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2B00" w:rsidRDefault="00EE3A11">
      <w:r>
        <w:rPr>
          <w:noProof/>
        </w:rPr>
        <mc:AlternateContent>
          <mc:Choice Requires="wps">
            <w:drawing>
              <wp:anchor distT="0" distB="0" distL="114300" distR="114300" simplePos="0" relativeHeight="251659264" behindDoc="0" locked="0" layoutInCell="1" allowOverlap="1" wp14:anchorId="5E729669" wp14:editId="6D011029">
                <wp:simplePos x="0" y="0"/>
                <wp:positionH relativeFrom="column">
                  <wp:posOffset>-200025</wp:posOffset>
                </wp:positionH>
                <wp:positionV relativeFrom="paragraph">
                  <wp:posOffset>-454660</wp:posOffset>
                </wp:positionV>
                <wp:extent cx="9685655" cy="91440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56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9066EF" w:rsidRDefault="00A73778" w:rsidP="009066EF">
                            <w:pPr>
                              <w:pStyle w:val="MainHeading"/>
                              <w:rPr>
                                <w:rFonts w:ascii="Arial" w:hAnsi="Arial" w:cs="Arial"/>
                              </w:rPr>
                            </w:pPr>
                            <w:r w:rsidRPr="009066EF">
                              <w:rPr>
                                <w:rFonts w:ascii="Arial" w:hAnsi="Arial" w:cs="Arial"/>
                                <w:color w:val="auto"/>
                                <w:szCs w:val="72"/>
                              </w:rPr>
                              <w:t xml:space="preserve">Wood </w:t>
                            </w:r>
                            <w:proofErr w:type="spellStart"/>
                            <w:r w:rsidRPr="009066EF">
                              <w:rPr>
                                <w:rFonts w:ascii="Arial" w:hAnsi="Arial" w:cs="Arial"/>
                                <w:color w:val="auto"/>
                                <w:szCs w:val="72"/>
                              </w:rPr>
                              <w:t>Utilisation</w:t>
                            </w:r>
                            <w:proofErr w:type="spellEnd"/>
                            <w:r w:rsidRPr="009066EF">
                              <w:rPr>
                                <w:rFonts w:ascii="Arial" w:hAnsi="Arial" w:cs="Arial"/>
                                <w:color w:val="auto"/>
                                <w:szCs w:val="72"/>
                              </w:rPr>
                              <w:t xml:space="preserve"> Plan</w:t>
                            </w:r>
                            <w:r>
                              <w:rPr>
                                <w:rFonts w:ascii="Arial" w:hAnsi="Arial" w:cs="Arial"/>
                                <w:color w:val="auto"/>
                                <w:szCs w:val="72"/>
                              </w:rPr>
                              <w:t xml:space="preserve"> </w:t>
                            </w:r>
                            <w:r w:rsidRPr="009066EF">
                              <w:rPr>
                                <w:rFonts w:ascii="Arial" w:hAnsi="Arial" w:cs="Arial"/>
                                <w:color w:val="000000" w:themeColor="text1"/>
                                <w:szCs w:val="72"/>
                              </w:rPr>
                              <w:t>(Commercial Firewood)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5.75pt;margin-top:-35.8pt;width:762.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Xltw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" filled="f" stroked="f">
                <v:textbox>
                  <w:txbxContent>
                    <w:p w:rsidR="00A73778" w:rsidRPr="009066EF" w:rsidRDefault="00A73778" w:rsidP="009066EF">
                      <w:pPr>
                        <w:pStyle w:val="MainHeading"/>
                        <w:rPr>
                          <w:rFonts w:ascii="Arial" w:hAnsi="Arial" w:cs="Arial"/>
                        </w:rPr>
                      </w:pPr>
                      <w:r w:rsidRPr="009066EF">
                        <w:rPr>
                          <w:rFonts w:ascii="Arial" w:hAnsi="Arial" w:cs="Arial"/>
                          <w:color w:val="auto"/>
                          <w:szCs w:val="72"/>
                        </w:rPr>
                        <w:t xml:space="preserve">Wood </w:t>
                      </w:r>
                      <w:proofErr w:type="spellStart"/>
                      <w:r w:rsidRPr="009066EF">
                        <w:rPr>
                          <w:rFonts w:ascii="Arial" w:hAnsi="Arial" w:cs="Arial"/>
                          <w:color w:val="auto"/>
                          <w:szCs w:val="72"/>
                        </w:rPr>
                        <w:t>Utilisation</w:t>
                      </w:r>
                      <w:proofErr w:type="spellEnd"/>
                      <w:r w:rsidRPr="009066EF">
                        <w:rPr>
                          <w:rFonts w:ascii="Arial" w:hAnsi="Arial" w:cs="Arial"/>
                          <w:color w:val="auto"/>
                          <w:szCs w:val="72"/>
                        </w:rPr>
                        <w:t xml:space="preserve"> Plan</w:t>
                      </w:r>
                      <w:r>
                        <w:rPr>
                          <w:rFonts w:ascii="Arial" w:hAnsi="Arial" w:cs="Arial"/>
                          <w:color w:val="auto"/>
                          <w:szCs w:val="72"/>
                        </w:rPr>
                        <w:t xml:space="preserve"> </w:t>
                      </w:r>
                      <w:r w:rsidRPr="009066EF">
                        <w:rPr>
                          <w:rFonts w:ascii="Arial" w:hAnsi="Arial" w:cs="Arial"/>
                          <w:color w:val="000000" w:themeColor="text1"/>
                          <w:szCs w:val="72"/>
                        </w:rPr>
                        <w:t>(Commercial Firewood)</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5CD5E2D0" wp14:editId="146B3163">
                <wp:simplePos x="0" y="0"/>
                <wp:positionH relativeFrom="page">
                  <wp:posOffset>0</wp:posOffset>
                </wp:positionH>
                <wp:positionV relativeFrom="page">
                  <wp:posOffset>-3810</wp:posOffset>
                </wp:positionV>
                <wp:extent cx="10744200" cy="3087370"/>
                <wp:effectExtent l="0" t="0" r="0" b="254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0" cy="308737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pt;width:846pt;height:24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" fillcolor="#fc0" stroked="f">
                <w10:wrap anchorx="page" anchory="page"/>
              </v:rect>
            </w:pict>
          </mc:Fallback>
        </mc:AlternateContent>
      </w:r>
    </w:p>
    <w:p w:rsidR="001D2B00" w:rsidRDefault="001D2B00"/>
    <w:p w:rsidR="000962D5" w:rsidRDefault="000962D5" w:rsidP="001D2B00">
      <w:pPr>
        <w:pStyle w:val="16pt"/>
        <w:tabs>
          <w:tab w:val="right" w:pos="9372"/>
        </w:tabs>
        <w:rPr>
          <w:color w:val="FFFFFF"/>
          <w:sz w:val="56"/>
          <w:szCs w:val="56"/>
        </w:rPr>
      </w:pPr>
    </w:p>
    <w:p w:rsidR="001D2B00" w:rsidRPr="007A088C" w:rsidRDefault="00F45E68" w:rsidP="001D2B00">
      <w:pPr>
        <w:pStyle w:val="16pt"/>
        <w:tabs>
          <w:tab w:val="right" w:pos="9372"/>
        </w:tabs>
        <w:jc w:val="both"/>
        <w:rPr>
          <w:color w:val="FFFFFF"/>
          <w:sz w:val="56"/>
          <w:szCs w:val="56"/>
        </w:rPr>
      </w:pPr>
      <w:r>
        <mc:AlternateContent>
          <mc:Choice Requires="wps">
            <w:drawing>
              <wp:anchor distT="0" distB="0" distL="114300" distR="114300" simplePos="0" relativeHeight="251657216" behindDoc="1" locked="0" layoutInCell="1" allowOverlap="1" wp14:anchorId="6F52650D" wp14:editId="46FB8581">
                <wp:simplePos x="0" y="0"/>
                <wp:positionH relativeFrom="page">
                  <wp:posOffset>0</wp:posOffset>
                </wp:positionH>
                <wp:positionV relativeFrom="page">
                  <wp:posOffset>5829300</wp:posOffset>
                </wp:positionV>
                <wp:extent cx="10791825" cy="1828800"/>
                <wp:effectExtent l="0" t="0" r="9525"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18288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459pt;width:849.7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" fillcolor="#fc0" stroked="f">
                <w10:wrap anchorx="page" anchory="page"/>
              </v:rect>
            </w:pict>
          </mc:Fallback>
        </mc:AlternateContent>
      </w:r>
      <w:r>
        <mc:AlternateContent>
          <mc:Choice Requires="wps">
            <w:drawing>
              <wp:anchor distT="0" distB="0" distL="114300" distR="114300" simplePos="0" relativeHeight="251661312" behindDoc="0" locked="0" layoutInCell="1" allowOverlap="1" wp14:anchorId="3A3D815A" wp14:editId="64982B37">
                <wp:simplePos x="0" y="0"/>
                <wp:positionH relativeFrom="column">
                  <wp:posOffset>6696075</wp:posOffset>
                </wp:positionH>
                <wp:positionV relativeFrom="paragraph">
                  <wp:posOffset>4138295</wp:posOffset>
                </wp:positionV>
                <wp:extent cx="2663190" cy="73025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Default="00A73778" w:rsidP="00F45E68">
                            <w:r>
                              <w:rPr>
                                <w:noProof/>
                              </w:rPr>
                              <w:drawing>
                                <wp:inline distT="0" distB="0" distL="0" distR="0" wp14:anchorId="60C095D1" wp14:editId="57405442">
                                  <wp:extent cx="2362200" cy="581209"/>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Logo_BW.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2680" cy="5837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7" style="position:absolute;left:0;text-align:left;margin-left:527.25pt;margin-top:325.85pt;width:209.7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UwtwIAALk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" filled="f" stroked="f">
                <v:textbox>
                  <w:txbxContent>
                    <w:p w:rsidR="00A73778" w:rsidRDefault="00A73778" w:rsidP="00F45E68">
                      <w:r>
                        <w:rPr>
                          <w:noProof/>
                        </w:rPr>
                        <w:drawing>
                          <wp:inline distT="0" distB="0" distL="0" distR="0" wp14:anchorId="60C095D1" wp14:editId="57405442">
                            <wp:extent cx="2362200" cy="581209"/>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Logo_BW.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2680" cy="583788"/>
                                    </a:xfrm>
                                    <a:prstGeom prst="rect">
                                      <a:avLst/>
                                    </a:prstGeom>
                                  </pic:spPr>
                                </pic:pic>
                              </a:graphicData>
                            </a:graphic>
                          </wp:inline>
                        </w:drawing>
                      </w:r>
                    </w:p>
                  </w:txbxContent>
                </v:textbox>
              </v:rect>
            </w:pict>
          </mc:Fallback>
        </mc:AlternateContent>
      </w:r>
      <w:r w:rsidR="00EE3A11">
        <mc:AlternateContent>
          <mc:Choice Requires="wps">
            <w:drawing>
              <wp:anchor distT="0" distB="0" distL="114300" distR="114300" simplePos="0" relativeHeight="251660288" behindDoc="0" locked="0" layoutInCell="1" allowOverlap="1" wp14:anchorId="3CBECECC" wp14:editId="7F103E93">
                <wp:simplePos x="0" y="0"/>
                <wp:positionH relativeFrom="column">
                  <wp:posOffset>-200025</wp:posOffset>
                </wp:positionH>
                <wp:positionV relativeFrom="paragraph">
                  <wp:posOffset>1520190</wp:posOffset>
                </wp:positionV>
                <wp:extent cx="9458325" cy="114300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9066EF" w:rsidRDefault="00A73778" w:rsidP="009066EF">
                            <w:pPr>
                              <w:pStyle w:val="16pt"/>
                              <w:tabs>
                                <w:tab w:val="right" w:pos="9372"/>
                              </w:tabs>
                              <w:rPr>
                                <w:rFonts w:ascii="Arial" w:hAnsi="Arial" w:cs="Arial"/>
                                <w:color w:val="FFFFFF"/>
                                <w:sz w:val="72"/>
                                <w:szCs w:val="72"/>
                              </w:rPr>
                            </w:pPr>
                            <w:r w:rsidRPr="009066EF">
                              <w:rPr>
                                <w:rFonts w:ascii="Arial" w:hAnsi="Arial" w:cs="Arial"/>
                                <w:color w:val="FFFFFF"/>
                                <w:sz w:val="72"/>
                                <w:szCs w:val="72"/>
                              </w:rPr>
                              <w:t>Gippsland - 2013/14 to 20</w:t>
                            </w:r>
                            <w:r>
                              <w:rPr>
                                <w:rFonts w:ascii="Arial" w:hAnsi="Arial" w:cs="Arial"/>
                                <w:color w:val="FFFFFF"/>
                                <w:sz w:val="72"/>
                                <w:szCs w:val="72"/>
                              </w:rPr>
                              <w:t>15</w:t>
                            </w:r>
                            <w:r w:rsidRPr="009066EF">
                              <w:rPr>
                                <w:rFonts w:ascii="Arial" w:hAnsi="Arial" w:cs="Arial"/>
                                <w:color w:val="FFFFFF"/>
                                <w:sz w:val="72"/>
                                <w:szCs w:val="72"/>
                              </w:rPr>
                              <w:t>/1</w:t>
                            </w:r>
                            <w:r>
                              <w:rPr>
                                <w:rFonts w:ascii="Arial" w:hAnsi="Arial" w:cs="Arial"/>
                                <w:color w:val="FFFFFF"/>
                                <w:sz w:val="72"/>
                                <w:szCs w:val="72"/>
                              </w:rPr>
                              <w:t>6</w:t>
                            </w:r>
                          </w:p>
                          <w:p w:rsidR="00A73778" w:rsidRDefault="00A73778" w:rsidP="00754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5.75pt;margin-top:119.7pt;width:744.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" filled="f" stroked="f">
                <v:textbox>
                  <w:txbxContent>
                    <w:p w:rsidR="00A73778" w:rsidRPr="009066EF" w:rsidRDefault="00A73778" w:rsidP="009066EF">
                      <w:pPr>
                        <w:pStyle w:val="16pt"/>
                        <w:tabs>
                          <w:tab w:val="right" w:pos="9372"/>
                        </w:tabs>
                        <w:rPr>
                          <w:rFonts w:ascii="Arial" w:hAnsi="Arial" w:cs="Arial"/>
                          <w:color w:val="FFFFFF"/>
                          <w:sz w:val="72"/>
                          <w:szCs w:val="72"/>
                        </w:rPr>
                      </w:pPr>
                      <w:r w:rsidRPr="009066EF">
                        <w:rPr>
                          <w:rFonts w:ascii="Arial" w:hAnsi="Arial" w:cs="Arial"/>
                          <w:color w:val="FFFFFF"/>
                          <w:sz w:val="72"/>
                          <w:szCs w:val="72"/>
                        </w:rPr>
                        <w:t>Gippsland - 2013/14 to 20</w:t>
                      </w:r>
                      <w:r>
                        <w:rPr>
                          <w:rFonts w:ascii="Arial" w:hAnsi="Arial" w:cs="Arial"/>
                          <w:color w:val="FFFFFF"/>
                          <w:sz w:val="72"/>
                          <w:szCs w:val="72"/>
                        </w:rPr>
                        <w:t>15</w:t>
                      </w:r>
                      <w:r w:rsidRPr="009066EF">
                        <w:rPr>
                          <w:rFonts w:ascii="Arial" w:hAnsi="Arial" w:cs="Arial"/>
                          <w:color w:val="FFFFFF"/>
                          <w:sz w:val="72"/>
                          <w:szCs w:val="72"/>
                        </w:rPr>
                        <w:t>/1</w:t>
                      </w:r>
                      <w:r>
                        <w:rPr>
                          <w:rFonts w:ascii="Arial" w:hAnsi="Arial" w:cs="Arial"/>
                          <w:color w:val="FFFFFF"/>
                          <w:sz w:val="72"/>
                          <w:szCs w:val="72"/>
                        </w:rPr>
                        <w:t>6</w:t>
                      </w:r>
                    </w:p>
                    <w:p w:rsidR="00A73778" w:rsidRDefault="00A73778" w:rsidP="00754F83"/>
                  </w:txbxContent>
                </v:textbox>
              </v:shape>
            </w:pict>
          </mc:Fallback>
        </mc:AlternateContent>
      </w:r>
      <w:r w:rsidR="00EE3A11">
        <w:drawing>
          <wp:anchor distT="0" distB="0" distL="114300" distR="114300" simplePos="0" relativeHeight="251654144" behindDoc="1" locked="0" layoutInCell="1" allowOverlap="1" wp14:anchorId="2D3D7EC5" wp14:editId="2B351EAA">
            <wp:simplePos x="0" y="0"/>
            <wp:positionH relativeFrom="page">
              <wp:posOffset>-62865</wp:posOffset>
            </wp:positionH>
            <wp:positionV relativeFrom="page">
              <wp:posOffset>3083560</wp:posOffset>
            </wp:positionV>
            <wp:extent cx="10858500" cy="2743200"/>
            <wp:effectExtent l="0" t="0" r="0" b="0"/>
            <wp:wrapNone/>
            <wp:docPr id="20" name="Picture 7" descr="wood_fact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ood_factsheet"/>
                    <pic:cNvPicPr preferRelativeResize="0">
                      <a:picLocks noChangeArrowheads="1"/>
                    </pic:cNvPicPr>
                  </pic:nvPicPr>
                  <pic:blipFill>
                    <a:blip r:embed="rId11">
                      <a:extLst>
                        <a:ext uri="{28A0092B-C50C-407E-A947-70E740481C1C}">
                          <a14:useLocalDpi xmlns:a14="http://schemas.microsoft.com/office/drawing/2010/main" val="0"/>
                        </a:ext>
                      </a:extLst>
                    </a:blip>
                    <a:srcRect t="28851"/>
                    <a:stretch>
                      <a:fillRect/>
                    </a:stretch>
                  </pic:blipFill>
                  <pic:spPr bwMode="auto">
                    <a:xfrm>
                      <a:off x="0" y="0"/>
                      <a:ext cx="108585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268" w:rsidRDefault="00884268" w:rsidP="006A3AD3">
      <w:pPr>
        <w:pStyle w:val="Bodycopy"/>
        <w:spacing w:after="240"/>
        <w:sectPr w:rsidR="00884268" w:rsidSect="006A3AD3">
          <w:headerReference w:type="even" r:id="rId12"/>
          <w:headerReference w:type="default" r:id="rId13"/>
          <w:type w:val="continuous"/>
          <w:pgSz w:w="16838" w:h="11906" w:orient="landscape" w:code="9"/>
          <w:pgMar w:top="2516" w:right="1440" w:bottom="1797" w:left="1440" w:header="709" w:footer="709" w:gutter="0"/>
          <w:cols w:num="3" w:space="851"/>
          <w:titlePg/>
          <w:docGrid w:linePitch="360"/>
        </w:sectPr>
      </w:pPr>
    </w:p>
    <w:p w:rsidR="006A3AD3" w:rsidRPr="00577041" w:rsidRDefault="00EE3A11" w:rsidP="00577041">
      <w:pPr>
        <w:pStyle w:val="Bodycopy"/>
        <w:jc w:val="both"/>
        <w:rPr>
          <w:rFonts w:ascii="Arial" w:hAnsi="Arial" w:cs="Arial"/>
          <w:color w:val="808000"/>
          <w:sz w:val="22"/>
          <w:szCs w:val="22"/>
        </w:rPr>
      </w:pPr>
      <w:r>
        <w:rPr>
          <w:rFonts w:ascii="Tahoma" w:hAnsi="Tahoma" w:cs="Tahoma"/>
          <w:noProof/>
          <w:color w:val="808000"/>
          <w:sz w:val="22"/>
          <w:szCs w:val="22"/>
        </w:rPr>
        <w:lastRenderedPageBreak/>
        <mc:AlternateContent>
          <mc:Choice Requires="wps">
            <w:drawing>
              <wp:anchor distT="0" distB="0" distL="114300" distR="114300" simplePos="0" relativeHeight="251658240" behindDoc="0" locked="0" layoutInCell="1" allowOverlap="1" wp14:anchorId="2FE62418" wp14:editId="2B03795F">
                <wp:simplePos x="0" y="0"/>
                <wp:positionH relativeFrom="page">
                  <wp:posOffset>800100</wp:posOffset>
                </wp:positionH>
                <wp:positionV relativeFrom="page">
                  <wp:posOffset>568960</wp:posOffset>
                </wp:positionV>
                <wp:extent cx="4457700" cy="6467475"/>
                <wp:effectExtent l="0" t="0" r="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46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884268" w:rsidRDefault="00A73778" w:rsidP="00754F83">
                            <w:pPr>
                              <w:pStyle w:val="Bodycopy"/>
                              <w:rPr>
                                <w:rFonts w:ascii="Tahoma" w:hAnsi="Tahoma" w:cs="Tahoma"/>
                                <w:sz w:val="20"/>
                              </w:rPr>
                            </w:pPr>
                            <w:r w:rsidRPr="00884268">
                              <w:rPr>
                                <w:rFonts w:ascii="Tahoma" w:hAnsi="Tahoma" w:cs="Tahoma"/>
                                <w:sz w:val="20"/>
                              </w:rPr>
                              <w:t>The Wood Utilisation Plan may not be in its final form. It may be amended from time to time. D</w:t>
                            </w:r>
                            <w:r>
                              <w:rPr>
                                <w:rFonts w:ascii="Tahoma" w:hAnsi="Tahoma" w:cs="Tahoma"/>
                                <w:sz w:val="20"/>
                              </w:rPr>
                              <w:t>EPI</w:t>
                            </w:r>
                            <w:r w:rsidRPr="00884268">
                              <w:rPr>
                                <w:rFonts w:ascii="Tahoma" w:hAnsi="Tahoma" w:cs="Tahoma"/>
                                <w:sz w:val="20"/>
                              </w:rPr>
                              <w:t xml:space="preserve"> maintains a record of amendments to the </w:t>
                            </w:r>
                            <w:r>
                              <w:rPr>
                                <w:rFonts w:ascii="Tahoma" w:hAnsi="Tahoma" w:cs="Tahoma"/>
                                <w:sz w:val="20"/>
                              </w:rPr>
                              <w:t>WUP</w:t>
                            </w:r>
                            <w:r w:rsidRPr="00884268">
                              <w:rPr>
                                <w:rFonts w:ascii="Tahoma" w:hAnsi="Tahoma" w:cs="Tahoma"/>
                                <w:sz w:val="20"/>
                              </w:rPr>
                              <w:t>. If you wish to inspect any amendments, contact the relevant D</w:t>
                            </w:r>
                            <w:r>
                              <w:rPr>
                                <w:rFonts w:ascii="Tahoma" w:hAnsi="Tahoma" w:cs="Tahoma"/>
                                <w:sz w:val="20"/>
                              </w:rPr>
                              <w:t>EPI</w:t>
                            </w:r>
                            <w:r w:rsidRPr="00884268">
                              <w:rPr>
                                <w:rFonts w:ascii="Tahoma" w:hAnsi="Tahoma" w:cs="Tahoma"/>
                                <w:sz w:val="20"/>
                              </w:rPr>
                              <w:t xml:space="preserve"> office to arrange a suitable viewing time.</w:t>
                            </w:r>
                          </w:p>
                          <w:p w:rsidR="00A73778" w:rsidRPr="00884268" w:rsidRDefault="00A73778" w:rsidP="008F29B9">
                            <w:pPr>
                              <w:pStyle w:val="Bodycopy"/>
                              <w:rPr>
                                <w:rFonts w:ascii="Tahoma" w:hAnsi="Tahoma" w:cs="Tahoma"/>
                                <w:sz w:val="20"/>
                              </w:rPr>
                            </w:pPr>
                            <w:r w:rsidRPr="00884268">
                              <w:rPr>
                                <w:rFonts w:ascii="Tahoma" w:hAnsi="Tahoma" w:cs="Tahoma"/>
                                <w:sz w:val="20"/>
                              </w:rPr>
                              <w:t>The Wood Utilisation Plan</w:t>
                            </w:r>
                            <w:r>
                              <w:rPr>
                                <w:rFonts w:ascii="Tahoma" w:hAnsi="Tahoma" w:cs="Tahoma"/>
                                <w:sz w:val="20"/>
                              </w:rPr>
                              <w:t xml:space="preserve"> (Commercial Firewood)</w:t>
                            </w:r>
                            <w:r w:rsidRPr="00884268">
                              <w:rPr>
                                <w:rFonts w:ascii="Tahoma" w:hAnsi="Tahoma" w:cs="Tahoma"/>
                                <w:sz w:val="20"/>
                              </w:rPr>
                              <w:t xml:space="preserve"> is based on </w:t>
                            </w:r>
                            <w:r>
                              <w:rPr>
                                <w:rFonts w:ascii="Tahoma" w:hAnsi="Tahoma" w:cs="Tahoma"/>
                                <w:sz w:val="20"/>
                              </w:rPr>
                              <w:t>complying with sustainable firewood supply limits within identified Firewood Supplied Areas</w:t>
                            </w:r>
                            <w:r w:rsidRPr="00884268">
                              <w:rPr>
                                <w:rFonts w:ascii="Tahoma" w:hAnsi="Tahoma" w:cs="Tahoma"/>
                                <w:sz w:val="20"/>
                              </w:rPr>
                              <w:t>.</w:t>
                            </w:r>
                          </w:p>
                          <w:p w:rsidR="00A73778" w:rsidRPr="00884268" w:rsidRDefault="00A73778" w:rsidP="00754F83">
                            <w:pPr>
                              <w:pStyle w:val="Bodycopy"/>
                              <w:rPr>
                                <w:rFonts w:ascii="Tahoma" w:hAnsi="Tahoma" w:cs="Tahoma"/>
                                <w:sz w:val="20"/>
                              </w:rPr>
                            </w:pPr>
                            <w:r w:rsidRPr="00884268">
                              <w:rPr>
                                <w:rFonts w:ascii="Tahoma" w:hAnsi="Tahoma" w:cs="Tahoma"/>
                                <w:sz w:val="20"/>
                              </w:rPr>
                              <w:t>The location and boundaries of coupes shown on the attached maps are only approximate and indicative. The precise boundary of any coupe will be identified on site by D</w:t>
                            </w:r>
                            <w:r>
                              <w:rPr>
                                <w:rFonts w:ascii="Tahoma" w:hAnsi="Tahoma" w:cs="Tahoma"/>
                                <w:sz w:val="20"/>
                              </w:rPr>
                              <w:t>EPI</w:t>
                            </w:r>
                            <w:r w:rsidRPr="00884268">
                              <w:rPr>
                                <w:rFonts w:ascii="Tahoma" w:hAnsi="Tahoma" w:cs="Tahoma"/>
                                <w:sz w:val="20"/>
                              </w:rPr>
                              <w:t xml:space="preserve"> before harvesting begins, in accordance with the </w:t>
                            </w:r>
                            <w:r w:rsidRPr="00754F83">
                              <w:rPr>
                                <w:rFonts w:ascii="Tahoma" w:hAnsi="Tahoma" w:cs="Tahoma"/>
                                <w:i/>
                                <w:sz w:val="20"/>
                              </w:rPr>
                              <w:t>Code of Practice for Timber Production 2007</w:t>
                            </w:r>
                            <w:r w:rsidRPr="00884268">
                              <w:rPr>
                                <w:rFonts w:ascii="Tahoma" w:hAnsi="Tahoma" w:cs="Tahoma"/>
                                <w:sz w:val="20"/>
                              </w:rPr>
                              <w:t>.</w:t>
                            </w: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Published by the Victorian Government Department of </w:t>
                            </w:r>
                            <w:r>
                              <w:rPr>
                                <w:rFonts w:ascii="Tahoma" w:hAnsi="Tahoma" w:cs="Tahoma"/>
                                <w:snapToGrid w:val="0"/>
                                <w:sz w:val="14"/>
                                <w:szCs w:val="14"/>
                                <w:lang w:eastAsia="en-US"/>
                              </w:rPr>
                              <w:t>Environment &amp; Primary Industries</w:t>
                            </w: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Melbourne</w:t>
                            </w:r>
                            <w:r>
                              <w:rPr>
                                <w:rFonts w:ascii="Tahoma" w:hAnsi="Tahoma" w:cs="Tahoma"/>
                                <w:snapToGrid w:val="0"/>
                                <w:sz w:val="14"/>
                                <w:szCs w:val="14"/>
                                <w:lang w:eastAsia="en-US"/>
                              </w:rPr>
                              <w:t xml:space="preserve"> November 2013</w:t>
                            </w:r>
                          </w:p>
                          <w:p w:rsidR="00A73778" w:rsidRPr="00884268" w:rsidRDefault="00A73778" w:rsidP="00754F83">
                            <w:pPr>
                              <w:rPr>
                                <w:rFonts w:ascii="Tahoma" w:hAnsi="Tahoma" w:cs="Tahoma"/>
                                <w:snapToGrid w:val="0"/>
                                <w:sz w:val="14"/>
                                <w:szCs w:val="14"/>
                                <w:lang w:eastAsia="en-US"/>
                              </w:rPr>
                            </w:pP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 The State of Victoria Department of Environment </w:t>
                            </w:r>
                            <w:r>
                              <w:rPr>
                                <w:rFonts w:ascii="Tahoma" w:hAnsi="Tahoma" w:cs="Tahoma"/>
                                <w:snapToGrid w:val="0"/>
                                <w:sz w:val="14"/>
                                <w:szCs w:val="14"/>
                                <w:lang w:eastAsia="en-US"/>
                              </w:rPr>
                              <w:t>and Primary Industries 2013</w:t>
                            </w: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This publication is copyright. No part may be reproduced by any process except in accordance with the provisions of the </w:t>
                            </w:r>
                            <w:r w:rsidRPr="00884268">
                              <w:rPr>
                                <w:rFonts w:ascii="Tahoma" w:hAnsi="Tahoma" w:cs="Tahoma"/>
                                <w:i/>
                                <w:snapToGrid w:val="0"/>
                                <w:sz w:val="14"/>
                                <w:szCs w:val="14"/>
                                <w:lang w:eastAsia="en-US"/>
                              </w:rPr>
                              <w:t>Copyright Act 1968</w:t>
                            </w:r>
                            <w:r w:rsidRPr="00884268">
                              <w:rPr>
                                <w:rFonts w:ascii="Tahoma" w:hAnsi="Tahoma" w:cs="Tahoma"/>
                                <w:snapToGrid w:val="0"/>
                                <w:sz w:val="14"/>
                                <w:szCs w:val="14"/>
                                <w:lang w:eastAsia="en-US"/>
                              </w:rPr>
                              <w:t>.</w:t>
                            </w:r>
                          </w:p>
                          <w:p w:rsidR="00A73778" w:rsidRPr="00884268" w:rsidRDefault="00A73778" w:rsidP="00754F83">
                            <w:pPr>
                              <w:rPr>
                                <w:rFonts w:ascii="Tahoma" w:hAnsi="Tahoma" w:cs="Tahoma"/>
                                <w:snapToGrid w:val="0"/>
                                <w:sz w:val="14"/>
                                <w:szCs w:val="14"/>
                                <w:lang w:eastAsia="en-US"/>
                              </w:rPr>
                            </w:pP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Authorised by the Victorian Government, 8 Nicholson Street, East Melbourne </w:t>
                            </w:r>
                          </w:p>
                          <w:p w:rsidR="00A73778" w:rsidRPr="00884268" w:rsidRDefault="00A73778" w:rsidP="00754F83">
                            <w:pPr>
                              <w:rPr>
                                <w:rFonts w:ascii="Tahoma" w:hAnsi="Tahoma" w:cs="Tahoma"/>
                                <w:snapToGrid w:val="0"/>
                                <w:sz w:val="14"/>
                                <w:szCs w:val="14"/>
                                <w:lang w:eastAsia="en-US"/>
                              </w:rPr>
                            </w:pPr>
                          </w:p>
                          <w:p w:rsidR="00A73778" w:rsidRPr="00884268" w:rsidRDefault="00A73778" w:rsidP="00754F83">
                            <w:pPr>
                              <w:outlineLvl w:val="0"/>
                              <w:rPr>
                                <w:rFonts w:ascii="Tahoma" w:hAnsi="Tahoma" w:cs="Tahoma"/>
                                <w:snapToGrid w:val="0"/>
                                <w:sz w:val="14"/>
                                <w:szCs w:val="14"/>
                                <w:lang w:eastAsia="en-US"/>
                              </w:rPr>
                            </w:pPr>
                            <w:r w:rsidRPr="00884268">
                              <w:rPr>
                                <w:rFonts w:ascii="Tahoma" w:hAnsi="Tahoma" w:cs="Tahoma"/>
                                <w:snapToGrid w:val="0"/>
                                <w:sz w:val="14"/>
                                <w:szCs w:val="14"/>
                                <w:lang w:eastAsia="en-US"/>
                              </w:rPr>
                              <w:t>Disclaimer</w:t>
                            </w:r>
                          </w:p>
                          <w:p w:rsidR="00A73778" w:rsidRPr="00884268" w:rsidRDefault="00A73778" w:rsidP="00754F83">
                            <w:pPr>
                              <w:rPr>
                                <w:rFonts w:ascii="Tahoma" w:hAnsi="Tahoma" w:cs="Tahoma"/>
                                <w:snapToGrid w:val="0"/>
                                <w:lang w:eastAsia="en-US"/>
                              </w:rPr>
                            </w:pPr>
                            <w:r w:rsidRPr="00884268">
                              <w:rPr>
                                <w:rFonts w:ascii="Tahoma" w:hAnsi="Tahoma" w:cs="Tahoma"/>
                                <w:snapToGrid w:val="0"/>
                                <w:sz w:val="14"/>
                                <w:szCs w:val="14"/>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73778" w:rsidRPr="00754F83" w:rsidRDefault="00A73778" w:rsidP="00754F83">
                            <w:pPr>
                              <w:pStyle w:val="11pt"/>
                              <w:rPr>
                                <w:b/>
                                <w:sz w:val="20"/>
                              </w:rPr>
                            </w:pPr>
                            <w:r>
                              <w:t>www.depi.vic.gov.au</w:t>
                            </w:r>
                          </w:p>
                          <w:p w:rsidR="00A73778" w:rsidRPr="006E39A3" w:rsidRDefault="00A73778" w:rsidP="00754F83">
                            <w:pPr>
                              <w:pStyle w:val="Bodycopy"/>
                              <w:rPr>
                                <w:rFonts w:ascii="Tahoma" w:hAnsi="Tahoma" w:cs="Tahoma"/>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63pt;margin-top:44.8pt;width:351pt;height:50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3K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" filled="f" stroked="f">
                <v:textbox>
                  <w:txbxContent>
                    <w:p w:rsidR="00A73778" w:rsidRPr="00884268" w:rsidRDefault="00A73778" w:rsidP="00754F83">
                      <w:pPr>
                        <w:pStyle w:val="Bodycopy"/>
                        <w:rPr>
                          <w:rFonts w:ascii="Tahoma" w:hAnsi="Tahoma" w:cs="Tahoma"/>
                          <w:sz w:val="20"/>
                        </w:rPr>
                      </w:pPr>
                      <w:r w:rsidRPr="00884268">
                        <w:rPr>
                          <w:rFonts w:ascii="Tahoma" w:hAnsi="Tahoma" w:cs="Tahoma"/>
                          <w:sz w:val="20"/>
                        </w:rPr>
                        <w:t>The Wood Utilisation Plan may not be in its final form. It may be amended from time to time. D</w:t>
                      </w:r>
                      <w:r>
                        <w:rPr>
                          <w:rFonts w:ascii="Tahoma" w:hAnsi="Tahoma" w:cs="Tahoma"/>
                          <w:sz w:val="20"/>
                        </w:rPr>
                        <w:t>EPI</w:t>
                      </w:r>
                      <w:r w:rsidRPr="00884268">
                        <w:rPr>
                          <w:rFonts w:ascii="Tahoma" w:hAnsi="Tahoma" w:cs="Tahoma"/>
                          <w:sz w:val="20"/>
                        </w:rPr>
                        <w:t xml:space="preserve"> maintains a record of amendments to the </w:t>
                      </w:r>
                      <w:r>
                        <w:rPr>
                          <w:rFonts w:ascii="Tahoma" w:hAnsi="Tahoma" w:cs="Tahoma"/>
                          <w:sz w:val="20"/>
                        </w:rPr>
                        <w:t>WUP</w:t>
                      </w:r>
                      <w:r w:rsidRPr="00884268">
                        <w:rPr>
                          <w:rFonts w:ascii="Tahoma" w:hAnsi="Tahoma" w:cs="Tahoma"/>
                          <w:sz w:val="20"/>
                        </w:rPr>
                        <w:t>. If you wish to inspect any amendments, contact the relevant D</w:t>
                      </w:r>
                      <w:r>
                        <w:rPr>
                          <w:rFonts w:ascii="Tahoma" w:hAnsi="Tahoma" w:cs="Tahoma"/>
                          <w:sz w:val="20"/>
                        </w:rPr>
                        <w:t>EPI</w:t>
                      </w:r>
                      <w:r w:rsidRPr="00884268">
                        <w:rPr>
                          <w:rFonts w:ascii="Tahoma" w:hAnsi="Tahoma" w:cs="Tahoma"/>
                          <w:sz w:val="20"/>
                        </w:rPr>
                        <w:t xml:space="preserve"> office to arrange a suitable viewing time.</w:t>
                      </w:r>
                    </w:p>
                    <w:p w:rsidR="00A73778" w:rsidRPr="00884268" w:rsidRDefault="00A73778" w:rsidP="008F29B9">
                      <w:pPr>
                        <w:pStyle w:val="Bodycopy"/>
                        <w:rPr>
                          <w:rFonts w:ascii="Tahoma" w:hAnsi="Tahoma" w:cs="Tahoma"/>
                          <w:sz w:val="20"/>
                        </w:rPr>
                      </w:pPr>
                      <w:r w:rsidRPr="00884268">
                        <w:rPr>
                          <w:rFonts w:ascii="Tahoma" w:hAnsi="Tahoma" w:cs="Tahoma"/>
                          <w:sz w:val="20"/>
                        </w:rPr>
                        <w:t>The Wood Utilisation Plan</w:t>
                      </w:r>
                      <w:r>
                        <w:rPr>
                          <w:rFonts w:ascii="Tahoma" w:hAnsi="Tahoma" w:cs="Tahoma"/>
                          <w:sz w:val="20"/>
                        </w:rPr>
                        <w:t xml:space="preserve"> (Commercial Firewood)</w:t>
                      </w:r>
                      <w:r w:rsidRPr="00884268">
                        <w:rPr>
                          <w:rFonts w:ascii="Tahoma" w:hAnsi="Tahoma" w:cs="Tahoma"/>
                          <w:sz w:val="20"/>
                        </w:rPr>
                        <w:t xml:space="preserve"> is based on </w:t>
                      </w:r>
                      <w:r>
                        <w:rPr>
                          <w:rFonts w:ascii="Tahoma" w:hAnsi="Tahoma" w:cs="Tahoma"/>
                          <w:sz w:val="20"/>
                        </w:rPr>
                        <w:t>complying with sustainable firewood supply limits within identified Firewood Supplied Areas</w:t>
                      </w:r>
                      <w:r w:rsidRPr="00884268">
                        <w:rPr>
                          <w:rFonts w:ascii="Tahoma" w:hAnsi="Tahoma" w:cs="Tahoma"/>
                          <w:sz w:val="20"/>
                        </w:rPr>
                        <w:t>.</w:t>
                      </w:r>
                    </w:p>
                    <w:p w:rsidR="00A73778" w:rsidRPr="00884268" w:rsidRDefault="00A73778" w:rsidP="00754F83">
                      <w:pPr>
                        <w:pStyle w:val="Bodycopy"/>
                        <w:rPr>
                          <w:rFonts w:ascii="Tahoma" w:hAnsi="Tahoma" w:cs="Tahoma"/>
                          <w:sz w:val="20"/>
                        </w:rPr>
                      </w:pPr>
                      <w:r w:rsidRPr="00884268">
                        <w:rPr>
                          <w:rFonts w:ascii="Tahoma" w:hAnsi="Tahoma" w:cs="Tahoma"/>
                          <w:sz w:val="20"/>
                        </w:rPr>
                        <w:t>The location and boundaries of coupes shown on the attached maps are only approximate and indicative. The precise boundary of any coupe will be identified on site by D</w:t>
                      </w:r>
                      <w:r>
                        <w:rPr>
                          <w:rFonts w:ascii="Tahoma" w:hAnsi="Tahoma" w:cs="Tahoma"/>
                          <w:sz w:val="20"/>
                        </w:rPr>
                        <w:t>EPI</w:t>
                      </w:r>
                      <w:r w:rsidRPr="00884268">
                        <w:rPr>
                          <w:rFonts w:ascii="Tahoma" w:hAnsi="Tahoma" w:cs="Tahoma"/>
                          <w:sz w:val="20"/>
                        </w:rPr>
                        <w:t xml:space="preserve"> before harvesting begins, in accordance with the </w:t>
                      </w:r>
                      <w:r w:rsidRPr="00754F83">
                        <w:rPr>
                          <w:rFonts w:ascii="Tahoma" w:hAnsi="Tahoma" w:cs="Tahoma"/>
                          <w:i/>
                          <w:sz w:val="20"/>
                        </w:rPr>
                        <w:t>Code of Practice for Timber Production 2007</w:t>
                      </w:r>
                      <w:r w:rsidRPr="00884268">
                        <w:rPr>
                          <w:rFonts w:ascii="Tahoma" w:hAnsi="Tahoma" w:cs="Tahoma"/>
                          <w:sz w:val="20"/>
                        </w:rPr>
                        <w:t>.</w:t>
                      </w: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Default="00A73778" w:rsidP="00754F83">
                      <w:pPr>
                        <w:pStyle w:val="Bodycopy"/>
                        <w:rPr>
                          <w:rFonts w:ascii="Tahoma" w:hAnsi="Tahoma" w:cs="Tahoma"/>
                          <w:szCs w:val="17"/>
                        </w:rPr>
                      </w:pP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Published by the Victorian Government Department of </w:t>
                      </w:r>
                      <w:r>
                        <w:rPr>
                          <w:rFonts w:ascii="Tahoma" w:hAnsi="Tahoma" w:cs="Tahoma"/>
                          <w:snapToGrid w:val="0"/>
                          <w:sz w:val="14"/>
                          <w:szCs w:val="14"/>
                          <w:lang w:eastAsia="en-US"/>
                        </w:rPr>
                        <w:t>Environment &amp; Primary Industries</w:t>
                      </w: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Melbourne</w:t>
                      </w:r>
                      <w:r>
                        <w:rPr>
                          <w:rFonts w:ascii="Tahoma" w:hAnsi="Tahoma" w:cs="Tahoma"/>
                          <w:snapToGrid w:val="0"/>
                          <w:sz w:val="14"/>
                          <w:szCs w:val="14"/>
                          <w:lang w:eastAsia="en-US"/>
                        </w:rPr>
                        <w:t xml:space="preserve"> November 2013</w:t>
                      </w:r>
                    </w:p>
                    <w:p w:rsidR="00A73778" w:rsidRPr="00884268" w:rsidRDefault="00A73778" w:rsidP="00754F83">
                      <w:pPr>
                        <w:rPr>
                          <w:rFonts w:ascii="Tahoma" w:hAnsi="Tahoma" w:cs="Tahoma"/>
                          <w:snapToGrid w:val="0"/>
                          <w:sz w:val="14"/>
                          <w:szCs w:val="14"/>
                          <w:lang w:eastAsia="en-US"/>
                        </w:rPr>
                      </w:pP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 The State of Victoria Department of Environment </w:t>
                      </w:r>
                      <w:r>
                        <w:rPr>
                          <w:rFonts w:ascii="Tahoma" w:hAnsi="Tahoma" w:cs="Tahoma"/>
                          <w:snapToGrid w:val="0"/>
                          <w:sz w:val="14"/>
                          <w:szCs w:val="14"/>
                          <w:lang w:eastAsia="en-US"/>
                        </w:rPr>
                        <w:t>and Primary Industries 2013</w:t>
                      </w: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This publication is copyright. No part may be reproduced by any process except in accordance with the provisions of the </w:t>
                      </w:r>
                      <w:r w:rsidRPr="00884268">
                        <w:rPr>
                          <w:rFonts w:ascii="Tahoma" w:hAnsi="Tahoma" w:cs="Tahoma"/>
                          <w:i/>
                          <w:snapToGrid w:val="0"/>
                          <w:sz w:val="14"/>
                          <w:szCs w:val="14"/>
                          <w:lang w:eastAsia="en-US"/>
                        </w:rPr>
                        <w:t>Copyright Act 1968</w:t>
                      </w:r>
                      <w:r w:rsidRPr="00884268">
                        <w:rPr>
                          <w:rFonts w:ascii="Tahoma" w:hAnsi="Tahoma" w:cs="Tahoma"/>
                          <w:snapToGrid w:val="0"/>
                          <w:sz w:val="14"/>
                          <w:szCs w:val="14"/>
                          <w:lang w:eastAsia="en-US"/>
                        </w:rPr>
                        <w:t>.</w:t>
                      </w:r>
                    </w:p>
                    <w:p w:rsidR="00A73778" w:rsidRPr="00884268" w:rsidRDefault="00A73778" w:rsidP="00754F83">
                      <w:pPr>
                        <w:rPr>
                          <w:rFonts w:ascii="Tahoma" w:hAnsi="Tahoma" w:cs="Tahoma"/>
                          <w:snapToGrid w:val="0"/>
                          <w:sz w:val="14"/>
                          <w:szCs w:val="14"/>
                          <w:lang w:eastAsia="en-US"/>
                        </w:rPr>
                      </w:pPr>
                    </w:p>
                    <w:p w:rsidR="00A73778" w:rsidRPr="00884268" w:rsidRDefault="00A73778" w:rsidP="00754F83">
                      <w:pPr>
                        <w:rPr>
                          <w:rFonts w:ascii="Tahoma" w:hAnsi="Tahoma" w:cs="Tahoma"/>
                          <w:snapToGrid w:val="0"/>
                          <w:sz w:val="14"/>
                          <w:szCs w:val="14"/>
                          <w:lang w:eastAsia="en-US"/>
                        </w:rPr>
                      </w:pPr>
                      <w:r w:rsidRPr="00884268">
                        <w:rPr>
                          <w:rFonts w:ascii="Tahoma" w:hAnsi="Tahoma" w:cs="Tahoma"/>
                          <w:snapToGrid w:val="0"/>
                          <w:sz w:val="14"/>
                          <w:szCs w:val="14"/>
                          <w:lang w:eastAsia="en-US"/>
                        </w:rPr>
                        <w:t xml:space="preserve">Authorised by the Victorian Government, 8 Nicholson Street, East Melbourne </w:t>
                      </w:r>
                    </w:p>
                    <w:p w:rsidR="00A73778" w:rsidRPr="00884268" w:rsidRDefault="00A73778" w:rsidP="00754F83">
                      <w:pPr>
                        <w:rPr>
                          <w:rFonts w:ascii="Tahoma" w:hAnsi="Tahoma" w:cs="Tahoma"/>
                          <w:snapToGrid w:val="0"/>
                          <w:sz w:val="14"/>
                          <w:szCs w:val="14"/>
                          <w:lang w:eastAsia="en-US"/>
                        </w:rPr>
                      </w:pPr>
                    </w:p>
                    <w:p w:rsidR="00A73778" w:rsidRPr="00884268" w:rsidRDefault="00A73778" w:rsidP="00754F83">
                      <w:pPr>
                        <w:outlineLvl w:val="0"/>
                        <w:rPr>
                          <w:rFonts w:ascii="Tahoma" w:hAnsi="Tahoma" w:cs="Tahoma"/>
                          <w:snapToGrid w:val="0"/>
                          <w:sz w:val="14"/>
                          <w:szCs w:val="14"/>
                          <w:lang w:eastAsia="en-US"/>
                        </w:rPr>
                      </w:pPr>
                      <w:r w:rsidRPr="00884268">
                        <w:rPr>
                          <w:rFonts w:ascii="Tahoma" w:hAnsi="Tahoma" w:cs="Tahoma"/>
                          <w:snapToGrid w:val="0"/>
                          <w:sz w:val="14"/>
                          <w:szCs w:val="14"/>
                          <w:lang w:eastAsia="en-US"/>
                        </w:rPr>
                        <w:t>Disclaimer</w:t>
                      </w:r>
                    </w:p>
                    <w:p w:rsidR="00A73778" w:rsidRPr="00884268" w:rsidRDefault="00A73778" w:rsidP="00754F83">
                      <w:pPr>
                        <w:rPr>
                          <w:rFonts w:ascii="Tahoma" w:hAnsi="Tahoma" w:cs="Tahoma"/>
                          <w:snapToGrid w:val="0"/>
                          <w:lang w:eastAsia="en-US"/>
                        </w:rPr>
                      </w:pPr>
                      <w:r w:rsidRPr="00884268">
                        <w:rPr>
                          <w:rFonts w:ascii="Tahoma" w:hAnsi="Tahoma" w:cs="Tahoma"/>
                          <w:snapToGrid w:val="0"/>
                          <w:sz w:val="14"/>
                          <w:szCs w:val="14"/>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73778" w:rsidRPr="00754F83" w:rsidRDefault="00A73778" w:rsidP="00754F83">
                      <w:pPr>
                        <w:pStyle w:val="11pt"/>
                        <w:rPr>
                          <w:b/>
                          <w:sz w:val="20"/>
                        </w:rPr>
                      </w:pPr>
                      <w:r>
                        <w:t>www.depi.vic.gov.au</w:t>
                      </w:r>
                    </w:p>
                    <w:p w:rsidR="00A73778" w:rsidRPr="006E39A3" w:rsidRDefault="00A73778" w:rsidP="00754F83">
                      <w:pPr>
                        <w:pStyle w:val="Bodycopy"/>
                        <w:rPr>
                          <w:rFonts w:ascii="Tahoma" w:hAnsi="Tahoma" w:cs="Tahoma"/>
                          <w:szCs w:val="17"/>
                        </w:rPr>
                      </w:pPr>
                    </w:p>
                  </w:txbxContent>
                </v:textbox>
                <w10:wrap anchorx="page" anchory="page"/>
              </v:shape>
            </w:pict>
          </mc:Fallback>
        </mc:AlternateContent>
      </w:r>
      <w:r w:rsidR="00754F83">
        <w:rPr>
          <w:rFonts w:ascii="Tahoma" w:hAnsi="Tahoma" w:cs="Tahoma"/>
          <w:color w:val="808000"/>
          <w:sz w:val="22"/>
          <w:szCs w:val="22"/>
        </w:rPr>
        <w:br w:type="page"/>
      </w:r>
      <w:r w:rsidR="006A3AD3" w:rsidRPr="00577041">
        <w:rPr>
          <w:rFonts w:ascii="Arial" w:hAnsi="Arial" w:cs="Arial"/>
          <w:color w:val="808000"/>
          <w:sz w:val="22"/>
          <w:szCs w:val="22"/>
        </w:rPr>
        <w:lastRenderedPageBreak/>
        <w:t xml:space="preserve">This </w:t>
      </w:r>
      <w:r w:rsidR="00214937" w:rsidRPr="00577041">
        <w:rPr>
          <w:rFonts w:ascii="Arial" w:hAnsi="Arial" w:cs="Arial"/>
          <w:color w:val="808000"/>
          <w:sz w:val="22"/>
          <w:szCs w:val="22"/>
        </w:rPr>
        <w:t>Wood Utilisation Plan</w:t>
      </w:r>
      <w:r w:rsidR="005A243D" w:rsidRPr="00577041">
        <w:rPr>
          <w:rFonts w:ascii="Arial" w:hAnsi="Arial" w:cs="Arial"/>
          <w:color w:val="808000"/>
          <w:sz w:val="22"/>
          <w:szCs w:val="22"/>
        </w:rPr>
        <w:t xml:space="preserve"> (</w:t>
      </w:r>
      <w:r w:rsidR="00214937" w:rsidRPr="00577041">
        <w:rPr>
          <w:rFonts w:ascii="Arial" w:hAnsi="Arial" w:cs="Arial"/>
          <w:color w:val="808000"/>
          <w:sz w:val="22"/>
          <w:szCs w:val="22"/>
        </w:rPr>
        <w:t>WUP</w:t>
      </w:r>
      <w:r w:rsidR="006A3AD3" w:rsidRPr="00577041">
        <w:rPr>
          <w:rFonts w:ascii="Arial" w:hAnsi="Arial" w:cs="Arial"/>
          <w:color w:val="808000"/>
          <w:sz w:val="22"/>
          <w:szCs w:val="22"/>
        </w:rPr>
        <w:t>)</w:t>
      </w:r>
      <w:r w:rsidR="007C5143" w:rsidRPr="00577041">
        <w:rPr>
          <w:rFonts w:ascii="Arial" w:hAnsi="Arial" w:cs="Arial"/>
          <w:color w:val="808000"/>
          <w:sz w:val="22"/>
          <w:szCs w:val="22"/>
        </w:rPr>
        <w:t xml:space="preserve"> – </w:t>
      </w:r>
      <w:r w:rsidR="005B6626" w:rsidRPr="00577041">
        <w:rPr>
          <w:rFonts w:ascii="Arial" w:hAnsi="Arial" w:cs="Arial"/>
          <w:color w:val="808000"/>
          <w:sz w:val="22"/>
          <w:szCs w:val="22"/>
        </w:rPr>
        <w:t>(</w:t>
      </w:r>
      <w:r w:rsidR="007C5143" w:rsidRPr="00577041">
        <w:rPr>
          <w:rFonts w:ascii="Arial" w:hAnsi="Arial" w:cs="Arial"/>
          <w:color w:val="808000"/>
          <w:sz w:val="22"/>
          <w:szCs w:val="22"/>
        </w:rPr>
        <w:t>Commercial Firewood</w:t>
      </w:r>
      <w:r w:rsidR="005B6626" w:rsidRPr="00577041">
        <w:rPr>
          <w:rFonts w:ascii="Arial" w:hAnsi="Arial" w:cs="Arial"/>
          <w:color w:val="808000"/>
          <w:sz w:val="22"/>
          <w:szCs w:val="22"/>
        </w:rPr>
        <w:t>)</w:t>
      </w:r>
      <w:r w:rsidR="006A3AD3" w:rsidRPr="00577041">
        <w:rPr>
          <w:rFonts w:ascii="Arial" w:hAnsi="Arial" w:cs="Arial"/>
          <w:color w:val="808000"/>
          <w:sz w:val="22"/>
          <w:szCs w:val="22"/>
        </w:rPr>
        <w:t xml:space="preserve"> applies to the </w:t>
      </w:r>
      <w:r w:rsidR="00577041" w:rsidRPr="00577041">
        <w:rPr>
          <w:rFonts w:ascii="Arial" w:hAnsi="Arial" w:cs="Arial"/>
          <w:color w:val="808000"/>
          <w:sz w:val="22"/>
          <w:szCs w:val="22"/>
        </w:rPr>
        <w:t xml:space="preserve">three </w:t>
      </w:r>
      <w:r w:rsidR="008F56D7" w:rsidRPr="00577041">
        <w:rPr>
          <w:rFonts w:ascii="Arial" w:hAnsi="Arial" w:cs="Arial"/>
          <w:color w:val="808000"/>
          <w:sz w:val="22"/>
          <w:szCs w:val="22"/>
        </w:rPr>
        <w:t>Gippsland</w:t>
      </w:r>
      <w:r w:rsidR="006A3AD3" w:rsidRPr="00577041">
        <w:rPr>
          <w:rFonts w:ascii="Arial" w:hAnsi="Arial" w:cs="Arial"/>
          <w:color w:val="808000"/>
          <w:sz w:val="22"/>
          <w:szCs w:val="22"/>
        </w:rPr>
        <w:t xml:space="preserve"> Forest Management Area</w:t>
      </w:r>
      <w:r w:rsidR="00577041" w:rsidRPr="00577041">
        <w:rPr>
          <w:rFonts w:ascii="Arial" w:hAnsi="Arial" w:cs="Arial"/>
          <w:color w:val="808000"/>
          <w:sz w:val="22"/>
          <w:szCs w:val="22"/>
        </w:rPr>
        <w:t>s</w:t>
      </w:r>
      <w:r w:rsidR="006A3AD3" w:rsidRPr="00577041">
        <w:rPr>
          <w:rFonts w:ascii="Arial" w:hAnsi="Arial" w:cs="Arial"/>
          <w:color w:val="808000"/>
          <w:sz w:val="22"/>
          <w:szCs w:val="22"/>
        </w:rPr>
        <w:t xml:space="preserve"> (FMA) for the period </w:t>
      </w:r>
      <w:r w:rsidR="00AF4BBD" w:rsidRPr="00577041">
        <w:rPr>
          <w:rFonts w:ascii="Arial" w:hAnsi="Arial" w:cs="Arial"/>
          <w:color w:val="808000"/>
          <w:sz w:val="22"/>
          <w:szCs w:val="22"/>
        </w:rPr>
        <w:t>2013/14</w:t>
      </w:r>
      <w:r w:rsidR="006A3AD3" w:rsidRPr="00577041">
        <w:rPr>
          <w:rFonts w:ascii="Arial" w:hAnsi="Arial" w:cs="Arial"/>
          <w:color w:val="808000"/>
          <w:sz w:val="22"/>
          <w:szCs w:val="22"/>
        </w:rPr>
        <w:t xml:space="preserve"> to </w:t>
      </w:r>
      <w:r w:rsidR="002E19E6" w:rsidRPr="00577041">
        <w:rPr>
          <w:rFonts w:ascii="Arial" w:hAnsi="Arial" w:cs="Arial"/>
          <w:color w:val="808000"/>
          <w:sz w:val="22"/>
          <w:szCs w:val="22"/>
        </w:rPr>
        <w:t>201</w:t>
      </w:r>
      <w:r w:rsidR="0078342F">
        <w:rPr>
          <w:rFonts w:ascii="Arial" w:hAnsi="Arial" w:cs="Arial"/>
          <w:color w:val="808000"/>
          <w:sz w:val="22"/>
          <w:szCs w:val="22"/>
        </w:rPr>
        <w:t>5</w:t>
      </w:r>
      <w:r w:rsidR="002E19E6" w:rsidRPr="00577041">
        <w:rPr>
          <w:rFonts w:ascii="Arial" w:hAnsi="Arial" w:cs="Arial"/>
          <w:color w:val="808000"/>
          <w:sz w:val="22"/>
          <w:szCs w:val="22"/>
        </w:rPr>
        <w:t>/1</w:t>
      </w:r>
      <w:r w:rsidR="0078342F">
        <w:rPr>
          <w:rFonts w:ascii="Arial" w:hAnsi="Arial" w:cs="Arial"/>
          <w:color w:val="808000"/>
          <w:sz w:val="22"/>
          <w:szCs w:val="22"/>
        </w:rPr>
        <w:t>6</w:t>
      </w:r>
      <w:r w:rsidR="006A3AD3" w:rsidRPr="00577041">
        <w:rPr>
          <w:rFonts w:ascii="Arial" w:hAnsi="Arial" w:cs="Arial"/>
          <w:color w:val="808000"/>
          <w:sz w:val="22"/>
          <w:szCs w:val="22"/>
        </w:rPr>
        <w:t>.</w:t>
      </w:r>
    </w:p>
    <w:p w:rsidR="00FB2258" w:rsidRPr="00577041" w:rsidRDefault="006A3AD3" w:rsidP="00577041">
      <w:pPr>
        <w:pStyle w:val="Bodycopy"/>
        <w:jc w:val="both"/>
        <w:rPr>
          <w:rFonts w:ascii="Arial" w:hAnsi="Arial" w:cs="Arial"/>
          <w:szCs w:val="17"/>
        </w:rPr>
      </w:pPr>
      <w:r w:rsidRPr="00577041">
        <w:rPr>
          <w:rFonts w:ascii="Arial" w:hAnsi="Arial" w:cs="Arial"/>
          <w:szCs w:val="17"/>
        </w:rPr>
        <w:t xml:space="preserve">The </w:t>
      </w:r>
      <w:r w:rsidR="00214937" w:rsidRPr="00577041">
        <w:rPr>
          <w:rFonts w:ascii="Arial" w:hAnsi="Arial" w:cs="Arial"/>
          <w:szCs w:val="17"/>
        </w:rPr>
        <w:t>WUP</w:t>
      </w:r>
      <w:r w:rsidRPr="00577041">
        <w:rPr>
          <w:rFonts w:ascii="Arial" w:hAnsi="Arial" w:cs="Arial"/>
          <w:szCs w:val="17"/>
        </w:rPr>
        <w:t xml:space="preserve"> is a </w:t>
      </w:r>
      <w:r w:rsidR="00577041" w:rsidRPr="00577041">
        <w:rPr>
          <w:rFonts w:ascii="Arial" w:hAnsi="Arial" w:cs="Arial"/>
          <w:szCs w:val="17"/>
        </w:rPr>
        <w:t>3</w:t>
      </w:r>
      <w:r w:rsidRPr="00577041">
        <w:rPr>
          <w:rFonts w:ascii="Arial" w:hAnsi="Arial" w:cs="Arial"/>
          <w:szCs w:val="17"/>
        </w:rPr>
        <w:t xml:space="preserve"> year works plan for</w:t>
      </w:r>
      <w:r w:rsidR="00AF4BBD" w:rsidRPr="00577041">
        <w:rPr>
          <w:rFonts w:ascii="Arial" w:hAnsi="Arial" w:cs="Arial"/>
          <w:szCs w:val="17"/>
        </w:rPr>
        <w:t>, commercial</w:t>
      </w:r>
      <w:r w:rsidRPr="00577041">
        <w:rPr>
          <w:rFonts w:ascii="Arial" w:hAnsi="Arial" w:cs="Arial"/>
          <w:szCs w:val="17"/>
        </w:rPr>
        <w:t xml:space="preserve"> firewood pro</w:t>
      </w:r>
      <w:r w:rsidR="00FB2258" w:rsidRPr="00577041">
        <w:rPr>
          <w:rFonts w:ascii="Arial" w:hAnsi="Arial" w:cs="Arial"/>
          <w:szCs w:val="17"/>
        </w:rPr>
        <w:t>duction.</w:t>
      </w:r>
    </w:p>
    <w:p w:rsidR="006A3AD3" w:rsidRPr="00577041" w:rsidRDefault="007C5143" w:rsidP="00577041">
      <w:pPr>
        <w:pStyle w:val="Bodycopy"/>
        <w:jc w:val="both"/>
        <w:rPr>
          <w:rFonts w:ascii="Arial" w:hAnsi="Arial" w:cs="Arial"/>
          <w:szCs w:val="17"/>
        </w:rPr>
      </w:pPr>
      <w:r w:rsidRPr="00577041">
        <w:rPr>
          <w:rFonts w:ascii="Arial" w:hAnsi="Arial" w:cs="Arial"/>
          <w:szCs w:val="17"/>
        </w:rPr>
        <w:t>H</w:t>
      </w:r>
      <w:r w:rsidR="008A2A3A" w:rsidRPr="00577041">
        <w:rPr>
          <w:rFonts w:ascii="Arial" w:hAnsi="Arial" w:cs="Arial"/>
          <w:szCs w:val="17"/>
        </w:rPr>
        <w:t>igher value forest produce including poles</w:t>
      </w:r>
      <w:r w:rsidR="00FB2258" w:rsidRPr="00577041">
        <w:rPr>
          <w:rFonts w:ascii="Arial" w:hAnsi="Arial" w:cs="Arial"/>
          <w:szCs w:val="17"/>
        </w:rPr>
        <w:t>,</w:t>
      </w:r>
      <w:r w:rsidR="008A2A3A" w:rsidRPr="00577041">
        <w:rPr>
          <w:rFonts w:ascii="Arial" w:hAnsi="Arial" w:cs="Arial"/>
          <w:szCs w:val="17"/>
        </w:rPr>
        <w:t xml:space="preserve"> posts and small sawlogs may be a bi-product of the </w:t>
      </w:r>
      <w:r w:rsidR="00FB2258" w:rsidRPr="00577041">
        <w:rPr>
          <w:rFonts w:ascii="Arial" w:hAnsi="Arial" w:cs="Arial"/>
          <w:szCs w:val="17"/>
        </w:rPr>
        <w:t xml:space="preserve">commercial </w:t>
      </w:r>
      <w:r w:rsidR="008A2A3A" w:rsidRPr="00577041">
        <w:rPr>
          <w:rFonts w:ascii="Arial" w:hAnsi="Arial" w:cs="Arial"/>
          <w:szCs w:val="17"/>
        </w:rPr>
        <w:t>firewood harvesting operations</w:t>
      </w:r>
      <w:r w:rsidR="00FB2258" w:rsidRPr="00577041">
        <w:rPr>
          <w:rFonts w:ascii="Arial" w:hAnsi="Arial" w:cs="Arial"/>
          <w:szCs w:val="17"/>
        </w:rPr>
        <w:t>.</w:t>
      </w:r>
    </w:p>
    <w:p w:rsidR="006A3AD3" w:rsidRPr="00577041" w:rsidRDefault="00EA1DDF" w:rsidP="00577041">
      <w:pPr>
        <w:pStyle w:val="Bodycopy"/>
        <w:jc w:val="both"/>
        <w:rPr>
          <w:rFonts w:ascii="Arial" w:hAnsi="Arial" w:cs="Arial"/>
          <w:szCs w:val="17"/>
        </w:rPr>
      </w:pPr>
      <w:r w:rsidRPr="00577041">
        <w:rPr>
          <w:rFonts w:ascii="Arial" w:hAnsi="Arial" w:cs="Arial"/>
          <w:szCs w:val="17"/>
        </w:rPr>
        <w:t>DEPI</w:t>
      </w:r>
      <w:r w:rsidR="006A3AD3" w:rsidRPr="00577041">
        <w:rPr>
          <w:rFonts w:ascii="Arial" w:hAnsi="Arial" w:cs="Arial"/>
          <w:szCs w:val="17"/>
        </w:rPr>
        <w:t xml:space="preserve"> has prepared this</w:t>
      </w:r>
      <w:r w:rsidR="00CD1232" w:rsidRPr="00577041">
        <w:rPr>
          <w:rFonts w:ascii="Arial" w:hAnsi="Arial" w:cs="Arial"/>
          <w:szCs w:val="17"/>
        </w:rPr>
        <w:t xml:space="preserve"> </w:t>
      </w:r>
      <w:r w:rsidR="00214937" w:rsidRPr="00577041">
        <w:rPr>
          <w:rFonts w:ascii="Arial" w:hAnsi="Arial" w:cs="Arial"/>
          <w:szCs w:val="17"/>
        </w:rPr>
        <w:t>WUP</w:t>
      </w:r>
      <w:r w:rsidR="006A3AD3" w:rsidRPr="00577041">
        <w:rPr>
          <w:rFonts w:ascii="Arial" w:hAnsi="Arial" w:cs="Arial"/>
          <w:szCs w:val="17"/>
        </w:rPr>
        <w:t xml:space="preserve"> in accordance with relevant legislation and Government policy, including the </w:t>
      </w:r>
      <w:r w:rsidR="00577041">
        <w:rPr>
          <w:rFonts w:ascii="Arial" w:hAnsi="Arial" w:cs="Arial"/>
          <w:szCs w:val="17"/>
        </w:rPr>
        <w:t>relevant</w:t>
      </w:r>
      <w:r w:rsidR="008F56D7" w:rsidRPr="00577041">
        <w:rPr>
          <w:rFonts w:ascii="Arial" w:hAnsi="Arial" w:cs="Arial"/>
          <w:i/>
          <w:szCs w:val="17"/>
        </w:rPr>
        <w:t xml:space="preserve"> </w:t>
      </w:r>
      <w:r w:rsidR="006A3AD3" w:rsidRPr="00577041">
        <w:rPr>
          <w:rFonts w:ascii="Arial" w:hAnsi="Arial" w:cs="Arial"/>
          <w:i/>
          <w:szCs w:val="17"/>
        </w:rPr>
        <w:t>Forest Management Plan</w:t>
      </w:r>
      <w:r w:rsidR="00577041">
        <w:rPr>
          <w:rFonts w:ascii="Arial" w:hAnsi="Arial" w:cs="Arial"/>
          <w:i/>
          <w:szCs w:val="17"/>
        </w:rPr>
        <w:t>s</w:t>
      </w:r>
      <w:r w:rsidR="006A3AD3" w:rsidRPr="00577041">
        <w:rPr>
          <w:rFonts w:ascii="Arial" w:hAnsi="Arial" w:cs="Arial"/>
          <w:szCs w:val="17"/>
        </w:rPr>
        <w:t xml:space="preserve">, </w:t>
      </w:r>
      <w:r w:rsidR="006A3AD3" w:rsidRPr="00577041">
        <w:rPr>
          <w:rFonts w:ascii="Arial" w:hAnsi="Arial" w:cs="Arial"/>
          <w:i/>
          <w:szCs w:val="17"/>
        </w:rPr>
        <w:t>Regional Forest Agreement</w:t>
      </w:r>
      <w:r w:rsidR="0078342F">
        <w:rPr>
          <w:rFonts w:ascii="Arial" w:hAnsi="Arial" w:cs="Arial"/>
          <w:i/>
          <w:szCs w:val="17"/>
        </w:rPr>
        <w:t>s</w:t>
      </w:r>
      <w:r w:rsidR="006A3AD3" w:rsidRPr="00577041">
        <w:rPr>
          <w:rFonts w:ascii="Arial" w:hAnsi="Arial" w:cs="Arial"/>
          <w:szCs w:val="17"/>
        </w:rPr>
        <w:t xml:space="preserve"> and the </w:t>
      </w:r>
      <w:r w:rsidR="00302335" w:rsidRPr="00577041">
        <w:rPr>
          <w:rFonts w:ascii="Arial" w:hAnsi="Arial" w:cs="Arial"/>
          <w:i/>
          <w:szCs w:val="17"/>
        </w:rPr>
        <w:t>Code of Practice</w:t>
      </w:r>
      <w:r w:rsidR="006A3AD3" w:rsidRPr="00577041">
        <w:rPr>
          <w:rFonts w:ascii="Arial" w:hAnsi="Arial" w:cs="Arial"/>
          <w:i/>
          <w:szCs w:val="17"/>
        </w:rPr>
        <w:t xml:space="preserve"> for Timber Production 2007</w:t>
      </w:r>
      <w:r w:rsidR="006A3AD3" w:rsidRPr="00577041">
        <w:rPr>
          <w:rFonts w:ascii="Arial" w:hAnsi="Arial" w:cs="Arial"/>
          <w:szCs w:val="17"/>
        </w:rPr>
        <w:t>.</w:t>
      </w:r>
    </w:p>
    <w:p w:rsidR="006A3AD3" w:rsidRPr="00577041" w:rsidRDefault="006A3AD3" w:rsidP="00577041">
      <w:pPr>
        <w:pStyle w:val="Subheadstart"/>
        <w:jc w:val="both"/>
        <w:rPr>
          <w:rFonts w:ascii="Arial" w:hAnsi="Arial" w:cs="Arial"/>
        </w:rPr>
      </w:pPr>
      <w:r w:rsidRPr="00577041">
        <w:rPr>
          <w:rFonts w:ascii="Arial" w:hAnsi="Arial" w:cs="Arial"/>
        </w:rPr>
        <w:t>Supply of Products</w:t>
      </w:r>
    </w:p>
    <w:p w:rsidR="006A3AD3" w:rsidRPr="00577041" w:rsidRDefault="006A3AD3" w:rsidP="00577041">
      <w:pPr>
        <w:pStyle w:val="Bodycopy"/>
        <w:jc w:val="both"/>
        <w:rPr>
          <w:rFonts w:ascii="Arial" w:hAnsi="Arial" w:cs="Arial"/>
          <w:szCs w:val="17"/>
        </w:rPr>
      </w:pPr>
      <w:r w:rsidRPr="00577041">
        <w:rPr>
          <w:rFonts w:ascii="Arial" w:hAnsi="Arial" w:cs="Arial"/>
          <w:szCs w:val="17"/>
        </w:rPr>
        <w:t xml:space="preserve">For the period of this </w:t>
      </w:r>
      <w:r w:rsidR="00214937" w:rsidRPr="00577041">
        <w:rPr>
          <w:rFonts w:ascii="Arial" w:hAnsi="Arial" w:cs="Arial"/>
          <w:szCs w:val="17"/>
        </w:rPr>
        <w:t>WUP</w:t>
      </w:r>
      <w:r w:rsidRPr="00577041">
        <w:rPr>
          <w:rFonts w:ascii="Arial" w:hAnsi="Arial" w:cs="Arial"/>
          <w:szCs w:val="17"/>
        </w:rPr>
        <w:t xml:space="preserve"> </w:t>
      </w:r>
      <w:r w:rsidR="00EA1DDF" w:rsidRPr="00577041">
        <w:rPr>
          <w:rFonts w:ascii="Arial" w:hAnsi="Arial" w:cs="Arial"/>
          <w:szCs w:val="17"/>
        </w:rPr>
        <w:t>D</w:t>
      </w:r>
      <w:r w:rsidRPr="00577041">
        <w:rPr>
          <w:rFonts w:ascii="Arial" w:hAnsi="Arial" w:cs="Arial"/>
          <w:szCs w:val="17"/>
        </w:rPr>
        <w:t>E</w:t>
      </w:r>
      <w:r w:rsidR="00EA1DDF" w:rsidRPr="00577041">
        <w:rPr>
          <w:rFonts w:ascii="Arial" w:hAnsi="Arial" w:cs="Arial"/>
          <w:szCs w:val="17"/>
        </w:rPr>
        <w:t>PI</w:t>
      </w:r>
      <w:r w:rsidRPr="00577041">
        <w:rPr>
          <w:rFonts w:ascii="Arial" w:hAnsi="Arial" w:cs="Arial"/>
          <w:szCs w:val="17"/>
        </w:rPr>
        <w:t xml:space="preserve"> plans to provide an annual supply of</w:t>
      </w:r>
      <w:r w:rsidR="00214937" w:rsidRPr="00577041">
        <w:rPr>
          <w:rFonts w:ascii="Arial" w:hAnsi="Arial" w:cs="Arial"/>
          <w:szCs w:val="17"/>
        </w:rPr>
        <w:t xml:space="preserve"> up to</w:t>
      </w:r>
      <w:r w:rsidRPr="00577041">
        <w:rPr>
          <w:rFonts w:ascii="Arial" w:hAnsi="Arial" w:cs="Arial"/>
          <w:szCs w:val="17"/>
        </w:rPr>
        <w:t>:</w:t>
      </w:r>
      <w:r w:rsidR="006C7467">
        <w:rPr>
          <w:rFonts w:ascii="Arial" w:hAnsi="Arial" w:cs="Arial"/>
          <w:szCs w:val="17"/>
        </w:rPr>
        <w:t xml:space="preserve"> 35</w:t>
      </w:r>
      <w:r w:rsidR="007C5143" w:rsidRPr="00577041">
        <w:rPr>
          <w:rFonts w:ascii="Arial" w:hAnsi="Arial" w:cs="Arial"/>
          <w:szCs w:val="17"/>
        </w:rPr>
        <w:t>,000 m3 / annum</w:t>
      </w:r>
      <w:r w:rsidRPr="00577041">
        <w:rPr>
          <w:rFonts w:ascii="Arial" w:hAnsi="Arial" w:cs="Arial"/>
          <w:szCs w:val="17"/>
        </w:rPr>
        <w:t>.</w:t>
      </w:r>
      <w:r w:rsidR="006C7467">
        <w:rPr>
          <w:rFonts w:ascii="Arial" w:hAnsi="Arial" w:cs="Arial"/>
          <w:szCs w:val="17"/>
        </w:rPr>
        <w:t xml:space="preserve"> </w:t>
      </w:r>
      <w:r w:rsidR="006C7467" w:rsidRPr="007A088C">
        <w:rPr>
          <w:rFonts w:ascii="Tahoma" w:hAnsi="Tahoma" w:cs="Tahoma"/>
          <w:szCs w:val="17"/>
        </w:rPr>
        <w:t xml:space="preserve">Some additional forest produce may result from </w:t>
      </w:r>
      <w:r w:rsidR="006C7467">
        <w:rPr>
          <w:rFonts w:ascii="Tahoma" w:hAnsi="Tahoma" w:cs="Tahoma"/>
          <w:szCs w:val="17"/>
        </w:rPr>
        <w:t>salvage</w:t>
      </w:r>
      <w:r w:rsidR="006C7467" w:rsidRPr="007A088C">
        <w:rPr>
          <w:rFonts w:ascii="Tahoma" w:hAnsi="Tahoma" w:cs="Tahoma"/>
          <w:szCs w:val="17"/>
        </w:rPr>
        <w:t xml:space="preserve"> operation types </w:t>
      </w:r>
      <w:r w:rsidR="006C7467">
        <w:rPr>
          <w:rFonts w:ascii="Tahoma" w:hAnsi="Tahoma" w:cs="Tahoma"/>
          <w:szCs w:val="17"/>
        </w:rPr>
        <w:t xml:space="preserve">not </w:t>
      </w:r>
      <w:r w:rsidR="006C7467" w:rsidRPr="007A088C">
        <w:rPr>
          <w:rFonts w:ascii="Tahoma" w:hAnsi="Tahoma" w:cs="Tahoma"/>
          <w:szCs w:val="17"/>
        </w:rPr>
        <w:t xml:space="preserve">identified in this </w:t>
      </w:r>
      <w:r w:rsidR="006C7467">
        <w:rPr>
          <w:rFonts w:ascii="Tahoma" w:hAnsi="Tahoma" w:cs="Tahoma"/>
          <w:szCs w:val="17"/>
        </w:rPr>
        <w:t>WUP</w:t>
      </w:r>
      <w:r w:rsidR="006C7467" w:rsidRPr="007A088C">
        <w:rPr>
          <w:rFonts w:ascii="Tahoma" w:hAnsi="Tahoma" w:cs="Tahoma"/>
          <w:szCs w:val="17"/>
        </w:rPr>
        <w:t>.</w:t>
      </w:r>
    </w:p>
    <w:p w:rsidR="006A3AD3" w:rsidRPr="00577041" w:rsidRDefault="006A3AD3" w:rsidP="00577041">
      <w:pPr>
        <w:pStyle w:val="Subheadstart"/>
        <w:jc w:val="both"/>
        <w:rPr>
          <w:rFonts w:ascii="Arial" w:hAnsi="Arial" w:cs="Arial"/>
        </w:rPr>
      </w:pPr>
      <w:r w:rsidRPr="00577041">
        <w:rPr>
          <w:rFonts w:ascii="Arial" w:hAnsi="Arial" w:cs="Arial"/>
        </w:rPr>
        <w:t>Works Plan</w:t>
      </w:r>
    </w:p>
    <w:p w:rsidR="006A3AD3" w:rsidRPr="00577041" w:rsidRDefault="006A3AD3" w:rsidP="00577041">
      <w:pPr>
        <w:pStyle w:val="Bodycopy"/>
        <w:jc w:val="both"/>
        <w:rPr>
          <w:rFonts w:ascii="Arial" w:hAnsi="Arial" w:cs="Arial"/>
        </w:rPr>
      </w:pPr>
      <w:r w:rsidRPr="00577041">
        <w:rPr>
          <w:rFonts w:ascii="Arial" w:hAnsi="Arial" w:cs="Arial"/>
        </w:rPr>
        <w:t xml:space="preserve">The </w:t>
      </w:r>
      <w:r w:rsidR="00214937" w:rsidRPr="00577041">
        <w:rPr>
          <w:rFonts w:ascii="Arial" w:hAnsi="Arial" w:cs="Arial"/>
        </w:rPr>
        <w:t>WUP</w:t>
      </w:r>
      <w:r w:rsidRPr="00577041">
        <w:rPr>
          <w:rFonts w:ascii="Arial" w:hAnsi="Arial" w:cs="Arial"/>
        </w:rPr>
        <w:t xml:space="preserve"> consists of </w:t>
      </w:r>
      <w:r w:rsidR="006C7467">
        <w:rPr>
          <w:rFonts w:ascii="Arial" w:hAnsi="Arial" w:cs="Arial"/>
        </w:rPr>
        <w:t>a schedule</w:t>
      </w:r>
      <w:r w:rsidRPr="00577041">
        <w:rPr>
          <w:rFonts w:ascii="Arial" w:hAnsi="Arial" w:cs="Arial"/>
        </w:rPr>
        <w:t xml:space="preserve"> and maps.  The schedule list</w:t>
      </w:r>
      <w:r w:rsidR="0078342F">
        <w:rPr>
          <w:rFonts w:ascii="Arial" w:hAnsi="Arial" w:cs="Arial"/>
        </w:rPr>
        <w:t>s</w:t>
      </w:r>
      <w:r w:rsidRPr="00577041">
        <w:rPr>
          <w:rFonts w:ascii="Arial" w:hAnsi="Arial" w:cs="Arial"/>
        </w:rPr>
        <w:t xml:space="preserve"> </w:t>
      </w:r>
      <w:r w:rsidR="0078342F">
        <w:rPr>
          <w:rFonts w:ascii="Arial" w:hAnsi="Arial" w:cs="Arial"/>
        </w:rPr>
        <w:t>work</w:t>
      </w:r>
      <w:r w:rsidRPr="00577041">
        <w:rPr>
          <w:rFonts w:ascii="Arial" w:hAnsi="Arial" w:cs="Arial"/>
        </w:rPr>
        <w:t xml:space="preserve"> sites </w:t>
      </w:r>
      <w:r w:rsidR="0078342F">
        <w:rPr>
          <w:rFonts w:ascii="Arial" w:hAnsi="Arial" w:cs="Arial"/>
        </w:rPr>
        <w:t xml:space="preserve">(coupes) available for harvesting in each FMA, while the </w:t>
      </w:r>
      <w:r w:rsidRPr="00577041">
        <w:rPr>
          <w:rFonts w:ascii="Arial" w:hAnsi="Arial" w:cs="Arial"/>
        </w:rPr>
        <w:t xml:space="preserve">maps show the </w:t>
      </w:r>
      <w:r w:rsidR="0078342F">
        <w:rPr>
          <w:rFonts w:ascii="Arial" w:hAnsi="Arial" w:cs="Arial"/>
        </w:rPr>
        <w:t xml:space="preserve">coupe </w:t>
      </w:r>
      <w:r w:rsidRPr="00577041">
        <w:rPr>
          <w:rFonts w:ascii="Arial" w:hAnsi="Arial" w:cs="Arial"/>
        </w:rPr>
        <w:t>location</w:t>
      </w:r>
      <w:r w:rsidR="0078342F">
        <w:rPr>
          <w:rFonts w:ascii="Arial" w:hAnsi="Arial" w:cs="Arial"/>
        </w:rPr>
        <w:t>s</w:t>
      </w:r>
      <w:r w:rsidRPr="00577041">
        <w:rPr>
          <w:rFonts w:ascii="Arial" w:hAnsi="Arial" w:cs="Arial"/>
        </w:rPr>
        <w:t>.</w:t>
      </w:r>
    </w:p>
    <w:p w:rsidR="006A3AD3" w:rsidRPr="00577041" w:rsidRDefault="006A3AD3" w:rsidP="00577041">
      <w:pPr>
        <w:pStyle w:val="Subheadstart"/>
        <w:jc w:val="both"/>
        <w:rPr>
          <w:rFonts w:ascii="Arial" w:hAnsi="Arial" w:cs="Arial"/>
          <w:noProof/>
        </w:rPr>
      </w:pPr>
      <w:r w:rsidRPr="00577041">
        <w:rPr>
          <w:rFonts w:ascii="Arial" w:hAnsi="Arial" w:cs="Arial"/>
          <w:noProof/>
        </w:rPr>
        <w:t>Information provided on the schedules</w:t>
      </w:r>
    </w:p>
    <w:p w:rsidR="006A3AD3" w:rsidRPr="00577041" w:rsidRDefault="006A3AD3" w:rsidP="00577041">
      <w:pPr>
        <w:pStyle w:val="Bodycopy"/>
        <w:jc w:val="both"/>
        <w:rPr>
          <w:rFonts w:ascii="Arial" w:hAnsi="Arial" w:cs="Arial"/>
        </w:rPr>
      </w:pPr>
      <w:r w:rsidRPr="00577041">
        <w:rPr>
          <w:rFonts w:ascii="Arial" w:hAnsi="Arial" w:cs="Arial"/>
          <w:i/>
        </w:rPr>
        <w:t>Address</w:t>
      </w:r>
      <w:r w:rsidRPr="00577041">
        <w:rPr>
          <w:rFonts w:ascii="Arial" w:hAnsi="Arial" w:cs="Arial"/>
        </w:rPr>
        <w:t xml:space="preserve"> - unique numeric identifiers that help administer the coupe or work site.  Each address comprises codes that relate to the coupe or work site location.</w:t>
      </w:r>
    </w:p>
    <w:p w:rsidR="006A3AD3" w:rsidRPr="00577041" w:rsidRDefault="006A3AD3" w:rsidP="00577041">
      <w:pPr>
        <w:pStyle w:val="Bodycopy"/>
        <w:jc w:val="both"/>
        <w:rPr>
          <w:rFonts w:ascii="Arial" w:hAnsi="Arial" w:cs="Arial"/>
          <w:i/>
        </w:rPr>
      </w:pPr>
      <w:r w:rsidRPr="00577041">
        <w:rPr>
          <w:rFonts w:ascii="Arial" w:hAnsi="Arial" w:cs="Arial"/>
          <w:i/>
        </w:rPr>
        <w:t xml:space="preserve">Works period – </w:t>
      </w:r>
      <w:r w:rsidRPr="00577041">
        <w:rPr>
          <w:rFonts w:ascii="Arial" w:hAnsi="Arial" w:cs="Arial"/>
        </w:rPr>
        <w:t>the anticipated range of financial years when works may occur on the site.</w:t>
      </w:r>
    </w:p>
    <w:p w:rsidR="006A3AD3" w:rsidRPr="00577041" w:rsidRDefault="009A5408" w:rsidP="00577041">
      <w:pPr>
        <w:pStyle w:val="Bodycopy"/>
        <w:jc w:val="both"/>
        <w:rPr>
          <w:rFonts w:ascii="Arial" w:hAnsi="Arial" w:cs="Arial"/>
        </w:rPr>
      </w:pPr>
      <w:r w:rsidRPr="00577041">
        <w:rPr>
          <w:rFonts w:ascii="Arial" w:hAnsi="Arial" w:cs="Arial"/>
          <w:i/>
        </w:rPr>
        <w:t>Coupe</w:t>
      </w:r>
      <w:r w:rsidR="006A3AD3" w:rsidRPr="00577041">
        <w:rPr>
          <w:rFonts w:ascii="Arial" w:hAnsi="Arial" w:cs="Arial"/>
          <w:i/>
        </w:rPr>
        <w:t xml:space="preserve"> area</w:t>
      </w:r>
      <w:r w:rsidR="006A3AD3" w:rsidRPr="00577041">
        <w:rPr>
          <w:rFonts w:ascii="Arial" w:hAnsi="Arial" w:cs="Arial"/>
        </w:rPr>
        <w:t xml:space="preserve"> - the maximum area of the site measured in hectares, including streamside buffers and filters, and areas specifically excluded from disturbance.</w:t>
      </w:r>
    </w:p>
    <w:p w:rsidR="006A3AD3" w:rsidRPr="00577041" w:rsidRDefault="006A3AD3" w:rsidP="00577041">
      <w:pPr>
        <w:pStyle w:val="Subheadstart"/>
        <w:spacing w:after="120"/>
        <w:jc w:val="both"/>
        <w:rPr>
          <w:rFonts w:ascii="Arial" w:hAnsi="Arial" w:cs="Arial"/>
        </w:rPr>
      </w:pPr>
      <w:r w:rsidRPr="00577041">
        <w:rPr>
          <w:rFonts w:ascii="Arial" w:hAnsi="Arial" w:cs="Arial"/>
        </w:rPr>
        <w:t>Operation Type</w:t>
      </w:r>
    </w:p>
    <w:p w:rsidR="006A3AD3" w:rsidRPr="00577041" w:rsidRDefault="006A3AD3" w:rsidP="00577041">
      <w:pPr>
        <w:pStyle w:val="Bodycopy"/>
        <w:jc w:val="both"/>
        <w:rPr>
          <w:rFonts w:ascii="Arial" w:hAnsi="Arial" w:cs="Arial"/>
        </w:rPr>
      </w:pPr>
      <w:r w:rsidRPr="00577041">
        <w:rPr>
          <w:rFonts w:ascii="Arial" w:hAnsi="Arial" w:cs="Arial"/>
        </w:rPr>
        <w:lastRenderedPageBreak/>
        <w:t>The type of works planned at each site, distinguishing between commercial timber production, domestic firewood p</w:t>
      </w:r>
      <w:r w:rsidR="006C7467">
        <w:rPr>
          <w:rFonts w:ascii="Arial" w:hAnsi="Arial" w:cs="Arial"/>
        </w:rPr>
        <w:t xml:space="preserve">roduction, </w:t>
      </w:r>
      <w:r w:rsidRPr="00577041">
        <w:rPr>
          <w:rFonts w:ascii="Arial" w:hAnsi="Arial" w:cs="Arial"/>
        </w:rPr>
        <w:t>regeneration</w:t>
      </w:r>
      <w:r w:rsidR="006C7467">
        <w:rPr>
          <w:rFonts w:ascii="Arial" w:hAnsi="Arial" w:cs="Arial"/>
        </w:rPr>
        <w:t xml:space="preserve"> </w:t>
      </w:r>
      <w:r w:rsidRPr="00577041">
        <w:rPr>
          <w:rFonts w:ascii="Arial" w:hAnsi="Arial" w:cs="Arial"/>
        </w:rPr>
        <w:t>and other operation types.</w:t>
      </w:r>
    </w:p>
    <w:p w:rsidR="006A3AD3" w:rsidRPr="00577041" w:rsidRDefault="006A3AD3" w:rsidP="00577041">
      <w:pPr>
        <w:pStyle w:val="Subheadstart"/>
        <w:spacing w:after="120"/>
        <w:jc w:val="both"/>
        <w:rPr>
          <w:rFonts w:ascii="Arial" w:hAnsi="Arial" w:cs="Arial"/>
        </w:rPr>
      </w:pPr>
      <w:r w:rsidRPr="00577041">
        <w:rPr>
          <w:rFonts w:ascii="Arial" w:hAnsi="Arial" w:cs="Arial"/>
        </w:rPr>
        <w:t>Silvicultural Systems</w:t>
      </w:r>
    </w:p>
    <w:p w:rsidR="006A3AD3" w:rsidRPr="00577041" w:rsidRDefault="006A3AD3" w:rsidP="00577041">
      <w:pPr>
        <w:pStyle w:val="Bodycopy"/>
        <w:jc w:val="both"/>
        <w:rPr>
          <w:rFonts w:ascii="Arial" w:hAnsi="Arial" w:cs="Arial"/>
          <w:szCs w:val="17"/>
        </w:rPr>
      </w:pPr>
      <w:r w:rsidRPr="00577041">
        <w:rPr>
          <w:rFonts w:ascii="Arial" w:hAnsi="Arial" w:cs="Arial"/>
          <w:szCs w:val="17"/>
        </w:rPr>
        <w:t>Silvicultural systems are techniques used in management of forests to promote regeneration and/ or maintain forest structure.</w:t>
      </w:r>
    </w:p>
    <w:p w:rsidR="006A3AD3" w:rsidRPr="00577041" w:rsidRDefault="00A15621" w:rsidP="00577041">
      <w:pPr>
        <w:pStyle w:val="Bodycopy"/>
        <w:jc w:val="both"/>
        <w:rPr>
          <w:rFonts w:ascii="Arial" w:hAnsi="Arial" w:cs="Arial"/>
        </w:rPr>
      </w:pPr>
      <w:r w:rsidRPr="00577041">
        <w:rPr>
          <w:rFonts w:ascii="Arial" w:hAnsi="Arial" w:cs="Arial"/>
        </w:rPr>
        <w:t>D</w:t>
      </w:r>
      <w:r w:rsidR="006A3AD3" w:rsidRPr="00577041">
        <w:rPr>
          <w:rFonts w:ascii="Arial" w:hAnsi="Arial" w:cs="Arial"/>
        </w:rPr>
        <w:t>E</w:t>
      </w:r>
      <w:r w:rsidRPr="00577041">
        <w:rPr>
          <w:rFonts w:ascii="Arial" w:hAnsi="Arial" w:cs="Arial"/>
        </w:rPr>
        <w:t>PI</w:t>
      </w:r>
      <w:r w:rsidR="006A3AD3" w:rsidRPr="00577041">
        <w:rPr>
          <w:rFonts w:ascii="Arial" w:hAnsi="Arial" w:cs="Arial"/>
        </w:rPr>
        <w:t xml:space="preserve"> uses a number </w:t>
      </w:r>
      <w:r w:rsidR="00356225">
        <w:rPr>
          <w:rFonts w:ascii="Arial" w:hAnsi="Arial" w:cs="Arial"/>
        </w:rPr>
        <w:t>of silvicultural systems</w:t>
      </w:r>
      <w:r w:rsidR="006A3AD3" w:rsidRPr="00577041">
        <w:rPr>
          <w:rFonts w:ascii="Arial" w:hAnsi="Arial" w:cs="Arial"/>
        </w:rPr>
        <w:t>. Forest condition and biological characteristics are considered in determining an appropriate silvicultural system.</w:t>
      </w:r>
      <w:r w:rsidR="00AA2714" w:rsidRPr="00577041">
        <w:rPr>
          <w:rFonts w:ascii="Arial" w:hAnsi="Arial" w:cs="Arial"/>
        </w:rPr>
        <w:t xml:space="preserve"> The main silvicultural systems to be used are follows:</w:t>
      </w:r>
    </w:p>
    <w:p w:rsidR="006A3AD3" w:rsidRPr="00577041" w:rsidRDefault="006A3AD3" w:rsidP="00577041">
      <w:pPr>
        <w:pStyle w:val="Bodycopy"/>
        <w:jc w:val="both"/>
        <w:rPr>
          <w:rFonts w:ascii="Arial" w:hAnsi="Arial" w:cs="Arial"/>
          <w:b/>
        </w:rPr>
      </w:pPr>
      <w:r w:rsidRPr="00577041">
        <w:rPr>
          <w:rFonts w:ascii="Arial" w:hAnsi="Arial" w:cs="Arial"/>
          <w:b/>
        </w:rPr>
        <w:t>Single Tree Selection</w:t>
      </w:r>
      <w:r w:rsidR="00214937" w:rsidRPr="00577041">
        <w:rPr>
          <w:rFonts w:ascii="Arial" w:hAnsi="Arial" w:cs="Arial"/>
          <w:b/>
        </w:rPr>
        <w:t xml:space="preserve"> (STS)</w:t>
      </w:r>
    </w:p>
    <w:p w:rsidR="006A3AD3" w:rsidRPr="00577041" w:rsidRDefault="006A3AD3" w:rsidP="00577041">
      <w:pPr>
        <w:pStyle w:val="Bodycopy"/>
        <w:jc w:val="both"/>
        <w:rPr>
          <w:rFonts w:ascii="Arial" w:hAnsi="Arial" w:cs="Arial"/>
        </w:rPr>
      </w:pPr>
      <w:r w:rsidRPr="00577041">
        <w:rPr>
          <w:rFonts w:ascii="Arial" w:hAnsi="Arial" w:cs="Arial"/>
        </w:rPr>
        <w:t>An uneven aged silvicultural system involving the felling of scattered individual trees across the site. Single Tree Selection operations generally occur at 10 to 15 year intervals on a site.  Regeneration is largely from lignotubers and coppice.</w:t>
      </w:r>
      <w:r w:rsidR="00A15621" w:rsidRPr="00577041">
        <w:rPr>
          <w:rFonts w:ascii="Arial" w:hAnsi="Arial" w:cs="Arial"/>
        </w:rPr>
        <w:t xml:space="preserve"> </w:t>
      </w:r>
    </w:p>
    <w:p w:rsidR="006A3AD3" w:rsidRPr="00577041" w:rsidRDefault="006A3AD3" w:rsidP="00577041">
      <w:pPr>
        <w:pStyle w:val="Bodycopy"/>
        <w:jc w:val="both"/>
        <w:rPr>
          <w:rFonts w:ascii="Arial" w:hAnsi="Arial" w:cs="Arial"/>
          <w:b/>
        </w:rPr>
      </w:pPr>
      <w:r w:rsidRPr="00577041">
        <w:rPr>
          <w:rFonts w:ascii="Arial" w:hAnsi="Arial" w:cs="Arial"/>
          <w:b/>
        </w:rPr>
        <w:t>Group Selection</w:t>
      </w:r>
      <w:r w:rsidR="002B24FA" w:rsidRPr="00577041">
        <w:rPr>
          <w:rFonts w:ascii="Arial" w:hAnsi="Arial" w:cs="Arial"/>
          <w:b/>
        </w:rPr>
        <w:t xml:space="preserve"> System (GSS)</w:t>
      </w:r>
    </w:p>
    <w:p w:rsidR="009A5408" w:rsidRPr="00577041" w:rsidRDefault="006A3AD3" w:rsidP="00577041">
      <w:pPr>
        <w:pStyle w:val="Bodycopy"/>
        <w:jc w:val="both"/>
        <w:rPr>
          <w:rFonts w:ascii="Arial" w:hAnsi="Arial" w:cs="Arial"/>
          <w:b/>
        </w:rPr>
      </w:pPr>
      <w:r w:rsidRPr="00577041">
        <w:rPr>
          <w:rFonts w:ascii="Arial" w:hAnsi="Arial" w:cs="Arial"/>
        </w:rPr>
        <w:t>An even aged silvicultural system which removes small groups of trees dependant on age and forest structure.</w:t>
      </w:r>
    </w:p>
    <w:p w:rsidR="006A3AD3" w:rsidRPr="00577041" w:rsidRDefault="006A3AD3" w:rsidP="00577041">
      <w:pPr>
        <w:pStyle w:val="Bodycopy"/>
        <w:jc w:val="both"/>
        <w:rPr>
          <w:rFonts w:ascii="Arial" w:hAnsi="Arial" w:cs="Arial"/>
          <w:b/>
        </w:rPr>
      </w:pPr>
      <w:r w:rsidRPr="00577041">
        <w:rPr>
          <w:rFonts w:ascii="Arial" w:hAnsi="Arial" w:cs="Arial"/>
          <w:b/>
        </w:rPr>
        <w:t>Thinning from Below</w:t>
      </w:r>
      <w:r w:rsidR="002B24FA" w:rsidRPr="00577041">
        <w:rPr>
          <w:rFonts w:ascii="Arial" w:hAnsi="Arial" w:cs="Arial"/>
          <w:b/>
        </w:rPr>
        <w:t xml:space="preserve"> (THB)</w:t>
      </w:r>
    </w:p>
    <w:p w:rsidR="006A3AD3" w:rsidRPr="00577041" w:rsidRDefault="006A3AD3" w:rsidP="00577041">
      <w:pPr>
        <w:pStyle w:val="Bodycopy"/>
        <w:jc w:val="both"/>
        <w:rPr>
          <w:rFonts w:ascii="Arial" w:hAnsi="Arial" w:cs="Arial"/>
        </w:rPr>
      </w:pPr>
      <w:r w:rsidRPr="00577041">
        <w:rPr>
          <w:rFonts w:ascii="Arial" w:hAnsi="Arial" w:cs="Arial"/>
        </w:rPr>
        <w:t>Removing the smaller and poorly formed trees from a stand and allowing the larger better formed trees to increase their growth</w:t>
      </w:r>
      <w:r w:rsidR="002B24FA" w:rsidRPr="00577041">
        <w:rPr>
          <w:rFonts w:ascii="Arial" w:hAnsi="Arial" w:cs="Arial"/>
        </w:rPr>
        <w:t>, and accelerate hollow development</w:t>
      </w:r>
      <w:r w:rsidRPr="00577041">
        <w:rPr>
          <w:rFonts w:ascii="Arial" w:hAnsi="Arial" w:cs="Arial"/>
        </w:rPr>
        <w:t>.</w:t>
      </w:r>
    </w:p>
    <w:p w:rsidR="00356225" w:rsidRDefault="00356225" w:rsidP="00577041">
      <w:pPr>
        <w:pStyle w:val="Subheadstart"/>
        <w:spacing w:after="120"/>
        <w:jc w:val="both"/>
        <w:rPr>
          <w:rFonts w:ascii="Arial" w:hAnsi="Arial" w:cs="Arial"/>
        </w:rPr>
      </w:pPr>
    </w:p>
    <w:p w:rsidR="006A3AD3" w:rsidRPr="00577041" w:rsidRDefault="006A3AD3" w:rsidP="00577041">
      <w:pPr>
        <w:pStyle w:val="Subheadstart"/>
        <w:spacing w:after="120"/>
        <w:jc w:val="both"/>
        <w:rPr>
          <w:rFonts w:ascii="Arial" w:hAnsi="Arial" w:cs="Arial"/>
        </w:rPr>
      </w:pPr>
      <w:r w:rsidRPr="00577041">
        <w:rPr>
          <w:rFonts w:ascii="Arial" w:hAnsi="Arial" w:cs="Arial"/>
        </w:rPr>
        <w:t>Forest Type</w:t>
      </w:r>
    </w:p>
    <w:p w:rsidR="006A3AD3" w:rsidRPr="00577041" w:rsidRDefault="0030635A" w:rsidP="00577041">
      <w:pPr>
        <w:pStyle w:val="Bodycopy"/>
        <w:jc w:val="both"/>
        <w:rPr>
          <w:rFonts w:ascii="Arial" w:hAnsi="Arial" w:cs="Arial"/>
          <w:b/>
        </w:rPr>
      </w:pPr>
      <w:r w:rsidRPr="00577041">
        <w:rPr>
          <w:rFonts w:ascii="Arial" w:hAnsi="Arial" w:cs="Arial"/>
          <w:b/>
        </w:rPr>
        <w:t>Foothill</w:t>
      </w:r>
      <w:r w:rsidR="006A3AD3" w:rsidRPr="00577041">
        <w:rPr>
          <w:rFonts w:ascii="Arial" w:hAnsi="Arial" w:cs="Arial"/>
          <w:b/>
        </w:rPr>
        <w:t xml:space="preserve"> Mixed Species</w:t>
      </w:r>
    </w:p>
    <w:p w:rsidR="0030635A" w:rsidRPr="00577041" w:rsidRDefault="0030635A" w:rsidP="00577041">
      <w:pPr>
        <w:pStyle w:val="Bodycopy"/>
        <w:jc w:val="both"/>
        <w:rPr>
          <w:rFonts w:ascii="Arial" w:hAnsi="Arial" w:cs="Arial"/>
        </w:rPr>
      </w:pPr>
      <w:r w:rsidRPr="00577041">
        <w:rPr>
          <w:rFonts w:ascii="Arial" w:hAnsi="Arial" w:cs="Arial"/>
        </w:rPr>
        <w:t xml:space="preserve">Forests generally to 30 m featuring </w:t>
      </w:r>
      <w:r w:rsidRPr="00577041">
        <w:rPr>
          <w:rFonts w:ascii="Arial" w:hAnsi="Arial" w:cs="Arial"/>
          <w:i/>
        </w:rPr>
        <w:t xml:space="preserve">E. </w:t>
      </w:r>
      <w:proofErr w:type="spellStart"/>
      <w:r w:rsidRPr="00577041">
        <w:rPr>
          <w:rFonts w:ascii="Arial" w:hAnsi="Arial" w:cs="Arial"/>
          <w:i/>
        </w:rPr>
        <w:t>muelleriana</w:t>
      </w:r>
      <w:proofErr w:type="spellEnd"/>
      <w:r w:rsidRPr="00577041">
        <w:rPr>
          <w:rFonts w:ascii="Arial" w:hAnsi="Arial" w:cs="Arial"/>
        </w:rPr>
        <w:t xml:space="preserve">  (Yellow Stringybark</w:t>
      </w:r>
      <w:r w:rsidRPr="00577041">
        <w:rPr>
          <w:rFonts w:ascii="Arial" w:hAnsi="Arial" w:cs="Arial"/>
          <w:i/>
        </w:rPr>
        <w:t xml:space="preserve">) E. </w:t>
      </w:r>
      <w:proofErr w:type="spellStart"/>
      <w:r w:rsidRPr="00577041">
        <w:rPr>
          <w:rFonts w:ascii="Arial" w:hAnsi="Arial" w:cs="Arial"/>
          <w:i/>
        </w:rPr>
        <w:t>globoidea</w:t>
      </w:r>
      <w:proofErr w:type="spellEnd"/>
      <w:r w:rsidRPr="00577041">
        <w:rPr>
          <w:rFonts w:ascii="Arial" w:hAnsi="Arial" w:cs="Arial"/>
        </w:rPr>
        <w:t xml:space="preserve"> (White Stringybark) </w:t>
      </w:r>
      <w:r w:rsidRPr="00577041">
        <w:rPr>
          <w:rFonts w:ascii="Arial" w:hAnsi="Arial" w:cs="Arial"/>
          <w:i/>
        </w:rPr>
        <w:t xml:space="preserve">E. </w:t>
      </w:r>
      <w:proofErr w:type="spellStart"/>
      <w:r w:rsidRPr="00577041">
        <w:rPr>
          <w:rFonts w:ascii="Arial" w:hAnsi="Arial" w:cs="Arial"/>
          <w:i/>
        </w:rPr>
        <w:t>macrorhyncha</w:t>
      </w:r>
      <w:proofErr w:type="spellEnd"/>
      <w:r w:rsidRPr="00577041">
        <w:rPr>
          <w:rFonts w:ascii="Arial" w:hAnsi="Arial" w:cs="Arial"/>
        </w:rPr>
        <w:t xml:space="preserve"> (Red </w:t>
      </w:r>
      <w:proofErr w:type="spellStart"/>
      <w:r w:rsidRPr="00577041">
        <w:rPr>
          <w:rFonts w:ascii="Arial" w:hAnsi="Arial" w:cs="Arial"/>
        </w:rPr>
        <w:t>Styringybark</w:t>
      </w:r>
      <w:proofErr w:type="spellEnd"/>
      <w:r w:rsidRPr="00577041">
        <w:rPr>
          <w:rFonts w:ascii="Arial" w:hAnsi="Arial" w:cs="Arial"/>
        </w:rPr>
        <w:t>)</w:t>
      </w:r>
      <w:r w:rsidRPr="00577041">
        <w:rPr>
          <w:rFonts w:ascii="Arial" w:hAnsi="Arial" w:cs="Arial"/>
          <w:i/>
        </w:rPr>
        <w:t xml:space="preserve">, E. </w:t>
      </w:r>
      <w:proofErr w:type="spellStart"/>
      <w:r w:rsidRPr="00577041">
        <w:rPr>
          <w:rFonts w:ascii="Arial" w:hAnsi="Arial" w:cs="Arial"/>
          <w:i/>
        </w:rPr>
        <w:t>consideniana</w:t>
      </w:r>
      <w:proofErr w:type="spellEnd"/>
      <w:r w:rsidRPr="00577041">
        <w:rPr>
          <w:rFonts w:ascii="Arial" w:hAnsi="Arial" w:cs="Arial"/>
        </w:rPr>
        <w:t xml:space="preserve"> (Yertchuk), </w:t>
      </w:r>
      <w:r w:rsidRPr="00577041">
        <w:rPr>
          <w:rFonts w:ascii="Arial" w:hAnsi="Arial" w:cs="Arial"/>
          <w:i/>
        </w:rPr>
        <w:t xml:space="preserve">E. </w:t>
      </w:r>
      <w:proofErr w:type="spellStart"/>
      <w:r w:rsidRPr="00577041">
        <w:rPr>
          <w:rFonts w:ascii="Arial" w:hAnsi="Arial" w:cs="Arial"/>
          <w:i/>
        </w:rPr>
        <w:t>seiberi</w:t>
      </w:r>
      <w:proofErr w:type="spellEnd"/>
      <w:r w:rsidRPr="00577041">
        <w:rPr>
          <w:rFonts w:ascii="Arial" w:hAnsi="Arial" w:cs="Arial"/>
          <w:i/>
        </w:rPr>
        <w:t>,</w:t>
      </w:r>
      <w:r w:rsidRPr="00577041">
        <w:rPr>
          <w:rFonts w:ascii="Arial" w:hAnsi="Arial" w:cs="Arial"/>
        </w:rPr>
        <w:t xml:space="preserve"> (</w:t>
      </w:r>
      <w:proofErr w:type="spellStart"/>
      <w:r w:rsidRPr="00577041">
        <w:rPr>
          <w:rFonts w:ascii="Arial" w:hAnsi="Arial" w:cs="Arial"/>
        </w:rPr>
        <w:t>Silvertop</w:t>
      </w:r>
      <w:proofErr w:type="spellEnd"/>
      <w:r w:rsidRPr="00577041">
        <w:rPr>
          <w:rFonts w:ascii="Arial" w:hAnsi="Arial" w:cs="Arial"/>
        </w:rPr>
        <w:t xml:space="preserve"> Ash), </w:t>
      </w:r>
      <w:proofErr w:type="spellStart"/>
      <w:r w:rsidRPr="00577041">
        <w:rPr>
          <w:rFonts w:ascii="Arial" w:hAnsi="Arial" w:cs="Arial"/>
          <w:i/>
        </w:rPr>
        <w:t>E.cypellocarpa</w:t>
      </w:r>
      <w:proofErr w:type="spellEnd"/>
      <w:r w:rsidRPr="00577041">
        <w:rPr>
          <w:rFonts w:ascii="Arial" w:hAnsi="Arial" w:cs="Arial"/>
        </w:rPr>
        <w:t xml:space="preserve">, </w:t>
      </w:r>
      <w:r w:rsidRPr="00577041">
        <w:rPr>
          <w:rFonts w:ascii="Arial" w:hAnsi="Arial" w:cs="Arial"/>
        </w:rPr>
        <w:lastRenderedPageBreak/>
        <w:t xml:space="preserve">(Mountain Grey Gum), </w:t>
      </w:r>
      <w:r w:rsidRPr="00577041">
        <w:rPr>
          <w:rFonts w:ascii="Arial" w:hAnsi="Arial" w:cs="Arial"/>
          <w:i/>
        </w:rPr>
        <w:t xml:space="preserve">E. </w:t>
      </w:r>
      <w:proofErr w:type="spellStart"/>
      <w:r w:rsidRPr="00577041">
        <w:rPr>
          <w:rFonts w:ascii="Arial" w:hAnsi="Arial" w:cs="Arial"/>
          <w:i/>
        </w:rPr>
        <w:t>ployanthemos</w:t>
      </w:r>
      <w:proofErr w:type="spellEnd"/>
      <w:r w:rsidRPr="00577041">
        <w:rPr>
          <w:rFonts w:ascii="Arial" w:hAnsi="Arial" w:cs="Arial"/>
          <w:i/>
        </w:rPr>
        <w:t xml:space="preserve"> </w:t>
      </w:r>
      <w:r w:rsidRPr="00577041">
        <w:rPr>
          <w:rFonts w:ascii="Arial" w:hAnsi="Arial" w:cs="Arial"/>
        </w:rPr>
        <w:t xml:space="preserve">(Red Box), </w:t>
      </w:r>
      <w:r w:rsidRPr="00577041">
        <w:rPr>
          <w:rFonts w:ascii="Arial" w:hAnsi="Arial" w:cs="Arial"/>
          <w:i/>
        </w:rPr>
        <w:t xml:space="preserve">E. </w:t>
      </w:r>
      <w:proofErr w:type="spellStart"/>
      <w:r w:rsidRPr="00577041">
        <w:rPr>
          <w:rFonts w:ascii="Arial" w:hAnsi="Arial" w:cs="Arial"/>
          <w:i/>
        </w:rPr>
        <w:t>melliodora</w:t>
      </w:r>
      <w:proofErr w:type="spellEnd"/>
      <w:r w:rsidRPr="00577041">
        <w:rPr>
          <w:rFonts w:ascii="Arial" w:hAnsi="Arial" w:cs="Arial"/>
        </w:rPr>
        <w:t xml:space="preserve"> (Yellow Box) and </w:t>
      </w:r>
      <w:r w:rsidRPr="00577041">
        <w:rPr>
          <w:rFonts w:ascii="Arial" w:hAnsi="Arial" w:cs="Arial"/>
          <w:i/>
        </w:rPr>
        <w:t xml:space="preserve">E. </w:t>
      </w:r>
      <w:proofErr w:type="spellStart"/>
      <w:r w:rsidRPr="00577041">
        <w:rPr>
          <w:rFonts w:ascii="Arial" w:hAnsi="Arial" w:cs="Arial"/>
          <w:i/>
        </w:rPr>
        <w:t>tricarpa</w:t>
      </w:r>
      <w:proofErr w:type="spellEnd"/>
      <w:r w:rsidRPr="00577041">
        <w:rPr>
          <w:rFonts w:ascii="Arial" w:hAnsi="Arial" w:cs="Arial"/>
        </w:rPr>
        <w:t xml:space="preserve"> (Red Ironbark) and </w:t>
      </w:r>
      <w:r w:rsidRPr="00577041">
        <w:rPr>
          <w:rFonts w:ascii="Arial" w:hAnsi="Arial" w:cs="Arial"/>
          <w:i/>
        </w:rPr>
        <w:t>E. dives</w:t>
      </w:r>
      <w:r w:rsidRPr="00577041">
        <w:rPr>
          <w:rFonts w:ascii="Arial" w:hAnsi="Arial" w:cs="Arial"/>
        </w:rPr>
        <w:t xml:space="preserve"> (Broad Leaved Peppermint)</w:t>
      </w:r>
      <w:r w:rsidR="00356225">
        <w:rPr>
          <w:rFonts w:ascii="Arial" w:hAnsi="Arial" w:cs="Arial"/>
        </w:rPr>
        <w:t>.</w:t>
      </w:r>
    </w:p>
    <w:p w:rsidR="00577041" w:rsidRPr="00577041" w:rsidRDefault="00577041" w:rsidP="00577041">
      <w:pPr>
        <w:pStyle w:val="Bodycopy"/>
        <w:jc w:val="both"/>
        <w:rPr>
          <w:rFonts w:ascii="Arial" w:hAnsi="Arial" w:cs="Arial"/>
          <w:b/>
        </w:rPr>
      </w:pPr>
      <w:r w:rsidRPr="00577041">
        <w:rPr>
          <w:rFonts w:ascii="Arial" w:hAnsi="Arial" w:cs="Arial"/>
          <w:b/>
        </w:rPr>
        <w:t>Coastal Mixed Species</w:t>
      </w:r>
    </w:p>
    <w:p w:rsidR="00577041" w:rsidRPr="00577041" w:rsidRDefault="00577041" w:rsidP="00577041">
      <w:pPr>
        <w:pStyle w:val="Bodycopy"/>
        <w:jc w:val="both"/>
        <w:rPr>
          <w:rFonts w:ascii="Arial" w:hAnsi="Arial" w:cs="Arial"/>
        </w:rPr>
      </w:pPr>
      <w:r w:rsidRPr="00577041">
        <w:rPr>
          <w:rFonts w:ascii="Arial" w:hAnsi="Arial" w:cs="Arial"/>
        </w:rPr>
        <w:t>Forest generally to 20 – 30 m, generally featuring</w:t>
      </w:r>
      <w:r w:rsidRPr="00577041">
        <w:rPr>
          <w:rFonts w:ascii="Arial" w:hAnsi="Arial" w:cs="Arial"/>
          <w:i/>
        </w:rPr>
        <w:t xml:space="preserve">, E. </w:t>
      </w:r>
      <w:proofErr w:type="spellStart"/>
      <w:r w:rsidRPr="00577041">
        <w:rPr>
          <w:rFonts w:ascii="Arial" w:hAnsi="Arial" w:cs="Arial"/>
          <w:i/>
        </w:rPr>
        <w:t>macrorhyncha</w:t>
      </w:r>
      <w:proofErr w:type="spellEnd"/>
      <w:r w:rsidRPr="00577041">
        <w:rPr>
          <w:rFonts w:ascii="Arial" w:hAnsi="Arial" w:cs="Arial"/>
        </w:rPr>
        <w:t xml:space="preserve"> (Red Stringybark), E. </w:t>
      </w:r>
      <w:proofErr w:type="spellStart"/>
      <w:r w:rsidRPr="00577041">
        <w:rPr>
          <w:rFonts w:ascii="Arial" w:hAnsi="Arial" w:cs="Arial"/>
        </w:rPr>
        <w:t>baxteri</w:t>
      </w:r>
      <w:proofErr w:type="spellEnd"/>
      <w:r w:rsidRPr="00577041">
        <w:rPr>
          <w:rFonts w:ascii="Arial" w:hAnsi="Arial" w:cs="Arial"/>
        </w:rPr>
        <w:t xml:space="preserve"> (Brown Stringybark), </w:t>
      </w:r>
      <w:r w:rsidRPr="00577041">
        <w:rPr>
          <w:rFonts w:ascii="Arial" w:hAnsi="Arial" w:cs="Arial"/>
          <w:i/>
        </w:rPr>
        <w:t xml:space="preserve">E. </w:t>
      </w:r>
      <w:proofErr w:type="spellStart"/>
      <w:r w:rsidRPr="00577041">
        <w:rPr>
          <w:rFonts w:ascii="Arial" w:hAnsi="Arial" w:cs="Arial"/>
          <w:i/>
        </w:rPr>
        <w:t>globoidea</w:t>
      </w:r>
      <w:proofErr w:type="spellEnd"/>
      <w:r w:rsidRPr="00577041">
        <w:rPr>
          <w:rFonts w:ascii="Arial" w:hAnsi="Arial" w:cs="Arial"/>
        </w:rPr>
        <w:t xml:space="preserve"> (White Stringybark  </w:t>
      </w:r>
      <w:r w:rsidRPr="00577041">
        <w:rPr>
          <w:rFonts w:ascii="Arial" w:hAnsi="Arial" w:cs="Arial"/>
          <w:i/>
        </w:rPr>
        <w:t xml:space="preserve">E. </w:t>
      </w:r>
      <w:proofErr w:type="spellStart"/>
      <w:r w:rsidRPr="00577041">
        <w:rPr>
          <w:rFonts w:ascii="Arial" w:hAnsi="Arial" w:cs="Arial"/>
          <w:i/>
        </w:rPr>
        <w:t>seiberi</w:t>
      </w:r>
      <w:proofErr w:type="spellEnd"/>
      <w:r w:rsidRPr="00577041">
        <w:rPr>
          <w:rFonts w:ascii="Arial" w:hAnsi="Arial" w:cs="Arial"/>
        </w:rPr>
        <w:t xml:space="preserve"> (</w:t>
      </w:r>
      <w:proofErr w:type="spellStart"/>
      <w:r w:rsidRPr="00577041">
        <w:rPr>
          <w:rFonts w:ascii="Arial" w:hAnsi="Arial" w:cs="Arial"/>
        </w:rPr>
        <w:t>Silvertop</w:t>
      </w:r>
      <w:proofErr w:type="spellEnd"/>
      <w:r w:rsidRPr="00577041">
        <w:rPr>
          <w:rFonts w:ascii="Arial" w:hAnsi="Arial" w:cs="Arial"/>
        </w:rPr>
        <w:t xml:space="preserve"> Ash), </w:t>
      </w:r>
      <w:r w:rsidRPr="00577041">
        <w:rPr>
          <w:rFonts w:ascii="Arial" w:hAnsi="Arial" w:cs="Arial"/>
          <w:i/>
        </w:rPr>
        <w:t xml:space="preserve">E. </w:t>
      </w:r>
      <w:proofErr w:type="spellStart"/>
      <w:r w:rsidRPr="00577041">
        <w:rPr>
          <w:rFonts w:ascii="Arial" w:hAnsi="Arial" w:cs="Arial"/>
          <w:i/>
        </w:rPr>
        <w:t>viminalis</w:t>
      </w:r>
      <w:proofErr w:type="spellEnd"/>
      <w:r w:rsidRPr="00577041">
        <w:rPr>
          <w:rFonts w:ascii="Arial" w:hAnsi="Arial" w:cs="Arial"/>
        </w:rPr>
        <w:t xml:space="preserve"> (Coastal Manna Gum), </w:t>
      </w:r>
      <w:r w:rsidRPr="00577041">
        <w:rPr>
          <w:rFonts w:ascii="Arial" w:hAnsi="Arial" w:cs="Arial"/>
          <w:i/>
        </w:rPr>
        <w:t xml:space="preserve">E. </w:t>
      </w:r>
      <w:proofErr w:type="spellStart"/>
      <w:r w:rsidRPr="00577041">
        <w:rPr>
          <w:rFonts w:ascii="Arial" w:hAnsi="Arial" w:cs="Arial"/>
          <w:i/>
        </w:rPr>
        <w:t>botryoides</w:t>
      </w:r>
      <w:proofErr w:type="spellEnd"/>
      <w:r w:rsidRPr="00577041">
        <w:rPr>
          <w:rFonts w:ascii="Arial" w:hAnsi="Arial" w:cs="Arial"/>
        </w:rPr>
        <w:t xml:space="preserve">  (</w:t>
      </w:r>
      <w:proofErr w:type="spellStart"/>
      <w:r w:rsidRPr="00577041">
        <w:rPr>
          <w:rFonts w:ascii="Arial" w:hAnsi="Arial" w:cs="Arial"/>
        </w:rPr>
        <w:t>Southerm</w:t>
      </w:r>
      <w:proofErr w:type="spellEnd"/>
      <w:r w:rsidRPr="00577041">
        <w:rPr>
          <w:rFonts w:ascii="Arial" w:hAnsi="Arial" w:cs="Arial"/>
        </w:rPr>
        <w:t xml:space="preserve"> Mahogany)</w:t>
      </w:r>
      <w:r w:rsidR="0078342F">
        <w:rPr>
          <w:rFonts w:ascii="Arial" w:hAnsi="Arial" w:cs="Arial"/>
        </w:rPr>
        <w:t>. A</w:t>
      </w:r>
      <w:r w:rsidRPr="00577041">
        <w:rPr>
          <w:rFonts w:ascii="Arial" w:hAnsi="Arial" w:cs="Arial"/>
        </w:rPr>
        <w:t xml:space="preserve"> Banksia and </w:t>
      </w:r>
      <w:r w:rsidR="0078342F">
        <w:rPr>
          <w:rFonts w:ascii="Arial" w:hAnsi="Arial" w:cs="Arial"/>
        </w:rPr>
        <w:t>A</w:t>
      </w:r>
      <w:r w:rsidRPr="00577041">
        <w:rPr>
          <w:rFonts w:ascii="Arial" w:hAnsi="Arial" w:cs="Arial"/>
        </w:rPr>
        <w:t>cacia understory</w:t>
      </w:r>
      <w:r w:rsidR="0078342F">
        <w:rPr>
          <w:rFonts w:ascii="Arial" w:hAnsi="Arial" w:cs="Arial"/>
        </w:rPr>
        <w:t xml:space="preserve"> is</w:t>
      </w:r>
      <w:r w:rsidRPr="00577041">
        <w:rPr>
          <w:rFonts w:ascii="Arial" w:hAnsi="Arial" w:cs="Arial"/>
        </w:rPr>
        <w:t xml:space="preserve"> often prominent.</w:t>
      </w:r>
    </w:p>
    <w:p w:rsidR="006A3AD3" w:rsidRPr="00577041" w:rsidRDefault="006A3AD3" w:rsidP="00577041">
      <w:pPr>
        <w:pStyle w:val="Subheadstart"/>
        <w:spacing w:after="120"/>
        <w:jc w:val="both"/>
        <w:rPr>
          <w:rFonts w:ascii="Arial" w:hAnsi="Arial" w:cs="Arial"/>
        </w:rPr>
      </w:pPr>
      <w:r w:rsidRPr="00577041">
        <w:rPr>
          <w:rFonts w:ascii="Arial" w:hAnsi="Arial" w:cs="Arial"/>
        </w:rPr>
        <w:t>Growth stage</w:t>
      </w:r>
    </w:p>
    <w:p w:rsidR="006A3AD3" w:rsidRPr="00577041" w:rsidRDefault="006A3AD3" w:rsidP="00577041">
      <w:pPr>
        <w:pStyle w:val="Bodycopy"/>
        <w:jc w:val="both"/>
        <w:rPr>
          <w:rFonts w:ascii="Arial" w:hAnsi="Arial" w:cs="Arial"/>
        </w:rPr>
      </w:pPr>
      <w:r w:rsidRPr="00577041">
        <w:rPr>
          <w:rFonts w:ascii="Arial" w:hAnsi="Arial" w:cs="Arial"/>
        </w:rPr>
        <w:t>Growth stages describe the characteristics of a forest canopy at different times in the life cycle of a eucalypt forest. Unstocked and uneven</w:t>
      </w:r>
      <w:r w:rsidR="002B24FA" w:rsidRPr="00577041">
        <w:rPr>
          <w:rFonts w:ascii="Arial" w:hAnsi="Arial" w:cs="Arial"/>
        </w:rPr>
        <w:t>-</w:t>
      </w:r>
      <w:r w:rsidRPr="00577041">
        <w:rPr>
          <w:rFonts w:ascii="Arial" w:hAnsi="Arial" w:cs="Arial"/>
        </w:rPr>
        <w:t xml:space="preserve">aged forests are also identified </w:t>
      </w:r>
      <w:r w:rsidR="00356225">
        <w:rPr>
          <w:rFonts w:ascii="Arial" w:hAnsi="Arial" w:cs="Arial"/>
        </w:rPr>
        <w:t>where they exist</w:t>
      </w:r>
      <w:r w:rsidRPr="00577041">
        <w:rPr>
          <w:rFonts w:ascii="Arial" w:hAnsi="Arial" w:cs="Arial"/>
        </w:rPr>
        <w:t>.</w:t>
      </w:r>
      <w:r w:rsidR="00AA2714" w:rsidRPr="00577041">
        <w:rPr>
          <w:rFonts w:ascii="Arial" w:hAnsi="Arial" w:cs="Arial"/>
        </w:rPr>
        <w:t xml:space="preserve"> The predominant growth stage for coupes on this WUP is:</w:t>
      </w:r>
    </w:p>
    <w:p w:rsidR="006A3AD3" w:rsidRPr="00577041" w:rsidRDefault="006A3AD3" w:rsidP="00577041">
      <w:pPr>
        <w:pStyle w:val="Bodycopy"/>
        <w:jc w:val="both"/>
        <w:rPr>
          <w:rFonts w:ascii="Arial" w:hAnsi="Arial" w:cs="Arial"/>
          <w:b/>
        </w:rPr>
      </w:pPr>
      <w:r w:rsidRPr="00577041">
        <w:rPr>
          <w:rFonts w:ascii="Arial" w:hAnsi="Arial" w:cs="Arial"/>
          <w:b/>
        </w:rPr>
        <w:t>Regrowth</w:t>
      </w:r>
    </w:p>
    <w:p w:rsidR="006A3AD3" w:rsidRPr="00577041" w:rsidRDefault="006A3AD3" w:rsidP="00577041">
      <w:pPr>
        <w:pStyle w:val="Bodycopy"/>
        <w:jc w:val="both"/>
        <w:rPr>
          <w:rFonts w:ascii="Arial" w:hAnsi="Arial" w:cs="Arial"/>
        </w:rPr>
      </w:pPr>
      <w:r w:rsidRPr="00577041">
        <w:rPr>
          <w:rFonts w:ascii="Arial" w:hAnsi="Arial" w:cs="Arial"/>
        </w:rPr>
        <w:t>A forest stand or individual tree (generally between 1 a</w:t>
      </w:r>
      <w:r w:rsidR="00302335" w:rsidRPr="00577041">
        <w:rPr>
          <w:rFonts w:ascii="Arial" w:hAnsi="Arial" w:cs="Arial"/>
        </w:rPr>
        <w:t>nd 60 years after regeneration)</w:t>
      </w:r>
      <w:r w:rsidRPr="00577041">
        <w:rPr>
          <w:rFonts w:ascii="Arial" w:hAnsi="Arial" w:cs="Arial"/>
        </w:rPr>
        <w:t xml:space="preserve"> in which the crowns have a narrow conical form and where trees are actively growing.</w:t>
      </w:r>
    </w:p>
    <w:p w:rsidR="006A3AD3" w:rsidRPr="00577041" w:rsidRDefault="006A3AD3" w:rsidP="00577041">
      <w:pPr>
        <w:pStyle w:val="Bodycopy"/>
        <w:jc w:val="both"/>
        <w:rPr>
          <w:rFonts w:ascii="Arial" w:hAnsi="Arial" w:cs="Arial"/>
          <w:b/>
        </w:rPr>
      </w:pPr>
      <w:r w:rsidRPr="00577041">
        <w:rPr>
          <w:rFonts w:ascii="Arial" w:hAnsi="Arial" w:cs="Arial"/>
          <w:b/>
        </w:rPr>
        <w:t>Mature</w:t>
      </w:r>
    </w:p>
    <w:p w:rsidR="006A3AD3" w:rsidRPr="00577041" w:rsidRDefault="006A3AD3" w:rsidP="00577041">
      <w:pPr>
        <w:pStyle w:val="Bodycopy"/>
        <w:jc w:val="both"/>
        <w:rPr>
          <w:rFonts w:ascii="Arial" w:hAnsi="Arial" w:cs="Arial"/>
        </w:rPr>
      </w:pPr>
      <w:r w:rsidRPr="00577041">
        <w:rPr>
          <w:rFonts w:ascii="Arial" w:hAnsi="Arial" w:cs="Arial"/>
        </w:rPr>
        <w:t>A forest stand and/or individual trees (generally between 60 and 150 years after regeneration) where the height and crown development has effectively ceased but significant crown decline is not evident.</w:t>
      </w:r>
    </w:p>
    <w:p w:rsidR="00577041" w:rsidRPr="00577041" w:rsidRDefault="00577041" w:rsidP="0078342F">
      <w:pPr>
        <w:pStyle w:val="Bodycopy"/>
        <w:jc w:val="both"/>
        <w:rPr>
          <w:rFonts w:ascii="Arial" w:hAnsi="Arial" w:cs="Arial"/>
          <w:b/>
        </w:rPr>
      </w:pPr>
      <w:r w:rsidRPr="00577041">
        <w:rPr>
          <w:rFonts w:ascii="Arial" w:hAnsi="Arial" w:cs="Arial"/>
          <w:b/>
        </w:rPr>
        <w:t>Uneven-aged</w:t>
      </w:r>
    </w:p>
    <w:p w:rsidR="00577041" w:rsidRPr="00577041" w:rsidRDefault="00577041" w:rsidP="00577041">
      <w:pPr>
        <w:pStyle w:val="Bodycopy"/>
        <w:jc w:val="both"/>
        <w:rPr>
          <w:rFonts w:ascii="Arial" w:hAnsi="Arial" w:cs="Arial"/>
          <w:b/>
          <w:highlight w:val="yellow"/>
        </w:rPr>
      </w:pPr>
      <w:r w:rsidRPr="00577041">
        <w:rPr>
          <w:rFonts w:ascii="Arial" w:hAnsi="Arial" w:cs="Arial"/>
        </w:rPr>
        <w:t>A forest stand with trees of three or more distinct age classes, either mixed or in small groups.</w:t>
      </w:r>
    </w:p>
    <w:p w:rsidR="006A3AD3" w:rsidRPr="00577041" w:rsidRDefault="006A3AD3" w:rsidP="0078342F">
      <w:pPr>
        <w:pStyle w:val="Subheadstart"/>
        <w:pageBreakBefore/>
        <w:jc w:val="both"/>
        <w:rPr>
          <w:rFonts w:ascii="Arial" w:hAnsi="Arial" w:cs="Arial"/>
        </w:rPr>
      </w:pPr>
      <w:r w:rsidRPr="00577041">
        <w:rPr>
          <w:rFonts w:ascii="Arial" w:hAnsi="Arial" w:cs="Arial"/>
        </w:rPr>
        <w:lastRenderedPageBreak/>
        <w:t>Environmental and Cultural (Site) Values</w:t>
      </w:r>
    </w:p>
    <w:p w:rsidR="006A3AD3" w:rsidRPr="00577041" w:rsidRDefault="006A3AD3" w:rsidP="00577041">
      <w:pPr>
        <w:pStyle w:val="Bodycopy"/>
        <w:jc w:val="both"/>
        <w:rPr>
          <w:rFonts w:ascii="Arial" w:hAnsi="Arial" w:cs="Arial"/>
        </w:rPr>
      </w:pPr>
      <w:r w:rsidRPr="00577041">
        <w:rPr>
          <w:rFonts w:ascii="Arial" w:hAnsi="Arial" w:cs="Arial"/>
        </w:rPr>
        <w:t xml:space="preserve">This plan addresses the environmental and cultural requirements of relevant legislation, the </w:t>
      </w:r>
      <w:r w:rsidRPr="00577041">
        <w:rPr>
          <w:rFonts w:ascii="Arial" w:hAnsi="Arial" w:cs="Arial"/>
          <w:i/>
        </w:rPr>
        <w:t>Code of Practice for Timber Production</w:t>
      </w:r>
      <w:r w:rsidR="002B24FA" w:rsidRPr="00577041">
        <w:rPr>
          <w:rFonts w:ascii="Arial" w:hAnsi="Arial" w:cs="Arial"/>
          <w:i/>
        </w:rPr>
        <w:t xml:space="preserve"> 2007</w:t>
      </w:r>
      <w:r w:rsidRPr="00577041">
        <w:rPr>
          <w:rFonts w:ascii="Arial" w:hAnsi="Arial" w:cs="Arial"/>
        </w:rPr>
        <w:t xml:space="preserve">, </w:t>
      </w:r>
      <w:r w:rsidRPr="00577041">
        <w:rPr>
          <w:rFonts w:ascii="Arial" w:hAnsi="Arial" w:cs="Arial"/>
          <w:i/>
        </w:rPr>
        <w:t>Forest Management Plans</w:t>
      </w:r>
      <w:r w:rsidRPr="00577041">
        <w:rPr>
          <w:rFonts w:ascii="Arial" w:hAnsi="Arial" w:cs="Arial"/>
        </w:rPr>
        <w:t xml:space="preserve"> and D</w:t>
      </w:r>
      <w:r w:rsidR="008F56D7" w:rsidRPr="00577041">
        <w:rPr>
          <w:rFonts w:ascii="Arial" w:hAnsi="Arial" w:cs="Arial"/>
        </w:rPr>
        <w:t>EPI</w:t>
      </w:r>
      <w:r w:rsidRPr="00577041">
        <w:rPr>
          <w:rFonts w:ascii="Arial" w:hAnsi="Arial" w:cs="Arial"/>
        </w:rPr>
        <w:t xml:space="preserve"> procedures.</w:t>
      </w:r>
    </w:p>
    <w:p w:rsidR="006A3AD3" w:rsidRPr="00577041" w:rsidRDefault="006A3AD3" w:rsidP="00577041">
      <w:pPr>
        <w:pStyle w:val="Bodycopy"/>
        <w:jc w:val="both"/>
        <w:rPr>
          <w:rFonts w:ascii="Arial" w:hAnsi="Arial" w:cs="Arial"/>
        </w:rPr>
      </w:pPr>
      <w:r w:rsidRPr="00577041">
        <w:rPr>
          <w:rFonts w:ascii="Arial" w:hAnsi="Arial" w:cs="Arial"/>
        </w:rPr>
        <w:t xml:space="preserve">Environmental and cultural values </w:t>
      </w:r>
      <w:r w:rsidR="00AA2714" w:rsidRPr="00577041">
        <w:rPr>
          <w:rFonts w:ascii="Arial" w:hAnsi="Arial" w:cs="Arial"/>
        </w:rPr>
        <w:t>assessed during the development of</w:t>
      </w:r>
      <w:r w:rsidRPr="00577041">
        <w:rPr>
          <w:rFonts w:ascii="Arial" w:hAnsi="Arial" w:cs="Arial"/>
        </w:rPr>
        <w:t xml:space="preserve"> this plan include:</w:t>
      </w:r>
    </w:p>
    <w:p w:rsidR="006A3AD3" w:rsidRPr="00577041" w:rsidRDefault="006A3AD3" w:rsidP="00577041">
      <w:pPr>
        <w:pStyle w:val="Bodycopy"/>
        <w:numPr>
          <w:ilvl w:val="0"/>
          <w:numId w:val="2"/>
        </w:numPr>
        <w:spacing w:after="0"/>
        <w:ind w:left="341" w:hanging="284"/>
        <w:jc w:val="both"/>
        <w:rPr>
          <w:rFonts w:ascii="Arial" w:hAnsi="Arial" w:cs="Arial"/>
        </w:rPr>
      </w:pPr>
      <w:r w:rsidRPr="00577041">
        <w:rPr>
          <w:rFonts w:ascii="Arial" w:hAnsi="Arial" w:cs="Arial"/>
        </w:rPr>
        <w:t>biodiversity;</w:t>
      </w:r>
    </w:p>
    <w:p w:rsidR="006A3AD3" w:rsidRPr="00577041" w:rsidRDefault="006A3AD3" w:rsidP="00577041">
      <w:pPr>
        <w:pStyle w:val="Bodycopy"/>
        <w:numPr>
          <w:ilvl w:val="0"/>
          <w:numId w:val="2"/>
        </w:numPr>
        <w:spacing w:after="0"/>
        <w:ind w:left="341" w:hanging="284"/>
        <w:jc w:val="both"/>
        <w:rPr>
          <w:rFonts w:ascii="Arial" w:hAnsi="Arial" w:cs="Arial"/>
        </w:rPr>
      </w:pPr>
      <w:r w:rsidRPr="00577041">
        <w:rPr>
          <w:rFonts w:ascii="Arial" w:hAnsi="Arial" w:cs="Arial"/>
        </w:rPr>
        <w:t>forest age class and structure;</w:t>
      </w:r>
    </w:p>
    <w:p w:rsidR="006A3AD3" w:rsidRPr="00577041" w:rsidRDefault="006A3AD3" w:rsidP="00577041">
      <w:pPr>
        <w:pStyle w:val="Bodycopy"/>
        <w:numPr>
          <w:ilvl w:val="0"/>
          <w:numId w:val="2"/>
        </w:numPr>
        <w:spacing w:after="0"/>
        <w:ind w:left="341" w:hanging="284"/>
        <w:jc w:val="both"/>
        <w:rPr>
          <w:rFonts w:ascii="Arial" w:hAnsi="Arial" w:cs="Arial"/>
        </w:rPr>
      </w:pPr>
      <w:r w:rsidRPr="00577041">
        <w:rPr>
          <w:rFonts w:ascii="Arial" w:hAnsi="Arial" w:cs="Arial"/>
        </w:rPr>
        <w:t>Aboriginal and non</w:t>
      </w:r>
      <w:r w:rsidR="0078342F">
        <w:rPr>
          <w:rFonts w:ascii="Arial" w:hAnsi="Arial" w:cs="Arial"/>
        </w:rPr>
        <w:t>-</w:t>
      </w:r>
      <w:r w:rsidRPr="00577041">
        <w:rPr>
          <w:rFonts w:ascii="Arial" w:hAnsi="Arial" w:cs="Arial"/>
        </w:rPr>
        <w:t>Aboriginal cultural heritage values;</w:t>
      </w:r>
    </w:p>
    <w:p w:rsidR="006A3AD3" w:rsidRPr="00577041" w:rsidRDefault="00302335" w:rsidP="00577041">
      <w:pPr>
        <w:pStyle w:val="Bodycopy"/>
        <w:numPr>
          <w:ilvl w:val="0"/>
          <w:numId w:val="2"/>
        </w:numPr>
        <w:spacing w:after="0"/>
        <w:ind w:left="341" w:hanging="284"/>
        <w:jc w:val="both"/>
        <w:rPr>
          <w:rFonts w:ascii="Arial" w:hAnsi="Arial" w:cs="Arial"/>
        </w:rPr>
      </w:pPr>
      <w:r w:rsidRPr="00577041">
        <w:rPr>
          <w:rFonts w:ascii="Arial" w:hAnsi="Arial" w:cs="Arial"/>
        </w:rPr>
        <w:t>s</w:t>
      </w:r>
      <w:r w:rsidR="006A3AD3" w:rsidRPr="00577041">
        <w:rPr>
          <w:rFonts w:ascii="Arial" w:hAnsi="Arial" w:cs="Arial"/>
        </w:rPr>
        <w:t>oils;</w:t>
      </w:r>
    </w:p>
    <w:p w:rsidR="006A3AD3" w:rsidRPr="00577041" w:rsidRDefault="006A3AD3" w:rsidP="00577041">
      <w:pPr>
        <w:pStyle w:val="Bodycopy"/>
        <w:numPr>
          <w:ilvl w:val="0"/>
          <w:numId w:val="2"/>
        </w:numPr>
        <w:spacing w:after="0"/>
        <w:ind w:left="341" w:hanging="284"/>
        <w:jc w:val="both"/>
        <w:rPr>
          <w:rFonts w:ascii="Arial" w:hAnsi="Arial" w:cs="Arial"/>
        </w:rPr>
      </w:pPr>
      <w:r w:rsidRPr="00577041">
        <w:rPr>
          <w:rFonts w:ascii="Arial" w:hAnsi="Arial" w:cs="Arial"/>
        </w:rPr>
        <w:t>water quality and quantity; and</w:t>
      </w:r>
    </w:p>
    <w:p w:rsidR="006A3AD3" w:rsidRPr="00577041" w:rsidRDefault="006A3AD3" w:rsidP="00577041">
      <w:pPr>
        <w:pStyle w:val="Bodycopy"/>
        <w:numPr>
          <w:ilvl w:val="0"/>
          <w:numId w:val="2"/>
        </w:numPr>
        <w:jc w:val="both"/>
        <w:rPr>
          <w:rFonts w:ascii="Arial" w:hAnsi="Arial" w:cs="Arial"/>
        </w:rPr>
      </w:pPr>
      <w:r w:rsidRPr="00577041">
        <w:rPr>
          <w:rFonts w:ascii="Arial" w:hAnsi="Arial" w:cs="Arial"/>
        </w:rPr>
        <w:t>amenity and landscape sensitivity.</w:t>
      </w:r>
    </w:p>
    <w:p w:rsidR="006A3AD3" w:rsidRPr="00577041" w:rsidRDefault="006A3AD3" w:rsidP="00577041">
      <w:pPr>
        <w:pStyle w:val="Bodycopy"/>
        <w:jc w:val="both"/>
        <w:rPr>
          <w:rFonts w:ascii="Arial" w:hAnsi="Arial" w:cs="Arial"/>
        </w:rPr>
      </w:pPr>
      <w:r w:rsidRPr="00577041">
        <w:rPr>
          <w:rFonts w:ascii="Arial" w:hAnsi="Arial" w:cs="Arial"/>
        </w:rPr>
        <w:t xml:space="preserve">The </w:t>
      </w:r>
      <w:r w:rsidR="00356225">
        <w:rPr>
          <w:rFonts w:ascii="Arial" w:hAnsi="Arial" w:cs="Arial"/>
        </w:rPr>
        <w:t>relevant</w:t>
      </w:r>
      <w:r w:rsidR="00A15621" w:rsidRPr="00577041">
        <w:rPr>
          <w:rFonts w:ascii="Arial" w:hAnsi="Arial" w:cs="Arial"/>
          <w:i/>
        </w:rPr>
        <w:t xml:space="preserve"> </w:t>
      </w:r>
      <w:r w:rsidRPr="00577041">
        <w:rPr>
          <w:rFonts w:ascii="Arial" w:hAnsi="Arial" w:cs="Arial"/>
          <w:i/>
        </w:rPr>
        <w:t>Forest Management Plan</w:t>
      </w:r>
      <w:r w:rsidR="00356225">
        <w:rPr>
          <w:rFonts w:ascii="Arial" w:hAnsi="Arial" w:cs="Arial"/>
          <w:i/>
        </w:rPr>
        <w:t>(s)</w:t>
      </w:r>
      <w:r w:rsidRPr="00577041">
        <w:rPr>
          <w:rFonts w:ascii="Arial" w:hAnsi="Arial" w:cs="Arial"/>
        </w:rPr>
        <w:t xml:space="preserve"> provides details of the relevant values for this plan. </w:t>
      </w:r>
      <w:r w:rsidR="00356225">
        <w:rPr>
          <w:rFonts w:ascii="Arial" w:hAnsi="Arial" w:cs="Arial"/>
        </w:rPr>
        <w:t>The</w:t>
      </w:r>
      <w:r w:rsidRPr="00577041">
        <w:rPr>
          <w:rFonts w:ascii="Arial" w:hAnsi="Arial" w:cs="Arial"/>
        </w:rPr>
        <w:t xml:space="preserve"> </w:t>
      </w:r>
      <w:r w:rsidR="00356225">
        <w:rPr>
          <w:rFonts w:ascii="Arial" w:hAnsi="Arial" w:cs="Arial"/>
        </w:rPr>
        <w:t xml:space="preserve">schedule </w:t>
      </w:r>
      <w:r w:rsidRPr="00577041">
        <w:rPr>
          <w:rFonts w:ascii="Arial" w:hAnsi="Arial" w:cs="Arial"/>
        </w:rPr>
        <w:t>lists values identified through desktop and preliminary field checks.</w:t>
      </w:r>
    </w:p>
    <w:p w:rsidR="006A3AD3" w:rsidRPr="00577041" w:rsidRDefault="006A3AD3" w:rsidP="00577041">
      <w:pPr>
        <w:pStyle w:val="Bodycopy"/>
        <w:jc w:val="both"/>
        <w:rPr>
          <w:rFonts w:ascii="Arial" w:hAnsi="Arial" w:cs="Arial"/>
        </w:rPr>
      </w:pPr>
      <w:r w:rsidRPr="00577041">
        <w:rPr>
          <w:rFonts w:ascii="Arial" w:hAnsi="Arial" w:cs="Arial"/>
        </w:rPr>
        <w:t>DE</w:t>
      </w:r>
      <w:r w:rsidR="00627D33" w:rsidRPr="00577041">
        <w:rPr>
          <w:rFonts w:ascii="Arial" w:hAnsi="Arial" w:cs="Arial"/>
        </w:rPr>
        <w:t>PI</w:t>
      </w:r>
      <w:r w:rsidRPr="00577041">
        <w:rPr>
          <w:rFonts w:ascii="Arial" w:hAnsi="Arial" w:cs="Arial"/>
        </w:rPr>
        <w:t>, in consultatio</w:t>
      </w:r>
      <w:r w:rsidR="005A243D" w:rsidRPr="00577041">
        <w:rPr>
          <w:rFonts w:ascii="Arial" w:hAnsi="Arial" w:cs="Arial"/>
        </w:rPr>
        <w:t xml:space="preserve">n with specialists, determines </w:t>
      </w:r>
      <w:r w:rsidRPr="00577041">
        <w:rPr>
          <w:rFonts w:ascii="Arial" w:hAnsi="Arial" w:cs="Arial"/>
        </w:rPr>
        <w:t xml:space="preserve">management prescriptions for these values in accordance with legislation, the </w:t>
      </w:r>
      <w:r w:rsidR="00356225" w:rsidRPr="00356225">
        <w:rPr>
          <w:rFonts w:ascii="Arial" w:hAnsi="Arial" w:cs="Arial"/>
        </w:rPr>
        <w:t>relevant</w:t>
      </w:r>
      <w:r w:rsidR="00A15621" w:rsidRPr="00356225">
        <w:rPr>
          <w:rFonts w:ascii="Arial" w:hAnsi="Arial" w:cs="Arial"/>
        </w:rPr>
        <w:t xml:space="preserve"> </w:t>
      </w:r>
      <w:r w:rsidRPr="00577041">
        <w:rPr>
          <w:rFonts w:ascii="Arial" w:hAnsi="Arial" w:cs="Arial"/>
          <w:i/>
        </w:rPr>
        <w:t>Forest Management Plan</w:t>
      </w:r>
      <w:r w:rsidR="00356225">
        <w:rPr>
          <w:rFonts w:ascii="Arial" w:hAnsi="Arial" w:cs="Arial"/>
          <w:i/>
        </w:rPr>
        <w:t xml:space="preserve">(s) </w:t>
      </w:r>
      <w:r w:rsidR="00356225">
        <w:rPr>
          <w:rFonts w:ascii="Arial" w:hAnsi="Arial" w:cs="Arial"/>
        </w:rPr>
        <w:t>and</w:t>
      </w:r>
      <w:r w:rsidRPr="00577041">
        <w:rPr>
          <w:rFonts w:ascii="Arial" w:hAnsi="Arial" w:cs="Arial"/>
        </w:rPr>
        <w:t xml:space="preserve"> the </w:t>
      </w:r>
      <w:r w:rsidR="00302335" w:rsidRPr="00577041">
        <w:rPr>
          <w:rFonts w:ascii="Arial" w:hAnsi="Arial" w:cs="Arial"/>
          <w:i/>
        </w:rPr>
        <w:t>Code of Practice</w:t>
      </w:r>
      <w:r w:rsidRPr="00577041">
        <w:rPr>
          <w:rFonts w:ascii="Arial" w:hAnsi="Arial" w:cs="Arial"/>
          <w:i/>
        </w:rPr>
        <w:t xml:space="preserve"> for Timber Production 2007</w:t>
      </w:r>
      <w:r w:rsidRPr="00577041">
        <w:rPr>
          <w:rFonts w:ascii="Arial" w:hAnsi="Arial" w:cs="Arial"/>
        </w:rPr>
        <w:t>.</w:t>
      </w:r>
    </w:p>
    <w:p w:rsidR="005A243D" w:rsidRPr="00577041" w:rsidRDefault="0078342F" w:rsidP="00577041">
      <w:pPr>
        <w:pStyle w:val="Bodycopy"/>
        <w:jc w:val="both"/>
        <w:rPr>
          <w:rFonts w:ascii="Arial" w:hAnsi="Arial" w:cs="Arial"/>
        </w:rPr>
      </w:pPr>
      <w:r>
        <w:rPr>
          <w:rFonts w:ascii="Arial" w:hAnsi="Arial" w:cs="Arial"/>
        </w:rPr>
        <w:t>F</w:t>
      </w:r>
      <w:r w:rsidR="006A3AD3" w:rsidRPr="00577041">
        <w:rPr>
          <w:rFonts w:ascii="Arial" w:hAnsi="Arial" w:cs="Arial"/>
        </w:rPr>
        <w:t>ield assessment and consultation will continue throughout the operational planning process for the sites listed in this plan.</w:t>
      </w:r>
    </w:p>
    <w:p w:rsidR="006A3AD3" w:rsidRPr="00577041" w:rsidRDefault="006A3AD3" w:rsidP="00577041">
      <w:pPr>
        <w:pStyle w:val="Subheadstart"/>
        <w:jc w:val="both"/>
        <w:rPr>
          <w:rFonts w:ascii="Arial" w:hAnsi="Arial" w:cs="Arial"/>
        </w:rPr>
      </w:pPr>
      <w:r w:rsidRPr="00577041">
        <w:rPr>
          <w:rFonts w:ascii="Arial" w:hAnsi="Arial" w:cs="Arial"/>
        </w:rPr>
        <w:t>Maps</w:t>
      </w:r>
    </w:p>
    <w:p w:rsidR="006A3AD3" w:rsidRPr="00577041" w:rsidRDefault="006A3AD3" w:rsidP="00577041">
      <w:pPr>
        <w:pStyle w:val="Bodycopy"/>
        <w:jc w:val="both"/>
        <w:rPr>
          <w:rFonts w:ascii="Arial" w:hAnsi="Arial" w:cs="Arial"/>
        </w:rPr>
      </w:pPr>
      <w:r w:rsidRPr="00577041">
        <w:rPr>
          <w:rFonts w:ascii="Arial" w:hAnsi="Arial" w:cs="Arial"/>
        </w:rPr>
        <w:t xml:space="preserve">Each </w:t>
      </w:r>
      <w:r w:rsidR="005A243D" w:rsidRPr="00577041">
        <w:rPr>
          <w:rFonts w:ascii="Arial" w:hAnsi="Arial" w:cs="Arial"/>
        </w:rPr>
        <w:t>operation</w:t>
      </w:r>
      <w:r w:rsidRPr="00577041">
        <w:rPr>
          <w:rFonts w:ascii="Arial" w:hAnsi="Arial" w:cs="Arial"/>
        </w:rPr>
        <w:t xml:space="preserve"> listed on a schedule is mapped and labelled with a unique address.  The maps show</w:t>
      </w:r>
      <w:r w:rsidR="002B24FA" w:rsidRPr="00577041">
        <w:rPr>
          <w:rFonts w:ascii="Arial" w:hAnsi="Arial" w:cs="Arial"/>
        </w:rPr>
        <w:t>:</w:t>
      </w:r>
    </w:p>
    <w:p w:rsidR="0078342F" w:rsidRDefault="0078342F" w:rsidP="00577041">
      <w:pPr>
        <w:pStyle w:val="Bodycopy"/>
        <w:numPr>
          <w:ilvl w:val="0"/>
          <w:numId w:val="3"/>
        </w:numPr>
        <w:spacing w:after="0"/>
        <w:jc w:val="both"/>
        <w:rPr>
          <w:rFonts w:ascii="Arial" w:hAnsi="Arial" w:cs="Arial"/>
        </w:rPr>
      </w:pPr>
      <w:r>
        <w:rPr>
          <w:rFonts w:ascii="Arial" w:hAnsi="Arial" w:cs="Arial"/>
        </w:rPr>
        <w:t>Forest Management Zoning;</w:t>
      </w:r>
    </w:p>
    <w:p w:rsidR="006A3AD3" w:rsidRPr="00577041" w:rsidRDefault="006A3AD3" w:rsidP="00577041">
      <w:pPr>
        <w:pStyle w:val="Bodycopy"/>
        <w:numPr>
          <w:ilvl w:val="0"/>
          <w:numId w:val="3"/>
        </w:numPr>
        <w:spacing w:after="0"/>
        <w:jc w:val="both"/>
        <w:rPr>
          <w:rFonts w:ascii="Arial" w:hAnsi="Arial" w:cs="Arial"/>
        </w:rPr>
      </w:pPr>
      <w:r w:rsidRPr="00577041">
        <w:rPr>
          <w:rFonts w:ascii="Arial" w:hAnsi="Arial" w:cs="Arial"/>
        </w:rPr>
        <w:t>Coupe location, silviculture system and harvest year;</w:t>
      </w:r>
    </w:p>
    <w:p w:rsidR="006A3AD3" w:rsidRPr="00577041" w:rsidRDefault="006A3AD3" w:rsidP="00577041">
      <w:pPr>
        <w:pStyle w:val="Bodycopy"/>
        <w:numPr>
          <w:ilvl w:val="0"/>
          <w:numId w:val="3"/>
        </w:numPr>
        <w:spacing w:after="0"/>
        <w:jc w:val="both"/>
        <w:rPr>
          <w:rFonts w:ascii="Arial" w:hAnsi="Arial" w:cs="Arial"/>
        </w:rPr>
      </w:pPr>
      <w:r w:rsidRPr="00577041">
        <w:rPr>
          <w:rFonts w:ascii="Arial" w:hAnsi="Arial" w:cs="Arial"/>
        </w:rPr>
        <w:t xml:space="preserve">Location of </w:t>
      </w:r>
      <w:r w:rsidR="00627D33" w:rsidRPr="00577041">
        <w:rPr>
          <w:rFonts w:ascii="Arial" w:hAnsi="Arial" w:cs="Arial"/>
        </w:rPr>
        <w:t>commercial firewood</w:t>
      </w:r>
      <w:r w:rsidR="00C36E14" w:rsidRPr="00577041">
        <w:rPr>
          <w:rFonts w:ascii="Arial" w:hAnsi="Arial" w:cs="Arial"/>
        </w:rPr>
        <w:t xml:space="preserve"> harvesting</w:t>
      </w:r>
      <w:r w:rsidRPr="00577041">
        <w:rPr>
          <w:rFonts w:ascii="Arial" w:hAnsi="Arial" w:cs="Arial"/>
        </w:rPr>
        <w:t xml:space="preserve"> operations; and</w:t>
      </w:r>
    </w:p>
    <w:p w:rsidR="006A3AD3" w:rsidRPr="00577041" w:rsidRDefault="006A3AD3" w:rsidP="00577041">
      <w:pPr>
        <w:pStyle w:val="Bodycopy"/>
        <w:numPr>
          <w:ilvl w:val="0"/>
          <w:numId w:val="3"/>
        </w:numPr>
        <w:ind w:left="341" w:hanging="284"/>
        <w:jc w:val="both"/>
        <w:rPr>
          <w:rFonts w:ascii="Arial" w:hAnsi="Arial" w:cs="Arial"/>
        </w:rPr>
      </w:pPr>
      <w:r w:rsidRPr="00577041">
        <w:rPr>
          <w:rFonts w:ascii="Arial" w:hAnsi="Arial" w:cs="Arial"/>
        </w:rPr>
        <w:t>Location of major access roads.</w:t>
      </w:r>
    </w:p>
    <w:p w:rsidR="0078342F" w:rsidRDefault="0078342F" w:rsidP="00577041">
      <w:pPr>
        <w:pStyle w:val="Subheadstart"/>
        <w:jc w:val="both"/>
        <w:rPr>
          <w:rFonts w:ascii="Arial" w:hAnsi="Arial" w:cs="Arial"/>
        </w:rPr>
      </w:pPr>
    </w:p>
    <w:p w:rsidR="003111CD" w:rsidRPr="00577041" w:rsidRDefault="003111CD" w:rsidP="00577041">
      <w:pPr>
        <w:pStyle w:val="Subheadstart"/>
        <w:jc w:val="both"/>
        <w:rPr>
          <w:rFonts w:ascii="Arial" w:hAnsi="Arial" w:cs="Arial"/>
        </w:rPr>
      </w:pPr>
      <w:r w:rsidRPr="00577041">
        <w:rPr>
          <w:rFonts w:ascii="Arial" w:hAnsi="Arial" w:cs="Arial"/>
        </w:rPr>
        <w:lastRenderedPageBreak/>
        <w:t>Consultation</w:t>
      </w:r>
    </w:p>
    <w:p w:rsidR="003111CD" w:rsidRPr="00577041" w:rsidRDefault="00356225" w:rsidP="00577041">
      <w:pPr>
        <w:pStyle w:val="Bodycopy"/>
        <w:jc w:val="both"/>
        <w:rPr>
          <w:rFonts w:ascii="Arial" w:hAnsi="Arial" w:cs="Arial"/>
        </w:rPr>
      </w:pPr>
      <w:r>
        <w:rPr>
          <w:rFonts w:ascii="Tahoma" w:hAnsi="Tahoma" w:cs="Tahoma"/>
        </w:rPr>
        <w:t>All WUPs go through two consultation stages.  The first is with other interested government agencies followed by a public consultation period. DEPI will consider the views of specialists, stakeholders and the public.</w:t>
      </w:r>
    </w:p>
    <w:p w:rsidR="00B33FD7" w:rsidRPr="00577041" w:rsidRDefault="00B33FD7" w:rsidP="00577041">
      <w:pPr>
        <w:pStyle w:val="Subheadstart"/>
        <w:jc w:val="both"/>
        <w:rPr>
          <w:rFonts w:ascii="Arial" w:hAnsi="Arial" w:cs="Arial"/>
        </w:rPr>
      </w:pPr>
      <w:r w:rsidRPr="00577041">
        <w:rPr>
          <w:rFonts w:ascii="Arial" w:hAnsi="Arial" w:cs="Arial"/>
        </w:rPr>
        <w:t>Plan availability</w:t>
      </w:r>
    </w:p>
    <w:p w:rsidR="00577041" w:rsidRPr="00356225" w:rsidRDefault="00577041" w:rsidP="00577041">
      <w:pPr>
        <w:autoSpaceDE w:val="0"/>
        <w:autoSpaceDN w:val="0"/>
        <w:adjustRightInd w:val="0"/>
        <w:spacing w:after="120"/>
        <w:rPr>
          <w:rFonts w:ascii="Arial" w:hAnsi="Arial" w:cs="Arial"/>
          <w:color w:val="000000"/>
          <w:sz w:val="17"/>
          <w:szCs w:val="17"/>
        </w:rPr>
      </w:pPr>
      <w:r w:rsidRPr="00356225">
        <w:rPr>
          <w:rFonts w:ascii="Arial" w:hAnsi="Arial" w:cs="Arial"/>
          <w:color w:val="000000"/>
          <w:sz w:val="17"/>
          <w:szCs w:val="17"/>
        </w:rPr>
        <w:t xml:space="preserve">This WUP is a public document and can be downloaded from the DEPI website at </w:t>
      </w:r>
      <w:hyperlink r:id="rId14" w:history="1">
        <w:r w:rsidRPr="00356225">
          <w:rPr>
            <w:rStyle w:val="Hyperlink"/>
            <w:rFonts w:ascii="Arial" w:hAnsi="Arial" w:cs="Arial"/>
            <w:sz w:val="17"/>
            <w:szCs w:val="17"/>
          </w:rPr>
          <w:t>www.depi.vic.gov.au</w:t>
        </w:r>
      </w:hyperlink>
      <w:r w:rsidRPr="00356225">
        <w:rPr>
          <w:rFonts w:ascii="Arial" w:hAnsi="Arial" w:cs="Arial"/>
          <w:color w:val="000000"/>
          <w:sz w:val="17"/>
          <w:szCs w:val="17"/>
        </w:rPr>
        <w:t>.</w:t>
      </w:r>
    </w:p>
    <w:p w:rsidR="00577041" w:rsidRPr="00356225" w:rsidRDefault="0078342F" w:rsidP="00577041">
      <w:pPr>
        <w:autoSpaceDE w:val="0"/>
        <w:autoSpaceDN w:val="0"/>
        <w:adjustRightInd w:val="0"/>
        <w:spacing w:after="120"/>
        <w:rPr>
          <w:rFonts w:ascii="Arial" w:hAnsi="Arial" w:cs="Arial"/>
          <w:color w:val="000000"/>
          <w:sz w:val="17"/>
          <w:szCs w:val="17"/>
        </w:rPr>
      </w:pPr>
      <w:r w:rsidRPr="00356225">
        <w:rPr>
          <w:rFonts w:ascii="Arial" w:hAnsi="Arial" w:cs="Arial"/>
          <w:color w:val="000000"/>
          <w:sz w:val="17"/>
          <w:szCs w:val="17"/>
        </w:rPr>
        <w:t xml:space="preserve">To view maps click on the </w:t>
      </w:r>
      <w:r>
        <w:rPr>
          <w:rFonts w:ascii="Arial" w:hAnsi="Arial" w:cs="Arial"/>
          <w:color w:val="000000"/>
          <w:sz w:val="17"/>
          <w:szCs w:val="17"/>
        </w:rPr>
        <w:t xml:space="preserve">DEPI Forest Explorer </w:t>
      </w:r>
      <w:hyperlink r:id="rId15" w:history="1">
        <w:r w:rsidRPr="00000169">
          <w:rPr>
            <w:rStyle w:val="Hyperlink"/>
            <w:rFonts w:ascii="Arial" w:hAnsi="Arial" w:cs="Arial"/>
            <w:sz w:val="17"/>
            <w:szCs w:val="17"/>
          </w:rPr>
          <w:t>http://nremap-sc.nre.vic.gov.au/MapShare.v2/imf.jsp?site=forestexplorer</w:t>
        </w:r>
      </w:hyperlink>
      <w:r w:rsidRPr="00356225">
        <w:rPr>
          <w:rFonts w:ascii="Arial" w:hAnsi="Arial" w:cs="Arial"/>
          <w:color w:val="000000"/>
          <w:sz w:val="17"/>
          <w:szCs w:val="17"/>
        </w:rPr>
        <w:t>, and under Map Layers click on Wood Utilisation Plans.</w:t>
      </w:r>
    </w:p>
    <w:p w:rsidR="00577041" w:rsidRPr="00356225" w:rsidRDefault="00577041" w:rsidP="00577041">
      <w:pPr>
        <w:autoSpaceDE w:val="0"/>
        <w:autoSpaceDN w:val="0"/>
        <w:adjustRightInd w:val="0"/>
        <w:spacing w:after="120"/>
        <w:rPr>
          <w:rFonts w:ascii="Arial" w:hAnsi="Arial" w:cs="Arial"/>
          <w:color w:val="000000"/>
          <w:sz w:val="17"/>
          <w:szCs w:val="17"/>
        </w:rPr>
      </w:pPr>
      <w:r w:rsidRPr="00356225">
        <w:rPr>
          <w:rFonts w:ascii="Arial" w:hAnsi="Arial" w:cs="Arial"/>
          <w:color w:val="000000"/>
          <w:sz w:val="17"/>
          <w:szCs w:val="17"/>
        </w:rPr>
        <w:t>The plan and maps can also be viewed at the following location:</w:t>
      </w:r>
    </w:p>
    <w:p w:rsidR="00577041" w:rsidRDefault="00577041" w:rsidP="00577041">
      <w:pPr>
        <w:tabs>
          <w:tab w:val="left" w:pos="417"/>
        </w:tabs>
        <w:autoSpaceDE w:val="0"/>
        <w:autoSpaceDN w:val="0"/>
        <w:adjustRightInd w:val="0"/>
        <w:ind w:left="417" w:hanging="360"/>
        <w:rPr>
          <w:rFonts w:ascii="Arial" w:hAnsi="Arial" w:cs="Arial"/>
          <w:color w:val="000000"/>
          <w:sz w:val="17"/>
          <w:szCs w:val="17"/>
        </w:rPr>
      </w:pPr>
      <w:r w:rsidRPr="00FF03DA">
        <w:rPr>
          <w:rFonts w:ascii="Arial" w:hAnsi="Arial" w:cs="Arial"/>
          <w:color w:val="000000"/>
          <w:sz w:val="17"/>
          <w:szCs w:val="17"/>
        </w:rPr>
        <w:t></w:t>
      </w:r>
      <w:r w:rsidRPr="00FF03DA">
        <w:rPr>
          <w:rFonts w:ascii="Arial" w:hAnsi="Arial" w:cs="Arial"/>
          <w:color w:val="000000"/>
          <w:sz w:val="17"/>
          <w:szCs w:val="17"/>
        </w:rPr>
        <w:tab/>
        <w:t xml:space="preserve">DEPI, </w:t>
      </w:r>
      <w:r w:rsidR="00FF03DA" w:rsidRPr="00FF03DA">
        <w:rPr>
          <w:rFonts w:ascii="Arial" w:hAnsi="Arial" w:cs="Arial"/>
          <w:color w:val="000000"/>
          <w:sz w:val="17"/>
          <w:szCs w:val="17"/>
        </w:rPr>
        <w:t>171-173 Nicholson St, ORBOST,</w:t>
      </w:r>
      <w:r w:rsidRPr="00FF03DA">
        <w:rPr>
          <w:rFonts w:ascii="Arial" w:hAnsi="Arial" w:cs="Arial"/>
          <w:color w:val="000000"/>
          <w:sz w:val="17"/>
          <w:szCs w:val="17"/>
        </w:rPr>
        <w:t xml:space="preserve"> VIC, 3</w:t>
      </w:r>
      <w:r w:rsidR="00FF03DA" w:rsidRPr="00FF03DA">
        <w:rPr>
          <w:rFonts w:ascii="Arial" w:hAnsi="Arial" w:cs="Arial"/>
          <w:color w:val="000000"/>
          <w:sz w:val="17"/>
          <w:szCs w:val="17"/>
        </w:rPr>
        <w:t>888</w:t>
      </w:r>
      <w:r w:rsidRPr="00FF03DA">
        <w:rPr>
          <w:rFonts w:ascii="Arial" w:hAnsi="Arial" w:cs="Arial"/>
          <w:color w:val="000000"/>
          <w:sz w:val="17"/>
          <w:szCs w:val="17"/>
        </w:rPr>
        <w:t>.</w:t>
      </w:r>
    </w:p>
    <w:p w:rsidR="00FF03DA" w:rsidRDefault="00FF03DA" w:rsidP="00FF03DA">
      <w:pPr>
        <w:tabs>
          <w:tab w:val="left" w:pos="417"/>
        </w:tabs>
        <w:autoSpaceDE w:val="0"/>
        <w:autoSpaceDN w:val="0"/>
        <w:adjustRightInd w:val="0"/>
        <w:ind w:left="417" w:hanging="360"/>
        <w:rPr>
          <w:rFonts w:ascii="Arial" w:hAnsi="Arial" w:cs="Arial"/>
          <w:color w:val="000000"/>
          <w:sz w:val="17"/>
          <w:szCs w:val="17"/>
        </w:rPr>
      </w:pPr>
      <w:r w:rsidRPr="00FF03DA">
        <w:rPr>
          <w:rFonts w:ascii="Arial" w:hAnsi="Arial" w:cs="Arial"/>
          <w:color w:val="000000"/>
          <w:sz w:val="17"/>
          <w:szCs w:val="17"/>
        </w:rPr>
        <w:t></w:t>
      </w:r>
      <w:r w:rsidRPr="00FF03DA">
        <w:rPr>
          <w:rFonts w:ascii="Arial" w:hAnsi="Arial" w:cs="Arial"/>
          <w:color w:val="000000"/>
          <w:sz w:val="17"/>
          <w:szCs w:val="17"/>
        </w:rPr>
        <w:tab/>
        <w:t xml:space="preserve">DEPI, </w:t>
      </w:r>
      <w:r>
        <w:rPr>
          <w:rFonts w:ascii="Arial" w:hAnsi="Arial" w:cs="Arial"/>
          <w:color w:val="000000"/>
          <w:sz w:val="17"/>
          <w:szCs w:val="17"/>
        </w:rPr>
        <w:t>574 Main St</w:t>
      </w:r>
      <w:r w:rsidRPr="00FF03DA">
        <w:rPr>
          <w:rFonts w:ascii="Arial" w:hAnsi="Arial" w:cs="Arial"/>
          <w:color w:val="000000"/>
          <w:sz w:val="17"/>
          <w:szCs w:val="17"/>
        </w:rPr>
        <w:t xml:space="preserve">, </w:t>
      </w:r>
      <w:r>
        <w:rPr>
          <w:rFonts w:ascii="Arial" w:hAnsi="Arial" w:cs="Arial"/>
          <w:color w:val="000000"/>
          <w:sz w:val="17"/>
          <w:szCs w:val="17"/>
        </w:rPr>
        <w:t>BAIRNSDALE</w:t>
      </w:r>
      <w:r w:rsidRPr="00FF03DA">
        <w:rPr>
          <w:rFonts w:ascii="Arial" w:hAnsi="Arial" w:cs="Arial"/>
          <w:color w:val="000000"/>
          <w:sz w:val="17"/>
          <w:szCs w:val="17"/>
        </w:rPr>
        <w:t>, VIC, 38</w:t>
      </w:r>
      <w:r>
        <w:rPr>
          <w:rFonts w:ascii="Arial" w:hAnsi="Arial" w:cs="Arial"/>
          <w:color w:val="000000"/>
          <w:sz w:val="17"/>
          <w:szCs w:val="17"/>
        </w:rPr>
        <w:t>75</w:t>
      </w:r>
      <w:r w:rsidRPr="00FF03DA">
        <w:rPr>
          <w:rFonts w:ascii="Arial" w:hAnsi="Arial" w:cs="Arial"/>
          <w:color w:val="000000"/>
          <w:sz w:val="17"/>
          <w:szCs w:val="17"/>
        </w:rPr>
        <w:t>.</w:t>
      </w:r>
    </w:p>
    <w:p w:rsidR="00577041" w:rsidRPr="00356225" w:rsidRDefault="00577041" w:rsidP="00356225">
      <w:pPr>
        <w:autoSpaceDE w:val="0"/>
        <w:autoSpaceDN w:val="0"/>
        <w:adjustRightInd w:val="0"/>
        <w:spacing w:before="120" w:after="120"/>
        <w:rPr>
          <w:rFonts w:ascii="Arial" w:hAnsi="Arial" w:cs="Arial"/>
          <w:color w:val="000000"/>
          <w:sz w:val="17"/>
          <w:szCs w:val="17"/>
        </w:rPr>
      </w:pPr>
      <w:r w:rsidRPr="00356225">
        <w:rPr>
          <w:rFonts w:ascii="Arial" w:hAnsi="Arial" w:cs="Arial"/>
          <w:color w:val="000000"/>
          <w:sz w:val="17"/>
          <w:szCs w:val="17"/>
        </w:rPr>
        <w:t>Please call the DEPI Customer Service Centre on 136 186 for all enquiries.</w:t>
      </w:r>
    </w:p>
    <w:p w:rsidR="00325B74" w:rsidRDefault="00325B74" w:rsidP="003111CD">
      <w:pPr>
        <w:pStyle w:val="Bodycopy"/>
        <w:rPr>
          <w:rFonts w:ascii="Tahoma" w:hAnsi="Tahoma" w:cs="Tahoma"/>
          <w:color w:val="000000"/>
          <w:sz w:val="16"/>
          <w:szCs w:val="16"/>
        </w:rPr>
      </w:pPr>
    </w:p>
    <w:p w:rsidR="00D11FF1" w:rsidRDefault="00D11FF1">
      <w:pPr>
        <w:sectPr w:rsidR="00D11FF1" w:rsidSect="00356225">
          <w:pgSz w:w="16838" w:h="11906" w:orient="landscape" w:code="9"/>
          <w:pgMar w:top="1985" w:right="964" w:bottom="851" w:left="964" w:header="567" w:footer="567" w:gutter="0"/>
          <w:cols w:num="3" w:space="376"/>
          <w:titlePg/>
          <w:docGrid w:linePitch="360"/>
        </w:sectPr>
      </w:pPr>
    </w:p>
    <w:p w:rsidR="00D73ABC" w:rsidRPr="00272B35" w:rsidRDefault="00D73ABC" w:rsidP="00272B35">
      <w:pPr>
        <w:pStyle w:val="BodyText"/>
        <w:spacing w:before="0" w:after="0"/>
        <w:rPr>
          <w:sz w:val="12"/>
          <w:szCs w:val="12"/>
        </w:rPr>
      </w:pPr>
    </w:p>
    <w:tbl>
      <w:tblPr>
        <w:tblStyle w:val="TableGrid"/>
        <w:tblW w:w="14742" w:type="dxa"/>
        <w:tblInd w:w="28" w:type="dxa"/>
        <w:tblLayout w:type="fixed"/>
        <w:tblCellMar>
          <w:left w:w="28" w:type="dxa"/>
          <w:right w:w="28" w:type="dxa"/>
        </w:tblCellMar>
        <w:tblLook w:val="04A0" w:firstRow="1" w:lastRow="0" w:firstColumn="1" w:lastColumn="0" w:noHBand="0" w:noVBand="1"/>
      </w:tblPr>
      <w:tblGrid>
        <w:gridCol w:w="993"/>
        <w:gridCol w:w="992"/>
        <w:gridCol w:w="850"/>
        <w:gridCol w:w="709"/>
        <w:gridCol w:w="567"/>
        <w:gridCol w:w="992"/>
        <w:gridCol w:w="1134"/>
        <w:gridCol w:w="851"/>
        <w:gridCol w:w="850"/>
        <w:gridCol w:w="6804"/>
      </w:tblGrid>
      <w:tr w:rsidR="00932224" w:rsidRPr="00DB57A6" w:rsidTr="00813BF3">
        <w:trPr>
          <w:tblHeader/>
        </w:trPr>
        <w:tc>
          <w:tcPr>
            <w:tcW w:w="993"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Address</w:t>
            </w:r>
          </w:p>
        </w:tc>
        <w:tc>
          <w:tcPr>
            <w:tcW w:w="992"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Name</w:t>
            </w:r>
          </w:p>
        </w:tc>
        <w:tc>
          <w:tcPr>
            <w:tcW w:w="850"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District</w:t>
            </w:r>
          </w:p>
        </w:tc>
        <w:tc>
          <w:tcPr>
            <w:tcW w:w="709"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Works Period</w:t>
            </w:r>
          </w:p>
        </w:tc>
        <w:tc>
          <w:tcPr>
            <w:tcW w:w="567"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Coupe Area (ha)</w:t>
            </w:r>
          </w:p>
        </w:tc>
        <w:tc>
          <w:tcPr>
            <w:tcW w:w="992"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Operation Type</w:t>
            </w:r>
          </w:p>
        </w:tc>
        <w:tc>
          <w:tcPr>
            <w:tcW w:w="1134"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Silvicultural System</w:t>
            </w:r>
          </w:p>
        </w:tc>
        <w:tc>
          <w:tcPr>
            <w:tcW w:w="851"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Forest Type</w:t>
            </w:r>
          </w:p>
        </w:tc>
        <w:tc>
          <w:tcPr>
            <w:tcW w:w="850"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Growth Stage</w:t>
            </w:r>
          </w:p>
        </w:tc>
        <w:tc>
          <w:tcPr>
            <w:tcW w:w="6804" w:type="dxa"/>
            <w:shd w:val="clear" w:color="auto" w:fill="A6A6A6" w:themeFill="background1" w:themeFillShade="A6"/>
          </w:tcPr>
          <w:p w:rsidR="00D73ABC" w:rsidRPr="00DB57A6" w:rsidRDefault="00D73ABC" w:rsidP="00D73ABC">
            <w:pPr>
              <w:pStyle w:val="Table"/>
              <w:jc w:val="center"/>
              <w:rPr>
                <w:b/>
                <w:sz w:val="16"/>
                <w:szCs w:val="16"/>
              </w:rPr>
            </w:pPr>
            <w:r w:rsidRPr="00DB57A6">
              <w:rPr>
                <w:b/>
                <w:sz w:val="16"/>
                <w:szCs w:val="16"/>
              </w:rPr>
              <w:t>Site Values</w:t>
            </w:r>
          </w:p>
        </w:tc>
      </w:tr>
      <w:tr w:rsidR="00D73ABC" w:rsidRPr="00D73ABC" w:rsidTr="00932224">
        <w:tc>
          <w:tcPr>
            <w:tcW w:w="14742" w:type="dxa"/>
            <w:gridSpan w:val="10"/>
            <w:tcBorders>
              <w:bottom w:val="single" w:sz="4" w:space="0" w:color="auto"/>
            </w:tcBorders>
            <w:shd w:val="clear" w:color="auto" w:fill="D9D9D9" w:themeFill="background1" w:themeFillShade="D9"/>
          </w:tcPr>
          <w:p w:rsidR="00D73ABC" w:rsidRPr="00D73ABC" w:rsidRDefault="00D73ABC" w:rsidP="00D73ABC">
            <w:pPr>
              <w:pStyle w:val="Table"/>
              <w:rPr>
                <w:b/>
                <w:i/>
                <w:sz w:val="18"/>
                <w:szCs w:val="18"/>
              </w:rPr>
            </w:pPr>
            <w:r>
              <w:rPr>
                <w:b/>
                <w:i/>
                <w:sz w:val="18"/>
                <w:szCs w:val="18"/>
              </w:rPr>
              <w:t>Central Gippsland FMA</w:t>
            </w:r>
          </w:p>
        </w:tc>
      </w:tr>
      <w:tr w:rsidR="00D73AB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548-506-001</w:t>
            </w:r>
          </w:p>
        </w:tc>
        <w:tc>
          <w:tcPr>
            <w:tcW w:w="992"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Stoney Road</w:t>
            </w:r>
          </w:p>
        </w:tc>
        <w:tc>
          <w:tcPr>
            <w:tcW w:w="850"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47.8</w:t>
            </w:r>
          </w:p>
        </w:tc>
        <w:tc>
          <w:tcPr>
            <w:tcW w:w="992"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73ABC" w:rsidRPr="006C1B18" w:rsidRDefault="00D73ABC" w:rsidP="00D73ABC">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D73ABC" w:rsidRPr="00932224" w:rsidRDefault="00932224" w:rsidP="00E34B4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Pr>
                <w:rFonts w:ascii="Arial" w:hAnsi="Arial" w:cs="Arial"/>
                <w:sz w:val="16"/>
                <w:szCs w:val="16"/>
              </w:rPr>
              <w:t>statewide</w:t>
            </w:r>
            <w:proofErr w:type="spellEnd"/>
            <w:r>
              <w:rPr>
                <w:rFonts w:ascii="Arial" w:hAnsi="Arial" w:cs="Arial"/>
                <w:sz w:val="16"/>
                <w:szCs w:val="16"/>
              </w:rPr>
              <w:t xml:space="preserve"> commercial </w:t>
            </w:r>
            <w:r w:rsidR="00E34B44">
              <w:rPr>
                <w:rFonts w:ascii="Arial" w:hAnsi="Arial" w:cs="Arial"/>
                <w:sz w:val="16"/>
                <w:szCs w:val="16"/>
              </w:rPr>
              <w:t>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932224"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548-506-002</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Swamp Gully East</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64.1</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932224" w:rsidRPr="00932224" w:rsidRDefault="00932224" w:rsidP="0067340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932224"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548-506-004</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Swamp Gully West</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83.0</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932224" w:rsidRPr="00932224" w:rsidRDefault="00932224" w:rsidP="0067340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932224"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548-506-003</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California Creek</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51.1</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932224" w:rsidRPr="00932224" w:rsidRDefault="00932224" w:rsidP="0067340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932224"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548-506-005</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proofErr w:type="spellStart"/>
            <w:r w:rsidRPr="006C1B18">
              <w:rPr>
                <w:rFonts w:ascii="Arial" w:hAnsi="Arial" w:cs="Arial"/>
                <w:color w:val="000000"/>
                <w:sz w:val="16"/>
                <w:szCs w:val="16"/>
              </w:rPr>
              <w:t>Beverleys</w:t>
            </w:r>
            <w:proofErr w:type="spellEnd"/>
            <w:r w:rsidRPr="006C1B18">
              <w:rPr>
                <w:rFonts w:ascii="Arial" w:hAnsi="Arial" w:cs="Arial"/>
                <w:color w:val="000000"/>
                <w:sz w:val="16"/>
                <w:szCs w:val="16"/>
              </w:rPr>
              <w:t xml:space="preserve"> Road East</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39.0</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932224" w:rsidRPr="00932224" w:rsidRDefault="00932224" w:rsidP="0067340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932224"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548-507-002</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proofErr w:type="spellStart"/>
            <w:r w:rsidRPr="006C1B18">
              <w:rPr>
                <w:rFonts w:ascii="Arial" w:hAnsi="Arial" w:cs="Arial"/>
                <w:color w:val="000000"/>
                <w:sz w:val="16"/>
                <w:szCs w:val="16"/>
              </w:rPr>
              <w:t>Beverleys</w:t>
            </w:r>
            <w:proofErr w:type="spellEnd"/>
            <w:r w:rsidRPr="006C1B18">
              <w:rPr>
                <w:rFonts w:ascii="Arial" w:hAnsi="Arial" w:cs="Arial"/>
                <w:color w:val="000000"/>
                <w:sz w:val="16"/>
                <w:szCs w:val="16"/>
              </w:rPr>
              <w:t xml:space="preserve"> Road North</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90.0</w:t>
            </w:r>
          </w:p>
        </w:tc>
        <w:tc>
          <w:tcPr>
            <w:tcW w:w="992"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932224" w:rsidRPr="006C1B18" w:rsidRDefault="00932224" w:rsidP="00932224">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932224" w:rsidRPr="00932224" w:rsidRDefault="00932224" w:rsidP="0093222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D53B95"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r w:rsidRPr="006C1B18">
              <w:rPr>
                <w:rFonts w:ascii="Arial" w:hAnsi="Arial" w:cs="Arial"/>
                <w:color w:val="000000"/>
                <w:sz w:val="16"/>
                <w:szCs w:val="16"/>
              </w:rPr>
              <w:t>548-507-001</w:t>
            </w:r>
          </w:p>
        </w:tc>
        <w:tc>
          <w:tcPr>
            <w:tcW w:w="992"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proofErr w:type="spellStart"/>
            <w:r w:rsidRPr="006C1B18">
              <w:rPr>
                <w:rFonts w:ascii="Arial" w:hAnsi="Arial" w:cs="Arial"/>
                <w:color w:val="000000"/>
                <w:sz w:val="16"/>
                <w:szCs w:val="16"/>
              </w:rPr>
              <w:t>Beverleys</w:t>
            </w:r>
            <w:proofErr w:type="spellEnd"/>
            <w:r w:rsidRPr="006C1B18">
              <w:rPr>
                <w:rFonts w:ascii="Arial" w:hAnsi="Arial" w:cs="Arial"/>
                <w:color w:val="000000"/>
                <w:sz w:val="16"/>
                <w:szCs w:val="16"/>
              </w:rPr>
              <w:t xml:space="preserve"> Road West</w:t>
            </w:r>
          </w:p>
        </w:tc>
        <w:tc>
          <w:tcPr>
            <w:tcW w:w="850"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r w:rsidRPr="006C1B18">
              <w:rPr>
                <w:rFonts w:ascii="Arial" w:hAnsi="Arial" w:cs="Arial"/>
                <w:color w:val="000000"/>
                <w:sz w:val="16"/>
                <w:szCs w:val="16"/>
              </w:rPr>
              <w:t>Heyfield</w:t>
            </w:r>
          </w:p>
        </w:tc>
        <w:tc>
          <w:tcPr>
            <w:tcW w:w="709"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r w:rsidRPr="006C1B18">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r w:rsidRPr="006C1B18">
              <w:rPr>
                <w:rFonts w:ascii="Arial" w:hAnsi="Arial" w:cs="Arial"/>
                <w:color w:val="000000"/>
                <w:sz w:val="16"/>
                <w:szCs w:val="16"/>
              </w:rPr>
              <w:t>71.6</w:t>
            </w:r>
          </w:p>
        </w:tc>
        <w:tc>
          <w:tcPr>
            <w:tcW w:w="992"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53B95" w:rsidRPr="006C1B18" w:rsidRDefault="00D53B95" w:rsidP="00D53B95">
            <w:pPr>
              <w:jc w:val="center"/>
              <w:rPr>
                <w:rFonts w:ascii="Arial" w:hAnsi="Arial" w:cs="Arial"/>
                <w:color w:val="000000"/>
                <w:sz w:val="16"/>
                <w:szCs w:val="16"/>
              </w:rPr>
            </w:pPr>
            <w:r w:rsidRPr="006C1B18">
              <w:rPr>
                <w:rFonts w:ascii="Arial" w:hAnsi="Arial" w:cs="Arial"/>
                <w:color w:val="000000"/>
                <w:sz w:val="16"/>
                <w:szCs w:val="16"/>
              </w:rPr>
              <w:t>Uneven Aged</w:t>
            </w:r>
          </w:p>
        </w:tc>
        <w:tc>
          <w:tcPr>
            <w:tcW w:w="6804" w:type="dxa"/>
            <w:tcBorders>
              <w:top w:val="single" w:sz="4" w:space="0" w:color="auto"/>
              <w:left w:val="single" w:sz="4" w:space="0" w:color="auto"/>
              <w:bottom w:val="single" w:sz="4" w:space="0" w:color="auto"/>
              <w:right w:val="single" w:sz="4" w:space="0" w:color="auto"/>
            </w:tcBorders>
          </w:tcPr>
          <w:p w:rsidR="00D53B95" w:rsidRPr="00932224" w:rsidRDefault="00D53B95" w:rsidP="00673404">
            <w:pPr>
              <w:rPr>
                <w:rFonts w:ascii="Arial" w:hAnsi="Arial" w:cs="Arial"/>
                <w:sz w:val="16"/>
                <w:szCs w:val="16"/>
              </w:rPr>
            </w:pPr>
            <w:proofErr w:type="spellStart"/>
            <w:r w:rsidRPr="00424084">
              <w:rPr>
                <w:rFonts w:ascii="Arial" w:hAnsi="Arial" w:cs="Arial"/>
                <w:sz w:val="16"/>
                <w:szCs w:val="16"/>
              </w:rPr>
              <w:t>Beverleys</w:t>
            </w:r>
            <w:proofErr w:type="spellEnd"/>
            <w:r w:rsidRPr="00424084">
              <w:rPr>
                <w:rFonts w:ascii="Arial" w:hAnsi="Arial" w:cs="Arial"/>
                <w:sz w:val="16"/>
                <w:szCs w:val="16"/>
              </w:rPr>
              <w:t xml:space="preserve"> Road</w:t>
            </w:r>
            <w:r>
              <w:rPr>
                <w:rFonts w:ascii="Arial" w:hAnsi="Arial" w:cs="Arial"/>
                <w:sz w:val="16"/>
                <w:szCs w:val="16"/>
              </w:rPr>
              <w:t xml:space="preserve"> to be buffered;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xml:space="preserve">; burn scheduled 2014; long-term mosaic plots to be protected; Lowland Herb-rich Forest; Powerful Owl record in vicinity; Southern </w:t>
            </w:r>
            <w:proofErr w:type="spellStart"/>
            <w:r>
              <w:rPr>
                <w:rFonts w:ascii="Arial" w:hAnsi="Arial" w:cs="Arial"/>
                <w:sz w:val="16"/>
                <w:szCs w:val="16"/>
              </w:rPr>
              <w:t>Toadlet</w:t>
            </w:r>
            <w:proofErr w:type="spellEnd"/>
            <w:r>
              <w:rPr>
                <w:rFonts w:ascii="Arial" w:hAnsi="Arial" w:cs="Arial"/>
                <w:sz w:val="16"/>
                <w:szCs w:val="16"/>
              </w:rPr>
              <w:t xml:space="preserve">; </w:t>
            </w:r>
          </w:p>
        </w:tc>
      </w:tr>
      <w:tr w:rsidR="00F76C50"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color w:val="000000"/>
                <w:sz w:val="16"/>
                <w:szCs w:val="16"/>
              </w:rPr>
            </w:pPr>
            <w:r w:rsidRPr="006C1B18">
              <w:rPr>
                <w:rFonts w:ascii="Arial" w:hAnsi="Arial" w:cs="Arial"/>
                <w:color w:val="000000"/>
                <w:sz w:val="16"/>
                <w:szCs w:val="16"/>
              </w:rPr>
              <w:t>452-999-002</w:t>
            </w:r>
          </w:p>
        </w:tc>
        <w:tc>
          <w:tcPr>
            <w:tcW w:w="992"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color w:val="000000"/>
                <w:sz w:val="16"/>
                <w:szCs w:val="16"/>
              </w:rPr>
            </w:pPr>
            <w:r w:rsidRPr="006C1B18">
              <w:rPr>
                <w:rFonts w:ascii="Arial" w:hAnsi="Arial" w:cs="Arial"/>
                <w:color w:val="000000"/>
                <w:sz w:val="16"/>
                <w:szCs w:val="16"/>
              </w:rPr>
              <w:t>Middle Road</w:t>
            </w:r>
          </w:p>
        </w:tc>
        <w:tc>
          <w:tcPr>
            <w:tcW w:w="850"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color w:val="000000"/>
                <w:sz w:val="16"/>
                <w:szCs w:val="16"/>
              </w:rPr>
            </w:pPr>
            <w:r w:rsidRPr="006C1B18">
              <w:rPr>
                <w:rFonts w:ascii="Arial" w:hAnsi="Arial" w:cs="Arial"/>
                <w:color w:val="000000"/>
                <w:sz w:val="16"/>
                <w:szCs w:val="16"/>
              </w:rPr>
              <w:t>Yarram</w:t>
            </w:r>
          </w:p>
        </w:tc>
        <w:tc>
          <w:tcPr>
            <w:tcW w:w="709"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E34B44">
            <w:pPr>
              <w:jc w:val="center"/>
              <w:rPr>
                <w:rFonts w:ascii="Arial" w:hAnsi="Arial" w:cs="Arial"/>
                <w:color w:val="000000"/>
                <w:sz w:val="16"/>
                <w:szCs w:val="16"/>
              </w:rPr>
            </w:pPr>
            <w:r w:rsidRPr="006C1B18">
              <w:rPr>
                <w:rFonts w:ascii="Arial" w:hAnsi="Arial" w:cs="Arial"/>
                <w:color w:val="000000"/>
                <w:sz w:val="16"/>
                <w:szCs w:val="16"/>
              </w:rPr>
              <w:t>201</w:t>
            </w:r>
            <w:r w:rsidR="00E34B44">
              <w:rPr>
                <w:rFonts w:ascii="Arial" w:hAnsi="Arial" w:cs="Arial"/>
                <w:color w:val="000000"/>
                <w:sz w:val="16"/>
                <w:szCs w:val="16"/>
              </w:rPr>
              <w:t>3</w:t>
            </w:r>
            <w:r w:rsidRPr="006C1B18">
              <w:rPr>
                <w:rFonts w:ascii="Arial" w:hAnsi="Arial" w:cs="Arial"/>
                <w:color w:val="000000"/>
                <w:sz w:val="16"/>
                <w:szCs w:val="16"/>
              </w:rPr>
              <w:t>-1</w:t>
            </w:r>
            <w:r w:rsidR="00E34B44">
              <w:rPr>
                <w:rFonts w:ascii="Arial" w:hAnsi="Arial" w:cs="Arial"/>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color w:val="000000"/>
                <w:sz w:val="16"/>
                <w:szCs w:val="16"/>
              </w:rPr>
            </w:pPr>
            <w:r w:rsidRPr="006C1B18">
              <w:rPr>
                <w:rFonts w:ascii="Arial" w:hAnsi="Arial" w:cs="Arial"/>
                <w:color w:val="000000"/>
                <w:sz w:val="16"/>
                <w:szCs w:val="16"/>
              </w:rPr>
              <w:t>110.3</w:t>
            </w:r>
          </w:p>
        </w:tc>
        <w:tc>
          <w:tcPr>
            <w:tcW w:w="992"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F76C50" w:rsidRPr="006C1B18" w:rsidRDefault="00F76C50" w:rsidP="00F76C50">
            <w:pPr>
              <w:jc w:val="center"/>
              <w:rPr>
                <w:rFonts w:ascii="Arial" w:hAnsi="Arial" w:cs="Arial"/>
                <w:color w:val="000000"/>
                <w:sz w:val="16"/>
                <w:szCs w:val="16"/>
              </w:rPr>
            </w:pPr>
            <w:r w:rsidRPr="006C1B18">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tcPr>
          <w:p w:rsidR="00F76C50" w:rsidRPr="00856B8A" w:rsidRDefault="00F76C50" w:rsidP="00856B8A">
            <w:pPr>
              <w:rPr>
                <w:rFonts w:ascii="Arial" w:hAnsi="Arial" w:cs="Arial"/>
                <w:sz w:val="16"/>
                <w:szCs w:val="16"/>
              </w:rPr>
            </w:pPr>
            <w:r w:rsidRPr="006C1B18">
              <w:rPr>
                <w:rFonts w:ascii="Arial" w:hAnsi="Arial" w:cs="Arial"/>
                <w:sz w:val="16"/>
                <w:szCs w:val="16"/>
              </w:rPr>
              <w:t>Phytophthora control required</w:t>
            </w:r>
            <w:r w:rsidR="00107A3F">
              <w:rPr>
                <w:rFonts w:ascii="Arial" w:hAnsi="Arial" w:cs="Arial"/>
                <w:sz w:val="16"/>
                <w:szCs w:val="16"/>
              </w:rPr>
              <w:t xml:space="preserve">; adjacent SPZ; </w:t>
            </w:r>
            <w:proofErr w:type="spellStart"/>
            <w:r w:rsidR="00107A3F">
              <w:rPr>
                <w:rFonts w:ascii="Arial" w:hAnsi="Arial" w:cs="Arial"/>
                <w:sz w:val="16"/>
                <w:szCs w:val="16"/>
              </w:rPr>
              <w:t>Oldgrowth</w:t>
            </w:r>
            <w:proofErr w:type="spellEnd"/>
            <w:r w:rsidR="00107A3F">
              <w:rPr>
                <w:rFonts w:ascii="Arial" w:hAnsi="Arial" w:cs="Arial"/>
                <w:sz w:val="16"/>
                <w:szCs w:val="16"/>
              </w:rPr>
              <w:t xml:space="preserve"> values; Spot-tailed Quoll and Powerful Owl habitat; </w:t>
            </w:r>
            <w:r w:rsidR="00856B8A">
              <w:rPr>
                <w:rFonts w:ascii="Arial" w:hAnsi="Arial" w:cs="Arial"/>
                <w:sz w:val="16"/>
                <w:szCs w:val="16"/>
              </w:rPr>
              <w:t xml:space="preserve">Plains Grassy Forest; </w:t>
            </w:r>
            <w:proofErr w:type="spellStart"/>
            <w:r w:rsidR="00856B8A">
              <w:rPr>
                <w:rFonts w:ascii="Arial" w:hAnsi="Arial" w:cs="Arial"/>
                <w:i/>
                <w:sz w:val="16"/>
                <w:szCs w:val="16"/>
              </w:rPr>
              <w:t>Thelymitra</w:t>
            </w:r>
            <w:proofErr w:type="spellEnd"/>
            <w:r w:rsidR="00856B8A">
              <w:rPr>
                <w:rFonts w:ascii="Arial" w:hAnsi="Arial" w:cs="Arial"/>
                <w:i/>
                <w:sz w:val="16"/>
                <w:szCs w:val="16"/>
              </w:rPr>
              <w:t xml:space="preserve"> </w:t>
            </w:r>
            <w:proofErr w:type="spellStart"/>
            <w:r w:rsidR="00856B8A">
              <w:rPr>
                <w:rFonts w:ascii="Arial" w:hAnsi="Arial" w:cs="Arial"/>
                <w:i/>
                <w:sz w:val="16"/>
                <w:szCs w:val="16"/>
              </w:rPr>
              <w:t>circumsepta</w:t>
            </w:r>
            <w:proofErr w:type="spellEnd"/>
            <w:r w:rsidR="00856B8A">
              <w:rPr>
                <w:rFonts w:ascii="Arial" w:hAnsi="Arial" w:cs="Arial"/>
                <w:i/>
                <w:sz w:val="16"/>
                <w:szCs w:val="16"/>
              </w:rPr>
              <w:t xml:space="preserve">; </w:t>
            </w:r>
            <w:r w:rsidR="00856B8A">
              <w:rPr>
                <w:rFonts w:ascii="Arial" w:hAnsi="Arial" w:cs="Arial"/>
                <w:sz w:val="16"/>
                <w:szCs w:val="16"/>
              </w:rPr>
              <w:t>Growling Grass Frog; Landscape Values; Historic Site; Recreation Sites; Apiary values.</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r w:rsidRPr="006C1B18">
              <w:rPr>
                <w:rFonts w:ascii="Arial" w:hAnsi="Arial" w:cs="Arial"/>
                <w:color w:val="000000"/>
                <w:sz w:val="16"/>
                <w:szCs w:val="16"/>
              </w:rPr>
              <w:t>452-999-001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proofErr w:type="spellStart"/>
            <w:r w:rsidRPr="006C1B18">
              <w:rPr>
                <w:rFonts w:ascii="Arial" w:hAnsi="Arial" w:cs="Arial"/>
                <w:color w:val="000000"/>
                <w:sz w:val="16"/>
                <w:szCs w:val="16"/>
              </w:rPr>
              <w:t>Kees</w:t>
            </w:r>
            <w:proofErr w:type="spellEnd"/>
            <w:r w:rsidRPr="006C1B18">
              <w:rPr>
                <w:rFonts w:ascii="Arial" w:hAnsi="Arial" w:cs="Arial"/>
                <w:color w:val="000000"/>
                <w:sz w:val="16"/>
                <w:szCs w:val="16"/>
              </w:rPr>
              <w:t xml:space="preserve"> Road</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r w:rsidRPr="006C1B18">
              <w:rPr>
                <w:rFonts w:ascii="Arial" w:hAnsi="Arial" w:cs="Arial"/>
                <w:color w:val="000000"/>
                <w:sz w:val="16"/>
                <w:szCs w:val="16"/>
              </w:rPr>
              <w:t>Yarram</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r w:rsidRPr="006C1B18">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r w:rsidRPr="006C1B18">
              <w:rPr>
                <w:rFonts w:ascii="Arial" w:hAnsi="Arial" w:cs="Arial"/>
                <w:color w:val="000000"/>
                <w:sz w:val="16"/>
                <w:szCs w:val="16"/>
              </w:rPr>
              <w:t>74.1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sz w:val="16"/>
                <w:szCs w:val="16"/>
              </w:rPr>
            </w:pPr>
            <w:r w:rsidRPr="006C1B18">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r w:rsidRPr="006C1B18">
              <w:rPr>
                <w:rFonts w:ascii="Arial" w:hAnsi="Arial" w:cs="Arial"/>
                <w:color w:val="000000"/>
                <w:sz w:val="16"/>
                <w:szCs w:val="16"/>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sz w:val="16"/>
                <w:szCs w:val="16"/>
              </w:rPr>
            </w:pPr>
            <w:r w:rsidRPr="006C1B18">
              <w:rPr>
                <w:rFonts w:ascii="Arial" w:hAnsi="Arial" w:cs="Arial"/>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6C1B18" w:rsidRDefault="00856B8A" w:rsidP="00F76C50">
            <w:pPr>
              <w:jc w:val="center"/>
              <w:rPr>
                <w:rFonts w:ascii="Arial" w:hAnsi="Arial" w:cs="Arial"/>
                <w:color w:val="000000"/>
                <w:sz w:val="16"/>
                <w:szCs w:val="16"/>
              </w:rPr>
            </w:pPr>
            <w:r w:rsidRPr="006C1B18">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tcPr>
          <w:p w:rsidR="00856B8A" w:rsidRPr="00856B8A" w:rsidRDefault="00856B8A" w:rsidP="00673404">
            <w:pPr>
              <w:rPr>
                <w:rFonts w:ascii="Arial" w:hAnsi="Arial" w:cs="Arial"/>
                <w:sz w:val="16"/>
                <w:szCs w:val="16"/>
              </w:rPr>
            </w:pPr>
            <w:r w:rsidRPr="006C1B18">
              <w:rPr>
                <w:rFonts w:ascii="Arial" w:hAnsi="Arial" w:cs="Arial"/>
                <w:sz w:val="16"/>
                <w:szCs w:val="16"/>
              </w:rPr>
              <w:t>Phytophthora control required</w:t>
            </w:r>
            <w:r>
              <w:rPr>
                <w:rFonts w:ascii="Arial" w:hAnsi="Arial" w:cs="Arial"/>
                <w:sz w:val="16"/>
                <w:szCs w:val="16"/>
              </w:rPr>
              <w:t xml:space="preserve">; adjacent SPZ; </w:t>
            </w:r>
            <w:proofErr w:type="spellStart"/>
            <w:r>
              <w:rPr>
                <w:rFonts w:ascii="Arial" w:hAnsi="Arial" w:cs="Arial"/>
                <w:sz w:val="16"/>
                <w:szCs w:val="16"/>
              </w:rPr>
              <w:t>Oldgrowth</w:t>
            </w:r>
            <w:proofErr w:type="spellEnd"/>
            <w:r>
              <w:rPr>
                <w:rFonts w:ascii="Arial" w:hAnsi="Arial" w:cs="Arial"/>
                <w:sz w:val="16"/>
                <w:szCs w:val="16"/>
              </w:rPr>
              <w:t xml:space="preserve"> values; Spot-tailed Quoll and Powerful Owl habitat; Plains Grassy Forest; </w:t>
            </w:r>
            <w:proofErr w:type="spellStart"/>
            <w:r>
              <w:rPr>
                <w:rFonts w:ascii="Arial" w:hAnsi="Arial" w:cs="Arial"/>
                <w:i/>
                <w:sz w:val="16"/>
                <w:szCs w:val="16"/>
              </w:rPr>
              <w:t>Thelymitra</w:t>
            </w:r>
            <w:proofErr w:type="spellEnd"/>
            <w:r>
              <w:rPr>
                <w:rFonts w:ascii="Arial" w:hAnsi="Arial" w:cs="Arial"/>
                <w:i/>
                <w:sz w:val="16"/>
                <w:szCs w:val="16"/>
              </w:rPr>
              <w:t xml:space="preserve"> </w:t>
            </w:r>
            <w:proofErr w:type="spellStart"/>
            <w:r>
              <w:rPr>
                <w:rFonts w:ascii="Arial" w:hAnsi="Arial" w:cs="Arial"/>
                <w:i/>
                <w:sz w:val="16"/>
                <w:szCs w:val="16"/>
              </w:rPr>
              <w:t>circumsepta</w:t>
            </w:r>
            <w:proofErr w:type="spellEnd"/>
            <w:r>
              <w:rPr>
                <w:rFonts w:ascii="Arial" w:hAnsi="Arial" w:cs="Arial"/>
                <w:i/>
                <w:sz w:val="16"/>
                <w:szCs w:val="16"/>
              </w:rPr>
              <w:t xml:space="preserve">; </w:t>
            </w:r>
            <w:r>
              <w:rPr>
                <w:rFonts w:ascii="Arial" w:hAnsi="Arial" w:cs="Arial"/>
                <w:sz w:val="16"/>
                <w:szCs w:val="16"/>
              </w:rPr>
              <w:t>Growling Grass Frog; Landscape Values; Historic Site; Recreation Sites; Apiary values.</w:t>
            </w:r>
          </w:p>
        </w:tc>
      </w:tr>
      <w:tr w:rsidR="00856B8A" w:rsidRPr="00D73ABC" w:rsidTr="00856B8A">
        <w:tc>
          <w:tcPr>
            <w:tcW w:w="14742" w:type="dxa"/>
            <w:gridSpan w:val="10"/>
            <w:tcBorders>
              <w:bottom w:val="single" w:sz="4" w:space="0" w:color="auto"/>
            </w:tcBorders>
            <w:shd w:val="clear" w:color="auto" w:fill="D9D9D9" w:themeFill="background1" w:themeFillShade="D9"/>
          </w:tcPr>
          <w:p w:rsidR="00856B8A" w:rsidRPr="00D73ABC" w:rsidRDefault="00856B8A" w:rsidP="00673404">
            <w:pPr>
              <w:pStyle w:val="Table"/>
              <w:rPr>
                <w:b/>
                <w:i/>
                <w:sz w:val="18"/>
                <w:szCs w:val="18"/>
              </w:rPr>
            </w:pPr>
            <w:r>
              <w:rPr>
                <w:b/>
                <w:i/>
                <w:sz w:val="18"/>
                <w:szCs w:val="18"/>
              </w:rPr>
              <w:t>Tambo FMA</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740-506-001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Old Man Hill Road</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Bairnsdale</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51.</w:t>
            </w:r>
            <w:r>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856B8A" w:rsidRPr="00856B8A" w:rsidRDefault="00C52FDC" w:rsidP="00856B8A">
            <w:pPr>
              <w:rPr>
                <w:rFonts w:ascii="Arial" w:hAnsi="Arial" w:cs="Arial"/>
                <w:sz w:val="16"/>
                <w:szCs w:val="16"/>
              </w:rPr>
            </w:pPr>
            <w:r>
              <w:rPr>
                <w:rFonts w:ascii="Arial" w:hAnsi="Arial" w:cs="Arial"/>
                <w:sz w:val="16"/>
                <w:szCs w:val="16"/>
              </w:rPr>
              <w:t>Traffic Management Plan; Dry Valley Forest.</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740-507-001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proofErr w:type="spellStart"/>
            <w:r w:rsidRPr="00B242AC">
              <w:rPr>
                <w:rFonts w:ascii="Arial" w:hAnsi="Arial" w:cs="Arial"/>
                <w:color w:val="000000"/>
                <w:sz w:val="16"/>
                <w:szCs w:val="16"/>
              </w:rPr>
              <w:t>Paddys</w:t>
            </w:r>
            <w:proofErr w:type="spellEnd"/>
            <w:r w:rsidRPr="00B242AC">
              <w:rPr>
                <w:rFonts w:ascii="Arial" w:hAnsi="Arial" w:cs="Arial"/>
                <w:color w:val="000000"/>
                <w:sz w:val="16"/>
                <w:szCs w:val="16"/>
              </w:rPr>
              <w:t xml:space="preserve"> Creek Road</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Bairnsdale</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75.</w:t>
            </w:r>
            <w:r>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856B8A" w:rsidRPr="00C65823" w:rsidRDefault="00856B8A" w:rsidP="00856B8A">
            <w:pPr>
              <w:rPr>
                <w:rFonts w:ascii="Arial" w:hAnsi="Arial" w:cs="Arial"/>
                <w:color w:val="000000"/>
                <w:sz w:val="16"/>
                <w:szCs w:val="16"/>
              </w:rPr>
            </w:pPr>
            <w:r w:rsidRPr="00856B8A">
              <w:rPr>
                <w:rFonts w:ascii="Arial" w:hAnsi="Arial" w:cs="Arial"/>
                <w:color w:val="000000"/>
                <w:sz w:val="16"/>
                <w:szCs w:val="16"/>
              </w:rPr>
              <w:t>Coupe boundary modified to exclude regeneration</w:t>
            </w:r>
            <w:r w:rsidR="00C52FDC">
              <w:rPr>
                <w:rFonts w:ascii="Arial" w:hAnsi="Arial" w:cs="Arial"/>
                <w:color w:val="000000"/>
                <w:sz w:val="16"/>
                <w:szCs w:val="16"/>
              </w:rPr>
              <w:t>; Traffic Management Plan; Dr</w:t>
            </w:r>
            <w:r w:rsidR="00C65823">
              <w:rPr>
                <w:rFonts w:ascii="Arial" w:hAnsi="Arial" w:cs="Arial"/>
                <w:color w:val="000000"/>
                <w:sz w:val="16"/>
                <w:szCs w:val="16"/>
              </w:rPr>
              <w:t xml:space="preserve">y Valley Forest; burn scheduled 2015-16. </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739-512-001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Nicholson Creek Road</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Bairnsdale</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C858FF">
            <w:pPr>
              <w:jc w:val="center"/>
              <w:rPr>
                <w:rFonts w:ascii="Arial" w:hAnsi="Arial" w:cs="Arial"/>
                <w:color w:val="000000"/>
                <w:sz w:val="16"/>
                <w:szCs w:val="16"/>
              </w:rPr>
            </w:pPr>
            <w:r>
              <w:rPr>
                <w:rFonts w:ascii="Arial" w:hAnsi="Arial" w:cs="Arial"/>
                <w:color w:val="000000"/>
                <w:sz w:val="16"/>
                <w:szCs w:val="16"/>
              </w:rPr>
              <w:t>201</w:t>
            </w:r>
            <w:r w:rsidR="00C858FF">
              <w:rPr>
                <w:rFonts w:ascii="Arial" w:hAnsi="Arial" w:cs="Arial"/>
                <w:color w:val="000000"/>
                <w:sz w:val="16"/>
                <w:szCs w:val="16"/>
              </w:rPr>
              <w:t>5</w:t>
            </w:r>
            <w:r>
              <w:rPr>
                <w:rFonts w:ascii="Arial" w:hAnsi="Arial" w:cs="Arial"/>
                <w:color w:val="000000"/>
                <w:sz w:val="16"/>
                <w:szCs w:val="16"/>
              </w:rPr>
              <w:t>-1</w:t>
            </w:r>
            <w:r w:rsidR="00C858FF">
              <w:rPr>
                <w:rFonts w:ascii="Arial" w:hAnsi="Arial" w:cs="Arial"/>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Pr>
                <w:rFonts w:ascii="Arial" w:hAnsi="Arial" w:cs="Arial"/>
                <w:color w:val="000000"/>
                <w:sz w:val="16"/>
                <w:szCs w:val="16"/>
              </w:rPr>
              <w:t>66.5</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856B8A" w:rsidRPr="00856B8A" w:rsidRDefault="00391DF0" w:rsidP="00856B8A">
            <w:pPr>
              <w:rPr>
                <w:rFonts w:ascii="Arial" w:hAnsi="Arial" w:cs="Arial"/>
                <w:sz w:val="16"/>
                <w:szCs w:val="16"/>
              </w:rPr>
            </w:pPr>
            <w:r>
              <w:rPr>
                <w:rFonts w:ascii="Arial" w:hAnsi="Arial" w:cs="Arial"/>
                <w:sz w:val="16"/>
                <w:szCs w:val="16"/>
              </w:rPr>
              <w:t xml:space="preserve">Apiary values; Traffic Management Plan; Fire Management Zone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burn scheduled 2013-14.</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740-503-001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Freemans Track</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Bairnsdale</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51.6</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856B8A">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856B8A">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856B8A" w:rsidRPr="00856B8A" w:rsidRDefault="00391DF0" w:rsidP="00391DF0">
            <w:pPr>
              <w:rPr>
                <w:rFonts w:ascii="Arial" w:hAnsi="Arial" w:cs="Arial"/>
                <w:sz w:val="16"/>
                <w:szCs w:val="16"/>
              </w:rPr>
            </w:pPr>
            <w:r>
              <w:rPr>
                <w:rFonts w:ascii="Arial" w:hAnsi="Arial" w:cs="Arial"/>
                <w:sz w:val="16"/>
                <w:szCs w:val="16"/>
              </w:rPr>
              <w:t xml:space="preserve">Traffic Management Plan; Fire Management Zone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r w:rsidRPr="00B242AC">
              <w:rPr>
                <w:rFonts w:ascii="Arial" w:hAnsi="Arial" w:cs="Arial"/>
                <w:color w:val="000000"/>
                <w:sz w:val="16"/>
                <w:szCs w:val="16"/>
              </w:rPr>
              <w:t>743-501-001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proofErr w:type="spellStart"/>
            <w:r w:rsidRPr="00B242AC">
              <w:rPr>
                <w:rFonts w:ascii="Arial" w:hAnsi="Arial" w:cs="Arial"/>
                <w:color w:val="000000"/>
                <w:sz w:val="16"/>
                <w:szCs w:val="16"/>
              </w:rPr>
              <w:t>Railtrail</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r w:rsidRPr="00B242AC">
              <w:rPr>
                <w:rFonts w:ascii="Arial" w:hAnsi="Arial" w:cs="Arial"/>
                <w:color w:val="000000"/>
                <w:sz w:val="16"/>
                <w:szCs w:val="16"/>
              </w:rPr>
              <w:t>Bairnsdale</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r w:rsidRPr="00B242AC">
              <w:rPr>
                <w:rFonts w:ascii="Arial" w:hAnsi="Arial" w:cs="Arial"/>
                <w:color w:val="000000"/>
                <w:sz w:val="16"/>
                <w:szCs w:val="16"/>
              </w:rPr>
              <w:t>40.6</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272B35">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272B35">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856B8A" w:rsidRPr="00856B8A" w:rsidRDefault="008A6276" w:rsidP="00FF03DA">
            <w:pPr>
              <w:rPr>
                <w:rFonts w:ascii="Arial" w:hAnsi="Arial" w:cs="Arial"/>
                <w:sz w:val="16"/>
                <w:szCs w:val="16"/>
              </w:rPr>
            </w:pPr>
            <w:r>
              <w:rPr>
                <w:rFonts w:ascii="Arial" w:hAnsi="Arial" w:cs="Arial"/>
                <w:sz w:val="16"/>
                <w:szCs w:val="16"/>
              </w:rPr>
              <w:t>East Gippsland Rail Trail; visual amenity</w:t>
            </w:r>
            <w:r w:rsidR="00CD0F39">
              <w:rPr>
                <w:rFonts w:ascii="Arial" w:hAnsi="Arial" w:cs="Arial"/>
                <w:sz w:val="16"/>
                <w:szCs w:val="16"/>
              </w:rPr>
              <w:t xml:space="preserve">; Dry Valley Forest; </w:t>
            </w:r>
            <w:proofErr w:type="spellStart"/>
            <w:r w:rsidR="00CD0F39" w:rsidRPr="00856B8A">
              <w:rPr>
                <w:rFonts w:ascii="Arial" w:hAnsi="Arial" w:cs="Arial"/>
                <w:i/>
                <w:iCs/>
                <w:sz w:val="16"/>
                <w:szCs w:val="16"/>
              </w:rPr>
              <w:t>Leucopogon</w:t>
            </w:r>
            <w:proofErr w:type="spellEnd"/>
            <w:r w:rsidR="00CD0F39" w:rsidRPr="00856B8A">
              <w:rPr>
                <w:rFonts w:ascii="Arial" w:hAnsi="Arial" w:cs="Arial"/>
                <w:sz w:val="16"/>
                <w:szCs w:val="16"/>
              </w:rPr>
              <w:t xml:space="preserve"> </w:t>
            </w:r>
            <w:proofErr w:type="spellStart"/>
            <w:r w:rsidR="00CD0F39" w:rsidRPr="00856B8A">
              <w:rPr>
                <w:rFonts w:ascii="Arial" w:hAnsi="Arial" w:cs="Arial"/>
                <w:i/>
                <w:iCs/>
                <w:sz w:val="16"/>
                <w:szCs w:val="16"/>
              </w:rPr>
              <w:t>juniperinus</w:t>
            </w:r>
            <w:proofErr w:type="spellEnd"/>
            <w:r w:rsidR="00CD0F39">
              <w:rPr>
                <w:rFonts w:ascii="Arial" w:hAnsi="Arial" w:cs="Arial"/>
                <w:iCs/>
                <w:sz w:val="16"/>
                <w:szCs w:val="16"/>
              </w:rPr>
              <w:t xml:space="preserve">; adjacent SPZ; Powerful Owl site; </w:t>
            </w:r>
            <w:r w:rsidR="00FF03DA">
              <w:rPr>
                <w:rFonts w:ascii="Arial" w:hAnsi="Arial" w:cs="Arial"/>
                <w:iCs/>
                <w:sz w:val="16"/>
                <w:szCs w:val="16"/>
              </w:rPr>
              <w:t>cultural heritage</w:t>
            </w:r>
            <w:r w:rsidR="00CD0F39">
              <w:rPr>
                <w:rFonts w:ascii="Arial" w:hAnsi="Arial" w:cs="Arial"/>
                <w:iCs/>
                <w:sz w:val="16"/>
                <w:szCs w:val="16"/>
              </w:rPr>
              <w:t xml:space="preserve"> values.</w:t>
            </w:r>
          </w:p>
        </w:tc>
      </w:tr>
      <w:tr w:rsidR="00856B8A"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r w:rsidRPr="00B242AC">
              <w:rPr>
                <w:rFonts w:ascii="Arial" w:hAnsi="Arial" w:cs="Arial"/>
                <w:color w:val="000000"/>
                <w:sz w:val="16"/>
                <w:szCs w:val="16"/>
              </w:rPr>
              <w:lastRenderedPageBreak/>
              <w:t>742-514-001</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proofErr w:type="spellStart"/>
            <w:r w:rsidRPr="00B242AC">
              <w:rPr>
                <w:rFonts w:ascii="Arial" w:hAnsi="Arial" w:cs="Arial"/>
                <w:color w:val="000000"/>
                <w:sz w:val="16"/>
                <w:szCs w:val="16"/>
              </w:rPr>
              <w:t>Deadhorse</w:t>
            </w:r>
            <w:proofErr w:type="spellEnd"/>
            <w:r w:rsidRPr="00B242AC">
              <w:rPr>
                <w:rFonts w:ascii="Arial" w:hAnsi="Arial" w:cs="Arial"/>
                <w:color w:val="000000"/>
                <w:sz w:val="16"/>
                <w:szCs w:val="16"/>
              </w:rPr>
              <w:t xml:space="preserve"> Firebreak</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r w:rsidRPr="00B242AC">
              <w:rPr>
                <w:rFonts w:ascii="Arial" w:hAnsi="Arial" w:cs="Arial"/>
                <w:color w:val="000000"/>
                <w:sz w:val="16"/>
                <w:szCs w:val="16"/>
              </w:rPr>
              <w:t>Bairnsdale</w:t>
            </w:r>
          </w:p>
        </w:tc>
        <w:tc>
          <w:tcPr>
            <w:tcW w:w="709"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r w:rsidRPr="00B242AC">
              <w:rPr>
                <w:rFonts w:ascii="Arial" w:hAnsi="Arial" w:cs="Arial"/>
                <w:color w:val="000000"/>
                <w:sz w:val="16"/>
                <w:szCs w:val="16"/>
              </w:rPr>
              <w:t>19.7</w:t>
            </w:r>
          </w:p>
        </w:tc>
        <w:tc>
          <w:tcPr>
            <w:tcW w:w="992"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272B35">
            <w:pPr>
              <w:pageBreakBefore/>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856B8A" w:rsidRPr="002F2AF1" w:rsidRDefault="00856B8A" w:rsidP="00272B35">
            <w:pPr>
              <w:pageBreakBefore/>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856B8A" w:rsidRPr="00B242AC" w:rsidRDefault="00856B8A" w:rsidP="00272B35">
            <w:pPr>
              <w:pageBreakBefore/>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856B8A" w:rsidRPr="00856B8A" w:rsidRDefault="00391DF0" w:rsidP="00272B35">
            <w:pPr>
              <w:pageBreakBefore/>
              <w:rPr>
                <w:rFonts w:ascii="Arial" w:hAnsi="Arial" w:cs="Arial"/>
                <w:sz w:val="16"/>
                <w:szCs w:val="16"/>
              </w:rPr>
            </w:pPr>
            <w:r>
              <w:rPr>
                <w:rFonts w:ascii="Arial" w:hAnsi="Arial" w:cs="Arial"/>
                <w:sz w:val="16"/>
                <w:szCs w:val="16"/>
              </w:rPr>
              <w:t>Traffic Management Plan.</w:t>
            </w:r>
          </w:p>
        </w:tc>
      </w:tr>
      <w:tr w:rsidR="009D4242" w:rsidRPr="00D73ABC" w:rsidTr="009D4242">
        <w:tc>
          <w:tcPr>
            <w:tcW w:w="14742" w:type="dxa"/>
            <w:gridSpan w:val="10"/>
            <w:tcBorders>
              <w:bottom w:val="single" w:sz="4" w:space="0" w:color="auto"/>
            </w:tcBorders>
            <w:shd w:val="clear" w:color="auto" w:fill="D9D9D9" w:themeFill="background1" w:themeFillShade="D9"/>
          </w:tcPr>
          <w:p w:rsidR="009D4242" w:rsidRPr="00D73ABC" w:rsidRDefault="009D4242" w:rsidP="00673404">
            <w:pPr>
              <w:pStyle w:val="Table"/>
              <w:rPr>
                <w:b/>
                <w:i/>
                <w:sz w:val="18"/>
                <w:szCs w:val="18"/>
              </w:rPr>
            </w:pPr>
            <w:r>
              <w:rPr>
                <w:b/>
                <w:i/>
                <w:sz w:val="18"/>
                <w:szCs w:val="18"/>
              </w:rPr>
              <w:t>East Gippsland FMA</w:t>
            </w:r>
          </w:p>
        </w:tc>
      </w:tr>
      <w:tr w:rsidR="009D4242"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827-514-001</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 xml:space="preserve">Breakneck </w:t>
            </w:r>
            <w:proofErr w:type="spellStart"/>
            <w:r w:rsidRPr="00B242AC">
              <w:rPr>
                <w:rFonts w:ascii="Arial" w:hAnsi="Arial" w:cs="Arial"/>
                <w:color w:val="000000"/>
                <w:sz w:val="16"/>
                <w:szCs w:val="16"/>
              </w:rPr>
              <w:t>Ck</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69.5</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813BF3">
            <w:pPr>
              <w:jc w:val="center"/>
              <w:rPr>
                <w:rFonts w:ascii="Arial" w:hAnsi="Arial" w:cs="Arial"/>
                <w:color w:val="000000"/>
                <w:sz w:val="16"/>
                <w:szCs w:val="16"/>
              </w:rPr>
            </w:pPr>
            <w:r w:rsidRPr="00B242AC">
              <w:rPr>
                <w:rFonts w:ascii="Arial" w:hAnsi="Arial" w:cs="Arial"/>
                <w:color w:val="000000"/>
                <w:sz w:val="16"/>
                <w:szCs w:val="16"/>
              </w:rPr>
              <w:t>Foothill M</w:t>
            </w:r>
            <w:r w:rsidR="00813BF3">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9D4242" w:rsidRPr="00CD0F39" w:rsidRDefault="00CD0F39" w:rsidP="0039332E">
            <w:pPr>
              <w:rPr>
                <w:rFonts w:ascii="Arial" w:hAnsi="Arial" w:cs="Arial"/>
                <w:sz w:val="16"/>
                <w:szCs w:val="16"/>
              </w:rPr>
            </w:pPr>
            <w:r>
              <w:rPr>
                <w:rFonts w:ascii="Arial" w:hAnsi="Arial" w:cs="Arial"/>
                <w:sz w:val="16"/>
                <w:szCs w:val="16"/>
              </w:rPr>
              <w:t xml:space="preserve">Apiary values; </w:t>
            </w:r>
            <w:r w:rsidR="0039332E">
              <w:rPr>
                <w:rFonts w:ascii="Arial" w:hAnsi="Arial" w:cs="Arial"/>
                <w:sz w:val="16"/>
                <w:szCs w:val="16"/>
              </w:rPr>
              <w:t>l</w:t>
            </w:r>
            <w:r>
              <w:rPr>
                <w:rFonts w:ascii="Arial" w:hAnsi="Arial" w:cs="Arial"/>
                <w:sz w:val="16"/>
                <w:szCs w:val="16"/>
              </w:rPr>
              <w:t xml:space="preserve">andscape values; </w:t>
            </w:r>
            <w:r w:rsidR="0039332E">
              <w:rPr>
                <w:rFonts w:ascii="Arial" w:hAnsi="Arial" w:cs="Arial"/>
                <w:sz w:val="16"/>
                <w:szCs w:val="16"/>
              </w:rPr>
              <w:t xml:space="preserve">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sidR="0039332E">
              <w:rPr>
                <w:rFonts w:ascii="Arial" w:hAnsi="Arial" w:cs="Arial"/>
                <w:sz w:val="16"/>
                <w:szCs w:val="16"/>
              </w:rPr>
              <w:t>; recreational values; burn scheduled 2015-16.</w:t>
            </w:r>
          </w:p>
        </w:tc>
      </w:tr>
      <w:tr w:rsidR="009D4242"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827-512-001</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Ross Track East</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Pr>
                <w:rFonts w:ascii="Arial" w:hAnsi="Arial" w:cs="Arial"/>
                <w:color w:val="000000"/>
                <w:sz w:val="16"/>
                <w:szCs w:val="16"/>
              </w:rPr>
              <w:t>109.6</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813BF3">
            <w:pPr>
              <w:jc w:val="center"/>
              <w:rPr>
                <w:rFonts w:ascii="Arial" w:hAnsi="Arial" w:cs="Arial"/>
                <w:color w:val="000000"/>
                <w:sz w:val="16"/>
                <w:szCs w:val="16"/>
              </w:rPr>
            </w:pPr>
            <w:r w:rsidRPr="00B242AC">
              <w:rPr>
                <w:rFonts w:ascii="Arial" w:hAnsi="Arial" w:cs="Arial"/>
                <w:color w:val="000000"/>
                <w:sz w:val="16"/>
                <w:szCs w:val="16"/>
              </w:rPr>
              <w:t>Foothill M</w:t>
            </w:r>
            <w:r w:rsidR="00813BF3">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9D4242" w:rsidRPr="00CD0F39" w:rsidRDefault="0039332E" w:rsidP="0039332E">
            <w:pPr>
              <w:rPr>
                <w:rFonts w:ascii="Arial" w:hAnsi="Arial" w:cs="Arial"/>
                <w:sz w:val="16"/>
                <w:szCs w:val="16"/>
              </w:rPr>
            </w:pPr>
            <w:r>
              <w:rPr>
                <w:rFonts w:ascii="Arial" w:hAnsi="Arial" w:cs="Arial"/>
                <w:sz w:val="16"/>
                <w:szCs w:val="16"/>
              </w:rPr>
              <w:t xml:space="preserve">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recreational values; landscape values; burn scheduled 2015-16.</w:t>
            </w:r>
          </w:p>
        </w:tc>
      </w:tr>
      <w:tr w:rsidR="009D4242"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827-512-002</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Ross Track West</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28.</w:t>
            </w:r>
            <w:r>
              <w:rPr>
                <w:rFonts w:ascii="Arial" w:hAnsi="Arial" w:cs="Arial"/>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813BF3">
            <w:pPr>
              <w:jc w:val="center"/>
              <w:rPr>
                <w:rFonts w:ascii="Arial" w:hAnsi="Arial" w:cs="Arial"/>
                <w:color w:val="000000"/>
                <w:sz w:val="16"/>
                <w:szCs w:val="16"/>
              </w:rPr>
            </w:pPr>
            <w:r w:rsidRPr="00B242AC">
              <w:rPr>
                <w:rFonts w:ascii="Arial" w:hAnsi="Arial" w:cs="Arial"/>
                <w:color w:val="000000"/>
                <w:sz w:val="16"/>
                <w:szCs w:val="16"/>
              </w:rPr>
              <w:t>Foothill M</w:t>
            </w:r>
            <w:r w:rsidR="00813BF3">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9D4242" w:rsidRPr="00DB57A6" w:rsidRDefault="00DB57A6" w:rsidP="00DB57A6">
            <w:pPr>
              <w:rPr>
                <w:rFonts w:ascii="Arial" w:hAnsi="Arial" w:cs="Arial"/>
                <w:color w:val="000000"/>
                <w:sz w:val="16"/>
                <w:szCs w:val="16"/>
              </w:rPr>
            </w:pPr>
            <w:r>
              <w:rPr>
                <w:rFonts w:ascii="Arial" w:hAnsi="Arial" w:cs="Arial"/>
                <w:sz w:val="16"/>
                <w:szCs w:val="16"/>
              </w:rPr>
              <w:t xml:space="preserve">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recreational values; landscape values; burn scheduled 2015-16.</w:t>
            </w:r>
          </w:p>
        </w:tc>
      </w:tr>
      <w:tr w:rsidR="009D4242"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825-519-001</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Yalmy Road</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82.</w:t>
            </w:r>
            <w:r>
              <w:rPr>
                <w:rFonts w:ascii="Arial" w:hAnsi="Arial" w:cs="Arial"/>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813BF3">
            <w:pPr>
              <w:jc w:val="center"/>
              <w:rPr>
                <w:rFonts w:ascii="Arial" w:hAnsi="Arial" w:cs="Arial"/>
                <w:color w:val="000000"/>
                <w:sz w:val="16"/>
                <w:szCs w:val="16"/>
              </w:rPr>
            </w:pPr>
            <w:r w:rsidRPr="00B242AC">
              <w:rPr>
                <w:rFonts w:ascii="Arial" w:hAnsi="Arial" w:cs="Arial"/>
                <w:color w:val="000000"/>
                <w:sz w:val="16"/>
                <w:szCs w:val="16"/>
              </w:rPr>
              <w:t>Foothill M</w:t>
            </w:r>
            <w:r w:rsidR="00813BF3">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9D4242" w:rsidRPr="00CD0F39" w:rsidRDefault="00DB57A6" w:rsidP="00DB57A6">
            <w:pPr>
              <w:rPr>
                <w:rFonts w:ascii="Arial" w:hAnsi="Arial" w:cs="Arial"/>
                <w:sz w:val="16"/>
                <w:szCs w:val="16"/>
              </w:rPr>
            </w:pPr>
            <w:r>
              <w:rPr>
                <w:rFonts w:ascii="Arial" w:hAnsi="Arial" w:cs="Arial"/>
                <w:sz w:val="16"/>
                <w:szCs w:val="16"/>
              </w:rPr>
              <w:t xml:space="preserve">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landscape values, eucalypt plantation trials; historic values; burn scheduled 2013-14.</w:t>
            </w:r>
          </w:p>
        </w:tc>
      </w:tr>
      <w:tr w:rsidR="009D4242"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825-519-002</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proofErr w:type="spellStart"/>
            <w:r w:rsidRPr="00B242AC">
              <w:rPr>
                <w:rFonts w:ascii="Arial" w:hAnsi="Arial" w:cs="Arial"/>
                <w:color w:val="000000"/>
                <w:sz w:val="16"/>
                <w:szCs w:val="16"/>
              </w:rPr>
              <w:t>Wehner</w:t>
            </w:r>
            <w:proofErr w:type="spellEnd"/>
            <w:r w:rsidRPr="00B242AC">
              <w:rPr>
                <w:rFonts w:ascii="Arial" w:hAnsi="Arial" w:cs="Arial"/>
                <w:color w:val="000000"/>
                <w:sz w:val="16"/>
                <w:szCs w:val="16"/>
              </w:rPr>
              <w:t xml:space="preserve"> Track</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11</w:t>
            </w:r>
            <w:r>
              <w:rPr>
                <w:rFonts w:ascii="Arial" w:hAnsi="Arial" w:cs="Arial"/>
                <w:color w:val="000000"/>
                <w:sz w:val="16"/>
                <w:szCs w:val="16"/>
              </w:rPr>
              <w:t>3</w:t>
            </w:r>
            <w:r w:rsidRPr="00B242AC">
              <w:rPr>
                <w:rFonts w:ascii="Arial" w:hAnsi="Arial" w:cs="Arial"/>
                <w:color w:val="000000"/>
                <w:sz w:val="16"/>
                <w:szCs w:val="16"/>
              </w:rPr>
              <w:t>.</w:t>
            </w:r>
            <w:r>
              <w:rPr>
                <w:rFonts w:ascii="Arial" w:hAnsi="Arial" w:cs="Arial"/>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9D4242" w:rsidRPr="002F2AF1" w:rsidRDefault="009D4242" w:rsidP="009D4242">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813BF3">
            <w:pPr>
              <w:jc w:val="center"/>
              <w:rPr>
                <w:rFonts w:ascii="Arial" w:hAnsi="Arial" w:cs="Arial"/>
                <w:color w:val="000000"/>
                <w:sz w:val="16"/>
                <w:szCs w:val="16"/>
              </w:rPr>
            </w:pPr>
            <w:r w:rsidRPr="00B242AC">
              <w:rPr>
                <w:rFonts w:ascii="Arial" w:hAnsi="Arial" w:cs="Arial"/>
                <w:color w:val="000000"/>
                <w:sz w:val="16"/>
                <w:szCs w:val="16"/>
              </w:rPr>
              <w:t>Foothill M</w:t>
            </w:r>
            <w:r w:rsidR="00813BF3">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9D4242" w:rsidRPr="00B242AC" w:rsidRDefault="009D4242" w:rsidP="009D4242">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9D4242" w:rsidRPr="00CD0F39" w:rsidRDefault="00DB57A6" w:rsidP="00DB57A6">
            <w:pPr>
              <w:rPr>
                <w:rFonts w:ascii="Arial" w:hAnsi="Arial" w:cs="Arial"/>
                <w:sz w:val="16"/>
                <w:szCs w:val="16"/>
              </w:rPr>
            </w:pPr>
            <w:r>
              <w:rPr>
                <w:rFonts w:ascii="Arial" w:hAnsi="Arial" w:cs="Arial"/>
                <w:sz w:val="16"/>
                <w:szCs w:val="16"/>
              </w:rPr>
              <w:t xml:space="preserve">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landscape values, eucalypt plantation trials; historic values; burn scheduled 2013-14.</w:t>
            </w:r>
          </w:p>
        </w:tc>
      </w:tr>
      <w:tr w:rsidR="00DB57A6"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DB57A6">
            <w:pPr>
              <w:jc w:val="center"/>
              <w:rPr>
                <w:rFonts w:ascii="Arial" w:hAnsi="Arial" w:cs="Arial"/>
                <w:color w:val="000000"/>
                <w:sz w:val="16"/>
                <w:szCs w:val="16"/>
              </w:rPr>
            </w:pPr>
            <w:r w:rsidRPr="00B242AC">
              <w:rPr>
                <w:rFonts w:ascii="Arial" w:hAnsi="Arial" w:cs="Arial"/>
                <w:color w:val="000000"/>
                <w:sz w:val="16"/>
                <w:szCs w:val="16"/>
              </w:rPr>
              <w:t>823-510-001</w:t>
            </w:r>
          </w:p>
        </w:tc>
        <w:tc>
          <w:tcPr>
            <w:tcW w:w="992"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DB57A6">
            <w:pPr>
              <w:jc w:val="center"/>
              <w:rPr>
                <w:rFonts w:ascii="Arial" w:hAnsi="Arial" w:cs="Arial"/>
                <w:color w:val="000000"/>
                <w:sz w:val="16"/>
                <w:szCs w:val="16"/>
              </w:rPr>
            </w:pPr>
            <w:proofErr w:type="spellStart"/>
            <w:r w:rsidRPr="00B242AC">
              <w:rPr>
                <w:rFonts w:ascii="Arial" w:hAnsi="Arial" w:cs="Arial"/>
                <w:color w:val="000000"/>
                <w:sz w:val="16"/>
                <w:szCs w:val="16"/>
              </w:rPr>
              <w:t>Patellis</w:t>
            </w:r>
            <w:proofErr w:type="spellEnd"/>
            <w:r w:rsidRPr="00B242AC">
              <w:rPr>
                <w:rFonts w:ascii="Arial" w:hAnsi="Arial" w:cs="Arial"/>
                <w:color w:val="000000"/>
                <w:sz w:val="16"/>
                <w:szCs w:val="16"/>
              </w:rPr>
              <w:t xml:space="preserve"> Crossing 1</w:t>
            </w:r>
          </w:p>
        </w:tc>
        <w:tc>
          <w:tcPr>
            <w:tcW w:w="850"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DB57A6">
            <w:pPr>
              <w:jc w:val="center"/>
              <w:rPr>
                <w:rFonts w:ascii="Arial" w:hAnsi="Arial" w:cs="Arial"/>
                <w:color w:val="000000"/>
                <w:sz w:val="16"/>
                <w:szCs w:val="16"/>
              </w:rPr>
            </w:pPr>
            <w:r>
              <w:rPr>
                <w:rFonts w:ascii="Arial" w:hAnsi="Arial" w:cs="Arial"/>
                <w:color w:val="000000"/>
                <w:sz w:val="16"/>
                <w:szCs w:val="16"/>
              </w:rPr>
              <w:t>11.8</w:t>
            </w:r>
          </w:p>
        </w:tc>
        <w:tc>
          <w:tcPr>
            <w:tcW w:w="992" w:type="dxa"/>
            <w:tcBorders>
              <w:top w:val="single" w:sz="4" w:space="0" w:color="auto"/>
              <w:left w:val="single" w:sz="4" w:space="0" w:color="auto"/>
              <w:bottom w:val="single" w:sz="4" w:space="0" w:color="auto"/>
              <w:right w:val="single" w:sz="4" w:space="0" w:color="auto"/>
            </w:tcBorders>
            <w:vAlign w:val="center"/>
          </w:tcPr>
          <w:p w:rsidR="00DB57A6" w:rsidRPr="002F2AF1" w:rsidRDefault="00DB57A6"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B57A6" w:rsidRPr="002F2AF1" w:rsidRDefault="00DB57A6"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813BF3">
            <w:pPr>
              <w:jc w:val="center"/>
              <w:rPr>
                <w:rFonts w:ascii="Arial" w:hAnsi="Arial" w:cs="Arial"/>
                <w:color w:val="000000"/>
                <w:sz w:val="16"/>
                <w:szCs w:val="16"/>
              </w:rPr>
            </w:pPr>
            <w:r w:rsidRPr="00B242AC">
              <w:rPr>
                <w:rFonts w:ascii="Arial" w:hAnsi="Arial" w:cs="Arial"/>
                <w:color w:val="000000"/>
                <w:sz w:val="16"/>
                <w:szCs w:val="16"/>
              </w:rPr>
              <w:t>Foothill M</w:t>
            </w:r>
            <w:r w:rsidR="00813BF3">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B57A6" w:rsidRPr="00B242AC" w:rsidRDefault="00DB57A6"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B57A6" w:rsidRPr="00DB57A6" w:rsidRDefault="00DF398C" w:rsidP="00DF398C">
            <w:pPr>
              <w:rPr>
                <w:rFonts w:ascii="Arial" w:hAnsi="Arial" w:cs="Arial"/>
                <w:sz w:val="16"/>
                <w:szCs w:val="16"/>
              </w:rPr>
            </w:pPr>
            <w:r>
              <w:rPr>
                <w:rFonts w:ascii="Arial" w:hAnsi="Arial" w:cs="Arial"/>
                <w:sz w:val="16"/>
                <w:szCs w:val="16"/>
              </w:rPr>
              <w:t xml:space="preserve">Apiary values; landscape values; 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historical values; Limestone Box 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823-510-002</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Patellis</w:t>
            </w:r>
            <w:proofErr w:type="spellEnd"/>
            <w:r w:rsidRPr="00B242AC">
              <w:rPr>
                <w:rFonts w:ascii="Arial" w:hAnsi="Arial" w:cs="Arial"/>
                <w:color w:val="000000"/>
                <w:sz w:val="16"/>
                <w:szCs w:val="16"/>
              </w:rPr>
              <w:t xml:space="preserve"> Crossing 2</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114.9</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DF398C" w:rsidP="00C858FF">
            <w:pPr>
              <w:rPr>
                <w:rFonts w:ascii="Arial" w:hAnsi="Arial" w:cs="Arial"/>
                <w:sz w:val="16"/>
                <w:szCs w:val="16"/>
              </w:rPr>
            </w:pPr>
            <w:r>
              <w:rPr>
                <w:rFonts w:ascii="Arial" w:hAnsi="Arial" w:cs="Arial"/>
                <w:sz w:val="16"/>
                <w:szCs w:val="16"/>
              </w:rPr>
              <w:t xml:space="preserve">Apiary values; landscape values; 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historical values; Limestone Box 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823-510-003</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Waygara Road 1</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106.</w:t>
            </w:r>
            <w:r>
              <w:rPr>
                <w:rFonts w:ascii="Arial" w:hAnsi="Arial" w:cs="Arial"/>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DF398C" w:rsidP="00C858FF">
            <w:pPr>
              <w:rPr>
                <w:rFonts w:ascii="Arial" w:hAnsi="Arial" w:cs="Arial"/>
                <w:sz w:val="16"/>
                <w:szCs w:val="16"/>
              </w:rPr>
            </w:pPr>
            <w:r>
              <w:rPr>
                <w:rFonts w:ascii="Arial" w:hAnsi="Arial" w:cs="Arial"/>
                <w:sz w:val="16"/>
                <w:szCs w:val="16"/>
              </w:rPr>
              <w:t xml:space="preserve">Apiary values; landscape values; 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historical values; Limestone Box 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823-510-004</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Waygara Road 2</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104.9</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DF398C" w:rsidP="00C858FF">
            <w:pPr>
              <w:rPr>
                <w:rFonts w:ascii="Arial" w:hAnsi="Arial" w:cs="Arial"/>
                <w:sz w:val="16"/>
                <w:szCs w:val="16"/>
              </w:rPr>
            </w:pPr>
            <w:r>
              <w:rPr>
                <w:rFonts w:ascii="Arial" w:hAnsi="Arial" w:cs="Arial"/>
                <w:sz w:val="16"/>
                <w:szCs w:val="16"/>
              </w:rPr>
              <w:t xml:space="preserve">Apiary values; landscape values; Fire Management Zones 1 and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historical values; Limestone Box 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823-510-005</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Wombat Creek</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98.0</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DF398C" w:rsidP="00DF398C">
            <w:pPr>
              <w:rPr>
                <w:rFonts w:ascii="Arial" w:hAnsi="Arial" w:cs="Arial"/>
                <w:sz w:val="16"/>
                <w:szCs w:val="16"/>
              </w:rPr>
            </w:pPr>
            <w:r>
              <w:rPr>
                <w:rFonts w:ascii="Arial" w:hAnsi="Arial" w:cs="Arial"/>
                <w:sz w:val="16"/>
                <w:szCs w:val="16"/>
              </w:rPr>
              <w:t>Landscape values; Limestone Box Forest; Warm Temperate Rainforest;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823-510-006</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WSM Road South</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124.2</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A5113B" w:rsidP="00A5113B">
            <w:pPr>
              <w:rPr>
                <w:rFonts w:ascii="Arial" w:hAnsi="Arial" w:cs="Arial"/>
                <w:sz w:val="16"/>
                <w:szCs w:val="16"/>
              </w:rPr>
            </w:pPr>
            <w:r>
              <w:rPr>
                <w:rFonts w:ascii="Arial" w:hAnsi="Arial" w:cs="Arial"/>
                <w:sz w:val="16"/>
                <w:szCs w:val="16"/>
              </w:rPr>
              <w:t>Landscape values; Limestone Box Forest; Warm Temperate Rainforest;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823-510-007</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WSM Road North</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97.5</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A5113B" w:rsidP="00A5113B">
            <w:pPr>
              <w:rPr>
                <w:rFonts w:ascii="Arial" w:hAnsi="Arial" w:cs="Arial"/>
                <w:sz w:val="16"/>
                <w:szCs w:val="16"/>
              </w:rPr>
            </w:pPr>
            <w:r>
              <w:rPr>
                <w:rFonts w:ascii="Arial" w:hAnsi="Arial" w:cs="Arial"/>
                <w:sz w:val="16"/>
                <w:szCs w:val="16"/>
              </w:rPr>
              <w:t>Landscape values; Limestone Box Forest; Warm Temperate Rainforest;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sidRPr="00B242AC">
              <w:rPr>
                <w:rFonts w:ascii="Arial" w:hAnsi="Arial" w:cs="Arial"/>
                <w:color w:val="000000"/>
                <w:sz w:val="16"/>
                <w:szCs w:val="16"/>
              </w:rPr>
              <w:t>823-510-00</w:t>
            </w:r>
            <w:r>
              <w:rPr>
                <w:rFonts w:ascii="Arial" w:hAnsi="Arial" w:cs="Arial"/>
                <w:color w:val="000000"/>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sidRPr="00B242AC">
              <w:rPr>
                <w:rFonts w:ascii="Arial" w:hAnsi="Arial" w:cs="Arial"/>
                <w:color w:val="000000"/>
                <w:sz w:val="16"/>
                <w:szCs w:val="16"/>
              </w:rPr>
              <w:t>Painted Line</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Pr>
                <w:rFonts w:ascii="Arial" w:hAnsi="Arial" w:cs="Arial"/>
                <w:color w:val="000000"/>
                <w:sz w:val="16"/>
                <w:szCs w:val="16"/>
              </w:rPr>
              <w:t>109.1</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272B35">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272B35">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272B35">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272B35">
            <w:pPr>
              <w:jc w:val="both"/>
              <w:rPr>
                <w:rFonts w:ascii="Arial" w:hAnsi="Arial" w:cs="Arial"/>
                <w:sz w:val="16"/>
                <w:szCs w:val="16"/>
              </w:rPr>
            </w:pPr>
            <w:r>
              <w:rPr>
                <w:rFonts w:ascii="Arial" w:hAnsi="Arial" w:cs="Arial"/>
                <w:sz w:val="16"/>
                <w:szCs w:val="16"/>
              </w:rPr>
              <w:t>Landscape values; Old</w:t>
            </w:r>
            <w:r w:rsidR="00FF03DA">
              <w:rPr>
                <w:rFonts w:ascii="Arial" w:hAnsi="Arial" w:cs="Arial"/>
                <w:sz w:val="16"/>
                <w:szCs w:val="16"/>
              </w:rPr>
              <w:t xml:space="preserve"> </w:t>
            </w:r>
            <w:r>
              <w:rPr>
                <w:rFonts w:ascii="Arial" w:hAnsi="Arial" w:cs="Arial"/>
                <w:sz w:val="16"/>
                <w:szCs w:val="16"/>
              </w:rPr>
              <w:t>growth Banksia Woodland; forest health values.</w:t>
            </w:r>
          </w:p>
        </w:tc>
      </w:tr>
      <w:tr w:rsidR="001F3F3E"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823-510-00</w:t>
            </w:r>
            <w:r>
              <w:rPr>
                <w:rFonts w:ascii="Arial" w:hAnsi="Arial" w:cs="Arial"/>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proofErr w:type="spellStart"/>
            <w:r w:rsidRPr="00B242AC">
              <w:rPr>
                <w:rFonts w:ascii="Arial" w:hAnsi="Arial" w:cs="Arial"/>
                <w:color w:val="000000"/>
                <w:sz w:val="16"/>
                <w:szCs w:val="16"/>
              </w:rPr>
              <w:t>Kilby</w:t>
            </w:r>
            <w:proofErr w:type="spellEnd"/>
            <w:r w:rsidRPr="00B242AC">
              <w:rPr>
                <w:rFonts w:ascii="Arial" w:hAnsi="Arial" w:cs="Arial"/>
                <w:color w:val="000000"/>
                <w:sz w:val="16"/>
                <w:szCs w:val="16"/>
              </w:rPr>
              <w:t xml:space="preserve"> Track North</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Pr>
                <w:rFonts w:ascii="Arial" w:hAnsi="Arial" w:cs="Arial"/>
                <w:color w:val="000000"/>
                <w:sz w:val="16"/>
                <w:szCs w:val="16"/>
              </w:rPr>
              <w:t>75.3</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1F3F3E" w:rsidRPr="00DB57A6" w:rsidRDefault="001F3F3E" w:rsidP="00C858FF">
            <w:pPr>
              <w:pageBreakBefore/>
              <w:jc w:val="both"/>
              <w:rPr>
                <w:rFonts w:ascii="Arial" w:hAnsi="Arial" w:cs="Arial"/>
                <w:sz w:val="16"/>
                <w:szCs w:val="16"/>
              </w:rPr>
            </w:pPr>
            <w:r>
              <w:rPr>
                <w:rFonts w:ascii="Arial" w:hAnsi="Arial" w:cs="Arial"/>
                <w:sz w:val="16"/>
                <w:szCs w:val="16"/>
              </w:rPr>
              <w:t>Landscape values; Old</w:t>
            </w:r>
            <w:r w:rsidR="00FF03DA">
              <w:rPr>
                <w:rFonts w:ascii="Arial" w:hAnsi="Arial" w:cs="Arial"/>
                <w:sz w:val="16"/>
                <w:szCs w:val="16"/>
              </w:rPr>
              <w:t xml:space="preserve"> </w:t>
            </w:r>
            <w:r>
              <w:rPr>
                <w:rFonts w:ascii="Arial" w:hAnsi="Arial" w:cs="Arial"/>
                <w:sz w:val="16"/>
                <w:szCs w:val="16"/>
              </w:rPr>
              <w:t>growth Banksia Woodland; forest health values.</w:t>
            </w:r>
          </w:p>
        </w:tc>
      </w:tr>
      <w:tr w:rsidR="001F3F3E"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lastRenderedPageBreak/>
              <w:t>823-510-0</w:t>
            </w:r>
            <w:r>
              <w:rPr>
                <w:rFonts w:ascii="Arial" w:hAnsi="Arial" w:cs="Arial"/>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proofErr w:type="spellStart"/>
            <w:r w:rsidRPr="00B242AC">
              <w:rPr>
                <w:rFonts w:ascii="Arial" w:hAnsi="Arial" w:cs="Arial"/>
                <w:color w:val="000000"/>
                <w:sz w:val="16"/>
                <w:szCs w:val="16"/>
              </w:rPr>
              <w:t>Kilby</w:t>
            </w:r>
            <w:proofErr w:type="spellEnd"/>
            <w:r w:rsidRPr="00B242AC">
              <w:rPr>
                <w:rFonts w:ascii="Arial" w:hAnsi="Arial" w:cs="Arial"/>
                <w:color w:val="000000"/>
                <w:sz w:val="16"/>
                <w:szCs w:val="16"/>
              </w:rPr>
              <w:t xml:space="preserve"> Track South</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Pr>
                <w:rFonts w:ascii="Arial" w:hAnsi="Arial" w:cs="Arial"/>
                <w:color w:val="000000"/>
                <w:sz w:val="16"/>
                <w:szCs w:val="16"/>
              </w:rPr>
              <w:t>52.8</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1F3F3E" w:rsidRPr="00DB57A6" w:rsidRDefault="001F3F3E" w:rsidP="00C858FF">
            <w:pPr>
              <w:pageBreakBefore/>
              <w:jc w:val="both"/>
              <w:rPr>
                <w:rFonts w:ascii="Arial" w:hAnsi="Arial" w:cs="Arial"/>
                <w:sz w:val="16"/>
                <w:szCs w:val="16"/>
              </w:rPr>
            </w:pPr>
            <w:r>
              <w:rPr>
                <w:rFonts w:ascii="Arial" w:hAnsi="Arial" w:cs="Arial"/>
                <w:sz w:val="16"/>
                <w:szCs w:val="16"/>
              </w:rPr>
              <w:t>Landscape values; Old</w:t>
            </w:r>
            <w:r w:rsidR="00FF03DA">
              <w:rPr>
                <w:rFonts w:ascii="Arial" w:hAnsi="Arial" w:cs="Arial"/>
                <w:sz w:val="16"/>
                <w:szCs w:val="16"/>
              </w:rPr>
              <w:t xml:space="preserve"> </w:t>
            </w:r>
            <w:r>
              <w:rPr>
                <w:rFonts w:ascii="Arial" w:hAnsi="Arial" w:cs="Arial"/>
                <w:sz w:val="16"/>
                <w:szCs w:val="16"/>
              </w:rPr>
              <w:t>growth Banksia Woodland; forest health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826-501-012</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Hartland</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Default="00DF398C" w:rsidP="00DB57A6">
            <w:pPr>
              <w:jc w:val="center"/>
              <w:rPr>
                <w:rFonts w:ascii="Arial" w:hAnsi="Arial" w:cs="Arial"/>
                <w:color w:val="000000"/>
                <w:sz w:val="16"/>
                <w:szCs w:val="16"/>
              </w:rPr>
            </w:pPr>
            <w:r>
              <w:rPr>
                <w:rFonts w:ascii="Arial" w:hAnsi="Arial" w:cs="Arial"/>
                <w:color w:val="000000"/>
                <w:sz w:val="16"/>
                <w:szCs w:val="16"/>
              </w:rPr>
              <w:t>46.9</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813BF3">
            <w:pPr>
              <w:jc w:val="center"/>
              <w:rPr>
                <w:rFonts w:ascii="Arial" w:hAnsi="Arial" w:cs="Arial"/>
                <w:color w:val="000000"/>
                <w:sz w:val="16"/>
                <w:szCs w:val="16"/>
              </w:rPr>
            </w:pPr>
            <w:r w:rsidRPr="00B242AC">
              <w:rPr>
                <w:rFonts w:ascii="Arial" w:hAnsi="Arial" w:cs="Arial"/>
                <w:color w:val="000000"/>
                <w:sz w:val="16"/>
                <w:szCs w:val="16"/>
              </w:rPr>
              <w:t>Foothill M</w:t>
            </w:r>
            <w:r>
              <w:rPr>
                <w:rFonts w:ascii="Arial" w:hAnsi="Arial" w:cs="Arial"/>
                <w:color w:val="000000"/>
                <w:sz w:val="16"/>
                <w:szCs w:val="16"/>
              </w:rPr>
              <w:t>i</w:t>
            </w:r>
            <w:r w:rsidRPr="00B242AC">
              <w:rPr>
                <w:rFonts w:ascii="Arial" w:hAnsi="Arial" w:cs="Arial"/>
                <w:color w:val="000000"/>
                <w:sz w:val="16"/>
                <w:szCs w:val="16"/>
              </w:rPr>
              <w:t>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Regrowth</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DF398C" w:rsidP="001F3F3E">
            <w:pPr>
              <w:rPr>
                <w:rFonts w:ascii="Arial" w:hAnsi="Arial" w:cs="Arial"/>
                <w:sz w:val="16"/>
                <w:szCs w:val="16"/>
              </w:rPr>
            </w:pP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835-504-999</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Pr>
                <w:rFonts w:ascii="Arial" w:hAnsi="Arial" w:cs="Arial"/>
                <w:color w:val="000000"/>
                <w:sz w:val="16"/>
                <w:szCs w:val="16"/>
              </w:rPr>
              <w:t>Manorina</w:t>
            </w:r>
            <w:proofErr w:type="spellEnd"/>
            <w:r>
              <w:rPr>
                <w:rFonts w:ascii="Arial" w:hAnsi="Arial" w:cs="Arial"/>
                <w:color w:val="000000"/>
                <w:sz w:val="16"/>
                <w:szCs w:val="16"/>
              </w:rPr>
              <w:t xml:space="preserve"> Salvage</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Orbost</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Default="00DF398C" w:rsidP="00DB57A6">
            <w:pPr>
              <w:jc w:val="center"/>
              <w:rPr>
                <w:rFonts w:ascii="Arial" w:hAnsi="Arial" w:cs="Arial"/>
                <w:color w:val="000000"/>
                <w:sz w:val="16"/>
                <w:szCs w:val="16"/>
              </w:rPr>
            </w:pPr>
            <w:r>
              <w:rPr>
                <w:rFonts w:ascii="Arial" w:hAnsi="Arial" w:cs="Arial"/>
                <w:color w:val="000000"/>
                <w:sz w:val="16"/>
                <w:szCs w:val="16"/>
              </w:rPr>
              <w:t>9.6</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Default="00DF398C" w:rsidP="00DB57A6">
            <w:pPr>
              <w:jc w:val="center"/>
              <w:rPr>
                <w:rFonts w:ascii="Arial" w:hAnsi="Arial" w:cs="Arial"/>
                <w:sz w:val="16"/>
                <w:szCs w:val="16"/>
              </w:rPr>
            </w:pPr>
            <w:r>
              <w:rPr>
                <w:rFonts w:ascii="Arial" w:hAnsi="Arial" w:cs="Arial"/>
                <w:sz w:val="16"/>
                <w:szCs w:val="16"/>
              </w:rPr>
              <w:t>Salvage 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Default="00DF398C" w:rsidP="00DB57A6">
            <w:pPr>
              <w:jc w:val="center"/>
              <w:rPr>
                <w:rFonts w:ascii="Arial" w:hAnsi="Arial" w:cs="Arial"/>
                <w:color w:val="000000"/>
                <w:sz w:val="18"/>
                <w:szCs w:val="18"/>
              </w:rPr>
            </w:pPr>
            <w:r>
              <w:rPr>
                <w:rFonts w:ascii="Arial" w:hAnsi="Arial" w:cs="Arial"/>
                <w:color w:val="000000"/>
                <w:sz w:val="18"/>
                <w:szCs w:val="18"/>
              </w:rPr>
              <w:t>CLF</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Regrowth</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DF398C" w:rsidP="001F3F3E">
            <w:pPr>
              <w:rPr>
                <w:rFonts w:ascii="Arial" w:hAnsi="Arial" w:cs="Arial"/>
                <w:color w:val="000000"/>
                <w:sz w:val="16"/>
                <w:szCs w:val="16"/>
              </w:rPr>
            </w:pPr>
            <w:r w:rsidRPr="00DB57A6">
              <w:rPr>
                <w:rFonts w:ascii="Arial" w:hAnsi="Arial" w:cs="Arial"/>
                <w:color w:val="000000"/>
                <w:sz w:val="16"/>
                <w:szCs w:val="16"/>
              </w:rPr>
              <w:t>Masked Owl, Long-footed Potoroo and Southern Brown Bandicoot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849-506-00</w:t>
            </w:r>
            <w:r w:rsidRPr="00B242AC">
              <w:rPr>
                <w:rFonts w:ascii="Arial" w:hAnsi="Arial" w:cs="Arial"/>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Maramingo</w:t>
            </w:r>
            <w:proofErr w:type="spellEnd"/>
            <w:r w:rsidRPr="00B242AC">
              <w:rPr>
                <w:rFonts w:ascii="Arial" w:hAnsi="Arial" w:cs="Arial"/>
                <w:color w:val="000000"/>
                <w:sz w:val="16"/>
                <w:szCs w:val="16"/>
              </w:rPr>
              <w:t xml:space="preserve"> Creek</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Cann</w:t>
            </w:r>
            <w:proofErr w:type="spellEnd"/>
            <w:r w:rsidRPr="00B242AC">
              <w:rPr>
                <w:rFonts w:ascii="Arial" w:hAnsi="Arial" w:cs="Arial"/>
                <w:color w:val="000000"/>
                <w:sz w:val="16"/>
                <w:szCs w:val="16"/>
              </w:rPr>
              <w:t xml:space="preserve"> River</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50.</w:t>
            </w:r>
            <w:r>
              <w:rPr>
                <w:rFonts w:ascii="Arial" w:hAnsi="Arial" w:cs="Arial"/>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Coastal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1F3F3E">
            <w:pPr>
              <w:rPr>
                <w:rFonts w:ascii="Arial" w:hAnsi="Arial" w:cs="Arial"/>
                <w:sz w:val="16"/>
                <w:szCs w:val="16"/>
              </w:rPr>
            </w:pPr>
            <w:r>
              <w:rPr>
                <w:rFonts w:ascii="Arial" w:hAnsi="Arial" w:cs="Arial"/>
                <w:sz w:val="16"/>
                <w:szCs w:val="16"/>
              </w:rPr>
              <w:t xml:space="preserve">Landscape values; Glossy Black Cockatoo; </w:t>
            </w:r>
            <w:proofErr w:type="spellStart"/>
            <w:r>
              <w:rPr>
                <w:rFonts w:ascii="Arial" w:hAnsi="Arial" w:cs="Arial"/>
                <w:i/>
                <w:sz w:val="16"/>
                <w:szCs w:val="16"/>
              </w:rPr>
              <w:t>Allocasuarina</w:t>
            </w:r>
            <w:proofErr w:type="spellEnd"/>
            <w:r>
              <w:rPr>
                <w:rFonts w:ascii="Arial" w:hAnsi="Arial" w:cs="Arial"/>
                <w:i/>
                <w:sz w:val="16"/>
                <w:szCs w:val="16"/>
              </w:rPr>
              <w:t xml:space="preserve"> </w:t>
            </w:r>
            <w:proofErr w:type="spellStart"/>
            <w:r>
              <w:rPr>
                <w:rFonts w:ascii="Arial" w:hAnsi="Arial" w:cs="Arial"/>
                <w:i/>
                <w:sz w:val="16"/>
                <w:szCs w:val="16"/>
              </w:rPr>
              <w:t>littoralis</w:t>
            </w:r>
            <w:proofErr w:type="spellEnd"/>
            <w:r>
              <w:rPr>
                <w:rFonts w:ascii="Arial" w:hAnsi="Arial" w:cs="Arial"/>
                <w:sz w:val="16"/>
                <w:szCs w:val="16"/>
              </w:rPr>
              <w:t>; burn scheduled 2013-14.</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849-506-00</w:t>
            </w:r>
            <w:r w:rsidRPr="00B242AC">
              <w:rPr>
                <w:rFonts w:ascii="Arial" w:hAnsi="Arial" w:cs="Arial"/>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Highway Firewood</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Cann</w:t>
            </w:r>
            <w:proofErr w:type="spellEnd"/>
            <w:r w:rsidRPr="00B242AC">
              <w:rPr>
                <w:rFonts w:ascii="Arial" w:hAnsi="Arial" w:cs="Arial"/>
                <w:color w:val="000000"/>
                <w:sz w:val="16"/>
                <w:szCs w:val="16"/>
              </w:rPr>
              <w:t xml:space="preserve"> River</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34.</w:t>
            </w:r>
            <w:r>
              <w:rPr>
                <w:rFonts w:ascii="Arial" w:hAnsi="Arial" w:cs="Arial"/>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Coastal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1F3F3E">
            <w:pPr>
              <w:rPr>
                <w:rFonts w:ascii="Arial" w:hAnsi="Arial" w:cs="Arial"/>
                <w:sz w:val="16"/>
                <w:szCs w:val="16"/>
              </w:rPr>
            </w:pPr>
            <w:r>
              <w:rPr>
                <w:rFonts w:ascii="Arial" w:hAnsi="Arial" w:cs="Arial"/>
                <w:sz w:val="16"/>
                <w:szCs w:val="16"/>
              </w:rPr>
              <w:t xml:space="preserve">Landscape values; </w:t>
            </w:r>
            <w:proofErr w:type="spellStart"/>
            <w:r>
              <w:rPr>
                <w:rFonts w:ascii="Arial" w:hAnsi="Arial" w:cs="Arial"/>
                <w:i/>
                <w:sz w:val="16"/>
                <w:szCs w:val="16"/>
              </w:rPr>
              <w:t>Allocasuarina</w:t>
            </w:r>
            <w:proofErr w:type="spellEnd"/>
            <w:r>
              <w:rPr>
                <w:rFonts w:ascii="Arial" w:hAnsi="Arial" w:cs="Arial"/>
                <w:i/>
                <w:sz w:val="16"/>
                <w:szCs w:val="16"/>
              </w:rPr>
              <w:t xml:space="preserve"> </w:t>
            </w:r>
            <w:proofErr w:type="spellStart"/>
            <w:r>
              <w:rPr>
                <w:rFonts w:ascii="Arial" w:hAnsi="Arial" w:cs="Arial"/>
                <w:i/>
                <w:sz w:val="16"/>
                <w:szCs w:val="16"/>
              </w:rPr>
              <w:t>littoralis</w:t>
            </w:r>
            <w:proofErr w:type="spellEnd"/>
            <w:r>
              <w:rPr>
                <w:rFonts w:ascii="Arial" w:hAnsi="Arial" w:cs="Arial"/>
                <w:sz w:val="16"/>
                <w:szCs w:val="16"/>
              </w:rPr>
              <w:t>; burn scheduled 2013-14.</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849-506-00</w:t>
            </w:r>
            <w:r w:rsidRPr="00B242AC">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Pig Crossing Firewood</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Cann</w:t>
            </w:r>
            <w:proofErr w:type="spellEnd"/>
            <w:r w:rsidRPr="00B242AC">
              <w:rPr>
                <w:rFonts w:ascii="Arial" w:hAnsi="Arial" w:cs="Arial"/>
                <w:color w:val="000000"/>
                <w:sz w:val="16"/>
                <w:szCs w:val="16"/>
              </w:rPr>
              <w:t xml:space="preserve"> River</w:t>
            </w:r>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52.</w:t>
            </w:r>
            <w:r>
              <w:rPr>
                <w:rFonts w:ascii="Arial" w:hAnsi="Arial" w:cs="Arial"/>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Coastal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1F3F3E">
            <w:pPr>
              <w:rPr>
                <w:rFonts w:ascii="Arial" w:hAnsi="Arial" w:cs="Arial"/>
                <w:sz w:val="16"/>
                <w:szCs w:val="16"/>
              </w:rPr>
            </w:pPr>
            <w:r>
              <w:rPr>
                <w:rFonts w:ascii="Arial" w:hAnsi="Arial" w:cs="Arial"/>
                <w:sz w:val="16"/>
                <w:szCs w:val="16"/>
              </w:rPr>
              <w:t xml:space="preserve">SPZ adjacent; landscape values; </w:t>
            </w:r>
            <w:proofErr w:type="spellStart"/>
            <w:r>
              <w:rPr>
                <w:rFonts w:ascii="Arial" w:hAnsi="Arial" w:cs="Arial"/>
                <w:i/>
                <w:sz w:val="16"/>
                <w:szCs w:val="16"/>
              </w:rPr>
              <w:t>Allocasuarina</w:t>
            </w:r>
            <w:proofErr w:type="spellEnd"/>
            <w:r>
              <w:rPr>
                <w:rFonts w:ascii="Arial" w:hAnsi="Arial" w:cs="Arial"/>
                <w:i/>
                <w:sz w:val="16"/>
                <w:szCs w:val="16"/>
              </w:rPr>
              <w:t xml:space="preserve"> </w:t>
            </w:r>
            <w:proofErr w:type="spellStart"/>
            <w:r>
              <w:rPr>
                <w:rFonts w:ascii="Arial" w:hAnsi="Arial" w:cs="Arial"/>
                <w:i/>
                <w:sz w:val="16"/>
                <w:szCs w:val="16"/>
              </w:rPr>
              <w:t>littoralis</w:t>
            </w:r>
            <w:proofErr w:type="spellEnd"/>
            <w:r>
              <w:rPr>
                <w:rFonts w:ascii="Arial" w:hAnsi="Arial" w:cs="Arial"/>
                <w:sz w:val="16"/>
                <w:szCs w:val="16"/>
              </w:rPr>
              <w:t>; burn scheduled 2013-14.</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803-504-001</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Kennys</w:t>
            </w:r>
            <w:proofErr w:type="spellEnd"/>
            <w:r w:rsidRPr="00B242AC">
              <w:rPr>
                <w:rFonts w:ascii="Arial" w:hAnsi="Arial" w:cs="Arial"/>
                <w:color w:val="000000"/>
                <w:sz w:val="16"/>
                <w:szCs w:val="16"/>
              </w:rPr>
              <w:t xml:space="preserve"> West</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Nowa</w:t>
            </w:r>
            <w:proofErr w:type="spellEnd"/>
            <w:r w:rsidRPr="00B242AC">
              <w:rPr>
                <w:rFonts w:ascii="Arial" w:hAnsi="Arial" w:cs="Arial"/>
                <w:color w:val="000000"/>
                <w:sz w:val="16"/>
                <w:szCs w:val="16"/>
              </w:rPr>
              <w:t xml:space="preserve"> </w:t>
            </w:r>
            <w:proofErr w:type="spellStart"/>
            <w:r w:rsidRPr="00B242AC">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110.</w:t>
            </w:r>
            <w:r>
              <w:rPr>
                <w:rFonts w:ascii="Arial" w:hAnsi="Arial" w:cs="Arial"/>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1F3F3E">
            <w:pPr>
              <w:rPr>
                <w:rFonts w:ascii="Arial" w:hAnsi="Arial" w:cs="Arial"/>
                <w:sz w:val="16"/>
                <w:szCs w:val="16"/>
              </w:rPr>
            </w:pPr>
            <w:r>
              <w:rPr>
                <w:rFonts w:ascii="Arial" w:hAnsi="Arial" w:cs="Arial"/>
                <w:sz w:val="16"/>
                <w:szCs w:val="16"/>
              </w:rPr>
              <w:t>Traffic Management Plan.</w:t>
            </w:r>
          </w:p>
        </w:tc>
      </w:tr>
      <w:tr w:rsidR="001F3F3E"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1F3F3E" w:rsidRPr="006C1B18" w:rsidRDefault="001F3F3E" w:rsidP="00DB57A6">
            <w:pPr>
              <w:jc w:val="center"/>
              <w:rPr>
                <w:rFonts w:ascii="Arial" w:hAnsi="Arial" w:cs="Arial"/>
                <w:color w:val="000000"/>
                <w:sz w:val="16"/>
                <w:szCs w:val="16"/>
              </w:rPr>
            </w:pPr>
            <w:r w:rsidRPr="006C1B18">
              <w:rPr>
                <w:rFonts w:ascii="Arial" w:hAnsi="Arial" w:cs="Arial"/>
                <w:color w:val="000000"/>
                <w:sz w:val="16"/>
                <w:szCs w:val="16"/>
              </w:rPr>
              <w:t>803-504-004</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6C1B18" w:rsidRDefault="001F3F3E" w:rsidP="00DB57A6">
            <w:pPr>
              <w:jc w:val="center"/>
              <w:rPr>
                <w:rFonts w:ascii="Arial" w:hAnsi="Arial" w:cs="Arial"/>
                <w:color w:val="000000"/>
                <w:sz w:val="16"/>
                <w:szCs w:val="16"/>
              </w:rPr>
            </w:pPr>
            <w:proofErr w:type="spellStart"/>
            <w:r w:rsidRPr="006C1B18">
              <w:rPr>
                <w:rFonts w:ascii="Arial" w:hAnsi="Arial" w:cs="Arial"/>
                <w:color w:val="000000"/>
                <w:sz w:val="16"/>
                <w:szCs w:val="16"/>
              </w:rPr>
              <w:t>Kennys</w:t>
            </w:r>
            <w:proofErr w:type="spellEnd"/>
            <w:r w:rsidRPr="006C1B18">
              <w:rPr>
                <w:rFonts w:ascii="Arial" w:hAnsi="Arial" w:cs="Arial"/>
                <w:color w:val="000000"/>
                <w:sz w:val="16"/>
                <w:szCs w:val="16"/>
              </w:rPr>
              <w:t xml:space="preserve"> East</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6C1B18" w:rsidRDefault="001F3F3E" w:rsidP="00DB57A6">
            <w:pPr>
              <w:jc w:val="center"/>
              <w:rPr>
                <w:rFonts w:ascii="Arial" w:hAnsi="Arial" w:cs="Arial"/>
                <w:color w:val="000000"/>
                <w:sz w:val="16"/>
                <w:szCs w:val="16"/>
              </w:rPr>
            </w:pPr>
            <w:proofErr w:type="spellStart"/>
            <w:r w:rsidRPr="006C1B18">
              <w:rPr>
                <w:rFonts w:ascii="Arial" w:hAnsi="Arial" w:cs="Arial"/>
                <w:color w:val="000000"/>
                <w:sz w:val="16"/>
                <w:szCs w:val="16"/>
              </w:rPr>
              <w:t>Nowa</w:t>
            </w:r>
            <w:proofErr w:type="spellEnd"/>
            <w:r w:rsidRPr="006C1B18">
              <w:rPr>
                <w:rFonts w:ascii="Arial" w:hAnsi="Arial" w:cs="Arial"/>
                <w:color w:val="000000"/>
                <w:sz w:val="16"/>
                <w:szCs w:val="16"/>
              </w:rPr>
              <w:t xml:space="preserve"> </w:t>
            </w:r>
            <w:proofErr w:type="spellStart"/>
            <w:r w:rsidRPr="006C1B18">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3F3E" w:rsidRPr="006C1B18" w:rsidRDefault="001F3F3E" w:rsidP="00DB57A6">
            <w:pPr>
              <w:jc w:val="center"/>
              <w:rPr>
                <w:rFonts w:ascii="Arial" w:hAnsi="Arial" w:cs="Arial"/>
                <w:color w:val="000000"/>
                <w:sz w:val="16"/>
                <w:szCs w:val="16"/>
              </w:rPr>
            </w:pPr>
            <w:r w:rsidRPr="006C1B18">
              <w:rPr>
                <w:rFonts w:ascii="Arial" w:hAnsi="Arial" w:cs="Arial"/>
                <w:color w:val="000000"/>
                <w:sz w:val="16"/>
                <w:szCs w:val="16"/>
              </w:rPr>
              <w:t>2015-16</w:t>
            </w:r>
          </w:p>
        </w:tc>
        <w:tc>
          <w:tcPr>
            <w:tcW w:w="567"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6C1B18">
              <w:rPr>
                <w:rFonts w:ascii="Arial" w:hAnsi="Arial" w:cs="Arial"/>
                <w:color w:val="000000"/>
                <w:sz w:val="16"/>
                <w:szCs w:val="16"/>
              </w:rPr>
              <w:t>10.7</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1F3F3E" w:rsidRPr="006C1B18" w:rsidRDefault="001F3F3E" w:rsidP="00DB57A6">
            <w:pPr>
              <w:jc w:val="center"/>
              <w:rPr>
                <w:rFonts w:ascii="Arial" w:hAnsi="Arial" w:cs="Arial"/>
                <w:color w:val="000000"/>
                <w:sz w:val="16"/>
                <w:szCs w:val="16"/>
              </w:rPr>
            </w:pPr>
            <w:r w:rsidRPr="006C1B18">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6C1B18" w:rsidRDefault="001F3F3E" w:rsidP="00DB57A6">
            <w:pPr>
              <w:jc w:val="center"/>
              <w:rPr>
                <w:rFonts w:ascii="Arial" w:hAnsi="Arial" w:cs="Arial"/>
                <w:color w:val="000000"/>
                <w:sz w:val="16"/>
                <w:szCs w:val="16"/>
              </w:rPr>
            </w:pPr>
            <w:r w:rsidRPr="006C1B18">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1F3F3E" w:rsidRPr="00DB57A6" w:rsidRDefault="001F3F3E" w:rsidP="00C858FF">
            <w:pPr>
              <w:rPr>
                <w:rFonts w:ascii="Arial" w:hAnsi="Arial" w:cs="Arial"/>
                <w:sz w:val="16"/>
                <w:szCs w:val="16"/>
              </w:rPr>
            </w:pPr>
            <w:r>
              <w:rPr>
                <w:rFonts w:ascii="Arial" w:hAnsi="Arial" w:cs="Arial"/>
                <w:sz w:val="16"/>
                <w:szCs w:val="16"/>
              </w:rPr>
              <w:t>Traffic Management Plan.</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803-504-002</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Reformatory East</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Nowa</w:t>
            </w:r>
            <w:proofErr w:type="spellEnd"/>
            <w:r w:rsidRPr="00B242AC">
              <w:rPr>
                <w:rFonts w:ascii="Arial" w:hAnsi="Arial" w:cs="Arial"/>
                <w:color w:val="000000"/>
                <w:sz w:val="16"/>
                <w:szCs w:val="16"/>
              </w:rPr>
              <w:t xml:space="preserve"> </w:t>
            </w:r>
            <w:proofErr w:type="spellStart"/>
            <w:r w:rsidRPr="00B242AC">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C858FF">
            <w:pPr>
              <w:jc w:val="center"/>
              <w:rPr>
                <w:rFonts w:ascii="Arial" w:hAnsi="Arial" w:cs="Arial"/>
                <w:color w:val="000000"/>
                <w:sz w:val="16"/>
                <w:szCs w:val="16"/>
              </w:rPr>
            </w:pPr>
            <w:r w:rsidRPr="00B242AC">
              <w:rPr>
                <w:rFonts w:ascii="Arial" w:hAnsi="Arial" w:cs="Arial"/>
                <w:color w:val="000000"/>
                <w:sz w:val="16"/>
                <w:szCs w:val="16"/>
              </w:rPr>
              <w:t>201</w:t>
            </w:r>
            <w:r w:rsidR="00C858FF">
              <w:rPr>
                <w:rFonts w:ascii="Arial" w:hAnsi="Arial" w:cs="Arial"/>
                <w:color w:val="000000"/>
                <w:sz w:val="16"/>
                <w:szCs w:val="16"/>
              </w:rPr>
              <w:t>5</w:t>
            </w:r>
            <w:r w:rsidRPr="00B242AC">
              <w:rPr>
                <w:rFonts w:ascii="Arial" w:hAnsi="Arial" w:cs="Arial"/>
                <w:color w:val="000000"/>
                <w:sz w:val="16"/>
                <w:szCs w:val="16"/>
              </w:rPr>
              <w:t>-1</w:t>
            </w:r>
            <w:r w:rsidR="00C858FF">
              <w:rPr>
                <w:rFonts w:ascii="Arial" w:hAnsi="Arial" w:cs="Arial"/>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105.7</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1F3F3E">
            <w:pPr>
              <w:rPr>
                <w:rFonts w:ascii="Arial" w:hAnsi="Arial" w:cs="Arial"/>
                <w:sz w:val="16"/>
                <w:szCs w:val="16"/>
              </w:rPr>
            </w:pPr>
            <w:r>
              <w:rPr>
                <w:rFonts w:ascii="Arial" w:hAnsi="Arial" w:cs="Arial"/>
                <w:sz w:val="16"/>
                <w:szCs w:val="16"/>
              </w:rPr>
              <w:t xml:space="preserve">Traffic Management Plan;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old</w:t>
            </w:r>
            <w:r w:rsidR="00FF03DA">
              <w:rPr>
                <w:rFonts w:ascii="Arial" w:hAnsi="Arial" w:cs="Arial"/>
                <w:sz w:val="16"/>
                <w:szCs w:val="16"/>
              </w:rPr>
              <w:t xml:space="preserve"> </w:t>
            </w:r>
            <w:r>
              <w:rPr>
                <w:rFonts w:ascii="Arial" w:hAnsi="Arial" w:cs="Arial"/>
                <w:sz w:val="16"/>
                <w:szCs w:val="16"/>
              </w:rPr>
              <w:t>growth values; burn scheduled 2015-16.</w:t>
            </w:r>
          </w:p>
        </w:tc>
      </w:tr>
      <w:tr w:rsidR="001F3F3E"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803-504-003</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Reformatory West</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proofErr w:type="spellStart"/>
            <w:r w:rsidRPr="00B242AC">
              <w:rPr>
                <w:rFonts w:ascii="Arial" w:hAnsi="Arial" w:cs="Arial"/>
                <w:color w:val="000000"/>
                <w:sz w:val="16"/>
                <w:szCs w:val="16"/>
              </w:rPr>
              <w:t>Nowa</w:t>
            </w:r>
            <w:proofErr w:type="spellEnd"/>
            <w:r w:rsidRPr="00B242AC">
              <w:rPr>
                <w:rFonts w:ascii="Arial" w:hAnsi="Arial" w:cs="Arial"/>
                <w:color w:val="000000"/>
                <w:sz w:val="16"/>
                <w:szCs w:val="16"/>
              </w:rPr>
              <w:t xml:space="preserve"> </w:t>
            </w:r>
            <w:proofErr w:type="spellStart"/>
            <w:r w:rsidRPr="00B242AC">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C858FF">
            <w:pPr>
              <w:jc w:val="center"/>
              <w:rPr>
                <w:rFonts w:ascii="Arial" w:hAnsi="Arial" w:cs="Arial"/>
                <w:color w:val="000000"/>
                <w:sz w:val="16"/>
                <w:szCs w:val="16"/>
              </w:rPr>
            </w:pPr>
            <w:r w:rsidRPr="00B242AC">
              <w:rPr>
                <w:rFonts w:ascii="Arial" w:hAnsi="Arial" w:cs="Arial"/>
                <w:color w:val="000000"/>
                <w:sz w:val="16"/>
                <w:szCs w:val="16"/>
              </w:rPr>
              <w:t>201</w:t>
            </w:r>
            <w:r w:rsidR="00C858FF">
              <w:rPr>
                <w:rFonts w:ascii="Arial" w:hAnsi="Arial" w:cs="Arial"/>
                <w:color w:val="000000"/>
                <w:sz w:val="16"/>
                <w:szCs w:val="16"/>
              </w:rPr>
              <w:t>5</w:t>
            </w:r>
            <w:r w:rsidRPr="00B242AC">
              <w:rPr>
                <w:rFonts w:ascii="Arial" w:hAnsi="Arial" w:cs="Arial"/>
                <w:color w:val="000000"/>
                <w:sz w:val="16"/>
                <w:szCs w:val="16"/>
              </w:rPr>
              <w:t>-1</w:t>
            </w:r>
            <w:r w:rsidR="00C858FF">
              <w:rPr>
                <w:rFonts w:ascii="Arial" w:hAnsi="Arial" w:cs="Arial"/>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Pr>
                <w:rFonts w:ascii="Arial" w:hAnsi="Arial" w:cs="Arial"/>
                <w:color w:val="000000"/>
                <w:sz w:val="16"/>
                <w:szCs w:val="16"/>
              </w:rPr>
              <w:t>61.8</w:t>
            </w:r>
          </w:p>
        </w:tc>
        <w:tc>
          <w:tcPr>
            <w:tcW w:w="992"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1F3F3E" w:rsidRPr="002F2AF1" w:rsidRDefault="001F3F3E"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1F3F3E" w:rsidRPr="00B242AC" w:rsidRDefault="001F3F3E"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1F3F3E" w:rsidRPr="00DB57A6" w:rsidRDefault="001F3F3E" w:rsidP="00C858FF">
            <w:pPr>
              <w:rPr>
                <w:rFonts w:ascii="Arial" w:hAnsi="Arial" w:cs="Arial"/>
                <w:sz w:val="16"/>
                <w:szCs w:val="16"/>
              </w:rPr>
            </w:pPr>
            <w:r>
              <w:rPr>
                <w:rFonts w:ascii="Arial" w:hAnsi="Arial" w:cs="Arial"/>
                <w:sz w:val="16"/>
                <w:szCs w:val="16"/>
              </w:rPr>
              <w:t xml:space="preserve">Traffic Management Plan; Fire Management Zone 1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old</w:t>
            </w:r>
            <w:r w:rsidR="00FF03DA">
              <w:rPr>
                <w:rFonts w:ascii="Arial" w:hAnsi="Arial" w:cs="Arial"/>
                <w:sz w:val="16"/>
                <w:szCs w:val="16"/>
              </w:rPr>
              <w:t xml:space="preserve"> </w:t>
            </w:r>
            <w:r>
              <w:rPr>
                <w:rFonts w:ascii="Arial" w:hAnsi="Arial" w:cs="Arial"/>
                <w:sz w:val="16"/>
                <w:szCs w:val="16"/>
              </w:rPr>
              <w:t>growth values; burn scheduled 2015-16.</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806-504-001</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 xml:space="preserve">Upper </w:t>
            </w:r>
            <w:proofErr w:type="spellStart"/>
            <w:r w:rsidRPr="00B242AC">
              <w:rPr>
                <w:rFonts w:ascii="Arial" w:hAnsi="Arial" w:cs="Arial"/>
                <w:color w:val="000000"/>
                <w:sz w:val="16"/>
                <w:szCs w:val="16"/>
              </w:rPr>
              <w:t>Kennys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Nowa</w:t>
            </w:r>
            <w:proofErr w:type="spellEnd"/>
            <w:r w:rsidRPr="00B242AC">
              <w:rPr>
                <w:rFonts w:ascii="Arial" w:hAnsi="Arial" w:cs="Arial"/>
                <w:color w:val="000000"/>
                <w:sz w:val="16"/>
                <w:szCs w:val="16"/>
              </w:rPr>
              <w:t xml:space="preserve"> </w:t>
            </w:r>
            <w:proofErr w:type="spellStart"/>
            <w:r w:rsidRPr="00B242AC">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2014-15</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76.4</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1F3F3E" w:rsidP="001F3F3E">
            <w:pPr>
              <w:rPr>
                <w:rFonts w:ascii="Arial" w:hAnsi="Arial" w:cs="Arial"/>
                <w:sz w:val="16"/>
                <w:szCs w:val="16"/>
              </w:rPr>
            </w:pPr>
            <w:r>
              <w:rPr>
                <w:rFonts w:ascii="Arial" w:hAnsi="Arial" w:cs="Arial"/>
                <w:sz w:val="16"/>
                <w:szCs w:val="16"/>
              </w:rPr>
              <w:t>Traffic Management Plan; Blackthorn Scrub; burn scheduled 2014-15.</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806-502-001</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Mollys</w:t>
            </w:r>
            <w:proofErr w:type="spellEnd"/>
            <w:r w:rsidRPr="00B242AC">
              <w:rPr>
                <w:rFonts w:ascii="Arial" w:hAnsi="Arial" w:cs="Arial"/>
                <w:color w:val="000000"/>
                <w:sz w:val="16"/>
                <w:szCs w:val="16"/>
              </w:rPr>
              <w:t xml:space="preserve"> Plain 2</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Nowa</w:t>
            </w:r>
            <w:proofErr w:type="spellEnd"/>
            <w:r w:rsidRPr="00B242AC">
              <w:rPr>
                <w:rFonts w:ascii="Arial" w:hAnsi="Arial" w:cs="Arial"/>
                <w:color w:val="000000"/>
                <w:sz w:val="16"/>
                <w:szCs w:val="16"/>
              </w:rPr>
              <w:t xml:space="preserve"> </w:t>
            </w:r>
            <w:proofErr w:type="spellStart"/>
            <w:r w:rsidRPr="00B242AC">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2013-14</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51.</w:t>
            </w:r>
            <w:r>
              <w:rPr>
                <w:rFonts w:ascii="Arial" w:hAnsi="Arial" w:cs="Arial"/>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272B35" w:rsidRDefault="00272B35" w:rsidP="00272B35">
            <w:pPr>
              <w:rPr>
                <w:rFonts w:ascii="Arial" w:hAnsi="Arial" w:cs="Arial"/>
                <w:color w:val="000000"/>
                <w:sz w:val="16"/>
                <w:szCs w:val="16"/>
              </w:rPr>
            </w:pPr>
            <w:r>
              <w:rPr>
                <w:rFonts w:ascii="Arial" w:hAnsi="Arial" w:cs="Arial"/>
                <w:sz w:val="16"/>
                <w:szCs w:val="16"/>
              </w:rPr>
              <w:t xml:space="preserve">Traffic Management Plan; Fire Management Zone 2 </w:t>
            </w:r>
            <w:r w:rsidR="00E34B44">
              <w:rPr>
                <w:rFonts w:ascii="Arial" w:hAnsi="Arial" w:cs="Arial"/>
                <w:sz w:val="16"/>
                <w:szCs w:val="16"/>
              </w:rPr>
              <w:t xml:space="preserve">(refer to </w:t>
            </w:r>
            <w:proofErr w:type="spellStart"/>
            <w:r w:rsidR="00E34B44">
              <w:rPr>
                <w:rFonts w:ascii="Arial" w:hAnsi="Arial" w:cs="Arial"/>
                <w:sz w:val="16"/>
                <w:szCs w:val="16"/>
              </w:rPr>
              <w:t>statewide</w:t>
            </w:r>
            <w:proofErr w:type="spellEnd"/>
            <w:r w:rsidR="00E34B44">
              <w:rPr>
                <w:rFonts w:ascii="Arial" w:hAnsi="Arial" w:cs="Arial"/>
                <w:sz w:val="16"/>
                <w:szCs w:val="16"/>
              </w:rPr>
              <w:t xml:space="preserve"> commercial timber harvesting prescriptions)</w:t>
            </w:r>
            <w:r>
              <w:rPr>
                <w:rFonts w:ascii="Arial" w:hAnsi="Arial" w:cs="Arial"/>
                <w:sz w:val="16"/>
                <w:szCs w:val="16"/>
              </w:rPr>
              <w:t>; old</w:t>
            </w:r>
            <w:r w:rsidR="00FF03DA">
              <w:rPr>
                <w:rFonts w:ascii="Arial" w:hAnsi="Arial" w:cs="Arial"/>
                <w:sz w:val="16"/>
                <w:szCs w:val="16"/>
              </w:rPr>
              <w:t xml:space="preserve"> </w:t>
            </w:r>
            <w:r>
              <w:rPr>
                <w:rFonts w:ascii="Arial" w:hAnsi="Arial" w:cs="Arial"/>
                <w:sz w:val="16"/>
                <w:szCs w:val="16"/>
              </w:rPr>
              <w:t>growth values.</w:t>
            </w:r>
          </w:p>
        </w:tc>
      </w:tr>
      <w:tr w:rsidR="00DF398C" w:rsidRPr="00D73ABC" w:rsidTr="00813BF3">
        <w:tc>
          <w:tcPr>
            <w:tcW w:w="993"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803-501-001</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Old Buchan Road</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proofErr w:type="spellStart"/>
            <w:r w:rsidRPr="00B242AC">
              <w:rPr>
                <w:rFonts w:ascii="Arial" w:hAnsi="Arial" w:cs="Arial"/>
                <w:color w:val="000000"/>
                <w:sz w:val="16"/>
                <w:szCs w:val="16"/>
              </w:rPr>
              <w:t>Nowa</w:t>
            </w:r>
            <w:proofErr w:type="spellEnd"/>
            <w:r w:rsidRPr="00B242AC">
              <w:rPr>
                <w:rFonts w:ascii="Arial" w:hAnsi="Arial" w:cs="Arial"/>
                <w:color w:val="000000"/>
                <w:sz w:val="16"/>
                <w:szCs w:val="16"/>
              </w:rPr>
              <w:t xml:space="preserve"> </w:t>
            </w:r>
            <w:proofErr w:type="spellStart"/>
            <w:r w:rsidRPr="00B242AC">
              <w:rPr>
                <w:rFonts w:ascii="Arial" w:hAnsi="Arial" w:cs="Arial"/>
                <w:color w:val="000000"/>
                <w:sz w:val="16"/>
                <w:szCs w:val="16"/>
              </w:rPr>
              <w:t>Nowa</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C858FF">
            <w:pPr>
              <w:jc w:val="center"/>
              <w:rPr>
                <w:rFonts w:ascii="Arial" w:hAnsi="Arial" w:cs="Arial"/>
                <w:color w:val="000000"/>
                <w:sz w:val="16"/>
                <w:szCs w:val="16"/>
              </w:rPr>
            </w:pPr>
            <w:r w:rsidRPr="00B242AC">
              <w:rPr>
                <w:rFonts w:ascii="Arial" w:hAnsi="Arial" w:cs="Arial"/>
                <w:color w:val="000000"/>
                <w:sz w:val="16"/>
                <w:szCs w:val="16"/>
              </w:rPr>
              <w:t>201</w:t>
            </w:r>
            <w:r w:rsidR="00C858FF">
              <w:rPr>
                <w:rFonts w:ascii="Arial" w:hAnsi="Arial" w:cs="Arial"/>
                <w:color w:val="000000"/>
                <w:sz w:val="16"/>
                <w:szCs w:val="16"/>
              </w:rPr>
              <w:t>5</w:t>
            </w:r>
            <w:r w:rsidRPr="00B242AC">
              <w:rPr>
                <w:rFonts w:ascii="Arial" w:hAnsi="Arial" w:cs="Arial"/>
                <w:color w:val="000000"/>
                <w:sz w:val="16"/>
                <w:szCs w:val="16"/>
              </w:rPr>
              <w:t>-1</w:t>
            </w:r>
            <w:r w:rsidR="00C858FF">
              <w:rPr>
                <w:rFonts w:ascii="Arial" w:hAnsi="Arial" w:cs="Arial"/>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Pr>
                <w:rFonts w:ascii="Arial" w:hAnsi="Arial" w:cs="Arial"/>
                <w:color w:val="000000"/>
                <w:sz w:val="16"/>
                <w:szCs w:val="16"/>
              </w:rPr>
              <w:t>21.6</w:t>
            </w:r>
          </w:p>
        </w:tc>
        <w:tc>
          <w:tcPr>
            <w:tcW w:w="992"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sz w:val="16"/>
                <w:szCs w:val="16"/>
              </w:rPr>
            </w:pPr>
            <w:r>
              <w:rPr>
                <w:rFonts w:ascii="Arial" w:hAnsi="Arial" w:cs="Arial"/>
                <w:sz w:val="16"/>
                <w:szCs w:val="16"/>
              </w:rPr>
              <w:t>Commercial Firewood</w:t>
            </w:r>
          </w:p>
        </w:tc>
        <w:tc>
          <w:tcPr>
            <w:tcW w:w="1134" w:type="dxa"/>
            <w:tcBorders>
              <w:top w:val="single" w:sz="4" w:space="0" w:color="auto"/>
              <w:left w:val="single" w:sz="4" w:space="0" w:color="auto"/>
              <w:bottom w:val="single" w:sz="4" w:space="0" w:color="auto"/>
              <w:right w:val="single" w:sz="4" w:space="0" w:color="auto"/>
            </w:tcBorders>
            <w:vAlign w:val="center"/>
          </w:tcPr>
          <w:p w:rsidR="00DF398C" w:rsidRPr="002F2AF1" w:rsidRDefault="00DF398C" w:rsidP="00DB57A6">
            <w:pPr>
              <w:jc w:val="center"/>
              <w:rPr>
                <w:rFonts w:ascii="Arial" w:hAnsi="Arial" w:cs="Arial"/>
                <w:color w:val="000000"/>
                <w:sz w:val="18"/>
                <w:szCs w:val="18"/>
              </w:rPr>
            </w:pPr>
            <w:r>
              <w:rPr>
                <w:rFonts w:ascii="Arial" w:hAnsi="Arial" w:cs="Arial"/>
                <w:color w:val="000000"/>
                <w:sz w:val="18"/>
                <w:szCs w:val="18"/>
              </w:rPr>
              <w:t>THB</w:t>
            </w:r>
          </w:p>
        </w:tc>
        <w:tc>
          <w:tcPr>
            <w:tcW w:w="851"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Foothill Mixed Species</w:t>
            </w:r>
          </w:p>
        </w:tc>
        <w:tc>
          <w:tcPr>
            <w:tcW w:w="850" w:type="dxa"/>
            <w:tcBorders>
              <w:top w:val="single" w:sz="4" w:space="0" w:color="auto"/>
              <w:left w:val="single" w:sz="4" w:space="0" w:color="auto"/>
              <w:bottom w:val="single" w:sz="4" w:space="0" w:color="auto"/>
              <w:right w:val="single" w:sz="4" w:space="0" w:color="auto"/>
            </w:tcBorders>
            <w:vAlign w:val="center"/>
          </w:tcPr>
          <w:p w:rsidR="00DF398C" w:rsidRPr="00B242AC" w:rsidRDefault="00DF398C" w:rsidP="00DB57A6">
            <w:pPr>
              <w:jc w:val="center"/>
              <w:rPr>
                <w:rFonts w:ascii="Arial" w:hAnsi="Arial" w:cs="Arial"/>
                <w:color w:val="000000"/>
                <w:sz w:val="16"/>
                <w:szCs w:val="16"/>
              </w:rPr>
            </w:pPr>
            <w:r w:rsidRPr="00B242AC">
              <w:rPr>
                <w:rFonts w:ascii="Arial" w:hAnsi="Arial" w:cs="Arial"/>
                <w:color w:val="000000"/>
                <w:sz w:val="16"/>
                <w:szCs w:val="16"/>
              </w:rPr>
              <w:t>Mature</w:t>
            </w:r>
          </w:p>
        </w:tc>
        <w:tc>
          <w:tcPr>
            <w:tcW w:w="6804" w:type="dxa"/>
            <w:tcBorders>
              <w:top w:val="single" w:sz="4" w:space="0" w:color="auto"/>
              <w:left w:val="single" w:sz="4" w:space="0" w:color="auto"/>
              <w:bottom w:val="single" w:sz="4" w:space="0" w:color="auto"/>
              <w:right w:val="single" w:sz="4" w:space="0" w:color="auto"/>
            </w:tcBorders>
            <w:vAlign w:val="center"/>
          </w:tcPr>
          <w:p w:rsidR="00DF398C" w:rsidRPr="00DB57A6" w:rsidRDefault="00272B35" w:rsidP="00272B35">
            <w:pPr>
              <w:rPr>
                <w:rFonts w:ascii="Arial" w:hAnsi="Arial" w:cs="Arial"/>
                <w:color w:val="000000"/>
                <w:sz w:val="16"/>
                <w:szCs w:val="16"/>
              </w:rPr>
            </w:pPr>
            <w:r>
              <w:rPr>
                <w:rFonts w:ascii="Arial" w:hAnsi="Arial" w:cs="Arial"/>
                <w:color w:val="000000"/>
                <w:sz w:val="16"/>
                <w:szCs w:val="16"/>
              </w:rPr>
              <w:t>Traffic Management Plan; Sooty Owl; burn scheduled 2014-15.</w:t>
            </w:r>
          </w:p>
        </w:tc>
      </w:tr>
    </w:tbl>
    <w:p w:rsidR="00E53EF5" w:rsidRDefault="00E53EF5" w:rsidP="00272B35">
      <w:pPr>
        <w:pStyle w:val="BodyText"/>
        <w:spacing w:before="0" w:after="0"/>
      </w:pPr>
    </w:p>
    <w:sectPr w:rsidR="00E53EF5" w:rsidSect="00272B35">
      <w:headerReference w:type="default" r:id="rId16"/>
      <w:headerReference w:type="first" r:id="rId17"/>
      <w:pgSz w:w="16838" w:h="11906" w:orient="landscape" w:code="9"/>
      <w:pgMar w:top="1758" w:right="964" w:bottom="851" w:left="964" w:header="454" w:footer="454"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78" w:rsidRDefault="00A73778">
      <w:r>
        <w:separator/>
      </w:r>
    </w:p>
  </w:endnote>
  <w:endnote w:type="continuationSeparator" w:id="0">
    <w:p w:rsidR="00A73778" w:rsidRDefault="00A7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78" w:rsidRDefault="00A73778">
      <w:r>
        <w:separator/>
      </w:r>
    </w:p>
  </w:footnote>
  <w:footnote w:type="continuationSeparator" w:id="0">
    <w:p w:rsidR="00A73778" w:rsidRDefault="00A7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8" w:rsidRDefault="00A73778">
    <w:pPr>
      <w:pStyle w:val="Header"/>
    </w:pPr>
    <w:r>
      <w:rPr>
        <w:noProof/>
        <w:lang w:eastAsia="en-AU"/>
      </w:rPr>
      <mc:AlternateContent>
        <mc:Choice Requires="wps">
          <w:drawing>
            <wp:anchor distT="0" distB="0" distL="114300" distR="114300" simplePos="0" relativeHeight="251650048" behindDoc="1" locked="0" layoutInCell="1" allowOverlap="1" wp14:anchorId="0F5AC870" wp14:editId="28C83C84">
              <wp:simplePos x="0" y="0"/>
              <wp:positionH relativeFrom="column">
                <wp:posOffset>-571500</wp:posOffset>
              </wp:positionH>
              <wp:positionV relativeFrom="paragraph">
                <wp:posOffset>269240</wp:posOffset>
              </wp:positionV>
              <wp:extent cx="10744200" cy="640080"/>
              <wp:effectExtent l="0" t="2540" r="0" b="508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0" cy="640080"/>
                      </a:xfrm>
                      <a:prstGeom prst="roundRect">
                        <a:avLst>
                          <a:gd name="adj" fmla="val 16667"/>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5pt;margin-top:21.2pt;width:846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" fillcolor="#fc0" stroked="f"/>
          </w:pict>
        </mc:Fallback>
      </mc:AlternateContent>
    </w:r>
    <w:r>
      <w:rPr>
        <w:noProof/>
        <w:lang w:eastAsia="en-AU"/>
      </w:rPr>
      <mc:AlternateContent>
        <mc:Choice Requires="wps">
          <w:drawing>
            <wp:anchor distT="0" distB="0" distL="114300" distR="114300" simplePos="0" relativeHeight="251654144" behindDoc="0" locked="0" layoutInCell="1" allowOverlap="1" wp14:anchorId="24C666E7" wp14:editId="6A666250">
              <wp:simplePos x="0" y="0"/>
              <wp:positionH relativeFrom="page">
                <wp:posOffset>590550</wp:posOffset>
              </wp:positionH>
              <wp:positionV relativeFrom="page">
                <wp:posOffset>261620</wp:posOffset>
              </wp:positionV>
              <wp:extent cx="0" cy="6858000"/>
              <wp:effectExtent l="9525" t="13970" r="9525" b="508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20.6pt" to="46.5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9B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">
              <w10:wrap anchorx="page" anchory="page"/>
            </v:line>
          </w:pict>
        </mc:Fallback>
      </mc:AlternateContent>
    </w:r>
    <w:r>
      <w:rPr>
        <w:noProof/>
        <w:lang w:eastAsia="en-AU"/>
      </w:rPr>
      <mc:AlternateContent>
        <mc:Choice Requires="wps">
          <w:drawing>
            <wp:anchor distT="0" distB="0" distL="114300" distR="114300" simplePos="0" relativeHeight="251653120" behindDoc="0" locked="0" layoutInCell="1" allowOverlap="1" wp14:anchorId="74D69251" wp14:editId="66B825E9">
              <wp:simplePos x="0" y="0"/>
              <wp:positionH relativeFrom="page">
                <wp:posOffset>914400</wp:posOffset>
              </wp:positionH>
              <wp:positionV relativeFrom="page">
                <wp:posOffset>1051560</wp:posOffset>
              </wp:positionV>
              <wp:extent cx="5372100" cy="274320"/>
              <wp:effectExtent l="0" t="381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0962D5" w:rsidRDefault="00A73778">
                          <w:pPr>
                            <w:rPr>
                              <w:rFonts w:ascii="Tahoma" w:hAnsi="Tahoma" w:cs="Tahoma"/>
                              <w:b/>
                            </w:rPr>
                          </w:pPr>
                          <w:proofErr w:type="spellStart"/>
                          <w:r w:rsidRPr="000962D5">
                            <w:rPr>
                              <w:rFonts w:ascii="Tahoma" w:hAnsi="Tahoma" w:cs="Tahoma"/>
                              <w:b/>
                            </w:rPr>
                            <w:t>Xxxx</w:t>
                          </w:r>
                          <w:proofErr w:type="spellEnd"/>
                          <w:r w:rsidRPr="000962D5">
                            <w:rPr>
                              <w:rFonts w:ascii="Tahoma" w:hAnsi="Tahoma" w:cs="Tahoma"/>
                              <w:b/>
                            </w:rPr>
                            <w:t xml:space="preserve"> Forest Management Area – 20##/## to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1in;margin-top:82.8pt;width:423pt;height:2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Lb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" filled="f" stroked="f">
              <v:textbox>
                <w:txbxContent>
                  <w:p w:rsidR="00A73778" w:rsidRPr="000962D5" w:rsidRDefault="00A73778">
                    <w:pPr>
                      <w:rPr>
                        <w:rFonts w:ascii="Tahoma" w:hAnsi="Tahoma" w:cs="Tahoma"/>
                        <w:b/>
                      </w:rPr>
                    </w:pPr>
                    <w:proofErr w:type="spellStart"/>
                    <w:r w:rsidRPr="000962D5">
                      <w:rPr>
                        <w:rFonts w:ascii="Tahoma" w:hAnsi="Tahoma" w:cs="Tahoma"/>
                        <w:b/>
                      </w:rPr>
                      <w:t>Xxxx</w:t>
                    </w:r>
                    <w:proofErr w:type="spellEnd"/>
                    <w:r w:rsidRPr="000962D5">
                      <w:rPr>
                        <w:rFonts w:ascii="Tahoma" w:hAnsi="Tahoma" w:cs="Tahoma"/>
                        <w:b/>
                      </w:rPr>
                      <w:t xml:space="preserve"> Forest Management Area – 20##/## to 20##/##</w:t>
                    </w:r>
                  </w:p>
                </w:txbxContent>
              </v:textbox>
              <w10:wrap anchorx="page" anchory="page"/>
            </v:shape>
          </w:pict>
        </mc:Fallback>
      </mc:AlternateContent>
    </w:r>
    <w:r>
      <w:rPr>
        <w:noProof/>
        <w:lang w:eastAsia="en-AU"/>
      </w:rPr>
      <mc:AlternateContent>
        <mc:Choice Requires="wps">
          <w:drawing>
            <wp:anchor distT="0" distB="0" distL="114300" distR="114300" simplePos="0" relativeHeight="251652096" behindDoc="0" locked="0" layoutInCell="1" allowOverlap="1" wp14:anchorId="4193387B" wp14:editId="47EAA28C">
              <wp:simplePos x="0" y="0"/>
              <wp:positionH relativeFrom="page">
                <wp:posOffset>914400</wp:posOffset>
              </wp:positionH>
              <wp:positionV relativeFrom="page">
                <wp:posOffset>482600</wp:posOffset>
              </wp:positionV>
              <wp:extent cx="5372100" cy="457200"/>
              <wp:effectExtent l="0"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0962D5" w:rsidRDefault="00A73778">
                          <w:pPr>
                            <w:rPr>
                              <w:rFonts w:ascii="Tahoma" w:hAnsi="Tahoma" w:cs="Tahoma"/>
                              <w:color w:val="FFFFFF"/>
                              <w:sz w:val="56"/>
                              <w:szCs w:val="56"/>
                            </w:rPr>
                          </w:pPr>
                          <w:r w:rsidRPr="000962D5">
                            <w:rPr>
                              <w:rFonts w:ascii="Tahoma" w:hAnsi="Tahoma" w:cs="Tahoma"/>
                              <w:color w:val="FFFFFF"/>
                              <w:sz w:val="56"/>
                              <w:szCs w:val="56"/>
                            </w:rPr>
                            <w:t>Wood Utilisation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in;margin-top:38pt;width:423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v1tQ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" filled="f" stroked="f">
              <v:textbox>
                <w:txbxContent>
                  <w:p w:rsidR="00A73778" w:rsidRPr="000962D5" w:rsidRDefault="00A73778">
                    <w:pPr>
                      <w:rPr>
                        <w:rFonts w:ascii="Tahoma" w:hAnsi="Tahoma" w:cs="Tahoma"/>
                        <w:color w:val="FFFFFF"/>
                        <w:sz w:val="56"/>
                        <w:szCs w:val="56"/>
                      </w:rPr>
                    </w:pPr>
                    <w:r w:rsidRPr="000962D5">
                      <w:rPr>
                        <w:rFonts w:ascii="Tahoma" w:hAnsi="Tahoma" w:cs="Tahoma"/>
                        <w:color w:val="FFFFFF"/>
                        <w:sz w:val="56"/>
                        <w:szCs w:val="56"/>
                      </w:rPr>
                      <w:t>Wood Utilisation Plan</w:t>
                    </w:r>
                  </w:p>
                </w:txbxContent>
              </v:textbox>
              <w10:wrap anchorx="page" anchory="page"/>
            </v:shape>
          </w:pict>
        </mc:Fallback>
      </mc:AlternateContent>
    </w:r>
    <w:r>
      <w:rPr>
        <w:noProof/>
        <w:lang w:eastAsia="en-AU"/>
      </w:rPr>
      <w:drawing>
        <wp:anchor distT="0" distB="0" distL="114300" distR="114300" simplePos="0" relativeHeight="251651072" behindDoc="1" locked="0" layoutInCell="1" allowOverlap="1" wp14:anchorId="0F6AA2DD" wp14:editId="08F6AF23">
          <wp:simplePos x="0" y="0"/>
          <wp:positionH relativeFrom="page">
            <wp:posOffset>0</wp:posOffset>
          </wp:positionH>
          <wp:positionV relativeFrom="page">
            <wp:posOffset>-90170</wp:posOffset>
          </wp:positionV>
          <wp:extent cx="11887200" cy="1097280"/>
          <wp:effectExtent l="0" t="0" r="0" b="0"/>
          <wp:wrapNone/>
          <wp:docPr id="10" name="Picture 5" descr="wood_fact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ood_factsheet"/>
                  <pic:cNvPicPr preferRelativeResize="0">
                    <a:picLocks noChangeArrowheads="1"/>
                  </pic:cNvPicPr>
                </pic:nvPicPr>
                <pic:blipFill>
                  <a:blip r:embed="rId1">
                    <a:extLst>
                      <a:ext uri="{28A0092B-C50C-407E-A947-70E740481C1C}">
                        <a14:useLocalDpi xmlns:a14="http://schemas.microsoft.com/office/drawing/2010/main" val="0"/>
                      </a:ext>
                    </a:extLst>
                  </a:blip>
                  <a:srcRect t="28851" r="20444" b="35208"/>
                  <a:stretch>
                    <a:fillRect/>
                  </a:stretch>
                </pic:blipFill>
                <pic:spPr bwMode="auto">
                  <a:xfrm>
                    <a:off x="0" y="0"/>
                    <a:ext cx="118872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8" w:rsidRDefault="00A73778" w:rsidP="001856EC">
    <w:pPr>
      <w:pStyle w:val="Header"/>
    </w:pPr>
    <w:r>
      <w:rPr>
        <w:noProof/>
        <w:lang w:eastAsia="en-AU"/>
      </w:rPr>
      <mc:AlternateContent>
        <mc:Choice Requires="wps">
          <w:drawing>
            <wp:anchor distT="0" distB="0" distL="114300" distR="114300" simplePos="0" relativeHeight="251675648" behindDoc="0" locked="0" layoutInCell="1" allowOverlap="1" wp14:anchorId="20193200" wp14:editId="019FF528">
              <wp:simplePos x="0" y="0"/>
              <wp:positionH relativeFrom="page">
                <wp:posOffset>533400</wp:posOffset>
              </wp:positionH>
              <wp:positionV relativeFrom="page">
                <wp:posOffset>146050</wp:posOffset>
              </wp:positionV>
              <wp:extent cx="9020175" cy="606425"/>
              <wp:effectExtent l="0" t="0" r="0"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0962D5" w:rsidRDefault="00A73778" w:rsidP="001856EC">
                          <w:pPr>
                            <w:rPr>
                              <w:rFonts w:ascii="Tahoma" w:hAnsi="Tahoma" w:cs="Tahoma"/>
                              <w:color w:val="FFFFFF"/>
                              <w:sz w:val="56"/>
                              <w:szCs w:val="56"/>
                            </w:rPr>
                          </w:pPr>
                          <w:r w:rsidRPr="000962D5">
                            <w:rPr>
                              <w:rFonts w:ascii="Tahoma" w:hAnsi="Tahoma" w:cs="Tahoma"/>
                              <w:color w:val="FFFFFF"/>
                              <w:sz w:val="56"/>
                              <w:szCs w:val="56"/>
                            </w:rPr>
                            <w:t>Wood Utilisation Plan</w:t>
                          </w:r>
                          <w:r>
                            <w:rPr>
                              <w:rFonts w:ascii="Tahoma" w:hAnsi="Tahoma" w:cs="Tahoma"/>
                              <w:color w:val="FFFFFF"/>
                              <w:sz w:val="56"/>
                              <w:szCs w:val="56"/>
                            </w:rPr>
                            <w:t xml:space="preserve"> (Commercial Firewood)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42pt;margin-top:11.5pt;width:710.25pt;height:47.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33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" filled="f" stroked="f">
              <v:textbox>
                <w:txbxContent>
                  <w:p w:rsidR="00A73778" w:rsidRPr="000962D5" w:rsidRDefault="00A73778" w:rsidP="001856EC">
                    <w:pPr>
                      <w:rPr>
                        <w:rFonts w:ascii="Tahoma" w:hAnsi="Tahoma" w:cs="Tahoma"/>
                        <w:color w:val="FFFFFF"/>
                        <w:sz w:val="56"/>
                        <w:szCs w:val="56"/>
                      </w:rPr>
                    </w:pPr>
                    <w:r w:rsidRPr="000962D5">
                      <w:rPr>
                        <w:rFonts w:ascii="Tahoma" w:hAnsi="Tahoma" w:cs="Tahoma"/>
                        <w:color w:val="FFFFFF"/>
                        <w:sz w:val="56"/>
                        <w:szCs w:val="56"/>
                      </w:rPr>
                      <w:t>Wood Utilisation Plan</w:t>
                    </w:r>
                    <w:r>
                      <w:rPr>
                        <w:rFonts w:ascii="Tahoma" w:hAnsi="Tahoma" w:cs="Tahoma"/>
                        <w:color w:val="FFFFFF"/>
                        <w:sz w:val="56"/>
                        <w:szCs w:val="56"/>
                      </w:rPr>
                      <w:t xml:space="preserve"> (Commercial Firewood)</w:t>
                    </w:r>
                  </w:p>
                </w:txbxContent>
              </v:textbox>
              <w10:wrap anchorx="page" anchory="page"/>
            </v:shape>
          </w:pict>
        </mc:Fallback>
      </mc:AlternateContent>
    </w:r>
    <w:r>
      <w:rPr>
        <w:noProof/>
        <w:lang w:eastAsia="en-AU"/>
      </w:rPr>
      <w:drawing>
        <wp:anchor distT="0" distB="0" distL="114300" distR="114300" simplePos="0" relativeHeight="251674624" behindDoc="1" locked="0" layoutInCell="1" allowOverlap="1" wp14:anchorId="1FF9E431" wp14:editId="50B3E306">
          <wp:simplePos x="0" y="0"/>
          <wp:positionH relativeFrom="page">
            <wp:posOffset>1905</wp:posOffset>
          </wp:positionH>
          <wp:positionV relativeFrom="page">
            <wp:posOffset>0</wp:posOffset>
          </wp:positionV>
          <wp:extent cx="11866245" cy="885825"/>
          <wp:effectExtent l="0" t="0" r="1905" b="9525"/>
          <wp:wrapNone/>
          <wp:docPr id="23" name="Picture 23" descr="wood_fact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ood_factsheet"/>
                  <pic:cNvPicPr preferRelativeResize="0">
                    <a:picLocks noChangeArrowheads="1"/>
                  </pic:cNvPicPr>
                </pic:nvPicPr>
                <pic:blipFill>
                  <a:blip r:embed="rId1">
                    <a:extLst>
                      <a:ext uri="{28A0092B-C50C-407E-A947-70E740481C1C}">
                        <a14:useLocalDpi xmlns:a14="http://schemas.microsoft.com/office/drawing/2010/main" val="0"/>
                      </a:ext>
                    </a:extLst>
                  </a:blip>
                  <a:srcRect t="28851" r="20444" b="35208"/>
                  <a:stretch>
                    <a:fillRect/>
                  </a:stretch>
                </pic:blipFill>
                <pic:spPr bwMode="auto">
                  <a:xfrm>
                    <a:off x="0" y="0"/>
                    <a:ext cx="118662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778" w:rsidRDefault="00A73778" w:rsidP="001856EC">
    <w:pPr>
      <w:pStyle w:val="16pt"/>
      <w:tabs>
        <w:tab w:val="right" w:pos="9372"/>
      </w:tabs>
      <w:spacing w:line="240" w:lineRule="auto"/>
    </w:pPr>
    <w:r>
      <mc:AlternateContent>
        <mc:Choice Requires="wps">
          <w:drawing>
            <wp:anchor distT="0" distB="0" distL="114300" distR="114300" simplePos="0" relativeHeight="251677696" behindDoc="0" locked="0" layoutInCell="1" allowOverlap="1" wp14:anchorId="2D0E6882" wp14:editId="1CCC058A">
              <wp:simplePos x="0" y="0"/>
              <wp:positionH relativeFrom="page">
                <wp:posOffset>533400</wp:posOffset>
              </wp:positionH>
              <wp:positionV relativeFrom="page">
                <wp:posOffset>887730</wp:posOffset>
              </wp:positionV>
              <wp:extent cx="6372225" cy="27432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778" w:rsidRPr="000962D5" w:rsidRDefault="00A73778" w:rsidP="001856EC">
                          <w:pPr>
                            <w:rPr>
                              <w:rFonts w:ascii="Tahoma" w:hAnsi="Tahoma" w:cs="Tahoma"/>
                              <w:b/>
                            </w:rPr>
                          </w:pPr>
                          <w:r>
                            <w:rPr>
                              <w:rFonts w:ascii="Tahoma" w:hAnsi="Tahoma" w:cs="Tahoma"/>
                              <w:b/>
                            </w:rPr>
                            <w:t xml:space="preserve">Gippsland – 2013/14 to 2015/16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42pt;margin-top:69.9pt;width:501.75pt;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uw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" filled="f" stroked="f">
              <v:textbox>
                <w:txbxContent>
                  <w:p w:rsidR="00A73778" w:rsidRPr="000962D5" w:rsidRDefault="00A73778" w:rsidP="001856EC">
                    <w:pPr>
                      <w:rPr>
                        <w:rFonts w:ascii="Tahoma" w:hAnsi="Tahoma" w:cs="Tahoma"/>
                        <w:b/>
                      </w:rPr>
                    </w:pPr>
                    <w:r>
                      <w:rPr>
                        <w:rFonts w:ascii="Tahoma" w:hAnsi="Tahoma" w:cs="Tahoma"/>
                        <w:b/>
                      </w:rPr>
                      <w:t xml:space="preserve">Gippsland – 2013/14 to 2015/16 </w:t>
                    </w:r>
                  </w:p>
                </w:txbxContent>
              </v:textbox>
              <w10:wrap anchorx="page" anchory="page"/>
            </v:shape>
          </w:pict>
        </mc:Fallback>
      </mc:AlternateContent>
    </w:r>
    <w:r>
      <mc:AlternateContent>
        <mc:Choice Requires="wps">
          <w:drawing>
            <wp:anchor distT="0" distB="0" distL="114300" distR="114300" simplePos="0" relativeHeight="251673600" behindDoc="1" locked="0" layoutInCell="1" allowOverlap="1" wp14:anchorId="27714B23" wp14:editId="405C3948">
              <wp:simplePos x="0" y="0"/>
              <wp:positionH relativeFrom="column">
                <wp:posOffset>-571500</wp:posOffset>
              </wp:positionH>
              <wp:positionV relativeFrom="paragraph">
                <wp:posOffset>216535</wp:posOffset>
              </wp:positionV>
              <wp:extent cx="10744200" cy="485775"/>
              <wp:effectExtent l="0" t="0" r="0" b="95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0" cy="485775"/>
                      </a:xfrm>
                      <a:prstGeom prst="roundRect">
                        <a:avLst>
                          <a:gd name="adj" fmla="val 16667"/>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5pt;margin-top:17.05pt;width:846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" fillcolor="#fc0"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8" w:rsidRDefault="00A73778" w:rsidP="001856EC">
    <w:pPr>
      <w:pStyle w:val="16pt"/>
      <w:tabs>
        <w:tab w:val="right" w:pos="9372"/>
      </w:tabs>
      <w:spacing w:line="240" w:lineRule="auto"/>
      <w:rPr>
        <w:sz w:val="40"/>
        <w:szCs w:val="40"/>
      </w:rPr>
    </w:pPr>
    <w:r>
      <w:rPr>
        <w:sz w:val="40"/>
        <w:szCs w:val="40"/>
      </w:rPr>
      <w:t>Schedule -</w:t>
    </w:r>
    <w:r w:rsidRPr="00D11FF1">
      <w:rPr>
        <w:sz w:val="40"/>
        <w:szCs w:val="40"/>
      </w:rPr>
      <w:t xml:space="preserve"> </w:t>
    </w:r>
    <w:r>
      <w:rPr>
        <w:sz w:val="40"/>
        <w:szCs w:val="40"/>
      </w:rPr>
      <w:t>Wood Utilisation Plan</w:t>
    </w:r>
    <w:r w:rsidRPr="00D5152A">
      <w:rPr>
        <w:sz w:val="40"/>
        <w:szCs w:val="40"/>
      </w:rPr>
      <w:t xml:space="preserve"> </w:t>
    </w:r>
    <w:r>
      <w:rPr>
        <w:sz w:val="40"/>
        <w:szCs w:val="40"/>
      </w:rPr>
      <w:t>(Commercial Firewood)</w:t>
    </w:r>
  </w:p>
  <w:p w:rsidR="00A73778" w:rsidRPr="00D5152A" w:rsidRDefault="00A73778" w:rsidP="001856EC">
    <w:pPr>
      <w:pStyle w:val="16pt"/>
      <w:tabs>
        <w:tab w:val="right" w:pos="9372"/>
      </w:tabs>
      <w:spacing w:line="240" w:lineRule="auto"/>
      <w:rPr>
        <w:sz w:val="40"/>
        <w:szCs w:val="40"/>
      </w:rPr>
    </w:pPr>
    <w:r>
      <w:rPr>
        <w:sz w:val="40"/>
        <w:szCs w:val="40"/>
      </w:rPr>
      <w:t>2013/14 to 201</w:t>
    </w:r>
    <w:r w:rsidR="00FF03DA">
      <w:rPr>
        <w:sz w:val="40"/>
        <w:szCs w:val="40"/>
      </w:rPr>
      <w:t>5</w:t>
    </w:r>
    <w:r>
      <w:rPr>
        <w:sz w:val="40"/>
        <w:szCs w:val="40"/>
      </w:rPr>
      <w:t>/1</w:t>
    </w:r>
    <w:r w:rsidR="00FF03DA">
      <w:rPr>
        <w:sz w:val="40"/>
        <w:szCs w:val="40"/>
      </w:rPr>
      <w:t>6</w:t>
    </w:r>
  </w:p>
  <w:p w:rsidR="00A73778" w:rsidRPr="00D73ABC" w:rsidRDefault="00A73778" w:rsidP="001856EC">
    <w:pPr>
      <w:pStyle w:val="16pt"/>
      <w:tabs>
        <w:tab w:val="right" w:pos="9372"/>
      </w:tabs>
      <w:spacing w:line="240" w:lineRule="auto"/>
      <w:rPr>
        <w:sz w:val="16"/>
        <w:szCs w:val="16"/>
      </w:rPr>
    </w:pPr>
    <w:r w:rsidRPr="00D73ABC">
      <w:rPr>
        <w:sz w:val="16"/>
        <w:szCs w:val="16"/>
      </w:rPr>
      <mc:AlternateContent>
        <mc:Choice Requires="wps">
          <w:drawing>
            <wp:anchor distT="0" distB="0" distL="114300" distR="114300" simplePos="0" relativeHeight="251671552" behindDoc="0" locked="0" layoutInCell="1" allowOverlap="1" wp14:anchorId="51370E88" wp14:editId="48355AD6">
              <wp:simplePos x="0" y="0"/>
              <wp:positionH relativeFrom="column">
                <wp:posOffset>-619963</wp:posOffset>
              </wp:positionH>
              <wp:positionV relativeFrom="paragraph">
                <wp:posOffset>43688</wp:posOffset>
              </wp:positionV>
              <wp:extent cx="10058400" cy="0"/>
              <wp:effectExtent l="0" t="38100" r="0" b="3810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3.45pt" to="74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" strokecolor="#fc0" strokeweight="6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78" w:rsidRDefault="00A73778" w:rsidP="00560BD6">
    <w:pPr>
      <w:pStyle w:val="16pt"/>
      <w:tabs>
        <w:tab w:val="right" w:pos="9372"/>
      </w:tabs>
      <w:spacing w:line="240" w:lineRule="auto"/>
      <w:rPr>
        <w:sz w:val="40"/>
        <w:szCs w:val="40"/>
      </w:rPr>
    </w:pPr>
    <w:r>
      <w:rPr>
        <w:sz w:val="40"/>
        <w:szCs w:val="40"/>
      </w:rPr>
      <mc:AlternateContent>
        <mc:Choice Requires="wps">
          <w:drawing>
            <wp:anchor distT="0" distB="0" distL="114300" distR="114300" simplePos="0" relativeHeight="251667456" behindDoc="0" locked="0" layoutInCell="1" allowOverlap="1" wp14:anchorId="41EA9F01" wp14:editId="60E2CC58">
              <wp:simplePos x="0" y="0"/>
              <wp:positionH relativeFrom="page">
                <wp:posOffset>571500</wp:posOffset>
              </wp:positionH>
              <wp:positionV relativeFrom="page">
                <wp:posOffset>340360</wp:posOffset>
              </wp:positionV>
              <wp:extent cx="0" cy="6858000"/>
              <wp:effectExtent l="9525" t="6985" r="9525" b="1206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26.8pt" to="45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YF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">
              <w10:wrap anchorx="page" anchory="page"/>
            </v:line>
          </w:pict>
        </mc:Fallback>
      </mc:AlternateContent>
    </w:r>
    <w:r>
      <w:rPr>
        <w:sz w:val="40"/>
        <w:szCs w:val="40"/>
      </w:rPr>
      <w:t>Schedule -</w:t>
    </w:r>
    <w:r w:rsidRPr="00D11FF1">
      <w:rPr>
        <w:sz w:val="40"/>
        <w:szCs w:val="40"/>
      </w:rPr>
      <w:t xml:space="preserve"> </w:t>
    </w:r>
    <w:r>
      <w:rPr>
        <w:sz w:val="40"/>
        <w:szCs w:val="40"/>
      </w:rPr>
      <w:t>Wood Utilisation Plan</w:t>
    </w:r>
    <w:r w:rsidRPr="00D5152A">
      <w:rPr>
        <w:sz w:val="40"/>
        <w:szCs w:val="40"/>
      </w:rPr>
      <w:t xml:space="preserve"> </w:t>
    </w:r>
    <w:r>
      <w:rPr>
        <w:sz w:val="40"/>
        <w:szCs w:val="40"/>
      </w:rPr>
      <w:t>(Commercial Firewood)</w:t>
    </w:r>
  </w:p>
  <w:p w:rsidR="00A73778" w:rsidRPr="00D5152A" w:rsidRDefault="00A73778" w:rsidP="00560BD6">
    <w:pPr>
      <w:pStyle w:val="16pt"/>
      <w:tabs>
        <w:tab w:val="right" w:pos="9372"/>
      </w:tabs>
      <w:spacing w:line="240" w:lineRule="auto"/>
      <w:rPr>
        <w:sz w:val="40"/>
        <w:szCs w:val="40"/>
      </w:rPr>
    </w:pPr>
    <w:r>
      <w:rPr>
        <w:sz w:val="40"/>
        <w:szCs w:val="40"/>
      </w:rPr>
      <w:t>2013/14 to 2017/18</w:t>
    </w:r>
  </w:p>
  <w:p w:rsidR="00A73778" w:rsidRDefault="00A73778" w:rsidP="00441C05">
    <w:pPr>
      <w:pStyle w:val="16pt"/>
      <w:tabs>
        <w:tab w:val="right" w:pos="9372"/>
      </w:tabs>
      <w:spacing w:line="240" w:lineRule="auto"/>
    </w:pPr>
    <w:r>
      <w:rPr>
        <w:sz w:val="40"/>
        <w:szCs w:val="40"/>
      </w:rPr>
      <mc:AlternateContent>
        <mc:Choice Requires="wps">
          <w:drawing>
            <wp:anchor distT="0" distB="0" distL="114300" distR="114300" simplePos="0" relativeHeight="251661312" behindDoc="0" locked="0" layoutInCell="1" allowOverlap="1" wp14:anchorId="77C623C8" wp14:editId="0757AB5E">
              <wp:simplePos x="0" y="0"/>
              <wp:positionH relativeFrom="page">
                <wp:posOffset>571500</wp:posOffset>
              </wp:positionH>
              <wp:positionV relativeFrom="page">
                <wp:posOffset>340360</wp:posOffset>
              </wp:positionV>
              <wp:extent cx="0" cy="6858000"/>
              <wp:effectExtent l="9525" t="6985" r="9525" b="1206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26.8pt" to="45pt,5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Af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">
              <w10:wrap anchorx="page" anchory="page"/>
            </v:line>
          </w:pict>
        </mc:Fallback>
      </mc:AlternateContent>
    </w:r>
    <w:r>
      <w:rPr>
        <w:sz w:val="40"/>
        <w:szCs w:val="40"/>
      </w:rPr>
      <mc:AlternateContent>
        <mc:Choice Requires="wps">
          <w:drawing>
            <wp:anchor distT="0" distB="0" distL="114300" distR="114300" simplePos="0" relativeHeight="251660288" behindDoc="0" locked="0" layoutInCell="1" allowOverlap="1" wp14:anchorId="4955E46E" wp14:editId="7F291B09">
              <wp:simplePos x="0" y="0"/>
              <wp:positionH relativeFrom="column">
                <wp:posOffset>-685800</wp:posOffset>
              </wp:positionH>
              <wp:positionV relativeFrom="paragraph">
                <wp:posOffset>116840</wp:posOffset>
              </wp:positionV>
              <wp:extent cx="10058400" cy="0"/>
              <wp:effectExtent l="38100" t="40640" r="38100" b="450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2pt" to="73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" strokecolor="#fc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E06"/>
    <w:multiLevelType w:val="hybridMultilevel"/>
    <w:tmpl w:val="A64C39F2"/>
    <w:lvl w:ilvl="0" w:tplc="970E5A2E">
      <w:start w:val="1"/>
      <w:numFmt w:val="bullet"/>
      <w:lvlText w:val=""/>
      <w:lvlJc w:val="left"/>
      <w:pPr>
        <w:tabs>
          <w:tab w:val="num" w:pos="357"/>
        </w:tabs>
        <w:ind w:left="34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A621AD3"/>
    <w:multiLevelType w:val="singleLevel"/>
    <w:tmpl w:val="08560BA6"/>
    <w:lvl w:ilvl="0">
      <w:start w:val="1"/>
      <w:numFmt w:val="bullet"/>
      <w:pStyle w:val="HPList"/>
      <w:lvlText w:val=""/>
      <w:lvlJc w:val="left"/>
      <w:pPr>
        <w:tabs>
          <w:tab w:val="num" w:pos="360"/>
        </w:tabs>
        <w:ind w:left="360" w:hanging="360"/>
      </w:pPr>
      <w:rPr>
        <w:rFonts w:ascii="Symbol" w:hAnsi="Symbol" w:hint="default"/>
      </w:rPr>
    </w:lvl>
  </w:abstractNum>
  <w:abstractNum w:abstractNumId="2">
    <w:nsid w:val="2D112BA5"/>
    <w:multiLevelType w:val="singleLevel"/>
    <w:tmpl w:val="C7F4781C"/>
    <w:lvl w:ilvl="0">
      <w:start w:val="1"/>
      <w:numFmt w:val="bullet"/>
      <w:pStyle w:val="Prescription"/>
      <w:lvlText w:val=""/>
      <w:lvlJc w:val="left"/>
      <w:pPr>
        <w:tabs>
          <w:tab w:val="num" w:pos="360"/>
        </w:tabs>
        <w:ind w:left="360" w:hanging="360"/>
      </w:pPr>
      <w:rPr>
        <w:rFonts w:ascii="Wingdings" w:hAnsi="Wingdings" w:hint="default"/>
        <w:sz w:val="16"/>
      </w:rPr>
    </w:lvl>
  </w:abstractNum>
  <w:abstractNum w:abstractNumId="3">
    <w:nsid w:val="3AFB7173"/>
    <w:multiLevelType w:val="hybridMultilevel"/>
    <w:tmpl w:val="1C043AB4"/>
    <w:lvl w:ilvl="0" w:tplc="970E5A2E">
      <w:start w:val="1"/>
      <w:numFmt w:val="bullet"/>
      <w:lvlText w:val=""/>
      <w:lvlJc w:val="left"/>
      <w:pPr>
        <w:tabs>
          <w:tab w:val="num" w:pos="357"/>
        </w:tabs>
        <w:ind w:left="34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F5A2DC3"/>
    <w:multiLevelType w:val="hybridMultilevel"/>
    <w:tmpl w:val="8016622A"/>
    <w:lvl w:ilvl="0" w:tplc="970E5A2E">
      <w:start w:val="1"/>
      <w:numFmt w:val="bullet"/>
      <w:lvlText w:val=""/>
      <w:lvlJc w:val="left"/>
      <w:pPr>
        <w:tabs>
          <w:tab w:val="num" w:pos="357"/>
        </w:tabs>
        <w:ind w:left="340"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9F01139"/>
    <w:multiLevelType w:val="multilevel"/>
    <w:tmpl w:val="83B2E8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5"/>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aHxJLhg94OFXr0S7MatwBQapOw=" w:salt="irppd1Eh3wGxKgd9j9Lhf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00"/>
    <w:rsid w:val="000036E9"/>
    <w:rsid w:val="00032D41"/>
    <w:rsid w:val="00045A91"/>
    <w:rsid w:val="00046396"/>
    <w:rsid w:val="00066C37"/>
    <w:rsid w:val="00070840"/>
    <w:rsid w:val="00076E8E"/>
    <w:rsid w:val="000962D5"/>
    <w:rsid w:val="000C79F0"/>
    <w:rsid w:val="00107A3F"/>
    <w:rsid w:val="00133F64"/>
    <w:rsid w:val="00142A18"/>
    <w:rsid w:val="001705EC"/>
    <w:rsid w:val="001856EC"/>
    <w:rsid w:val="001D2B00"/>
    <w:rsid w:val="001D6162"/>
    <w:rsid w:val="001D65DF"/>
    <w:rsid w:val="001E1AD3"/>
    <w:rsid w:val="001E2993"/>
    <w:rsid w:val="001E56CF"/>
    <w:rsid w:val="001F3F3E"/>
    <w:rsid w:val="00214937"/>
    <w:rsid w:val="002461BC"/>
    <w:rsid w:val="00261D55"/>
    <w:rsid w:val="00272B35"/>
    <w:rsid w:val="002751FF"/>
    <w:rsid w:val="002A122F"/>
    <w:rsid w:val="002B24FA"/>
    <w:rsid w:val="002E19E6"/>
    <w:rsid w:val="002F2AF1"/>
    <w:rsid w:val="00302335"/>
    <w:rsid w:val="0030635A"/>
    <w:rsid w:val="003111CD"/>
    <w:rsid w:val="00325B74"/>
    <w:rsid w:val="00356225"/>
    <w:rsid w:val="00391DF0"/>
    <w:rsid w:val="0039332E"/>
    <w:rsid w:val="003B32C7"/>
    <w:rsid w:val="003B36E6"/>
    <w:rsid w:val="004224D3"/>
    <w:rsid w:val="00424084"/>
    <w:rsid w:val="00432D5A"/>
    <w:rsid w:val="00441C05"/>
    <w:rsid w:val="0048199A"/>
    <w:rsid w:val="00497836"/>
    <w:rsid w:val="004A44AE"/>
    <w:rsid w:val="004D5884"/>
    <w:rsid w:val="004D675A"/>
    <w:rsid w:val="004F6070"/>
    <w:rsid w:val="004F6971"/>
    <w:rsid w:val="005044EE"/>
    <w:rsid w:val="00512B99"/>
    <w:rsid w:val="00533F9E"/>
    <w:rsid w:val="00560BD6"/>
    <w:rsid w:val="00577041"/>
    <w:rsid w:val="00592FC9"/>
    <w:rsid w:val="005A243D"/>
    <w:rsid w:val="005B6626"/>
    <w:rsid w:val="005E0234"/>
    <w:rsid w:val="0062401D"/>
    <w:rsid w:val="00627D33"/>
    <w:rsid w:val="00642CB2"/>
    <w:rsid w:val="00673404"/>
    <w:rsid w:val="00680C19"/>
    <w:rsid w:val="006872EE"/>
    <w:rsid w:val="006A2AD4"/>
    <w:rsid w:val="006A3AD3"/>
    <w:rsid w:val="006B30BA"/>
    <w:rsid w:val="006B5840"/>
    <w:rsid w:val="006C1B18"/>
    <w:rsid w:val="006C7467"/>
    <w:rsid w:val="006E39A3"/>
    <w:rsid w:val="006F26D1"/>
    <w:rsid w:val="00702C6E"/>
    <w:rsid w:val="0074258E"/>
    <w:rsid w:val="00751536"/>
    <w:rsid w:val="00754F83"/>
    <w:rsid w:val="00770A92"/>
    <w:rsid w:val="00781549"/>
    <w:rsid w:val="0078342F"/>
    <w:rsid w:val="00796B83"/>
    <w:rsid w:val="007C2195"/>
    <w:rsid w:val="007C5143"/>
    <w:rsid w:val="00813BF3"/>
    <w:rsid w:val="00855397"/>
    <w:rsid w:val="00856B8A"/>
    <w:rsid w:val="00863CE7"/>
    <w:rsid w:val="00884268"/>
    <w:rsid w:val="008A2A3A"/>
    <w:rsid w:val="008A6276"/>
    <w:rsid w:val="008C4BF3"/>
    <w:rsid w:val="008E6376"/>
    <w:rsid w:val="008F0B79"/>
    <w:rsid w:val="008F29B9"/>
    <w:rsid w:val="008F56D7"/>
    <w:rsid w:val="009066EF"/>
    <w:rsid w:val="00932224"/>
    <w:rsid w:val="00933DDF"/>
    <w:rsid w:val="00951E91"/>
    <w:rsid w:val="00964F71"/>
    <w:rsid w:val="009652D7"/>
    <w:rsid w:val="009A5408"/>
    <w:rsid w:val="009B421D"/>
    <w:rsid w:val="009D4242"/>
    <w:rsid w:val="009E3C47"/>
    <w:rsid w:val="00A1491C"/>
    <w:rsid w:val="00A15621"/>
    <w:rsid w:val="00A24F7B"/>
    <w:rsid w:val="00A35844"/>
    <w:rsid w:val="00A44B42"/>
    <w:rsid w:val="00A5113B"/>
    <w:rsid w:val="00A679F2"/>
    <w:rsid w:val="00A73778"/>
    <w:rsid w:val="00A93900"/>
    <w:rsid w:val="00AA15D0"/>
    <w:rsid w:val="00AA2714"/>
    <w:rsid w:val="00AB23B6"/>
    <w:rsid w:val="00AB743A"/>
    <w:rsid w:val="00AC33D5"/>
    <w:rsid w:val="00AC3609"/>
    <w:rsid w:val="00AF4BBD"/>
    <w:rsid w:val="00B22CE4"/>
    <w:rsid w:val="00B242AC"/>
    <w:rsid w:val="00B33FD7"/>
    <w:rsid w:val="00B55C5E"/>
    <w:rsid w:val="00B76FE2"/>
    <w:rsid w:val="00B802C7"/>
    <w:rsid w:val="00BA623F"/>
    <w:rsid w:val="00BD4F40"/>
    <w:rsid w:val="00C109F7"/>
    <w:rsid w:val="00C3370F"/>
    <w:rsid w:val="00C36E14"/>
    <w:rsid w:val="00C46F62"/>
    <w:rsid w:val="00C52FDC"/>
    <w:rsid w:val="00C65823"/>
    <w:rsid w:val="00C7121F"/>
    <w:rsid w:val="00C858FF"/>
    <w:rsid w:val="00CD0F39"/>
    <w:rsid w:val="00CD1232"/>
    <w:rsid w:val="00D11FF1"/>
    <w:rsid w:val="00D2242F"/>
    <w:rsid w:val="00D359A5"/>
    <w:rsid w:val="00D35BE2"/>
    <w:rsid w:val="00D4364F"/>
    <w:rsid w:val="00D5152A"/>
    <w:rsid w:val="00D53B95"/>
    <w:rsid w:val="00D73ABC"/>
    <w:rsid w:val="00DA6360"/>
    <w:rsid w:val="00DB57A6"/>
    <w:rsid w:val="00DD1AE2"/>
    <w:rsid w:val="00DF398C"/>
    <w:rsid w:val="00E04BAB"/>
    <w:rsid w:val="00E04E94"/>
    <w:rsid w:val="00E254FF"/>
    <w:rsid w:val="00E34B44"/>
    <w:rsid w:val="00E53EF5"/>
    <w:rsid w:val="00E81836"/>
    <w:rsid w:val="00E96297"/>
    <w:rsid w:val="00EA1DDF"/>
    <w:rsid w:val="00ED4C07"/>
    <w:rsid w:val="00EE3A11"/>
    <w:rsid w:val="00F04782"/>
    <w:rsid w:val="00F202D9"/>
    <w:rsid w:val="00F22509"/>
    <w:rsid w:val="00F45E68"/>
    <w:rsid w:val="00F543B4"/>
    <w:rsid w:val="00F61BB0"/>
    <w:rsid w:val="00F76C50"/>
    <w:rsid w:val="00FB1E01"/>
    <w:rsid w:val="00FB2258"/>
    <w:rsid w:val="00FC4A8D"/>
    <w:rsid w:val="00FF03DA"/>
    <w:rsid w:val="00FF5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qFormat="1"/>
    <w:lsdException w:name="footer" w:qFormat="1"/>
    <w:lsdException w:name="caption" w:semiHidden="1" w:unhideWhenUsed="1" w:qFormat="1"/>
    <w:lsdException w:name="Title" w:qFormat="1"/>
    <w:lsdException w:name="Body Text"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Heading2"/>
    <w:link w:val="Heading1Char"/>
    <w:autoRedefine/>
    <w:qFormat/>
    <w:rsid w:val="00D73ABC"/>
    <w:pPr>
      <w:keepNext/>
      <w:numPr>
        <w:numId w:val="8"/>
      </w:numPr>
      <w:pBdr>
        <w:top w:val="single" w:sz="6" w:space="1" w:color="auto"/>
        <w:left w:val="single" w:sz="6" w:space="4" w:color="auto"/>
        <w:bottom w:val="single" w:sz="6" w:space="1" w:color="auto"/>
        <w:right w:val="single" w:sz="6" w:space="4" w:color="auto"/>
      </w:pBdr>
      <w:shd w:val="pct10" w:color="auto" w:fill="auto"/>
      <w:spacing w:before="60" w:after="60"/>
      <w:outlineLvl w:val="0"/>
    </w:pPr>
    <w:rPr>
      <w:rFonts w:ascii="Arial" w:hAnsi="Arial"/>
      <w:b/>
      <w:kern w:val="28"/>
      <w:sz w:val="20"/>
      <w:szCs w:val="20"/>
      <w:lang w:eastAsia="en-GB"/>
    </w:rPr>
  </w:style>
  <w:style w:type="paragraph" w:styleId="Heading2">
    <w:name w:val="heading 2"/>
    <w:basedOn w:val="Normal"/>
    <w:next w:val="Heading3"/>
    <w:link w:val="Heading2Char"/>
    <w:autoRedefine/>
    <w:qFormat/>
    <w:rsid w:val="00D73ABC"/>
    <w:pPr>
      <w:keepNext/>
      <w:numPr>
        <w:ilvl w:val="1"/>
        <w:numId w:val="8"/>
      </w:numPr>
      <w:spacing w:before="60" w:after="60"/>
      <w:outlineLvl w:val="1"/>
    </w:pPr>
    <w:rPr>
      <w:rFonts w:ascii="Arial" w:eastAsiaTheme="majorEastAsia" w:hAnsi="Arial" w:cstheme="majorBidi"/>
      <w:b/>
      <w:sz w:val="20"/>
      <w:szCs w:val="20"/>
      <w:lang w:eastAsia="en-GB"/>
    </w:rPr>
  </w:style>
  <w:style w:type="paragraph" w:styleId="Heading3">
    <w:name w:val="heading 3"/>
    <w:basedOn w:val="BodyText"/>
    <w:next w:val="BodyText"/>
    <w:link w:val="Heading3Char"/>
    <w:autoRedefine/>
    <w:qFormat/>
    <w:rsid w:val="00D73ABC"/>
    <w:pPr>
      <w:keepNext/>
      <w:numPr>
        <w:ilvl w:val="2"/>
        <w:numId w:val="8"/>
      </w:numPr>
      <w:tabs>
        <w:tab w:val="left" w:pos="851"/>
        <w:tab w:val="left" w:pos="1418"/>
        <w:tab w:val="left" w:pos="3119"/>
      </w:tabs>
      <w:spacing w:before="60" w:after="6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D2B00"/>
    <w:rPr>
      <w:rFonts w:ascii="Tahoma" w:eastAsia="Times" w:hAnsi="Tahoma"/>
      <w:color w:val="FFFFFF"/>
      <w:spacing w:val="10"/>
      <w:sz w:val="72"/>
      <w:szCs w:val="20"/>
      <w:lang w:val="en-US"/>
    </w:rPr>
  </w:style>
  <w:style w:type="paragraph" w:customStyle="1" w:styleId="16pt">
    <w:name w:val="16pt"/>
    <w:rsid w:val="001D2B00"/>
    <w:pPr>
      <w:spacing w:after="60" w:line="720" w:lineRule="exact"/>
    </w:pPr>
    <w:rPr>
      <w:rFonts w:ascii="Tahoma" w:eastAsia="Times" w:hAnsi="Tahoma"/>
      <w:noProof/>
      <w:sz w:val="32"/>
    </w:rPr>
  </w:style>
  <w:style w:type="paragraph" w:customStyle="1" w:styleId="Bodycopy">
    <w:name w:val="Body copy"/>
    <w:uiPriority w:val="99"/>
    <w:rsid w:val="006E39A3"/>
    <w:pPr>
      <w:spacing w:after="120" w:line="240" w:lineRule="exact"/>
    </w:pPr>
    <w:rPr>
      <w:rFonts w:ascii="Lucida Bright" w:eastAsia="Times" w:hAnsi="Lucida Bright"/>
      <w:sz w:val="17"/>
    </w:rPr>
  </w:style>
  <w:style w:type="paragraph" w:styleId="Header">
    <w:name w:val="header"/>
    <w:basedOn w:val="Normal"/>
    <w:link w:val="HeaderChar"/>
    <w:qFormat/>
    <w:rsid w:val="00D73ABC"/>
    <w:pPr>
      <w:tabs>
        <w:tab w:val="center" w:pos="4153"/>
        <w:tab w:val="right" w:pos="8306"/>
      </w:tabs>
      <w:jc w:val="center"/>
    </w:pPr>
    <w:rPr>
      <w:rFonts w:ascii="Arial" w:hAnsi="Arial"/>
      <w:b/>
      <w:szCs w:val="20"/>
      <w:lang w:eastAsia="en-GB"/>
    </w:rPr>
  </w:style>
  <w:style w:type="paragraph" w:styleId="Footer">
    <w:name w:val="footer"/>
    <w:basedOn w:val="Normal"/>
    <w:qFormat/>
    <w:rsid w:val="00D73ABC"/>
    <w:pPr>
      <w:pBdr>
        <w:top w:val="single" w:sz="6" w:space="1" w:color="auto"/>
      </w:pBdr>
      <w:tabs>
        <w:tab w:val="center" w:pos="3969"/>
        <w:tab w:val="right" w:pos="7938"/>
      </w:tabs>
    </w:pPr>
    <w:rPr>
      <w:rFonts w:ascii="Arial" w:hAnsi="Arial"/>
      <w:sz w:val="12"/>
      <w:szCs w:val="20"/>
      <w:lang w:eastAsia="en-GB"/>
    </w:rPr>
  </w:style>
  <w:style w:type="paragraph" w:customStyle="1" w:styleId="Subheadstart">
    <w:name w:val="Sub head start"/>
    <w:basedOn w:val="Normal"/>
    <w:uiPriority w:val="99"/>
    <w:rsid w:val="006A3AD3"/>
    <w:pPr>
      <w:spacing w:after="60" w:line="260" w:lineRule="exact"/>
    </w:pPr>
    <w:rPr>
      <w:rFonts w:ascii="Tahoma" w:eastAsia="Times" w:hAnsi="Tahoma"/>
      <w:b/>
      <w:sz w:val="20"/>
      <w:szCs w:val="20"/>
    </w:rPr>
  </w:style>
  <w:style w:type="paragraph" w:customStyle="1" w:styleId="11pt">
    <w:name w:val="11pt"/>
    <w:rsid w:val="003B32C7"/>
    <w:pPr>
      <w:tabs>
        <w:tab w:val="left" w:pos="3969"/>
      </w:tabs>
      <w:spacing w:after="120" w:line="260" w:lineRule="exact"/>
    </w:pPr>
    <w:rPr>
      <w:rFonts w:ascii="Tahoma" w:eastAsia="Times" w:hAnsi="Tahoma"/>
      <w:noProof/>
      <w:sz w:val="22"/>
    </w:rPr>
  </w:style>
  <w:style w:type="paragraph" w:customStyle="1" w:styleId="Legals">
    <w:name w:val="Legals"/>
    <w:rsid w:val="003B32C7"/>
    <w:pPr>
      <w:spacing w:after="120" w:line="160" w:lineRule="exact"/>
    </w:pPr>
    <w:rPr>
      <w:rFonts w:ascii="Tahoma" w:eastAsia="Times" w:hAnsi="Tahoma"/>
      <w:noProof/>
      <w:sz w:val="12"/>
    </w:rPr>
  </w:style>
  <w:style w:type="paragraph" w:styleId="BalloonText">
    <w:name w:val="Balloon Text"/>
    <w:basedOn w:val="Normal"/>
    <w:link w:val="BalloonTextChar"/>
    <w:rsid w:val="00E81836"/>
    <w:rPr>
      <w:rFonts w:ascii="Tahoma" w:hAnsi="Tahoma" w:cs="Tahoma"/>
      <w:sz w:val="16"/>
      <w:szCs w:val="16"/>
    </w:rPr>
  </w:style>
  <w:style w:type="character" w:customStyle="1" w:styleId="BalloonTextChar">
    <w:name w:val="Balloon Text Char"/>
    <w:link w:val="BalloonText"/>
    <w:rsid w:val="00E81836"/>
    <w:rPr>
      <w:rFonts w:ascii="Tahoma" w:hAnsi="Tahoma" w:cs="Tahoma"/>
      <w:sz w:val="16"/>
      <w:szCs w:val="16"/>
    </w:rPr>
  </w:style>
  <w:style w:type="paragraph" w:styleId="Revision">
    <w:name w:val="Revision"/>
    <w:hidden/>
    <w:uiPriority w:val="99"/>
    <w:semiHidden/>
    <w:rsid w:val="008A2A3A"/>
    <w:rPr>
      <w:sz w:val="24"/>
      <w:szCs w:val="24"/>
    </w:rPr>
  </w:style>
  <w:style w:type="character" w:styleId="Hyperlink">
    <w:name w:val="Hyperlink"/>
    <w:basedOn w:val="DefaultParagraphFont"/>
    <w:uiPriority w:val="99"/>
    <w:rsid w:val="003111CD"/>
    <w:rPr>
      <w:rFonts w:cs="Times New Roman"/>
      <w:color w:val="0000FF"/>
      <w:u w:val="single"/>
    </w:rPr>
  </w:style>
  <w:style w:type="paragraph" w:customStyle="1" w:styleId="HPList">
    <w:name w:val="HP List"/>
    <w:basedOn w:val="Normal"/>
    <w:qFormat/>
    <w:rsid w:val="00D73ABC"/>
    <w:pPr>
      <w:numPr>
        <w:numId w:val="9"/>
      </w:numPr>
      <w:spacing w:before="60" w:after="60"/>
    </w:pPr>
    <w:rPr>
      <w:rFonts w:ascii="Arial" w:hAnsi="Arial"/>
      <w:sz w:val="20"/>
      <w:szCs w:val="20"/>
      <w:lang w:eastAsia="en-GB"/>
    </w:rPr>
  </w:style>
  <w:style w:type="paragraph" w:customStyle="1" w:styleId="Likeheading1">
    <w:name w:val="Like heading 1"/>
    <w:basedOn w:val="Normal"/>
    <w:qFormat/>
    <w:rsid w:val="00D73ABC"/>
    <w:pPr>
      <w:pBdr>
        <w:top w:val="single" w:sz="6" w:space="1" w:color="auto"/>
        <w:left w:val="single" w:sz="6" w:space="4" w:color="auto"/>
        <w:bottom w:val="single" w:sz="6" w:space="1" w:color="auto"/>
        <w:right w:val="single" w:sz="6" w:space="4" w:color="auto"/>
      </w:pBdr>
      <w:shd w:val="pct10" w:color="auto" w:fill="auto"/>
      <w:spacing w:before="60" w:after="240"/>
    </w:pPr>
    <w:rPr>
      <w:rFonts w:ascii="Arial" w:hAnsi="Arial"/>
      <w:b/>
      <w:szCs w:val="20"/>
      <w:lang w:eastAsia="en-GB"/>
    </w:rPr>
  </w:style>
  <w:style w:type="paragraph" w:customStyle="1" w:styleId="Likeheading2">
    <w:name w:val="Like heading 2"/>
    <w:basedOn w:val="Likeheading1"/>
    <w:qFormat/>
    <w:rsid w:val="00D73ABC"/>
    <w:pPr>
      <w:pBdr>
        <w:top w:val="none" w:sz="0" w:space="0" w:color="auto"/>
        <w:left w:val="none" w:sz="0" w:space="0" w:color="auto"/>
        <w:bottom w:val="none" w:sz="0" w:space="0" w:color="auto"/>
        <w:right w:val="none" w:sz="0" w:space="0" w:color="auto"/>
      </w:pBdr>
      <w:shd w:val="clear" w:color="auto" w:fill="auto"/>
      <w:spacing w:after="0"/>
    </w:pPr>
  </w:style>
  <w:style w:type="paragraph" w:customStyle="1" w:styleId="Prescription">
    <w:name w:val="Prescription"/>
    <w:basedOn w:val="BodyText"/>
    <w:qFormat/>
    <w:rsid w:val="00D73ABC"/>
    <w:pPr>
      <w:numPr>
        <w:numId w:val="10"/>
      </w:numPr>
    </w:pPr>
    <w:rPr>
      <w:i/>
    </w:rPr>
  </w:style>
  <w:style w:type="paragraph" w:styleId="BodyText">
    <w:name w:val="Body Text"/>
    <w:basedOn w:val="Normal"/>
    <w:link w:val="BodyTextChar"/>
    <w:qFormat/>
    <w:rsid w:val="00D73ABC"/>
    <w:pPr>
      <w:tabs>
        <w:tab w:val="left" w:pos="360"/>
      </w:tabs>
      <w:spacing w:before="120" w:after="120"/>
      <w:jc w:val="both"/>
    </w:pPr>
    <w:rPr>
      <w:rFonts w:ascii="Arial" w:hAnsi="Arial"/>
      <w:sz w:val="20"/>
      <w:szCs w:val="20"/>
      <w:lang w:eastAsia="en-GB"/>
    </w:rPr>
  </w:style>
  <w:style w:type="character" w:customStyle="1" w:styleId="BodyTextChar">
    <w:name w:val="Body Text Char"/>
    <w:basedOn w:val="DefaultParagraphFont"/>
    <w:link w:val="BodyText"/>
    <w:rsid w:val="00D73ABC"/>
    <w:rPr>
      <w:rFonts w:ascii="Arial" w:hAnsi="Arial"/>
      <w:lang w:eastAsia="en-GB"/>
    </w:rPr>
  </w:style>
  <w:style w:type="paragraph" w:customStyle="1" w:styleId="Reference1">
    <w:name w:val="Reference1"/>
    <w:basedOn w:val="Normal"/>
    <w:qFormat/>
    <w:rsid w:val="00D73ABC"/>
    <w:pPr>
      <w:tabs>
        <w:tab w:val="left" w:pos="851"/>
      </w:tabs>
      <w:ind w:left="2268" w:right="1134" w:hanging="2268"/>
    </w:pPr>
    <w:rPr>
      <w:rFonts w:ascii="Arial" w:hAnsi="Arial"/>
      <w:sz w:val="16"/>
      <w:szCs w:val="20"/>
      <w:lang w:eastAsia="en-GB"/>
    </w:rPr>
  </w:style>
  <w:style w:type="paragraph" w:customStyle="1" w:styleId="Table">
    <w:name w:val="Table"/>
    <w:basedOn w:val="BodyText"/>
    <w:qFormat/>
    <w:rsid w:val="00D73ABC"/>
    <w:pPr>
      <w:spacing w:before="0" w:after="0"/>
      <w:jc w:val="left"/>
    </w:pPr>
  </w:style>
  <w:style w:type="character" w:customStyle="1" w:styleId="Heading1Char">
    <w:name w:val="Heading 1 Char"/>
    <w:basedOn w:val="DefaultParagraphFont"/>
    <w:link w:val="Heading1"/>
    <w:rsid w:val="00D73ABC"/>
    <w:rPr>
      <w:rFonts w:ascii="Arial" w:hAnsi="Arial"/>
      <w:b/>
      <w:kern w:val="28"/>
      <w:shd w:val="pct10" w:color="auto" w:fill="auto"/>
      <w:lang w:eastAsia="en-GB"/>
    </w:rPr>
  </w:style>
  <w:style w:type="character" w:customStyle="1" w:styleId="Heading2Char">
    <w:name w:val="Heading 2 Char"/>
    <w:basedOn w:val="DefaultParagraphFont"/>
    <w:link w:val="Heading2"/>
    <w:rsid w:val="00D73ABC"/>
    <w:rPr>
      <w:rFonts w:ascii="Arial" w:eastAsiaTheme="majorEastAsia" w:hAnsi="Arial" w:cstheme="majorBidi"/>
      <w:b/>
      <w:lang w:eastAsia="en-GB"/>
    </w:rPr>
  </w:style>
  <w:style w:type="character" w:customStyle="1" w:styleId="Heading3Char">
    <w:name w:val="Heading 3 Char"/>
    <w:basedOn w:val="DefaultParagraphFont"/>
    <w:link w:val="Heading3"/>
    <w:rsid w:val="00D73ABC"/>
    <w:rPr>
      <w:rFonts w:ascii="Arial" w:eastAsiaTheme="majorEastAsia" w:hAnsi="Arial" w:cstheme="majorBidi"/>
      <w:b/>
      <w:i/>
      <w:lang w:eastAsia="en-GB"/>
    </w:rPr>
  </w:style>
  <w:style w:type="character" w:customStyle="1" w:styleId="HeaderChar">
    <w:name w:val="Header Char"/>
    <w:basedOn w:val="DefaultParagraphFont"/>
    <w:link w:val="Header"/>
    <w:rsid w:val="00D73ABC"/>
    <w:rPr>
      <w:rFonts w:ascii="Arial" w:hAnsi="Arial"/>
      <w:b/>
      <w:sz w:val="24"/>
      <w:lang w:eastAsia="en-GB"/>
    </w:rPr>
  </w:style>
  <w:style w:type="paragraph" w:styleId="Title">
    <w:name w:val="Title"/>
    <w:basedOn w:val="Normal"/>
    <w:link w:val="TitleChar"/>
    <w:qFormat/>
    <w:rsid w:val="00D73ABC"/>
    <w:pPr>
      <w:pBdr>
        <w:top w:val="single" w:sz="6" w:space="1" w:color="auto"/>
        <w:left w:val="single" w:sz="6" w:space="4" w:color="auto"/>
        <w:bottom w:val="single" w:sz="6" w:space="1" w:color="auto"/>
        <w:right w:val="single" w:sz="6" w:space="4" w:color="auto"/>
      </w:pBdr>
      <w:shd w:val="pct10" w:color="auto" w:fill="auto"/>
      <w:spacing w:after="120"/>
      <w:jc w:val="center"/>
    </w:pPr>
    <w:rPr>
      <w:rFonts w:ascii="Arial" w:hAnsi="Arial"/>
      <w:b/>
      <w:caps/>
      <w:kern w:val="28"/>
      <w:szCs w:val="20"/>
      <w:lang w:eastAsia="en-GB"/>
    </w:rPr>
  </w:style>
  <w:style w:type="character" w:customStyle="1" w:styleId="TitleChar">
    <w:name w:val="Title Char"/>
    <w:basedOn w:val="DefaultParagraphFont"/>
    <w:link w:val="Title"/>
    <w:rsid w:val="00D73ABC"/>
    <w:rPr>
      <w:rFonts w:ascii="Arial" w:hAnsi="Arial"/>
      <w:b/>
      <w:caps/>
      <w:kern w:val="28"/>
      <w:sz w:val="24"/>
      <w:shd w:val="pct10" w:color="auto" w:fill="auto"/>
      <w:lang w:eastAsia="en-GB"/>
    </w:rPr>
  </w:style>
  <w:style w:type="table" w:styleId="TableGrid">
    <w:name w:val="Table Grid"/>
    <w:basedOn w:val="TableNormal"/>
    <w:rsid w:val="00D73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8342F"/>
    <w:rPr>
      <w:sz w:val="16"/>
      <w:szCs w:val="16"/>
    </w:rPr>
  </w:style>
  <w:style w:type="paragraph" w:styleId="CommentText">
    <w:name w:val="annotation text"/>
    <w:basedOn w:val="Normal"/>
    <w:link w:val="CommentTextChar"/>
    <w:rsid w:val="0078342F"/>
    <w:rPr>
      <w:sz w:val="20"/>
      <w:szCs w:val="20"/>
    </w:rPr>
  </w:style>
  <w:style w:type="character" w:customStyle="1" w:styleId="CommentTextChar">
    <w:name w:val="Comment Text Char"/>
    <w:basedOn w:val="DefaultParagraphFont"/>
    <w:link w:val="CommentText"/>
    <w:rsid w:val="0078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qFormat="1"/>
    <w:lsdException w:name="footer" w:qFormat="1"/>
    <w:lsdException w:name="caption" w:semiHidden="1" w:unhideWhenUsed="1" w:qFormat="1"/>
    <w:lsdException w:name="Title" w:qFormat="1"/>
    <w:lsdException w:name="Body Text"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Heading2"/>
    <w:link w:val="Heading1Char"/>
    <w:autoRedefine/>
    <w:qFormat/>
    <w:rsid w:val="00D73ABC"/>
    <w:pPr>
      <w:keepNext/>
      <w:numPr>
        <w:numId w:val="8"/>
      </w:numPr>
      <w:pBdr>
        <w:top w:val="single" w:sz="6" w:space="1" w:color="auto"/>
        <w:left w:val="single" w:sz="6" w:space="4" w:color="auto"/>
        <w:bottom w:val="single" w:sz="6" w:space="1" w:color="auto"/>
        <w:right w:val="single" w:sz="6" w:space="4" w:color="auto"/>
      </w:pBdr>
      <w:shd w:val="pct10" w:color="auto" w:fill="auto"/>
      <w:spacing w:before="60" w:after="60"/>
      <w:outlineLvl w:val="0"/>
    </w:pPr>
    <w:rPr>
      <w:rFonts w:ascii="Arial" w:hAnsi="Arial"/>
      <w:b/>
      <w:kern w:val="28"/>
      <w:sz w:val="20"/>
      <w:szCs w:val="20"/>
      <w:lang w:eastAsia="en-GB"/>
    </w:rPr>
  </w:style>
  <w:style w:type="paragraph" w:styleId="Heading2">
    <w:name w:val="heading 2"/>
    <w:basedOn w:val="Normal"/>
    <w:next w:val="Heading3"/>
    <w:link w:val="Heading2Char"/>
    <w:autoRedefine/>
    <w:qFormat/>
    <w:rsid w:val="00D73ABC"/>
    <w:pPr>
      <w:keepNext/>
      <w:numPr>
        <w:ilvl w:val="1"/>
        <w:numId w:val="8"/>
      </w:numPr>
      <w:spacing w:before="60" w:after="60"/>
      <w:outlineLvl w:val="1"/>
    </w:pPr>
    <w:rPr>
      <w:rFonts w:ascii="Arial" w:eastAsiaTheme="majorEastAsia" w:hAnsi="Arial" w:cstheme="majorBidi"/>
      <w:b/>
      <w:sz w:val="20"/>
      <w:szCs w:val="20"/>
      <w:lang w:eastAsia="en-GB"/>
    </w:rPr>
  </w:style>
  <w:style w:type="paragraph" w:styleId="Heading3">
    <w:name w:val="heading 3"/>
    <w:basedOn w:val="BodyText"/>
    <w:next w:val="BodyText"/>
    <w:link w:val="Heading3Char"/>
    <w:autoRedefine/>
    <w:qFormat/>
    <w:rsid w:val="00D73ABC"/>
    <w:pPr>
      <w:keepNext/>
      <w:numPr>
        <w:ilvl w:val="2"/>
        <w:numId w:val="8"/>
      </w:numPr>
      <w:tabs>
        <w:tab w:val="left" w:pos="851"/>
        <w:tab w:val="left" w:pos="1418"/>
        <w:tab w:val="left" w:pos="3119"/>
      </w:tabs>
      <w:spacing w:before="60" w:after="6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D2B00"/>
    <w:rPr>
      <w:rFonts w:ascii="Tahoma" w:eastAsia="Times" w:hAnsi="Tahoma"/>
      <w:color w:val="FFFFFF"/>
      <w:spacing w:val="10"/>
      <w:sz w:val="72"/>
      <w:szCs w:val="20"/>
      <w:lang w:val="en-US"/>
    </w:rPr>
  </w:style>
  <w:style w:type="paragraph" w:customStyle="1" w:styleId="16pt">
    <w:name w:val="16pt"/>
    <w:rsid w:val="001D2B00"/>
    <w:pPr>
      <w:spacing w:after="60" w:line="720" w:lineRule="exact"/>
    </w:pPr>
    <w:rPr>
      <w:rFonts w:ascii="Tahoma" w:eastAsia="Times" w:hAnsi="Tahoma"/>
      <w:noProof/>
      <w:sz w:val="32"/>
    </w:rPr>
  </w:style>
  <w:style w:type="paragraph" w:customStyle="1" w:styleId="Bodycopy">
    <w:name w:val="Body copy"/>
    <w:uiPriority w:val="99"/>
    <w:rsid w:val="006E39A3"/>
    <w:pPr>
      <w:spacing w:after="120" w:line="240" w:lineRule="exact"/>
    </w:pPr>
    <w:rPr>
      <w:rFonts w:ascii="Lucida Bright" w:eastAsia="Times" w:hAnsi="Lucida Bright"/>
      <w:sz w:val="17"/>
    </w:rPr>
  </w:style>
  <w:style w:type="paragraph" w:styleId="Header">
    <w:name w:val="header"/>
    <w:basedOn w:val="Normal"/>
    <w:link w:val="HeaderChar"/>
    <w:qFormat/>
    <w:rsid w:val="00D73ABC"/>
    <w:pPr>
      <w:tabs>
        <w:tab w:val="center" w:pos="4153"/>
        <w:tab w:val="right" w:pos="8306"/>
      </w:tabs>
      <w:jc w:val="center"/>
    </w:pPr>
    <w:rPr>
      <w:rFonts w:ascii="Arial" w:hAnsi="Arial"/>
      <w:b/>
      <w:szCs w:val="20"/>
      <w:lang w:eastAsia="en-GB"/>
    </w:rPr>
  </w:style>
  <w:style w:type="paragraph" w:styleId="Footer">
    <w:name w:val="footer"/>
    <w:basedOn w:val="Normal"/>
    <w:qFormat/>
    <w:rsid w:val="00D73ABC"/>
    <w:pPr>
      <w:pBdr>
        <w:top w:val="single" w:sz="6" w:space="1" w:color="auto"/>
      </w:pBdr>
      <w:tabs>
        <w:tab w:val="center" w:pos="3969"/>
        <w:tab w:val="right" w:pos="7938"/>
      </w:tabs>
    </w:pPr>
    <w:rPr>
      <w:rFonts w:ascii="Arial" w:hAnsi="Arial"/>
      <w:sz w:val="12"/>
      <w:szCs w:val="20"/>
      <w:lang w:eastAsia="en-GB"/>
    </w:rPr>
  </w:style>
  <w:style w:type="paragraph" w:customStyle="1" w:styleId="Subheadstart">
    <w:name w:val="Sub head start"/>
    <w:basedOn w:val="Normal"/>
    <w:uiPriority w:val="99"/>
    <w:rsid w:val="006A3AD3"/>
    <w:pPr>
      <w:spacing w:after="60" w:line="260" w:lineRule="exact"/>
    </w:pPr>
    <w:rPr>
      <w:rFonts w:ascii="Tahoma" w:eastAsia="Times" w:hAnsi="Tahoma"/>
      <w:b/>
      <w:sz w:val="20"/>
      <w:szCs w:val="20"/>
    </w:rPr>
  </w:style>
  <w:style w:type="paragraph" w:customStyle="1" w:styleId="11pt">
    <w:name w:val="11pt"/>
    <w:rsid w:val="003B32C7"/>
    <w:pPr>
      <w:tabs>
        <w:tab w:val="left" w:pos="3969"/>
      </w:tabs>
      <w:spacing w:after="120" w:line="260" w:lineRule="exact"/>
    </w:pPr>
    <w:rPr>
      <w:rFonts w:ascii="Tahoma" w:eastAsia="Times" w:hAnsi="Tahoma"/>
      <w:noProof/>
      <w:sz w:val="22"/>
    </w:rPr>
  </w:style>
  <w:style w:type="paragraph" w:customStyle="1" w:styleId="Legals">
    <w:name w:val="Legals"/>
    <w:rsid w:val="003B32C7"/>
    <w:pPr>
      <w:spacing w:after="120" w:line="160" w:lineRule="exact"/>
    </w:pPr>
    <w:rPr>
      <w:rFonts w:ascii="Tahoma" w:eastAsia="Times" w:hAnsi="Tahoma"/>
      <w:noProof/>
      <w:sz w:val="12"/>
    </w:rPr>
  </w:style>
  <w:style w:type="paragraph" w:styleId="BalloonText">
    <w:name w:val="Balloon Text"/>
    <w:basedOn w:val="Normal"/>
    <w:link w:val="BalloonTextChar"/>
    <w:rsid w:val="00E81836"/>
    <w:rPr>
      <w:rFonts w:ascii="Tahoma" w:hAnsi="Tahoma" w:cs="Tahoma"/>
      <w:sz w:val="16"/>
      <w:szCs w:val="16"/>
    </w:rPr>
  </w:style>
  <w:style w:type="character" w:customStyle="1" w:styleId="BalloonTextChar">
    <w:name w:val="Balloon Text Char"/>
    <w:link w:val="BalloonText"/>
    <w:rsid w:val="00E81836"/>
    <w:rPr>
      <w:rFonts w:ascii="Tahoma" w:hAnsi="Tahoma" w:cs="Tahoma"/>
      <w:sz w:val="16"/>
      <w:szCs w:val="16"/>
    </w:rPr>
  </w:style>
  <w:style w:type="paragraph" w:styleId="Revision">
    <w:name w:val="Revision"/>
    <w:hidden/>
    <w:uiPriority w:val="99"/>
    <w:semiHidden/>
    <w:rsid w:val="008A2A3A"/>
    <w:rPr>
      <w:sz w:val="24"/>
      <w:szCs w:val="24"/>
    </w:rPr>
  </w:style>
  <w:style w:type="character" w:styleId="Hyperlink">
    <w:name w:val="Hyperlink"/>
    <w:basedOn w:val="DefaultParagraphFont"/>
    <w:uiPriority w:val="99"/>
    <w:rsid w:val="003111CD"/>
    <w:rPr>
      <w:rFonts w:cs="Times New Roman"/>
      <w:color w:val="0000FF"/>
      <w:u w:val="single"/>
    </w:rPr>
  </w:style>
  <w:style w:type="paragraph" w:customStyle="1" w:styleId="HPList">
    <w:name w:val="HP List"/>
    <w:basedOn w:val="Normal"/>
    <w:qFormat/>
    <w:rsid w:val="00D73ABC"/>
    <w:pPr>
      <w:numPr>
        <w:numId w:val="9"/>
      </w:numPr>
      <w:spacing w:before="60" w:after="60"/>
    </w:pPr>
    <w:rPr>
      <w:rFonts w:ascii="Arial" w:hAnsi="Arial"/>
      <w:sz w:val="20"/>
      <w:szCs w:val="20"/>
      <w:lang w:eastAsia="en-GB"/>
    </w:rPr>
  </w:style>
  <w:style w:type="paragraph" w:customStyle="1" w:styleId="Likeheading1">
    <w:name w:val="Like heading 1"/>
    <w:basedOn w:val="Normal"/>
    <w:qFormat/>
    <w:rsid w:val="00D73ABC"/>
    <w:pPr>
      <w:pBdr>
        <w:top w:val="single" w:sz="6" w:space="1" w:color="auto"/>
        <w:left w:val="single" w:sz="6" w:space="4" w:color="auto"/>
        <w:bottom w:val="single" w:sz="6" w:space="1" w:color="auto"/>
        <w:right w:val="single" w:sz="6" w:space="4" w:color="auto"/>
      </w:pBdr>
      <w:shd w:val="pct10" w:color="auto" w:fill="auto"/>
      <w:spacing w:before="60" w:after="240"/>
    </w:pPr>
    <w:rPr>
      <w:rFonts w:ascii="Arial" w:hAnsi="Arial"/>
      <w:b/>
      <w:szCs w:val="20"/>
      <w:lang w:eastAsia="en-GB"/>
    </w:rPr>
  </w:style>
  <w:style w:type="paragraph" w:customStyle="1" w:styleId="Likeheading2">
    <w:name w:val="Like heading 2"/>
    <w:basedOn w:val="Likeheading1"/>
    <w:qFormat/>
    <w:rsid w:val="00D73ABC"/>
    <w:pPr>
      <w:pBdr>
        <w:top w:val="none" w:sz="0" w:space="0" w:color="auto"/>
        <w:left w:val="none" w:sz="0" w:space="0" w:color="auto"/>
        <w:bottom w:val="none" w:sz="0" w:space="0" w:color="auto"/>
        <w:right w:val="none" w:sz="0" w:space="0" w:color="auto"/>
      </w:pBdr>
      <w:shd w:val="clear" w:color="auto" w:fill="auto"/>
      <w:spacing w:after="0"/>
    </w:pPr>
  </w:style>
  <w:style w:type="paragraph" w:customStyle="1" w:styleId="Prescription">
    <w:name w:val="Prescription"/>
    <w:basedOn w:val="BodyText"/>
    <w:qFormat/>
    <w:rsid w:val="00D73ABC"/>
    <w:pPr>
      <w:numPr>
        <w:numId w:val="10"/>
      </w:numPr>
    </w:pPr>
    <w:rPr>
      <w:i/>
    </w:rPr>
  </w:style>
  <w:style w:type="paragraph" w:styleId="BodyText">
    <w:name w:val="Body Text"/>
    <w:basedOn w:val="Normal"/>
    <w:link w:val="BodyTextChar"/>
    <w:qFormat/>
    <w:rsid w:val="00D73ABC"/>
    <w:pPr>
      <w:tabs>
        <w:tab w:val="left" w:pos="360"/>
      </w:tabs>
      <w:spacing w:before="120" w:after="120"/>
      <w:jc w:val="both"/>
    </w:pPr>
    <w:rPr>
      <w:rFonts w:ascii="Arial" w:hAnsi="Arial"/>
      <w:sz w:val="20"/>
      <w:szCs w:val="20"/>
      <w:lang w:eastAsia="en-GB"/>
    </w:rPr>
  </w:style>
  <w:style w:type="character" w:customStyle="1" w:styleId="BodyTextChar">
    <w:name w:val="Body Text Char"/>
    <w:basedOn w:val="DefaultParagraphFont"/>
    <w:link w:val="BodyText"/>
    <w:rsid w:val="00D73ABC"/>
    <w:rPr>
      <w:rFonts w:ascii="Arial" w:hAnsi="Arial"/>
      <w:lang w:eastAsia="en-GB"/>
    </w:rPr>
  </w:style>
  <w:style w:type="paragraph" w:customStyle="1" w:styleId="Reference1">
    <w:name w:val="Reference1"/>
    <w:basedOn w:val="Normal"/>
    <w:qFormat/>
    <w:rsid w:val="00D73ABC"/>
    <w:pPr>
      <w:tabs>
        <w:tab w:val="left" w:pos="851"/>
      </w:tabs>
      <w:ind w:left="2268" w:right="1134" w:hanging="2268"/>
    </w:pPr>
    <w:rPr>
      <w:rFonts w:ascii="Arial" w:hAnsi="Arial"/>
      <w:sz w:val="16"/>
      <w:szCs w:val="20"/>
      <w:lang w:eastAsia="en-GB"/>
    </w:rPr>
  </w:style>
  <w:style w:type="paragraph" w:customStyle="1" w:styleId="Table">
    <w:name w:val="Table"/>
    <w:basedOn w:val="BodyText"/>
    <w:qFormat/>
    <w:rsid w:val="00D73ABC"/>
    <w:pPr>
      <w:spacing w:before="0" w:after="0"/>
      <w:jc w:val="left"/>
    </w:pPr>
  </w:style>
  <w:style w:type="character" w:customStyle="1" w:styleId="Heading1Char">
    <w:name w:val="Heading 1 Char"/>
    <w:basedOn w:val="DefaultParagraphFont"/>
    <w:link w:val="Heading1"/>
    <w:rsid w:val="00D73ABC"/>
    <w:rPr>
      <w:rFonts w:ascii="Arial" w:hAnsi="Arial"/>
      <w:b/>
      <w:kern w:val="28"/>
      <w:shd w:val="pct10" w:color="auto" w:fill="auto"/>
      <w:lang w:eastAsia="en-GB"/>
    </w:rPr>
  </w:style>
  <w:style w:type="character" w:customStyle="1" w:styleId="Heading2Char">
    <w:name w:val="Heading 2 Char"/>
    <w:basedOn w:val="DefaultParagraphFont"/>
    <w:link w:val="Heading2"/>
    <w:rsid w:val="00D73ABC"/>
    <w:rPr>
      <w:rFonts w:ascii="Arial" w:eastAsiaTheme="majorEastAsia" w:hAnsi="Arial" w:cstheme="majorBidi"/>
      <w:b/>
      <w:lang w:eastAsia="en-GB"/>
    </w:rPr>
  </w:style>
  <w:style w:type="character" w:customStyle="1" w:styleId="Heading3Char">
    <w:name w:val="Heading 3 Char"/>
    <w:basedOn w:val="DefaultParagraphFont"/>
    <w:link w:val="Heading3"/>
    <w:rsid w:val="00D73ABC"/>
    <w:rPr>
      <w:rFonts w:ascii="Arial" w:eastAsiaTheme="majorEastAsia" w:hAnsi="Arial" w:cstheme="majorBidi"/>
      <w:b/>
      <w:i/>
      <w:lang w:eastAsia="en-GB"/>
    </w:rPr>
  </w:style>
  <w:style w:type="character" w:customStyle="1" w:styleId="HeaderChar">
    <w:name w:val="Header Char"/>
    <w:basedOn w:val="DefaultParagraphFont"/>
    <w:link w:val="Header"/>
    <w:rsid w:val="00D73ABC"/>
    <w:rPr>
      <w:rFonts w:ascii="Arial" w:hAnsi="Arial"/>
      <w:b/>
      <w:sz w:val="24"/>
      <w:lang w:eastAsia="en-GB"/>
    </w:rPr>
  </w:style>
  <w:style w:type="paragraph" w:styleId="Title">
    <w:name w:val="Title"/>
    <w:basedOn w:val="Normal"/>
    <w:link w:val="TitleChar"/>
    <w:qFormat/>
    <w:rsid w:val="00D73ABC"/>
    <w:pPr>
      <w:pBdr>
        <w:top w:val="single" w:sz="6" w:space="1" w:color="auto"/>
        <w:left w:val="single" w:sz="6" w:space="4" w:color="auto"/>
        <w:bottom w:val="single" w:sz="6" w:space="1" w:color="auto"/>
        <w:right w:val="single" w:sz="6" w:space="4" w:color="auto"/>
      </w:pBdr>
      <w:shd w:val="pct10" w:color="auto" w:fill="auto"/>
      <w:spacing w:after="120"/>
      <w:jc w:val="center"/>
    </w:pPr>
    <w:rPr>
      <w:rFonts w:ascii="Arial" w:hAnsi="Arial"/>
      <w:b/>
      <w:caps/>
      <w:kern w:val="28"/>
      <w:szCs w:val="20"/>
      <w:lang w:eastAsia="en-GB"/>
    </w:rPr>
  </w:style>
  <w:style w:type="character" w:customStyle="1" w:styleId="TitleChar">
    <w:name w:val="Title Char"/>
    <w:basedOn w:val="DefaultParagraphFont"/>
    <w:link w:val="Title"/>
    <w:rsid w:val="00D73ABC"/>
    <w:rPr>
      <w:rFonts w:ascii="Arial" w:hAnsi="Arial"/>
      <w:b/>
      <w:caps/>
      <w:kern w:val="28"/>
      <w:sz w:val="24"/>
      <w:shd w:val="pct10" w:color="auto" w:fill="auto"/>
      <w:lang w:eastAsia="en-GB"/>
    </w:rPr>
  </w:style>
  <w:style w:type="table" w:styleId="TableGrid">
    <w:name w:val="Table Grid"/>
    <w:basedOn w:val="TableNormal"/>
    <w:rsid w:val="00D73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8342F"/>
    <w:rPr>
      <w:sz w:val="16"/>
      <w:szCs w:val="16"/>
    </w:rPr>
  </w:style>
  <w:style w:type="paragraph" w:styleId="CommentText">
    <w:name w:val="annotation text"/>
    <w:basedOn w:val="Normal"/>
    <w:link w:val="CommentTextChar"/>
    <w:rsid w:val="0078342F"/>
    <w:rPr>
      <w:sz w:val="20"/>
      <w:szCs w:val="20"/>
    </w:rPr>
  </w:style>
  <w:style w:type="character" w:customStyle="1" w:styleId="CommentTextChar">
    <w:name w:val="Comment Text Char"/>
    <w:basedOn w:val="DefaultParagraphFont"/>
    <w:link w:val="CommentText"/>
    <w:rsid w:val="0078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5887">
      <w:bodyDiv w:val="1"/>
      <w:marLeft w:val="0"/>
      <w:marRight w:val="0"/>
      <w:marTop w:val="0"/>
      <w:marBottom w:val="0"/>
      <w:divBdr>
        <w:top w:val="none" w:sz="0" w:space="0" w:color="auto"/>
        <w:left w:val="none" w:sz="0" w:space="0" w:color="auto"/>
        <w:bottom w:val="none" w:sz="0" w:space="0" w:color="auto"/>
        <w:right w:val="none" w:sz="0" w:space="0" w:color="auto"/>
      </w:divBdr>
    </w:div>
    <w:div w:id="1015378791">
      <w:bodyDiv w:val="1"/>
      <w:marLeft w:val="0"/>
      <w:marRight w:val="0"/>
      <w:marTop w:val="0"/>
      <w:marBottom w:val="0"/>
      <w:divBdr>
        <w:top w:val="none" w:sz="0" w:space="0" w:color="auto"/>
        <w:left w:val="none" w:sz="0" w:space="0" w:color="auto"/>
        <w:bottom w:val="none" w:sz="0" w:space="0" w:color="auto"/>
        <w:right w:val="none" w:sz="0" w:space="0" w:color="auto"/>
      </w:divBdr>
    </w:div>
    <w:div w:id="1287153437">
      <w:bodyDiv w:val="1"/>
      <w:marLeft w:val="0"/>
      <w:marRight w:val="0"/>
      <w:marTop w:val="0"/>
      <w:marBottom w:val="0"/>
      <w:divBdr>
        <w:top w:val="none" w:sz="0" w:space="0" w:color="auto"/>
        <w:left w:val="none" w:sz="0" w:space="0" w:color="auto"/>
        <w:bottom w:val="none" w:sz="0" w:space="0" w:color="auto"/>
        <w:right w:val="none" w:sz="0" w:space="0" w:color="auto"/>
      </w:divBdr>
    </w:div>
    <w:div w:id="1471634218">
      <w:bodyDiv w:val="1"/>
      <w:marLeft w:val="0"/>
      <w:marRight w:val="0"/>
      <w:marTop w:val="0"/>
      <w:marBottom w:val="0"/>
      <w:divBdr>
        <w:top w:val="none" w:sz="0" w:space="0" w:color="auto"/>
        <w:left w:val="none" w:sz="0" w:space="0" w:color="auto"/>
        <w:bottom w:val="none" w:sz="0" w:space="0" w:color="auto"/>
        <w:right w:val="none" w:sz="0" w:space="0" w:color="auto"/>
      </w:divBdr>
    </w:div>
    <w:div w:id="1630091308">
      <w:bodyDiv w:val="1"/>
      <w:marLeft w:val="0"/>
      <w:marRight w:val="0"/>
      <w:marTop w:val="0"/>
      <w:marBottom w:val="0"/>
      <w:divBdr>
        <w:top w:val="none" w:sz="0" w:space="0" w:color="auto"/>
        <w:left w:val="none" w:sz="0" w:space="0" w:color="auto"/>
        <w:bottom w:val="none" w:sz="0" w:space="0" w:color="auto"/>
        <w:right w:val="none" w:sz="0" w:space="0" w:color="auto"/>
      </w:divBdr>
    </w:div>
    <w:div w:id="1720665637">
      <w:bodyDiv w:val="1"/>
      <w:marLeft w:val="0"/>
      <w:marRight w:val="0"/>
      <w:marTop w:val="0"/>
      <w:marBottom w:val="0"/>
      <w:divBdr>
        <w:top w:val="none" w:sz="0" w:space="0" w:color="auto"/>
        <w:left w:val="none" w:sz="0" w:space="0" w:color="auto"/>
        <w:bottom w:val="none" w:sz="0" w:space="0" w:color="auto"/>
        <w:right w:val="none" w:sz="0" w:space="0" w:color="auto"/>
      </w:divBdr>
    </w:div>
    <w:div w:id="18500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nremap-sc.nre.vic.gov.au/MapShare.v2/imf.jsp?site=forestexplorer" TargetMode="Externa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pi.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DE2E-53D3-4A7F-B3A3-5EE2F2BD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2254</Words>
  <Characters>14483</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Form 3 Proposed WUP template (as1o) update 20110308</vt:lpstr>
    </vt:vector>
  </TitlesOfParts>
  <Company>DSEDPI</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Proposed WUP template (as1o) update 20110308</dc:title>
  <dc:creator>bf12</dc:creator>
  <cp:lastModifiedBy>John Kaye</cp:lastModifiedBy>
  <cp:revision>3</cp:revision>
  <cp:lastPrinted>2013-06-25T05:39:00Z</cp:lastPrinted>
  <dcterms:created xsi:type="dcterms:W3CDTF">2013-12-16T06:20:00Z</dcterms:created>
  <dcterms:modified xsi:type="dcterms:W3CDTF">2013-12-16T06:24:00Z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Commercial Forestry and Firewood</vt:lpwstr>
  </property>
  <property fmtid="{D5CDD505-2E9C-101B-9397-08002B2CF9AE}" pid="3" name="EMS Element">
    <vt:lpwstr>4.4.6</vt:lpwstr>
  </property>
  <property fmtid="{D5CDD505-2E9C-101B-9397-08002B2CF9AE}" pid="4" name="L1">
    <vt:lpwstr>3</vt:lpwstr>
  </property>
  <property fmtid="{D5CDD505-2E9C-101B-9397-08002B2CF9AE}" pid="5" name="Organisation">
    <vt:lpwstr>DSE Forestry Operations</vt:lpwstr>
  </property>
  <property fmtid="{D5CDD505-2E9C-101B-9397-08002B2CF9AE}" pid="6" name="Owner">
    <vt:lpwstr>4</vt:lpwstr>
  </property>
  <property fmtid="{D5CDD505-2E9C-101B-9397-08002B2CF9AE}" pid="7" name="Document security">
    <vt:lpwstr/>
  </property>
  <property fmtid="{D5CDD505-2E9C-101B-9397-08002B2CF9AE}" pid="8" name="ContentType">
    <vt:lpwstr>Document</vt:lpwstr>
  </property>
  <property fmtid="{D5CDD505-2E9C-101B-9397-08002B2CF9AE}" pid="9" name="Review period - years">
    <vt:lpwstr>1</vt:lpwstr>
  </property>
  <property fmtid="{D5CDD505-2E9C-101B-9397-08002B2CF9AE}" pid="10" name="Document Type">
    <vt:lpwstr>Form</vt:lpwstr>
  </property>
  <property fmtid="{D5CDD505-2E9C-101B-9397-08002B2CF9AE}" pid="11" name="Purpose">
    <vt:lpwstr>Do</vt:lpwstr>
  </property>
  <property fmtid="{D5CDD505-2E9C-101B-9397-08002B2CF9AE}" pid="12" name="FullName">
    <vt:lpwstr>Form 3 Proposed WUP template (as1o) update 20110308</vt:lpwstr>
  </property>
  <property fmtid="{D5CDD505-2E9C-101B-9397-08002B2CF9AE}" pid="13" name="L2">
    <vt:lpwstr>15</vt:lpwstr>
  </property>
  <property fmtid="{D5CDD505-2E9C-101B-9397-08002B2CF9AE}" pid="14" name="Author0">
    <vt:lpwstr>7</vt:lpwstr>
  </property>
  <property fmtid="{D5CDD505-2E9C-101B-9397-08002B2CF9AE}" pid="15" name="Document Use">
    <vt:lpwstr>Reviewed</vt:lpwstr>
  </property>
</Properties>
</file>