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0.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A3ACF" w14:textId="7F87F3B8" w:rsidR="00CC6E7E" w:rsidRPr="00DB63AA" w:rsidRDefault="00CC6E7E" w:rsidP="009558E8">
      <w:pPr>
        <w:pStyle w:val="AgTitle1white"/>
        <w:rPr>
          <w:color w:val="auto"/>
        </w:rPr>
      </w:pPr>
      <w:bookmarkStart w:id="0" w:name="_GoBack"/>
      <w:bookmarkEnd w:id="0"/>
      <w:r w:rsidRPr="00DB63AA">
        <w:rPr>
          <w:color w:val="auto"/>
          <w:lang w:val="en-AU" w:eastAsia="en-AU"/>
        </w:rPr>
        <w:drawing>
          <wp:anchor distT="0" distB="0" distL="114300" distR="114300" simplePos="0" relativeHeight="251658241" behindDoc="1" locked="0" layoutInCell="1" allowOverlap="1" wp14:anchorId="033A8EF7" wp14:editId="75682CD3">
            <wp:simplePos x="0" y="0"/>
            <wp:positionH relativeFrom="page">
              <wp:posOffset>7687945</wp:posOffset>
            </wp:positionH>
            <wp:positionV relativeFrom="page">
              <wp:posOffset>0</wp:posOffset>
            </wp:positionV>
            <wp:extent cx="7609840" cy="10765155"/>
            <wp:effectExtent l="0" t="0" r="1016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FE2CD4" w:rsidRPr="00DB63AA">
        <w:rPr>
          <w:color w:val="auto"/>
          <w:lang w:val="en-AU" w:eastAsia="en-AU"/>
        </w:rPr>
        <w:t>Honey Bee</w:t>
      </w:r>
      <w:r w:rsidR="00541A03" w:rsidRPr="00DB63AA">
        <w:rPr>
          <w:color w:val="auto"/>
          <w:lang w:val="en-AU" w:eastAsia="en-AU"/>
        </w:rPr>
        <w:br/>
        <w:t>Compensation</w:t>
      </w:r>
      <w:r w:rsidR="00F508B5" w:rsidRPr="00DB63AA">
        <w:rPr>
          <w:color w:val="auto"/>
          <w:lang w:val="en-AU" w:eastAsia="en-AU"/>
        </w:rPr>
        <w:t xml:space="preserve"> and Industry Development</w:t>
      </w:r>
      <w:r w:rsidR="00541A03" w:rsidRPr="00DB63AA">
        <w:rPr>
          <w:color w:val="auto"/>
          <w:lang w:val="en-AU" w:eastAsia="en-AU"/>
        </w:rPr>
        <w:t xml:space="preserve"> </w:t>
      </w:r>
      <w:r w:rsidR="00622494" w:rsidRPr="00DB63AA">
        <w:rPr>
          <w:color w:val="auto"/>
          <w:lang w:val="en-AU" w:eastAsia="en-AU"/>
        </w:rPr>
        <w:br/>
      </w:r>
      <w:r w:rsidR="00541A03" w:rsidRPr="00DB63AA">
        <w:rPr>
          <w:color w:val="auto"/>
          <w:lang w:val="en-AU" w:eastAsia="en-AU"/>
        </w:rPr>
        <w:t>Fund</w:t>
      </w:r>
    </w:p>
    <w:p w14:paraId="02DEE6B4" w14:textId="1B1C2FD0" w:rsidR="00CC6E7E" w:rsidRPr="00DB63AA" w:rsidRDefault="000F5E97" w:rsidP="009558E8">
      <w:pPr>
        <w:pStyle w:val="AgTitle2white"/>
        <w:rPr>
          <w:b/>
          <w:color w:val="auto"/>
        </w:rPr>
      </w:pPr>
      <w:r w:rsidRPr="00DB63AA">
        <w:rPr>
          <w:b/>
          <w:color w:val="auto"/>
        </w:rPr>
        <w:t xml:space="preserve">Summary of Projects </w:t>
      </w:r>
      <w:r w:rsidRPr="00DB63AA">
        <w:rPr>
          <w:b/>
          <w:color w:val="auto"/>
        </w:rPr>
        <w:br/>
        <w:t>201</w:t>
      </w:r>
      <w:r w:rsidR="00F508B5" w:rsidRPr="00DB63AA">
        <w:rPr>
          <w:b/>
          <w:color w:val="auto"/>
        </w:rPr>
        <w:t>7</w:t>
      </w:r>
      <w:r w:rsidR="003054C2" w:rsidRPr="00DB63AA">
        <w:rPr>
          <w:b/>
          <w:color w:val="auto"/>
        </w:rPr>
        <w:t xml:space="preserve"> </w:t>
      </w:r>
      <w:r w:rsidR="00B83749" w:rsidRPr="00DB63AA">
        <w:rPr>
          <w:b/>
          <w:color w:val="auto"/>
        </w:rPr>
        <w:t>–</w:t>
      </w:r>
      <w:r w:rsidRPr="00DB63AA">
        <w:rPr>
          <w:b/>
          <w:color w:val="auto"/>
        </w:rPr>
        <w:t xml:space="preserve"> </w:t>
      </w:r>
      <w:r w:rsidR="00F508B5" w:rsidRPr="00DB63AA">
        <w:rPr>
          <w:b/>
          <w:color w:val="auto"/>
        </w:rPr>
        <w:t>2019</w:t>
      </w:r>
    </w:p>
    <w:p w14:paraId="3C453027" w14:textId="77777777" w:rsidR="00B83749" w:rsidRDefault="00B83749" w:rsidP="009558E8">
      <w:pPr>
        <w:pStyle w:val="AgTitle2white"/>
      </w:pPr>
    </w:p>
    <w:p w14:paraId="45551AD1" w14:textId="77777777" w:rsidR="00B83749" w:rsidRDefault="00B83749" w:rsidP="009558E8">
      <w:pPr>
        <w:pStyle w:val="AgTitle2white"/>
      </w:pPr>
    </w:p>
    <w:p w14:paraId="6CF29BD0" w14:textId="1A0D06AE" w:rsidR="00B83749" w:rsidRDefault="00B83749" w:rsidP="009558E8">
      <w:pPr>
        <w:pStyle w:val="AgTitle2white"/>
      </w:pPr>
    </w:p>
    <w:p w14:paraId="32507D3D" w14:textId="1C771937" w:rsidR="00B83749" w:rsidRDefault="00982FFC" w:rsidP="00982FFC">
      <w:pPr>
        <w:pStyle w:val="AgTitle2white"/>
        <w:tabs>
          <w:tab w:val="left" w:pos="3150"/>
        </w:tabs>
        <w:jc w:val="left"/>
      </w:pPr>
      <w:r>
        <w:tab/>
      </w:r>
    </w:p>
    <w:p w14:paraId="54E15E9B" w14:textId="77777777" w:rsidR="00B83749" w:rsidRDefault="00B83749" w:rsidP="009558E8">
      <w:pPr>
        <w:pStyle w:val="AgTitle2white"/>
      </w:pPr>
    </w:p>
    <w:p w14:paraId="64F74B28" w14:textId="77777777" w:rsidR="00B83749" w:rsidRDefault="00B83749" w:rsidP="009558E8">
      <w:pPr>
        <w:pStyle w:val="AgTitle2white"/>
      </w:pPr>
    </w:p>
    <w:p w14:paraId="0AA927E5" w14:textId="77777777" w:rsidR="00B83749" w:rsidRDefault="00B83749" w:rsidP="00F508B5">
      <w:pPr>
        <w:pStyle w:val="AgTitle2white"/>
        <w:jc w:val="left"/>
      </w:pPr>
    </w:p>
    <w:p w14:paraId="166C2C60" w14:textId="77777777" w:rsidR="00B83749" w:rsidRDefault="00B83749" w:rsidP="009558E8">
      <w:pPr>
        <w:pStyle w:val="AgTitle2white"/>
      </w:pPr>
    </w:p>
    <w:p w14:paraId="4EEF0A7C" w14:textId="77777777" w:rsidR="00B83749" w:rsidRDefault="00B83749" w:rsidP="009558E8">
      <w:pPr>
        <w:pStyle w:val="AgTitle2white"/>
      </w:pPr>
    </w:p>
    <w:p w14:paraId="437205F2" w14:textId="77777777" w:rsidR="00B83749" w:rsidRDefault="00B83749" w:rsidP="009558E8">
      <w:pPr>
        <w:pStyle w:val="AgTitle2white"/>
      </w:pPr>
    </w:p>
    <w:p w14:paraId="085AF906" w14:textId="77777777" w:rsidR="00B83749" w:rsidRDefault="00B83749" w:rsidP="009558E8">
      <w:pPr>
        <w:pStyle w:val="AgTitle2white"/>
      </w:pPr>
    </w:p>
    <w:p w14:paraId="25100212" w14:textId="77777777" w:rsidR="00B83749" w:rsidRDefault="00B83749" w:rsidP="009558E8">
      <w:pPr>
        <w:pStyle w:val="AgTitle2white"/>
      </w:pPr>
    </w:p>
    <w:p w14:paraId="722C2A6D" w14:textId="77777777" w:rsidR="00B83749" w:rsidRDefault="00B83749" w:rsidP="009558E8">
      <w:pPr>
        <w:pStyle w:val="AgTitle2white"/>
      </w:pPr>
    </w:p>
    <w:p w14:paraId="23649927" w14:textId="77777777" w:rsidR="00B83749" w:rsidRDefault="00B83749" w:rsidP="009558E8">
      <w:pPr>
        <w:pStyle w:val="AgTitle2white"/>
      </w:pPr>
    </w:p>
    <w:p w14:paraId="655422E4" w14:textId="77777777" w:rsidR="00B83749" w:rsidRDefault="00B83749" w:rsidP="009558E8">
      <w:pPr>
        <w:pStyle w:val="AgTitle2white"/>
      </w:pPr>
    </w:p>
    <w:p w14:paraId="67CB67BB" w14:textId="77777777" w:rsidR="00B83749" w:rsidRDefault="00B83749" w:rsidP="009558E8">
      <w:pPr>
        <w:pStyle w:val="AgTitle2white"/>
      </w:pPr>
    </w:p>
    <w:p w14:paraId="01576826" w14:textId="77777777" w:rsidR="00B83749" w:rsidRDefault="00B83749" w:rsidP="009558E8">
      <w:pPr>
        <w:pStyle w:val="AgTitle2white"/>
      </w:pPr>
    </w:p>
    <w:p w14:paraId="11432CE9" w14:textId="77777777" w:rsidR="00B83749" w:rsidRDefault="00B83749" w:rsidP="009558E8">
      <w:pPr>
        <w:pStyle w:val="AgTitle2white"/>
      </w:pPr>
    </w:p>
    <w:p w14:paraId="591E957A" w14:textId="77777777" w:rsidR="00CC6E7E" w:rsidRDefault="00CC6E7E" w:rsidP="00CC6E7E"/>
    <w:p w14:paraId="05593C75" w14:textId="77777777" w:rsidR="00CC6E7E" w:rsidRPr="00AD6EB0" w:rsidRDefault="00CC6E7E" w:rsidP="00CC6E7E">
      <w:pPr>
        <w:rPr>
          <w:rFonts w:ascii="VIC Medium" w:hAnsi="VIC Medium"/>
          <w:caps/>
          <w:color w:val="14C1CC"/>
          <w:sz w:val="22"/>
        </w:rPr>
        <w:sectPr w:rsidR="00CC6E7E" w:rsidRPr="00AD6EB0" w:rsidSect="00541A03">
          <w:headerReference w:type="default" r:id="rId12"/>
          <w:footerReference w:type="even" r:id="rId13"/>
          <w:pgSz w:w="11900" w:h="16840"/>
          <w:pgMar w:top="3686" w:right="709" w:bottom="1701" w:left="709" w:header="709" w:footer="709" w:gutter="0"/>
          <w:cols w:space="708"/>
          <w:docGrid w:linePitch="360"/>
        </w:sectPr>
      </w:pPr>
      <w:r>
        <w:br w:type="page"/>
      </w:r>
    </w:p>
    <w:p w14:paraId="60300459" w14:textId="77777777" w:rsidR="00F54C19" w:rsidRDefault="00F54C19" w:rsidP="00F508B5">
      <w:pPr>
        <w:pStyle w:val="Heading1"/>
        <w:tabs>
          <w:tab w:val="left" w:pos="8789"/>
        </w:tabs>
        <w:ind w:right="196"/>
        <w:rPr>
          <w:rFonts w:ascii="Arial Bold" w:hAnsi="Arial Bold"/>
          <w:caps w:val="0"/>
        </w:rPr>
      </w:pPr>
    </w:p>
    <w:p w14:paraId="7BAA78F3" w14:textId="4641AA53" w:rsidR="00F508B5" w:rsidRDefault="00F508B5" w:rsidP="00F508B5">
      <w:pPr>
        <w:pStyle w:val="Heading1"/>
        <w:tabs>
          <w:tab w:val="left" w:pos="8789"/>
        </w:tabs>
        <w:ind w:right="196"/>
        <w:rPr>
          <w:rFonts w:ascii="Arial Bold" w:hAnsi="Arial Bold"/>
          <w:caps w:val="0"/>
        </w:rPr>
      </w:pPr>
      <w:r>
        <w:rPr>
          <w:rFonts w:ascii="Arial Bold" w:hAnsi="Arial Bold"/>
          <w:caps w:val="0"/>
        </w:rPr>
        <w:t>Honey Bee Compensation and Industry Development Fund Overview</w:t>
      </w:r>
    </w:p>
    <w:p w14:paraId="55EF0C72" w14:textId="77777777" w:rsidR="00F508B5" w:rsidRPr="002E5F79" w:rsidRDefault="00F508B5" w:rsidP="00F508B5">
      <w:pPr>
        <w:pStyle w:val="NormalWeb"/>
        <w:spacing w:after="120"/>
        <w:rPr>
          <w:rFonts w:ascii="Arial" w:hAnsi="Arial" w:cs="Arial"/>
          <w:sz w:val="20"/>
          <w:szCs w:val="20"/>
        </w:rPr>
      </w:pPr>
      <w:r w:rsidRPr="002E5F79">
        <w:rPr>
          <w:rFonts w:ascii="Arial" w:hAnsi="Arial" w:cs="Arial"/>
          <w:sz w:val="20"/>
          <w:szCs w:val="20"/>
          <w:lang w:val="en"/>
        </w:rPr>
        <w:t xml:space="preserve">Victoria's Honey Bee Compensation and Industry Development Fund (HBIDCF) is established under the </w:t>
      </w:r>
      <w:r w:rsidRPr="002E5F79">
        <w:rPr>
          <w:rFonts w:ascii="Arial" w:hAnsi="Arial" w:cs="Arial"/>
          <w:i/>
          <w:iCs/>
          <w:sz w:val="20"/>
          <w:szCs w:val="20"/>
          <w:lang w:val="en"/>
        </w:rPr>
        <w:t xml:space="preserve">Livestock Disease Control Act 1994 </w:t>
      </w:r>
      <w:r w:rsidRPr="002E5F79">
        <w:rPr>
          <w:rFonts w:ascii="Arial" w:hAnsi="Arial" w:cs="Arial"/>
          <w:iCs/>
          <w:sz w:val="20"/>
          <w:szCs w:val="20"/>
          <w:lang w:val="en"/>
        </w:rPr>
        <w:t>(the Act)</w:t>
      </w:r>
      <w:r w:rsidRPr="002E5F79">
        <w:rPr>
          <w:rFonts w:ascii="Arial" w:hAnsi="Arial" w:cs="Arial"/>
          <w:sz w:val="20"/>
          <w:szCs w:val="20"/>
          <w:lang w:val="en"/>
        </w:rPr>
        <w:t xml:space="preserve">. Money in the fund is collected from </w:t>
      </w:r>
      <w:r w:rsidRPr="002E5F79">
        <w:rPr>
          <w:rFonts w:ascii="Arial" w:hAnsi="Arial" w:cs="Arial"/>
          <w:sz w:val="20"/>
          <w:szCs w:val="20"/>
        </w:rPr>
        <w:t xml:space="preserve">registration fees paid under </w:t>
      </w:r>
      <w:hyperlink r:id="rId14" w:history="1">
        <w:r w:rsidRPr="002E5F79">
          <w:rPr>
            <w:rStyle w:val="Hyperlink"/>
            <w:rFonts w:ascii="Arial" w:hAnsi="Arial" w:cs="Arial"/>
            <w:color w:val="auto"/>
            <w:sz w:val="20"/>
            <w:szCs w:val="20"/>
            <w:u w:val="none"/>
          </w:rPr>
          <w:t>section 48</w:t>
        </w:r>
      </w:hyperlink>
      <w:r w:rsidRPr="002E5F79">
        <w:rPr>
          <w:rStyle w:val="Hyperlink"/>
          <w:rFonts w:ascii="Arial" w:hAnsi="Arial" w:cs="Arial"/>
          <w:color w:val="auto"/>
          <w:sz w:val="20"/>
          <w:szCs w:val="20"/>
          <w:u w:val="none"/>
        </w:rPr>
        <w:t xml:space="preserve"> and </w:t>
      </w:r>
      <w:hyperlink r:id="rId15" w:history="1">
        <w:r w:rsidRPr="002E5F79">
          <w:rPr>
            <w:rStyle w:val="Hyperlink"/>
            <w:rFonts w:ascii="Arial" w:hAnsi="Arial" w:cs="Arial"/>
            <w:color w:val="auto"/>
            <w:sz w:val="20"/>
            <w:szCs w:val="20"/>
            <w:u w:val="none"/>
          </w:rPr>
          <w:t>section 49</w:t>
        </w:r>
      </w:hyperlink>
      <w:r w:rsidRPr="002E5F79">
        <w:rPr>
          <w:rFonts w:ascii="Arial" w:hAnsi="Arial" w:cs="Arial"/>
          <w:sz w:val="20"/>
          <w:szCs w:val="20"/>
        </w:rPr>
        <w:t xml:space="preserve"> of the Act and all interest earned on money in the Fund. </w:t>
      </w:r>
    </w:p>
    <w:p w14:paraId="4EBD4928" w14:textId="77777777" w:rsidR="00F508B5" w:rsidRPr="002E5F79" w:rsidRDefault="00F508B5" w:rsidP="00F508B5">
      <w:pPr>
        <w:spacing w:line="240" w:lineRule="auto"/>
        <w:rPr>
          <w:rFonts w:cs="Arial"/>
          <w:color w:val="auto"/>
          <w:sz w:val="20"/>
          <w:szCs w:val="20"/>
        </w:rPr>
      </w:pPr>
      <w:r w:rsidRPr="002E5F79">
        <w:rPr>
          <w:rFonts w:cs="Arial"/>
          <w:color w:val="auto"/>
          <w:sz w:val="20"/>
          <w:szCs w:val="20"/>
        </w:rPr>
        <w:t xml:space="preserve">The money in the Fund may be invested in any manner in which money may be invested under the </w:t>
      </w:r>
      <w:hyperlink r:id="rId16" w:history="1">
        <w:r w:rsidRPr="002E5F79">
          <w:rPr>
            <w:rStyle w:val="Hyperlink"/>
            <w:rFonts w:cs="Arial"/>
            <w:bCs/>
            <w:i/>
            <w:color w:val="auto"/>
            <w:sz w:val="20"/>
            <w:szCs w:val="20"/>
            <w:u w:val="none"/>
          </w:rPr>
          <w:t>Trustee Act 1958</w:t>
        </w:r>
      </w:hyperlink>
      <w:r w:rsidRPr="002E5F79">
        <w:rPr>
          <w:rFonts w:cs="Arial"/>
          <w:b/>
          <w:bCs/>
          <w:color w:val="auto"/>
          <w:sz w:val="20"/>
          <w:szCs w:val="20"/>
        </w:rPr>
        <w:t xml:space="preserve"> </w:t>
      </w:r>
      <w:r w:rsidRPr="002E5F79">
        <w:rPr>
          <w:rFonts w:cs="Arial"/>
          <w:color w:val="auto"/>
          <w:sz w:val="20"/>
          <w:szCs w:val="20"/>
        </w:rPr>
        <w:t xml:space="preserve">or any other manner that the </w:t>
      </w:r>
      <w:hyperlink r:id="rId17" w:anchor="appropriate_minister" w:history="1">
        <w:r w:rsidRPr="002E5F79">
          <w:rPr>
            <w:rStyle w:val="Hyperlink"/>
            <w:rFonts w:cs="Arial"/>
            <w:color w:val="auto"/>
            <w:sz w:val="20"/>
            <w:szCs w:val="20"/>
            <w:u w:val="none"/>
          </w:rPr>
          <w:t>appropriate Minister</w:t>
        </w:r>
      </w:hyperlink>
      <w:r w:rsidRPr="002E5F79">
        <w:rPr>
          <w:rFonts w:cs="Arial"/>
          <w:color w:val="auto"/>
          <w:sz w:val="20"/>
          <w:szCs w:val="20"/>
        </w:rPr>
        <w:t xml:space="preserve"> approves.</w:t>
      </w:r>
    </w:p>
    <w:p w14:paraId="4EAC51E8" w14:textId="77777777" w:rsidR="00F508B5" w:rsidRDefault="00F508B5" w:rsidP="00F508B5">
      <w:pPr>
        <w:spacing w:line="240" w:lineRule="auto"/>
        <w:rPr>
          <w:rFonts w:eastAsia="Times New Roman" w:cs="Arial"/>
          <w:color w:val="auto"/>
          <w:sz w:val="20"/>
          <w:szCs w:val="20"/>
          <w:lang w:val="en" w:eastAsia="en-AU"/>
        </w:rPr>
      </w:pPr>
      <w:r>
        <w:rPr>
          <w:rFonts w:eastAsia="Times New Roman" w:cs="Arial"/>
          <w:color w:val="auto"/>
          <w:sz w:val="20"/>
          <w:szCs w:val="20"/>
          <w:lang w:val="en" w:eastAsia="en-AU"/>
        </w:rPr>
        <w:t>The Minister for Agriculture must not make a payment from the fund unless the Minister has considered any relevant recommendations from the Apicultural Industry Advisory Committee (AIAC).</w:t>
      </w:r>
    </w:p>
    <w:p w14:paraId="43CF0AF8" w14:textId="77777777" w:rsidR="00F508B5" w:rsidRDefault="00F508B5" w:rsidP="00F508B5">
      <w:pPr>
        <w:pStyle w:val="Heading1"/>
        <w:tabs>
          <w:tab w:val="left" w:pos="8789"/>
        </w:tabs>
        <w:spacing w:before="240" w:after="120"/>
        <w:ind w:right="198"/>
        <w:rPr>
          <w:rFonts w:ascii="Arial Bold" w:hAnsi="Arial Bold"/>
          <w:caps w:val="0"/>
        </w:rPr>
      </w:pPr>
      <w:r>
        <w:rPr>
          <w:rFonts w:ascii="Arial Bold" w:hAnsi="Arial Bold"/>
          <w:caps w:val="0"/>
        </w:rPr>
        <w:t>Apicultural Industry Advisory Committee members</w:t>
      </w:r>
    </w:p>
    <w:p w14:paraId="78E4B630" w14:textId="77777777" w:rsidR="00F508B5" w:rsidRDefault="00F508B5" w:rsidP="00F508B5">
      <w:pPr>
        <w:spacing w:line="240" w:lineRule="auto"/>
        <w:rPr>
          <w:rFonts w:eastAsia="Times New Roman" w:cs="Arial"/>
          <w:sz w:val="20"/>
          <w:szCs w:val="20"/>
          <w:lang w:val="en" w:eastAsia="en-AU"/>
        </w:rPr>
      </w:pPr>
      <w:r>
        <w:rPr>
          <w:rFonts w:eastAsia="Times New Roman" w:cs="Arial"/>
          <w:sz w:val="20"/>
          <w:szCs w:val="20"/>
          <w:lang w:val="en" w:eastAsia="en-AU"/>
        </w:rPr>
        <w:t>The AIAC has been established to provide advice to the Minister for Agriculture on any proposed project for which payments should be made from the HBIDCF and any other matter referred to it by the Minister.</w:t>
      </w:r>
    </w:p>
    <w:p w14:paraId="792E576E" w14:textId="77777777" w:rsidR="00F508B5" w:rsidRDefault="00F508B5" w:rsidP="00F508B5">
      <w:pPr>
        <w:spacing w:line="240" w:lineRule="auto"/>
        <w:rPr>
          <w:rFonts w:eastAsia="Times New Roman" w:cs="Arial"/>
          <w:sz w:val="20"/>
          <w:szCs w:val="20"/>
          <w:lang w:val="en" w:eastAsia="en-AU"/>
        </w:rPr>
      </w:pPr>
      <w:r>
        <w:rPr>
          <w:rFonts w:eastAsia="Times New Roman" w:cs="Arial"/>
          <w:sz w:val="20"/>
          <w:szCs w:val="20"/>
          <w:lang w:val="en" w:eastAsia="en-AU"/>
        </w:rPr>
        <w:t xml:space="preserve">Under Section 70 (3) of </w:t>
      </w:r>
      <w:r>
        <w:rPr>
          <w:rFonts w:eastAsia="Times New Roman" w:cs="Arial"/>
          <w:i/>
          <w:iCs/>
          <w:sz w:val="20"/>
          <w:szCs w:val="20"/>
          <w:lang w:val="en" w:eastAsia="en-AU"/>
        </w:rPr>
        <w:t>Livestock Disease Control Act 1994,</w:t>
      </w:r>
      <w:r>
        <w:rPr>
          <w:rFonts w:eastAsia="Times New Roman" w:cs="Arial"/>
          <w:sz w:val="20"/>
          <w:szCs w:val="20"/>
          <w:lang w:val="en" w:eastAsia="en-AU"/>
        </w:rPr>
        <w:t xml:space="preserve"> the AIAC comprises six members appointed by the Minister as follows:</w:t>
      </w:r>
    </w:p>
    <w:p w14:paraId="01DD0AE1" w14:textId="576E8A23" w:rsidR="00F508B5" w:rsidRDefault="00F508B5" w:rsidP="00F508B5">
      <w:pPr>
        <w:pStyle w:val="NormalWeb"/>
        <w:numPr>
          <w:ilvl w:val="0"/>
          <w:numId w:val="32"/>
        </w:numPr>
        <w:spacing w:after="120"/>
        <w:ind w:left="692" w:hanging="573"/>
        <w:rPr>
          <w:rFonts w:ascii="Arial" w:hAnsi="Arial" w:cs="Arial"/>
          <w:sz w:val="20"/>
          <w:szCs w:val="20"/>
        </w:rPr>
      </w:pPr>
      <w:r>
        <w:rPr>
          <w:rFonts w:ascii="Arial" w:hAnsi="Arial" w:cs="Arial"/>
          <w:sz w:val="20"/>
          <w:szCs w:val="20"/>
        </w:rPr>
        <w:t xml:space="preserve">three are to be persons nominated by the Victorian Apiarists' Association </w:t>
      </w:r>
      <w:r w:rsidR="00FD2DFB">
        <w:rPr>
          <w:rFonts w:ascii="Arial" w:hAnsi="Arial" w:cs="Arial"/>
          <w:sz w:val="20"/>
          <w:szCs w:val="20"/>
        </w:rPr>
        <w:t>Inc., and</w:t>
      </w:r>
      <w:r>
        <w:rPr>
          <w:rFonts w:ascii="Arial" w:hAnsi="Arial" w:cs="Arial"/>
          <w:sz w:val="20"/>
          <w:szCs w:val="20"/>
        </w:rPr>
        <w:t xml:space="preserve"> at least one of the persons nominated is to have experience and knowledge of the delivery of honey bee crop pollination services; </w:t>
      </w:r>
    </w:p>
    <w:p w14:paraId="17F70D37" w14:textId="77777777" w:rsidR="00F508B5" w:rsidRDefault="00F508B5" w:rsidP="00F508B5">
      <w:pPr>
        <w:pStyle w:val="NormalWeb"/>
        <w:numPr>
          <w:ilvl w:val="0"/>
          <w:numId w:val="32"/>
        </w:numPr>
        <w:spacing w:after="120"/>
        <w:ind w:left="692" w:hanging="573"/>
        <w:rPr>
          <w:rFonts w:ascii="Arial" w:hAnsi="Arial" w:cs="Arial"/>
          <w:sz w:val="20"/>
          <w:szCs w:val="20"/>
        </w:rPr>
      </w:pPr>
      <w:r>
        <w:rPr>
          <w:rFonts w:ascii="Arial" w:hAnsi="Arial" w:cs="Arial"/>
          <w:sz w:val="20"/>
          <w:szCs w:val="20"/>
        </w:rPr>
        <w:t xml:space="preserve">one is to be a person with general knowledge of the beekeeping industry nominated by the Victorian Farmers Federation; </w:t>
      </w:r>
    </w:p>
    <w:p w14:paraId="7BC2C8A7" w14:textId="77777777" w:rsidR="00F508B5" w:rsidRDefault="00F508B5" w:rsidP="00F508B5">
      <w:pPr>
        <w:pStyle w:val="NormalWeb"/>
        <w:numPr>
          <w:ilvl w:val="0"/>
          <w:numId w:val="32"/>
        </w:numPr>
        <w:spacing w:after="120"/>
        <w:ind w:left="692" w:hanging="573"/>
        <w:rPr>
          <w:rFonts w:ascii="Arial" w:hAnsi="Arial" w:cs="Arial"/>
          <w:sz w:val="20"/>
          <w:szCs w:val="20"/>
        </w:rPr>
      </w:pPr>
      <w:r>
        <w:rPr>
          <w:rFonts w:ascii="Arial" w:hAnsi="Arial" w:cs="Arial"/>
          <w:sz w:val="20"/>
          <w:szCs w:val="20"/>
        </w:rPr>
        <w:t xml:space="preserve">two are to be persons nominated by the </w:t>
      </w:r>
      <w:hyperlink r:id="rId18" w:anchor="secretary" w:history="1">
        <w:r w:rsidRPr="002E5F79">
          <w:rPr>
            <w:rStyle w:val="Hyperlink"/>
            <w:rFonts w:ascii="Arial" w:hAnsi="Arial" w:cs="Arial"/>
            <w:color w:val="auto"/>
            <w:sz w:val="20"/>
            <w:szCs w:val="20"/>
            <w:u w:val="none"/>
          </w:rPr>
          <w:t>Secretary</w:t>
        </w:r>
      </w:hyperlink>
      <w:r w:rsidRPr="002E5F79">
        <w:rPr>
          <w:rFonts w:ascii="Arial" w:hAnsi="Arial" w:cs="Arial"/>
          <w:sz w:val="20"/>
          <w:szCs w:val="20"/>
        </w:rPr>
        <w:t xml:space="preserve">. </w:t>
      </w:r>
    </w:p>
    <w:p w14:paraId="7A989F0F" w14:textId="77777777" w:rsidR="00F508B5" w:rsidRDefault="00F508B5" w:rsidP="00F508B5">
      <w:pPr>
        <w:spacing w:before="240" w:line="240" w:lineRule="auto"/>
        <w:ind w:right="-40"/>
        <w:rPr>
          <w:b/>
          <w:iCs/>
        </w:rPr>
      </w:pPr>
      <w:r>
        <w:rPr>
          <w:b/>
          <w:iCs/>
        </w:rPr>
        <w:t>TABLE 1:  Apicultural Industry Advisory Committee membership</w:t>
      </w:r>
    </w:p>
    <w:tbl>
      <w:tblPr>
        <w:tblStyle w:val="TableGrid"/>
        <w:tblW w:w="0" w:type="auto"/>
        <w:tblLook w:val="04A0" w:firstRow="1" w:lastRow="0" w:firstColumn="1" w:lastColumn="0" w:noHBand="0" w:noVBand="1"/>
      </w:tblPr>
      <w:tblGrid>
        <w:gridCol w:w="2660"/>
        <w:gridCol w:w="6582"/>
      </w:tblGrid>
      <w:tr w:rsidR="00F508B5" w14:paraId="61B0A30A"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4C1AEDF9" w14:textId="77777777" w:rsidR="00F508B5" w:rsidRDefault="00F508B5">
            <w:pPr>
              <w:spacing w:before="120" w:line="240" w:lineRule="auto"/>
              <w:rPr>
                <w:rFonts w:eastAsia="Times New Roman" w:cs="Times New Roman"/>
                <w:b/>
                <w:lang w:val="en" w:eastAsia="en-AU"/>
              </w:rPr>
            </w:pPr>
            <w:r>
              <w:rPr>
                <w:rFonts w:eastAsia="Times New Roman" w:cs="Times New Roman"/>
                <w:b/>
                <w:lang w:val="en" w:eastAsia="en-AU"/>
              </w:rPr>
              <w:t>Representation</w:t>
            </w:r>
          </w:p>
        </w:tc>
        <w:tc>
          <w:tcPr>
            <w:tcW w:w="6582" w:type="dxa"/>
            <w:tcBorders>
              <w:top w:val="single" w:sz="4" w:space="0" w:color="auto"/>
              <w:left w:val="single" w:sz="4" w:space="0" w:color="auto"/>
              <w:bottom w:val="single" w:sz="4" w:space="0" w:color="auto"/>
              <w:right w:val="single" w:sz="4" w:space="0" w:color="auto"/>
            </w:tcBorders>
            <w:hideMark/>
          </w:tcPr>
          <w:p w14:paraId="4028361C" w14:textId="77777777" w:rsidR="00F508B5" w:rsidRDefault="00F508B5">
            <w:pPr>
              <w:spacing w:before="120" w:line="240" w:lineRule="auto"/>
              <w:rPr>
                <w:rFonts w:eastAsia="Times New Roman" w:cs="Times New Roman"/>
                <w:b/>
                <w:lang w:val="en" w:eastAsia="en-AU"/>
              </w:rPr>
            </w:pPr>
            <w:r>
              <w:rPr>
                <w:rFonts w:eastAsia="Times New Roman" w:cs="Times New Roman"/>
                <w:b/>
                <w:lang w:val="en" w:eastAsia="en-AU"/>
              </w:rPr>
              <w:t>Representative</w:t>
            </w:r>
          </w:p>
        </w:tc>
      </w:tr>
      <w:tr w:rsidR="00F508B5" w14:paraId="413B442D"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506BB2CA" w14:textId="77777777" w:rsidR="00F508B5" w:rsidRDefault="00F508B5">
            <w:pPr>
              <w:spacing w:before="120" w:line="240" w:lineRule="auto"/>
              <w:rPr>
                <w:rFonts w:eastAsia="Times New Roman" w:cs="Times New Roman"/>
                <w:color w:val="auto"/>
                <w:lang w:val="en" w:eastAsia="en-AU"/>
              </w:rPr>
            </w:pPr>
            <w:r>
              <w:rPr>
                <w:rFonts w:cs="Arial"/>
                <w:color w:val="auto"/>
                <w:szCs w:val="18"/>
              </w:rPr>
              <w:t>Victorian Apiarists' Association Inc.</w:t>
            </w:r>
          </w:p>
        </w:tc>
        <w:tc>
          <w:tcPr>
            <w:tcW w:w="6582" w:type="dxa"/>
            <w:tcBorders>
              <w:top w:val="single" w:sz="4" w:space="0" w:color="auto"/>
              <w:left w:val="single" w:sz="4" w:space="0" w:color="auto"/>
              <w:bottom w:val="single" w:sz="4" w:space="0" w:color="auto"/>
              <w:right w:val="single" w:sz="4" w:space="0" w:color="auto"/>
            </w:tcBorders>
            <w:hideMark/>
          </w:tcPr>
          <w:p w14:paraId="4EB6C866" w14:textId="77777777" w:rsidR="00F508B5" w:rsidRDefault="00F508B5">
            <w:pPr>
              <w:spacing w:before="120" w:line="240" w:lineRule="auto"/>
              <w:rPr>
                <w:color w:val="auto"/>
              </w:rPr>
            </w:pPr>
            <w:proofErr w:type="spellStart"/>
            <w:r>
              <w:rPr>
                <w:color w:val="auto"/>
              </w:rPr>
              <w:t>Mrs</w:t>
            </w:r>
            <w:proofErr w:type="spellEnd"/>
            <w:r>
              <w:rPr>
                <w:color w:val="auto"/>
              </w:rPr>
              <w:t xml:space="preserve"> Judy Leggett (Chair) </w:t>
            </w:r>
          </w:p>
          <w:p w14:paraId="5532C2CD" w14:textId="77777777" w:rsidR="00F508B5" w:rsidRDefault="00F508B5">
            <w:pPr>
              <w:spacing w:before="120" w:line="240" w:lineRule="auto"/>
              <w:rPr>
                <w:color w:val="auto"/>
              </w:rPr>
            </w:pPr>
            <w:proofErr w:type="spellStart"/>
            <w:r>
              <w:rPr>
                <w:color w:val="auto"/>
              </w:rPr>
              <w:t>Mr</w:t>
            </w:r>
            <w:proofErr w:type="spellEnd"/>
            <w:r>
              <w:rPr>
                <w:color w:val="auto"/>
              </w:rPr>
              <w:t xml:space="preserve"> Ashley Smith</w:t>
            </w:r>
          </w:p>
          <w:p w14:paraId="176812D5" w14:textId="77777777" w:rsidR="00F508B5" w:rsidRDefault="00F508B5">
            <w:pPr>
              <w:spacing w:before="120" w:line="240" w:lineRule="auto"/>
              <w:rPr>
                <w:color w:val="auto"/>
              </w:rPr>
            </w:pPr>
            <w:proofErr w:type="spellStart"/>
            <w:r>
              <w:rPr>
                <w:color w:val="auto"/>
              </w:rPr>
              <w:t>Mr</w:t>
            </w:r>
            <w:proofErr w:type="spellEnd"/>
            <w:r>
              <w:rPr>
                <w:color w:val="auto"/>
              </w:rPr>
              <w:t xml:space="preserve"> Peter McDonald (until 13 January 2019)</w:t>
            </w:r>
          </w:p>
          <w:p w14:paraId="0EA73F7C" w14:textId="77777777" w:rsidR="00F508B5" w:rsidRDefault="00F508B5">
            <w:pPr>
              <w:spacing w:before="120" w:line="240" w:lineRule="auto"/>
              <w:rPr>
                <w:color w:val="auto"/>
              </w:rPr>
            </w:pPr>
            <w:proofErr w:type="spellStart"/>
            <w:r>
              <w:rPr>
                <w:color w:val="auto"/>
              </w:rPr>
              <w:t>Mr</w:t>
            </w:r>
            <w:proofErr w:type="spellEnd"/>
            <w:r>
              <w:rPr>
                <w:color w:val="auto"/>
              </w:rPr>
              <w:t xml:space="preserve"> Robert McDonald (from 1 November 2019)</w:t>
            </w:r>
          </w:p>
        </w:tc>
      </w:tr>
      <w:tr w:rsidR="00F508B5" w14:paraId="3ADAD7EE"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19B33ACE" w14:textId="77777777" w:rsidR="00F508B5" w:rsidRDefault="00F508B5">
            <w:pPr>
              <w:spacing w:before="120" w:line="240" w:lineRule="auto"/>
              <w:rPr>
                <w:rFonts w:eastAsia="Times New Roman" w:cs="Times New Roman"/>
                <w:color w:val="auto"/>
                <w:lang w:val="en" w:eastAsia="en-AU"/>
              </w:rPr>
            </w:pPr>
            <w:r>
              <w:rPr>
                <w:rFonts w:eastAsia="Times New Roman" w:cs="Times New Roman"/>
                <w:color w:val="auto"/>
                <w:lang w:val="en" w:eastAsia="en-AU"/>
              </w:rPr>
              <w:t>Victorian Farmers Federation</w:t>
            </w:r>
          </w:p>
        </w:tc>
        <w:tc>
          <w:tcPr>
            <w:tcW w:w="6582" w:type="dxa"/>
            <w:tcBorders>
              <w:top w:val="single" w:sz="4" w:space="0" w:color="auto"/>
              <w:left w:val="single" w:sz="4" w:space="0" w:color="auto"/>
              <w:bottom w:val="single" w:sz="4" w:space="0" w:color="auto"/>
              <w:right w:val="single" w:sz="4" w:space="0" w:color="auto"/>
            </w:tcBorders>
            <w:hideMark/>
          </w:tcPr>
          <w:p w14:paraId="0BE3BD1E" w14:textId="77777777" w:rsidR="00F508B5" w:rsidRDefault="00F508B5">
            <w:pPr>
              <w:spacing w:before="120" w:line="240" w:lineRule="auto"/>
              <w:rPr>
                <w:color w:val="auto"/>
              </w:rPr>
            </w:pPr>
            <w:proofErr w:type="spellStart"/>
            <w:r>
              <w:rPr>
                <w:color w:val="auto"/>
              </w:rPr>
              <w:t>Ms</w:t>
            </w:r>
            <w:proofErr w:type="spellEnd"/>
            <w:r>
              <w:rPr>
                <w:color w:val="auto"/>
              </w:rPr>
              <w:t xml:space="preserve"> Gail </w:t>
            </w:r>
            <w:proofErr w:type="spellStart"/>
            <w:r>
              <w:rPr>
                <w:color w:val="auto"/>
              </w:rPr>
              <w:t>Rochelmeyer</w:t>
            </w:r>
            <w:proofErr w:type="spellEnd"/>
          </w:p>
        </w:tc>
      </w:tr>
      <w:tr w:rsidR="00F508B5" w14:paraId="266134F9"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789A897E" w14:textId="77777777" w:rsidR="00F508B5" w:rsidRDefault="00F508B5">
            <w:pPr>
              <w:spacing w:before="120" w:line="240" w:lineRule="auto"/>
              <w:rPr>
                <w:rFonts w:eastAsia="Times New Roman" w:cs="Times New Roman"/>
                <w:color w:val="auto"/>
                <w:lang w:val="en" w:eastAsia="en-AU"/>
              </w:rPr>
            </w:pPr>
            <w:r>
              <w:rPr>
                <w:rFonts w:eastAsia="Times New Roman" w:cs="Times New Roman"/>
                <w:color w:val="auto"/>
                <w:lang w:val="en" w:eastAsia="en-AU"/>
              </w:rPr>
              <w:t>State Government</w:t>
            </w:r>
          </w:p>
        </w:tc>
        <w:tc>
          <w:tcPr>
            <w:tcW w:w="6582" w:type="dxa"/>
            <w:tcBorders>
              <w:top w:val="single" w:sz="4" w:space="0" w:color="auto"/>
              <w:left w:val="single" w:sz="4" w:space="0" w:color="auto"/>
              <w:bottom w:val="single" w:sz="4" w:space="0" w:color="auto"/>
              <w:right w:val="single" w:sz="4" w:space="0" w:color="auto"/>
            </w:tcBorders>
            <w:hideMark/>
          </w:tcPr>
          <w:p w14:paraId="5B99A447" w14:textId="77777777" w:rsidR="00F508B5" w:rsidRDefault="00F508B5">
            <w:pPr>
              <w:spacing w:before="120" w:line="240" w:lineRule="auto"/>
              <w:rPr>
                <w:rFonts w:eastAsia="Times New Roman"/>
                <w:color w:val="auto"/>
                <w:szCs w:val="18"/>
                <w:lang w:val="en" w:eastAsia="en-AU"/>
              </w:rPr>
            </w:pPr>
            <w:r>
              <w:rPr>
                <w:rFonts w:eastAsia="Times New Roman"/>
                <w:color w:val="auto"/>
                <w:szCs w:val="18"/>
                <w:lang w:val="en" w:eastAsia="en-AU"/>
              </w:rPr>
              <w:t xml:space="preserve">Dr Rosa Crnov, Chief Plant Health Officer, Agriculture Victoria </w:t>
            </w:r>
          </w:p>
          <w:p w14:paraId="30401B39" w14:textId="77777777" w:rsidR="00F508B5" w:rsidRDefault="00F508B5">
            <w:pPr>
              <w:spacing w:before="120" w:line="240" w:lineRule="auto"/>
              <w:rPr>
                <w:rFonts w:eastAsia="Times New Roman"/>
                <w:color w:val="auto"/>
                <w:lang w:val="en" w:eastAsia="en-AU"/>
              </w:rPr>
            </w:pPr>
            <w:proofErr w:type="spellStart"/>
            <w:r>
              <w:rPr>
                <w:color w:val="auto"/>
              </w:rPr>
              <w:t>Mr</w:t>
            </w:r>
            <w:proofErr w:type="spellEnd"/>
            <w:r>
              <w:rPr>
                <w:color w:val="auto"/>
              </w:rPr>
              <w:t xml:space="preserve"> Joe Riordan, Senior Apiary Officer, Agriculture</w:t>
            </w:r>
            <w:r>
              <w:rPr>
                <w:rFonts w:eastAsia="Times New Roman"/>
                <w:color w:val="auto"/>
                <w:lang w:val="en" w:eastAsia="en-AU"/>
              </w:rPr>
              <w:t xml:space="preserve"> Victoria</w:t>
            </w:r>
          </w:p>
        </w:tc>
      </w:tr>
    </w:tbl>
    <w:p w14:paraId="7A39F112" w14:textId="77777777" w:rsidR="00F508B5" w:rsidRDefault="00F508B5" w:rsidP="00F508B5">
      <w:pPr>
        <w:pStyle w:val="Heading1"/>
        <w:spacing w:before="240" w:after="120"/>
        <w:ind w:right="-40"/>
        <w:rPr>
          <w:caps w:val="0"/>
        </w:rPr>
      </w:pPr>
    </w:p>
    <w:p w14:paraId="4770D9D6" w14:textId="6EF0FCCD" w:rsidR="000B18CA" w:rsidRDefault="000B18CA" w:rsidP="000B18CA">
      <w:pPr>
        <w:spacing w:after="0" w:line="240" w:lineRule="auto"/>
        <w:rPr>
          <w:rFonts w:eastAsia="Times New Roman" w:cs="Times New Roman"/>
          <w:lang w:val="en" w:eastAsia="en-AU"/>
        </w:rPr>
      </w:pPr>
    </w:p>
    <w:p w14:paraId="2E1F36D1" w14:textId="77777777" w:rsidR="00DE3912" w:rsidRPr="00697DAE" w:rsidRDefault="00DE3912" w:rsidP="000B18CA">
      <w:pPr>
        <w:spacing w:after="0" w:line="240" w:lineRule="auto"/>
        <w:rPr>
          <w:rFonts w:eastAsia="Times New Roman" w:cs="Times New Roman"/>
          <w:lang w:val="en" w:eastAsia="en-AU"/>
        </w:rPr>
      </w:pPr>
    </w:p>
    <w:p w14:paraId="4F61CAEC" w14:textId="77777777" w:rsidR="001B1C7B" w:rsidRPr="005527BE" w:rsidRDefault="001B1C7B" w:rsidP="00F60988">
      <w:pPr>
        <w:ind w:right="-41"/>
      </w:pPr>
    </w:p>
    <w:p w14:paraId="58AFAAF4" w14:textId="77777777" w:rsidR="001F16A5" w:rsidRDefault="001F16A5" w:rsidP="00F93AA5">
      <w:pPr>
        <w:pStyle w:val="Heading1"/>
        <w:tabs>
          <w:tab w:val="left" w:pos="8789"/>
        </w:tabs>
        <w:ind w:right="196"/>
      </w:pPr>
      <w:bookmarkStart w:id="1" w:name="_Toc439949481"/>
    </w:p>
    <w:p w14:paraId="796885EC" w14:textId="77777777" w:rsidR="001F16A5" w:rsidRDefault="001F16A5" w:rsidP="00F93AA5">
      <w:pPr>
        <w:pStyle w:val="Heading1"/>
        <w:tabs>
          <w:tab w:val="left" w:pos="8789"/>
        </w:tabs>
        <w:ind w:right="196"/>
      </w:pPr>
    </w:p>
    <w:p w14:paraId="61760312" w14:textId="77777777" w:rsidR="001F16A5" w:rsidRDefault="001F16A5" w:rsidP="00F93AA5">
      <w:pPr>
        <w:pStyle w:val="Heading1"/>
        <w:tabs>
          <w:tab w:val="left" w:pos="8789"/>
        </w:tabs>
        <w:ind w:right="196"/>
      </w:pPr>
    </w:p>
    <w:p w14:paraId="24E689B1" w14:textId="77777777" w:rsidR="001F16A5" w:rsidRDefault="001F16A5" w:rsidP="00F93AA5">
      <w:pPr>
        <w:pStyle w:val="Heading1"/>
        <w:tabs>
          <w:tab w:val="left" w:pos="8789"/>
        </w:tabs>
        <w:ind w:right="196"/>
      </w:pPr>
    </w:p>
    <w:p w14:paraId="58A82935" w14:textId="77777777" w:rsidR="00F54C19" w:rsidRDefault="00F54C19"/>
    <w:bookmarkEnd w:id="1"/>
    <w:p w14:paraId="2ABD65A8" w14:textId="77777777" w:rsidR="00370298" w:rsidRDefault="00370298" w:rsidP="00370298">
      <w:pPr>
        <w:pStyle w:val="Heading1"/>
        <w:spacing w:before="240" w:after="120"/>
        <w:ind w:right="-40"/>
        <w:rPr>
          <w:caps w:val="0"/>
        </w:rPr>
      </w:pPr>
    </w:p>
    <w:p w14:paraId="56CF1E39" w14:textId="77777777" w:rsidR="00370298" w:rsidRDefault="00370298" w:rsidP="00370298">
      <w:pPr>
        <w:pStyle w:val="Heading1"/>
        <w:spacing w:before="240" w:after="120"/>
        <w:ind w:right="-40"/>
        <w:rPr>
          <w:caps w:val="0"/>
        </w:rPr>
      </w:pPr>
    </w:p>
    <w:p w14:paraId="271DE0EC" w14:textId="7452133F" w:rsidR="00370298" w:rsidRDefault="00370298" w:rsidP="00370298">
      <w:pPr>
        <w:pStyle w:val="Heading1"/>
        <w:spacing w:before="240" w:after="120"/>
        <w:ind w:right="-40"/>
        <w:rPr>
          <w:caps w:val="0"/>
          <w:color w:val="auto"/>
        </w:rPr>
      </w:pPr>
      <w:r>
        <w:rPr>
          <w:caps w:val="0"/>
        </w:rPr>
        <w:t xml:space="preserve">2017-19 </w:t>
      </w:r>
      <w:r w:rsidR="00211667">
        <w:rPr>
          <w:rFonts w:ascii="Arial Bold" w:hAnsi="Arial Bold"/>
          <w:caps w:val="0"/>
        </w:rPr>
        <w:t>PROJECTS</w:t>
      </w:r>
      <w:r>
        <w:rPr>
          <w:rFonts w:ascii="Arial Bold" w:hAnsi="Arial Bold"/>
          <w:caps w:val="0"/>
        </w:rPr>
        <w:br/>
      </w:r>
      <w:r>
        <w:rPr>
          <w:rStyle w:val="Heading2Char"/>
        </w:rPr>
        <w:br/>
      </w:r>
      <w:r w:rsidRPr="00943315">
        <w:rPr>
          <w:rStyle w:val="Heading2Char"/>
          <w:b/>
          <w:bCs w:val="0"/>
          <w:color w:val="auto"/>
        </w:rPr>
        <w:t>Funding from the Honey Bee Compensation and Industry Development Fund</w:t>
      </w:r>
    </w:p>
    <w:p w14:paraId="404A8F1B" w14:textId="77777777" w:rsidR="00370298" w:rsidRDefault="00370298" w:rsidP="00370298">
      <w:pPr>
        <w:ind w:right="-41"/>
      </w:pPr>
      <w:r>
        <w:t>In 2017-19 the Honey Bee Compensation and Industry Development Fund supported thirteen projects.</w:t>
      </w:r>
    </w:p>
    <w:p w14:paraId="0760E2B1" w14:textId="77777777" w:rsidR="00370298" w:rsidRDefault="00370298" w:rsidP="00370298">
      <w:pPr>
        <w:spacing w:before="120" w:after="60" w:line="240" w:lineRule="auto"/>
        <w:ind w:right="-40"/>
        <w:rPr>
          <w:b/>
          <w:iCs/>
        </w:rPr>
      </w:pPr>
      <w:r>
        <w:rPr>
          <w:b/>
          <w:iCs/>
        </w:rPr>
        <w:t>TABLE 2:  Completed projects funded by the Honey Bee Compensation and Industry Development Fund</w:t>
      </w:r>
    </w:p>
    <w:tbl>
      <w:tblPr>
        <w:tblStyle w:val="TableGrid"/>
        <w:tblW w:w="10434" w:type="dxa"/>
        <w:tblLook w:val="04A0" w:firstRow="1" w:lastRow="0" w:firstColumn="1" w:lastColumn="0" w:noHBand="0" w:noVBand="1"/>
      </w:tblPr>
      <w:tblGrid>
        <w:gridCol w:w="1968"/>
        <w:gridCol w:w="4661"/>
        <w:gridCol w:w="1623"/>
        <w:gridCol w:w="986"/>
        <w:gridCol w:w="1196"/>
      </w:tblGrid>
      <w:tr w:rsidR="00370298" w14:paraId="5769A527" w14:textId="77777777" w:rsidTr="00C033F8">
        <w:trPr>
          <w:tblHeader/>
        </w:trPr>
        <w:tc>
          <w:tcPr>
            <w:tcW w:w="19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AE558A6"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Project</w:t>
            </w:r>
          </w:p>
        </w:tc>
        <w:tc>
          <w:tcPr>
            <w:tcW w:w="46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B86A28F"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Objective</w:t>
            </w:r>
          </w:p>
        </w:tc>
        <w:tc>
          <w:tcPr>
            <w:tcW w:w="16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172204" w14:textId="77777777" w:rsidR="00370298" w:rsidRDefault="00370298" w:rsidP="00C033F8">
            <w:pPr>
              <w:pStyle w:val="Heading3"/>
              <w:ind w:right="-41"/>
              <w:jc w:val="center"/>
              <w:rPr>
                <w:rFonts w:cs="Arial"/>
                <w:color w:val="FFFFFF" w:themeColor="background1"/>
                <w:szCs w:val="18"/>
              </w:rPr>
            </w:pPr>
            <w:r>
              <w:rPr>
                <w:rFonts w:cs="Arial"/>
                <w:color w:val="FFFFFF" w:themeColor="background1"/>
                <w:szCs w:val="18"/>
              </w:rPr>
              <w:t>Administered by</w:t>
            </w:r>
          </w:p>
        </w:tc>
        <w:tc>
          <w:tcPr>
            <w:tcW w:w="9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80B3AC"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Allocated</w:t>
            </w:r>
          </w:p>
        </w:tc>
        <w:tc>
          <w:tcPr>
            <w:tcW w:w="119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D797426"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Actual expenditure</w:t>
            </w:r>
          </w:p>
        </w:tc>
      </w:tr>
      <w:tr w:rsidR="00370298" w14:paraId="4C44C780"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0AF1B0B9" w14:textId="77777777" w:rsidR="00370298" w:rsidRDefault="00370298" w:rsidP="00C033F8">
            <w:pPr>
              <w:spacing w:before="120" w:line="240" w:lineRule="auto"/>
              <w:rPr>
                <w:rFonts w:asciiTheme="minorHAnsi" w:hAnsiTheme="minorHAnsi" w:cstheme="minorBidi"/>
                <w:b/>
                <w:color w:val="auto"/>
                <w:sz w:val="22"/>
                <w:szCs w:val="22"/>
              </w:rPr>
            </w:pPr>
            <w:r>
              <w:rPr>
                <w:b/>
              </w:rPr>
              <w:t xml:space="preserve">Continuation of co-funding for the Victorian </w:t>
            </w:r>
            <w:r>
              <w:rPr>
                <w:rFonts w:cs="Arial"/>
                <w:b/>
                <w:iCs/>
                <w:color w:val="auto"/>
                <w:szCs w:val="18"/>
              </w:rPr>
              <w:t>Bee Biosecurity Officer (2017 -2018 and 2018-2019)</w:t>
            </w:r>
            <w:r>
              <w:rPr>
                <w:rFonts w:cs="Arial"/>
                <w:b/>
                <w:szCs w:val="18"/>
              </w:rPr>
              <w:t xml:space="preserve">  </w:t>
            </w:r>
          </w:p>
        </w:tc>
        <w:tc>
          <w:tcPr>
            <w:tcW w:w="4661" w:type="dxa"/>
            <w:tcBorders>
              <w:top w:val="single" w:sz="4" w:space="0" w:color="auto"/>
              <w:left w:val="single" w:sz="4" w:space="0" w:color="auto"/>
              <w:bottom w:val="single" w:sz="4" w:space="0" w:color="auto"/>
              <w:right w:val="single" w:sz="4" w:space="0" w:color="auto"/>
            </w:tcBorders>
            <w:hideMark/>
          </w:tcPr>
          <w:p w14:paraId="75155DBB" w14:textId="77777777" w:rsidR="00370298" w:rsidRDefault="00370298" w:rsidP="00C033F8">
            <w:pPr>
              <w:spacing w:before="120" w:line="240" w:lineRule="auto"/>
              <w:ind w:left="142"/>
              <w:rPr>
                <w:rFonts w:cs="Arial"/>
                <w:szCs w:val="18"/>
              </w:rPr>
            </w:pPr>
            <w:r>
              <w:rPr>
                <w:rFonts w:cs="Arial"/>
                <w:szCs w:val="18"/>
              </w:rPr>
              <w:t xml:space="preserve">To enable industry to co-fund ($35,000 </w:t>
            </w:r>
            <w:proofErr w:type="spellStart"/>
            <w:r>
              <w:rPr>
                <w:rFonts w:cs="Arial"/>
                <w:szCs w:val="18"/>
              </w:rPr>
              <w:t>p.a</w:t>
            </w:r>
            <w:proofErr w:type="spellEnd"/>
            <w:r>
              <w:rPr>
                <w:rFonts w:cs="Arial"/>
                <w:szCs w:val="18"/>
              </w:rPr>
              <w:t xml:space="preserve">) the Bee Biosecurity Officer (BBO) position.  </w:t>
            </w:r>
          </w:p>
          <w:p w14:paraId="4FB9B56F" w14:textId="77777777" w:rsidR="00370298" w:rsidRDefault="00370298" w:rsidP="00C033F8">
            <w:pPr>
              <w:spacing w:before="120" w:line="240" w:lineRule="auto"/>
              <w:ind w:left="142"/>
              <w:rPr>
                <w:rFonts w:cs="Arial"/>
                <w:szCs w:val="18"/>
              </w:rPr>
            </w:pPr>
            <w:r>
              <w:rPr>
                <w:rFonts w:cs="Arial"/>
                <w:szCs w:val="18"/>
              </w:rPr>
              <w:t xml:space="preserve">The BBO is a key component of the National Bee Biosecurity Program, an initiative developed by the Australian Honey Bee Industry Council and Plant Health Australia.  </w:t>
            </w:r>
          </w:p>
          <w:p w14:paraId="22724FBF" w14:textId="77777777" w:rsidR="00370298" w:rsidRDefault="00370298" w:rsidP="00C033F8">
            <w:pPr>
              <w:spacing w:before="120" w:line="240" w:lineRule="auto"/>
              <w:ind w:left="142"/>
              <w:rPr>
                <w:rFonts w:cs="Arial"/>
                <w:szCs w:val="18"/>
              </w:rPr>
            </w:pPr>
            <w:r>
              <w:rPr>
                <w:rFonts w:cs="Arial"/>
                <w:szCs w:val="18"/>
              </w:rPr>
              <w:t xml:space="preserve">The position promotes and enforces the Australian Honey Bee Industry Biosecurity Code of Practice.  </w:t>
            </w:r>
          </w:p>
        </w:tc>
        <w:tc>
          <w:tcPr>
            <w:tcW w:w="1623" w:type="dxa"/>
            <w:tcBorders>
              <w:top w:val="single" w:sz="4" w:space="0" w:color="auto"/>
              <w:left w:val="single" w:sz="4" w:space="0" w:color="auto"/>
              <w:bottom w:val="single" w:sz="4" w:space="0" w:color="auto"/>
              <w:right w:val="single" w:sz="4" w:space="0" w:color="auto"/>
            </w:tcBorders>
            <w:hideMark/>
          </w:tcPr>
          <w:p w14:paraId="166A25DC" w14:textId="77777777" w:rsidR="00370298" w:rsidRDefault="00370298" w:rsidP="00C033F8">
            <w:pPr>
              <w:pStyle w:val="Heading3"/>
              <w:spacing w:before="120" w:after="120"/>
              <w:ind w:right="-41"/>
              <w:jc w:val="center"/>
              <w:rPr>
                <w:rFonts w:cs="Arial"/>
                <w:szCs w:val="18"/>
              </w:rPr>
            </w:pPr>
            <w:r>
              <w:rPr>
                <w:rFonts w:cs="Tahoma"/>
                <w:szCs w:val="18"/>
              </w:rPr>
              <w:t>Australian Honey Bee Industry Council and Plant Health Australia</w:t>
            </w:r>
          </w:p>
        </w:tc>
        <w:tc>
          <w:tcPr>
            <w:tcW w:w="986" w:type="dxa"/>
            <w:tcBorders>
              <w:top w:val="single" w:sz="4" w:space="0" w:color="auto"/>
              <w:left w:val="single" w:sz="4" w:space="0" w:color="auto"/>
              <w:bottom w:val="single" w:sz="4" w:space="0" w:color="auto"/>
              <w:right w:val="single" w:sz="4" w:space="0" w:color="auto"/>
            </w:tcBorders>
            <w:hideMark/>
          </w:tcPr>
          <w:p w14:paraId="013B29BD" w14:textId="77777777" w:rsidR="00370298" w:rsidRDefault="00370298" w:rsidP="00C033F8">
            <w:pPr>
              <w:pStyle w:val="Heading3"/>
              <w:spacing w:before="120" w:after="120"/>
              <w:ind w:right="-41"/>
              <w:jc w:val="center"/>
              <w:rPr>
                <w:rFonts w:cs="Arial"/>
                <w:szCs w:val="18"/>
              </w:rPr>
            </w:pPr>
            <w:r>
              <w:rPr>
                <w:rFonts w:cs="Arial"/>
                <w:szCs w:val="18"/>
              </w:rPr>
              <w:t>$70,000</w:t>
            </w:r>
          </w:p>
        </w:tc>
        <w:tc>
          <w:tcPr>
            <w:tcW w:w="1196" w:type="dxa"/>
            <w:tcBorders>
              <w:top w:val="single" w:sz="4" w:space="0" w:color="auto"/>
              <w:left w:val="single" w:sz="4" w:space="0" w:color="auto"/>
              <w:bottom w:val="single" w:sz="4" w:space="0" w:color="auto"/>
              <w:right w:val="single" w:sz="4" w:space="0" w:color="auto"/>
            </w:tcBorders>
            <w:hideMark/>
          </w:tcPr>
          <w:p w14:paraId="55BCEFB5" w14:textId="77777777" w:rsidR="00370298" w:rsidRDefault="00370298" w:rsidP="00C033F8">
            <w:pPr>
              <w:pStyle w:val="Heading3"/>
              <w:spacing w:before="120" w:after="120"/>
              <w:ind w:right="-41"/>
              <w:jc w:val="center"/>
              <w:rPr>
                <w:rFonts w:cs="Arial"/>
                <w:szCs w:val="18"/>
              </w:rPr>
            </w:pPr>
            <w:r>
              <w:rPr>
                <w:rFonts w:cs="Arial"/>
                <w:szCs w:val="18"/>
              </w:rPr>
              <w:t>$70,000</w:t>
            </w:r>
          </w:p>
        </w:tc>
      </w:tr>
      <w:tr w:rsidR="00370298" w14:paraId="62DB81A2" w14:textId="77777777" w:rsidTr="00C033F8">
        <w:tc>
          <w:tcPr>
            <w:tcW w:w="1968" w:type="dxa"/>
            <w:tcBorders>
              <w:top w:val="single" w:sz="4" w:space="0" w:color="auto"/>
              <w:left w:val="single" w:sz="4" w:space="0" w:color="auto"/>
              <w:bottom w:val="single" w:sz="4" w:space="0" w:color="auto"/>
              <w:right w:val="single" w:sz="4" w:space="0" w:color="auto"/>
            </w:tcBorders>
          </w:tcPr>
          <w:p w14:paraId="05A64927" w14:textId="77777777" w:rsidR="00370298" w:rsidRDefault="00370298" w:rsidP="00C033F8">
            <w:pPr>
              <w:spacing w:before="120" w:line="240" w:lineRule="auto"/>
              <w:rPr>
                <w:rFonts w:asciiTheme="minorHAnsi" w:hAnsiTheme="minorHAnsi" w:cstheme="minorBidi"/>
                <w:b/>
                <w:color w:val="auto"/>
                <w:sz w:val="22"/>
                <w:szCs w:val="22"/>
              </w:rPr>
            </w:pPr>
            <w:r>
              <w:rPr>
                <w:b/>
              </w:rPr>
              <w:t>Victorian Beekeeping Clubs Conference 2018 </w:t>
            </w:r>
          </w:p>
          <w:p w14:paraId="575113DD" w14:textId="77777777" w:rsidR="00370298" w:rsidRDefault="00370298" w:rsidP="00C033F8">
            <w:pPr>
              <w:spacing w:before="120" w:line="240" w:lineRule="auto"/>
              <w:rPr>
                <w:b/>
              </w:rPr>
            </w:pPr>
          </w:p>
        </w:tc>
        <w:tc>
          <w:tcPr>
            <w:tcW w:w="4661" w:type="dxa"/>
            <w:tcBorders>
              <w:top w:val="single" w:sz="4" w:space="0" w:color="auto"/>
              <w:left w:val="single" w:sz="4" w:space="0" w:color="auto"/>
              <w:bottom w:val="single" w:sz="4" w:space="0" w:color="auto"/>
              <w:right w:val="single" w:sz="4" w:space="0" w:color="auto"/>
            </w:tcBorders>
            <w:hideMark/>
          </w:tcPr>
          <w:p w14:paraId="5C73F60D" w14:textId="77777777" w:rsidR="00370298" w:rsidRDefault="00370298" w:rsidP="00C033F8">
            <w:pPr>
              <w:pStyle w:val="ListParagraph"/>
              <w:numPr>
                <w:ilvl w:val="0"/>
                <w:numId w:val="33"/>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conduct a one-day conference to bring together Victorian recreational, sideline, hobbyist beekeepers and club member and associated industries in a unique day of beekeeping information, education and networking.</w:t>
            </w:r>
          </w:p>
          <w:p w14:paraId="67B338B9" w14:textId="77777777" w:rsidR="00370298" w:rsidRDefault="00370298" w:rsidP="00C033F8">
            <w:pPr>
              <w:pStyle w:val="ListParagraph"/>
              <w:numPr>
                <w:ilvl w:val="0"/>
                <w:numId w:val="33"/>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promote the value of Beekeeping Clubs in the vital role of information sharing, biosecurity and collaboration. </w:t>
            </w:r>
          </w:p>
        </w:tc>
        <w:tc>
          <w:tcPr>
            <w:tcW w:w="1623" w:type="dxa"/>
            <w:tcBorders>
              <w:top w:val="single" w:sz="4" w:space="0" w:color="auto"/>
              <w:left w:val="single" w:sz="4" w:space="0" w:color="auto"/>
              <w:bottom w:val="single" w:sz="4" w:space="0" w:color="auto"/>
              <w:right w:val="single" w:sz="4" w:space="0" w:color="auto"/>
            </w:tcBorders>
          </w:tcPr>
          <w:p w14:paraId="6193EF8A" w14:textId="77777777" w:rsidR="00370298" w:rsidRDefault="00370298" w:rsidP="00C033F8">
            <w:pPr>
              <w:spacing w:before="120" w:line="240" w:lineRule="auto"/>
              <w:jc w:val="center"/>
              <w:rPr>
                <w:rFonts w:asciiTheme="minorHAnsi" w:hAnsiTheme="minorHAnsi" w:cstheme="minorBidi"/>
                <w:b/>
                <w:color w:val="auto"/>
                <w:sz w:val="22"/>
                <w:szCs w:val="22"/>
              </w:rPr>
            </w:pPr>
            <w:r>
              <w:rPr>
                <w:b/>
              </w:rPr>
              <w:t>Victorian Beekeeping Clubs Conference 2018</w:t>
            </w:r>
          </w:p>
          <w:p w14:paraId="03597547" w14:textId="77777777" w:rsidR="00370298" w:rsidRDefault="00370298" w:rsidP="00C033F8">
            <w:pPr>
              <w:pStyle w:val="Heading3"/>
              <w:spacing w:before="120" w:after="120"/>
              <w:ind w:right="-41"/>
              <w:jc w:val="center"/>
              <w:rPr>
                <w:rFonts w:cs="Tahoma"/>
                <w:szCs w:val="18"/>
              </w:rPr>
            </w:pPr>
          </w:p>
        </w:tc>
        <w:tc>
          <w:tcPr>
            <w:tcW w:w="986" w:type="dxa"/>
            <w:tcBorders>
              <w:top w:val="single" w:sz="4" w:space="0" w:color="auto"/>
              <w:left w:val="single" w:sz="4" w:space="0" w:color="auto"/>
              <w:bottom w:val="single" w:sz="4" w:space="0" w:color="auto"/>
              <w:right w:val="single" w:sz="4" w:space="0" w:color="auto"/>
            </w:tcBorders>
            <w:hideMark/>
          </w:tcPr>
          <w:p w14:paraId="19F4C6BD" w14:textId="77777777" w:rsidR="00370298" w:rsidRDefault="00370298" w:rsidP="00C033F8">
            <w:pPr>
              <w:pStyle w:val="Heading3"/>
              <w:spacing w:before="120" w:after="120"/>
              <w:ind w:right="-41"/>
              <w:jc w:val="center"/>
              <w:rPr>
                <w:rFonts w:cs="Arial"/>
                <w:szCs w:val="18"/>
              </w:rPr>
            </w:pPr>
            <w:r>
              <w:rPr>
                <w:rFonts w:cs="Arial"/>
                <w:szCs w:val="18"/>
              </w:rPr>
              <w:t>$3,000</w:t>
            </w:r>
          </w:p>
        </w:tc>
        <w:tc>
          <w:tcPr>
            <w:tcW w:w="1196" w:type="dxa"/>
            <w:tcBorders>
              <w:top w:val="single" w:sz="4" w:space="0" w:color="auto"/>
              <w:left w:val="single" w:sz="4" w:space="0" w:color="auto"/>
              <w:bottom w:val="single" w:sz="4" w:space="0" w:color="auto"/>
              <w:right w:val="single" w:sz="4" w:space="0" w:color="auto"/>
            </w:tcBorders>
            <w:hideMark/>
          </w:tcPr>
          <w:p w14:paraId="5E78FF00" w14:textId="77777777" w:rsidR="00370298" w:rsidRDefault="00370298" w:rsidP="00C033F8">
            <w:pPr>
              <w:pStyle w:val="Heading3"/>
              <w:spacing w:before="120" w:after="120"/>
              <w:ind w:right="-41"/>
              <w:jc w:val="center"/>
              <w:rPr>
                <w:rFonts w:cs="Arial"/>
                <w:szCs w:val="18"/>
              </w:rPr>
            </w:pPr>
            <w:r>
              <w:rPr>
                <w:rFonts w:cs="Arial"/>
                <w:szCs w:val="18"/>
              </w:rPr>
              <w:t>$2,711.82</w:t>
            </w:r>
          </w:p>
        </w:tc>
      </w:tr>
      <w:tr w:rsidR="00370298" w14:paraId="2072B07E" w14:textId="77777777" w:rsidTr="00C033F8">
        <w:tc>
          <w:tcPr>
            <w:tcW w:w="1968" w:type="dxa"/>
            <w:tcBorders>
              <w:top w:val="single" w:sz="4" w:space="0" w:color="auto"/>
              <w:left w:val="single" w:sz="4" w:space="0" w:color="auto"/>
              <w:bottom w:val="single" w:sz="4" w:space="0" w:color="auto"/>
              <w:right w:val="single" w:sz="4" w:space="0" w:color="auto"/>
            </w:tcBorders>
          </w:tcPr>
          <w:p w14:paraId="1A090D81" w14:textId="77777777" w:rsidR="00370298" w:rsidRDefault="00370298" w:rsidP="00C033F8">
            <w:pPr>
              <w:spacing w:before="120" w:line="240" w:lineRule="auto"/>
              <w:rPr>
                <w:rFonts w:asciiTheme="minorHAnsi" w:hAnsiTheme="minorHAnsi" w:cstheme="minorBidi"/>
                <w:b/>
                <w:color w:val="auto"/>
                <w:sz w:val="22"/>
                <w:szCs w:val="22"/>
              </w:rPr>
            </w:pPr>
            <w:r>
              <w:rPr>
                <w:b/>
              </w:rPr>
              <w:t>Victorian Beekeeping Clubs Conference 2019 </w:t>
            </w:r>
          </w:p>
          <w:p w14:paraId="6857C5AF" w14:textId="77777777" w:rsidR="00370298" w:rsidRDefault="00370298" w:rsidP="00C033F8">
            <w:pPr>
              <w:spacing w:before="120" w:line="240" w:lineRule="auto"/>
              <w:rPr>
                <w:b/>
              </w:rPr>
            </w:pPr>
          </w:p>
        </w:tc>
        <w:tc>
          <w:tcPr>
            <w:tcW w:w="4661" w:type="dxa"/>
            <w:tcBorders>
              <w:top w:val="single" w:sz="4" w:space="0" w:color="auto"/>
              <w:left w:val="single" w:sz="4" w:space="0" w:color="auto"/>
              <w:bottom w:val="single" w:sz="4" w:space="0" w:color="auto"/>
              <w:right w:val="single" w:sz="4" w:space="0" w:color="auto"/>
            </w:tcBorders>
            <w:hideMark/>
          </w:tcPr>
          <w:p w14:paraId="0A47B0C8" w14:textId="77777777" w:rsidR="00370298" w:rsidRDefault="00370298" w:rsidP="00C033F8">
            <w:pPr>
              <w:pStyle w:val="ListParagraph"/>
              <w:numPr>
                <w:ilvl w:val="0"/>
                <w:numId w:val="33"/>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conduct a one-day conference to bring together Victorian hobbyist beekeepers, club members and associated industries in a unique day of beekeeping information, education and networking.</w:t>
            </w:r>
          </w:p>
          <w:p w14:paraId="7B5592D6" w14:textId="77777777" w:rsidR="00370298" w:rsidRDefault="00370298" w:rsidP="00C033F8">
            <w:pPr>
              <w:pStyle w:val="ListParagraph"/>
              <w:numPr>
                <w:ilvl w:val="0"/>
                <w:numId w:val="33"/>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promote the value of Beekeeping Clubs in the vital role of information sharing, biosecurity and collaboration. </w:t>
            </w:r>
          </w:p>
        </w:tc>
        <w:tc>
          <w:tcPr>
            <w:tcW w:w="1623" w:type="dxa"/>
            <w:tcBorders>
              <w:top w:val="single" w:sz="4" w:space="0" w:color="auto"/>
              <w:left w:val="single" w:sz="4" w:space="0" w:color="auto"/>
              <w:bottom w:val="single" w:sz="4" w:space="0" w:color="auto"/>
              <w:right w:val="single" w:sz="4" w:space="0" w:color="auto"/>
            </w:tcBorders>
          </w:tcPr>
          <w:p w14:paraId="1CEF2610" w14:textId="77777777" w:rsidR="00370298" w:rsidRDefault="00370298" w:rsidP="00C033F8">
            <w:pPr>
              <w:spacing w:before="120" w:line="240" w:lineRule="auto"/>
              <w:jc w:val="center"/>
              <w:rPr>
                <w:rFonts w:asciiTheme="minorHAnsi" w:hAnsiTheme="minorHAnsi" w:cstheme="minorBidi"/>
                <w:b/>
                <w:color w:val="auto"/>
                <w:sz w:val="22"/>
                <w:szCs w:val="22"/>
              </w:rPr>
            </w:pPr>
            <w:r>
              <w:rPr>
                <w:b/>
              </w:rPr>
              <w:t>Victorian Beekeeping Clubs Conference 2019</w:t>
            </w:r>
          </w:p>
          <w:p w14:paraId="1D93F347" w14:textId="77777777" w:rsidR="00370298" w:rsidRDefault="00370298" w:rsidP="00C033F8">
            <w:pPr>
              <w:pStyle w:val="Heading3"/>
              <w:spacing w:before="120" w:after="120"/>
              <w:ind w:right="-41"/>
              <w:jc w:val="center"/>
              <w:rPr>
                <w:rFonts w:cs="Tahoma"/>
                <w:szCs w:val="18"/>
              </w:rPr>
            </w:pPr>
          </w:p>
        </w:tc>
        <w:tc>
          <w:tcPr>
            <w:tcW w:w="986" w:type="dxa"/>
            <w:tcBorders>
              <w:top w:val="single" w:sz="4" w:space="0" w:color="auto"/>
              <w:left w:val="single" w:sz="4" w:space="0" w:color="auto"/>
              <w:bottom w:val="single" w:sz="4" w:space="0" w:color="auto"/>
              <w:right w:val="single" w:sz="4" w:space="0" w:color="auto"/>
            </w:tcBorders>
            <w:hideMark/>
          </w:tcPr>
          <w:p w14:paraId="4FE8BEDD" w14:textId="77777777" w:rsidR="00370298" w:rsidRDefault="00370298" w:rsidP="00C033F8">
            <w:pPr>
              <w:pStyle w:val="Heading3"/>
              <w:spacing w:before="120" w:after="120"/>
              <w:ind w:right="-41"/>
              <w:jc w:val="center"/>
              <w:rPr>
                <w:rFonts w:cs="Arial"/>
                <w:szCs w:val="18"/>
              </w:rPr>
            </w:pPr>
            <w:r>
              <w:rPr>
                <w:rFonts w:cs="Arial"/>
                <w:szCs w:val="18"/>
              </w:rPr>
              <w:t>$2,500</w:t>
            </w:r>
          </w:p>
        </w:tc>
        <w:tc>
          <w:tcPr>
            <w:tcW w:w="1196" w:type="dxa"/>
            <w:tcBorders>
              <w:top w:val="single" w:sz="4" w:space="0" w:color="auto"/>
              <w:left w:val="single" w:sz="4" w:space="0" w:color="auto"/>
              <w:bottom w:val="single" w:sz="4" w:space="0" w:color="auto"/>
              <w:right w:val="single" w:sz="4" w:space="0" w:color="auto"/>
            </w:tcBorders>
            <w:hideMark/>
          </w:tcPr>
          <w:p w14:paraId="2EEEF67C" w14:textId="77777777" w:rsidR="00370298" w:rsidRDefault="00370298" w:rsidP="00C033F8">
            <w:pPr>
              <w:pStyle w:val="Heading3"/>
              <w:spacing w:before="120" w:after="120"/>
              <w:ind w:right="-41"/>
              <w:jc w:val="center"/>
              <w:rPr>
                <w:rFonts w:cs="Arial"/>
                <w:szCs w:val="18"/>
              </w:rPr>
            </w:pPr>
            <w:r>
              <w:rPr>
                <w:rFonts w:cs="Arial"/>
                <w:szCs w:val="18"/>
              </w:rPr>
              <w:t>$2,500</w:t>
            </w:r>
          </w:p>
        </w:tc>
      </w:tr>
      <w:tr w:rsidR="00370298" w14:paraId="4250A048"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6AE98326" w14:textId="77777777" w:rsidR="00370298" w:rsidRDefault="00370298" w:rsidP="00C033F8">
            <w:pPr>
              <w:spacing w:before="120" w:line="240" w:lineRule="auto"/>
              <w:rPr>
                <w:rFonts w:asciiTheme="minorHAnsi" w:hAnsiTheme="minorHAnsi" w:cstheme="minorBidi"/>
                <w:b/>
                <w:color w:val="auto"/>
                <w:sz w:val="22"/>
                <w:szCs w:val="22"/>
              </w:rPr>
            </w:pPr>
            <w:r>
              <w:rPr>
                <w:b/>
              </w:rPr>
              <w:t>Equitable Co-existence, Apiculture and Timber Production </w:t>
            </w:r>
          </w:p>
        </w:tc>
        <w:tc>
          <w:tcPr>
            <w:tcW w:w="4661" w:type="dxa"/>
            <w:tcBorders>
              <w:top w:val="single" w:sz="4" w:space="0" w:color="auto"/>
              <w:left w:val="single" w:sz="4" w:space="0" w:color="auto"/>
              <w:bottom w:val="single" w:sz="4" w:space="0" w:color="auto"/>
              <w:right w:val="single" w:sz="4" w:space="0" w:color="auto"/>
            </w:tcBorders>
            <w:hideMark/>
          </w:tcPr>
          <w:p w14:paraId="1B593D8C" w14:textId="77777777" w:rsidR="00370298" w:rsidRDefault="00370298" w:rsidP="00C033F8">
            <w:pPr>
              <w:spacing w:before="120" w:line="240" w:lineRule="auto"/>
              <w:ind w:left="142"/>
              <w:rPr>
                <w:rFonts w:cs="Arial"/>
                <w:szCs w:val="18"/>
              </w:rPr>
            </w:pPr>
            <w:r>
              <w:rPr>
                <w:rFonts w:cs="Arial"/>
                <w:szCs w:val="18"/>
              </w:rPr>
              <w:t xml:space="preserve">To achieve equitable co-existence for both stakeholders, </w:t>
            </w:r>
            <w:proofErr w:type="spellStart"/>
            <w:r>
              <w:rPr>
                <w:rFonts w:cs="Arial"/>
                <w:szCs w:val="18"/>
              </w:rPr>
              <w:t>utilising</w:t>
            </w:r>
            <w:proofErr w:type="spellEnd"/>
            <w:r>
              <w:rPr>
                <w:rFonts w:cs="Arial"/>
                <w:szCs w:val="18"/>
              </w:rPr>
              <w:t xml:space="preserve"> forest natural resources on licensed bee farm site forage ranges.</w:t>
            </w:r>
            <w:r>
              <w:t> </w:t>
            </w:r>
          </w:p>
        </w:tc>
        <w:tc>
          <w:tcPr>
            <w:tcW w:w="1623" w:type="dxa"/>
            <w:tcBorders>
              <w:top w:val="single" w:sz="4" w:space="0" w:color="auto"/>
              <w:left w:val="single" w:sz="4" w:space="0" w:color="auto"/>
              <w:bottom w:val="single" w:sz="4" w:space="0" w:color="auto"/>
              <w:right w:val="single" w:sz="4" w:space="0" w:color="auto"/>
            </w:tcBorders>
            <w:hideMark/>
          </w:tcPr>
          <w:p w14:paraId="499AD756" w14:textId="77777777" w:rsidR="00370298" w:rsidRDefault="00370298" w:rsidP="00C033F8">
            <w:pPr>
              <w:spacing w:before="120" w:line="240" w:lineRule="auto"/>
              <w:jc w:val="center"/>
              <w:rPr>
                <w:b/>
              </w:rPr>
            </w:pPr>
            <w:r>
              <w:rPr>
                <w:rFonts w:cs="Arial"/>
                <w:b/>
                <w:color w:val="auto"/>
                <w:szCs w:val="18"/>
              </w:rPr>
              <w:t>Victorian Apiarists’ Association</w:t>
            </w:r>
          </w:p>
        </w:tc>
        <w:tc>
          <w:tcPr>
            <w:tcW w:w="986" w:type="dxa"/>
            <w:tcBorders>
              <w:top w:val="single" w:sz="4" w:space="0" w:color="auto"/>
              <w:left w:val="single" w:sz="4" w:space="0" w:color="auto"/>
              <w:bottom w:val="single" w:sz="4" w:space="0" w:color="auto"/>
              <w:right w:val="single" w:sz="4" w:space="0" w:color="auto"/>
            </w:tcBorders>
            <w:hideMark/>
          </w:tcPr>
          <w:p w14:paraId="5443CFEA" w14:textId="77777777" w:rsidR="00370298" w:rsidRDefault="00370298" w:rsidP="00C033F8">
            <w:pPr>
              <w:pStyle w:val="Heading3"/>
              <w:spacing w:before="120" w:after="120"/>
              <w:ind w:right="-41"/>
              <w:jc w:val="center"/>
              <w:rPr>
                <w:rFonts w:cs="Arial"/>
                <w:szCs w:val="18"/>
              </w:rPr>
            </w:pPr>
            <w:r>
              <w:rPr>
                <w:rFonts w:cs="Arial"/>
                <w:szCs w:val="18"/>
              </w:rPr>
              <w:t>$13,200</w:t>
            </w:r>
          </w:p>
        </w:tc>
        <w:tc>
          <w:tcPr>
            <w:tcW w:w="1196" w:type="dxa"/>
            <w:tcBorders>
              <w:top w:val="single" w:sz="4" w:space="0" w:color="auto"/>
              <w:left w:val="single" w:sz="4" w:space="0" w:color="auto"/>
              <w:bottom w:val="single" w:sz="4" w:space="0" w:color="auto"/>
              <w:right w:val="single" w:sz="4" w:space="0" w:color="auto"/>
            </w:tcBorders>
            <w:hideMark/>
          </w:tcPr>
          <w:p w14:paraId="488C1D66" w14:textId="77777777" w:rsidR="00370298" w:rsidRDefault="00370298" w:rsidP="00C033F8">
            <w:pPr>
              <w:pStyle w:val="Heading3"/>
              <w:spacing w:before="120" w:after="120"/>
              <w:ind w:right="-41"/>
              <w:jc w:val="center"/>
              <w:rPr>
                <w:rFonts w:cs="Arial"/>
                <w:szCs w:val="18"/>
              </w:rPr>
            </w:pPr>
            <w:r>
              <w:rPr>
                <w:rFonts w:cs="Arial"/>
                <w:szCs w:val="18"/>
              </w:rPr>
              <w:t>$13,200</w:t>
            </w:r>
          </w:p>
        </w:tc>
      </w:tr>
      <w:tr w:rsidR="00370298" w14:paraId="75C689AA"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2A21B5E9" w14:textId="77777777" w:rsidR="00370298" w:rsidRDefault="00370298" w:rsidP="00C033F8">
            <w:pPr>
              <w:spacing w:before="120" w:line="240" w:lineRule="auto"/>
              <w:rPr>
                <w:b/>
              </w:rPr>
            </w:pPr>
            <w:r>
              <w:rPr>
                <w:b/>
              </w:rPr>
              <w:t>Operation Dead Out (DO)</w:t>
            </w:r>
          </w:p>
        </w:tc>
        <w:tc>
          <w:tcPr>
            <w:tcW w:w="4661" w:type="dxa"/>
            <w:tcBorders>
              <w:top w:val="single" w:sz="4" w:space="0" w:color="auto"/>
              <w:left w:val="single" w:sz="4" w:space="0" w:color="auto"/>
              <w:bottom w:val="single" w:sz="4" w:space="0" w:color="auto"/>
              <w:right w:val="single" w:sz="4" w:space="0" w:color="auto"/>
            </w:tcBorders>
            <w:hideMark/>
          </w:tcPr>
          <w:p w14:paraId="6A4C779F" w14:textId="77777777" w:rsidR="00370298" w:rsidRDefault="00370298" w:rsidP="00C033F8">
            <w:pPr>
              <w:spacing w:before="120" w:line="240" w:lineRule="auto"/>
              <w:ind w:left="142"/>
              <w:rPr>
                <w:rFonts w:cs="Arial"/>
                <w:szCs w:val="18"/>
              </w:rPr>
            </w:pPr>
            <w:r>
              <w:rPr>
                <w:rFonts w:cs="Arial"/>
                <w:szCs w:val="18"/>
              </w:rPr>
              <w:t xml:space="preserve">Operation DO is to improve rapid detection (interception) and containment of exposed and/or exposed diseased American Foulbrood (AFB) apiary materials that are presented in almond orchards to initiate change in beekeeper (and broker) </w:t>
            </w:r>
            <w:proofErr w:type="spellStart"/>
            <w:r>
              <w:rPr>
                <w:rFonts w:cs="Arial"/>
                <w:szCs w:val="18"/>
              </w:rPr>
              <w:t>behaviour</w:t>
            </w:r>
            <w:proofErr w:type="spellEnd"/>
            <w:r>
              <w:rPr>
                <w:rFonts w:cs="Arial"/>
                <w:szCs w:val="18"/>
              </w:rPr>
              <w:t>.</w:t>
            </w:r>
          </w:p>
        </w:tc>
        <w:tc>
          <w:tcPr>
            <w:tcW w:w="1623" w:type="dxa"/>
            <w:tcBorders>
              <w:top w:val="single" w:sz="4" w:space="0" w:color="auto"/>
              <w:left w:val="single" w:sz="4" w:space="0" w:color="auto"/>
              <w:bottom w:val="single" w:sz="4" w:space="0" w:color="auto"/>
              <w:right w:val="single" w:sz="4" w:space="0" w:color="auto"/>
            </w:tcBorders>
            <w:hideMark/>
          </w:tcPr>
          <w:p w14:paraId="1295EFA6" w14:textId="77777777" w:rsidR="00370298" w:rsidRDefault="00370298" w:rsidP="00C033F8">
            <w:pPr>
              <w:spacing w:before="120" w:line="240" w:lineRule="auto"/>
              <w:jc w:val="center"/>
              <w:rPr>
                <w:rFonts w:cs="Arial"/>
                <w:b/>
                <w:color w:val="auto"/>
                <w:szCs w:val="18"/>
              </w:rPr>
            </w:pPr>
            <w:r>
              <w:rPr>
                <w:rFonts w:cs="Arial"/>
                <w:b/>
                <w:szCs w:val="18"/>
              </w:rPr>
              <w:t>Agriculture Victoria</w:t>
            </w:r>
          </w:p>
        </w:tc>
        <w:tc>
          <w:tcPr>
            <w:tcW w:w="986" w:type="dxa"/>
            <w:tcBorders>
              <w:top w:val="single" w:sz="4" w:space="0" w:color="auto"/>
              <w:left w:val="single" w:sz="4" w:space="0" w:color="auto"/>
              <w:bottom w:val="single" w:sz="4" w:space="0" w:color="auto"/>
              <w:right w:val="single" w:sz="4" w:space="0" w:color="auto"/>
            </w:tcBorders>
            <w:hideMark/>
          </w:tcPr>
          <w:p w14:paraId="1D176177" w14:textId="77777777" w:rsidR="00370298" w:rsidRDefault="00370298" w:rsidP="00C033F8">
            <w:pPr>
              <w:pStyle w:val="Heading3"/>
              <w:spacing w:before="120" w:after="120"/>
              <w:ind w:right="-41"/>
              <w:jc w:val="center"/>
              <w:rPr>
                <w:rFonts w:cs="Arial"/>
                <w:szCs w:val="18"/>
              </w:rPr>
            </w:pPr>
            <w:r>
              <w:rPr>
                <w:rFonts w:cs="Arial"/>
                <w:szCs w:val="18"/>
              </w:rPr>
              <w:t>$5,000</w:t>
            </w:r>
          </w:p>
        </w:tc>
        <w:tc>
          <w:tcPr>
            <w:tcW w:w="1196" w:type="dxa"/>
            <w:tcBorders>
              <w:top w:val="single" w:sz="4" w:space="0" w:color="auto"/>
              <w:left w:val="single" w:sz="4" w:space="0" w:color="auto"/>
              <w:bottom w:val="single" w:sz="4" w:space="0" w:color="auto"/>
              <w:right w:val="single" w:sz="4" w:space="0" w:color="auto"/>
            </w:tcBorders>
            <w:hideMark/>
          </w:tcPr>
          <w:p w14:paraId="2502C183" w14:textId="77777777" w:rsidR="00370298" w:rsidRDefault="00370298" w:rsidP="00C033F8">
            <w:pPr>
              <w:pStyle w:val="Heading3"/>
              <w:spacing w:before="120" w:after="120"/>
              <w:ind w:right="-41"/>
              <w:jc w:val="center"/>
              <w:rPr>
                <w:rFonts w:cs="Arial"/>
                <w:szCs w:val="18"/>
              </w:rPr>
            </w:pPr>
            <w:r>
              <w:rPr>
                <w:rFonts w:cs="Arial"/>
                <w:szCs w:val="18"/>
              </w:rPr>
              <w:t>$5,000</w:t>
            </w:r>
          </w:p>
        </w:tc>
      </w:tr>
      <w:tr w:rsidR="00370298" w14:paraId="30E043EE"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5C9C3F1C" w14:textId="77777777" w:rsidR="00370298" w:rsidRDefault="00370298" w:rsidP="00C033F8">
            <w:pPr>
              <w:spacing w:before="120" w:line="240" w:lineRule="auto"/>
              <w:rPr>
                <w:b/>
              </w:rPr>
            </w:pPr>
            <w:r>
              <w:rPr>
                <w:b/>
              </w:rPr>
              <w:t>Translation and printing of the Bee Biosecurity Code of Practice and the Endemic and Exotic apiary disease fact sheets.</w:t>
            </w:r>
          </w:p>
        </w:tc>
        <w:tc>
          <w:tcPr>
            <w:tcW w:w="4661" w:type="dxa"/>
            <w:tcBorders>
              <w:top w:val="single" w:sz="4" w:space="0" w:color="auto"/>
              <w:left w:val="single" w:sz="4" w:space="0" w:color="auto"/>
              <w:bottom w:val="single" w:sz="4" w:space="0" w:color="auto"/>
              <w:right w:val="single" w:sz="4" w:space="0" w:color="auto"/>
            </w:tcBorders>
            <w:hideMark/>
          </w:tcPr>
          <w:p w14:paraId="712DF4DA" w14:textId="77777777" w:rsidR="00370298" w:rsidRDefault="00370298" w:rsidP="00C033F8">
            <w:pPr>
              <w:spacing w:before="120" w:line="240" w:lineRule="auto"/>
              <w:ind w:left="142"/>
              <w:rPr>
                <w:rFonts w:cs="Arial"/>
                <w:szCs w:val="18"/>
              </w:rPr>
            </w:pPr>
            <w:r>
              <w:rPr>
                <w:rFonts w:cs="Arial"/>
                <w:szCs w:val="18"/>
              </w:rPr>
              <w:t>To increase accessibility to bee health information and the bee biosecurity code for beekeepers whose first language is not English and/or are not able to access electronic forms of this information.</w:t>
            </w:r>
          </w:p>
        </w:tc>
        <w:tc>
          <w:tcPr>
            <w:tcW w:w="1623" w:type="dxa"/>
            <w:tcBorders>
              <w:top w:val="single" w:sz="4" w:space="0" w:color="auto"/>
              <w:left w:val="single" w:sz="4" w:space="0" w:color="auto"/>
              <w:bottom w:val="single" w:sz="4" w:space="0" w:color="auto"/>
              <w:right w:val="single" w:sz="4" w:space="0" w:color="auto"/>
            </w:tcBorders>
            <w:hideMark/>
          </w:tcPr>
          <w:p w14:paraId="0B174DAE" w14:textId="77777777" w:rsidR="00370298" w:rsidRDefault="00370298" w:rsidP="00C033F8">
            <w:pPr>
              <w:spacing w:before="120" w:line="240" w:lineRule="auto"/>
              <w:jc w:val="center"/>
              <w:rPr>
                <w:rFonts w:cs="Arial"/>
                <w:b/>
                <w:szCs w:val="18"/>
              </w:rPr>
            </w:pPr>
            <w:r>
              <w:rPr>
                <w:rFonts w:cs="Arial"/>
                <w:b/>
                <w:szCs w:val="18"/>
              </w:rPr>
              <w:t>Agriculture Victoria</w:t>
            </w:r>
          </w:p>
        </w:tc>
        <w:tc>
          <w:tcPr>
            <w:tcW w:w="986" w:type="dxa"/>
            <w:tcBorders>
              <w:top w:val="single" w:sz="4" w:space="0" w:color="auto"/>
              <w:left w:val="single" w:sz="4" w:space="0" w:color="auto"/>
              <w:bottom w:val="single" w:sz="4" w:space="0" w:color="auto"/>
              <w:right w:val="single" w:sz="4" w:space="0" w:color="auto"/>
            </w:tcBorders>
            <w:hideMark/>
          </w:tcPr>
          <w:p w14:paraId="180BB0B4" w14:textId="77777777" w:rsidR="00370298" w:rsidRDefault="00370298" w:rsidP="00C033F8">
            <w:pPr>
              <w:pStyle w:val="Heading3"/>
              <w:spacing w:before="120" w:after="120"/>
              <w:ind w:right="-41"/>
              <w:jc w:val="center"/>
              <w:rPr>
                <w:rFonts w:cs="Arial"/>
                <w:szCs w:val="18"/>
              </w:rPr>
            </w:pPr>
            <w:r>
              <w:rPr>
                <w:rFonts w:cs="Arial"/>
                <w:szCs w:val="18"/>
              </w:rPr>
              <w:t>$5,126</w:t>
            </w:r>
          </w:p>
        </w:tc>
        <w:tc>
          <w:tcPr>
            <w:tcW w:w="1196" w:type="dxa"/>
            <w:tcBorders>
              <w:top w:val="single" w:sz="4" w:space="0" w:color="auto"/>
              <w:left w:val="single" w:sz="4" w:space="0" w:color="auto"/>
              <w:bottom w:val="single" w:sz="4" w:space="0" w:color="auto"/>
              <w:right w:val="single" w:sz="4" w:space="0" w:color="auto"/>
            </w:tcBorders>
            <w:hideMark/>
          </w:tcPr>
          <w:p w14:paraId="1386AE7A" w14:textId="77777777" w:rsidR="00370298" w:rsidRDefault="00370298" w:rsidP="00C033F8">
            <w:pPr>
              <w:pStyle w:val="Heading3"/>
              <w:spacing w:before="120" w:after="120"/>
              <w:ind w:right="-41"/>
              <w:jc w:val="center"/>
              <w:rPr>
                <w:rFonts w:cs="Arial"/>
                <w:szCs w:val="18"/>
              </w:rPr>
            </w:pPr>
            <w:r>
              <w:rPr>
                <w:rFonts w:cs="Arial"/>
                <w:szCs w:val="18"/>
              </w:rPr>
              <w:t>$5,126</w:t>
            </w:r>
          </w:p>
        </w:tc>
      </w:tr>
    </w:tbl>
    <w:p w14:paraId="34242E66" w14:textId="77777777" w:rsidR="00EF4A3D" w:rsidRDefault="00EF4A3D" w:rsidP="00370298">
      <w:pPr>
        <w:spacing w:before="120" w:line="240" w:lineRule="auto"/>
        <w:rPr>
          <w:b/>
          <w:i/>
          <w:iCs/>
          <w:color w:val="7F7F7F" w:themeColor="text1" w:themeTint="80"/>
          <w:sz w:val="16"/>
          <w:szCs w:val="16"/>
        </w:rPr>
      </w:pPr>
    </w:p>
    <w:p w14:paraId="269AD17C" w14:textId="12C1E969" w:rsidR="00370298" w:rsidRPr="00063081" w:rsidRDefault="00370298" w:rsidP="00370298">
      <w:pPr>
        <w:spacing w:before="120" w:line="240" w:lineRule="auto"/>
        <w:rPr>
          <w:b/>
          <w:i/>
          <w:iCs/>
          <w:color w:val="7F7F7F" w:themeColor="text1" w:themeTint="80"/>
          <w:szCs w:val="18"/>
        </w:rPr>
      </w:pPr>
      <w:r w:rsidRPr="00B504BD">
        <w:rPr>
          <w:b/>
          <w:i/>
          <w:iCs/>
          <w:color w:val="385623" w:themeColor="accent6" w:themeShade="80"/>
          <w:szCs w:val="18"/>
        </w:rPr>
        <w:t>** Any under expenditure remains in the Honey Bee Compensation and Industry Development Fund **</w:t>
      </w:r>
    </w:p>
    <w:p w14:paraId="149BC164" w14:textId="77777777" w:rsidR="00370298" w:rsidRDefault="00370298">
      <w:r>
        <w:rPr>
          <w:b/>
          <w:bCs/>
          <w:caps/>
        </w:rPr>
        <w:br w:type="page"/>
      </w:r>
    </w:p>
    <w:p w14:paraId="7B71638E" w14:textId="77777777" w:rsidR="0009289C" w:rsidRDefault="0009289C" w:rsidP="0009289C">
      <w:pPr>
        <w:spacing w:before="120" w:after="60" w:line="240" w:lineRule="auto"/>
        <w:ind w:right="-40"/>
        <w:rPr>
          <w:b/>
          <w:iCs/>
        </w:rPr>
      </w:pPr>
    </w:p>
    <w:p w14:paraId="0B861CCD" w14:textId="77777777" w:rsidR="0009289C" w:rsidRDefault="0009289C" w:rsidP="0009289C">
      <w:pPr>
        <w:spacing w:before="120" w:after="60" w:line="240" w:lineRule="auto"/>
        <w:ind w:right="-40"/>
        <w:rPr>
          <w:b/>
          <w:iCs/>
        </w:rPr>
      </w:pPr>
    </w:p>
    <w:p w14:paraId="5F91AE48" w14:textId="77777777" w:rsidR="0009289C" w:rsidRDefault="0009289C" w:rsidP="0009289C">
      <w:pPr>
        <w:spacing w:before="120" w:after="60" w:line="240" w:lineRule="auto"/>
        <w:ind w:right="-40"/>
        <w:rPr>
          <w:b/>
          <w:iCs/>
        </w:rPr>
      </w:pPr>
    </w:p>
    <w:p w14:paraId="79A2EDAF" w14:textId="330B9CF8" w:rsidR="0009289C" w:rsidRDefault="0009289C" w:rsidP="0009289C">
      <w:pPr>
        <w:spacing w:before="120" w:after="60" w:line="240" w:lineRule="auto"/>
        <w:ind w:right="-40"/>
        <w:rPr>
          <w:b/>
          <w:iCs/>
        </w:rPr>
      </w:pPr>
      <w:r>
        <w:rPr>
          <w:b/>
          <w:iCs/>
        </w:rPr>
        <w:t>TABLE 2 (cont’d) Completed projects funded by the Honey Bee Compensation and Industry Development Fund</w:t>
      </w:r>
    </w:p>
    <w:tbl>
      <w:tblPr>
        <w:tblStyle w:val="TableGrid"/>
        <w:tblW w:w="10434" w:type="dxa"/>
        <w:tblLook w:val="04A0" w:firstRow="1" w:lastRow="0" w:firstColumn="1" w:lastColumn="0" w:noHBand="0" w:noVBand="1"/>
      </w:tblPr>
      <w:tblGrid>
        <w:gridCol w:w="1968"/>
        <w:gridCol w:w="4661"/>
        <w:gridCol w:w="1623"/>
        <w:gridCol w:w="986"/>
        <w:gridCol w:w="1196"/>
      </w:tblGrid>
      <w:tr w:rsidR="0009289C" w14:paraId="7FAF77BB" w14:textId="77777777" w:rsidTr="00C033F8">
        <w:tc>
          <w:tcPr>
            <w:tcW w:w="19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A854583" w14:textId="77777777" w:rsidR="0009289C" w:rsidRDefault="0009289C" w:rsidP="00C033F8">
            <w:pPr>
              <w:spacing w:before="120"/>
              <w:rPr>
                <w:rFonts w:asciiTheme="minorHAnsi" w:hAnsiTheme="minorHAnsi" w:cstheme="minorBidi"/>
                <w:b/>
                <w:bCs/>
                <w:color w:val="auto"/>
                <w:sz w:val="22"/>
                <w:szCs w:val="22"/>
              </w:rPr>
            </w:pPr>
            <w:r>
              <w:rPr>
                <w:rFonts w:cs="Arial"/>
                <w:b/>
                <w:bCs/>
                <w:color w:val="FFFFFF" w:themeColor="background1"/>
                <w:szCs w:val="18"/>
              </w:rPr>
              <w:t>Project</w:t>
            </w:r>
          </w:p>
        </w:tc>
        <w:tc>
          <w:tcPr>
            <w:tcW w:w="46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5C8A501" w14:textId="77777777" w:rsidR="0009289C" w:rsidRDefault="0009289C" w:rsidP="00C033F8">
            <w:pPr>
              <w:spacing w:before="120"/>
              <w:rPr>
                <w:rFonts w:cs="Arial"/>
                <w:b/>
                <w:bCs/>
                <w:szCs w:val="18"/>
              </w:rPr>
            </w:pPr>
            <w:r>
              <w:rPr>
                <w:rFonts w:cs="Arial"/>
                <w:b/>
                <w:bCs/>
                <w:color w:val="FFFFFF" w:themeColor="background1"/>
                <w:szCs w:val="18"/>
              </w:rPr>
              <w:t>Objective</w:t>
            </w:r>
          </w:p>
        </w:tc>
        <w:tc>
          <w:tcPr>
            <w:tcW w:w="16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6EFF4A" w14:textId="77777777" w:rsidR="0009289C" w:rsidRDefault="0009289C" w:rsidP="00C033F8">
            <w:pPr>
              <w:pStyle w:val="Heading3"/>
              <w:spacing w:before="120" w:after="120"/>
              <w:ind w:right="-41"/>
              <w:jc w:val="center"/>
              <w:rPr>
                <w:rFonts w:cs="Arial"/>
                <w:bCs/>
                <w:szCs w:val="18"/>
              </w:rPr>
            </w:pPr>
            <w:r>
              <w:rPr>
                <w:rFonts w:cs="Arial"/>
                <w:bCs/>
                <w:color w:val="FFFFFF" w:themeColor="background1"/>
                <w:szCs w:val="18"/>
              </w:rPr>
              <w:t>Administered by</w:t>
            </w:r>
          </w:p>
        </w:tc>
        <w:tc>
          <w:tcPr>
            <w:tcW w:w="9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6449141" w14:textId="77777777" w:rsidR="0009289C" w:rsidRDefault="0009289C" w:rsidP="00C033F8">
            <w:pPr>
              <w:pStyle w:val="Heading3"/>
              <w:spacing w:before="120" w:after="120"/>
              <w:ind w:right="-41"/>
              <w:jc w:val="center"/>
              <w:rPr>
                <w:rFonts w:cs="Arial"/>
                <w:bCs/>
                <w:szCs w:val="18"/>
              </w:rPr>
            </w:pPr>
            <w:r>
              <w:rPr>
                <w:rFonts w:cs="Arial"/>
                <w:bCs/>
                <w:color w:val="FFFFFF" w:themeColor="background1"/>
                <w:szCs w:val="18"/>
              </w:rPr>
              <w:t>Allocated</w:t>
            </w:r>
          </w:p>
        </w:tc>
        <w:tc>
          <w:tcPr>
            <w:tcW w:w="119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F851626" w14:textId="77777777" w:rsidR="0009289C" w:rsidRDefault="0009289C" w:rsidP="00C033F8">
            <w:pPr>
              <w:pStyle w:val="Heading3"/>
              <w:spacing w:before="120" w:after="120"/>
              <w:ind w:right="-41"/>
              <w:jc w:val="center"/>
              <w:rPr>
                <w:rFonts w:cs="Arial"/>
                <w:bCs/>
                <w:szCs w:val="18"/>
              </w:rPr>
            </w:pPr>
            <w:r>
              <w:rPr>
                <w:rFonts w:cs="Arial"/>
                <w:bCs/>
                <w:color w:val="FFFFFF" w:themeColor="background1"/>
                <w:szCs w:val="18"/>
              </w:rPr>
              <w:t>Actual expenditure</w:t>
            </w:r>
          </w:p>
        </w:tc>
      </w:tr>
      <w:tr w:rsidR="0009289C" w14:paraId="547832BD"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09914F87" w14:textId="77777777" w:rsidR="0009289C" w:rsidRDefault="0009289C" w:rsidP="00C033F8">
            <w:pPr>
              <w:spacing w:before="120" w:line="240" w:lineRule="auto"/>
              <w:rPr>
                <w:b/>
              </w:rPr>
            </w:pPr>
            <w:r>
              <w:rPr>
                <w:b/>
              </w:rPr>
              <w:t>International Speaker for Central Victorian Apiarists Association 2018 Conference </w:t>
            </w:r>
          </w:p>
        </w:tc>
        <w:tc>
          <w:tcPr>
            <w:tcW w:w="4661" w:type="dxa"/>
            <w:tcBorders>
              <w:top w:val="single" w:sz="4" w:space="0" w:color="auto"/>
              <w:left w:val="single" w:sz="4" w:space="0" w:color="auto"/>
              <w:bottom w:val="single" w:sz="4" w:space="0" w:color="auto"/>
              <w:right w:val="single" w:sz="4" w:space="0" w:color="auto"/>
            </w:tcBorders>
            <w:hideMark/>
          </w:tcPr>
          <w:p w14:paraId="26A494A2"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educate beekeepers and create an awareness of the importance about preparedness of breeding honey bees for Varroa mite tolerance and honey bee health. </w:t>
            </w:r>
          </w:p>
          <w:p w14:paraId="12E6D33C"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Provide an opportunity for Australian beekeepers and honey bee scientists to learn about current best practice strategies for selecting and breeding Varroa mite tolerant lines of honey bees. </w:t>
            </w:r>
          </w:p>
          <w:p w14:paraId="3C426A1B"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bring to Australia current and credible international scientific knowledge on honey bee health and nutrition. </w:t>
            </w:r>
          </w:p>
          <w:p w14:paraId="5AED6852"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Provide and promote networking opportunities for Australian beekeepers to engage with overseas research laboratories. </w:t>
            </w:r>
          </w:p>
          <w:p w14:paraId="60C7FBD0"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Provide an opportunity for conference attendees to engage with a leading scientist over the course of the conference. </w:t>
            </w:r>
          </w:p>
        </w:tc>
        <w:tc>
          <w:tcPr>
            <w:tcW w:w="1623" w:type="dxa"/>
            <w:tcBorders>
              <w:top w:val="single" w:sz="4" w:space="0" w:color="auto"/>
              <w:left w:val="single" w:sz="4" w:space="0" w:color="auto"/>
              <w:bottom w:val="single" w:sz="4" w:space="0" w:color="auto"/>
              <w:right w:val="single" w:sz="4" w:space="0" w:color="auto"/>
            </w:tcBorders>
          </w:tcPr>
          <w:p w14:paraId="73143539" w14:textId="77777777" w:rsidR="0009289C" w:rsidRDefault="0009289C" w:rsidP="00C033F8">
            <w:pPr>
              <w:spacing w:before="120" w:line="240" w:lineRule="auto"/>
              <w:jc w:val="center"/>
              <w:rPr>
                <w:rFonts w:asciiTheme="minorHAnsi" w:hAnsiTheme="minorHAnsi" w:cstheme="minorBidi"/>
                <w:b/>
                <w:color w:val="auto"/>
                <w:sz w:val="22"/>
                <w:szCs w:val="22"/>
              </w:rPr>
            </w:pPr>
            <w:r>
              <w:rPr>
                <w:b/>
              </w:rPr>
              <w:t xml:space="preserve">Central Victorian Apiarists Association </w:t>
            </w:r>
          </w:p>
          <w:p w14:paraId="694AC3AA" w14:textId="77777777" w:rsidR="0009289C" w:rsidRDefault="0009289C" w:rsidP="00C033F8">
            <w:pPr>
              <w:spacing w:before="120" w:line="240" w:lineRule="auto"/>
              <w:jc w:val="center"/>
              <w:rPr>
                <w:b/>
              </w:rPr>
            </w:pPr>
          </w:p>
        </w:tc>
        <w:tc>
          <w:tcPr>
            <w:tcW w:w="986" w:type="dxa"/>
            <w:tcBorders>
              <w:top w:val="single" w:sz="4" w:space="0" w:color="auto"/>
              <w:left w:val="single" w:sz="4" w:space="0" w:color="auto"/>
              <w:bottom w:val="single" w:sz="4" w:space="0" w:color="auto"/>
              <w:right w:val="single" w:sz="4" w:space="0" w:color="auto"/>
            </w:tcBorders>
            <w:hideMark/>
          </w:tcPr>
          <w:p w14:paraId="7441499D" w14:textId="77777777" w:rsidR="0009289C" w:rsidRDefault="0009289C" w:rsidP="00C033F8">
            <w:pPr>
              <w:pStyle w:val="Heading3"/>
              <w:spacing w:before="120" w:after="120"/>
              <w:ind w:right="-41"/>
              <w:jc w:val="center"/>
              <w:rPr>
                <w:rFonts w:cs="Arial"/>
                <w:szCs w:val="18"/>
              </w:rPr>
            </w:pPr>
            <w:r>
              <w:rPr>
                <w:rFonts w:cs="Arial"/>
                <w:szCs w:val="18"/>
              </w:rPr>
              <w:t>$3,200</w:t>
            </w:r>
          </w:p>
        </w:tc>
        <w:tc>
          <w:tcPr>
            <w:tcW w:w="1196" w:type="dxa"/>
            <w:tcBorders>
              <w:top w:val="single" w:sz="4" w:space="0" w:color="auto"/>
              <w:left w:val="single" w:sz="4" w:space="0" w:color="auto"/>
              <w:bottom w:val="single" w:sz="4" w:space="0" w:color="auto"/>
              <w:right w:val="single" w:sz="4" w:space="0" w:color="auto"/>
            </w:tcBorders>
            <w:hideMark/>
          </w:tcPr>
          <w:p w14:paraId="07B20BB7" w14:textId="77777777" w:rsidR="0009289C" w:rsidRDefault="0009289C" w:rsidP="00C033F8">
            <w:pPr>
              <w:pStyle w:val="Heading3"/>
              <w:spacing w:before="120" w:after="120"/>
              <w:ind w:right="-41"/>
              <w:jc w:val="center"/>
              <w:rPr>
                <w:rFonts w:cs="Arial"/>
                <w:szCs w:val="18"/>
              </w:rPr>
            </w:pPr>
            <w:r>
              <w:rPr>
                <w:rFonts w:cs="Arial"/>
                <w:szCs w:val="18"/>
              </w:rPr>
              <w:t>$2,297.99</w:t>
            </w:r>
          </w:p>
        </w:tc>
      </w:tr>
      <w:tr w:rsidR="0009289C" w14:paraId="436446F3"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223F4C89" w14:textId="77777777" w:rsidR="0009289C" w:rsidRDefault="0009289C" w:rsidP="00C033F8">
            <w:pPr>
              <w:pStyle w:val="Heading3"/>
              <w:spacing w:before="120" w:after="120"/>
              <w:ind w:right="-41"/>
              <w:rPr>
                <w:rFonts w:cs="Arial"/>
                <w:szCs w:val="18"/>
              </w:rPr>
            </w:pPr>
            <w:r>
              <w:rPr>
                <w:rFonts w:cs="Arial"/>
                <w:szCs w:val="18"/>
              </w:rPr>
              <w:t xml:space="preserve">Speaker for 2018 </w:t>
            </w:r>
            <w:r>
              <w:rPr>
                <w:rFonts w:cs="Arial"/>
                <w:color w:val="auto"/>
                <w:szCs w:val="18"/>
              </w:rPr>
              <w:t>Victorian Apiarists' Association</w:t>
            </w:r>
            <w:r>
              <w:rPr>
                <w:rFonts w:cs="Arial"/>
                <w:szCs w:val="18"/>
              </w:rPr>
              <w:t xml:space="preserve"> conference</w:t>
            </w:r>
          </w:p>
        </w:tc>
        <w:tc>
          <w:tcPr>
            <w:tcW w:w="4661" w:type="dxa"/>
            <w:tcBorders>
              <w:top w:val="single" w:sz="4" w:space="0" w:color="auto"/>
              <w:left w:val="single" w:sz="4" w:space="0" w:color="auto"/>
              <w:bottom w:val="single" w:sz="4" w:space="0" w:color="auto"/>
              <w:right w:val="single" w:sz="4" w:space="0" w:color="auto"/>
            </w:tcBorders>
            <w:hideMark/>
          </w:tcPr>
          <w:p w14:paraId="7167EF5F" w14:textId="77777777" w:rsidR="0009289C" w:rsidRDefault="0009289C" w:rsidP="00C033F8">
            <w:pPr>
              <w:spacing w:before="120" w:line="240" w:lineRule="auto"/>
              <w:ind w:left="142"/>
              <w:rPr>
                <w:szCs w:val="18"/>
                <w:lang w:val="en" w:eastAsia="en-AU"/>
              </w:rPr>
            </w:pPr>
            <w:r>
              <w:rPr>
                <w:rFonts w:cs="Arial"/>
                <w:szCs w:val="18"/>
              </w:rPr>
              <w:t>The engagement of a keynote speaker(s) at the Victorian Apiarists’ Association Inc. annual conference.</w:t>
            </w:r>
            <w:r>
              <w:rPr>
                <w:szCs w:val="18"/>
              </w:rPr>
              <w:t xml:space="preserve"> </w:t>
            </w:r>
          </w:p>
        </w:tc>
        <w:tc>
          <w:tcPr>
            <w:tcW w:w="1623" w:type="dxa"/>
            <w:tcBorders>
              <w:top w:val="single" w:sz="4" w:space="0" w:color="auto"/>
              <w:left w:val="single" w:sz="4" w:space="0" w:color="auto"/>
              <w:bottom w:val="single" w:sz="4" w:space="0" w:color="auto"/>
              <w:right w:val="single" w:sz="4" w:space="0" w:color="auto"/>
            </w:tcBorders>
            <w:hideMark/>
          </w:tcPr>
          <w:p w14:paraId="3B56F3EB" w14:textId="77777777" w:rsidR="0009289C" w:rsidRDefault="0009289C" w:rsidP="00C033F8">
            <w:pPr>
              <w:pStyle w:val="Heading3"/>
              <w:spacing w:before="120" w:after="120"/>
              <w:ind w:right="-41"/>
              <w:jc w:val="center"/>
              <w:rPr>
                <w:rFonts w:cs="Arial"/>
                <w:szCs w:val="18"/>
              </w:rPr>
            </w:pPr>
            <w:r>
              <w:rPr>
                <w:rFonts w:cs="Arial"/>
                <w:color w:val="auto"/>
                <w:szCs w:val="18"/>
              </w:rPr>
              <w:t>Victorian Apiarists' Association</w:t>
            </w:r>
          </w:p>
        </w:tc>
        <w:tc>
          <w:tcPr>
            <w:tcW w:w="986" w:type="dxa"/>
            <w:tcBorders>
              <w:top w:val="single" w:sz="4" w:space="0" w:color="auto"/>
              <w:left w:val="single" w:sz="4" w:space="0" w:color="auto"/>
              <w:bottom w:val="single" w:sz="4" w:space="0" w:color="auto"/>
              <w:right w:val="single" w:sz="4" w:space="0" w:color="auto"/>
            </w:tcBorders>
            <w:hideMark/>
          </w:tcPr>
          <w:p w14:paraId="11D84123" w14:textId="77777777" w:rsidR="0009289C" w:rsidRDefault="0009289C" w:rsidP="00C033F8">
            <w:pPr>
              <w:pStyle w:val="Heading3"/>
              <w:spacing w:before="120" w:after="120"/>
              <w:ind w:right="-41"/>
              <w:jc w:val="center"/>
              <w:rPr>
                <w:rFonts w:cs="Arial"/>
                <w:szCs w:val="18"/>
              </w:rPr>
            </w:pPr>
            <w:r>
              <w:rPr>
                <w:rFonts w:cs="Arial"/>
                <w:szCs w:val="18"/>
              </w:rPr>
              <w:t>$6,000</w:t>
            </w:r>
          </w:p>
        </w:tc>
        <w:tc>
          <w:tcPr>
            <w:tcW w:w="1196" w:type="dxa"/>
            <w:tcBorders>
              <w:top w:val="single" w:sz="4" w:space="0" w:color="auto"/>
              <w:left w:val="single" w:sz="4" w:space="0" w:color="auto"/>
              <w:bottom w:val="single" w:sz="4" w:space="0" w:color="auto"/>
              <w:right w:val="single" w:sz="4" w:space="0" w:color="auto"/>
            </w:tcBorders>
            <w:hideMark/>
          </w:tcPr>
          <w:p w14:paraId="3047891F" w14:textId="77777777" w:rsidR="0009289C" w:rsidRDefault="0009289C" w:rsidP="00C033F8">
            <w:pPr>
              <w:pStyle w:val="Heading3"/>
              <w:spacing w:before="120" w:after="120"/>
              <w:ind w:right="-41"/>
              <w:jc w:val="center"/>
              <w:rPr>
                <w:rFonts w:cs="Arial"/>
                <w:szCs w:val="18"/>
              </w:rPr>
            </w:pPr>
            <w:r>
              <w:rPr>
                <w:rFonts w:cs="Arial"/>
                <w:szCs w:val="18"/>
              </w:rPr>
              <w:t>$906.65</w:t>
            </w:r>
          </w:p>
        </w:tc>
      </w:tr>
      <w:tr w:rsidR="0009289C" w14:paraId="081C0EE7"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7902A633" w14:textId="77777777" w:rsidR="0009289C" w:rsidRDefault="0009289C" w:rsidP="00C033F8">
            <w:pPr>
              <w:pStyle w:val="Heading3"/>
              <w:spacing w:before="120" w:after="120"/>
              <w:ind w:right="-41"/>
              <w:rPr>
                <w:rFonts w:cs="Arial"/>
                <w:szCs w:val="18"/>
              </w:rPr>
            </w:pPr>
            <w:r>
              <w:rPr>
                <w:rFonts w:cs="Arial"/>
                <w:szCs w:val="18"/>
              </w:rPr>
              <w:t>Improving Honeybee biosecurity through beekeeper training</w:t>
            </w:r>
          </w:p>
        </w:tc>
        <w:tc>
          <w:tcPr>
            <w:tcW w:w="4661" w:type="dxa"/>
            <w:tcBorders>
              <w:top w:val="single" w:sz="4" w:space="0" w:color="auto"/>
              <w:left w:val="single" w:sz="4" w:space="0" w:color="auto"/>
              <w:bottom w:val="single" w:sz="4" w:space="0" w:color="auto"/>
              <w:right w:val="single" w:sz="4" w:space="0" w:color="auto"/>
            </w:tcBorders>
            <w:hideMark/>
          </w:tcPr>
          <w:p w14:paraId="75AEEF21" w14:textId="77777777" w:rsidR="0009289C" w:rsidRDefault="0009289C" w:rsidP="00C033F8">
            <w:pPr>
              <w:spacing w:before="120" w:line="240" w:lineRule="auto"/>
              <w:ind w:left="142"/>
              <w:rPr>
                <w:rFonts w:cs="Arial"/>
                <w:szCs w:val="18"/>
              </w:rPr>
            </w:pPr>
            <w:r>
              <w:rPr>
                <w:rFonts w:cs="Arial"/>
                <w:szCs w:val="18"/>
              </w:rPr>
              <w:t>To enable up to 20 Victorian beekeeping groups to nominate a person to undertake training and assume a leadership role for education of the group’s members in bee biosecurity. Selected candidates completed the NSW DPI online course ‘Pests and diseases of honey bees’.</w:t>
            </w:r>
          </w:p>
        </w:tc>
        <w:tc>
          <w:tcPr>
            <w:tcW w:w="1623" w:type="dxa"/>
            <w:tcBorders>
              <w:top w:val="single" w:sz="4" w:space="0" w:color="auto"/>
              <w:left w:val="single" w:sz="4" w:space="0" w:color="auto"/>
              <w:bottom w:val="single" w:sz="4" w:space="0" w:color="auto"/>
              <w:right w:val="single" w:sz="4" w:space="0" w:color="auto"/>
            </w:tcBorders>
            <w:hideMark/>
          </w:tcPr>
          <w:p w14:paraId="5318C7E3" w14:textId="77777777" w:rsidR="0009289C" w:rsidRDefault="0009289C" w:rsidP="00C033F8">
            <w:pPr>
              <w:pStyle w:val="Heading3"/>
              <w:spacing w:before="120" w:after="120"/>
              <w:ind w:right="-41"/>
              <w:jc w:val="center"/>
              <w:rPr>
                <w:rFonts w:cs="Arial"/>
                <w:szCs w:val="18"/>
              </w:rPr>
            </w:pPr>
            <w:r>
              <w:rPr>
                <w:rFonts w:cs="Arial"/>
                <w:color w:val="auto"/>
                <w:szCs w:val="18"/>
              </w:rPr>
              <w:t>Victorian Apiarists' Association – Melbourne Section</w:t>
            </w:r>
          </w:p>
        </w:tc>
        <w:tc>
          <w:tcPr>
            <w:tcW w:w="986" w:type="dxa"/>
            <w:tcBorders>
              <w:top w:val="single" w:sz="4" w:space="0" w:color="auto"/>
              <w:left w:val="single" w:sz="4" w:space="0" w:color="auto"/>
              <w:bottom w:val="single" w:sz="4" w:space="0" w:color="auto"/>
              <w:right w:val="single" w:sz="4" w:space="0" w:color="auto"/>
            </w:tcBorders>
            <w:hideMark/>
          </w:tcPr>
          <w:p w14:paraId="78B935E4" w14:textId="77777777" w:rsidR="0009289C" w:rsidRDefault="0009289C" w:rsidP="00C033F8">
            <w:pPr>
              <w:pStyle w:val="Heading3"/>
              <w:spacing w:before="120" w:after="120"/>
              <w:ind w:right="-41"/>
              <w:jc w:val="center"/>
              <w:rPr>
                <w:rFonts w:cs="Arial"/>
                <w:szCs w:val="18"/>
              </w:rPr>
            </w:pPr>
            <w:r>
              <w:rPr>
                <w:rFonts w:cs="Arial"/>
                <w:szCs w:val="18"/>
              </w:rPr>
              <w:t>$14,945</w:t>
            </w:r>
          </w:p>
        </w:tc>
        <w:tc>
          <w:tcPr>
            <w:tcW w:w="1196" w:type="dxa"/>
            <w:tcBorders>
              <w:top w:val="single" w:sz="4" w:space="0" w:color="auto"/>
              <w:left w:val="single" w:sz="4" w:space="0" w:color="auto"/>
              <w:bottom w:val="single" w:sz="4" w:space="0" w:color="auto"/>
              <w:right w:val="single" w:sz="4" w:space="0" w:color="auto"/>
            </w:tcBorders>
            <w:hideMark/>
          </w:tcPr>
          <w:p w14:paraId="74555147" w14:textId="77777777" w:rsidR="0009289C" w:rsidRDefault="0009289C" w:rsidP="00C033F8">
            <w:pPr>
              <w:pStyle w:val="Heading3"/>
              <w:spacing w:before="120" w:after="120"/>
              <w:ind w:right="-41"/>
              <w:jc w:val="center"/>
              <w:rPr>
                <w:rFonts w:cs="Arial"/>
                <w:szCs w:val="18"/>
              </w:rPr>
            </w:pPr>
            <w:r>
              <w:rPr>
                <w:rFonts w:cs="Arial"/>
                <w:szCs w:val="18"/>
              </w:rPr>
              <w:t>$13,629.77</w:t>
            </w:r>
          </w:p>
        </w:tc>
      </w:tr>
      <w:tr w:rsidR="0009289C" w14:paraId="20962762" w14:textId="77777777" w:rsidTr="00C033F8">
        <w:tc>
          <w:tcPr>
            <w:tcW w:w="1968" w:type="dxa"/>
            <w:tcBorders>
              <w:top w:val="single" w:sz="4" w:space="0" w:color="auto"/>
              <w:left w:val="single" w:sz="4" w:space="0" w:color="auto"/>
              <w:bottom w:val="single" w:sz="4" w:space="0" w:color="auto"/>
              <w:right w:val="single" w:sz="4" w:space="0" w:color="auto"/>
            </w:tcBorders>
          </w:tcPr>
          <w:p w14:paraId="37745C01" w14:textId="77777777" w:rsidR="0009289C" w:rsidRDefault="0009289C" w:rsidP="00C033F8">
            <w:pPr>
              <w:spacing w:before="120" w:line="240" w:lineRule="auto"/>
              <w:rPr>
                <w:rFonts w:asciiTheme="minorHAnsi" w:hAnsiTheme="minorHAnsi" w:cstheme="minorBidi"/>
                <w:b/>
                <w:color w:val="auto"/>
                <w:sz w:val="22"/>
                <w:szCs w:val="22"/>
              </w:rPr>
            </w:pPr>
            <w:r>
              <w:rPr>
                <w:b/>
              </w:rPr>
              <w:t>Marcus Oldham Rural Leadership Program </w:t>
            </w:r>
          </w:p>
          <w:p w14:paraId="05FA7306" w14:textId="77777777" w:rsidR="0009289C" w:rsidRDefault="0009289C" w:rsidP="00C033F8">
            <w:pPr>
              <w:pStyle w:val="Heading3"/>
              <w:spacing w:before="120" w:after="120"/>
              <w:ind w:right="-41"/>
              <w:rPr>
                <w:rFonts w:cs="Arial"/>
                <w:szCs w:val="18"/>
              </w:rPr>
            </w:pPr>
          </w:p>
        </w:tc>
        <w:tc>
          <w:tcPr>
            <w:tcW w:w="4661" w:type="dxa"/>
            <w:tcBorders>
              <w:top w:val="single" w:sz="4" w:space="0" w:color="auto"/>
              <w:left w:val="single" w:sz="4" w:space="0" w:color="auto"/>
              <w:bottom w:val="single" w:sz="4" w:space="0" w:color="auto"/>
              <w:right w:val="single" w:sz="4" w:space="0" w:color="auto"/>
            </w:tcBorders>
            <w:hideMark/>
          </w:tcPr>
          <w:p w14:paraId="741B6CCA"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 xml:space="preserve">To develop the leadership, communication and planning skills of two individuals by funding their participation in the program, which includes participation in a process of self-discovery, skills training, knowledge building and team development.    </w:t>
            </w:r>
          </w:p>
          <w:p w14:paraId="5B2989C0"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provide opportunities for participants to network with keynote speakers from industry and the community.</w:t>
            </w:r>
            <w:r>
              <w:rPr>
                <w:szCs w:val="18"/>
                <w:lang w:val="en-US"/>
              </w:rPr>
              <w:t> </w:t>
            </w:r>
          </w:p>
        </w:tc>
        <w:tc>
          <w:tcPr>
            <w:tcW w:w="1623" w:type="dxa"/>
            <w:tcBorders>
              <w:top w:val="single" w:sz="4" w:space="0" w:color="auto"/>
              <w:left w:val="single" w:sz="4" w:space="0" w:color="auto"/>
              <w:bottom w:val="single" w:sz="4" w:space="0" w:color="auto"/>
              <w:right w:val="single" w:sz="4" w:space="0" w:color="auto"/>
            </w:tcBorders>
            <w:hideMark/>
          </w:tcPr>
          <w:p w14:paraId="63967B11" w14:textId="77777777" w:rsidR="0009289C" w:rsidRDefault="0009289C" w:rsidP="00C033F8">
            <w:pPr>
              <w:pStyle w:val="Heading3"/>
              <w:spacing w:before="120" w:after="120"/>
              <w:ind w:right="-41"/>
              <w:jc w:val="center"/>
              <w:rPr>
                <w:rFonts w:cs="Arial"/>
                <w:color w:val="auto"/>
                <w:szCs w:val="18"/>
              </w:rPr>
            </w:pPr>
            <w:r>
              <w:rPr>
                <w:rFonts w:cs="Arial"/>
                <w:color w:val="auto"/>
                <w:szCs w:val="18"/>
              </w:rPr>
              <w:t>Victorian Apiarists' Association</w:t>
            </w:r>
          </w:p>
        </w:tc>
        <w:tc>
          <w:tcPr>
            <w:tcW w:w="986" w:type="dxa"/>
            <w:tcBorders>
              <w:top w:val="single" w:sz="4" w:space="0" w:color="auto"/>
              <w:left w:val="single" w:sz="4" w:space="0" w:color="auto"/>
              <w:bottom w:val="single" w:sz="4" w:space="0" w:color="auto"/>
              <w:right w:val="single" w:sz="4" w:space="0" w:color="auto"/>
            </w:tcBorders>
            <w:hideMark/>
          </w:tcPr>
          <w:p w14:paraId="1EFC1FBB" w14:textId="77777777" w:rsidR="0009289C" w:rsidRDefault="0009289C" w:rsidP="00C033F8">
            <w:pPr>
              <w:pStyle w:val="Heading3"/>
              <w:spacing w:before="120" w:after="120"/>
              <w:ind w:right="-41"/>
              <w:jc w:val="center"/>
              <w:rPr>
                <w:rFonts w:cs="Arial"/>
                <w:szCs w:val="18"/>
              </w:rPr>
            </w:pPr>
            <w:r>
              <w:rPr>
                <w:rFonts w:cs="Arial"/>
                <w:szCs w:val="18"/>
              </w:rPr>
              <w:t>$7,000</w:t>
            </w:r>
          </w:p>
        </w:tc>
        <w:tc>
          <w:tcPr>
            <w:tcW w:w="1196" w:type="dxa"/>
            <w:tcBorders>
              <w:top w:val="single" w:sz="4" w:space="0" w:color="auto"/>
              <w:left w:val="single" w:sz="4" w:space="0" w:color="auto"/>
              <w:bottom w:val="single" w:sz="4" w:space="0" w:color="auto"/>
              <w:right w:val="single" w:sz="4" w:space="0" w:color="auto"/>
            </w:tcBorders>
            <w:hideMark/>
          </w:tcPr>
          <w:p w14:paraId="495A19A2" w14:textId="77777777" w:rsidR="0009289C" w:rsidRDefault="0009289C" w:rsidP="00C033F8">
            <w:pPr>
              <w:pStyle w:val="Heading3"/>
              <w:spacing w:before="120" w:after="120"/>
              <w:ind w:right="-41"/>
              <w:jc w:val="center"/>
              <w:rPr>
                <w:rFonts w:cs="Arial"/>
                <w:szCs w:val="18"/>
              </w:rPr>
            </w:pPr>
            <w:r>
              <w:rPr>
                <w:rFonts w:cs="Arial"/>
                <w:szCs w:val="18"/>
              </w:rPr>
              <w:t>$5,090.91</w:t>
            </w:r>
          </w:p>
        </w:tc>
      </w:tr>
      <w:tr w:rsidR="0009289C" w14:paraId="0297B909"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3B7191AD" w14:textId="77777777" w:rsidR="0009289C" w:rsidRDefault="0009289C" w:rsidP="00C033F8">
            <w:pPr>
              <w:pStyle w:val="Heading3"/>
              <w:spacing w:before="120" w:after="120"/>
              <w:ind w:right="-41"/>
              <w:rPr>
                <w:rFonts w:cs="Arial"/>
                <w:szCs w:val="18"/>
              </w:rPr>
            </w:pPr>
            <w:r>
              <w:rPr>
                <w:rFonts w:cs="Arial"/>
                <w:szCs w:val="18"/>
              </w:rPr>
              <w:t xml:space="preserve">Speaker for 2019 </w:t>
            </w:r>
            <w:r>
              <w:rPr>
                <w:rFonts w:cs="Arial"/>
                <w:color w:val="auto"/>
                <w:szCs w:val="18"/>
              </w:rPr>
              <w:t>Victorian Apiarists' Association</w:t>
            </w:r>
            <w:r>
              <w:rPr>
                <w:rFonts w:cs="Arial"/>
                <w:szCs w:val="18"/>
              </w:rPr>
              <w:t xml:space="preserve"> conference</w:t>
            </w:r>
          </w:p>
        </w:tc>
        <w:tc>
          <w:tcPr>
            <w:tcW w:w="4661" w:type="dxa"/>
            <w:tcBorders>
              <w:top w:val="single" w:sz="4" w:space="0" w:color="auto"/>
              <w:left w:val="single" w:sz="4" w:space="0" w:color="auto"/>
              <w:bottom w:val="single" w:sz="4" w:space="0" w:color="auto"/>
              <w:right w:val="single" w:sz="4" w:space="0" w:color="auto"/>
            </w:tcBorders>
            <w:hideMark/>
          </w:tcPr>
          <w:p w14:paraId="0EEE60BC"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The engagement of a keynote speaker(s) at the Victorian Apiarists’ Association Inc. annual conference.</w:t>
            </w:r>
            <w:r>
              <w:rPr>
                <w:szCs w:val="18"/>
                <w:lang w:val="en-US"/>
              </w:rPr>
              <w:t xml:space="preserve"> </w:t>
            </w:r>
          </w:p>
        </w:tc>
        <w:tc>
          <w:tcPr>
            <w:tcW w:w="1623" w:type="dxa"/>
            <w:tcBorders>
              <w:top w:val="single" w:sz="4" w:space="0" w:color="auto"/>
              <w:left w:val="single" w:sz="4" w:space="0" w:color="auto"/>
              <w:bottom w:val="single" w:sz="4" w:space="0" w:color="auto"/>
              <w:right w:val="single" w:sz="4" w:space="0" w:color="auto"/>
            </w:tcBorders>
            <w:hideMark/>
          </w:tcPr>
          <w:p w14:paraId="6A01B954" w14:textId="77777777" w:rsidR="0009289C" w:rsidRDefault="0009289C" w:rsidP="00C033F8">
            <w:pPr>
              <w:pStyle w:val="Heading3"/>
              <w:spacing w:before="120" w:after="120"/>
              <w:ind w:right="-41"/>
              <w:jc w:val="center"/>
              <w:rPr>
                <w:rFonts w:cs="Arial"/>
                <w:color w:val="auto"/>
                <w:szCs w:val="18"/>
              </w:rPr>
            </w:pPr>
            <w:r>
              <w:rPr>
                <w:rFonts w:cs="Arial"/>
                <w:color w:val="auto"/>
                <w:szCs w:val="18"/>
              </w:rPr>
              <w:t>Victorian Apiarists' Association</w:t>
            </w:r>
          </w:p>
        </w:tc>
        <w:tc>
          <w:tcPr>
            <w:tcW w:w="986" w:type="dxa"/>
            <w:tcBorders>
              <w:top w:val="single" w:sz="4" w:space="0" w:color="auto"/>
              <w:left w:val="single" w:sz="4" w:space="0" w:color="auto"/>
              <w:bottom w:val="single" w:sz="4" w:space="0" w:color="auto"/>
              <w:right w:val="single" w:sz="4" w:space="0" w:color="auto"/>
            </w:tcBorders>
            <w:hideMark/>
          </w:tcPr>
          <w:p w14:paraId="5F2FABB9" w14:textId="77777777" w:rsidR="0009289C" w:rsidRDefault="0009289C" w:rsidP="00C033F8">
            <w:pPr>
              <w:pStyle w:val="Heading3"/>
              <w:spacing w:before="120" w:after="120"/>
              <w:ind w:right="-41"/>
              <w:jc w:val="center"/>
              <w:rPr>
                <w:rFonts w:cs="Arial"/>
                <w:szCs w:val="18"/>
              </w:rPr>
            </w:pPr>
            <w:r>
              <w:rPr>
                <w:rFonts w:cs="Arial"/>
                <w:szCs w:val="18"/>
              </w:rPr>
              <w:t>$6,000</w:t>
            </w:r>
          </w:p>
        </w:tc>
        <w:tc>
          <w:tcPr>
            <w:tcW w:w="1196" w:type="dxa"/>
            <w:tcBorders>
              <w:top w:val="single" w:sz="4" w:space="0" w:color="auto"/>
              <w:left w:val="single" w:sz="4" w:space="0" w:color="auto"/>
              <w:bottom w:val="single" w:sz="4" w:space="0" w:color="auto"/>
              <w:right w:val="single" w:sz="4" w:space="0" w:color="auto"/>
            </w:tcBorders>
            <w:hideMark/>
          </w:tcPr>
          <w:p w14:paraId="42DBBABD" w14:textId="77777777" w:rsidR="0009289C" w:rsidRDefault="0009289C" w:rsidP="00C033F8">
            <w:pPr>
              <w:pStyle w:val="Heading3"/>
              <w:spacing w:before="120" w:after="120"/>
              <w:ind w:right="-41"/>
              <w:jc w:val="center"/>
              <w:rPr>
                <w:rFonts w:cs="Arial"/>
                <w:szCs w:val="18"/>
              </w:rPr>
            </w:pPr>
            <w:r>
              <w:rPr>
                <w:rFonts w:cs="Arial"/>
                <w:szCs w:val="18"/>
              </w:rPr>
              <w:t>$2,371.82</w:t>
            </w:r>
          </w:p>
        </w:tc>
      </w:tr>
    </w:tbl>
    <w:p w14:paraId="11A22F9E" w14:textId="77777777" w:rsidR="0009289C" w:rsidRDefault="0009289C" w:rsidP="0009289C">
      <w:pPr>
        <w:spacing w:before="120" w:line="240" w:lineRule="auto"/>
        <w:rPr>
          <w:b/>
          <w:i/>
          <w:iCs/>
          <w:color w:val="7F7F7F" w:themeColor="text1" w:themeTint="80"/>
          <w:sz w:val="16"/>
          <w:szCs w:val="16"/>
        </w:rPr>
      </w:pPr>
    </w:p>
    <w:p w14:paraId="16096D5C" w14:textId="77777777" w:rsidR="0009289C" w:rsidRPr="00063081" w:rsidRDefault="0009289C" w:rsidP="0009289C">
      <w:pPr>
        <w:spacing w:before="120" w:line="240" w:lineRule="auto"/>
        <w:rPr>
          <w:b/>
          <w:i/>
          <w:iCs/>
          <w:color w:val="7F7F7F" w:themeColor="text1" w:themeTint="80"/>
          <w:szCs w:val="18"/>
        </w:rPr>
      </w:pPr>
      <w:r w:rsidRPr="00B504BD">
        <w:rPr>
          <w:b/>
          <w:i/>
          <w:iCs/>
          <w:color w:val="385623" w:themeColor="accent6" w:themeShade="80"/>
          <w:szCs w:val="18"/>
        </w:rPr>
        <w:t>** Any under expenditure remains in the Honey Bee Compensation and Industry Development Fund **</w:t>
      </w:r>
    </w:p>
    <w:p w14:paraId="4C93B58C" w14:textId="77777777" w:rsidR="0009289C" w:rsidRDefault="0009289C">
      <w:r>
        <w:rPr>
          <w:b/>
          <w:bCs/>
          <w:caps/>
        </w:rPr>
        <w:br w:type="page"/>
      </w:r>
    </w:p>
    <w:tbl>
      <w:tblPr>
        <w:tblStyle w:val="TableGrid"/>
        <w:tblW w:w="10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4"/>
        <w:gridCol w:w="222"/>
      </w:tblGrid>
      <w:tr w:rsidR="00DC2ECB" w:rsidRPr="001325A4" w14:paraId="1D39CA36" w14:textId="77777777" w:rsidTr="00A66719">
        <w:trPr>
          <w:tblHeader/>
        </w:trPr>
        <w:tc>
          <w:tcPr>
            <w:tcW w:w="10454" w:type="dxa"/>
          </w:tcPr>
          <w:p w14:paraId="14B27DC7" w14:textId="7E257510" w:rsidR="00952BC4" w:rsidRDefault="00952BC4" w:rsidP="00952BC4">
            <w:pPr>
              <w:spacing w:before="120" w:after="60" w:line="240" w:lineRule="auto"/>
              <w:ind w:right="-40" w:firstLine="720"/>
              <w:rPr>
                <w:b/>
                <w:i/>
              </w:rPr>
            </w:pPr>
          </w:p>
          <w:p w14:paraId="7E08DBFF" w14:textId="34ECC923" w:rsidR="00A66719" w:rsidRDefault="00A66719" w:rsidP="00952BC4">
            <w:pPr>
              <w:spacing w:before="120" w:after="60" w:line="240" w:lineRule="auto"/>
              <w:ind w:right="-40" w:firstLine="720"/>
              <w:rPr>
                <w:b/>
                <w:i/>
              </w:rPr>
            </w:pPr>
          </w:p>
          <w:p w14:paraId="7AED1529" w14:textId="77777777" w:rsidR="00A66719" w:rsidRDefault="00A66719" w:rsidP="00952BC4">
            <w:pPr>
              <w:spacing w:before="120" w:after="60" w:line="240" w:lineRule="auto"/>
              <w:ind w:right="-40" w:firstLine="720"/>
              <w:rPr>
                <w:b/>
                <w:i/>
              </w:rPr>
            </w:pPr>
          </w:p>
          <w:p w14:paraId="7610C61B" w14:textId="77777777" w:rsidR="00C05F0A" w:rsidRDefault="00952BC4" w:rsidP="00C05F0A">
            <w:pPr>
              <w:spacing w:before="120" w:after="60" w:line="240" w:lineRule="auto"/>
              <w:ind w:right="-40"/>
              <w:rPr>
                <w:b/>
                <w:iCs/>
              </w:rPr>
            </w:pPr>
            <w:r>
              <w:br w:type="column"/>
            </w:r>
            <w:r w:rsidR="00C05F0A">
              <w:rPr>
                <w:b/>
                <w:iCs/>
              </w:rPr>
              <w:t>TABLE 2 (cont’d) Completed projects funded by the Honey Bee Compensation and Industry Development Fund</w:t>
            </w:r>
          </w:p>
          <w:tbl>
            <w:tblPr>
              <w:tblStyle w:val="TableGrid"/>
              <w:tblW w:w="10343" w:type="dxa"/>
              <w:tblLook w:val="04A0" w:firstRow="1" w:lastRow="0" w:firstColumn="1" w:lastColumn="0" w:noHBand="0" w:noVBand="1"/>
            </w:tblPr>
            <w:tblGrid>
              <w:gridCol w:w="1951"/>
              <w:gridCol w:w="4595"/>
              <w:gridCol w:w="1615"/>
              <w:gridCol w:w="986"/>
              <w:gridCol w:w="1196"/>
            </w:tblGrid>
            <w:tr w:rsidR="00C05F0A" w14:paraId="79057A99" w14:textId="77777777" w:rsidTr="00C05F0A">
              <w:tc>
                <w:tcPr>
                  <w:tcW w:w="19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C8CE0FB" w14:textId="77777777" w:rsidR="00C05F0A" w:rsidRDefault="00C05F0A" w:rsidP="00C05F0A">
                  <w:pPr>
                    <w:pStyle w:val="Heading3"/>
                    <w:spacing w:before="120" w:after="120"/>
                    <w:ind w:right="-41"/>
                    <w:rPr>
                      <w:rFonts w:cs="Arial"/>
                      <w:szCs w:val="18"/>
                    </w:rPr>
                  </w:pPr>
                  <w:r>
                    <w:rPr>
                      <w:rFonts w:cs="Arial"/>
                      <w:color w:val="FFFFFF" w:themeColor="background1"/>
                      <w:szCs w:val="18"/>
                    </w:rPr>
                    <w:t>Project</w:t>
                  </w:r>
                </w:p>
              </w:tc>
              <w:tc>
                <w:tcPr>
                  <w:tcW w:w="46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3A00208" w14:textId="77777777" w:rsidR="00C05F0A" w:rsidRDefault="00C05F0A" w:rsidP="00C05F0A">
                  <w:pPr>
                    <w:spacing w:before="120" w:line="240" w:lineRule="auto"/>
                    <w:rPr>
                      <w:rFonts w:cs="Arial"/>
                      <w:b/>
                      <w:szCs w:val="18"/>
                    </w:rPr>
                  </w:pPr>
                  <w:r>
                    <w:rPr>
                      <w:rFonts w:cs="Arial"/>
                      <w:b/>
                      <w:color w:val="FFFFFF" w:themeColor="background1"/>
                      <w:szCs w:val="18"/>
                    </w:rPr>
                    <w:t>Objective</w:t>
                  </w:r>
                </w:p>
              </w:tc>
              <w:tc>
                <w:tcPr>
                  <w:tcW w:w="16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7AC8B1" w14:textId="77777777" w:rsidR="00C05F0A" w:rsidRDefault="00C05F0A" w:rsidP="00C05F0A">
                  <w:pPr>
                    <w:pStyle w:val="Heading3"/>
                    <w:spacing w:before="120" w:after="120"/>
                    <w:ind w:right="-41"/>
                    <w:jc w:val="center"/>
                    <w:rPr>
                      <w:rFonts w:cs="Arial"/>
                      <w:color w:val="auto"/>
                      <w:szCs w:val="18"/>
                    </w:rPr>
                  </w:pPr>
                  <w:r>
                    <w:rPr>
                      <w:rFonts w:cs="Arial"/>
                      <w:color w:val="FFFFFF" w:themeColor="background1"/>
                      <w:szCs w:val="18"/>
                    </w:rPr>
                    <w:t>Administered by</w:t>
                  </w:r>
                </w:p>
              </w:tc>
              <w:tc>
                <w:tcPr>
                  <w:tcW w:w="9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D721BB2" w14:textId="77777777" w:rsidR="00C05F0A" w:rsidRDefault="00C05F0A" w:rsidP="00C05F0A">
                  <w:pPr>
                    <w:pStyle w:val="Heading3"/>
                    <w:spacing w:before="120" w:after="120"/>
                    <w:ind w:right="-41"/>
                    <w:jc w:val="center"/>
                    <w:rPr>
                      <w:rFonts w:cs="Arial"/>
                      <w:szCs w:val="18"/>
                    </w:rPr>
                  </w:pPr>
                  <w:r>
                    <w:rPr>
                      <w:rFonts w:cs="Arial"/>
                      <w:color w:val="FFFFFF" w:themeColor="background1"/>
                      <w:szCs w:val="18"/>
                    </w:rPr>
                    <w:t>Allocated</w:t>
                  </w:r>
                </w:p>
              </w:tc>
              <w:tc>
                <w:tcPr>
                  <w:tcW w:w="110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9D5CFF" w14:textId="77777777" w:rsidR="00C05F0A" w:rsidRDefault="00C05F0A" w:rsidP="00C05F0A">
                  <w:pPr>
                    <w:pStyle w:val="Heading3"/>
                    <w:spacing w:before="120" w:after="120"/>
                    <w:ind w:right="-41"/>
                    <w:jc w:val="center"/>
                    <w:rPr>
                      <w:rFonts w:cs="Arial"/>
                      <w:szCs w:val="18"/>
                    </w:rPr>
                  </w:pPr>
                  <w:r>
                    <w:rPr>
                      <w:rFonts w:cs="Arial"/>
                      <w:color w:val="FFFFFF" w:themeColor="background1"/>
                      <w:szCs w:val="18"/>
                    </w:rPr>
                    <w:t>Actual expenditure</w:t>
                  </w:r>
                </w:p>
              </w:tc>
            </w:tr>
            <w:tr w:rsidR="00C05F0A" w14:paraId="66D33ED4" w14:textId="77777777" w:rsidTr="00C05F0A">
              <w:tc>
                <w:tcPr>
                  <w:tcW w:w="1968" w:type="dxa"/>
                  <w:tcBorders>
                    <w:top w:val="single" w:sz="4" w:space="0" w:color="auto"/>
                    <w:left w:val="single" w:sz="4" w:space="0" w:color="auto"/>
                    <w:bottom w:val="single" w:sz="4" w:space="0" w:color="auto"/>
                    <w:right w:val="single" w:sz="4" w:space="0" w:color="auto"/>
                  </w:tcBorders>
                  <w:hideMark/>
                </w:tcPr>
                <w:p w14:paraId="623D4939" w14:textId="77777777" w:rsidR="00C05F0A" w:rsidRDefault="00C05F0A" w:rsidP="00C05F0A">
                  <w:pPr>
                    <w:pStyle w:val="Heading3"/>
                    <w:spacing w:before="120" w:after="120"/>
                    <w:ind w:right="-41"/>
                    <w:rPr>
                      <w:bCs/>
                    </w:rPr>
                  </w:pPr>
                  <w:r>
                    <w:rPr>
                      <w:bCs/>
                    </w:rPr>
                    <w:t>Development of Varroa tolerance selection methods tailored for the benefit of Victorian (and Australia wide) beekeepers and the honey bee industry </w:t>
                  </w:r>
                </w:p>
              </w:tc>
              <w:tc>
                <w:tcPr>
                  <w:tcW w:w="4661" w:type="dxa"/>
                  <w:tcBorders>
                    <w:top w:val="single" w:sz="4" w:space="0" w:color="auto"/>
                    <w:left w:val="single" w:sz="4" w:space="0" w:color="auto"/>
                    <w:bottom w:val="single" w:sz="4" w:space="0" w:color="auto"/>
                    <w:right w:val="single" w:sz="4" w:space="0" w:color="auto"/>
                  </w:tcBorders>
                  <w:hideMark/>
                </w:tcPr>
                <w:p w14:paraId="642F0378" w14:textId="77777777" w:rsidR="00C05F0A" w:rsidRDefault="00C05F0A" w:rsidP="00C05F0A">
                  <w:pPr>
                    <w:pStyle w:val="ListParagraph"/>
                    <w:numPr>
                      <w:ilvl w:val="0"/>
                      <w:numId w:val="38"/>
                    </w:numPr>
                    <w:spacing w:before="120" w:after="120" w:line="240" w:lineRule="auto"/>
                    <w:ind w:left="283" w:hanging="283"/>
                    <w:rPr>
                      <w:rFonts w:ascii="Arial" w:hAnsi="Arial" w:cs="Arial"/>
                      <w:sz w:val="18"/>
                      <w:szCs w:val="18"/>
                      <w:lang w:val="en-US"/>
                    </w:rPr>
                  </w:pPr>
                  <w:r>
                    <w:rPr>
                      <w:rFonts w:ascii="Arial" w:hAnsi="Arial" w:cs="Arial"/>
                      <w:sz w:val="18"/>
                      <w:szCs w:val="18"/>
                      <w:lang w:val="en-US"/>
                    </w:rPr>
                    <w:t>To help prepare Australian honey bee stocks and beekeepers for living with Varroa by: </w:t>
                  </w:r>
                </w:p>
                <w:p w14:paraId="7AA504C8" w14:textId="77777777" w:rsidR="00C05F0A" w:rsidRDefault="00C05F0A" w:rsidP="00C05F0A">
                  <w:pPr>
                    <w:pStyle w:val="ListParagraph"/>
                    <w:numPr>
                      <w:ilvl w:val="0"/>
                      <w:numId w:val="35"/>
                    </w:numPr>
                    <w:spacing w:before="120" w:after="120" w:line="240" w:lineRule="auto"/>
                    <w:ind w:left="709" w:hanging="284"/>
                    <w:rPr>
                      <w:rFonts w:ascii="Arial" w:hAnsi="Arial" w:cs="Arial"/>
                      <w:sz w:val="18"/>
                      <w:szCs w:val="18"/>
                      <w:lang w:val="en-US"/>
                    </w:rPr>
                  </w:pPr>
                  <w:r>
                    <w:rPr>
                      <w:rFonts w:ascii="Arial" w:hAnsi="Arial" w:cs="Arial"/>
                      <w:sz w:val="18"/>
                      <w:szCs w:val="18"/>
                      <w:lang w:val="en-US"/>
                    </w:rPr>
                    <w:t>studying Varroa tolerance selection techniques at the USDA-ARS Bee Breeding lab in Baton Rouge LA, USA;</w:t>
                  </w:r>
                </w:p>
                <w:p w14:paraId="27B565F8" w14:textId="77777777" w:rsidR="00C05F0A" w:rsidRDefault="00C05F0A" w:rsidP="00C05F0A">
                  <w:pPr>
                    <w:pStyle w:val="ListParagraph"/>
                    <w:numPr>
                      <w:ilvl w:val="0"/>
                      <w:numId w:val="35"/>
                    </w:numPr>
                    <w:spacing w:before="120" w:after="120" w:line="240" w:lineRule="auto"/>
                    <w:ind w:left="709" w:hanging="284"/>
                    <w:rPr>
                      <w:rFonts w:ascii="Arial" w:hAnsi="Arial" w:cs="Arial"/>
                      <w:sz w:val="18"/>
                      <w:szCs w:val="18"/>
                      <w:lang w:val="en-US"/>
                    </w:rPr>
                  </w:pPr>
                  <w:r>
                    <w:rPr>
                      <w:rFonts w:ascii="Arial" w:hAnsi="Arial" w:cs="Arial"/>
                      <w:sz w:val="18"/>
                      <w:szCs w:val="18"/>
                      <w:lang w:val="en-US"/>
                    </w:rPr>
                    <w:t>adapting these techniques to Victoria’s unique beekeeping practices and environmental conditions;</w:t>
                  </w:r>
                </w:p>
                <w:p w14:paraId="75159190" w14:textId="77777777" w:rsidR="00C05F0A" w:rsidRDefault="00C05F0A" w:rsidP="00C05F0A">
                  <w:pPr>
                    <w:pStyle w:val="ListParagraph"/>
                    <w:numPr>
                      <w:ilvl w:val="0"/>
                      <w:numId w:val="35"/>
                    </w:numPr>
                    <w:spacing w:before="120" w:after="120" w:line="240" w:lineRule="auto"/>
                    <w:ind w:left="709" w:hanging="284"/>
                    <w:rPr>
                      <w:rFonts w:ascii="Arial" w:hAnsi="Arial" w:cs="Arial"/>
                      <w:sz w:val="18"/>
                      <w:szCs w:val="18"/>
                      <w:lang w:val="en-US"/>
                    </w:rPr>
                  </w:pPr>
                  <w:r>
                    <w:rPr>
                      <w:rFonts w:ascii="Arial" w:hAnsi="Arial" w:cs="Arial"/>
                      <w:sz w:val="18"/>
                      <w:szCs w:val="18"/>
                      <w:lang w:val="en-US"/>
                    </w:rPr>
                    <w:t>effectively communicating these techniques to the Victorian honey bee industry; and</w:t>
                  </w:r>
                </w:p>
                <w:p w14:paraId="577E4389" w14:textId="77777777" w:rsidR="00C05F0A" w:rsidRDefault="00C05F0A" w:rsidP="00C05F0A">
                  <w:pPr>
                    <w:pStyle w:val="ListParagraph"/>
                    <w:numPr>
                      <w:ilvl w:val="0"/>
                      <w:numId w:val="38"/>
                    </w:numPr>
                    <w:spacing w:before="120" w:after="120" w:line="240" w:lineRule="auto"/>
                    <w:ind w:left="283" w:hanging="283"/>
                    <w:rPr>
                      <w:rFonts w:ascii="Arial" w:hAnsi="Arial" w:cs="Arial"/>
                      <w:sz w:val="18"/>
                      <w:szCs w:val="18"/>
                      <w:lang w:val="en-US"/>
                    </w:rPr>
                  </w:pPr>
                  <w:r>
                    <w:rPr>
                      <w:rFonts w:ascii="Arial" w:hAnsi="Arial" w:cs="Arial"/>
                      <w:sz w:val="18"/>
                      <w:szCs w:val="18"/>
                      <w:lang w:val="en-US"/>
                    </w:rPr>
                    <w:t>begin to employ techniques in our Victorian-based breeding program where applicable.</w:t>
                  </w:r>
                  <w:r>
                    <w:rPr>
                      <w:lang w:val="en-US"/>
                    </w:rPr>
                    <w:t> </w:t>
                  </w:r>
                </w:p>
              </w:tc>
              <w:tc>
                <w:tcPr>
                  <w:tcW w:w="1623" w:type="dxa"/>
                  <w:tcBorders>
                    <w:top w:val="single" w:sz="4" w:space="0" w:color="auto"/>
                    <w:left w:val="single" w:sz="4" w:space="0" w:color="auto"/>
                    <w:bottom w:val="single" w:sz="4" w:space="0" w:color="auto"/>
                    <w:right w:val="single" w:sz="4" w:space="0" w:color="auto"/>
                  </w:tcBorders>
                  <w:hideMark/>
                </w:tcPr>
                <w:p w14:paraId="21F1D349" w14:textId="77777777" w:rsidR="00C05F0A" w:rsidRDefault="00C05F0A" w:rsidP="00C05F0A">
                  <w:pPr>
                    <w:pStyle w:val="Heading3"/>
                    <w:spacing w:before="120" w:after="120"/>
                    <w:ind w:right="-41"/>
                    <w:jc w:val="center"/>
                    <w:rPr>
                      <w:rFonts w:cs="Arial"/>
                      <w:szCs w:val="18"/>
                    </w:rPr>
                  </w:pPr>
                  <w:r>
                    <w:rPr>
                      <w:rFonts w:cs="Arial"/>
                      <w:szCs w:val="18"/>
                    </w:rPr>
                    <w:t>Bee Scientifics</w:t>
                  </w:r>
                </w:p>
              </w:tc>
              <w:tc>
                <w:tcPr>
                  <w:tcW w:w="986" w:type="dxa"/>
                  <w:tcBorders>
                    <w:top w:val="single" w:sz="4" w:space="0" w:color="auto"/>
                    <w:left w:val="single" w:sz="4" w:space="0" w:color="auto"/>
                    <w:bottom w:val="single" w:sz="4" w:space="0" w:color="auto"/>
                    <w:right w:val="single" w:sz="4" w:space="0" w:color="auto"/>
                  </w:tcBorders>
                  <w:hideMark/>
                </w:tcPr>
                <w:p w14:paraId="55435C4D" w14:textId="77777777" w:rsidR="00C05F0A" w:rsidRDefault="00C05F0A" w:rsidP="00C05F0A">
                  <w:pPr>
                    <w:pStyle w:val="Heading3"/>
                    <w:spacing w:before="120" w:after="120"/>
                    <w:ind w:right="-41"/>
                    <w:jc w:val="center"/>
                    <w:rPr>
                      <w:rFonts w:cs="Arial"/>
                      <w:szCs w:val="18"/>
                    </w:rPr>
                  </w:pPr>
                  <w:r>
                    <w:rPr>
                      <w:rFonts w:cs="Arial"/>
                      <w:szCs w:val="18"/>
                    </w:rPr>
                    <w:t>$6,300</w:t>
                  </w:r>
                </w:p>
              </w:tc>
              <w:tc>
                <w:tcPr>
                  <w:tcW w:w="1105" w:type="dxa"/>
                  <w:tcBorders>
                    <w:top w:val="single" w:sz="4" w:space="0" w:color="auto"/>
                    <w:left w:val="single" w:sz="4" w:space="0" w:color="auto"/>
                    <w:bottom w:val="single" w:sz="4" w:space="0" w:color="auto"/>
                    <w:right w:val="single" w:sz="4" w:space="0" w:color="auto"/>
                  </w:tcBorders>
                  <w:hideMark/>
                </w:tcPr>
                <w:p w14:paraId="1438EC70" w14:textId="77777777" w:rsidR="00C05F0A" w:rsidRDefault="00C05F0A" w:rsidP="00C05F0A">
                  <w:pPr>
                    <w:pStyle w:val="Heading3"/>
                    <w:spacing w:before="120" w:after="120"/>
                    <w:ind w:right="-41"/>
                    <w:jc w:val="center"/>
                    <w:rPr>
                      <w:rFonts w:cs="Arial"/>
                      <w:szCs w:val="18"/>
                    </w:rPr>
                  </w:pPr>
                  <w:r>
                    <w:rPr>
                      <w:rFonts w:cs="Arial"/>
                      <w:szCs w:val="18"/>
                    </w:rPr>
                    <w:t>$6,300</w:t>
                  </w:r>
                </w:p>
              </w:tc>
            </w:tr>
          </w:tbl>
          <w:p w14:paraId="6E8AAECC" w14:textId="11F3781F" w:rsidR="00C05F0A" w:rsidRDefault="00C05F0A" w:rsidP="00952BC4">
            <w:pPr>
              <w:spacing w:before="120" w:after="60" w:line="240" w:lineRule="auto"/>
              <w:ind w:right="-40"/>
            </w:pPr>
          </w:p>
          <w:p w14:paraId="1E8FE57B" w14:textId="5D71B71D" w:rsidR="00952BC4" w:rsidRDefault="00952BC4" w:rsidP="00952BC4">
            <w:pPr>
              <w:spacing w:before="120" w:after="60" w:line="240" w:lineRule="auto"/>
              <w:ind w:right="-40"/>
              <w:rPr>
                <w:b/>
                <w:iCs/>
              </w:rPr>
            </w:pPr>
            <w:r>
              <w:rPr>
                <w:b/>
                <w:iCs/>
              </w:rPr>
              <w:t>TABLE 3: Open projects with future financial commitments funded by the Honey Bee Compensation and Industry Development Fund</w:t>
            </w:r>
          </w:p>
          <w:tbl>
            <w:tblPr>
              <w:tblStyle w:val="TableGrid"/>
              <w:tblW w:w="10343" w:type="dxa"/>
              <w:tblLook w:val="04A0" w:firstRow="1" w:lastRow="0" w:firstColumn="1" w:lastColumn="0" w:noHBand="0" w:noVBand="1"/>
            </w:tblPr>
            <w:tblGrid>
              <w:gridCol w:w="1984"/>
              <w:gridCol w:w="4148"/>
              <w:gridCol w:w="1630"/>
              <w:gridCol w:w="1385"/>
              <w:gridCol w:w="1196"/>
            </w:tblGrid>
            <w:tr w:rsidR="00952BC4" w14:paraId="042D567C" w14:textId="77777777" w:rsidTr="00C05F0A">
              <w:tc>
                <w:tcPr>
                  <w:tcW w:w="198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1635D47"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Project</w:t>
                  </w:r>
                </w:p>
              </w:tc>
              <w:tc>
                <w:tcPr>
                  <w:tcW w:w="415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BFE2C1C"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Objective</w:t>
                  </w:r>
                </w:p>
              </w:tc>
              <w:tc>
                <w:tcPr>
                  <w:tcW w:w="163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0EEF44E"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Administered by</w:t>
                  </w:r>
                </w:p>
              </w:tc>
              <w:tc>
                <w:tcPr>
                  <w:tcW w:w="13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A1F2EC5"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Allocated</w:t>
                  </w:r>
                </w:p>
              </w:tc>
              <w:tc>
                <w:tcPr>
                  <w:tcW w:w="118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95244FD"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Actual expenditure</w:t>
                  </w:r>
                </w:p>
              </w:tc>
            </w:tr>
            <w:tr w:rsidR="00952BC4" w14:paraId="4455554A" w14:textId="77777777" w:rsidTr="00C05F0A">
              <w:tc>
                <w:tcPr>
                  <w:tcW w:w="1987" w:type="dxa"/>
                  <w:tcBorders>
                    <w:top w:val="single" w:sz="4" w:space="0" w:color="auto"/>
                    <w:left w:val="single" w:sz="4" w:space="0" w:color="auto"/>
                    <w:bottom w:val="single" w:sz="4" w:space="0" w:color="auto"/>
                    <w:right w:val="single" w:sz="4" w:space="0" w:color="auto"/>
                  </w:tcBorders>
                  <w:hideMark/>
                </w:tcPr>
                <w:p w14:paraId="5A5B8BD7" w14:textId="77777777" w:rsidR="00952BC4" w:rsidRDefault="00952BC4" w:rsidP="00952BC4">
                  <w:pPr>
                    <w:spacing w:before="120" w:line="240" w:lineRule="auto"/>
                  </w:pPr>
                  <w:r>
                    <w:rPr>
                      <w:b/>
                      <w:bCs/>
                    </w:rPr>
                    <w:t>Assisting Restoration, Degraded Iron Bark Forests </w:t>
                  </w:r>
                </w:p>
              </w:tc>
              <w:tc>
                <w:tcPr>
                  <w:tcW w:w="4154" w:type="dxa"/>
                  <w:tcBorders>
                    <w:top w:val="single" w:sz="4" w:space="0" w:color="auto"/>
                    <w:left w:val="single" w:sz="4" w:space="0" w:color="auto"/>
                    <w:bottom w:val="single" w:sz="4" w:space="0" w:color="auto"/>
                    <w:right w:val="single" w:sz="4" w:space="0" w:color="auto"/>
                  </w:tcBorders>
                  <w:hideMark/>
                </w:tcPr>
                <w:p w14:paraId="0510AB2C" w14:textId="77777777" w:rsidR="00952BC4" w:rsidRDefault="00952BC4" w:rsidP="00952BC4">
                  <w:pPr>
                    <w:spacing w:before="120" w:line="240" w:lineRule="auto"/>
                    <w:ind w:left="142"/>
                    <w:rPr>
                      <w:rFonts w:cs="Arial"/>
                      <w:szCs w:val="18"/>
                    </w:rPr>
                  </w:pPr>
                  <w:r>
                    <w:rPr>
                      <w:rFonts w:cs="Arial"/>
                      <w:szCs w:val="18"/>
                    </w:rPr>
                    <w:t xml:space="preserve">To achieve equitable co-existence for apiculture and timber harvesters who </w:t>
                  </w:r>
                  <w:proofErr w:type="spellStart"/>
                  <w:r>
                    <w:rPr>
                      <w:rFonts w:cs="Arial"/>
                      <w:szCs w:val="18"/>
                    </w:rPr>
                    <w:t>utilise</w:t>
                  </w:r>
                  <w:proofErr w:type="spellEnd"/>
                  <w:r>
                    <w:rPr>
                      <w:rFonts w:cs="Arial"/>
                      <w:szCs w:val="18"/>
                    </w:rPr>
                    <w:t xml:space="preserve"> box iron-bark forests and to secure long-term protection of summer flowering iron-bark stands with reduced clear felling of stands.</w:t>
                  </w:r>
                  <w:r>
                    <w:rPr>
                      <w:szCs w:val="18"/>
                    </w:rPr>
                    <w:t> </w:t>
                  </w:r>
                </w:p>
              </w:tc>
              <w:tc>
                <w:tcPr>
                  <w:tcW w:w="1631" w:type="dxa"/>
                  <w:tcBorders>
                    <w:top w:val="single" w:sz="4" w:space="0" w:color="auto"/>
                    <w:left w:val="single" w:sz="4" w:space="0" w:color="auto"/>
                    <w:bottom w:val="single" w:sz="4" w:space="0" w:color="auto"/>
                    <w:right w:val="single" w:sz="4" w:space="0" w:color="auto"/>
                  </w:tcBorders>
                  <w:hideMark/>
                </w:tcPr>
                <w:p w14:paraId="6B837852" w14:textId="77777777" w:rsidR="00952BC4" w:rsidRDefault="00952BC4" w:rsidP="00952BC4">
                  <w:pPr>
                    <w:pStyle w:val="Heading3"/>
                    <w:spacing w:before="120" w:after="120"/>
                    <w:ind w:right="-41"/>
                    <w:jc w:val="center"/>
                    <w:rPr>
                      <w:rFonts w:cs="Arial"/>
                      <w:szCs w:val="18"/>
                    </w:rPr>
                  </w:pPr>
                  <w:r>
                    <w:rPr>
                      <w:rFonts w:cs="Arial"/>
                      <w:color w:val="auto"/>
                      <w:szCs w:val="18"/>
                    </w:rPr>
                    <w:t>Victorian Apiarists' Association</w:t>
                  </w:r>
                </w:p>
              </w:tc>
              <w:tc>
                <w:tcPr>
                  <w:tcW w:w="1386" w:type="dxa"/>
                  <w:tcBorders>
                    <w:top w:val="single" w:sz="4" w:space="0" w:color="auto"/>
                    <w:left w:val="single" w:sz="4" w:space="0" w:color="auto"/>
                    <w:bottom w:val="single" w:sz="4" w:space="0" w:color="auto"/>
                    <w:right w:val="single" w:sz="4" w:space="0" w:color="auto"/>
                  </w:tcBorders>
                  <w:hideMark/>
                </w:tcPr>
                <w:p w14:paraId="2DABCA9D" w14:textId="77777777" w:rsidR="00952BC4" w:rsidRDefault="00952BC4" w:rsidP="00952BC4">
                  <w:pPr>
                    <w:pStyle w:val="Heading3"/>
                    <w:spacing w:before="120" w:after="120"/>
                    <w:ind w:right="-41"/>
                    <w:jc w:val="center"/>
                    <w:rPr>
                      <w:rFonts w:cs="Arial"/>
                      <w:szCs w:val="18"/>
                    </w:rPr>
                  </w:pPr>
                  <w:r>
                    <w:rPr>
                      <w:rFonts w:cs="Arial"/>
                      <w:szCs w:val="18"/>
                    </w:rPr>
                    <w:t>$15,000</w:t>
                  </w:r>
                </w:p>
              </w:tc>
              <w:tc>
                <w:tcPr>
                  <w:tcW w:w="1185" w:type="dxa"/>
                  <w:tcBorders>
                    <w:top w:val="single" w:sz="4" w:space="0" w:color="auto"/>
                    <w:left w:val="single" w:sz="4" w:space="0" w:color="auto"/>
                    <w:bottom w:val="single" w:sz="4" w:space="0" w:color="auto"/>
                    <w:right w:val="single" w:sz="4" w:space="0" w:color="auto"/>
                  </w:tcBorders>
                  <w:hideMark/>
                </w:tcPr>
                <w:p w14:paraId="3288C75F" w14:textId="77777777" w:rsidR="00952BC4" w:rsidRDefault="00952BC4" w:rsidP="00952BC4">
                  <w:pPr>
                    <w:pStyle w:val="Heading3"/>
                    <w:spacing w:before="120" w:after="120"/>
                    <w:ind w:right="-41"/>
                    <w:jc w:val="center"/>
                    <w:rPr>
                      <w:rFonts w:cs="Arial"/>
                      <w:szCs w:val="18"/>
                    </w:rPr>
                  </w:pPr>
                  <w:r>
                    <w:rPr>
                      <w:rFonts w:cs="Arial"/>
                      <w:szCs w:val="18"/>
                    </w:rPr>
                    <w:t>$7,500</w:t>
                  </w:r>
                </w:p>
              </w:tc>
            </w:tr>
            <w:tr w:rsidR="00952BC4" w14:paraId="05318F48" w14:textId="77777777" w:rsidTr="00C05F0A">
              <w:tc>
                <w:tcPr>
                  <w:tcW w:w="1987" w:type="dxa"/>
                  <w:tcBorders>
                    <w:top w:val="single" w:sz="4" w:space="0" w:color="auto"/>
                    <w:left w:val="single" w:sz="4" w:space="0" w:color="auto"/>
                    <w:bottom w:val="single" w:sz="4" w:space="0" w:color="auto"/>
                    <w:right w:val="single" w:sz="4" w:space="0" w:color="auto"/>
                  </w:tcBorders>
                </w:tcPr>
                <w:p w14:paraId="18B5C031" w14:textId="77777777" w:rsidR="00952BC4" w:rsidRDefault="00952BC4" w:rsidP="00952BC4">
                  <w:pPr>
                    <w:spacing w:before="120" w:line="240" w:lineRule="auto"/>
                    <w:rPr>
                      <w:rFonts w:asciiTheme="minorHAnsi" w:hAnsiTheme="minorHAnsi" w:cstheme="minorBidi"/>
                      <w:b/>
                      <w:color w:val="auto"/>
                      <w:sz w:val="22"/>
                      <w:szCs w:val="22"/>
                    </w:rPr>
                  </w:pPr>
                  <w:r>
                    <w:rPr>
                      <w:b/>
                    </w:rPr>
                    <w:t>Training of Victoria’s State Quarantine Response Team (SQRT) 2019/20</w:t>
                  </w:r>
                </w:p>
                <w:p w14:paraId="0F9AD625" w14:textId="77777777" w:rsidR="00952BC4" w:rsidRDefault="00952BC4" w:rsidP="00952BC4">
                  <w:pPr>
                    <w:spacing w:before="120" w:line="240" w:lineRule="auto"/>
                    <w:rPr>
                      <w:b/>
                    </w:rPr>
                  </w:pPr>
                </w:p>
              </w:tc>
              <w:tc>
                <w:tcPr>
                  <w:tcW w:w="4154" w:type="dxa"/>
                  <w:tcBorders>
                    <w:top w:val="single" w:sz="4" w:space="0" w:color="auto"/>
                    <w:left w:val="single" w:sz="4" w:space="0" w:color="auto"/>
                    <w:bottom w:val="single" w:sz="4" w:space="0" w:color="auto"/>
                    <w:right w:val="single" w:sz="4" w:space="0" w:color="auto"/>
                  </w:tcBorders>
                  <w:hideMark/>
                </w:tcPr>
                <w:p w14:paraId="421601B6" w14:textId="77777777" w:rsidR="00952BC4" w:rsidRDefault="00952BC4" w:rsidP="00952BC4">
                  <w:pPr>
                    <w:pStyle w:val="Body"/>
                    <w:numPr>
                      <w:ilvl w:val="0"/>
                      <w:numId w:val="33"/>
                    </w:numPr>
                    <w:spacing w:before="120" w:after="120" w:line="240" w:lineRule="auto"/>
                    <w:ind w:left="426" w:hanging="284"/>
                    <w:rPr>
                      <w:szCs w:val="18"/>
                      <w:lang w:val="en-US"/>
                    </w:rPr>
                  </w:pPr>
                  <w:r>
                    <w:rPr>
                      <w:szCs w:val="18"/>
                      <w:lang w:val="en-US"/>
                    </w:rPr>
                    <w:t>To improve DJPR’s preparedness for, and ability to respond to a varroa mite incursion by: </w:t>
                  </w:r>
                </w:p>
                <w:p w14:paraId="614C8CC4" w14:textId="77777777" w:rsidR="00952BC4" w:rsidRDefault="00952BC4" w:rsidP="00952BC4">
                  <w:pPr>
                    <w:pStyle w:val="ListParagraph"/>
                    <w:numPr>
                      <w:ilvl w:val="0"/>
                      <w:numId w:val="36"/>
                    </w:numPr>
                    <w:spacing w:before="120" w:after="120" w:line="240" w:lineRule="auto"/>
                    <w:ind w:left="856" w:hanging="283"/>
                    <w:rPr>
                      <w:rFonts w:ascii="Arial" w:hAnsi="Arial" w:cs="Arial"/>
                      <w:sz w:val="18"/>
                      <w:szCs w:val="18"/>
                      <w:lang w:val="en-US"/>
                    </w:rPr>
                  </w:pPr>
                  <w:r>
                    <w:rPr>
                      <w:rFonts w:ascii="Arial" w:hAnsi="Arial" w:cs="Arial"/>
                      <w:sz w:val="18"/>
                      <w:szCs w:val="18"/>
                      <w:lang w:val="en-US"/>
                    </w:rPr>
                    <w:t xml:space="preserve">providing refresher training to current SQRT members; </w:t>
                  </w:r>
                </w:p>
                <w:p w14:paraId="50C11963" w14:textId="77777777" w:rsidR="00952BC4" w:rsidRDefault="00952BC4" w:rsidP="00952BC4">
                  <w:pPr>
                    <w:pStyle w:val="ListParagraph"/>
                    <w:numPr>
                      <w:ilvl w:val="0"/>
                      <w:numId w:val="36"/>
                    </w:numPr>
                    <w:spacing w:before="120" w:after="120" w:line="240" w:lineRule="auto"/>
                    <w:ind w:left="856" w:hanging="283"/>
                    <w:rPr>
                      <w:rFonts w:ascii="Arial" w:hAnsi="Arial" w:cs="Arial"/>
                      <w:sz w:val="18"/>
                      <w:szCs w:val="18"/>
                      <w:lang w:val="en-US"/>
                    </w:rPr>
                  </w:pPr>
                  <w:r>
                    <w:rPr>
                      <w:rFonts w:ascii="Arial" w:hAnsi="Arial" w:cs="Arial"/>
                      <w:sz w:val="18"/>
                      <w:szCs w:val="18"/>
                      <w:lang w:val="en-US"/>
                    </w:rPr>
                    <w:t>providing full training to members who joined SQRT after the previous training event in 2017 (combined training groups 1 &amp; 2 to total 25 participants maximum); and</w:t>
                  </w:r>
                </w:p>
                <w:p w14:paraId="1AF7D12B" w14:textId="77777777" w:rsidR="00952BC4" w:rsidRDefault="00952BC4" w:rsidP="00952BC4">
                  <w:pPr>
                    <w:pStyle w:val="ListParagraph"/>
                    <w:numPr>
                      <w:ilvl w:val="0"/>
                      <w:numId w:val="36"/>
                    </w:numPr>
                    <w:spacing w:before="120" w:after="120" w:line="240" w:lineRule="auto"/>
                    <w:ind w:left="856" w:hanging="283"/>
                    <w:rPr>
                      <w:rFonts w:ascii="Arial" w:hAnsi="Arial" w:cs="Arial"/>
                      <w:sz w:val="18"/>
                      <w:szCs w:val="18"/>
                      <w:lang w:val="en-US"/>
                    </w:rPr>
                  </w:pPr>
                  <w:r>
                    <w:rPr>
                      <w:rFonts w:ascii="Arial" w:hAnsi="Arial" w:cs="Arial"/>
                      <w:sz w:val="18"/>
                      <w:szCs w:val="18"/>
                      <w:lang w:val="en-US"/>
                    </w:rPr>
                    <w:t>conducting a field exercise to identify strengths and weaknesses of current varroa mite surveillance protocols and preparedness.</w:t>
                  </w:r>
                  <w:r>
                    <w:rPr>
                      <w:szCs w:val="18"/>
                      <w:lang w:val="en-US"/>
                    </w:rPr>
                    <w:t> </w:t>
                  </w:r>
                </w:p>
              </w:tc>
              <w:tc>
                <w:tcPr>
                  <w:tcW w:w="1631" w:type="dxa"/>
                  <w:tcBorders>
                    <w:top w:val="single" w:sz="4" w:space="0" w:color="auto"/>
                    <w:left w:val="single" w:sz="4" w:space="0" w:color="auto"/>
                    <w:bottom w:val="single" w:sz="4" w:space="0" w:color="auto"/>
                    <w:right w:val="single" w:sz="4" w:space="0" w:color="auto"/>
                  </w:tcBorders>
                  <w:hideMark/>
                </w:tcPr>
                <w:p w14:paraId="30202F2C" w14:textId="77777777" w:rsidR="00952BC4" w:rsidRDefault="00952BC4" w:rsidP="00952BC4">
                  <w:pPr>
                    <w:pStyle w:val="Heading3"/>
                    <w:spacing w:before="120" w:after="120"/>
                    <w:ind w:right="-41"/>
                    <w:jc w:val="center"/>
                    <w:rPr>
                      <w:rFonts w:cs="Arial"/>
                      <w:szCs w:val="18"/>
                    </w:rPr>
                  </w:pPr>
                  <w:r>
                    <w:rPr>
                      <w:rFonts w:cs="Arial"/>
                      <w:szCs w:val="18"/>
                    </w:rPr>
                    <w:t>Agriculture Victoria</w:t>
                  </w:r>
                </w:p>
              </w:tc>
              <w:tc>
                <w:tcPr>
                  <w:tcW w:w="1386" w:type="dxa"/>
                  <w:tcBorders>
                    <w:top w:val="single" w:sz="4" w:space="0" w:color="auto"/>
                    <w:left w:val="single" w:sz="4" w:space="0" w:color="auto"/>
                    <w:bottom w:val="single" w:sz="4" w:space="0" w:color="auto"/>
                    <w:right w:val="single" w:sz="4" w:space="0" w:color="auto"/>
                  </w:tcBorders>
                  <w:hideMark/>
                </w:tcPr>
                <w:p w14:paraId="5DBE6893" w14:textId="77777777" w:rsidR="00952BC4" w:rsidRDefault="00952BC4" w:rsidP="00952BC4">
                  <w:pPr>
                    <w:pStyle w:val="Heading3"/>
                    <w:spacing w:before="120" w:after="120"/>
                    <w:ind w:right="-41"/>
                    <w:jc w:val="center"/>
                    <w:rPr>
                      <w:rFonts w:cs="Arial"/>
                      <w:szCs w:val="18"/>
                    </w:rPr>
                  </w:pPr>
                  <w:r>
                    <w:rPr>
                      <w:rFonts w:cs="Arial"/>
                      <w:szCs w:val="18"/>
                    </w:rPr>
                    <w:t>$18,750</w:t>
                  </w:r>
                </w:p>
              </w:tc>
              <w:tc>
                <w:tcPr>
                  <w:tcW w:w="1185" w:type="dxa"/>
                  <w:tcBorders>
                    <w:top w:val="single" w:sz="4" w:space="0" w:color="auto"/>
                    <w:left w:val="single" w:sz="4" w:space="0" w:color="auto"/>
                    <w:bottom w:val="single" w:sz="4" w:space="0" w:color="auto"/>
                    <w:right w:val="single" w:sz="4" w:space="0" w:color="auto"/>
                  </w:tcBorders>
                </w:tcPr>
                <w:p w14:paraId="6CBEB514" w14:textId="77777777" w:rsidR="00952BC4" w:rsidRDefault="00952BC4" w:rsidP="00952BC4">
                  <w:pPr>
                    <w:pStyle w:val="Heading3"/>
                    <w:spacing w:before="120" w:after="120"/>
                    <w:ind w:right="-41"/>
                    <w:jc w:val="center"/>
                    <w:rPr>
                      <w:rFonts w:cs="Arial"/>
                      <w:szCs w:val="18"/>
                    </w:rPr>
                  </w:pPr>
                  <w:r>
                    <w:rPr>
                      <w:rFonts w:cs="Arial"/>
                      <w:szCs w:val="18"/>
                    </w:rPr>
                    <w:t>TBA</w:t>
                  </w:r>
                </w:p>
                <w:p w14:paraId="6B35ACC2" w14:textId="77777777" w:rsidR="00952BC4" w:rsidRDefault="00952BC4" w:rsidP="00952BC4">
                  <w:pPr>
                    <w:pStyle w:val="Heading3"/>
                    <w:spacing w:before="120" w:after="120"/>
                    <w:ind w:right="-41"/>
                    <w:jc w:val="center"/>
                    <w:rPr>
                      <w:rFonts w:cs="Arial"/>
                      <w:szCs w:val="18"/>
                    </w:rPr>
                  </w:pPr>
                </w:p>
              </w:tc>
            </w:tr>
            <w:tr w:rsidR="00952BC4" w14:paraId="407F7573" w14:textId="77777777" w:rsidTr="00C05F0A">
              <w:tc>
                <w:tcPr>
                  <w:tcW w:w="1987" w:type="dxa"/>
                  <w:tcBorders>
                    <w:top w:val="single" w:sz="4" w:space="0" w:color="auto"/>
                    <w:left w:val="single" w:sz="4" w:space="0" w:color="auto"/>
                    <w:bottom w:val="single" w:sz="4" w:space="0" w:color="auto"/>
                    <w:right w:val="single" w:sz="4" w:space="0" w:color="auto"/>
                  </w:tcBorders>
                  <w:hideMark/>
                </w:tcPr>
                <w:p w14:paraId="595279EC" w14:textId="77777777" w:rsidR="00952BC4" w:rsidRDefault="00952BC4" w:rsidP="00952BC4">
                  <w:pPr>
                    <w:spacing w:before="120" w:line="240" w:lineRule="auto"/>
                    <w:rPr>
                      <w:b/>
                    </w:rPr>
                  </w:pPr>
                  <w:r>
                    <w:rPr>
                      <w:b/>
                    </w:rPr>
                    <w:t xml:space="preserve">Continuation of co-funding for the Victorian </w:t>
                  </w:r>
                  <w:r>
                    <w:rPr>
                      <w:rFonts w:cs="Arial"/>
                      <w:b/>
                      <w:iCs/>
                      <w:color w:val="auto"/>
                      <w:szCs w:val="18"/>
                    </w:rPr>
                    <w:t>Bee Biosecurity Officer (2019 -2020 and 2020-2021)</w:t>
                  </w:r>
                  <w:r>
                    <w:rPr>
                      <w:rFonts w:cs="Arial"/>
                      <w:b/>
                      <w:szCs w:val="18"/>
                    </w:rPr>
                    <w:t xml:space="preserve">  </w:t>
                  </w:r>
                </w:p>
              </w:tc>
              <w:tc>
                <w:tcPr>
                  <w:tcW w:w="4154" w:type="dxa"/>
                  <w:tcBorders>
                    <w:top w:val="single" w:sz="4" w:space="0" w:color="auto"/>
                    <w:left w:val="single" w:sz="4" w:space="0" w:color="auto"/>
                    <w:bottom w:val="single" w:sz="4" w:space="0" w:color="auto"/>
                    <w:right w:val="single" w:sz="4" w:space="0" w:color="auto"/>
                  </w:tcBorders>
                  <w:hideMark/>
                </w:tcPr>
                <w:p w14:paraId="4C1C387D" w14:textId="77777777" w:rsidR="00952BC4" w:rsidRDefault="00952BC4" w:rsidP="00952BC4">
                  <w:pPr>
                    <w:pStyle w:val="Body"/>
                    <w:spacing w:before="120" w:after="120" w:line="240" w:lineRule="auto"/>
                    <w:ind w:left="142"/>
                    <w:rPr>
                      <w:szCs w:val="18"/>
                      <w:lang w:val="en-US"/>
                    </w:rPr>
                  </w:pPr>
                  <w:r>
                    <w:rPr>
                      <w:szCs w:val="18"/>
                      <w:lang w:val="en-US"/>
                    </w:rPr>
                    <w:t xml:space="preserve">To enable industry to co-fund ($35,000 </w:t>
                  </w:r>
                  <w:proofErr w:type="spellStart"/>
                  <w:r>
                    <w:rPr>
                      <w:szCs w:val="18"/>
                      <w:lang w:val="en-US"/>
                    </w:rPr>
                    <w:t>p.a</w:t>
                  </w:r>
                  <w:proofErr w:type="spellEnd"/>
                  <w:r>
                    <w:rPr>
                      <w:szCs w:val="18"/>
                      <w:lang w:val="en-US"/>
                    </w:rPr>
                    <w:t>) the Bee Biosecurity Officer (BBO) position.</w:t>
                  </w:r>
                </w:p>
                <w:p w14:paraId="71AFE082" w14:textId="77777777" w:rsidR="00952BC4" w:rsidRDefault="00952BC4" w:rsidP="00952BC4">
                  <w:pPr>
                    <w:pStyle w:val="Body"/>
                    <w:spacing w:before="120" w:after="120" w:line="240" w:lineRule="auto"/>
                    <w:ind w:left="142"/>
                    <w:rPr>
                      <w:szCs w:val="18"/>
                      <w:lang w:val="en-US"/>
                    </w:rPr>
                  </w:pPr>
                  <w:r>
                    <w:rPr>
                      <w:szCs w:val="18"/>
                      <w:lang w:val="en-US"/>
                    </w:rPr>
                    <w:t xml:space="preserve">The BBO is a key component of the National Bee Biosecurity Program, an initiative developed by the Australian Honey Bee Industry Council and Plant Health Australia. </w:t>
                  </w:r>
                </w:p>
                <w:p w14:paraId="0344D7E9" w14:textId="77777777" w:rsidR="00952BC4" w:rsidRDefault="00952BC4" w:rsidP="00952BC4">
                  <w:pPr>
                    <w:pStyle w:val="Body"/>
                    <w:spacing w:before="120" w:after="120" w:line="240" w:lineRule="auto"/>
                    <w:ind w:left="142"/>
                    <w:rPr>
                      <w:szCs w:val="18"/>
                      <w:lang w:val="en-US"/>
                    </w:rPr>
                  </w:pPr>
                  <w:r>
                    <w:rPr>
                      <w:szCs w:val="18"/>
                      <w:lang w:val="en-US"/>
                    </w:rPr>
                    <w:t xml:space="preserve">The position promotes and enforces the Australian Honey Bee Industry Biosecurity Code of Practice.  </w:t>
                  </w:r>
                </w:p>
              </w:tc>
              <w:tc>
                <w:tcPr>
                  <w:tcW w:w="1631" w:type="dxa"/>
                  <w:tcBorders>
                    <w:top w:val="single" w:sz="4" w:space="0" w:color="auto"/>
                    <w:left w:val="single" w:sz="4" w:space="0" w:color="auto"/>
                    <w:bottom w:val="single" w:sz="4" w:space="0" w:color="auto"/>
                    <w:right w:val="single" w:sz="4" w:space="0" w:color="auto"/>
                  </w:tcBorders>
                  <w:hideMark/>
                </w:tcPr>
                <w:p w14:paraId="031BC2B7" w14:textId="77777777" w:rsidR="00952BC4" w:rsidRDefault="00952BC4" w:rsidP="00952BC4">
                  <w:pPr>
                    <w:pStyle w:val="Heading3"/>
                    <w:spacing w:before="120" w:after="120"/>
                    <w:ind w:right="-41"/>
                    <w:jc w:val="center"/>
                    <w:rPr>
                      <w:rFonts w:cs="Tahoma"/>
                      <w:szCs w:val="18"/>
                    </w:rPr>
                  </w:pPr>
                  <w:r>
                    <w:rPr>
                      <w:rFonts w:cs="Tahoma"/>
                      <w:szCs w:val="18"/>
                    </w:rPr>
                    <w:t>Australian Honey Bee Industry Council and Plant Health Australia</w:t>
                  </w:r>
                </w:p>
              </w:tc>
              <w:tc>
                <w:tcPr>
                  <w:tcW w:w="1386" w:type="dxa"/>
                  <w:tcBorders>
                    <w:top w:val="single" w:sz="4" w:space="0" w:color="auto"/>
                    <w:left w:val="single" w:sz="4" w:space="0" w:color="auto"/>
                    <w:bottom w:val="single" w:sz="4" w:space="0" w:color="auto"/>
                    <w:right w:val="single" w:sz="4" w:space="0" w:color="auto"/>
                  </w:tcBorders>
                  <w:hideMark/>
                </w:tcPr>
                <w:p w14:paraId="5B099B62" w14:textId="77777777" w:rsidR="00952BC4" w:rsidRDefault="00952BC4" w:rsidP="00952BC4">
                  <w:pPr>
                    <w:pStyle w:val="Heading3"/>
                    <w:spacing w:before="120" w:after="120"/>
                    <w:ind w:right="-41"/>
                    <w:jc w:val="center"/>
                    <w:rPr>
                      <w:rFonts w:cs="Arial"/>
                      <w:szCs w:val="18"/>
                    </w:rPr>
                  </w:pPr>
                  <w:r>
                    <w:rPr>
                      <w:rFonts w:cs="Arial"/>
                      <w:szCs w:val="18"/>
                    </w:rPr>
                    <w:t>$70,000</w:t>
                  </w:r>
                </w:p>
              </w:tc>
              <w:tc>
                <w:tcPr>
                  <w:tcW w:w="1185" w:type="dxa"/>
                  <w:tcBorders>
                    <w:top w:val="single" w:sz="4" w:space="0" w:color="auto"/>
                    <w:left w:val="single" w:sz="4" w:space="0" w:color="auto"/>
                    <w:bottom w:val="single" w:sz="4" w:space="0" w:color="auto"/>
                    <w:right w:val="single" w:sz="4" w:space="0" w:color="auto"/>
                  </w:tcBorders>
                  <w:hideMark/>
                </w:tcPr>
                <w:p w14:paraId="1A9AD238" w14:textId="77777777" w:rsidR="00952BC4" w:rsidRDefault="00952BC4" w:rsidP="00952BC4">
                  <w:pPr>
                    <w:pStyle w:val="Heading3"/>
                    <w:spacing w:before="120" w:after="120"/>
                    <w:ind w:right="-41"/>
                    <w:jc w:val="center"/>
                    <w:rPr>
                      <w:rFonts w:cs="Arial"/>
                      <w:szCs w:val="18"/>
                    </w:rPr>
                  </w:pPr>
                  <w:r>
                    <w:rPr>
                      <w:rFonts w:cs="Arial"/>
                      <w:szCs w:val="18"/>
                    </w:rPr>
                    <w:t>TBA</w:t>
                  </w:r>
                </w:p>
              </w:tc>
            </w:tr>
          </w:tbl>
          <w:p w14:paraId="4CB74D3F" w14:textId="77777777" w:rsidR="00952BC4" w:rsidRDefault="00952BC4" w:rsidP="001F16A5">
            <w:pPr>
              <w:spacing w:after="0" w:line="240" w:lineRule="auto"/>
              <w:rPr>
                <w:b/>
                <w:color w:val="auto"/>
                <w:szCs w:val="18"/>
              </w:rPr>
            </w:pPr>
          </w:p>
          <w:p w14:paraId="1B1C452F" w14:textId="06DD86B3" w:rsidR="003F4127" w:rsidRPr="00B504BD" w:rsidRDefault="00B504BD" w:rsidP="003F4127">
            <w:pPr>
              <w:spacing w:after="0" w:line="240" w:lineRule="auto"/>
              <w:rPr>
                <w:b/>
                <w:color w:val="385623" w:themeColor="accent6" w:themeShade="80"/>
                <w:szCs w:val="18"/>
              </w:rPr>
            </w:pPr>
            <w:r>
              <w:rPr>
                <w:b/>
                <w:color w:val="385623" w:themeColor="accent6" w:themeShade="80"/>
                <w:szCs w:val="18"/>
              </w:rPr>
              <w:t xml:space="preserve">** </w:t>
            </w:r>
            <w:r w:rsidR="003F4127" w:rsidRPr="00B504BD">
              <w:rPr>
                <w:b/>
                <w:color w:val="385623" w:themeColor="accent6" w:themeShade="80"/>
                <w:szCs w:val="18"/>
              </w:rPr>
              <w:t>Any under expenditure remains in the Honey Bee Compensation and Industry Devel</w:t>
            </w:r>
            <w:r w:rsidR="00EF4A3D" w:rsidRPr="00B504BD">
              <w:rPr>
                <w:b/>
                <w:color w:val="385623" w:themeColor="accent6" w:themeShade="80"/>
                <w:szCs w:val="18"/>
              </w:rPr>
              <w:t>opment</w:t>
            </w:r>
            <w:r w:rsidR="003F4127" w:rsidRPr="00B504BD">
              <w:rPr>
                <w:b/>
                <w:color w:val="385623" w:themeColor="accent6" w:themeShade="80"/>
                <w:szCs w:val="18"/>
              </w:rPr>
              <w:t xml:space="preserve"> Fund. Expended figures as at September 2020</w:t>
            </w:r>
            <w:r>
              <w:rPr>
                <w:b/>
                <w:color w:val="385623" w:themeColor="accent6" w:themeShade="80"/>
                <w:szCs w:val="18"/>
              </w:rPr>
              <w:t xml:space="preserve"> **</w:t>
            </w:r>
            <w:r w:rsidR="003F4127" w:rsidRPr="00B504BD">
              <w:rPr>
                <w:b/>
                <w:color w:val="385623" w:themeColor="accent6" w:themeShade="80"/>
                <w:szCs w:val="18"/>
              </w:rPr>
              <w:t xml:space="preserve">  </w:t>
            </w:r>
          </w:p>
          <w:p w14:paraId="61E7A29C" w14:textId="496069A6" w:rsidR="00952BC4" w:rsidRDefault="003F4127" w:rsidP="00EF4A3D">
            <w:pPr>
              <w:autoSpaceDE w:val="0"/>
              <w:autoSpaceDN w:val="0"/>
              <w:adjustRightInd w:val="0"/>
              <w:spacing w:after="0" w:line="240" w:lineRule="auto"/>
              <w:rPr>
                <w:b/>
                <w:color w:val="auto"/>
                <w:szCs w:val="18"/>
              </w:rPr>
            </w:pPr>
            <w:r>
              <w:rPr>
                <w:b/>
                <w:color w:val="7F7F7F" w:themeColor="text1" w:themeTint="80"/>
                <w:sz w:val="20"/>
                <w:szCs w:val="18"/>
              </w:rPr>
              <w:br/>
            </w:r>
          </w:p>
        </w:tc>
        <w:tc>
          <w:tcPr>
            <w:tcW w:w="222" w:type="dxa"/>
            <w:shd w:val="clear" w:color="auto" w:fill="auto"/>
          </w:tcPr>
          <w:p w14:paraId="78CB28E9" w14:textId="77777777" w:rsidR="003136AF" w:rsidRDefault="003136AF" w:rsidP="00CC39E3">
            <w:pPr>
              <w:spacing w:after="0" w:line="240" w:lineRule="auto"/>
              <w:rPr>
                <w:b/>
                <w:color w:val="auto"/>
                <w:szCs w:val="18"/>
              </w:rPr>
            </w:pPr>
          </w:p>
          <w:p w14:paraId="7DC22CB3" w14:textId="283CADE5" w:rsidR="00DC2ECB" w:rsidRPr="00CC39E3" w:rsidRDefault="00DC2ECB" w:rsidP="00952BC4">
            <w:pPr>
              <w:spacing w:after="0" w:line="240" w:lineRule="auto"/>
              <w:rPr>
                <w:b/>
                <w:color w:val="7F7F7F" w:themeColor="text1" w:themeTint="80"/>
                <w:szCs w:val="18"/>
              </w:rPr>
            </w:pPr>
          </w:p>
        </w:tc>
      </w:tr>
    </w:tbl>
    <w:p w14:paraId="74853C66" w14:textId="77777777" w:rsidR="00570411" w:rsidRDefault="00570411" w:rsidP="00570411">
      <w:pPr>
        <w:sectPr w:rsidR="00570411" w:rsidSect="00F54C19">
          <w:headerReference w:type="default" r:id="rId19"/>
          <w:footerReference w:type="default" r:id="rId20"/>
          <w:type w:val="continuous"/>
          <w:pgSz w:w="11900" w:h="16840"/>
          <w:pgMar w:top="720" w:right="720" w:bottom="720" w:left="720" w:header="709" w:footer="397" w:gutter="0"/>
          <w:cols w:space="708"/>
          <w:docGrid w:linePitch="360"/>
        </w:sectPr>
      </w:pPr>
    </w:p>
    <w:p w14:paraId="366B13FC" w14:textId="7090B850" w:rsidR="00FD7A9F" w:rsidRDefault="00FD7A9F">
      <w:pPr>
        <w:spacing w:after="0" w:line="240" w:lineRule="auto"/>
      </w:pPr>
    </w:p>
    <w:p w14:paraId="44EA8463" w14:textId="66AFCF13" w:rsidR="00462E86" w:rsidRDefault="00462E86" w:rsidP="00462E86"/>
    <w:p w14:paraId="73E59BA2" w14:textId="105A372A" w:rsidR="00722156" w:rsidRDefault="00722156" w:rsidP="0056582F">
      <w:pPr>
        <w:pStyle w:val="ListBullet"/>
        <w:numPr>
          <w:ilvl w:val="0"/>
          <w:numId w:val="0"/>
        </w:numPr>
        <w:ind w:left="284" w:right="-41"/>
      </w:pPr>
    </w:p>
    <w:p w14:paraId="4A90959B" w14:textId="63386198" w:rsidR="00722156" w:rsidRDefault="00722156" w:rsidP="0056582F">
      <w:pPr>
        <w:pStyle w:val="ListBullet"/>
        <w:numPr>
          <w:ilvl w:val="0"/>
          <w:numId w:val="0"/>
        </w:numPr>
        <w:ind w:left="284" w:right="-41"/>
      </w:pPr>
    </w:p>
    <w:p w14:paraId="27C8299C" w14:textId="67C6DD92" w:rsidR="00722156" w:rsidRDefault="00722156" w:rsidP="0056582F">
      <w:pPr>
        <w:pStyle w:val="ListBullet"/>
        <w:numPr>
          <w:ilvl w:val="0"/>
          <w:numId w:val="0"/>
        </w:numPr>
        <w:ind w:left="284" w:right="-41"/>
      </w:pPr>
    </w:p>
    <w:p w14:paraId="44F11865" w14:textId="25BD5EFA" w:rsidR="00722156" w:rsidRDefault="00722156" w:rsidP="0056582F">
      <w:pPr>
        <w:pStyle w:val="ListBullet"/>
        <w:numPr>
          <w:ilvl w:val="0"/>
          <w:numId w:val="0"/>
        </w:numPr>
        <w:ind w:left="284" w:right="-41"/>
      </w:pPr>
    </w:p>
    <w:p w14:paraId="7041A28C" w14:textId="09A615C1" w:rsidR="00722156" w:rsidRDefault="00722156" w:rsidP="0056582F">
      <w:pPr>
        <w:pStyle w:val="ListBullet"/>
        <w:numPr>
          <w:ilvl w:val="0"/>
          <w:numId w:val="0"/>
        </w:numPr>
        <w:ind w:left="284" w:right="-41"/>
      </w:pPr>
    </w:p>
    <w:p w14:paraId="2105B61E" w14:textId="46EE3BB3" w:rsidR="00722156" w:rsidRDefault="00722156" w:rsidP="0056582F">
      <w:pPr>
        <w:pStyle w:val="ListBullet"/>
        <w:numPr>
          <w:ilvl w:val="0"/>
          <w:numId w:val="0"/>
        </w:numPr>
        <w:ind w:left="284" w:right="-41"/>
      </w:pPr>
    </w:p>
    <w:p w14:paraId="73286E0B" w14:textId="4FDAD482" w:rsidR="00722156" w:rsidRDefault="00722156" w:rsidP="0056582F">
      <w:pPr>
        <w:pStyle w:val="ListBullet"/>
        <w:numPr>
          <w:ilvl w:val="0"/>
          <w:numId w:val="0"/>
        </w:numPr>
        <w:ind w:left="284" w:right="-41"/>
      </w:pPr>
    </w:p>
    <w:p w14:paraId="71129155" w14:textId="2F687363" w:rsidR="00722156" w:rsidRDefault="00722156" w:rsidP="0056582F">
      <w:pPr>
        <w:pStyle w:val="ListBullet"/>
        <w:numPr>
          <w:ilvl w:val="0"/>
          <w:numId w:val="0"/>
        </w:numPr>
        <w:ind w:left="284" w:right="-41"/>
      </w:pPr>
    </w:p>
    <w:p w14:paraId="705E5519" w14:textId="1B905B9B" w:rsidR="00722156" w:rsidRDefault="00722156" w:rsidP="0056582F">
      <w:pPr>
        <w:pStyle w:val="ListBullet"/>
        <w:numPr>
          <w:ilvl w:val="0"/>
          <w:numId w:val="0"/>
        </w:numPr>
        <w:ind w:left="284" w:right="-41"/>
      </w:pPr>
    </w:p>
    <w:p w14:paraId="6DF39D96" w14:textId="14C2744E" w:rsidR="00722156" w:rsidRDefault="00722156" w:rsidP="0056582F">
      <w:pPr>
        <w:pStyle w:val="ListBullet"/>
        <w:numPr>
          <w:ilvl w:val="0"/>
          <w:numId w:val="0"/>
        </w:numPr>
        <w:ind w:left="284" w:right="-41"/>
      </w:pPr>
    </w:p>
    <w:p w14:paraId="35F166EC" w14:textId="55E087E4" w:rsidR="00722156" w:rsidRDefault="00722156" w:rsidP="0056582F">
      <w:pPr>
        <w:pStyle w:val="ListBullet"/>
        <w:numPr>
          <w:ilvl w:val="0"/>
          <w:numId w:val="0"/>
        </w:numPr>
        <w:ind w:left="284" w:right="-41"/>
      </w:pPr>
    </w:p>
    <w:p w14:paraId="09064713" w14:textId="3109390D" w:rsidR="00722156" w:rsidRDefault="00722156" w:rsidP="0056582F">
      <w:pPr>
        <w:pStyle w:val="ListBullet"/>
        <w:numPr>
          <w:ilvl w:val="0"/>
          <w:numId w:val="0"/>
        </w:numPr>
        <w:ind w:left="284" w:right="-41"/>
      </w:pPr>
    </w:p>
    <w:p w14:paraId="50E1677D" w14:textId="38EE576E" w:rsidR="00722156" w:rsidRDefault="00722156" w:rsidP="0056582F">
      <w:pPr>
        <w:pStyle w:val="ListBullet"/>
        <w:numPr>
          <w:ilvl w:val="0"/>
          <w:numId w:val="0"/>
        </w:numPr>
        <w:ind w:left="284" w:right="-41"/>
      </w:pPr>
    </w:p>
    <w:p w14:paraId="724BFA1A" w14:textId="261AECAD" w:rsidR="00722156" w:rsidRDefault="00722156" w:rsidP="0056582F">
      <w:pPr>
        <w:pStyle w:val="ListBullet"/>
        <w:numPr>
          <w:ilvl w:val="0"/>
          <w:numId w:val="0"/>
        </w:numPr>
        <w:ind w:left="284" w:right="-41"/>
      </w:pPr>
    </w:p>
    <w:p w14:paraId="67C6B386" w14:textId="4A981945" w:rsidR="00722156" w:rsidRDefault="00722156" w:rsidP="0056582F">
      <w:pPr>
        <w:pStyle w:val="ListBullet"/>
        <w:numPr>
          <w:ilvl w:val="0"/>
          <w:numId w:val="0"/>
        </w:numPr>
        <w:ind w:left="284" w:right="-41"/>
      </w:pPr>
    </w:p>
    <w:p w14:paraId="4CE21417" w14:textId="3B4ED916" w:rsidR="00722156" w:rsidRDefault="00722156" w:rsidP="0056582F">
      <w:pPr>
        <w:pStyle w:val="ListBullet"/>
        <w:numPr>
          <w:ilvl w:val="0"/>
          <w:numId w:val="0"/>
        </w:numPr>
        <w:ind w:left="284" w:right="-41"/>
      </w:pPr>
    </w:p>
    <w:p w14:paraId="18298C3A" w14:textId="77777777" w:rsidR="00722156" w:rsidRDefault="00722156" w:rsidP="0056582F">
      <w:pPr>
        <w:pStyle w:val="ListBullet"/>
        <w:numPr>
          <w:ilvl w:val="0"/>
          <w:numId w:val="0"/>
        </w:numPr>
        <w:ind w:left="284" w:right="-41"/>
      </w:pPr>
    </w:p>
    <w:p w14:paraId="0CF546B2" w14:textId="77777777" w:rsidR="00722156" w:rsidRDefault="00722156" w:rsidP="0056582F">
      <w:pPr>
        <w:pStyle w:val="ListBullet"/>
        <w:numPr>
          <w:ilvl w:val="0"/>
          <w:numId w:val="0"/>
        </w:numPr>
        <w:ind w:left="284" w:right="-41"/>
      </w:pPr>
    </w:p>
    <w:p w14:paraId="38A5C1ED" w14:textId="4CB95B11"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58240" behindDoc="1" locked="0" layoutInCell="1" allowOverlap="1" wp14:anchorId="13B8F4F3" wp14:editId="21DC0A22">
            <wp:simplePos x="0" y="0"/>
            <wp:positionH relativeFrom="page">
              <wp:posOffset>-10160</wp:posOffset>
            </wp:positionH>
            <wp:positionV relativeFrom="page">
              <wp:posOffset>0</wp:posOffset>
            </wp:positionV>
            <wp:extent cx="7559675" cy="1069530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4A0D81D4" w14:textId="5AEAF091" w:rsidR="00722156" w:rsidRDefault="008B4A27" w:rsidP="0056582F">
      <w:pPr>
        <w:pStyle w:val="ListBullet"/>
        <w:numPr>
          <w:ilvl w:val="0"/>
          <w:numId w:val="0"/>
        </w:numPr>
        <w:ind w:left="284" w:right="-41"/>
      </w:pPr>
      <w:r>
        <w:rPr>
          <w:noProof/>
        </w:rPr>
        <mc:AlternateContent>
          <mc:Choice Requires="wps">
            <w:drawing>
              <wp:anchor distT="0" distB="0" distL="114300" distR="114300" simplePos="0" relativeHeight="251658242" behindDoc="0" locked="0" layoutInCell="1" allowOverlap="1" wp14:anchorId="5EDAE467" wp14:editId="117D82F6">
                <wp:simplePos x="0" y="0"/>
                <wp:positionH relativeFrom="column">
                  <wp:posOffset>-76200</wp:posOffset>
                </wp:positionH>
                <wp:positionV relativeFrom="paragraph">
                  <wp:posOffset>4154805</wp:posOffset>
                </wp:positionV>
                <wp:extent cx="1524000" cy="704850"/>
                <wp:effectExtent l="0" t="0" r="19050"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8E3A" id="Rectangle 5" o:spid="_x0000_s1026" style="position:absolute;margin-left:-6pt;margin-top:327.15pt;width:120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" fillcolor="#92a77b" strokecolor="#92a77b" strokeweight="1pt"/>
            </w:pict>
          </mc:Fallback>
        </mc:AlternateContent>
      </w:r>
    </w:p>
    <w:sectPr w:rsidR="00722156" w:rsidSect="00EF450D">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76DE0" w14:textId="77777777" w:rsidR="008703EB" w:rsidRDefault="008703EB" w:rsidP="008954B2">
      <w:r>
        <w:separator/>
      </w:r>
    </w:p>
  </w:endnote>
  <w:endnote w:type="continuationSeparator" w:id="0">
    <w:p w14:paraId="1FA84875" w14:textId="77777777" w:rsidR="008703EB" w:rsidRDefault="008703EB" w:rsidP="008954B2">
      <w:r>
        <w:continuationSeparator/>
      </w:r>
    </w:p>
  </w:endnote>
  <w:endnote w:type="continuationNotice" w:id="1">
    <w:p w14:paraId="43019CCE" w14:textId="77777777" w:rsidR="008703EB" w:rsidRDefault="008703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Arial"/>
    <w:panose1 w:val="00000600000000000000"/>
    <w:charset w:val="00"/>
    <w:family w:val="auto"/>
    <w:pitch w:val="variable"/>
    <w:sig w:usb0="00000007" w:usb1="00000000" w:usb2="00000000" w:usb3="00000000" w:csb0="00000093"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C98C" w14:textId="77777777" w:rsidR="0074455F" w:rsidRDefault="0074455F"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4BE4CA" w14:textId="77777777" w:rsidR="0074455F" w:rsidRDefault="0074455F"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49173" w14:textId="76F3142C" w:rsidR="0074455F" w:rsidRDefault="00F54C19">
    <w:pPr>
      <w:pStyle w:val="Footer"/>
    </w:pPr>
    <w:r>
      <w:rPr>
        <w:b/>
      </w:rPr>
      <w:t>Honey Bee</w:t>
    </w:r>
    <w:r w:rsidR="0074455F" w:rsidRPr="008A78F8">
      <w:rPr>
        <w:b/>
      </w:rPr>
      <w:t xml:space="preserve"> Compensation </w:t>
    </w:r>
    <w:r>
      <w:rPr>
        <w:b/>
      </w:rPr>
      <w:t xml:space="preserve">and Industry Development </w:t>
    </w:r>
    <w:r w:rsidR="0074455F" w:rsidRPr="008A78F8">
      <w:rPr>
        <w:b/>
      </w:rPr>
      <w:t>Fund</w:t>
    </w:r>
    <w:r w:rsidR="0074455F">
      <w:t xml:space="preserve"> Summary of Projects 201</w:t>
    </w:r>
    <w:r>
      <w:t>7</w:t>
    </w:r>
    <w:r w:rsidR="0074455F">
      <w:t xml:space="preserve"> – </w:t>
    </w:r>
    <w:r>
      <w:t>2019.</w:t>
    </w:r>
    <w:r w:rsidR="0074455F">
      <w:tab/>
    </w:r>
    <w:r w:rsidR="0074455F">
      <w:fldChar w:fldCharType="begin"/>
    </w:r>
    <w:r w:rsidR="0074455F">
      <w:instrText xml:space="preserve"> PAGE \* Arabic</w:instrText>
    </w:r>
    <w:r w:rsidR="0074455F">
      <w:fldChar w:fldCharType="separate"/>
    </w:r>
    <w:r w:rsidR="0074455F">
      <w:rPr>
        <w:noProof/>
      </w:rPr>
      <w:t>2</w:t>
    </w:r>
    <w:r w:rsidR="007445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3FB37" w14:textId="77777777" w:rsidR="008703EB" w:rsidRDefault="008703EB" w:rsidP="008954B2">
      <w:r>
        <w:separator/>
      </w:r>
    </w:p>
  </w:footnote>
  <w:footnote w:type="continuationSeparator" w:id="0">
    <w:p w14:paraId="4A2B4515" w14:textId="77777777" w:rsidR="008703EB" w:rsidRDefault="008703EB" w:rsidP="008954B2">
      <w:r>
        <w:continuationSeparator/>
      </w:r>
    </w:p>
  </w:footnote>
  <w:footnote w:type="continuationNotice" w:id="1">
    <w:p w14:paraId="77CF877B" w14:textId="77777777" w:rsidR="008703EB" w:rsidRDefault="008703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2AC3E" w14:textId="30778872" w:rsidR="0074455F" w:rsidRDefault="00C81025" w:rsidP="006B0F1B">
    <w:pPr>
      <w:tabs>
        <w:tab w:val="center" w:pos="5241"/>
      </w:tabs>
    </w:pPr>
    <w:r>
      <w:rPr>
        <w:noProof/>
        <w:lang w:val="en-AU" w:eastAsia="en-AU"/>
      </w:rPr>
      <w:drawing>
        <wp:anchor distT="0" distB="0" distL="114300" distR="114300" simplePos="0" relativeHeight="251657216" behindDoc="1" locked="0" layoutInCell="1" allowOverlap="1" wp14:anchorId="469DFEC0" wp14:editId="1643D8AB">
          <wp:simplePos x="0" y="0"/>
          <wp:positionH relativeFrom="column">
            <wp:posOffset>-4374515</wp:posOffset>
          </wp:positionH>
          <wp:positionV relativeFrom="paragraph">
            <wp:posOffset>-431165</wp:posOffset>
          </wp:positionV>
          <wp:extent cx="11866206" cy="11426825"/>
          <wp:effectExtent l="0" t="0" r="2540" b="317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ney bees.jpg"/>
                  <pic:cNvPicPr/>
                </pic:nvPicPr>
                <pic:blipFill>
                  <a:blip r:embed="rId1">
                    <a:extLst>
                      <a:ext uri="{28A0092B-C50C-407E-A947-70E740481C1C}">
                        <a14:useLocalDpi xmlns:a14="http://schemas.microsoft.com/office/drawing/2010/main" val="0"/>
                      </a:ext>
                    </a:extLst>
                  </a:blip>
                  <a:stretch>
                    <a:fillRect/>
                  </a:stretch>
                </pic:blipFill>
                <pic:spPr>
                  <a:xfrm>
                    <a:off x="0" y="0"/>
                    <a:ext cx="11901998" cy="11461292"/>
                  </a:xfrm>
                  <a:prstGeom prst="rect">
                    <a:avLst/>
                  </a:prstGeom>
                </pic:spPr>
              </pic:pic>
            </a:graphicData>
          </a:graphic>
          <wp14:sizeRelH relativeFrom="margin">
            <wp14:pctWidth>0</wp14:pctWidth>
          </wp14:sizeRelH>
          <wp14:sizeRelV relativeFrom="margin">
            <wp14:pctHeight>0</wp14:pctHeight>
          </wp14:sizeRelV>
        </wp:anchor>
      </w:drawing>
    </w:r>
    <w:r w:rsidR="001B68BF" w:rsidRPr="005D35C4">
      <w:rPr>
        <w:noProof/>
        <w:lang w:val="en-AU" w:eastAsia="en-AU"/>
      </w:rPr>
      <w:drawing>
        <wp:anchor distT="0" distB="0" distL="114300" distR="114300" simplePos="0" relativeHeight="251658241" behindDoc="1" locked="0" layoutInCell="1" allowOverlap="1" wp14:anchorId="4FE73EB5" wp14:editId="339BA726">
          <wp:simplePos x="0" y="0"/>
          <wp:positionH relativeFrom="page">
            <wp:posOffset>7620</wp:posOffset>
          </wp:positionH>
          <wp:positionV relativeFrom="page">
            <wp:posOffset>3810</wp:posOffset>
          </wp:positionV>
          <wp:extent cx="7609205" cy="1076388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74455F">
      <w:rPr>
        <w:noProof/>
        <w:lang w:val="en-AU" w:eastAsia="en-AU"/>
      </w:rPr>
      <mc:AlternateContent>
        <mc:Choice Requires="wps">
          <w:drawing>
            <wp:anchor distT="0" distB="0" distL="114300" distR="114300" simplePos="0" relativeHeight="251658243" behindDoc="0" locked="0" layoutInCell="1" allowOverlap="1" wp14:anchorId="7180C7C6" wp14:editId="388C9A8E">
              <wp:simplePos x="0" y="0"/>
              <wp:positionH relativeFrom="column">
                <wp:posOffset>5226685</wp:posOffset>
              </wp:positionH>
              <wp:positionV relativeFrom="paragraph">
                <wp:posOffset>-40640</wp:posOffset>
              </wp:positionV>
              <wp:extent cx="1485900" cy="55245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11E59" id="Rectangle 2" o:spid="_x0000_s1026" style="position:absolute;margin-left:411.55pt;margin-top:-3.2pt;width:117pt;height:4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" fillcolor="#4c7229" strokecolor="#4c7229" strokeweight="1pt"/>
          </w:pict>
        </mc:Fallback>
      </mc:AlternateContent>
    </w:r>
    <w:r w:rsidR="0074455F">
      <w:t xml:space="preserve"> </w:t>
    </w:r>
    <w:r w:rsidR="0074455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DD93D" w14:textId="77777777" w:rsidR="0074455F" w:rsidRDefault="0074455F" w:rsidP="00EF3DC4">
    <w:pPr>
      <w:pStyle w:val="Agtitle"/>
    </w:pPr>
    <w:r w:rsidRPr="00D62D1E">
      <w:rPr>
        <w:noProof/>
        <w:lang w:val="en-AU" w:eastAsia="en-AU"/>
      </w:rPr>
      <w:drawing>
        <wp:anchor distT="0" distB="0" distL="114300" distR="114300" simplePos="0" relativeHeight="251659267" behindDoc="1" locked="0" layoutInCell="1" allowOverlap="1" wp14:anchorId="4C9225EB" wp14:editId="051215D4">
          <wp:simplePos x="0" y="0"/>
          <wp:positionH relativeFrom="page">
            <wp:posOffset>-97971</wp:posOffset>
          </wp:positionH>
          <wp:positionV relativeFrom="page">
            <wp:posOffset>174171</wp:posOffset>
          </wp:positionV>
          <wp:extent cx="7805057" cy="923012"/>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6456BA"/>
    <w:multiLevelType w:val="hybridMultilevel"/>
    <w:tmpl w:val="559463F0"/>
    <w:lvl w:ilvl="0" w:tplc="705E273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3" w15:restartNumberingAfterBreak="0">
    <w:nsid w:val="03020FA9"/>
    <w:multiLevelType w:val="hybridMultilevel"/>
    <w:tmpl w:val="559463F0"/>
    <w:lvl w:ilvl="0" w:tplc="705E273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5"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B724C68"/>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E65B5A"/>
    <w:multiLevelType w:val="hybridMultilevel"/>
    <w:tmpl w:val="91A043AC"/>
    <w:lvl w:ilvl="0" w:tplc="BE7AFE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17A5FF1"/>
    <w:multiLevelType w:val="hybridMultilevel"/>
    <w:tmpl w:val="20302374"/>
    <w:lvl w:ilvl="0" w:tplc="FFFAC5AE">
      <w:start w:val="1"/>
      <w:numFmt w:val="lowerLetter"/>
      <w:lvlText w:val="(%1)"/>
      <w:lvlJc w:val="left"/>
      <w:pPr>
        <w:ind w:left="690" w:hanging="570"/>
      </w:pPr>
    </w:lvl>
    <w:lvl w:ilvl="1" w:tplc="0C090019">
      <w:start w:val="1"/>
      <w:numFmt w:val="lowerLetter"/>
      <w:lvlText w:val="%2."/>
      <w:lvlJc w:val="left"/>
      <w:pPr>
        <w:ind w:left="1200" w:hanging="360"/>
      </w:pPr>
    </w:lvl>
    <w:lvl w:ilvl="2" w:tplc="0C09001B">
      <w:start w:val="1"/>
      <w:numFmt w:val="lowerRoman"/>
      <w:lvlText w:val="%3."/>
      <w:lvlJc w:val="right"/>
      <w:pPr>
        <w:ind w:left="1920" w:hanging="180"/>
      </w:pPr>
    </w:lvl>
    <w:lvl w:ilvl="3" w:tplc="0C09000F">
      <w:start w:val="1"/>
      <w:numFmt w:val="decimal"/>
      <w:lvlText w:val="%4."/>
      <w:lvlJc w:val="left"/>
      <w:pPr>
        <w:ind w:left="2640" w:hanging="360"/>
      </w:pPr>
    </w:lvl>
    <w:lvl w:ilvl="4" w:tplc="0C090019">
      <w:start w:val="1"/>
      <w:numFmt w:val="lowerLetter"/>
      <w:lvlText w:val="%5."/>
      <w:lvlJc w:val="left"/>
      <w:pPr>
        <w:ind w:left="3360" w:hanging="360"/>
      </w:pPr>
    </w:lvl>
    <w:lvl w:ilvl="5" w:tplc="0C09001B">
      <w:start w:val="1"/>
      <w:numFmt w:val="lowerRoman"/>
      <w:lvlText w:val="%6."/>
      <w:lvlJc w:val="right"/>
      <w:pPr>
        <w:ind w:left="4080" w:hanging="180"/>
      </w:pPr>
    </w:lvl>
    <w:lvl w:ilvl="6" w:tplc="0C09000F">
      <w:start w:val="1"/>
      <w:numFmt w:val="decimal"/>
      <w:lvlText w:val="%7."/>
      <w:lvlJc w:val="left"/>
      <w:pPr>
        <w:ind w:left="4800" w:hanging="360"/>
      </w:pPr>
    </w:lvl>
    <w:lvl w:ilvl="7" w:tplc="0C090019">
      <w:start w:val="1"/>
      <w:numFmt w:val="lowerLetter"/>
      <w:lvlText w:val="%8."/>
      <w:lvlJc w:val="left"/>
      <w:pPr>
        <w:ind w:left="5520" w:hanging="360"/>
      </w:pPr>
    </w:lvl>
    <w:lvl w:ilvl="8" w:tplc="0C09001B">
      <w:start w:val="1"/>
      <w:numFmt w:val="lowerRoman"/>
      <w:lvlText w:val="%9."/>
      <w:lvlJc w:val="right"/>
      <w:pPr>
        <w:ind w:left="6240" w:hanging="180"/>
      </w:pPr>
    </w:lvl>
  </w:abstractNum>
  <w:abstractNum w:abstractNumId="24"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D4C17BC"/>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30"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906F7A"/>
    <w:multiLevelType w:val="hybridMultilevel"/>
    <w:tmpl w:val="373C5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9"/>
  </w:num>
  <w:num w:numId="13">
    <w:abstractNumId w:val="31"/>
  </w:num>
  <w:num w:numId="14">
    <w:abstractNumId w:val="28"/>
  </w:num>
  <w:num w:numId="15">
    <w:abstractNumId w:val="29"/>
  </w:num>
  <w:num w:numId="16">
    <w:abstractNumId w:val="18"/>
  </w:num>
  <w:num w:numId="17">
    <w:abstractNumId w:val="11"/>
  </w:num>
  <w:num w:numId="18">
    <w:abstractNumId w:val="30"/>
  </w:num>
  <w:num w:numId="19">
    <w:abstractNumId w:val="34"/>
  </w:num>
  <w:num w:numId="20">
    <w:abstractNumId w:val="16"/>
  </w:num>
  <w:num w:numId="21">
    <w:abstractNumId w:val="20"/>
  </w:num>
  <w:num w:numId="22">
    <w:abstractNumId w:val="22"/>
  </w:num>
  <w:num w:numId="23">
    <w:abstractNumId w:val="14"/>
  </w:num>
  <w:num w:numId="24">
    <w:abstractNumId w:val="32"/>
  </w:num>
  <w:num w:numId="25">
    <w:abstractNumId w:val="25"/>
  </w:num>
  <w:num w:numId="26">
    <w:abstractNumId w:val="24"/>
  </w:num>
  <w:num w:numId="27">
    <w:abstractNumId w:val="15"/>
  </w:num>
  <w:num w:numId="28">
    <w:abstractNumId w:val="26"/>
  </w:num>
  <w:num w:numId="29">
    <w:abstractNumId w:val="21"/>
  </w:num>
  <w:num w:numId="30">
    <w:abstractNumId w:val="17"/>
  </w:num>
  <w:num w:numId="31">
    <w:abstractNumId w:val="27"/>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33"/>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03D94"/>
    <w:rsid w:val="00006B00"/>
    <w:rsid w:val="0002784E"/>
    <w:rsid w:val="000356FF"/>
    <w:rsid w:val="00044589"/>
    <w:rsid w:val="00050484"/>
    <w:rsid w:val="00051E50"/>
    <w:rsid w:val="00055C19"/>
    <w:rsid w:val="00063081"/>
    <w:rsid w:val="000630B0"/>
    <w:rsid w:val="0007222A"/>
    <w:rsid w:val="00072FCC"/>
    <w:rsid w:val="00082A8C"/>
    <w:rsid w:val="0009289C"/>
    <w:rsid w:val="000958B0"/>
    <w:rsid w:val="000B18CA"/>
    <w:rsid w:val="000B1F2F"/>
    <w:rsid w:val="000B3FA6"/>
    <w:rsid w:val="000B517A"/>
    <w:rsid w:val="000C1882"/>
    <w:rsid w:val="000C35AB"/>
    <w:rsid w:val="000C6C97"/>
    <w:rsid w:val="000D4787"/>
    <w:rsid w:val="000D54F7"/>
    <w:rsid w:val="000E2839"/>
    <w:rsid w:val="000F5E97"/>
    <w:rsid w:val="00114310"/>
    <w:rsid w:val="001251F3"/>
    <w:rsid w:val="001323E0"/>
    <w:rsid w:val="001325A4"/>
    <w:rsid w:val="00133657"/>
    <w:rsid w:val="00157AA0"/>
    <w:rsid w:val="00160EC6"/>
    <w:rsid w:val="001731CD"/>
    <w:rsid w:val="00180AE6"/>
    <w:rsid w:val="00181FDA"/>
    <w:rsid w:val="00183402"/>
    <w:rsid w:val="001906FA"/>
    <w:rsid w:val="0019645A"/>
    <w:rsid w:val="001A77AB"/>
    <w:rsid w:val="001B1C7B"/>
    <w:rsid w:val="001B47A1"/>
    <w:rsid w:val="001B5735"/>
    <w:rsid w:val="001B68BF"/>
    <w:rsid w:val="001C3F77"/>
    <w:rsid w:val="001F16A5"/>
    <w:rsid w:val="001F7CDC"/>
    <w:rsid w:val="00202E7B"/>
    <w:rsid w:val="00206515"/>
    <w:rsid w:val="00211667"/>
    <w:rsid w:val="00257C7B"/>
    <w:rsid w:val="00264722"/>
    <w:rsid w:val="00266E5E"/>
    <w:rsid w:val="00275313"/>
    <w:rsid w:val="002917E8"/>
    <w:rsid w:val="002A3AD5"/>
    <w:rsid w:val="002A7876"/>
    <w:rsid w:val="002B0C9A"/>
    <w:rsid w:val="002B4128"/>
    <w:rsid w:val="002B46EA"/>
    <w:rsid w:val="002C1EF2"/>
    <w:rsid w:val="002D2CBE"/>
    <w:rsid w:val="002D3C95"/>
    <w:rsid w:val="002D43AD"/>
    <w:rsid w:val="002E47F3"/>
    <w:rsid w:val="002E5F79"/>
    <w:rsid w:val="002F52EF"/>
    <w:rsid w:val="003045A9"/>
    <w:rsid w:val="003054C2"/>
    <w:rsid w:val="00306B4E"/>
    <w:rsid w:val="0030742F"/>
    <w:rsid w:val="003136AF"/>
    <w:rsid w:val="00315809"/>
    <w:rsid w:val="00320B43"/>
    <w:rsid w:val="00320FCE"/>
    <w:rsid w:val="00321F07"/>
    <w:rsid w:val="00323B2F"/>
    <w:rsid w:val="003240C8"/>
    <w:rsid w:val="0034043C"/>
    <w:rsid w:val="0034084C"/>
    <w:rsid w:val="00340C5D"/>
    <w:rsid w:val="0036138F"/>
    <w:rsid w:val="003613E9"/>
    <w:rsid w:val="00366556"/>
    <w:rsid w:val="00370298"/>
    <w:rsid w:val="003857DD"/>
    <w:rsid w:val="0039424E"/>
    <w:rsid w:val="00397B9B"/>
    <w:rsid w:val="003A0AFB"/>
    <w:rsid w:val="003A0C46"/>
    <w:rsid w:val="003A2768"/>
    <w:rsid w:val="003A36A6"/>
    <w:rsid w:val="003A63C5"/>
    <w:rsid w:val="003B6464"/>
    <w:rsid w:val="003B79F8"/>
    <w:rsid w:val="003C2E56"/>
    <w:rsid w:val="003C4A74"/>
    <w:rsid w:val="003C57BB"/>
    <w:rsid w:val="003C7787"/>
    <w:rsid w:val="003D032C"/>
    <w:rsid w:val="003E0A4E"/>
    <w:rsid w:val="003E122B"/>
    <w:rsid w:val="003E52E2"/>
    <w:rsid w:val="003E59F9"/>
    <w:rsid w:val="003F24C6"/>
    <w:rsid w:val="003F4127"/>
    <w:rsid w:val="00400D2F"/>
    <w:rsid w:val="00402206"/>
    <w:rsid w:val="00403238"/>
    <w:rsid w:val="00416217"/>
    <w:rsid w:val="00425C6C"/>
    <w:rsid w:val="0042676C"/>
    <w:rsid w:val="004435F3"/>
    <w:rsid w:val="00445648"/>
    <w:rsid w:val="004456E1"/>
    <w:rsid w:val="0045463F"/>
    <w:rsid w:val="004604AE"/>
    <w:rsid w:val="00462E86"/>
    <w:rsid w:val="00464721"/>
    <w:rsid w:val="00474925"/>
    <w:rsid w:val="0047692D"/>
    <w:rsid w:val="00480133"/>
    <w:rsid w:val="004A2968"/>
    <w:rsid w:val="004C4158"/>
    <w:rsid w:val="004C7D25"/>
    <w:rsid w:val="004D363F"/>
    <w:rsid w:val="004D43DC"/>
    <w:rsid w:val="005137E4"/>
    <w:rsid w:val="00531D36"/>
    <w:rsid w:val="00535A9E"/>
    <w:rsid w:val="00540223"/>
    <w:rsid w:val="00541A03"/>
    <w:rsid w:val="005433B3"/>
    <w:rsid w:val="005527BE"/>
    <w:rsid w:val="005578D3"/>
    <w:rsid w:val="0056582F"/>
    <w:rsid w:val="00565CCF"/>
    <w:rsid w:val="00570411"/>
    <w:rsid w:val="005715B8"/>
    <w:rsid w:val="00590391"/>
    <w:rsid w:val="00590E4A"/>
    <w:rsid w:val="005959C5"/>
    <w:rsid w:val="005A0417"/>
    <w:rsid w:val="005B036B"/>
    <w:rsid w:val="005B1D27"/>
    <w:rsid w:val="005C02FB"/>
    <w:rsid w:val="005C6D75"/>
    <w:rsid w:val="005C74CD"/>
    <w:rsid w:val="005D026C"/>
    <w:rsid w:val="005D1FA5"/>
    <w:rsid w:val="005D250E"/>
    <w:rsid w:val="005D35C4"/>
    <w:rsid w:val="005D37DA"/>
    <w:rsid w:val="005D6D23"/>
    <w:rsid w:val="005D735D"/>
    <w:rsid w:val="005E07E2"/>
    <w:rsid w:val="00622494"/>
    <w:rsid w:val="00624BBC"/>
    <w:rsid w:val="00632C8A"/>
    <w:rsid w:val="00633480"/>
    <w:rsid w:val="006338DE"/>
    <w:rsid w:val="006351F3"/>
    <w:rsid w:val="006379B3"/>
    <w:rsid w:val="006412BB"/>
    <w:rsid w:val="00641571"/>
    <w:rsid w:val="00651678"/>
    <w:rsid w:val="006522BA"/>
    <w:rsid w:val="0066292A"/>
    <w:rsid w:val="00667D31"/>
    <w:rsid w:val="006811A0"/>
    <w:rsid w:val="00691920"/>
    <w:rsid w:val="00694091"/>
    <w:rsid w:val="006A6409"/>
    <w:rsid w:val="006B0F1B"/>
    <w:rsid w:val="006B2EB0"/>
    <w:rsid w:val="006D07C3"/>
    <w:rsid w:val="006D49D6"/>
    <w:rsid w:val="006D55BA"/>
    <w:rsid w:val="006D673F"/>
    <w:rsid w:val="006E27B3"/>
    <w:rsid w:val="006E5767"/>
    <w:rsid w:val="006F10C0"/>
    <w:rsid w:val="00710038"/>
    <w:rsid w:val="007148AF"/>
    <w:rsid w:val="007219EC"/>
    <w:rsid w:val="00722156"/>
    <w:rsid w:val="0072525E"/>
    <w:rsid w:val="00733FC0"/>
    <w:rsid w:val="0073577E"/>
    <w:rsid w:val="0074385E"/>
    <w:rsid w:val="0074455F"/>
    <w:rsid w:val="007456BE"/>
    <w:rsid w:val="0076002F"/>
    <w:rsid w:val="00761475"/>
    <w:rsid w:val="0076187E"/>
    <w:rsid w:val="00762B4A"/>
    <w:rsid w:val="00763A68"/>
    <w:rsid w:val="00775C11"/>
    <w:rsid w:val="00792085"/>
    <w:rsid w:val="00795149"/>
    <w:rsid w:val="007B39F5"/>
    <w:rsid w:val="007C46FC"/>
    <w:rsid w:val="007E2546"/>
    <w:rsid w:val="007F610A"/>
    <w:rsid w:val="007F72D1"/>
    <w:rsid w:val="00820D2F"/>
    <w:rsid w:val="008279BF"/>
    <w:rsid w:val="00833E2D"/>
    <w:rsid w:val="00846FAA"/>
    <w:rsid w:val="0086129D"/>
    <w:rsid w:val="008650FD"/>
    <w:rsid w:val="008703EB"/>
    <w:rsid w:val="0087252A"/>
    <w:rsid w:val="00875A94"/>
    <w:rsid w:val="00886DB5"/>
    <w:rsid w:val="0088723B"/>
    <w:rsid w:val="00887F4C"/>
    <w:rsid w:val="008954B2"/>
    <w:rsid w:val="008A35B0"/>
    <w:rsid w:val="008B4A27"/>
    <w:rsid w:val="008B512C"/>
    <w:rsid w:val="008B7B9E"/>
    <w:rsid w:val="008C3226"/>
    <w:rsid w:val="008C3756"/>
    <w:rsid w:val="008C5966"/>
    <w:rsid w:val="008C728F"/>
    <w:rsid w:val="008D04F6"/>
    <w:rsid w:val="008D2A20"/>
    <w:rsid w:val="008D5A4D"/>
    <w:rsid w:val="008E0DE3"/>
    <w:rsid w:val="008E1373"/>
    <w:rsid w:val="008E1C8A"/>
    <w:rsid w:val="008E7414"/>
    <w:rsid w:val="00906F95"/>
    <w:rsid w:val="0091301B"/>
    <w:rsid w:val="00926DE3"/>
    <w:rsid w:val="00934393"/>
    <w:rsid w:val="0093666F"/>
    <w:rsid w:val="00943315"/>
    <w:rsid w:val="00952BC4"/>
    <w:rsid w:val="00953016"/>
    <w:rsid w:val="009558E8"/>
    <w:rsid w:val="009620FD"/>
    <w:rsid w:val="009751DA"/>
    <w:rsid w:val="00980445"/>
    <w:rsid w:val="00982FFC"/>
    <w:rsid w:val="00983B58"/>
    <w:rsid w:val="009A4439"/>
    <w:rsid w:val="009A6C18"/>
    <w:rsid w:val="009A761F"/>
    <w:rsid w:val="009C5282"/>
    <w:rsid w:val="009D005F"/>
    <w:rsid w:val="009D2F90"/>
    <w:rsid w:val="009D6336"/>
    <w:rsid w:val="009F0E29"/>
    <w:rsid w:val="009F183A"/>
    <w:rsid w:val="009F2FC9"/>
    <w:rsid w:val="009F42E1"/>
    <w:rsid w:val="00A0520E"/>
    <w:rsid w:val="00A1528A"/>
    <w:rsid w:val="00A220B6"/>
    <w:rsid w:val="00A314C5"/>
    <w:rsid w:val="00A33627"/>
    <w:rsid w:val="00A3413C"/>
    <w:rsid w:val="00A35940"/>
    <w:rsid w:val="00A364E8"/>
    <w:rsid w:val="00A432DC"/>
    <w:rsid w:val="00A47C38"/>
    <w:rsid w:val="00A66719"/>
    <w:rsid w:val="00A70375"/>
    <w:rsid w:val="00A71191"/>
    <w:rsid w:val="00A93FB6"/>
    <w:rsid w:val="00AA1141"/>
    <w:rsid w:val="00AA1CE2"/>
    <w:rsid w:val="00AB7D71"/>
    <w:rsid w:val="00AC7772"/>
    <w:rsid w:val="00AD31CD"/>
    <w:rsid w:val="00AE494A"/>
    <w:rsid w:val="00AE78E9"/>
    <w:rsid w:val="00AF12F9"/>
    <w:rsid w:val="00B07CFB"/>
    <w:rsid w:val="00B179B3"/>
    <w:rsid w:val="00B20C6E"/>
    <w:rsid w:val="00B26289"/>
    <w:rsid w:val="00B276B8"/>
    <w:rsid w:val="00B347F1"/>
    <w:rsid w:val="00B43DB8"/>
    <w:rsid w:val="00B451BE"/>
    <w:rsid w:val="00B47936"/>
    <w:rsid w:val="00B504BD"/>
    <w:rsid w:val="00B50940"/>
    <w:rsid w:val="00B5588E"/>
    <w:rsid w:val="00B811F9"/>
    <w:rsid w:val="00B83749"/>
    <w:rsid w:val="00B847DC"/>
    <w:rsid w:val="00B85AB0"/>
    <w:rsid w:val="00B93F3C"/>
    <w:rsid w:val="00B964D1"/>
    <w:rsid w:val="00BA6AC1"/>
    <w:rsid w:val="00BB1B1B"/>
    <w:rsid w:val="00BB2E70"/>
    <w:rsid w:val="00BB4FEB"/>
    <w:rsid w:val="00BC17CB"/>
    <w:rsid w:val="00BC7343"/>
    <w:rsid w:val="00BD469C"/>
    <w:rsid w:val="00BD58AD"/>
    <w:rsid w:val="00BD601F"/>
    <w:rsid w:val="00BE3302"/>
    <w:rsid w:val="00BF08B3"/>
    <w:rsid w:val="00BF7E03"/>
    <w:rsid w:val="00C01CFE"/>
    <w:rsid w:val="00C058C4"/>
    <w:rsid w:val="00C05F0A"/>
    <w:rsid w:val="00C10CD1"/>
    <w:rsid w:val="00C13C27"/>
    <w:rsid w:val="00C147EA"/>
    <w:rsid w:val="00C14E78"/>
    <w:rsid w:val="00C21C0E"/>
    <w:rsid w:val="00C225DB"/>
    <w:rsid w:val="00C42F76"/>
    <w:rsid w:val="00C433B1"/>
    <w:rsid w:val="00C44299"/>
    <w:rsid w:val="00C44493"/>
    <w:rsid w:val="00C451C3"/>
    <w:rsid w:val="00C45B22"/>
    <w:rsid w:val="00C6675C"/>
    <w:rsid w:val="00C70F27"/>
    <w:rsid w:val="00C719E1"/>
    <w:rsid w:val="00C73391"/>
    <w:rsid w:val="00C81025"/>
    <w:rsid w:val="00C85827"/>
    <w:rsid w:val="00C86A07"/>
    <w:rsid w:val="00C93325"/>
    <w:rsid w:val="00CA01EA"/>
    <w:rsid w:val="00CA63CF"/>
    <w:rsid w:val="00CB0887"/>
    <w:rsid w:val="00CB3F02"/>
    <w:rsid w:val="00CC39E3"/>
    <w:rsid w:val="00CC6379"/>
    <w:rsid w:val="00CC6E7E"/>
    <w:rsid w:val="00CD0EC4"/>
    <w:rsid w:val="00CD1ACA"/>
    <w:rsid w:val="00CD566D"/>
    <w:rsid w:val="00CF0624"/>
    <w:rsid w:val="00CF54FB"/>
    <w:rsid w:val="00D07333"/>
    <w:rsid w:val="00D33A77"/>
    <w:rsid w:val="00D35680"/>
    <w:rsid w:val="00D35FD8"/>
    <w:rsid w:val="00D55D23"/>
    <w:rsid w:val="00D61E50"/>
    <w:rsid w:val="00D6631E"/>
    <w:rsid w:val="00D673F4"/>
    <w:rsid w:val="00D81C37"/>
    <w:rsid w:val="00D954B7"/>
    <w:rsid w:val="00DA62DF"/>
    <w:rsid w:val="00DB61CC"/>
    <w:rsid w:val="00DB63AA"/>
    <w:rsid w:val="00DC2ECB"/>
    <w:rsid w:val="00DC3C90"/>
    <w:rsid w:val="00DC7BE4"/>
    <w:rsid w:val="00DE3912"/>
    <w:rsid w:val="00DE4095"/>
    <w:rsid w:val="00DF01D4"/>
    <w:rsid w:val="00DF17B4"/>
    <w:rsid w:val="00DF581D"/>
    <w:rsid w:val="00DF5FFB"/>
    <w:rsid w:val="00DF6779"/>
    <w:rsid w:val="00E03C89"/>
    <w:rsid w:val="00E05C11"/>
    <w:rsid w:val="00E170B6"/>
    <w:rsid w:val="00E176FC"/>
    <w:rsid w:val="00E21EE4"/>
    <w:rsid w:val="00E43267"/>
    <w:rsid w:val="00E47D34"/>
    <w:rsid w:val="00E55B1A"/>
    <w:rsid w:val="00E565FB"/>
    <w:rsid w:val="00E65E93"/>
    <w:rsid w:val="00E713AB"/>
    <w:rsid w:val="00E833BA"/>
    <w:rsid w:val="00E836FB"/>
    <w:rsid w:val="00E9172A"/>
    <w:rsid w:val="00EA2186"/>
    <w:rsid w:val="00EB1C66"/>
    <w:rsid w:val="00EC56EC"/>
    <w:rsid w:val="00EC57BD"/>
    <w:rsid w:val="00ED4471"/>
    <w:rsid w:val="00ED6142"/>
    <w:rsid w:val="00EE1324"/>
    <w:rsid w:val="00EE1C8C"/>
    <w:rsid w:val="00EF06E9"/>
    <w:rsid w:val="00EF2F3A"/>
    <w:rsid w:val="00EF3DC4"/>
    <w:rsid w:val="00EF450D"/>
    <w:rsid w:val="00EF4A3D"/>
    <w:rsid w:val="00F0480A"/>
    <w:rsid w:val="00F069A0"/>
    <w:rsid w:val="00F100DA"/>
    <w:rsid w:val="00F12532"/>
    <w:rsid w:val="00F15010"/>
    <w:rsid w:val="00F225FA"/>
    <w:rsid w:val="00F32878"/>
    <w:rsid w:val="00F42C67"/>
    <w:rsid w:val="00F505C8"/>
    <w:rsid w:val="00F508B5"/>
    <w:rsid w:val="00F54C19"/>
    <w:rsid w:val="00F57E85"/>
    <w:rsid w:val="00F60988"/>
    <w:rsid w:val="00F63690"/>
    <w:rsid w:val="00F7492C"/>
    <w:rsid w:val="00F841C6"/>
    <w:rsid w:val="00F8647C"/>
    <w:rsid w:val="00F93AA5"/>
    <w:rsid w:val="00FA5D66"/>
    <w:rsid w:val="00FB52FF"/>
    <w:rsid w:val="00FC26F4"/>
    <w:rsid w:val="00FC40FE"/>
    <w:rsid w:val="00FD2DFB"/>
    <w:rsid w:val="00FD3AD5"/>
    <w:rsid w:val="00FD4DA5"/>
    <w:rsid w:val="00FD7A9F"/>
    <w:rsid w:val="00FE2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3BA297"/>
  <w15:docId w15:val="{306A81AA-3D34-457B-B020-638B8579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99"/>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character" w:styleId="Emphasis">
    <w:name w:val="Emphasis"/>
    <w:basedOn w:val="DefaultParagraphFont"/>
    <w:uiPriority w:val="20"/>
    <w:qFormat/>
    <w:rsid w:val="00691920"/>
    <w:rPr>
      <w:b/>
      <w:bCs/>
      <w:i w:val="0"/>
      <w:iCs w:val="0"/>
    </w:rPr>
  </w:style>
  <w:style w:type="character" w:customStyle="1" w:styleId="st1">
    <w:name w:val="st1"/>
    <w:basedOn w:val="DefaultParagraphFont"/>
    <w:rsid w:val="00691920"/>
  </w:style>
  <w:style w:type="character" w:styleId="Hyperlink">
    <w:name w:val="Hyperlink"/>
    <w:basedOn w:val="DefaultParagraphFont"/>
    <w:uiPriority w:val="99"/>
    <w:semiHidden/>
    <w:unhideWhenUsed/>
    <w:rsid w:val="00F508B5"/>
    <w:rPr>
      <w:color w:val="0563C1" w:themeColor="hyperlink"/>
      <w:u w:val="single"/>
    </w:rPr>
  </w:style>
  <w:style w:type="paragraph" w:styleId="NormalWeb">
    <w:name w:val="Normal (Web)"/>
    <w:basedOn w:val="Normal"/>
    <w:uiPriority w:val="99"/>
    <w:semiHidden/>
    <w:unhideWhenUsed/>
    <w:rsid w:val="00F508B5"/>
    <w:pPr>
      <w:spacing w:after="309" w:line="240" w:lineRule="auto"/>
    </w:pPr>
    <w:rPr>
      <w:rFonts w:ascii="Times New Roman" w:eastAsia="Times New Roman" w:hAnsi="Times New Roman" w:cs="Times New Roman"/>
      <w:color w:val="auto"/>
      <w:sz w:val="24"/>
      <w:szCs w:val="24"/>
      <w:lang w:val="en-AU" w:eastAsia="en-AU"/>
    </w:rPr>
  </w:style>
  <w:style w:type="paragraph" w:customStyle="1" w:styleId="Body">
    <w:name w:val="_Body"/>
    <w:uiPriority w:val="99"/>
    <w:qFormat/>
    <w:rsid w:val="00952BC4"/>
    <w:pPr>
      <w:spacing w:after="113" w:line="240" w:lineRule="atLeast"/>
    </w:pPr>
    <w:rPr>
      <w:rFonts w:ascii="Arial" w:eastAsia="Times New Roman" w:hAnsi="Arial" w:cs="Arial"/>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279148252">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922372037">
      <w:bodyDiv w:val="1"/>
      <w:marLeft w:val="0"/>
      <w:marRight w:val="0"/>
      <w:marTop w:val="0"/>
      <w:marBottom w:val="0"/>
      <w:divBdr>
        <w:top w:val="none" w:sz="0" w:space="0" w:color="auto"/>
        <w:left w:val="none" w:sz="0" w:space="0" w:color="auto"/>
        <w:bottom w:val="none" w:sz="0" w:space="0" w:color="auto"/>
        <w:right w:val="none" w:sz="0" w:space="0" w:color="auto"/>
      </w:divBdr>
    </w:div>
    <w:div w:id="1285697155">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 w:id="1541824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ustlii.edu.au/au/legis/vic/consol_act/ldca1994273/s3.html"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ustlii.edu.au/au/legis/vic/consol_act/ldca1994273/s3.html" TargetMode="External"/><Relationship Id="rId2" Type="http://schemas.openxmlformats.org/officeDocument/2006/relationships/customXml" Target="../customXml/item2.xml"/><Relationship Id="rId16" Type="http://schemas.openxmlformats.org/officeDocument/2006/relationships/hyperlink" Target="http://www.austlii.edu.au/au/legis/vic/consol_act/ta195812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ustlii.edu.au/au/legis/vic/consol_act/ldca1994273/s49.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ustlii.edu.au/au/legis/vic/consol_act/ldca1994273/s48.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44AE7F163F0D44C951C22719CFAB1C9" ma:contentTypeVersion="27" ma:contentTypeDescription="DEDJTR Document" ma:contentTypeScope="" ma:versionID="beff64847d816c6894e2b9e91188e73d">
  <xsd:schema xmlns:xsd="http://www.w3.org/2001/XMLSchema" xmlns:xs="http://www.w3.org/2001/XMLSchema" xmlns:p="http://schemas.microsoft.com/office/2006/metadata/properties" xmlns:ns2="72567383-1e26-4692-bdad-5f5be69e1590" xmlns:ns3="b3cc5fa8-9929-4f74-b449-d7a5840b4704" xmlns:ns4="3171c7ea-4053-49d1-95e3-bd55e8f1b3d5" targetNamespace="http://schemas.microsoft.com/office/2006/metadata/properties" ma:root="true" ma:fieldsID="ce3fd1ff2b1c30d41a0dc53f3a3145f6" ns2:_="" ns3:_="" ns4:_="">
    <xsd:import namespace="72567383-1e26-4692-bdad-5f5be69e1590"/>
    <xsd:import namespace="b3cc5fa8-9929-4f74-b449-d7a5840b4704"/>
    <xsd:import namespace="3171c7ea-4053-49d1-95e3-bd55e8f1b3d5"/>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DateandTime" minOccurs="0"/>
                <xsd:element ref="ns4:Datea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71c7ea-4053-49d1-95e3-bd55e8f1b3d5"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DateandTime" ma:index="32" nillable="true" ma:displayName="Date and Time" ma:format="DateTime" ma:internalName="DateandTime">
      <xsd:simpleType>
        <xsd:restriction base="dms:DateTime"/>
      </xsd:simpleType>
    </xsd:element>
    <xsd:element name="Dateaandtime" ma:index="33" nillable="true" ma:displayName="Date aand time" ma:format="DateTime" ma:internalName="Dateaand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ateaandtime xmlns="3171c7ea-4053-49d1-95e3-bd55e8f1b3d5" xsi:nil="true"/>
    <DateandTime xmlns="3171c7ea-4053-49d1-95e3-bd55e8f1b3d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5CF2A7-1085-412B-B174-DD0A3F5DB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3171c7ea-4053-49d1-95e3-bd55e8f1b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4A8256-1D81-4796-A603-A9A62DB210DC}">
  <ds:schemaRefs>
    <ds:schemaRef ds:uri="http://schemas.microsoft.com/sharepoint/v3/contenttype/forms"/>
  </ds:schemaRefs>
</ds:datastoreItem>
</file>

<file path=customXml/itemProps3.xml><?xml version="1.0" encoding="utf-8"?>
<ds:datastoreItem xmlns:ds="http://schemas.openxmlformats.org/officeDocument/2006/customXml" ds:itemID="{E666C979-721A-4C45-B9D0-6FC7C6D42219}">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b3cc5fa8-9929-4f74-b449-d7a5840b4704"/>
    <ds:schemaRef ds:uri="http://schemas.microsoft.com/office/2006/documentManagement/types"/>
    <ds:schemaRef ds:uri="3171c7ea-4053-49d1-95e3-bd55e8f1b3d5"/>
    <ds:schemaRef ds:uri="72567383-1e26-4692-bdad-5f5be69e1590"/>
    <ds:schemaRef ds:uri="http://www.w3.org/XML/1998/namespace"/>
    <ds:schemaRef ds:uri="http://purl.org/dc/dcmitype/"/>
  </ds:schemaRefs>
</ds:datastoreItem>
</file>

<file path=customXml/itemProps4.xml><?xml version="1.0" encoding="utf-8"?>
<ds:datastoreItem xmlns:ds="http://schemas.openxmlformats.org/officeDocument/2006/customXml" ds:itemID="{9D4E061F-EA29-4D64-A6F6-0B56E08A25BC}">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TotalTime>
  <Pages>6</Pages>
  <Words>1522</Words>
  <Characters>8676</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kahl</dc:creator>
  <cp:lastModifiedBy>Lisa J McLennan (DJPR)</cp:lastModifiedBy>
  <cp:revision>2</cp:revision>
  <cp:lastPrinted>2019-05-16T07:28:00Z</cp:lastPrinted>
  <dcterms:created xsi:type="dcterms:W3CDTF">2020-11-09T05:15:00Z</dcterms:created>
  <dcterms:modified xsi:type="dcterms:W3CDTF">2020-11-09T05:15:00Z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0x010100611F6414DFB111E7BA88F9DF1743E31700F44AE7F163F0D44C951C22719CFAB1C9</vt:lpwstr>
  </property>
  <property fmtid="{D5CDD505-2E9C-101B-9397-08002B2CF9AE}" pid="3" name="DEDJTRDivision">
    <vt:lpwstr>2;#Agriculture Victoria|aa595c92-527f-46eb-8130-f23c3634d9e6</vt:lpwstr>
  </property>
  <property fmtid="{D5CDD505-2E9C-101B-9397-08002B2CF9AE}" pid="4" name="DEDJTRGroup">
    <vt:lpwstr>1;#Employment Investment and Trade|55ce1999-68b6-4f37-bdce-009ad410cd2a</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ies>
</file>