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E247E6" w14:textId="77777777" w:rsidR="00BD5E36" w:rsidRDefault="00B7028A" w:rsidP="00DD35EE">
      <w:pPr>
        <w:pStyle w:val="Agintrotext"/>
        <w:sectPr w:rsidR="00BD5E36" w:rsidSect="00BD5E3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416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9264" behindDoc="1" locked="0" layoutInCell="1" allowOverlap="1" wp14:anchorId="7D63957E" wp14:editId="23EBEB17">
                <wp:simplePos x="0" y="0"/>
                <wp:positionH relativeFrom="column">
                  <wp:posOffset>-5080</wp:posOffset>
                </wp:positionH>
                <wp:positionV relativeFrom="paragraph">
                  <wp:posOffset>-1494155</wp:posOffset>
                </wp:positionV>
                <wp:extent cx="3305175" cy="1240155"/>
                <wp:effectExtent l="0" t="0" r="22225" b="4445"/>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0728D3" w14:textId="43E5EA96" w:rsidR="00B7028A" w:rsidRPr="00EF665A" w:rsidRDefault="00EF665A" w:rsidP="00B7028A">
                            <w:pPr>
                              <w:pStyle w:val="Agtitle"/>
                              <w:rPr>
                                <w:lang w:val="en-AU"/>
                              </w:rPr>
                            </w:pPr>
                            <w:r>
                              <w:rPr>
                                <w:lang w:val="en-AU"/>
                              </w:rPr>
                              <w:t>Pasture recovery after fire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3957E"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4LbwIAAEwFAAAOAAAAZHJzL2Uyb0RvYy54bWysVMFu2zAMvQ/YPwi6L07SZSuCOkXWIsOA&#10;oi2WDD0rstQYk0SNUmJnXz9KttOu26XDLjJNkY/kI6mLy9YadlAYanAln4zGnCknoardY8m/bVbv&#10;zjkLUbhKGHCq5EcV+OXi7ZuLxs/VFHZgKoWMQFyYN77kuxj9vCiC3Ckrwgi8cnSpAa2I9IuPRYWi&#10;IXRriul4/KFoACuPIFUIpL3uLvki42utZLzTOqjITMkpt5hPzOc2ncXiQswfUfhdLfs0xD9kYUXt&#10;KOgJ6lpEwfZY/wFla4kQQMeRBFuA1rVUuQaqZjJ+Uc16J7zKtRA5wZ9oCv8PVt4e7pHVVcnPiR4n&#10;LPVoo9rIPkHLSEX8ND7MyWztyTC2pKc+D/pAylR2q9GmLxXE6J6gjid2E5ok5dnZeDb5OONM0t1k&#10;+n48mc0STvHk7jHEzwosS0LJkdqXWRWHmxA708EkRXOwqo3JLTTuNwVhdhqVZ6D3TpV0GWcpHo1K&#10;XsZ9VZo4yIknRZ4+dWWQHQTNjZBSuZhrzrhknaw0xX6NY2+fXLusXuN88siRwcWTs60dYGbpRdrV&#10;9yFl3dkT1c/qTmJst23f4S1UR2owQrciwctVTU24ESHeC6SdoJ7Snsc7OrSBpuTQS5ztAH/+TZ/s&#10;aVTplrOGdqzk4cdeoOLMfHE0xGkhBwEHYTsIbm+vgOif0AviZRbJAaMZRI1gH2j9lykKXQknKVbJ&#10;t4N4FbtNp+dDquUyG9HaeRFv3NrLBJ3oTCO1aR8E+n7uIo3sLQzbJ+Yvxq+zTZ4OlvsIus6zmQjt&#10;WOyJppXN090/L+lNeP6frZ4ewcUvAAAA//8DAFBLAwQUAAYACAAAACEA73nv3+AAAAAKAQAADwAA&#10;AGRycy9kb3ducmV2LnhtbEyPQU+DQBCF7yb+h82YeLO7BSsWWRpi4sHUakR/wBZGILKzhF0o/nun&#10;Jz1N5s3Le99ku8X2YsbRd440rFcKBFLl6o4aDZ8fTzf3IHwwVJveEWr4QQ+7/PIiM2ntTvSOcxka&#10;wSHkU6OhDWFIpfRVi9b4lRuQ+PblRmsCr2Mj69GcONz2MlLqTlrTETe0ZsDHFqvvcrIa5oONiufq&#10;dSvLlyhOknj/Vkx7ra+vluIBRMAl/JnhjM/okDPT0U1Ue9FrOIMHHlG8iUGwYbPeJiCOLN0qBTLP&#10;5P8X8l8AAAD//wMAUEsBAi0AFAAGAAgAAAAhALaDOJL+AAAA4QEAABMAAAAAAAAAAAAAAAAAAAAA&#10;AFtDb250ZW50X1R5cGVzXS54bWxQSwECLQAUAAYACAAAACEAOP0h/9YAAACUAQAACwAAAAAAAAAA&#10;AAAAAAAvAQAAX3JlbHMvLnJlbHNQSwECLQAUAAYACAAAACEA5ZEeC28CAABMBQAADgAAAAAAAAAA&#10;AAAAAAAuAgAAZHJzL2Uyb0RvYy54bWxQSwECLQAUAAYACAAAACEA73nv3+AAAAAKAQAADwAAAAAA&#10;AAAAAAAAAADJBAAAZHJzL2Rvd25yZXYueG1sUEsFBgAAAAAEAAQA8wAAANYFAAAAAA==&#10;" filled="f" stroked="f">
                <v:textbox inset="0,0,0,0">
                  <w:txbxContent>
                    <w:p w14:paraId="0F0728D3" w14:textId="43E5EA96" w:rsidR="00B7028A" w:rsidRPr="00EF665A" w:rsidRDefault="00EF665A" w:rsidP="00B7028A">
                      <w:pPr>
                        <w:pStyle w:val="Agtitle"/>
                        <w:rPr>
                          <w:lang w:val="en-AU"/>
                        </w:rPr>
                      </w:pPr>
                      <w:r>
                        <w:rPr>
                          <w:lang w:val="en-AU"/>
                        </w:rPr>
                        <w:t>Pasture recovery after fire</w:t>
                      </w:r>
                    </w:p>
                  </w:txbxContent>
                </v:textbox>
              </v:shape>
            </w:pict>
          </mc:Fallback>
        </mc:AlternateContent>
      </w:r>
    </w:p>
    <w:p w14:paraId="1F4E58A5" w14:textId="41DC4E47" w:rsidR="00374D17" w:rsidRPr="00910AA3" w:rsidRDefault="00374D17" w:rsidP="00374D17">
      <w:pPr>
        <w:pStyle w:val="Agintrotext"/>
        <w:rPr>
          <w:sz w:val="24"/>
          <w:szCs w:val="24"/>
          <w:lang w:val="en" w:eastAsia="en-AU"/>
        </w:rPr>
      </w:pPr>
      <w:r w:rsidRPr="00910AA3">
        <w:rPr>
          <w:sz w:val="24"/>
          <w:szCs w:val="24"/>
          <w:lang w:val="en" w:eastAsia="en-AU"/>
        </w:rPr>
        <w:t xml:space="preserve">Most fires have a drastic </w:t>
      </w:r>
      <w:r>
        <w:rPr>
          <w:sz w:val="24"/>
          <w:szCs w:val="24"/>
          <w:lang w:val="en" w:eastAsia="en-AU"/>
        </w:rPr>
        <w:t xml:space="preserve">short-term </w:t>
      </w:r>
      <w:r w:rsidR="00AF73C4">
        <w:rPr>
          <w:sz w:val="24"/>
          <w:szCs w:val="24"/>
          <w:lang w:val="en" w:eastAsia="en-AU"/>
        </w:rPr>
        <w:t>e</w:t>
      </w:r>
      <w:r w:rsidR="00AF73C4" w:rsidRPr="00910AA3">
        <w:rPr>
          <w:sz w:val="24"/>
          <w:szCs w:val="24"/>
          <w:lang w:val="en" w:eastAsia="en-AU"/>
        </w:rPr>
        <w:t>ffect</w:t>
      </w:r>
      <w:r w:rsidRPr="00910AA3">
        <w:rPr>
          <w:sz w:val="24"/>
          <w:szCs w:val="24"/>
          <w:lang w:val="en" w:eastAsia="en-AU"/>
        </w:rPr>
        <w:t xml:space="preserve"> on a pasture. Fire </w:t>
      </w:r>
      <w:r>
        <w:rPr>
          <w:sz w:val="24"/>
          <w:szCs w:val="24"/>
          <w:lang w:val="en" w:eastAsia="en-AU"/>
        </w:rPr>
        <w:t xml:space="preserve">may </w:t>
      </w:r>
      <w:r w:rsidRPr="00910AA3">
        <w:rPr>
          <w:sz w:val="24"/>
          <w:szCs w:val="24"/>
          <w:lang w:val="en" w:eastAsia="en-AU"/>
        </w:rPr>
        <w:t xml:space="preserve">change the botanical composition and </w:t>
      </w:r>
      <w:r w:rsidR="006C02F9">
        <w:rPr>
          <w:sz w:val="24"/>
          <w:szCs w:val="24"/>
          <w:lang w:val="en" w:eastAsia="en-AU"/>
        </w:rPr>
        <w:t>impede</w:t>
      </w:r>
      <w:r w:rsidRPr="00910AA3">
        <w:rPr>
          <w:sz w:val="24"/>
          <w:szCs w:val="24"/>
          <w:lang w:val="en" w:eastAsia="en-AU"/>
        </w:rPr>
        <w:t xml:space="preserve"> the pasture</w:t>
      </w:r>
      <w:r w:rsidR="001E588C">
        <w:rPr>
          <w:sz w:val="24"/>
          <w:szCs w:val="24"/>
          <w:lang w:val="en" w:eastAsia="en-AU"/>
        </w:rPr>
        <w:t>,</w:t>
      </w:r>
      <w:r w:rsidRPr="00910AA3">
        <w:rPr>
          <w:sz w:val="24"/>
          <w:szCs w:val="24"/>
          <w:lang w:val="en" w:eastAsia="en-AU"/>
        </w:rPr>
        <w:t xml:space="preserve"> leading to a reduction in growth and carrying capacity in the following season. Fire </w:t>
      </w:r>
      <w:r>
        <w:rPr>
          <w:sz w:val="24"/>
          <w:szCs w:val="24"/>
          <w:lang w:val="en" w:eastAsia="en-AU"/>
        </w:rPr>
        <w:t xml:space="preserve">can </w:t>
      </w:r>
      <w:r w:rsidRPr="00910AA3">
        <w:rPr>
          <w:sz w:val="24"/>
          <w:szCs w:val="24"/>
          <w:lang w:val="en" w:eastAsia="en-AU"/>
        </w:rPr>
        <w:t xml:space="preserve">change pastures in </w:t>
      </w:r>
      <w:r>
        <w:rPr>
          <w:sz w:val="24"/>
          <w:szCs w:val="24"/>
          <w:lang w:val="en" w:eastAsia="en-AU"/>
        </w:rPr>
        <w:t>various</w:t>
      </w:r>
      <w:r w:rsidRPr="00910AA3">
        <w:rPr>
          <w:sz w:val="24"/>
          <w:szCs w:val="24"/>
          <w:lang w:val="en" w:eastAsia="en-AU"/>
        </w:rPr>
        <w:t xml:space="preserve"> ways according to a number of different factors: the intensity of the fire, the pasture species present, the fertility of the soil, the time of the autumn break and follow</w:t>
      </w:r>
      <w:r w:rsidR="002073BC">
        <w:rPr>
          <w:sz w:val="24"/>
          <w:szCs w:val="24"/>
          <w:lang w:val="en" w:eastAsia="en-AU"/>
        </w:rPr>
        <w:t>-</w:t>
      </w:r>
      <w:r w:rsidRPr="00910AA3">
        <w:rPr>
          <w:sz w:val="24"/>
          <w:szCs w:val="24"/>
          <w:lang w:val="en" w:eastAsia="en-AU"/>
        </w:rPr>
        <w:t>up rains.</w:t>
      </w:r>
    </w:p>
    <w:p w14:paraId="188A64BD" w14:textId="77777777" w:rsidR="0018455E" w:rsidRPr="00403A54" w:rsidRDefault="0018455E" w:rsidP="0018455E">
      <w:pPr>
        <w:pStyle w:val="Heading1"/>
        <w:rPr>
          <w:lang w:val="en" w:eastAsia="en-AU"/>
        </w:rPr>
      </w:pPr>
      <w:r w:rsidRPr="00403A54">
        <w:rPr>
          <w:lang w:val="en" w:eastAsia="en-AU"/>
        </w:rPr>
        <w:t>Fire intensity</w:t>
      </w:r>
    </w:p>
    <w:p w14:paraId="301153FF" w14:textId="439965A4" w:rsidR="003C7546" w:rsidRPr="00403A54" w:rsidRDefault="003C7546" w:rsidP="003C7546">
      <w:pPr>
        <w:pStyle w:val="Agbodytext"/>
        <w:rPr>
          <w:lang w:val="en" w:eastAsia="en-AU"/>
        </w:rPr>
      </w:pPr>
      <w:r w:rsidRPr="00403A54">
        <w:rPr>
          <w:lang w:val="en" w:eastAsia="en-AU"/>
        </w:rPr>
        <w:t>The intensity, o</w:t>
      </w:r>
      <w:r>
        <w:rPr>
          <w:lang w:val="en" w:eastAsia="en-AU"/>
        </w:rPr>
        <w:t>r how hot</w:t>
      </w:r>
      <w:r w:rsidRPr="00403A54">
        <w:rPr>
          <w:lang w:val="en" w:eastAsia="en-AU"/>
        </w:rPr>
        <w:t xml:space="preserve"> the fire is in a particular paddock</w:t>
      </w:r>
      <w:r w:rsidR="00E35859">
        <w:rPr>
          <w:lang w:val="en" w:eastAsia="en-AU"/>
        </w:rPr>
        <w:t>,</w:t>
      </w:r>
      <w:r w:rsidRPr="00403A54">
        <w:rPr>
          <w:lang w:val="en" w:eastAsia="en-AU"/>
        </w:rPr>
        <w:t xml:space="preserve"> has a major effect on the recovery of the pasture. Three categories of burns can be defined by considering what was burnt and destroyed during a fire</w:t>
      </w:r>
      <w:r w:rsidR="009817F8">
        <w:rPr>
          <w:lang w:val="en" w:eastAsia="en-AU"/>
        </w:rPr>
        <w:t xml:space="preserve">, </w:t>
      </w:r>
      <w:r w:rsidRPr="00403A54">
        <w:rPr>
          <w:lang w:val="en" w:eastAsia="en-AU"/>
        </w:rPr>
        <w:t>and what was left.</w:t>
      </w:r>
    </w:p>
    <w:p w14:paraId="23D02D83" w14:textId="2D668D31" w:rsidR="003C7546" w:rsidRPr="00403A54" w:rsidRDefault="003C7546" w:rsidP="003C7546">
      <w:pPr>
        <w:pStyle w:val="Agbodytext"/>
        <w:numPr>
          <w:ilvl w:val="0"/>
          <w:numId w:val="15"/>
        </w:numPr>
        <w:rPr>
          <w:lang w:val="en" w:eastAsia="en-AU"/>
        </w:rPr>
      </w:pPr>
      <w:r>
        <w:rPr>
          <w:lang w:val="en" w:eastAsia="en-AU"/>
        </w:rPr>
        <w:t>Cool-moderate</w:t>
      </w:r>
      <w:r w:rsidRPr="00403A54">
        <w:rPr>
          <w:lang w:val="en" w:eastAsia="en-AU"/>
        </w:rPr>
        <w:t xml:space="preserve"> burn </w:t>
      </w:r>
      <w:r>
        <w:rPr>
          <w:lang w:val="en" w:eastAsia="en-AU"/>
        </w:rPr>
        <w:t>–</w:t>
      </w:r>
      <w:r w:rsidRPr="00403A54">
        <w:rPr>
          <w:lang w:val="en" w:eastAsia="en-AU"/>
        </w:rPr>
        <w:t xml:space="preserve"> most plant material </w:t>
      </w:r>
      <w:r>
        <w:rPr>
          <w:lang w:val="en" w:eastAsia="en-AU"/>
        </w:rPr>
        <w:t xml:space="preserve">is </w:t>
      </w:r>
      <w:r w:rsidR="00661481" w:rsidRPr="00403A54">
        <w:rPr>
          <w:lang w:val="en" w:eastAsia="en-AU"/>
        </w:rPr>
        <w:t>burnt</w:t>
      </w:r>
      <w:r w:rsidR="00661481">
        <w:rPr>
          <w:lang w:val="en" w:eastAsia="en-AU"/>
        </w:rPr>
        <w:t>;</w:t>
      </w:r>
      <w:r w:rsidR="00BE488E">
        <w:rPr>
          <w:lang w:val="en" w:eastAsia="en-AU"/>
        </w:rPr>
        <w:t xml:space="preserve"> </w:t>
      </w:r>
      <w:r w:rsidRPr="00403A54">
        <w:rPr>
          <w:lang w:val="en" w:eastAsia="en-AU"/>
        </w:rPr>
        <w:t xml:space="preserve">some seed and perennial grasses and clovers survive. There will usually be a small residue (or stubble) </w:t>
      </w:r>
      <w:r>
        <w:rPr>
          <w:lang w:val="en" w:eastAsia="en-AU"/>
        </w:rPr>
        <w:t xml:space="preserve">remaining </w:t>
      </w:r>
      <w:r w:rsidRPr="00403A54">
        <w:rPr>
          <w:lang w:val="en" w:eastAsia="en-AU"/>
        </w:rPr>
        <w:t>of unburnt pasture</w:t>
      </w:r>
    </w:p>
    <w:p w14:paraId="046EC632" w14:textId="3D315805" w:rsidR="003C7546" w:rsidRPr="00403A54" w:rsidRDefault="003C7546" w:rsidP="003C7546">
      <w:pPr>
        <w:pStyle w:val="Agbodytext"/>
        <w:numPr>
          <w:ilvl w:val="0"/>
          <w:numId w:val="15"/>
        </w:numPr>
        <w:rPr>
          <w:lang w:val="en" w:eastAsia="en-AU"/>
        </w:rPr>
      </w:pPr>
      <w:r>
        <w:rPr>
          <w:lang w:val="en" w:eastAsia="en-AU"/>
        </w:rPr>
        <w:t>Hot</w:t>
      </w:r>
      <w:r w:rsidRPr="00403A54">
        <w:rPr>
          <w:lang w:val="en" w:eastAsia="en-AU"/>
        </w:rPr>
        <w:t xml:space="preserve"> burn </w:t>
      </w:r>
      <w:r>
        <w:rPr>
          <w:lang w:val="en" w:eastAsia="en-AU"/>
        </w:rPr>
        <w:t>–</w:t>
      </w:r>
      <w:r w:rsidRPr="00403A54">
        <w:rPr>
          <w:lang w:val="en" w:eastAsia="en-AU"/>
        </w:rPr>
        <w:t xml:space="preserve"> all dead plant material, many seeds, young and weaker perennial grasses </w:t>
      </w:r>
      <w:r w:rsidR="009817F8">
        <w:rPr>
          <w:lang w:val="en" w:eastAsia="en-AU"/>
        </w:rPr>
        <w:t xml:space="preserve">are </w:t>
      </w:r>
      <w:r w:rsidRPr="00403A54">
        <w:rPr>
          <w:lang w:val="en" w:eastAsia="en-AU"/>
        </w:rPr>
        <w:t>destroyed. The topsoil usually appears charred and bare</w:t>
      </w:r>
    </w:p>
    <w:p w14:paraId="28B62A35" w14:textId="77777777" w:rsidR="003C7546" w:rsidRDefault="003C7546" w:rsidP="003C7546">
      <w:pPr>
        <w:pStyle w:val="Agbodytext"/>
        <w:numPr>
          <w:ilvl w:val="0"/>
          <w:numId w:val="15"/>
        </w:numPr>
        <w:rPr>
          <w:lang w:val="en" w:eastAsia="en-AU"/>
        </w:rPr>
      </w:pPr>
      <w:r>
        <w:rPr>
          <w:lang w:val="en" w:eastAsia="en-AU"/>
        </w:rPr>
        <w:t>Very hot</w:t>
      </w:r>
      <w:r w:rsidRPr="00403A54">
        <w:rPr>
          <w:lang w:val="en" w:eastAsia="en-AU"/>
        </w:rPr>
        <w:t xml:space="preserve"> burn </w:t>
      </w:r>
      <w:r>
        <w:rPr>
          <w:lang w:val="en" w:eastAsia="en-AU"/>
        </w:rPr>
        <w:t>–</w:t>
      </w:r>
      <w:r w:rsidRPr="00403A54">
        <w:rPr>
          <w:lang w:val="en" w:eastAsia="en-AU"/>
        </w:rPr>
        <w:t xml:space="preserve"> the soil is virtually sterilised. All plant material and seed is destroyed as the fire burns into the top organic matter layer of the soil.</w:t>
      </w:r>
    </w:p>
    <w:p w14:paraId="6F7DF603" w14:textId="26042CD5" w:rsidR="003C7546" w:rsidRPr="00403A54" w:rsidRDefault="003C7546" w:rsidP="003C7546">
      <w:pPr>
        <w:pStyle w:val="Agbodytext"/>
        <w:rPr>
          <w:lang w:val="en" w:eastAsia="en-AU"/>
        </w:rPr>
      </w:pPr>
      <w:r>
        <w:rPr>
          <w:lang w:val="en" w:eastAsia="en-AU"/>
        </w:rPr>
        <w:t>Generally</w:t>
      </w:r>
      <w:r w:rsidR="008C6388">
        <w:rPr>
          <w:lang w:val="en" w:eastAsia="en-AU"/>
        </w:rPr>
        <w:t>,</w:t>
      </w:r>
      <w:r>
        <w:rPr>
          <w:lang w:val="en" w:eastAsia="en-AU"/>
        </w:rPr>
        <w:t xml:space="preserve"> cool-moderate</w:t>
      </w:r>
      <w:r w:rsidRPr="00403A54">
        <w:rPr>
          <w:lang w:val="en" w:eastAsia="en-AU"/>
        </w:rPr>
        <w:t xml:space="preserve"> burns occur where there is </w:t>
      </w:r>
      <w:r>
        <w:rPr>
          <w:lang w:val="en" w:eastAsia="en-AU"/>
        </w:rPr>
        <w:t>limited</w:t>
      </w:r>
      <w:r w:rsidRPr="00403A54">
        <w:rPr>
          <w:lang w:val="en" w:eastAsia="en-AU"/>
        </w:rPr>
        <w:t xml:space="preserve"> dr</w:t>
      </w:r>
      <w:r>
        <w:rPr>
          <w:lang w:val="en" w:eastAsia="en-AU"/>
        </w:rPr>
        <w:t>y grass cover before the fire. Hot</w:t>
      </w:r>
      <w:r w:rsidRPr="00403A54">
        <w:rPr>
          <w:lang w:val="en" w:eastAsia="en-AU"/>
        </w:rPr>
        <w:t xml:space="preserve"> burns occur where there is </w:t>
      </w:r>
      <w:r>
        <w:rPr>
          <w:lang w:val="en" w:eastAsia="en-AU"/>
        </w:rPr>
        <w:t>substantial</w:t>
      </w:r>
      <w:r w:rsidRPr="00403A54">
        <w:rPr>
          <w:lang w:val="en" w:eastAsia="en-AU"/>
        </w:rPr>
        <w:t xml:space="preserve"> plant cover</w:t>
      </w:r>
      <w:r w:rsidR="00EF62A5">
        <w:rPr>
          <w:lang w:val="en" w:eastAsia="en-AU"/>
        </w:rPr>
        <w:t>;</w:t>
      </w:r>
      <w:r w:rsidRPr="00403A54">
        <w:rPr>
          <w:lang w:val="en" w:eastAsia="en-AU"/>
        </w:rPr>
        <w:t xml:space="preserve"> for example, lightly g</w:t>
      </w:r>
      <w:r>
        <w:rPr>
          <w:lang w:val="en" w:eastAsia="en-AU"/>
        </w:rPr>
        <w:t>razed pasture or crop stubble. Very hot</w:t>
      </w:r>
      <w:r w:rsidRPr="00403A54">
        <w:rPr>
          <w:lang w:val="en" w:eastAsia="en-AU"/>
        </w:rPr>
        <w:t xml:space="preserve"> burns occur under hay bales, windrows, on sheep camps, on soils with a thick root mat or where an intense fire emerges from bush areas onto pasture land.</w:t>
      </w:r>
    </w:p>
    <w:p w14:paraId="0EC0B088" w14:textId="77777777" w:rsidR="009C57A9" w:rsidRDefault="0088703F" w:rsidP="0088703F">
      <w:pPr>
        <w:pStyle w:val="Agbulletlist"/>
        <w:numPr>
          <w:ilvl w:val="0"/>
          <w:numId w:val="0"/>
        </w:numPr>
        <w:rPr>
          <w:lang w:val="en" w:eastAsia="en-AU"/>
        </w:rPr>
      </w:pPr>
      <w:r w:rsidRPr="00403A54">
        <w:rPr>
          <w:lang w:val="en" w:eastAsia="en-AU"/>
        </w:rPr>
        <w:t xml:space="preserve">CSIRO researchers have noted that temperatures at the soil surface </w:t>
      </w:r>
      <w:r w:rsidR="009817F8">
        <w:rPr>
          <w:lang w:val="en" w:eastAsia="en-AU"/>
        </w:rPr>
        <w:t>can reach</w:t>
      </w:r>
      <w:r w:rsidRPr="00403A54">
        <w:rPr>
          <w:lang w:val="en" w:eastAsia="en-AU"/>
        </w:rPr>
        <w:t xml:space="preserve"> 600°C, b</w:t>
      </w:r>
      <w:r>
        <w:rPr>
          <w:lang w:val="en" w:eastAsia="en-AU"/>
        </w:rPr>
        <w:t xml:space="preserve">ut usually </w:t>
      </w:r>
      <w:r w:rsidR="009817F8">
        <w:rPr>
          <w:lang w:val="en" w:eastAsia="en-AU"/>
        </w:rPr>
        <w:t xml:space="preserve">range between </w:t>
      </w:r>
      <w:r>
        <w:rPr>
          <w:lang w:val="en" w:eastAsia="en-AU"/>
        </w:rPr>
        <w:t>50–150°C in a cool-moderate burn and 100–250°C in a hot</w:t>
      </w:r>
      <w:r w:rsidRPr="00403A54">
        <w:rPr>
          <w:lang w:val="en" w:eastAsia="en-AU"/>
        </w:rPr>
        <w:t xml:space="preserve"> burn. </w:t>
      </w:r>
    </w:p>
    <w:p w14:paraId="034610C7" w14:textId="0EEBBDC3" w:rsidR="0088703F" w:rsidRPr="00403A54" w:rsidRDefault="009817F8" w:rsidP="0088703F">
      <w:pPr>
        <w:pStyle w:val="Agbulletlist"/>
        <w:numPr>
          <w:ilvl w:val="0"/>
          <w:numId w:val="0"/>
        </w:numPr>
        <w:rPr>
          <w:lang w:val="en" w:eastAsia="en-AU"/>
        </w:rPr>
      </w:pPr>
      <w:r>
        <w:rPr>
          <w:lang w:val="en" w:eastAsia="en-AU"/>
        </w:rPr>
        <w:t>In most circumstances t</w:t>
      </w:r>
      <w:r w:rsidR="0088703F" w:rsidRPr="00403A54">
        <w:rPr>
          <w:lang w:val="en" w:eastAsia="en-AU"/>
        </w:rPr>
        <w:t xml:space="preserve">he soil </w:t>
      </w:r>
      <w:r>
        <w:rPr>
          <w:lang w:val="en" w:eastAsia="en-AU"/>
        </w:rPr>
        <w:t xml:space="preserve">(to a depth of </w:t>
      </w:r>
      <w:r w:rsidR="0088703F" w:rsidRPr="00403A54">
        <w:rPr>
          <w:lang w:val="en" w:eastAsia="en-AU"/>
        </w:rPr>
        <w:t>15 mm</w:t>
      </w:r>
      <w:r>
        <w:rPr>
          <w:lang w:val="en" w:eastAsia="en-AU"/>
        </w:rPr>
        <w:t>)</w:t>
      </w:r>
      <w:r w:rsidR="0088703F" w:rsidRPr="00403A54">
        <w:rPr>
          <w:lang w:val="en" w:eastAsia="en-AU"/>
        </w:rPr>
        <w:t xml:space="preserve"> </w:t>
      </w:r>
      <w:r>
        <w:rPr>
          <w:lang w:val="en" w:eastAsia="en-AU"/>
        </w:rPr>
        <w:t>will only vary in temperature by</w:t>
      </w:r>
      <w:r w:rsidR="0088703F" w:rsidRPr="00403A54">
        <w:rPr>
          <w:lang w:val="en" w:eastAsia="en-AU"/>
        </w:rPr>
        <w:t xml:space="preserve"> 10°C </w:t>
      </w:r>
      <w:r>
        <w:rPr>
          <w:lang w:val="en" w:eastAsia="en-AU"/>
        </w:rPr>
        <w:t>before returning</w:t>
      </w:r>
      <w:r w:rsidR="0088703F" w:rsidRPr="00403A54">
        <w:rPr>
          <w:lang w:val="en" w:eastAsia="en-AU"/>
        </w:rPr>
        <w:t xml:space="preserve"> to its original temperature within five minutes. These figures suggest that plants that bury their seed</w:t>
      </w:r>
      <w:r w:rsidR="00FA316E">
        <w:rPr>
          <w:lang w:val="en" w:eastAsia="en-AU"/>
        </w:rPr>
        <w:t>,</w:t>
      </w:r>
      <w:r w:rsidR="0088703F" w:rsidRPr="00403A54">
        <w:rPr>
          <w:lang w:val="en" w:eastAsia="en-AU"/>
        </w:rPr>
        <w:t xml:space="preserve"> or that have growing points below the surface should be best </w:t>
      </w:r>
      <w:r>
        <w:rPr>
          <w:lang w:val="en" w:eastAsia="en-AU"/>
        </w:rPr>
        <w:t>adapted</w:t>
      </w:r>
      <w:r w:rsidRPr="00403A54">
        <w:rPr>
          <w:lang w:val="en" w:eastAsia="en-AU"/>
        </w:rPr>
        <w:t xml:space="preserve"> </w:t>
      </w:r>
      <w:r w:rsidR="0088703F" w:rsidRPr="00403A54">
        <w:rPr>
          <w:lang w:val="en" w:eastAsia="en-AU"/>
        </w:rPr>
        <w:t>to survive the effects of a fire.</w:t>
      </w:r>
    </w:p>
    <w:p w14:paraId="060015B1" w14:textId="77777777" w:rsidR="000608B6" w:rsidRPr="00403A54" w:rsidRDefault="000608B6" w:rsidP="000608B6">
      <w:pPr>
        <w:pStyle w:val="Heading1"/>
        <w:rPr>
          <w:lang w:val="en" w:eastAsia="en-AU"/>
        </w:rPr>
      </w:pPr>
      <w:r w:rsidRPr="00403A54">
        <w:rPr>
          <w:lang w:val="en" w:eastAsia="en-AU"/>
        </w:rPr>
        <w:t>Effects on annual species</w:t>
      </w:r>
    </w:p>
    <w:p w14:paraId="3798812D" w14:textId="77777777" w:rsidR="00BC5473" w:rsidRPr="00403A54" w:rsidRDefault="00BC5473" w:rsidP="00BC5473">
      <w:pPr>
        <w:pStyle w:val="Heading3"/>
        <w:rPr>
          <w:lang w:val="en" w:eastAsia="en-AU"/>
        </w:rPr>
      </w:pPr>
      <w:r w:rsidRPr="00403A54">
        <w:rPr>
          <w:lang w:val="en" w:eastAsia="en-AU"/>
        </w:rPr>
        <w:t>Grasses</w:t>
      </w:r>
    </w:p>
    <w:p w14:paraId="1B6886A5" w14:textId="4CC7EAA0" w:rsidR="00356C1A" w:rsidRDefault="00356C1A" w:rsidP="00356C1A">
      <w:pPr>
        <w:pStyle w:val="Agbodytext"/>
        <w:rPr>
          <w:lang w:val="en" w:eastAsia="en-AU"/>
        </w:rPr>
      </w:pPr>
      <w:r w:rsidRPr="00403A54">
        <w:rPr>
          <w:lang w:val="en" w:eastAsia="en-AU"/>
        </w:rPr>
        <w:t>Most annual grasses produce very little dormant seed. Usually 80</w:t>
      </w:r>
      <w:r>
        <w:rPr>
          <w:lang w:val="en" w:eastAsia="en-AU"/>
        </w:rPr>
        <w:t>–</w:t>
      </w:r>
      <w:r w:rsidR="00403902">
        <w:rPr>
          <w:lang w:val="en" w:eastAsia="en-AU"/>
        </w:rPr>
        <w:t xml:space="preserve"> </w:t>
      </w:r>
      <w:r w:rsidRPr="00403A54">
        <w:rPr>
          <w:lang w:val="en" w:eastAsia="en-AU"/>
        </w:rPr>
        <w:t>90</w:t>
      </w:r>
      <w:r>
        <w:rPr>
          <w:lang w:val="en" w:eastAsia="en-AU"/>
        </w:rPr>
        <w:t xml:space="preserve"> per cent</w:t>
      </w:r>
      <w:r w:rsidRPr="00403A54">
        <w:rPr>
          <w:lang w:val="en" w:eastAsia="en-AU"/>
        </w:rPr>
        <w:t xml:space="preserve"> of the seed in one season will germinate in the following </w:t>
      </w:r>
      <w:r w:rsidRPr="00A00F55">
        <w:rPr>
          <w:lang w:val="en" w:eastAsia="en-AU"/>
        </w:rPr>
        <w:t>au</w:t>
      </w:r>
      <w:r w:rsidRPr="00403A54">
        <w:rPr>
          <w:lang w:val="en" w:eastAsia="en-AU"/>
        </w:rPr>
        <w:t>tumn. This means that any factor, such as fire which destroys annual grass seed</w:t>
      </w:r>
      <w:r>
        <w:rPr>
          <w:lang w:val="en" w:eastAsia="en-AU"/>
        </w:rPr>
        <w:t>,</w:t>
      </w:r>
      <w:r w:rsidRPr="00403A54">
        <w:rPr>
          <w:lang w:val="en" w:eastAsia="en-AU"/>
        </w:rPr>
        <w:t xml:space="preserve"> will cause a drastic reduction in the annual grass component in the pasture. </w:t>
      </w:r>
    </w:p>
    <w:p w14:paraId="14022A55" w14:textId="77777777" w:rsidR="00356C1A" w:rsidRDefault="00356C1A" w:rsidP="00356C1A">
      <w:pPr>
        <w:pStyle w:val="Agbodytext"/>
        <w:rPr>
          <w:lang w:val="en" w:eastAsia="en-AU"/>
        </w:rPr>
      </w:pPr>
      <w:r w:rsidRPr="00403A54">
        <w:rPr>
          <w:lang w:val="en" w:eastAsia="en-AU"/>
        </w:rPr>
        <w:t xml:space="preserve">All the seed of the major volunteer </w:t>
      </w:r>
      <w:r>
        <w:rPr>
          <w:lang w:val="en" w:eastAsia="en-AU"/>
        </w:rPr>
        <w:t xml:space="preserve">annual </w:t>
      </w:r>
      <w:r w:rsidRPr="00403A54">
        <w:rPr>
          <w:lang w:val="en" w:eastAsia="en-AU"/>
        </w:rPr>
        <w:t xml:space="preserve">grass species in pastures such as barley grass, brome grass and silver grass remain on or very close to the soil surface. This makes the seed vulnerable to either being destroyed </w:t>
      </w:r>
      <w:r>
        <w:rPr>
          <w:lang w:val="en" w:eastAsia="en-AU"/>
        </w:rPr>
        <w:t>or damaged by</w:t>
      </w:r>
      <w:r w:rsidRPr="00403A54">
        <w:rPr>
          <w:lang w:val="en" w:eastAsia="en-AU"/>
        </w:rPr>
        <w:t xml:space="preserve"> the effects of high temperature as the fire passes. </w:t>
      </w:r>
    </w:p>
    <w:p w14:paraId="321EAFCF" w14:textId="3A48F8BB" w:rsidR="00356C1A" w:rsidRPr="00403A54" w:rsidRDefault="00356C1A" w:rsidP="00356C1A">
      <w:pPr>
        <w:pStyle w:val="Agbodytext"/>
        <w:rPr>
          <w:lang w:val="en" w:eastAsia="en-AU"/>
        </w:rPr>
      </w:pPr>
      <w:r w:rsidRPr="00403A54">
        <w:rPr>
          <w:lang w:val="en" w:eastAsia="en-AU"/>
        </w:rPr>
        <w:t>Observations after three fires near Melbourne in 1968</w:t>
      </w:r>
      <w:r>
        <w:rPr>
          <w:lang w:val="en" w:eastAsia="en-AU"/>
        </w:rPr>
        <w:t>–</w:t>
      </w:r>
      <w:r w:rsidRPr="00403A54">
        <w:rPr>
          <w:lang w:val="en" w:eastAsia="en-AU"/>
        </w:rPr>
        <w:t>69 showed that on average 53</w:t>
      </w:r>
      <w:r>
        <w:rPr>
          <w:lang w:val="en" w:eastAsia="en-AU"/>
        </w:rPr>
        <w:t xml:space="preserve"> per cent</w:t>
      </w:r>
      <w:r w:rsidRPr="00403A54">
        <w:rPr>
          <w:lang w:val="en" w:eastAsia="en-AU"/>
        </w:rPr>
        <w:t xml:space="preserve"> of the annual grass seed was destroyed. The germination of the surviving seed was also reduced by 66</w:t>
      </w:r>
      <w:r>
        <w:rPr>
          <w:lang w:val="en" w:eastAsia="en-AU"/>
        </w:rPr>
        <w:t xml:space="preserve"> per cent</w:t>
      </w:r>
      <w:r w:rsidRPr="00403A54">
        <w:rPr>
          <w:lang w:val="en" w:eastAsia="en-AU"/>
        </w:rPr>
        <w:t xml:space="preserve">. Therefore, about </w:t>
      </w:r>
      <w:r>
        <w:rPr>
          <w:lang w:val="en" w:eastAsia="en-AU"/>
        </w:rPr>
        <w:t>20 per cent</w:t>
      </w:r>
      <w:r w:rsidRPr="00403A54">
        <w:rPr>
          <w:lang w:val="en" w:eastAsia="en-AU"/>
        </w:rPr>
        <w:t xml:space="preserve"> of the original amount of viable seed </w:t>
      </w:r>
      <w:r w:rsidR="005368C1">
        <w:rPr>
          <w:lang w:val="en" w:eastAsia="en-AU"/>
        </w:rPr>
        <w:t xml:space="preserve">was </w:t>
      </w:r>
      <w:r w:rsidRPr="00403A54">
        <w:rPr>
          <w:lang w:val="en" w:eastAsia="en-AU"/>
        </w:rPr>
        <w:t>able to germinate in these pastures after the fires.</w:t>
      </w:r>
    </w:p>
    <w:p w14:paraId="5E4B6320" w14:textId="02BE4DE3" w:rsidR="00356C1A" w:rsidRPr="00403A54" w:rsidRDefault="00356C1A" w:rsidP="00356C1A">
      <w:pPr>
        <w:pStyle w:val="Agbodytext"/>
        <w:rPr>
          <w:lang w:val="en" w:eastAsia="en-AU"/>
        </w:rPr>
      </w:pPr>
      <w:r w:rsidRPr="00403A54">
        <w:rPr>
          <w:lang w:val="en" w:eastAsia="en-AU"/>
        </w:rPr>
        <w:t xml:space="preserve">In addition, the annual grass seed that survives the fire is </w:t>
      </w:r>
      <w:r w:rsidR="005368C1">
        <w:rPr>
          <w:lang w:val="en" w:eastAsia="en-AU"/>
        </w:rPr>
        <w:t>extremely</w:t>
      </w:r>
      <w:r w:rsidR="005368C1" w:rsidRPr="00403A54">
        <w:rPr>
          <w:lang w:val="en" w:eastAsia="en-AU"/>
        </w:rPr>
        <w:t xml:space="preserve"> </w:t>
      </w:r>
      <w:r w:rsidRPr="00403A54">
        <w:rPr>
          <w:lang w:val="en" w:eastAsia="en-AU"/>
        </w:rPr>
        <w:t xml:space="preserve">vulnerable to </w:t>
      </w:r>
      <w:r>
        <w:rPr>
          <w:lang w:val="en" w:eastAsia="en-AU"/>
        </w:rPr>
        <w:t>movement</w:t>
      </w:r>
      <w:r w:rsidRPr="00403A54">
        <w:rPr>
          <w:lang w:val="en" w:eastAsia="en-AU"/>
        </w:rPr>
        <w:t xml:space="preserve"> by wind. After the Minhamite fire of 1982, there were large areas of moderate to hot burn where most of the protecti</w:t>
      </w:r>
      <w:r w:rsidR="005368C1">
        <w:rPr>
          <w:lang w:val="en" w:eastAsia="en-AU"/>
        </w:rPr>
        <w:t>ve</w:t>
      </w:r>
      <w:r w:rsidRPr="00403A54">
        <w:rPr>
          <w:lang w:val="en" w:eastAsia="en-AU"/>
        </w:rPr>
        <w:t xml:space="preserve"> old plant stubble was destroyed. This allowed the surviving annual grass seed to be blown away before the autumn break, </w:t>
      </w:r>
      <w:r w:rsidR="005368C1" w:rsidRPr="00403A54">
        <w:rPr>
          <w:lang w:val="en" w:eastAsia="en-AU"/>
        </w:rPr>
        <w:t>stripping</w:t>
      </w:r>
      <w:r w:rsidRPr="00403A54">
        <w:rPr>
          <w:lang w:val="en" w:eastAsia="en-AU"/>
        </w:rPr>
        <w:t xml:space="preserve"> whole areas of annual grass.</w:t>
      </w:r>
    </w:p>
    <w:p w14:paraId="14610590" w14:textId="77777777" w:rsidR="00986308" w:rsidRPr="00403A54" w:rsidRDefault="00986308" w:rsidP="00986308">
      <w:pPr>
        <w:pStyle w:val="Heading3"/>
        <w:rPr>
          <w:lang w:val="en" w:eastAsia="en-AU"/>
        </w:rPr>
      </w:pPr>
      <w:r w:rsidRPr="00403A54">
        <w:rPr>
          <w:lang w:val="en" w:eastAsia="en-AU"/>
        </w:rPr>
        <w:t>Subterranean clover</w:t>
      </w:r>
    </w:p>
    <w:p w14:paraId="3F5EF1FC" w14:textId="59BEBFDA" w:rsidR="00A40355" w:rsidRDefault="00A40355" w:rsidP="00A40355">
      <w:pPr>
        <w:pStyle w:val="Agbodytext"/>
        <w:rPr>
          <w:lang w:val="en" w:eastAsia="en-AU"/>
        </w:rPr>
      </w:pPr>
      <w:r w:rsidRPr="00403A54">
        <w:rPr>
          <w:lang w:val="en" w:eastAsia="en-AU"/>
        </w:rPr>
        <w:t xml:space="preserve">Subterranean clover has the ability to bury its seed. This substantially reduces the damage to the seed caused by fire. </w:t>
      </w:r>
      <w:r w:rsidRPr="00403A54">
        <w:rPr>
          <w:lang w:val="en" w:eastAsia="en-AU"/>
        </w:rPr>
        <w:lastRenderedPageBreak/>
        <w:t xml:space="preserve">Unlike annual grasses, subterranean clover also has large reserves of dormant seed in the soil. </w:t>
      </w:r>
    </w:p>
    <w:p w14:paraId="3767D14D" w14:textId="383F6212" w:rsidR="005368C1" w:rsidRDefault="00A40355" w:rsidP="00A40355">
      <w:pPr>
        <w:pStyle w:val="Agbodytext"/>
        <w:rPr>
          <w:lang w:val="en" w:eastAsia="en-AU"/>
        </w:rPr>
      </w:pPr>
      <w:r w:rsidRPr="00403A54">
        <w:rPr>
          <w:lang w:val="en" w:eastAsia="en-AU"/>
        </w:rPr>
        <w:t>Despite this, after the 1968</w:t>
      </w:r>
      <w:r>
        <w:rPr>
          <w:lang w:val="en" w:eastAsia="en-AU"/>
        </w:rPr>
        <w:t>–</w:t>
      </w:r>
      <w:r w:rsidRPr="00403A54">
        <w:rPr>
          <w:lang w:val="en" w:eastAsia="en-AU"/>
        </w:rPr>
        <w:t>69 Melbourne fires, 54</w:t>
      </w:r>
      <w:r>
        <w:rPr>
          <w:lang w:val="en" w:eastAsia="en-AU"/>
        </w:rPr>
        <w:t xml:space="preserve"> per cent</w:t>
      </w:r>
      <w:r w:rsidRPr="00403A54">
        <w:rPr>
          <w:lang w:val="en" w:eastAsia="en-AU"/>
        </w:rPr>
        <w:t xml:space="preserve"> of the subterranean clover seed was burnt and the germination of what survived was reduced by 56</w:t>
      </w:r>
      <w:r>
        <w:rPr>
          <w:lang w:val="en" w:eastAsia="en-AU"/>
        </w:rPr>
        <w:t xml:space="preserve"> per cent</w:t>
      </w:r>
      <w:r w:rsidR="00012CE9">
        <w:rPr>
          <w:lang w:val="en" w:eastAsia="en-AU"/>
        </w:rPr>
        <w:t>. A</w:t>
      </w:r>
      <w:r w:rsidRPr="00403A54">
        <w:rPr>
          <w:lang w:val="en" w:eastAsia="en-AU"/>
        </w:rPr>
        <w:t xml:space="preserve"> significant reduction in the amount of viable seed remaining. </w:t>
      </w:r>
    </w:p>
    <w:p w14:paraId="49BCAED1" w14:textId="77777777" w:rsidR="006E31EC" w:rsidRDefault="00A40355" w:rsidP="00A40355">
      <w:pPr>
        <w:pStyle w:val="Agbodytext"/>
        <w:rPr>
          <w:lang w:val="en" w:eastAsia="en-AU"/>
        </w:rPr>
      </w:pPr>
      <w:r w:rsidRPr="00403A54">
        <w:rPr>
          <w:lang w:val="en" w:eastAsia="en-AU"/>
        </w:rPr>
        <w:t>The timing of the autumn break and follow</w:t>
      </w:r>
      <w:r w:rsidR="000F42A9">
        <w:rPr>
          <w:lang w:val="en" w:eastAsia="en-AU"/>
        </w:rPr>
        <w:t>-</w:t>
      </w:r>
      <w:r w:rsidRPr="00403A54">
        <w:rPr>
          <w:lang w:val="en" w:eastAsia="en-AU"/>
        </w:rPr>
        <w:t>up rains has a major effect on the recovery of subterranean clover after fire.</w:t>
      </w:r>
      <w:r>
        <w:rPr>
          <w:lang w:val="en" w:eastAsia="en-AU"/>
        </w:rPr>
        <w:t xml:space="preserve"> </w:t>
      </w:r>
      <w:r w:rsidRPr="00403A54">
        <w:rPr>
          <w:lang w:val="en" w:eastAsia="en-AU"/>
        </w:rPr>
        <w:t xml:space="preserve">Following a good, early autumn break after the 1983 Cudgee fires, subterranean clover regenerated well on the cool-moderate burn areas. </w:t>
      </w:r>
    </w:p>
    <w:p w14:paraId="10D3C09D" w14:textId="75F4C1D3" w:rsidR="00A40355" w:rsidRPr="00403A54" w:rsidRDefault="00A40355" w:rsidP="00A40355">
      <w:pPr>
        <w:pStyle w:val="Agbodytext"/>
        <w:rPr>
          <w:lang w:val="en" w:eastAsia="en-AU"/>
        </w:rPr>
      </w:pPr>
      <w:r w:rsidRPr="00403A54">
        <w:rPr>
          <w:lang w:val="en" w:eastAsia="en-AU"/>
        </w:rPr>
        <w:t>By May, subterranean clover provided between 25</w:t>
      </w:r>
      <w:r>
        <w:rPr>
          <w:lang w:val="en" w:eastAsia="en-AU"/>
        </w:rPr>
        <w:t xml:space="preserve"> </w:t>
      </w:r>
      <w:r w:rsidR="005368C1">
        <w:rPr>
          <w:lang w:val="en" w:eastAsia="en-AU"/>
        </w:rPr>
        <w:t>-</w:t>
      </w:r>
      <w:r w:rsidRPr="00403A54">
        <w:rPr>
          <w:lang w:val="en" w:eastAsia="en-AU"/>
        </w:rPr>
        <w:t xml:space="preserve"> 80</w:t>
      </w:r>
      <w:r>
        <w:rPr>
          <w:lang w:val="en" w:eastAsia="en-AU"/>
        </w:rPr>
        <w:t xml:space="preserve"> per cent</w:t>
      </w:r>
      <w:r w:rsidRPr="00403A54">
        <w:rPr>
          <w:lang w:val="en" w:eastAsia="en-AU"/>
        </w:rPr>
        <w:t xml:space="preserve"> of ground cover on the burnt pastures. Where there was good regeneration of perennial grass, subterranean clover contributed less to ground cover. Where there was </w:t>
      </w:r>
      <w:r>
        <w:rPr>
          <w:lang w:val="en" w:eastAsia="en-AU"/>
        </w:rPr>
        <w:t>minimal</w:t>
      </w:r>
      <w:r w:rsidRPr="00403A54">
        <w:rPr>
          <w:lang w:val="en" w:eastAsia="en-AU"/>
        </w:rPr>
        <w:t xml:space="preserve"> grass to regenerate, subterranean clover quickly dominated the recovering pasture.</w:t>
      </w:r>
    </w:p>
    <w:p w14:paraId="35FB3459" w14:textId="1B905ED2" w:rsidR="00D1369D" w:rsidRDefault="00A40355" w:rsidP="00A40355">
      <w:pPr>
        <w:pStyle w:val="Agbulletlist"/>
        <w:numPr>
          <w:ilvl w:val="0"/>
          <w:numId w:val="0"/>
        </w:numPr>
        <w:rPr>
          <w:lang w:val="en" w:eastAsia="en-AU"/>
        </w:rPr>
      </w:pPr>
      <w:r w:rsidRPr="00403A54">
        <w:rPr>
          <w:lang w:val="en" w:eastAsia="en-AU"/>
        </w:rPr>
        <w:t xml:space="preserve">Poor subterranean clover recovery after fire was </w:t>
      </w:r>
      <w:r w:rsidR="005368C1">
        <w:rPr>
          <w:lang w:val="en" w:eastAsia="en-AU"/>
        </w:rPr>
        <w:t xml:space="preserve">also </w:t>
      </w:r>
      <w:r w:rsidRPr="00403A54">
        <w:rPr>
          <w:lang w:val="en" w:eastAsia="en-AU"/>
        </w:rPr>
        <w:t>observed at M</w:t>
      </w:r>
      <w:r>
        <w:rPr>
          <w:lang w:val="en" w:eastAsia="en-AU"/>
        </w:rPr>
        <w:t>aldon in 1969, and parts of the w</w:t>
      </w:r>
      <w:r w:rsidRPr="00403A54">
        <w:rPr>
          <w:lang w:val="en" w:eastAsia="en-AU"/>
        </w:rPr>
        <w:t>estern district in 1977</w:t>
      </w:r>
      <w:r>
        <w:rPr>
          <w:lang w:val="en" w:eastAsia="en-AU"/>
        </w:rPr>
        <w:t>,</w:t>
      </w:r>
      <w:r w:rsidRPr="00403A54">
        <w:rPr>
          <w:lang w:val="en" w:eastAsia="en-AU"/>
        </w:rPr>
        <w:t xml:space="preserve"> following late autumn breaks. </w:t>
      </w:r>
      <w:r w:rsidR="005368C1">
        <w:rPr>
          <w:lang w:val="en" w:eastAsia="en-AU"/>
        </w:rPr>
        <w:t>The</w:t>
      </w:r>
      <w:r w:rsidRPr="00403A54">
        <w:rPr>
          <w:lang w:val="en" w:eastAsia="en-AU"/>
        </w:rPr>
        <w:t xml:space="preserve"> survival and growth of subterranean clover and the annual grasses is highly dependent on follow up rains after the break. After what appears to be a reasonable germination, many plants may still fail to survive because the soil dries out </w:t>
      </w:r>
      <w:r w:rsidR="005368C1">
        <w:rPr>
          <w:lang w:val="en" w:eastAsia="en-AU"/>
        </w:rPr>
        <w:t>too quickly, due to insufficient</w:t>
      </w:r>
      <w:r w:rsidRPr="00403A54">
        <w:rPr>
          <w:lang w:val="en" w:eastAsia="en-AU"/>
        </w:rPr>
        <w:t xml:space="preserve"> surface litter and growth of surviving plants can be stunted following the initial </w:t>
      </w:r>
      <w:r w:rsidR="005368C1">
        <w:rPr>
          <w:lang w:val="en" w:eastAsia="en-AU"/>
        </w:rPr>
        <w:t xml:space="preserve">this </w:t>
      </w:r>
      <w:r w:rsidRPr="00403A54">
        <w:rPr>
          <w:lang w:val="en" w:eastAsia="en-AU"/>
        </w:rPr>
        <w:t>set back.</w:t>
      </w:r>
    </w:p>
    <w:p w14:paraId="43717156" w14:textId="77777777" w:rsidR="00AF2BEA" w:rsidRPr="00403A54" w:rsidRDefault="00AF2BEA" w:rsidP="00AF2BEA">
      <w:pPr>
        <w:pStyle w:val="Heading1"/>
        <w:rPr>
          <w:lang w:val="en" w:eastAsia="en-AU"/>
        </w:rPr>
      </w:pPr>
      <w:r w:rsidRPr="00403A54">
        <w:rPr>
          <w:lang w:val="en" w:eastAsia="en-AU"/>
        </w:rPr>
        <w:t>Effect on perennial species</w:t>
      </w:r>
    </w:p>
    <w:p w14:paraId="06D5C549" w14:textId="77777777" w:rsidR="00DC195C" w:rsidRPr="00403A54" w:rsidRDefault="00DC195C" w:rsidP="00DC195C">
      <w:pPr>
        <w:pStyle w:val="Heading3"/>
        <w:rPr>
          <w:lang w:val="en" w:eastAsia="en-AU"/>
        </w:rPr>
      </w:pPr>
      <w:r w:rsidRPr="00403A54">
        <w:rPr>
          <w:lang w:val="en" w:eastAsia="en-AU"/>
        </w:rPr>
        <w:t>Grasses</w:t>
      </w:r>
    </w:p>
    <w:p w14:paraId="3DFC7E11" w14:textId="487369B5" w:rsidR="00FE3544" w:rsidRDefault="00FE3544" w:rsidP="00FE3544">
      <w:pPr>
        <w:pStyle w:val="Agbodytext"/>
        <w:rPr>
          <w:lang w:val="en" w:eastAsia="en-AU"/>
        </w:rPr>
      </w:pPr>
      <w:r w:rsidRPr="00403A54">
        <w:rPr>
          <w:lang w:val="en" w:eastAsia="en-AU"/>
        </w:rPr>
        <w:t xml:space="preserve">Recently resown perennial grass pastures can be seriously damaged by fire. The young perennial plants without well-established root systems and reserves are more vulnerable to fire damage, especially if the pasture was sown with a cover crop. </w:t>
      </w:r>
    </w:p>
    <w:p w14:paraId="1A7D2DD1" w14:textId="36EC89E2" w:rsidR="00FE3544" w:rsidRDefault="00FE3544" w:rsidP="00FE3544">
      <w:pPr>
        <w:pStyle w:val="Agbodytext"/>
        <w:rPr>
          <w:lang w:val="en" w:eastAsia="en-AU"/>
        </w:rPr>
      </w:pPr>
      <w:r w:rsidRPr="00403A54">
        <w:rPr>
          <w:lang w:val="en" w:eastAsia="en-AU"/>
        </w:rPr>
        <w:t>Almost all well-established</w:t>
      </w:r>
      <w:r>
        <w:rPr>
          <w:lang w:val="en" w:eastAsia="en-AU"/>
        </w:rPr>
        <w:t xml:space="preserve"> perennial grasses survive a cool-moderate</w:t>
      </w:r>
      <w:r w:rsidRPr="00403A54">
        <w:rPr>
          <w:lang w:val="en" w:eastAsia="en-AU"/>
        </w:rPr>
        <w:t xml:space="preserve"> burn</w:t>
      </w:r>
      <w:r>
        <w:rPr>
          <w:lang w:val="en" w:eastAsia="en-AU"/>
        </w:rPr>
        <w:t xml:space="preserve">. The ability to survive a hot </w:t>
      </w:r>
      <w:r w:rsidRPr="00403A54">
        <w:rPr>
          <w:lang w:val="en" w:eastAsia="en-AU"/>
        </w:rPr>
        <w:t>burn varies between species: grasses with growing points below the soil surface survive best. The grasses that were observed following the 1977 and 1983 fires, in decreasing resistance to destruction by fire, were: bent grass, phalaris, tall fescue, cocks</w:t>
      </w:r>
      <w:r>
        <w:rPr>
          <w:lang w:val="en" w:eastAsia="en-AU"/>
        </w:rPr>
        <w:t>foot and perennial ryegrass. A very hot</w:t>
      </w:r>
      <w:r w:rsidRPr="00403A54">
        <w:rPr>
          <w:lang w:val="en" w:eastAsia="en-AU"/>
        </w:rPr>
        <w:t xml:space="preserve"> fire will usually kill all perennial grasses.</w:t>
      </w:r>
    </w:p>
    <w:p w14:paraId="60BD2BE7" w14:textId="77777777" w:rsidR="00CC4C69" w:rsidRPr="00403A54" w:rsidRDefault="00CC4C69" w:rsidP="00CC4C69">
      <w:pPr>
        <w:pStyle w:val="Agbodytext"/>
        <w:rPr>
          <w:lang w:val="en" w:eastAsia="en-AU"/>
        </w:rPr>
      </w:pPr>
      <w:r w:rsidRPr="00403A54">
        <w:rPr>
          <w:lang w:val="en" w:eastAsia="en-AU"/>
        </w:rPr>
        <w:t>Near Hamilton, the density of surviving perennial ryegrass plants on burnt areas of pasture was compared with adjoining unburnt pasture. If the density of perennial ryegrass plants in the unburnt areas is called 100</w:t>
      </w:r>
      <w:r>
        <w:rPr>
          <w:lang w:val="en" w:eastAsia="en-AU"/>
        </w:rPr>
        <w:t xml:space="preserve"> per cent</w:t>
      </w:r>
      <w:r w:rsidRPr="00403A54">
        <w:rPr>
          <w:lang w:val="en" w:eastAsia="en-AU"/>
        </w:rPr>
        <w:t>, the comparative densities on the burnt areas were:</w:t>
      </w:r>
    </w:p>
    <w:p w14:paraId="544A3733" w14:textId="77777777" w:rsidR="00CC4C69" w:rsidRPr="00403A54" w:rsidRDefault="00CC4C69" w:rsidP="00CC4C69">
      <w:pPr>
        <w:pStyle w:val="Agbodytext"/>
        <w:numPr>
          <w:ilvl w:val="0"/>
          <w:numId w:val="16"/>
        </w:numPr>
        <w:rPr>
          <w:lang w:val="en" w:eastAsia="en-AU"/>
        </w:rPr>
      </w:pPr>
      <w:r>
        <w:rPr>
          <w:lang w:val="en" w:eastAsia="en-AU"/>
        </w:rPr>
        <w:t>Cool-moderate burn – 79 per cent to 98 per cent</w:t>
      </w:r>
    </w:p>
    <w:p w14:paraId="3E348A27" w14:textId="77777777" w:rsidR="00CC4C69" w:rsidRPr="00403A54" w:rsidRDefault="00CC4C69" w:rsidP="00CC4C69">
      <w:pPr>
        <w:pStyle w:val="Agbodytext"/>
        <w:numPr>
          <w:ilvl w:val="0"/>
          <w:numId w:val="16"/>
        </w:numPr>
        <w:rPr>
          <w:lang w:val="en" w:eastAsia="en-AU"/>
        </w:rPr>
      </w:pPr>
      <w:r>
        <w:rPr>
          <w:lang w:val="en" w:eastAsia="en-AU"/>
        </w:rPr>
        <w:t>Hot burn – 44 per cent and 38 per cent</w:t>
      </w:r>
      <w:r w:rsidRPr="00403A54">
        <w:rPr>
          <w:lang w:val="en" w:eastAsia="en-AU"/>
        </w:rPr>
        <w:t xml:space="preserve"> (separate situations)</w:t>
      </w:r>
    </w:p>
    <w:p w14:paraId="00A4BFDB" w14:textId="77777777" w:rsidR="00CC4C69" w:rsidRPr="00403A54" w:rsidRDefault="00CC4C69" w:rsidP="00CC4C69">
      <w:pPr>
        <w:pStyle w:val="Agbodytext"/>
        <w:numPr>
          <w:ilvl w:val="0"/>
          <w:numId w:val="16"/>
        </w:numPr>
        <w:rPr>
          <w:lang w:val="en" w:eastAsia="en-AU"/>
        </w:rPr>
      </w:pPr>
      <w:r>
        <w:rPr>
          <w:lang w:val="en" w:eastAsia="en-AU"/>
        </w:rPr>
        <w:t>Very hot burn – 0 per cent.</w:t>
      </w:r>
    </w:p>
    <w:p w14:paraId="4B60E530" w14:textId="2312F0BC" w:rsidR="00CC4C69" w:rsidRDefault="00CC4C69" w:rsidP="00CC4C69">
      <w:pPr>
        <w:pStyle w:val="Agbodytext"/>
        <w:rPr>
          <w:lang w:val="en" w:eastAsia="en-AU"/>
        </w:rPr>
      </w:pPr>
      <w:r w:rsidRPr="00403A54">
        <w:rPr>
          <w:lang w:val="en" w:eastAsia="en-AU"/>
        </w:rPr>
        <w:t xml:space="preserve">These figures </w:t>
      </w:r>
      <w:r>
        <w:rPr>
          <w:lang w:val="en" w:eastAsia="en-AU"/>
        </w:rPr>
        <w:t>support</w:t>
      </w:r>
      <w:r w:rsidRPr="00403A54">
        <w:rPr>
          <w:lang w:val="en" w:eastAsia="en-AU"/>
        </w:rPr>
        <w:t xml:space="preserve"> the observat</w:t>
      </w:r>
      <w:r>
        <w:rPr>
          <w:lang w:val="en" w:eastAsia="en-AU"/>
        </w:rPr>
        <w:t>ions from other fires that the hotter</w:t>
      </w:r>
      <w:r w:rsidRPr="00403A54">
        <w:rPr>
          <w:lang w:val="en" w:eastAsia="en-AU"/>
        </w:rPr>
        <w:t xml:space="preserve"> the burn the poorer the survival of perennial ryegrass plants.</w:t>
      </w:r>
    </w:p>
    <w:p w14:paraId="01E179B7" w14:textId="77777777" w:rsidR="00491652" w:rsidRPr="00403A54" w:rsidRDefault="00491652" w:rsidP="00491652">
      <w:pPr>
        <w:pStyle w:val="Heading3"/>
        <w:rPr>
          <w:lang w:val="en" w:eastAsia="en-AU"/>
        </w:rPr>
      </w:pPr>
      <w:r w:rsidRPr="00403A54">
        <w:rPr>
          <w:lang w:val="en" w:eastAsia="en-AU"/>
        </w:rPr>
        <w:t>Legumes</w:t>
      </w:r>
    </w:p>
    <w:p w14:paraId="115D4EEB" w14:textId="77777777" w:rsidR="00AC56E9" w:rsidRPr="00403A54" w:rsidRDefault="00AC56E9" w:rsidP="00AC56E9">
      <w:pPr>
        <w:pStyle w:val="Agbodytext"/>
        <w:rPr>
          <w:lang w:val="en" w:eastAsia="en-AU"/>
        </w:rPr>
      </w:pPr>
      <w:r w:rsidRPr="00403A54">
        <w:rPr>
          <w:lang w:val="en" w:eastAsia="en-AU"/>
        </w:rPr>
        <w:t>Observations of burnt white clover</w:t>
      </w:r>
      <w:r>
        <w:rPr>
          <w:lang w:val="en" w:eastAsia="en-AU"/>
        </w:rPr>
        <w:t>-</w:t>
      </w:r>
      <w:r w:rsidRPr="00403A54">
        <w:rPr>
          <w:lang w:val="en" w:eastAsia="en-AU"/>
        </w:rPr>
        <w:t>based pasture following the 1983 Cudgee fires indicated that the survival of white clover is very similar to the survival of perennial ryegrass.</w:t>
      </w:r>
    </w:p>
    <w:p w14:paraId="43A94FAF" w14:textId="642C7FD0" w:rsidR="00AC56E9" w:rsidRDefault="00AC56E9" w:rsidP="00AC56E9">
      <w:pPr>
        <w:pStyle w:val="Agbodytext"/>
        <w:rPr>
          <w:lang w:val="en" w:eastAsia="en-AU"/>
        </w:rPr>
      </w:pPr>
      <w:r w:rsidRPr="00403A54">
        <w:rPr>
          <w:lang w:val="en" w:eastAsia="en-AU"/>
        </w:rPr>
        <w:t>The stolons</w:t>
      </w:r>
      <w:r>
        <w:rPr>
          <w:lang w:val="en" w:eastAsia="en-AU"/>
        </w:rPr>
        <w:t xml:space="preserve"> (surface runners</w:t>
      </w:r>
      <w:r w:rsidRPr="00403A54">
        <w:rPr>
          <w:lang w:val="en" w:eastAsia="en-AU"/>
        </w:rPr>
        <w:t>) of wh</w:t>
      </w:r>
      <w:r>
        <w:rPr>
          <w:lang w:val="en" w:eastAsia="en-AU"/>
        </w:rPr>
        <w:t>ite clover can be destroyed in hot and very hot</w:t>
      </w:r>
      <w:r w:rsidRPr="00403A54">
        <w:rPr>
          <w:lang w:val="en" w:eastAsia="en-AU"/>
        </w:rPr>
        <w:t xml:space="preserve"> f</w:t>
      </w:r>
      <w:r>
        <w:rPr>
          <w:lang w:val="en" w:eastAsia="en-AU"/>
        </w:rPr>
        <w:t>ires but will largely survive cool-moderate</w:t>
      </w:r>
      <w:r w:rsidRPr="00403A54">
        <w:rPr>
          <w:lang w:val="en" w:eastAsia="en-AU"/>
        </w:rPr>
        <w:t xml:space="preserve"> burns. Strawberry clover was observed to survive better than white clover, with the only </w:t>
      </w:r>
      <w:r>
        <w:rPr>
          <w:lang w:val="en" w:eastAsia="en-AU"/>
        </w:rPr>
        <w:t>severe damage occurring in very hot</w:t>
      </w:r>
      <w:r w:rsidRPr="00403A54">
        <w:rPr>
          <w:lang w:val="en" w:eastAsia="en-AU"/>
        </w:rPr>
        <w:t xml:space="preserve"> burn areas. </w:t>
      </w:r>
    </w:p>
    <w:p w14:paraId="5162BCE6" w14:textId="47FD4163" w:rsidR="00AC56E9" w:rsidRPr="00403A54" w:rsidRDefault="00AC56E9" w:rsidP="00AC56E9">
      <w:pPr>
        <w:pStyle w:val="Agbodytext"/>
        <w:rPr>
          <w:lang w:val="en" w:eastAsia="en-AU"/>
        </w:rPr>
      </w:pPr>
      <w:r w:rsidRPr="00403A54">
        <w:rPr>
          <w:lang w:val="en" w:eastAsia="en-AU"/>
        </w:rPr>
        <w:t>Estab</w:t>
      </w:r>
      <w:r>
        <w:rPr>
          <w:lang w:val="en" w:eastAsia="en-AU"/>
        </w:rPr>
        <w:t>lished lucerne survives even a very hot</w:t>
      </w:r>
      <w:r w:rsidRPr="00403A54">
        <w:rPr>
          <w:lang w:val="en" w:eastAsia="en-AU"/>
        </w:rPr>
        <w:t xml:space="preserve"> burn despite the tops of the crowns being burnt</w:t>
      </w:r>
      <w:r>
        <w:rPr>
          <w:lang w:val="en" w:eastAsia="en-AU"/>
        </w:rPr>
        <w:t>. Newly sown plants (less than six</w:t>
      </w:r>
      <w:r w:rsidRPr="00403A54">
        <w:rPr>
          <w:lang w:val="en" w:eastAsia="en-AU"/>
        </w:rPr>
        <w:t xml:space="preserve"> </w:t>
      </w:r>
      <w:r>
        <w:rPr>
          <w:lang w:val="en" w:eastAsia="en-AU"/>
        </w:rPr>
        <w:t xml:space="preserve">months old) </w:t>
      </w:r>
      <w:r w:rsidR="003A71F2">
        <w:rPr>
          <w:lang w:val="en" w:eastAsia="en-AU"/>
        </w:rPr>
        <w:t xml:space="preserve">may </w:t>
      </w:r>
      <w:r>
        <w:rPr>
          <w:lang w:val="en" w:eastAsia="en-AU"/>
        </w:rPr>
        <w:t>be killed by a moderate</w:t>
      </w:r>
      <w:r w:rsidRPr="00403A54">
        <w:rPr>
          <w:lang w:val="en" w:eastAsia="en-AU"/>
        </w:rPr>
        <w:t xml:space="preserve"> burn</w:t>
      </w:r>
      <w:r w:rsidR="003A71F2">
        <w:rPr>
          <w:lang w:val="en" w:eastAsia="en-AU"/>
        </w:rPr>
        <w:t>,</w:t>
      </w:r>
      <w:r w:rsidRPr="00403A54">
        <w:rPr>
          <w:lang w:val="en" w:eastAsia="en-AU"/>
        </w:rPr>
        <w:t xml:space="preserve"> particularly if there are a lot of weeds mixed through the </w:t>
      </w:r>
      <w:r w:rsidR="003A71F2">
        <w:rPr>
          <w:lang w:val="en" w:eastAsia="en-AU"/>
        </w:rPr>
        <w:t>pasture</w:t>
      </w:r>
      <w:r w:rsidR="003A71F2" w:rsidRPr="00403A54">
        <w:rPr>
          <w:lang w:val="en" w:eastAsia="en-AU"/>
        </w:rPr>
        <w:t xml:space="preserve"> </w:t>
      </w:r>
      <w:r w:rsidRPr="00403A54">
        <w:rPr>
          <w:lang w:val="en" w:eastAsia="en-AU"/>
        </w:rPr>
        <w:t>to fuel the fire.</w:t>
      </w:r>
    </w:p>
    <w:p w14:paraId="2B727347" w14:textId="36F7A37C" w:rsidR="00CC4C69" w:rsidRPr="00403A54" w:rsidRDefault="00981509" w:rsidP="00981509">
      <w:pPr>
        <w:pStyle w:val="Heading1"/>
        <w:rPr>
          <w:lang w:val="en" w:eastAsia="en-AU"/>
        </w:rPr>
      </w:pPr>
      <w:r w:rsidRPr="00403A54">
        <w:rPr>
          <w:lang w:val="en" w:eastAsia="en-AU"/>
        </w:rPr>
        <w:t>Effect on weeds</w:t>
      </w:r>
    </w:p>
    <w:p w14:paraId="1E61A7C0" w14:textId="77777777" w:rsidR="00684070" w:rsidRDefault="00684070" w:rsidP="00684070">
      <w:pPr>
        <w:pStyle w:val="Agbodytext"/>
        <w:rPr>
          <w:lang w:val="en" w:eastAsia="en-AU"/>
        </w:rPr>
      </w:pPr>
      <w:r w:rsidRPr="00403A54">
        <w:rPr>
          <w:lang w:val="en" w:eastAsia="en-AU"/>
        </w:rPr>
        <w:t>Perennial weeds with well established, deep root systems survive fire very well. Weeds such as flatweed, docks, sorrel and onion grass are the first plants to recover and are often prominent after fires.</w:t>
      </w:r>
    </w:p>
    <w:p w14:paraId="236D293F" w14:textId="0E17ABDD" w:rsidR="00684070" w:rsidRPr="00403A54" w:rsidRDefault="00684070" w:rsidP="00684070">
      <w:pPr>
        <w:pStyle w:val="Agbodytext"/>
        <w:rPr>
          <w:lang w:val="en" w:eastAsia="en-AU"/>
        </w:rPr>
      </w:pPr>
      <w:r w:rsidRPr="00403A54">
        <w:rPr>
          <w:lang w:val="en" w:eastAsia="en-AU"/>
        </w:rPr>
        <w:t>The seed of annual weeds can be destroyed by fire in the same way as annual pasture plant seed. Even though almost all annual</w:t>
      </w:r>
      <w:r>
        <w:rPr>
          <w:lang w:val="en" w:eastAsia="en-AU"/>
        </w:rPr>
        <w:t xml:space="preserve"> weed seed</w:t>
      </w:r>
      <w:r w:rsidR="003A71F2">
        <w:rPr>
          <w:lang w:val="en" w:eastAsia="en-AU"/>
        </w:rPr>
        <w:t>s</w:t>
      </w:r>
      <w:r>
        <w:rPr>
          <w:lang w:val="en" w:eastAsia="en-AU"/>
        </w:rPr>
        <w:t xml:space="preserve"> can be destroyed in hot</w:t>
      </w:r>
      <w:r w:rsidRPr="00403A54">
        <w:rPr>
          <w:lang w:val="en" w:eastAsia="en-AU"/>
        </w:rPr>
        <w:t xml:space="preserve"> burns, the massive seed </w:t>
      </w:r>
      <w:r>
        <w:rPr>
          <w:lang w:val="en" w:eastAsia="en-AU"/>
        </w:rPr>
        <w:t>bank</w:t>
      </w:r>
      <w:r w:rsidRPr="00403A54">
        <w:rPr>
          <w:lang w:val="en" w:eastAsia="en-AU"/>
        </w:rPr>
        <w:t xml:space="preserve"> </w:t>
      </w:r>
      <w:r>
        <w:rPr>
          <w:lang w:val="en" w:eastAsia="en-AU"/>
        </w:rPr>
        <w:t xml:space="preserve">of </w:t>
      </w:r>
      <w:r w:rsidR="003A71F2">
        <w:rPr>
          <w:lang w:val="en" w:eastAsia="en-AU"/>
        </w:rPr>
        <w:t xml:space="preserve">these </w:t>
      </w:r>
      <w:r w:rsidRPr="00403A54">
        <w:rPr>
          <w:lang w:val="en" w:eastAsia="en-AU"/>
        </w:rPr>
        <w:t>weeds</w:t>
      </w:r>
      <w:r w:rsidR="003A71F2">
        <w:rPr>
          <w:lang w:val="en" w:eastAsia="en-AU"/>
        </w:rPr>
        <w:t>,</w:t>
      </w:r>
      <w:r w:rsidRPr="00403A54">
        <w:rPr>
          <w:lang w:val="en" w:eastAsia="en-AU"/>
        </w:rPr>
        <w:t xml:space="preserve"> such as capeweed often means that some </w:t>
      </w:r>
      <w:r w:rsidR="003A71F2">
        <w:rPr>
          <w:lang w:val="en" w:eastAsia="en-AU"/>
        </w:rPr>
        <w:t>will</w:t>
      </w:r>
      <w:r w:rsidR="003A71F2" w:rsidRPr="00403A54">
        <w:rPr>
          <w:lang w:val="en" w:eastAsia="en-AU"/>
        </w:rPr>
        <w:t xml:space="preserve"> </w:t>
      </w:r>
      <w:r w:rsidRPr="00403A54">
        <w:rPr>
          <w:lang w:val="en" w:eastAsia="en-AU"/>
        </w:rPr>
        <w:t xml:space="preserve">survive in the pasture </w:t>
      </w:r>
      <w:r>
        <w:rPr>
          <w:lang w:val="en" w:eastAsia="en-AU"/>
        </w:rPr>
        <w:t>at</w:t>
      </w:r>
      <w:r w:rsidRPr="00403A54">
        <w:rPr>
          <w:lang w:val="en" w:eastAsia="en-AU"/>
        </w:rPr>
        <w:t xml:space="preserve"> reduced densities.</w:t>
      </w:r>
    </w:p>
    <w:p w14:paraId="2DD42E14" w14:textId="1562C217" w:rsidR="00684070" w:rsidRDefault="00684070" w:rsidP="00684070">
      <w:pPr>
        <w:pStyle w:val="Agbodytext"/>
        <w:rPr>
          <w:lang w:val="en" w:eastAsia="en-AU"/>
        </w:rPr>
      </w:pPr>
      <w:r w:rsidRPr="00403A54">
        <w:rPr>
          <w:lang w:val="en" w:eastAsia="en-AU"/>
        </w:rPr>
        <w:t xml:space="preserve">Following the 1983 Cudgee fires, strong perennial pastures which had little or no weed burden prior to the fire had very little if any weed problem when recovering. </w:t>
      </w:r>
    </w:p>
    <w:p w14:paraId="4774BE3D" w14:textId="3D290212" w:rsidR="00542C35" w:rsidRPr="00403A54" w:rsidRDefault="00542C35" w:rsidP="00542C35">
      <w:pPr>
        <w:pStyle w:val="Agbodytext"/>
        <w:rPr>
          <w:lang w:val="en" w:eastAsia="en-AU"/>
        </w:rPr>
      </w:pPr>
      <w:r w:rsidRPr="00403A54">
        <w:rPr>
          <w:lang w:val="en" w:eastAsia="en-AU"/>
        </w:rPr>
        <w:t>In weaker, more r</w:t>
      </w:r>
      <w:r>
        <w:rPr>
          <w:lang w:val="en" w:eastAsia="en-AU"/>
        </w:rPr>
        <w:t xml:space="preserve">undown pastures that received </w:t>
      </w:r>
      <w:r w:rsidRPr="00403A54">
        <w:rPr>
          <w:lang w:val="en" w:eastAsia="en-AU"/>
        </w:rPr>
        <w:t>cool-modera</w:t>
      </w:r>
      <w:r>
        <w:rPr>
          <w:lang w:val="en" w:eastAsia="en-AU"/>
        </w:rPr>
        <w:t>te</w:t>
      </w:r>
      <w:r w:rsidRPr="00403A54">
        <w:rPr>
          <w:lang w:val="en" w:eastAsia="en-AU"/>
        </w:rPr>
        <w:t xml:space="preserve"> burns, weeds such as capeweed, erodium (corkscrew), onion grass and thistles that were present before the fire</w:t>
      </w:r>
      <w:r>
        <w:rPr>
          <w:lang w:val="en" w:eastAsia="en-AU"/>
        </w:rPr>
        <w:t>,</w:t>
      </w:r>
      <w:r w:rsidRPr="00403A54">
        <w:rPr>
          <w:lang w:val="en" w:eastAsia="en-AU"/>
        </w:rPr>
        <w:t xml:space="preserve"> were very prominent after the fires. Their prominence was most likely due to</w:t>
      </w:r>
      <w:r>
        <w:rPr>
          <w:lang w:val="en" w:eastAsia="en-AU"/>
        </w:rPr>
        <w:t xml:space="preserve"> </w:t>
      </w:r>
      <w:r w:rsidRPr="00403A54">
        <w:rPr>
          <w:lang w:val="en" w:eastAsia="en-AU"/>
        </w:rPr>
        <w:t xml:space="preserve"> lack of competition from preferred pasture species.</w:t>
      </w:r>
    </w:p>
    <w:p w14:paraId="08BCA0E2" w14:textId="1873920C" w:rsidR="00542C35" w:rsidRDefault="00542C35" w:rsidP="00542C35">
      <w:pPr>
        <w:pStyle w:val="Agbodytext"/>
        <w:rPr>
          <w:lang w:val="en" w:eastAsia="en-AU"/>
        </w:rPr>
      </w:pPr>
      <w:r w:rsidRPr="00403A54">
        <w:rPr>
          <w:lang w:val="en" w:eastAsia="en-AU"/>
        </w:rPr>
        <w:t xml:space="preserve">In 1977, thistles and capeweed were very dense after fires in annual pastures on stony country around Derrinallum; herbicide treatment </w:t>
      </w:r>
      <w:r w:rsidR="003A71F2">
        <w:rPr>
          <w:lang w:val="en" w:eastAsia="en-AU"/>
        </w:rPr>
        <w:t xml:space="preserve">for control </w:t>
      </w:r>
      <w:r w:rsidRPr="00403A54">
        <w:rPr>
          <w:lang w:val="en" w:eastAsia="en-AU"/>
        </w:rPr>
        <w:t>was necessary in some cases.</w:t>
      </w:r>
      <w:r>
        <w:rPr>
          <w:lang w:val="en" w:eastAsia="en-AU"/>
        </w:rPr>
        <w:t xml:space="preserve"> </w:t>
      </w:r>
      <w:r w:rsidRPr="00403A54">
        <w:rPr>
          <w:lang w:val="en" w:eastAsia="en-AU"/>
        </w:rPr>
        <w:t>Capeweed and Erodium thrived on the bare ground even though there were fewer plants than in a normal pasture.</w:t>
      </w:r>
    </w:p>
    <w:p w14:paraId="1BA492F4" w14:textId="560F81AA" w:rsidR="00BE5C85" w:rsidRDefault="00BE5C85" w:rsidP="00BE5C85">
      <w:pPr>
        <w:pStyle w:val="Heading1"/>
        <w:rPr>
          <w:lang w:val="en" w:eastAsia="en-AU"/>
        </w:rPr>
      </w:pPr>
      <w:r w:rsidRPr="00403A54">
        <w:rPr>
          <w:lang w:val="en" w:eastAsia="en-AU"/>
        </w:rPr>
        <w:t>Effect on soil fertility</w:t>
      </w:r>
    </w:p>
    <w:p w14:paraId="2CBEF1ED" w14:textId="77777777" w:rsidR="00D61167" w:rsidRDefault="00D61167" w:rsidP="00D61167">
      <w:pPr>
        <w:pStyle w:val="Agbodytext"/>
        <w:rPr>
          <w:lang w:val="en" w:eastAsia="en-AU"/>
        </w:rPr>
      </w:pPr>
      <w:r w:rsidRPr="00403A54">
        <w:rPr>
          <w:lang w:val="en" w:eastAsia="en-AU"/>
        </w:rPr>
        <w:t>A grass</w:t>
      </w:r>
      <w:r>
        <w:rPr>
          <w:lang w:val="en" w:eastAsia="en-AU"/>
        </w:rPr>
        <w:t xml:space="preserve"> </w:t>
      </w:r>
      <w:r w:rsidRPr="00403A54">
        <w:rPr>
          <w:lang w:val="en" w:eastAsia="en-AU"/>
        </w:rPr>
        <w:t xml:space="preserve">fire can change the fertility of the soil in the short term. </w:t>
      </w:r>
      <w:r>
        <w:rPr>
          <w:lang w:val="en" w:eastAsia="en-AU"/>
        </w:rPr>
        <w:t>N</w:t>
      </w:r>
      <w:r w:rsidRPr="00403A54">
        <w:rPr>
          <w:lang w:val="en" w:eastAsia="en-AU"/>
        </w:rPr>
        <w:t xml:space="preserve">utrients that were previously tied up in standing plant material are released by the fire and </w:t>
      </w:r>
      <w:r>
        <w:rPr>
          <w:lang w:val="en" w:eastAsia="en-AU"/>
        </w:rPr>
        <w:t xml:space="preserve">may be </w:t>
      </w:r>
      <w:r w:rsidRPr="00403A54">
        <w:rPr>
          <w:lang w:val="en" w:eastAsia="en-AU"/>
        </w:rPr>
        <w:t>returned to the pasture in the ash.</w:t>
      </w:r>
      <w:r>
        <w:rPr>
          <w:lang w:val="en" w:eastAsia="en-AU"/>
        </w:rPr>
        <w:t xml:space="preserve"> </w:t>
      </w:r>
      <w:r w:rsidRPr="00403A54">
        <w:rPr>
          <w:lang w:val="en" w:eastAsia="en-AU"/>
        </w:rPr>
        <w:t xml:space="preserve">Elements such as potassium may become temporarily more available to the recovering pasture. </w:t>
      </w:r>
    </w:p>
    <w:p w14:paraId="3453EA7D" w14:textId="11B933C1" w:rsidR="00D61167" w:rsidRPr="00403A54" w:rsidRDefault="00D61167" w:rsidP="00D61167">
      <w:pPr>
        <w:pStyle w:val="Agbodytext"/>
        <w:rPr>
          <w:lang w:val="en" w:eastAsia="en-AU"/>
        </w:rPr>
      </w:pPr>
      <w:r>
        <w:rPr>
          <w:lang w:val="en" w:eastAsia="en-AU"/>
        </w:rPr>
        <w:lastRenderedPageBreak/>
        <w:t>However</w:t>
      </w:r>
      <w:r w:rsidR="00927448">
        <w:rPr>
          <w:lang w:val="en" w:eastAsia="en-AU"/>
        </w:rPr>
        <w:t>,</w:t>
      </w:r>
      <w:r>
        <w:rPr>
          <w:lang w:val="en" w:eastAsia="en-AU"/>
        </w:rPr>
        <w:t xml:space="preserve"> i</w:t>
      </w:r>
      <w:r w:rsidRPr="00403A54">
        <w:rPr>
          <w:lang w:val="en" w:eastAsia="en-AU"/>
        </w:rPr>
        <w:t>n the long</w:t>
      </w:r>
      <w:r w:rsidR="00483CE6">
        <w:rPr>
          <w:lang w:val="en" w:eastAsia="en-AU"/>
        </w:rPr>
        <w:t>-</w:t>
      </w:r>
      <w:r w:rsidRPr="00403A54">
        <w:rPr>
          <w:lang w:val="en" w:eastAsia="en-AU"/>
        </w:rPr>
        <w:t>term a pasture does</w:t>
      </w:r>
      <w:r w:rsidR="00483CE6">
        <w:rPr>
          <w:lang w:val="en" w:eastAsia="en-AU"/>
        </w:rPr>
        <w:t xml:space="preserve">n’t </w:t>
      </w:r>
      <w:r w:rsidRPr="00403A54">
        <w:rPr>
          <w:lang w:val="en" w:eastAsia="en-AU"/>
        </w:rPr>
        <w:t>gain any additional amounts of these nutrients as a result of the fire.</w:t>
      </w:r>
    </w:p>
    <w:p w14:paraId="12578BA3" w14:textId="257BC0FA" w:rsidR="00D61167" w:rsidRPr="00403A54" w:rsidRDefault="00D61167" w:rsidP="00D61167">
      <w:pPr>
        <w:pStyle w:val="Agbodytext"/>
        <w:rPr>
          <w:lang w:val="en" w:eastAsia="en-AU"/>
        </w:rPr>
      </w:pPr>
      <w:r w:rsidRPr="00403A54">
        <w:rPr>
          <w:lang w:val="en" w:eastAsia="en-AU"/>
        </w:rPr>
        <w:t>The amount of nitrogen available to the recovering pasture is generally reduced as the fire burns some of the organic matter near the soil surface. As a result</w:t>
      </w:r>
      <w:r w:rsidR="00DE642F">
        <w:rPr>
          <w:lang w:val="en" w:eastAsia="en-AU"/>
        </w:rPr>
        <w:t>,</w:t>
      </w:r>
      <w:r w:rsidRPr="00403A54">
        <w:rPr>
          <w:lang w:val="en" w:eastAsia="en-AU"/>
        </w:rPr>
        <w:t xml:space="preserve"> many burnt pastures show symptoms typical of nitrogen deficiency (pale to yellow leaves) </w:t>
      </w:r>
      <w:r>
        <w:rPr>
          <w:lang w:val="en" w:eastAsia="en-AU"/>
        </w:rPr>
        <w:t>in</w:t>
      </w:r>
      <w:r w:rsidRPr="00403A54">
        <w:rPr>
          <w:lang w:val="en" w:eastAsia="en-AU"/>
        </w:rPr>
        <w:t xml:space="preserve"> the following winter.</w:t>
      </w:r>
    </w:p>
    <w:p w14:paraId="4394B7F8" w14:textId="69413CA3" w:rsidR="00D61167" w:rsidRDefault="00D61167" w:rsidP="00D61167">
      <w:pPr>
        <w:pStyle w:val="Agbodytext"/>
        <w:rPr>
          <w:lang w:val="en" w:eastAsia="en-AU"/>
        </w:rPr>
      </w:pPr>
      <w:r w:rsidRPr="00403A54">
        <w:rPr>
          <w:lang w:val="en" w:eastAsia="en-AU"/>
        </w:rPr>
        <w:t xml:space="preserve">During the recovery of pastures after the 1983 Cudgee fires, it was </w:t>
      </w:r>
      <w:r w:rsidR="003A71F2" w:rsidRPr="00403A54">
        <w:rPr>
          <w:lang w:val="en" w:eastAsia="en-AU"/>
        </w:rPr>
        <w:t xml:space="preserve"> </w:t>
      </w:r>
      <w:r w:rsidRPr="00403A54">
        <w:rPr>
          <w:lang w:val="en" w:eastAsia="en-AU"/>
        </w:rPr>
        <w:t>evident that pastures with a good fertiliser history responded much faster</w:t>
      </w:r>
      <w:r>
        <w:rPr>
          <w:lang w:val="en" w:eastAsia="en-AU"/>
        </w:rPr>
        <w:t>,</w:t>
      </w:r>
      <w:r w:rsidRPr="00403A54">
        <w:rPr>
          <w:lang w:val="en" w:eastAsia="en-AU"/>
        </w:rPr>
        <w:t xml:space="preserve"> and to a greater degree</w:t>
      </w:r>
      <w:r>
        <w:rPr>
          <w:lang w:val="en" w:eastAsia="en-AU"/>
        </w:rPr>
        <w:t>,</w:t>
      </w:r>
      <w:r w:rsidRPr="00403A54">
        <w:rPr>
          <w:lang w:val="en" w:eastAsia="en-AU"/>
        </w:rPr>
        <w:t xml:space="preserve"> than those with a poor history. </w:t>
      </w:r>
    </w:p>
    <w:p w14:paraId="2BEE2E33" w14:textId="06C019BA" w:rsidR="00BE5C85" w:rsidRPr="00BE5C85" w:rsidRDefault="00D61167" w:rsidP="00D61167">
      <w:pPr>
        <w:rPr>
          <w:lang w:val="en" w:eastAsia="en-AU"/>
        </w:rPr>
      </w:pPr>
      <w:r w:rsidRPr="00403A54">
        <w:rPr>
          <w:lang w:val="en" w:eastAsia="en-AU"/>
        </w:rPr>
        <w:t>Omitting the annual fertiliser application in the autumn following the fire, especially o</w:t>
      </w:r>
      <w:r>
        <w:rPr>
          <w:lang w:val="en" w:eastAsia="en-AU"/>
        </w:rPr>
        <w:t>n cool-moderate</w:t>
      </w:r>
      <w:r w:rsidRPr="00403A54">
        <w:rPr>
          <w:lang w:val="en" w:eastAsia="en-AU"/>
        </w:rPr>
        <w:t xml:space="preserve"> burn pastures with low-moderate soil fertility</w:t>
      </w:r>
      <w:r w:rsidR="00B6419A">
        <w:rPr>
          <w:lang w:val="en" w:eastAsia="en-AU"/>
        </w:rPr>
        <w:t>,</w:t>
      </w:r>
      <w:r w:rsidRPr="00403A54">
        <w:rPr>
          <w:lang w:val="en" w:eastAsia="en-AU"/>
        </w:rPr>
        <w:t xml:space="preserve"> can </w:t>
      </w:r>
      <w:r w:rsidR="003A71F2">
        <w:rPr>
          <w:lang w:val="en" w:eastAsia="en-AU"/>
        </w:rPr>
        <w:t>inhibit</w:t>
      </w:r>
      <w:r w:rsidR="003A71F2" w:rsidRPr="00403A54">
        <w:rPr>
          <w:lang w:val="en" w:eastAsia="en-AU"/>
        </w:rPr>
        <w:t xml:space="preserve"> </w:t>
      </w:r>
      <w:r w:rsidRPr="00403A54">
        <w:rPr>
          <w:lang w:val="en" w:eastAsia="en-AU"/>
        </w:rPr>
        <w:t>the recovery of these pastures.</w:t>
      </w:r>
    </w:p>
    <w:p w14:paraId="4761FCC6" w14:textId="593290BF" w:rsidR="00DD16EB" w:rsidRDefault="00DD16EB" w:rsidP="00DD16EB">
      <w:pPr>
        <w:pStyle w:val="Heading1"/>
        <w:rPr>
          <w:lang w:val="en" w:eastAsia="en-AU"/>
        </w:rPr>
      </w:pPr>
      <w:r w:rsidRPr="00403A54">
        <w:rPr>
          <w:lang w:val="en" w:eastAsia="en-AU"/>
        </w:rPr>
        <w:t>Effect on carrying capacity</w:t>
      </w:r>
    </w:p>
    <w:p w14:paraId="43AD87E2" w14:textId="44A1A923" w:rsidR="00F73AEE" w:rsidRPr="00403A54" w:rsidRDefault="00F73AEE" w:rsidP="00F73AEE">
      <w:pPr>
        <w:pStyle w:val="Agbodytext"/>
        <w:rPr>
          <w:lang w:val="en" w:eastAsia="en-AU"/>
        </w:rPr>
      </w:pPr>
      <w:r w:rsidRPr="00403A54">
        <w:rPr>
          <w:lang w:val="en" w:eastAsia="en-AU"/>
        </w:rPr>
        <w:t xml:space="preserve">As well as the loss of standing feed, a fire reduces the regrowth and carrying capacity of the pasture in the </w:t>
      </w:r>
      <w:r w:rsidR="003A71F2">
        <w:rPr>
          <w:lang w:val="en" w:eastAsia="en-AU"/>
        </w:rPr>
        <w:t xml:space="preserve">following </w:t>
      </w:r>
      <w:r w:rsidRPr="00403A54">
        <w:rPr>
          <w:lang w:val="en" w:eastAsia="en-AU"/>
        </w:rPr>
        <w:t>year. The actual carrying capacity of a particular pasture during its recovery phase will depend on many of the factors already discussed. In general, the cooler the burn, the earlier and better the autumn break, the higher the proportion of improved perennial</w:t>
      </w:r>
      <w:r>
        <w:rPr>
          <w:lang w:val="en" w:eastAsia="en-AU"/>
        </w:rPr>
        <w:t xml:space="preserve"> species</w:t>
      </w:r>
      <w:r w:rsidRPr="00403A54">
        <w:rPr>
          <w:lang w:val="en" w:eastAsia="en-AU"/>
        </w:rPr>
        <w:t xml:space="preserve"> before the fire and the higher the soil fertility</w:t>
      </w:r>
      <w:r w:rsidR="00506BF2">
        <w:rPr>
          <w:lang w:val="en" w:eastAsia="en-AU"/>
        </w:rPr>
        <w:t xml:space="preserve"> </w:t>
      </w:r>
      <w:r>
        <w:rPr>
          <w:lang w:val="en" w:eastAsia="en-AU"/>
        </w:rPr>
        <w:t>result</w:t>
      </w:r>
      <w:r w:rsidR="003A71F2">
        <w:rPr>
          <w:lang w:val="en" w:eastAsia="en-AU"/>
        </w:rPr>
        <w:t>ing</w:t>
      </w:r>
      <w:r>
        <w:rPr>
          <w:lang w:val="en" w:eastAsia="en-AU"/>
        </w:rPr>
        <w:t xml:space="preserve"> in a</w:t>
      </w:r>
      <w:r w:rsidR="00506BF2">
        <w:rPr>
          <w:lang w:val="en" w:eastAsia="en-AU"/>
        </w:rPr>
        <w:t xml:space="preserve"> </w:t>
      </w:r>
      <w:r w:rsidRPr="00403A54">
        <w:rPr>
          <w:lang w:val="en" w:eastAsia="en-AU"/>
        </w:rPr>
        <w:t>higher</w:t>
      </w:r>
      <w:r w:rsidR="00506BF2">
        <w:rPr>
          <w:lang w:val="en" w:eastAsia="en-AU"/>
        </w:rPr>
        <w:t xml:space="preserve"> </w:t>
      </w:r>
      <w:r w:rsidRPr="00403A54">
        <w:rPr>
          <w:lang w:val="en" w:eastAsia="en-AU"/>
        </w:rPr>
        <w:t>carrying capacity in the year after the fire.</w:t>
      </w:r>
    </w:p>
    <w:p w14:paraId="7342C15D" w14:textId="77777777" w:rsidR="00F73AEE" w:rsidRPr="00172CB6" w:rsidRDefault="00F73AEE" w:rsidP="00F73AEE">
      <w:pPr>
        <w:pStyle w:val="Agbodytext"/>
        <w:rPr>
          <w:lang w:val="en" w:eastAsia="en-AU"/>
        </w:rPr>
      </w:pPr>
      <w:r>
        <w:rPr>
          <w:lang w:val="en" w:eastAsia="en-AU"/>
        </w:rPr>
        <w:t>Observations of previous fire events indicate that in a moderate rainfall, mixed annual and perennial grass pasture, which has been burnt, will take approximately 12 months to recover to its normal carrying capacity.</w:t>
      </w:r>
    </w:p>
    <w:p w14:paraId="03E7CF00" w14:textId="330FDBFF" w:rsidR="00DD16EB" w:rsidRDefault="00F73AEE" w:rsidP="002C501B">
      <w:pPr>
        <w:pStyle w:val="Heading3"/>
        <w:rPr>
          <w:lang w:val="en" w:eastAsia="en-AU"/>
        </w:rPr>
      </w:pPr>
      <w:r w:rsidRPr="00403A54">
        <w:rPr>
          <w:lang w:val="en" w:eastAsia="en-AU"/>
        </w:rPr>
        <w:t>Table 1: Effect of fire on carrying capacity</w:t>
      </w:r>
    </w:p>
    <w:p w14:paraId="0277A0AE" w14:textId="77777777" w:rsidR="00EF39A0" w:rsidRPr="00EF39A0" w:rsidRDefault="00EF39A0" w:rsidP="00EF39A0">
      <w:pPr>
        <w:rPr>
          <w:lang w:val="en" w:eastAsia="en-AU"/>
        </w:rPr>
      </w:pPr>
    </w:p>
    <w:tbl>
      <w:tblPr>
        <w:tblStyle w:val="TableGrid"/>
        <w:tblW w:w="0" w:type="auto"/>
        <w:tblLook w:val="04A0" w:firstRow="1" w:lastRow="0" w:firstColumn="1" w:lastColumn="0" w:noHBand="0" w:noVBand="1"/>
      </w:tblPr>
      <w:tblGrid>
        <w:gridCol w:w="2156"/>
        <w:gridCol w:w="2500"/>
      </w:tblGrid>
      <w:tr w:rsidR="007D4342" w:rsidRPr="00403A54" w14:paraId="1859B30D" w14:textId="77777777" w:rsidTr="00B30B09">
        <w:trPr>
          <w:trHeight w:val="1094"/>
        </w:trPr>
        <w:tc>
          <w:tcPr>
            <w:tcW w:w="2156" w:type="dxa"/>
            <w:hideMark/>
          </w:tcPr>
          <w:p w14:paraId="4EA45844" w14:textId="77777777" w:rsidR="007D4342" w:rsidRPr="00910AA3" w:rsidRDefault="007D4342" w:rsidP="00724E72">
            <w:pPr>
              <w:spacing w:before="240" w:after="309" w:line="240" w:lineRule="auto"/>
              <w:jc w:val="center"/>
              <w:rPr>
                <w:rFonts w:eastAsia="Times New Roman" w:cs="Arial"/>
                <w:b/>
                <w:bCs/>
                <w:sz w:val="22"/>
                <w:szCs w:val="22"/>
                <w:lang w:eastAsia="en-AU"/>
              </w:rPr>
            </w:pPr>
            <w:r w:rsidRPr="00910AA3">
              <w:rPr>
                <w:rFonts w:eastAsia="Times New Roman" w:cs="Arial"/>
                <w:b/>
                <w:bCs/>
                <w:sz w:val="22"/>
                <w:szCs w:val="22"/>
                <w:lang w:eastAsia="en-AU"/>
              </w:rPr>
              <w:t>Month</w:t>
            </w:r>
          </w:p>
        </w:tc>
        <w:tc>
          <w:tcPr>
            <w:tcW w:w="2500" w:type="dxa"/>
            <w:hideMark/>
          </w:tcPr>
          <w:p w14:paraId="11DAF79B" w14:textId="77777777" w:rsidR="007D4342" w:rsidRPr="00910AA3" w:rsidRDefault="007D4342" w:rsidP="00724E72">
            <w:pPr>
              <w:spacing w:before="240" w:after="309" w:line="240" w:lineRule="auto"/>
              <w:jc w:val="center"/>
              <w:rPr>
                <w:rFonts w:eastAsia="Times New Roman" w:cs="Arial"/>
                <w:b/>
                <w:bCs/>
                <w:sz w:val="22"/>
                <w:szCs w:val="22"/>
                <w:lang w:eastAsia="en-AU"/>
              </w:rPr>
            </w:pPr>
            <w:r w:rsidRPr="00910AA3">
              <w:rPr>
                <w:rFonts w:eastAsia="Times New Roman" w:cs="Arial"/>
                <w:b/>
                <w:bCs/>
                <w:sz w:val="22"/>
                <w:szCs w:val="22"/>
                <w:lang w:eastAsia="en-AU"/>
              </w:rPr>
              <w:t>Carrying capacity</w:t>
            </w:r>
            <w:r w:rsidRPr="00910AA3">
              <w:rPr>
                <w:rFonts w:eastAsia="Times New Roman" w:cs="Arial"/>
                <w:b/>
                <w:bCs/>
                <w:sz w:val="22"/>
                <w:szCs w:val="22"/>
                <w:lang w:eastAsia="en-AU"/>
              </w:rPr>
              <w:br/>
              <w:t>(% of normal)</w:t>
            </w:r>
          </w:p>
        </w:tc>
      </w:tr>
      <w:tr w:rsidR="007D4342" w:rsidRPr="00403A54" w14:paraId="294C7B4E" w14:textId="77777777" w:rsidTr="00B30B09">
        <w:trPr>
          <w:trHeight w:val="2690"/>
        </w:trPr>
        <w:tc>
          <w:tcPr>
            <w:tcW w:w="2156" w:type="dxa"/>
            <w:hideMark/>
          </w:tcPr>
          <w:p w14:paraId="4436C6F9" w14:textId="77777777" w:rsidR="007D4342" w:rsidRPr="00403A54" w:rsidRDefault="007D4342" w:rsidP="006F6B2D">
            <w:pPr>
              <w:pStyle w:val="Agbodytext"/>
              <w:ind w:left="284"/>
              <w:rPr>
                <w:lang w:eastAsia="en-AU"/>
              </w:rPr>
            </w:pPr>
            <w:r w:rsidRPr="00403A54">
              <w:rPr>
                <w:lang w:eastAsia="en-AU"/>
              </w:rPr>
              <w:t>June</w:t>
            </w:r>
            <w:r w:rsidRPr="00403A54">
              <w:rPr>
                <w:lang w:eastAsia="en-AU"/>
              </w:rPr>
              <w:br/>
              <w:t>July</w:t>
            </w:r>
            <w:r w:rsidRPr="00403A54">
              <w:rPr>
                <w:lang w:eastAsia="en-AU"/>
              </w:rPr>
              <w:br/>
              <w:t>August</w:t>
            </w:r>
            <w:r w:rsidRPr="00403A54">
              <w:rPr>
                <w:lang w:eastAsia="en-AU"/>
              </w:rPr>
              <w:br/>
              <w:t>September</w:t>
            </w:r>
            <w:r w:rsidRPr="00403A54">
              <w:rPr>
                <w:lang w:eastAsia="en-AU"/>
              </w:rPr>
              <w:br/>
              <w:t>October</w:t>
            </w:r>
            <w:r w:rsidRPr="00403A54">
              <w:rPr>
                <w:lang w:eastAsia="en-AU"/>
              </w:rPr>
              <w:br/>
              <w:t>November</w:t>
            </w:r>
            <w:r w:rsidRPr="00403A54">
              <w:rPr>
                <w:lang w:eastAsia="en-AU"/>
              </w:rPr>
              <w:br/>
              <w:t>December</w:t>
            </w:r>
            <w:r w:rsidRPr="00403A54">
              <w:rPr>
                <w:lang w:eastAsia="en-AU"/>
              </w:rPr>
              <w:br/>
              <w:t>January</w:t>
            </w:r>
            <w:r w:rsidRPr="00403A54">
              <w:rPr>
                <w:lang w:eastAsia="en-AU"/>
              </w:rPr>
              <w:br/>
              <w:t>February</w:t>
            </w:r>
            <w:r w:rsidRPr="00403A54">
              <w:rPr>
                <w:lang w:eastAsia="en-AU"/>
              </w:rPr>
              <w:br/>
              <w:t>March</w:t>
            </w:r>
          </w:p>
        </w:tc>
        <w:tc>
          <w:tcPr>
            <w:tcW w:w="2500" w:type="dxa"/>
            <w:hideMark/>
          </w:tcPr>
          <w:p w14:paraId="047C22B7" w14:textId="77777777" w:rsidR="007D4342" w:rsidRPr="00403A54" w:rsidRDefault="007D4342" w:rsidP="006F6B2D">
            <w:pPr>
              <w:pStyle w:val="Agbodytext"/>
              <w:jc w:val="center"/>
              <w:rPr>
                <w:lang w:eastAsia="en-AU"/>
              </w:rPr>
            </w:pPr>
            <w:r w:rsidRPr="00403A54">
              <w:rPr>
                <w:lang w:eastAsia="en-AU"/>
              </w:rPr>
              <w:t>20%</w:t>
            </w:r>
            <w:r w:rsidRPr="00403A54">
              <w:rPr>
                <w:lang w:eastAsia="en-AU"/>
              </w:rPr>
              <w:br/>
              <w:t>30%</w:t>
            </w:r>
            <w:r w:rsidRPr="00403A54">
              <w:rPr>
                <w:lang w:eastAsia="en-AU"/>
              </w:rPr>
              <w:br/>
              <w:t>40%</w:t>
            </w:r>
            <w:r w:rsidRPr="00403A54">
              <w:rPr>
                <w:lang w:eastAsia="en-AU"/>
              </w:rPr>
              <w:br/>
              <w:t>50%</w:t>
            </w:r>
            <w:r w:rsidRPr="00403A54">
              <w:rPr>
                <w:lang w:eastAsia="en-AU"/>
              </w:rPr>
              <w:br/>
              <w:t>60%</w:t>
            </w:r>
            <w:r w:rsidRPr="00403A54">
              <w:rPr>
                <w:lang w:eastAsia="en-AU"/>
              </w:rPr>
              <w:br/>
              <w:t>70%</w:t>
            </w:r>
            <w:r w:rsidRPr="00403A54">
              <w:rPr>
                <w:lang w:eastAsia="en-AU"/>
              </w:rPr>
              <w:br/>
              <w:t>70%</w:t>
            </w:r>
            <w:r w:rsidRPr="00403A54">
              <w:rPr>
                <w:lang w:eastAsia="en-AU"/>
              </w:rPr>
              <w:br/>
              <w:t>70%</w:t>
            </w:r>
            <w:r w:rsidRPr="00403A54">
              <w:rPr>
                <w:lang w:eastAsia="en-AU"/>
              </w:rPr>
              <w:br/>
              <w:t>70%</w:t>
            </w:r>
            <w:r w:rsidRPr="00403A54">
              <w:rPr>
                <w:lang w:eastAsia="en-AU"/>
              </w:rPr>
              <w:br/>
              <w:t>70%</w:t>
            </w:r>
          </w:p>
        </w:tc>
      </w:tr>
    </w:tbl>
    <w:p w14:paraId="40243789" w14:textId="3B652DD6" w:rsidR="00AC3D12" w:rsidRDefault="00AC3D12" w:rsidP="00AC3D12">
      <w:pPr>
        <w:pStyle w:val="Heading1"/>
        <w:rPr>
          <w:lang w:val="en" w:eastAsia="en-AU"/>
        </w:rPr>
      </w:pPr>
      <w:r w:rsidRPr="00403A54">
        <w:rPr>
          <w:lang w:val="en" w:eastAsia="en-AU"/>
        </w:rPr>
        <w:t>What can be done</w:t>
      </w:r>
    </w:p>
    <w:p w14:paraId="27F64261" w14:textId="77777777" w:rsidR="00EF39A0" w:rsidRDefault="00EF39A0" w:rsidP="00EF39A0">
      <w:pPr>
        <w:pStyle w:val="Agbodytext"/>
        <w:rPr>
          <w:lang w:val="en" w:eastAsia="en-AU"/>
        </w:rPr>
      </w:pPr>
      <w:r w:rsidRPr="00403A54">
        <w:rPr>
          <w:lang w:val="en" w:eastAsia="en-AU"/>
        </w:rPr>
        <w:t xml:space="preserve">There are several possible courses of action after a fire. </w:t>
      </w:r>
    </w:p>
    <w:p w14:paraId="2D5D4AF2" w14:textId="71795EF7" w:rsidR="00EF39A0" w:rsidRDefault="00EF39A0" w:rsidP="00EF39A0">
      <w:pPr>
        <w:pStyle w:val="Agbodytext"/>
        <w:rPr>
          <w:lang w:val="en" w:eastAsia="en-AU"/>
        </w:rPr>
      </w:pPr>
      <w:r w:rsidRPr="00403A54">
        <w:rPr>
          <w:lang w:val="en" w:eastAsia="en-AU"/>
        </w:rPr>
        <w:t xml:space="preserve">The appropriate one will depend on the intensity of the burn, the condition of the pasture prior to the fire and the   time </w:t>
      </w:r>
      <w:r w:rsidR="00CD7163">
        <w:rPr>
          <w:lang w:val="en" w:eastAsia="en-AU"/>
        </w:rPr>
        <w:t xml:space="preserve">and resources </w:t>
      </w:r>
      <w:r w:rsidRPr="00403A54">
        <w:rPr>
          <w:lang w:val="en" w:eastAsia="en-AU"/>
        </w:rPr>
        <w:t>available:</w:t>
      </w:r>
    </w:p>
    <w:p w14:paraId="0DD0F2E5" w14:textId="36853F61" w:rsidR="00961290" w:rsidRPr="00403A54" w:rsidRDefault="00961290" w:rsidP="00961290">
      <w:pPr>
        <w:pStyle w:val="Agbulletlist"/>
        <w:rPr>
          <w:lang w:val="en" w:eastAsia="en-AU"/>
        </w:rPr>
      </w:pPr>
      <w:r>
        <w:rPr>
          <w:lang w:val="en" w:eastAsia="en-AU"/>
        </w:rPr>
        <w:t>Cool-moderate</w:t>
      </w:r>
      <w:r w:rsidRPr="00403A54">
        <w:rPr>
          <w:lang w:val="en" w:eastAsia="en-AU"/>
        </w:rPr>
        <w:t xml:space="preserve"> burn </w:t>
      </w:r>
      <w:r>
        <w:rPr>
          <w:lang w:val="en" w:eastAsia="en-AU"/>
        </w:rPr>
        <w:t>–</w:t>
      </w:r>
      <w:r w:rsidRPr="00403A54">
        <w:rPr>
          <w:lang w:val="en" w:eastAsia="en-AU"/>
        </w:rPr>
        <w:t xml:space="preserve"> the pasture should recover to its original density during the following year given adequate moisture and the absence of soil nutrient deficiencies</w:t>
      </w:r>
    </w:p>
    <w:p w14:paraId="2402F231" w14:textId="30DD421B" w:rsidR="00961290" w:rsidRPr="00403A54" w:rsidRDefault="00961290" w:rsidP="00961290">
      <w:pPr>
        <w:pStyle w:val="Agbulletlist"/>
        <w:rPr>
          <w:lang w:val="en" w:eastAsia="en-AU"/>
        </w:rPr>
      </w:pPr>
      <w:r>
        <w:rPr>
          <w:lang w:val="en" w:eastAsia="en-AU"/>
        </w:rPr>
        <w:t>Hot</w:t>
      </w:r>
      <w:r w:rsidRPr="00403A54">
        <w:rPr>
          <w:lang w:val="en" w:eastAsia="en-AU"/>
        </w:rPr>
        <w:t xml:space="preserve"> burn </w:t>
      </w:r>
      <w:r>
        <w:rPr>
          <w:lang w:val="en" w:eastAsia="en-AU"/>
        </w:rPr>
        <w:t>–</w:t>
      </w:r>
      <w:r w:rsidRPr="00403A54">
        <w:rPr>
          <w:lang w:val="en" w:eastAsia="en-AU"/>
        </w:rPr>
        <w:t xml:space="preserve"> in most cases it is probably best to wait a season and see how the pasture recovers before considering resowing</w:t>
      </w:r>
    </w:p>
    <w:p w14:paraId="201201B8" w14:textId="5179CD83" w:rsidR="00961290" w:rsidRDefault="00961290" w:rsidP="00961290">
      <w:pPr>
        <w:pStyle w:val="Agbulletlist"/>
        <w:rPr>
          <w:lang w:val="en" w:eastAsia="en-AU"/>
        </w:rPr>
      </w:pPr>
      <w:r>
        <w:rPr>
          <w:lang w:val="en" w:eastAsia="en-AU"/>
        </w:rPr>
        <w:t>Very hot</w:t>
      </w:r>
      <w:r w:rsidRPr="00403A54">
        <w:rPr>
          <w:lang w:val="en" w:eastAsia="en-AU"/>
        </w:rPr>
        <w:t xml:space="preserve"> burn </w:t>
      </w:r>
      <w:r>
        <w:rPr>
          <w:lang w:val="en" w:eastAsia="en-AU"/>
        </w:rPr>
        <w:t>–</w:t>
      </w:r>
      <w:r w:rsidRPr="00403A54">
        <w:rPr>
          <w:lang w:val="en" w:eastAsia="en-AU"/>
        </w:rPr>
        <w:t xml:space="preserve"> almost all plant material will be dead so the area should be cropped or resown to pasture following the fire.</w:t>
      </w:r>
    </w:p>
    <w:p w14:paraId="691B6075" w14:textId="77777777" w:rsidR="00107ADF" w:rsidRDefault="00107ADF" w:rsidP="00107ADF">
      <w:pPr>
        <w:pStyle w:val="Agbodytext"/>
        <w:rPr>
          <w:lang w:val="en" w:eastAsia="en-AU"/>
        </w:rPr>
      </w:pPr>
      <w:r w:rsidRPr="00403A54">
        <w:rPr>
          <w:lang w:val="en" w:eastAsia="en-AU"/>
        </w:rPr>
        <w:t xml:space="preserve">The aim of pasture treatment following a fire is generally to speed up the return of the pasture to its original density and productivity. </w:t>
      </w:r>
    </w:p>
    <w:p w14:paraId="55F6A5A7" w14:textId="2BEC22AA" w:rsidR="00107ADF" w:rsidRPr="00107ADF" w:rsidRDefault="00107ADF" w:rsidP="00107ADF">
      <w:pPr>
        <w:pStyle w:val="Agbodytext"/>
        <w:rPr>
          <w:color w:val="FF0000"/>
          <w:lang w:val="en" w:eastAsia="en-AU"/>
        </w:rPr>
      </w:pPr>
      <w:r w:rsidRPr="00403A54">
        <w:rPr>
          <w:lang w:val="en" w:eastAsia="en-AU"/>
        </w:rPr>
        <w:t>There are a number of management practices which may improve the recovery of pasture after fire:</w:t>
      </w:r>
    </w:p>
    <w:p w14:paraId="723DED61" w14:textId="11F9BAFE" w:rsidR="00107ADF" w:rsidRPr="001D069F" w:rsidRDefault="00107ADF" w:rsidP="00107ADF">
      <w:pPr>
        <w:pStyle w:val="Agbulletlist"/>
        <w:rPr>
          <w:color w:val="auto"/>
          <w:lang w:val="en" w:eastAsia="en-AU"/>
        </w:rPr>
      </w:pPr>
      <w:r w:rsidRPr="001D069F">
        <w:rPr>
          <w:b/>
          <w:bCs/>
          <w:color w:val="auto"/>
          <w:lang w:val="en" w:eastAsia="en-AU"/>
        </w:rPr>
        <w:t>Grazing fire-affected pastures.</w:t>
      </w:r>
      <w:r w:rsidRPr="001D069F">
        <w:rPr>
          <w:color w:val="auto"/>
          <w:lang w:val="en" w:eastAsia="en-AU"/>
        </w:rPr>
        <w:t xml:space="preserve"> Should be avoided until there has been sufficient growth to replenish the root reserves of the grass species present</w:t>
      </w:r>
      <w:r w:rsidR="006A3187" w:rsidRPr="001D069F">
        <w:rPr>
          <w:color w:val="auto"/>
          <w:lang w:val="en" w:eastAsia="en-AU"/>
        </w:rPr>
        <w:t xml:space="preserve"> </w:t>
      </w:r>
      <w:r w:rsidRPr="001D069F">
        <w:rPr>
          <w:color w:val="auto"/>
          <w:lang w:val="en" w:eastAsia="en-AU"/>
        </w:rPr>
        <w:t>to ensure persistence. This generally occurs at the three</w:t>
      </w:r>
      <w:r w:rsidR="00A16E53" w:rsidRPr="001D069F">
        <w:rPr>
          <w:color w:val="auto"/>
          <w:lang w:val="en" w:eastAsia="en-AU"/>
        </w:rPr>
        <w:t>-</w:t>
      </w:r>
      <w:r w:rsidRPr="001D069F">
        <w:rPr>
          <w:color w:val="auto"/>
          <w:lang w:val="en" w:eastAsia="en-AU"/>
        </w:rPr>
        <w:t>leaf stage for ryegrass and the four</w:t>
      </w:r>
      <w:r w:rsidR="00A16E53" w:rsidRPr="001D069F">
        <w:rPr>
          <w:color w:val="auto"/>
          <w:lang w:val="en" w:eastAsia="en-AU"/>
        </w:rPr>
        <w:t>-</w:t>
      </w:r>
      <w:r w:rsidRPr="001D069F">
        <w:rPr>
          <w:color w:val="auto"/>
          <w:lang w:val="en" w:eastAsia="en-AU"/>
        </w:rPr>
        <w:t>leaf stage for cocksfoot, phalaris and most native pasture species</w:t>
      </w:r>
    </w:p>
    <w:p w14:paraId="4CC889CA" w14:textId="47E00DB0" w:rsidR="00107ADF" w:rsidRPr="00DF0EAC" w:rsidRDefault="00107ADF" w:rsidP="00107ADF">
      <w:pPr>
        <w:pStyle w:val="Agbulletlist"/>
        <w:rPr>
          <w:lang w:val="en" w:eastAsia="en-AU"/>
        </w:rPr>
      </w:pPr>
      <w:r w:rsidRPr="006337D3">
        <w:rPr>
          <w:b/>
          <w:bCs/>
          <w:lang w:val="en" w:eastAsia="en-AU"/>
        </w:rPr>
        <w:t>Dry matter and groundcover.</w:t>
      </w:r>
      <w:r>
        <w:rPr>
          <w:lang w:val="en" w:eastAsia="en-AU"/>
        </w:rPr>
        <w:t xml:space="preserve"> </w:t>
      </w:r>
      <w:r w:rsidRPr="00DF0EAC">
        <w:rPr>
          <w:lang w:val="en" w:eastAsia="en-AU"/>
        </w:rPr>
        <w:t>Consideration should be given to the amount of dry matter (DM) grown as part of a whole</w:t>
      </w:r>
      <w:r w:rsidR="00A16E53">
        <w:rPr>
          <w:lang w:val="en" w:eastAsia="en-AU"/>
        </w:rPr>
        <w:t>-</w:t>
      </w:r>
      <w:r w:rsidRPr="00DF0EAC">
        <w:rPr>
          <w:lang w:val="en" w:eastAsia="en-AU"/>
        </w:rPr>
        <w:t>of</w:t>
      </w:r>
      <w:r w:rsidR="00A16E53">
        <w:rPr>
          <w:lang w:val="en" w:eastAsia="en-AU"/>
        </w:rPr>
        <w:t>-</w:t>
      </w:r>
      <w:r w:rsidRPr="00DF0EAC">
        <w:rPr>
          <w:lang w:val="en" w:eastAsia="en-AU"/>
        </w:rPr>
        <w:t>farm grazing stra</w:t>
      </w:r>
      <w:r>
        <w:rPr>
          <w:lang w:val="en" w:eastAsia="en-AU"/>
        </w:rPr>
        <w:t>t</w:t>
      </w:r>
      <w:r w:rsidRPr="00DF0EAC">
        <w:rPr>
          <w:lang w:val="en" w:eastAsia="en-AU"/>
        </w:rPr>
        <w:t>egy and to maintain ground cover above 70 per cent</w:t>
      </w:r>
    </w:p>
    <w:p w14:paraId="445AE56C" w14:textId="34875BF8" w:rsidR="00107ADF" w:rsidRPr="00DF0EAC" w:rsidRDefault="00107ADF" w:rsidP="00107ADF">
      <w:pPr>
        <w:pStyle w:val="Agbulletlist"/>
        <w:rPr>
          <w:lang w:val="en" w:eastAsia="en-AU"/>
        </w:rPr>
      </w:pPr>
      <w:r w:rsidRPr="006337D3">
        <w:rPr>
          <w:b/>
          <w:bCs/>
          <w:lang w:val="en" w:eastAsia="en-AU"/>
        </w:rPr>
        <w:t>Stock containment areas.</w:t>
      </w:r>
      <w:r>
        <w:rPr>
          <w:lang w:val="en" w:eastAsia="en-AU"/>
        </w:rPr>
        <w:t xml:space="preserve"> C</w:t>
      </w:r>
      <w:r w:rsidRPr="00DF0EAC">
        <w:rPr>
          <w:lang w:val="en" w:eastAsia="en-AU"/>
        </w:rPr>
        <w:t>an be an important tool to manage grazing pressure while pasture species recover</w:t>
      </w:r>
    </w:p>
    <w:p w14:paraId="6E202E4F" w14:textId="7979F58C" w:rsidR="00107ADF" w:rsidRPr="00403A54" w:rsidRDefault="00107ADF" w:rsidP="00107ADF">
      <w:pPr>
        <w:pStyle w:val="Agbulletlist"/>
        <w:rPr>
          <w:lang w:val="en" w:eastAsia="en-AU"/>
        </w:rPr>
      </w:pPr>
      <w:r w:rsidRPr="00403A54">
        <w:rPr>
          <w:b/>
          <w:bCs/>
          <w:lang w:val="en" w:eastAsia="en-AU"/>
        </w:rPr>
        <w:t>Adding new pasture seed.</w:t>
      </w:r>
      <w:r w:rsidRPr="00403A54">
        <w:rPr>
          <w:lang w:val="en" w:eastAsia="en-AU"/>
        </w:rPr>
        <w:t xml:space="preserve"> New pasture seed can be added in a variety of ways such as by direct drilling</w:t>
      </w:r>
      <w:r>
        <w:rPr>
          <w:lang w:val="en" w:eastAsia="en-AU"/>
        </w:rPr>
        <w:t>,</w:t>
      </w:r>
      <w:r w:rsidRPr="00403A54">
        <w:rPr>
          <w:lang w:val="en" w:eastAsia="en-AU"/>
        </w:rPr>
        <w:t xml:space="preserve"> </w:t>
      </w:r>
      <w:r w:rsidRPr="001D069F">
        <w:rPr>
          <w:color w:val="auto"/>
          <w:lang w:val="en" w:eastAsia="en-AU"/>
        </w:rPr>
        <w:t xml:space="preserve">chisel seeding or broadcasting followed by rolling the seed for good seed soil contact. </w:t>
      </w:r>
      <w:r w:rsidRPr="00403A54">
        <w:rPr>
          <w:lang w:val="en" w:eastAsia="en-AU"/>
        </w:rPr>
        <w:t>It is usually best to wait until there is a germination of annuals after the autumn break. If weeds are dense, chemical weed control may be necessary before sowing the seed</w:t>
      </w:r>
    </w:p>
    <w:p w14:paraId="639D70E0" w14:textId="56CDE92E" w:rsidR="00107ADF" w:rsidRPr="00403A54" w:rsidRDefault="00107ADF" w:rsidP="00107ADF">
      <w:pPr>
        <w:pStyle w:val="Agbulletlist"/>
        <w:rPr>
          <w:lang w:val="en" w:eastAsia="en-AU"/>
        </w:rPr>
      </w:pPr>
      <w:r w:rsidRPr="00403A54">
        <w:rPr>
          <w:b/>
          <w:bCs/>
          <w:lang w:val="en" w:eastAsia="en-AU"/>
        </w:rPr>
        <w:t>Heavy harrowing.</w:t>
      </w:r>
      <w:r w:rsidRPr="00403A54">
        <w:rPr>
          <w:lang w:val="en" w:eastAsia="en-AU"/>
        </w:rPr>
        <w:t xml:space="preserve"> Heavy harrowing can unearth buried seed and improve the germination, especially of subterranean clover. </w:t>
      </w:r>
      <w:r>
        <w:rPr>
          <w:lang w:val="en" w:eastAsia="en-AU"/>
        </w:rPr>
        <w:t>However</w:t>
      </w:r>
      <w:r w:rsidR="00E27D42">
        <w:rPr>
          <w:lang w:val="en" w:eastAsia="en-AU"/>
        </w:rPr>
        <w:t>,</w:t>
      </w:r>
      <w:r>
        <w:rPr>
          <w:lang w:val="en" w:eastAsia="en-AU"/>
        </w:rPr>
        <w:t xml:space="preserve"> t</w:t>
      </w:r>
      <w:r w:rsidRPr="00403A54">
        <w:rPr>
          <w:lang w:val="en" w:eastAsia="en-AU"/>
        </w:rPr>
        <w:t>his harrowing</w:t>
      </w:r>
      <w:r>
        <w:rPr>
          <w:lang w:val="en" w:eastAsia="en-AU"/>
        </w:rPr>
        <w:t xml:space="preserve"> </w:t>
      </w:r>
      <w:r w:rsidRPr="00403A54">
        <w:rPr>
          <w:lang w:val="en" w:eastAsia="en-AU"/>
        </w:rPr>
        <w:t>may cause further damage to surviving perennial species</w:t>
      </w:r>
    </w:p>
    <w:p w14:paraId="2A003C09" w14:textId="34776427" w:rsidR="00107ADF" w:rsidRDefault="00107ADF" w:rsidP="00107ADF">
      <w:pPr>
        <w:pStyle w:val="Agbulletlist"/>
        <w:rPr>
          <w:lang w:val="en" w:eastAsia="en-AU"/>
        </w:rPr>
      </w:pPr>
      <w:r w:rsidRPr="00403A54">
        <w:rPr>
          <w:b/>
          <w:bCs/>
          <w:lang w:val="en" w:eastAsia="en-AU"/>
        </w:rPr>
        <w:t>Autumn saving.</w:t>
      </w:r>
      <w:r w:rsidRPr="00403A54">
        <w:rPr>
          <w:lang w:val="en" w:eastAsia="en-AU"/>
        </w:rPr>
        <w:t xml:space="preserve"> Leaving stock off the burnt pastures for six or more weeks after the autumn break improves the vigo</w:t>
      </w:r>
      <w:r>
        <w:rPr>
          <w:lang w:val="en" w:eastAsia="en-AU"/>
        </w:rPr>
        <w:t>u</w:t>
      </w:r>
      <w:r w:rsidRPr="00403A54">
        <w:rPr>
          <w:lang w:val="en" w:eastAsia="en-AU"/>
        </w:rPr>
        <w:t>r and the growth of surviving plants</w:t>
      </w:r>
    </w:p>
    <w:p w14:paraId="45E155D2" w14:textId="6349E8DC" w:rsidR="006C3179" w:rsidRPr="008D4A77" w:rsidRDefault="006F489D" w:rsidP="008D4A77">
      <w:pPr>
        <w:pStyle w:val="Agbulletlist"/>
        <w:rPr>
          <w:lang w:val="en" w:eastAsia="en-AU"/>
        </w:rPr>
      </w:pPr>
      <w:r w:rsidRPr="00403A54">
        <w:rPr>
          <w:b/>
          <w:bCs/>
          <w:lang w:val="en" w:eastAsia="en-AU"/>
        </w:rPr>
        <w:t>Fertiliser.</w:t>
      </w:r>
      <w:r w:rsidRPr="00403A54">
        <w:rPr>
          <w:lang w:val="en" w:eastAsia="en-AU"/>
        </w:rPr>
        <w:t xml:space="preserve"> Where there is an adequate density of regenerating plants or pasture seed has been sown</w:t>
      </w:r>
      <w:r>
        <w:rPr>
          <w:lang w:val="en" w:eastAsia="en-AU"/>
        </w:rPr>
        <w:t>,</w:t>
      </w:r>
      <w:r w:rsidRPr="00403A54">
        <w:rPr>
          <w:lang w:val="en" w:eastAsia="en-AU"/>
        </w:rPr>
        <w:t xml:space="preserve"> fertiliser application will speed the growth and the recovery of the pasture</w:t>
      </w:r>
    </w:p>
    <w:p w14:paraId="7D600E81" w14:textId="25771EB5" w:rsidR="006F489D" w:rsidRPr="00403A54" w:rsidRDefault="006F489D" w:rsidP="006F489D">
      <w:pPr>
        <w:pStyle w:val="Agbulletlist"/>
        <w:rPr>
          <w:lang w:val="en" w:eastAsia="en-AU"/>
        </w:rPr>
      </w:pPr>
      <w:r w:rsidRPr="00403A54">
        <w:rPr>
          <w:b/>
          <w:bCs/>
          <w:lang w:val="en" w:eastAsia="en-AU"/>
        </w:rPr>
        <w:t>Broadleaf weed control.</w:t>
      </w:r>
      <w:r w:rsidRPr="00403A54">
        <w:rPr>
          <w:lang w:val="en" w:eastAsia="en-AU"/>
        </w:rPr>
        <w:t xml:space="preserve"> Where broadleaf weeds start to dominate the recovering pasture, control measures such as the use of herbicides or spray-grazing are recommended</w:t>
      </w:r>
    </w:p>
    <w:p w14:paraId="69197434" w14:textId="65E1D6F9" w:rsidR="006F489D" w:rsidRDefault="006F489D" w:rsidP="006F489D">
      <w:pPr>
        <w:pStyle w:val="Agbulletlist"/>
        <w:rPr>
          <w:lang w:val="en" w:eastAsia="en-AU"/>
        </w:rPr>
      </w:pPr>
      <w:r w:rsidRPr="001D069F">
        <w:rPr>
          <w:b/>
          <w:bCs/>
          <w:color w:val="auto"/>
          <w:lang w:val="en" w:eastAsia="en-AU"/>
        </w:rPr>
        <w:t xml:space="preserve">Seedset – </w:t>
      </w:r>
      <w:r w:rsidR="002A6223" w:rsidRPr="001D069F">
        <w:rPr>
          <w:b/>
          <w:color w:val="auto"/>
          <w:lang w:val="en" w:eastAsia="en-AU"/>
        </w:rPr>
        <w:t>i</w:t>
      </w:r>
      <w:r w:rsidRPr="001D069F">
        <w:rPr>
          <w:b/>
          <w:color w:val="auto"/>
          <w:lang w:val="en" w:eastAsia="en-AU"/>
        </w:rPr>
        <w:t>ntroduced species</w:t>
      </w:r>
      <w:r w:rsidRPr="001D069F">
        <w:rPr>
          <w:color w:val="auto"/>
          <w:lang w:val="en" w:eastAsia="en-AU"/>
        </w:rPr>
        <w:t xml:space="preserve">. </w:t>
      </w:r>
      <w:r w:rsidRPr="00403A54">
        <w:rPr>
          <w:lang w:val="en" w:eastAsia="en-AU"/>
        </w:rPr>
        <w:t xml:space="preserve">The pasture plants should be encouraged to set seed in the spring following </w:t>
      </w:r>
      <w:r w:rsidRPr="00403A54">
        <w:rPr>
          <w:lang w:val="en" w:eastAsia="en-AU"/>
        </w:rPr>
        <w:lastRenderedPageBreak/>
        <w:t>the fire. This can be assisted by avoiding heavy grazing pressure in the mid-late spring period and</w:t>
      </w:r>
      <w:r w:rsidR="007D78A0">
        <w:rPr>
          <w:lang w:val="en" w:eastAsia="en-AU"/>
        </w:rPr>
        <w:t xml:space="preserve"> by</w:t>
      </w:r>
      <w:r w:rsidRPr="00403A54">
        <w:rPr>
          <w:lang w:val="en" w:eastAsia="en-AU"/>
        </w:rPr>
        <w:t xml:space="preserve"> not cutting the pasture for hay</w:t>
      </w:r>
    </w:p>
    <w:p w14:paraId="108BED26" w14:textId="06348C8C" w:rsidR="006F489D" w:rsidRPr="00403A54" w:rsidRDefault="006F489D" w:rsidP="006F489D">
      <w:pPr>
        <w:pStyle w:val="Agbulletlist"/>
        <w:rPr>
          <w:lang w:val="en" w:eastAsia="en-AU"/>
        </w:rPr>
      </w:pPr>
      <w:r>
        <w:rPr>
          <w:b/>
          <w:bCs/>
          <w:lang w:val="en" w:eastAsia="en-AU"/>
        </w:rPr>
        <w:t>Seedset –</w:t>
      </w:r>
      <w:r>
        <w:rPr>
          <w:lang w:val="en" w:eastAsia="en-AU"/>
        </w:rPr>
        <w:t xml:space="preserve"> </w:t>
      </w:r>
      <w:r w:rsidR="002A6223" w:rsidRPr="001D069F">
        <w:rPr>
          <w:b/>
          <w:lang w:val="en" w:eastAsia="en-AU"/>
        </w:rPr>
        <w:t>n</w:t>
      </w:r>
      <w:r w:rsidRPr="001D069F">
        <w:rPr>
          <w:b/>
          <w:lang w:val="en" w:eastAsia="en-AU"/>
        </w:rPr>
        <w:t>ative species.</w:t>
      </w:r>
      <w:r>
        <w:rPr>
          <w:lang w:val="en" w:eastAsia="en-AU"/>
        </w:rPr>
        <w:t xml:space="preserve"> Native grass species recruit mainly from seed rather than from tillering. </w:t>
      </w:r>
      <w:r w:rsidR="007B4E79">
        <w:rPr>
          <w:lang w:val="en" w:eastAsia="en-AU"/>
        </w:rPr>
        <w:t>D</w:t>
      </w:r>
      <w:r>
        <w:rPr>
          <w:lang w:val="en" w:eastAsia="en-AU"/>
        </w:rPr>
        <w:t xml:space="preserve">eferred </w:t>
      </w:r>
      <w:r w:rsidRPr="001D069F">
        <w:rPr>
          <w:color w:val="auto"/>
          <w:lang w:val="en" w:eastAsia="en-AU"/>
        </w:rPr>
        <w:t xml:space="preserve">grazing, whereby native pastures are not grazed once seed heads start to emerge in late </w:t>
      </w:r>
      <w:r w:rsidR="00A00DA6" w:rsidRPr="001D069F">
        <w:rPr>
          <w:color w:val="auto"/>
          <w:lang w:val="en" w:eastAsia="en-AU"/>
        </w:rPr>
        <w:t>s</w:t>
      </w:r>
      <w:r w:rsidRPr="001D069F">
        <w:rPr>
          <w:color w:val="auto"/>
          <w:lang w:val="en" w:eastAsia="en-AU"/>
        </w:rPr>
        <w:t xml:space="preserve">pring through to early </w:t>
      </w:r>
      <w:r w:rsidR="001D069F" w:rsidRPr="001D069F">
        <w:rPr>
          <w:color w:val="auto"/>
          <w:lang w:val="en" w:eastAsia="en-AU"/>
        </w:rPr>
        <w:t>a</w:t>
      </w:r>
      <w:r w:rsidRPr="001D069F">
        <w:rPr>
          <w:color w:val="auto"/>
          <w:lang w:val="en" w:eastAsia="en-AU"/>
        </w:rPr>
        <w:t xml:space="preserve">utumn, is a successful method to </w:t>
      </w:r>
      <w:r>
        <w:rPr>
          <w:lang w:val="en" w:eastAsia="en-AU"/>
        </w:rPr>
        <w:t>allow seed set to increase existing native pastures.</w:t>
      </w:r>
    </w:p>
    <w:p w14:paraId="631580C0" w14:textId="7F1F3D07" w:rsidR="006F489D" w:rsidRDefault="006F489D" w:rsidP="007903BE">
      <w:pPr>
        <w:pStyle w:val="Heading3"/>
        <w:rPr>
          <w:lang w:val="en" w:eastAsia="en-AU"/>
        </w:rPr>
      </w:pPr>
      <w:r w:rsidRPr="00403A54">
        <w:rPr>
          <w:lang w:val="en" w:eastAsia="en-AU"/>
        </w:rPr>
        <w:t xml:space="preserve">The advice provided in this publication is intended as a source of information only. Always read the label before using any of the products mentioned. </w:t>
      </w:r>
    </w:p>
    <w:p w14:paraId="6BFC0DF1" w14:textId="21D9FD1B" w:rsidR="00414F01" w:rsidRDefault="006F489D" w:rsidP="007903BE">
      <w:pPr>
        <w:pStyle w:val="Heading3"/>
        <w:rPr>
          <w:lang w:val="en" w:eastAsia="en-AU"/>
        </w:rPr>
      </w:pPr>
      <w:r w:rsidRPr="00403A54">
        <w:rPr>
          <w:lang w:val="en" w:eastAsia="en-AU"/>
        </w:rPr>
        <w:t>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0D324F6" w14:textId="4F309D27" w:rsidR="00AE3162" w:rsidRDefault="00AE3162" w:rsidP="005A777D">
      <w:pPr>
        <w:pStyle w:val="Agbodytext"/>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3985542E" w14:textId="77777777" w:rsidTr="000F073F">
        <w:tc>
          <w:tcPr>
            <w:tcW w:w="4877" w:type="dxa"/>
            <w:tcBorders>
              <w:bottom w:val="nil"/>
            </w:tcBorders>
          </w:tcPr>
          <w:p w14:paraId="3F3D9B8D" w14:textId="77777777" w:rsidR="00AE3162" w:rsidRDefault="00AE3162" w:rsidP="005A777D">
            <w:pPr>
              <w:pStyle w:val="Agbodytext"/>
              <w:rPr>
                <w:rStyle w:val="Heading1Char"/>
              </w:rPr>
            </w:pPr>
            <w:r w:rsidRPr="005C6A3C">
              <w:rPr>
                <w:rStyle w:val="Heading1Char"/>
              </w:rPr>
              <w:t>Accessibility</w:t>
            </w:r>
          </w:p>
        </w:tc>
      </w:tr>
      <w:tr w:rsidR="00AE3162" w14:paraId="0827C290" w14:textId="77777777" w:rsidTr="000F073F">
        <w:tc>
          <w:tcPr>
            <w:tcW w:w="4877" w:type="dxa"/>
            <w:tcBorders>
              <w:top w:val="nil"/>
              <w:bottom w:val="single" w:sz="4" w:space="0" w:color="auto"/>
            </w:tcBorders>
          </w:tcPr>
          <w:p w14:paraId="4AFB337D" w14:textId="63E8708C" w:rsidR="00AE3162" w:rsidRDefault="00AE3162" w:rsidP="005A777D">
            <w:pPr>
              <w:pStyle w:val="Agbodytext"/>
            </w:pPr>
            <w:r>
              <w:t xml:space="preserve">If you would like to receive this publication in an </w:t>
            </w:r>
            <w:r w:rsidRPr="003018D9">
              <w:t xml:space="preserve">accessible format, please telephone </w:t>
            </w:r>
            <w:r w:rsidR="003018D9" w:rsidRPr="003018D9">
              <w:t>Agriculture Victoria</w:t>
            </w:r>
            <w:r w:rsidRPr="003018D9">
              <w:rPr>
                <w:color w:val="FF0000"/>
              </w:rPr>
              <w:t xml:space="preserve"> </w:t>
            </w:r>
            <w:r w:rsidRPr="003018D9">
              <w:t xml:space="preserve">on </w:t>
            </w:r>
            <w:r w:rsidR="003018D9">
              <w:t>136 186.</w:t>
            </w:r>
          </w:p>
          <w:p w14:paraId="21F326E4" w14:textId="1C4D0091" w:rsidR="00AE3162" w:rsidRDefault="00AE3162" w:rsidP="005A777D">
            <w:pPr>
              <w:pStyle w:val="Agbodytext"/>
              <w:rPr>
                <w:rStyle w:val="Heading1Char"/>
              </w:rPr>
            </w:pPr>
            <w:r>
              <w:t xml:space="preserve">This document is also available in </w:t>
            </w:r>
            <w:r w:rsidRPr="005C6A3C">
              <w:t>(insert HTML and/or PDF and/or Word)</w:t>
            </w:r>
            <w:r>
              <w:t xml:space="preserve"> format at www.</w:t>
            </w:r>
            <w:r w:rsidR="001D069F">
              <w:t>agriculture</w:t>
            </w:r>
            <w:r>
              <w:t xml:space="preserve">.vic.gov.au </w:t>
            </w:r>
          </w:p>
        </w:tc>
      </w:tr>
    </w:tbl>
    <w:p w14:paraId="785FB798" w14:textId="77777777" w:rsidR="00AE3162" w:rsidRPr="005C6A3C" w:rsidRDefault="00AE3162" w:rsidP="005A777D">
      <w:pPr>
        <w:pStyle w:val="Agbodytext"/>
      </w:pPr>
    </w:p>
    <w:p w14:paraId="0B1345A6" w14:textId="77777777" w:rsidR="00AE3162" w:rsidRPr="00D55D23" w:rsidRDefault="00AE3162" w:rsidP="005A777D">
      <w:pPr>
        <w:pStyle w:val="Agbodytext"/>
      </w:pPr>
    </w:p>
    <w:sectPr w:rsidR="00AE3162" w:rsidRPr="00D55D23"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EFECD" w14:textId="77777777" w:rsidR="007930F2" w:rsidRDefault="007930F2" w:rsidP="008954B2">
      <w:r>
        <w:separator/>
      </w:r>
    </w:p>
  </w:endnote>
  <w:endnote w:type="continuationSeparator" w:id="0">
    <w:p w14:paraId="690AA836" w14:textId="77777777" w:rsidR="007930F2" w:rsidRDefault="007930F2"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mbria"/>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6809" w14:textId="77777777" w:rsidR="00B30B09" w:rsidRDefault="00B30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B59E" w14:textId="77777777" w:rsidR="00B30B09" w:rsidRDefault="00B30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CD04" w14:textId="77777777" w:rsidR="00B30B09" w:rsidRDefault="00B3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BB1E" w14:textId="77777777" w:rsidR="007930F2" w:rsidRDefault="007930F2" w:rsidP="008954B2">
      <w:r>
        <w:separator/>
      </w:r>
    </w:p>
  </w:footnote>
  <w:footnote w:type="continuationSeparator" w:id="0">
    <w:p w14:paraId="01E2BFD2" w14:textId="77777777" w:rsidR="007930F2" w:rsidRDefault="007930F2"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F5E3" w14:textId="77777777" w:rsidR="00B30B09" w:rsidRDefault="00B30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AE48" w14:textId="77777777" w:rsidR="00306B4E" w:rsidRDefault="00FF3B94" w:rsidP="00EF3DC4">
    <w:pPr>
      <w:pStyle w:val="Agtitle"/>
    </w:pPr>
    <w:r>
      <w:rPr>
        <w:noProof/>
        <w:lang w:val="en-AU" w:eastAsia="en-AU"/>
      </w:rPr>
      <w:drawing>
        <wp:anchor distT="0" distB="0" distL="114300" distR="114300" simplePos="0" relativeHeight="251673600" behindDoc="1" locked="0" layoutInCell="1" allowOverlap="1" wp14:anchorId="0A3B97BB" wp14:editId="26F16F83">
          <wp:simplePos x="0" y="0"/>
          <wp:positionH relativeFrom="page">
            <wp:align>center</wp:align>
          </wp:positionH>
          <wp:positionV relativeFrom="page">
            <wp:align>top</wp:align>
          </wp:positionV>
          <wp:extent cx="7560000" cy="10685647"/>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27C" w14:textId="77777777" w:rsidR="00147114" w:rsidRDefault="00C35141">
    <w:pPr>
      <w:pStyle w:val="Header"/>
    </w:pPr>
    <w:r>
      <w:rPr>
        <w:noProof/>
        <w:lang w:val="en-AU" w:eastAsia="en-AU"/>
      </w:rPr>
      <w:drawing>
        <wp:anchor distT="0" distB="0" distL="114300" distR="114300" simplePos="0" relativeHeight="251674624" behindDoc="1" locked="0" layoutInCell="1" allowOverlap="1" wp14:anchorId="33B3BC8D" wp14:editId="61938EB6">
          <wp:simplePos x="0" y="0"/>
          <wp:positionH relativeFrom="page">
            <wp:align>center</wp:align>
          </wp:positionH>
          <wp:positionV relativeFrom="page">
            <wp:align>top</wp:align>
          </wp:positionV>
          <wp:extent cx="7560000" cy="10685647"/>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9F7192"/>
    <w:multiLevelType w:val="hybridMultilevel"/>
    <w:tmpl w:val="ACC0B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F731E"/>
    <w:multiLevelType w:val="hybridMultilevel"/>
    <w:tmpl w:val="3126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3E"/>
    <w:rsid w:val="00002759"/>
    <w:rsid w:val="00012CE9"/>
    <w:rsid w:val="00024FE6"/>
    <w:rsid w:val="0002784E"/>
    <w:rsid w:val="000356FF"/>
    <w:rsid w:val="00044589"/>
    <w:rsid w:val="00051E50"/>
    <w:rsid w:val="00055C19"/>
    <w:rsid w:val="000608B6"/>
    <w:rsid w:val="00081FFD"/>
    <w:rsid w:val="000909F0"/>
    <w:rsid w:val="000C35AB"/>
    <w:rsid w:val="000F42A9"/>
    <w:rsid w:val="00107ADF"/>
    <w:rsid w:val="00133657"/>
    <w:rsid w:val="00147114"/>
    <w:rsid w:val="001731CD"/>
    <w:rsid w:val="0018080B"/>
    <w:rsid w:val="00180AE6"/>
    <w:rsid w:val="0018455E"/>
    <w:rsid w:val="00191523"/>
    <w:rsid w:val="001C604D"/>
    <w:rsid w:val="001D069F"/>
    <w:rsid w:val="001E588C"/>
    <w:rsid w:val="002073BC"/>
    <w:rsid w:val="00226CA7"/>
    <w:rsid w:val="0024037A"/>
    <w:rsid w:val="002478F0"/>
    <w:rsid w:val="00257C7B"/>
    <w:rsid w:val="00262B0D"/>
    <w:rsid w:val="00275313"/>
    <w:rsid w:val="00283833"/>
    <w:rsid w:val="002A6223"/>
    <w:rsid w:val="002B0C9A"/>
    <w:rsid w:val="002C501B"/>
    <w:rsid w:val="002E7EA4"/>
    <w:rsid w:val="003018D9"/>
    <w:rsid w:val="00306B4E"/>
    <w:rsid w:val="00320B43"/>
    <w:rsid w:val="00321F07"/>
    <w:rsid w:val="00324E13"/>
    <w:rsid w:val="00356C1A"/>
    <w:rsid w:val="00374D17"/>
    <w:rsid w:val="003825E7"/>
    <w:rsid w:val="00397B9B"/>
    <w:rsid w:val="003A0AFB"/>
    <w:rsid w:val="003A0C46"/>
    <w:rsid w:val="003A2768"/>
    <w:rsid w:val="003A63C5"/>
    <w:rsid w:val="003A71F2"/>
    <w:rsid w:val="003B79F8"/>
    <w:rsid w:val="003C2E56"/>
    <w:rsid w:val="003C4A74"/>
    <w:rsid w:val="003C7546"/>
    <w:rsid w:val="003D032C"/>
    <w:rsid w:val="003E59F9"/>
    <w:rsid w:val="003F24C6"/>
    <w:rsid w:val="00403238"/>
    <w:rsid w:val="00403902"/>
    <w:rsid w:val="00412616"/>
    <w:rsid w:val="00414F01"/>
    <w:rsid w:val="00416217"/>
    <w:rsid w:val="00442C72"/>
    <w:rsid w:val="00445648"/>
    <w:rsid w:val="00480133"/>
    <w:rsid w:val="00483CE6"/>
    <w:rsid w:val="00491652"/>
    <w:rsid w:val="004A2968"/>
    <w:rsid w:val="004E4AAC"/>
    <w:rsid w:val="004F6D28"/>
    <w:rsid w:val="00506BF2"/>
    <w:rsid w:val="00535B1D"/>
    <w:rsid w:val="00536263"/>
    <w:rsid w:val="005368C1"/>
    <w:rsid w:val="00542C35"/>
    <w:rsid w:val="00543421"/>
    <w:rsid w:val="005715B8"/>
    <w:rsid w:val="005838D7"/>
    <w:rsid w:val="00590E4A"/>
    <w:rsid w:val="0059774B"/>
    <w:rsid w:val="005A0417"/>
    <w:rsid w:val="005A777D"/>
    <w:rsid w:val="005D35C4"/>
    <w:rsid w:val="005D37DA"/>
    <w:rsid w:val="005D47E6"/>
    <w:rsid w:val="005D6D23"/>
    <w:rsid w:val="005D735D"/>
    <w:rsid w:val="005E07E2"/>
    <w:rsid w:val="00624BBC"/>
    <w:rsid w:val="006351F3"/>
    <w:rsid w:val="006522BA"/>
    <w:rsid w:val="00661481"/>
    <w:rsid w:val="0066292A"/>
    <w:rsid w:val="00670149"/>
    <w:rsid w:val="00673972"/>
    <w:rsid w:val="00684070"/>
    <w:rsid w:val="00694091"/>
    <w:rsid w:val="006A3187"/>
    <w:rsid w:val="006A62EB"/>
    <w:rsid w:val="006A6409"/>
    <w:rsid w:val="006C02F9"/>
    <w:rsid w:val="006C3179"/>
    <w:rsid w:val="006D07C3"/>
    <w:rsid w:val="006E31EC"/>
    <w:rsid w:val="006F489D"/>
    <w:rsid w:val="007219EC"/>
    <w:rsid w:val="00724E72"/>
    <w:rsid w:val="0073577E"/>
    <w:rsid w:val="0074385E"/>
    <w:rsid w:val="00763A68"/>
    <w:rsid w:val="00775C11"/>
    <w:rsid w:val="007903BE"/>
    <w:rsid w:val="00792085"/>
    <w:rsid w:val="007930F2"/>
    <w:rsid w:val="007B43D8"/>
    <w:rsid w:val="007B4E79"/>
    <w:rsid w:val="007D4342"/>
    <w:rsid w:val="007D78A0"/>
    <w:rsid w:val="007F610A"/>
    <w:rsid w:val="00800194"/>
    <w:rsid w:val="00804CDA"/>
    <w:rsid w:val="00806760"/>
    <w:rsid w:val="00826757"/>
    <w:rsid w:val="00833E2D"/>
    <w:rsid w:val="0084033E"/>
    <w:rsid w:val="0086129D"/>
    <w:rsid w:val="008732B1"/>
    <w:rsid w:val="00886DB5"/>
    <w:rsid w:val="0088703F"/>
    <w:rsid w:val="008954B2"/>
    <w:rsid w:val="008B3D9D"/>
    <w:rsid w:val="008B7B9E"/>
    <w:rsid w:val="008C3756"/>
    <w:rsid w:val="008C5966"/>
    <w:rsid w:val="008C6388"/>
    <w:rsid w:val="008D04F6"/>
    <w:rsid w:val="008D4A77"/>
    <w:rsid w:val="00901EEA"/>
    <w:rsid w:val="00927448"/>
    <w:rsid w:val="0093666F"/>
    <w:rsid w:val="00961189"/>
    <w:rsid w:val="00961290"/>
    <w:rsid w:val="00980445"/>
    <w:rsid w:val="00981509"/>
    <w:rsid w:val="009817F8"/>
    <w:rsid w:val="00986308"/>
    <w:rsid w:val="009875AC"/>
    <w:rsid w:val="009A3F3E"/>
    <w:rsid w:val="009A6C18"/>
    <w:rsid w:val="009B10B7"/>
    <w:rsid w:val="009C57A9"/>
    <w:rsid w:val="009D2F90"/>
    <w:rsid w:val="009D6336"/>
    <w:rsid w:val="009E093A"/>
    <w:rsid w:val="009F010B"/>
    <w:rsid w:val="00A004AB"/>
    <w:rsid w:val="00A00DA6"/>
    <w:rsid w:val="00A00F55"/>
    <w:rsid w:val="00A038AC"/>
    <w:rsid w:val="00A1528A"/>
    <w:rsid w:val="00A16E53"/>
    <w:rsid w:val="00A314C5"/>
    <w:rsid w:val="00A40355"/>
    <w:rsid w:val="00A47C38"/>
    <w:rsid w:val="00A73829"/>
    <w:rsid w:val="00A80AF4"/>
    <w:rsid w:val="00A93FB6"/>
    <w:rsid w:val="00A96EAC"/>
    <w:rsid w:val="00AB7D71"/>
    <w:rsid w:val="00AC035D"/>
    <w:rsid w:val="00AC3D12"/>
    <w:rsid w:val="00AC56E9"/>
    <w:rsid w:val="00AD7AB6"/>
    <w:rsid w:val="00AE3162"/>
    <w:rsid w:val="00AE78E9"/>
    <w:rsid w:val="00AF2BEA"/>
    <w:rsid w:val="00AF73C4"/>
    <w:rsid w:val="00B01D4C"/>
    <w:rsid w:val="00B179B3"/>
    <w:rsid w:val="00B30B09"/>
    <w:rsid w:val="00B347F1"/>
    <w:rsid w:val="00B43DB8"/>
    <w:rsid w:val="00B47936"/>
    <w:rsid w:val="00B54184"/>
    <w:rsid w:val="00B6419A"/>
    <w:rsid w:val="00B67908"/>
    <w:rsid w:val="00B7028A"/>
    <w:rsid w:val="00BC5473"/>
    <w:rsid w:val="00BC7343"/>
    <w:rsid w:val="00BD58AD"/>
    <w:rsid w:val="00BD5E36"/>
    <w:rsid w:val="00BE488E"/>
    <w:rsid w:val="00BE5C85"/>
    <w:rsid w:val="00C01CFE"/>
    <w:rsid w:val="00C124F1"/>
    <w:rsid w:val="00C14E78"/>
    <w:rsid w:val="00C21C0E"/>
    <w:rsid w:val="00C24AF8"/>
    <w:rsid w:val="00C35141"/>
    <w:rsid w:val="00C433B1"/>
    <w:rsid w:val="00C44299"/>
    <w:rsid w:val="00C4529D"/>
    <w:rsid w:val="00C45B22"/>
    <w:rsid w:val="00C73391"/>
    <w:rsid w:val="00CA500B"/>
    <w:rsid w:val="00CA63CF"/>
    <w:rsid w:val="00CC4C69"/>
    <w:rsid w:val="00CD0EC4"/>
    <w:rsid w:val="00CD566D"/>
    <w:rsid w:val="00CD7163"/>
    <w:rsid w:val="00CF0624"/>
    <w:rsid w:val="00D1369D"/>
    <w:rsid w:val="00D33A77"/>
    <w:rsid w:val="00D35FD8"/>
    <w:rsid w:val="00D55D23"/>
    <w:rsid w:val="00D61167"/>
    <w:rsid w:val="00DC195C"/>
    <w:rsid w:val="00DC3C90"/>
    <w:rsid w:val="00DD16EB"/>
    <w:rsid w:val="00DD35EE"/>
    <w:rsid w:val="00DE4095"/>
    <w:rsid w:val="00DE5CD9"/>
    <w:rsid w:val="00DE642F"/>
    <w:rsid w:val="00DF01D4"/>
    <w:rsid w:val="00DF1786"/>
    <w:rsid w:val="00E21EE4"/>
    <w:rsid w:val="00E27D42"/>
    <w:rsid w:val="00E3076C"/>
    <w:rsid w:val="00E35859"/>
    <w:rsid w:val="00E45435"/>
    <w:rsid w:val="00E55B1A"/>
    <w:rsid w:val="00E565FB"/>
    <w:rsid w:val="00E713AB"/>
    <w:rsid w:val="00E776E5"/>
    <w:rsid w:val="00E833BA"/>
    <w:rsid w:val="00E9080D"/>
    <w:rsid w:val="00EC56EC"/>
    <w:rsid w:val="00EC7A31"/>
    <w:rsid w:val="00ED107D"/>
    <w:rsid w:val="00EF39A0"/>
    <w:rsid w:val="00EF3DC4"/>
    <w:rsid w:val="00EF62A5"/>
    <w:rsid w:val="00EF665A"/>
    <w:rsid w:val="00F069A0"/>
    <w:rsid w:val="00F15010"/>
    <w:rsid w:val="00F42C67"/>
    <w:rsid w:val="00F6072B"/>
    <w:rsid w:val="00F63690"/>
    <w:rsid w:val="00F71FEF"/>
    <w:rsid w:val="00F73AEE"/>
    <w:rsid w:val="00F7492C"/>
    <w:rsid w:val="00FA316E"/>
    <w:rsid w:val="00FA5D66"/>
    <w:rsid w:val="00FA6401"/>
    <w:rsid w:val="00FD3AD5"/>
    <w:rsid w:val="00FE3544"/>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BB08E"/>
  <w15:docId w15:val="{2A14884A-3C7E-4AAA-83A8-233CAC09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alloonText">
    <w:name w:val="Balloon Text"/>
    <w:basedOn w:val="Normal"/>
    <w:link w:val="BalloonTextChar"/>
    <w:uiPriority w:val="99"/>
    <w:semiHidden/>
    <w:unhideWhenUsed/>
    <w:rsid w:val="002A622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6223"/>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9817F8"/>
    <w:rPr>
      <w:sz w:val="16"/>
      <w:szCs w:val="16"/>
    </w:rPr>
  </w:style>
  <w:style w:type="paragraph" w:styleId="CommentText">
    <w:name w:val="annotation text"/>
    <w:basedOn w:val="Normal"/>
    <w:link w:val="CommentTextChar"/>
    <w:uiPriority w:val="99"/>
    <w:semiHidden/>
    <w:unhideWhenUsed/>
    <w:rsid w:val="009817F8"/>
    <w:pPr>
      <w:spacing w:line="240" w:lineRule="auto"/>
    </w:pPr>
    <w:rPr>
      <w:sz w:val="20"/>
      <w:szCs w:val="20"/>
    </w:rPr>
  </w:style>
  <w:style w:type="character" w:customStyle="1" w:styleId="CommentTextChar">
    <w:name w:val="Comment Text Char"/>
    <w:basedOn w:val="DefaultParagraphFont"/>
    <w:link w:val="CommentText"/>
    <w:uiPriority w:val="99"/>
    <w:semiHidden/>
    <w:rsid w:val="009817F8"/>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817F8"/>
    <w:rPr>
      <w:b/>
      <w:bCs/>
    </w:rPr>
  </w:style>
  <w:style w:type="character" w:customStyle="1" w:styleId="CommentSubjectChar">
    <w:name w:val="Comment Subject Char"/>
    <w:basedOn w:val="CommentTextChar"/>
    <w:link w:val="CommentSubject"/>
    <w:uiPriority w:val="99"/>
    <w:semiHidden/>
    <w:rsid w:val="009817F8"/>
    <w:rPr>
      <w:rFonts w:ascii="Arial" w:hAnsi="Arial" w:cs="VIC-SemiBold"/>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ciq9\OneDrive%20-%20VicGov\MEAT%20AND%20WOOL\2020\Agriculture-Victoria_fact_sheet_large_header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3D78D1A6A9B4438B22A29CF00E81B0" ma:contentTypeVersion="13" ma:contentTypeDescription="Create a new document." ma:contentTypeScope="" ma:versionID="3d059c75f5e19d3b51b531d744c887ad">
  <xsd:schema xmlns:xsd="http://www.w3.org/2001/XMLSchema" xmlns:xs="http://www.w3.org/2001/XMLSchema" xmlns:p="http://schemas.microsoft.com/office/2006/metadata/properties" xmlns:ns3="0c194132-dfc1-448e-9006-cb96bb799b16" xmlns:ns4="3413db6d-bbfc-43cf-bb36-3c07e35cc9f1" targetNamespace="http://schemas.microsoft.com/office/2006/metadata/properties" ma:root="true" ma:fieldsID="a1c691718a977420b81d8ce8548fe03f" ns3:_="" ns4:_="">
    <xsd:import namespace="0c194132-dfc1-448e-9006-cb96bb799b16"/>
    <xsd:import namespace="3413db6d-bbfc-43cf-bb36-3c07e35cc9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94132-dfc1-448e-9006-cb96bb799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3db6d-bbfc-43cf-bb36-3c07e35cc9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F0A5AD-6DB4-464E-A8CB-C596A6E4E4A7}">
  <ds:schemaRefs>
    <ds:schemaRef ds:uri="http://schemas.microsoft.com/sharepoint/v3/contenttype/forms"/>
  </ds:schemaRefs>
</ds:datastoreItem>
</file>

<file path=customXml/itemProps2.xml><?xml version="1.0" encoding="utf-8"?>
<ds:datastoreItem xmlns:ds="http://schemas.openxmlformats.org/officeDocument/2006/customXml" ds:itemID="{7CCE2C2C-CD37-4E5A-8319-85105890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94132-dfc1-448e-9006-cb96bb799b16"/>
    <ds:schemaRef ds:uri="3413db6d-bbfc-43cf-bb36-3c07e35c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02288-8B31-49BD-9857-6AD29417570F}">
  <ds:schemaRefs>
    <ds:schemaRef ds:uri="http://purl.org/dc/terms/"/>
    <ds:schemaRef ds:uri="http://schemas.openxmlformats.org/package/2006/metadata/core-properties"/>
    <ds:schemaRef ds:uri="http://schemas.microsoft.com/office/2006/documentManagement/types"/>
    <ds:schemaRef ds:uri="0c194132-dfc1-448e-9006-cb96bb799b16"/>
    <ds:schemaRef ds:uri="http://purl.org/dc/elements/1.1/"/>
    <ds:schemaRef ds:uri="http://schemas.microsoft.com/office/2006/metadata/properties"/>
    <ds:schemaRef ds:uri="http://schemas.microsoft.com/office/infopath/2007/PartnerControls"/>
    <ds:schemaRef ds:uri="3413db6d-bbfc-43cf-bb36-3c07e35cc9f1"/>
    <ds:schemaRef ds:uri="http://www.w3.org/XML/1998/namespace"/>
    <ds:schemaRef ds:uri="http://purl.org/dc/dcmitype/"/>
  </ds:schemaRefs>
</ds:datastoreItem>
</file>

<file path=customXml/itemProps4.xml><?xml version="1.0" encoding="utf-8"?>
<ds:datastoreItem xmlns:ds="http://schemas.openxmlformats.org/officeDocument/2006/customXml" ds:itemID="{CCE2B6FA-F365-4089-AF8E-8F31932E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Agriculture-Victoria_fact_sheet_large_header_green.dotx</Template>
  <TotalTime>1</TotalTime>
  <Pages>4</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Vaughan (DEDJTR)</dc:creator>
  <cp:lastModifiedBy>Lisa J McLennan (DJPR)</cp:lastModifiedBy>
  <cp:revision>2</cp:revision>
  <dcterms:created xsi:type="dcterms:W3CDTF">2021-01-20T04:48:00Z</dcterms:created>
  <dcterms:modified xsi:type="dcterms:W3CDTF">2021-01-20T04:48:00Z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0x010100173D78D1A6A9B4438B22A29CF00E81B0</vt:lpwstr>
  </property>
</Properties>
</file>