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E788" w14:textId="77777777" w:rsidR="00DF20B4" w:rsidRPr="00DD35EE" w:rsidRDefault="00DF20B4" w:rsidP="00DF20B4">
      <w:pPr>
        <w:pStyle w:val="Agintrotext"/>
      </w:pPr>
      <w:r>
        <w:rPr>
          <w:noProof/>
        </w:rPr>
        <mc:AlternateContent>
          <mc:Choice Requires="wps">
            <w:drawing>
              <wp:anchor distT="0" distB="0" distL="114300" distR="114300" simplePos="0" relativeHeight="251659264" behindDoc="1" locked="0" layoutInCell="1" allowOverlap="1" wp14:anchorId="518D7C22" wp14:editId="3BDFF2BA">
                <wp:simplePos x="0" y="0"/>
                <wp:positionH relativeFrom="margin">
                  <wp:align>left</wp:align>
                </wp:positionH>
                <wp:positionV relativeFrom="paragraph">
                  <wp:posOffset>-1480185</wp:posOffset>
                </wp:positionV>
                <wp:extent cx="4600575" cy="1019175"/>
                <wp:effectExtent l="0" t="0" r="9525" b="9525"/>
                <wp:wrapNone/>
                <wp:docPr id="80" name="Text Box 80"/>
                <wp:cNvGraphicFramePr/>
                <a:graphic xmlns:a="http://schemas.openxmlformats.org/drawingml/2006/main">
                  <a:graphicData uri="http://schemas.microsoft.com/office/word/2010/wordprocessingShape">
                    <wps:wsp>
                      <wps:cNvSpPr txBox="1"/>
                      <wps:spPr>
                        <a:xfrm>
                          <a:off x="0" y="0"/>
                          <a:ext cx="4600575" cy="1019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CE7C5E" w14:textId="77777777" w:rsidR="00DF20B4" w:rsidRPr="00694C67" w:rsidRDefault="00DF20B4" w:rsidP="00DF20B4">
                            <w:pPr>
                              <w:pStyle w:val="Agtitle"/>
                              <w:rPr>
                                <w:sz w:val="36"/>
                                <w:szCs w:val="14"/>
                              </w:rPr>
                            </w:pPr>
                            <w:r w:rsidRPr="00694C67">
                              <w:rPr>
                                <w:sz w:val="36"/>
                                <w:szCs w:val="14"/>
                              </w:rPr>
                              <w:t>Withdrawal of methyl bromide fumigation</w:t>
                            </w:r>
                            <w:r>
                              <w:rPr>
                                <w:sz w:val="36"/>
                                <w:szCs w:val="14"/>
                              </w:rPr>
                              <w:t xml:space="preserve"> </w:t>
                            </w:r>
                            <w:r w:rsidRPr="00694C67">
                              <w:rPr>
                                <w:sz w:val="36"/>
                                <w:szCs w:val="14"/>
                              </w:rPr>
                              <w:t xml:space="preserve">treatment for QFF </w:t>
                            </w:r>
                            <w:r>
                              <w:rPr>
                                <w:sz w:val="36"/>
                                <w:szCs w:val="14"/>
                              </w:rPr>
                              <w:t>in</w:t>
                            </w:r>
                            <w:r w:rsidRPr="00694C67">
                              <w:rPr>
                                <w:sz w:val="36"/>
                                <w:szCs w:val="14"/>
                              </w:rPr>
                              <w:t xml:space="preserve"> mangoes and plums</w:t>
                            </w:r>
                          </w:p>
                          <w:p w14:paraId="0A85CD63" w14:textId="77777777" w:rsidR="00DF20B4" w:rsidRPr="00694C67" w:rsidRDefault="00DF20B4" w:rsidP="00DF20B4">
                            <w:pPr>
                              <w:pStyle w:val="Agtitle"/>
                              <w:rPr>
                                <w:sz w:val="32"/>
                                <w:szCs w:val="12"/>
                                <w:lang w:val="en-AU"/>
                              </w:rPr>
                            </w:pPr>
                            <w:r>
                              <w:rPr>
                                <w:sz w:val="32"/>
                                <w:szCs w:val="12"/>
                              </w:rPr>
                              <w:t>22</w:t>
                            </w:r>
                            <w:r w:rsidRPr="00694C67">
                              <w:rPr>
                                <w:sz w:val="32"/>
                                <w:szCs w:val="12"/>
                              </w:rPr>
                              <w:t xml:space="preserve"> January 2024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D7C22" id="_x0000_t202" coordsize="21600,21600" o:spt="202" path="m,l,21600r21600,l21600,xe">
                <v:stroke joinstyle="miter"/>
                <v:path gradientshapeok="t" o:connecttype="rect"/>
              </v:shapetype>
              <v:shape id="Text Box 80" o:spid="_x0000_s1026" type="#_x0000_t202" style="position:absolute;margin-left:0;margin-top:-116.55pt;width:362.25pt;height:80.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" filled="f" stroked="f">
                <v:textbox inset="0,0,0,0">
                  <w:txbxContent>
                    <w:p w14:paraId="16CE7C5E" w14:textId="77777777" w:rsidR="00DF20B4" w:rsidRPr="00694C67" w:rsidRDefault="00DF20B4" w:rsidP="00DF20B4">
                      <w:pPr>
                        <w:pStyle w:val="Agtitle"/>
                        <w:rPr>
                          <w:sz w:val="36"/>
                          <w:szCs w:val="14"/>
                        </w:rPr>
                      </w:pPr>
                      <w:r w:rsidRPr="00694C67">
                        <w:rPr>
                          <w:sz w:val="36"/>
                          <w:szCs w:val="14"/>
                        </w:rPr>
                        <w:t>Withdrawal of methyl bromide fumigation</w:t>
                      </w:r>
                      <w:r>
                        <w:rPr>
                          <w:sz w:val="36"/>
                          <w:szCs w:val="14"/>
                        </w:rPr>
                        <w:t xml:space="preserve"> </w:t>
                      </w:r>
                      <w:r w:rsidRPr="00694C67">
                        <w:rPr>
                          <w:sz w:val="36"/>
                          <w:szCs w:val="14"/>
                        </w:rPr>
                        <w:t xml:space="preserve">treatment for QFF </w:t>
                      </w:r>
                      <w:r>
                        <w:rPr>
                          <w:sz w:val="36"/>
                          <w:szCs w:val="14"/>
                        </w:rPr>
                        <w:t>in</w:t>
                      </w:r>
                      <w:r w:rsidRPr="00694C67">
                        <w:rPr>
                          <w:sz w:val="36"/>
                          <w:szCs w:val="14"/>
                        </w:rPr>
                        <w:t xml:space="preserve"> mangoes and plums</w:t>
                      </w:r>
                    </w:p>
                    <w:p w14:paraId="0A85CD63" w14:textId="77777777" w:rsidR="00DF20B4" w:rsidRPr="00694C67" w:rsidRDefault="00DF20B4" w:rsidP="00DF20B4">
                      <w:pPr>
                        <w:pStyle w:val="Agtitle"/>
                        <w:rPr>
                          <w:sz w:val="32"/>
                          <w:szCs w:val="12"/>
                          <w:lang w:val="en-AU"/>
                        </w:rPr>
                      </w:pPr>
                      <w:r>
                        <w:rPr>
                          <w:sz w:val="32"/>
                          <w:szCs w:val="12"/>
                        </w:rPr>
                        <w:t>22</w:t>
                      </w:r>
                      <w:r w:rsidRPr="00694C67">
                        <w:rPr>
                          <w:sz w:val="32"/>
                          <w:szCs w:val="12"/>
                        </w:rPr>
                        <w:t xml:space="preserve"> January 2024</w:t>
                      </w:r>
                    </w:p>
                  </w:txbxContent>
                </v:textbox>
                <w10:wrap anchorx="margin"/>
              </v:shape>
            </w:pict>
          </mc:Fallback>
        </mc:AlternateContent>
      </w:r>
      <w:r>
        <w:t xml:space="preserve">South Australia, Tasmania, and Western Australia are withdrawing acceptance of methyl bromide fumigation as a disinfestation treatment option for Queensland fruit fly in mangoes and plums.  </w:t>
      </w:r>
    </w:p>
    <w:p w14:paraId="41C4F16C" w14:textId="77777777" w:rsidR="00DF20B4" w:rsidRPr="00DD35EE" w:rsidRDefault="00DF20B4" w:rsidP="00DF20B4">
      <w:pPr>
        <w:pStyle w:val="Heading1"/>
      </w:pPr>
      <w:r>
        <w:t>Key Changes</w:t>
      </w:r>
    </w:p>
    <w:p w14:paraId="3B6E8BBC" w14:textId="77777777" w:rsidR="00DF20B4" w:rsidRDefault="00DF20B4" w:rsidP="00DF20B4">
      <w:pPr>
        <w:pStyle w:val="Agbodytext"/>
      </w:pPr>
      <w:r>
        <w:t>South Australia, Tasmania and Western Australia are updating their import conditions t</w:t>
      </w:r>
      <w:r w:rsidRPr="00701FB0">
        <w:t>o no longer accept methyl bromide fumigation as an end-point treatment for mangoes and plums for produce originating in Queensland fruit fly (QFF) established areas (</w:t>
      </w:r>
      <w:r>
        <w:t xml:space="preserve">NSW, </w:t>
      </w:r>
      <w:r w:rsidRPr="00701FB0">
        <w:t>NT, QLD, VIC).</w:t>
      </w:r>
      <w:r>
        <w:t xml:space="preserve"> As a result, domestic trade of these commodities from Victoria will no longer be certified under ICA-04. The changes to the import conditions does not impact other commodities.</w:t>
      </w:r>
    </w:p>
    <w:p w14:paraId="1AF37A6C" w14:textId="77777777" w:rsidR="00DF20B4" w:rsidRDefault="00DF20B4" w:rsidP="00DF20B4">
      <w:pPr>
        <w:pStyle w:val="Agbodytext"/>
        <w:rPr>
          <w:lang w:eastAsia="en-AU"/>
        </w:rPr>
      </w:pPr>
      <w:r>
        <w:t>The changes to the import conditions are driven by recent interceptions of QFF in mangoes. Research has determined that there is no suitable methyl bromide disinfestation schedule for adequate control of QFF in plums and mangoes.</w:t>
      </w:r>
    </w:p>
    <w:p w14:paraId="09AC53E2" w14:textId="77777777" w:rsidR="00DF20B4" w:rsidRDefault="00DF20B4" w:rsidP="00DF20B4">
      <w:pPr>
        <w:pStyle w:val="Heading2"/>
      </w:pPr>
      <w:r>
        <w:t>Key Dates</w:t>
      </w:r>
    </w:p>
    <w:p w14:paraId="331AC5FE" w14:textId="77777777" w:rsidR="00DF20B4" w:rsidRDefault="00DF20B4" w:rsidP="00DF20B4">
      <w:pPr>
        <w:pStyle w:val="Agbodytext"/>
      </w:pPr>
      <w:r>
        <w:t>This update</w:t>
      </w:r>
      <w:r w:rsidRPr="000E585F">
        <w:t xml:space="preserve"> </w:t>
      </w:r>
      <w:r>
        <w:t>provides notification that methyl bromide fumigation treatment for QFF will no longer be accepted for:</w:t>
      </w:r>
    </w:p>
    <w:p w14:paraId="252A604A" w14:textId="77777777" w:rsidR="00DF20B4" w:rsidRDefault="00DF20B4" w:rsidP="00DF20B4">
      <w:pPr>
        <w:pStyle w:val="Agbodytext"/>
        <w:numPr>
          <w:ilvl w:val="0"/>
          <w:numId w:val="2"/>
        </w:numPr>
        <w:spacing w:after="0"/>
      </w:pPr>
      <w:r>
        <w:t>Mangoes – effective 21 February 2024</w:t>
      </w:r>
    </w:p>
    <w:p w14:paraId="65BCC781" w14:textId="77777777" w:rsidR="00DF20B4" w:rsidRDefault="00DF20B4" w:rsidP="00DF20B4">
      <w:pPr>
        <w:pStyle w:val="Agbodytext"/>
        <w:numPr>
          <w:ilvl w:val="0"/>
          <w:numId w:val="2"/>
        </w:numPr>
        <w:spacing w:after="0"/>
      </w:pPr>
      <w:r>
        <w:t xml:space="preserve">Plums – effective 22 March 2024 </w:t>
      </w:r>
    </w:p>
    <w:p w14:paraId="163E8ACA" w14:textId="77777777" w:rsidR="00DF20B4" w:rsidRPr="00D55D23" w:rsidRDefault="00DF20B4" w:rsidP="00DF20B4">
      <w:pPr>
        <w:pStyle w:val="Heading1"/>
      </w:pPr>
      <w:r>
        <w:t>Alternative treatment options</w:t>
      </w:r>
    </w:p>
    <w:p w14:paraId="785F2293" w14:textId="77777777" w:rsidR="00DF20B4" w:rsidRDefault="00DF20B4" w:rsidP="00DF20B4">
      <w:pPr>
        <w:pStyle w:val="Agbodytext"/>
        <w:rPr>
          <w:lang w:eastAsia="en-AU"/>
        </w:rPr>
      </w:pPr>
      <w:r w:rsidRPr="00D400A0">
        <w:rPr>
          <w:lang w:eastAsia="en-AU"/>
        </w:rPr>
        <w:t xml:space="preserve">Businesses and suppliers should work with their </w:t>
      </w:r>
      <w:r>
        <w:rPr>
          <w:lang w:eastAsia="en-AU"/>
        </w:rPr>
        <w:t>local Biosecurity Officer</w:t>
      </w:r>
      <w:r w:rsidRPr="00D400A0">
        <w:rPr>
          <w:lang w:eastAsia="en-AU"/>
        </w:rPr>
        <w:t xml:space="preserve"> to discuss their options for suppling domestic markets</w:t>
      </w:r>
      <w:r>
        <w:rPr>
          <w:lang w:eastAsia="en-AU"/>
        </w:rPr>
        <w:t>, which include the following:</w:t>
      </w:r>
    </w:p>
    <w:p w14:paraId="74BE4E45" w14:textId="77777777" w:rsidR="00DF20B4" w:rsidRDefault="00DF20B4" w:rsidP="00DF20B4">
      <w:pPr>
        <w:pStyle w:val="Heading2"/>
      </w:pPr>
      <w:r>
        <w:t>Mangoes</w:t>
      </w:r>
    </w:p>
    <w:p w14:paraId="43CDAA6C" w14:textId="77777777" w:rsidR="00DF20B4" w:rsidRDefault="00DF20B4" w:rsidP="00DF20B4">
      <w:pPr>
        <w:pStyle w:val="ListParagraph"/>
        <w:numPr>
          <w:ilvl w:val="0"/>
          <w:numId w:val="3"/>
        </w:numPr>
      </w:pPr>
      <w:r>
        <w:t>ICA-55 - I</w:t>
      </w:r>
      <w:r w:rsidRPr="00D400A0">
        <w:t xml:space="preserve">rradiation </w:t>
      </w:r>
      <w:r>
        <w:t>(SA, TAS, WA)</w:t>
      </w:r>
      <w:r w:rsidRPr="00D400A0">
        <w:t xml:space="preserve"> </w:t>
      </w:r>
    </w:p>
    <w:p w14:paraId="440FC6BA" w14:textId="77777777" w:rsidR="00DF20B4" w:rsidRDefault="00DF20B4" w:rsidP="00DF20B4">
      <w:pPr>
        <w:pStyle w:val="ListParagraph"/>
        <w:numPr>
          <w:ilvl w:val="0"/>
          <w:numId w:val="3"/>
        </w:numPr>
      </w:pPr>
      <w:r>
        <w:t>ICA-07 - C</w:t>
      </w:r>
      <w:r w:rsidRPr="00D400A0">
        <w:t>old temperature treatments (T</w:t>
      </w:r>
      <w:r>
        <w:t>AS</w:t>
      </w:r>
      <w:r w:rsidRPr="00D400A0">
        <w:t xml:space="preserve"> and </w:t>
      </w:r>
      <w:r w:rsidRPr="00393B4B">
        <w:t>WA</w:t>
      </w:r>
      <w:r w:rsidRPr="00D400A0">
        <w:t>)</w:t>
      </w:r>
    </w:p>
    <w:p w14:paraId="2C47B114" w14:textId="77777777" w:rsidR="00DF20B4" w:rsidRDefault="00DF20B4" w:rsidP="00DF20B4">
      <w:pPr>
        <w:pStyle w:val="ListParagraph"/>
        <w:numPr>
          <w:ilvl w:val="0"/>
          <w:numId w:val="3"/>
        </w:numPr>
      </w:pPr>
      <w:r>
        <w:t xml:space="preserve">Vapour heat treatment (TAS, WA) </w:t>
      </w:r>
    </w:p>
    <w:p w14:paraId="55610822" w14:textId="77777777" w:rsidR="00DF20B4" w:rsidRDefault="00DF20B4" w:rsidP="00DF20B4">
      <w:pPr>
        <w:pStyle w:val="ListParagraph"/>
        <w:numPr>
          <w:ilvl w:val="0"/>
          <w:numId w:val="3"/>
        </w:numPr>
      </w:pPr>
      <w:r>
        <w:t>Approved s</w:t>
      </w:r>
      <w:r w:rsidRPr="00D400A0">
        <w:t>ystems approach</w:t>
      </w:r>
      <w:r>
        <w:t xml:space="preserve"> f</w:t>
      </w:r>
      <w:r w:rsidRPr="00D400A0">
        <w:t xml:space="preserve">or fruit maturity condition and pre-harvest treatment (SA and </w:t>
      </w:r>
      <w:r>
        <w:t>TAS</w:t>
      </w:r>
      <w:r w:rsidRPr="00D400A0">
        <w:t xml:space="preserve">) </w:t>
      </w:r>
    </w:p>
    <w:p w14:paraId="0681DF37" w14:textId="77777777" w:rsidR="00DF20B4" w:rsidRPr="00D46456" w:rsidRDefault="00DF20B4" w:rsidP="00DF20B4">
      <w:pPr>
        <w:pStyle w:val="Heading2"/>
      </w:pPr>
      <w:r>
        <w:t>Plums</w:t>
      </w:r>
    </w:p>
    <w:p w14:paraId="3F5CF2CF" w14:textId="77777777" w:rsidR="00DF20B4" w:rsidRDefault="00DF20B4" w:rsidP="00DF20B4">
      <w:pPr>
        <w:pStyle w:val="ListParagraph"/>
        <w:numPr>
          <w:ilvl w:val="0"/>
          <w:numId w:val="4"/>
        </w:numPr>
      </w:pPr>
      <w:r>
        <w:t xml:space="preserve">ICA-55 - </w:t>
      </w:r>
      <w:r w:rsidRPr="00BE06A5">
        <w:t>Irradiation</w:t>
      </w:r>
      <w:r>
        <w:t xml:space="preserve"> (SA, TAS, WA)</w:t>
      </w:r>
    </w:p>
    <w:p w14:paraId="6BDBC105" w14:textId="77777777" w:rsidR="00DF20B4" w:rsidRDefault="00DF20B4" w:rsidP="00DF20B4">
      <w:pPr>
        <w:pStyle w:val="ListParagraph"/>
        <w:numPr>
          <w:ilvl w:val="0"/>
          <w:numId w:val="4"/>
        </w:numPr>
        <w:rPr>
          <w:lang w:eastAsia="en-AU"/>
        </w:rPr>
      </w:pPr>
      <w:r>
        <w:t>ICA-07 – C</w:t>
      </w:r>
      <w:r w:rsidRPr="00BE06A5">
        <w:t>old</w:t>
      </w:r>
      <w:r>
        <w:t xml:space="preserve"> </w:t>
      </w:r>
      <w:r w:rsidRPr="00BE06A5">
        <w:t xml:space="preserve">temperature treatments </w:t>
      </w:r>
      <w:r>
        <w:t>(SA, TAS, WA)</w:t>
      </w:r>
    </w:p>
    <w:p w14:paraId="6888C424" w14:textId="77777777" w:rsidR="00DF20B4" w:rsidRDefault="00DF20B4" w:rsidP="00DF20B4">
      <w:pPr>
        <w:pStyle w:val="Heading1"/>
      </w:pPr>
      <w:r>
        <w:t>Further information</w:t>
      </w:r>
    </w:p>
    <w:p w14:paraId="61D9857F" w14:textId="77777777" w:rsidR="00DF20B4" w:rsidRDefault="00DF20B4" w:rsidP="00DF20B4">
      <w:pPr>
        <w:pStyle w:val="Agbodytext"/>
      </w:pPr>
      <w:r>
        <w:t xml:space="preserve">For further information on SA, TAS or WA import conditions please reference the interstate quarantine webpage: </w:t>
      </w:r>
      <w:hyperlink r:id="rId7" w:history="1">
        <w:r w:rsidRPr="002E28EB">
          <w:rPr>
            <w:rStyle w:val="Hyperlink"/>
          </w:rPr>
          <w:t>https://interstatequarantine.org.au/producers/committees/quarantine-regulators/</w:t>
        </w:r>
      </w:hyperlink>
      <w:r>
        <w:t xml:space="preserve">.  </w:t>
      </w:r>
    </w:p>
    <w:p w14:paraId="70E352F8" w14:textId="77777777" w:rsidR="00DF20B4" w:rsidRDefault="00DF20B4" w:rsidP="00DF20B4">
      <w:pPr>
        <w:pStyle w:val="Agbodytext"/>
      </w:pPr>
      <w:r w:rsidRPr="003854C3">
        <w:t>For further information on</w:t>
      </w:r>
      <w:r>
        <w:t xml:space="preserve"> certification</w:t>
      </w:r>
      <w:r w:rsidRPr="003854C3">
        <w:t xml:space="preserve"> requirements</w:t>
      </w:r>
      <w:r w:rsidRPr="00362117">
        <w:rPr>
          <w:color w:val="auto"/>
          <w:lang w:val="en-AU"/>
        </w:rPr>
        <w:t xml:space="preserve">, please contact Agriculture Victoria </w:t>
      </w:r>
      <w:r>
        <w:rPr>
          <w:color w:val="auto"/>
          <w:lang w:val="en-AU"/>
        </w:rPr>
        <w:t xml:space="preserve">via </w:t>
      </w:r>
      <w:r w:rsidRPr="00362117">
        <w:rPr>
          <w:color w:val="auto"/>
          <w:lang w:val="en-AU"/>
        </w:rPr>
        <w:t xml:space="preserve">telephone on </w:t>
      </w:r>
      <w:r>
        <w:rPr>
          <w:color w:val="auto"/>
          <w:lang w:val="en-AU"/>
        </w:rPr>
        <w:t xml:space="preserve">1800 878 962 or email </w:t>
      </w:r>
      <w:r>
        <w:t xml:space="preserve">the Region relevant for service delivery: </w:t>
      </w:r>
    </w:p>
    <w:p w14:paraId="5BF2DB45" w14:textId="77777777" w:rsidR="00DF20B4" w:rsidRDefault="00DF20B4" w:rsidP="00DF20B4">
      <w:pPr>
        <w:pStyle w:val="Agbodytext"/>
        <w:numPr>
          <w:ilvl w:val="0"/>
          <w:numId w:val="1"/>
        </w:numPr>
        <w:spacing w:after="0"/>
      </w:pPr>
      <w:r>
        <w:t xml:space="preserve">Southeast Region: </w:t>
      </w:r>
      <w:hyperlink r:id="rId8" w:history="1">
        <w:r w:rsidRPr="008A782A">
          <w:rPr>
            <w:rStyle w:val="Hyperlink"/>
          </w:rPr>
          <w:t>plant.standards@agriculture.vic.gov.au</w:t>
        </w:r>
      </w:hyperlink>
      <w:r>
        <w:t xml:space="preserve"> (including Epping markets)</w:t>
      </w:r>
    </w:p>
    <w:p w14:paraId="0ED2C48E" w14:textId="77777777" w:rsidR="00DF20B4" w:rsidRDefault="00DF20B4" w:rsidP="00DF20B4">
      <w:pPr>
        <w:pStyle w:val="Agbodytext"/>
        <w:numPr>
          <w:ilvl w:val="0"/>
          <w:numId w:val="1"/>
        </w:numPr>
        <w:spacing w:after="0"/>
      </w:pPr>
      <w:r>
        <w:t xml:space="preserve">Southwest Region: </w:t>
      </w:r>
      <w:hyperlink r:id="rId9" w:history="1">
        <w:r w:rsidRPr="008A782A">
          <w:rPr>
            <w:rStyle w:val="Hyperlink"/>
          </w:rPr>
          <w:t>plant.southwest@agriculture.vic.gov.au</w:t>
        </w:r>
      </w:hyperlink>
      <w:r>
        <w:t xml:space="preserve"> </w:t>
      </w:r>
    </w:p>
    <w:p w14:paraId="46CB30EF" w14:textId="77777777" w:rsidR="00DF20B4" w:rsidRDefault="00DF20B4" w:rsidP="00DF20B4">
      <w:pPr>
        <w:pStyle w:val="Agbodytext"/>
        <w:numPr>
          <w:ilvl w:val="0"/>
          <w:numId w:val="1"/>
        </w:numPr>
        <w:spacing w:after="0"/>
      </w:pPr>
      <w:r>
        <w:t xml:space="preserve">Northern Region: </w:t>
      </w:r>
      <w:hyperlink r:id="rId10" w:history="1">
        <w:r w:rsidRPr="00763BE5">
          <w:rPr>
            <w:color w:val="0070C0"/>
            <w:u w:val="single"/>
          </w:rPr>
          <w:t>plant.quarantine@agriculture.vic.gov.au</w:t>
        </w:r>
      </w:hyperlink>
      <w:r>
        <w:t xml:space="preserve">   </w:t>
      </w:r>
    </w:p>
    <w:p w14:paraId="7C21273F" w14:textId="77777777" w:rsidR="00DF20B4" w:rsidRDefault="00DF20B4" w:rsidP="00DF20B4">
      <w:pPr>
        <w:pStyle w:val="Agbodytext"/>
        <w:spacing w:line="240" w:lineRule="auto"/>
      </w:pPr>
    </w:p>
    <w:p w14:paraId="1EEBA7B5" w14:textId="77777777" w:rsidR="00DF20B4" w:rsidRDefault="00DF20B4" w:rsidP="00DF20B4">
      <w:pPr>
        <w:pStyle w:val="Agbodytext"/>
        <w:spacing w:line="240" w:lineRule="auto"/>
      </w:pPr>
      <w:r w:rsidRPr="003854C3">
        <w:t xml:space="preserve">For further information </w:t>
      </w:r>
      <w:r w:rsidRPr="00362117">
        <w:rPr>
          <w:color w:val="auto"/>
          <w:lang w:val="en-AU"/>
        </w:rPr>
        <w:t xml:space="preserve">regarding </w:t>
      </w:r>
      <w:r>
        <w:rPr>
          <w:color w:val="auto"/>
          <w:lang w:val="en-AU"/>
        </w:rPr>
        <w:t xml:space="preserve">this Biosecurity Update </w:t>
      </w:r>
      <w:r w:rsidRPr="00362117">
        <w:rPr>
          <w:color w:val="auto"/>
          <w:lang w:val="en-AU"/>
        </w:rPr>
        <w:t xml:space="preserve">please contact </w:t>
      </w:r>
      <w:r>
        <w:rPr>
          <w:color w:val="auto"/>
          <w:lang w:val="en-AU"/>
        </w:rPr>
        <w:t>Market Access at</w:t>
      </w:r>
      <w:r w:rsidRPr="00C026F2">
        <w:t xml:space="preserve"> </w:t>
      </w:r>
      <w:hyperlink r:id="rId11" w:history="1">
        <w:r w:rsidRPr="004952FD">
          <w:rPr>
            <w:rStyle w:val="Hyperlink"/>
          </w:rPr>
          <w:t>market.access@agriculture.v</w:t>
        </w:r>
        <w:r w:rsidRPr="00D90081">
          <w:rPr>
            <w:rStyle w:val="Hyperlink"/>
          </w:rPr>
          <w:t>ic.gov.au</w:t>
        </w:r>
      </w:hyperlink>
      <w:r>
        <w:rPr>
          <w:rStyle w:val="Hyperlink"/>
        </w:rPr>
        <w:t>.</w:t>
      </w:r>
    </w:p>
    <w:p w14:paraId="3EFA1198" w14:textId="77777777" w:rsidR="00E47EC9" w:rsidRDefault="00E47EC9"/>
    <w:sectPr w:rsidR="00E47EC9" w:rsidSect="00DF20B4">
      <w:headerReference w:type="default" r:id="rId12"/>
      <w:footerReference w:type="even" r:id="rId13"/>
      <w:footerReference w:type="default" r:id="rId14"/>
      <w:headerReference w:type="first" r:id="rId15"/>
      <w:footerReference w:type="first" r:id="rId16"/>
      <w:pgSz w:w="11900" w:h="16840"/>
      <w:pgMar w:top="2977" w:right="709" w:bottom="170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57AB" w14:textId="77777777" w:rsidR="00DF782E" w:rsidRDefault="00DF782E" w:rsidP="00DF20B4">
      <w:pPr>
        <w:spacing w:after="0" w:line="240" w:lineRule="auto"/>
      </w:pPr>
      <w:r>
        <w:separator/>
      </w:r>
    </w:p>
  </w:endnote>
  <w:endnote w:type="continuationSeparator" w:id="0">
    <w:p w14:paraId="51CA98EA" w14:textId="77777777" w:rsidR="00DF782E" w:rsidRDefault="00DF782E" w:rsidP="00DF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98D8" w14:textId="69A5FC92" w:rsidR="0059761E" w:rsidRDefault="00F02EEF">
    <w:pPr>
      <w:pStyle w:val="Footer"/>
    </w:pPr>
    <w:r>
      <w:rPr>
        <w:noProof/>
      </w:rPr>
      <mc:AlternateContent>
        <mc:Choice Requires="wps">
          <w:drawing>
            <wp:anchor distT="0" distB="0" distL="0" distR="0" simplePos="0" relativeHeight="251662336" behindDoc="0" locked="0" layoutInCell="1" allowOverlap="1" wp14:anchorId="1FD74FA6" wp14:editId="059CFED0">
              <wp:simplePos x="635" y="635"/>
              <wp:positionH relativeFrom="page">
                <wp:align>center</wp:align>
              </wp:positionH>
              <wp:positionV relativeFrom="page">
                <wp:align>bottom</wp:align>
              </wp:positionV>
              <wp:extent cx="443865" cy="443865"/>
              <wp:effectExtent l="0" t="0" r="635"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3CB5BD" w14:textId="1E150DB9" w:rsidR="00F02EEF" w:rsidRPr="00F02EEF" w:rsidRDefault="00F02EEF" w:rsidP="00F02EEF">
                          <w:pPr>
                            <w:spacing w:after="0"/>
                            <w:rPr>
                              <w:rFonts w:ascii="Calibri" w:eastAsia="Calibri" w:hAnsi="Calibri" w:cs="Calibri"/>
                              <w:noProof/>
                              <w:color w:val="000000"/>
                              <w:sz w:val="24"/>
                              <w:szCs w:val="24"/>
                            </w:rPr>
                          </w:pPr>
                          <w:r w:rsidRPr="00F02EEF">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D74FA6" id="_x0000_t202" coordsize="21600,21600" o:spt="202" path="m,l,21600r21600,l21600,xe">
              <v:stroke joinstyle="miter"/>
              <v:path gradientshapeok="t" o:connecttype="rect"/>
            </v:shapetype>
            <v:shape id="Text Box 8"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23CB5BD" w14:textId="1E150DB9" w:rsidR="00F02EEF" w:rsidRPr="00F02EEF" w:rsidRDefault="00F02EEF" w:rsidP="00F02EEF">
                    <w:pPr>
                      <w:spacing w:after="0"/>
                      <w:rPr>
                        <w:rFonts w:ascii="Calibri" w:eastAsia="Calibri" w:hAnsi="Calibri" w:cs="Calibri"/>
                        <w:noProof/>
                        <w:color w:val="000000"/>
                        <w:sz w:val="24"/>
                        <w:szCs w:val="24"/>
                      </w:rPr>
                    </w:pPr>
                    <w:r w:rsidRPr="00F02EEF">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60B4" w14:textId="50CA6C52" w:rsidR="000D4AE7" w:rsidRDefault="00F02EEF">
    <w:pPr>
      <w:pStyle w:val="Footer"/>
    </w:pPr>
    <w:r>
      <w:rPr>
        <w:noProof/>
      </w:rPr>
      <mc:AlternateContent>
        <mc:Choice Requires="wps">
          <w:drawing>
            <wp:anchor distT="0" distB="0" distL="0" distR="0" simplePos="0" relativeHeight="251663360" behindDoc="0" locked="0" layoutInCell="1" allowOverlap="1" wp14:anchorId="00AA5524" wp14:editId="694FFE67">
              <wp:simplePos x="635" y="635"/>
              <wp:positionH relativeFrom="page">
                <wp:align>center</wp:align>
              </wp:positionH>
              <wp:positionV relativeFrom="page">
                <wp:align>bottom</wp:align>
              </wp:positionV>
              <wp:extent cx="443865" cy="443865"/>
              <wp:effectExtent l="0" t="0" r="635"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D09697" w14:textId="042E10DD" w:rsidR="00F02EEF" w:rsidRPr="00F02EEF" w:rsidRDefault="00F02EEF" w:rsidP="00F02EEF">
                          <w:pPr>
                            <w:spacing w:after="0"/>
                            <w:rPr>
                              <w:rFonts w:ascii="Calibri" w:eastAsia="Calibri" w:hAnsi="Calibri" w:cs="Calibri"/>
                              <w:noProof/>
                              <w:color w:val="000000"/>
                              <w:sz w:val="24"/>
                              <w:szCs w:val="24"/>
                            </w:rPr>
                          </w:pPr>
                          <w:r w:rsidRPr="00F02EEF">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AA5524" id="_x0000_t202" coordsize="21600,21600" o:spt="202" path="m,l,21600r21600,l21600,xe">
              <v:stroke joinstyle="miter"/>
              <v:path gradientshapeok="t" o:connecttype="rect"/>
            </v:shapetype>
            <v:shape id="Text Box 9" o:spid="_x0000_s1028"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3D09697" w14:textId="042E10DD" w:rsidR="00F02EEF" w:rsidRPr="00F02EEF" w:rsidRDefault="00F02EEF" w:rsidP="00F02EEF">
                    <w:pPr>
                      <w:spacing w:after="0"/>
                      <w:rPr>
                        <w:rFonts w:ascii="Calibri" w:eastAsia="Calibri" w:hAnsi="Calibri" w:cs="Calibri"/>
                        <w:noProof/>
                        <w:color w:val="000000"/>
                        <w:sz w:val="24"/>
                        <w:szCs w:val="24"/>
                      </w:rPr>
                    </w:pPr>
                    <w:r w:rsidRPr="00F02EEF">
                      <w:rPr>
                        <w:rFonts w:ascii="Calibri" w:eastAsia="Calibri" w:hAnsi="Calibri" w:cs="Calibri"/>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C606" w14:textId="6DD3794E" w:rsidR="000D4AE7" w:rsidRDefault="00F02EEF">
    <w:pPr>
      <w:pStyle w:val="Footer"/>
    </w:pPr>
    <w:r>
      <w:rPr>
        <w:noProof/>
      </w:rPr>
      <mc:AlternateContent>
        <mc:Choice Requires="wps">
          <w:drawing>
            <wp:anchor distT="0" distB="0" distL="0" distR="0" simplePos="0" relativeHeight="251661312" behindDoc="0" locked="0" layoutInCell="1" allowOverlap="1" wp14:anchorId="64E1A5D6" wp14:editId="10D030C3">
              <wp:simplePos x="448574" y="10023894"/>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48EFA9" w14:textId="7C1EF1FE" w:rsidR="00F02EEF" w:rsidRPr="00F02EEF" w:rsidRDefault="00F02EEF" w:rsidP="00F02EEF">
                          <w:pPr>
                            <w:spacing w:after="0"/>
                            <w:rPr>
                              <w:rFonts w:ascii="Calibri" w:eastAsia="Calibri" w:hAnsi="Calibri" w:cs="Calibri"/>
                              <w:noProof/>
                              <w:color w:val="000000"/>
                              <w:sz w:val="24"/>
                              <w:szCs w:val="24"/>
                            </w:rPr>
                          </w:pPr>
                          <w:r w:rsidRPr="00F02EEF">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E1A5D6"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F48EFA9" w14:textId="7C1EF1FE" w:rsidR="00F02EEF" w:rsidRPr="00F02EEF" w:rsidRDefault="00F02EEF" w:rsidP="00F02EEF">
                    <w:pPr>
                      <w:spacing w:after="0"/>
                      <w:rPr>
                        <w:rFonts w:ascii="Calibri" w:eastAsia="Calibri" w:hAnsi="Calibri" w:cs="Calibri"/>
                        <w:noProof/>
                        <w:color w:val="000000"/>
                        <w:sz w:val="24"/>
                        <w:szCs w:val="24"/>
                      </w:rPr>
                    </w:pPr>
                    <w:r w:rsidRPr="00F02EEF">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3156" w14:textId="77777777" w:rsidR="00DF782E" w:rsidRDefault="00DF782E" w:rsidP="00DF20B4">
      <w:pPr>
        <w:spacing w:after="0" w:line="240" w:lineRule="auto"/>
      </w:pPr>
      <w:r>
        <w:separator/>
      </w:r>
    </w:p>
  </w:footnote>
  <w:footnote w:type="continuationSeparator" w:id="0">
    <w:p w14:paraId="1DED43D6" w14:textId="77777777" w:rsidR="00DF782E" w:rsidRDefault="00DF782E" w:rsidP="00DF2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1D64" w14:textId="77777777" w:rsidR="00306B4E" w:rsidRDefault="00000000" w:rsidP="00EF3DC4">
    <w:pPr>
      <w:pStyle w:val="Agtitle"/>
    </w:pPr>
    <w:r>
      <w:rPr>
        <w:noProof/>
      </w:rPr>
      <w:drawing>
        <wp:anchor distT="0" distB="0" distL="114300" distR="114300" simplePos="0" relativeHeight="251659264" behindDoc="1" locked="0" layoutInCell="1" allowOverlap="1" wp14:anchorId="366861D1" wp14:editId="5D7D531C">
          <wp:simplePos x="0" y="0"/>
          <wp:positionH relativeFrom="page">
            <wp:align>left</wp:align>
          </wp:positionH>
          <wp:positionV relativeFrom="page">
            <wp:posOffset>114300</wp:posOffset>
          </wp:positionV>
          <wp:extent cx="7560000" cy="1068564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7A40" w14:textId="77777777" w:rsidR="00147114" w:rsidRDefault="00000000">
    <w:pPr>
      <w:pStyle w:val="Header"/>
    </w:pPr>
    <w:r>
      <w:rPr>
        <w:noProof/>
      </w:rPr>
      <w:drawing>
        <wp:anchor distT="0" distB="0" distL="114300" distR="114300" simplePos="0" relativeHeight="251660288" behindDoc="1" locked="0" layoutInCell="1" allowOverlap="1" wp14:anchorId="412C5AA6" wp14:editId="5D9E567D">
          <wp:simplePos x="0" y="0"/>
          <wp:positionH relativeFrom="page">
            <wp:posOffset>-635</wp:posOffset>
          </wp:positionH>
          <wp:positionV relativeFrom="margin">
            <wp:posOffset>-1776095</wp:posOffset>
          </wp:positionV>
          <wp:extent cx="7558768" cy="106839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9BD"/>
    <w:multiLevelType w:val="hybridMultilevel"/>
    <w:tmpl w:val="23CCD3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11D280A"/>
    <w:multiLevelType w:val="hybridMultilevel"/>
    <w:tmpl w:val="618CB8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6B334C20"/>
    <w:multiLevelType w:val="hybridMultilevel"/>
    <w:tmpl w:val="63623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A321DF"/>
    <w:multiLevelType w:val="hybridMultilevel"/>
    <w:tmpl w:val="BA20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7272761">
    <w:abstractNumId w:val="0"/>
  </w:num>
  <w:num w:numId="2" w16cid:durableId="186990837">
    <w:abstractNumId w:val="3"/>
  </w:num>
  <w:num w:numId="3" w16cid:durableId="773524713">
    <w:abstractNumId w:val="2"/>
  </w:num>
  <w:num w:numId="4" w16cid:durableId="2011368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B4"/>
    <w:rsid w:val="00596C1D"/>
    <w:rsid w:val="008257B2"/>
    <w:rsid w:val="00DF20B4"/>
    <w:rsid w:val="00DF782E"/>
    <w:rsid w:val="00E47EC9"/>
    <w:rsid w:val="00F02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D1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B4"/>
    <w:pPr>
      <w:spacing w:after="120" w:line="220" w:lineRule="exact"/>
    </w:pPr>
    <w:rPr>
      <w:rFonts w:ascii="Arial" w:hAnsi="Arial" w:cs="VIC-SemiBold"/>
      <w:color w:val="000000" w:themeColor="text1"/>
      <w:sz w:val="18"/>
      <w:szCs w:val="52"/>
      <w:lang w:val="en-US"/>
    </w:rPr>
  </w:style>
  <w:style w:type="paragraph" w:styleId="Heading1">
    <w:name w:val="heading 1"/>
    <w:basedOn w:val="Normal"/>
    <w:next w:val="Normal"/>
    <w:link w:val="Heading1Char"/>
    <w:uiPriority w:val="9"/>
    <w:qFormat/>
    <w:rsid w:val="00DF20B4"/>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DF20B4"/>
    <w:pPr>
      <w:spacing w:before="240" w:after="80"/>
      <w:outlineLvl w:val="1"/>
    </w:pPr>
    <w:rPr>
      <w:b/>
      <w:color w:val="7F7F7F" w:themeColor="text1" w:themeTint="8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0B4"/>
    <w:rPr>
      <w:rFonts w:ascii="Arial" w:hAnsi="Arial" w:cs="VIC-SemiBold"/>
      <w:b/>
      <w:bCs/>
      <w:caps/>
      <w:color w:val="4C7329"/>
      <w:szCs w:val="52"/>
      <w:lang w:val="en-US"/>
    </w:rPr>
  </w:style>
  <w:style w:type="character" w:customStyle="1" w:styleId="Heading2Char">
    <w:name w:val="Heading 2 Char"/>
    <w:basedOn w:val="DefaultParagraphFont"/>
    <w:link w:val="Heading2"/>
    <w:uiPriority w:val="9"/>
    <w:rsid w:val="00DF20B4"/>
    <w:rPr>
      <w:rFonts w:ascii="Arial" w:hAnsi="Arial" w:cs="VIC-SemiBold"/>
      <w:b/>
      <w:color w:val="7F7F7F" w:themeColor="text1" w:themeTint="80"/>
      <w:sz w:val="20"/>
      <w:szCs w:val="18"/>
      <w:lang w:val="en-US"/>
    </w:rPr>
  </w:style>
  <w:style w:type="paragraph" w:customStyle="1" w:styleId="Agtitle">
    <w:name w:val="Ag title"/>
    <w:basedOn w:val="Normal"/>
    <w:qFormat/>
    <w:rsid w:val="00DF20B4"/>
    <w:pPr>
      <w:spacing w:after="80" w:line="440" w:lineRule="exact"/>
    </w:pPr>
    <w:rPr>
      <w:color w:val="FFFFFF" w:themeColor="background1" w:themeTint="80"/>
      <w:sz w:val="44"/>
      <w:szCs w:val="18"/>
    </w:rPr>
  </w:style>
  <w:style w:type="paragraph" w:customStyle="1" w:styleId="Agintrotext">
    <w:name w:val="Ag intro text"/>
    <w:qFormat/>
    <w:rsid w:val="00DF20B4"/>
    <w:pPr>
      <w:spacing w:after="480" w:line="340" w:lineRule="exact"/>
    </w:pPr>
    <w:rPr>
      <w:rFonts w:ascii="Arial" w:hAnsi="Arial" w:cs="VIC-SemiBold"/>
      <w:i/>
      <w:iCs/>
      <w:color w:val="4C7329"/>
      <w:sz w:val="28"/>
      <w:szCs w:val="52"/>
      <w:lang w:val="en-US"/>
    </w:rPr>
  </w:style>
  <w:style w:type="paragraph" w:styleId="Header">
    <w:name w:val="header"/>
    <w:basedOn w:val="Normal"/>
    <w:link w:val="HeaderChar"/>
    <w:uiPriority w:val="99"/>
    <w:unhideWhenUsed/>
    <w:rsid w:val="00DF20B4"/>
    <w:pPr>
      <w:tabs>
        <w:tab w:val="center" w:pos="4513"/>
        <w:tab w:val="right" w:pos="9026"/>
      </w:tabs>
    </w:pPr>
  </w:style>
  <w:style w:type="character" w:customStyle="1" w:styleId="HeaderChar">
    <w:name w:val="Header Char"/>
    <w:basedOn w:val="DefaultParagraphFont"/>
    <w:link w:val="Header"/>
    <w:uiPriority w:val="99"/>
    <w:rsid w:val="00DF20B4"/>
    <w:rPr>
      <w:rFonts w:ascii="Arial" w:hAnsi="Arial" w:cs="VIC-SemiBold"/>
      <w:color w:val="000000" w:themeColor="text1"/>
      <w:sz w:val="18"/>
      <w:szCs w:val="52"/>
      <w:lang w:val="en-US"/>
    </w:rPr>
  </w:style>
  <w:style w:type="paragraph" w:styleId="Footer">
    <w:name w:val="footer"/>
    <w:basedOn w:val="Normal"/>
    <w:link w:val="FooterChar"/>
    <w:uiPriority w:val="99"/>
    <w:unhideWhenUsed/>
    <w:rsid w:val="00DF20B4"/>
    <w:pPr>
      <w:tabs>
        <w:tab w:val="center" w:pos="4513"/>
        <w:tab w:val="right" w:pos="9026"/>
      </w:tabs>
    </w:pPr>
  </w:style>
  <w:style w:type="character" w:customStyle="1" w:styleId="FooterChar">
    <w:name w:val="Footer Char"/>
    <w:basedOn w:val="DefaultParagraphFont"/>
    <w:link w:val="Footer"/>
    <w:uiPriority w:val="99"/>
    <w:rsid w:val="00DF20B4"/>
    <w:rPr>
      <w:rFonts w:ascii="Arial" w:hAnsi="Arial" w:cs="VIC-SemiBold"/>
      <w:color w:val="000000" w:themeColor="text1"/>
      <w:sz w:val="18"/>
      <w:szCs w:val="52"/>
      <w:lang w:val="en-US"/>
    </w:rPr>
  </w:style>
  <w:style w:type="paragraph" w:customStyle="1" w:styleId="Agbodytext">
    <w:name w:val="Ag body text"/>
    <w:basedOn w:val="Normal"/>
    <w:qFormat/>
    <w:rsid w:val="00DF20B4"/>
  </w:style>
  <w:style w:type="character" w:styleId="Hyperlink">
    <w:name w:val="Hyperlink"/>
    <w:basedOn w:val="DefaultParagraphFont"/>
    <w:uiPriority w:val="99"/>
    <w:unhideWhenUsed/>
    <w:rsid w:val="00DF20B4"/>
    <w:rPr>
      <w:color w:val="0563C1" w:themeColor="hyperlink"/>
      <w:u w:val="single"/>
    </w:rPr>
  </w:style>
  <w:style w:type="paragraph" w:styleId="ListParagraph">
    <w:name w:val="List Paragraph"/>
    <w:basedOn w:val="Normal"/>
    <w:uiPriority w:val="34"/>
    <w:qFormat/>
    <w:rsid w:val="00DF2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t.standards@agriculture.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statequarantine.org.au/producers/committees/quarantine-regulator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access@agriculture.vic.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lant.quarantine@agriculture.vic.gov.au" TargetMode="External"/><Relationship Id="rId4" Type="http://schemas.openxmlformats.org/officeDocument/2006/relationships/webSettings" Target="webSettings.xml"/><Relationship Id="rId9" Type="http://schemas.openxmlformats.org/officeDocument/2006/relationships/hyperlink" Target="mailto:plant.southwest@agriculture.vic.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of fumigation treatment for mangoes and plums</dc:title>
  <dc:subject/>
  <dc:creator/>
  <cp:keywords/>
  <dc:description/>
  <cp:lastModifiedBy/>
  <cp:revision>1</cp:revision>
  <dcterms:created xsi:type="dcterms:W3CDTF">2024-01-22T00:50:00Z</dcterms:created>
  <dcterms:modified xsi:type="dcterms:W3CDTF">2024-01-22T00:50:00Z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7,8,9</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2024-01-22T00:50:46Z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bd00ffb0-962d-4e3d-833d-8d9d46ab23be</vt:lpwstr>
  </property>
  <property fmtid="{D5CDD505-2E9C-101B-9397-08002B2CF9AE}" pid="11" name="MSIP_Label_4257e2ab-f512-40e2-9c9a-c64247360765_ContentBits">
    <vt:lpwstr>2</vt:lpwstr>
  </property>
</Properties>
</file>