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69EF696" w14:textId="77777777" w:rsidR="00C65616" w:rsidRDefault="00C65616" w:rsidP="009C337A"/>
    <w:p w14:paraId="340FA7DC" w14:textId="77777777" w:rsidR="00977513" w:rsidRDefault="00977513" w:rsidP="009C337A"/>
    <w:sdt>
      <w:sdtPr>
        <w:id w:val="1720404345"/>
        <w:docPartObj>
          <w:docPartGallery w:val="Cover Pages"/>
          <w:docPartUnique/>
        </w:docPartObj>
      </w:sdtPr>
      <w:sdtContent>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0915"/>
          </w:tblGrid>
          <w:tr w:rsidR="00984F97" w14:paraId="77A1DC24" w14:textId="77777777" w:rsidTr="001414FD">
            <w:tc>
              <w:tcPr>
                <w:tcW w:w="10915" w:type="dxa"/>
                <w:shd w:val="clear" w:color="auto" w:fill="00573F" w:themeFill="accent1"/>
              </w:tcPr>
              <w:p w14:paraId="7EE022BE" w14:textId="77777777" w:rsidR="00984F97" w:rsidRDefault="00984F97" w:rsidP="009C337A">
                <w:r>
                  <w:rPr>
                    <w:noProof/>
                  </w:rPr>
                  <w:drawing>
                    <wp:inline distT="0" distB="0" distL="0" distR="0" wp14:anchorId="6599A550" wp14:editId="5267D8AF">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14:paraId="39DC3038" w14:textId="77777777" w:rsidTr="001414FD">
            <w:tc>
              <w:tcPr>
                <w:tcW w:w="10915" w:type="dxa"/>
                <w:shd w:val="clear" w:color="auto" w:fill="00573F" w:themeFill="accent1"/>
              </w:tcPr>
              <w:p w14:paraId="17873A81" w14:textId="73CFDE87" w:rsidR="00984F97" w:rsidRDefault="00984F97" w:rsidP="009C337A">
                <w:pPr>
                  <w:pStyle w:val="Title"/>
                  <w:ind w:right="760"/>
                </w:pPr>
                <w:r w:rsidRPr="005302CC">
                  <w:drawing>
                    <wp:anchor distT="0" distB="0" distL="114300" distR="114300" simplePos="0" relativeHeight="251658244" behindDoc="1" locked="0" layoutInCell="1" allowOverlap="1" wp14:anchorId="74F09D9E" wp14:editId="67BF8ED6">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3E4E02">
                  <w:t>Swine</w:t>
                </w:r>
                <w:r w:rsidR="00322090">
                  <w:t xml:space="preserve"> Compensation Fund</w:t>
                </w:r>
              </w:p>
            </w:tc>
          </w:tr>
          <w:tr w:rsidR="00984F97" w14:paraId="65513E41" w14:textId="77777777" w:rsidTr="001414FD">
            <w:tc>
              <w:tcPr>
                <w:tcW w:w="10915" w:type="dxa"/>
                <w:shd w:val="clear" w:color="auto" w:fill="00573F" w:themeFill="accent1"/>
              </w:tcPr>
              <w:p w14:paraId="4F32A783" w14:textId="31DA3B13" w:rsidR="00984F97" w:rsidRDefault="00322090" w:rsidP="009C337A">
                <w:pPr>
                  <w:pStyle w:val="Subtitle"/>
                </w:pPr>
                <w:r>
                  <w:t xml:space="preserve">2023-24 </w:t>
                </w:r>
                <w:r w:rsidR="00B97D74">
                  <w:t>Outcomes S</w:t>
                </w:r>
                <w:r w:rsidR="004D576A">
                  <w:t>ummary</w:t>
                </w:r>
              </w:p>
            </w:tc>
          </w:tr>
        </w:tbl>
        <w:p w14:paraId="78CE3281" w14:textId="77777777" w:rsidR="00984F97" w:rsidRDefault="00984F97" w:rsidP="009C337A">
          <w:r>
            <w:rPr>
              <w:noProof/>
            </w:rPr>
            <w:drawing>
              <wp:anchor distT="0" distB="0" distL="114300" distR="114300" simplePos="0" relativeHeight="251658242" behindDoc="1" locked="1" layoutInCell="1" allowOverlap="1" wp14:anchorId="008BC89C" wp14:editId="6CB92F75">
                <wp:simplePos x="0" y="0"/>
                <wp:positionH relativeFrom="page">
                  <wp:posOffset>-1350645</wp:posOffset>
                </wp:positionH>
                <wp:positionV relativeFrom="page">
                  <wp:posOffset>67945</wp:posOffset>
                </wp:positionV>
                <wp:extent cx="10918190" cy="105359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0918190" cy="1053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1" layoutInCell="1" allowOverlap="1" wp14:anchorId="2C009ECC" wp14:editId="5F65815D">
                <wp:simplePos x="0" y="0"/>
                <wp:positionH relativeFrom="page">
                  <wp:posOffset>-30480</wp:posOffset>
                </wp:positionH>
                <wp:positionV relativeFrom="page">
                  <wp:posOffset>0</wp:posOffset>
                </wp:positionV>
                <wp:extent cx="755967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19747879" w14:textId="77777777" w:rsidR="00C10BA7" w:rsidRDefault="00FC1AE2" w:rsidP="009C337A">
      <w:r>
        <w:rPr>
          <w:noProof/>
        </w:rPr>
        <w:drawing>
          <wp:anchor distT="0" distB="0" distL="114300" distR="114300" simplePos="0" relativeHeight="251658240" behindDoc="1" locked="1" layoutInCell="1" allowOverlap="1" wp14:anchorId="4BB53EA6" wp14:editId="1A5F337E">
            <wp:simplePos x="0" y="0"/>
            <wp:positionH relativeFrom="page">
              <wp:align>left</wp:align>
            </wp:positionH>
            <wp:positionV relativeFrom="page">
              <wp:align>top</wp:align>
            </wp:positionV>
            <wp:extent cx="7560000" cy="10684969"/>
            <wp:effectExtent l="0" t="0" r="3175"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49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1" layoutInCell="1" allowOverlap="1" wp14:anchorId="1252DA35" wp14:editId="1FBCAC37">
            <wp:simplePos x="0" y="0"/>
            <wp:positionH relativeFrom="page">
              <wp:align>left</wp:align>
            </wp:positionH>
            <wp:positionV relativeFrom="page">
              <wp:align>top</wp:align>
            </wp:positionV>
            <wp:extent cx="7560000" cy="1068878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60000" cy="10688780"/>
                    </a:xfrm>
                    <a:prstGeom prst="rect">
                      <a:avLst/>
                    </a:prstGeom>
                  </pic:spPr>
                </pic:pic>
              </a:graphicData>
            </a:graphic>
            <wp14:sizeRelH relativeFrom="margin">
              <wp14:pctWidth>0</wp14:pctWidth>
            </wp14:sizeRelH>
            <wp14:sizeRelV relativeFrom="margin">
              <wp14:pctHeight>0</wp14:pctHeight>
            </wp14:sizeRelV>
          </wp:anchor>
        </w:drawing>
      </w:r>
    </w:p>
    <w:p w14:paraId="243E8C4E" w14:textId="77777777" w:rsidR="008E10F3" w:rsidRPr="002E41D6" w:rsidRDefault="008E10F3" w:rsidP="009C337A">
      <w:pPr>
        <w:pStyle w:val="Agcovertitle2"/>
        <w:sectPr w:rsidR="008E10F3" w:rsidRPr="002E41D6" w:rsidSect="00F566B6">
          <w:headerReference w:type="even" r:id="rId19"/>
          <w:headerReference w:type="default" r:id="rId20"/>
          <w:footerReference w:type="even" r:id="rId21"/>
          <w:footerReference w:type="default" r:id="rId22"/>
          <w:headerReference w:type="first" r:id="rId23"/>
          <w:footerReference w:type="first" r:id="rId24"/>
          <w:pgSz w:w="11900" w:h="16840"/>
          <w:pgMar w:top="1701" w:right="1134" w:bottom="1418" w:left="1134" w:header="709" w:footer="709" w:gutter="0"/>
          <w:pgNumType w:start="0"/>
          <w:cols w:space="708"/>
          <w:titlePg/>
          <w:docGrid w:linePitch="360"/>
        </w:sectPr>
      </w:pPr>
    </w:p>
    <w:p w14:paraId="0DBC6F5C" w14:textId="77777777" w:rsidR="006D5544" w:rsidRPr="00DE2067" w:rsidRDefault="006D5544" w:rsidP="006D5544">
      <w:pPr>
        <w:spacing w:before="0" w:after="160" w:line="259" w:lineRule="auto"/>
        <w:rPr>
          <w:rFonts w:eastAsia="Calibri" w:cs="Arial"/>
          <w:b/>
          <w:color w:val="auto"/>
          <w:sz w:val="20"/>
          <w:szCs w:val="20"/>
        </w:rPr>
      </w:pPr>
      <w:bookmarkStart w:id="0" w:name="_Toc182493218"/>
      <w:r w:rsidRPr="00DE2067">
        <w:rPr>
          <w:rFonts w:eastAsia="Calibri" w:cs="Arial"/>
          <w:b/>
          <w:color w:val="auto"/>
          <w:sz w:val="20"/>
          <w:szCs w:val="20"/>
        </w:rPr>
        <w:lastRenderedPageBreak/>
        <w:t xml:space="preserve">Further information regarding the </w:t>
      </w:r>
      <w:r>
        <w:rPr>
          <w:rFonts w:eastAsia="Calibri" w:cs="Arial"/>
          <w:b/>
          <w:color w:val="auto"/>
          <w:sz w:val="20"/>
          <w:szCs w:val="20"/>
        </w:rPr>
        <w:t>Livestock Biosecurity Funds</w:t>
      </w:r>
      <w:r w:rsidRPr="00DE2067">
        <w:rPr>
          <w:rFonts w:eastAsia="Calibri" w:cs="Arial"/>
          <w:b/>
          <w:color w:val="auto"/>
          <w:sz w:val="20"/>
          <w:szCs w:val="20"/>
        </w:rPr>
        <w:t xml:space="preserve"> may be obtained from:</w:t>
      </w:r>
    </w:p>
    <w:p w14:paraId="1108C51C" w14:textId="77777777" w:rsidR="006D5544" w:rsidRPr="00DE2067" w:rsidRDefault="006D5544" w:rsidP="006D5544">
      <w:pPr>
        <w:spacing w:before="0" w:after="160" w:line="259" w:lineRule="auto"/>
        <w:rPr>
          <w:rFonts w:eastAsia="Calibri" w:cs="Arial"/>
          <w:color w:val="auto"/>
          <w:sz w:val="20"/>
          <w:szCs w:val="20"/>
          <w:lang w:val="pt-BR"/>
        </w:rPr>
      </w:pPr>
      <w:r>
        <w:rPr>
          <w:rFonts w:eastAsia="Calibri" w:cs="Arial"/>
          <w:color w:val="auto"/>
          <w:sz w:val="20"/>
          <w:szCs w:val="20"/>
          <w:lang w:val="pt-BR"/>
        </w:rPr>
        <w:t>Monica Bird</w:t>
      </w:r>
      <w:r w:rsidRPr="00DE2067">
        <w:rPr>
          <w:rFonts w:eastAsia="Calibri" w:cs="Arial"/>
          <w:color w:val="auto"/>
          <w:sz w:val="20"/>
          <w:szCs w:val="20"/>
          <w:lang w:val="pt-BR"/>
        </w:rPr>
        <w:br/>
        <w:t>Agriculture Victoria</w:t>
      </w:r>
      <w:r w:rsidRPr="00DE2067">
        <w:rPr>
          <w:rFonts w:eastAsia="Calibri" w:cs="Arial"/>
          <w:color w:val="auto"/>
          <w:sz w:val="20"/>
          <w:szCs w:val="20"/>
          <w:lang w:val="pt-BR"/>
        </w:rPr>
        <w:br/>
      </w:r>
      <w:r>
        <w:rPr>
          <w:rFonts w:eastAsia="Calibri" w:cs="Arial"/>
          <w:color w:val="auto"/>
          <w:sz w:val="20"/>
          <w:szCs w:val="20"/>
          <w:lang w:val="pt-BR"/>
        </w:rPr>
        <w:t>475 Mickleham Road, Attwood, Victoria Australia</w:t>
      </w:r>
    </w:p>
    <w:p w14:paraId="187E8EDA" w14:textId="77777777" w:rsidR="006D5544" w:rsidRPr="00DE2067" w:rsidRDefault="006D5544" w:rsidP="006D5544">
      <w:pPr>
        <w:spacing w:before="0" w:after="160" w:line="259" w:lineRule="auto"/>
        <w:rPr>
          <w:rFonts w:eastAsia="Calibri" w:cs="Arial"/>
          <w:color w:val="auto"/>
          <w:sz w:val="20"/>
          <w:szCs w:val="20"/>
          <w:lang w:val="pt-BR"/>
        </w:rPr>
      </w:pPr>
      <w:hyperlink r:id="rId25" w:history="1">
        <w:r w:rsidRPr="00DC4F2E">
          <w:rPr>
            <w:rStyle w:val="Hyperlink"/>
            <w:rFonts w:eastAsia="Calibri" w:cs="Arial"/>
            <w:sz w:val="20"/>
            <w:szCs w:val="20"/>
            <w:lang w:val="pt-BR"/>
          </w:rPr>
          <w:t>LivestockBiosecurityFund</w:t>
        </w:r>
        <w:r w:rsidRPr="00DE2067">
          <w:rPr>
            <w:rStyle w:val="Hyperlink"/>
            <w:rFonts w:eastAsia="Calibri" w:cs="Arial"/>
            <w:sz w:val="20"/>
            <w:szCs w:val="20"/>
            <w:lang w:val="pt-BR"/>
          </w:rPr>
          <w:t>@agriculture.vic.gov.au</w:t>
        </w:r>
      </w:hyperlink>
    </w:p>
    <w:p w14:paraId="4A3B0634" w14:textId="77777777" w:rsidR="006D5544" w:rsidRPr="00DE2067"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Authorised and published by the Victorian Government, Department of Energy, Environment and Climate Action (DEECA) 2024. © The State of Victoria Department of Energy, Environment and Climate Action 2024.</w:t>
      </w:r>
    </w:p>
    <w:p w14:paraId="5569DDE5" w14:textId="77777777" w:rsidR="006D5544" w:rsidRPr="00DE2067"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 xml:space="preserve">This publication is copyright. No part may be reproduced by any process except in accordance with the provisions of the </w:t>
      </w:r>
      <w:r w:rsidRPr="00DE2067">
        <w:rPr>
          <w:rFonts w:eastAsia="Calibri" w:cs="Arial"/>
          <w:i/>
          <w:color w:val="auto"/>
          <w:sz w:val="20"/>
          <w:szCs w:val="20"/>
        </w:rPr>
        <w:t>Copyright Act 1968</w:t>
      </w:r>
      <w:r w:rsidRPr="00DE2067">
        <w:rPr>
          <w:rFonts w:eastAsia="Calibri" w:cs="Arial"/>
          <w:color w:val="auto"/>
          <w:sz w:val="20"/>
          <w:szCs w:val="20"/>
        </w:rPr>
        <w:t>.</w:t>
      </w:r>
    </w:p>
    <w:p w14:paraId="15FFB269" w14:textId="27C39DB3" w:rsidR="006D5544" w:rsidRPr="00711E1C"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For more information contact the Agriculture Victoria Customer Service Centre on 136 186.</w:t>
      </w:r>
    </w:p>
    <w:p w14:paraId="0D6C1F78" w14:textId="77777777" w:rsidR="006D5544" w:rsidRPr="00DE2067" w:rsidRDefault="006D5544" w:rsidP="006D5544">
      <w:pPr>
        <w:spacing w:before="0" w:after="160" w:line="259" w:lineRule="auto"/>
        <w:rPr>
          <w:rFonts w:eastAsia="Calibri" w:cs="Arial"/>
          <w:b/>
          <w:bCs/>
          <w:color w:val="auto"/>
          <w:sz w:val="20"/>
          <w:szCs w:val="22"/>
        </w:rPr>
      </w:pPr>
      <w:r w:rsidRPr="00DE2067">
        <w:rPr>
          <w:rFonts w:eastAsia="Calibri" w:cs="Arial"/>
          <w:b/>
          <w:bCs/>
          <w:color w:val="auto"/>
          <w:sz w:val="20"/>
          <w:szCs w:val="22"/>
        </w:rPr>
        <w:t>Disclaimer</w:t>
      </w:r>
    </w:p>
    <w:p w14:paraId="07FFF05A" w14:textId="77777777" w:rsidR="006D5544" w:rsidRPr="00DE2067"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 xml:space="preserve">This publication may be of assistance to you, but the State of Victoria and its employees do not guarantee that the publication is without flaw of any kind or is wholly appropriate for your </w:t>
      </w:r>
      <w:proofErr w:type="gramStart"/>
      <w:r w:rsidRPr="00DE2067">
        <w:rPr>
          <w:rFonts w:eastAsia="Calibri" w:cs="Arial"/>
          <w:color w:val="auto"/>
          <w:sz w:val="20"/>
          <w:szCs w:val="20"/>
        </w:rPr>
        <w:t>particular purposes</w:t>
      </w:r>
      <w:proofErr w:type="gramEnd"/>
      <w:r w:rsidRPr="00DE2067">
        <w:rPr>
          <w:rFonts w:eastAsia="Calibri" w:cs="Arial"/>
          <w:color w:val="auto"/>
          <w:sz w:val="20"/>
          <w:szCs w:val="20"/>
        </w:rPr>
        <w:t xml:space="preserve"> and therefore disclaims all liability for any error, loss or other consequence which may arise from you relying on any information in this publication.</w:t>
      </w:r>
    </w:p>
    <w:p w14:paraId="00B45131" w14:textId="77777777" w:rsidR="006D5544" w:rsidRPr="00DE2067" w:rsidRDefault="006D5544" w:rsidP="006D5544">
      <w:pPr>
        <w:spacing w:before="0" w:after="160" w:line="259" w:lineRule="auto"/>
        <w:rPr>
          <w:rFonts w:eastAsia="Calibri" w:cs="Arial"/>
          <w:b/>
          <w:bCs/>
          <w:color w:val="auto"/>
          <w:sz w:val="20"/>
          <w:szCs w:val="22"/>
        </w:rPr>
      </w:pPr>
      <w:r w:rsidRPr="00DE2067">
        <w:rPr>
          <w:rFonts w:eastAsia="Calibri" w:cs="Arial"/>
          <w:b/>
          <w:bCs/>
          <w:color w:val="auto"/>
          <w:sz w:val="20"/>
          <w:szCs w:val="22"/>
        </w:rPr>
        <w:t>Accessibility</w:t>
      </w:r>
    </w:p>
    <w:p w14:paraId="209B6386" w14:textId="77777777" w:rsidR="006D5544" w:rsidRPr="00DE2067"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If you would like to receive this publication in an accessible format, such as large print or audio, please telephone 136 186.</w:t>
      </w:r>
    </w:p>
    <w:p w14:paraId="0445D14B" w14:textId="77777777" w:rsidR="006D5544" w:rsidRPr="00DE2067"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Deaf, hearing impaired or speech impaired? Call us via the National Relay Service on 133 677 or visit www. relayservice.com.au</w:t>
      </w:r>
    </w:p>
    <w:p w14:paraId="057ADF69" w14:textId="5E1E166A" w:rsidR="006D5544" w:rsidRPr="00DE2067" w:rsidRDefault="006D5544" w:rsidP="006D5544">
      <w:pPr>
        <w:spacing w:before="0" w:after="160" w:line="259" w:lineRule="auto"/>
        <w:rPr>
          <w:rFonts w:eastAsia="Calibri" w:cs="Arial"/>
          <w:color w:val="auto"/>
          <w:sz w:val="20"/>
          <w:szCs w:val="20"/>
        </w:rPr>
      </w:pPr>
      <w:r w:rsidRPr="00DE2067">
        <w:rPr>
          <w:rFonts w:eastAsia="Calibri" w:cs="Arial"/>
          <w:color w:val="auto"/>
          <w:sz w:val="20"/>
          <w:szCs w:val="20"/>
        </w:rPr>
        <w:t xml:space="preserve">This document is also available on the </w:t>
      </w:r>
      <w:hyperlink r:id="rId26" w:history="1">
        <w:r w:rsidRPr="00DE2067">
          <w:rPr>
            <w:rFonts w:eastAsia="Calibri" w:cs="Arial"/>
            <w:color w:val="0000FF"/>
            <w:sz w:val="20"/>
            <w:szCs w:val="20"/>
            <w:u w:val="single"/>
          </w:rPr>
          <w:t>Agriculture Victoria</w:t>
        </w:r>
      </w:hyperlink>
      <w:r w:rsidRPr="00DE2067">
        <w:rPr>
          <w:rFonts w:eastAsia="Calibri" w:cs="Arial"/>
          <w:color w:val="auto"/>
          <w:sz w:val="20"/>
          <w:szCs w:val="20"/>
        </w:rPr>
        <w:t xml:space="preserve"> website. </w:t>
      </w:r>
    </w:p>
    <w:p w14:paraId="672B8D64" w14:textId="77777777" w:rsidR="00C31043" w:rsidRDefault="00C31043">
      <w:pPr>
        <w:spacing w:before="0" w:after="0"/>
        <w:rPr>
          <w:rFonts w:cstheme="minorBidi"/>
          <w:b/>
          <w:color w:val="00573F" w:themeColor="accent1"/>
          <w:sz w:val="44"/>
          <w:szCs w:val="44"/>
        </w:rPr>
      </w:pPr>
      <w:r>
        <w:br w:type="page"/>
      </w:r>
    </w:p>
    <w:p w14:paraId="4B4F47E5" w14:textId="2A3FA862" w:rsidR="00CC6E7E" w:rsidRPr="00666A1B" w:rsidRDefault="003E4E02" w:rsidP="00E9078C">
      <w:pPr>
        <w:pStyle w:val="Heading1"/>
      </w:pPr>
      <w:r>
        <w:lastRenderedPageBreak/>
        <w:t>Swine Industry Projects</w:t>
      </w:r>
      <w:r w:rsidR="00CB5CCD">
        <w:t xml:space="preserve"> Advisory Committee</w:t>
      </w:r>
      <w:bookmarkEnd w:id="0"/>
    </w:p>
    <w:p w14:paraId="1B3B631F" w14:textId="3A14B424" w:rsidR="00995B11" w:rsidRDefault="00840DCF" w:rsidP="009C337A">
      <w:r>
        <w:t>T</w:t>
      </w:r>
      <w:r w:rsidR="00995B11" w:rsidRPr="009C337A">
        <w:t xml:space="preserve">he </w:t>
      </w:r>
      <w:r w:rsidR="003E4E02">
        <w:t>Swine Industry Projects Advisory Committee (SIPAC)</w:t>
      </w:r>
      <w:r w:rsidR="00334B2D" w:rsidRPr="009C337A">
        <w:t xml:space="preserve"> </w:t>
      </w:r>
      <w:r w:rsidR="00182DCA">
        <w:t xml:space="preserve">provides </w:t>
      </w:r>
      <w:r w:rsidR="006D3848">
        <w:t>recommendations</w:t>
      </w:r>
      <w:r w:rsidR="00182DCA">
        <w:t xml:space="preserve"> to the Minister for Agriculture for expenditure from the </w:t>
      </w:r>
      <w:r w:rsidR="003E4E02">
        <w:t>Swine Compensation Fund (SCF)</w:t>
      </w:r>
      <w:r w:rsidR="006D3848">
        <w:t xml:space="preserve">, through the annual Livestock Biosecurity Funds </w:t>
      </w:r>
      <w:r>
        <w:t>G</w:t>
      </w:r>
      <w:r w:rsidR="006D3848">
        <w:t xml:space="preserve">rant Program. </w:t>
      </w:r>
      <w:r>
        <w:t xml:space="preserve">Successful projects </w:t>
      </w:r>
      <w:r w:rsidR="005503AF" w:rsidRPr="005503AF">
        <w:t xml:space="preserve">and programs prevent, monitor, and control diseases, thereby enhancing animal health, biosecurity and market access for the benefit of Victorian </w:t>
      </w:r>
      <w:r w:rsidR="003E4E02">
        <w:t>swine</w:t>
      </w:r>
      <w:r>
        <w:t xml:space="preserve"> industry.</w:t>
      </w:r>
    </w:p>
    <w:p w14:paraId="6C9F64C2" w14:textId="52991A5B" w:rsidR="007246D3" w:rsidRPr="009C337A" w:rsidRDefault="007246D3" w:rsidP="007246D3">
      <w:pPr>
        <w:pStyle w:val="Agbodytext"/>
      </w:pPr>
      <w:r>
        <w:t xml:space="preserve">The Minister for Agriculture appoints the </w:t>
      </w:r>
      <w:r w:rsidR="003E4E02">
        <w:t>SIPAC</w:t>
      </w:r>
      <w:r>
        <w:t xml:space="preserve"> chairperson and members </w:t>
      </w:r>
      <w:proofErr w:type="gramStart"/>
      <w:r>
        <w:t>on the basis of</w:t>
      </w:r>
      <w:proofErr w:type="gramEnd"/>
      <w:r>
        <w:t xml:space="preserve"> their skills and experience in the prescribed areas under the </w:t>
      </w:r>
      <w:r w:rsidRPr="007246D3">
        <w:rPr>
          <w:i/>
          <w:iCs/>
        </w:rPr>
        <w:t>Livestock Disease Control Act 1994</w:t>
      </w:r>
      <w:r w:rsidR="003F5D48" w:rsidRPr="003F5D48">
        <w:t xml:space="preserve"> (the Act)</w:t>
      </w:r>
      <w:r w:rsidRPr="003F5D48">
        <w:t xml:space="preserve">. </w:t>
      </w:r>
    </w:p>
    <w:p w14:paraId="60CA0CB4" w14:textId="4014A5F5" w:rsidR="00726FCC" w:rsidRPr="00C37D7D" w:rsidRDefault="00955389" w:rsidP="00C37D7D">
      <w:r>
        <w:t xml:space="preserve">The </w:t>
      </w:r>
      <w:r w:rsidR="003E4E02">
        <w:t>SIPAC</w:t>
      </w:r>
      <w:r>
        <w:t xml:space="preserve"> met </w:t>
      </w:r>
      <w:r w:rsidR="00C117E4" w:rsidRPr="00C117E4">
        <w:t>5</w:t>
      </w:r>
      <w:r w:rsidRPr="00C117E4">
        <w:t xml:space="preserve"> times</w:t>
      </w:r>
      <w:r>
        <w:t xml:space="preserve"> in the 2023-2024 financial year</w:t>
      </w:r>
      <w:r w:rsidR="00D52E4D">
        <w:t xml:space="preserve">, supported by </w:t>
      </w:r>
      <w:r w:rsidR="00E73B2B">
        <w:t>Agriculture Victoria as secretariat.</w:t>
      </w:r>
      <w:r w:rsidR="00D52E4D">
        <w:t xml:space="preserve"> </w:t>
      </w:r>
    </w:p>
    <w:p w14:paraId="24F461FE" w14:textId="059592D0" w:rsidR="00726FCC" w:rsidRPr="00666A1B" w:rsidRDefault="00E83A25" w:rsidP="00E9078C">
      <w:pPr>
        <w:pStyle w:val="Heading1"/>
      </w:pPr>
      <w:r>
        <w:t>Activities</w:t>
      </w:r>
      <w:r w:rsidR="00726FCC">
        <w:t xml:space="preserve"> of the Committee</w:t>
      </w:r>
    </w:p>
    <w:p w14:paraId="7C015315" w14:textId="73ECE128" w:rsidR="005A0874" w:rsidRPr="00E854DC" w:rsidRDefault="005A0874" w:rsidP="009C337A">
      <w:r w:rsidRPr="00E854DC">
        <w:t xml:space="preserve">Key </w:t>
      </w:r>
      <w:r w:rsidR="00E83A25" w:rsidRPr="00E854DC">
        <w:t>activities since July 2023</w:t>
      </w:r>
      <w:r w:rsidRPr="00E854DC">
        <w:t xml:space="preserve"> include:</w:t>
      </w:r>
    </w:p>
    <w:p w14:paraId="59DD3800" w14:textId="3AED416E" w:rsidR="005A0874" w:rsidRPr="00E854DC" w:rsidRDefault="005A0874" w:rsidP="009C337A">
      <w:pPr>
        <w:pStyle w:val="Agbulletlist"/>
      </w:pPr>
      <w:r w:rsidRPr="00E854DC">
        <w:t xml:space="preserve">The assessment of </w:t>
      </w:r>
      <w:r w:rsidR="00A85D86" w:rsidRPr="00E854DC">
        <w:t>2024</w:t>
      </w:r>
      <w:r w:rsidRPr="00E854DC">
        <w:t xml:space="preserve"> Livestock Biosecurity Funds </w:t>
      </w:r>
      <w:r w:rsidR="00A85D86" w:rsidRPr="00E854DC">
        <w:t>grant program</w:t>
      </w:r>
      <w:r w:rsidRPr="00E854DC">
        <w:t xml:space="preserve"> and contributing to the continuous improvement of the annual grant rounds </w:t>
      </w:r>
    </w:p>
    <w:p w14:paraId="0C5A8661" w14:textId="7A6F44D9" w:rsidR="006448D6" w:rsidRPr="00E854DC" w:rsidRDefault="006448D6" w:rsidP="006448D6">
      <w:pPr>
        <w:pStyle w:val="Agbulletlist"/>
      </w:pPr>
      <w:r w:rsidRPr="00E854DC">
        <w:t xml:space="preserve">Finalisation of a </w:t>
      </w:r>
      <w:r w:rsidR="000F46AF" w:rsidRPr="000F46AF">
        <w:t>SIPAC</w:t>
      </w:r>
      <w:r w:rsidRPr="000F46AF">
        <w:t xml:space="preserve"> </w:t>
      </w:r>
      <w:r w:rsidRPr="00E854DC">
        <w:t>Strategic Communications and Engagement Strategy, that is being rolled out over the next 3 grant rounds</w:t>
      </w:r>
    </w:p>
    <w:p w14:paraId="177032B1" w14:textId="7983AB02" w:rsidR="006448D6" w:rsidRPr="00E854DC" w:rsidRDefault="006448D6" w:rsidP="006448D6">
      <w:pPr>
        <w:pStyle w:val="Agbulletlist"/>
      </w:pPr>
      <w:r w:rsidRPr="00E854DC">
        <w:t xml:space="preserve">Reviewed the strategic focus for the </w:t>
      </w:r>
      <w:r w:rsidR="00E854DC" w:rsidRPr="00E854DC">
        <w:t>2024 Livestock Biosecurity Funds grant program</w:t>
      </w:r>
    </w:p>
    <w:p w14:paraId="59510E29" w14:textId="60D43EFE" w:rsidR="00CD5A8D" w:rsidRPr="000F46AF" w:rsidRDefault="00CD5A8D" w:rsidP="009C337A">
      <w:pPr>
        <w:pStyle w:val="Agbulletlist"/>
      </w:pPr>
      <w:r w:rsidRPr="00E854DC">
        <w:t xml:space="preserve">Contributed to the </w:t>
      </w:r>
      <w:r w:rsidR="00B95B7A" w:rsidRPr="00E854DC">
        <w:t xml:space="preserve">new member’s </w:t>
      </w:r>
      <w:r w:rsidRPr="00E854DC">
        <w:t xml:space="preserve">selection process </w:t>
      </w:r>
      <w:r w:rsidR="00A062F0" w:rsidRPr="00E854DC">
        <w:t xml:space="preserve">and </w:t>
      </w:r>
      <w:r w:rsidR="00B95B7A" w:rsidRPr="00E854DC">
        <w:t xml:space="preserve">improved induction and </w:t>
      </w:r>
      <w:r w:rsidR="00A254A9" w:rsidRPr="000F46AF">
        <w:t xml:space="preserve">handover to new membership </w:t>
      </w:r>
    </w:p>
    <w:p w14:paraId="2C8576D1" w14:textId="2953DDDE" w:rsidR="00463247" w:rsidRPr="000F46AF" w:rsidRDefault="00895A24" w:rsidP="009C337A">
      <w:pPr>
        <w:pStyle w:val="Agbulletlist"/>
      </w:pPr>
      <w:r w:rsidRPr="000F46AF">
        <w:t xml:space="preserve">Oversight of the </w:t>
      </w:r>
      <w:r w:rsidR="000F46AF" w:rsidRPr="000F46AF">
        <w:t>SCF</w:t>
      </w:r>
      <w:r w:rsidRPr="000F46AF">
        <w:t xml:space="preserve"> and </w:t>
      </w:r>
      <w:r w:rsidR="00F47B28" w:rsidRPr="000F46AF">
        <w:t>milestones for successful projects</w:t>
      </w:r>
    </w:p>
    <w:p w14:paraId="71290FB6" w14:textId="4F4CA5FD" w:rsidR="004F0B7E" w:rsidRDefault="004F0B7E" w:rsidP="009C337A">
      <w:pPr>
        <w:pStyle w:val="Heading2"/>
      </w:pPr>
      <w:bookmarkStart w:id="1" w:name="_Toc182493226"/>
      <w:r w:rsidRPr="00162953">
        <w:t>Livestock</w:t>
      </w:r>
      <w:r>
        <w:t xml:space="preserve"> Biosecurity Funds Grant </w:t>
      </w:r>
      <w:r w:rsidRPr="00456651">
        <w:t>Program</w:t>
      </w:r>
      <w:bookmarkEnd w:id="1"/>
    </w:p>
    <w:p w14:paraId="7C4473E8" w14:textId="4C62336C" w:rsidR="008A3F8C" w:rsidRDefault="00F71AD7" w:rsidP="009C337A">
      <w:pPr>
        <w:pStyle w:val="Agbodytext"/>
        <w:rPr>
          <w:rStyle w:val="Hyperlink"/>
        </w:rPr>
      </w:pPr>
      <w:r w:rsidRPr="00F71AD7">
        <w:t xml:space="preserve">Since the last report, the </w:t>
      </w:r>
      <w:r w:rsidR="000F46AF">
        <w:t>SIPAC</w:t>
      </w:r>
      <w:r w:rsidRPr="00F71AD7">
        <w:t xml:space="preserve"> has been a part of the following Livestock </w:t>
      </w:r>
      <w:r w:rsidRPr="00770E67">
        <w:t>Biosecurity</w:t>
      </w:r>
      <w:r w:rsidRPr="00F71AD7">
        <w:t xml:space="preserve"> Funds Grant Program round</w:t>
      </w:r>
      <w:r w:rsidR="006735E3">
        <w:t>s</w:t>
      </w:r>
      <w:r w:rsidRPr="00F71AD7">
        <w:t>.</w:t>
      </w:r>
      <w:r w:rsidR="00CA4CFA">
        <w:t xml:space="preserve"> </w:t>
      </w:r>
      <w:r w:rsidR="00F34D3A">
        <w:t>See background below for more detail.</w:t>
      </w:r>
    </w:p>
    <w:p w14:paraId="61868925" w14:textId="718BEDB4" w:rsidR="008A3F8C" w:rsidRDefault="008A3F8C" w:rsidP="008A3F8C">
      <w:bookmarkStart w:id="2" w:name="_Toc182493227"/>
      <w:r w:rsidRPr="00F14506">
        <w:t>T</w:t>
      </w:r>
      <w:r w:rsidR="00622E6E" w:rsidRPr="00F14506">
        <w:t xml:space="preserve">he </w:t>
      </w:r>
      <w:r w:rsidR="000F46AF" w:rsidRPr="000F46AF">
        <w:t>SIPAC</w:t>
      </w:r>
      <w:r w:rsidR="00C10DC2" w:rsidRPr="000F46AF">
        <w:t xml:space="preserve"> </w:t>
      </w:r>
      <w:r w:rsidR="00C10DC2" w:rsidRPr="00F14506">
        <w:t xml:space="preserve">assessed every application received </w:t>
      </w:r>
      <w:r w:rsidR="00722E9F" w:rsidRPr="00F14506">
        <w:t xml:space="preserve">against the selection criteria set out in the Guidelines. In finalising their recommendation and supporting justification to the Minister, the </w:t>
      </w:r>
      <w:r w:rsidR="000F46AF" w:rsidRPr="000F46AF">
        <w:t>SIPAC</w:t>
      </w:r>
      <w:r w:rsidR="00722E9F" w:rsidRPr="000F46AF">
        <w:t xml:space="preserve"> </w:t>
      </w:r>
      <w:r w:rsidR="00722E9F" w:rsidRPr="00F14506">
        <w:t xml:space="preserve">considered their individual assessments, the available balance of their fund </w:t>
      </w:r>
      <w:r w:rsidR="00C10DC2" w:rsidRPr="00F14506">
        <w:t xml:space="preserve">and </w:t>
      </w:r>
      <w:r w:rsidR="008B3F9B" w:rsidRPr="00F14506">
        <w:t>a report from an independent assessment panel to determine the</w:t>
      </w:r>
      <w:r w:rsidR="00722E9F" w:rsidRPr="00F14506">
        <w:t xml:space="preserve"> successful </w:t>
      </w:r>
      <w:r w:rsidR="00F14506" w:rsidRPr="00F14506">
        <w:t>projects</w:t>
      </w:r>
      <w:r w:rsidR="00722E9F" w:rsidRPr="00F14506">
        <w:t>.</w:t>
      </w:r>
      <w:r w:rsidR="00E404BA" w:rsidRPr="00F14506">
        <w:t xml:space="preserve"> An independent Probity Advisor oversaw the </w:t>
      </w:r>
      <w:r w:rsidR="00F14506" w:rsidRPr="00F14506">
        <w:t>conflict-of-interest</w:t>
      </w:r>
      <w:r w:rsidR="00E404BA" w:rsidRPr="00F14506">
        <w:t xml:space="preserve"> declarations and recommended the appropriate treatment of each. </w:t>
      </w:r>
    </w:p>
    <w:p w14:paraId="4D4616E8" w14:textId="0B6C55E4" w:rsidR="00EE21A4" w:rsidRDefault="00EE21A4" w:rsidP="009C337A">
      <w:pPr>
        <w:pStyle w:val="Heading3"/>
      </w:pPr>
      <w:bookmarkStart w:id="3" w:name="_Toc182493228"/>
      <w:bookmarkEnd w:id="2"/>
      <w:r>
        <w:lastRenderedPageBreak/>
        <w:t xml:space="preserve">2022 </w:t>
      </w:r>
      <w:r w:rsidR="006735E3" w:rsidRPr="00162953">
        <w:t>Livestock</w:t>
      </w:r>
      <w:r w:rsidR="006735E3">
        <w:t xml:space="preserve"> Biosecurity Funds Grant </w:t>
      </w:r>
      <w:r w:rsidR="006735E3" w:rsidRPr="00456651">
        <w:t>Program</w:t>
      </w:r>
      <w:bookmarkEnd w:id="3"/>
    </w:p>
    <w:p w14:paraId="14E9A929" w14:textId="524BA7EE" w:rsidR="00EE21A4" w:rsidRPr="00456651" w:rsidRDefault="00EE21A4" w:rsidP="009C337A">
      <w:pPr>
        <w:pStyle w:val="Agbodytext"/>
      </w:pPr>
      <w:r>
        <w:t xml:space="preserve">The 2022 Livestock Biosecurity Funds Grant </w:t>
      </w:r>
      <w:r w:rsidRPr="00456651">
        <w:t xml:space="preserve">Program was open from 27 October to </w:t>
      </w:r>
      <w:r w:rsidR="00DB6D66">
        <w:br/>
      </w:r>
      <w:r w:rsidRPr="00456651">
        <w:t>23 December 2022.</w:t>
      </w:r>
    </w:p>
    <w:p w14:paraId="630B4C6E" w14:textId="69A7D07B" w:rsidR="00EE21A4" w:rsidRDefault="00EE21A4" w:rsidP="009C337A">
      <w:pPr>
        <w:pStyle w:val="Agbodytext"/>
      </w:pPr>
      <w:r w:rsidRPr="00025F87">
        <w:t xml:space="preserve">The </w:t>
      </w:r>
      <w:r w:rsidR="00F050CE" w:rsidRPr="00025F87">
        <w:t>SIPAC</w:t>
      </w:r>
      <w:r w:rsidRPr="00025F87">
        <w:t xml:space="preserve"> assessed </w:t>
      </w:r>
      <w:r w:rsidR="00DF574B" w:rsidRPr="00025F87">
        <w:t xml:space="preserve">all </w:t>
      </w:r>
      <w:r w:rsidRPr="00025F87">
        <w:t xml:space="preserve">applications </w:t>
      </w:r>
      <w:r w:rsidR="00276EC6" w:rsidRPr="00025F87">
        <w:t xml:space="preserve">in early 2023 </w:t>
      </w:r>
      <w:r w:rsidRPr="00025F87">
        <w:t xml:space="preserve">and recommended </w:t>
      </w:r>
      <w:r w:rsidR="008C6206" w:rsidRPr="00025F87">
        <w:t>3</w:t>
      </w:r>
      <w:r w:rsidRPr="00025F87">
        <w:t xml:space="preserve"> projects</w:t>
      </w:r>
      <w:r w:rsidR="000B18C6" w:rsidRPr="00025F87">
        <w:t xml:space="preserve">, </w:t>
      </w:r>
      <w:r w:rsidR="001447F5" w:rsidRPr="00025F87">
        <w:t>totalling</w:t>
      </w:r>
      <w:r w:rsidR="000B18C6" w:rsidRPr="00025F87">
        <w:t xml:space="preserve"> $</w:t>
      </w:r>
      <w:r w:rsidR="00025F87" w:rsidRPr="00025F87">
        <w:t>241,546</w:t>
      </w:r>
      <w:r w:rsidR="000B18C6" w:rsidRPr="00025F87">
        <w:t>,</w:t>
      </w:r>
      <w:r w:rsidRPr="00025F87">
        <w:t xml:space="preserve"> to the</w:t>
      </w:r>
      <w:r>
        <w:t xml:space="preserve"> Minister </w:t>
      </w:r>
      <w:r w:rsidR="00DF574B">
        <w:t xml:space="preserve">for Agriculture </w:t>
      </w:r>
      <w:r>
        <w:t>for approval:</w:t>
      </w:r>
    </w:p>
    <w:p w14:paraId="437FFD30" w14:textId="3B762DCD" w:rsidR="00EE21A4" w:rsidRDefault="00073F7D" w:rsidP="009C337A">
      <w:pPr>
        <w:pStyle w:val="Agbulletlist"/>
      </w:pPr>
      <w:r>
        <w:t>Sustainable control of parasites in Victoria</w:t>
      </w:r>
      <w:r w:rsidR="00575A72">
        <w:t>n pigs</w:t>
      </w:r>
      <w:r w:rsidR="00EE21A4">
        <w:t xml:space="preserve"> </w:t>
      </w:r>
    </w:p>
    <w:p w14:paraId="71A78F1B" w14:textId="2AF10C0D" w:rsidR="00575A72" w:rsidRPr="00075E9C" w:rsidRDefault="00575A72" w:rsidP="009C337A">
      <w:pPr>
        <w:pStyle w:val="Agbulletlist"/>
      </w:pPr>
      <w:r>
        <w:t>Victorian Significant Disease Investigation (SD</w:t>
      </w:r>
      <w:r w:rsidR="0080449D">
        <w:t>I) Program</w:t>
      </w:r>
    </w:p>
    <w:p w14:paraId="66D97856" w14:textId="747E4384" w:rsidR="00162953" w:rsidRDefault="0080449D" w:rsidP="009C337A">
      <w:pPr>
        <w:pStyle w:val="Agbulletlist"/>
      </w:pPr>
      <w:bookmarkStart w:id="4" w:name="_Hlk142045769"/>
      <w:r>
        <w:t>Online ‘Pathology of the Pig’ Resource</w:t>
      </w:r>
      <w:r w:rsidR="00EE21A4">
        <w:t xml:space="preserve"> </w:t>
      </w:r>
      <w:bookmarkEnd w:id="4"/>
    </w:p>
    <w:p w14:paraId="260F20ED" w14:textId="5E5C0454" w:rsidR="00DF574B" w:rsidRDefault="00DF574B" w:rsidP="009C337A">
      <w:pPr>
        <w:pStyle w:val="Heading3"/>
      </w:pPr>
      <w:bookmarkStart w:id="5" w:name="_Toc182493229"/>
      <w:r>
        <w:t xml:space="preserve">2024 </w:t>
      </w:r>
      <w:r w:rsidRPr="00162953">
        <w:t>Livestock</w:t>
      </w:r>
      <w:r>
        <w:t xml:space="preserve"> Biosecurity Funds Grant </w:t>
      </w:r>
      <w:r w:rsidRPr="00456651">
        <w:t>Program</w:t>
      </w:r>
      <w:bookmarkEnd w:id="5"/>
    </w:p>
    <w:p w14:paraId="2D6EF852" w14:textId="20D922F0" w:rsidR="00DF574B" w:rsidRPr="00456651" w:rsidRDefault="00DF574B" w:rsidP="009C337A">
      <w:pPr>
        <w:pStyle w:val="Agbodytext"/>
      </w:pPr>
      <w:r w:rsidRPr="6DB7B1B8">
        <w:rPr>
          <w:lang w:val="en-US"/>
        </w:rPr>
        <w:t xml:space="preserve">The 2024 Livestock Biosecurity Funds Grant Program was open from </w:t>
      </w:r>
      <w:r w:rsidR="000679FB">
        <w:rPr>
          <w:lang w:val="en-US"/>
        </w:rPr>
        <w:t xml:space="preserve">4 March </w:t>
      </w:r>
      <w:r w:rsidR="00DB13F2">
        <w:rPr>
          <w:lang w:val="en-US"/>
        </w:rPr>
        <w:t>to 15 April 2024</w:t>
      </w:r>
      <w:r w:rsidR="00CA4CFA" w:rsidRPr="6DB7B1B8">
        <w:rPr>
          <w:lang w:val="en-US"/>
        </w:rPr>
        <w:t>, including a webinar to launch the round, presented by all 4 committees.</w:t>
      </w:r>
    </w:p>
    <w:p w14:paraId="15391B90" w14:textId="52B8E3A2" w:rsidR="00DF574B" w:rsidRDefault="00DF574B" w:rsidP="009C337A">
      <w:pPr>
        <w:pStyle w:val="Agbodytext"/>
      </w:pPr>
      <w:r>
        <w:t xml:space="preserve">The </w:t>
      </w:r>
      <w:r w:rsidR="00DB13F2">
        <w:t>SIPAC</w:t>
      </w:r>
      <w:r>
        <w:t xml:space="preserve"> assessed all </w:t>
      </w:r>
      <w:r w:rsidRPr="00A43E36">
        <w:t>applications</w:t>
      </w:r>
      <w:r w:rsidR="00276EC6" w:rsidRPr="00A43E36">
        <w:t xml:space="preserve"> in mid</w:t>
      </w:r>
      <w:r w:rsidR="006822A0" w:rsidRPr="00A43E36">
        <w:t>-2024</w:t>
      </w:r>
      <w:r w:rsidRPr="00A43E36">
        <w:t xml:space="preserve"> and recommended </w:t>
      </w:r>
      <w:r w:rsidR="000B18C6" w:rsidRPr="00A43E36">
        <w:t xml:space="preserve">and recommended </w:t>
      </w:r>
      <w:r w:rsidR="0001454A">
        <w:br/>
      </w:r>
      <w:r w:rsidR="00DB13F2" w:rsidRPr="00A43E36">
        <w:t>5</w:t>
      </w:r>
      <w:r w:rsidR="000B18C6" w:rsidRPr="00A43E36">
        <w:t xml:space="preserve"> projects, </w:t>
      </w:r>
      <w:r w:rsidR="00A43E36" w:rsidRPr="00A43E36">
        <w:t>totalling</w:t>
      </w:r>
      <w:r w:rsidR="000B18C6" w:rsidRPr="00A43E36">
        <w:t xml:space="preserve"> </w:t>
      </w:r>
      <w:r w:rsidR="00A43E36" w:rsidRPr="00A43E36">
        <w:t>$290,746</w:t>
      </w:r>
      <w:r w:rsidR="000B18C6">
        <w:t xml:space="preserve">, </w:t>
      </w:r>
      <w:r>
        <w:t>to the Minister for Agriculture for approval:</w:t>
      </w:r>
    </w:p>
    <w:p w14:paraId="34A91816" w14:textId="2B59C4E9" w:rsidR="00C87124" w:rsidRPr="00C87124" w:rsidRDefault="00C87124" w:rsidP="004760FC">
      <w:pPr>
        <w:pStyle w:val="Agbulletlist"/>
      </w:pPr>
      <w:r w:rsidRPr="00C87124">
        <w:rPr>
          <w:lang w:eastAsia="en-AU"/>
        </w:rPr>
        <w:t>Assessing in-field decontamination for EAD responses using ATP metering</w:t>
      </w:r>
    </w:p>
    <w:p w14:paraId="41844B3E" w14:textId="1AE93F71" w:rsidR="00F050CE" w:rsidRPr="00F050CE" w:rsidRDefault="00F050CE" w:rsidP="00F050CE">
      <w:pPr>
        <w:pStyle w:val="Agbulletlist"/>
        <w:rPr>
          <w:lang w:eastAsia="en-AU"/>
        </w:rPr>
      </w:pPr>
      <w:r w:rsidRPr="00F050CE">
        <w:rPr>
          <w:lang w:eastAsia="en-AU"/>
        </w:rPr>
        <w:t>Identifying transmission pathways to inform management of vector-borne diseases</w:t>
      </w:r>
      <w:r w:rsidR="00792D96">
        <w:rPr>
          <w:lang w:eastAsia="en-AU"/>
        </w:rPr>
        <w:t xml:space="preserve"> </w:t>
      </w:r>
    </w:p>
    <w:p w14:paraId="0B4754D4" w14:textId="30F73794" w:rsidR="00F050CE" w:rsidRPr="00F050CE" w:rsidRDefault="00F050CE" w:rsidP="00F050CE">
      <w:pPr>
        <w:pStyle w:val="Agbulletlist"/>
        <w:rPr>
          <w:lang w:eastAsia="en-AU"/>
        </w:rPr>
      </w:pPr>
      <w:r w:rsidRPr="00F050CE">
        <w:rPr>
          <w:lang w:eastAsia="en-AU"/>
        </w:rPr>
        <w:t>Infected Premises - Livestock Producers Awareness Course</w:t>
      </w:r>
    </w:p>
    <w:p w14:paraId="4A8E118C" w14:textId="30C9ED84" w:rsidR="00F050CE" w:rsidRPr="00F050CE" w:rsidRDefault="00F050CE" w:rsidP="00F050CE">
      <w:pPr>
        <w:pStyle w:val="Agbulletlist"/>
        <w:rPr>
          <w:lang w:eastAsia="en-AU"/>
        </w:rPr>
      </w:pPr>
      <w:r w:rsidRPr="00F050CE">
        <w:rPr>
          <w:lang w:eastAsia="en-AU"/>
        </w:rPr>
        <w:t>Informing disease transmission risks at the feral-domestic pig interface</w:t>
      </w:r>
      <w:r w:rsidR="00B063F5">
        <w:rPr>
          <w:lang w:eastAsia="en-AU"/>
        </w:rPr>
        <w:t xml:space="preserve"> </w:t>
      </w:r>
    </w:p>
    <w:p w14:paraId="2B088887" w14:textId="7EEF2346" w:rsidR="00D27A5B" w:rsidRDefault="00F050CE" w:rsidP="009E347F">
      <w:pPr>
        <w:pStyle w:val="Agbulletlist"/>
      </w:pPr>
      <w:r w:rsidRPr="00F050CE">
        <w:rPr>
          <w:lang w:eastAsia="en-AU"/>
        </w:rPr>
        <w:t>Private veterinary practitioner up-skill, online project</w:t>
      </w:r>
    </w:p>
    <w:p w14:paraId="220C0573" w14:textId="3F48D420" w:rsidR="00D27A5B" w:rsidRDefault="00D8771F" w:rsidP="009C337A">
      <w:pPr>
        <w:pStyle w:val="Heading2"/>
      </w:pPr>
      <w:r>
        <w:t xml:space="preserve">Improvements to the </w:t>
      </w:r>
      <w:r w:rsidR="00D2680B">
        <w:t xml:space="preserve">governance and </w:t>
      </w:r>
      <w:r>
        <w:t>operation of the committee</w:t>
      </w:r>
    </w:p>
    <w:p w14:paraId="073FF1C4" w14:textId="5408A2B3" w:rsidR="00622E6E" w:rsidRDefault="00622E6E" w:rsidP="0094753C">
      <w:pPr>
        <w:pStyle w:val="Heading3"/>
      </w:pPr>
      <w:r>
        <w:t>Improved communications</w:t>
      </w:r>
      <w:r w:rsidR="000156CF">
        <w:t xml:space="preserve"> and engagement</w:t>
      </w:r>
    </w:p>
    <w:p w14:paraId="7B144F33" w14:textId="5150E17E" w:rsidR="00622E6E" w:rsidRDefault="00466E68" w:rsidP="0054157C">
      <w:r>
        <w:t xml:space="preserve">The </w:t>
      </w:r>
      <w:r w:rsidR="00792D96">
        <w:t>SIPAC</w:t>
      </w:r>
      <w:r>
        <w:t xml:space="preserve"> </w:t>
      </w:r>
      <w:r w:rsidR="00614330">
        <w:t>develop</w:t>
      </w:r>
      <w:r w:rsidR="0054157C">
        <w:t>ed</w:t>
      </w:r>
      <w:r w:rsidR="00614330">
        <w:t xml:space="preserve"> a </w:t>
      </w:r>
      <w:r w:rsidR="0054157C" w:rsidRPr="0054157C">
        <w:t>Communications and Engagement Strategy</w:t>
      </w:r>
      <w:r w:rsidR="006972E2">
        <w:t xml:space="preserve"> that outlines the</w:t>
      </w:r>
      <w:r w:rsidR="0054157C" w:rsidRPr="0054157C">
        <w:t xml:space="preserve"> tools, channels and activities </w:t>
      </w:r>
      <w:r w:rsidR="006972E2">
        <w:t>to</w:t>
      </w:r>
      <w:r w:rsidR="0054157C" w:rsidRPr="0054157C">
        <w:t xml:space="preserve"> ensure the grant round attracts quality applications, and the benefits of the </w:t>
      </w:r>
      <w:r w:rsidR="00792D96">
        <w:t>SCF</w:t>
      </w:r>
      <w:r w:rsidR="0054157C" w:rsidRPr="0054157C">
        <w:t xml:space="preserve"> projects are shared with industry. </w:t>
      </w:r>
      <w:r w:rsidR="006972E2" w:rsidRPr="0054157C">
        <w:t xml:space="preserve">The </w:t>
      </w:r>
      <w:r w:rsidR="00792D96">
        <w:t>SIPAC</w:t>
      </w:r>
      <w:r w:rsidR="00402456">
        <w:t xml:space="preserve"> </w:t>
      </w:r>
      <w:r w:rsidR="00402456" w:rsidRPr="0054157C">
        <w:t>Communications and Engagement Strategy</w:t>
      </w:r>
      <w:r w:rsidR="00402456">
        <w:t xml:space="preserve"> </w:t>
      </w:r>
      <w:r w:rsidR="006972E2" w:rsidRPr="0054157C">
        <w:t>will be implemented over the next 3 rounds and reviewed every 3 years.</w:t>
      </w:r>
    </w:p>
    <w:p w14:paraId="6C05480D" w14:textId="07F96D3E" w:rsidR="000156CF" w:rsidRDefault="00402456" w:rsidP="00945CBA">
      <w:r>
        <w:t xml:space="preserve">As part of the </w:t>
      </w:r>
      <w:r w:rsidR="00506DFE">
        <w:t xml:space="preserve">rollout of the </w:t>
      </w:r>
      <w:r w:rsidR="00792D96">
        <w:t>SIPAC</w:t>
      </w:r>
      <w:r>
        <w:t xml:space="preserve"> </w:t>
      </w:r>
      <w:r w:rsidRPr="0054157C">
        <w:t>Communications and Engagement Strategy</w:t>
      </w:r>
      <w:r w:rsidR="00506DFE">
        <w:t xml:space="preserve">, the inaugural webinar to launch the 2024 grant round was held on 4 March 2024. </w:t>
      </w:r>
      <w:r w:rsidR="005B2675">
        <w:t xml:space="preserve">The </w:t>
      </w:r>
      <w:r w:rsidR="000E2174">
        <w:br/>
      </w:r>
      <w:r w:rsidR="00945CBA">
        <w:t>4 chairpersons presented an overview of the 2024 Livestock Biosecurity Funds Grant Program and its strategic focus, eligibility, requirements and how to apply and held a Q&amp;A session</w:t>
      </w:r>
      <w:r w:rsidR="007810E2">
        <w:t>.</w:t>
      </w:r>
      <w:r w:rsidR="00945CBA">
        <w:t xml:space="preserve"> </w:t>
      </w:r>
      <w:r w:rsidR="00506DFE">
        <w:t xml:space="preserve">The recording is available </w:t>
      </w:r>
      <w:r w:rsidR="005B2675">
        <w:t xml:space="preserve">on the </w:t>
      </w:r>
      <w:hyperlink r:id="rId27" w:history="1">
        <w:r w:rsidR="005B2675">
          <w:rPr>
            <w:rStyle w:val="Hyperlink"/>
          </w:rPr>
          <w:t>Program Website</w:t>
        </w:r>
      </w:hyperlink>
      <w:r w:rsidR="005B2675">
        <w:t xml:space="preserve">. </w:t>
      </w:r>
    </w:p>
    <w:p w14:paraId="15848467" w14:textId="49ACAA10" w:rsidR="00622E6E" w:rsidRDefault="0094753C" w:rsidP="0094753C">
      <w:pPr>
        <w:pStyle w:val="Heading3"/>
      </w:pPr>
      <w:r>
        <w:t>Strategic focus for annual rounds</w:t>
      </w:r>
    </w:p>
    <w:p w14:paraId="734DDB81" w14:textId="75F82D45" w:rsidR="00165919" w:rsidRDefault="007810E2" w:rsidP="00165919">
      <w:r>
        <w:t xml:space="preserve">The </w:t>
      </w:r>
      <w:r w:rsidR="00792D96">
        <w:t>SIPAC</w:t>
      </w:r>
      <w:r>
        <w:t xml:space="preserve"> reviewed the </w:t>
      </w:r>
      <w:r w:rsidR="00F00D67">
        <w:t xml:space="preserve">strategic direction for the </w:t>
      </w:r>
      <w:r w:rsidR="00792D96">
        <w:t>SCF</w:t>
      </w:r>
      <w:r w:rsidR="00F00D67">
        <w:t xml:space="preserve"> in late 2023</w:t>
      </w:r>
      <w:r w:rsidR="00821DB4">
        <w:t xml:space="preserve"> and identified </w:t>
      </w:r>
      <w:r w:rsidR="00296F73">
        <w:t>5</w:t>
      </w:r>
      <w:r w:rsidR="00821DB4">
        <w:t xml:space="preserve"> key themes</w:t>
      </w:r>
      <w:r w:rsidR="00165919">
        <w:t>:</w:t>
      </w:r>
    </w:p>
    <w:p w14:paraId="6C2BDE95" w14:textId="77777777" w:rsidR="00890EE0" w:rsidRPr="00890EE0" w:rsidRDefault="00890EE0" w:rsidP="00890EE0">
      <w:pPr>
        <w:numPr>
          <w:ilvl w:val="0"/>
          <w:numId w:val="33"/>
        </w:numPr>
      </w:pPr>
      <w:r w:rsidRPr="00890EE0">
        <w:lastRenderedPageBreak/>
        <w:t>Preparedness for response to biosecurity events – build prevention and response capability, capacity and planning of government and industry.</w:t>
      </w:r>
      <w:r w:rsidRPr="00890EE0">
        <w:rPr>
          <w:rFonts w:ascii="Cambria" w:hAnsi="Cambria" w:cs="Cambria"/>
        </w:rPr>
        <w:t> </w:t>
      </w:r>
    </w:p>
    <w:p w14:paraId="6A06EBF1" w14:textId="77777777" w:rsidR="00890EE0" w:rsidRPr="00890EE0" w:rsidRDefault="00890EE0" w:rsidP="00890EE0">
      <w:pPr>
        <w:numPr>
          <w:ilvl w:val="0"/>
          <w:numId w:val="34"/>
        </w:numPr>
      </w:pPr>
      <w:r w:rsidRPr="00890EE0">
        <w:t>Traceability – enhance system integrity and effectiveness.</w:t>
      </w:r>
      <w:r w:rsidRPr="00890EE0">
        <w:rPr>
          <w:rFonts w:ascii="Cambria" w:hAnsi="Cambria" w:cs="Cambria"/>
        </w:rPr>
        <w:t> </w:t>
      </w:r>
    </w:p>
    <w:p w14:paraId="26967975" w14:textId="77777777" w:rsidR="00890EE0" w:rsidRPr="00890EE0" w:rsidRDefault="00890EE0" w:rsidP="00890EE0">
      <w:pPr>
        <w:numPr>
          <w:ilvl w:val="0"/>
          <w:numId w:val="35"/>
        </w:numPr>
      </w:pPr>
      <w:r w:rsidRPr="00890EE0">
        <w:t>Early detection – improved surveillance and monitoring, including domestic and feral pigs, to inform decision making.</w:t>
      </w:r>
      <w:r w:rsidRPr="00890EE0">
        <w:rPr>
          <w:rFonts w:ascii="Cambria" w:hAnsi="Cambria" w:cs="Cambria"/>
        </w:rPr>
        <w:t> </w:t>
      </w:r>
    </w:p>
    <w:p w14:paraId="75BE4F79" w14:textId="77777777" w:rsidR="00890EE0" w:rsidRPr="00890EE0" w:rsidRDefault="00890EE0" w:rsidP="00890EE0">
      <w:pPr>
        <w:numPr>
          <w:ilvl w:val="0"/>
          <w:numId w:val="36"/>
        </w:numPr>
      </w:pPr>
      <w:r w:rsidRPr="00890EE0">
        <w:t>Education – awareness and training for industry to better manage biosecurity risks, including swill feeding, traceability, mixed species awareness and interaction, and small producer legal and biosecurity obligations.</w:t>
      </w:r>
      <w:r w:rsidRPr="00890EE0">
        <w:rPr>
          <w:rFonts w:ascii="Cambria" w:hAnsi="Cambria" w:cs="Cambria"/>
        </w:rPr>
        <w:t> </w:t>
      </w:r>
    </w:p>
    <w:p w14:paraId="20FBCA39" w14:textId="77777777" w:rsidR="00890EE0" w:rsidRPr="00890EE0" w:rsidRDefault="00890EE0" w:rsidP="00890EE0">
      <w:pPr>
        <w:numPr>
          <w:ilvl w:val="0"/>
          <w:numId w:val="37"/>
        </w:numPr>
      </w:pPr>
      <w:r w:rsidRPr="00890EE0">
        <w:t>Research – particularly technologies for testing and treatment (eg vaccines).</w:t>
      </w:r>
      <w:r w:rsidRPr="00890EE0">
        <w:rPr>
          <w:rFonts w:ascii="Cambria" w:hAnsi="Cambria" w:cs="Cambria"/>
        </w:rPr>
        <w:t> </w:t>
      </w:r>
    </w:p>
    <w:p w14:paraId="5A3CFF6D" w14:textId="205EB18E" w:rsidR="0094753C" w:rsidRDefault="00A82267" w:rsidP="00165919">
      <w:r>
        <w:t>This strategic focus formed the</w:t>
      </w:r>
      <w:r w:rsidR="00A23578">
        <w:t xml:space="preserve"> selection criteria </w:t>
      </w:r>
      <w:r w:rsidR="00FC03F8">
        <w:t>for the 2024</w:t>
      </w:r>
      <w:r>
        <w:t xml:space="preserve"> grant round and was incorporated in the Guidelines.</w:t>
      </w:r>
    </w:p>
    <w:p w14:paraId="0C85E505" w14:textId="6354DFBE" w:rsidR="00311BD9" w:rsidRPr="00CF28A4" w:rsidRDefault="001E7B0E" w:rsidP="00165919">
      <w:pPr>
        <w:pStyle w:val="Heading3"/>
      </w:pPr>
      <w:r>
        <w:t>Member selection</w:t>
      </w:r>
      <w:r w:rsidR="00311BD9" w:rsidRPr="00CF28A4">
        <w:t xml:space="preserve"> changes</w:t>
      </w:r>
      <w:r w:rsidRPr="001E7B0E">
        <w:t xml:space="preserve"> </w:t>
      </w:r>
      <w:r>
        <w:t>and improved committee inductions and handover</w:t>
      </w:r>
    </w:p>
    <w:p w14:paraId="07AF984F" w14:textId="77777777" w:rsidR="00311BD9" w:rsidRDefault="00311BD9" w:rsidP="00311BD9">
      <w:r>
        <w:t xml:space="preserve">From October 2022, changes were made to the </w:t>
      </w:r>
      <w:r w:rsidRPr="00354B5C">
        <w:rPr>
          <w:i/>
          <w:iCs/>
        </w:rPr>
        <w:t>Livestock Disease Control Act 1994</w:t>
      </w:r>
      <w:r>
        <w:t>, to allow for a maximum of 9 members appointed by the Minister for Agriculture based on skills and experience.</w:t>
      </w:r>
    </w:p>
    <w:p w14:paraId="7672B79B" w14:textId="77777777" w:rsidR="00311BD9" w:rsidRDefault="00311BD9" w:rsidP="00311BD9">
      <w:r>
        <w:t>The Minister for Agriculture makes an appointment after considering a candidate’s experience in one or more of the following areas:</w:t>
      </w:r>
    </w:p>
    <w:p w14:paraId="29FABC42" w14:textId="58D18D47" w:rsidR="00311BD9" w:rsidRDefault="00311BD9" w:rsidP="00311BD9">
      <w:pPr>
        <w:pStyle w:val="Agbulletlist"/>
      </w:pPr>
      <w:r>
        <w:t xml:space="preserve">the </w:t>
      </w:r>
      <w:r w:rsidR="00A31EF2">
        <w:t xml:space="preserve">pig </w:t>
      </w:r>
      <w:r>
        <w:t>and allied industries</w:t>
      </w:r>
    </w:p>
    <w:p w14:paraId="1314E8B3" w14:textId="77777777" w:rsidR="00311BD9" w:rsidRDefault="00311BD9" w:rsidP="00311BD9">
      <w:pPr>
        <w:pStyle w:val="Agbulletlist"/>
      </w:pPr>
      <w:r>
        <w:t>biosecurity or market access</w:t>
      </w:r>
    </w:p>
    <w:p w14:paraId="242FE1C3" w14:textId="77777777" w:rsidR="00311BD9" w:rsidRDefault="00311BD9" w:rsidP="00311BD9">
      <w:pPr>
        <w:pStyle w:val="Agbulletlist"/>
      </w:pPr>
      <w:r>
        <w:t>quality assurance and food safety</w:t>
      </w:r>
    </w:p>
    <w:p w14:paraId="5BF4BB4C" w14:textId="77777777" w:rsidR="00311BD9" w:rsidRDefault="00311BD9" w:rsidP="00311BD9">
      <w:pPr>
        <w:pStyle w:val="Agbulletlist"/>
      </w:pPr>
      <w:r>
        <w:t>finance, legal practice, or business management</w:t>
      </w:r>
    </w:p>
    <w:p w14:paraId="56C23B0F" w14:textId="77777777" w:rsidR="00311BD9" w:rsidRDefault="00311BD9" w:rsidP="00311BD9">
      <w:pPr>
        <w:pStyle w:val="Agbulletlist"/>
      </w:pPr>
      <w:r>
        <w:t>agricultural, animal or veterinary science</w:t>
      </w:r>
    </w:p>
    <w:p w14:paraId="7460903A" w14:textId="77777777" w:rsidR="00311BD9" w:rsidRDefault="00311BD9" w:rsidP="00311BD9">
      <w:pPr>
        <w:pStyle w:val="Agbulletlist"/>
      </w:pPr>
      <w:r>
        <w:t>public policy</w:t>
      </w:r>
    </w:p>
    <w:p w14:paraId="378A02D9" w14:textId="77777777" w:rsidR="00311BD9" w:rsidRDefault="00311BD9" w:rsidP="00311BD9">
      <w:pPr>
        <w:pStyle w:val="Agbulletlist"/>
      </w:pPr>
      <w:r>
        <w:t>any other area the Minister considers relevant to the functions of the Committee</w:t>
      </w:r>
    </w:p>
    <w:p w14:paraId="449C0963" w14:textId="77777777" w:rsidR="00311BD9" w:rsidRDefault="00311BD9" w:rsidP="00311BD9">
      <w:pPr>
        <w:pStyle w:val="Agbodytext"/>
      </w:pPr>
      <w:r>
        <w:t>The livestock advisory committees were consulted on the legislative changes and in the development of the selection process in 2022 and 2023.</w:t>
      </w:r>
    </w:p>
    <w:p w14:paraId="6A9E9DAE" w14:textId="34E439A6" w:rsidR="00B9720C" w:rsidRPr="00F924BC" w:rsidRDefault="00B9720C" w:rsidP="00B9720C">
      <w:r w:rsidRPr="00C257AC">
        <w:t xml:space="preserve">The </w:t>
      </w:r>
      <w:r w:rsidR="00A31EF2" w:rsidRPr="00A31EF2">
        <w:t>SIPAC</w:t>
      </w:r>
      <w:r w:rsidRPr="00A31EF2">
        <w:t xml:space="preserve"> </w:t>
      </w:r>
      <w:r w:rsidRPr="00C257AC">
        <w:t xml:space="preserve">also worked with the Secretariat to develop the additional criteria for the selection of </w:t>
      </w:r>
      <w:r w:rsidR="00A31EF2" w:rsidRPr="00A31EF2">
        <w:t>SIPAC</w:t>
      </w:r>
      <w:r w:rsidRPr="00A31EF2">
        <w:t xml:space="preserve"> </w:t>
      </w:r>
      <w:r w:rsidRPr="00C257AC">
        <w:t>members and</w:t>
      </w:r>
      <w:r>
        <w:t xml:space="preserve"> an improved</w:t>
      </w:r>
      <w:r w:rsidRPr="00C257AC">
        <w:t xml:space="preserve"> induction</w:t>
      </w:r>
      <w:r>
        <w:t xml:space="preserve"> package for the new </w:t>
      </w:r>
      <w:r w:rsidR="00A31EF2">
        <w:t>SIPAC</w:t>
      </w:r>
      <w:r>
        <w:t xml:space="preserve"> membership.</w:t>
      </w:r>
    </w:p>
    <w:p w14:paraId="4474771C" w14:textId="77777777" w:rsidR="00157AB4" w:rsidRDefault="00157AB4" w:rsidP="009C337A">
      <w:pPr>
        <w:pStyle w:val="Heading2"/>
      </w:pPr>
      <w:r>
        <w:t>Appointment of a new committee</w:t>
      </w:r>
    </w:p>
    <w:p w14:paraId="45ACEDED" w14:textId="7A25B402" w:rsidR="00157AB4" w:rsidRDefault="00157AB4" w:rsidP="009C337A">
      <w:r w:rsidRPr="6DB7B1B8">
        <w:rPr>
          <w:lang w:val="en-US"/>
        </w:rPr>
        <w:t xml:space="preserve">The previous </w:t>
      </w:r>
      <w:r w:rsidR="00C73C1D">
        <w:rPr>
          <w:lang w:val="en-US"/>
        </w:rPr>
        <w:t xml:space="preserve">chairperson and </w:t>
      </w:r>
      <w:r w:rsidR="00785067">
        <w:rPr>
          <w:lang w:val="en-US"/>
        </w:rPr>
        <w:t xml:space="preserve">one member resigned in March 2023, with the </w:t>
      </w:r>
      <w:r w:rsidR="00C35DE8">
        <w:rPr>
          <w:lang w:val="en-US"/>
        </w:rPr>
        <w:t>remaining</w:t>
      </w:r>
      <w:r w:rsidR="00785067">
        <w:rPr>
          <w:lang w:val="en-US"/>
        </w:rPr>
        <w:t xml:space="preserve"> </w:t>
      </w:r>
      <w:r w:rsidR="00EB63C6">
        <w:rPr>
          <w:lang w:val="en-US"/>
        </w:rPr>
        <w:br/>
      </w:r>
      <w:r w:rsidR="00785067">
        <w:rPr>
          <w:lang w:val="en-US"/>
        </w:rPr>
        <w:t>3 members due to expire on</w:t>
      </w:r>
      <w:r w:rsidRPr="6DB7B1B8">
        <w:rPr>
          <w:lang w:val="en-US"/>
        </w:rPr>
        <w:t xml:space="preserve"> </w:t>
      </w:r>
      <w:r w:rsidR="00D4050C">
        <w:rPr>
          <w:lang w:val="en-US"/>
        </w:rPr>
        <w:t>1</w:t>
      </w:r>
      <w:r w:rsidR="00121FE3">
        <w:rPr>
          <w:lang w:val="en-US"/>
        </w:rPr>
        <w:t>5</w:t>
      </w:r>
      <w:r w:rsidR="00D4050C">
        <w:rPr>
          <w:lang w:val="en-US"/>
        </w:rPr>
        <w:t xml:space="preserve"> November 2024</w:t>
      </w:r>
      <w:r w:rsidRPr="6DB7B1B8">
        <w:rPr>
          <w:lang w:val="en-US"/>
        </w:rPr>
        <w:t xml:space="preserve">. </w:t>
      </w:r>
      <w:r w:rsidR="00C35DE8">
        <w:rPr>
          <w:lang w:val="en-US"/>
        </w:rPr>
        <w:t>An</w:t>
      </w:r>
      <w:r w:rsidR="007B01D8">
        <w:rPr>
          <w:lang w:val="en-US"/>
        </w:rPr>
        <w:t xml:space="preserve"> </w:t>
      </w:r>
      <w:r w:rsidR="003436F9">
        <w:rPr>
          <w:lang w:val="en-US"/>
        </w:rPr>
        <w:t xml:space="preserve">Expression of Interest process for SIPAC membership was open from </w:t>
      </w:r>
      <w:r w:rsidR="00D638C1">
        <w:rPr>
          <w:lang w:val="en-US"/>
        </w:rPr>
        <w:t>30 October</w:t>
      </w:r>
      <w:r w:rsidR="00DF1E32">
        <w:rPr>
          <w:lang w:val="en-US"/>
        </w:rPr>
        <w:t xml:space="preserve"> to 20 November 2023</w:t>
      </w:r>
      <w:r w:rsidR="00C35DE8">
        <w:rPr>
          <w:lang w:val="en-US"/>
        </w:rPr>
        <w:t xml:space="preserve"> to seek appointment of a new </w:t>
      </w:r>
      <w:r w:rsidR="00374959">
        <w:rPr>
          <w:lang w:val="en-US"/>
        </w:rPr>
        <w:t>membership</w:t>
      </w:r>
      <w:r w:rsidR="00FF64E8">
        <w:rPr>
          <w:lang w:val="en-US"/>
        </w:rPr>
        <w:t xml:space="preserve">. </w:t>
      </w:r>
    </w:p>
    <w:p w14:paraId="5A305F4D" w14:textId="77777777" w:rsidR="00157AB4" w:rsidRDefault="00157AB4" w:rsidP="009C337A">
      <w:r>
        <w:lastRenderedPageBreak/>
        <w:t xml:space="preserve">A Selection Panel, chaired by Agriculture Victoria and including industry representation, assessed all applications against the selection matrix. The Selection Panel conducted interviews and probity checks and recommended the preferred candidates to the Minister for Agriculture. </w:t>
      </w:r>
    </w:p>
    <w:p w14:paraId="0CC4F1FB" w14:textId="2B37F15F" w:rsidR="00157AB4" w:rsidRDefault="00157AB4" w:rsidP="009C337A">
      <w:r>
        <w:t xml:space="preserve">The Minister for Agriculture appointed the below members for a 3-year term, from </w:t>
      </w:r>
      <w:r w:rsidR="00051628">
        <w:br/>
      </w:r>
      <w:r w:rsidR="00610CFC">
        <w:t>25 March 2024</w:t>
      </w:r>
      <w:r>
        <w:t xml:space="preserve">. </w:t>
      </w:r>
    </w:p>
    <w:p w14:paraId="7A83D7F6" w14:textId="5BB24589" w:rsidR="00157AB4" w:rsidRDefault="00EB63C6" w:rsidP="009C337A">
      <w:pPr>
        <w:pStyle w:val="Agbulletlist"/>
      </w:pPr>
      <w:r>
        <w:t xml:space="preserve">Mr </w:t>
      </w:r>
      <w:r w:rsidR="00610CFC">
        <w:t>Tim Kingma</w:t>
      </w:r>
      <w:r w:rsidR="00157AB4">
        <w:t xml:space="preserve"> (chairperson)</w:t>
      </w:r>
    </w:p>
    <w:p w14:paraId="2F00F7E6" w14:textId="4766E3CF" w:rsidR="00157AB4" w:rsidRDefault="00EB63C6" w:rsidP="009C337A">
      <w:pPr>
        <w:pStyle w:val="Agbulletlist"/>
      </w:pPr>
      <w:r>
        <w:t xml:space="preserve">Dr </w:t>
      </w:r>
      <w:r w:rsidR="000D04A1">
        <w:t>Cherie Collins</w:t>
      </w:r>
      <w:r w:rsidR="00157AB4">
        <w:t xml:space="preserve"> (member</w:t>
      </w:r>
      <w:r w:rsidR="00030064">
        <w:t>)</w:t>
      </w:r>
    </w:p>
    <w:p w14:paraId="17430314" w14:textId="103DEFE1" w:rsidR="00030064" w:rsidRPr="00030064" w:rsidRDefault="00EB63C6" w:rsidP="00030064">
      <w:pPr>
        <w:pStyle w:val="Agbulletlist"/>
      </w:pPr>
      <w:r>
        <w:t xml:space="preserve">Mr </w:t>
      </w:r>
      <w:r w:rsidR="000D04A1">
        <w:t xml:space="preserve">Robert Bayley </w:t>
      </w:r>
      <w:r w:rsidR="00030064">
        <w:t>(member</w:t>
      </w:r>
      <w:r w:rsidR="00157AB4">
        <w:t>)</w:t>
      </w:r>
      <w:r w:rsidR="00030064">
        <w:t xml:space="preserve"> </w:t>
      </w:r>
    </w:p>
    <w:p w14:paraId="3A5309FA" w14:textId="7B8993B5" w:rsidR="00157AB4" w:rsidRDefault="00EB63C6" w:rsidP="00030064">
      <w:pPr>
        <w:pStyle w:val="Agbulletlist"/>
      </w:pPr>
      <w:r>
        <w:t xml:space="preserve">Dr </w:t>
      </w:r>
      <w:r w:rsidR="000D04A1">
        <w:t>Robert Smits</w:t>
      </w:r>
      <w:r w:rsidR="00030064">
        <w:t xml:space="preserve"> (member)</w:t>
      </w:r>
    </w:p>
    <w:p w14:paraId="422B0102" w14:textId="4F1D2FC5" w:rsidR="00030064" w:rsidRDefault="003F713C" w:rsidP="00030064">
      <w:pPr>
        <w:pStyle w:val="Agbulletlist"/>
      </w:pPr>
      <w:r>
        <w:t>Ms</w:t>
      </w:r>
      <w:r w:rsidR="00EB63C6">
        <w:t xml:space="preserve"> </w:t>
      </w:r>
      <w:r w:rsidR="000D04A1">
        <w:t>Kylie Hewson</w:t>
      </w:r>
      <w:r w:rsidR="00030064">
        <w:t xml:space="preserve"> (member)</w:t>
      </w:r>
    </w:p>
    <w:p w14:paraId="35A9ED3F" w14:textId="6E11DBA3" w:rsidR="00CA7ED8" w:rsidRDefault="00EB63C6" w:rsidP="00030064">
      <w:pPr>
        <w:pStyle w:val="Agbulletlist"/>
      </w:pPr>
      <w:r>
        <w:t xml:space="preserve">Dr </w:t>
      </w:r>
      <w:r w:rsidR="00CA7ED8">
        <w:t>Pat Mitch</w:t>
      </w:r>
      <w:r w:rsidR="00033B81">
        <w:t>ell (member</w:t>
      </w:r>
      <w:r>
        <w:t>)</w:t>
      </w:r>
    </w:p>
    <w:p w14:paraId="7496D37D" w14:textId="75AC722D" w:rsidR="00304511" w:rsidRPr="00666A1B" w:rsidRDefault="00A53EE4" w:rsidP="00E9078C">
      <w:pPr>
        <w:pStyle w:val="Heading1"/>
      </w:pPr>
      <w:r>
        <w:t>LBF grant program projects</w:t>
      </w:r>
    </w:p>
    <w:p w14:paraId="42DBF5D4" w14:textId="77777777" w:rsidR="00A96DBF" w:rsidRDefault="003F3FD2" w:rsidP="00D800FE">
      <w:r>
        <w:t>Milestone management of the s</w:t>
      </w:r>
      <w:r w:rsidR="009036EB">
        <w:t>uccessful projects</w:t>
      </w:r>
      <w:r w:rsidR="00071F46">
        <w:t xml:space="preserve"> is</w:t>
      </w:r>
      <w:r w:rsidR="005A67CC">
        <w:t xml:space="preserve"> oversee</w:t>
      </w:r>
      <w:r w:rsidR="00071F46">
        <w:t>n</w:t>
      </w:r>
      <w:r w:rsidR="005A67CC">
        <w:t xml:space="preserve"> by the Department of Energy, Environment and Climate Action</w:t>
      </w:r>
      <w:r w:rsidR="003623B7">
        <w:t xml:space="preserve"> (DEECA)</w:t>
      </w:r>
      <w:r w:rsidR="00071F46">
        <w:t xml:space="preserve">, in consultation with the </w:t>
      </w:r>
      <w:r w:rsidR="000D04A1">
        <w:t>SIPAC</w:t>
      </w:r>
      <w:r w:rsidR="00071F46">
        <w:t>.</w:t>
      </w:r>
      <w:r w:rsidR="0024435C">
        <w:t xml:space="preserve"> </w:t>
      </w:r>
    </w:p>
    <w:p w14:paraId="7C076C46" w14:textId="20C8D7A6" w:rsidR="00DF574B" w:rsidRDefault="0024435C" w:rsidP="00D800FE">
      <w:r>
        <w:t xml:space="preserve">A summary of project activity since </w:t>
      </w:r>
      <w:r w:rsidR="00996309">
        <w:t>1 August 2023</w:t>
      </w:r>
      <w:r w:rsidR="005B5C41">
        <w:t xml:space="preserve"> to 30 </w:t>
      </w:r>
      <w:r w:rsidR="0087521A">
        <w:t>September</w:t>
      </w:r>
      <w:r w:rsidR="005B5C41">
        <w:t xml:space="preserve"> 2024</w:t>
      </w:r>
      <w:r>
        <w:t xml:space="preserve"> is below.</w:t>
      </w:r>
    </w:p>
    <w:p w14:paraId="08CD7675" w14:textId="36A92920" w:rsidR="00EE21A4" w:rsidRDefault="00EE21A4" w:rsidP="009C337A">
      <w:pPr>
        <w:pStyle w:val="Heading2"/>
      </w:pPr>
      <w:bookmarkStart w:id="6" w:name="_Toc182493230"/>
      <w:r>
        <w:t xml:space="preserve">Summary of </w:t>
      </w:r>
      <w:r w:rsidR="0030417A">
        <w:t>a</w:t>
      </w:r>
      <w:r>
        <w:t xml:space="preserve">ctive </w:t>
      </w:r>
      <w:r w:rsidR="00D214A6">
        <w:t>SCF</w:t>
      </w:r>
      <w:r>
        <w:t xml:space="preserve"> </w:t>
      </w:r>
      <w:r w:rsidR="0030417A">
        <w:t>p</w:t>
      </w:r>
      <w:r>
        <w:t>rojects</w:t>
      </w:r>
      <w:bookmarkEnd w:id="6"/>
    </w:p>
    <w:tbl>
      <w:tblPr>
        <w:tblStyle w:val="GridTable4-Accent3"/>
        <w:tblW w:w="9381" w:type="dxa"/>
        <w:tblInd w:w="112" w:type="dxa"/>
        <w:tblLook w:val="04A0" w:firstRow="1" w:lastRow="0" w:firstColumn="1" w:lastColumn="0" w:noHBand="0" w:noVBand="1"/>
      </w:tblPr>
      <w:tblGrid>
        <w:gridCol w:w="3382"/>
        <w:gridCol w:w="1271"/>
        <w:gridCol w:w="1342"/>
        <w:gridCol w:w="3386"/>
      </w:tblGrid>
      <w:tr w:rsidR="00A63220" w14:paraId="48BF5FE0" w14:textId="77777777" w:rsidTr="3557D3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7" w:type="dxa"/>
          </w:tcPr>
          <w:p w14:paraId="1E16995C" w14:textId="6216DEB2" w:rsidR="00A63220" w:rsidRPr="00A63220" w:rsidRDefault="00A63220" w:rsidP="002C1EE9">
            <w:pPr>
              <w:pStyle w:val="Agbodytext"/>
              <w:ind w:right="-114"/>
            </w:pPr>
            <w:r w:rsidRPr="00A63220">
              <w:t xml:space="preserve">Project </w:t>
            </w:r>
            <w:r w:rsidR="0087521A">
              <w:br/>
            </w:r>
            <w:r w:rsidRPr="00A63220">
              <w:t>(Recipient)</w:t>
            </w:r>
          </w:p>
        </w:tc>
        <w:tc>
          <w:tcPr>
            <w:tcW w:w="1275" w:type="dxa"/>
          </w:tcPr>
          <w:p w14:paraId="640621B5" w14:textId="3217A1F2" w:rsidR="00A63220"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Project Timeline</w:t>
            </w:r>
          </w:p>
        </w:tc>
        <w:tc>
          <w:tcPr>
            <w:tcW w:w="1243" w:type="dxa"/>
          </w:tcPr>
          <w:p w14:paraId="5A47FAF0" w14:textId="7F6C25A8" w:rsidR="00A63220"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 xml:space="preserve">Total allocated from </w:t>
            </w:r>
            <w:r w:rsidR="00D214A6">
              <w:t>SCF</w:t>
            </w:r>
          </w:p>
        </w:tc>
        <w:tc>
          <w:tcPr>
            <w:tcW w:w="3436" w:type="dxa"/>
          </w:tcPr>
          <w:p w14:paraId="1672AF64" w14:textId="675600E8" w:rsidR="00A63220" w:rsidRPr="00A63220" w:rsidRDefault="00A63220" w:rsidP="009C337A">
            <w:pPr>
              <w:pStyle w:val="Agbodytext"/>
              <w:cnfStyle w:val="100000000000" w:firstRow="1" w:lastRow="0" w:firstColumn="0" w:lastColumn="0" w:oddVBand="0" w:evenVBand="0" w:oddHBand="0" w:evenHBand="0" w:firstRowFirstColumn="0" w:firstRowLastColumn="0" w:lastRowFirstColumn="0" w:lastRowLastColumn="0"/>
            </w:pPr>
            <w:r w:rsidRPr="00A63220">
              <w:t xml:space="preserve">Achievements to </w:t>
            </w:r>
            <w:r w:rsidR="00F92772">
              <w:t xml:space="preserve">30 </w:t>
            </w:r>
            <w:r w:rsidR="0087521A">
              <w:t>September</w:t>
            </w:r>
            <w:r w:rsidR="00F92772">
              <w:t xml:space="preserve"> 2024</w:t>
            </w:r>
          </w:p>
        </w:tc>
      </w:tr>
      <w:tr w:rsidR="003C30F0" w14:paraId="0AC3E74F" w14:textId="77777777" w:rsidTr="3557D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44F67B98" w14:textId="282FEE64" w:rsidR="003C30F0" w:rsidRDefault="003C30F0" w:rsidP="002C1EE9">
            <w:pPr>
              <w:pStyle w:val="Agbodytext"/>
              <w:ind w:right="-114"/>
              <w:rPr>
                <w:b w:val="0"/>
                <w:bCs w:val="0"/>
              </w:rPr>
            </w:pPr>
            <w:r>
              <w:t xml:space="preserve">21.10 Pig Biosecurity Management Planning </w:t>
            </w:r>
            <w:r w:rsidR="00BC31B9">
              <w:br/>
            </w:r>
            <w:r w:rsidRPr="003623B7">
              <w:rPr>
                <w:b w:val="0"/>
                <w:bCs w:val="0"/>
              </w:rPr>
              <w:t>(Biosecurity Victoria</w:t>
            </w:r>
            <w:r w:rsidR="003623B7" w:rsidRPr="003623B7">
              <w:rPr>
                <w:b w:val="0"/>
                <w:bCs w:val="0"/>
              </w:rPr>
              <w:t>, DEECA)</w:t>
            </w:r>
          </w:p>
          <w:p w14:paraId="70CDF854" w14:textId="3EF04BDD" w:rsidR="003C30F0" w:rsidRPr="00136DD8" w:rsidRDefault="003C30F0" w:rsidP="002C1EE9">
            <w:pPr>
              <w:pStyle w:val="Agbodytext"/>
              <w:ind w:right="-114"/>
            </w:pPr>
            <w:r w:rsidRPr="00980CB7">
              <w:rPr>
                <w:b w:val="0"/>
                <w:bCs w:val="0"/>
              </w:rPr>
              <w:t xml:space="preserve">To drive producer interest and engagement in biosecurity plan development (including those that wish to meet the new requirements under the </w:t>
            </w:r>
            <w:r w:rsidRPr="00980CB7">
              <w:rPr>
                <w:b w:val="0"/>
                <w:bCs w:val="0"/>
                <w:i/>
              </w:rPr>
              <w:t>Livestock Management Act 2010</w:t>
            </w:r>
            <w:r w:rsidRPr="00980CB7">
              <w:rPr>
                <w:b w:val="0"/>
                <w:bCs w:val="0"/>
              </w:rPr>
              <w:t>) by aligning it with a simple parasitology survey.</w:t>
            </w:r>
          </w:p>
        </w:tc>
        <w:tc>
          <w:tcPr>
            <w:tcW w:w="1275" w:type="dxa"/>
          </w:tcPr>
          <w:p w14:paraId="28BC9432" w14:textId="52CA5E99" w:rsidR="003C30F0" w:rsidRDefault="003C30F0" w:rsidP="003C30F0">
            <w:pPr>
              <w:pStyle w:val="Agbodytext"/>
              <w:cnfStyle w:val="000000100000" w:firstRow="0" w:lastRow="0" w:firstColumn="0" w:lastColumn="0" w:oddVBand="0" w:evenVBand="0" w:oddHBand="1" w:evenHBand="0" w:firstRowFirstColumn="0" w:firstRowLastColumn="0" w:lastRowFirstColumn="0" w:lastRowLastColumn="0"/>
            </w:pPr>
            <w:r>
              <w:t>Aug 2022</w:t>
            </w:r>
            <w:r w:rsidR="000B69C3">
              <w:br/>
              <w:t>to</w:t>
            </w:r>
            <w:r w:rsidR="000B69C3">
              <w:br/>
            </w:r>
            <w:r>
              <w:t>Jan 2025</w:t>
            </w:r>
          </w:p>
        </w:tc>
        <w:tc>
          <w:tcPr>
            <w:tcW w:w="1243" w:type="dxa"/>
          </w:tcPr>
          <w:p w14:paraId="658E085F" w14:textId="230B5EC6" w:rsidR="003C30F0" w:rsidRDefault="003C30F0" w:rsidP="003C30F0">
            <w:pPr>
              <w:pStyle w:val="Agbodytext"/>
              <w:cnfStyle w:val="000000100000" w:firstRow="0" w:lastRow="0" w:firstColumn="0" w:lastColumn="0" w:oddVBand="0" w:evenVBand="0" w:oddHBand="1" w:evenHBand="0" w:firstRowFirstColumn="0" w:firstRowLastColumn="0" w:lastRowFirstColumn="0" w:lastRowLastColumn="0"/>
            </w:pPr>
            <w:r>
              <w:t>$223,067</w:t>
            </w:r>
          </w:p>
        </w:tc>
        <w:tc>
          <w:tcPr>
            <w:tcW w:w="3436" w:type="dxa"/>
          </w:tcPr>
          <w:p w14:paraId="7F747421" w14:textId="77777777" w:rsidR="003C30F0" w:rsidRDefault="003C30F0" w:rsidP="003C30F0">
            <w:pPr>
              <w:pStyle w:val="Agbodytext"/>
              <w:cnfStyle w:val="000000100000" w:firstRow="0" w:lastRow="0" w:firstColumn="0" w:lastColumn="0" w:oddVBand="0" w:evenVBand="0" w:oddHBand="1" w:evenHBand="0" w:firstRowFirstColumn="0" w:firstRowLastColumn="0" w:lastRowFirstColumn="0" w:lastRowLastColumn="0"/>
            </w:pPr>
            <w:r>
              <w:t>Pig Biosecurity Project Plan Aug 2022 – Jan 2025 complete.</w:t>
            </w:r>
          </w:p>
          <w:p w14:paraId="31980110" w14:textId="105D9E93" w:rsidR="003C30F0" w:rsidRPr="00847A4A" w:rsidRDefault="003C30F0" w:rsidP="003C30F0">
            <w:pPr>
              <w:pStyle w:val="Agbodytext"/>
              <w:cnfStyle w:val="000000100000" w:firstRow="0" w:lastRow="0" w:firstColumn="0" w:lastColumn="0" w:oddVBand="0" w:evenVBand="0" w:oddHBand="1" w:evenHBand="0" w:firstRowFirstColumn="0" w:firstRowLastColumn="0" w:lastRowFirstColumn="0" w:lastRowLastColumn="0"/>
            </w:pPr>
            <w:r w:rsidRPr="00847A4A">
              <w:t xml:space="preserve">Farm visits have been completed with </w:t>
            </w:r>
            <w:r w:rsidR="00F52FD5">
              <w:t>3</w:t>
            </w:r>
            <w:r w:rsidRPr="00847A4A">
              <w:t xml:space="preserve"> herds to road test the documentation and procedural documents developed for the projects.</w:t>
            </w:r>
            <w:r w:rsidRPr="00847A4A">
              <w:rPr>
                <w:rFonts w:ascii="Cambria" w:hAnsi="Cambria" w:cs="Cambria"/>
              </w:rPr>
              <w:t> </w:t>
            </w:r>
          </w:p>
          <w:p w14:paraId="14E405EC" w14:textId="1D72CAEF" w:rsidR="003C30F0" w:rsidRDefault="003C30F0" w:rsidP="003C30F0">
            <w:pPr>
              <w:pStyle w:val="Agbodytext"/>
              <w:cnfStyle w:val="000000100000" w:firstRow="0" w:lastRow="0" w:firstColumn="0" w:lastColumn="0" w:oddVBand="0" w:evenVBand="0" w:oddHBand="1" w:evenHBand="0" w:firstRowFirstColumn="0" w:firstRowLastColumn="0" w:lastRowFirstColumn="0" w:lastRowLastColumn="0"/>
            </w:pPr>
            <w:r w:rsidRPr="00847A4A">
              <w:t xml:space="preserve">Laboratory results for those </w:t>
            </w:r>
            <w:r w:rsidR="00721779">
              <w:t>3</w:t>
            </w:r>
            <w:r w:rsidRPr="00847A4A">
              <w:t xml:space="preserve"> farms have been received and advice provided to the farms.</w:t>
            </w:r>
            <w:r w:rsidRPr="00847A4A">
              <w:rPr>
                <w:rFonts w:ascii="Cambria" w:hAnsi="Cambria" w:cs="Cambria"/>
              </w:rPr>
              <w:t> </w:t>
            </w:r>
          </w:p>
        </w:tc>
      </w:tr>
      <w:tr w:rsidR="00D20DCF" w14:paraId="7E0E193C" w14:textId="77777777" w:rsidTr="3557D35F">
        <w:tc>
          <w:tcPr>
            <w:cnfStyle w:val="001000000000" w:firstRow="0" w:lastRow="0" w:firstColumn="1" w:lastColumn="0" w:oddVBand="0" w:evenVBand="0" w:oddHBand="0" w:evenHBand="0" w:firstRowFirstColumn="0" w:firstRowLastColumn="0" w:lastRowFirstColumn="0" w:lastRowLastColumn="0"/>
            <w:tcW w:w="3427" w:type="dxa"/>
          </w:tcPr>
          <w:p w14:paraId="5619FDFA" w14:textId="77777777" w:rsidR="00BC31B9" w:rsidRDefault="00D20DCF" w:rsidP="002C1EE9">
            <w:pPr>
              <w:pStyle w:val="Agbodytext"/>
              <w:ind w:right="-114"/>
              <w:rPr>
                <w:b w:val="0"/>
                <w:bCs w:val="0"/>
              </w:rPr>
            </w:pPr>
            <w:r w:rsidRPr="00AB2080">
              <w:lastRenderedPageBreak/>
              <w:t xml:space="preserve">22.26 Sustainable control of parasites in Victorian pigs </w:t>
            </w:r>
          </w:p>
          <w:p w14:paraId="687843FB" w14:textId="5C983444" w:rsidR="00D20DCF" w:rsidRPr="00BC31B9" w:rsidRDefault="00D20DCF" w:rsidP="002C1EE9">
            <w:pPr>
              <w:pStyle w:val="Agbodytext"/>
              <w:ind w:right="-114"/>
              <w:rPr>
                <w:b w:val="0"/>
              </w:rPr>
            </w:pPr>
            <w:r w:rsidRPr="00BC31B9">
              <w:rPr>
                <w:b w:val="0"/>
              </w:rPr>
              <w:t>(University of Melbourne)</w:t>
            </w:r>
          </w:p>
          <w:p w14:paraId="1552C3CB" w14:textId="06A71E67" w:rsidR="00D20DCF" w:rsidRPr="000B69C3" w:rsidRDefault="00D20DCF" w:rsidP="002C1EE9">
            <w:pPr>
              <w:pStyle w:val="Agbodytext"/>
              <w:ind w:right="-114"/>
              <w:rPr>
                <w:b w:val="0"/>
                <w:bCs w:val="0"/>
              </w:rPr>
            </w:pPr>
            <w:r w:rsidRPr="00AB2080">
              <w:rPr>
                <w:b w:val="0"/>
                <w:bCs w:val="0"/>
              </w:rPr>
              <w:t>Research into the prevalence and intensity of internal parasites in commercial and backyard pigs, and associated risk factors, (ii) a new serological diagnostic test for the early detection of Ascaris sum and (ii) the parasite control practices presently used by pig producers, to promote pig health, welfare, and biosecurity.</w:t>
            </w:r>
          </w:p>
        </w:tc>
        <w:tc>
          <w:tcPr>
            <w:tcW w:w="1275" w:type="dxa"/>
          </w:tcPr>
          <w:p w14:paraId="232E0476" w14:textId="26C4E9DF"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t>Jul 2023</w:t>
            </w:r>
            <w:r w:rsidR="000B69C3">
              <w:t xml:space="preserve"> </w:t>
            </w:r>
            <w:r w:rsidR="000B69C3">
              <w:br/>
              <w:t>to</w:t>
            </w:r>
            <w:r>
              <w:t xml:space="preserve"> </w:t>
            </w:r>
            <w:r w:rsidR="000B69C3">
              <w:br/>
            </w:r>
            <w:r>
              <w:t>Jun 2025</w:t>
            </w:r>
          </w:p>
        </w:tc>
        <w:tc>
          <w:tcPr>
            <w:tcW w:w="1243" w:type="dxa"/>
          </w:tcPr>
          <w:p w14:paraId="376DE1CF" w14:textId="7C39F8B5"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t>$147,656</w:t>
            </w:r>
          </w:p>
        </w:tc>
        <w:tc>
          <w:tcPr>
            <w:tcW w:w="3436" w:type="dxa"/>
          </w:tcPr>
          <w:p w14:paraId="0D7C8BDB" w14:textId="17519447"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rsidRPr="0051599D">
              <w:t xml:space="preserve">The University of Melbourne has provided ethical clearance for working with Victorian piggeries, pig producers and vegetarians. The online questionnaire survey is underway to assess the parasite control practices used by pig producers and veterinarians. A cross-sectional study to unravel the parasites in Victorian pigs is approximately 70% completed. An assessment of a serological test that detects antibodies against </w:t>
            </w:r>
            <w:r w:rsidRPr="0051599D">
              <w:rPr>
                <w:i/>
                <w:iCs/>
              </w:rPr>
              <w:t xml:space="preserve">A. </w:t>
            </w:r>
            <w:proofErr w:type="spellStart"/>
            <w:r w:rsidRPr="0051599D">
              <w:rPr>
                <w:i/>
                <w:iCs/>
              </w:rPr>
              <w:t>suum</w:t>
            </w:r>
            <w:proofErr w:type="spellEnd"/>
            <w:r w:rsidRPr="0051599D">
              <w:t xml:space="preserve"> infection in pigs is also underway. The field and laboratory work related to various components of the project is expected to be completed by December 2024 so that the report can be written in early 2025. This project also provides capacity-building opportunities in pig parasitology to two Bachelor of Honours in Veterinary Science students enrolled at the University of Melbourne. Three papers have been accepted for oral presentations at the annual meeting of the Australian Society for Parasitology, which will be held on 26-29 August 2024 in Auckland, New Zealand.</w:t>
            </w:r>
          </w:p>
        </w:tc>
      </w:tr>
      <w:tr w:rsidR="00D20DCF" w14:paraId="5D08FDF4" w14:textId="77777777" w:rsidTr="3557D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1204BFB8" w14:textId="0918DB79" w:rsidR="00D20DCF" w:rsidRPr="00BC31B9" w:rsidRDefault="00D20DCF" w:rsidP="002C1EE9">
            <w:pPr>
              <w:pStyle w:val="Agbodytext"/>
              <w:ind w:right="-114"/>
              <w:rPr>
                <w:b w:val="0"/>
              </w:rPr>
            </w:pPr>
            <w:r w:rsidRPr="002534C6">
              <w:lastRenderedPageBreak/>
              <w:t>22.27 Significant Disease Investigation (SDI) subsidies</w:t>
            </w:r>
            <w:r w:rsidR="00BC31B9">
              <w:br/>
            </w:r>
            <w:r w:rsidRPr="00BC31B9">
              <w:rPr>
                <w:b w:val="0"/>
              </w:rPr>
              <w:t>(Biosecurity Victoria</w:t>
            </w:r>
            <w:r w:rsidR="00BC31B9" w:rsidRPr="00BC31B9">
              <w:rPr>
                <w:b w:val="0"/>
                <w:bCs w:val="0"/>
              </w:rPr>
              <w:t>, DEECA</w:t>
            </w:r>
            <w:r w:rsidRPr="00BC31B9">
              <w:rPr>
                <w:b w:val="0"/>
              </w:rPr>
              <w:t>)</w:t>
            </w:r>
          </w:p>
          <w:p w14:paraId="7DEB1A57" w14:textId="65F6D0A4" w:rsidR="00D20DCF" w:rsidRPr="0030085A" w:rsidRDefault="00D20DCF" w:rsidP="002C1EE9">
            <w:pPr>
              <w:pStyle w:val="Agbodytext"/>
              <w:ind w:right="-114"/>
              <w:rPr>
                <w:b w:val="0"/>
                <w:bCs w:val="0"/>
              </w:rPr>
            </w:pPr>
            <w:r w:rsidRPr="002534C6">
              <w:rPr>
                <w:b w:val="0"/>
                <w:bCs w:val="0"/>
              </w:rPr>
              <w:t>To enhance the capacity for early detection and control of diseases of livestock that could impact human health, animal health, farm productivity and market access and trade</w:t>
            </w:r>
          </w:p>
        </w:tc>
        <w:tc>
          <w:tcPr>
            <w:tcW w:w="1275" w:type="dxa"/>
          </w:tcPr>
          <w:p w14:paraId="3F5E6C13" w14:textId="5E57A36A" w:rsidR="00D20DCF" w:rsidRDefault="00D20DCF" w:rsidP="00D20DCF">
            <w:pPr>
              <w:pStyle w:val="Agbodytext"/>
              <w:cnfStyle w:val="000000100000" w:firstRow="0" w:lastRow="0" w:firstColumn="0" w:lastColumn="0" w:oddVBand="0" w:evenVBand="0" w:oddHBand="1" w:evenHBand="0" w:firstRowFirstColumn="0" w:firstRowLastColumn="0" w:lastRowFirstColumn="0" w:lastRowLastColumn="0"/>
            </w:pPr>
            <w:r w:rsidRPr="00746294">
              <w:t>Jul 2023</w:t>
            </w:r>
            <w:r w:rsidR="000B69C3">
              <w:br/>
              <w:t>to</w:t>
            </w:r>
            <w:r w:rsidR="000B69C3">
              <w:br/>
            </w:r>
            <w:r w:rsidRPr="00746294">
              <w:t>Oct 2026</w:t>
            </w:r>
          </w:p>
        </w:tc>
        <w:tc>
          <w:tcPr>
            <w:tcW w:w="1243" w:type="dxa"/>
          </w:tcPr>
          <w:p w14:paraId="2464E11B" w14:textId="138309EC" w:rsidR="00D20DCF" w:rsidRDefault="00D20DCF" w:rsidP="00D20DCF">
            <w:pPr>
              <w:pStyle w:val="Agbodytext"/>
              <w:cnfStyle w:val="000000100000" w:firstRow="0" w:lastRow="0" w:firstColumn="0" w:lastColumn="0" w:oddVBand="0" w:evenVBand="0" w:oddHBand="1" w:evenHBand="0" w:firstRowFirstColumn="0" w:firstRowLastColumn="0" w:lastRowFirstColumn="0" w:lastRowLastColumn="0"/>
            </w:pPr>
            <w:r>
              <w:t>$30,000</w:t>
            </w:r>
          </w:p>
        </w:tc>
        <w:tc>
          <w:tcPr>
            <w:tcW w:w="3436" w:type="dxa"/>
          </w:tcPr>
          <w:p w14:paraId="00120D15" w14:textId="77777777" w:rsidR="001B29FD" w:rsidRPr="0039010F" w:rsidRDefault="708C375D" w:rsidP="001B29FD">
            <w:pPr>
              <w:pStyle w:val="Agbodytext"/>
              <w:cnfStyle w:val="000000100000" w:firstRow="0" w:lastRow="0" w:firstColumn="0" w:lastColumn="0" w:oddVBand="0" w:evenVBand="0" w:oddHBand="1" w:evenHBand="0" w:firstRowFirstColumn="0" w:firstRowLastColumn="0" w:lastRowFirstColumn="0" w:lastRowLastColumn="0"/>
              <w:rPr>
                <w:szCs w:val="22"/>
              </w:rPr>
            </w:pPr>
            <w:r>
              <w:t>Communication</w:t>
            </w:r>
            <w:r w:rsidR="00D20DCF">
              <w:t xml:space="preserve"> and engagement plan </w:t>
            </w:r>
            <w:r>
              <w:t xml:space="preserve">presented. </w:t>
            </w:r>
          </w:p>
          <w:p w14:paraId="4D1C983B" w14:textId="6E6F4E15" w:rsidR="00D20DCF" w:rsidRDefault="44753C8F" w:rsidP="00D20DCF">
            <w:pPr>
              <w:pStyle w:val="Agbodytext"/>
              <w:cnfStyle w:val="000000100000" w:firstRow="0" w:lastRow="0" w:firstColumn="0" w:lastColumn="0" w:oddVBand="0" w:evenVBand="0" w:oddHBand="1" w:evenHBand="0" w:firstRowFirstColumn="0" w:firstRowLastColumn="0" w:lastRowFirstColumn="0" w:lastRowLastColumn="0"/>
            </w:pPr>
            <w:r w:rsidRPr="3557D35F">
              <w:rPr>
                <w:rFonts w:eastAsia="VIC" w:cs="VIC"/>
                <w:szCs w:val="22"/>
              </w:rPr>
              <w:t>There were 35 pig disease investigations, from 27 different properties, undertaken and reported to Agriculture Victoria between 1 July 2023 and 30 June 2024</w:t>
            </w:r>
            <w:r w:rsidR="00D20DCF" w:rsidRPr="3557D35F">
              <w:rPr>
                <w:rFonts w:eastAsia="VIC" w:cs="VIC"/>
                <w:szCs w:val="22"/>
              </w:rPr>
              <w:t>.</w:t>
            </w:r>
          </w:p>
        </w:tc>
      </w:tr>
      <w:tr w:rsidR="00D20DCF" w14:paraId="6BBF74FC" w14:textId="77777777" w:rsidTr="3557D35F">
        <w:tc>
          <w:tcPr>
            <w:cnfStyle w:val="001000000000" w:firstRow="0" w:lastRow="0" w:firstColumn="1" w:lastColumn="0" w:oddVBand="0" w:evenVBand="0" w:oddHBand="0" w:evenHBand="0" w:firstRowFirstColumn="0" w:firstRowLastColumn="0" w:lastRowFirstColumn="0" w:lastRowLastColumn="0"/>
            <w:tcW w:w="3427" w:type="dxa"/>
          </w:tcPr>
          <w:p w14:paraId="338E6CF8" w14:textId="79AC286F" w:rsidR="00D20DCF" w:rsidRPr="00BC31B9" w:rsidRDefault="00D20DCF" w:rsidP="002C1EE9">
            <w:pPr>
              <w:pStyle w:val="Agbodytext"/>
              <w:ind w:right="-114"/>
              <w:rPr>
                <w:b w:val="0"/>
              </w:rPr>
            </w:pPr>
            <w:r w:rsidRPr="00492001">
              <w:t>22.07 Online 'Pathology of the Pig' resource</w:t>
            </w:r>
            <w:r w:rsidR="00BC31B9">
              <w:br/>
            </w:r>
            <w:r w:rsidRPr="00BC31B9">
              <w:rPr>
                <w:b w:val="0"/>
              </w:rPr>
              <w:t>(Biosecurity Victoria</w:t>
            </w:r>
            <w:r w:rsidR="00BC31B9" w:rsidRPr="00BC31B9">
              <w:rPr>
                <w:b w:val="0"/>
                <w:bCs w:val="0"/>
              </w:rPr>
              <w:t>, DEECA</w:t>
            </w:r>
            <w:r w:rsidRPr="00BC31B9">
              <w:rPr>
                <w:b w:val="0"/>
              </w:rPr>
              <w:t>)</w:t>
            </w:r>
          </w:p>
          <w:p w14:paraId="3D035068" w14:textId="79F72794" w:rsidR="00D20DCF" w:rsidRDefault="00D20DCF" w:rsidP="002C1EE9">
            <w:pPr>
              <w:pStyle w:val="Agbodytext"/>
              <w:ind w:right="-114"/>
            </w:pPr>
            <w:r w:rsidRPr="00492001">
              <w:rPr>
                <w:b w:val="0"/>
                <w:bCs w:val="0"/>
              </w:rPr>
              <w:t xml:space="preserve">Recreating the content rich ‘Pathology of the Pig – A diagnostic guide’ </w:t>
            </w:r>
            <w:proofErr w:type="gramStart"/>
            <w:r w:rsidRPr="00492001">
              <w:rPr>
                <w:b w:val="0"/>
                <w:bCs w:val="0"/>
              </w:rPr>
              <w:t>text book</w:t>
            </w:r>
            <w:proofErr w:type="gramEnd"/>
            <w:r w:rsidRPr="00492001">
              <w:rPr>
                <w:b w:val="0"/>
                <w:bCs w:val="0"/>
              </w:rPr>
              <w:t xml:space="preserve"> into a user friendly, online pathology of the pig resource, accessible anywhere, any-time, principally for veterinarians.</w:t>
            </w:r>
          </w:p>
        </w:tc>
        <w:tc>
          <w:tcPr>
            <w:tcW w:w="1275" w:type="dxa"/>
          </w:tcPr>
          <w:p w14:paraId="43308CA8" w14:textId="07C9B4A2"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rsidRPr="00B31272">
              <w:t>Aug 2024</w:t>
            </w:r>
            <w:r w:rsidR="000B69C3">
              <w:br/>
            </w:r>
            <w:r w:rsidR="0070279F">
              <w:t>to</w:t>
            </w:r>
            <w:r w:rsidR="0070279F">
              <w:br/>
            </w:r>
            <w:r w:rsidRPr="00B31272">
              <w:t>Apr 2025</w:t>
            </w:r>
          </w:p>
        </w:tc>
        <w:tc>
          <w:tcPr>
            <w:tcW w:w="1243" w:type="dxa"/>
          </w:tcPr>
          <w:p w14:paraId="3890F1EE" w14:textId="0EB6064F"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t>$63,890</w:t>
            </w:r>
          </w:p>
        </w:tc>
        <w:tc>
          <w:tcPr>
            <w:tcW w:w="3436" w:type="dxa"/>
          </w:tcPr>
          <w:p w14:paraId="1812413E" w14:textId="77777777"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t>Written support received from APL.</w:t>
            </w:r>
          </w:p>
          <w:p w14:paraId="0F5DA8CB" w14:textId="77777777"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t>Project plan complete and in place</w:t>
            </w:r>
          </w:p>
          <w:p w14:paraId="0966EBA1" w14:textId="77777777" w:rsidR="00EC638B"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rsidRPr="000D5DD6">
              <w:t>Online repository</w:t>
            </w:r>
            <w:r>
              <w:t xml:space="preserve"> </w:t>
            </w:r>
            <w:r w:rsidRPr="000D5DD6">
              <w:t xml:space="preserve">created. </w:t>
            </w:r>
          </w:p>
          <w:p w14:paraId="2B9E1CB1" w14:textId="62704DD6"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rsidRPr="000D5DD6">
              <w:t>All chapters of Pathology of the Pig resource uploaded</w:t>
            </w:r>
          </w:p>
        </w:tc>
      </w:tr>
      <w:tr w:rsidR="00D20DCF" w14:paraId="350C39F1" w14:textId="77777777" w:rsidTr="3557D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6CD0D40D" w14:textId="0F6ED59A" w:rsidR="00D20DCF" w:rsidRPr="00BC31B9" w:rsidRDefault="00D20DCF" w:rsidP="002C1EE9">
            <w:pPr>
              <w:pStyle w:val="Agbodytext"/>
              <w:ind w:right="-114"/>
              <w:rPr>
                <w:b w:val="0"/>
              </w:rPr>
            </w:pPr>
            <w:r w:rsidRPr="00C9137F">
              <w:t xml:space="preserve">24.08 Assessing in-field decontamination for EAD responses using ATP metering </w:t>
            </w:r>
            <w:r w:rsidR="00BC31B9">
              <w:br/>
            </w:r>
            <w:r w:rsidRPr="00BC31B9">
              <w:rPr>
                <w:b w:val="0"/>
              </w:rPr>
              <w:t>(Biosecurity Victoria</w:t>
            </w:r>
            <w:r w:rsidR="00BC31B9">
              <w:rPr>
                <w:b w:val="0"/>
                <w:bCs w:val="0"/>
              </w:rPr>
              <w:t>, DEECA</w:t>
            </w:r>
            <w:r w:rsidRPr="00BC31B9">
              <w:rPr>
                <w:b w:val="0"/>
              </w:rPr>
              <w:t>)</w:t>
            </w:r>
          </w:p>
          <w:p w14:paraId="7812A820" w14:textId="2263E458" w:rsidR="00D20DCF" w:rsidRDefault="00D20DCF" w:rsidP="002C1EE9">
            <w:pPr>
              <w:pStyle w:val="Agbodytext"/>
              <w:ind w:right="-114"/>
            </w:pPr>
            <w:r w:rsidRPr="00C9137F">
              <w:rPr>
                <w:b w:val="0"/>
                <w:bCs w:val="0"/>
              </w:rPr>
              <w:t xml:space="preserve">This project explores the feasibility of using </w:t>
            </w:r>
            <w:proofErr w:type="spellStart"/>
            <w:r w:rsidRPr="00C9137F">
              <w:rPr>
                <w:b w:val="0"/>
                <w:bCs w:val="0"/>
              </w:rPr>
              <w:t>Hygiena</w:t>
            </w:r>
            <w:proofErr w:type="spellEnd"/>
            <w:r w:rsidRPr="00C9137F">
              <w:rPr>
                <w:b w:val="0"/>
                <w:bCs w:val="0"/>
              </w:rPr>
              <w:t xml:space="preserve"> Ensure luminometer ATP devices, commonly used in food and medical settings, alongside visual (photographic) and microbiological testing to enhance Cleaning &amp; Disinfection (C&amp;D) practices in Emergency Animal Disease scenarios. The study aims to establish parameters for </w:t>
            </w:r>
            <w:r w:rsidRPr="00C9137F">
              <w:rPr>
                <w:b w:val="0"/>
                <w:bCs w:val="0"/>
              </w:rPr>
              <w:lastRenderedPageBreak/>
              <w:t>interpreting ATP test results and assess the effectiveness of current C&amp;D practices in the piggery industry.</w:t>
            </w:r>
          </w:p>
        </w:tc>
        <w:tc>
          <w:tcPr>
            <w:tcW w:w="1275" w:type="dxa"/>
          </w:tcPr>
          <w:p w14:paraId="7EC8C297" w14:textId="3929FAFA" w:rsidR="00D20DCF" w:rsidRDefault="00D20DCF" w:rsidP="00D20DCF">
            <w:pPr>
              <w:pStyle w:val="Agbodytext"/>
              <w:cnfStyle w:val="000000100000" w:firstRow="0" w:lastRow="0" w:firstColumn="0" w:lastColumn="0" w:oddVBand="0" w:evenVBand="0" w:oddHBand="1" w:evenHBand="0" w:firstRowFirstColumn="0" w:firstRowLastColumn="0" w:lastRowFirstColumn="0" w:lastRowLastColumn="0"/>
            </w:pPr>
            <w:r>
              <w:lastRenderedPageBreak/>
              <w:t>Aug 2024</w:t>
            </w:r>
            <w:r w:rsidR="0070279F">
              <w:t xml:space="preserve"> to</w:t>
            </w:r>
            <w:r w:rsidR="0070279F">
              <w:br/>
            </w:r>
            <w:r>
              <w:t>Apr 2025</w:t>
            </w:r>
          </w:p>
        </w:tc>
        <w:tc>
          <w:tcPr>
            <w:tcW w:w="1243" w:type="dxa"/>
          </w:tcPr>
          <w:p w14:paraId="76DE1B81" w14:textId="7B10DB66" w:rsidR="00D20DCF" w:rsidRDefault="00D20DCF" w:rsidP="00D20DCF">
            <w:pPr>
              <w:pStyle w:val="Agbodytext"/>
              <w:cnfStyle w:val="000000100000" w:firstRow="0" w:lastRow="0" w:firstColumn="0" w:lastColumn="0" w:oddVBand="0" w:evenVBand="0" w:oddHBand="1" w:evenHBand="0" w:firstRowFirstColumn="0" w:firstRowLastColumn="0" w:lastRowFirstColumn="0" w:lastRowLastColumn="0"/>
            </w:pPr>
            <w:r>
              <w:t>$40,686</w:t>
            </w:r>
          </w:p>
        </w:tc>
        <w:tc>
          <w:tcPr>
            <w:tcW w:w="3436" w:type="dxa"/>
          </w:tcPr>
          <w:p w14:paraId="41D21F6C" w14:textId="2B1DC559" w:rsidR="00544699" w:rsidRDefault="00544699" w:rsidP="00D20DCF">
            <w:pPr>
              <w:pStyle w:val="Agbodytext"/>
              <w:cnfStyle w:val="000000100000" w:firstRow="0" w:lastRow="0" w:firstColumn="0" w:lastColumn="0" w:oddVBand="0" w:evenVBand="0" w:oddHBand="1" w:evenHBand="0" w:firstRowFirstColumn="0" w:firstRowLastColumn="0" w:lastRowFirstColumn="0" w:lastRowLastColumn="0"/>
            </w:pPr>
            <w:r>
              <w:t>Project commenced 28 August 2024</w:t>
            </w:r>
          </w:p>
        </w:tc>
      </w:tr>
      <w:tr w:rsidR="00D20DCF" w14:paraId="18E0D70E" w14:textId="77777777" w:rsidTr="3557D35F">
        <w:tc>
          <w:tcPr>
            <w:cnfStyle w:val="001000000000" w:firstRow="0" w:lastRow="0" w:firstColumn="1" w:lastColumn="0" w:oddVBand="0" w:evenVBand="0" w:oddHBand="0" w:evenHBand="0" w:firstRowFirstColumn="0" w:firstRowLastColumn="0" w:lastRowFirstColumn="0" w:lastRowLastColumn="0"/>
            <w:tcW w:w="3427" w:type="dxa"/>
          </w:tcPr>
          <w:p w14:paraId="78423223" w14:textId="298729FF" w:rsidR="00D20DCF" w:rsidRPr="00406D3F" w:rsidRDefault="00D20DCF" w:rsidP="002C1EE9">
            <w:pPr>
              <w:pStyle w:val="Agbodytext"/>
              <w:ind w:right="-114"/>
              <w:rPr>
                <w:b w:val="0"/>
              </w:rPr>
            </w:pPr>
            <w:r w:rsidRPr="004D3EB8">
              <w:t>24.22 Identifying transmission pathways to inform management of vector-borne diseases</w:t>
            </w:r>
            <w:r w:rsidR="00406D3F">
              <w:br/>
            </w:r>
            <w:r w:rsidRPr="00406D3F">
              <w:rPr>
                <w:b w:val="0"/>
              </w:rPr>
              <w:t>(University of Queensland)</w:t>
            </w:r>
            <w:r w:rsidRPr="004D3EB8">
              <w:t xml:space="preserve"> </w:t>
            </w:r>
          </w:p>
          <w:p w14:paraId="3117A5DF" w14:textId="1E8A4F98" w:rsidR="00D20DCF" w:rsidRDefault="00D20DCF" w:rsidP="002C1EE9">
            <w:pPr>
              <w:pStyle w:val="Agbodytext"/>
              <w:ind w:right="-114"/>
            </w:pPr>
            <w:r w:rsidRPr="004D3EB8">
              <w:rPr>
                <w:b w:val="0"/>
                <w:bCs w:val="0"/>
              </w:rPr>
              <w:t>This project will identify the transmission pathways of vector-borne diseases that threaten swine health and deliver a mosquito management strategy to Victorian commercial piggeries</w:t>
            </w:r>
          </w:p>
        </w:tc>
        <w:tc>
          <w:tcPr>
            <w:tcW w:w="1275" w:type="dxa"/>
          </w:tcPr>
          <w:p w14:paraId="73433540" w14:textId="0BBB0325" w:rsidR="00D20DCF" w:rsidRDefault="00F27DD9" w:rsidP="00D20DCF">
            <w:pPr>
              <w:pStyle w:val="Agbodytext"/>
              <w:cnfStyle w:val="000000000000" w:firstRow="0" w:lastRow="0" w:firstColumn="0" w:lastColumn="0" w:oddVBand="0" w:evenVBand="0" w:oddHBand="0" w:evenHBand="0" w:firstRowFirstColumn="0" w:firstRowLastColumn="0" w:lastRowFirstColumn="0" w:lastRowLastColumn="0"/>
            </w:pPr>
            <w:r>
              <w:t xml:space="preserve">TBC </w:t>
            </w:r>
            <w:r w:rsidR="0070279F">
              <w:t>to</w:t>
            </w:r>
            <w:r w:rsidR="0070279F">
              <w:br/>
            </w:r>
            <w:r w:rsidR="00D20DCF">
              <w:t>Jun 2026</w:t>
            </w:r>
          </w:p>
        </w:tc>
        <w:tc>
          <w:tcPr>
            <w:tcW w:w="1243" w:type="dxa"/>
          </w:tcPr>
          <w:p w14:paraId="745EBEE6" w14:textId="63F27802" w:rsidR="00D20DCF" w:rsidRDefault="00D20DCF" w:rsidP="00D20DCF">
            <w:pPr>
              <w:pStyle w:val="Agbodytext"/>
              <w:cnfStyle w:val="000000000000" w:firstRow="0" w:lastRow="0" w:firstColumn="0" w:lastColumn="0" w:oddVBand="0" w:evenVBand="0" w:oddHBand="0" w:evenHBand="0" w:firstRowFirstColumn="0" w:firstRowLastColumn="0" w:lastRowFirstColumn="0" w:lastRowLastColumn="0"/>
            </w:pPr>
            <w:r>
              <w:t>$</w:t>
            </w:r>
            <w:r w:rsidRPr="00D00EE7">
              <w:t>44,000</w:t>
            </w:r>
          </w:p>
        </w:tc>
        <w:tc>
          <w:tcPr>
            <w:tcW w:w="3436" w:type="dxa"/>
          </w:tcPr>
          <w:p w14:paraId="71CE780F" w14:textId="66B2827A" w:rsidR="00D20DCF" w:rsidRDefault="003A3814" w:rsidP="00D20DCF">
            <w:pPr>
              <w:pStyle w:val="Agbodytext"/>
              <w:cnfStyle w:val="000000000000" w:firstRow="0" w:lastRow="0" w:firstColumn="0" w:lastColumn="0" w:oddVBand="0" w:evenVBand="0" w:oddHBand="0" w:evenHBand="0" w:firstRowFirstColumn="0" w:firstRowLastColumn="0" w:lastRowFirstColumn="0" w:lastRowLastColumn="0"/>
            </w:pPr>
            <w:r>
              <w:t>Contract negotiations pending.</w:t>
            </w:r>
          </w:p>
        </w:tc>
      </w:tr>
      <w:tr w:rsidR="00D20DCF" w14:paraId="41D2FEBA" w14:textId="77777777" w:rsidTr="3557D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1D5A790A" w14:textId="2A107194" w:rsidR="00D20DCF" w:rsidRPr="0087521A" w:rsidRDefault="00D20DCF" w:rsidP="002C1EE9">
            <w:pPr>
              <w:pStyle w:val="Agbodytext"/>
              <w:ind w:right="-114"/>
              <w:rPr>
                <w:b w:val="0"/>
              </w:rPr>
            </w:pPr>
            <w:r w:rsidRPr="00435707">
              <w:t>24.29 Infected Premises - Livestock Producers Awareness Course</w:t>
            </w:r>
            <w:r w:rsidR="0087521A">
              <w:br/>
            </w:r>
            <w:r w:rsidRPr="0087521A">
              <w:rPr>
                <w:b w:val="0"/>
              </w:rPr>
              <w:t>(P2r2 Consulting Pty Ltd)</w:t>
            </w:r>
          </w:p>
          <w:p w14:paraId="04A6F474" w14:textId="32E22B8E" w:rsidR="00D20DCF" w:rsidRDefault="00D20DCF" w:rsidP="002C1EE9">
            <w:pPr>
              <w:pStyle w:val="Agbodytext"/>
              <w:ind w:right="-114"/>
            </w:pPr>
            <w:r w:rsidRPr="00435707">
              <w:rPr>
                <w:b w:val="0"/>
                <w:bCs w:val="0"/>
              </w:rPr>
              <w:t>This project aims to inform livestock producers as to what happens on an Infected Premises after an emergency animal disease has been diagnosed. This includes what quarantine and movement restrictions look like and the sequence of on-farm control activities that are required for the producer to be able to return to normal production.</w:t>
            </w:r>
          </w:p>
        </w:tc>
        <w:tc>
          <w:tcPr>
            <w:tcW w:w="1275" w:type="dxa"/>
          </w:tcPr>
          <w:p w14:paraId="13FCBABE" w14:textId="2E442AD6" w:rsidR="00D20DCF" w:rsidRDefault="00D20DCF" w:rsidP="00D20DCF">
            <w:pPr>
              <w:pStyle w:val="Agbodytext"/>
              <w:cnfStyle w:val="000000100000" w:firstRow="0" w:lastRow="0" w:firstColumn="0" w:lastColumn="0" w:oddVBand="0" w:evenVBand="0" w:oddHBand="1" w:evenHBand="0" w:firstRowFirstColumn="0" w:firstRowLastColumn="0" w:lastRowFirstColumn="0" w:lastRowLastColumn="0"/>
            </w:pPr>
            <w:r>
              <w:t>Aug 2024</w:t>
            </w:r>
            <w:r w:rsidR="0070279F">
              <w:br/>
              <w:t>to</w:t>
            </w:r>
            <w:r w:rsidR="0070279F">
              <w:br/>
            </w:r>
            <w:r>
              <w:t>Feb 2026</w:t>
            </w:r>
          </w:p>
        </w:tc>
        <w:tc>
          <w:tcPr>
            <w:tcW w:w="1243" w:type="dxa"/>
          </w:tcPr>
          <w:p w14:paraId="6194D221" w14:textId="6DC33753" w:rsidR="00D20DCF" w:rsidRDefault="00D20DCF" w:rsidP="00D20DCF">
            <w:pPr>
              <w:pStyle w:val="Agbodytext"/>
              <w:cnfStyle w:val="000000100000" w:firstRow="0" w:lastRow="0" w:firstColumn="0" w:lastColumn="0" w:oddVBand="0" w:evenVBand="0" w:oddHBand="1" w:evenHBand="0" w:firstRowFirstColumn="0" w:firstRowLastColumn="0" w:lastRowFirstColumn="0" w:lastRowLastColumn="0"/>
            </w:pPr>
            <w:r>
              <w:t>$41,060</w:t>
            </w:r>
          </w:p>
        </w:tc>
        <w:tc>
          <w:tcPr>
            <w:tcW w:w="3436" w:type="dxa"/>
          </w:tcPr>
          <w:p w14:paraId="254E244A" w14:textId="53E20970" w:rsidR="00D20DCF" w:rsidRDefault="001603A2" w:rsidP="00D20DCF">
            <w:pPr>
              <w:pStyle w:val="Agbodytext"/>
              <w:cnfStyle w:val="000000100000" w:firstRow="0" w:lastRow="0" w:firstColumn="0" w:lastColumn="0" w:oddVBand="0" w:evenVBand="0" w:oddHBand="1" w:evenHBand="0" w:firstRowFirstColumn="0" w:firstRowLastColumn="0" w:lastRowFirstColumn="0" w:lastRowLastColumn="0"/>
            </w:pPr>
            <w:r>
              <w:t xml:space="preserve">Project commenced </w:t>
            </w:r>
            <w:r w:rsidR="00036BA8">
              <w:t>29 August 2024</w:t>
            </w:r>
            <w:r w:rsidR="0087521A">
              <w:t>.</w:t>
            </w:r>
          </w:p>
        </w:tc>
      </w:tr>
      <w:tr w:rsidR="003623B7" w14:paraId="0164F501" w14:textId="77777777" w:rsidTr="3557D35F">
        <w:tc>
          <w:tcPr>
            <w:cnfStyle w:val="001000000000" w:firstRow="0" w:lastRow="0" w:firstColumn="1" w:lastColumn="0" w:oddVBand="0" w:evenVBand="0" w:oddHBand="0" w:evenHBand="0" w:firstRowFirstColumn="0" w:firstRowLastColumn="0" w:lastRowFirstColumn="0" w:lastRowLastColumn="0"/>
            <w:tcW w:w="3427" w:type="dxa"/>
          </w:tcPr>
          <w:p w14:paraId="5E73B414" w14:textId="189333D6" w:rsidR="003623B7" w:rsidRPr="003623B7" w:rsidRDefault="003623B7" w:rsidP="003623B7">
            <w:pPr>
              <w:pStyle w:val="Agbodytext"/>
            </w:pPr>
            <w:r w:rsidRPr="0036294C">
              <w:t>24.38 Informing disease transmission risks at the feral-domestic pig interface</w:t>
            </w:r>
            <w:r>
              <w:br/>
            </w:r>
            <w:r w:rsidRPr="003623B7">
              <w:rPr>
                <w:b w:val="0"/>
                <w:bCs w:val="0"/>
              </w:rPr>
              <w:t>(Western Plains Pork Trust)</w:t>
            </w:r>
          </w:p>
          <w:p w14:paraId="3AF52657" w14:textId="17D04E7E" w:rsidR="003623B7" w:rsidRPr="00435707" w:rsidRDefault="003623B7" w:rsidP="003623B7">
            <w:pPr>
              <w:pStyle w:val="Agbodytext"/>
              <w:ind w:right="-114"/>
            </w:pPr>
            <w:r w:rsidRPr="0036294C">
              <w:rPr>
                <w:b w:val="0"/>
                <w:bCs w:val="0"/>
              </w:rPr>
              <w:lastRenderedPageBreak/>
              <w:t>This pilot project aims to map contact between feral and domestic pigs to understand disease transmission risks, enhance and sustain land manager participation, optimise industry preparedness, enhance risk management, develop decision support capacity and capability and promote biosecurity behaviour change by land managers.</w:t>
            </w:r>
          </w:p>
        </w:tc>
        <w:tc>
          <w:tcPr>
            <w:tcW w:w="1275" w:type="dxa"/>
          </w:tcPr>
          <w:p w14:paraId="69CCA082" w14:textId="2D5FE87A" w:rsidR="003623B7" w:rsidRDefault="003623B7" w:rsidP="003623B7">
            <w:pPr>
              <w:pStyle w:val="Agbodytext"/>
              <w:cnfStyle w:val="000000000000" w:firstRow="0" w:lastRow="0" w:firstColumn="0" w:lastColumn="0" w:oddVBand="0" w:evenVBand="0" w:oddHBand="0" w:evenHBand="0" w:firstRowFirstColumn="0" w:firstRowLastColumn="0" w:lastRowFirstColumn="0" w:lastRowLastColumn="0"/>
            </w:pPr>
            <w:r w:rsidRPr="00A5721E">
              <w:lastRenderedPageBreak/>
              <w:t xml:space="preserve">Aug 2024 </w:t>
            </w:r>
            <w:r>
              <w:br/>
              <w:t>to</w:t>
            </w:r>
            <w:r>
              <w:br/>
            </w:r>
            <w:r w:rsidRPr="00A5721E">
              <w:t>Apr 2028</w:t>
            </w:r>
          </w:p>
        </w:tc>
        <w:tc>
          <w:tcPr>
            <w:tcW w:w="1243" w:type="dxa"/>
          </w:tcPr>
          <w:p w14:paraId="6A369150" w14:textId="53666CB5" w:rsidR="003623B7" w:rsidRDefault="003623B7" w:rsidP="003623B7">
            <w:pPr>
              <w:pStyle w:val="Agbodytext"/>
              <w:cnfStyle w:val="000000000000" w:firstRow="0" w:lastRow="0" w:firstColumn="0" w:lastColumn="0" w:oddVBand="0" w:evenVBand="0" w:oddHBand="0" w:evenHBand="0" w:firstRowFirstColumn="0" w:firstRowLastColumn="0" w:lastRowFirstColumn="0" w:lastRowLastColumn="0"/>
            </w:pPr>
            <w:r>
              <w:t>$155,000</w:t>
            </w:r>
          </w:p>
        </w:tc>
        <w:tc>
          <w:tcPr>
            <w:tcW w:w="3436" w:type="dxa"/>
          </w:tcPr>
          <w:p w14:paraId="4A718E17" w14:textId="21910341" w:rsidR="003623B7" w:rsidRDefault="003623B7" w:rsidP="003623B7">
            <w:pPr>
              <w:pStyle w:val="Agbodytext"/>
              <w:cnfStyle w:val="000000000000" w:firstRow="0" w:lastRow="0" w:firstColumn="0" w:lastColumn="0" w:oddVBand="0" w:evenVBand="0" w:oddHBand="0" w:evenHBand="0" w:firstRowFirstColumn="0" w:firstRowLastColumn="0" w:lastRowFirstColumn="0" w:lastRowLastColumn="0"/>
            </w:pPr>
            <w:r>
              <w:t xml:space="preserve">Project commenced </w:t>
            </w:r>
            <w:r>
              <w:br/>
              <w:t>30 September 2024</w:t>
            </w:r>
            <w:r w:rsidR="0087521A">
              <w:t>.</w:t>
            </w:r>
          </w:p>
        </w:tc>
      </w:tr>
      <w:tr w:rsidR="003623B7" w14:paraId="5F469BC8" w14:textId="77777777" w:rsidTr="3557D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0761B6C8" w14:textId="0E13DB52" w:rsidR="003623B7" w:rsidRPr="0087521A" w:rsidRDefault="003623B7" w:rsidP="003623B7">
            <w:pPr>
              <w:pStyle w:val="Agbodytext"/>
              <w:rPr>
                <w:b w:val="0"/>
              </w:rPr>
            </w:pPr>
            <w:r w:rsidRPr="00577001">
              <w:t>24.16 Private veterinary practitioner up-skill, online project</w:t>
            </w:r>
            <w:r w:rsidR="0087521A">
              <w:br/>
            </w:r>
            <w:r w:rsidRPr="0087521A">
              <w:rPr>
                <w:b w:val="0"/>
              </w:rPr>
              <w:t>(Biosecurity Victoria</w:t>
            </w:r>
            <w:r w:rsidR="0087521A" w:rsidRPr="0087521A">
              <w:rPr>
                <w:b w:val="0"/>
                <w:bCs w:val="0"/>
              </w:rPr>
              <w:t>, DEECA</w:t>
            </w:r>
            <w:r w:rsidRPr="0087521A">
              <w:rPr>
                <w:b w:val="0"/>
              </w:rPr>
              <w:t>)</w:t>
            </w:r>
          </w:p>
          <w:p w14:paraId="49579CF6" w14:textId="4AADC76F" w:rsidR="003623B7" w:rsidRPr="00435707" w:rsidRDefault="003623B7" w:rsidP="003623B7">
            <w:pPr>
              <w:pStyle w:val="Agbodytext"/>
              <w:ind w:right="-114"/>
            </w:pPr>
            <w:r w:rsidRPr="00577001">
              <w:rPr>
                <w:b w:val="0"/>
                <w:bCs w:val="0"/>
              </w:rPr>
              <w:t>This project aims to increase the capability and confidence of private veterinary practitioners (PVP’s) to identify and respond appropriately to the suspicion of significant diseases (SD’s) in cattle, sheep, goats and pigs. PVP’s will be provided with the opportunity to upskill and then maintain diagnostic skills.</w:t>
            </w:r>
          </w:p>
        </w:tc>
        <w:tc>
          <w:tcPr>
            <w:tcW w:w="1275" w:type="dxa"/>
          </w:tcPr>
          <w:p w14:paraId="412D720B" w14:textId="07C8D0AF" w:rsidR="003623B7" w:rsidRDefault="003623B7" w:rsidP="003623B7">
            <w:pPr>
              <w:pStyle w:val="Agbodytext"/>
              <w:cnfStyle w:val="000000100000" w:firstRow="0" w:lastRow="0" w:firstColumn="0" w:lastColumn="0" w:oddVBand="0" w:evenVBand="0" w:oddHBand="1" w:evenHBand="0" w:firstRowFirstColumn="0" w:firstRowLastColumn="0" w:lastRowFirstColumn="0" w:lastRowLastColumn="0"/>
            </w:pPr>
            <w:r>
              <w:t xml:space="preserve">Aug 2024 </w:t>
            </w:r>
            <w:r>
              <w:br/>
              <w:t>to</w:t>
            </w:r>
            <w:r>
              <w:br/>
              <w:t>Jan 2026</w:t>
            </w:r>
          </w:p>
        </w:tc>
        <w:tc>
          <w:tcPr>
            <w:tcW w:w="1243" w:type="dxa"/>
          </w:tcPr>
          <w:p w14:paraId="077CE053" w14:textId="3DFA7781" w:rsidR="003623B7" w:rsidRDefault="003623B7" w:rsidP="003623B7">
            <w:pPr>
              <w:pStyle w:val="Agbodytext"/>
              <w:cnfStyle w:val="000000100000" w:firstRow="0" w:lastRow="0" w:firstColumn="0" w:lastColumn="0" w:oddVBand="0" w:evenVBand="0" w:oddHBand="1" w:evenHBand="0" w:firstRowFirstColumn="0" w:firstRowLastColumn="0" w:lastRowFirstColumn="0" w:lastRowLastColumn="0"/>
            </w:pPr>
            <w:r>
              <w:t>$10,000</w:t>
            </w:r>
          </w:p>
        </w:tc>
        <w:tc>
          <w:tcPr>
            <w:tcW w:w="3436" w:type="dxa"/>
          </w:tcPr>
          <w:p w14:paraId="5CB678D6" w14:textId="2AD1A345" w:rsidR="003623B7" w:rsidRDefault="003623B7" w:rsidP="003623B7">
            <w:pPr>
              <w:pStyle w:val="Agbodytext"/>
              <w:cnfStyle w:val="000000100000" w:firstRow="0" w:lastRow="0" w:firstColumn="0" w:lastColumn="0" w:oddVBand="0" w:evenVBand="0" w:oddHBand="1" w:evenHBand="0" w:firstRowFirstColumn="0" w:firstRowLastColumn="0" w:lastRowFirstColumn="0" w:lastRowLastColumn="0"/>
            </w:pPr>
            <w:r>
              <w:t>Project commenced 28 August 2024</w:t>
            </w:r>
            <w:r w:rsidR="0087521A">
              <w:t>.</w:t>
            </w:r>
          </w:p>
        </w:tc>
      </w:tr>
      <w:tr w:rsidR="009C72FF" w14:paraId="16E1553C" w14:textId="77777777" w:rsidTr="3557D35F">
        <w:tc>
          <w:tcPr>
            <w:cnfStyle w:val="001000000000" w:firstRow="0" w:lastRow="0" w:firstColumn="1" w:lastColumn="0" w:oddVBand="0" w:evenVBand="0" w:oddHBand="0" w:evenHBand="0" w:firstRowFirstColumn="0" w:firstRowLastColumn="0" w:lastRowFirstColumn="0" w:lastRowLastColumn="0"/>
            <w:tcW w:w="3427" w:type="dxa"/>
          </w:tcPr>
          <w:p w14:paraId="1CE5048E" w14:textId="77777777" w:rsidR="009C72FF" w:rsidRPr="009C72FF" w:rsidRDefault="009C72FF" w:rsidP="009C72FF">
            <w:pPr>
              <w:pStyle w:val="Agbodytext"/>
              <w:ind w:right="-114"/>
            </w:pPr>
            <w:r w:rsidRPr="009C72FF">
              <w:t>21.11 Pig Necropsy Learning Workshops</w:t>
            </w:r>
            <w:r w:rsidRPr="009C72FF">
              <w:br/>
            </w:r>
            <w:r w:rsidRPr="009C72FF">
              <w:rPr>
                <w:b w:val="0"/>
                <w:bCs w:val="0"/>
              </w:rPr>
              <w:t>(Biosecurity Victoria, DEECA)</w:t>
            </w:r>
          </w:p>
          <w:p w14:paraId="0DDCD315" w14:textId="18EC7462" w:rsidR="009C72FF" w:rsidRPr="009C72FF" w:rsidRDefault="009C72FF" w:rsidP="009C72FF">
            <w:pPr>
              <w:pStyle w:val="Agbodytext"/>
            </w:pPr>
            <w:r w:rsidRPr="009C72FF">
              <w:rPr>
                <w:b w:val="0"/>
                <w:bCs w:val="0"/>
              </w:rPr>
              <w:t xml:space="preserve">To deliver face to face, interactive post-mortem workshops (supported by access to online collateral) led by a specialist pig pathologist to facilitate elevated knowledge and </w:t>
            </w:r>
            <w:r w:rsidRPr="009C72FF">
              <w:rPr>
                <w:b w:val="0"/>
                <w:bCs w:val="0"/>
              </w:rPr>
              <w:lastRenderedPageBreak/>
              <w:t>capability of pig veterinarians and enhanced disease surveillance.</w:t>
            </w:r>
          </w:p>
        </w:tc>
        <w:tc>
          <w:tcPr>
            <w:tcW w:w="1275" w:type="dxa"/>
          </w:tcPr>
          <w:p w14:paraId="6B9A8679" w14:textId="2D10AD5B" w:rsidR="009C72FF" w:rsidRPr="009C72FF" w:rsidRDefault="005E1E29" w:rsidP="009C72FF">
            <w:pPr>
              <w:pStyle w:val="Agbodytext"/>
              <w:cnfStyle w:val="000000000000" w:firstRow="0" w:lastRow="0" w:firstColumn="0" w:lastColumn="0" w:oddVBand="0" w:evenVBand="0" w:oddHBand="0" w:evenHBand="0" w:firstRowFirstColumn="0" w:firstRowLastColumn="0" w:lastRowFirstColumn="0" w:lastRowLastColumn="0"/>
            </w:pPr>
            <w:r>
              <w:lastRenderedPageBreak/>
              <w:t>TBC</w:t>
            </w:r>
          </w:p>
        </w:tc>
        <w:tc>
          <w:tcPr>
            <w:tcW w:w="1243" w:type="dxa"/>
          </w:tcPr>
          <w:p w14:paraId="2225B27D" w14:textId="7E410F16" w:rsidR="009C72FF" w:rsidRPr="009C72FF" w:rsidRDefault="005E1E29" w:rsidP="009C72FF">
            <w:pPr>
              <w:pStyle w:val="Agbodytext"/>
              <w:cnfStyle w:val="000000000000" w:firstRow="0" w:lastRow="0" w:firstColumn="0" w:lastColumn="0" w:oddVBand="0" w:evenVBand="0" w:oddHBand="0" w:evenHBand="0" w:firstRowFirstColumn="0" w:firstRowLastColumn="0" w:lastRowFirstColumn="0" w:lastRowLastColumn="0"/>
            </w:pPr>
            <w:r w:rsidRPr="005E1E29">
              <w:t>$59,705.50</w:t>
            </w:r>
          </w:p>
        </w:tc>
        <w:tc>
          <w:tcPr>
            <w:tcW w:w="3436" w:type="dxa"/>
          </w:tcPr>
          <w:p w14:paraId="5AA625F5" w14:textId="77777777" w:rsidR="009C72FF" w:rsidRPr="009C72FF" w:rsidRDefault="009C72FF" w:rsidP="009C72FF">
            <w:pPr>
              <w:pStyle w:val="Agbodytext"/>
              <w:cnfStyle w:val="000000000000" w:firstRow="0" w:lastRow="0" w:firstColumn="0" w:lastColumn="0" w:oddVBand="0" w:evenVBand="0" w:oddHBand="0" w:evenHBand="0" w:firstRowFirstColumn="0" w:firstRowLastColumn="0" w:lastRowFirstColumn="0" w:lastRowLastColumn="0"/>
            </w:pPr>
            <w:r w:rsidRPr="009C72FF">
              <w:t>Completion of consultations with pig veterinarians as to their needs and appetite for attending a pig post-mortem workshop supported by online content.</w:t>
            </w:r>
          </w:p>
          <w:p w14:paraId="1B3D39DB" w14:textId="330B152D" w:rsidR="009C72FF" w:rsidRPr="009C72FF" w:rsidRDefault="009C72FF" w:rsidP="009C72FF">
            <w:pPr>
              <w:pStyle w:val="Agbodytext"/>
              <w:cnfStyle w:val="000000000000" w:firstRow="0" w:lastRow="0" w:firstColumn="0" w:lastColumn="0" w:oddVBand="0" w:evenVBand="0" w:oddHBand="0" w:evenHBand="0" w:firstRowFirstColumn="0" w:firstRowLastColumn="0" w:lastRowFirstColumn="0" w:lastRowLastColumn="0"/>
            </w:pPr>
            <w:r w:rsidRPr="009C72FF">
              <w:t xml:space="preserve">Professor John Glastonbury ran 2 workshops, and they were favourably received by audience with contributions </w:t>
            </w:r>
            <w:r w:rsidRPr="009C72FF">
              <w:lastRenderedPageBreak/>
              <w:t>to the discussion from all participants throughout the day.</w:t>
            </w:r>
          </w:p>
        </w:tc>
      </w:tr>
    </w:tbl>
    <w:p w14:paraId="7ECEC561" w14:textId="75AAE3CB" w:rsidR="00EE21A4" w:rsidRDefault="00EE21A4" w:rsidP="009C337A">
      <w:pPr>
        <w:pStyle w:val="Heading2"/>
      </w:pPr>
      <w:bookmarkStart w:id="7" w:name="_Toc182493231"/>
      <w:r>
        <w:lastRenderedPageBreak/>
        <w:t xml:space="preserve">Summary of </w:t>
      </w:r>
      <w:r w:rsidR="00D214A6">
        <w:t>SCF</w:t>
      </w:r>
      <w:r>
        <w:t xml:space="preserve"> projects closed </w:t>
      </w:r>
      <w:r w:rsidR="00F92772">
        <w:t>-</w:t>
      </w:r>
      <w:r>
        <w:t xml:space="preserve"> July 2023</w:t>
      </w:r>
      <w:bookmarkEnd w:id="7"/>
      <w:r w:rsidR="00F92772">
        <w:t xml:space="preserve"> to June 2024</w:t>
      </w:r>
    </w:p>
    <w:tbl>
      <w:tblPr>
        <w:tblStyle w:val="GridTable4-Accent3"/>
        <w:tblpPr w:leftFromText="180" w:rightFromText="180" w:vertAnchor="text" w:tblpY="1"/>
        <w:tblOverlap w:val="never"/>
        <w:tblW w:w="9634" w:type="dxa"/>
        <w:tblLayout w:type="fixed"/>
        <w:tblLook w:val="04A0" w:firstRow="1" w:lastRow="0" w:firstColumn="1" w:lastColumn="0" w:noHBand="0" w:noVBand="1"/>
      </w:tblPr>
      <w:tblGrid>
        <w:gridCol w:w="2830"/>
        <w:gridCol w:w="1418"/>
        <w:gridCol w:w="1569"/>
        <w:gridCol w:w="3817"/>
      </w:tblGrid>
      <w:tr w:rsidR="004F157A" w14:paraId="26113A75" w14:textId="77777777" w:rsidTr="00074C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7C27CD7A" w14:textId="477156AC" w:rsidR="004F157A" w:rsidRPr="00A63220" w:rsidRDefault="004F157A" w:rsidP="008818C2">
            <w:pPr>
              <w:pStyle w:val="Agbodytext"/>
              <w:tabs>
                <w:tab w:val="left" w:pos="2487"/>
              </w:tabs>
            </w:pPr>
            <w:r w:rsidRPr="00A63220">
              <w:t xml:space="preserve">Project </w:t>
            </w:r>
            <w:r w:rsidR="0087521A">
              <w:br/>
            </w:r>
            <w:r w:rsidRPr="00A63220">
              <w:t>(Recipient)</w:t>
            </w:r>
          </w:p>
        </w:tc>
        <w:tc>
          <w:tcPr>
            <w:tcW w:w="1418" w:type="dxa"/>
          </w:tcPr>
          <w:p w14:paraId="1E02CC51" w14:textId="12B5D320" w:rsidR="004F157A"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Project Timelin</w:t>
            </w:r>
            <w:r w:rsidRPr="003623B7">
              <w:t>e</w:t>
            </w:r>
          </w:p>
        </w:tc>
        <w:tc>
          <w:tcPr>
            <w:tcW w:w="1569" w:type="dxa"/>
          </w:tcPr>
          <w:p w14:paraId="6C64F0CD" w14:textId="1E29B4A1" w:rsidR="004F157A" w:rsidRPr="00A63220" w:rsidRDefault="004F157A" w:rsidP="00074C4B">
            <w:pPr>
              <w:pStyle w:val="Agbodytext"/>
              <w:ind w:right="-152"/>
              <w:cnfStyle w:val="100000000000" w:firstRow="1" w:lastRow="0" w:firstColumn="0" w:lastColumn="0" w:oddVBand="0" w:evenVBand="0" w:oddHBand="0" w:evenHBand="0" w:firstRowFirstColumn="0" w:firstRowLastColumn="0" w:lastRowFirstColumn="0" w:lastRowLastColumn="0"/>
            </w:pPr>
            <w:r>
              <w:t xml:space="preserve">Total </w:t>
            </w:r>
            <w:r w:rsidR="00D214A6">
              <w:t>SCF</w:t>
            </w:r>
            <w:r w:rsidR="00E94284">
              <w:t xml:space="preserve"> contribution</w:t>
            </w:r>
          </w:p>
        </w:tc>
        <w:tc>
          <w:tcPr>
            <w:tcW w:w="3817" w:type="dxa"/>
          </w:tcPr>
          <w:p w14:paraId="7776DD35" w14:textId="0684974C" w:rsidR="004F157A" w:rsidRPr="00A63220" w:rsidRDefault="00E94284" w:rsidP="009C337A">
            <w:pPr>
              <w:pStyle w:val="Agbodytext"/>
              <w:cnfStyle w:val="100000000000" w:firstRow="1" w:lastRow="0" w:firstColumn="0" w:lastColumn="0" w:oddVBand="0" w:evenVBand="0" w:oddHBand="0" w:evenHBand="0" w:firstRowFirstColumn="0" w:firstRowLastColumn="0" w:lastRowFirstColumn="0" w:lastRowLastColumn="0"/>
            </w:pPr>
            <w:r>
              <w:t>Outcomes</w:t>
            </w:r>
          </w:p>
        </w:tc>
      </w:tr>
      <w:tr w:rsidR="003445A9" w14:paraId="66A47A25" w14:textId="77777777" w:rsidTr="0007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18A282" w14:textId="7CB55B95" w:rsidR="00BD5702" w:rsidRPr="00F92772" w:rsidRDefault="00BD5702" w:rsidP="00D021AE">
            <w:pPr>
              <w:pStyle w:val="Agbodytext"/>
              <w:tabs>
                <w:tab w:val="left" w:pos="2487"/>
              </w:tabs>
              <w:rPr>
                <w:b w:val="0"/>
                <w:bCs w:val="0"/>
              </w:rPr>
            </w:pPr>
            <w:r w:rsidRPr="007D617E">
              <w:t>21.1</w:t>
            </w:r>
            <w:r>
              <w:t>7</w:t>
            </w:r>
            <w:r w:rsidRPr="007D617E">
              <w:t xml:space="preserve"> Truck wash and effluent disposal review</w:t>
            </w:r>
            <w:r>
              <w:rPr>
                <w:b w:val="0"/>
                <w:bCs w:val="0"/>
              </w:rPr>
              <w:br/>
            </w:r>
            <w:r w:rsidRPr="00F92772">
              <w:rPr>
                <w:b w:val="0"/>
                <w:bCs w:val="0"/>
              </w:rPr>
              <w:t>(Biosecurity Victoria</w:t>
            </w:r>
            <w:r>
              <w:rPr>
                <w:b w:val="0"/>
                <w:bCs w:val="0"/>
              </w:rPr>
              <w:t>, DEECA</w:t>
            </w:r>
            <w:r w:rsidRPr="00F92772">
              <w:rPr>
                <w:b w:val="0"/>
                <w:bCs w:val="0"/>
              </w:rPr>
              <w:t>)</w:t>
            </w:r>
          </w:p>
          <w:p w14:paraId="4CC8B0FC" w14:textId="4C1F0781" w:rsidR="003445A9" w:rsidRDefault="003445A9" w:rsidP="008818C2">
            <w:pPr>
              <w:pStyle w:val="Agbodytext"/>
              <w:tabs>
                <w:tab w:val="left" w:pos="2487"/>
              </w:tabs>
              <w:ind w:right="-236"/>
            </w:pPr>
            <w:r w:rsidRPr="007D617E">
              <w:rPr>
                <w:b w:val="0"/>
                <w:bCs w:val="0"/>
              </w:rPr>
              <w:t>To enhance biosecurity measures in the Victorian livestock industry by reviewing the existing state-wide network of publicly accessible truck wash and effluent dump facilities.</w:t>
            </w:r>
          </w:p>
        </w:tc>
        <w:tc>
          <w:tcPr>
            <w:tcW w:w="1418" w:type="dxa"/>
          </w:tcPr>
          <w:p w14:paraId="4A3A82E5" w14:textId="2184B597" w:rsidR="003445A9" w:rsidRDefault="00BD5702" w:rsidP="008818C2">
            <w:pPr>
              <w:pStyle w:val="Agbodytext"/>
              <w:cnfStyle w:val="000000100000" w:firstRow="0" w:lastRow="0" w:firstColumn="0" w:lastColumn="0" w:oddVBand="0" w:evenVBand="0" w:oddHBand="1" w:evenHBand="0" w:firstRowFirstColumn="0" w:firstRowLastColumn="0" w:lastRowFirstColumn="0" w:lastRowLastColumn="0"/>
            </w:pPr>
            <w:r>
              <w:t>January 2024</w:t>
            </w:r>
          </w:p>
        </w:tc>
        <w:tc>
          <w:tcPr>
            <w:tcW w:w="1569" w:type="dxa"/>
          </w:tcPr>
          <w:p w14:paraId="41BC72BE" w14:textId="529BE130" w:rsidR="003445A9" w:rsidRDefault="003445A9" w:rsidP="003445A9">
            <w:pPr>
              <w:pStyle w:val="Agbodytext"/>
              <w:cnfStyle w:val="000000100000" w:firstRow="0" w:lastRow="0" w:firstColumn="0" w:lastColumn="0" w:oddVBand="0" w:evenVBand="0" w:oddHBand="1" w:evenHBand="0" w:firstRowFirstColumn="0" w:firstRowLastColumn="0" w:lastRowFirstColumn="0" w:lastRowLastColumn="0"/>
            </w:pPr>
            <w:r>
              <w:t>$39,43</w:t>
            </w:r>
            <w:r w:rsidR="008818C2">
              <w:t>4</w:t>
            </w:r>
          </w:p>
        </w:tc>
        <w:tc>
          <w:tcPr>
            <w:tcW w:w="3817" w:type="dxa"/>
          </w:tcPr>
          <w:p w14:paraId="4C811C61"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t>T</w:t>
            </w:r>
            <w:r w:rsidRPr="00D612C4">
              <w:t xml:space="preserve">he </w:t>
            </w:r>
            <w:hyperlink r:id="rId28" w:history="1">
              <w:r w:rsidRPr="00D612C4">
                <w:rPr>
                  <w:rStyle w:val="Hyperlink"/>
                </w:rPr>
                <w:t>report</w:t>
              </w:r>
            </w:hyperlink>
            <w:r w:rsidRPr="00D612C4">
              <w:t xml:space="preserve"> addresses:</w:t>
            </w:r>
            <w:r w:rsidRPr="00D612C4">
              <w:rPr>
                <w:rFonts w:ascii="Cambria" w:hAnsi="Cambria" w:cs="Cambria"/>
              </w:rPr>
              <w:t>  </w:t>
            </w:r>
          </w:p>
          <w:p w14:paraId="102A9C45"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1. Relevant trends and prospects in livestock industries</w:t>
            </w:r>
            <w:r w:rsidRPr="00D612C4">
              <w:rPr>
                <w:rFonts w:ascii="Cambria" w:hAnsi="Cambria" w:cs="Cambria"/>
              </w:rPr>
              <w:t>  </w:t>
            </w:r>
          </w:p>
          <w:p w14:paraId="4DB9AD2D"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2. Demand and need for truck washing services and gaps in existing network of facilities</w:t>
            </w:r>
            <w:r w:rsidRPr="00D612C4">
              <w:rPr>
                <w:rFonts w:ascii="Cambria" w:hAnsi="Cambria" w:cs="Cambria"/>
              </w:rPr>
              <w:t>  </w:t>
            </w:r>
          </w:p>
          <w:p w14:paraId="67357455"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3. Need for additional facilities: number, their location(s) and infrastructure requirements</w:t>
            </w:r>
            <w:r w:rsidRPr="00D612C4">
              <w:rPr>
                <w:rFonts w:ascii="Cambria" w:hAnsi="Cambria" w:cs="Cambria"/>
              </w:rPr>
              <w:t>  </w:t>
            </w:r>
          </w:p>
          <w:p w14:paraId="08BCCAAE"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4. Relevant Environment Protection Authority (EPA) guidelines and regulations on effluent management</w:t>
            </w:r>
            <w:r w:rsidRPr="00D612C4">
              <w:rPr>
                <w:rFonts w:ascii="Cambria" w:hAnsi="Cambria" w:cs="Cambria"/>
              </w:rPr>
              <w:t>  </w:t>
            </w:r>
          </w:p>
          <w:p w14:paraId="4DB83AF8"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5. Indicative current costs of constructing and operating a new facility</w:t>
            </w:r>
            <w:r w:rsidRPr="00D612C4">
              <w:rPr>
                <w:rFonts w:ascii="Cambria" w:hAnsi="Cambria" w:cs="Cambria"/>
              </w:rPr>
              <w:t>  </w:t>
            </w:r>
          </w:p>
          <w:p w14:paraId="2FBB1A0E"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6. Likely steps needed to improve truck washing in the event of a disease outbreak (noting the difficulty in prescribing specific or effective requirements for the wide range of possible individual disease outbreaks)</w:t>
            </w:r>
            <w:r w:rsidRPr="00D612C4">
              <w:rPr>
                <w:rFonts w:ascii="Cambria" w:hAnsi="Cambria" w:cs="Cambria"/>
              </w:rPr>
              <w:t>  </w:t>
            </w:r>
          </w:p>
          <w:p w14:paraId="37E35C62" w14:textId="77777777" w:rsidR="00BD5702" w:rsidRPr="00D612C4" w:rsidRDefault="00BD5702" w:rsidP="00D021AE">
            <w:pPr>
              <w:cnfStyle w:val="000000100000" w:firstRow="0" w:lastRow="0" w:firstColumn="0" w:lastColumn="0" w:oddVBand="0" w:evenVBand="0" w:oddHBand="1" w:evenHBand="0" w:firstRowFirstColumn="0" w:firstRowLastColumn="0" w:lastRowFirstColumn="0" w:lastRowLastColumn="0"/>
            </w:pPr>
            <w:r w:rsidRPr="00D612C4">
              <w:t>7. A financial analysis of the capacity of a well-located new truck wash facility to be a profitable investment and self-supporting (or a commercial operation)</w:t>
            </w:r>
            <w:r w:rsidRPr="00D612C4">
              <w:rPr>
                <w:rFonts w:ascii="Cambria" w:hAnsi="Cambria" w:cs="Cambria"/>
              </w:rPr>
              <w:t>  </w:t>
            </w:r>
          </w:p>
          <w:p w14:paraId="758ABDE9" w14:textId="285BF884" w:rsidR="003445A9" w:rsidRDefault="00BD5702" w:rsidP="003445A9">
            <w:pPr>
              <w:pStyle w:val="Agbodytext"/>
              <w:cnfStyle w:val="000000100000" w:firstRow="0" w:lastRow="0" w:firstColumn="0" w:lastColumn="0" w:oddVBand="0" w:evenVBand="0" w:oddHBand="1" w:evenHBand="0" w:firstRowFirstColumn="0" w:firstRowLastColumn="0" w:lastRowFirstColumn="0" w:lastRowLastColumn="0"/>
            </w:pPr>
            <w:r w:rsidRPr="00D612C4">
              <w:lastRenderedPageBreak/>
              <w:t>8. Next steps in further exploring viable options to improve the truck wash network in Victoria.</w:t>
            </w:r>
            <w:r w:rsidRPr="00D612C4">
              <w:rPr>
                <w:rFonts w:ascii="Cambria" w:hAnsi="Cambria" w:cs="Cambria"/>
              </w:rPr>
              <w:t> </w:t>
            </w:r>
          </w:p>
        </w:tc>
      </w:tr>
      <w:tr w:rsidR="003445A9" w14:paraId="4B5984E9" w14:textId="77777777" w:rsidTr="00074C4B">
        <w:tc>
          <w:tcPr>
            <w:cnfStyle w:val="001000000000" w:firstRow="0" w:lastRow="0" w:firstColumn="1" w:lastColumn="0" w:oddVBand="0" w:evenVBand="0" w:oddHBand="0" w:evenHBand="0" w:firstRowFirstColumn="0" w:firstRowLastColumn="0" w:lastRowFirstColumn="0" w:lastRowLastColumn="0"/>
            <w:tcW w:w="2830" w:type="dxa"/>
          </w:tcPr>
          <w:p w14:paraId="7E689C9A" w14:textId="70A61135" w:rsidR="003445A9" w:rsidRPr="00410ED9" w:rsidRDefault="003445A9" w:rsidP="008818C2">
            <w:pPr>
              <w:pStyle w:val="Agbodytext"/>
              <w:tabs>
                <w:tab w:val="left" w:pos="2487"/>
              </w:tabs>
              <w:rPr>
                <w:b w:val="0"/>
              </w:rPr>
            </w:pPr>
            <w:r w:rsidRPr="00575BAB">
              <w:lastRenderedPageBreak/>
              <w:t>20.24 Significant Disease Investigation (SDI) subsidies</w:t>
            </w:r>
            <w:r w:rsidR="00410ED9">
              <w:br/>
            </w:r>
            <w:r w:rsidRPr="00410ED9">
              <w:rPr>
                <w:b w:val="0"/>
              </w:rPr>
              <w:t>(Biosecurity Victoria</w:t>
            </w:r>
            <w:r w:rsidR="00410ED9" w:rsidRPr="00410ED9">
              <w:rPr>
                <w:b w:val="0"/>
                <w:bCs w:val="0"/>
              </w:rPr>
              <w:t>, DEECA</w:t>
            </w:r>
            <w:r w:rsidRPr="00410ED9">
              <w:rPr>
                <w:b w:val="0"/>
              </w:rPr>
              <w:t>)</w:t>
            </w:r>
          </w:p>
          <w:p w14:paraId="27FE2625" w14:textId="0E4CBC1B" w:rsidR="003445A9" w:rsidRDefault="003445A9" w:rsidP="008818C2">
            <w:pPr>
              <w:pStyle w:val="Agbodytext"/>
              <w:tabs>
                <w:tab w:val="left" w:pos="2487"/>
              </w:tabs>
            </w:pPr>
            <w:r w:rsidRPr="00575BAB">
              <w:rPr>
                <w:b w:val="0"/>
                <w:bCs w:val="0"/>
              </w:rPr>
              <w:t>To enhance the capacity for early detection and control of diseases of livestock that could impact human health, animal health, farm productivity and market access and trade</w:t>
            </w:r>
          </w:p>
        </w:tc>
        <w:tc>
          <w:tcPr>
            <w:tcW w:w="1418" w:type="dxa"/>
          </w:tcPr>
          <w:p w14:paraId="5C0A30A8" w14:textId="3EA13983" w:rsidR="003445A9" w:rsidRDefault="003445A9" w:rsidP="003E26DE">
            <w:pPr>
              <w:pStyle w:val="Agbodytext"/>
              <w:cnfStyle w:val="000000000000" w:firstRow="0" w:lastRow="0" w:firstColumn="0" w:lastColumn="0" w:oddVBand="0" w:evenVBand="0" w:oddHBand="0" w:evenHBand="0" w:firstRowFirstColumn="0" w:firstRowLastColumn="0" w:lastRowFirstColumn="0" w:lastRowLastColumn="0"/>
            </w:pPr>
            <w:r w:rsidRPr="00AE4894">
              <w:t>Aug 2023</w:t>
            </w:r>
          </w:p>
        </w:tc>
        <w:tc>
          <w:tcPr>
            <w:tcW w:w="1569" w:type="dxa"/>
          </w:tcPr>
          <w:p w14:paraId="0DF9875C" w14:textId="52036827" w:rsidR="003445A9" w:rsidRDefault="003445A9" w:rsidP="003445A9">
            <w:pPr>
              <w:pStyle w:val="Agbodytext"/>
              <w:cnfStyle w:val="000000000000" w:firstRow="0" w:lastRow="0" w:firstColumn="0" w:lastColumn="0" w:oddVBand="0" w:evenVBand="0" w:oddHBand="0" w:evenHBand="0" w:firstRowFirstColumn="0" w:firstRowLastColumn="0" w:lastRowFirstColumn="0" w:lastRowLastColumn="0"/>
            </w:pPr>
            <w:r w:rsidRPr="00A17AC4">
              <w:t>$</w:t>
            </w:r>
            <w:r w:rsidR="00CD5992">
              <w:t>5777.68</w:t>
            </w:r>
          </w:p>
        </w:tc>
        <w:tc>
          <w:tcPr>
            <w:tcW w:w="3817" w:type="dxa"/>
          </w:tcPr>
          <w:p w14:paraId="38CA7E3C" w14:textId="220593E6" w:rsidR="003445A9" w:rsidRDefault="003445A9" w:rsidP="003445A9">
            <w:pPr>
              <w:pStyle w:val="Agbodytext"/>
              <w:cnfStyle w:val="000000000000" w:firstRow="0" w:lastRow="0" w:firstColumn="0" w:lastColumn="0" w:oddVBand="0" w:evenVBand="0" w:oddHBand="0" w:evenHBand="0" w:firstRowFirstColumn="0" w:firstRowLastColumn="0" w:lastRowFirstColumn="0" w:lastRowLastColumn="0"/>
            </w:pPr>
            <w:r w:rsidRPr="00BE41E2">
              <w:t xml:space="preserve">There were 66 pig disease investigations from 39 different properties between 1 July 2022 and 30 June 2023. There was a single investigation identified as a subsidised investigation under the Significant Disease Investigation (SDI) program. The property </w:t>
            </w:r>
            <w:proofErr w:type="gramStart"/>
            <w:r w:rsidRPr="00BE41E2">
              <w:t>was located in</w:t>
            </w:r>
            <w:proofErr w:type="gramEnd"/>
            <w:r w:rsidRPr="00BE41E2">
              <w:t xml:space="preserve"> Mitchell Shire. This single investigation reported the syndrome as abortions or stillbirths and excluded Japanese encephalitis, African swine fever, classical swine fever and porcine reproductive and respiratory syndrome.</w:t>
            </w:r>
          </w:p>
        </w:tc>
      </w:tr>
      <w:tr w:rsidR="003445A9" w14:paraId="55C68BFD" w14:textId="77777777" w:rsidTr="0007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551BAC" w14:textId="77777777" w:rsidR="00571BFF" w:rsidRDefault="003445A9" w:rsidP="00571BFF">
            <w:pPr>
              <w:pStyle w:val="Agbodytext"/>
              <w:tabs>
                <w:tab w:val="left" w:pos="2487"/>
              </w:tabs>
            </w:pPr>
            <w:r w:rsidRPr="00D30349">
              <w:t xml:space="preserve">22.06 Strategic holding facilities for use during a livestock standstill </w:t>
            </w:r>
            <w:r w:rsidR="00571BFF">
              <w:br/>
            </w:r>
            <w:r w:rsidR="00571BFF" w:rsidRPr="00410ED9">
              <w:rPr>
                <w:b w:val="0"/>
                <w:bCs w:val="0"/>
              </w:rPr>
              <w:t>(Biosecurity Victoria, DEECA)</w:t>
            </w:r>
          </w:p>
          <w:p w14:paraId="4EEEC9DD" w14:textId="12D84ED6" w:rsidR="003445A9" w:rsidRDefault="003445A9" w:rsidP="008818C2">
            <w:pPr>
              <w:pStyle w:val="Agbodytext"/>
              <w:tabs>
                <w:tab w:val="left" w:pos="2487"/>
              </w:tabs>
            </w:pPr>
            <w:r w:rsidRPr="00D30349">
              <w:rPr>
                <w:b w:val="0"/>
                <w:bCs w:val="0"/>
              </w:rPr>
              <w:t>To provide saleyard staff at strategic holding sites the capability and a targeted training package to manage stock receival and biosecurity during a livestock standstill</w:t>
            </w:r>
            <w:r w:rsidRPr="00D30349">
              <w:t>.</w:t>
            </w:r>
          </w:p>
        </w:tc>
        <w:tc>
          <w:tcPr>
            <w:tcW w:w="1418" w:type="dxa"/>
          </w:tcPr>
          <w:p w14:paraId="39C2F6C2" w14:textId="43BD5C73" w:rsidR="003445A9" w:rsidRPr="00571BFF" w:rsidRDefault="006F0FBA" w:rsidP="00074C4B">
            <w:pPr>
              <w:pStyle w:val="Agbodytext"/>
              <w:ind w:right="-121"/>
              <w:cnfStyle w:val="000000100000" w:firstRow="0" w:lastRow="0" w:firstColumn="0" w:lastColumn="0" w:oddVBand="0" w:evenVBand="0" w:oddHBand="1" w:evenHBand="0" w:firstRowFirstColumn="0" w:firstRowLastColumn="0" w:lastRowFirstColumn="0" w:lastRowLastColumn="0"/>
              <w:rPr>
                <w:highlight w:val="yellow"/>
              </w:rPr>
            </w:pPr>
            <w:r w:rsidRPr="00954F76">
              <w:t>September</w:t>
            </w:r>
            <w:r w:rsidR="003445A9" w:rsidRPr="00954F76">
              <w:t xml:space="preserve"> 2023</w:t>
            </w:r>
          </w:p>
        </w:tc>
        <w:tc>
          <w:tcPr>
            <w:tcW w:w="1569" w:type="dxa"/>
          </w:tcPr>
          <w:p w14:paraId="0781314B" w14:textId="756D0A47" w:rsidR="003445A9" w:rsidRDefault="003445A9" w:rsidP="003445A9">
            <w:pPr>
              <w:pStyle w:val="Agbodytext"/>
              <w:cnfStyle w:val="000000100000" w:firstRow="0" w:lastRow="0" w:firstColumn="0" w:lastColumn="0" w:oddVBand="0" w:evenVBand="0" w:oddHBand="1" w:evenHBand="0" w:firstRowFirstColumn="0" w:firstRowLastColumn="0" w:lastRowFirstColumn="0" w:lastRowLastColumn="0"/>
            </w:pPr>
            <w:r w:rsidRPr="00151124">
              <w:t>$2,000</w:t>
            </w:r>
          </w:p>
        </w:tc>
        <w:tc>
          <w:tcPr>
            <w:tcW w:w="3817" w:type="dxa"/>
          </w:tcPr>
          <w:p w14:paraId="024CC24C" w14:textId="577E4826" w:rsidR="003445A9" w:rsidRDefault="003445A9" w:rsidP="003445A9">
            <w:pPr>
              <w:pStyle w:val="Agbodytext"/>
              <w:cnfStyle w:val="000000100000" w:firstRow="0" w:lastRow="0" w:firstColumn="0" w:lastColumn="0" w:oddVBand="0" w:evenVBand="0" w:oddHBand="1" w:evenHBand="0" w:firstRowFirstColumn="0" w:firstRowLastColumn="0" w:lastRowFirstColumn="0" w:lastRowLastColumn="0"/>
            </w:pPr>
            <w:r w:rsidRPr="006323DB">
              <w:t>The ‘Strategic holding facilities for use during a livestock standstill’ project has been successfully completed by Agriculture Victoria staff to support our emergency preparedness efforts in the event of a foot-and-mouth disease outbreak. During the project, suitable locations able to receive livestock across the state of Victoria were cross analysed with livestock transport data to identify 11 active saleyards as ideal holding site facilities. Specific training was delivered to each of the holding site facilities, with ongoing plans to develop operational planning and capability of these facilities into the future</w:t>
            </w:r>
          </w:p>
        </w:tc>
      </w:tr>
      <w:tr w:rsidR="003445A9" w14:paraId="050AD6FD" w14:textId="77777777" w:rsidTr="00074C4B">
        <w:tc>
          <w:tcPr>
            <w:cnfStyle w:val="001000000000" w:firstRow="0" w:lastRow="0" w:firstColumn="1" w:lastColumn="0" w:oddVBand="0" w:evenVBand="0" w:oddHBand="0" w:evenHBand="0" w:firstRowFirstColumn="0" w:firstRowLastColumn="0" w:lastRowFirstColumn="0" w:lastRowLastColumn="0"/>
            <w:tcW w:w="2830" w:type="dxa"/>
          </w:tcPr>
          <w:p w14:paraId="0AE6574E" w14:textId="75017A15" w:rsidR="003445A9" w:rsidRPr="00D2214B" w:rsidRDefault="003445A9" w:rsidP="008818C2">
            <w:pPr>
              <w:pStyle w:val="Agbodytext"/>
              <w:tabs>
                <w:tab w:val="left" w:pos="2487"/>
              </w:tabs>
              <w:rPr>
                <w:b w:val="0"/>
                <w:bCs w:val="0"/>
              </w:rPr>
            </w:pPr>
            <w:r w:rsidRPr="00D2214B">
              <w:lastRenderedPageBreak/>
              <w:t>20.04 Animal Disease Investigation Course for veterinary practitioners (ADI)</w:t>
            </w:r>
            <w:r w:rsidR="00954F76">
              <w:br/>
            </w:r>
            <w:r w:rsidRPr="00954F76">
              <w:rPr>
                <w:b w:val="0"/>
              </w:rPr>
              <w:t>(Biosecurity Victoria</w:t>
            </w:r>
            <w:r w:rsidR="00954F76" w:rsidRPr="00954F76">
              <w:rPr>
                <w:b w:val="0"/>
                <w:bCs w:val="0"/>
              </w:rPr>
              <w:t>, DEECA</w:t>
            </w:r>
            <w:r w:rsidRPr="00954F76">
              <w:rPr>
                <w:b w:val="0"/>
              </w:rPr>
              <w:t>)</w:t>
            </w:r>
          </w:p>
          <w:p w14:paraId="3CF55376" w14:textId="41AFFFA3" w:rsidR="003445A9" w:rsidRDefault="003445A9" w:rsidP="008818C2">
            <w:pPr>
              <w:pStyle w:val="Agbodytext"/>
              <w:tabs>
                <w:tab w:val="left" w:pos="2487"/>
              </w:tabs>
            </w:pPr>
            <w:r w:rsidRPr="00D2214B">
              <w:rPr>
                <w:b w:val="0"/>
                <w:bCs w:val="0"/>
              </w:rPr>
              <w:t>To deliver training in investigation, field, epidemiology, biosecurity and advanced necropsy techniques for Victorian veterinary practitioners.</w:t>
            </w:r>
          </w:p>
        </w:tc>
        <w:tc>
          <w:tcPr>
            <w:tcW w:w="1418" w:type="dxa"/>
          </w:tcPr>
          <w:p w14:paraId="2A8FAB96" w14:textId="1CF178EE" w:rsidR="003445A9" w:rsidRDefault="003445A9" w:rsidP="003E26DE">
            <w:pPr>
              <w:pStyle w:val="Agbodytext"/>
              <w:cnfStyle w:val="000000000000" w:firstRow="0" w:lastRow="0" w:firstColumn="0" w:lastColumn="0" w:oddVBand="0" w:evenVBand="0" w:oddHBand="0" w:evenHBand="0" w:firstRowFirstColumn="0" w:firstRowLastColumn="0" w:lastRowFirstColumn="0" w:lastRowLastColumn="0"/>
            </w:pPr>
            <w:r w:rsidRPr="00B97709">
              <w:t>Jul</w:t>
            </w:r>
            <w:r w:rsidR="00A40CCC">
              <w:t>y</w:t>
            </w:r>
            <w:r w:rsidRPr="00B97709">
              <w:t xml:space="preserve"> 2023</w:t>
            </w:r>
          </w:p>
        </w:tc>
        <w:tc>
          <w:tcPr>
            <w:tcW w:w="1569" w:type="dxa"/>
          </w:tcPr>
          <w:p w14:paraId="64B66B89" w14:textId="0FC9A343" w:rsidR="003445A9" w:rsidRPr="00D13CC6" w:rsidRDefault="003445A9" w:rsidP="003445A9">
            <w:pPr>
              <w:pStyle w:val="Agbodytext"/>
              <w:cnfStyle w:val="000000000000" w:firstRow="0" w:lastRow="0" w:firstColumn="0" w:lastColumn="0" w:oddVBand="0" w:evenVBand="0" w:oddHBand="0" w:evenHBand="0" w:firstRowFirstColumn="0" w:firstRowLastColumn="0" w:lastRowFirstColumn="0" w:lastRowLastColumn="0"/>
            </w:pPr>
            <w:r w:rsidRPr="00D13CC6">
              <w:t>$26,966</w:t>
            </w:r>
          </w:p>
        </w:tc>
        <w:tc>
          <w:tcPr>
            <w:tcW w:w="3817" w:type="dxa"/>
          </w:tcPr>
          <w:p w14:paraId="45486300" w14:textId="25952657" w:rsidR="003445A9" w:rsidRDefault="003445A9" w:rsidP="003445A9">
            <w:pPr>
              <w:pStyle w:val="Agbodytext"/>
              <w:cnfStyle w:val="000000000000" w:firstRow="0" w:lastRow="0" w:firstColumn="0" w:lastColumn="0" w:oddVBand="0" w:evenVBand="0" w:oddHBand="0" w:evenHBand="0" w:firstRowFirstColumn="0" w:firstRowLastColumn="0" w:lastRowFirstColumn="0" w:lastRowLastColumn="0"/>
            </w:pPr>
            <w:r w:rsidRPr="00FE70D1">
              <w:t>Over the three years of the project a total of 106 private veterinarians and 27 animal health staff were trained in disease investigation. These attendees were from across Victoria and some from South Australia that conduct livestock work in Victoria.</w:t>
            </w:r>
          </w:p>
        </w:tc>
      </w:tr>
      <w:tr w:rsidR="003445A9" w14:paraId="33A09E60" w14:textId="77777777" w:rsidTr="0007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002C43" w14:textId="01EC347A" w:rsidR="003445A9" w:rsidRPr="00944C97" w:rsidRDefault="003445A9" w:rsidP="003445A9">
            <w:pPr>
              <w:pStyle w:val="Agbodytext"/>
            </w:pPr>
            <w:r w:rsidRPr="00944C97">
              <w:t>22.03 On Farm Disposal Tool</w:t>
            </w:r>
            <w:r w:rsidR="00EA71E3">
              <w:br/>
            </w:r>
            <w:r w:rsidRPr="00EA71E3">
              <w:rPr>
                <w:b w:val="0"/>
              </w:rPr>
              <w:t>(Biosecurity Victoria</w:t>
            </w:r>
            <w:r w:rsidR="00EA71E3" w:rsidRPr="00EA71E3">
              <w:rPr>
                <w:b w:val="0"/>
                <w:bCs w:val="0"/>
              </w:rPr>
              <w:t>, DEECA</w:t>
            </w:r>
            <w:r w:rsidRPr="00EA71E3">
              <w:rPr>
                <w:b w:val="0"/>
              </w:rPr>
              <w:t>)</w:t>
            </w:r>
          </w:p>
          <w:p w14:paraId="0BE64F2D" w14:textId="7EAEB29E" w:rsidR="003445A9" w:rsidRDefault="003445A9" w:rsidP="003445A9">
            <w:pPr>
              <w:pStyle w:val="Agbodytext"/>
            </w:pPr>
            <w:r w:rsidRPr="00944C97">
              <w:rPr>
                <w:b w:val="0"/>
                <w:bCs w:val="0"/>
              </w:rPr>
              <w:t>To develop a self-assessment tool to assist farmers in identifying suitable on farm disposal options as part of biosecurity planning.</w:t>
            </w:r>
          </w:p>
        </w:tc>
        <w:tc>
          <w:tcPr>
            <w:tcW w:w="1418" w:type="dxa"/>
          </w:tcPr>
          <w:p w14:paraId="1D782BB8" w14:textId="12394DA5" w:rsidR="003445A9" w:rsidRDefault="00EA71E3" w:rsidP="003E26DE">
            <w:pPr>
              <w:pStyle w:val="Agbodytext"/>
              <w:cnfStyle w:val="000000100000" w:firstRow="0" w:lastRow="0" w:firstColumn="0" w:lastColumn="0" w:oddVBand="0" w:evenVBand="0" w:oddHBand="1" w:evenHBand="0" w:firstRowFirstColumn="0" w:firstRowLastColumn="0" w:lastRowFirstColumn="0" w:lastRowLastColumn="0"/>
            </w:pPr>
            <w:r>
              <w:t>September</w:t>
            </w:r>
            <w:r w:rsidR="003445A9" w:rsidRPr="00F27172">
              <w:t xml:space="preserve"> 2023</w:t>
            </w:r>
          </w:p>
        </w:tc>
        <w:tc>
          <w:tcPr>
            <w:tcW w:w="1569" w:type="dxa"/>
          </w:tcPr>
          <w:p w14:paraId="2631F86E" w14:textId="1891FBD6" w:rsidR="003445A9" w:rsidRDefault="003445A9" w:rsidP="003445A9">
            <w:pPr>
              <w:pStyle w:val="Agbodytext"/>
              <w:cnfStyle w:val="000000100000" w:firstRow="0" w:lastRow="0" w:firstColumn="0" w:lastColumn="0" w:oddVBand="0" w:evenVBand="0" w:oddHBand="1" w:evenHBand="0" w:firstRowFirstColumn="0" w:firstRowLastColumn="0" w:lastRowFirstColumn="0" w:lastRowLastColumn="0"/>
            </w:pPr>
            <w:r w:rsidRPr="00CD72E1">
              <w:t>$1,000</w:t>
            </w:r>
          </w:p>
        </w:tc>
        <w:tc>
          <w:tcPr>
            <w:tcW w:w="3817" w:type="dxa"/>
          </w:tcPr>
          <w:p w14:paraId="66144B7B" w14:textId="44C3A2DA" w:rsidR="003445A9" w:rsidRDefault="003445A9" w:rsidP="003445A9">
            <w:pPr>
              <w:pStyle w:val="Agbodytext"/>
              <w:cnfStyle w:val="000000100000" w:firstRow="0" w:lastRow="0" w:firstColumn="0" w:lastColumn="0" w:oddVBand="0" w:evenVBand="0" w:oddHBand="1" w:evenHBand="0" w:firstRowFirstColumn="0" w:firstRowLastColumn="0" w:lastRowFirstColumn="0" w:lastRowLastColumn="0"/>
            </w:pPr>
            <w:r w:rsidRPr="00DD52B1">
              <w:t>AgVic and the Environment Protection Authority have co-developed a tool to help farmers plan for and respond to an emergency animal disease outbreak where large numbers of carcasses need to be buried and can be done so on farm. This tool can be used by farmers to update their biosecurity plans about if, where and how carcasses can be buried on their properties if necessary.</w:t>
            </w:r>
          </w:p>
        </w:tc>
      </w:tr>
    </w:tbl>
    <w:p w14:paraId="0E2CE3D8" w14:textId="3599EFFE" w:rsidR="00F92772" w:rsidRDefault="00F92772" w:rsidP="00F92772">
      <w:r>
        <w:br w:type="page"/>
      </w:r>
    </w:p>
    <w:p w14:paraId="3F6B76D1" w14:textId="78CA9116" w:rsidR="00995B11" w:rsidRPr="00E9078C" w:rsidRDefault="00995B11" w:rsidP="00E9078C">
      <w:pPr>
        <w:pStyle w:val="Heading1"/>
      </w:pPr>
      <w:r w:rsidRPr="00E9078C">
        <w:lastRenderedPageBreak/>
        <w:t>Background</w:t>
      </w:r>
    </w:p>
    <w:p w14:paraId="71F977D0" w14:textId="5E41BDFD" w:rsidR="00E83B74" w:rsidRDefault="003A77FD" w:rsidP="00E9078C">
      <w:pPr>
        <w:pStyle w:val="Heading2"/>
      </w:pPr>
      <w:r w:rsidRPr="00E9078C">
        <w:t>SCF</w:t>
      </w:r>
    </w:p>
    <w:p w14:paraId="10068F1D" w14:textId="77777777" w:rsidR="00D96901" w:rsidRPr="00D96901" w:rsidRDefault="00D96901" w:rsidP="000715DB">
      <w:pPr>
        <w:rPr>
          <w:lang w:val="en-US"/>
        </w:rPr>
      </w:pPr>
      <w:r w:rsidRPr="00D96901">
        <w:rPr>
          <w:lang w:val="en-US"/>
        </w:rPr>
        <w:t xml:space="preserve">Victoria's Swine Compensation Fund (SCF) is established under </w:t>
      </w:r>
      <w:r w:rsidRPr="00ED273A">
        <w:rPr>
          <w:i/>
          <w:iCs/>
          <w:lang w:val="en-US"/>
        </w:rPr>
        <w:t>the Livestock Disease Control Act 1994</w:t>
      </w:r>
      <w:r w:rsidRPr="00D96901">
        <w:rPr>
          <w:lang w:val="en-US"/>
        </w:rPr>
        <w:t xml:space="preserve"> (the Act) and funded from duty collected on the sale of pigs or pig carcasses.</w:t>
      </w:r>
    </w:p>
    <w:p w14:paraId="66AD0CDF" w14:textId="77777777" w:rsidR="00D96901" w:rsidRPr="00D96901" w:rsidRDefault="00D96901" w:rsidP="000715DB">
      <w:pPr>
        <w:rPr>
          <w:lang w:val="en-US"/>
        </w:rPr>
      </w:pPr>
      <w:r w:rsidRPr="00D96901">
        <w:rPr>
          <w:lang w:val="en-US"/>
        </w:rPr>
        <w:t>The duty paid is 2 cents ($0.02) for every $5 or part of $5 of the sale price for one pig or carcass sold singly, or the total amount of the sale price for any number of pigs or carcasses sold in one lot.</w:t>
      </w:r>
    </w:p>
    <w:p w14:paraId="17D3AFD7" w14:textId="77777777" w:rsidR="00D96901" w:rsidRPr="00D96901" w:rsidRDefault="00D96901" w:rsidP="000715DB">
      <w:pPr>
        <w:rPr>
          <w:lang w:val="en-US"/>
        </w:rPr>
      </w:pPr>
      <w:r w:rsidRPr="00D96901">
        <w:rPr>
          <w:lang w:val="en-US"/>
        </w:rPr>
        <w:t>The maximum duty for any one pig or carcass (sold singly or as part of a lot) is 16 cents ($0.16).</w:t>
      </w:r>
    </w:p>
    <w:p w14:paraId="2F0D8301" w14:textId="77777777" w:rsidR="00D96901" w:rsidRPr="00D96901" w:rsidRDefault="00D96901" w:rsidP="000715DB">
      <w:pPr>
        <w:rPr>
          <w:lang w:val="en-US"/>
        </w:rPr>
      </w:pPr>
      <w:r w:rsidRPr="00D96901">
        <w:rPr>
          <w:lang w:val="en-US"/>
        </w:rPr>
        <w:t>The Act sets out how the money in the SCF may be used. This is generally for projects and programs that benefit the Victorian swine industry, compensation for specified endemic diseases and administration of the SCF.</w:t>
      </w:r>
    </w:p>
    <w:p w14:paraId="3467842C" w14:textId="77777777" w:rsidR="00D96901" w:rsidRPr="00D96901" w:rsidRDefault="00D96901" w:rsidP="000715DB">
      <w:pPr>
        <w:rPr>
          <w:lang w:val="en-US"/>
        </w:rPr>
      </w:pPr>
      <w:r w:rsidRPr="00D96901">
        <w:rPr>
          <w:lang w:val="en-US"/>
        </w:rPr>
        <w:t>All expenditure from the funds require approval from the Minister for Agriculture, after considering the advice from the Swine Industry Projects Advisory Committee (SIPAC).</w:t>
      </w:r>
    </w:p>
    <w:p w14:paraId="6651DD51" w14:textId="62A96B24" w:rsidR="00D44FA2" w:rsidRDefault="00D44FA2" w:rsidP="00D44FA2">
      <w:pPr>
        <w:pStyle w:val="Heading2"/>
      </w:pPr>
      <w:r>
        <w:t>Livestock Biosecurity Funds Grant Program</w:t>
      </w:r>
    </w:p>
    <w:p w14:paraId="09B767A1" w14:textId="021E539B" w:rsidR="00D44FA2" w:rsidRDefault="00706462" w:rsidP="000715DB">
      <w:pPr>
        <w:rPr>
          <w:lang w:val="en-GB"/>
        </w:rPr>
      </w:pPr>
      <w:r w:rsidRPr="00706462">
        <w:rPr>
          <w:lang w:val="en-GB"/>
        </w:rPr>
        <w:t xml:space="preserve">The Livestock Biosecurity Funds Grant </w:t>
      </w:r>
      <w:r w:rsidR="001A47F9" w:rsidRPr="00706462">
        <w:rPr>
          <w:lang w:val="en-GB"/>
        </w:rPr>
        <w:t>Program</w:t>
      </w:r>
      <w:r w:rsidR="00486FC9">
        <w:rPr>
          <w:lang w:val="en-GB"/>
        </w:rPr>
        <w:t xml:space="preserve"> </w:t>
      </w:r>
      <w:r w:rsidR="001A47F9" w:rsidRPr="00706462">
        <w:rPr>
          <w:lang w:val="en-GB"/>
        </w:rPr>
        <w:t>is</w:t>
      </w:r>
      <w:r w:rsidRPr="00706462">
        <w:rPr>
          <w:lang w:val="en-GB"/>
        </w:rPr>
        <w:t xml:space="preserve"> administered by the Department of Energy, Environment and Climate Action</w:t>
      </w:r>
      <w:r w:rsidR="00EA5D13">
        <w:rPr>
          <w:lang w:val="en-GB"/>
        </w:rPr>
        <w:t xml:space="preserve">, </w:t>
      </w:r>
      <w:r w:rsidR="00070C34">
        <w:rPr>
          <w:lang w:val="en-GB"/>
        </w:rPr>
        <w:t xml:space="preserve">with funding from the respective </w:t>
      </w:r>
      <w:r w:rsidR="00EA5D13">
        <w:rPr>
          <w:lang w:val="en-GB"/>
        </w:rPr>
        <w:t>fund:</w:t>
      </w:r>
    </w:p>
    <w:p w14:paraId="288A2466" w14:textId="454B8267" w:rsidR="00EA5D13" w:rsidRPr="00EA5D13" w:rsidRDefault="00EA5D13" w:rsidP="00EA5D13">
      <w:pPr>
        <w:numPr>
          <w:ilvl w:val="0"/>
          <w:numId w:val="25"/>
        </w:numPr>
      </w:pPr>
      <w:r w:rsidRPr="00EA5D13">
        <w:rPr>
          <w:lang w:val="en-GB"/>
        </w:rPr>
        <w:t>Cattle Compensation Fund</w:t>
      </w:r>
    </w:p>
    <w:p w14:paraId="56A322D0" w14:textId="7CD68248" w:rsidR="00EA5D13" w:rsidRPr="00EA5D13" w:rsidRDefault="00EA5D13" w:rsidP="00EA5D13">
      <w:pPr>
        <w:numPr>
          <w:ilvl w:val="0"/>
          <w:numId w:val="26"/>
        </w:numPr>
      </w:pPr>
      <w:r w:rsidRPr="00EA5D13">
        <w:rPr>
          <w:lang w:val="en-GB"/>
        </w:rPr>
        <w:t>Sheep and Goat Compensation Fund</w:t>
      </w:r>
    </w:p>
    <w:p w14:paraId="4B7B6386" w14:textId="4C50EE54" w:rsidR="00EA5D13" w:rsidRPr="00EA5D13" w:rsidRDefault="00EA5D13" w:rsidP="00EA5D13">
      <w:pPr>
        <w:numPr>
          <w:ilvl w:val="0"/>
          <w:numId w:val="27"/>
        </w:numPr>
      </w:pPr>
      <w:r w:rsidRPr="00EA5D13">
        <w:rPr>
          <w:lang w:val="en-GB"/>
        </w:rPr>
        <w:t>Swine Compensation Fund</w:t>
      </w:r>
    </w:p>
    <w:p w14:paraId="0AC5CB81" w14:textId="57D3F530" w:rsidR="00EA5D13" w:rsidRPr="00EA5D13" w:rsidRDefault="00EA5D13" w:rsidP="00EA5D13">
      <w:pPr>
        <w:numPr>
          <w:ilvl w:val="0"/>
          <w:numId w:val="27"/>
        </w:numPr>
        <w:rPr>
          <w:lang w:val="en-GB"/>
        </w:rPr>
      </w:pPr>
      <w:proofErr w:type="gramStart"/>
      <w:r w:rsidRPr="00EA5D13">
        <w:t>Honey Bee</w:t>
      </w:r>
      <w:proofErr w:type="gramEnd"/>
      <w:r w:rsidRPr="00EA5D13">
        <w:t xml:space="preserve"> Compensation and Industry Development Fund</w:t>
      </w:r>
      <w:r>
        <w:t>.</w:t>
      </w:r>
    </w:p>
    <w:p w14:paraId="70ADAF59" w14:textId="7972291F" w:rsidR="001A47F9" w:rsidRPr="001A47F9" w:rsidRDefault="001A47F9" w:rsidP="001A47F9">
      <w:r w:rsidRPr="001A47F9">
        <w:rPr>
          <w:lang w:val="en-GB"/>
        </w:rPr>
        <w:t xml:space="preserve">The </w:t>
      </w:r>
      <w:r w:rsidRPr="00706462">
        <w:rPr>
          <w:lang w:val="en-GB"/>
        </w:rPr>
        <w:t xml:space="preserve">Livestock Biosecurity Funds Grant Program </w:t>
      </w:r>
      <w:r w:rsidRPr="001A47F9">
        <w:rPr>
          <w:lang w:val="en-GB"/>
        </w:rPr>
        <w:t xml:space="preserve">aims to fund projects and programs that prevent, monitor, and control diseases, thereby enhancing animal health, biosecurity and market access for the benefit of Victorian cattle, sheep, goat, swine and </w:t>
      </w:r>
      <w:proofErr w:type="gramStart"/>
      <w:r w:rsidRPr="001A47F9">
        <w:rPr>
          <w:lang w:val="en-GB"/>
        </w:rPr>
        <w:t>honey bee</w:t>
      </w:r>
      <w:proofErr w:type="gramEnd"/>
      <w:r w:rsidRPr="001A47F9">
        <w:rPr>
          <w:lang w:val="en-GB"/>
        </w:rPr>
        <w:t xml:space="preserve"> industries.</w:t>
      </w:r>
    </w:p>
    <w:p w14:paraId="1F97E37D" w14:textId="72917B5C" w:rsidR="001A47F9" w:rsidRPr="001A47F9" w:rsidRDefault="001A47F9" w:rsidP="001A47F9">
      <w:r w:rsidRPr="00706462">
        <w:rPr>
          <w:lang w:val="en-GB"/>
        </w:rPr>
        <w:t xml:space="preserve">Livestock Biosecurity Funds Grant Program </w:t>
      </w:r>
      <w:r w:rsidRPr="001A47F9">
        <w:rPr>
          <w:lang w:val="en-GB"/>
        </w:rPr>
        <w:t>funds are used for projects producing outcomes, consistent with the Act, which demonstrates the following principles:</w:t>
      </w:r>
      <w:r w:rsidRPr="001A47F9">
        <w:rPr>
          <w:rFonts w:ascii="Cambria" w:hAnsi="Cambria" w:cs="Cambria"/>
        </w:rPr>
        <w:t> </w:t>
      </w:r>
    </w:p>
    <w:p w14:paraId="20FEECB5" w14:textId="77777777" w:rsidR="001A47F9" w:rsidRPr="001A47F9" w:rsidRDefault="001A47F9" w:rsidP="001A47F9">
      <w:pPr>
        <w:numPr>
          <w:ilvl w:val="0"/>
          <w:numId w:val="22"/>
        </w:numPr>
      </w:pPr>
      <w:r w:rsidRPr="001A47F9">
        <w:rPr>
          <w:lang w:val="en-GB"/>
        </w:rPr>
        <w:t>Innovative solutions and emerging technologies for unsolved livestock biosecurity issues, needs or gaps.</w:t>
      </w:r>
      <w:r w:rsidRPr="001A47F9">
        <w:rPr>
          <w:rFonts w:ascii="Cambria" w:hAnsi="Cambria" w:cs="Cambria"/>
        </w:rPr>
        <w:t> </w:t>
      </w:r>
    </w:p>
    <w:p w14:paraId="6ECB9B5E" w14:textId="77777777" w:rsidR="001A47F9" w:rsidRPr="001A47F9" w:rsidRDefault="001A47F9" w:rsidP="001A47F9">
      <w:pPr>
        <w:numPr>
          <w:ilvl w:val="0"/>
          <w:numId w:val="23"/>
        </w:numPr>
      </w:pPr>
      <w:r w:rsidRPr="001A47F9">
        <w:rPr>
          <w:lang w:val="en-GB"/>
        </w:rPr>
        <w:t>Collaboration where possible across value chains.</w:t>
      </w:r>
      <w:r w:rsidRPr="001A47F9">
        <w:rPr>
          <w:rFonts w:ascii="Cambria" w:hAnsi="Cambria" w:cs="Cambria"/>
        </w:rPr>
        <w:t> </w:t>
      </w:r>
    </w:p>
    <w:p w14:paraId="14144728" w14:textId="77777777" w:rsidR="001A47F9" w:rsidRPr="001A47F9" w:rsidRDefault="001A47F9" w:rsidP="001A47F9">
      <w:pPr>
        <w:numPr>
          <w:ilvl w:val="0"/>
          <w:numId w:val="24"/>
        </w:numPr>
      </w:pPr>
      <w:r w:rsidRPr="001A47F9">
        <w:rPr>
          <w:lang w:val="en-GB"/>
        </w:rPr>
        <w:t>Quantifiable benefits to the whole of the livestock industries, which are measured and evaluated with evidence and data.</w:t>
      </w:r>
      <w:r w:rsidRPr="001A47F9">
        <w:rPr>
          <w:rFonts w:ascii="Cambria" w:hAnsi="Cambria" w:cs="Cambria"/>
        </w:rPr>
        <w:t> </w:t>
      </w:r>
    </w:p>
    <w:p w14:paraId="1514DDB9" w14:textId="1BF7C54A" w:rsidR="001A47F9" w:rsidRDefault="00730272" w:rsidP="000715DB">
      <w:r w:rsidRPr="00730272">
        <w:lastRenderedPageBreak/>
        <w:t>Each of the funds has a statement of strategic intent, outlining areas for investment and outcomes within the purpose and objectives of the Act.</w:t>
      </w:r>
      <w:r>
        <w:t xml:space="preserve"> These are included in the Guidelines each year.</w:t>
      </w:r>
    </w:p>
    <w:p w14:paraId="5274FCC1" w14:textId="65AD7AE6" w:rsidR="00F34D3A" w:rsidRPr="00D44FA2" w:rsidRDefault="001D063F" w:rsidP="000715DB">
      <w:r>
        <w:t xml:space="preserve">For more information on the Program, see </w:t>
      </w:r>
      <w:hyperlink r:id="rId29" w:history="1">
        <w:r w:rsidRPr="007675B1">
          <w:rPr>
            <w:rStyle w:val="Hyperlink"/>
          </w:rPr>
          <w:t>agriculture.vic.gov.au/support-and-resources/funds-grants-programs/livestock-biosecurity-funds</w:t>
        </w:r>
      </w:hyperlink>
      <w:r>
        <w:rPr>
          <w:rStyle w:val="Hyperlink"/>
        </w:rPr>
        <w:t>.</w:t>
      </w:r>
    </w:p>
    <w:p w14:paraId="71D87E95" w14:textId="77777777" w:rsidR="00F76241" w:rsidRPr="00CF28A4" w:rsidRDefault="00F76241" w:rsidP="00E9078C">
      <w:pPr>
        <w:pStyle w:val="Heading1"/>
      </w:pPr>
      <w:bookmarkStart w:id="8" w:name="_Toc182493219"/>
      <w:bookmarkStart w:id="9" w:name="_Toc182493223"/>
      <w:r w:rsidRPr="00CF28A4">
        <w:t xml:space="preserve">Current </w:t>
      </w:r>
      <w:r w:rsidRPr="00E9078C">
        <w:t>membership</w:t>
      </w:r>
      <w:bookmarkEnd w:id="8"/>
    </w:p>
    <w:p w14:paraId="1D83DDD4" w14:textId="74D7111B" w:rsidR="002E6B61" w:rsidRPr="00B64DBE" w:rsidRDefault="003F713C" w:rsidP="00B64DBE">
      <w:pPr>
        <w:pStyle w:val="Agbulletlist"/>
        <w:rPr>
          <w:lang w:val="en-US"/>
        </w:rPr>
      </w:pPr>
      <w:r w:rsidRPr="00B64DBE">
        <w:rPr>
          <w:b/>
          <w:bCs/>
          <w:lang w:val="en-US"/>
        </w:rPr>
        <w:t xml:space="preserve">Mr </w:t>
      </w:r>
      <w:r w:rsidR="002E6B61" w:rsidRPr="00B64DBE">
        <w:rPr>
          <w:b/>
          <w:bCs/>
          <w:lang w:val="en-US"/>
        </w:rPr>
        <w:t xml:space="preserve">Tim Kingma </w:t>
      </w:r>
      <w:r w:rsidR="002E6B61" w:rsidRPr="00B64DBE">
        <w:rPr>
          <w:lang w:val="en-US"/>
        </w:rPr>
        <w:t>(chairperson)</w:t>
      </w:r>
      <w:r w:rsidR="003623B7" w:rsidRPr="00B64DBE">
        <w:rPr>
          <w:lang w:val="en-US"/>
        </w:rPr>
        <w:t xml:space="preserve"> is a</w:t>
      </w:r>
      <w:r w:rsidR="002E6B61" w:rsidRPr="00B64DBE">
        <w:rPr>
          <w:lang w:val="en-US"/>
        </w:rPr>
        <w:t xml:space="preserve"> </w:t>
      </w:r>
      <w:proofErr w:type="gramStart"/>
      <w:r w:rsidR="002E6B61" w:rsidRPr="00B64DBE">
        <w:rPr>
          <w:lang w:val="en-US"/>
        </w:rPr>
        <w:t>Manager</w:t>
      </w:r>
      <w:proofErr w:type="gramEnd"/>
      <w:r w:rsidR="002E6B61" w:rsidRPr="00B64DBE">
        <w:rPr>
          <w:lang w:val="en-US"/>
        </w:rPr>
        <w:t xml:space="preserve"> and part part-owner of </w:t>
      </w:r>
      <w:proofErr w:type="spellStart"/>
      <w:r w:rsidR="002E6B61" w:rsidRPr="00B64DBE">
        <w:rPr>
          <w:lang w:val="en-US"/>
        </w:rPr>
        <w:t>Gunpork</w:t>
      </w:r>
      <w:proofErr w:type="spellEnd"/>
      <w:r w:rsidR="002E6B61" w:rsidRPr="00B64DBE">
        <w:rPr>
          <w:lang w:val="en-US"/>
        </w:rPr>
        <w:t xml:space="preserve"> Joint Venture, a 1400-sow piggery, </w:t>
      </w:r>
      <w:proofErr w:type="spellStart"/>
      <w:r w:rsidR="002E6B61" w:rsidRPr="00B64DBE">
        <w:rPr>
          <w:lang w:val="en-US"/>
        </w:rPr>
        <w:t>KEPiggery</w:t>
      </w:r>
      <w:proofErr w:type="spellEnd"/>
      <w:r w:rsidR="002E6B61" w:rsidRPr="00B64DBE">
        <w:rPr>
          <w:lang w:val="en-US"/>
        </w:rPr>
        <w:t>, a 500-sow piggery &amp; Pentagon Feeds, producing around 900T/</w:t>
      </w:r>
      <w:proofErr w:type="spellStart"/>
      <w:r w:rsidR="002E6B61" w:rsidRPr="00B64DBE">
        <w:rPr>
          <w:lang w:val="en-US"/>
        </w:rPr>
        <w:t>wk</w:t>
      </w:r>
      <w:proofErr w:type="spellEnd"/>
      <w:r w:rsidR="002E6B61" w:rsidRPr="00B64DBE">
        <w:rPr>
          <w:lang w:val="en-US"/>
        </w:rPr>
        <w:t xml:space="preserve"> of pellets in North Central Victoria. </w:t>
      </w:r>
    </w:p>
    <w:p w14:paraId="66E1DB31" w14:textId="77777777" w:rsidR="002E6B61" w:rsidRPr="00B64DBE" w:rsidRDefault="002E6B61" w:rsidP="00B64DBE">
      <w:pPr>
        <w:pStyle w:val="Agbulletlist"/>
        <w:numPr>
          <w:ilvl w:val="0"/>
          <w:numId w:val="0"/>
        </w:numPr>
        <w:ind w:left="284"/>
        <w:rPr>
          <w:lang w:val="en-US"/>
        </w:rPr>
      </w:pPr>
      <w:r w:rsidRPr="00B64DBE">
        <w:rPr>
          <w:lang w:val="en-US"/>
        </w:rPr>
        <w:t>Tim has a Bachelor of Agricultural Science from the University of Melbourne</w:t>
      </w:r>
      <w:r w:rsidRPr="00B64DBE">
        <w:rPr>
          <w:rFonts w:ascii="Cambria" w:hAnsi="Cambria" w:cs="Cambria"/>
          <w:lang w:val="en-US"/>
        </w:rPr>
        <w:t> </w:t>
      </w:r>
      <w:r w:rsidRPr="00B64DBE">
        <w:rPr>
          <w:lang w:val="en-US"/>
        </w:rPr>
        <w:t>and has completed the Australian Institute of Company Directors Course.</w:t>
      </w:r>
      <w:r w:rsidRPr="00B64DBE">
        <w:rPr>
          <w:rFonts w:ascii="Times New Roman" w:hAnsi="Times New Roman" w:cs="Times New Roman"/>
          <w:lang w:val="en-US"/>
        </w:rPr>
        <w:t>​</w:t>
      </w:r>
    </w:p>
    <w:p w14:paraId="01A2C417" w14:textId="39D6B5E7" w:rsidR="002E6B61" w:rsidRPr="00B64DBE" w:rsidRDefault="002E6B61" w:rsidP="00B64DBE">
      <w:pPr>
        <w:pStyle w:val="Agbulletlist"/>
        <w:rPr>
          <w:lang w:val="en-US"/>
        </w:rPr>
      </w:pPr>
      <w:r w:rsidRPr="00B64DBE">
        <w:rPr>
          <w:b/>
          <w:bCs/>
          <w:lang w:val="en-US"/>
        </w:rPr>
        <w:t xml:space="preserve">Dr Cherie Collins </w:t>
      </w:r>
      <w:r w:rsidRPr="00B64DBE">
        <w:rPr>
          <w:lang w:val="en-US"/>
        </w:rPr>
        <w:t xml:space="preserve">(member) has over 20 years of experience within the swine industry and pig production. She is a research scientist who has extensive experience in pig nutrition and animal welfare, completing her PHD in Protein restriction and compensatory growth responses in pigs. </w:t>
      </w:r>
    </w:p>
    <w:p w14:paraId="5C495F4D" w14:textId="77777777" w:rsidR="002E6B61" w:rsidRPr="00B64DBE" w:rsidRDefault="002E6B61" w:rsidP="00B64DBE">
      <w:pPr>
        <w:pStyle w:val="Agbulletlist"/>
        <w:numPr>
          <w:ilvl w:val="0"/>
          <w:numId w:val="0"/>
        </w:numPr>
        <w:ind w:left="284"/>
        <w:rPr>
          <w:lang w:val="en-US"/>
        </w:rPr>
      </w:pPr>
      <w:r w:rsidRPr="00B64DBE">
        <w:rPr>
          <w:lang w:val="en-US"/>
        </w:rPr>
        <w:t>Dr Collins is currently a Pig Operations Manager at Rivalea (Australia) and manages all the Rivalea piggery sites and contact systems.</w:t>
      </w:r>
    </w:p>
    <w:p w14:paraId="05D9E89D" w14:textId="7F2ABDDD" w:rsidR="002E6B61" w:rsidRPr="00B64DBE" w:rsidRDefault="003F713C" w:rsidP="00B64DBE">
      <w:pPr>
        <w:pStyle w:val="Agbulletlist"/>
        <w:rPr>
          <w:lang w:val="en-US"/>
        </w:rPr>
      </w:pPr>
      <w:r w:rsidRPr="00B64DBE">
        <w:rPr>
          <w:b/>
          <w:bCs/>
          <w:lang w:val="en-US"/>
        </w:rPr>
        <w:t xml:space="preserve">Mr </w:t>
      </w:r>
      <w:r w:rsidR="002E6B61" w:rsidRPr="00B64DBE">
        <w:rPr>
          <w:b/>
          <w:bCs/>
          <w:lang w:val="en-US"/>
        </w:rPr>
        <w:t>Robert Bayley (member)</w:t>
      </w:r>
      <w:r w:rsidR="002E6B61" w:rsidRPr="00B64DBE">
        <w:rPr>
          <w:lang w:val="en-US"/>
        </w:rPr>
        <w:t xml:space="preserve"> is a fifth-generation farmer, who currently manages Blackwood Piggery which was originally established by his father in the 1980’s. Rob’s eye for numbers and efficiency measures has brought new modern farming methods to the West Gippsland piggery.</w:t>
      </w:r>
    </w:p>
    <w:p w14:paraId="13BD9399" w14:textId="77777777" w:rsidR="002E6B61" w:rsidRPr="00B64DBE" w:rsidRDefault="002E6B61" w:rsidP="00B64DBE">
      <w:pPr>
        <w:pStyle w:val="Agbulletlist"/>
        <w:numPr>
          <w:ilvl w:val="0"/>
          <w:numId w:val="0"/>
        </w:numPr>
        <w:ind w:left="284"/>
        <w:rPr>
          <w:lang w:val="en-US"/>
        </w:rPr>
      </w:pPr>
      <w:r w:rsidRPr="00B64DBE">
        <w:rPr>
          <w:lang w:val="en-US"/>
        </w:rPr>
        <w:t>Rob is a member of Australian Pork Emerging Leaders group and a committee member of the Victorian Farmers Federation</w:t>
      </w:r>
    </w:p>
    <w:p w14:paraId="6AD40FC6" w14:textId="2796061F" w:rsidR="002E6B61" w:rsidRPr="00B64DBE" w:rsidRDefault="002E6B61" w:rsidP="00B64DBE">
      <w:pPr>
        <w:pStyle w:val="Agbulletlist"/>
        <w:rPr>
          <w:lang w:val="en-US"/>
        </w:rPr>
      </w:pPr>
      <w:r w:rsidRPr="00B64DBE">
        <w:rPr>
          <w:b/>
          <w:bCs/>
          <w:lang w:val="en-US"/>
        </w:rPr>
        <w:t xml:space="preserve">Dr Patricia Mitchell </w:t>
      </w:r>
      <w:r w:rsidRPr="00B64DBE">
        <w:rPr>
          <w:lang w:val="en-US"/>
        </w:rPr>
        <w:t xml:space="preserve">(member) has been involved in the Pig Industry for over 30 years in several roles including, farm hand, farm manager (including family pig enterprise), industry training, extension officer, researcher and technical support. </w:t>
      </w:r>
    </w:p>
    <w:p w14:paraId="646E0BCC" w14:textId="77777777" w:rsidR="002E6B61" w:rsidRPr="00B64DBE" w:rsidRDefault="002E6B61" w:rsidP="00B64DBE">
      <w:pPr>
        <w:pStyle w:val="Agbulletlist"/>
        <w:numPr>
          <w:ilvl w:val="0"/>
          <w:numId w:val="0"/>
        </w:numPr>
        <w:ind w:left="284"/>
        <w:rPr>
          <w:lang w:val="en-US"/>
        </w:rPr>
      </w:pPr>
      <w:r w:rsidRPr="00B64DBE">
        <w:rPr>
          <w:lang w:val="en-US"/>
        </w:rPr>
        <w:t>Pat has previously worked for APL for 10 years as R &amp; I Manager - Production Stewardship; she was also the Program Leader for Program 2-Herd Health Management, for the Pork CRC. Since June 2018, Pat has been employed by PIC Australia as Genetic Technical Services Manager, managing the technical Newsletters, Production Tools and Benchmarking/Percentile Reports; Pat is also the PIC Field services representative in Victoria and southern NSW.</w:t>
      </w:r>
    </w:p>
    <w:p w14:paraId="6CC78E76" w14:textId="77777777" w:rsidR="002E6B61" w:rsidRPr="00B64DBE" w:rsidRDefault="002E6B61" w:rsidP="00B64DBE">
      <w:pPr>
        <w:pStyle w:val="Agbulletlist"/>
        <w:numPr>
          <w:ilvl w:val="0"/>
          <w:numId w:val="0"/>
        </w:numPr>
        <w:ind w:left="284"/>
        <w:rPr>
          <w:lang w:val="en-US"/>
        </w:rPr>
      </w:pPr>
      <w:r w:rsidRPr="00B64DBE">
        <w:rPr>
          <w:lang w:val="en-US"/>
        </w:rPr>
        <w:t xml:space="preserve">Pat’s family are fifth-generation farmers. </w:t>
      </w:r>
    </w:p>
    <w:p w14:paraId="3EB140A6" w14:textId="598D1AFB" w:rsidR="002E6B61" w:rsidRPr="00B64DBE" w:rsidRDefault="002E6B61" w:rsidP="00B64DBE">
      <w:pPr>
        <w:pStyle w:val="Agbulletlist"/>
        <w:rPr>
          <w:lang w:val="en-US"/>
        </w:rPr>
      </w:pPr>
      <w:r w:rsidRPr="00B64DBE">
        <w:rPr>
          <w:b/>
          <w:bCs/>
          <w:lang w:val="en-US"/>
        </w:rPr>
        <w:t xml:space="preserve">Dr Robert Smits </w:t>
      </w:r>
      <w:r w:rsidRPr="00B64DBE">
        <w:rPr>
          <w:lang w:val="en-US"/>
        </w:rPr>
        <w:t xml:space="preserve">(member) has been part of the Australian Pork industry since 1992. For 25 years Rob managed key projects including the registration for </w:t>
      </w:r>
      <w:proofErr w:type="spellStart"/>
      <w:r w:rsidRPr="00B64DBE">
        <w:rPr>
          <w:lang w:val="en-US"/>
        </w:rPr>
        <w:t>Reporcin</w:t>
      </w:r>
      <w:proofErr w:type="spellEnd"/>
      <w:r w:rsidRPr="00B64DBE">
        <w:rPr>
          <w:lang w:val="en-US"/>
        </w:rPr>
        <w:t xml:space="preserve"> (porcine somatotrophin, </w:t>
      </w:r>
      <w:proofErr w:type="spellStart"/>
      <w:r w:rsidRPr="00B64DBE">
        <w:rPr>
          <w:lang w:val="en-US"/>
        </w:rPr>
        <w:t>pST</w:t>
      </w:r>
      <w:proofErr w:type="spellEnd"/>
      <w:r w:rsidRPr="00B64DBE">
        <w:rPr>
          <w:lang w:val="en-US"/>
        </w:rPr>
        <w:t xml:space="preserve">), </w:t>
      </w:r>
      <w:proofErr w:type="spellStart"/>
      <w:r w:rsidRPr="00B64DBE">
        <w:rPr>
          <w:lang w:val="en-US"/>
        </w:rPr>
        <w:t>Improvac</w:t>
      </w:r>
      <w:proofErr w:type="spellEnd"/>
      <w:r w:rsidRPr="00B64DBE">
        <w:rPr>
          <w:lang w:val="en-US"/>
        </w:rPr>
        <w:t xml:space="preserve"> (</w:t>
      </w:r>
      <w:proofErr w:type="spellStart"/>
      <w:r w:rsidRPr="00B64DBE">
        <w:rPr>
          <w:lang w:val="en-US"/>
        </w:rPr>
        <w:t>immunocastration</w:t>
      </w:r>
      <w:proofErr w:type="spellEnd"/>
      <w:r w:rsidRPr="00B64DBE">
        <w:rPr>
          <w:lang w:val="en-US"/>
        </w:rPr>
        <w:t xml:space="preserve"> vaccine), </w:t>
      </w:r>
      <w:proofErr w:type="spellStart"/>
      <w:r w:rsidRPr="00B64DBE">
        <w:rPr>
          <w:lang w:val="en-US"/>
        </w:rPr>
        <w:t>Paylean</w:t>
      </w:r>
      <w:proofErr w:type="spellEnd"/>
      <w:r w:rsidRPr="00B64DBE">
        <w:rPr>
          <w:lang w:val="en-US"/>
        </w:rPr>
        <w:t xml:space="preserve"> (porcine ractopamine), as well as research into many feed additives, veterinary medicines and vaccines, and meat quality, welfare and new pork product development for the Rivalea brand and Coles, Woolworths, Aldi and Costco.</w:t>
      </w:r>
    </w:p>
    <w:p w14:paraId="3109FCD8" w14:textId="77777777" w:rsidR="002E6B61" w:rsidRPr="00B64DBE" w:rsidRDefault="002E6B61" w:rsidP="00B64DBE">
      <w:pPr>
        <w:pStyle w:val="Agbulletlist"/>
        <w:numPr>
          <w:ilvl w:val="0"/>
          <w:numId w:val="0"/>
        </w:numPr>
        <w:ind w:left="284"/>
        <w:rPr>
          <w:lang w:val="en-US"/>
        </w:rPr>
      </w:pPr>
      <w:r w:rsidRPr="00B64DBE">
        <w:rPr>
          <w:lang w:val="en-US"/>
        </w:rPr>
        <w:lastRenderedPageBreak/>
        <w:t xml:space="preserve">Rob has also worked as a Director for Research and Innovation at Australian Pork Ltd representing the pork industry in biosecurity </w:t>
      </w:r>
    </w:p>
    <w:p w14:paraId="6735AA75" w14:textId="5C199C13" w:rsidR="002E6B61" w:rsidRPr="00B64DBE" w:rsidRDefault="002E6B61" w:rsidP="00B64DBE">
      <w:pPr>
        <w:pStyle w:val="Agbulletlist"/>
        <w:rPr>
          <w:lang w:val="en-US"/>
        </w:rPr>
      </w:pPr>
      <w:proofErr w:type="spellStart"/>
      <w:r w:rsidRPr="00B64DBE">
        <w:rPr>
          <w:b/>
          <w:bCs/>
          <w:lang w:val="en-US"/>
        </w:rPr>
        <w:t>Ms</w:t>
      </w:r>
      <w:proofErr w:type="spellEnd"/>
      <w:r w:rsidRPr="00B64DBE">
        <w:rPr>
          <w:b/>
          <w:bCs/>
          <w:lang w:val="en-US"/>
        </w:rPr>
        <w:t xml:space="preserve"> Kylie Hewson </w:t>
      </w:r>
      <w:r w:rsidRPr="00B64DBE">
        <w:rPr>
          <w:lang w:val="en-US"/>
        </w:rPr>
        <w:t xml:space="preserve">(member) is the Lead for Animal Health and Environment in the </w:t>
      </w:r>
      <w:proofErr w:type="spellStart"/>
      <w:r w:rsidRPr="00B64DBE">
        <w:rPr>
          <w:lang w:val="en-US"/>
        </w:rPr>
        <w:t>Minimising</w:t>
      </w:r>
      <w:proofErr w:type="spellEnd"/>
      <w:r w:rsidRPr="00B64DBE">
        <w:rPr>
          <w:lang w:val="en-US"/>
        </w:rPr>
        <w:t xml:space="preserve"> Antimicrobial Resistance Mission at CSIRO.</w:t>
      </w:r>
    </w:p>
    <w:p w14:paraId="10D928FE" w14:textId="013EF1F7" w:rsidR="002E6B61" w:rsidRPr="00B64DBE" w:rsidRDefault="002E6B61" w:rsidP="00B64DBE">
      <w:pPr>
        <w:pStyle w:val="Agbulletlist"/>
        <w:numPr>
          <w:ilvl w:val="0"/>
          <w:numId w:val="0"/>
        </w:numPr>
        <w:ind w:left="284"/>
        <w:rPr>
          <w:lang w:val="en-US"/>
        </w:rPr>
      </w:pPr>
      <w:r w:rsidRPr="00B64DBE">
        <w:rPr>
          <w:lang w:val="en-US"/>
        </w:rPr>
        <w:t xml:space="preserve">Kylie played an integral part in response to the COVID-19 and the Avian Influenza outbreaks in 2020, Program Manager for the industry’s levied R&amp;D program, Chair of Animal Health Australia’s Industry Forum, is the current chair of </w:t>
      </w:r>
      <w:proofErr w:type="spellStart"/>
      <w:r w:rsidRPr="00B64DBE">
        <w:rPr>
          <w:lang w:val="en-US"/>
        </w:rPr>
        <w:t>Animalplan</w:t>
      </w:r>
      <w:proofErr w:type="spellEnd"/>
      <w:r w:rsidRPr="00B64DBE">
        <w:rPr>
          <w:lang w:val="en-US"/>
        </w:rPr>
        <w:t>, Australia’s National Action Plan for Terrestrial Agricultural Animal Health, and started (and still manages) the company Sativus Pty Ltd which supports quality science and science communications in Australia, working primarily with rural industry research and development corporations and companies.</w:t>
      </w:r>
    </w:p>
    <w:p w14:paraId="0EC24777" w14:textId="0CE7F97A" w:rsidR="00113D7D" w:rsidRDefault="00113D7D" w:rsidP="00E9078C">
      <w:pPr>
        <w:pStyle w:val="Heading1"/>
      </w:pPr>
      <w:r>
        <w:t>Previous members</w:t>
      </w:r>
      <w:bookmarkEnd w:id="9"/>
      <w:r w:rsidR="00946E34">
        <w:t>hip</w:t>
      </w:r>
    </w:p>
    <w:p w14:paraId="0F860B62" w14:textId="528FDBBD" w:rsidR="0000316A" w:rsidRPr="0000316A" w:rsidRDefault="0000316A" w:rsidP="0000316A">
      <w:pPr>
        <w:pStyle w:val="Agbulletlist"/>
        <w:rPr>
          <w:lang w:val="en-US"/>
        </w:rPr>
      </w:pPr>
      <w:r w:rsidRPr="0000316A">
        <w:rPr>
          <w:lang w:val="en-US"/>
        </w:rPr>
        <w:t>Mark Byatt (</w:t>
      </w:r>
      <w:r w:rsidR="00F508BE">
        <w:rPr>
          <w:lang w:val="en-US"/>
        </w:rPr>
        <w:t>c</w:t>
      </w:r>
      <w:r w:rsidRPr="0000316A">
        <w:rPr>
          <w:lang w:val="en-US"/>
        </w:rPr>
        <w:t>hair) Department nominee</w:t>
      </w:r>
    </w:p>
    <w:p w14:paraId="246F78B5" w14:textId="5849B562" w:rsidR="0000316A" w:rsidRPr="0000316A" w:rsidRDefault="0000316A" w:rsidP="0000316A">
      <w:pPr>
        <w:pStyle w:val="Agbulletlist"/>
        <w:rPr>
          <w:lang w:val="en-US"/>
        </w:rPr>
      </w:pPr>
      <w:r w:rsidRPr="0000316A">
        <w:rPr>
          <w:lang w:val="en-US"/>
        </w:rPr>
        <w:t xml:space="preserve">Anja George </w:t>
      </w:r>
      <w:r w:rsidR="00F508BE">
        <w:rPr>
          <w:lang w:val="en-US"/>
        </w:rPr>
        <w:t>(</w:t>
      </w:r>
      <w:r w:rsidRPr="0000316A">
        <w:rPr>
          <w:lang w:val="en-US"/>
        </w:rPr>
        <w:t>member</w:t>
      </w:r>
      <w:r w:rsidR="00F508BE">
        <w:rPr>
          <w:lang w:val="en-US"/>
        </w:rPr>
        <w:t xml:space="preserve">) </w:t>
      </w:r>
      <w:r w:rsidRPr="0000316A">
        <w:rPr>
          <w:lang w:val="en-US"/>
        </w:rPr>
        <w:t>Department nominee</w:t>
      </w:r>
    </w:p>
    <w:p w14:paraId="637683E1" w14:textId="409C2689" w:rsidR="0000316A" w:rsidRPr="0000316A" w:rsidRDefault="0000316A" w:rsidP="0000316A">
      <w:pPr>
        <w:pStyle w:val="Agbulletlist"/>
        <w:rPr>
          <w:lang w:val="en-US"/>
        </w:rPr>
      </w:pPr>
      <w:r w:rsidRPr="0000316A">
        <w:rPr>
          <w:lang w:val="en-US"/>
        </w:rPr>
        <w:t xml:space="preserve">Tim Kingma </w:t>
      </w:r>
      <w:r w:rsidR="00F508BE">
        <w:rPr>
          <w:lang w:val="en-US"/>
        </w:rPr>
        <w:t>(</w:t>
      </w:r>
      <w:r w:rsidRPr="0000316A">
        <w:rPr>
          <w:lang w:val="en-US"/>
        </w:rPr>
        <w:t>member</w:t>
      </w:r>
      <w:r w:rsidR="00F508BE">
        <w:rPr>
          <w:lang w:val="en-US"/>
        </w:rPr>
        <w:t xml:space="preserve">) </w:t>
      </w:r>
      <w:r w:rsidRPr="0000316A">
        <w:rPr>
          <w:lang w:val="en-US"/>
        </w:rPr>
        <w:t>VFF</w:t>
      </w:r>
      <w:r w:rsidR="003623B7">
        <w:rPr>
          <w:lang w:val="en-US"/>
        </w:rPr>
        <w:t xml:space="preserve"> nominee</w:t>
      </w:r>
    </w:p>
    <w:p w14:paraId="54AE3D8E" w14:textId="355AFCAC" w:rsidR="0000316A" w:rsidRPr="0000316A" w:rsidRDefault="0000316A" w:rsidP="0000316A">
      <w:pPr>
        <w:pStyle w:val="Agbulletlist"/>
        <w:rPr>
          <w:b/>
          <w:lang w:val="en-US"/>
        </w:rPr>
      </w:pPr>
      <w:r w:rsidRPr="0000316A">
        <w:rPr>
          <w:lang w:val="en-US"/>
        </w:rPr>
        <w:t xml:space="preserve">Cherie Collins </w:t>
      </w:r>
      <w:r w:rsidR="00F508BE">
        <w:rPr>
          <w:lang w:val="en-US"/>
        </w:rPr>
        <w:t>(</w:t>
      </w:r>
      <w:r w:rsidRPr="0000316A">
        <w:rPr>
          <w:lang w:val="en-US"/>
        </w:rPr>
        <w:t>member</w:t>
      </w:r>
      <w:r w:rsidR="00F508BE">
        <w:rPr>
          <w:lang w:val="en-US"/>
        </w:rPr>
        <w:t>)</w:t>
      </w:r>
      <w:r w:rsidRPr="0000316A">
        <w:rPr>
          <w:lang w:val="en-US"/>
        </w:rPr>
        <w:t xml:space="preserve"> </w:t>
      </w:r>
      <w:r w:rsidR="003623B7" w:rsidRPr="0000316A">
        <w:rPr>
          <w:lang w:val="en-US"/>
        </w:rPr>
        <w:t>VFF</w:t>
      </w:r>
      <w:r w:rsidR="003623B7">
        <w:rPr>
          <w:lang w:val="en-US"/>
        </w:rPr>
        <w:t xml:space="preserve"> nominee</w:t>
      </w:r>
    </w:p>
    <w:p w14:paraId="5C3ABE11" w14:textId="4588DE6A" w:rsidR="00113D7D" w:rsidRPr="0000316A" w:rsidRDefault="0000316A" w:rsidP="0000316A">
      <w:pPr>
        <w:pStyle w:val="Agbulletlist"/>
        <w:rPr>
          <w:b/>
          <w:lang w:val="en-US"/>
        </w:rPr>
      </w:pPr>
      <w:r w:rsidRPr="0000316A">
        <w:rPr>
          <w:lang w:val="en-US"/>
        </w:rPr>
        <w:t xml:space="preserve">Rob Bayley </w:t>
      </w:r>
      <w:r w:rsidR="00F508BE">
        <w:rPr>
          <w:lang w:val="en-US"/>
        </w:rPr>
        <w:t>(</w:t>
      </w:r>
      <w:r w:rsidRPr="0000316A">
        <w:rPr>
          <w:lang w:val="en-US"/>
        </w:rPr>
        <w:t>member</w:t>
      </w:r>
      <w:r w:rsidR="00F508BE">
        <w:rPr>
          <w:lang w:val="en-US"/>
        </w:rPr>
        <w:t>)</w:t>
      </w:r>
      <w:r w:rsidRPr="0000316A">
        <w:rPr>
          <w:lang w:val="en-US"/>
        </w:rPr>
        <w:t xml:space="preserve"> </w:t>
      </w:r>
      <w:r w:rsidR="003623B7" w:rsidRPr="0000316A">
        <w:rPr>
          <w:lang w:val="en-US"/>
        </w:rPr>
        <w:t>VFF</w:t>
      </w:r>
      <w:r w:rsidR="003623B7">
        <w:rPr>
          <w:lang w:val="en-US"/>
        </w:rPr>
        <w:t xml:space="preserve"> nominee</w:t>
      </w:r>
    </w:p>
    <w:sectPr w:rsidR="00113D7D" w:rsidRPr="0000316A" w:rsidSect="00F566B6">
      <w:headerReference w:type="even" r:id="rId30"/>
      <w:headerReference w:type="default" r:id="rId31"/>
      <w:footerReference w:type="even" r:id="rId32"/>
      <w:footerReference w:type="default" r:id="rId33"/>
      <w:headerReference w:type="first" r:id="rId34"/>
      <w:footerReference w:type="first" r:id="rId35"/>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209DF" w14:textId="77777777" w:rsidR="00C066FF" w:rsidRDefault="00C066FF" w:rsidP="009C337A">
      <w:r>
        <w:separator/>
      </w:r>
    </w:p>
  </w:endnote>
  <w:endnote w:type="continuationSeparator" w:id="0">
    <w:p w14:paraId="211F3CA4" w14:textId="77777777" w:rsidR="00C066FF" w:rsidRDefault="00C066FF" w:rsidP="009C337A">
      <w:r>
        <w:continuationSeparator/>
      </w:r>
    </w:p>
  </w:endnote>
  <w:endnote w:type="continuationNotice" w:id="1">
    <w:p w14:paraId="564342C1" w14:textId="77777777" w:rsidR="00C066FF" w:rsidRDefault="00C066FF"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9C56" w14:textId="0491EF39" w:rsidR="00CC6E7E" w:rsidRDefault="001B2506" w:rsidP="009C337A">
    <w:pPr>
      <w:rPr>
        <w:rStyle w:val="PageNumber"/>
      </w:rPr>
    </w:pPr>
    <w:r>
      <w:rPr>
        <w:noProof/>
      </w:rPr>
      <mc:AlternateContent>
        <mc:Choice Requires="wps">
          <w:drawing>
            <wp:anchor distT="0" distB="0" distL="0" distR="0" simplePos="0" relativeHeight="251658245" behindDoc="0" locked="0" layoutInCell="1" allowOverlap="1" wp14:anchorId="6D931B12" wp14:editId="63C6E76D">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0956406" w14:textId="2E2B1F8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31B12"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70956406" w14:textId="2E2B1F8F" w:rsidR="001B2506" w:rsidRPr="001B2506" w:rsidRDefault="001B2506" w:rsidP="009C337A">
                    <w:pPr>
                      <w:rPr>
                        <w:noProof/>
                      </w:rPr>
                    </w:pPr>
                    <w:r w:rsidRPr="001B2506">
                      <w:rPr>
                        <w:noProof/>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E46578C" w14:textId="77777777" w:rsidR="00CC6E7E" w:rsidRDefault="00CC6E7E"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C4F2" w14:textId="53B57D5B" w:rsidR="00CC6E7E" w:rsidRDefault="001B2506" w:rsidP="009C337A">
    <w:r>
      <w:rPr>
        <w:noProof/>
      </w:rPr>
      <mc:AlternateContent>
        <mc:Choice Requires="wps">
          <w:drawing>
            <wp:anchor distT="0" distB="0" distL="0" distR="0" simplePos="0" relativeHeight="251658246" behindDoc="0" locked="0" layoutInCell="1" allowOverlap="1" wp14:anchorId="7496FA20" wp14:editId="2D7BA7B4">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3FC9FFD7" w14:textId="4368AF1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6FA20"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3FC9FFD7" w14:textId="4368AF1A" w:rsidR="001B2506" w:rsidRPr="001B2506" w:rsidRDefault="001B2506" w:rsidP="009C337A">
                    <w:pPr>
                      <w:rPr>
                        <w:noProof/>
                      </w:rPr>
                    </w:pPr>
                    <w:r w:rsidRPr="001B2506">
                      <w:rPr>
                        <w:noProof/>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7EC8" w14:textId="49427232" w:rsidR="001B2506" w:rsidRDefault="001B2506" w:rsidP="009C337A">
    <w:pPr>
      <w:pStyle w:val="Footer"/>
    </w:pPr>
    <w:r>
      <w:rPr>
        <w:noProof/>
      </w:rPr>
      <mc:AlternateContent>
        <mc:Choice Requires="wps">
          <w:drawing>
            <wp:anchor distT="0" distB="0" distL="0" distR="0" simplePos="0" relativeHeight="251658244" behindDoc="0" locked="0" layoutInCell="1" allowOverlap="1" wp14:anchorId="1523CDEB" wp14:editId="39F11839">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2EA99DDC" w14:textId="3C19DC2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3CDEB"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2EA99DDC" w14:textId="3C19DC2F"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EA29" w14:textId="77667B70" w:rsidR="001B2506" w:rsidRDefault="001B2506" w:rsidP="009C337A">
    <w:pPr>
      <w:pStyle w:val="Footer"/>
    </w:pPr>
    <w:r>
      <w:rPr>
        <w:noProof/>
      </w:rPr>
      <mc:AlternateContent>
        <mc:Choice Requires="wps">
          <w:drawing>
            <wp:anchor distT="0" distB="0" distL="0" distR="0" simplePos="0" relativeHeight="251658248"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B6DE5" w14:textId="1CE3356C" w:rsidR="001B2506" w:rsidRDefault="001B2506" w:rsidP="009C337A">
    <w:pPr>
      <w:pStyle w:val="Footer"/>
    </w:pPr>
    <w:r>
      <w:rPr>
        <w:noProof/>
      </w:rPr>
      <mc:AlternateContent>
        <mc:Choice Requires="wps">
          <w:drawing>
            <wp:anchor distT="0" distB="0" distL="0" distR="0" simplePos="0" relativeHeight="251658249"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54485" w14:textId="0247049D" w:rsidR="001B2506" w:rsidRDefault="001B2506" w:rsidP="009C337A">
    <w:pPr>
      <w:pStyle w:val="Footer"/>
    </w:pPr>
    <w:r>
      <w:rPr>
        <w:noProof/>
      </w:rPr>
      <mc:AlternateContent>
        <mc:Choice Requires="wps">
          <w:drawing>
            <wp:anchor distT="0" distB="0" distL="0" distR="0" simplePos="0" relativeHeight="251658247"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5EC83" w14:textId="77777777" w:rsidR="00C066FF" w:rsidRDefault="00C066FF" w:rsidP="009C337A">
      <w:r>
        <w:separator/>
      </w:r>
    </w:p>
  </w:footnote>
  <w:footnote w:type="continuationSeparator" w:id="0">
    <w:p w14:paraId="6DE8A9FF" w14:textId="77777777" w:rsidR="00C066FF" w:rsidRDefault="00C066FF" w:rsidP="009C337A">
      <w:r>
        <w:continuationSeparator/>
      </w:r>
    </w:p>
  </w:footnote>
  <w:footnote w:type="continuationNotice" w:id="1">
    <w:p w14:paraId="3C886C83" w14:textId="77777777" w:rsidR="00C066FF" w:rsidRDefault="00C066FF"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1C14C" w14:textId="6007F38D" w:rsidR="008A1368" w:rsidRDefault="008A1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6F49" w14:textId="2C175DF0" w:rsidR="00CC6E7E" w:rsidRDefault="00703599" w:rsidP="009C337A">
    <w:r>
      <w:rPr>
        <w:noProof/>
      </w:rPr>
      <mc:AlternateContent>
        <mc:Choice Requires="wps">
          <w:drawing>
            <wp:anchor distT="0" distB="0" distL="114300" distR="114300" simplePos="0" relativeHeight="251658243" behindDoc="0" locked="0" layoutInCell="1" allowOverlap="1" wp14:anchorId="1E779DB6" wp14:editId="6DEA0D88">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79DB6"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47160002" wp14:editId="320B3241">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7293C62C" wp14:editId="2A2668AB">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B50D" w14:textId="76456A32" w:rsidR="008A1368" w:rsidRDefault="008A13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D4AC7" w14:textId="781F1AC3" w:rsidR="008A1368" w:rsidRDefault="008A13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021E" w14:textId="5C529157" w:rsidR="00306B4E" w:rsidRDefault="0069611C" w:rsidP="009C337A">
    <w:r w:rsidRPr="00D62D1E">
      <w:rPr>
        <w:noProof/>
        <w:lang w:eastAsia="en-AU"/>
      </w:rPr>
      <w:drawing>
        <wp:anchor distT="0" distB="0" distL="114300" distR="114300" simplePos="0" relativeHeight="251658241"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347B0" w14:textId="177B8161" w:rsidR="008A1368" w:rsidRDefault="008A13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91708C"/>
    <w:multiLevelType w:val="multilevel"/>
    <w:tmpl w:val="0B2C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1105AE"/>
    <w:multiLevelType w:val="multilevel"/>
    <w:tmpl w:val="3B8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1C0296"/>
    <w:multiLevelType w:val="multilevel"/>
    <w:tmpl w:val="A28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833AB5"/>
    <w:multiLevelType w:val="multilevel"/>
    <w:tmpl w:val="FF54CD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5E5950"/>
    <w:multiLevelType w:val="multilevel"/>
    <w:tmpl w:val="286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817DA8"/>
    <w:multiLevelType w:val="multilevel"/>
    <w:tmpl w:val="AE00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383B43"/>
    <w:multiLevelType w:val="multilevel"/>
    <w:tmpl w:val="7C80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4176D83"/>
    <w:multiLevelType w:val="multilevel"/>
    <w:tmpl w:val="0556F3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4474C0"/>
    <w:multiLevelType w:val="hybridMultilevel"/>
    <w:tmpl w:val="89C4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661FB8"/>
    <w:multiLevelType w:val="multilevel"/>
    <w:tmpl w:val="2B2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6859B3"/>
    <w:multiLevelType w:val="multilevel"/>
    <w:tmpl w:val="CB4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A7242"/>
    <w:multiLevelType w:val="multilevel"/>
    <w:tmpl w:val="373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DC6364"/>
    <w:multiLevelType w:val="multilevel"/>
    <w:tmpl w:val="9C2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705B7"/>
    <w:multiLevelType w:val="multilevel"/>
    <w:tmpl w:val="EAE26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6355F"/>
    <w:multiLevelType w:val="multilevel"/>
    <w:tmpl w:val="901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4820E6"/>
    <w:multiLevelType w:val="multilevel"/>
    <w:tmpl w:val="8932E8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734F45"/>
    <w:multiLevelType w:val="multilevel"/>
    <w:tmpl w:val="8CB0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8553906">
    <w:abstractNumId w:val="0"/>
  </w:num>
  <w:num w:numId="2" w16cid:durableId="1891073662">
    <w:abstractNumId w:val="1"/>
  </w:num>
  <w:num w:numId="3" w16cid:durableId="2045783192">
    <w:abstractNumId w:val="2"/>
  </w:num>
  <w:num w:numId="4" w16cid:durableId="508830584">
    <w:abstractNumId w:val="3"/>
  </w:num>
  <w:num w:numId="5" w16cid:durableId="1230580530">
    <w:abstractNumId w:val="4"/>
  </w:num>
  <w:num w:numId="6" w16cid:durableId="1653022026">
    <w:abstractNumId w:val="9"/>
  </w:num>
  <w:num w:numId="7" w16cid:durableId="291257032">
    <w:abstractNumId w:val="5"/>
  </w:num>
  <w:num w:numId="8" w16cid:durableId="238685287">
    <w:abstractNumId w:val="6"/>
  </w:num>
  <w:num w:numId="9" w16cid:durableId="2122727591">
    <w:abstractNumId w:val="7"/>
  </w:num>
  <w:num w:numId="10" w16cid:durableId="1921793616">
    <w:abstractNumId w:val="8"/>
  </w:num>
  <w:num w:numId="11" w16cid:durableId="554897678">
    <w:abstractNumId w:val="10"/>
  </w:num>
  <w:num w:numId="12" w16cid:durableId="1997687464">
    <w:abstractNumId w:val="12"/>
  </w:num>
  <w:num w:numId="13" w16cid:durableId="736510800">
    <w:abstractNumId w:val="31"/>
  </w:num>
  <w:num w:numId="14" w16cid:durableId="490800280">
    <w:abstractNumId w:val="27"/>
  </w:num>
  <w:num w:numId="15" w16cid:durableId="1211117513">
    <w:abstractNumId w:val="21"/>
  </w:num>
  <w:num w:numId="16" w16cid:durableId="1680958874">
    <w:abstractNumId w:val="18"/>
  </w:num>
  <w:num w:numId="17" w16cid:durableId="2054117718">
    <w:abstractNumId w:val="19"/>
  </w:num>
  <w:num w:numId="18" w16cid:durableId="617876304">
    <w:abstractNumId w:val="25"/>
  </w:num>
  <w:num w:numId="19" w16cid:durableId="342435792">
    <w:abstractNumId w:val="37"/>
  </w:num>
  <w:num w:numId="20" w16cid:durableId="1630433048">
    <w:abstractNumId w:val="26"/>
  </w:num>
  <w:num w:numId="21" w16cid:durableId="1700933768">
    <w:abstractNumId w:val="33"/>
  </w:num>
  <w:num w:numId="22" w16cid:durableId="822502861">
    <w:abstractNumId w:val="24"/>
  </w:num>
  <w:num w:numId="23" w16cid:durableId="648754570">
    <w:abstractNumId w:val="16"/>
  </w:num>
  <w:num w:numId="24" w16cid:durableId="887837010">
    <w:abstractNumId w:val="14"/>
  </w:num>
  <w:num w:numId="25" w16cid:durableId="104468916">
    <w:abstractNumId w:val="34"/>
  </w:num>
  <w:num w:numId="26" w16cid:durableId="576550661">
    <w:abstractNumId w:val="28"/>
  </w:num>
  <w:num w:numId="27" w16cid:durableId="141236350">
    <w:abstractNumId w:val="30"/>
  </w:num>
  <w:num w:numId="28" w16cid:durableId="2024741714">
    <w:abstractNumId w:val="11"/>
  </w:num>
  <w:num w:numId="29" w16cid:durableId="1969236689">
    <w:abstractNumId w:val="20"/>
  </w:num>
  <w:num w:numId="30" w16cid:durableId="1476412711">
    <w:abstractNumId w:val="29"/>
  </w:num>
  <w:num w:numId="31" w16cid:durableId="1281301572">
    <w:abstractNumId w:val="17"/>
  </w:num>
  <w:num w:numId="32" w16cid:durableId="1033068194">
    <w:abstractNumId w:val="13"/>
  </w:num>
  <w:num w:numId="33" w16cid:durableId="1254124498">
    <w:abstractNumId w:val="36"/>
  </w:num>
  <w:num w:numId="34" w16cid:durableId="883909338">
    <w:abstractNumId w:val="15"/>
  </w:num>
  <w:num w:numId="35" w16cid:durableId="1156530653">
    <w:abstractNumId w:val="35"/>
  </w:num>
  <w:num w:numId="36" w16cid:durableId="1963489255">
    <w:abstractNumId w:val="32"/>
  </w:num>
  <w:num w:numId="37" w16cid:durableId="483401762">
    <w:abstractNumId w:val="22"/>
  </w:num>
  <w:num w:numId="38" w16cid:durableId="3789443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204E"/>
    <w:rsid w:val="0000316A"/>
    <w:rsid w:val="000045D5"/>
    <w:rsid w:val="00006EC9"/>
    <w:rsid w:val="00007C9A"/>
    <w:rsid w:val="0001454A"/>
    <w:rsid w:val="000156CF"/>
    <w:rsid w:val="0001747A"/>
    <w:rsid w:val="00022241"/>
    <w:rsid w:val="00023EBC"/>
    <w:rsid w:val="00025F87"/>
    <w:rsid w:val="00026FC0"/>
    <w:rsid w:val="0002784E"/>
    <w:rsid w:val="00030064"/>
    <w:rsid w:val="00033B81"/>
    <w:rsid w:val="000356FF"/>
    <w:rsid w:val="00036BA8"/>
    <w:rsid w:val="00036D6A"/>
    <w:rsid w:val="000426F2"/>
    <w:rsid w:val="00044589"/>
    <w:rsid w:val="00051628"/>
    <w:rsid w:val="00051E50"/>
    <w:rsid w:val="00053631"/>
    <w:rsid w:val="000538AB"/>
    <w:rsid w:val="00055C19"/>
    <w:rsid w:val="00056803"/>
    <w:rsid w:val="00061D42"/>
    <w:rsid w:val="000630B0"/>
    <w:rsid w:val="000679FB"/>
    <w:rsid w:val="00070C34"/>
    <w:rsid w:val="000714DC"/>
    <w:rsid w:val="000715DB"/>
    <w:rsid w:val="00071F46"/>
    <w:rsid w:val="00073F7D"/>
    <w:rsid w:val="0007466B"/>
    <w:rsid w:val="00074C4B"/>
    <w:rsid w:val="00082A8C"/>
    <w:rsid w:val="00082BDB"/>
    <w:rsid w:val="00085F0A"/>
    <w:rsid w:val="000866FC"/>
    <w:rsid w:val="0009683A"/>
    <w:rsid w:val="00097EF8"/>
    <w:rsid w:val="000A304D"/>
    <w:rsid w:val="000B08D5"/>
    <w:rsid w:val="000B18C6"/>
    <w:rsid w:val="000B25DA"/>
    <w:rsid w:val="000B3FA6"/>
    <w:rsid w:val="000B48E8"/>
    <w:rsid w:val="000B517A"/>
    <w:rsid w:val="000B69C3"/>
    <w:rsid w:val="000B7ED9"/>
    <w:rsid w:val="000C0202"/>
    <w:rsid w:val="000C290C"/>
    <w:rsid w:val="000C35AB"/>
    <w:rsid w:val="000C70DB"/>
    <w:rsid w:val="000D04A1"/>
    <w:rsid w:val="000E0AFA"/>
    <w:rsid w:val="000E2174"/>
    <w:rsid w:val="000E6276"/>
    <w:rsid w:val="000F343C"/>
    <w:rsid w:val="000F3D40"/>
    <w:rsid w:val="000F46AF"/>
    <w:rsid w:val="000F524A"/>
    <w:rsid w:val="0010720A"/>
    <w:rsid w:val="00111FD8"/>
    <w:rsid w:val="00113D7D"/>
    <w:rsid w:val="00121FE3"/>
    <w:rsid w:val="001251F3"/>
    <w:rsid w:val="00126848"/>
    <w:rsid w:val="0012746D"/>
    <w:rsid w:val="001323E0"/>
    <w:rsid w:val="00133657"/>
    <w:rsid w:val="00136DD8"/>
    <w:rsid w:val="00137F92"/>
    <w:rsid w:val="001414FD"/>
    <w:rsid w:val="00142FFF"/>
    <w:rsid w:val="001447F5"/>
    <w:rsid w:val="001510C1"/>
    <w:rsid w:val="00153FC8"/>
    <w:rsid w:val="00157AB4"/>
    <w:rsid w:val="00157F28"/>
    <w:rsid w:val="001603A2"/>
    <w:rsid w:val="00161852"/>
    <w:rsid w:val="00162953"/>
    <w:rsid w:val="00163D95"/>
    <w:rsid w:val="00164DB5"/>
    <w:rsid w:val="00165919"/>
    <w:rsid w:val="0016683B"/>
    <w:rsid w:val="001715C0"/>
    <w:rsid w:val="00171746"/>
    <w:rsid w:val="001731CD"/>
    <w:rsid w:val="001733A8"/>
    <w:rsid w:val="0017378A"/>
    <w:rsid w:val="0017386D"/>
    <w:rsid w:val="0017568F"/>
    <w:rsid w:val="001809A0"/>
    <w:rsid w:val="00180AE6"/>
    <w:rsid w:val="00181C32"/>
    <w:rsid w:val="00182DCA"/>
    <w:rsid w:val="00183402"/>
    <w:rsid w:val="0019645A"/>
    <w:rsid w:val="001A1165"/>
    <w:rsid w:val="001A31D9"/>
    <w:rsid w:val="001A47F9"/>
    <w:rsid w:val="001B2506"/>
    <w:rsid w:val="001B29FD"/>
    <w:rsid w:val="001C211B"/>
    <w:rsid w:val="001C3F77"/>
    <w:rsid w:val="001C6BA7"/>
    <w:rsid w:val="001D063F"/>
    <w:rsid w:val="001D1BCE"/>
    <w:rsid w:val="001D2310"/>
    <w:rsid w:val="001D26C4"/>
    <w:rsid w:val="001D3629"/>
    <w:rsid w:val="001D44C0"/>
    <w:rsid w:val="001D593F"/>
    <w:rsid w:val="001D7654"/>
    <w:rsid w:val="001E0EF6"/>
    <w:rsid w:val="001E7B0E"/>
    <w:rsid w:val="001F51BC"/>
    <w:rsid w:val="001F7884"/>
    <w:rsid w:val="00202E7B"/>
    <w:rsid w:val="0020380B"/>
    <w:rsid w:val="00212108"/>
    <w:rsid w:val="00212A2A"/>
    <w:rsid w:val="00212EF2"/>
    <w:rsid w:val="00216033"/>
    <w:rsid w:val="00216FA1"/>
    <w:rsid w:val="002301BA"/>
    <w:rsid w:val="00237C9A"/>
    <w:rsid w:val="002412BB"/>
    <w:rsid w:val="00244199"/>
    <w:rsid w:val="0024435C"/>
    <w:rsid w:val="00256021"/>
    <w:rsid w:val="00257C7B"/>
    <w:rsid w:val="00263A75"/>
    <w:rsid w:val="00266274"/>
    <w:rsid w:val="00266670"/>
    <w:rsid w:val="00272648"/>
    <w:rsid w:val="00275313"/>
    <w:rsid w:val="002764F1"/>
    <w:rsid w:val="00276EC6"/>
    <w:rsid w:val="00283840"/>
    <w:rsid w:val="00284FEB"/>
    <w:rsid w:val="00286CAB"/>
    <w:rsid w:val="00294D54"/>
    <w:rsid w:val="00295318"/>
    <w:rsid w:val="00296F73"/>
    <w:rsid w:val="002A0F02"/>
    <w:rsid w:val="002A2FD4"/>
    <w:rsid w:val="002A58BE"/>
    <w:rsid w:val="002A758A"/>
    <w:rsid w:val="002B0C9A"/>
    <w:rsid w:val="002B2B99"/>
    <w:rsid w:val="002C1EE9"/>
    <w:rsid w:val="002C2B2F"/>
    <w:rsid w:val="002C3139"/>
    <w:rsid w:val="002C4AD9"/>
    <w:rsid w:val="002D4392"/>
    <w:rsid w:val="002D7F7B"/>
    <w:rsid w:val="002E41D6"/>
    <w:rsid w:val="002E4BFB"/>
    <w:rsid w:val="002E6B61"/>
    <w:rsid w:val="002F51C0"/>
    <w:rsid w:val="002F52EF"/>
    <w:rsid w:val="0030085A"/>
    <w:rsid w:val="0030417A"/>
    <w:rsid w:val="00304511"/>
    <w:rsid w:val="003055FC"/>
    <w:rsid w:val="003063EA"/>
    <w:rsid w:val="00306B4E"/>
    <w:rsid w:val="00311BD9"/>
    <w:rsid w:val="0031273E"/>
    <w:rsid w:val="00320B43"/>
    <w:rsid w:val="00321F07"/>
    <w:rsid w:val="00322090"/>
    <w:rsid w:val="00323B2F"/>
    <w:rsid w:val="003336FA"/>
    <w:rsid w:val="00334B2D"/>
    <w:rsid w:val="0033711D"/>
    <w:rsid w:val="0034043C"/>
    <w:rsid w:val="00340C5D"/>
    <w:rsid w:val="00342EF0"/>
    <w:rsid w:val="003436F9"/>
    <w:rsid w:val="003445A9"/>
    <w:rsid w:val="00353EF3"/>
    <w:rsid w:val="00354B5C"/>
    <w:rsid w:val="00355BA4"/>
    <w:rsid w:val="0036138F"/>
    <w:rsid w:val="003623B7"/>
    <w:rsid w:val="003659F1"/>
    <w:rsid w:val="00370ABE"/>
    <w:rsid w:val="00374959"/>
    <w:rsid w:val="003818D3"/>
    <w:rsid w:val="00384F5F"/>
    <w:rsid w:val="003857DD"/>
    <w:rsid w:val="00394AA8"/>
    <w:rsid w:val="00397B39"/>
    <w:rsid w:val="00397B9B"/>
    <w:rsid w:val="003A0AFB"/>
    <w:rsid w:val="003A0C46"/>
    <w:rsid w:val="003A2768"/>
    <w:rsid w:val="003A36A6"/>
    <w:rsid w:val="003A3814"/>
    <w:rsid w:val="003A63C5"/>
    <w:rsid w:val="003A77FD"/>
    <w:rsid w:val="003A7D57"/>
    <w:rsid w:val="003B79F8"/>
    <w:rsid w:val="003C2E56"/>
    <w:rsid w:val="003C30F0"/>
    <w:rsid w:val="003C3313"/>
    <w:rsid w:val="003C4A74"/>
    <w:rsid w:val="003C56F9"/>
    <w:rsid w:val="003C5885"/>
    <w:rsid w:val="003D032C"/>
    <w:rsid w:val="003D5E8C"/>
    <w:rsid w:val="003E02BD"/>
    <w:rsid w:val="003E0A4E"/>
    <w:rsid w:val="003E1FD5"/>
    <w:rsid w:val="003E26DE"/>
    <w:rsid w:val="003E3574"/>
    <w:rsid w:val="003E4E02"/>
    <w:rsid w:val="003E4FCB"/>
    <w:rsid w:val="003E52E2"/>
    <w:rsid w:val="003E59F9"/>
    <w:rsid w:val="003F24C6"/>
    <w:rsid w:val="003F3FD2"/>
    <w:rsid w:val="003F49C8"/>
    <w:rsid w:val="003F5D48"/>
    <w:rsid w:val="003F713C"/>
    <w:rsid w:val="00400D2F"/>
    <w:rsid w:val="00402456"/>
    <w:rsid w:val="00403238"/>
    <w:rsid w:val="00406D3F"/>
    <w:rsid w:val="00410ED9"/>
    <w:rsid w:val="00416217"/>
    <w:rsid w:val="00417D8B"/>
    <w:rsid w:val="00422983"/>
    <w:rsid w:val="00424943"/>
    <w:rsid w:val="00427913"/>
    <w:rsid w:val="0043102E"/>
    <w:rsid w:val="004378BA"/>
    <w:rsid w:val="00443FCC"/>
    <w:rsid w:val="00445648"/>
    <w:rsid w:val="004612C5"/>
    <w:rsid w:val="00461875"/>
    <w:rsid w:val="00463247"/>
    <w:rsid w:val="00463926"/>
    <w:rsid w:val="00466E68"/>
    <w:rsid w:val="0046742D"/>
    <w:rsid w:val="00474925"/>
    <w:rsid w:val="00475C7A"/>
    <w:rsid w:val="004760FC"/>
    <w:rsid w:val="0047692D"/>
    <w:rsid w:val="004773B2"/>
    <w:rsid w:val="00480133"/>
    <w:rsid w:val="00486FC9"/>
    <w:rsid w:val="00487B6E"/>
    <w:rsid w:val="00495D4E"/>
    <w:rsid w:val="004A02F7"/>
    <w:rsid w:val="004A1D13"/>
    <w:rsid w:val="004A2968"/>
    <w:rsid w:val="004A61A8"/>
    <w:rsid w:val="004B522A"/>
    <w:rsid w:val="004C730C"/>
    <w:rsid w:val="004D363F"/>
    <w:rsid w:val="004D43DC"/>
    <w:rsid w:val="004D576A"/>
    <w:rsid w:val="004D68EE"/>
    <w:rsid w:val="004E3A3C"/>
    <w:rsid w:val="004E5E29"/>
    <w:rsid w:val="004F0B7E"/>
    <w:rsid w:val="004F157A"/>
    <w:rsid w:val="004F718C"/>
    <w:rsid w:val="0050085F"/>
    <w:rsid w:val="00503084"/>
    <w:rsid w:val="00505E74"/>
    <w:rsid w:val="005067D9"/>
    <w:rsid w:val="00506DFE"/>
    <w:rsid w:val="00512EBF"/>
    <w:rsid w:val="00514C4B"/>
    <w:rsid w:val="00515AFC"/>
    <w:rsid w:val="00516B35"/>
    <w:rsid w:val="00522317"/>
    <w:rsid w:val="00526429"/>
    <w:rsid w:val="005302CC"/>
    <w:rsid w:val="00536D78"/>
    <w:rsid w:val="00540CEE"/>
    <w:rsid w:val="0054157C"/>
    <w:rsid w:val="0054276E"/>
    <w:rsid w:val="00544699"/>
    <w:rsid w:val="005472A6"/>
    <w:rsid w:val="00547BF9"/>
    <w:rsid w:val="00550157"/>
    <w:rsid w:val="005503AF"/>
    <w:rsid w:val="00550CC8"/>
    <w:rsid w:val="00550F08"/>
    <w:rsid w:val="0055258D"/>
    <w:rsid w:val="00565951"/>
    <w:rsid w:val="00566B9B"/>
    <w:rsid w:val="005671E0"/>
    <w:rsid w:val="0056771F"/>
    <w:rsid w:val="00570202"/>
    <w:rsid w:val="005715B8"/>
    <w:rsid w:val="0057183D"/>
    <w:rsid w:val="00571BFF"/>
    <w:rsid w:val="005725B9"/>
    <w:rsid w:val="00575A72"/>
    <w:rsid w:val="005779A4"/>
    <w:rsid w:val="00586EC7"/>
    <w:rsid w:val="00587041"/>
    <w:rsid w:val="00587C4E"/>
    <w:rsid w:val="00590E4A"/>
    <w:rsid w:val="00594F47"/>
    <w:rsid w:val="005960AF"/>
    <w:rsid w:val="005A0417"/>
    <w:rsid w:val="005A0874"/>
    <w:rsid w:val="005A27E6"/>
    <w:rsid w:val="005A67CC"/>
    <w:rsid w:val="005A6FC0"/>
    <w:rsid w:val="005B02D6"/>
    <w:rsid w:val="005B1D27"/>
    <w:rsid w:val="005B22EB"/>
    <w:rsid w:val="005B2675"/>
    <w:rsid w:val="005B5C41"/>
    <w:rsid w:val="005B773E"/>
    <w:rsid w:val="005B78E9"/>
    <w:rsid w:val="005C02FB"/>
    <w:rsid w:val="005C71E0"/>
    <w:rsid w:val="005D35C4"/>
    <w:rsid w:val="005D37DA"/>
    <w:rsid w:val="005D4A3A"/>
    <w:rsid w:val="005D5FD1"/>
    <w:rsid w:val="005D6D23"/>
    <w:rsid w:val="005D735D"/>
    <w:rsid w:val="005E07E2"/>
    <w:rsid w:val="005E1E29"/>
    <w:rsid w:val="005E6C99"/>
    <w:rsid w:val="005E6D96"/>
    <w:rsid w:val="005E78F4"/>
    <w:rsid w:val="005F10F2"/>
    <w:rsid w:val="005F2C87"/>
    <w:rsid w:val="005F6C81"/>
    <w:rsid w:val="00604881"/>
    <w:rsid w:val="006102F8"/>
    <w:rsid w:val="00610CFC"/>
    <w:rsid w:val="006139BB"/>
    <w:rsid w:val="006139D0"/>
    <w:rsid w:val="00614330"/>
    <w:rsid w:val="00616672"/>
    <w:rsid w:val="00622E6E"/>
    <w:rsid w:val="0062396D"/>
    <w:rsid w:val="00623E36"/>
    <w:rsid w:val="00624BBC"/>
    <w:rsid w:val="00626D00"/>
    <w:rsid w:val="00630A9B"/>
    <w:rsid w:val="00632C8A"/>
    <w:rsid w:val="006351F3"/>
    <w:rsid w:val="006375D4"/>
    <w:rsid w:val="00637EF7"/>
    <w:rsid w:val="00641571"/>
    <w:rsid w:val="006428F7"/>
    <w:rsid w:val="00642D88"/>
    <w:rsid w:val="006448D6"/>
    <w:rsid w:val="006457F7"/>
    <w:rsid w:val="0064586B"/>
    <w:rsid w:val="00651678"/>
    <w:rsid w:val="006522BA"/>
    <w:rsid w:val="00661968"/>
    <w:rsid w:val="0066292A"/>
    <w:rsid w:val="0066469A"/>
    <w:rsid w:val="00666A1B"/>
    <w:rsid w:val="00667D31"/>
    <w:rsid w:val="00671247"/>
    <w:rsid w:val="006735E3"/>
    <w:rsid w:val="006742CB"/>
    <w:rsid w:val="00676155"/>
    <w:rsid w:val="00682175"/>
    <w:rsid w:val="006822A0"/>
    <w:rsid w:val="00693919"/>
    <w:rsid w:val="00694091"/>
    <w:rsid w:val="0069611C"/>
    <w:rsid w:val="006972E2"/>
    <w:rsid w:val="006A277C"/>
    <w:rsid w:val="006A6409"/>
    <w:rsid w:val="006B2404"/>
    <w:rsid w:val="006B2EB0"/>
    <w:rsid w:val="006B52A4"/>
    <w:rsid w:val="006B6373"/>
    <w:rsid w:val="006B661D"/>
    <w:rsid w:val="006C30EA"/>
    <w:rsid w:val="006D07C3"/>
    <w:rsid w:val="006D3848"/>
    <w:rsid w:val="006D5544"/>
    <w:rsid w:val="006E2573"/>
    <w:rsid w:val="006F0FBA"/>
    <w:rsid w:val="006F24A1"/>
    <w:rsid w:val="0070279F"/>
    <w:rsid w:val="00703599"/>
    <w:rsid w:val="00703C80"/>
    <w:rsid w:val="00705C1E"/>
    <w:rsid w:val="00706462"/>
    <w:rsid w:val="00706C4C"/>
    <w:rsid w:val="00710E78"/>
    <w:rsid w:val="00711E1C"/>
    <w:rsid w:val="00711FFD"/>
    <w:rsid w:val="007148AF"/>
    <w:rsid w:val="00721779"/>
    <w:rsid w:val="007219EC"/>
    <w:rsid w:val="00722792"/>
    <w:rsid w:val="00722E9F"/>
    <w:rsid w:val="007246D3"/>
    <w:rsid w:val="0072525E"/>
    <w:rsid w:val="00726FCC"/>
    <w:rsid w:val="00730272"/>
    <w:rsid w:val="00731B28"/>
    <w:rsid w:val="00734A06"/>
    <w:rsid w:val="0073577E"/>
    <w:rsid w:val="00742348"/>
    <w:rsid w:val="007428C9"/>
    <w:rsid w:val="0074385E"/>
    <w:rsid w:val="0074435C"/>
    <w:rsid w:val="007469F2"/>
    <w:rsid w:val="0076002F"/>
    <w:rsid w:val="0076187E"/>
    <w:rsid w:val="00761A4B"/>
    <w:rsid w:val="00763661"/>
    <w:rsid w:val="00763A68"/>
    <w:rsid w:val="00763B94"/>
    <w:rsid w:val="00763F9D"/>
    <w:rsid w:val="00766AE4"/>
    <w:rsid w:val="007675B1"/>
    <w:rsid w:val="00767FCD"/>
    <w:rsid w:val="00770E67"/>
    <w:rsid w:val="00771E53"/>
    <w:rsid w:val="00775C11"/>
    <w:rsid w:val="007810E2"/>
    <w:rsid w:val="00783B3E"/>
    <w:rsid w:val="00785067"/>
    <w:rsid w:val="00786D3F"/>
    <w:rsid w:val="00792085"/>
    <w:rsid w:val="00792919"/>
    <w:rsid w:val="00792D96"/>
    <w:rsid w:val="0079432C"/>
    <w:rsid w:val="0079568E"/>
    <w:rsid w:val="007A09FA"/>
    <w:rsid w:val="007A762E"/>
    <w:rsid w:val="007B01D8"/>
    <w:rsid w:val="007B316C"/>
    <w:rsid w:val="007B50CD"/>
    <w:rsid w:val="007C1805"/>
    <w:rsid w:val="007D5AF7"/>
    <w:rsid w:val="007D6D70"/>
    <w:rsid w:val="007E2546"/>
    <w:rsid w:val="007E549F"/>
    <w:rsid w:val="007E55C5"/>
    <w:rsid w:val="007E5C63"/>
    <w:rsid w:val="007E6C0B"/>
    <w:rsid w:val="007F14F4"/>
    <w:rsid w:val="007F610A"/>
    <w:rsid w:val="0080449D"/>
    <w:rsid w:val="008178DF"/>
    <w:rsid w:val="00821473"/>
    <w:rsid w:val="00821DB4"/>
    <w:rsid w:val="008249A4"/>
    <w:rsid w:val="008279BF"/>
    <w:rsid w:val="00833E2D"/>
    <w:rsid w:val="00833E30"/>
    <w:rsid w:val="00836ADD"/>
    <w:rsid w:val="00836B71"/>
    <w:rsid w:val="00840DCF"/>
    <w:rsid w:val="0084155B"/>
    <w:rsid w:val="00851C2D"/>
    <w:rsid w:val="0085300B"/>
    <w:rsid w:val="00860D73"/>
    <w:rsid w:val="0086129D"/>
    <w:rsid w:val="008650FD"/>
    <w:rsid w:val="0087252A"/>
    <w:rsid w:val="0087521A"/>
    <w:rsid w:val="00877861"/>
    <w:rsid w:val="008818C2"/>
    <w:rsid w:val="00886DB5"/>
    <w:rsid w:val="00887F4C"/>
    <w:rsid w:val="00890EE0"/>
    <w:rsid w:val="00891ADA"/>
    <w:rsid w:val="008954B2"/>
    <w:rsid w:val="00895A24"/>
    <w:rsid w:val="008A1368"/>
    <w:rsid w:val="008A3E21"/>
    <w:rsid w:val="008A3F8C"/>
    <w:rsid w:val="008A565D"/>
    <w:rsid w:val="008A7196"/>
    <w:rsid w:val="008B298B"/>
    <w:rsid w:val="008B3F9B"/>
    <w:rsid w:val="008B7B9E"/>
    <w:rsid w:val="008C177A"/>
    <w:rsid w:val="008C3756"/>
    <w:rsid w:val="008C5966"/>
    <w:rsid w:val="008C6206"/>
    <w:rsid w:val="008C6DC1"/>
    <w:rsid w:val="008D04F6"/>
    <w:rsid w:val="008D2A20"/>
    <w:rsid w:val="008D5A4D"/>
    <w:rsid w:val="008E10F3"/>
    <w:rsid w:val="008E1C8A"/>
    <w:rsid w:val="008E76A5"/>
    <w:rsid w:val="008F5F8A"/>
    <w:rsid w:val="008F65B7"/>
    <w:rsid w:val="008F7A6C"/>
    <w:rsid w:val="009024AB"/>
    <w:rsid w:val="00902DB8"/>
    <w:rsid w:val="009036EB"/>
    <w:rsid w:val="00915FB8"/>
    <w:rsid w:val="00934BE6"/>
    <w:rsid w:val="009362EB"/>
    <w:rsid w:val="0093666F"/>
    <w:rsid w:val="00940E00"/>
    <w:rsid w:val="00944F5C"/>
    <w:rsid w:val="0094558D"/>
    <w:rsid w:val="00945A2D"/>
    <w:rsid w:val="00945CBA"/>
    <w:rsid w:val="00946E34"/>
    <w:rsid w:val="0094753C"/>
    <w:rsid w:val="00950F17"/>
    <w:rsid w:val="00951063"/>
    <w:rsid w:val="00951AB0"/>
    <w:rsid w:val="00952B98"/>
    <w:rsid w:val="00954F76"/>
    <w:rsid w:val="00955274"/>
    <w:rsid w:val="00955389"/>
    <w:rsid w:val="009558E8"/>
    <w:rsid w:val="00960332"/>
    <w:rsid w:val="00960418"/>
    <w:rsid w:val="0096201F"/>
    <w:rsid w:val="009620FD"/>
    <w:rsid w:val="00963CAB"/>
    <w:rsid w:val="00971595"/>
    <w:rsid w:val="00977513"/>
    <w:rsid w:val="00980445"/>
    <w:rsid w:val="00984F97"/>
    <w:rsid w:val="00990733"/>
    <w:rsid w:val="009942ED"/>
    <w:rsid w:val="00995B11"/>
    <w:rsid w:val="00996309"/>
    <w:rsid w:val="009A6C18"/>
    <w:rsid w:val="009A6EFE"/>
    <w:rsid w:val="009B697C"/>
    <w:rsid w:val="009C05E2"/>
    <w:rsid w:val="009C337A"/>
    <w:rsid w:val="009C6D3C"/>
    <w:rsid w:val="009C72FF"/>
    <w:rsid w:val="009D2F90"/>
    <w:rsid w:val="009D4431"/>
    <w:rsid w:val="009D569B"/>
    <w:rsid w:val="009D56D3"/>
    <w:rsid w:val="009D6336"/>
    <w:rsid w:val="009D70B4"/>
    <w:rsid w:val="009E347F"/>
    <w:rsid w:val="009E444C"/>
    <w:rsid w:val="009E44AD"/>
    <w:rsid w:val="009F0ECA"/>
    <w:rsid w:val="009F183A"/>
    <w:rsid w:val="009F7A00"/>
    <w:rsid w:val="00A05EE6"/>
    <w:rsid w:val="00A062F0"/>
    <w:rsid w:val="00A117C7"/>
    <w:rsid w:val="00A1528A"/>
    <w:rsid w:val="00A201EB"/>
    <w:rsid w:val="00A23135"/>
    <w:rsid w:val="00A23578"/>
    <w:rsid w:val="00A24F11"/>
    <w:rsid w:val="00A254A9"/>
    <w:rsid w:val="00A314C5"/>
    <w:rsid w:val="00A31EF2"/>
    <w:rsid w:val="00A3413C"/>
    <w:rsid w:val="00A400B4"/>
    <w:rsid w:val="00A40CCC"/>
    <w:rsid w:val="00A43E36"/>
    <w:rsid w:val="00A46DCB"/>
    <w:rsid w:val="00A47C38"/>
    <w:rsid w:val="00A53EE4"/>
    <w:rsid w:val="00A63220"/>
    <w:rsid w:val="00A6429C"/>
    <w:rsid w:val="00A64AF9"/>
    <w:rsid w:val="00A65106"/>
    <w:rsid w:val="00A66082"/>
    <w:rsid w:val="00A70375"/>
    <w:rsid w:val="00A70BA8"/>
    <w:rsid w:val="00A72873"/>
    <w:rsid w:val="00A764A9"/>
    <w:rsid w:val="00A76E28"/>
    <w:rsid w:val="00A82267"/>
    <w:rsid w:val="00A8278D"/>
    <w:rsid w:val="00A85D86"/>
    <w:rsid w:val="00A9294C"/>
    <w:rsid w:val="00A93FB6"/>
    <w:rsid w:val="00A96DBF"/>
    <w:rsid w:val="00A97CA3"/>
    <w:rsid w:val="00AA50A9"/>
    <w:rsid w:val="00AA53A3"/>
    <w:rsid w:val="00AB5300"/>
    <w:rsid w:val="00AB6934"/>
    <w:rsid w:val="00AB7895"/>
    <w:rsid w:val="00AB7D71"/>
    <w:rsid w:val="00AD6533"/>
    <w:rsid w:val="00AE474F"/>
    <w:rsid w:val="00AE78E9"/>
    <w:rsid w:val="00AF11A0"/>
    <w:rsid w:val="00AF40B6"/>
    <w:rsid w:val="00AF7A72"/>
    <w:rsid w:val="00B032A4"/>
    <w:rsid w:val="00B063F5"/>
    <w:rsid w:val="00B06CF3"/>
    <w:rsid w:val="00B11C53"/>
    <w:rsid w:val="00B1401E"/>
    <w:rsid w:val="00B16E06"/>
    <w:rsid w:val="00B179B3"/>
    <w:rsid w:val="00B24C69"/>
    <w:rsid w:val="00B255E3"/>
    <w:rsid w:val="00B276B8"/>
    <w:rsid w:val="00B30285"/>
    <w:rsid w:val="00B347F1"/>
    <w:rsid w:val="00B37ED3"/>
    <w:rsid w:val="00B405D9"/>
    <w:rsid w:val="00B43DB8"/>
    <w:rsid w:val="00B47936"/>
    <w:rsid w:val="00B52232"/>
    <w:rsid w:val="00B53576"/>
    <w:rsid w:val="00B54B12"/>
    <w:rsid w:val="00B5588E"/>
    <w:rsid w:val="00B64DBE"/>
    <w:rsid w:val="00B74110"/>
    <w:rsid w:val="00B7555B"/>
    <w:rsid w:val="00B81127"/>
    <w:rsid w:val="00B84C20"/>
    <w:rsid w:val="00B85ED2"/>
    <w:rsid w:val="00B90C47"/>
    <w:rsid w:val="00B9108A"/>
    <w:rsid w:val="00B95B7A"/>
    <w:rsid w:val="00B9706C"/>
    <w:rsid w:val="00B9720C"/>
    <w:rsid w:val="00B97D74"/>
    <w:rsid w:val="00BA040A"/>
    <w:rsid w:val="00BA2162"/>
    <w:rsid w:val="00BA6AC1"/>
    <w:rsid w:val="00BB2B6A"/>
    <w:rsid w:val="00BB2E70"/>
    <w:rsid w:val="00BB53CA"/>
    <w:rsid w:val="00BC0413"/>
    <w:rsid w:val="00BC31B9"/>
    <w:rsid w:val="00BC6147"/>
    <w:rsid w:val="00BC7343"/>
    <w:rsid w:val="00BC7C5B"/>
    <w:rsid w:val="00BD2535"/>
    <w:rsid w:val="00BD5702"/>
    <w:rsid w:val="00BD58AD"/>
    <w:rsid w:val="00BD601F"/>
    <w:rsid w:val="00BD729F"/>
    <w:rsid w:val="00BE290F"/>
    <w:rsid w:val="00BE6B66"/>
    <w:rsid w:val="00BF3A7A"/>
    <w:rsid w:val="00C01CFE"/>
    <w:rsid w:val="00C035A1"/>
    <w:rsid w:val="00C058C4"/>
    <w:rsid w:val="00C066FF"/>
    <w:rsid w:val="00C0722A"/>
    <w:rsid w:val="00C07B4D"/>
    <w:rsid w:val="00C10BA7"/>
    <w:rsid w:val="00C10DC2"/>
    <w:rsid w:val="00C117E4"/>
    <w:rsid w:val="00C14E78"/>
    <w:rsid w:val="00C213F1"/>
    <w:rsid w:val="00C21C0E"/>
    <w:rsid w:val="00C26121"/>
    <w:rsid w:val="00C31043"/>
    <w:rsid w:val="00C33A86"/>
    <w:rsid w:val="00C35DE8"/>
    <w:rsid w:val="00C37D7D"/>
    <w:rsid w:val="00C433B1"/>
    <w:rsid w:val="00C43425"/>
    <w:rsid w:val="00C44299"/>
    <w:rsid w:val="00C45B22"/>
    <w:rsid w:val="00C5109E"/>
    <w:rsid w:val="00C534E6"/>
    <w:rsid w:val="00C60DF6"/>
    <w:rsid w:val="00C65616"/>
    <w:rsid w:val="00C6675C"/>
    <w:rsid w:val="00C73391"/>
    <w:rsid w:val="00C73C1D"/>
    <w:rsid w:val="00C74B29"/>
    <w:rsid w:val="00C80195"/>
    <w:rsid w:val="00C85827"/>
    <w:rsid w:val="00C86A07"/>
    <w:rsid w:val="00C87124"/>
    <w:rsid w:val="00C87546"/>
    <w:rsid w:val="00C9083E"/>
    <w:rsid w:val="00C960F2"/>
    <w:rsid w:val="00CA06A0"/>
    <w:rsid w:val="00CA1450"/>
    <w:rsid w:val="00CA29CE"/>
    <w:rsid w:val="00CA4CFA"/>
    <w:rsid w:val="00CA57BD"/>
    <w:rsid w:val="00CA58B9"/>
    <w:rsid w:val="00CA63CF"/>
    <w:rsid w:val="00CA7ED8"/>
    <w:rsid w:val="00CB1985"/>
    <w:rsid w:val="00CB2A28"/>
    <w:rsid w:val="00CB5B2B"/>
    <w:rsid w:val="00CB5CCD"/>
    <w:rsid w:val="00CC169F"/>
    <w:rsid w:val="00CC23A3"/>
    <w:rsid w:val="00CC6379"/>
    <w:rsid w:val="00CC6E7E"/>
    <w:rsid w:val="00CD0EC4"/>
    <w:rsid w:val="00CD1D8F"/>
    <w:rsid w:val="00CD4C79"/>
    <w:rsid w:val="00CD566D"/>
    <w:rsid w:val="00CD5992"/>
    <w:rsid w:val="00CD5A8D"/>
    <w:rsid w:val="00CD5CAF"/>
    <w:rsid w:val="00CE53BB"/>
    <w:rsid w:val="00CF0624"/>
    <w:rsid w:val="00CF28A4"/>
    <w:rsid w:val="00CF39DD"/>
    <w:rsid w:val="00CF54FB"/>
    <w:rsid w:val="00D021AE"/>
    <w:rsid w:val="00D03724"/>
    <w:rsid w:val="00D13CC6"/>
    <w:rsid w:val="00D17C10"/>
    <w:rsid w:val="00D20DCF"/>
    <w:rsid w:val="00D214A6"/>
    <w:rsid w:val="00D238E5"/>
    <w:rsid w:val="00D261D4"/>
    <w:rsid w:val="00D2680B"/>
    <w:rsid w:val="00D27A5B"/>
    <w:rsid w:val="00D3123B"/>
    <w:rsid w:val="00D33A77"/>
    <w:rsid w:val="00D34263"/>
    <w:rsid w:val="00D35680"/>
    <w:rsid w:val="00D35FD8"/>
    <w:rsid w:val="00D4050C"/>
    <w:rsid w:val="00D4092F"/>
    <w:rsid w:val="00D43026"/>
    <w:rsid w:val="00D44FA2"/>
    <w:rsid w:val="00D45979"/>
    <w:rsid w:val="00D5245C"/>
    <w:rsid w:val="00D52E4D"/>
    <w:rsid w:val="00D54442"/>
    <w:rsid w:val="00D54EBB"/>
    <w:rsid w:val="00D55D23"/>
    <w:rsid w:val="00D60B72"/>
    <w:rsid w:val="00D6140E"/>
    <w:rsid w:val="00D61E50"/>
    <w:rsid w:val="00D638C1"/>
    <w:rsid w:val="00D800FE"/>
    <w:rsid w:val="00D815B8"/>
    <w:rsid w:val="00D81667"/>
    <w:rsid w:val="00D83AE5"/>
    <w:rsid w:val="00D8771F"/>
    <w:rsid w:val="00D96901"/>
    <w:rsid w:val="00D97AEF"/>
    <w:rsid w:val="00DA2F0F"/>
    <w:rsid w:val="00DA385C"/>
    <w:rsid w:val="00DA5F05"/>
    <w:rsid w:val="00DA5F17"/>
    <w:rsid w:val="00DB13F2"/>
    <w:rsid w:val="00DB6D38"/>
    <w:rsid w:val="00DB6D66"/>
    <w:rsid w:val="00DB7BA9"/>
    <w:rsid w:val="00DC130A"/>
    <w:rsid w:val="00DC1D42"/>
    <w:rsid w:val="00DC2B41"/>
    <w:rsid w:val="00DC3C90"/>
    <w:rsid w:val="00DC7BE4"/>
    <w:rsid w:val="00DD1A73"/>
    <w:rsid w:val="00DD1B8E"/>
    <w:rsid w:val="00DD267B"/>
    <w:rsid w:val="00DD4B21"/>
    <w:rsid w:val="00DD7A4B"/>
    <w:rsid w:val="00DE4095"/>
    <w:rsid w:val="00DF01D4"/>
    <w:rsid w:val="00DF17B4"/>
    <w:rsid w:val="00DF1E32"/>
    <w:rsid w:val="00DF574B"/>
    <w:rsid w:val="00E02CF4"/>
    <w:rsid w:val="00E115FB"/>
    <w:rsid w:val="00E13D40"/>
    <w:rsid w:val="00E13F50"/>
    <w:rsid w:val="00E16212"/>
    <w:rsid w:val="00E176FC"/>
    <w:rsid w:val="00E21EE4"/>
    <w:rsid w:val="00E2769A"/>
    <w:rsid w:val="00E312FA"/>
    <w:rsid w:val="00E329C4"/>
    <w:rsid w:val="00E3550D"/>
    <w:rsid w:val="00E35AD2"/>
    <w:rsid w:val="00E404BA"/>
    <w:rsid w:val="00E508AA"/>
    <w:rsid w:val="00E55B1A"/>
    <w:rsid w:val="00E565FB"/>
    <w:rsid w:val="00E60321"/>
    <w:rsid w:val="00E645DF"/>
    <w:rsid w:val="00E713AB"/>
    <w:rsid w:val="00E73B2B"/>
    <w:rsid w:val="00E80239"/>
    <w:rsid w:val="00E8053E"/>
    <w:rsid w:val="00E810CF"/>
    <w:rsid w:val="00E833BA"/>
    <w:rsid w:val="00E836FB"/>
    <w:rsid w:val="00E83A25"/>
    <w:rsid w:val="00E83B74"/>
    <w:rsid w:val="00E8471E"/>
    <w:rsid w:val="00E854DC"/>
    <w:rsid w:val="00E8617F"/>
    <w:rsid w:val="00E9078C"/>
    <w:rsid w:val="00E91391"/>
    <w:rsid w:val="00E94284"/>
    <w:rsid w:val="00E97615"/>
    <w:rsid w:val="00EA2186"/>
    <w:rsid w:val="00EA5D13"/>
    <w:rsid w:val="00EA71E3"/>
    <w:rsid w:val="00EB63C6"/>
    <w:rsid w:val="00EC45EF"/>
    <w:rsid w:val="00EC4A7B"/>
    <w:rsid w:val="00EC56EC"/>
    <w:rsid w:val="00EC638B"/>
    <w:rsid w:val="00ED273A"/>
    <w:rsid w:val="00EE1C8C"/>
    <w:rsid w:val="00EE21A4"/>
    <w:rsid w:val="00EE3DF1"/>
    <w:rsid w:val="00EE4BD4"/>
    <w:rsid w:val="00EE5594"/>
    <w:rsid w:val="00EF316D"/>
    <w:rsid w:val="00EF3DC4"/>
    <w:rsid w:val="00EF49CF"/>
    <w:rsid w:val="00F00D67"/>
    <w:rsid w:val="00F0157F"/>
    <w:rsid w:val="00F02FA6"/>
    <w:rsid w:val="00F050CE"/>
    <w:rsid w:val="00F0647F"/>
    <w:rsid w:val="00F069A0"/>
    <w:rsid w:val="00F100DA"/>
    <w:rsid w:val="00F12E41"/>
    <w:rsid w:val="00F13971"/>
    <w:rsid w:val="00F14468"/>
    <w:rsid w:val="00F14506"/>
    <w:rsid w:val="00F15010"/>
    <w:rsid w:val="00F17481"/>
    <w:rsid w:val="00F27DD9"/>
    <w:rsid w:val="00F34D3A"/>
    <w:rsid w:val="00F35FF5"/>
    <w:rsid w:val="00F36682"/>
    <w:rsid w:val="00F37254"/>
    <w:rsid w:val="00F42C67"/>
    <w:rsid w:val="00F430D4"/>
    <w:rsid w:val="00F43267"/>
    <w:rsid w:val="00F46A66"/>
    <w:rsid w:val="00F47B28"/>
    <w:rsid w:val="00F508BE"/>
    <w:rsid w:val="00F527CE"/>
    <w:rsid w:val="00F52FD5"/>
    <w:rsid w:val="00F5392E"/>
    <w:rsid w:val="00F55434"/>
    <w:rsid w:val="00F566B6"/>
    <w:rsid w:val="00F60988"/>
    <w:rsid w:val="00F63690"/>
    <w:rsid w:val="00F70F97"/>
    <w:rsid w:val="00F71AD7"/>
    <w:rsid w:val="00F721AD"/>
    <w:rsid w:val="00F73915"/>
    <w:rsid w:val="00F7492C"/>
    <w:rsid w:val="00F761B3"/>
    <w:rsid w:val="00F76241"/>
    <w:rsid w:val="00F805C0"/>
    <w:rsid w:val="00F8313F"/>
    <w:rsid w:val="00F841C6"/>
    <w:rsid w:val="00F848EE"/>
    <w:rsid w:val="00F87222"/>
    <w:rsid w:val="00F87350"/>
    <w:rsid w:val="00F90F4E"/>
    <w:rsid w:val="00F92772"/>
    <w:rsid w:val="00FA0C12"/>
    <w:rsid w:val="00FA54B2"/>
    <w:rsid w:val="00FA5D66"/>
    <w:rsid w:val="00FA77E6"/>
    <w:rsid w:val="00FB482D"/>
    <w:rsid w:val="00FB64CA"/>
    <w:rsid w:val="00FB6E92"/>
    <w:rsid w:val="00FC03F8"/>
    <w:rsid w:val="00FC1AE2"/>
    <w:rsid w:val="00FD3AD5"/>
    <w:rsid w:val="00FD4DA5"/>
    <w:rsid w:val="00FD69C1"/>
    <w:rsid w:val="00FD6FC3"/>
    <w:rsid w:val="00FE46D9"/>
    <w:rsid w:val="00FE64D1"/>
    <w:rsid w:val="00FE7242"/>
    <w:rsid w:val="00FF064D"/>
    <w:rsid w:val="00FF42D6"/>
    <w:rsid w:val="00FF64E8"/>
    <w:rsid w:val="05AD5B54"/>
    <w:rsid w:val="0E8FA66A"/>
    <w:rsid w:val="20B4C7AB"/>
    <w:rsid w:val="277D42F7"/>
    <w:rsid w:val="3557D35F"/>
    <w:rsid w:val="44753C8F"/>
    <w:rsid w:val="6A85B6B5"/>
    <w:rsid w:val="6DB7B1B8"/>
    <w:rsid w:val="708C3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00BA39F5-F7FD-4083-8B73-2A1363AA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9078C"/>
    <w:pPr>
      <w:spacing w:before="240" w:after="240"/>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9078C"/>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21"/>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character" w:styleId="Mention">
    <w:name w:val="Mention"/>
    <w:basedOn w:val="DefaultParagraphFont"/>
    <w:uiPriority w:val="99"/>
    <w:rsid w:val="00C510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802311999">
      <w:bodyDiv w:val="1"/>
      <w:marLeft w:val="0"/>
      <w:marRight w:val="0"/>
      <w:marTop w:val="0"/>
      <w:marBottom w:val="0"/>
      <w:divBdr>
        <w:top w:val="none" w:sz="0" w:space="0" w:color="auto"/>
        <w:left w:val="none" w:sz="0" w:space="0" w:color="auto"/>
        <w:bottom w:val="none" w:sz="0" w:space="0" w:color="auto"/>
        <w:right w:val="none" w:sz="0" w:space="0" w:color="auto"/>
      </w:divBdr>
    </w:div>
    <w:div w:id="1048265471">
      <w:bodyDiv w:val="1"/>
      <w:marLeft w:val="0"/>
      <w:marRight w:val="0"/>
      <w:marTop w:val="0"/>
      <w:marBottom w:val="0"/>
      <w:divBdr>
        <w:top w:val="none" w:sz="0" w:space="0" w:color="auto"/>
        <w:left w:val="none" w:sz="0" w:space="0" w:color="auto"/>
        <w:bottom w:val="none" w:sz="0" w:space="0" w:color="auto"/>
        <w:right w:val="none" w:sz="0" w:space="0" w:color="auto"/>
      </w:divBdr>
    </w:div>
    <w:div w:id="1082528600">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148478846">
      <w:bodyDiv w:val="1"/>
      <w:marLeft w:val="0"/>
      <w:marRight w:val="0"/>
      <w:marTop w:val="0"/>
      <w:marBottom w:val="0"/>
      <w:divBdr>
        <w:top w:val="none" w:sz="0" w:space="0" w:color="auto"/>
        <w:left w:val="none" w:sz="0" w:space="0" w:color="auto"/>
        <w:bottom w:val="none" w:sz="0" w:space="0" w:color="auto"/>
        <w:right w:val="none" w:sz="0" w:space="0" w:color="auto"/>
      </w:divBdr>
    </w:div>
    <w:div w:id="1520003831">
      <w:bodyDiv w:val="1"/>
      <w:marLeft w:val="0"/>
      <w:marRight w:val="0"/>
      <w:marTop w:val="0"/>
      <w:marBottom w:val="0"/>
      <w:divBdr>
        <w:top w:val="none" w:sz="0" w:space="0" w:color="auto"/>
        <w:left w:val="none" w:sz="0" w:space="0" w:color="auto"/>
        <w:bottom w:val="none" w:sz="0" w:space="0" w:color="auto"/>
        <w:right w:val="none" w:sz="0" w:space="0" w:color="auto"/>
      </w:divBdr>
    </w:div>
    <w:div w:id="1591355285">
      <w:bodyDiv w:val="1"/>
      <w:marLeft w:val="0"/>
      <w:marRight w:val="0"/>
      <w:marTop w:val="0"/>
      <w:marBottom w:val="0"/>
      <w:divBdr>
        <w:top w:val="none" w:sz="0" w:space="0" w:color="auto"/>
        <w:left w:val="none" w:sz="0" w:space="0" w:color="auto"/>
        <w:bottom w:val="none" w:sz="0" w:space="0" w:color="auto"/>
        <w:right w:val="none" w:sz="0" w:space="0" w:color="auto"/>
      </w:divBdr>
      <w:divsChild>
        <w:div w:id="453597620">
          <w:marLeft w:val="0"/>
          <w:marRight w:val="0"/>
          <w:marTop w:val="0"/>
          <w:marBottom w:val="0"/>
          <w:divBdr>
            <w:top w:val="none" w:sz="0" w:space="0" w:color="auto"/>
            <w:left w:val="none" w:sz="0" w:space="0" w:color="auto"/>
            <w:bottom w:val="none" w:sz="0" w:space="0" w:color="auto"/>
            <w:right w:val="none" w:sz="0" w:space="0" w:color="auto"/>
          </w:divBdr>
        </w:div>
        <w:div w:id="640234373">
          <w:marLeft w:val="0"/>
          <w:marRight w:val="0"/>
          <w:marTop w:val="0"/>
          <w:marBottom w:val="0"/>
          <w:divBdr>
            <w:top w:val="none" w:sz="0" w:space="0" w:color="auto"/>
            <w:left w:val="none" w:sz="0" w:space="0" w:color="auto"/>
            <w:bottom w:val="none" w:sz="0" w:space="0" w:color="auto"/>
            <w:right w:val="none" w:sz="0" w:space="0" w:color="auto"/>
          </w:divBdr>
        </w:div>
        <w:div w:id="961694010">
          <w:marLeft w:val="0"/>
          <w:marRight w:val="0"/>
          <w:marTop w:val="0"/>
          <w:marBottom w:val="0"/>
          <w:divBdr>
            <w:top w:val="none" w:sz="0" w:space="0" w:color="auto"/>
            <w:left w:val="none" w:sz="0" w:space="0" w:color="auto"/>
            <w:bottom w:val="none" w:sz="0" w:space="0" w:color="auto"/>
            <w:right w:val="none" w:sz="0" w:space="0" w:color="auto"/>
          </w:divBdr>
        </w:div>
        <w:div w:id="1735394790">
          <w:marLeft w:val="0"/>
          <w:marRight w:val="0"/>
          <w:marTop w:val="0"/>
          <w:marBottom w:val="0"/>
          <w:divBdr>
            <w:top w:val="none" w:sz="0" w:space="0" w:color="auto"/>
            <w:left w:val="none" w:sz="0" w:space="0" w:color="auto"/>
            <w:bottom w:val="none" w:sz="0" w:space="0" w:color="auto"/>
            <w:right w:val="none" w:sz="0" w:space="0" w:color="auto"/>
          </w:divBdr>
        </w:div>
        <w:div w:id="1933857547">
          <w:marLeft w:val="0"/>
          <w:marRight w:val="0"/>
          <w:marTop w:val="0"/>
          <w:marBottom w:val="0"/>
          <w:divBdr>
            <w:top w:val="none" w:sz="0" w:space="0" w:color="auto"/>
            <w:left w:val="none" w:sz="0" w:space="0" w:color="auto"/>
            <w:bottom w:val="none" w:sz="0" w:space="0" w:color="auto"/>
            <w:right w:val="none" w:sz="0" w:space="0" w:color="auto"/>
          </w:divBdr>
        </w:div>
      </w:divsChild>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 w:id="192460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agriculture.vic.gov.au/support-and-resources/funds-grants-programs/swine-compensation-fund/" TargetMode="External"/><Relationship Id="rId21" Type="http://schemas.openxmlformats.org/officeDocument/2006/relationships/footer" Target="footer1.xml"/><Relationship Id="rId34"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mailto:LivestockBiosecurityFund@agriculture.vic.gov.au"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yperlink" Target="https://agriculture.vic.gov.au/support-and-resources/funds-grants-programs/livestock-biosecurity-fund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hyperlink" Target="https://agriculture.vic.gov.au/biosecurity/animal-diseases/truck-wash-and-effluent-disposal-facilities-review"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yperlink" Target="https://agriculture.vic.gov.au/support-and-resources/funds-grants-programs/livestock-biosecurity-funds" TargetMode="Externa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377cf958-089d-4f3f-8c1f-11f66ba6b60d">
      <Terms xmlns="http://schemas.microsoft.com/office/infopath/2007/PartnerControls"/>
    </lcf76f155ced4ddcb4097134ff3c332f>
    <f3ed7f362db545f782d865836adbb2f0 xmlns="887eca38-3000-431a-91c1-a3c0b60f7d3d" xsi:nil="true"/>
    <f05bd79f208a407db67995dd77812e30 xmlns="887eca38-3000-431a-91c1-a3c0b60f7d3d" xsi:nil="true"/>
    <e4da834bacf8456d94e18d5d66490b90 xmlns="887eca38-3000-431a-91c1-a3c0b60f7d3d">Employment Investment and Trade55ce1999-68b6-4f37-bdce-009ad410cd2a</e4da834bacf8456d94e18d5d66490b90>
    <d8b18ebf729c4d56932fa517449ed5cb xmlns="887eca38-3000-431a-91c1-a3c0b60f7d3d" xsi:nil="true"/>
    <be9de15831a746f4b3f0ba041df97669 xmlns="887eca38-3000-431a-91c1-a3c0b60f7d3d">Agriculture Victoriaaa595c92-527f-46eb-8130-f23c3634d9e6</be9de15831a746f4b3f0ba041df97669>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9744B270-4BA9-4E80-A8DF-C83D1FD85E93}">
  <ds:schemaRefs>
    <ds:schemaRef ds:uri="Microsoft.SharePoint.Taxonomy.ContentTypeSync"/>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B9ECFA0D-AEBC-4D88-A737-95DCD6447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377cf958-089d-4f3f-8c1f-11f66ba6b60d"/>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F6E9ACB2-C837-4F8F-AC8B-A923EBACB83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Pages>
  <Words>3726</Words>
  <Characters>21241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24918</CharactersWithSpaces>
  <SharedDoc>false</SharedDoc>
  <HLinks>
    <vt:vector size="36" baseType="variant">
      <vt:variant>
        <vt:i4>7340068</vt:i4>
      </vt:variant>
      <vt:variant>
        <vt:i4>12</vt:i4>
      </vt:variant>
      <vt:variant>
        <vt:i4>0</vt:i4>
      </vt:variant>
      <vt:variant>
        <vt:i4>5</vt:i4>
      </vt:variant>
      <vt:variant>
        <vt:lpwstr>https://agriculture.vic.gov.au/support-and-resources/funds-grants-programs/livestock-biosecurity-funds</vt:lpwstr>
      </vt:variant>
      <vt:variant>
        <vt:lpwstr/>
      </vt:variant>
      <vt:variant>
        <vt:i4>4259935</vt:i4>
      </vt:variant>
      <vt:variant>
        <vt:i4>9</vt:i4>
      </vt:variant>
      <vt:variant>
        <vt:i4>0</vt:i4>
      </vt:variant>
      <vt:variant>
        <vt:i4>5</vt:i4>
      </vt:variant>
      <vt:variant>
        <vt:lpwstr>https://agriculture.vic.gov.au/biosecurity/animal-diseases/truck-wash-and-effluent-disposal-facilities-review</vt:lpwstr>
      </vt:variant>
      <vt:variant>
        <vt:lpwstr/>
      </vt:variant>
      <vt:variant>
        <vt:i4>7340068</vt:i4>
      </vt:variant>
      <vt:variant>
        <vt:i4>6</vt:i4>
      </vt:variant>
      <vt:variant>
        <vt:i4>0</vt:i4>
      </vt:variant>
      <vt:variant>
        <vt:i4>5</vt:i4>
      </vt:variant>
      <vt:variant>
        <vt:lpwstr>https://agriculture.vic.gov.au/support-and-resources/funds-grants-programs/livestock-biosecurity-funds</vt:lpwstr>
      </vt:variant>
      <vt:variant>
        <vt:lpwstr/>
      </vt:variant>
      <vt:variant>
        <vt:i4>2818170</vt:i4>
      </vt:variant>
      <vt:variant>
        <vt:i4>3</vt:i4>
      </vt:variant>
      <vt:variant>
        <vt:i4>0</vt:i4>
      </vt:variant>
      <vt:variant>
        <vt:i4>5</vt:i4>
      </vt:variant>
      <vt:variant>
        <vt:lpwstr>https://agriculture.vic.gov.au/support-and-resources/funds-grants-programs/swine-compensation-fund/</vt:lpwstr>
      </vt:variant>
      <vt:variant>
        <vt:lpwstr/>
      </vt:variant>
      <vt:variant>
        <vt:i4>1572900</vt:i4>
      </vt:variant>
      <vt:variant>
        <vt:i4>0</vt:i4>
      </vt:variant>
      <vt:variant>
        <vt:i4>0</vt:i4>
      </vt:variant>
      <vt:variant>
        <vt:i4>5</vt:i4>
      </vt:variant>
      <vt:variant>
        <vt:lpwstr>mailto:LivestockBiosecurityFund@agriculture.vic.gov.au</vt:lpwstr>
      </vt:variant>
      <vt:variant>
        <vt:lpwstr/>
      </vt:variant>
      <vt:variant>
        <vt:i4>8192008</vt:i4>
      </vt:variant>
      <vt:variant>
        <vt:i4>0</vt:i4>
      </vt:variant>
      <vt:variant>
        <vt:i4>0</vt:i4>
      </vt:variant>
      <vt:variant>
        <vt:i4>5</vt:i4>
      </vt:variant>
      <vt:variant>
        <vt:lpwstr>mailto:yasemin.maranzano@agriculture.vic.gov.au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Yasemin Maranzano (DEECA)</cp:lastModifiedBy>
  <cp:revision>31</cp:revision>
  <dcterms:created xsi:type="dcterms:W3CDTF">2024-12-18T04:30:00Z</dcterms:created>
  <dcterms:modified xsi:type="dcterms:W3CDTF">2025-01-03T06:38:00Z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ies>
</file>