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07001" w14:textId="77777777" w:rsidR="00724E04" w:rsidRPr="00DF5331" w:rsidRDefault="00724E04" w:rsidP="00724E04">
      <w:pPr>
        <w:spacing w:before="100" w:beforeAutospacing="1" w:after="100" w:afterAutospacing="1"/>
        <w:outlineLvl w:val="0"/>
        <w:rPr>
          <w:rFonts w:ascii="Arial" w:eastAsia="Times New Roman" w:hAnsi="Arial" w:cs="Arial"/>
          <w:b/>
          <w:bCs/>
          <w:kern w:val="36"/>
          <w:sz w:val="48"/>
          <w:szCs w:val="48"/>
          <w:lang w:val="en" w:eastAsia="en-AU"/>
        </w:rPr>
      </w:pPr>
      <w:r w:rsidRPr="00DF5331">
        <w:rPr>
          <w:rFonts w:ascii="Arial" w:eastAsia="Times New Roman" w:hAnsi="Arial" w:cs="Arial"/>
          <w:b/>
          <w:bCs/>
          <w:kern w:val="36"/>
          <w:sz w:val="48"/>
          <w:szCs w:val="48"/>
          <w:lang w:val="en" w:eastAsia="en-AU"/>
        </w:rPr>
        <w:t>Notifiable pests and diseases</w:t>
      </w:r>
    </w:p>
    <w:p w14:paraId="57558C89" w14:textId="77777777" w:rsidR="00724E04" w:rsidRPr="00DF5331" w:rsidRDefault="00724E04" w:rsidP="00724E04">
      <w:pPr>
        <w:spacing w:before="100" w:beforeAutospacing="1" w:after="100" w:afterAutospacing="1"/>
        <w:rPr>
          <w:rFonts w:ascii="Arial" w:eastAsia="Times New Roman" w:hAnsi="Arial" w:cs="Arial"/>
          <w:sz w:val="20"/>
          <w:szCs w:val="20"/>
          <w:lang w:val="en" w:eastAsia="en-AU"/>
        </w:rPr>
      </w:pPr>
      <w:r w:rsidRPr="00DF5331">
        <w:rPr>
          <w:rFonts w:ascii="Arial" w:eastAsia="Times New Roman" w:hAnsi="Arial" w:cs="Arial"/>
          <w:sz w:val="20"/>
          <w:szCs w:val="20"/>
          <w:lang w:val="en" w:eastAsia="en-AU"/>
        </w:rPr>
        <w:t>T</w:t>
      </w:r>
      <w:bookmarkStart w:id="0" w:name="_GoBack"/>
      <w:bookmarkEnd w:id="0"/>
      <w:r w:rsidRPr="00DF5331">
        <w:rPr>
          <w:rFonts w:ascii="Arial" w:eastAsia="Times New Roman" w:hAnsi="Arial" w:cs="Arial"/>
          <w:sz w:val="20"/>
          <w:szCs w:val="20"/>
          <w:lang w:val="en" w:eastAsia="en-AU"/>
        </w:rPr>
        <w:t>he Plant Biosecurity Act 2010 (Victoria) provides that any disease of plants or plant products caused by any bacterium, fungus, protozoa, phytoplasma, virus, viroid or other organism may be declared to be a notifiable disease. Similarly, any centipede, eelworm, insect, millipede, mite, scorpion, slug, snail, spider or invertebrate animal may be declared to be a notifiable pest.</w:t>
      </w:r>
    </w:p>
    <w:p w14:paraId="07FD4A20" w14:textId="77777777" w:rsidR="00724E04" w:rsidRPr="00DF5331" w:rsidRDefault="00724E04" w:rsidP="00724E04">
      <w:pPr>
        <w:spacing w:before="100" w:beforeAutospacing="1" w:after="100" w:afterAutospacing="1"/>
        <w:rPr>
          <w:rFonts w:ascii="Arial" w:eastAsia="Times New Roman" w:hAnsi="Arial" w:cs="Arial"/>
          <w:sz w:val="20"/>
          <w:szCs w:val="20"/>
          <w:lang w:val="en" w:eastAsia="en-AU"/>
        </w:rPr>
      </w:pPr>
      <w:r w:rsidRPr="00DF5331">
        <w:rPr>
          <w:rFonts w:ascii="Arial" w:eastAsia="Times New Roman" w:hAnsi="Arial" w:cs="Arial"/>
          <w:sz w:val="20"/>
          <w:szCs w:val="20"/>
          <w:lang w:val="en" w:eastAsia="en-AU"/>
        </w:rPr>
        <w:t>Notifiable pests and diseases are found in Victoria, are a threat to agricultural or horticultural industries and are subject to control programs.</w:t>
      </w:r>
    </w:p>
    <w:p w14:paraId="1B1165C0" w14:textId="77777777" w:rsidR="00724E04" w:rsidRPr="00DF5331" w:rsidRDefault="00724E04" w:rsidP="00724E04">
      <w:pPr>
        <w:spacing w:before="100" w:beforeAutospacing="1" w:after="100" w:afterAutospacing="1"/>
        <w:rPr>
          <w:rFonts w:ascii="Arial" w:eastAsia="Times New Roman" w:hAnsi="Arial" w:cs="Arial"/>
          <w:sz w:val="20"/>
          <w:szCs w:val="20"/>
          <w:lang w:val="en" w:eastAsia="en-AU"/>
        </w:rPr>
      </w:pPr>
      <w:r w:rsidRPr="00DF5331">
        <w:rPr>
          <w:rFonts w:ascii="Arial" w:eastAsia="Times New Roman" w:hAnsi="Arial" w:cs="Arial"/>
          <w:sz w:val="20"/>
          <w:szCs w:val="20"/>
          <w:lang w:val="en" w:eastAsia="en-AU"/>
        </w:rPr>
        <w:t>A list of notifiable pests and diseases is provided below.</w:t>
      </w:r>
    </w:p>
    <w:p w14:paraId="05792C1A" w14:textId="3DDC9301" w:rsidR="00724E04" w:rsidRPr="00DF5331" w:rsidRDefault="00724E04" w:rsidP="00724E04">
      <w:pPr>
        <w:spacing w:before="100" w:beforeAutospacing="1" w:after="100" w:afterAutospacing="1"/>
        <w:rPr>
          <w:rFonts w:ascii="Arial" w:eastAsia="Times New Roman" w:hAnsi="Arial" w:cs="Arial"/>
          <w:sz w:val="20"/>
          <w:szCs w:val="20"/>
          <w:lang w:val="en" w:eastAsia="en-AU"/>
        </w:rPr>
      </w:pPr>
      <w:r w:rsidRPr="00DF5331">
        <w:rPr>
          <w:rFonts w:ascii="Arial" w:eastAsia="Times New Roman" w:hAnsi="Arial" w:cs="Arial"/>
          <w:sz w:val="20"/>
          <w:szCs w:val="20"/>
          <w:lang w:val="en" w:eastAsia="en-AU"/>
        </w:rPr>
        <w:t xml:space="preserve">Landholders must notify </w:t>
      </w:r>
      <w:r>
        <w:rPr>
          <w:rFonts w:ascii="Arial" w:eastAsia="Times New Roman" w:hAnsi="Arial" w:cs="Arial"/>
          <w:sz w:val="20"/>
          <w:szCs w:val="20"/>
          <w:lang w:val="en" w:eastAsia="en-AU"/>
        </w:rPr>
        <w:t>Agriculture Victoria</w:t>
      </w:r>
      <w:r w:rsidRPr="00DF5331">
        <w:rPr>
          <w:rFonts w:ascii="Arial" w:eastAsia="Times New Roman" w:hAnsi="Arial" w:cs="Arial"/>
          <w:sz w:val="20"/>
          <w:szCs w:val="20"/>
          <w:lang w:val="en" w:eastAsia="en-AU"/>
        </w:rPr>
        <w:t xml:space="preserve"> if they know of or suspect the presence of these pests or diseases.</w:t>
      </w:r>
    </w:p>
    <w:p w14:paraId="149DA183" w14:textId="77777777" w:rsidR="00724E04" w:rsidRDefault="00724E04" w:rsidP="00724E04">
      <w:pPr>
        <w:spacing w:before="100" w:beforeAutospacing="1" w:after="240"/>
        <w:outlineLvl w:val="1"/>
        <w:rPr>
          <w:rFonts w:ascii="Arial" w:eastAsia="Times New Roman" w:hAnsi="Arial" w:cs="Arial"/>
          <w:b/>
          <w:bCs/>
          <w:sz w:val="36"/>
          <w:szCs w:val="36"/>
          <w:lang w:val="en" w:eastAsia="en-AU"/>
        </w:rPr>
      </w:pPr>
      <w:r w:rsidRPr="00DF5331">
        <w:rPr>
          <w:rFonts w:ascii="Arial" w:eastAsia="Times New Roman" w:hAnsi="Arial" w:cs="Arial"/>
          <w:b/>
          <w:bCs/>
          <w:sz w:val="36"/>
          <w:szCs w:val="36"/>
          <w:lang w:val="en" w:eastAsia="en-AU"/>
        </w:rPr>
        <w:t>Notifiable pests</w:t>
      </w:r>
    </w:p>
    <w:tbl>
      <w:tblPr>
        <w:tblStyle w:val="TableGrid"/>
        <w:tblW w:w="10520" w:type="dxa"/>
        <w:tblLayout w:type="fixed"/>
        <w:tblLook w:val="0020" w:firstRow="1" w:lastRow="0" w:firstColumn="0" w:lastColumn="0" w:noHBand="0" w:noVBand="0"/>
      </w:tblPr>
      <w:tblGrid>
        <w:gridCol w:w="4962"/>
        <w:gridCol w:w="5558"/>
      </w:tblGrid>
      <w:tr w:rsidR="00724E04" w:rsidRPr="00877802" w14:paraId="52322659" w14:textId="77777777" w:rsidTr="0032497D">
        <w:trPr>
          <w:trHeight w:val="283"/>
        </w:trPr>
        <w:tc>
          <w:tcPr>
            <w:tcW w:w="4962" w:type="dxa"/>
          </w:tcPr>
          <w:p w14:paraId="7E49DDAD" w14:textId="77777777" w:rsidR="00724E04" w:rsidRPr="00877802" w:rsidRDefault="00724E04" w:rsidP="002A409F">
            <w:pPr>
              <w:pStyle w:val="anormal"/>
              <w:rPr>
                <w:rFonts w:ascii="Arial" w:hAnsi="Arial" w:cs="Arial"/>
                <w:b/>
                <w:szCs w:val="18"/>
              </w:rPr>
            </w:pPr>
            <w:r w:rsidRPr="00877802">
              <w:rPr>
                <w:rFonts w:ascii="Arial" w:hAnsi="Arial" w:cs="Arial"/>
                <w:b/>
                <w:szCs w:val="18"/>
              </w:rPr>
              <w:t>Scientific name</w:t>
            </w:r>
          </w:p>
        </w:tc>
        <w:tc>
          <w:tcPr>
            <w:tcW w:w="5558" w:type="dxa"/>
          </w:tcPr>
          <w:p w14:paraId="72CA33CD" w14:textId="77777777" w:rsidR="00724E04" w:rsidRPr="00877802" w:rsidRDefault="00724E04" w:rsidP="002A409F">
            <w:pPr>
              <w:pStyle w:val="anormal"/>
              <w:rPr>
                <w:rFonts w:ascii="Arial" w:hAnsi="Arial" w:cs="Arial"/>
                <w:b/>
                <w:snapToGrid w:val="0"/>
                <w:szCs w:val="18"/>
                <w:lang w:eastAsia="en-US"/>
              </w:rPr>
            </w:pPr>
            <w:r w:rsidRPr="00877802">
              <w:rPr>
                <w:rFonts w:ascii="Arial" w:hAnsi="Arial" w:cs="Arial"/>
                <w:b/>
                <w:snapToGrid w:val="0"/>
                <w:szCs w:val="18"/>
                <w:lang w:eastAsia="en-US"/>
              </w:rPr>
              <w:t>Common name</w:t>
            </w:r>
          </w:p>
        </w:tc>
      </w:tr>
      <w:tr w:rsidR="00724E04" w:rsidRPr="00877802" w14:paraId="5E032755" w14:textId="77777777" w:rsidTr="0032497D">
        <w:trPr>
          <w:trHeight w:val="283"/>
        </w:trPr>
        <w:tc>
          <w:tcPr>
            <w:tcW w:w="4962" w:type="dxa"/>
          </w:tcPr>
          <w:p w14:paraId="68F60D4E" w14:textId="77777777" w:rsidR="00724E04" w:rsidRPr="00D15C69" w:rsidRDefault="00724E04" w:rsidP="002A409F">
            <w:pPr>
              <w:pStyle w:val="anormal"/>
              <w:rPr>
                <w:rFonts w:ascii="Arial" w:hAnsi="Arial" w:cs="Arial"/>
                <w:b/>
                <w:i/>
                <w:snapToGrid w:val="0"/>
                <w:szCs w:val="18"/>
                <w:lang w:eastAsia="en-US"/>
              </w:rPr>
            </w:pPr>
            <w:r w:rsidRPr="00D15C69">
              <w:rPr>
                <w:rFonts w:ascii="Arial" w:hAnsi="Arial" w:cs="Arial"/>
                <w:b/>
                <w:i/>
                <w:snapToGrid w:val="0"/>
                <w:szCs w:val="18"/>
                <w:lang w:eastAsia="en-US"/>
              </w:rPr>
              <w:t>Pests</w:t>
            </w:r>
          </w:p>
        </w:tc>
        <w:tc>
          <w:tcPr>
            <w:tcW w:w="5558" w:type="dxa"/>
          </w:tcPr>
          <w:p w14:paraId="42695588" w14:textId="77777777" w:rsidR="00724E04" w:rsidRPr="00877802" w:rsidRDefault="00724E04" w:rsidP="00B67D6C">
            <w:pPr>
              <w:pStyle w:val="anormal"/>
              <w:rPr>
                <w:rFonts w:ascii="Arial" w:hAnsi="Arial" w:cs="Arial"/>
                <w:b/>
                <w:snapToGrid w:val="0"/>
                <w:szCs w:val="18"/>
                <w:lang w:eastAsia="en-US"/>
              </w:rPr>
            </w:pPr>
          </w:p>
        </w:tc>
      </w:tr>
      <w:tr w:rsidR="00724E04" w:rsidRPr="00877802" w14:paraId="3E595ED7" w14:textId="77777777" w:rsidTr="0032497D">
        <w:trPr>
          <w:trHeight w:val="283"/>
        </w:trPr>
        <w:tc>
          <w:tcPr>
            <w:tcW w:w="4962" w:type="dxa"/>
          </w:tcPr>
          <w:p w14:paraId="3A08DB6B" w14:textId="77777777" w:rsidR="00724E04" w:rsidRPr="00DF5331" w:rsidRDefault="00724E04" w:rsidP="0032497D">
            <w:pPr>
              <w:ind w:left="720"/>
              <w:rPr>
                <w:rFonts w:ascii="Arial" w:eastAsia="Times New Roman" w:hAnsi="Arial" w:cs="Arial"/>
                <w:sz w:val="18"/>
                <w:szCs w:val="18"/>
                <w:lang w:eastAsia="en-AU"/>
              </w:rPr>
            </w:pPr>
            <w:proofErr w:type="spellStart"/>
            <w:r w:rsidRPr="00DF5331">
              <w:rPr>
                <w:rFonts w:ascii="Arial" w:eastAsia="Times New Roman" w:hAnsi="Arial" w:cs="Arial"/>
                <w:i/>
                <w:iCs/>
                <w:sz w:val="18"/>
                <w:szCs w:val="18"/>
                <w:lang w:eastAsia="en-AU"/>
              </w:rPr>
              <w:t>Daktulosphaira</w:t>
            </w:r>
            <w:proofErr w:type="spellEnd"/>
            <w:r w:rsidRPr="00DF5331">
              <w:rPr>
                <w:rFonts w:ascii="Arial" w:eastAsia="Times New Roman" w:hAnsi="Arial" w:cs="Arial"/>
                <w:i/>
                <w:iCs/>
                <w:sz w:val="18"/>
                <w:szCs w:val="18"/>
                <w:lang w:eastAsia="en-AU"/>
              </w:rPr>
              <w:t xml:space="preserve"> </w:t>
            </w:r>
            <w:proofErr w:type="spellStart"/>
            <w:r w:rsidRPr="00DF5331">
              <w:rPr>
                <w:rFonts w:ascii="Arial" w:eastAsia="Times New Roman" w:hAnsi="Arial" w:cs="Arial"/>
                <w:i/>
                <w:iCs/>
                <w:sz w:val="18"/>
                <w:szCs w:val="18"/>
                <w:lang w:eastAsia="en-AU"/>
              </w:rPr>
              <w:t>vitifolii</w:t>
            </w:r>
            <w:proofErr w:type="spellEnd"/>
            <w:r w:rsidRPr="00DF5331">
              <w:rPr>
                <w:rFonts w:ascii="Arial" w:eastAsia="Times New Roman" w:hAnsi="Arial" w:cs="Arial"/>
                <w:sz w:val="18"/>
                <w:szCs w:val="18"/>
                <w:lang w:eastAsia="en-AU"/>
              </w:rPr>
              <w:t xml:space="preserve"> (Fitch)</w:t>
            </w:r>
          </w:p>
        </w:tc>
        <w:tc>
          <w:tcPr>
            <w:tcW w:w="5558" w:type="dxa"/>
          </w:tcPr>
          <w:p w14:paraId="00D67529" w14:textId="77777777" w:rsidR="00724E04" w:rsidRPr="00DF5331" w:rsidRDefault="00724E04" w:rsidP="0032497D">
            <w:pPr>
              <w:ind w:left="397"/>
              <w:rPr>
                <w:rFonts w:ascii="Arial" w:eastAsia="Times New Roman" w:hAnsi="Arial" w:cs="Arial"/>
                <w:sz w:val="18"/>
                <w:szCs w:val="18"/>
                <w:lang w:eastAsia="en-AU"/>
              </w:rPr>
            </w:pPr>
            <w:r w:rsidRPr="00DF5331">
              <w:rPr>
                <w:rFonts w:ascii="Arial" w:eastAsia="Times New Roman" w:hAnsi="Arial" w:cs="Arial"/>
                <w:sz w:val="18"/>
                <w:szCs w:val="18"/>
                <w:lang w:eastAsia="en-AU"/>
              </w:rPr>
              <w:t>grape phylloxera</w:t>
            </w:r>
          </w:p>
        </w:tc>
      </w:tr>
      <w:tr w:rsidR="00724E04" w:rsidRPr="00877802" w14:paraId="6B85DD78" w14:textId="77777777" w:rsidTr="0032497D">
        <w:trPr>
          <w:trHeight w:val="283"/>
        </w:trPr>
        <w:tc>
          <w:tcPr>
            <w:tcW w:w="4962" w:type="dxa"/>
          </w:tcPr>
          <w:p w14:paraId="059839BF" w14:textId="77777777" w:rsidR="00724E04" w:rsidRPr="00DF5331" w:rsidRDefault="00724E04" w:rsidP="0032497D">
            <w:pPr>
              <w:ind w:left="388"/>
              <w:rPr>
                <w:rFonts w:ascii="Arial" w:eastAsia="Times New Roman" w:hAnsi="Arial" w:cs="Arial"/>
                <w:i/>
                <w:sz w:val="18"/>
                <w:szCs w:val="18"/>
                <w:lang w:eastAsia="en-AU"/>
              </w:rPr>
            </w:pPr>
            <w:r w:rsidRPr="00DF5331">
              <w:rPr>
                <w:rFonts w:ascii="Arial" w:eastAsia="Times New Roman" w:hAnsi="Arial" w:cs="Arial"/>
                <w:b/>
                <w:bCs/>
                <w:i/>
                <w:sz w:val="18"/>
                <w:szCs w:val="18"/>
                <w:lang w:eastAsia="en-AU"/>
              </w:rPr>
              <w:t>Nematodes</w:t>
            </w:r>
          </w:p>
        </w:tc>
        <w:tc>
          <w:tcPr>
            <w:tcW w:w="5558" w:type="dxa"/>
          </w:tcPr>
          <w:p w14:paraId="3BEC18F2" w14:textId="77777777" w:rsidR="00724E04" w:rsidRPr="00CC0053" w:rsidRDefault="00724E04" w:rsidP="0032497D">
            <w:pPr>
              <w:ind w:left="397"/>
              <w:rPr>
                <w:rFonts w:ascii="Arial" w:eastAsia="Times New Roman" w:hAnsi="Arial" w:cs="Arial"/>
                <w:sz w:val="18"/>
                <w:szCs w:val="18"/>
                <w:lang w:eastAsia="en-AU"/>
              </w:rPr>
            </w:pPr>
          </w:p>
        </w:tc>
      </w:tr>
      <w:tr w:rsidR="00724E04" w:rsidRPr="00877802" w14:paraId="0C935521" w14:textId="77777777" w:rsidTr="0032497D">
        <w:trPr>
          <w:trHeight w:val="283"/>
        </w:trPr>
        <w:tc>
          <w:tcPr>
            <w:tcW w:w="4962" w:type="dxa"/>
          </w:tcPr>
          <w:p w14:paraId="098E3178" w14:textId="77777777" w:rsidR="00724E04" w:rsidRPr="00DF5331" w:rsidRDefault="00724E04" w:rsidP="0032497D">
            <w:pPr>
              <w:ind w:left="720"/>
              <w:rPr>
                <w:rFonts w:ascii="Arial" w:eastAsia="Times New Roman" w:hAnsi="Arial" w:cs="Arial"/>
                <w:sz w:val="18"/>
                <w:szCs w:val="18"/>
                <w:lang w:eastAsia="en-AU"/>
              </w:rPr>
            </w:pPr>
            <w:proofErr w:type="spellStart"/>
            <w:r w:rsidRPr="00DF5331">
              <w:rPr>
                <w:rFonts w:ascii="Arial" w:eastAsia="Times New Roman" w:hAnsi="Arial" w:cs="Arial"/>
                <w:i/>
                <w:iCs/>
                <w:sz w:val="18"/>
                <w:szCs w:val="18"/>
                <w:lang w:eastAsia="en-AU"/>
              </w:rPr>
              <w:t>Globodera</w:t>
            </w:r>
            <w:proofErr w:type="spellEnd"/>
            <w:r w:rsidRPr="00DF5331">
              <w:rPr>
                <w:rFonts w:ascii="Arial" w:eastAsia="Times New Roman" w:hAnsi="Arial" w:cs="Arial"/>
                <w:i/>
                <w:iCs/>
                <w:sz w:val="18"/>
                <w:szCs w:val="18"/>
                <w:lang w:eastAsia="en-AU"/>
              </w:rPr>
              <w:t xml:space="preserve"> </w:t>
            </w:r>
            <w:proofErr w:type="spellStart"/>
            <w:r w:rsidRPr="00DF5331">
              <w:rPr>
                <w:rFonts w:ascii="Arial" w:eastAsia="Times New Roman" w:hAnsi="Arial" w:cs="Arial"/>
                <w:i/>
                <w:iCs/>
                <w:sz w:val="18"/>
                <w:szCs w:val="18"/>
                <w:lang w:eastAsia="en-AU"/>
              </w:rPr>
              <w:t>rostochiensis</w:t>
            </w:r>
            <w:proofErr w:type="spellEnd"/>
            <w:r w:rsidRPr="00DF5331">
              <w:rPr>
                <w:rFonts w:ascii="Arial" w:eastAsia="Times New Roman" w:hAnsi="Arial" w:cs="Arial"/>
                <w:sz w:val="18"/>
                <w:szCs w:val="18"/>
                <w:lang w:eastAsia="en-AU"/>
              </w:rPr>
              <w:t xml:space="preserve"> (</w:t>
            </w:r>
            <w:proofErr w:type="spellStart"/>
            <w:r w:rsidRPr="00DF5331">
              <w:rPr>
                <w:rFonts w:ascii="Arial" w:eastAsia="Times New Roman" w:hAnsi="Arial" w:cs="Arial"/>
                <w:sz w:val="18"/>
                <w:szCs w:val="18"/>
                <w:lang w:eastAsia="en-AU"/>
              </w:rPr>
              <w:t>Wollenweber</w:t>
            </w:r>
            <w:proofErr w:type="spellEnd"/>
            <w:r w:rsidRPr="00DF5331">
              <w:rPr>
                <w:rFonts w:ascii="Arial" w:eastAsia="Times New Roman" w:hAnsi="Arial" w:cs="Arial"/>
                <w:sz w:val="18"/>
                <w:szCs w:val="18"/>
                <w:lang w:eastAsia="en-AU"/>
              </w:rPr>
              <w:t xml:space="preserve">) </w:t>
            </w:r>
            <w:proofErr w:type="spellStart"/>
            <w:r w:rsidRPr="00DF5331">
              <w:rPr>
                <w:rFonts w:ascii="Arial" w:eastAsia="Times New Roman" w:hAnsi="Arial" w:cs="Arial"/>
                <w:sz w:val="18"/>
                <w:szCs w:val="18"/>
                <w:lang w:eastAsia="en-AU"/>
              </w:rPr>
              <w:t>Skarbilovich</w:t>
            </w:r>
            <w:proofErr w:type="spellEnd"/>
          </w:p>
        </w:tc>
        <w:tc>
          <w:tcPr>
            <w:tcW w:w="5558" w:type="dxa"/>
          </w:tcPr>
          <w:p w14:paraId="2F0C7939" w14:textId="77777777" w:rsidR="00724E04" w:rsidRPr="00DF5331" w:rsidRDefault="00724E04" w:rsidP="0032497D">
            <w:pPr>
              <w:ind w:left="397"/>
              <w:rPr>
                <w:rFonts w:ascii="Arial" w:eastAsia="Times New Roman" w:hAnsi="Arial" w:cs="Arial"/>
                <w:sz w:val="18"/>
                <w:szCs w:val="18"/>
                <w:lang w:eastAsia="en-AU"/>
              </w:rPr>
            </w:pPr>
            <w:r w:rsidRPr="00DF5331">
              <w:rPr>
                <w:rFonts w:ascii="Arial" w:eastAsia="Times New Roman" w:hAnsi="Arial" w:cs="Arial"/>
                <w:sz w:val="18"/>
                <w:szCs w:val="18"/>
                <w:lang w:eastAsia="en-AU"/>
              </w:rPr>
              <w:t>potato cyst nematode</w:t>
            </w:r>
          </w:p>
        </w:tc>
      </w:tr>
    </w:tbl>
    <w:p w14:paraId="1FDBD040" w14:textId="77777777" w:rsidR="00C36506" w:rsidRDefault="00AD3CD2" w:rsidP="00AD3CD2"/>
    <w:sectPr w:rsidR="00C36506" w:rsidSect="00DF5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D5EEF"/>
    <w:multiLevelType w:val="singleLevel"/>
    <w:tmpl w:val="F0A476BC"/>
    <w:lvl w:ilvl="0">
      <w:start w:val="1"/>
      <w:numFmt w:val="bullet"/>
      <w:pStyle w:val="abullet"/>
      <w:lvlText w:val=""/>
      <w:lvlJc w:val="left"/>
      <w:pPr>
        <w:ind w:left="360" w:hanging="360"/>
      </w:pPr>
      <w:rPr>
        <w:rFonts w:ascii="Wingdings" w:hAnsi="Wingdings" w:hint="default"/>
        <w:sz w:val="20"/>
      </w:rPr>
    </w:lvl>
  </w:abstractNum>
  <w:abstractNum w:abstractNumId="1" w15:restartNumberingAfterBreak="0">
    <w:nsid w:val="6C670514"/>
    <w:multiLevelType w:val="multilevel"/>
    <w:tmpl w:val="E3DAB26E"/>
    <w:lvl w:ilvl="0">
      <w:start w:val="1"/>
      <w:numFmt w:val="decimal"/>
      <w:pStyle w:val="aheadI"/>
      <w:lvlText w:val="%1"/>
      <w:lvlJc w:val="left"/>
      <w:pPr>
        <w:tabs>
          <w:tab w:val="num" w:pos="397"/>
        </w:tabs>
        <w:ind w:left="397" w:hanging="397"/>
      </w:pPr>
      <w:rPr>
        <w:rFonts w:ascii="Calibri" w:hAnsi="Calibri" w:cs="Calibri" w:hint="default"/>
        <w:b/>
        <w:i w:val="0"/>
        <w:sz w:val="18"/>
      </w:rPr>
    </w:lvl>
    <w:lvl w:ilvl="1">
      <w:start w:val="1"/>
      <w:numFmt w:val="decimal"/>
      <w:pStyle w:val="alist1"/>
      <w:lvlText w:val="(%2)"/>
      <w:lvlJc w:val="left"/>
      <w:pPr>
        <w:tabs>
          <w:tab w:val="num" w:pos="644"/>
        </w:tabs>
        <w:ind w:left="397" w:hanging="113"/>
      </w:pPr>
      <w:rPr>
        <w:rFonts w:ascii="Calibri" w:hAnsi="Calibri" w:cs="Calibri" w:hint="default"/>
        <w:b w:val="0"/>
        <w:i w:val="0"/>
        <w:sz w:val="18"/>
      </w:rPr>
    </w:lvl>
    <w:lvl w:ilvl="2">
      <w:start w:val="1"/>
      <w:numFmt w:val="lowerLetter"/>
      <w:pStyle w:val="alist2"/>
      <w:lvlText w:val="(%3)"/>
      <w:lvlJc w:val="left"/>
      <w:pPr>
        <w:tabs>
          <w:tab w:val="num" w:pos="927"/>
        </w:tabs>
        <w:ind w:left="851" w:hanging="284"/>
      </w:pPr>
      <w:rPr>
        <w:rFonts w:ascii="Calibri" w:hAnsi="Calibri" w:cs="Calibri" w:hint="default"/>
        <w:b w:val="0"/>
        <w:i w:val="0"/>
        <w:sz w:val="18"/>
      </w:rPr>
    </w:lvl>
    <w:lvl w:ilvl="3">
      <w:start w:val="1"/>
      <w:numFmt w:val="lowerRoman"/>
      <w:pStyle w:val="alist3"/>
      <w:lvlText w:val="(%4)"/>
      <w:lvlJc w:val="left"/>
      <w:pPr>
        <w:tabs>
          <w:tab w:val="num" w:pos="1571"/>
        </w:tabs>
        <w:ind w:left="1418" w:hanging="567"/>
      </w:pPr>
      <w:rPr>
        <w:rFonts w:ascii="Calibri" w:hAnsi="Calibri" w:cs="Calibri" w:hint="default"/>
        <w:b w:val="0"/>
        <w:i w:val="0"/>
        <w:sz w:val="18"/>
      </w:rPr>
    </w:lvl>
    <w:lvl w:ilvl="4">
      <w:start w:val="1"/>
      <w:numFmt w:val="bullet"/>
      <w:pStyle w:val="alist4"/>
      <w:lvlText w:val=""/>
      <w:lvlJc w:val="left"/>
      <w:pPr>
        <w:tabs>
          <w:tab w:val="num" w:pos="2232"/>
        </w:tabs>
        <w:ind w:left="2232" w:hanging="792"/>
      </w:pPr>
      <w:rPr>
        <w:rFonts w:ascii="Symbol" w:hAnsi="Symbol"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
  </w:num>
  <w:num w:numId="2">
    <w:abstractNumId w:val="1"/>
  </w:num>
  <w:num w:numId="3">
    <w:abstractNumId w:val="1"/>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E04"/>
    <w:rsid w:val="0000664E"/>
    <w:rsid w:val="002901C1"/>
    <w:rsid w:val="0032497D"/>
    <w:rsid w:val="00410EFC"/>
    <w:rsid w:val="00431E78"/>
    <w:rsid w:val="00552818"/>
    <w:rsid w:val="005D276C"/>
    <w:rsid w:val="00724E04"/>
    <w:rsid w:val="008F561B"/>
    <w:rsid w:val="00AD3CD2"/>
    <w:rsid w:val="00B67D6C"/>
    <w:rsid w:val="00BA70E4"/>
    <w:rsid w:val="00C616A0"/>
    <w:rsid w:val="00C704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B4F7"/>
  <w15:chartTrackingRefBased/>
  <w15:docId w15:val="{854D98AB-5652-4E64-93FD-928BD425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E0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ormal">
    <w:name w:val="a_normal"/>
    <w:basedOn w:val="Normal"/>
    <w:rsid w:val="00552818"/>
    <w:pPr>
      <w:spacing w:after="120"/>
      <w:ind w:left="397"/>
      <w:jc w:val="both"/>
    </w:pPr>
    <w:rPr>
      <w:rFonts w:ascii="Calibri" w:eastAsia="Times New Roman" w:hAnsi="Calibri" w:cs="Times New Roman"/>
      <w:sz w:val="18"/>
      <w:szCs w:val="20"/>
      <w:lang w:eastAsia="en-AU"/>
    </w:rPr>
  </w:style>
  <w:style w:type="paragraph" w:customStyle="1" w:styleId="aheadI">
    <w:name w:val="a_head_I"/>
    <w:basedOn w:val="anormal"/>
    <w:link w:val="aheadICharChar"/>
    <w:uiPriority w:val="99"/>
    <w:rsid w:val="00552818"/>
    <w:pPr>
      <w:numPr>
        <w:numId w:val="5"/>
      </w:numPr>
    </w:pPr>
    <w:rPr>
      <w:b/>
    </w:rPr>
  </w:style>
  <w:style w:type="character" w:customStyle="1" w:styleId="aheadICharChar">
    <w:name w:val="a_head_I Char Char"/>
    <w:basedOn w:val="DefaultParagraphFont"/>
    <w:link w:val="aheadI"/>
    <w:uiPriority w:val="99"/>
    <w:locked/>
    <w:rsid w:val="00552818"/>
    <w:rPr>
      <w:rFonts w:ascii="Calibri" w:eastAsia="Times New Roman" w:hAnsi="Calibri" w:cs="Times New Roman"/>
      <w:b/>
      <w:sz w:val="18"/>
      <w:szCs w:val="20"/>
      <w:lang w:eastAsia="en-AU"/>
    </w:rPr>
  </w:style>
  <w:style w:type="paragraph" w:customStyle="1" w:styleId="alist1">
    <w:name w:val="a_list_1"/>
    <w:basedOn w:val="Normal"/>
    <w:next w:val="anormal"/>
    <w:rsid w:val="00552818"/>
    <w:pPr>
      <w:numPr>
        <w:ilvl w:val="1"/>
        <w:numId w:val="5"/>
      </w:numPr>
      <w:spacing w:after="120"/>
      <w:jc w:val="both"/>
    </w:pPr>
    <w:rPr>
      <w:rFonts w:ascii="Calibri" w:eastAsia="Times New Roman" w:hAnsi="Calibri" w:cs="Times New Roman"/>
      <w:sz w:val="18"/>
      <w:szCs w:val="20"/>
      <w:lang w:eastAsia="en-AU"/>
    </w:rPr>
  </w:style>
  <w:style w:type="paragraph" w:customStyle="1" w:styleId="alist2">
    <w:name w:val="a_list_2"/>
    <w:basedOn w:val="Normal"/>
    <w:next w:val="anormal"/>
    <w:rsid w:val="00552818"/>
    <w:pPr>
      <w:numPr>
        <w:ilvl w:val="2"/>
        <w:numId w:val="5"/>
      </w:numPr>
      <w:spacing w:after="120"/>
      <w:jc w:val="both"/>
    </w:pPr>
    <w:rPr>
      <w:rFonts w:ascii="Calibri" w:eastAsia="Times New Roman" w:hAnsi="Calibri" w:cs="Times New Roman"/>
      <w:sz w:val="18"/>
      <w:szCs w:val="20"/>
      <w:lang w:eastAsia="en-AU"/>
    </w:rPr>
  </w:style>
  <w:style w:type="paragraph" w:customStyle="1" w:styleId="alist3">
    <w:name w:val="a_list_3"/>
    <w:basedOn w:val="Normal"/>
    <w:next w:val="anormal"/>
    <w:rsid w:val="00552818"/>
    <w:pPr>
      <w:numPr>
        <w:ilvl w:val="3"/>
        <w:numId w:val="5"/>
      </w:numPr>
      <w:tabs>
        <w:tab w:val="clear" w:pos="1571"/>
        <w:tab w:val="num" w:pos="360"/>
        <w:tab w:val="left" w:pos="1701"/>
      </w:tabs>
      <w:spacing w:after="120"/>
      <w:ind w:left="0" w:firstLine="0"/>
      <w:jc w:val="both"/>
    </w:pPr>
    <w:rPr>
      <w:rFonts w:ascii="Calibri" w:eastAsia="Times New Roman" w:hAnsi="Calibri" w:cs="Times New Roman"/>
      <w:sz w:val="18"/>
      <w:szCs w:val="20"/>
      <w:lang w:eastAsia="en-AU"/>
    </w:rPr>
  </w:style>
  <w:style w:type="paragraph" w:customStyle="1" w:styleId="alist4">
    <w:name w:val="a_list_4"/>
    <w:basedOn w:val="Normal"/>
    <w:next w:val="anormal"/>
    <w:rsid w:val="00552818"/>
    <w:pPr>
      <w:numPr>
        <w:ilvl w:val="4"/>
        <w:numId w:val="5"/>
      </w:numPr>
      <w:tabs>
        <w:tab w:val="left" w:pos="2268"/>
      </w:tabs>
      <w:spacing w:after="60"/>
    </w:pPr>
    <w:rPr>
      <w:rFonts w:ascii="Calibri" w:eastAsia="Times New Roman" w:hAnsi="Calibri" w:cs="Times New Roman"/>
      <w:sz w:val="18"/>
      <w:szCs w:val="20"/>
      <w:lang w:eastAsia="en-AU"/>
    </w:rPr>
  </w:style>
  <w:style w:type="paragraph" w:customStyle="1" w:styleId="abullet">
    <w:name w:val="a_bullet"/>
    <w:basedOn w:val="anormal"/>
    <w:qFormat/>
    <w:rsid w:val="00552818"/>
    <w:pPr>
      <w:numPr>
        <w:numId w:val="6"/>
      </w:numPr>
      <w:spacing w:before="40" w:after="40"/>
    </w:pPr>
    <w:rPr>
      <w:rFonts w:ascii="Lucida Sans" w:hAnsi="Lucida Sans" w:cs="Lucida Sans"/>
      <w:szCs w:val="18"/>
    </w:rPr>
  </w:style>
  <w:style w:type="paragraph" w:styleId="BalloonText">
    <w:name w:val="Balloon Text"/>
    <w:basedOn w:val="Normal"/>
    <w:link w:val="BalloonTextChar"/>
    <w:uiPriority w:val="99"/>
    <w:semiHidden/>
    <w:unhideWhenUsed/>
    <w:rsid w:val="00724E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E04"/>
    <w:rPr>
      <w:rFonts w:ascii="Segoe UI" w:hAnsi="Segoe UI" w:cs="Segoe UI"/>
      <w:sz w:val="18"/>
      <w:szCs w:val="18"/>
    </w:rPr>
  </w:style>
  <w:style w:type="table" w:styleId="TableGrid">
    <w:name w:val="Table Grid"/>
    <w:basedOn w:val="TableNormal"/>
    <w:uiPriority w:val="39"/>
    <w:rsid w:val="00B67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5D9FA69FB324EAA16DF4947811503" ma:contentTypeVersion="10" ma:contentTypeDescription="Create a new document." ma:contentTypeScope="" ma:versionID="c7eab4e37bc77d96a9322a7ac4a336f8">
  <xsd:schema xmlns:xsd="http://www.w3.org/2001/XMLSchema" xmlns:xs="http://www.w3.org/2001/XMLSchema" xmlns:p="http://schemas.microsoft.com/office/2006/metadata/properties" xmlns:ns3="01d1ec91-fd16-4346-8cba-5deee5a63356" targetNamespace="http://schemas.microsoft.com/office/2006/metadata/properties" ma:root="true" ma:fieldsID="cc0a06c316040a33f75a1552b0ab2b39" ns3:_="">
    <xsd:import namespace="01d1ec91-fd16-4346-8cba-5deee5a633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1ec91-fd16-4346-8cba-5deee5a633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81F78E-6099-475C-850B-214A4921B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1ec91-fd16-4346-8cba-5deee5a63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FD01BC-0671-4599-88A2-190E87A25F39}">
  <ds:schemaRefs>
    <ds:schemaRef ds:uri="http://schemas.microsoft.com/sharepoint/v3/contenttype/forms"/>
  </ds:schemaRefs>
</ds:datastoreItem>
</file>

<file path=customXml/itemProps3.xml><?xml version="1.0" encoding="utf-8"?>
<ds:datastoreItem xmlns:ds="http://schemas.openxmlformats.org/officeDocument/2006/customXml" ds:itemID="{FFE83219-EEA0-4F31-B909-9AB3B8C9BC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 Mackie (DJPR)</dc:creator>
  <cp:keywords/>
  <dc:description/>
  <cp:lastModifiedBy>Susan Heale (DJPR)</cp:lastModifiedBy>
  <cp:revision>3</cp:revision>
  <dcterms:created xsi:type="dcterms:W3CDTF">2020-08-17T01:08:00Z</dcterms:created>
  <dcterms:modified xsi:type="dcterms:W3CDTF">2020-08-17T01:09:00Z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0x0101002F75D9FA69FB324EAA16DF4947811503</vt:lpwstr>
  </property>
</Properties>
</file>