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B529" w14:textId="77777777" w:rsidR="00956A3C" w:rsidRDefault="002E25AC" w:rsidP="00956A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MRSP dermatology fact sheet</w:t>
      </w:r>
      <w:r w:rsidR="00956A3C" w:rsidRPr="00956A3C">
        <w:rPr>
          <w:rFonts w:ascii="Arial" w:hAnsi="Arial" w:cs="Arial"/>
          <w:b/>
          <w:sz w:val="24"/>
          <w:szCs w:val="24"/>
        </w:rPr>
        <w:t xml:space="preserve"> </w:t>
      </w:r>
    </w:p>
    <w:p w14:paraId="6C53787D" w14:textId="4691DB81" w:rsidR="00956A3C" w:rsidRPr="002E25AC" w:rsidRDefault="00956A3C" w:rsidP="00956A3C">
      <w:pPr>
        <w:ind w:firstLine="720"/>
        <w:rPr>
          <w:rFonts w:ascii="Arial" w:hAnsi="Arial" w:cs="Arial"/>
          <w:b/>
          <w:sz w:val="24"/>
          <w:szCs w:val="24"/>
        </w:rPr>
      </w:pPr>
      <w:r w:rsidRPr="002E25AC">
        <w:rPr>
          <w:rFonts w:ascii="Arial" w:hAnsi="Arial" w:cs="Arial"/>
          <w:b/>
          <w:sz w:val="24"/>
          <w:szCs w:val="24"/>
        </w:rPr>
        <w:t xml:space="preserve">Methicillin-resistant Staphylococcus </w:t>
      </w:r>
      <w:proofErr w:type="spellStart"/>
      <w:r w:rsidRPr="002E25AC">
        <w:rPr>
          <w:rFonts w:ascii="Arial" w:hAnsi="Arial" w:cs="Arial"/>
          <w:b/>
          <w:sz w:val="24"/>
          <w:szCs w:val="24"/>
        </w:rPr>
        <w:t>pseudintermedius</w:t>
      </w:r>
      <w:proofErr w:type="spellEnd"/>
      <w:r w:rsidRPr="002E25AC">
        <w:rPr>
          <w:rFonts w:ascii="Arial" w:hAnsi="Arial" w:cs="Arial"/>
          <w:b/>
          <w:sz w:val="24"/>
          <w:szCs w:val="24"/>
        </w:rPr>
        <w:t xml:space="preserve"> (MRSP)</w:t>
      </w:r>
    </w:p>
    <w:p w14:paraId="1B8B2D7D" w14:textId="5FBA0CC3" w:rsidR="00956A3C" w:rsidRDefault="00956A3C" w:rsidP="00BB1FEC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F887738" wp14:editId="45BFFF6D">
            <wp:extent cx="5731510" cy="4032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2F7E" w14:textId="4E14E693" w:rsidR="00BB1FEC" w:rsidRDefault="00BB1FEC" w:rsidP="00BB1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5AC">
        <w:rPr>
          <w:rFonts w:ascii="Arial" w:hAnsi="Arial" w:cs="Arial"/>
        </w:rPr>
        <w:t xml:space="preserve">A4 infographic contains </w:t>
      </w:r>
      <w:r>
        <w:rPr>
          <w:rFonts w:ascii="Arial" w:hAnsi="Arial" w:cs="Arial"/>
        </w:rPr>
        <w:t xml:space="preserve">educational messaging directed at </w:t>
      </w:r>
      <w:r w:rsidR="002E25AC">
        <w:rPr>
          <w:rFonts w:ascii="Arial" w:hAnsi="Arial" w:cs="Arial"/>
        </w:rPr>
        <w:t>vets</w:t>
      </w:r>
      <w:r>
        <w:rPr>
          <w:rFonts w:ascii="Arial" w:hAnsi="Arial" w:cs="Arial"/>
        </w:rPr>
        <w:t xml:space="preserve"> </w:t>
      </w:r>
      <w:r w:rsidR="002E25AC">
        <w:rPr>
          <w:rFonts w:ascii="Arial" w:hAnsi="Arial" w:cs="Arial"/>
        </w:rPr>
        <w:t xml:space="preserve">regarding the treatment of MRSP infections in dogs and cats </w:t>
      </w:r>
      <w:r>
        <w:rPr>
          <w:rFonts w:ascii="Arial" w:hAnsi="Arial" w:cs="Arial"/>
        </w:rPr>
        <w:t xml:space="preserve">and is designed to be displayed in </w:t>
      </w:r>
      <w:r w:rsidR="002E25AC">
        <w:rPr>
          <w:rFonts w:ascii="Arial" w:hAnsi="Arial" w:cs="Arial"/>
        </w:rPr>
        <w:t>companion</w:t>
      </w:r>
      <w:r>
        <w:rPr>
          <w:rFonts w:ascii="Arial" w:hAnsi="Arial" w:cs="Arial"/>
        </w:rPr>
        <w:t xml:space="preserve"> animal or mixed animal clinics. </w:t>
      </w:r>
    </w:p>
    <w:p w14:paraId="089706D1" w14:textId="77777777" w:rsidR="002E25AC" w:rsidRDefault="002E25AC" w:rsidP="00BB1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FACTS</w:t>
      </w:r>
    </w:p>
    <w:p w14:paraId="57C1B9F3" w14:textId="52866BF9" w:rsidR="002E25AC" w:rsidRPr="002E25AC" w:rsidRDefault="002E25AC" w:rsidP="002E25AC">
      <w:pPr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 xml:space="preserve">• Staphylococcus </w:t>
      </w:r>
      <w:proofErr w:type="spellStart"/>
      <w:r w:rsidRPr="002E25AC">
        <w:rPr>
          <w:rFonts w:ascii="Arial" w:hAnsi="Arial" w:cs="Arial"/>
          <w:bCs/>
        </w:rPr>
        <w:t>pseudintermedius</w:t>
      </w:r>
      <w:proofErr w:type="spellEnd"/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(SP) are normal skin/mucosal ﬂora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 xml:space="preserve">found on dogs and </w:t>
      </w:r>
      <w:r>
        <w:rPr>
          <w:rFonts w:ascii="Arial" w:hAnsi="Arial" w:cs="Arial"/>
          <w:bCs/>
        </w:rPr>
        <w:t>C</w:t>
      </w:r>
      <w:r w:rsidRPr="002E25AC">
        <w:rPr>
          <w:rFonts w:ascii="Arial" w:hAnsi="Arial" w:cs="Arial"/>
          <w:bCs/>
        </w:rPr>
        <w:t>ats.</w:t>
      </w:r>
    </w:p>
    <w:p w14:paraId="41B30B9A" w14:textId="137BEEFD" w:rsidR="002E25AC" w:rsidRPr="002E25AC" w:rsidRDefault="002E25AC" w:rsidP="002E25AC">
      <w:pPr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 Methicillin resistance = resistance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to all β-lactam antimicrobials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 xml:space="preserve">(including β-lactamase </w:t>
      </w:r>
      <w:r>
        <w:rPr>
          <w:rFonts w:ascii="Arial" w:hAnsi="Arial" w:cs="Arial"/>
          <w:bCs/>
        </w:rPr>
        <w:t>i</w:t>
      </w:r>
      <w:r w:rsidRPr="002E25AC">
        <w:rPr>
          <w:rFonts w:ascii="Arial" w:hAnsi="Arial" w:cs="Arial"/>
          <w:bCs/>
        </w:rPr>
        <w:t>nhibitor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combinations).</w:t>
      </w:r>
    </w:p>
    <w:p w14:paraId="76D31D04" w14:textId="2A6CFB83" w:rsidR="002E25AC" w:rsidRPr="002E25AC" w:rsidRDefault="002E25AC" w:rsidP="002E25AC">
      <w:pPr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 Emerging opportunistic pathogen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in Australia – 12% clinical SP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 xml:space="preserve">infections MRSP, 8% </w:t>
      </w:r>
      <w:r>
        <w:rPr>
          <w:rFonts w:ascii="Arial" w:hAnsi="Arial" w:cs="Arial"/>
          <w:bCs/>
        </w:rPr>
        <w:t>h</w:t>
      </w:r>
      <w:r w:rsidRPr="002E25AC">
        <w:rPr>
          <w:rFonts w:ascii="Arial" w:hAnsi="Arial" w:cs="Arial"/>
          <w:bCs/>
        </w:rPr>
        <w:t>ealthy urban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dogs MRSP carriers.</w:t>
      </w:r>
    </w:p>
    <w:p w14:paraId="1C0D1BEA" w14:textId="77777777" w:rsidR="002E25AC" w:rsidRPr="002E25AC" w:rsidRDefault="002E25AC" w:rsidP="002E25AC">
      <w:pPr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 MRSP vs Methicillin-susceptible SP</w:t>
      </w:r>
    </w:p>
    <w:p w14:paraId="3DF4A46B" w14:textId="77777777" w:rsidR="002E25AC" w:rsidRPr="002E25AC" w:rsidRDefault="002E25AC" w:rsidP="002E25AC">
      <w:pPr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 xml:space="preserve">  •  No more pathogenic</w:t>
      </w:r>
    </w:p>
    <w:p w14:paraId="6D54707D" w14:textId="77777777" w:rsidR="002E25AC" w:rsidRPr="002E25AC" w:rsidRDefault="002E25AC" w:rsidP="002E25AC">
      <w:pPr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 xml:space="preserve">  •  No difference in clinical disease.</w:t>
      </w:r>
    </w:p>
    <w:p w14:paraId="78F5A782" w14:textId="7F55F7E5" w:rsidR="00BB1FEC" w:rsidRDefault="002E25AC" w:rsidP="002E25AC">
      <w:pPr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 Many MRSP carry other resistance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genes, sometimes extensive drug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resistance.</w:t>
      </w:r>
      <w:r>
        <w:rPr>
          <w:rFonts w:ascii="Arial" w:hAnsi="Arial" w:cs="Arial"/>
          <w:bCs/>
        </w:rPr>
        <w:t xml:space="preserve"> </w:t>
      </w:r>
    </w:p>
    <w:p w14:paraId="2014123E" w14:textId="25C79369" w:rsidR="002E25AC" w:rsidRPr="002E25AC" w:rsidRDefault="002E25AC" w:rsidP="002E25AC">
      <w:pPr>
        <w:rPr>
          <w:rFonts w:ascii="Arial" w:hAnsi="Arial" w:cs="Arial"/>
          <w:b/>
        </w:rPr>
      </w:pPr>
      <w:r w:rsidRPr="002E25AC">
        <w:rPr>
          <w:rFonts w:ascii="Arial" w:hAnsi="Arial" w:cs="Arial"/>
          <w:b/>
        </w:rPr>
        <w:t>Beta-lac</w:t>
      </w:r>
      <w:r>
        <w:rPr>
          <w:rFonts w:ascii="Arial" w:hAnsi="Arial" w:cs="Arial"/>
          <w:b/>
        </w:rPr>
        <w:t>ta</w:t>
      </w:r>
      <w:r w:rsidRPr="002E25AC">
        <w:rPr>
          <w:rFonts w:ascii="Arial" w:hAnsi="Arial" w:cs="Arial"/>
          <w:b/>
        </w:rPr>
        <w:t>ms</w:t>
      </w:r>
      <w:r>
        <w:rPr>
          <w:rFonts w:ascii="Arial" w:hAnsi="Arial" w:cs="Arial"/>
          <w:b/>
        </w:rPr>
        <w:t>:</w:t>
      </w:r>
    </w:p>
    <w:p w14:paraId="248AFC85" w14:textId="1E386714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Penicillin</w:t>
      </w:r>
    </w:p>
    <w:p w14:paraId="5B7C7698" w14:textId="000F207D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Amoxycillin</w:t>
      </w:r>
    </w:p>
    <w:p w14:paraId="4CEA856A" w14:textId="3349105A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Cephalosporins (Except a few anti-MRSA cephalosporins)</w:t>
      </w:r>
    </w:p>
    <w:p w14:paraId="29EC812C" w14:textId="7E514DB8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Carbapenems</w:t>
      </w:r>
    </w:p>
    <w:p w14:paraId="113E3437" w14:textId="24104856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Amoxy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clav</w:t>
      </w:r>
      <w:proofErr w:type="spellEnd"/>
    </w:p>
    <w:p w14:paraId="7889E446" w14:textId="56FC7F84" w:rsidR="002E25AC" w:rsidRDefault="002E25AC" w:rsidP="002E25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Biosecurity:</w:t>
      </w:r>
    </w:p>
    <w:p w14:paraId="2FB4D9A0" w14:textId="4D944B6C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PERSONAL</w:t>
      </w:r>
    </w:p>
    <w:p w14:paraId="748FCE93" w14:textId="1C4183C7" w:rsidR="002E25AC" w:rsidRP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Routinely wash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hands before &amp;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after each patient.</w:t>
      </w:r>
    </w:p>
    <w:p w14:paraId="32F2C3F6" w14:textId="1516D102" w:rsidR="002E25AC" w:rsidRPr="002E25AC" w:rsidRDefault="002E25AC" w:rsidP="002E25AC">
      <w:pPr>
        <w:ind w:left="720" w:firstLine="720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Use liquid soap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or alcohol-based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hand sanitiser.</w:t>
      </w:r>
    </w:p>
    <w:p w14:paraId="6EFFA52A" w14:textId="2BEFF3E0" w:rsidR="002E25AC" w:rsidRDefault="002E25AC" w:rsidP="002E25AC">
      <w:pPr>
        <w:ind w:left="720" w:firstLine="720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Wear gloves when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handling patients.</w:t>
      </w:r>
    </w:p>
    <w:p w14:paraId="2F6B978A" w14:textId="011248B2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PATIENT</w:t>
      </w:r>
    </w:p>
    <w:p w14:paraId="357B97F3" w14:textId="6F7A4D61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Isolate MRSP patients</w:t>
      </w:r>
    </w:p>
    <w:p w14:paraId="63B0CA2D" w14:textId="4C2F1F02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Consider in-contact </w:t>
      </w:r>
      <w:proofErr w:type="gramStart"/>
      <w:r>
        <w:rPr>
          <w:rFonts w:ascii="Arial" w:hAnsi="Arial" w:cs="Arial"/>
          <w:bCs/>
        </w:rPr>
        <w:t>pets</w:t>
      </w:r>
      <w:proofErr w:type="gramEnd"/>
      <w:r>
        <w:rPr>
          <w:rFonts w:ascii="Arial" w:hAnsi="Arial" w:cs="Arial"/>
          <w:bCs/>
        </w:rPr>
        <w:t xml:space="preserve"> carriers</w:t>
      </w:r>
    </w:p>
    <w:p w14:paraId="10D1AC29" w14:textId="72E204D5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Pets may carry MRSP after clinical resolution</w:t>
      </w:r>
    </w:p>
    <w:p w14:paraId="63E05D2F" w14:textId="4790324C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HOSPITAL</w:t>
      </w:r>
    </w:p>
    <w:p w14:paraId="01E65EC3" w14:textId="377C9B07" w:rsid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A1E7C" w:rsidRPr="002E25AC">
        <w:rPr>
          <w:rFonts w:ascii="Arial" w:hAnsi="Arial" w:cs="Arial"/>
          <w:bCs/>
        </w:rPr>
        <w:t>•</w:t>
      </w:r>
      <w:r w:rsidR="002A1E7C"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Clean gross contamination/bioﬁlm</w:t>
      </w:r>
      <w:r>
        <w:rPr>
          <w:rFonts w:ascii="Arial" w:hAnsi="Arial" w:cs="Arial"/>
          <w:bCs/>
        </w:rPr>
        <w:t xml:space="preserve"> </w:t>
      </w:r>
      <w:r w:rsidRPr="002E25AC">
        <w:rPr>
          <w:rFonts w:ascii="Arial" w:hAnsi="Arial" w:cs="Arial"/>
          <w:bCs/>
        </w:rPr>
        <w:t>with detergent ﬁrst then disinfect</w:t>
      </w:r>
    </w:p>
    <w:p w14:paraId="3E0D8C55" w14:textId="31FB7482" w:rsidR="002E25AC" w:rsidRDefault="002A1E7C" w:rsidP="002E25AC">
      <w:pPr>
        <w:ind w:left="720" w:firstLine="720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E25AC" w:rsidRPr="002E25AC">
        <w:rPr>
          <w:rFonts w:ascii="Arial" w:hAnsi="Arial" w:cs="Arial"/>
          <w:bCs/>
        </w:rPr>
        <w:t>Routine cleaning and disinfection</w:t>
      </w:r>
      <w:r w:rsidR="002E25AC">
        <w:rPr>
          <w:rFonts w:ascii="Arial" w:hAnsi="Arial" w:cs="Arial"/>
          <w:bCs/>
        </w:rPr>
        <w:t xml:space="preserve"> </w:t>
      </w:r>
      <w:r w:rsidR="002E25AC" w:rsidRPr="002E25AC">
        <w:rPr>
          <w:rFonts w:ascii="Arial" w:hAnsi="Arial" w:cs="Arial"/>
          <w:bCs/>
        </w:rPr>
        <w:t>all that is required</w:t>
      </w:r>
    </w:p>
    <w:p w14:paraId="08F4300C" w14:textId="1AE8090A" w:rsidR="002E25AC" w:rsidRDefault="002A1E7C" w:rsidP="002A1E7C">
      <w:pPr>
        <w:ind w:left="720" w:firstLine="720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2E25AC" w:rsidRPr="002E25AC">
        <w:rPr>
          <w:rFonts w:ascii="Arial" w:hAnsi="Arial" w:cs="Arial"/>
          <w:bCs/>
        </w:rPr>
        <w:t>MRSP readily inactivated by</w:t>
      </w:r>
      <w:r>
        <w:rPr>
          <w:rFonts w:ascii="Arial" w:hAnsi="Arial" w:cs="Arial"/>
          <w:bCs/>
        </w:rPr>
        <w:t xml:space="preserve"> </w:t>
      </w:r>
      <w:r w:rsidR="002E25AC" w:rsidRPr="002E25AC">
        <w:rPr>
          <w:rFonts w:ascii="Arial" w:hAnsi="Arial" w:cs="Arial"/>
          <w:bCs/>
        </w:rPr>
        <w:t>commonly used disinfectants</w:t>
      </w:r>
    </w:p>
    <w:p w14:paraId="52AF8E49" w14:textId="3FC4CDB3" w:rsidR="002A1E7C" w:rsidRDefault="002A1E7C" w:rsidP="002A1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Treatment options</w:t>
      </w:r>
    </w:p>
    <w:p w14:paraId="7C1431C7" w14:textId="5B0E3C3B" w:rsidR="002A1E7C" w:rsidRDefault="002A1E7C" w:rsidP="002A1E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Critical to identify &amp; address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underlying cause</w:t>
      </w:r>
    </w:p>
    <w:p w14:paraId="6D6D36C6" w14:textId="70DF9F45" w:rsidR="002A1E7C" w:rsidRDefault="002A1E7C" w:rsidP="002A1E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/>
        </w:rPr>
        <w:t xml:space="preserve">Try topical! </w:t>
      </w:r>
      <w:r w:rsidRPr="002A1E7C">
        <w:rPr>
          <w:rFonts w:ascii="Arial" w:hAnsi="Arial" w:cs="Arial"/>
          <w:bCs/>
        </w:rPr>
        <w:t>MRSP is not resistant to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antiseptics (</w:t>
      </w:r>
      <w:proofErr w:type="spellStart"/>
      <w:r w:rsidRPr="002A1E7C">
        <w:rPr>
          <w:rFonts w:ascii="Arial" w:hAnsi="Arial" w:cs="Arial"/>
          <w:bCs/>
        </w:rPr>
        <w:t>eg.</w:t>
      </w:r>
      <w:proofErr w:type="spellEnd"/>
      <w:r w:rsidRPr="002A1E7C">
        <w:rPr>
          <w:rFonts w:ascii="Arial" w:hAnsi="Arial" w:cs="Arial"/>
          <w:bCs/>
        </w:rPr>
        <w:t xml:space="preserve"> chlorhexidine, bleach)</w:t>
      </w:r>
    </w:p>
    <w:p w14:paraId="1F018ECE" w14:textId="3EC984F9" w:rsidR="002A1E7C" w:rsidRDefault="002A1E7C" w:rsidP="002A1E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If needed, systemic therapy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based on C&amp;S.</w:t>
      </w:r>
    </w:p>
    <w:p w14:paraId="78F6B4E8" w14:textId="01E391F2" w:rsidR="002A1E7C" w:rsidRDefault="002A1E7C" w:rsidP="002A1E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No dominant susceptibility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pattern, often MDR.</w:t>
      </w:r>
    </w:p>
    <w:p w14:paraId="126296E8" w14:textId="36698DCF" w:rsidR="002A1E7C" w:rsidRDefault="002A1E7C" w:rsidP="002A1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Zoonotic risk</w:t>
      </w:r>
    </w:p>
    <w:p w14:paraId="0A71FEF1" w14:textId="1E1C5E0E" w:rsidR="002A1E7C" w:rsidRDefault="002A1E7C" w:rsidP="002A1E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Dogs are the natural SP host.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Infection in people is rare,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but possible.</w:t>
      </w:r>
    </w:p>
    <w:p w14:paraId="022E0920" w14:textId="41BA00B4" w:rsidR="002A1E7C" w:rsidRDefault="002A1E7C" w:rsidP="002A1E7C">
      <w:pPr>
        <w:ind w:left="709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Minimise contact between infected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dogs, other animals and people.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Exposed bedding and surfaces will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also be contaminated.</w:t>
      </w:r>
    </w:p>
    <w:p w14:paraId="0DCB73ED" w14:textId="4E6DB5AA" w:rsidR="002A1E7C" w:rsidRDefault="002A1E7C" w:rsidP="002A1E7C">
      <w:pPr>
        <w:ind w:left="709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Avoid contact with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skin, nose, mouth,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perineum and faeces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of infected dogs.</w:t>
      </w:r>
    </w:p>
    <w:p w14:paraId="57E3726C" w14:textId="49A3FB09" w:rsidR="002A1E7C" w:rsidRDefault="002A1E7C" w:rsidP="002A1E7C">
      <w:pPr>
        <w:ind w:left="709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Warn owners of zoonotic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potential, particularly those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with breaches in their skin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barrier or poor skin integrity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(</w:t>
      </w:r>
      <w:proofErr w:type="spellStart"/>
      <w:r w:rsidRPr="002A1E7C">
        <w:rPr>
          <w:rFonts w:ascii="Arial" w:hAnsi="Arial" w:cs="Arial"/>
          <w:bCs/>
        </w:rPr>
        <w:t>ie</w:t>
      </w:r>
      <w:proofErr w:type="spellEnd"/>
      <w:r w:rsidRPr="002A1E7C">
        <w:rPr>
          <w:rFonts w:ascii="Arial" w:hAnsi="Arial" w:cs="Arial"/>
          <w:bCs/>
        </w:rPr>
        <w:t xml:space="preserve"> wounds, elderly people).</w:t>
      </w:r>
    </w:p>
    <w:p w14:paraId="04172560" w14:textId="2F7099A6" w:rsidR="002A1E7C" w:rsidRPr="002A1E7C" w:rsidRDefault="002A1E7C" w:rsidP="002A1E7C">
      <w:pPr>
        <w:ind w:left="709"/>
        <w:rPr>
          <w:rFonts w:ascii="Arial" w:hAnsi="Arial" w:cs="Arial"/>
          <w:bCs/>
        </w:rPr>
      </w:pPr>
      <w:r w:rsidRPr="002E25AC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Wash or alcohol-sanitise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hands after handling</w:t>
      </w:r>
      <w:r>
        <w:rPr>
          <w:rFonts w:ascii="Arial" w:hAnsi="Arial" w:cs="Arial"/>
          <w:bCs/>
        </w:rPr>
        <w:t xml:space="preserve"> </w:t>
      </w:r>
      <w:r w:rsidRPr="002A1E7C">
        <w:rPr>
          <w:rFonts w:ascii="Arial" w:hAnsi="Arial" w:cs="Arial"/>
          <w:bCs/>
        </w:rPr>
        <w:t>infected dog.</w:t>
      </w:r>
    </w:p>
    <w:p w14:paraId="1EE6E869" w14:textId="058C3224" w:rsidR="002E25AC" w:rsidRPr="002E25AC" w:rsidRDefault="002E25AC" w:rsidP="002E25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6263320" w14:textId="2102B46A" w:rsidR="00842F3A" w:rsidRDefault="00842F3A" w:rsidP="00842F3A">
      <w:pPr>
        <w:rPr>
          <w:rFonts w:ascii="Arial" w:hAnsi="Arial" w:cs="Arial"/>
        </w:rPr>
      </w:pPr>
      <w:r>
        <w:rPr>
          <w:rFonts w:ascii="Arial" w:hAnsi="Arial" w:cs="Arial"/>
        </w:rPr>
        <w:t>For more information visit</w:t>
      </w:r>
      <w:r w:rsidR="002630A2">
        <w:rPr>
          <w:rFonts w:ascii="Arial" w:hAnsi="Arial" w:cs="Arial"/>
        </w:rPr>
        <w:t xml:space="preserve"> </w:t>
      </w:r>
      <w:r w:rsidR="00956A3C">
        <w:rPr>
          <w:rFonts w:ascii="Arial" w:hAnsi="Arial" w:cs="Arial"/>
        </w:rPr>
        <w:t xml:space="preserve">the Antimicrobial resistant infections webpage of the Agriculture Victoria website at </w:t>
      </w:r>
      <w:r w:rsidR="002630A2">
        <w:rPr>
          <w:rFonts w:ascii="Arial" w:hAnsi="Arial" w:cs="Arial"/>
        </w:rPr>
        <w:t>agriculture.vic.gov.au/</w:t>
      </w:r>
      <w:proofErr w:type="spellStart"/>
      <w:r w:rsidR="002630A2">
        <w:rPr>
          <w:rFonts w:ascii="Arial" w:hAnsi="Arial" w:cs="Arial"/>
        </w:rPr>
        <w:t>amr</w:t>
      </w:r>
      <w:proofErr w:type="spellEnd"/>
      <w:r w:rsidR="000D3FDC">
        <w:rPr>
          <w:rFonts w:ascii="Arial" w:hAnsi="Arial" w:cs="Arial"/>
        </w:rPr>
        <w:t xml:space="preserve"> or </w:t>
      </w:r>
      <w:r w:rsidR="00956A3C">
        <w:rPr>
          <w:rFonts w:ascii="Arial" w:hAnsi="Arial" w:cs="Arial"/>
        </w:rPr>
        <w:t xml:space="preserve">the Veterinary Prescribing Guidelines page of the </w:t>
      </w:r>
      <w:proofErr w:type="spellStart"/>
      <w:r w:rsidR="00956A3C">
        <w:rPr>
          <w:rFonts w:ascii="Arial" w:hAnsi="Arial" w:cs="Arial"/>
        </w:rPr>
        <w:t>the</w:t>
      </w:r>
      <w:proofErr w:type="spellEnd"/>
      <w:r w:rsidR="00956A3C">
        <w:rPr>
          <w:rFonts w:ascii="Arial" w:hAnsi="Arial" w:cs="Arial"/>
        </w:rPr>
        <w:t xml:space="preserve"> University of Melbourne website at </w:t>
      </w:r>
      <w:r w:rsidR="000D3FDC">
        <w:rPr>
          <w:rFonts w:ascii="Arial" w:hAnsi="Arial" w:cs="Arial"/>
        </w:rPr>
        <w:t>www.fvas.unimelb.edu.au/vetantibiotics</w:t>
      </w:r>
    </w:p>
    <w:p w14:paraId="643D3C4E" w14:textId="3798C2CE" w:rsidR="009C1A9A" w:rsidRPr="00842F3A" w:rsidRDefault="00C414CA" w:rsidP="00842F3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Developed and designed by </w:t>
      </w:r>
      <w:r w:rsidR="002630A2">
        <w:rPr>
          <w:rFonts w:ascii="Arial" w:hAnsi="Arial" w:cs="Arial"/>
        </w:rPr>
        <w:t>Agriculture Victoria</w:t>
      </w:r>
      <w:r>
        <w:rPr>
          <w:rFonts w:ascii="Arial" w:hAnsi="Arial" w:cs="Arial"/>
        </w:rPr>
        <w:t>, the University of Melbourne</w:t>
      </w:r>
      <w:r w:rsidR="009C1A9A">
        <w:rPr>
          <w:rFonts w:ascii="Arial" w:hAnsi="Arial" w:cs="Arial"/>
        </w:rPr>
        <w:t>, the Asia-Pacific Centre for Animal Health and the National Centre for Antimicrobial Stewardship.</w:t>
      </w:r>
      <w:bookmarkStart w:id="0" w:name="_GoBack"/>
      <w:bookmarkEnd w:id="0"/>
    </w:p>
    <w:sectPr w:rsidR="009C1A9A" w:rsidRPr="0084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067FBF"/>
    <w:rsid w:val="000A3622"/>
    <w:rsid w:val="000D3FDC"/>
    <w:rsid w:val="001133F6"/>
    <w:rsid w:val="00125A6C"/>
    <w:rsid w:val="00145892"/>
    <w:rsid w:val="001656DA"/>
    <w:rsid w:val="001F1635"/>
    <w:rsid w:val="002135F6"/>
    <w:rsid w:val="00245204"/>
    <w:rsid w:val="00260FCD"/>
    <w:rsid w:val="002630A2"/>
    <w:rsid w:val="002A1E7C"/>
    <w:rsid w:val="002B4045"/>
    <w:rsid w:val="002E25AC"/>
    <w:rsid w:val="00310244"/>
    <w:rsid w:val="00324AB5"/>
    <w:rsid w:val="0034083C"/>
    <w:rsid w:val="00357E89"/>
    <w:rsid w:val="003E7668"/>
    <w:rsid w:val="003F604F"/>
    <w:rsid w:val="004C6AB8"/>
    <w:rsid w:val="005048D8"/>
    <w:rsid w:val="00586E10"/>
    <w:rsid w:val="005F43E8"/>
    <w:rsid w:val="00610526"/>
    <w:rsid w:val="0061575C"/>
    <w:rsid w:val="007915FD"/>
    <w:rsid w:val="00792B50"/>
    <w:rsid w:val="007B3FF6"/>
    <w:rsid w:val="007E056C"/>
    <w:rsid w:val="00842F3A"/>
    <w:rsid w:val="008721F9"/>
    <w:rsid w:val="008D38DD"/>
    <w:rsid w:val="00956A3C"/>
    <w:rsid w:val="00995A39"/>
    <w:rsid w:val="009A0808"/>
    <w:rsid w:val="009C1A9A"/>
    <w:rsid w:val="00A617C8"/>
    <w:rsid w:val="00AD21C6"/>
    <w:rsid w:val="00AD450D"/>
    <w:rsid w:val="00AE4895"/>
    <w:rsid w:val="00AF1E8B"/>
    <w:rsid w:val="00AF5C56"/>
    <w:rsid w:val="00B9352C"/>
    <w:rsid w:val="00BB1FEC"/>
    <w:rsid w:val="00C14651"/>
    <w:rsid w:val="00C314EC"/>
    <w:rsid w:val="00C414CA"/>
    <w:rsid w:val="00D57530"/>
    <w:rsid w:val="00DB435C"/>
    <w:rsid w:val="00DD2491"/>
    <w:rsid w:val="00E8106D"/>
    <w:rsid w:val="00EA3314"/>
    <w:rsid w:val="00E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5" ma:contentTypeDescription="DEDJTR Document" ma:contentTypeScope="" ma:versionID="2978287465bbaedeaebc0af76c30a074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292159ec8742dc3ccebc1a34bb56225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0466-4492-4D3A-AAF1-E1A60846C2CE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2.xml><?xml version="1.0" encoding="utf-8"?>
<ds:datastoreItem xmlns:ds="http://schemas.openxmlformats.org/officeDocument/2006/customXml" ds:itemID="{B35AC528-5321-4EEF-9A0D-EAE325227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531D2-F326-412D-9F49-761C14B9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Chanelle D Manikkam (DJPR)</cp:lastModifiedBy>
  <cp:revision>2</cp:revision>
  <dcterms:created xsi:type="dcterms:W3CDTF">2020-10-29T00:38:00Z</dcterms:created>
  <dcterms:modified xsi:type="dcterms:W3CDTF">2020-10-29T00:38:00Z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