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09515FD0" w14:textId="138988F5" w:rsidR="00BD5E36" w:rsidRDefault="00B7028A" w:rsidP="00DD35EE">
      <w:pPr>
        <w:pStyle w:val="Agintrotext"/>
        <w:sectPr w:rsidR="00BD5E36" w:rsidSect="00BD5E36">
          <w:headerReference w:type="default" r:id="rId11"/>
          <w:headerReference w:type="first" r:id="rId12"/>
          <w:type w:val="continuous"/>
          <w:pgSz w:w="11900" w:h="16840"/>
          <w:pgMar w:top="4163" w:right="709" w:bottom="1701" w:left="709" w:header="709" w:footer="709" w:gutter="0"/>
          <w:cols w:num="2" w:space="708"/>
          <w:titlePg/>
          <w:docGrid w:linePitch="360"/>
        </w:sectPr>
      </w:pPr>
      <w:r>
        <w:rPr>
          <w:noProof/>
          <w:lang w:val="en-AU" w:eastAsia="en-AU"/>
        </w:rPr>
        <mc:AlternateContent>
          <mc:Choice Requires="wps">
            <w:drawing>
              <wp:anchor distT="0" distB="0" distL="114300" distR="114300" simplePos="0" relativeHeight="251654656" behindDoc="1" locked="0" layoutInCell="1" allowOverlap="1" wp14:anchorId="629EBAA4" wp14:editId="49CA9439">
                <wp:simplePos x="0" y="0"/>
                <wp:positionH relativeFrom="margin">
                  <wp:align>left</wp:align>
                </wp:positionH>
                <wp:positionV relativeFrom="paragraph">
                  <wp:posOffset>-1494155</wp:posOffset>
                </wp:positionV>
                <wp:extent cx="3919993" cy="1240155"/>
                <wp:effectExtent l="0" t="0" r="4445" b="17145"/>
                <wp:wrapNone/>
                <wp:docPr id="80" name="Text Box 80"/>
                <wp:cNvGraphicFramePr/>
                <a:graphic xmlns:a="http://schemas.openxmlformats.org/drawingml/2006/main">
                  <a:graphicData uri="http://schemas.microsoft.com/office/word/2010/wordprocessingShape">
                    <wps:wsp>
                      <wps:cNvSpPr txBox="1"/>
                      <wps:spPr>
                        <a:xfrm>
                          <a:off x="0" y="0"/>
                          <a:ext cx="3919993"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63DEEE" w14:textId="77777777" w:rsidR="00850407" w:rsidRPr="00850407" w:rsidRDefault="00850407" w:rsidP="00850407">
                            <w:pPr>
                              <w:spacing w:line="240" w:lineRule="auto"/>
                              <w:rPr>
                                <w:color w:val="FFFFFF" w:themeColor="background1" w:themeTint="80"/>
                                <w:sz w:val="44"/>
                                <w:szCs w:val="18"/>
                              </w:rPr>
                            </w:pPr>
                            <w:r w:rsidRPr="00850407">
                              <w:rPr>
                                <w:color w:val="FFFFFF" w:themeColor="background1" w:themeTint="80"/>
                                <w:sz w:val="44"/>
                                <w:szCs w:val="18"/>
                              </w:rPr>
                              <w:t xml:space="preserve">A guide to introducing grain to sheep and cattle </w:t>
                            </w:r>
                          </w:p>
                          <w:p w14:paraId="0B04A5F9" w14:textId="018DD653" w:rsidR="00883645" w:rsidRPr="00883645" w:rsidRDefault="00883645" w:rsidP="00850407">
                            <w:pPr>
                              <w:pStyle w:val="Agtitle"/>
                              <w:spacing w:line="240" w:lineRule="auto"/>
                              <w:rPr>
                                <w:sz w:val="36"/>
                                <w:szCs w:val="36"/>
                                <w:lang w:val="en-AU"/>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EBAA4" id="_x0000_t202" coordsize="21600,21600" o:spt="202" path="m,l,21600r21600,l21600,xe">
                <v:stroke joinstyle="miter"/>
                <v:path gradientshapeok="t" o:connecttype="rect"/>
              </v:shapetype>
              <v:shape id="Text Box 80" o:spid="_x0000_s1026" type="#_x0000_t202" style="position:absolute;margin-left:0;margin-top:-117.65pt;width:308.65pt;height:97.6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qCbwIAAEwFAAAOAAAAZHJzL2Uyb0RvYy54bWysVMFu2zAMvQ/YPwi6L07adWiCOkWWIsOA&#10;oC3aDj0rstQYk0SNUmJnXz9KttOu26XDLjJNkY/kI6mLy9YatlcYanAln4zGnCknoardU8m/Paw+&#10;nHMWonCVMOBUyQ8q8Mv5+3cXjZ+pE9iCqRQyAnFh1viSb2P0s6IIcqusCCPwytGlBrQi0i8+FRWK&#10;htCtKU7G409FA1h5BKlCIO1Vd8nnGV9rJeON1kFFZkpOucV8Yj436SzmF2L2hMJva9mnIf4hCytq&#10;R0GPUFciCrbD+g8oW0uEADqOJNgCtK6lyjVQNZPxq2rut8KrXAuRE/yRpvD/YOX1/hZZXZX8nOhx&#10;wlKPHlQb2WdoGamIn8aHGZndezKMLempz4M+kDKV3Wq06UsFMbonqMOR3YQmSXk6nUyn01POJN1N&#10;Tj6OJ2dnCad4dvcY4hcFliWh5Ejty6yK/TrEznQwSdEcrGpjcguN+01BmJ1G5RnovVMlXcZZigej&#10;kpdxd0oTBznxpMjTp5YG2V7Q3AgplYu55oxL1slKU+y3OPb2ybXL6i3OR48cGVw8OtvaAWaWXqVd&#10;fR9S1p09Uf2i7iTGdtP2Hd5AdaAGI3QrErxc1dSEtQjxViDtBPWU9jze0KENNCWHXuJsC/jzb/pk&#10;T6NKt5w1tGMlDz92AhVn5qujIU4LOQg4CJtBcDu7BKJ/Qi+Il1kkB4xmEDWCfaT1X6QodCWcpFgl&#10;3wziMnabTs+HVItFNqK18yKu3b2XCTrRmUbqoX0U6Pu5izSy1zBsn5i9Gr/ONnk6WOwi6DrPZiK0&#10;Y7EnmlY2T3f/vKQ34eV/tnp+BOe/AAAA//8DAFBLAwQUAAYACAAAACEAt8104eAAAAAJAQAADwAA&#10;AGRycy9kb3ducmV2LnhtbEyP3U6DQBCF7018h82YeNfuFrRUZGmIiRem/kTsA2xhBCI7S9iF4ts7&#10;XundzJyTM9/J9ovtxYyj7xxp2KwVCKTK1R01Go4fj6sdCB8M1aZ3hBq+0cM+v7zITFq7M73jXIZG&#10;cAj51GhoQxhSKX3VojV+7QYk1j7daE3gdWxkPZozh9teRkptpTUd8YfWDPjQYvVVTlbD/GKj4ql6&#10;vZPlcxQnSXx4K6aD1tdXS3EPIuAS/szwi8/okDPTyU1Ue9Fr4CJBwyqKb2MQrG83CQ8nPt0oBTLP&#10;5P8G+Q8AAAD//wMAUEsBAi0AFAAGAAgAAAAhALaDOJL+AAAA4QEAABMAAAAAAAAAAAAAAAAAAAAA&#10;AFtDb250ZW50X1R5cGVzXS54bWxQSwECLQAUAAYACAAAACEAOP0h/9YAAACUAQAACwAAAAAAAAAA&#10;AAAAAAAvAQAAX3JlbHMvLnJlbHNQSwECLQAUAAYACAAAACEAI3wqgm8CAABMBQAADgAAAAAAAAAA&#10;AAAAAAAuAgAAZHJzL2Uyb0RvYy54bWxQSwECLQAUAAYACAAAACEAt8104eAAAAAJAQAADwAAAAAA&#10;AAAAAAAAAADJBAAAZHJzL2Rvd25yZXYueG1sUEsFBgAAAAAEAAQA8wAAANYFAAAAAA==&#10;" filled="f" stroked="f">
                <v:textbox inset="0,0,0,0">
                  <w:txbxContent>
                    <w:p w14:paraId="3963DEEE" w14:textId="77777777" w:rsidR="00850407" w:rsidRPr="00850407" w:rsidRDefault="00850407" w:rsidP="00850407">
                      <w:pPr>
                        <w:spacing w:line="240" w:lineRule="auto"/>
                        <w:rPr>
                          <w:color w:val="FFFFFF" w:themeColor="background1" w:themeTint="80"/>
                          <w:sz w:val="44"/>
                          <w:szCs w:val="18"/>
                        </w:rPr>
                      </w:pPr>
                      <w:r w:rsidRPr="00850407">
                        <w:rPr>
                          <w:color w:val="FFFFFF" w:themeColor="background1" w:themeTint="80"/>
                          <w:sz w:val="44"/>
                          <w:szCs w:val="18"/>
                        </w:rPr>
                        <w:t xml:space="preserve">A guide to introducing grain to sheep and cattle </w:t>
                      </w:r>
                    </w:p>
                    <w:p w14:paraId="0B04A5F9" w14:textId="018DD653" w:rsidR="00883645" w:rsidRPr="00883645" w:rsidRDefault="00883645" w:rsidP="00850407">
                      <w:pPr>
                        <w:pStyle w:val="Agtitle"/>
                        <w:spacing w:line="240" w:lineRule="auto"/>
                        <w:rPr>
                          <w:sz w:val="36"/>
                          <w:szCs w:val="36"/>
                          <w:lang w:val="en-AU"/>
                        </w:rPr>
                      </w:pPr>
                    </w:p>
                  </w:txbxContent>
                </v:textbox>
                <w10:wrap anchorx="margin"/>
              </v:shape>
            </w:pict>
          </mc:Fallback>
        </mc:AlternateContent>
      </w:r>
    </w:p>
    <w:bookmarkEnd w:id="0"/>
    <w:p w14:paraId="2E4E44BF" w14:textId="24D10A27" w:rsidR="00850407" w:rsidRDefault="00850407" w:rsidP="00850407">
      <w:pPr>
        <w:pStyle w:val="Agintrotext"/>
        <w:rPr>
          <w:b/>
          <w:bCs/>
          <w:caps/>
        </w:rPr>
      </w:pPr>
      <w:r w:rsidRPr="00850407">
        <w:t>Grain and pellets can be cost effective supplements for sheep and cattle. These supplements need to be introduced gradually and stock monitored to avoid problems with grain poisoning (acidosis). This fact sheet provides a guide to introducing grains and pellets safely, symptoms of acidosis to look out for and treatment of affected animals</w:t>
      </w:r>
      <w:r>
        <w:t>.</w:t>
      </w:r>
    </w:p>
    <w:p w14:paraId="09830DCF" w14:textId="77777777" w:rsidR="00850407" w:rsidRDefault="00850407" w:rsidP="00850407">
      <w:pPr>
        <w:pStyle w:val="Heading1"/>
      </w:pPr>
      <w:r>
        <w:t>SUPPLEMENTARY FEEDING OF GRAIN AND PELLETS</w:t>
      </w:r>
    </w:p>
    <w:p w14:paraId="03B584EF" w14:textId="77777777" w:rsidR="00850407" w:rsidRDefault="00850407" w:rsidP="00850407">
      <w:r>
        <w:t xml:space="preserve">Grain and pellets are common supplementary feeds for sheep and cattle. They can have higher energy and protein levels than hay, making them attractive supplements for animals that have higher nutritional requirements, such as young growing stock, or females feeding young. </w:t>
      </w:r>
    </w:p>
    <w:p w14:paraId="65B98A48" w14:textId="77777777" w:rsidR="00850407" w:rsidRDefault="00850407" w:rsidP="00850407">
      <w:r>
        <w:t xml:space="preserve">There are some risks when feeding grain to livestock if introduced too quickly, particularly cereal grains or any supplements that have high starch and low </w:t>
      </w:r>
      <w:proofErr w:type="spellStart"/>
      <w:r>
        <w:t>fibre</w:t>
      </w:r>
      <w:proofErr w:type="spellEnd"/>
      <w:r>
        <w:t xml:space="preserve"> content. The risks of acidosis can generally be </w:t>
      </w:r>
      <w:proofErr w:type="spellStart"/>
      <w:r>
        <w:t>minimised</w:t>
      </w:r>
      <w:proofErr w:type="spellEnd"/>
      <w:r>
        <w:t xml:space="preserve"> by careful management. If stock have not been fed grain or pellets before, it may take time for them to recognize and eat the supplement and so it can several weeks to get all stock eating the required ration safely. </w:t>
      </w:r>
    </w:p>
    <w:p w14:paraId="19FAD49C" w14:textId="77777777" w:rsidR="00850407" w:rsidRDefault="00850407" w:rsidP="00850407">
      <w:r>
        <w:t>It is important to:</w:t>
      </w:r>
    </w:p>
    <w:p w14:paraId="46BB2017" w14:textId="7221764F" w:rsidR="00850407" w:rsidRDefault="00850407" w:rsidP="00850407">
      <w:pPr>
        <w:pStyle w:val="Agbulletlist"/>
      </w:pPr>
      <w:r>
        <w:t>Introduce livestock to grain or pellets gradually</w:t>
      </w:r>
    </w:p>
    <w:p w14:paraId="13CAEDC5" w14:textId="52D6FB96" w:rsidR="00850407" w:rsidRDefault="00850407" w:rsidP="00850407">
      <w:pPr>
        <w:pStyle w:val="Agbulletlist"/>
      </w:pPr>
      <w:r>
        <w:t>Ensure roughage (</w:t>
      </w:r>
      <w:proofErr w:type="spellStart"/>
      <w:r>
        <w:t>fibre</w:t>
      </w:r>
      <w:proofErr w:type="spellEnd"/>
      <w:r>
        <w:t>) levels are adequate by feeding hay or straw if pasture is limiting</w:t>
      </w:r>
    </w:p>
    <w:p w14:paraId="6B10691E" w14:textId="3DD4564A" w:rsidR="00850407" w:rsidRDefault="00850407" w:rsidP="00850407">
      <w:pPr>
        <w:pStyle w:val="Agbulletlist"/>
      </w:pPr>
      <w:r>
        <w:t>Monitor stock carefully for signs of acidosis</w:t>
      </w:r>
    </w:p>
    <w:p w14:paraId="6F9D99D5" w14:textId="7B7C2C2F" w:rsidR="00850407" w:rsidRDefault="00850407" w:rsidP="00850407">
      <w:pPr>
        <w:pStyle w:val="Agbulletlist"/>
      </w:pPr>
      <w:r>
        <w:t>Consider separating shy feeders and younger animals from more dominant animals to avoid uneven consumption.</w:t>
      </w:r>
    </w:p>
    <w:p w14:paraId="0C237CFD" w14:textId="77777777" w:rsidR="00850407" w:rsidRDefault="00850407" w:rsidP="00850407">
      <w:pPr>
        <w:pStyle w:val="Heading2"/>
      </w:pPr>
      <w:r>
        <w:t>Introducing grain to sheep and cattle</w:t>
      </w:r>
    </w:p>
    <w:p w14:paraId="487EAC15" w14:textId="77777777" w:rsidR="00850407" w:rsidRDefault="00850407" w:rsidP="00850407">
      <w:r>
        <w:t>If all or most of the ration is to be supplemented, livestock should be fed with hay before grain is introduced. The hay can then be reduced over 2–3 weeks, as the amount of grain in the ration is increased.</w:t>
      </w:r>
    </w:p>
    <w:p w14:paraId="3E9C87FB" w14:textId="77777777" w:rsidR="00850407" w:rsidRDefault="00850407" w:rsidP="00850407">
      <w:r>
        <w:t>Importantly, roughage (hay, straw or dry pasture) should always make up 30 per cent of the total ration for cattle and at least 10 per cent for sheep. When grain or grain-based pellets are the source of energy and protein in a diet, the roughage need not be of a high quality. Often straw and low-quality hay will suffice.</w:t>
      </w:r>
    </w:p>
    <w:p w14:paraId="161986AC" w14:textId="77777777" w:rsidR="00850407" w:rsidRDefault="00850407" w:rsidP="00850407">
      <w:pPr>
        <w:pStyle w:val="Heading3"/>
      </w:pPr>
      <w:r>
        <w:t>For cattle, introduce grain by:</w:t>
      </w:r>
    </w:p>
    <w:p w14:paraId="6C5029D5" w14:textId="5ED6CDBB" w:rsidR="00850407" w:rsidRDefault="00850407" w:rsidP="00850407">
      <w:pPr>
        <w:pStyle w:val="Agbulletlist"/>
      </w:pPr>
      <w:r>
        <w:t>feeding 0.5 kilogram/head/day</w:t>
      </w:r>
    </w:p>
    <w:p w14:paraId="5A61B6CE" w14:textId="09D84D33" w:rsidR="00850407" w:rsidRDefault="00850407" w:rsidP="00850407">
      <w:pPr>
        <w:pStyle w:val="Agbulletlist"/>
      </w:pPr>
      <w:r>
        <w:t>maintaining this amount until all cattle are eating some grain (one to three days), then</w:t>
      </w:r>
    </w:p>
    <w:p w14:paraId="71AEE25C" w14:textId="5539E484" w:rsidR="00850407" w:rsidRDefault="00850407" w:rsidP="00850407">
      <w:pPr>
        <w:pStyle w:val="Agbulletlist"/>
      </w:pPr>
      <w:r>
        <w:t>increase the amount of grain by 0.5 kilogram/head every second day until the desired amount is reached.</w:t>
      </w:r>
    </w:p>
    <w:p w14:paraId="5D2EE858" w14:textId="77777777" w:rsidR="00850407" w:rsidRDefault="00850407" w:rsidP="00850407">
      <w:pPr>
        <w:pStyle w:val="Heading3"/>
      </w:pPr>
      <w:r>
        <w:t>For sheep, introduce grain by:</w:t>
      </w:r>
    </w:p>
    <w:p w14:paraId="6B945ACC" w14:textId="14E9D96F" w:rsidR="00850407" w:rsidRDefault="00850407" w:rsidP="00850407">
      <w:pPr>
        <w:pStyle w:val="Agbulletlist"/>
      </w:pPr>
      <w:r>
        <w:t>feeding up to 50 grams/head/day for adult sheep and 25 grams/head/day for weaners</w:t>
      </w:r>
    </w:p>
    <w:p w14:paraId="356C345A" w14:textId="57A9C1F6" w:rsidR="00850407" w:rsidRDefault="00850407" w:rsidP="00850407">
      <w:pPr>
        <w:pStyle w:val="Agbulletlist"/>
      </w:pPr>
      <w:r>
        <w:t>slowly increasing to a full ration over about three to four weeks.</w:t>
      </w:r>
    </w:p>
    <w:p w14:paraId="7D64E4B7" w14:textId="77777777" w:rsidR="00850407" w:rsidRDefault="00850407" w:rsidP="00850407">
      <w:r>
        <w:t xml:space="preserve">Table 1 provides a suggested program for safely introducing grain or pellets to sheep and cattle. This can vary, particularly if stock take longer to recognize and eat the supplement.  </w:t>
      </w:r>
    </w:p>
    <w:p w14:paraId="22A729C2" w14:textId="77777777" w:rsidR="00850407" w:rsidRDefault="00850407" w:rsidP="00850407">
      <w:r>
        <w:t>If supplying the total ration as hay and grain (no pasture), placing the grain on top of the hay in the initial phase can encourage stock to eat both the grain and hay.</w:t>
      </w:r>
    </w:p>
    <w:p w14:paraId="01F9B2E6" w14:textId="77777777" w:rsidR="00850407" w:rsidRDefault="00850407" w:rsidP="00850407">
      <w:pPr>
        <w:pStyle w:val="Heading2"/>
      </w:pPr>
      <w:r>
        <w:t>Feeding frequency</w:t>
      </w:r>
    </w:p>
    <w:p w14:paraId="6350D69A" w14:textId="77777777" w:rsidR="00850407" w:rsidRDefault="00850407" w:rsidP="00850407">
      <w:r>
        <w:t xml:space="preserve">Feed sheep and cattle daily during the build-up of grain rations. As soon as cattle are on a full ration and accustomed to eating grain, feed every second day (ensuring twice the daily quantity is supplied). Dry sheep can be fed on alternate days once on a significant ration and every third day once on a full ration. Weaners and lactating ewes should be fed daily </w:t>
      </w:r>
      <w:r>
        <w:lastRenderedPageBreak/>
        <w:t xml:space="preserve">if the total ration is being fed and can also be supplied in a </w:t>
      </w:r>
      <w:proofErr w:type="spellStart"/>
      <w:r>
        <w:t>self feeder</w:t>
      </w:r>
      <w:proofErr w:type="spellEnd"/>
      <w:r>
        <w:t xml:space="preserve"> or as hay and grain on alternative days.</w:t>
      </w:r>
    </w:p>
    <w:p w14:paraId="1F077FB2" w14:textId="764DED08" w:rsidR="00B954A1" w:rsidRDefault="00850407" w:rsidP="00850407">
      <w:r>
        <w:t xml:space="preserve">Experience has shown that every two days for cattle and three days for sheep is about the longest acceptable feeding interval. </w:t>
      </w:r>
    </w:p>
    <w:p w14:paraId="22517EDD" w14:textId="77777777" w:rsidR="00850407" w:rsidRDefault="00850407" w:rsidP="00850407">
      <w:r>
        <w:t>Early weaned animals in poor condition or animals being fed for weight gain should be fed daily.</w:t>
      </w:r>
    </w:p>
    <w:p w14:paraId="0E41B448" w14:textId="77777777" w:rsidR="00850407" w:rsidRDefault="00850407" w:rsidP="00850407">
      <w:pPr>
        <w:pStyle w:val="Heading1"/>
      </w:pPr>
    </w:p>
    <w:p w14:paraId="23F549E3" w14:textId="468C450C" w:rsidR="00BA5E26" w:rsidRPr="00BA5E26" w:rsidRDefault="00BA5E26" w:rsidP="00BA5E26">
      <w:pPr>
        <w:sectPr w:rsidR="00BA5E26" w:rsidRPr="00BA5E26" w:rsidSect="00850407">
          <w:type w:val="continuous"/>
          <w:pgSz w:w="11900" w:h="16840"/>
          <w:pgMar w:top="1701" w:right="709" w:bottom="1701" w:left="709" w:header="709" w:footer="1334" w:gutter="0"/>
          <w:cols w:num="2" w:space="708"/>
          <w:titlePg/>
          <w:docGrid w:linePitch="360"/>
        </w:sectPr>
      </w:pPr>
    </w:p>
    <w:p w14:paraId="74B38017" w14:textId="77777777" w:rsidR="00850407" w:rsidRDefault="00850407" w:rsidP="00850407"/>
    <w:tbl>
      <w:tblPr>
        <w:tblpPr w:leftFromText="180" w:rightFromText="180" w:vertAnchor="page" w:horzAnchor="margin" w:tblpY="363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9"/>
        <w:gridCol w:w="2835"/>
        <w:gridCol w:w="2409"/>
        <w:gridCol w:w="2552"/>
      </w:tblGrid>
      <w:tr w:rsidR="00BA5E26" w:rsidRPr="00F476CE" w14:paraId="01A9CCEB" w14:textId="77777777" w:rsidTr="00BA5E26">
        <w:trPr>
          <w:trHeight w:val="240"/>
        </w:trPr>
        <w:tc>
          <w:tcPr>
            <w:tcW w:w="2689" w:type="dxa"/>
            <w:vMerge w:val="restart"/>
            <w:shd w:val="clear" w:color="auto" w:fill="D9D9D9" w:themeFill="background1" w:themeFillShade="D9"/>
            <w:vAlign w:val="bottom"/>
          </w:tcPr>
          <w:p w14:paraId="3D3039A7" w14:textId="77777777" w:rsidR="00BA5E26" w:rsidRPr="00F476CE" w:rsidRDefault="00BA5E26" w:rsidP="00BA5E26">
            <w:pPr>
              <w:pStyle w:val="TABLE-text"/>
              <w:rPr>
                <w:b/>
              </w:rPr>
            </w:pPr>
            <w:r w:rsidRPr="00F476CE">
              <w:rPr>
                <w:b/>
              </w:rPr>
              <w:t>Feeding days</w:t>
            </w:r>
            <w:r>
              <w:rPr>
                <w:b/>
              </w:rPr>
              <w:br/>
            </w:r>
            <w:r w:rsidRPr="00F476CE">
              <w:rPr>
                <w:b/>
              </w:rPr>
              <w:t xml:space="preserve"> </w:t>
            </w:r>
            <w:r>
              <w:rPr>
                <w:b/>
              </w:rPr>
              <w:t xml:space="preserve">(e.g. </w:t>
            </w:r>
            <w:r w:rsidRPr="00F476CE">
              <w:rPr>
                <w:b/>
              </w:rPr>
              <w:t>Day 1, Day 2</w:t>
            </w:r>
            <w:r>
              <w:rPr>
                <w:b/>
              </w:rPr>
              <w:t>)</w:t>
            </w:r>
          </w:p>
        </w:tc>
        <w:tc>
          <w:tcPr>
            <w:tcW w:w="2835" w:type="dxa"/>
            <w:vMerge w:val="restart"/>
            <w:shd w:val="clear" w:color="auto" w:fill="D9D9D9" w:themeFill="background1" w:themeFillShade="D9"/>
            <w:vAlign w:val="bottom"/>
          </w:tcPr>
          <w:p w14:paraId="7E209A60" w14:textId="77777777" w:rsidR="00BA5E26" w:rsidRPr="00F476CE" w:rsidRDefault="00BA5E26" w:rsidP="00BA5E26">
            <w:pPr>
              <w:pStyle w:val="TABLE-text"/>
              <w:rPr>
                <w:b/>
              </w:rPr>
            </w:pPr>
            <w:r w:rsidRPr="00F476CE">
              <w:rPr>
                <w:b/>
              </w:rPr>
              <w:t>Frequency</w:t>
            </w:r>
          </w:p>
        </w:tc>
        <w:tc>
          <w:tcPr>
            <w:tcW w:w="4961" w:type="dxa"/>
            <w:gridSpan w:val="2"/>
            <w:shd w:val="clear" w:color="auto" w:fill="D9D9D9" w:themeFill="background1" w:themeFillShade="D9"/>
            <w:vAlign w:val="bottom"/>
          </w:tcPr>
          <w:p w14:paraId="43CF457E" w14:textId="77777777" w:rsidR="00BA5E26" w:rsidRPr="00F476CE" w:rsidRDefault="00BA5E26" w:rsidP="00BA5E26">
            <w:pPr>
              <w:pStyle w:val="TABLE-text"/>
              <w:jc w:val="center"/>
              <w:rPr>
                <w:b/>
              </w:rPr>
            </w:pPr>
            <w:r w:rsidRPr="00F476CE">
              <w:rPr>
                <w:b/>
              </w:rPr>
              <w:t>Amount of grain per feed</w:t>
            </w:r>
          </w:p>
        </w:tc>
      </w:tr>
      <w:tr w:rsidR="00BA5E26" w:rsidRPr="00F476CE" w14:paraId="1338E320" w14:textId="77777777" w:rsidTr="00BA5E26">
        <w:trPr>
          <w:trHeight w:val="240"/>
        </w:trPr>
        <w:tc>
          <w:tcPr>
            <w:tcW w:w="2689" w:type="dxa"/>
            <w:vMerge/>
            <w:shd w:val="clear" w:color="auto" w:fill="D9D9D9" w:themeFill="background1" w:themeFillShade="D9"/>
            <w:vAlign w:val="bottom"/>
          </w:tcPr>
          <w:p w14:paraId="6A26F430" w14:textId="77777777" w:rsidR="00BA5E26" w:rsidRPr="00F476CE" w:rsidRDefault="00BA5E26" w:rsidP="00BA5E26">
            <w:pPr>
              <w:pStyle w:val="TABLE-text"/>
              <w:rPr>
                <w:b/>
              </w:rPr>
            </w:pPr>
          </w:p>
        </w:tc>
        <w:tc>
          <w:tcPr>
            <w:tcW w:w="2835" w:type="dxa"/>
            <w:vMerge/>
            <w:shd w:val="clear" w:color="auto" w:fill="D9D9D9" w:themeFill="background1" w:themeFillShade="D9"/>
            <w:vAlign w:val="bottom"/>
          </w:tcPr>
          <w:p w14:paraId="7372C4B4" w14:textId="77777777" w:rsidR="00BA5E26" w:rsidRPr="00F476CE" w:rsidRDefault="00BA5E26" w:rsidP="00BA5E26">
            <w:pPr>
              <w:pStyle w:val="TABLE-text"/>
              <w:rPr>
                <w:b/>
              </w:rPr>
            </w:pPr>
          </w:p>
        </w:tc>
        <w:tc>
          <w:tcPr>
            <w:tcW w:w="2409" w:type="dxa"/>
            <w:shd w:val="clear" w:color="auto" w:fill="D9D9D9" w:themeFill="background1" w:themeFillShade="D9"/>
            <w:vAlign w:val="bottom"/>
          </w:tcPr>
          <w:p w14:paraId="14F12EF2" w14:textId="77777777" w:rsidR="00BA5E26" w:rsidRPr="00F476CE" w:rsidRDefault="00BA5E26" w:rsidP="00BA5E26">
            <w:pPr>
              <w:pStyle w:val="TABLE-text"/>
              <w:rPr>
                <w:b/>
              </w:rPr>
            </w:pPr>
            <w:r w:rsidRPr="00F476CE">
              <w:rPr>
                <w:b/>
              </w:rPr>
              <w:t>Sheep: grams per head</w:t>
            </w:r>
          </w:p>
        </w:tc>
        <w:tc>
          <w:tcPr>
            <w:tcW w:w="2552" w:type="dxa"/>
            <w:shd w:val="clear" w:color="auto" w:fill="D9D9D9" w:themeFill="background1" w:themeFillShade="D9"/>
          </w:tcPr>
          <w:p w14:paraId="03A2AFA4" w14:textId="77777777" w:rsidR="00BA5E26" w:rsidRPr="00F476CE" w:rsidRDefault="00BA5E26" w:rsidP="00BA5E26">
            <w:pPr>
              <w:pStyle w:val="TABLE-text"/>
              <w:rPr>
                <w:b/>
              </w:rPr>
            </w:pPr>
            <w:r w:rsidRPr="00F476CE">
              <w:rPr>
                <w:b/>
              </w:rPr>
              <w:t>Cattle: kilograms per head</w:t>
            </w:r>
          </w:p>
        </w:tc>
      </w:tr>
      <w:tr w:rsidR="00BA5E26" w14:paraId="64FC9B83" w14:textId="77777777" w:rsidTr="00BA5E26">
        <w:trPr>
          <w:trHeight w:val="312"/>
        </w:trPr>
        <w:tc>
          <w:tcPr>
            <w:tcW w:w="2689" w:type="dxa"/>
            <w:vAlign w:val="bottom"/>
          </w:tcPr>
          <w:p w14:paraId="086DED1D" w14:textId="77777777" w:rsidR="00BA5E26" w:rsidRDefault="00BA5E26" w:rsidP="00BA5E26">
            <w:pPr>
              <w:pStyle w:val="TABLE-text"/>
            </w:pPr>
            <w:r>
              <w:t>1, 2</w:t>
            </w:r>
          </w:p>
        </w:tc>
        <w:tc>
          <w:tcPr>
            <w:tcW w:w="2835" w:type="dxa"/>
            <w:vAlign w:val="bottom"/>
          </w:tcPr>
          <w:p w14:paraId="7C2E24A2" w14:textId="77777777" w:rsidR="00BA5E26" w:rsidRDefault="00BA5E26" w:rsidP="00BA5E26">
            <w:pPr>
              <w:pStyle w:val="TABLE-text"/>
            </w:pPr>
            <w:r>
              <w:t>feed daily</w:t>
            </w:r>
          </w:p>
        </w:tc>
        <w:tc>
          <w:tcPr>
            <w:tcW w:w="2409" w:type="dxa"/>
            <w:vAlign w:val="bottom"/>
          </w:tcPr>
          <w:p w14:paraId="11405669" w14:textId="77777777" w:rsidR="00BA5E26" w:rsidRDefault="00BA5E26" w:rsidP="00BA5E26">
            <w:pPr>
              <w:pStyle w:val="TABLE-text"/>
            </w:pPr>
            <w:r>
              <w:t>50</w:t>
            </w:r>
          </w:p>
        </w:tc>
        <w:tc>
          <w:tcPr>
            <w:tcW w:w="2552" w:type="dxa"/>
          </w:tcPr>
          <w:p w14:paraId="6C3FC1D9" w14:textId="77777777" w:rsidR="00BA5E26" w:rsidRDefault="00BA5E26" w:rsidP="00BA5E26">
            <w:pPr>
              <w:pStyle w:val="TABLE-text"/>
            </w:pPr>
            <w:r>
              <w:t>0.5</w:t>
            </w:r>
          </w:p>
        </w:tc>
      </w:tr>
      <w:tr w:rsidR="00BA5E26" w14:paraId="3299D67A" w14:textId="77777777" w:rsidTr="00BA5E26">
        <w:trPr>
          <w:trHeight w:val="312"/>
        </w:trPr>
        <w:tc>
          <w:tcPr>
            <w:tcW w:w="2689" w:type="dxa"/>
            <w:vAlign w:val="bottom"/>
          </w:tcPr>
          <w:p w14:paraId="49E6F031" w14:textId="77777777" w:rsidR="00BA5E26" w:rsidRDefault="00BA5E26" w:rsidP="00BA5E26">
            <w:pPr>
              <w:pStyle w:val="TABLE-text"/>
            </w:pPr>
            <w:r>
              <w:t>3, 4</w:t>
            </w:r>
          </w:p>
        </w:tc>
        <w:tc>
          <w:tcPr>
            <w:tcW w:w="2835" w:type="dxa"/>
            <w:vAlign w:val="bottom"/>
          </w:tcPr>
          <w:p w14:paraId="3B996E74" w14:textId="77777777" w:rsidR="00BA5E26" w:rsidRDefault="00BA5E26" w:rsidP="00BA5E26">
            <w:pPr>
              <w:pStyle w:val="TABLE-text"/>
            </w:pPr>
            <w:r>
              <w:t>feed daily</w:t>
            </w:r>
          </w:p>
        </w:tc>
        <w:tc>
          <w:tcPr>
            <w:tcW w:w="2409" w:type="dxa"/>
            <w:vAlign w:val="bottom"/>
          </w:tcPr>
          <w:p w14:paraId="082F2C24" w14:textId="77777777" w:rsidR="00BA5E26" w:rsidRDefault="00BA5E26" w:rsidP="00BA5E26">
            <w:pPr>
              <w:pStyle w:val="TABLE-text"/>
            </w:pPr>
            <w:r>
              <w:t>100</w:t>
            </w:r>
          </w:p>
        </w:tc>
        <w:tc>
          <w:tcPr>
            <w:tcW w:w="2552" w:type="dxa"/>
          </w:tcPr>
          <w:p w14:paraId="14BD05F2" w14:textId="77777777" w:rsidR="00BA5E26" w:rsidRDefault="00BA5E26" w:rsidP="00BA5E26">
            <w:pPr>
              <w:pStyle w:val="TABLE-text"/>
            </w:pPr>
            <w:r>
              <w:t>1</w:t>
            </w:r>
          </w:p>
        </w:tc>
      </w:tr>
      <w:tr w:rsidR="00BA5E26" w14:paraId="67F50BFE" w14:textId="77777777" w:rsidTr="00BA5E26">
        <w:trPr>
          <w:trHeight w:val="312"/>
        </w:trPr>
        <w:tc>
          <w:tcPr>
            <w:tcW w:w="2689" w:type="dxa"/>
            <w:vAlign w:val="bottom"/>
          </w:tcPr>
          <w:p w14:paraId="52C5DDB0" w14:textId="77777777" w:rsidR="00BA5E26" w:rsidRDefault="00BA5E26" w:rsidP="00BA5E26">
            <w:pPr>
              <w:pStyle w:val="TABLE-text"/>
            </w:pPr>
            <w:r>
              <w:t>5, 6</w:t>
            </w:r>
          </w:p>
        </w:tc>
        <w:tc>
          <w:tcPr>
            <w:tcW w:w="2835" w:type="dxa"/>
            <w:vAlign w:val="bottom"/>
          </w:tcPr>
          <w:p w14:paraId="0BD67AD6" w14:textId="77777777" w:rsidR="00BA5E26" w:rsidRDefault="00BA5E26" w:rsidP="00BA5E26">
            <w:pPr>
              <w:pStyle w:val="TABLE-text"/>
            </w:pPr>
            <w:r>
              <w:t>feed daily</w:t>
            </w:r>
          </w:p>
        </w:tc>
        <w:tc>
          <w:tcPr>
            <w:tcW w:w="2409" w:type="dxa"/>
            <w:vAlign w:val="bottom"/>
          </w:tcPr>
          <w:p w14:paraId="3E332BAC" w14:textId="77777777" w:rsidR="00BA5E26" w:rsidRDefault="00BA5E26" w:rsidP="00BA5E26">
            <w:pPr>
              <w:pStyle w:val="TABLE-text"/>
            </w:pPr>
            <w:r>
              <w:t>150</w:t>
            </w:r>
          </w:p>
        </w:tc>
        <w:tc>
          <w:tcPr>
            <w:tcW w:w="2552" w:type="dxa"/>
          </w:tcPr>
          <w:p w14:paraId="4C1F4DB6" w14:textId="77777777" w:rsidR="00BA5E26" w:rsidRDefault="00BA5E26" w:rsidP="00BA5E26">
            <w:pPr>
              <w:pStyle w:val="TABLE-text"/>
            </w:pPr>
            <w:r>
              <w:t>1.5</w:t>
            </w:r>
          </w:p>
        </w:tc>
      </w:tr>
      <w:tr w:rsidR="00BA5E26" w14:paraId="5802C501" w14:textId="77777777" w:rsidTr="00BA5E26">
        <w:trPr>
          <w:trHeight w:val="312"/>
        </w:trPr>
        <w:tc>
          <w:tcPr>
            <w:tcW w:w="2689" w:type="dxa"/>
            <w:vAlign w:val="bottom"/>
          </w:tcPr>
          <w:p w14:paraId="3ED9F70D" w14:textId="77777777" w:rsidR="00BA5E26" w:rsidRDefault="00BA5E26" w:rsidP="00BA5E26">
            <w:pPr>
              <w:pStyle w:val="TABLE-text"/>
            </w:pPr>
            <w:r>
              <w:t>7, 8</w:t>
            </w:r>
          </w:p>
        </w:tc>
        <w:tc>
          <w:tcPr>
            <w:tcW w:w="2835" w:type="dxa"/>
            <w:vAlign w:val="bottom"/>
          </w:tcPr>
          <w:p w14:paraId="4AE77727" w14:textId="77777777" w:rsidR="00BA5E26" w:rsidRDefault="00BA5E26" w:rsidP="00BA5E26">
            <w:pPr>
              <w:pStyle w:val="TABLE-text"/>
            </w:pPr>
            <w:r>
              <w:t>feed daily</w:t>
            </w:r>
          </w:p>
        </w:tc>
        <w:tc>
          <w:tcPr>
            <w:tcW w:w="2409" w:type="dxa"/>
            <w:vAlign w:val="bottom"/>
          </w:tcPr>
          <w:p w14:paraId="2CD2ED4F" w14:textId="77777777" w:rsidR="00BA5E26" w:rsidRDefault="00BA5E26" w:rsidP="00BA5E26">
            <w:pPr>
              <w:pStyle w:val="TABLE-text"/>
            </w:pPr>
            <w:r>
              <w:t>200</w:t>
            </w:r>
          </w:p>
        </w:tc>
        <w:tc>
          <w:tcPr>
            <w:tcW w:w="2552" w:type="dxa"/>
          </w:tcPr>
          <w:p w14:paraId="32E6B6E2" w14:textId="77777777" w:rsidR="00BA5E26" w:rsidRDefault="00BA5E26" w:rsidP="00BA5E26">
            <w:pPr>
              <w:pStyle w:val="TABLE-text"/>
            </w:pPr>
            <w:r>
              <w:t>2</w:t>
            </w:r>
          </w:p>
        </w:tc>
      </w:tr>
      <w:tr w:rsidR="00BA5E26" w14:paraId="0BE665B2" w14:textId="77777777" w:rsidTr="00BA5E26">
        <w:trPr>
          <w:trHeight w:val="312"/>
        </w:trPr>
        <w:tc>
          <w:tcPr>
            <w:tcW w:w="2689" w:type="dxa"/>
            <w:vAlign w:val="bottom"/>
          </w:tcPr>
          <w:p w14:paraId="7D4CAD72" w14:textId="77777777" w:rsidR="00BA5E26" w:rsidRDefault="00BA5E26" w:rsidP="00BA5E26">
            <w:pPr>
              <w:pStyle w:val="TABLE-text"/>
            </w:pPr>
            <w:r>
              <w:t>9, 10</w:t>
            </w:r>
          </w:p>
        </w:tc>
        <w:tc>
          <w:tcPr>
            <w:tcW w:w="2835" w:type="dxa"/>
            <w:vAlign w:val="bottom"/>
          </w:tcPr>
          <w:p w14:paraId="01A6F8D0" w14:textId="77777777" w:rsidR="00BA5E26" w:rsidRDefault="00BA5E26" w:rsidP="00BA5E26">
            <w:pPr>
              <w:pStyle w:val="TABLE-text"/>
            </w:pPr>
            <w:r>
              <w:t>feed daily</w:t>
            </w:r>
          </w:p>
        </w:tc>
        <w:tc>
          <w:tcPr>
            <w:tcW w:w="2409" w:type="dxa"/>
            <w:vAlign w:val="bottom"/>
          </w:tcPr>
          <w:p w14:paraId="7DA3E38E" w14:textId="77777777" w:rsidR="00BA5E26" w:rsidRDefault="00BA5E26" w:rsidP="00BA5E26">
            <w:pPr>
              <w:pStyle w:val="TABLE-text"/>
            </w:pPr>
            <w:r>
              <w:t>250</w:t>
            </w:r>
          </w:p>
        </w:tc>
        <w:tc>
          <w:tcPr>
            <w:tcW w:w="2552" w:type="dxa"/>
          </w:tcPr>
          <w:p w14:paraId="135DADEF" w14:textId="77777777" w:rsidR="00BA5E26" w:rsidRDefault="00BA5E26" w:rsidP="00BA5E26">
            <w:pPr>
              <w:pStyle w:val="TABLE-text"/>
            </w:pPr>
            <w:r>
              <w:t>2.5</w:t>
            </w:r>
          </w:p>
        </w:tc>
      </w:tr>
      <w:tr w:rsidR="00BA5E26" w14:paraId="323826E3" w14:textId="77777777" w:rsidTr="00BA5E26">
        <w:trPr>
          <w:trHeight w:val="312"/>
        </w:trPr>
        <w:tc>
          <w:tcPr>
            <w:tcW w:w="2689" w:type="dxa"/>
            <w:vAlign w:val="bottom"/>
          </w:tcPr>
          <w:p w14:paraId="20D8162A" w14:textId="77777777" w:rsidR="00BA5E26" w:rsidRDefault="00BA5E26" w:rsidP="00BA5E26">
            <w:pPr>
              <w:pStyle w:val="TABLE-text"/>
            </w:pPr>
            <w:r>
              <w:rPr>
                <w:w w:val="86"/>
              </w:rPr>
              <w:t>11, 12, 13, 14</w:t>
            </w:r>
          </w:p>
        </w:tc>
        <w:tc>
          <w:tcPr>
            <w:tcW w:w="2835" w:type="dxa"/>
            <w:vAlign w:val="bottom"/>
          </w:tcPr>
          <w:p w14:paraId="1CD6FB16" w14:textId="77777777" w:rsidR="00BA5E26" w:rsidRDefault="00BA5E26" w:rsidP="00BA5E26">
            <w:pPr>
              <w:pStyle w:val="TABLE-text"/>
            </w:pPr>
            <w:r>
              <w:t>feed daily</w:t>
            </w:r>
          </w:p>
        </w:tc>
        <w:tc>
          <w:tcPr>
            <w:tcW w:w="2409" w:type="dxa"/>
            <w:vAlign w:val="bottom"/>
          </w:tcPr>
          <w:p w14:paraId="7E6B4CCF" w14:textId="77777777" w:rsidR="00BA5E26" w:rsidRDefault="00BA5E26" w:rsidP="00BA5E26">
            <w:pPr>
              <w:pStyle w:val="TABLE-text"/>
            </w:pPr>
            <w:r>
              <w:t>300</w:t>
            </w:r>
          </w:p>
        </w:tc>
        <w:tc>
          <w:tcPr>
            <w:tcW w:w="2552" w:type="dxa"/>
          </w:tcPr>
          <w:p w14:paraId="756EAEE3" w14:textId="77777777" w:rsidR="00BA5E26" w:rsidRDefault="00BA5E26" w:rsidP="00BA5E26">
            <w:pPr>
              <w:pStyle w:val="TABLE-text"/>
            </w:pPr>
            <w:r>
              <w:t>3</w:t>
            </w:r>
          </w:p>
        </w:tc>
      </w:tr>
      <w:tr w:rsidR="00BA5E26" w14:paraId="4EE5B162" w14:textId="77777777" w:rsidTr="00BA5E26">
        <w:trPr>
          <w:trHeight w:val="312"/>
        </w:trPr>
        <w:tc>
          <w:tcPr>
            <w:tcW w:w="2689" w:type="dxa"/>
            <w:vAlign w:val="bottom"/>
          </w:tcPr>
          <w:p w14:paraId="2F38A603" w14:textId="77777777" w:rsidR="00BA5E26" w:rsidRDefault="00BA5E26" w:rsidP="00BA5E26">
            <w:pPr>
              <w:pStyle w:val="TABLE-text"/>
            </w:pPr>
            <w:r>
              <w:t>15, 17</w:t>
            </w:r>
          </w:p>
        </w:tc>
        <w:tc>
          <w:tcPr>
            <w:tcW w:w="2835" w:type="dxa"/>
            <w:vAlign w:val="bottom"/>
          </w:tcPr>
          <w:p w14:paraId="2B4588DF" w14:textId="77777777" w:rsidR="00BA5E26" w:rsidRDefault="00BA5E26" w:rsidP="00BA5E26">
            <w:pPr>
              <w:pStyle w:val="TABLE-text"/>
            </w:pPr>
            <w:r>
              <w:t>feed on alternate days for sheep, daily for cattle</w:t>
            </w:r>
          </w:p>
        </w:tc>
        <w:tc>
          <w:tcPr>
            <w:tcW w:w="2409" w:type="dxa"/>
            <w:vAlign w:val="bottom"/>
          </w:tcPr>
          <w:p w14:paraId="25A0AD4D" w14:textId="77777777" w:rsidR="00BA5E26" w:rsidRDefault="00BA5E26" w:rsidP="00BA5E26">
            <w:pPr>
              <w:pStyle w:val="TABLE-text"/>
            </w:pPr>
            <w:r>
              <w:t>600</w:t>
            </w:r>
          </w:p>
        </w:tc>
        <w:tc>
          <w:tcPr>
            <w:tcW w:w="2552" w:type="dxa"/>
          </w:tcPr>
          <w:p w14:paraId="20253818" w14:textId="77777777" w:rsidR="00BA5E26" w:rsidRDefault="00BA5E26" w:rsidP="00BA5E26">
            <w:pPr>
              <w:pStyle w:val="TABLE-text"/>
            </w:pPr>
            <w:r>
              <w:t>3.5</w:t>
            </w:r>
          </w:p>
        </w:tc>
      </w:tr>
      <w:tr w:rsidR="00BA5E26" w14:paraId="1ED3AED4" w14:textId="77777777" w:rsidTr="00BA5E26">
        <w:trPr>
          <w:trHeight w:val="312"/>
        </w:trPr>
        <w:tc>
          <w:tcPr>
            <w:tcW w:w="2689" w:type="dxa"/>
            <w:vAlign w:val="bottom"/>
          </w:tcPr>
          <w:p w14:paraId="5CD2CD13" w14:textId="77777777" w:rsidR="00BA5E26" w:rsidRDefault="00BA5E26" w:rsidP="00BA5E26">
            <w:pPr>
              <w:pStyle w:val="TABLE-text"/>
            </w:pPr>
            <w:r>
              <w:t>19, 21</w:t>
            </w:r>
          </w:p>
        </w:tc>
        <w:tc>
          <w:tcPr>
            <w:tcW w:w="2835" w:type="dxa"/>
            <w:vAlign w:val="bottom"/>
          </w:tcPr>
          <w:p w14:paraId="1E122EE4" w14:textId="77777777" w:rsidR="00BA5E26" w:rsidRDefault="00BA5E26" w:rsidP="00BA5E26">
            <w:pPr>
              <w:pStyle w:val="TABLE-text"/>
            </w:pPr>
            <w:r>
              <w:t>feed on alternate days for sheep, daily for cattle</w:t>
            </w:r>
          </w:p>
        </w:tc>
        <w:tc>
          <w:tcPr>
            <w:tcW w:w="2409" w:type="dxa"/>
            <w:vAlign w:val="bottom"/>
          </w:tcPr>
          <w:p w14:paraId="3A9DA444" w14:textId="77777777" w:rsidR="00BA5E26" w:rsidRDefault="00BA5E26" w:rsidP="00BA5E26">
            <w:pPr>
              <w:pStyle w:val="TABLE-text"/>
            </w:pPr>
            <w:r>
              <w:t>850</w:t>
            </w:r>
          </w:p>
        </w:tc>
        <w:tc>
          <w:tcPr>
            <w:tcW w:w="2552" w:type="dxa"/>
          </w:tcPr>
          <w:p w14:paraId="4CB38A76" w14:textId="77777777" w:rsidR="00BA5E26" w:rsidRDefault="00BA5E26" w:rsidP="00BA5E26">
            <w:pPr>
              <w:pStyle w:val="TABLE-text"/>
            </w:pPr>
            <w:r>
              <w:t>4</w:t>
            </w:r>
          </w:p>
        </w:tc>
      </w:tr>
      <w:tr w:rsidR="00BA5E26" w14:paraId="62AC4A6C" w14:textId="77777777" w:rsidTr="00BA5E26">
        <w:trPr>
          <w:trHeight w:val="312"/>
        </w:trPr>
        <w:tc>
          <w:tcPr>
            <w:tcW w:w="2689" w:type="dxa"/>
            <w:vAlign w:val="bottom"/>
          </w:tcPr>
          <w:p w14:paraId="39E6CC50" w14:textId="77777777" w:rsidR="00BA5E26" w:rsidRDefault="00BA5E26" w:rsidP="00BA5E26">
            <w:pPr>
              <w:pStyle w:val="TABLE-text"/>
            </w:pPr>
            <w:r>
              <w:t>23, 26, etc, gradually adjusted to suit final ration.</w:t>
            </w:r>
          </w:p>
        </w:tc>
        <w:tc>
          <w:tcPr>
            <w:tcW w:w="2835" w:type="dxa"/>
            <w:vAlign w:val="bottom"/>
          </w:tcPr>
          <w:p w14:paraId="6638F5F9" w14:textId="77777777" w:rsidR="00BA5E26" w:rsidRDefault="00BA5E26" w:rsidP="00BA5E26">
            <w:pPr>
              <w:pStyle w:val="TABLE-text"/>
            </w:pPr>
            <w:r>
              <w:t>feed every third day for sheep, every second day for cattle</w:t>
            </w:r>
          </w:p>
        </w:tc>
        <w:tc>
          <w:tcPr>
            <w:tcW w:w="2409" w:type="dxa"/>
            <w:vAlign w:val="bottom"/>
          </w:tcPr>
          <w:p w14:paraId="3241344A" w14:textId="77777777" w:rsidR="00BA5E26" w:rsidRDefault="00BA5E26" w:rsidP="00BA5E26">
            <w:pPr>
              <w:pStyle w:val="TABLE-text"/>
            </w:pPr>
            <w:r>
              <w:t>1,300*</w:t>
            </w:r>
          </w:p>
        </w:tc>
        <w:tc>
          <w:tcPr>
            <w:tcW w:w="2552" w:type="dxa"/>
          </w:tcPr>
          <w:p w14:paraId="0A7FC4C4" w14:textId="77777777" w:rsidR="00BA5E26" w:rsidRDefault="00BA5E26" w:rsidP="00BA5E26">
            <w:pPr>
              <w:pStyle w:val="TABLE-text"/>
            </w:pPr>
            <w:r>
              <w:t xml:space="preserve">4.5 (continue to </w:t>
            </w:r>
            <w:proofErr w:type="gramStart"/>
            <w:r>
              <w:t>desired</w:t>
            </w:r>
            <w:proofErr w:type="gramEnd"/>
            <w:r>
              <w:t xml:space="preserve"> amount per head)</w:t>
            </w:r>
          </w:p>
        </w:tc>
      </w:tr>
    </w:tbl>
    <w:p w14:paraId="2545E9CB" w14:textId="77777777" w:rsidR="00BA5E26" w:rsidRDefault="00BA5E26" w:rsidP="00BA5E26">
      <w:pPr>
        <w:pStyle w:val="TABLE-text"/>
      </w:pPr>
      <w:r>
        <w:t xml:space="preserve">Table 1: A program for introducing grain/pellets into the diets of sheep and cattle. </w:t>
      </w:r>
    </w:p>
    <w:p w14:paraId="2AD93007" w14:textId="77777777" w:rsidR="00BA5E26" w:rsidRDefault="00BA5E26" w:rsidP="00850407"/>
    <w:p w14:paraId="3C25883A" w14:textId="06B00C6C" w:rsidR="00BA5E26" w:rsidRPr="00850407" w:rsidRDefault="00BA5E26" w:rsidP="00850407">
      <w:pPr>
        <w:sectPr w:rsidR="00BA5E26" w:rsidRPr="00850407" w:rsidSect="00850407">
          <w:type w:val="continuous"/>
          <w:pgSz w:w="11900" w:h="16840"/>
          <w:pgMar w:top="1701" w:right="709" w:bottom="1701" w:left="709" w:header="709" w:footer="1334" w:gutter="0"/>
          <w:cols w:space="708"/>
          <w:titlePg/>
          <w:docGrid w:linePitch="360"/>
        </w:sectPr>
      </w:pPr>
    </w:p>
    <w:p w14:paraId="2B7CB150" w14:textId="3B9E1F5A" w:rsidR="00850407" w:rsidRDefault="00850407" w:rsidP="001B5DBC">
      <w:pPr>
        <w:pStyle w:val="Heading1"/>
        <w:spacing w:before="0"/>
      </w:pPr>
      <w:r>
        <w:t>SYMPTOMS OF ACIDOSIS</w:t>
      </w:r>
    </w:p>
    <w:p w14:paraId="69AB1969" w14:textId="77777777" w:rsidR="00850407" w:rsidRDefault="00850407" w:rsidP="00850407">
      <w:r>
        <w:t xml:space="preserve">Animals with signs of acidosis may appear to stand away from the feed with a belly ache and will generally have scours. </w:t>
      </w:r>
    </w:p>
    <w:p w14:paraId="63FAB8B2" w14:textId="77777777" w:rsidR="00850407" w:rsidRDefault="00850407" w:rsidP="00850407">
      <w:r>
        <w:t xml:space="preserve">Other symptoms to look out for include: </w:t>
      </w:r>
    </w:p>
    <w:p w14:paraId="248C5F8E" w14:textId="6BBF8062" w:rsidR="00850407" w:rsidRDefault="00850407" w:rsidP="00850407">
      <w:pPr>
        <w:pStyle w:val="Agbulletlist"/>
      </w:pPr>
      <w:r>
        <w:t>little or no appetite</w:t>
      </w:r>
    </w:p>
    <w:p w14:paraId="383A8ABA" w14:textId="0B8E3DE5" w:rsidR="00850407" w:rsidRDefault="00850407" w:rsidP="00850407">
      <w:pPr>
        <w:pStyle w:val="Agbulletlist"/>
      </w:pPr>
      <w:r>
        <w:t>weakness, staggering and lameness</w:t>
      </w:r>
    </w:p>
    <w:p w14:paraId="38E8C7A1" w14:textId="04B21389" w:rsidR="00850407" w:rsidRDefault="00850407" w:rsidP="00850407">
      <w:pPr>
        <w:pStyle w:val="Agbulletlist"/>
      </w:pPr>
      <w:proofErr w:type="spellStart"/>
      <w:r>
        <w:t>diarrh</w:t>
      </w:r>
      <w:r w:rsidR="003C703C">
        <w:t>o</w:t>
      </w:r>
      <w:r>
        <w:t>ea</w:t>
      </w:r>
      <w:proofErr w:type="spellEnd"/>
      <w:r>
        <w:t xml:space="preserve"> and bloat, and</w:t>
      </w:r>
    </w:p>
    <w:p w14:paraId="553F3EF5" w14:textId="2D07B5D7" w:rsidR="00850407" w:rsidRDefault="00850407" w:rsidP="00850407">
      <w:pPr>
        <w:pStyle w:val="Agbulletlist"/>
      </w:pPr>
      <w:r>
        <w:t>in severe cases, stock may appear dehydrated and be unable to stand.</w:t>
      </w:r>
    </w:p>
    <w:p w14:paraId="765F242D" w14:textId="77777777" w:rsidR="00850407" w:rsidRDefault="00850407" w:rsidP="00850407">
      <w:pPr>
        <w:pStyle w:val="Heading1"/>
      </w:pPr>
      <w:r>
        <w:t xml:space="preserve">GUIDE FOR INTRODUCING GRAINS AND PELLETS </w:t>
      </w:r>
    </w:p>
    <w:p w14:paraId="5AA72084" w14:textId="6B86E599" w:rsidR="0032750B" w:rsidRDefault="00850407" w:rsidP="00850407">
      <w:r>
        <w:t>The rate of introduction may vary depending on the type of grain and how accustomed the stock are to the grain or pellet.</w:t>
      </w:r>
    </w:p>
    <w:p w14:paraId="0E237C54" w14:textId="77777777" w:rsidR="00D04A77" w:rsidRDefault="00D04A77" w:rsidP="00D04A77">
      <w:pPr>
        <w:pStyle w:val="Heading2"/>
      </w:pPr>
      <w:r>
        <w:t>Treating acidosis</w:t>
      </w:r>
    </w:p>
    <w:p w14:paraId="02656787" w14:textId="77777777" w:rsidR="00D04A77" w:rsidRDefault="00D04A77" w:rsidP="00D04A77">
      <w:r>
        <w:t xml:space="preserve">Severely affected animals should receive veterinary treatment, while more moderately affected animals should be removed and fed a hay-only diet until they appear healthy. Mildly affected animals can be given a drench of sodium bicarbonate dissolved in water (1/4 to ½ cup of sodium bicarbonate) and may require several doses. Also seek veterinary advice for other treatments that may assist in recovery. Affected animals can be re-introduced to grain </w:t>
      </w:r>
      <w:r>
        <w:t>using the same principles applied during the initial introduction.</w:t>
      </w:r>
    </w:p>
    <w:p w14:paraId="074164B0" w14:textId="77777777" w:rsidR="00D04A77" w:rsidRDefault="00D04A77" w:rsidP="00074ADB">
      <w:pPr>
        <w:pStyle w:val="Heading1"/>
      </w:pPr>
      <w:r>
        <w:t>OTHER CONSIDERATIONS</w:t>
      </w:r>
    </w:p>
    <w:p w14:paraId="72C061B8" w14:textId="77777777" w:rsidR="00D04A77" w:rsidRDefault="00D04A77" w:rsidP="00D04A77">
      <w:r>
        <w:t xml:space="preserve">Take particular care when changing sources or batches of grain or pellets, particularly changing from one type of grain to another, e.g. barley to wheat. </w:t>
      </w:r>
    </w:p>
    <w:p w14:paraId="5971C000" w14:textId="77777777" w:rsidR="00D04A77" w:rsidRDefault="00D04A77" w:rsidP="00D04A77">
      <w:r>
        <w:t>Ideally, ‘</w:t>
      </w:r>
      <w:proofErr w:type="spellStart"/>
      <w:r>
        <w:t>shandy</w:t>
      </w:r>
      <w:proofErr w:type="spellEnd"/>
      <w:r>
        <w:t>’ together the new batch of grain/pellets with the old batch for about a week. If it is not possible to mix the two grains together for a week, the rate of feeding of the new type of grain should be halved and gradually increased back up to target levels by increasing the rate of feeding as suggested in Table 1.</w:t>
      </w:r>
    </w:p>
    <w:p w14:paraId="7BDFADC4" w14:textId="77777777" w:rsidR="00D04A77" w:rsidRDefault="00D04A77" w:rsidP="00074ADB">
      <w:pPr>
        <w:pStyle w:val="Heading2"/>
      </w:pPr>
      <w:r>
        <w:t>Additives</w:t>
      </w:r>
    </w:p>
    <w:p w14:paraId="4F1A3C60" w14:textId="77777777" w:rsidR="00D04A77" w:rsidRDefault="00D04A77" w:rsidP="00D04A77">
      <w:r>
        <w:t>Cereal grains are low in calcium and so if these make up a high proportion of the diet, one to two per cent (1 -2 kilogram/100 kilogram of grain) of finely ground agricultural limestone should be added to the ration. Pellets may contain adequate calcium and require no additives. The limestone can be added onto the grain or provided separately as licks.</w:t>
      </w:r>
    </w:p>
    <w:p w14:paraId="3F3B8ABC" w14:textId="77777777" w:rsidR="00D04A77" w:rsidRDefault="00D04A77" w:rsidP="00D04A77">
      <w:r>
        <w:t>Sodium is deficient in most grains but may be adequate in the water but can also increase the palatability of the limestone when offered separately as a lick. One per cent (1 kilogram/100 kilogram of grain) of common salt (sodium chloride) should be added with the calcium.</w:t>
      </w:r>
    </w:p>
    <w:p w14:paraId="5AA5B6FA" w14:textId="77777777" w:rsidR="001B5DBC" w:rsidRDefault="001B5DBC" w:rsidP="00074ADB">
      <w:pPr>
        <w:pStyle w:val="Heading1"/>
      </w:pPr>
    </w:p>
    <w:p w14:paraId="6A463060" w14:textId="68247B93" w:rsidR="00D04A77" w:rsidRDefault="00D04A77" w:rsidP="00074ADB">
      <w:pPr>
        <w:pStyle w:val="Heading1"/>
      </w:pPr>
      <w:r>
        <w:lastRenderedPageBreak/>
        <w:t>MORE INFORMATION</w:t>
      </w:r>
    </w:p>
    <w:p w14:paraId="21BACA2A" w14:textId="77777777" w:rsidR="00D04A77" w:rsidRDefault="00D04A77" w:rsidP="00D04A77">
      <w:r>
        <w:t>For more information, the following resources are available online:</w:t>
      </w:r>
    </w:p>
    <w:p w14:paraId="15EA6755" w14:textId="77CC66A4" w:rsidR="00D04A77" w:rsidRDefault="00D04A77" w:rsidP="00AA7CCC">
      <w:pPr>
        <w:pStyle w:val="Agbulletlist"/>
      </w:pPr>
      <w:r>
        <w:t>Feeding Livestock website (feedinglivestock.vic.gov.au)</w:t>
      </w:r>
    </w:p>
    <w:p w14:paraId="5C8AD296" w14:textId="750940D8" w:rsidR="00D04A77" w:rsidRDefault="00D04A77" w:rsidP="00AA7CCC">
      <w:pPr>
        <w:pStyle w:val="Agbulletlist"/>
      </w:pPr>
      <w:r>
        <w:t xml:space="preserve">Drought Feeding and Management of Sheep and </w:t>
      </w:r>
      <w:proofErr w:type="gramStart"/>
      <w:r>
        <w:t>Beef  Books</w:t>
      </w:r>
      <w:proofErr w:type="gramEnd"/>
      <w:r>
        <w:t xml:space="preserve"> – practical guides to feeding and managing stock during drought and other times when pasture is limited.</w:t>
      </w:r>
    </w:p>
    <w:p w14:paraId="54BDB2DC" w14:textId="77777777" w:rsidR="00D04A77" w:rsidRDefault="00D04A77" w:rsidP="00D04A77">
      <w:r>
        <w:t xml:space="preserve"> Available at feedinglivestock.vic.gov.au or call 136186 for a copy.</w:t>
      </w:r>
    </w:p>
    <w:tbl>
      <w:tblPr>
        <w:tblpPr w:leftFromText="180" w:rightFromText="180" w:vertAnchor="text" w:horzAnchor="margin" w:tblpY="8316"/>
        <w:tblW w:w="10456" w:type="dxa"/>
        <w:tblLook w:val="01E0" w:firstRow="1" w:lastRow="1" w:firstColumn="1" w:lastColumn="1" w:noHBand="0" w:noVBand="0"/>
      </w:tblPr>
      <w:tblGrid>
        <w:gridCol w:w="5228"/>
        <w:gridCol w:w="5228"/>
      </w:tblGrid>
      <w:tr w:rsidR="001B5DBC" w14:paraId="3422FB35" w14:textId="77777777" w:rsidTr="001B5DBC">
        <w:trPr>
          <w:trHeight w:val="2241"/>
        </w:trPr>
        <w:tc>
          <w:tcPr>
            <w:tcW w:w="5228" w:type="dxa"/>
            <w:shd w:val="clear" w:color="auto" w:fill="auto"/>
          </w:tcPr>
          <w:p w14:paraId="571190AD" w14:textId="77777777" w:rsidR="001B5DBC" w:rsidRDefault="001B5DBC" w:rsidP="001B5DBC">
            <w:pPr>
              <w:pStyle w:val="NormalWeb"/>
              <w:spacing w:line="140" w:lineRule="atLeast"/>
              <w:rPr>
                <w:rFonts w:ascii="Arial" w:hAnsi="Arial" w:cs="Arial"/>
                <w:sz w:val="14"/>
                <w:szCs w:val="14"/>
              </w:rPr>
            </w:pPr>
            <w:r w:rsidRPr="002D7CE3">
              <w:rPr>
                <w:rFonts w:ascii="Arial" w:hAnsi="Arial" w:cs="Arial"/>
                <w:sz w:val="14"/>
                <w:szCs w:val="14"/>
              </w:rPr>
              <w:t xml:space="preserve">© The State of Victoria Department of </w:t>
            </w:r>
            <w:r>
              <w:rPr>
                <w:rFonts w:ascii="Arial" w:hAnsi="Arial" w:cs="Arial"/>
                <w:sz w:val="14"/>
                <w:szCs w:val="14"/>
              </w:rPr>
              <w:t>Jobs, Precincts and Regions 2020</w:t>
            </w:r>
          </w:p>
          <w:p w14:paraId="57E814E3" w14:textId="77777777" w:rsidR="001B5DBC" w:rsidRPr="002D7CE3" w:rsidRDefault="001B5DBC" w:rsidP="001B5DBC">
            <w:pPr>
              <w:pStyle w:val="NormalWeb"/>
              <w:spacing w:before="120" w:after="120"/>
              <w:rPr>
                <w:rFonts w:ascii="Arial" w:hAnsi="Arial" w:cs="Arial"/>
                <w:sz w:val="14"/>
                <w:szCs w:val="14"/>
              </w:rPr>
            </w:pPr>
            <w:r>
              <w:rPr>
                <w:rFonts w:ascii="Arial" w:hAnsi="Arial" w:cs="Arial"/>
                <w:noProof/>
                <w:sz w:val="14"/>
                <w:szCs w:val="14"/>
              </w:rPr>
              <w:drawing>
                <wp:inline distT="0" distB="0" distL="0" distR="0" wp14:anchorId="3D0C009D" wp14:editId="10805124">
                  <wp:extent cx="762000" cy="274320"/>
                  <wp:effectExtent l="0" t="0" r="0" b="0"/>
                  <wp:docPr id="22" name="Picture 2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274320"/>
                          </a:xfrm>
                          <a:prstGeom prst="rect">
                            <a:avLst/>
                          </a:prstGeom>
                          <a:noFill/>
                          <a:ln>
                            <a:noFill/>
                          </a:ln>
                        </pic:spPr>
                      </pic:pic>
                    </a:graphicData>
                  </a:graphic>
                </wp:inline>
              </w:drawing>
            </w:r>
          </w:p>
          <w:p w14:paraId="7D7632B6" w14:textId="77777777" w:rsidR="001B5DBC" w:rsidRPr="00254317" w:rsidRDefault="001B5DBC" w:rsidP="001B5DBC">
            <w:pPr>
              <w:pStyle w:val="ImprintText"/>
              <w:spacing w:before="240" w:after="120" w:line="240" w:lineRule="auto"/>
            </w:pPr>
            <w:r w:rsidRPr="009730D5">
              <w:t>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w:t>
            </w:r>
            <w:r>
              <w:t xml:space="preserve"> and</w:t>
            </w:r>
            <w:r w:rsidRPr="009730D5">
              <w:t xml:space="preserve"> the Victorian Government logo. To view a copy of this licence, visit </w:t>
            </w:r>
            <w:hyperlink r:id="rId14" w:history="1">
              <w:r w:rsidRPr="00254317">
                <w:t>http://creativecommons.org/licenses/by/3.0/au/deed.en</w:t>
              </w:r>
            </w:hyperlink>
          </w:p>
          <w:p w14:paraId="3A845FB0" w14:textId="64E1AE41" w:rsidR="001B5DBC" w:rsidRDefault="001B5DBC" w:rsidP="001B5DBC">
            <w:pPr>
              <w:pStyle w:val="ImprintText"/>
              <w:spacing w:after="0" w:line="140" w:lineRule="atLeast"/>
            </w:pPr>
            <w:r w:rsidRPr="00254317">
              <w:t>ISBN</w:t>
            </w:r>
            <w:r w:rsidR="00EC381A">
              <w:t xml:space="preserve"> </w:t>
            </w:r>
            <w:r w:rsidR="00EC381A" w:rsidRPr="00EC381A">
              <w:t>978-1-76090-271-1 (pdf/online/MS word</w:t>
            </w:r>
            <w:r w:rsidR="00EC381A">
              <w:t>)</w:t>
            </w:r>
          </w:p>
        </w:tc>
        <w:tc>
          <w:tcPr>
            <w:tcW w:w="5228" w:type="dxa"/>
            <w:shd w:val="clear" w:color="auto" w:fill="auto"/>
          </w:tcPr>
          <w:p w14:paraId="0357A840" w14:textId="77777777" w:rsidR="001B5DBC" w:rsidRPr="00ED1AED" w:rsidRDefault="001B5DBC" w:rsidP="001B5DBC">
            <w:pPr>
              <w:autoSpaceDE w:val="0"/>
              <w:autoSpaceDN w:val="0"/>
              <w:adjustRightInd w:val="0"/>
              <w:spacing w:after="80"/>
              <w:rPr>
                <w:rFonts w:cs="Arial"/>
                <w:b/>
                <w:bCs/>
                <w:color w:val="000000"/>
                <w:sz w:val="14"/>
                <w:szCs w:val="16"/>
              </w:rPr>
            </w:pPr>
            <w:r w:rsidRPr="00ED1AED">
              <w:rPr>
                <w:rFonts w:cs="Arial"/>
                <w:b/>
                <w:bCs/>
                <w:color w:val="000000"/>
                <w:sz w:val="14"/>
                <w:szCs w:val="16"/>
              </w:rPr>
              <w:t xml:space="preserve">Accessibility </w:t>
            </w:r>
          </w:p>
          <w:p w14:paraId="54DE5366" w14:textId="77777777" w:rsidR="001B5DBC" w:rsidRPr="00ED1AED" w:rsidRDefault="001B5DBC" w:rsidP="001B5DBC">
            <w:pPr>
              <w:autoSpaceDE w:val="0"/>
              <w:autoSpaceDN w:val="0"/>
              <w:adjustRightInd w:val="0"/>
              <w:spacing w:line="240" w:lineRule="auto"/>
              <w:rPr>
                <w:rFonts w:cs="Arial"/>
                <w:color w:val="0000FF"/>
                <w:sz w:val="14"/>
                <w:szCs w:val="16"/>
                <w:u w:val="single"/>
              </w:rPr>
            </w:pPr>
            <w:r w:rsidRPr="00ED1AED">
              <w:rPr>
                <w:rFonts w:cs="Arial"/>
                <w:color w:val="000000"/>
                <w:sz w:val="14"/>
                <w:szCs w:val="16"/>
              </w:rPr>
              <w:t xml:space="preserve">If you would like to receive this publication in an alternative format, please telephone the </w:t>
            </w:r>
            <w:r>
              <w:rPr>
                <w:rFonts w:cs="Arial"/>
                <w:color w:val="000000"/>
                <w:sz w:val="14"/>
                <w:szCs w:val="16"/>
              </w:rPr>
              <w:t>DJPR</w:t>
            </w:r>
            <w:r w:rsidRPr="00ED1AED">
              <w:rPr>
                <w:rFonts w:cs="Arial"/>
                <w:color w:val="000000"/>
                <w:sz w:val="14"/>
                <w:szCs w:val="16"/>
              </w:rPr>
              <w:t xml:space="preserve"> Customer Service  Centre on 136</w:t>
            </w:r>
            <w:r>
              <w:rPr>
                <w:rFonts w:cs="Arial"/>
                <w:color w:val="000000"/>
                <w:sz w:val="14"/>
                <w:szCs w:val="16"/>
              </w:rPr>
              <w:t xml:space="preserve"> </w:t>
            </w:r>
            <w:r w:rsidRPr="00ED1AED">
              <w:rPr>
                <w:rFonts w:cs="Arial"/>
                <w:color w:val="000000"/>
                <w:sz w:val="14"/>
                <w:szCs w:val="16"/>
              </w:rPr>
              <w:t xml:space="preserve">186, email </w:t>
            </w:r>
            <w:hyperlink r:id="rId15" w:history="1">
              <w:r w:rsidRPr="00C279D4">
                <w:rPr>
                  <w:rStyle w:val="Hyperlink"/>
                  <w:rFonts w:cs="Arial"/>
                  <w:sz w:val="14"/>
                  <w:szCs w:val="16"/>
                </w:rPr>
                <w:t>customer.service@ecodev.vic.gov.au</w:t>
              </w:r>
            </w:hyperlink>
            <w:r w:rsidRPr="00ED1AED">
              <w:rPr>
                <w:rFonts w:cs="Arial"/>
                <w:color w:val="FF0000"/>
                <w:sz w:val="14"/>
                <w:szCs w:val="16"/>
              </w:rPr>
              <w:t xml:space="preserve"> </w:t>
            </w:r>
            <w:r w:rsidRPr="00ED1AED">
              <w:rPr>
                <w:rFonts w:cs="Arial"/>
                <w:sz w:val="14"/>
                <w:szCs w:val="16"/>
              </w:rPr>
              <w:t xml:space="preserve">or </w:t>
            </w:r>
            <w:r w:rsidRPr="00ED1AED">
              <w:rPr>
                <w:rFonts w:cs="Arial"/>
                <w:color w:val="000000"/>
                <w:sz w:val="14"/>
                <w:szCs w:val="16"/>
              </w:rPr>
              <w:t xml:space="preserve">via the National Relay Service on 133 677  </w:t>
            </w:r>
            <w:hyperlink r:id="rId16" w:history="1">
              <w:r w:rsidRPr="00ED1AED">
                <w:rPr>
                  <w:rStyle w:val="Hyperlink"/>
                  <w:rFonts w:cs="Arial"/>
                  <w:sz w:val="14"/>
                  <w:szCs w:val="16"/>
                </w:rPr>
                <w:t>www.relayservice.com.au</w:t>
              </w:r>
            </w:hyperlink>
            <w:r w:rsidRPr="00ED1AED">
              <w:rPr>
                <w:rFonts w:cs="Arial"/>
                <w:color w:val="000000"/>
                <w:sz w:val="14"/>
                <w:szCs w:val="16"/>
              </w:rPr>
              <w:t>.</w:t>
            </w:r>
            <w:r>
              <w:rPr>
                <w:rFonts w:cs="Arial"/>
                <w:color w:val="000000"/>
                <w:sz w:val="14"/>
                <w:szCs w:val="16"/>
              </w:rPr>
              <w:t xml:space="preserve"> For </w:t>
            </w:r>
            <w:r w:rsidRPr="00267D98">
              <w:rPr>
                <w:rFonts w:cs="Arial"/>
                <w:color w:val="000000"/>
                <w:sz w:val="14"/>
                <w:szCs w:val="16"/>
              </w:rPr>
              <w:t>Translating and Interpreting Service</w:t>
            </w:r>
            <w:r>
              <w:rPr>
                <w:rFonts w:cs="Arial"/>
                <w:color w:val="000000"/>
                <w:sz w:val="14"/>
                <w:szCs w:val="16"/>
              </w:rPr>
              <w:t>, phone</w:t>
            </w:r>
            <w:r w:rsidRPr="00267D98">
              <w:rPr>
                <w:rFonts w:cs="Arial"/>
                <w:color w:val="000000"/>
                <w:sz w:val="14"/>
                <w:szCs w:val="16"/>
              </w:rPr>
              <w:t xml:space="preserve"> 131 450 and ask them to phone </w:t>
            </w:r>
            <w:r>
              <w:rPr>
                <w:rFonts w:cs="Arial"/>
                <w:color w:val="000000"/>
                <w:sz w:val="14"/>
                <w:szCs w:val="16"/>
              </w:rPr>
              <w:t xml:space="preserve">the </w:t>
            </w:r>
            <w:r w:rsidRPr="00267D98">
              <w:rPr>
                <w:rFonts w:cs="Arial"/>
                <w:color w:val="000000"/>
                <w:sz w:val="14"/>
                <w:szCs w:val="16"/>
              </w:rPr>
              <w:t>Exotic Plant Pest Hotline on 1800 084 881</w:t>
            </w:r>
            <w:r>
              <w:rPr>
                <w:rFonts w:cs="Arial"/>
                <w:color w:val="000000"/>
                <w:sz w:val="14"/>
                <w:szCs w:val="16"/>
              </w:rPr>
              <w:t>.</w:t>
            </w:r>
            <w:r w:rsidRPr="00ED1AED">
              <w:rPr>
                <w:rFonts w:cs="Arial"/>
                <w:color w:val="000000"/>
                <w:sz w:val="14"/>
                <w:szCs w:val="16"/>
              </w:rPr>
              <w:t xml:space="preserve"> This document is also available on the internet </w:t>
            </w:r>
            <w:proofErr w:type="gramStart"/>
            <w:r w:rsidRPr="00ED1AED">
              <w:rPr>
                <w:rFonts w:cs="Arial"/>
                <w:color w:val="000000"/>
                <w:sz w:val="14"/>
                <w:szCs w:val="16"/>
              </w:rPr>
              <w:t xml:space="preserve">at </w:t>
            </w:r>
            <w:r w:rsidRPr="00ED1AED">
              <w:rPr>
                <w:rFonts w:ascii="Helv" w:hAnsi="Helv" w:cs="Helv"/>
                <w:color w:val="000000"/>
                <w:szCs w:val="20"/>
              </w:rPr>
              <w:t xml:space="preserve"> </w:t>
            </w:r>
            <w:r w:rsidRPr="00ED1AED">
              <w:rPr>
                <w:rFonts w:cs="Arial"/>
                <w:color w:val="0000FF"/>
                <w:sz w:val="14"/>
                <w:szCs w:val="16"/>
                <w:u w:val="single"/>
              </w:rPr>
              <w:t>www.</w:t>
            </w:r>
            <w:r>
              <w:rPr>
                <w:rFonts w:cs="Arial"/>
                <w:color w:val="0000FF"/>
                <w:sz w:val="14"/>
                <w:szCs w:val="16"/>
                <w:u w:val="single"/>
              </w:rPr>
              <w:t>agriculture</w:t>
            </w:r>
            <w:r w:rsidRPr="00ED1AED">
              <w:rPr>
                <w:rFonts w:cs="Arial"/>
                <w:color w:val="0000FF"/>
                <w:sz w:val="14"/>
                <w:szCs w:val="16"/>
                <w:u w:val="single"/>
              </w:rPr>
              <w:t>.vic.gov.au</w:t>
            </w:r>
            <w:proofErr w:type="gramEnd"/>
          </w:p>
          <w:p w14:paraId="70325A13" w14:textId="77777777" w:rsidR="001B5DBC" w:rsidRDefault="001B5DBC" w:rsidP="001B5DBC">
            <w:pPr>
              <w:autoSpaceDE w:val="0"/>
              <w:autoSpaceDN w:val="0"/>
              <w:adjustRightInd w:val="0"/>
              <w:spacing w:after="80"/>
              <w:rPr>
                <w:rFonts w:cs="Arial"/>
                <w:b/>
                <w:bCs/>
                <w:color w:val="000000"/>
                <w:sz w:val="16"/>
                <w:szCs w:val="16"/>
              </w:rPr>
            </w:pPr>
            <w:r w:rsidRPr="00ED1AED">
              <w:rPr>
                <w:rFonts w:cs="Arial"/>
                <w:b/>
                <w:bCs/>
                <w:color w:val="000000"/>
                <w:sz w:val="14"/>
                <w:szCs w:val="16"/>
              </w:rPr>
              <w:t>Disclaimer</w:t>
            </w:r>
          </w:p>
          <w:p w14:paraId="56B68BEE" w14:textId="77777777" w:rsidR="001B5DBC" w:rsidRDefault="001B5DBC" w:rsidP="001B5DBC">
            <w:pPr>
              <w:pStyle w:val="NormalWeb"/>
              <w:spacing w:line="140" w:lineRule="atLeast"/>
            </w:pPr>
            <w:r w:rsidRPr="00ED1AED">
              <w:rPr>
                <w:rFonts w:ascii="Arial" w:hAnsi="Arial" w:cs="Arial"/>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31230EE7" w14:textId="2F2D071D" w:rsidR="00D04A77" w:rsidRPr="0032750B" w:rsidRDefault="00D04A77" w:rsidP="00D04A77">
      <w:r>
        <w:t xml:space="preserve">For more information on agriculture recovery, please contact Agriculture Victoria on 136 186 or visit the Agriculture Victoria website: </w:t>
      </w:r>
      <w:hyperlink r:id="rId17" w:history="1">
        <w:r w:rsidR="00AA7CCC" w:rsidRPr="00690D6B">
          <w:rPr>
            <w:rStyle w:val="Hyperlink"/>
          </w:rPr>
          <w:t>http://agriculture.vic.gov.au/agriculture/emergencies/recovery</w:t>
        </w:r>
      </w:hyperlink>
      <w:r w:rsidR="00AA7CCC">
        <w:t xml:space="preserve"> </w:t>
      </w:r>
    </w:p>
    <w:sectPr w:rsidR="00D04A77" w:rsidRPr="0032750B" w:rsidSect="00850407">
      <w:type w:val="continuous"/>
      <w:pgSz w:w="11900" w:h="16840"/>
      <w:pgMar w:top="1701" w:right="709" w:bottom="1701" w:left="709" w:header="709" w:footer="133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6E7A5" w14:textId="77777777" w:rsidR="00B60FA5" w:rsidRDefault="00B60FA5" w:rsidP="008954B2">
      <w:r>
        <w:separator/>
      </w:r>
    </w:p>
  </w:endnote>
  <w:endnote w:type="continuationSeparator" w:id="0">
    <w:p w14:paraId="41D5A725" w14:textId="77777777" w:rsidR="00B60FA5" w:rsidRDefault="00B60FA5"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VIC"/>
    <w:panose1 w:val="000007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Helv">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B80EA" w14:textId="77777777" w:rsidR="00B60FA5" w:rsidRDefault="00B60FA5" w:rsidP="008954B2">
      <w:r>
        <w:separator/>
      </w:r>
    </w:p>
  </w:footnote>
  <w:footnote w:type="continuationSeparator" w:id="0">
    <w:p w14:paraId="23CF657F" w14:textId="77777777" w:rsidR="00B60FA5" w:rsidRDefault="00B60FA5"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0975" w14:textId="77777777" w:rsidR="00306B4E" w:rsidRDefault="00FF3B94" w:rsidP="00EF3DC4">
    <w:pPr>
      <w:pStyle w:val="Agtitle"/>
    </w:pPr>
    <w:r>
      <w:rPr>
        <w:noProof/>
        <w:lang w:val="en-AU" w:eastAsia="en-AU"/>
      </w:rPr>
      <w:drawing>
        <wp:anchor distT="0" distB="0" distL="114300" distR="114300" simplePos="0" relativeHeight="251660288" behindDoc="1" locked="0" layoutInCell="1" allowOverlap="1" wp14:anchorId="5D3D36F5" wp14:editId="10724D1E">
          <wp:simplePos x="0" y="0"/>
          <wp:positionH relativeFrom="page">
            <wp:align>center</wp:align>
          </wp:positionH>
          <wp:positionV relativeFrom="page">
            <wp:align>top</wp:align>
          </wp:positionV>
          <wp:extent cx="7560000" cy="106856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0E7C" w14:textId="3B7D5418" w:rsidR="00147114" w:rsidRDefault="00C35141">
    <w:pPr>
      <w:pStyle w:val="Header"/>
    </w:pPr>
    <w:r>
      <w:rPr>
        <w:noProof/>
        <w:lang w:val="en-AU" w:eastAsia="en-AU"/>
      </w:rPr>
      <w:drawing>
        <wp:anchor distT="0" distB="0" distL="114300" distR="114300" simplePos="0" relativeHeight="251657216" behindDoc="1" locked="0" layoutInCell="1" allowOverlap="1" wp14:anchorId="4D7777BC" wp14:editId="520FEE64">
          <wp:simplePos x="0" y="0"/>
          <wp:positionH relativeFrom="page">
            <wp:align>center</wp:align>
          </wp:positionH>
          <wp:positionV relativeFrom="page">
            <wp:align>top</wp:align>
          </wp:positionV>
          <wp:extent cx="7560000" cy="106856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53E29"/>
    <w:multiLevelType w:val="hybridMultilevel"/>
    <w:tmpl w:val="C6EE2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891984"/>
    <w:multiLevelType w:val="hybridMultilevel"/>
    <w:tmpl w:val="D2B0678C"/>
    <w:lvl w:ilvl="0" w:tplc="2C4CB29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 w:numId="15">
    <w:abstractNumId w:val="13"/>
  </w:num>
  <w:num w:numId="16">
    <w:abstractNumId w:val="13"/>
  </w:num>
  <w:num w:numId="17">
    <w:abstractNumId w:val="13"/>
  </w:num>
  <w:num w:numId="18">
    <w:abstractNumId w:val="13"/>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00"/>
    <w:rsid w:val="00002759"/>
    <w:rsid w:val="0002784E"/>
    <w:rsid w:val="000332F7"/>
    <w:rsid w:val="000356FF"/>
    <w:rsid w:val="00044589"/>
    <w:rsid w:val="00051E50"/>
    <w:rsid w:val="00055C19"/>
    <w:rsid w:val="00074ADB"/>
    <w:rsid w:val="00081FFD"/>
    <w:rsid w:val="000909F0"/>
    <w:rsid w:val="000C35AB"/>
    <w:rsid w:val="000D1992"/>
    <w:rsid w:val="00133657"/>
    <w:rsid w:val="00147114"/>
    <w:rsid w:val="001731CD"/>
    <w:rsid w:val="0018080B"/>
    <w:rsid w:val="00180AE6"/>
    <w:rsid w:val="0018511B"/>
    <w:rsid w:val="001B5DBC"/>
    <w:rsid w:val="00202507"/>
    <w:rsid w:val="002379EF"/>
    <w:rsid w:val="00254317"/>
    <w:rsid w:val="00257C7B"/>
    <w:rsid w:val="00262B0D"/>
    <w:rsid w:val="00264222"/>
    <w:rsid w:val="00275313"/>
    <w:rsid w:val="00283833"/>
    <w:rsid w:val="00293E0E"/>
    <w:rsid w:val="002B0C9A"/>
    <w:rsid w:val="002F0E34"/>
    <w:rsid w:val="00306B4E"/>
    <w:rsid w:val="00320B43"/>
    <w:rsid w:val="00321F07"/>
    <w:rsid w:val="00322A85"/>
    <w:rsid w:val="0032750B"/>
    <w:rsid w:val="003825E7"/>
    <w:rsid w:val="00390DE9"/>
    <w:rsid w:val="00397B9B"/>
    <w:rsid w:val="003A0AFB"/>
    <w:rsid w:val="003A0C46"/>
    <w:rsid w:val="003A2768"/>
    <w:rsid w:val="003A63C5"/>
    <w:rsid w:val="003B79F8"/>
    <w:rsid w:val="003C2E56"/>
    <w:rsid w:val="003C4A74"/>
    <w:rsid w:val="003C703C"/>
    <w:rsid w:val="003D032C"/>
    <w:rsid w:val="003E59F9"/>
    <w:rsid w:val="003F24C6"/>
    <w:rsid w:val="00403238"/>
    <w:rsid w:val="00416217"/>
    <w:rsid w:val="004335F5"/>
    <w:rsid w:val="00445648"/>
    <w:rsid w:val="00480133"/>
    <w:rsid w:val="004A08A9"/>
    <w:rsid w:val="004A2968"/>
    <w:rsid w:val="00524D1E"/>
    <w:rsid w:val="00551D44"/>
    <w:rsid w:val="005715B8"/>
    <w:rsid w:val="005729BC"/>
    <w:rsid w:val="00590E4A"/>
    <w:rsid w:val="005A0417"/>
    <w:rsid w:val="005A777D"/>
    <w:rsid w:val="005D35C4"/>
    <w:rsid w:val="005D37DA"/>
    <w:rsid w:val="005D47E6"/>
    <w:rsid w:val="005D6D23"/>
    <w:rsid w:val="005D735D"/>
    <w:rsid w:val="005E07E2"/>
    <w:rsid w:val="00624BBC"/>
    <w:rsid w:val="006351F3"/>
    <w:rsid w:val="006522BA"/>
    <w:rsid w:val="0066292A"/>
    <w:rsid w:val="00694091"/>
    <w:rsid w:val="006A6409"/>
    <w:rsid w:val="006D07C3"/>
    <w:rsid w:val="00707E5D"/>
    <w:rsid w:val="0071382A"/>
    <w:rsid w:val="007219EC"/>
    <w:rsid w:val="0073577E"/>
    <w:rsid w:val="0074385E"/>
    <w:rsid w:val="00763A68"/>
    <w:rsid w:val="00775C11"/>
    <w:rsid w:val="007859C1"/>
    <w:rsid w:val="00792085"/>
    <w:rsid w:val="007B43D8"/>
    <w:rsid w:val="007F610A"/>
    <w:rsid w:val="00804CDA"/>
    <w:rsid w:val="00833E2D"/>
    <w:rsid w:val="00850407"/>
    <w:rsid w:val="0086129D"/>
    <w:rsid w:val="00864D2C"/>
    <w:rsid w:val="00883645"/>
    <w:rsid w:val="00886DB5"/>
    <w:rsid w:val="008954B2"/>
    <w:rsid w:val="008A5942"/>
    <w:rsid w:val="008B3D9D"/>
    <w:rsid w:val="008B7B9E"/>
    <w:rsid w:val="008C3756"/>
    <w:rsid w:val="008C5966"/>
    <w:rsid w:val="008D04F6"/>
    <w:rsid w:val="008E5189"/>
    <w:rsid w:val="00901EEA"/>
    <w:rsid w:val="0093666F"/>
    <w:rsid w:val="00980445"/>
    <w:rsid w:val="009A3F3E"/>
    <w:rsid w:val="009A6C18"/>
    <w:rsid w:val="009D2F90"/>
    <w:rsid w:val="009D6336"/>
    <w:rsid w:val="009E093A"/>
    <w:rsid w:val="00A038AC"/>
    <w:rsid w:val="00A1528A"/>
    <w:rsid w:val="00A314C5"/>
    <w:rsid w:val="00A47C38"/>
    <w:rsid w:val="00A53700"/>
    <w:rsid w:val="00A755A7"/>
    <w:rsid w:val="00A80AF4"/>
    <w:rsid w:val="00A93FB6"/>
    <w:rsid w:val="00AA7CCC"/>
    <w:rsid w:val="00AB7D71"/>
    <w:rsid w:val="00AD59BA"/>
    <w:rsid w:val="00AD7616"/>
    <w:rsid w:val="00AE3162"/>
    <w:rsid w:val="00AE78E9"/>
    <w:rsid w:val="00B01D4C"/>
    <w:rsid w:val="00B179B3"/>
    <w:rsid w:val="00B347F1"/>
    <w:rsid w:val="00B43DB8"/>
    <w:rsid w:val="00B47936"/>
    <w:rsid w:val="00B54184"/>
    <w:rsid w:val="00B60FA5"/>
    <w:rsid w:val="00B67908"/>
    <w:rsid w:val="00B7028A"/>
    <w:rsid w:val="00B954A1"/>
    <w:rsid w:val="00BA5E26"/>
    <w:rsid w:val="00BC7343"/>
    <w:rsid w:val="00BD58AD"/>
    <w:rsid w:val="00BD5E36"/>
    <w:rsid w:val="00BF4400"/>
    <w:rsid w:val="00C01CFE"/>
    <w:rsid w:val="00C124F1"/>
    <w:rsid w:val="00C14E78"/>
    <w:rsid w:val="00C21C0E"/>
    <w:rsid w:val="00C24AF8"/>
    <w:rsid w:val="00C35141"/>
    <w:rsid w:val="00C433B1"/>
    <w:rsid w:val="00C44299"/>
    <w:rsid w:val="00C44D99"/>
    <w:rsid w:val="00C45B22"/>
    <w:rsid w:val="00C73391"/>
    <w:rsid w:val="00CA63CF"/>
    <w:rsid w:val="00CC010F"/>
    <w:rsid w:val="00CD0EC4"/>
    <w:rsid w:val="00CD3FD8"/>
    <w:rsid w:val="00CD566D"/>
    <w:rsid w:val="00CF0624"/>
    <w:rsid w:val="00D04A77"/>
    <w:rsid w:val="00D14A35"/>
    <w:rsid w:val="00D33A77"/>
    <w:rsid w:val="00D35FD8"/>
    <w:rsid w:val="00D55D23"/>
    <w:rsid w:val="00D740FF"/>
    <w:rsid w:val="00DC3C90"/>
    <w:rsid w:val="00DC6CEE"/>
    <w:rsid w:val="00DD35EE"/>
    <w:rsid w:val="00DE4095"/>
    <w:rsid w:val="00DF01D4"/>
    <w:rsid w:val="00E21EE4"/>
    <w:rsid w:val="00E3076C"/>
    <w:rsid w:val="00E55B1A"/>
    <w:rsid w:val="00E565FB"/>
    <w:rsid w:val="00E713AB"/>
    <w:rsid w:val="00E776E5"/>
    <w:rsid w:val="00E833BA"/>
    <w:rsid w:val="00E9080D"/>
    <w:rsid w:val="00EC381A"/>
    <w:rsid w:val="00EC56EC"/>
    <w:rsid w:val="00EC7A31"/>
    <w:rsid w:val="00EF3DC4"/>
    <w:rsid w:val="00F069A0"/>
    <w:rsid w:val="00F15010"/>
    <w:rsid w:val="00F42C67"/>
    <w:rsid w:val="00F6072B"/>
    <w:rsid w:val="00F63690"/>
    <w:rsid w:val="00F71FEF"/>
    <w:rsid w:val="00F7492C"/>
    <w:rsid w:val="00F92793"/>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9AEA7"/>
  <w15:docId w15:val="{B88DBB7B-70DC-436C-AD39-DD9DA5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BF4400"/>
    <w:rPr>
      <w:color w:val="0563C1" w:themeColor="hyperlink"/>
      <w:u w:val="single"/>
    </w:rPr>
  </w:style>
  <w:style w:type="paragraph" w:customStyle="1" w:styleId="ImprintText">
    <w:name w:val="_ImprintText"/>
    <w:uiPriority w:val="9"/>
    <w:rsid w:val="00BF4400"/>
    <w:pPr>
      <w:spacing w:after="85" w:line="170" w:lineRule="atLeast"/>
    </w:pPr>
    <w:rPr>
      <w:rFonts w:ascii="Arial" w:eastAsia="Times New Roman" w:hAnsi="Arial" w:cs="Arial"/>
      <w:sz w:val="14"/>
      <w:szCs w:val="14"/>
      <w:lang w:val="en-AU"/>
    </w:rPr>
  </w:style>
  <w:style w:type="paragraph" w:styleId="NormalWeb">
    <w:name w:val="Normal (Web)"/>
    <w:basedOn w:val="Normal"/>
    <w:uiPriority w:val="99"/>
    <w:semiHidden/>
    <w:rsid w:val="00BF4400"/>
    <w:pPr>
      <w:spacing w:after="0" w:line="240" w:lineRule="auto"/>
    </w:pPr>
    <w:rPr>
      <w:rFonts w:ascii="Times New Roman" w:eastAsia="Times New Roman" w:hAnsi="Times New Roman" w:cs="Times New Roman"/>
      <w:color w:val="auto"/>
      <w:sz w:val="24"/>
      <w:szCs w:val="24"/>
      <w:lang w:val="en-AU"/>
    </w:rPr>
  </w:style>
  <w:style w:type="paragraph" w:styleId="BalloonText">
    <w:name w:val="Balloon Text"/>
    <w:basedOn w:val="Normal"/>
    <w:link w:val="BalloonTextChar"/>
    <w:uiPriority w:val="99"/>
    <w:semiHidden/>
    <w:unhideWhenUsed/>
    <w:rsid w:val="00BF440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F4400"/>
    <w:rPr>
      <w:rFonts w:ascii="Segoe UI" w:hAnsi="Segoe UI" w:cs="Segoe UI"/>
      <w:color w:val="000000" w:themeColor="text1"/>
      <w:sz w:val="18"/>
      <w:szCs w:val="18"/>
    </w:rPr>
  </w:style>
  <w:style w:type="paragraph" w:customStyle="1" w:styleId="Ageditionanddate">
    <w:name w:val="Ag edition and date"/>
    <w:basedOn w:val="Normal"/>
    <w:qFormat/>
    <w:rsid w:val="00883645"/>
    <w:pPr>
      <w:widowControl w:val="0"/>
      <w:suppressAutoHyphens/>
      <w:autoSpaceDE w:val="0"/>
      <w:autoSpaceDN w:val="0"/>
      <w:adjustRightInd w:val="0"/>
      <w:spacing w:after="170" w:line="220" w:lineRule="atLeast"/>
      <w:jc w:val="right"/>
      <w:textAlignment w:val="center"/>
    </w:pPr>
    <w:rPr>
      <w:rFonts w:cs="Arial"/>
      <w:color w:val="FFFFFF" w:themeColor="background1"/>
      <w:sz w:val="24"/>
      <w:szCs w:val="24"/>
    </w:rPr>
  </w:style>
  <w:style w:type="paragraph" w:customStyle="1" w:styleId="TABLE-text">
    <w:name w:val="TABLE - text"/>
    <w:basedOn w:val="Normal"/>
    <w:qFormat/>
    <w:rsid w:val="00850407"/>
    <w:pPr>
      <w:spacing w:after="0" w:line="240" w:lineRule="auto"/>
      <w:ind w:left="80"/>
    </w:pPr>
    <w:rPr>
      <w:rFonts w:eastAsia="Arial" w:cs="Arial"/>
      <w:color w:val="auto"/>
      <w:szCs w:val="20"/>
      <w:lang w:val="en-GB" w:eastAsia="en-GB"/>
    </w:rPr>
  </w:style>
  <w:style w:type="paragraph" w:styleId="ListParagraph">
    <w:name w:val="List Paragraph"/>
    <w:basedOn w:val="Normal"/>
    <w:uiPriority w:val="34"/>
    <w:qFormat/>
    <w:rsid w:val="00AA7CCC"/>
    <w:pPr>
      <w:ind w:left="720"/>
      <w:contextualSpacing/>
    </w:pPr>
  </w:style>
  <w:style w:type="character" w:styleId="UnresolvedMention">
    <w:name w:val="Unresolved Mention"/>
    <w:basedOn w:val="DefaultParagraphFont"/>
    <w:uiPriority w:val="99"/>
    <w:semiHidden/>
    <w:unhideWhenUsed/>
    <w:rsid w:val="00AA7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agriculture.vic.gov.au/agriculture/emergencies/recovery" TargetMode="External"/><Relationship Id="rId2" Type="http://schemas.openxmlformats.org/officeDocument/2006/relationships/customXml" Target="../customXml/item2.xml"/><Relationship Id="rId16"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ustomer.service@ecodev.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3.0/au/dee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779E8B9691C4C8A7FF8BE0874EE57" ma:contentTypeVersion="6" ma:contentTypeDescription="Create a new document." ma:contentTypeScope="" ma:versionID="cc0811c0c3d22b46956729c28bf45a08">
  <xsd:schema xmlns:xsd="http://www.w3.org/2001/XMLSchema" xmlns:xs="http://www.w3.org/2001/XMLSchema" xmlns:p="http://schemas.microsoft.com/office/2006/metadata/properties" xmlns:ns2="32d4d210-fe1e-40d9-9b69-05e30c7eee33" xmlns:ns3="edcac405-5f66-4351-87ad-2aaad33cc107" xmlns:ns4="http://schemas.microsoft.com/sharepoint/v4" targetNamespace="http://schemas.microsoft.com/office/2006/metadata/properties" ma:root="true" ma:fieldsID="38bc83f064b42ab632f45c3af505e1cd" ns2:_="" ns3:_="" ns4:_="">
    <xsd:import namespace="32d4d210-fe1e-40d9-9b69-05e30c7eee33"/>
    <xsd:import namespace="edcac405-5f66-4351-87ad-2aaad33cc107"/>
    <xsd:import namespace="http://schemas.microsoft.com/sharepoint/v4"/>
    <xsd:element name="properties">
      <xsd:complexType>
        <xsd:sequence>
          <xsd:element name="documentManagement">
            <xsd:complexType>
              <xsd:all>
                <xsd:element ref="ns2:Incident"/>
                <xsd:element ref="ns2:ApplicableDate"/>
                <xsd:element ref="ns2:DocumentType"/>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4d210-fe1e-40d9-9b69-05e30c7eee33" elementFormDefault="qualified">
    <xsd:import namespace="http://schemas.microsoft.com/office/2006/documentManagement/types"/>
    <xsd:import namespace="http://schemas.microsoft.com/office/infopath/2007/PartnerControls"/>
    <xsd:element name="Incident" ma:index="8" ma:displayName="Incident" ma:list="{13506d38-779e-4466-a2a5-f120fd498215}" ma:internalName="Incident" ma:readOnly="false" ma:showField="Title">
      <xsd:simpleType>
        <xsd:restriction base="dms:Lookup"/>
      </xsd:simpleType>
    </xsd:element>
    <xsd:element name="ApplicableDate" ma:index="9" ma:displayName="Applicable Date" ma:default="[today]" ma:format="DateOnly" ma:internalName="ApplicableDate">
      <xsd:simpleType>
        <xsd:restriction base="dms:DateTime"/>
      </xsd:simpleType>
    </xsd:element>
    <xsd:element name="DocumentType" ma:index="10" ma:displayName="Document Type" ma:format="Dropdown" ma:internalName="DocumentType">
      <xsd:simpleType>
        <xsd:restriction base="dms:Choice">
          <xsd:enumeration value="Public Information Officer"/>
          <xsd:enumeration value="Community"/>
          <xsd:enumeration value="Media"/>
          <xsd:enumeration value="Media Release"/>
          <xsd:enumeration value="Communications Plan"/>
          <xsd:enumeration value="Handover Notes"/>
          <xsd:enumeration value="Images"/>
        </xsd:restriction>
      </xsd:simpleType>
    </xsd:element>
  </xsd:schema>
  <xsd:schema xmlns:xsd="http://www.w3.org/2001/XMLSchema" xmlns:xs="http://www.w3.org/2001/XMLSchema" xmlns:dms="http://schemas.microsoft.com/office/2006/documentManagement/types" xmlns:pc="http://schemas.microsoft.com/office/infopath/2007/PartnerControls" targetNamespace="edcac405-5f66-4351-87ad-2aaad33cc1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licableDate xmlns="32d4d210-fe1e-40d9-9b69-05e30c7eee33">2020-01-21T13:00:00+00:00</ApplicableDate>
    <Incident xmlns="32d4d210-fe1e-40d9-9b69-05e30c7eee33">123</Incident>
    <IconOverlay xmlns="http://schemas.microsoft.com/sharepoint/v4" xsi:nil="true"/>
    <DocumentType xmlns="32d4d210-fe1e-40d9-9b69-05e30c7eee33">Community</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B5C172-6ADF-4EC2-90B8-09B9AAF8B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4d210-fe1e-40d9-9b69-05e30c7eee33"/>
    <ds:schemaRef ds:uri="edcac405-5f66-4351-87ad-2aaad33cc10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DA176-1EFC-46EA-A8B6-2C9E5B90C230}">
  <ds:schemaRefs>
    <ds:schemaRef ds:uri="http://schemas.microsoft.com/office/2006/metadata/properties"/>
    <ds:schemaRef ds:uri="http://schemas.microsoft.com/office/infopath/2007/PartnerControls"/>
    <ds:schemaRef ds:uri="32d4d210-fe1e-40d9-9b69-05e30c7eee33"/>
    <ds:schemaRef ds:uri="http://schemas.microsoft.com/sharepoint/v4"/>
  </ds:schemaRefs>
</ds:datastoreItem>
</file>

<file path=customXml/itemProps3.xml><?xml version="1.0" encoding="utf-8"?>
<ds:datastoreItem xmlns:ds="http://schemas.openxmlformats.org/officeDocument/2006/customXml" ds:itemID="{772D17C9-5731-496B-B4C5-A13AAE97DF59}">
  <ds:schemaRefs>
    <ds:schemaRef ds:uri="http://schemas.microsoft.com/sharepoint/v3/contenttype/forms"/>
  </ds:schemaRefs>
</ds:datastoreItem>
</file>

<file path=customXml/itemProps4.xml><?xml version="1.0" encoding="utf-8"?>
<ds:datastoreItem xmlns:ds="http://schemas.openxmlformats.org/officeDocument/2006/customXml" ds:itemID="{C24BEC4F-D846-7846-8394-08CCD383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1361</Words>
  <Characters>6910</Characters>
  <Application>Microsoft Office Word</Application>
  <DocSecurity>0</DocSecurity>
  <Lines>216</Lines>
  <Paragraphs>97</Paragraphs>
  <ScaleCrop>false</ScaleCrop>
  <HeadingPairs>
    <vt:vector size="2" baseType="variant">
      <vt:variant>
        <vt:lpstr>Title</vt:lpstr>
      </vt:variant>
      <vt:variant>
        <vt:i4>1</vt:i4>
      </vt:variant>
    </vt:vector>
  </HeadingPairs>
  <TitlesOfParts>
    <vt:vector size="1" baseType="lpstr">
      <vt:lpstr/>
    </vt:vector>
  </TitlesOfParts>
  <Manager/>
  <Company>Victorian Government</Company>
  <LinksUpToDate>false</LinksUpToDate>
  <CharactersWithSpaces>8204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A guide to introducing grain to sheep and cattle</dc:title>
  <dc:subject/>
  <dc:creator>Deann V Chy (DEDJTR)</dc:creator>
  <cp:keywords/>
  <dc:description/>
  <cp:lastModifiedBy>BD2</cp:lastModifiedBy>
  <cp:revision>3</cp:revision>
  <cp:lastPrinted>2020-01-16T01:40:00Z</cp:lastPrinted>
  <dcterms:created xsi:type="dcterms:W3CDTF">2020-02-01T23:10:00Z</dcterms:created>
  <dcterms:modified xsi:type="dcterms:W3CDTF">2020-02-03T05:24:00Z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0x0101003AC779E8B9691C4C8A7FF8BE0874EE57</vt:lpwstr>
  </property>
</Properties>
</file>