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8FC1" w14:textId="77777777" w:rsidR="00BD5E36" w:rsidRDefault="00B7028A" w:rsidP="00DD35EE">
      <w:pPr>
        <w:pStyle w:val="Agintrotext"/>
        <w:sectPr w:rsidR="00BD5E36" w:rsidSect="001D09F1">
          <w:headerReference w:type="default" r:id="rId11"/>
          <w:headerReference w:type="first" r:id="rId12"/>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2C726A9C" wp14:editId="3C70BC70">
                <wp:simplePos x="0" y="0"/>
                <wp:positionH relativeFrom="column">
                  <wp:posOffset>-12065</wp:posOffset>
                </wp:positionH>
                <wp:positionV relativeFrom="paragraph">
                  <wp:posOffset>-1489710</wp:posOffset>
                </wp:positionV>
                <wp:extent cx="413385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13385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19B3F" w14:textId="77777777" w:rsidR="00B7028A" w:rsidRPr="003F0C98" w:rsidRDefault="003F0C98" w:rsidP="003F0C98">
                            <w:pPr>
                              <w:pStyle w:val="Agtitle"/>
                              <w:spacing w:before="240" w:after="240" w:line="259" w:lineRule="auto"/>
                              <w:rPr>
                                <w:lang w:val="en-AU"/>
                              </w:rPr>
                            </w:pPr>
                            <w:bookmarkStart w:id="0" w:name="_GoBack"/>
                            <w:r>
                              <w:rPr>
                                <w:lang w:val="en-AU"/>
                              </w:rPr>
                              <w:t xml:space="preserve">Accessing fencing support after </w:t>
                            </w:r>
                            <w:r w:rsidR="00DB02A3">
                              <w:rPr>
                                <w:lang w:val="en-AU"/>
                              </w:rPr>
                              <w:t xml:space="preserve">2019-20 Victorian </w:t>
                            </w:r>
                            <w:r>
                              <w:rPr>
                                <w:lang w:val="en-AU"/>
                              </w:rPr>
                              <w:t>bushfire</w:t>
                            </w:r>
                            <w:r w:rsidR="00DB02A3">
                              <w:rPr>
                                <w:lang w:val="en-AU"/>
                              </w:rPr>
                              <w:t>s</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26A9C" id="_x0000_t202" coordsize="21600,21600" o:spt="202" path="m,l,21600r21600,l21600,xe">
                <v:stroke joinstyle="miter"/>
                <v:path gradientshapeok="t" o:connecttype="rect"/>
              </v:shapetype>
              <v:shape id="Text Box 80" o:spid="_x0000_s1026" type="#_x0000_t202" style="position:absolute;margin-left:-.95pt;margin-top:-117.3pt;width:325.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" filled="f" stroked="f">
                <v:textbox inset="0,0,0,0">
                  <w:txbxContent>
                    <w:p w14:paraId="37A19B3F" w14:textId="77777777" w:rsidR="00B7028A" w:rsidRPr="003F0C98" w:rsidRDefault="003F0C98" w:rsidP="003F0C98">
                      <w:pPr>
                        <w:pStyle w:val="Agtitle"/>
                        <w:spacing w:before="240" w:after="240" w:line="259" w:lineRule="auto"/>
                        <w:rPr>
                          <w:lang w:val="en-AU"/>
                        </w:rPr>
                      </w:pPr>
                      <w:bookmarkStart w:id="1" w:name="_GoBack"/>
                      <w:r>
                        <w:rPr>
                          <w:lang w:val="en-AU"/>
                        </w:rPr>
                        <w:t xml:space="preserve">Accessing fencing support after </w:t>
                      </w:r>
                      <w:r w:rsidR="00DB02A3">
                        <w:rPr>
                          <w:lang w:val="en-AU"/>
                        </w:rPr>
                        <w:t xml:space="preserve">2019-20 Victorian </w:t>
                      </w:r>
                      <w:r>
                        <w:rPr>
                          <w:lang w:val="en-AU"/>
                        </w:rPr>
                        <w:t>bushfire</w:t>
                      </w:r>
                      <w:r w:rsidR="00DB02A3">
                        <w:rPr>
                          <w:lang w:val="en-AU"/>
                        </w:rPr>
                        <w:t>s</w:t>
                      </w:r>
                      <w:bookmarkEnd w:id="1"/>
                    </w:p>
                  </w:txbxContent>
                </v:textbox>
              </v:shape>
            </w:pict>
          </mc:Fallback>
        </mc:AlternateContent>
      </w:r>
    </w:p>
    <w:p w14:paraId="443BCB03" w14:textId="49DAEC63" w:rsidR="003F0C98" w:rsidRPr="00DD35EE" w:rsidRDefault="003F0C98" w:rsidP="003F0C98">
      <w:pPr>
        <w:pStyle w:val="Agintrotext"/>
      </w:pPr>
      <w:r>
        <w:t>Repairing and rebuilding fenc</w:t>
      </w:r>
      <w:r w:rsidR="00C04F12">
        <w:t>es</w:t>
      </w:r>
      <w:r>
        <w:t xml:space="preserve"> damaged during bushfires can be costly and time</w:t>
      </w:r>
      <w:r w:rsidR="00C04F12">
        <w:t xml:space="preserve"> </w:t>
      </w:r>
      <w:r>
        <w:t xml:space="preserve">consuming. However, funding and practical support </w:t>
      </w:r>
      <w:r w:rsidR="00C04F12">
        <w:t>is</w:t>
      </w:r>
      <w:r>
        <w:t xml:space="preserve"> available to landowners across Victoria.</w:t>
      </w:r>
    </w:p>
    <w:p w14:paraId="44E7FB25" w14:textId="77777777" w:rsidR="003F0C98" w:rsidRPr="00DD35EE" w:rsidRDefault="003F0C98" w:rsidP="003F0C98">
      <w:pPr>
        <w:pStyle w:val="Heading1"/>
      </w:pPr>
      <w:r w:rsidRPr="00905842">
        <w:t>Emergency Bushfire Response in Primary Industries Grants</w:t>
      </w:r>
    </w:p>
    <w:p w14:paraId="129A981B" w14:textId="1DEE7C72" w:rsidR="003F0C98" w:rsidRDefault="003F0C98" w:rsidP="003F0C98">
      <w:r>
        <w:t>Grants of up to $75,000 per business can assist primary producers directly affected by the 2019-20 bushfire</w:t>
      </w:r>
      <w:r w:rsidR="00575863">
        <w:t>s</w:t>
      </w:r>
      <w:r>
        <w:t xml:space="preserve"> </w:t>
      </w:r>
      <w:r w:rsidR="00AA187B">
        <w:t>for</w:t>
      </w:r>
      <w:r>
        <w:t xml:space="preserve"> costs associated with immediate recovery activities needed to rebuild primary production enterprises.</w:t>
      </w:r>
    </w:p>
    <w:p w14:paraId="4FC9F93B" w14:textId="4ED15F2E" w:rsidR="003F0C98" w:rsidRDefault="003F0C98" w:rsidP="003F0C98">
      <w:r>
        <w:t>Eligible activities include rebuilding or replacing damaged or destroyed on-farm infrastructure.</w:t>
      </w:r>
    </w:p>
    <w:p w14:paraId="126B39D5" w14:textId="3EABC2E0" w:rsidR="003F0C98" w:rsidRDefault="0015097F" w:rsidP="003F0C98">
      <w:r>
        <w:t>Eligible claims under this program include r</w:t>
      </w:r>
      <w:r w:rsidR="003F0C98">
        <w:t>epair and replacement of fencing, including labour and material costs.</w:t>
      </w:r>
    </w:p>
    <w:p w14:paraId="36965B59" w14:textId="21844E29" w:rsidR="003F0C98" w:rsidRDefault="003F0C98" w:rsidP="003F0C98">
      <w:r>
        <w:t>The grants are available in eligible fire</w:t>
      </w:r>
      <w:r w:rsidR="0015097F">
        <w:t>-</w:t>
      </w:r>
      <w:r>
        <w:t>affected local government areas across Victoria.</w:t>
      </w:r>
    </w:p>
    <w:p w14:paraId="413B3D4C" w14:textId="77777777" w:rsidR="003F0C98" w:rsidRDefault="003F0C98" w:rsidP="003F0C98">
      <w:pPr>
        <w:pStyle w:val="Heading3"/>
      </w:pPr>
      <w:r>
        <w:t xml:space="preserve">For more information read the grant </w:t>
      </w:r>
      <w:hyperlink r:id="rId13" w:history="1">
        <w:r w:rsidRPr="003F0C98">
          <w:rPr>
            <w:rStyle w:val="Hyperlink"/>
          </w:rPr>
          <w:t>guidelines</w:t>
        </w:r>
      </w:hyperlink>
      <w:r>
        <w:t xml:space="preserve"> or contact Rural Finance on 1800 260 425 or visit </w:t>
      </w:r>
      <w:hyperlink r:id="rId14" w:history="1">
        <w:r w:rsidRPr="003F0C98">
          <w:rPr>
            <w:rStyle w:val="Hyperlink"/>
          </w:rPr>
          <w:t>ruralfinance.com.au</w:t>
        </w:r>
      </w:hyperlink>
      <w:r>
        <w:t xml:space="preserve"> </w:t>
      </w:r>
    </w:p>
    <w:p w14:paraId="18AB6FE4" w14:textId="77777777" w:rsidR="003F0C98" w:rsidRDefault="003F0C98" w:rsidP="003F0C98">
      <w:pPr>
        <w:pStyle w:val="Heading1"/>
      </w:pPr>
      <w:r>
        <w:t>BlazeAid</w:t>
      </w:r>
    </w:p>
    <w:p w14:paraId="03F04B28" w14:textId="77777777" w:rsidR="003F0C98" w:rsidRDefault="003F0C98" w:rsidP="003F0C98">
      <w:r>
        <w:t>BlazeAid can provide in-kind assistance for clearing, repairing or re</w:t>
      </w:r>
      <w:r>
        <w:rPr>
          <w:rFonts w:ascii="Cambria Math" w:hAnsi="Cambria Math" w:cs="Cambria Math"/>
        </w:rPr>
        <w:t>‑</w:t>
      </w:r>
      <w:r>
        <w:t>establishing fences for all types of livestock.</w:t>
      </w:r>
    </w:p>
    <w:p w14:paraId="34800264" w14:textId="77777777" w:rsidR="003F0C98" w:rsidRDefault="003F0C98" w:rsidP="003F0C98">
      <w:r>
        <w:t xml:space="preserve">The organisation works with people in genuine need of volunteer assistance, including those affected who are not insured or are under-insured for the cost of rebuilding their fences. Volunteers operate in </w:t>
      </w:r>
      <w:r w:rsidR="00DB02A3">
        <w:t>teams,</w:t>
      </w:r>
      <w:r>
        <w:t xml:space="preserve"> with at least one experienced fencer </w:t>
      </w:r>
      <w:r w:rsidR="00DB02A3">
        <w:t>per</w:t>
      </w:r>
      <w:r>
        <w:t xml:space="preserve"> team, under </w:t>
      </w:r>
      <w:r w:rsidR="00DB02A3">
        <w:t>the</w:t>
      </w:r>
      <w:r>
        <w:t xml:space="preserve"> guidance and direction</w:t>
      </w:r>
      <w:r w:rsidR="00DB02A3">
        <w:t xml:space="preserve"> of landowners.</w:t>
      </w:r>
    </w:p>
    <w:p w14:paraId="2DE88D65" w14:textId="77777777" w:rsidR="003F0C98" w:rsidRDefault="003F0C98" w:rsidP="003F0C98">
      <w:r>
        <w:t xml:space="preserve">BlazeAid established </w:t>
      </w:r>
      <w:r w:rsidR="00DB02A3">
        <w:t xml:space="preserve">camps </w:t>
      </w:r>
      <w:r>
        <w:t>at Corryong in the North East and Bruthen in East Gippsland in January. Up-to-date information on camp locations can be found on the BlazeAid Facebook page.</w:t>
      </w:r>
    </w:p>
    <w:p w14:paraId="4D853814" w14:textId="77777777" w:rsidR="003F0C98" w:rsidRDefault="003F0C98" w:rsidP="003F0C98">
      <w:pPr>
        <w:pStyle w:val="Heading3"/>
      </w:pPr>
      <w:r>
        <w:t xml:space="preserve">Register at </w:t>
      </w:r>
      <w:hyperlink r:id="rId15" w:history="1">
        <w:r w:rsidRPr="003F0C98">
          <w:rPr>
            <w:rStyle w:val="Hyperlink"/>
          </w:rPr>
          <w:t>blazeaid.com.au</w:t>
        </w:r>
      </w:hyperlink>
      <w:r>
        <w:t xml:space="preserve"> or at </w:t>
      </w:r>
      <w:hyperlink r:id="rId16" w:history="1">
        <w:r w:rsidRPr="003F0C98">
          <w:rPr>
            <w:rStyle w:val="Hyperlink"/>
          </w:rPr>
          <w:t>facebook.com/</w:t>
        </w:r>
        <w:proofErr w:type="spellStart"/>
        <w:r w:rsidRPr="003F0C98">
          <w:rPr>
            <w:rStyle w:val="Hyperlink"/>
          </w:rPr>
          <w:t>blazeaid</w:t>
        </w:r>
        <w:proofErr w:type="spellEnd"/>
      </w:hyperlink>
    </w:p>
    <w:p w14:paraId="798EAB71" w14:textId="77777777" w:rsidR="00BC1489" w:rsidRDefault="00BC1489" w:rsidP="003F0C98">
      <w:pPr>
        <w:pStyle w:val="Heading1"/>
        <w:spacing w:before="120"/>
      </w:pPr>
    </w:p>
    <w:p w14:paraId="0AC52FAF" w14:textId="0719884D" w:rsidR="003F0C98" w:rsidRDefault="003F0C98" w:rsidP="003F0C98">
      <w:pPr>
        <w:pStyle w:val="Heading1"/>
        <w:spacing w:before="120"/>
      </w:pPr>
      <w:r>
        <w:t>Farm fencing adjoining State and National parks and State forests</w:t>
      </w:r>
    </w:p>
    <w:p w14:paraId="49C30CF0" w14:textId="6E7EFADF" w:rsidR="003F0C98" w:rsidRDefault="00DB02A3" w:rsidP="003F0C98">
      <w:r>
        <w:t>The Victorian Government will contribute 50 per cent of repair costs of f</w:t>
      </w:r>
      <w:r w:rsidR="003F0C98">
        <w:t>ire</w:t>
      </w:r>
      <w:r>
        <w:t>-</w:t>
      </w:r>
      <w:r w:rsidR="003F0C98">
        <w:t xml:space="preserve">damaged fences between private land and National Parks, State Parks or State </w:t>
      </w:r>
      <w:r w:rsidR="00A541D8">
        <w:t>F</w:t>
      </w:r>
      <w:r w:rsidR="003F0C98">
        <w:t>orests</w:t>
      </w:r>
      <w:r>
        <w:t>.</w:t>
      </w:r>
    </w:p>
    <w:p w14:paraId="5AD42E26" w14:textId="186B37BF" w:rsidR="003F0C98" w:rsidRDefault="003F0C98" w:rsidP="003F0C98">
      <w:r>
        <w:t>Where landholders wish to upgrade these fences to exclude pests such as wild dogs or to fire-resistant fencing</w:t>
      </w:r>
      <w:r w:rsidR="00DB02A3">
        <w:t>,</w:t>
      </w:r>
      <w:r>
        <w:t xml:space="preserve"> the government will pay half the cost up to $5 per </w:t>
      </w:r>
      <w:proofErr w:type="spellStart"/>
      <w:r>
        <w:t>metre</w:t>
      </w:r>
      <w:proofErr w:type="spellEnd"/>
      <w:r>
        <w:t>.</w:t>
      </w:r>
    </w:p>
    <w:p w14:paraId="18FB5547" w14:textId="15EFA4F7" w:rsidR="003F0C98" w:rsidRPr="00FA3266" w:rsidRDefault="003F0C98" w:rsidP="003F0C98">
      <w:pPr>
        <w:pStyle w:val="Heading3"/>
        <w:rPr>
          <w:spacing w:val="-4"/>
        </w:rPr>
      </w:pPr>
      <w:r w:rsidRPr="00FA3266">
        <w:t xml:space="preserve">For more information contact the DELWP </w:t>
      </w:r>
      <w:r w:rsidR="00FA3266" w:rsidRPr="00FA3266">
        <w:t>Customer</w:t>
      </w:r>
      <w:r w:rsidR="00FA3266" w:rsidRPr="00FA3266">
        <w:rPr>
          <w:spacing w:val="-4"/>
        </w:rPr>
        <w:t xml:space="preserve"> </w:t>
      </w:r>
      <w:r w:rsidR="00FA3266" w:rsidRPr="00FA3266">
        <w:rPr>
          <w:spacing w:val="-2"/>
        </w:rPr>
        <w:t>Service</w:t>
      </w:r>
      <w:r w:rsidR="00F645E6" w:rsidRPr="00FA3266">
        <w:rPr>
          <w:spacing w:val="-2"/>
        </w:rPr>
        <w:t xml:space="preserve"> </w:t>
      </w:r>
      <w:r w:rsidRPr="00FA3266">
        <w:rPr>
          <w:spacing w:val="-2"/>
        </w:rPr>
        <w:t>Centre on 136 186 (8am – 8pm, Monday to Friday).</w:t>
      </w:r>
    </w:p>
    <w:p w14:paraId="7D0346BA" w14:textId="77777777" w:rsidR="003F0C98" w:rsidRDefault="003F0C98" w:rsidP="003F0C98">
      <w:pPr>
        <w:pStyle w:val="Heading1"/>
      </w:pPr>
      <w:r>
        <w:t>Farm fencing destroyed by firefighting activities</w:t>
      </w:r>
    </w:p>
    <w:p w14:paraId="01BD47C8" w14:textId="77777777" w:rsidR="003F0C98" w:rsidRDefault="003F0C98" w:rsidP="003F0C98">
      <w:r>
        <w:t>The Victorian Government will pay 100 per cent of the restoration costs for fences on private land that have been damaged through fire control and suppression measures by fire agencies and their staff.</w:t>
      </w:r>
    </w:p>
    <w:p w14:paraId="55778106" w14:textId="7CD59C84" w:rsidR="003F0C98" w:rsidRDefault="003F0C98" w:rsidP="003F0C98">
      <w:pPr>
        <w:pStyle w:val="Heading3"/>
      </w:pPr>
      <w:r>
        <w:t xml:space="preserve">For more information contact the DELWP </w:t>
      </w:r>
      <w:r w:rsidR="00FA3266">
        <w:t xml:space="preserve">Customer </w:t>
      </w:r>
      <w:r w:rsidR="00FA3266" w:rsidRPr="00FA3266">
        <w:rPr>
          <w:spacing w:val="-2"/>
        </w:rPr>
        <w:t>Service</w:t>
      </w:r>
      <w:r w:rsidR="001830EA" w:rsidRPr="00FA3266">
        <w:rPr>
          <w:spacing w:val="-2"/>
        </w:rPr>
        <w:t xml:space="preserve"> </w:t>
      </w:r>
      <w:r w:rsidRPr="00FA3266">
        <w:rPr>
          <w:spacing w:val="-2"/>
        </w:rPr>
        <w:t>Centre on 136 186 (8am – 8pm, Monday to Friday).</w:t>
      </w:r>
    </w:p>
    <w:p w14:paraId="649D93F4" w14:textId="77777777" w:rsidR="003F0C98" w:rsidRDefault="003F0C98" w:rsidP="003F0C98">
      <w:pPr>
        <w:pStyle w:val="Heading1"/>
      </w:pPr>
      <w:r>
        <w:t>Bushfire Cleanup Program</w:t>
      </w:r>
    </w:p>
    <w:p w14:paraId="0C41E125" w14:textId="77777777" w:rsidR="00DB02A3" w:rsidRDefault="003F0C98" w:rsidP="003F0C98">
      <w:pPr>
        <w:pStyle w:val="Agbodytext"/>
      </w:pPr>
      <w:r>
        <w:t xml:space="preserve">The program covers costs associated with the demolition and disposal of all buildings destroyed or damaged beyond repair by the 2019-2020 bushfires. </w:t>
      </w:r>
    </w:p>
    <w:p w14:paraId="5666F253" w14:textId="7191697F" w:rsidR="003F0C98" w:rsidRDefault="003F0C98" w:rsidP="003F0C98">
      <w:pPr>
        <w:pStyle w:val="Agbodytext"/>
      </w:pPr>
      <w:r>
        <w:t xml:space="preserve">Fencing may be removed </w:t>
      </w:r>
      <w:r w:rsidR="00DB02A3">
        <w:t xml:space="preserve">under the program </w:t>
      </w:r>
      <w:r>
        <w:t>only where necessary for the safe clean</w:t>
      </w:r>
      <w:r w:rsidR="00D46B20">
        <w:t>-</w:t>
      </w:r>
      <w:r>
        <w:t>up of destroyed buildings.</w:t>
      </w:r>
    </w:p>
    <w:p w14:paraId="466B4899" w14:textId="77777777" w:rsidR="003F0C98" w:rsidRDefault="003F0C98" w:rsidP="003F0C98">
      <w:pPr>
        <w:pStyle w:val="Heading3"/>
      </w:pPr>
      <w:r>
        <w:t xml:space="preserve">For more information contact Bushfire Recovery Victoria on1800 560 760, BushFireRecoveryVictoria@dpc.vic.gov.au, or go to </w:t>
      </w:r>
      <w:hyperlink r:id="rId17" w:history="1">
        <w:r w:rsidRPr="00A57864">
          <w:rPr>
            <w:rStyle w:val="Hyperlink"/>
          </w:rPr>
          <w:t>www.vic.gov.au/bushfirerecovery-victoria</w:t>
        </w:r>
      </w:hyperlink>
    </w:p>
    <w:p w14:paraId="1CCCE562" w14:textId="77777777" w:rsidR="003F0C98" w:rsidRDefault="003F0C98" w:rsidP="003F0C98">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3F0C98" w14:paraId="4437D752" w14:textId="77777777" w:rsidTr="007E0BBB">
        <w:tc>
          <w:tcPr>
            <w:tcW w:w="4877" w:type="dxa"/>
            <w:tcBorders>
              <w:bottom w:val="nil"/>
            </w:tcBorders>
          </w:tcPr>
          <w:p w14:paraId="7B88A53C" w14:textId="77777777" w:rsidR="003F0C98" w:rsidRDefault="003F0C98" w:rsidP="007E0BBB">
            <w:pPr>
              <w:pStyle w:val="Agbodytext"/>
              <w:rPr>
                <w:rStyle w:val="Heading1Char"/>
              </w:rPr>
            </w:pPr>
            <w:r w:rsidRPr="005C6A3C">
              <w:rPr>
                <w:rStyle w:val="Heading1Char"/>
              </w:rPr>
              <w:t>Accessibility</w:t>
            </w:r>
          </w:p>
        </w:tc>
      </w:tr>
      <w:tr w:rsidR="003F0C98" w14:paraId="634A5E4B" w14:textId="77777777" w:rsidTr="007E0BBB">
        <w:tc>
          <w:tcPr>
            <w:tcW w:w="4877" w:type="dxa"/>
            <w:tcBorders>
              <w:top w:val="nil"/>
              <w:bottom w:val="single" w:sz="4" w:space="0" w:color="auto"/>
            </w:tcBorders>
          </w:tcPr>
          <w:p w14:paraId="2D4C4D9D" w14:textId="77777777" w:rsidR="003F0C98" w:rsidRPr="00C83682" w:rsidRDefault="003F0C98" w:rsidP="007E0BBB">
            <w:pPr>
              <w:pStyle w:val="Agbodytext"/>
              <w:rPr>
                <w:rStyle w:val="Heading1Char"/>
                <w:b w:val="0"/>
                <w:bCs w:val="0"/>
                <w:caps w:val="0"/>
                <w:color w:val="000000" w:themeColor="text1"/>
                <w:sz w:val="18"/>
              </w:rPr>
            </w:pPr>
            <w:r w:rsidRPr="003F0C98">
              <w:rPr>
                <w:sz w:val="16"/>
              </w:rPr>
              <w:t xml:space="preserve">If you would like to receive this publication in an alternative format, please telephone the DJPR Customer Service Centre on 136 186, email </w:t>
            </w:r>
            <w:hyperlink r:id="rId18" w:history="1">
              <w:r w:rsidRPr="00A57864">
                <w:rPr>
                  <w:rStyle w:val="Hyperlink"/>
                  <w:sz w:val="16"/>
                </w:rPr>
                <w:t>customer.service@ecodev.vic.gov.au</w:t>
              </w:r>
            </w:hyperlink>
            <w:r>
              <w:rPr>
                <w:sz w:val="16"/>
              </w:rPr>
              <w:t xml:space="preserve"> </w:t>
            </w:r>
            <w:r w:rsidRPr="003F0C98">
              <w:rPr>
                <w:sz w:val="16"/>
              </w:rPr>
              <w:t xml:space="preserve">or via the National Relay Service on 133 677 </w:t>
            </w:r>
            <w:hyperlink r:id="rId19" w:history="1">
              <w:r w:rsidRPr="00A57864">
                <w:rPr>
                  <w:rStyle w:val="Hyperlink"/>
                  <w:sz w:val="16"/>
                </w:rPr>
                <w:t>www.relayservice.com.au</w:t>
              </w:r>
            </w:hyperlink>
            <w:r w:rsidRPr="003F0C98">
              <w:rPr>
                <w:sz w:val="16"/>
              </w:rPr>
              <w:t xml:space="preserve"> For Translating and Interpreting Service, phone 131 450 and ask them to phone the Exotic Plant Pest Hotline on 1800 084 881. This document is also available on the internet at </w:t>
            </w:r>
            <w:hyperlink r:id="rId20" w:history="1">
              <w:r w:rsidRPr="00A57864">
                <w:rPr>
                  <w:rStyle w:val="Hyperlink"/>
                  <w:sz w:val="16"/>
                </w:rPr>
                <w:t>www.agriculture.vic.gov.au</w:t>
              </w:r>
            </w:hyperlink>
            <w:r>
              <w:rPr>
                <w:sz w:val="16"/>
              </w:rPr>
              <w:t xml:space="preserve"> </w:t>
            </w:r>
          </w:p>
        </w:tc>
      </w:tr>
    </w:tbl>
    <w:p w14:paraId="3710506B" w14:textId="77777777" w:rsidR="00AE3162" w:rsidRPr="00D55D23" w:rsidRDefault="00AE3162" w:rsidP="00493EF3">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E0A0" w14:textId="77777777" w:rsidR="00D33C60" w:rsidRDefault="00D33C60" w:rsidP="008954B2">
      <w:r>
        <w:separator/>
      </w:r>
    </w:p>
  </w:endnote>
  <w:endnote w:type="continuationSeparator" w:id="0">
    <w:p w14:paraId="23416DFE" w14:textId="77777777" w:rsidR="00D33C60" w:rsidRDefault="00D33C60"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1756" w14:textId="77777777" w:rsidR="00D33C60" w:rsidRDefault="00D33C60" w:rsidP="008954B2">
      <w:r>
        <w:separator/>
      </w:r>
    </w:p>
  </w:footnote>
  <w:footnote w:type="continuationSeparator" w:id="0">
    <w:p w14:paraId="79E8A631" w14:textId="77777777" w:rsidR="00D33C60" w:rsidRDefault="00D33C60"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E54D" w14:textId="77777777" w:rsidR="00306B4E" w:rsidRDefault="00FF3B94" w:rsidP="00EF3DC4">
    <w:pPr>
      <w:pStyle w:val="Agtitle"/>
    </w:pPr>
    <w:r>
      <w:rPr>
        <w:noProof/>
      </w:rPr>
      <w:drawing>
        <wp:anchor distT="0" distB="0" distL="114300" distR="114300" simplePos="0" relativeHeight="251673600" behindDoc="1" locked="0" layoutInCell="1" allowOverlap="1" wp14:anchorId="73674A4E" wp14:editId="40245755">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7158" w14:textId="77777777" w:rsidR="00147114" w:rsidRDefault="00C35141">
    <w:pPr>
      <w:pStyle w:val="Header"/>
    </w:pPr>
    <w:r>
      <w:rPr>
        <w:noProof/>
      </w:rPr>
      <w:drawing>
        <wp:anchor distT="0" distB="0" distL="114300" distR="114300" simplePos="0" relativeHeight="251674624" behindDoc="1" locked="0" layoutInCell="1" allowOverlap="1" wp14:anchorId="2C9EFBCD" wp14:editId="60730CA0">
          <wp:simplePos x="0" y="0"/>
          <wp:positionH relativeFrom="page">
            <wp:align>center</wp:align>
          </wp:positionH>
          <wp:positionV relativeFrom="page">
            <wp:align>top</wp:align>
          </wp:positionV>
          <wp:extent cx="7558768" cy="10683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98"/>
    <w:rsid w:val="00002759"/>
    <w:rsid w:val="0002784E"/>
    <w:rsid w:val="000356FF"/>
    <w:rsid w:val="00044589"/>
    <w:rsid w:val="00051A9A"/>
    <w:rsid w:val="00051E50"/>
    <w:rsid w:val="00055C19"/>
    <w:rsid w:val="00081FFD"/>
    <w:rsid w:val="000909F0"/>
    <w:rsid w:val="000C35AB"/>
    <w:rsid w:val="00133657"/>
    <w:rsid w:val="00147114"/>
    <w:rsid w:val="0015097F"/>
    <w:rsid w:val="001731CD"/>
    <w:rsid w:val="0018080B"/>
    <w:rsid w:val="00180AE6"/>
    <w:rsid w:val="001830EA"/>
    <w:rsid w:val="001D09F1"/>
    <w:rsid w:val="001D2031"/>
    <w:rsid w:val="00232FEC"/>
    <w:rsid w:val="00243AD0"/>
    <w:rsid w:val="00257C7B"/>
    <w:rsid w:val="00262B0D"/>
    <w:rsid w:val="0026385A"/>
    <w:rsid w:val="00275313"/>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0C98"/>
    <w:rsid w:val="003F24C6"/>
    <w:rsid w:val="00403238"/>
    <w:rsid w:val="00416217"/>
    <w:rsid w:val="00445648"/>
    <w:rsid w:val="00480133"/>
    <w:rsid w:val="00493EF3"/>
    <w:rsid w:val="004A2968"/>
    <w:rsid w:val="005715B8"/>
    <w:rsid w:val="00575863"/>
    <w:rsid w:val="00590E4A"/>
    <w:rsid w:val="00594300"/>
    <w:rsid w:val="0059780D"/>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92085"/>
    <w:rsid w:val="007B43D8"/>
    <w:rsid w:val="007F610A"/>
    <w:rsid w:val="00804CDA"/>
    <w:rsid w:val="00833E2D"/>
    <w:rsid w:val="00836932"/>
    <w:rsid w:val="0086129D"/>
    <w:rsid w:val="00886DB5"/>
    <w:rsid w:val="008954B2"/>
    <w:rsid w:val="008B3D9D"/>
    <w:rsid w:val="008B7B9E"/>
    <w:rsid w:val="008C3756"/>
    <w:rsid w:val="008C5966"/>
    <w:rsid w:val="008D04F6"/>
    <w:rsid w:val="008D4A21"/>
    <w:rsid w:val="00901EEA"/>
    <w:rsid w:val="0093666F"/>
    <w:rsid w:val="00980445"/>
    <w:rsid w:val="009A3F3E"/>
    <w:rsid w:val="009A6C18"/>
    <w:rsid w:val="009D2F90"/>
    <w:rsid w:val="009D6336"/>
    <w:rsid w:val="009E093A"/>
    <w:rsid w:val="00A038AC"/>
    <w:rsid w:val="00A1528A"/>
    <w:rsid w:val="00A314C5"/>
    <w:rsid w:val="00A32026"/>
    <w:rsid w:val="00A47C38"/>
    <w:rsid w:val="00A541D8"/>
    <w:rsid w:val="00A676B7"/>
    <w:rsid w:val="00A80AF4"/>
    <w:rsid w:val="00A93FB6"/>
    <w:rsid w:val="00AA187B"/>
    <w:rsid w:val="00AB7D71"/>
    <w:rsid w:val="00AE3162"/>
    <w:rsid w:val="00AE78E9"/>
    <w:rsid w:val="00B01D4C"/>
    <w:rsid w:val="00B179B3"/>
    <w:rsid w:val="00B347F1"/>
    <w:rsid w:val="00B43DB8"/>
    <w:rsid w:val="00B47936"/>
    <w:rsid w:val="00B54184"/>
    <w:rsid w:val="00B67908"/>
    <w:rsid w:val="00B7028A"/>
    <w:rsid w:val="00BB1A48"/>
    <w:rsid w:val="00BC1489"/>
    <w:rsid w:val="00BC7343"/>
    <w:rsid w:val="00BD58AD"/>
    <w:rsid w:val="00BD5E36"/>
    <w:rsid w:val="00C01CFE"/>
    <w:rsid w:val="00C04F12"/>
    <w:rsid w:val="00C124F1"/>
    <w:rsid w:val="00C14E78"/>
    <w:rsid w:val="00C21C0E"/>
    <w:rsid w:val="00C35141"/>
    <w:rsid w:val="00C433B1"/>
    <w:rsid w:val="00C44299"/>
    <w:rsid w:val="00C45B22"/>
    <w:rsid w:val="00C73391"/>
    <w:rsid w:val="00CA63CF"/>
    <w:rsid w:val="00CD0EC4"/>
    <w:rsid w:val="00CD566D"/>
    <w:rsid w:val="00CF0624"/>
    <w:rsid w:val="00D33A77"/>
    <w:rsid w:val="00D33C60"/>
    <w:rsid w:val="00D35FD8"/>
    <w:rsid w:val="00D46396"/>
    <w:rsid w:val="00D46B20"/>
    <w:rsid w:val="00D55D23"/>
    <w:rsid w:val="00DB02A3"/>
    <w:rsid w:val="00DC3C90"/>
    <w:rsid w:val="00DD35EE"/>
    <w:rsid w:val="00DE4095"/>
    <w:rsid w:val="00DF01D4"/>
    <w:rsid w:val="00E21EE4"/>
    <w:rsid w:val="00E55B1A"/>
    <w:rsid w:val="00E565FB"/>
    <w:rsid w:val="00E648B4"/>
    <w:rsid w:val="00E713AB"/>
    <w:rsid w:val="00E776E5"/>
    <w:rsid w:val="00E833BA"/>
    <w:rsid w:val="00E9080D"/>
    <w:rsid w:val="00EC56EC"/>
    <w:rsid w:val="00EC7A31"/>
    <w:rsid w:val="00EF3DC4"/>
    <w:rsid w:val="00EF509C"/>
    <w:rsid w:val="00F069A0"/>
    <w:rsid w:val="00F15010"/>
    <w:rsid w:val="00F42C67"/>
    <w:rsid w:val="00F6072B"/>
    <w:rsid w:val="00F63690"/>
    <w:rsid w:val="00F645E6"/>
    <w:rsid w:val="00F71FEF"/>
    <w:rsid w:val="00F7492C"/>
    <w:rsid w:val="00FA3266"/>
    <w:rsid w:val="00FA5D66"/>
    <w:rsid w:val="00FD3AD5"/>
    <w:rsid w:val="00FD777B"/>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AC6F"/>
  <w15:docId w15:val="{0F819322-440D-4A98-8399-83D85136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3F0C98"/>
    <w:rPr>
      <w:color w:val="0563C1" w:themeColor="hyperlink"/>
      <w:u w:val="single"/>
    </w:rPr>
  </w:style>
  <w:style w:type="character" w:styleId="UnresolvedMention">
    <w:name w:val="Unresolved Mention"/>
    <w:basedOn w:val="DefaultParagraphFont"/>
    <w:uiPriority w:val="99"/>
    <w:rsid w:val="003F0C98"/>
    <w:rPr>
      <w:color w:val="605E5C"/>
      <w:shd w:val="clear" w:color="auto" w:fill="E1DFDD"/>
    </w:rPr>
  </w:style>
  <w:style w:type="paragraph" w:styleId="BalloonText">
    <w:name w:val="Balloon Text"/>
    <w:basedOn w:val="Normal"/>
    <w:link w:val="BalloonTextChar"/>
    <w:uiPriority w:val="99"/>
    <w:semiHidden/>
    <w:unhideWhenUsed/>
    <w:rsid w:val="00BB1A4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A4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finance.com.au/uploads/grant_files/VicBushfires-19-20-GrantGuidelines.pdf" TargetMode="External"/><Relationship Id="rId18" Type="http://schemas.openxmlformats.org/officeDocument/2006/relationships/hyperlink" Target="mailto:customer.service@ecodev.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ic.gov.au/bushfirerecovery-victoria" TargetMode="External"/><Relationship Id="rId2" Type="http://schemas.openxmlformats.org/officeDocument/2006/relationships/customXml" Target="../customXml/item2.xml"/><Relationship Id="rId16" Type="http://schemas.openxmlformats.org/officeDocument/2006/relationships/hyperlink" Target="http://www.facebook.com/blazeaid" TargetMode="External"/><Relationship Id="rId20" Type="http://schemas.openxmlformats.org/officeDocument/2006/relationships/hyperlink" Target="http://www.agricultu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lazeaid.com.au" TargetMode="External"/><Relationship Id="rId10" Type="http://schemas.openxmlformats.org/officeDocument/2006/relationships/endnotes" Target="endnote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finance.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fxrf\Downloads\Agriculture-Victoria_fact_sheet_narrow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DA61A2B10C54BA3D4047920D68C76" ma:contentTypeVersion="13" ma:contentTypeDescription="Create a new document." ma:contentTypeScope="" ma:versionID="f9ffb8441887f7e0a52d52d763629ab7">
  <xsd:schema xmlns:xsd="http://www.w3.org/2001/XMLSchema" xmlns:xs="http://www.w3.org/2001/XMLSchema" xmlns:p="http://schemas.microsoft.com/office/2006/metadata/properties" xmlns:ns3="7d8278ef-959f-49c5-948b-29031b4cdac5" xmlns:ns4="66d81e21-aeb1-4959-951d-9448bc28a80d" targetNamespace="http://schemas.microsoft.com/office/2006/metadata/properties" ma:root="true" ma:fieldsID="064a3535fdd0ff7290a10c539b6177e6" ns3:_="" ns4:_="">
    <xsd:import namespace="7d8278ef-959f-49c5-948b-29031b4cdac5"/>
    <xsd:import namespace="66d81e21-aeb1-4959-951d-9448bc28a8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278ef-959f-49c5-948b-29031b4cd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81e21-aeb1-4959-951d-9448bc28a8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4860AC-3E95-4D02-B548-E2195FF361A2}">
  <ds:schemaRefs>
    <ds:schemaRef ds:uri="http://schemas.microsoft.com/sharepoint/v3/contenttype/forms"/>
  </ds:schemaRefs>
</ds:datastoreItem>
</file>

<file path=customXml/itemProps2.xml><?xml version="1.0" encoding="utf-8"?>
<ds:datastoreItem xmlns:ds="http://schemas.openxmlformats.org/officeDocument/2006/customXml" ds:itemID="{6723B43B-8E59-47B3-843F-C9A23B3C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278ef-959f-49c5-948b-29031b4cdac5"/>
    <ds:schemaRef ds:uri="66d81e21-aeb1-4959-951d-9448bc28a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8BB5A-5DDD-43AE-ADD3-048FC7AA9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52CB6-FBC7-A945-9E16-540AF942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C:\Users\vicfxrf\Downloads\Agriculture-Victoria_fact_sheet_narrow_header_green (2).dotx</Template>
  <TotalTime>0</TotalTime>
  <Pages>1</Pages>
  <Words>479</Words>
  <Characters>2826</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3284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Accessing fencing support after 2019-20 Victorian bushfires</dc:title>
  <dc:subject/>
  <dc:creator>Caitlin Pearson (DEDJTR)</dc:creator>
  <cp:keywords/>
  <dc:description/>
  <cp:lastModifiedBy>BD2</cp:lastModifiedBy>
  <cp:revision>3</cp:revision>
  <dcterms:created xsi:type="dcterms:W3CDTF">2020-01-31T21:14:00Z</dcterms:created>
  <dcterms:modified xsi:type="dcterms:W3CDTF">2020-02-02T23:25:00Z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0x010100854DA61A2B10C54BA3D4047920D68C76</vt:lpwstr>
  </property>
</Properties>
</file>