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CAF87" w14:textId="55400B52" w:rsidR="00897415" w:rsidRPr="004F375D" w:rsidRDefault="00897415" w:rsidP="00727A77">
      <w:pPr>
        <w:pStyle w:val="Title1"/>
        <w:spacing w:before="480"/>
        <w:rPr>
          <w:b/>
          <w:bCs/>
          <w:color w:val="auto"/>
        </w:rPr>
      </w:pPr>
      <w:r w:rsidRPr="004F375D">
        <w:rPr>
          <w:b/>
          <w:bCs/>
          <w:color w:val="auto"/>
        </w:rPr>
        <w:t>Application for / renewal of an Agricultural Chemical User</w:t>
      </w:r>
      <w:r w:rsidR="00D877C6">
        <w:rPr>
          <w:b/>
          <w:bCs/>
          <w:color w:val="auto"/>
        </w:rPr>
        <w:t xml:space="preserve"> </w:t>
      </w:r>
      <w:r w:rsidRPr="004F375D">
        <w:rPr>
          <w:b/>
          <w:bCs/>
          <w:color w:val="auto"/>
        </w:rPr>
        <w:t xml:space="preserve">Permit (ACUP) under the </w:t>
      </w:r>
      <w:r w:rsidRPr="004F375D">
        <w:rPr>
          <w:b/>
          <w:bCs/>
          <w:i/>
          <w:color w:val="auto"/>
        </w:rPr>
        <w:t>Agricultural and Veterinary Chemicals</w:t>
      </w:r>
      <w:r w:rsidR="00D877C6">
        <w:rPr>
          <w:b/>
          <w:bCs/>
          <w:i/>
          <w:color w:val="auto"/>
        </w:rPr>
        <w:t xml:space="preserve"> </w:t>
      </w:r>
      <w:r w:rsidRPr="004F375D">
        <w:rPr>
          <w:b/>
          <w:bCs/>
          <w:i/>
          <w:color w:val="auto"/>
        </w:rPr>
        <w:t>(Control of Use) Act 1992</w:t>
      </w:r>
    </w:p>
    <w:p w14:paraId="3DE2637F" w14:textId="310FCBF1" w:rsidR="00897415" w:rsidRPr="00727A77" w:rsidRDefault="00897415" w:rsidP="00897415">
      <w:pPr>
        <w:rPr>
          <w:rStyle w:val="Hyperlink"/>
          <w:rFonts w:ascii="Helv" w:hAnsi="Helv" w:cs="Helv"/>
          <w:color w:val="auto"/>
          <w:sz w:val="20"/>
          <w:szCs w:val="20"/>
        </w:rPr>
      </w:pPr>
    </w:p>
    <w:p w14:paraId="460F96FF" w14:textId="77777777" w:rsidR="00897415" w:rsidRPr="00727A77" w:rsidRDefault="00897415" w:rsidP="00897415">
      <w:pPr>
        <w:rPr>
          <w:rStyle w:val="Hyperlink"/>
          <w:rFonts w:ascii="Helv" w:hAnsi="Helv" w:cs="Helv"/>
          <w:color w:val="auto"/>
          <w:sz w:val="20"/>
          <w:szCs w:val="20"/>
        </w:rPr>
      </w:pPr>
    </w:p>
    <w:p w14:paraId="07E986F2" w14:textId="0EE32770" w:rsidR="00FE4C61" w:rsidRPr="007D535C" w:rsidRDefault="00FE4C61" w:rsidP="007B0D63">
      <w:pPr>
        <w:rPr>
          <w:rStyle w:val="Hyperlink"/>
          <w:rFonts w:ascii="Arial" w:hAnsi="Arial" w:cs="Arial"/>
          <w:b/>
          <w:bCs/>
          <w:sz w:val="20"/>
          <w:szCs w:val="20"/>
        </w:rPr>
      </w:pPr>
      <w:r w:rsidRPr="007D535C">
        <w:rPr>
          <w:rFonts w:ascii="Arial" w:hAnsi="Arial" w:cs="Arial"/>
          <w:b/>
          <w:bCs/>
          <w:color w:val="000000"/>
          <w:sz w:val="20"/>
          <w:szCs w:val="20"/>
        </w:rPr>
        <w:t xml:space="preserve">Please complete all sections. </w:t>
      </w:r>
      <w:r w:rsidR="00414C1F" w:rsidRPr="007D535C">
        <w:rPr>
          <w:rFonts w:ascii="Arial" w:hAnsi="Arial" w:cs="Arial"/>
          <w:b/>
          <w:bCs/>
          <w:sz w:val="20"/>
          <w:szCs w:val="20"/>
        </w:rPr>
        <w:t xml:space="preserve">To apply online, go to </w:t>
      </w:r>
      <w:hyperlink r:id="rId11" w:history="1">
        <w:r w:rsidR="00670CE6">
          <w:rPr>
            <w:rStyle w:val="Hyperlink"/>
            <w:rFonts w:ascii="Arial" w:hAnsi="Arial" w:cs="Arial"/>
            <w:b/>
            <w:bCs/>
            <w:sz w:val="20"/>
            <w:szCs w:val="20"/>
          </w:rPr>
          <w:t>ACUPs Online</w:t>
        </w:r>
      </w:hyperlink>
      <w:r w:rsidR="00670CE6">
        <w:rPr>
          <w:rFonts w:ascii="Arial" w:hAnsi="Arial" w:cs="Arial"/>
          <w:b/>
          <w:bCs/>
          <w:sz w:val="20"/>
          <w:szCs w:val="20"/>
        </w:rPr>
        <w:t>.</w:t>
      </w:r>
    </w:p>
    <w:p w14:paraId="3BCA07F9" w14:textId="77777777" w:rsidR="00053A71" w:rsidRPr="00727A77" w:rsidRDefault="00053A71" w:rsidP="00053A71">
      <w:pPr>
        <w:rPr>
          <w:rStyle w:val="Hyperlink"/>
          <w:rFonts w:ascii="Helv" w:hAnsi="Helv" w:cs="Helv"/>
          <w:b/>
          <w:bCs/>
          <w:color w:val="auto"/>
          <w:sz w:val="20"/>
          <w:szCs w:val="20"/>
        </w:rPr>
      </w:pPr>
    </w:p>
    <w:p w14:paraId="211E41E4" w14:textId="2F5F41AA" w:rsidR="00053A71" w:rsidRDefault="00053A71" w:rsidP="00053A71">
      <w:pPr>
        <w:spacing w:before="60" w:after="60"/>
        <w:rPr>
          <w:rFonts w:ascii="Arial" w:hAnsi="Arial" w:cs="Arial"/>
          <w:b/>
          <w:sz w:val="22"/>
          <w:szCs w:val="22"/>
        </w:rPr>
      </w:pPr>
      <w:r w:rsidRPr="00A74CE6">
        <w:rPr>
          <w:rFonts w:ascii="Arial" w:hAnsi="Arial" w:cs="Arial"/>
          <w:b/>
          <w:sz w:val="22"/>
          <w:szCs w:val="22"/>
        </w:rPr>
        <w:t>1. Applicant details</w:t>
      </w:r>
    </w:p>
    <w:tbl>
      <w:tblPr>
        <w:tblStyle w:val="TableGrid"/>
        <w:tblW w:w="10665" w:type="dxa"/>
        <w:tblInd w:w="108" w:type="dxa"/>
        <w:tblLook w:val="04A0" w:firstRow="1" w:lastRow="0" w:firstColumn="1" w:lastColumn="0" w:noHBand="0" w:noVBand="1"/>
      </w:tblPr>
      <w:tblGrid>
        <w:gridCol w:w="2694"/>
        <w:gridCol w:w="7971"/>
      </w:tblGrid>
      <w:tr w:rsidR="00830396" w14:paraId="5E49C0E0" w14:textId="77777777" w:rsidTr="00F84927">
        <w:tc>
          <w:tcPr>
            <w:tcW w:w="2694" w:type="dxa"/>
            <w:shd w:val="clear" w:color="auto" w:fill="D6E3BC" w:themeFill="accent3" w:themeFillTint="66"/>
            <w:vAlign w:val="center"/>
          </w:tcPr>
          <w:p w14:paraId="2D703C0A" w14:textId="77777777" w:rsidR="00830396" w:rsidRPr="001A37B5" w:rsidRDefault="00830396" w:rsidP="00F84927">
            <w:pPr>
              <w:spacing w:before="60" w:after="60"/>
              <w:rPr>
                <w:rFonts w:ascii="Arial" w:hAnsi="Arial" w:cs="Arial"/>
                <w:b/>
                <w:bCs/>
                <w:sz w:val="20"/>
                <w:szCs w:val="20"/>
              </w:rPr>
            </w:pPr>
            <w:r w:rsidRPr="001A37B5">
              <w:rPr>
                <w:rFonts w:ascii="Arial" w:hAnsi="Arial" w:cs="Arial"/>
                <w:b/>
                <w:bCs/>
                <w:sz w:val="20"/>
                <w:szCs w:val="20"/>
              </w:rPr>
              <w:t>If you currently hold/have held an ACUP, please state the permit number</w:t>
            </w:r>
          </w:p>
        </w:tc>
        <w:tc>
          <w:tcPr>
            <w:tcW w:w="7971" w:type="dxa"/>
            <w:vAlign w:val="center"/>
          </w:tcPr>
          <w:p w14:paraId="45BC27A5" w14:textId="77777777" w:rsidR="00830396" w:rsidRDefault="00830396" w:rsidP="00F84927">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ACUP permit number (if currently holding)"/>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39B673E2" w14:textId="77777777" w:rsidTr="00B17AB4">
        <w:tc>
          <w:tcPr>
            <w:tcW w:w="2694" w:type="dxa"/>
            <w:shd w:val="clear" w:color="auto" w:fill="D6E3BC" w:themeFill="accent3" w:themeFillTint="66"/>
            <w:vAlign w:val="center"/>
          </w:tcPr>
          <w:p w14:paraId="4FAB53E7" w14:textId="348F4606"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Applicant name</w:t>
            </w:r>
          </w:p>
        </w:tc>
        <w:tc>
          <w:tcPr>
            <w:tcW w:w="7971" w:type="dxa"/>
            <w:vAlign w:val="center"/>
          </w:tcPr>
          <w:p w14:paraId="3ADB61C7" w14:textId="157FD355"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Applicant"/>
                  <w:enabled/>
                  <w:calcOnExit w:val="0"/>
                  <w:statusText w:type="text" w:val="Applicant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38782C5F" w14:textId="77777777" w:rsidTr="00B17AB4">
        <w:tc>
          <w:tcPr>
            <w:tcW w:w="2694" w:type="dxa"/>
            <w:shd w:val="clear" w:color="auto" w:fill="D6E3BC" w:themeFill="accent3" w:themeFillTint="66"/>
            <w:vAlign w:val="center"/>
          </w:tcPr>
          <w:p w14:paraId="0389249F" w14:textId="777E2506"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Street Address (required)</w:t>
            </w:r>
          </w:p>
        </w:tc>
        <w:tc>
          <w:tcPr>
            <w:tcW w:w="7971" w:type="dxa"/>
            <w:vAlign w:val="center"/>
          </w:tcPr>
          <w:p w14:paraId="1DCF91EE" w14:textId="63DB1A5A"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reet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5D4AEA03" w14:textId="77777777" w:rsidTr="00B17AB4">
        <w:tc>
          <w:tcPr>
            <w:tcW w:w="2694" w:type="dxa"/>
            <w:shd w:val="clear" w:color="auto" w:fill="D6E3BC" w:themeFill="accent3" w:themeFillTint="66"/>
            <w:vAlign w:val="center"/>
          </w:tcPr>
          <w:p w14:paraId="38467B26" w14:textId="3D5F5702"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Town/suburb</w:t>
            </w:r>
          </w:p>
        </w:tc>
        <w:tc>
          <w:tcPr>
            <w:tcW w:w="7971" w:type="dxa"/>
            <w:vAlign w:val="center"/>
          </w:tcPr>
          <w:p w14:paraId="377DC01D" w14:textId="678ECA8E"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own/suburb"/>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0D428DBD" w14:textId="77777777" w:rsidTr="00B17AB4">
        <w:tc>
          <w:tcPr>
            <w:tcW w:w="2694" w:type="dxa"/>
            <w:shd w:val="clear" w:color="auto" w:fill="D6E3BC" w:themeFill="accent3" w:themeFillTint="66"/>
            <w:vAlign w:val="center"/>
          </w:tcPr>
          <w:p w14:paraId="7BEF12CA" w14:textId="0D99BD13"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713C9A9B" w14:textId="6BFD9DF2"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50255D24" w14:textId="77777777" w:rsidTr="00B17AB4">
        <w:tc>
          <w:tcPr>
            <w:tcW w:w="2694" w:type="dxa"/>
            <w:shd w:val="clear" w:color="auto" w:fill="D6E3BC" w:themeFill="accent3" w:themeFillTint="66"/>
            <w:vAlign w:val="center"/>
          </w:tcPr>
          <w:p w14:paraId="49E34642" w14:textId="5DF7311B"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 xml:space="preserve">Postal address </w:t>
            </w:r>
          </w:p>
        </w:tc>
        <w:tc>
          <w:tcPr>
            <w:tcW w:w="7971" w:type="dxa"/>
            <w:vAlign w:val="center"/>
          </w:tcPr>
          <w:p w14:paraId="427887C6" w14:textId="7BA1507C"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Posta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0EF4B22A" w14:textId="77777777" w:rsidTr="00B17AB4">
        <w:tc>
          <w:tcPr>
            <w:tcW w:w="2694" w:type="dxa"/>
            <w:shd w:val="clear" w:color="auto" w:fill="D6E3BC" w:themeFill="accent3" w:themeFillTint="66"/>
            <w:vAlign w:val="center"/>
          </w:tcPr>
          <w:p w14:paraId="4070B3CA" w14:textId="6F23C347"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State and postcode</w:t>
            </w:r>
          </w:p>
        </w:tc>
        <w:tc>
          <w:tcPr>
            <w:tcW w:w="7971" w:type="dxa"/>
            <w:vAlign w:val="center"/>
          </w:tcPr>
          <w:p w14:paraId="0A797500" w14:textId="7699A3BF"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State and postcod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75671050" w14:textId="77777777" w:rsidTr="00B17AB4">
        <w:tc>
          <w:tcPr>
            <w:tcW w:w="2694" w:type="dxa"/>
            <w:shd w:val="clear" w:color="auto" w:fill="D6E3BC" w:themeFill="accent3" w:themeFillTint="66"/>
            <w:vAlign w:val="center"/>
          </w:tcPr>
          <w:p w14:paraId="3214E17B" w14:textId="4A077F44"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Telephone (business hrs)</w:t>
            </w:r>
          </w:p>
        </w:tc>
        <w:tc>
          <w:tcPr>
            <w:tcW w:w="7971" w:type="dxa"/>
            <w:vAlign w:val="center"/>
          </w:tcPr>
          <w:p w14:paraId="635A406F" w14:textId="7F2BDC94"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Telephon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5B0D5720" w14:textId="77777777" w:rsidTr="00B17AB4">
        <w:tc>
          <w:tcPr>
            <w:tcW w:w="2694" w:type="dxa"/>
            <w:shd w:val="clear" w:color="auto" w:fill="D6E3BC" w:themeFill="accent3" w:themeFillTint="66"/>
            <w:vAlign w:val="center"/>
          </w:tcPr>
          <w:p w14:paraId="0D507C9F" w14:textId="1CAA32F1" w:rsidR="00B17AB4" w:rsidRDefault="00B17AB4" w:rsidP="00B17AB4">
            <w:pPr>
              <w:spacing w:before="60" w:after="60"/>
              <w:rPr>
                <w:rFonts w:ascii="Helv" w:hAnsi="Helv" w:cs="Helv"/>
                <w:b/>
                <w:bCs/>
                <w:color w:val="000000"/>
                <w:sz w:val="20"/>
                <w:szCs w:val="20"/>
              </w:rPr>
            </w:pPr>
            <w:r w:rsidRPr="001A37B5">
              <w:rPr>
                <w:rFonts w:ascii="Arial" w:hAnsi="Arial" w:cs="Arial"/>
                <w:b/>
                <w:bCs/>
                <w:sz w:val="20"/>
                <w:szCs w:val="20"/>
              </w:rPr>
              <w:t>Email</w:t>
            </w:r>
          </w:p>
        </w:tc>
        <w:tc>
          <w:tcPr>
            <w:tcW w:w="7971" w:type="dxa"/>
            <w:vAlign w:val="center"/>
          </w:tcPr>
          <w:p w14:paraId="360C98E2" w14:textId="50BA2641"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E-mail address"/>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B17AB4" w14:paraId="7C9703F3" w14:textId="77777777" w:rsidTr="00B17AB4">
        <w:tc>
          <w:tcPr>
            <w:tcW w:w="2694" w:type="dxa"/>
            <w:shd w:val="clear" w:color="auto" w:fill="D6E3BC" w:themeFill="accent3" w:themeFillTint="66"/>
            <w:vAlign w:val="center"/>
          </w:tcPr>
          <w:p w14:paraId="541C45EA" w14:textId="487F75F1" w:rsidR="00B17AB4" w:rsidRPr="001A37B5" w:rsidRDefault="00B17AB4" w:rsidP="00B17AB4">
            <w:pPr>
              <w:spacing w:before="60" w:after="60"/>
              <w:rPr>
                <w:rFonts w:ascii="Arial" w:hAnsi="Arial" w:cs="Arial"/>
                <w:b/>
                <w:bCs/>
                <w:sz w:val="20"/>
                <w:szCs w:val="20"/>
              </w:rPr>
            </w:pPr>
            <w:r w:rsidRPr="001A37B5">
              <w:rPr>
                <w:rFonts w:ascii="Arial" w:hAnsi="Arial" w:cs="Arial"/>
                <w:b/>
                <w:bCs/>
                <w:sz w:val="20"/>
                <w:szCs w:val="20"/>
              </w:rPr>
              <w:t>Date of birth (dd/mm/yyyy)</w:t>
            </w:r>
          </w:p>
        </w:tc>
        <w:tc>
          <w:tcPr>
            <w:tcW w:w="7971" w:type="dxa"/>
            <w:vAlign w:val="center"/>
          </w:tcPr>
          <w:p w14:paraId="59264CBE" w14:textId="105A7BA2" w:rsidR="00B17AB4" w:rsidRDefault="00B17AB4" w:rsidP="00B17AB4">
            <w:pPr>
              <w:spacing w:before="60" w:after="60"/>
              <w:rPr>
                <w:rFonts w:ascii="Helv" w:hAnsi="Helv" w:cs="Helv"/>
                <w:b/>
                <w:bCs/>
                <w:color w:val="000000"/>
                <w:sz w:val="20"/>
                <w:szCs w:val="20"/>
              </w:rPr>
            </w:pPr>
            <w:r>
              <w:rPr>
                <w:rFonts w:ascii="Arial" w:hAnsi="Arial" w:cs="Arial"/>
                <w:sz w:val="20"/>
                <w:szCs w:val="20"/>
              </w:rPr>
              <w:fldChar w:fldCharType="begin">
                <w:ffData>
                  <w:name w:val=""/>
                  <w:enabled/>
                  <w:calcOnExit w:val="0"/>
                  <w:statusText w:type="text" w:val="Date of birth (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7466E0B6" w14:textId="3581F9E1" w:rsidR="00066E9E" w:rsidRPr="00B02F4C" w:rsidRDefault="00066E9E" w:rsidP="00B02F4C">
      <w:pPr>
        <w:rPr>
          <w:rFonts w:ascii="Arial" w:hAnsi="Arial" w:cs="Arial"/>
          <w:color w:val="000000"/>
          <w:sz w:val="20"/>
          <w:szCs w:val="20"/>
        </w:rPr>
      </w:pPr>
    </w:p>
    <w:p w14:paraId="565BFF88" w14:textId="77777777" w:rsidR="00E03D6F" w:rsidRPr="00B02F4C" w:rsidRDefault="00E03D6F" w:rsidP="00B02F4C">
      <w:pPr>
        <w:rPr>
          <w:rFonts w:ascii="Arial" w:hAnsi="Arial" w:cs="Arial"/>
          <w:color w:val="000000"/>
          <w:sz w:val="20"/>
          <w:szCs w:val="20"/>
        </w:rPr>
      </w:pPr>
    </w:p>
    <w:p w14:paraId="0582EDBA" w14:textId="0BA06CE3" w:rsidR="00053A71" w:rsidRDefault="00053A71" w:rsidP="00053A71">
      <w:pPr>
        <w:spacing w:before="60" w:after="60"/>
        <w:rPr>
          <w:rFonts w:ascii="Arial" w:hAnsi="Arial" w:cs="Arial"/>
          <w:b/>
          <w:sz w:val="22"/>
          <w:szCs w:val="22"/>
        </w:rPr>
      </w:pPr>
      <w:r>
        <w:rPr>
          <w:rFonts w:ascii="Arial" w:hAnsi="Arial" w:cs="Arial"/>
          <w:b/>
          <w:sz w:val="22"/>
          <w:szCs w:val="22"/>
        </w:rPr>
        <w:t>2. ACUP</w:t>
      </w:r>
      <w:r w:rsidRPr="00A74CE6">
        <w:rPr>
          <w:rFonts w:ascii="Arial" w:hAnsi="Arial" w:cs="Arial"/>
          <w:b/>
          <w:sz w:val="22"/>
          <w:szCs w:val="22"/>
        </w:rPr>
        <w:t xml:space="preserve"> </w:t>
      </w:r>
      <w:r>
        <w:rPr>
          <w:rFonts w:ascii="Arial" w:hAnsi="Arial" w:cs="Arial"/>
          <w:b/>
          <w:sz w:val="22"/>
          <w:szCs w:val="22"/>
        </w:rPr>
        <w:t xml:space="preserve">type </w:t>
      </w:r>
      <w:r w:rsidRPr="00A74CE6">
        <w:rPr>
          <w:rFonts w:ascii="Arial" w:hAnsi="Arial" w:cs="Arial"/>
          <w:b/>
          <w:sz w:val="22"/>
          <w:szCs w:val="22"/>
        </w:rPr>
        <w:t xml:space="preserve">required (see </w:t>
      </w:r>
      <w:r w:rsidRPr="00A74CE6">
        <w:rPr>
          <w:rFonts w:ascii="Arial" w:hAnsi="Arial" w:cs="Arial"/>
          <w:b/>
          <w:i/>
          <w:sz w:val="22"/>
          <w:szCs w:val="22"/>
        </w:rPr>
        <w:t xml:space="preserve">Explanatory </w:t>
      </w:r>
      <w:r>
        <w:rPr>
          <w:rFonts w:ascii="Arial" w:hAnsi="Arial" w:cs="Arial"/>
          <w:b/>
          <w:i/>
          <w:sz w:val="22"/>
          <w:szCs w:val="22"/>
        </w:rPr>
        <w:t>n</w:t>
      </w:r>
      <w:r w:rsidRPr="00A74CE6">
        <w:rPr>
          <w:rFonts w:ascii="Arial" w:hAnsi="Arial" w:cs="Arial"/>
          <w:b/>
          <w:i/>
          <w:sz w:val="22"/>
          <w:szCs w:val="22"/>
        </w:rPr>
        <w:t xml:space="preserve">otes </w:t>
      </w:r>
      <w:r>
        <w:rPr>
          <w:rFonts w:ascii="Arial" w:hAnsi="Arial" w:cs="Arial"/>
          <w:b/>
          <w:sz w:val="22"/>
          <w:szCs w:val="22"/>
        </w:rPr>
        <w:t>overleaf for the training requirements for each ACUP type).</w:t>
      </w:r>
    </w:p>
    <w:tbl>
      <w:tblPr>
        <w:tblStyle w:val="TableGrid"/>
        <w:tblW w:w="0" w:type="auto"/>
        <w:tblInd w:w="108" w:type="dxa"/>
        <w:tblLook w:val="04A0" w:firstRow="1" w:lastRow="0" w:firstColumn="1" w:lastColumn="0" w:noHBand="0" w:noVBand="1"/>
      </w:tblPr>
      <w:tblGrid>
        <w:gridCol w:w="7371"/>
        <w:gridCol w:w="993"/>
        <w:gridCol w:w="2268"/>
      </w:tblGrid>
      <w:tr w:rsidR="00B17AB4" w14:paraId="4C29BF4F" w14:textId="77777777" w:rsidTr="001E6FBE">
        <w:tc>
          <w:tcPr>
            <w:tcW w:w="7371" w:type="dxa"/>
            <w:shd w:val="clear" w:color="auto" w:fill="D6E3BC" w:themeFill="accent3" w:themeFillTint="66"/>
            <w:vAlign w:val="center"/>
          </w:tcPr>
          <w:p w14:paraId="4E3B7707" w14:textId="6DD4179B" w:rsidR="00B17AB4" w:rsidRDefault="00B17AB4" w:rsidP="00B17AB4">
            <w:pPr>
              <w:spacing w:before="60" w:after="60"/>
              <w:rPr>
                <w:rFonts w:ascii="Arial" w:hAnsi="Arial" w:cs="Arial"/>
                <w:sz w:val="15"/>
                <w:szCs w:val="15"/>
              </w:rPr>
            </w:pPr>
            <w:r>
              <w:rPr>
                <w:rFonts w:ascii="Arial" w:hAnsi="Arial" w:cs="Arial"/>
                <w:b/>
                <w:sz w:val="22"/>
                <w:szCs w:val="22"/>
              </w:rPr>
              <w:t>ACUP Type</w:t>
            </w:r>
          </w:p>
        </w:tc>
        <w:tc>
          <w:tcPr>
            <w:tcW w:w="993" w:type="dxa"/>
            <w:shd w:val="clear" w:color="auto" w:fill="D6E3BC" w:themeFill="accent3" w:themeFillTint="66"/>
            <w:vAlign w:val="center"/>
          </w:tcPr>
          <w:p w14:paraId="798BCE71" w14:textId="71D46644" w:rsidR="00B17AB4" w:rsidRDefault="00B17AB4" w:rsidP="00B17AB4">
            <w:pPr>
              <w:spacing w:before="60" w:after="60"/>
              <w:rPr>
                <w:rFonts w:ascii="Arial" w:hAnsi="Arial" w:cs="Arial"/>
                <w:sz w:val="15"/>
                <w:szCs w:val="15"/>
              </w:rPr>
            </w:pPr>
            <w:r>
              <w:rPr>
                <w:rFonts w:ascii="Arial" w:hAnsi="Arial" w:cs="Arial"/>
                <w:b/>
                <w:sz w:val="20"/>
                <w:szCs w:val="20"/>
              </w:rPr>
              <w:t>Select ACUP type(s)</w:t>
            </w:r>
          </w:p>
        </w:tc>
        <w:tc>
          <w:tcPr>
            <w:tcW w:w="2268" w:type="dxa"/>
            <w:shd w:val="clear" w:color="auto" w:fill="D6E3BC" w:themeFill="accent3" w:themeFillTint="66"/>
            <w:vAlign w:val="center"/>
          </w:tcPr>
          <w:p w14:paraId="1371D06E" w14:textId="05334910" w:rsidR="00B17AB4" w:rsidRDefault="00B17AB4" w:rsidP="00B17AB4">
            <w:pPr>
              <w:spacing w:before="60" w:after="60"/>
              <w:rPr>
                <w:rFonts w:ascii="Arial" w:hAnsi="Arial" w:cs="Arial"/>
                <w:sz w:val="15"/>
                <w:szCs w:val="15"/>
              </w:rPr>
            </w:pPr>
            <w:r>
              <w:rPr>
                <w:rFonts w:ascii="Arial" w:hAnsi="Arial" w:cs="Arial"/>
                <w:b/>
                <w:sz w:val="20"/>
                <w:szCs w:val="20"/>
              </w:rPr>
              <w:t>Is training certificate attached? (unless previously supplied)</w:t>
            </w:r>
          </w:p>
        </w:tc>
      </w:tr>
      <w:tr w:rsidR="00B17AB4" w14:paraId="3BD87441" w14:textId="77777777" w:rsidTr="001E6FBE">
        <w:tc>
          <w:tcPr>
            <w:tcW w:w="7371" w:type="dxa"/>
          </w:tcPr>
          <w:p w14:paraId="0C8E658A" w14:textId="7C9A7EBB" w:rsidR="00B17AB4" w:rsidRDefault="00B17AB4" w:rsidP="00B17AB4">
            <w:pPr>
              <w:spacing w:before="60" w:after="60"/>
              <w:rPr>
                <w:rFonts w:ascii="Arial" w:hAnsi="Arial" w:cs="Arial"/>
                <w:sz w:val="15"/>
                <w:szCs w:val="15"/>
              </w:rPr>
            </w:pPr>
            <w:r>
              <w:rPr>
                <w:rFonts w:ascii="Arial" w:hAnsi="Arial" w:cs="Arial"/>
                <w:b/>
                <w:bCs/>
                <w:sz w:val="20"/>
                <w:szCs w:val="20"/>
              </w:rPr>
              <w:t xml:space="preserve">Standard: </w:t>
            </w:r>
            <w:r w:rsidRPr="00D91C9D">
              <w:rPr>
                <w:rFonts w:ascii="Arial" w:hAnsi="Arial" w:cs="Arial"/>
                <w:sz w:val="20"/>
                <w:szCs w:val="20"/>
              </w:rPr>
              <w:t>Agricultural chemicals that are Schedule 7 poisons</w:t>
            </w:r>
            <w:r>
              <w:rPr>
                <w:rFonts w:ascii="Arial" w:hAnsi="Arial" w:cs="Arial"/>
                <w:sz w:val="20"/>
                <w:szCs w:val="20"/>
              </w:rPr>
              <w:t xml:space="preserve"> (Dangerous Poisons)</w:t>
            </w:r>
            <w:r w:rsidRPr="00D91C9D">
              <w:rPr>
                <w:rFonts w:ascii="Arial" w:hAnsi="Arial" w:cs="Arial"/>
                <w:sz w:val="20"/>
                <w:szCs w:val="20"/>
              </w:rPr>
              <w:t xml:space="preserve"> or contain atrazine, metham sodium, or ester formulations of MCPA, 2,4-D, 2,4-DB or triclopy</w:t>
            </w:r>
            <w:r>
              <w:rPr>
                <w:rFonts w:ascii="Arial" w:hAnsi="Arial" w:cs="Arial"/>
                <w:sz w:val="20"/>
                <w:szCs w:val="20"/>
              </w:rPr>
              <w:t>r.</w:t>
            </w:r>
          </w:p>
        </w:tc>
        <w:tc>
          <w:tcPr>
            <w:tcW w:w="993" w:type="dxa"/>
          </w:tcPr>
          <w:p w14:paraId="0F9103E6" w14:textId="77777777" w:rsidR="00B17AB4" w:rsidRPr="002E0547" w:rsidRDefault="00B17AB4" w:rsidP="00B17AB4">
            <w:pPr>
              <w:spacing w:before="60" w:after="60"/>
              <w:rPr>
                <w:rFonts w:ascii="Arial" w:hAnsi="Arial" w:cs="Arial"/>
                <w:sz w:val="20"/>
                <w:szCs w:val="20"/>
              </w:rPr>
            </w:pPr>
          </w:p>
        </w:tc>
        <w:tc>
          <w:tcPr>
            <w:tcW w:w="2268" w:type="dxa"/>
          </w:tcPr>
          <w:p w14:paraId="6F44145C" w14:textId="77777777" w:rsidR="00B17AB4" w:rsidRPr="002E0547" w:rsidRDefault="00B17AB4" w:rsidP="00B17AB4">
            <w:pPr>
              <w:spacing w:before="60" w:after="60"/>
              <w:rPr>
                <w:rFonts w:ascii="Arial" w:hAnsi="Arial" w:cs="Arial"/>
                <w:sz w:val="20"/>
                <w:szCs w:val="20"/>
              </w:rPr>
            </w:pPr>
          </w:p>
        </w:tc>
      </w:tr>
      <w:tr w:rsidR="00B17AB4" w14:paraId="244597F3" w14:textId="77777777" w:rsidTr="001E6FBE">
        <w:tc>
          <w:tcPr>
            <w:tcW w:w="7371" w:type="dxa"/>
          </w:tcPr>
          <w:p w14:paraId="3A0EED5E" w14:textId="4DFCBBA7" w:rsidR="00B17AB4" w:rsidRDefault="00B17AB4" w:rsidP="00B17AB4">
            <w:pPr>
              <w:spacing w:before="60" w:after="60"/>
              <w:rPr>
                <w:rFonts w:ascii="Arial" w:hAnsi="Arial" w:cs="Arial"/>
                <w:sz w:val="15"/>
                <w:szCs w:val="15"/>
              </w:rPr>
            </w:pPr>
            <w:r>
              <w:rPr>
                <w:rFonts w:ascii="Arial" w:hAnsi="Arial" w:cs="Arial"/>
                <w:b/>
                <w:sz w:val="20"/>
                <w:szCs w:val="20"/>
              </w:rPr>
              <w:t xml:space="preserve">Standard and </w:t>
            </w:r>
            <w:r w:rsidRPr="00A74CE6">
              <w:rPr>
                <w:rFonts w:ascii="Arial" w:hAnsi="Arial" w:cs="Arial"/>
                <w:b/>
                <w:sz w:val="20"/>
                <w:szCs w:val="20"/>
              </w:rPr>
              <w:t xml:space="preserve">1080 </w:t>
            </w:r>
            <w:r>
              <w:rPr>
                <w:rFonts w:ascii="Arial" w:hAnsi="Arial" w:cs="Arial"/>
                <w:b/>
                <w:sz w:val="20"/>
                <w:szCs w:val="20"/>
              </w:rPr>
              <w:t>&amp; PAPP:</w:t>
            </w:r>
            <w:r>
              <w:rPr>
                <w:rFonts w:ascii="Arial" w:hAnsi="Arial" w:cs="Arial"/>
                <w:sz w:val="20"/>
                <w:szCs w:val="20"/>
              </w:rPr>
              <w:t xml:space="preserve"> As above, plus pest animal </w:t>
            </w:r>
            <w:r w:rsidRPr="00D91C9D">
              <w:rPr>
                <w:rFonts w:ascii="Arial" w:hAnsi="Arial" w:cs="Arial"/>
                <w:sz w:val="20"/>
                <w:szCs w:val="20"/>
              </w:rPr>
              <w:t>bait products containing 1080 or PAPP</w:t>
            </w:r>
          </w:p>
        </w:tc>
        <w:tc>
          <w:tcPr>
            <w:tcW w:w="993" w:type="dxa"/>
          </w:tcPr>
          <w:p w14:paraId="2CC997A8" w14:textId="77777777" w:rsidR="00B17AB4" w:rsidRPr="002E0547" w:rsidRDefault="00B17AB4" w:rsidP="00B17AB4">
            <w:pPr>
              <w:spacing w:before="60" w:after="60"/>
              <w:rPr>
                <w:rFonts w:ascii="Arial" w:hAnsi="Arial" w:cs="Arial"/>
                <w:sz w:val="20"/>
                <w:szCs w:val="20"/>
              </w:rPr>
            </w:pPr>
          </w:p>
        </w:tc>
        <w:tc>
          <w:tcPr>
            <w:tcW w:w="2268" w:type="dxa"/>
          </w:tcPr>
          <w:p w14:paraId="1DA6B92E" w14:textId="77777777" w:rsidR="00B17AB4" w:rsidRPr="002E0547" w:rsidRDefault="00B17AB4" w:rsidP="00B17AB4">
            <w:pPr>
              <w:spacing w:before="60" w:after="60"/>
              <w:rPr>
                <w:rFonts w:ascii="Arial" w:hAnsi="Arial" w:cs="Arial"/>
                <w:sz w:val="20"/>
                <w:szCs w:val="20"/>
              </w:rPr>
            </w:pPr>
          </w:p>
        </w:tc>
      </w:tr>
      <w:tr w:rsidR="00B17AB4" w14:paraId="4FFF95A4" w14:textId="77777777" w:rsidTr="001E6FBE">
        <w:tc>
          <w:tcPr>
            <w:tcW w:w="7371" w:type="dxa"/>
          </w:tcPr>
          <w:p w14:paraId="0E7D7837" w14:textId="73B7C8E9" w:rsidR="00B17AB4" w:rsidRDefault="00B17AB4" w:rsidP="00B17AB4">
            <w:pPr>
              <w:spacing w:before="60" w:after="60"/>
              <w:rPr>
                <w:rFonts w:ascii="Arial" w:hAnsi="Arial" w:cs="Arial"/>
                <w:sz w:val="15"/>
                <w:szCs w:val="15"/>
              </w:rPr>
            </w:pPr>
            <w:r w:rsidRPr="00A74CE6">
              <w:rPr>
                <w:rFonts w:ascii="Arial" w:hAnsi="Arial" w:cs="Arial"/>
                <w:b/>
                <w:sz w:val="20"/>
                <w:szCs w:val="20"/>
              </w:rPr>
              <w:t>Pindone concentrate</w:t>
            </w:r>
            <w:r>
              <w:rPr>
                <w:rFonts w:ascii="Arial" w:hAnsi="Arial" w:cs="Arial"/>
                <w:sz w:val="20"/>
                <w:szCs w:val="20"/>
              </w:rPr>
              <w:t xml:space="preserve">: </w:t>
            </w:r>
            <w:r w:rsidRPr="00D91C9D">
              <w:rPr>
                <w:rFonts w:ascii="Arial" w:hAnsi="Arial" w:cs="Arial"/>
                <w:sz w:val="20"/>
                <w:szCs w:val="20"/>
              </w:rPr>
              <w:t>Products that contain pindone concentrate (2.5% or greater) for the preparation of baits</w:t>
            </w:r>
          </w:p>
        </w:tc>
        <w:tc>
          <w:tcPr>
            <w:tcW w:w="993" w:type="dxa"/>
          </w:tcPr>
          <w:p w14:paraId="69B79812" w14:textId="77777777" w:rsidR="00B17AB4" w:rsidRPr="002E0547" w:rsidRDefault="00B17AB4" w:rsidP="00B17AB4">
            <w:pPr>
              <w:spacing w:before="60" w:after="60"/>
              <w:rPr>
                <w:rFonts w:ascii="Arial" w:hAnsi="Arial" w:cs="Arial"/>
                <w:sz w:val="20"/>
                <w:szCs w:val="20"/>
              </w:rPr>
            </w:pPr>
          </w:p>
        </w:tc>
        <w:tc>
          <w:tcPr>
            <w:tcW w:w="2268" w:type="dxa"/>
          </w:tcPr>
          <w:p w14:paraId="77097093" w14:textId="77777777" w:rsidR="00B17AB4" w:rsidRPr="002E0547" w:rsidRDefault="00B17AB4" w:rsidP="00B17AB4">
            <w:pPr>
              <w:spacing w:before="60" w:after="60"/>
              <w:rPr>
                <w:rFonts w:ascii="Arial" w:hAnsi="Arial" w:cs="Arial"/>
                <w:sz w:val="20"/>
                <w:szCs w:val="20"/>
              </w:rPr>
            </w:pPr>
          </w:p>
        </w:tc>
      </w:tr>
      <w:tr w:rsidR="00B17AB4" w14:paraId="18FE92E3" w14:textId="77777777" w:rsidTr="001E6FBE">
        <w:tc>
          <w:tcPr>
            <w:tcW w:w="7371" w:type="dxa"/>
          </w:tcPr>
          <w:p w14:paraId="30D2071D" w14:textId="03D8ECC9" w:rsidR="00B17AB4" w:rsidRPr="00A74CE6" w:rsidRDefault="00B17AB4" w:rsidP="00B17AB4">
            <w:pPr>
              <w:spacing w:before="60" w:after="60"/>
              <w:rPr>
                <w:rFonts w:ascii="Arial" w:hAnsi="Arial" w:cs="Arial"/>
                <w:b/>
                <w:sz w:val="20"/>
                <w:szCs w:val="20"/>
              </w:rPr>
            </w:pPr>
            <w:r>
              <w:rPr>
                <w:rFonts w:ascii="Arial" w:hAnsi="Arial" w:cs="Arial"/>
                <w:b/>
                <w:sz w:val="20"/>
                <w:szCs w:val="20"/>
              </w:rPr>
              <w:t>Fumigant</w:t>
            </w:r>
            <w:r>
              <w:rPr>
                <w:rFonts w:ascii="Arial" w:hAnsi="Arial" w:cs="Arial"/>
                <w:sz w:val="20"/>
                <w:szCs w:val="20"/>
              </w:rPr>
              <w:t xml:space="preserve">: </w:t>
            </w:r>
            <w:r w:rsidRPr="00D91C9D">
              <w:rPr>
                <w:rFonts w:ascii="Arial" w:hAnsi="Arial" w:cs="Arial"/>
                <w:sz w:val="20"/>
                <w:szCs w:val="20"/>
              </w:rPr>
              <w:t>Products containing methyl bromide or phosphine formulated as liquefied gas.</w:t>
            </w:r>
            <w:r w:rsidRPr="00D91C9D">
              <w:rPr>
                <w:rStyle w:val="PageNumber"/>
                <w:rFonts w:ascii="Arial" w:hAnsi="Arial" w:cs="Arial"/>
                <w:sz w:val="20"/>
                <w:szCs w:val="20"/>
              </w:rPr>
              <w:t xml:space="preserve"> Not required to use phosphine products supplied as solids, such </w:t>
            </w:r>
            <w:r>
              <w:rPr>
                <w:rStyle w:val="PageNumber"/>
                <w:rFonts w:ascii="Arial" w:hAnsi="Arial" w:cs="Arial"/>
                <w:sz w:val="20"/>
                <w:szCs w:val="20"/>
              </w:rPr>
              <w:t>as tablets or blankets (</w:t>
            </w:r>
            <w:r w:rsidR="00102819">
              <w:rPr>
                <w:rStyle w:val="PageNumber"/>
                <w:rFonts w:ascii="Arial" w:hAnsi="Arial" w:cs="Arial"/>
                <w:sz w:val="20"/>
                <w:szCs w:val="20"/>
              </w:rPr>
              <w:t>e.g.,</w:t>
            </w:r>
            <w:r>
              <w:rPr>
                <w:rStyle w:val="PageNumber"/>
                <w:rFonts w:ascii="Arial" w:hAnsi="Arial" w:cs="Arial"/>
                <w:sz w:val="20"/>
                <w:szCs w:val="20"/>
              </w:rPr>
              <w:t xml:space="preserve"> Phostoxin tablets)</w:t>
            </w:r>
            <w:r w:rsidRPr="00D91C9D">
              <w:rPr>
                <w:rStyle w:val="PageNumber"/>
                <w:rFonts w:ascii="Arial" w:hAnsi="Arial" w:cs="Arial"/>
                <w:sz w:val="20"/>
                <w:szCs w:val="20"/>
              </w:rPr>
              <w:t>, or to use rabbit control products or soil fumigants containing chloropicrin. A Standard ACUP authorises the use of these products.</w:t>
            </w:r>
          </w:p>
        </w:tc>
        <w:tc>
          <w:tcPr>
            <w:tcW w:w="993" w:type="dxa"/>
          </w:tcPr>
          <w:p w14:paraId="048EF2A0" w14:textId="77777777" w:rsidR="00B17AB4" w:rsidRPr="002E0547" w:rsidRDefault="00B17AB4" w:rsidP="00B17AB4">
            <w:pPr>
              <w:spacing w:before="60" w:after="60"/>
              <w:rPr>
                <w:rFonts w:ascii="Arial" w:hAnsi="Arial" w:cs="Arial"/>
                <w:sz w:val="20"/>
                <w:szCs w:val="20"/>
              </w:rPr>
            </w:pPr>
          </w:p>
        </w:tc>
        <w:tc>
          <w:tcPr>
            <w:tcW w:w="2268" w:type="dxa"/>
          </w:tcPr>
          <w:p w14:paraId="4BECC7F9" w14:textId="77D64318" w:rsidR="00B17AB4" w:rsidRPr="002E0547" w:rsidRDefault="00B17AB4" w:rsidP="00B17AB4">
            <w:pPr>
              <w:spacing w:before="60" w:after="60"/>
              <w:rPr>
                <w:rFonts w:ascii="Arial" w:hAnsi="Arial" w:cs="Arial"/>
                <w:sz w:val="20"/>
                <w:szCs w:val="20"/>
              </w:rPr>
            </w:pPr>
          </w:p>
        </w:tc>
      </w:tr>
    </w:tbl>
    <w:p w14:paraId="68B807EA" w14:textId="77777777" w:rsidR="00D210D4" w:rsidRDefault="00D210D4" w:rsidP="00D210D4">
      <w:pPr>
        <w:rPr>
          <w:rFonts w:ascii="Arial" w:hAnsi="Arial" w:cs="Arial"/>
          <w:b/>
          <w:sz w:val="20"/>
          <w:szCs w:val="20"/>
        </w:rPr>
      </w:pPr>
    </w:p>
    <w:p w14:paraId="77149A8F" w14:textId="77777777" w:rsidR="00D210D4" w:rsidRDefault="00D210D4" w:rsidP="00D210D4">
      <w:pPr>
        <w:rPr>
          <w:rFonts w:ascii="Arial" w:hAnsi="Arial" w:cs="Arial"/>
          <w:b/>
          <w:sz w:val="20"/>
          <w:szCs w:val="20"/>
        </w:rPr>
      </w:pPr>
    </w:p>
    <w:p w14:paraId="3B97A951" w14:textId="71D8D89E" w:rsidR="00897415" w:rsidRDefault="008E05AF" w:rsidP="00727A77">
      <w:pPr>
        <w:rPr>
          <w:rFonts w:ascii="Arial" w:hAnsi="Arial" w:cs="Arial"/>
          <w:b/>
          <w:sz w:val="22"/>
          <w:szCs w:val="22"/>
        </w:rPr>
      </w:pPr>
      <w:r>
        <w:rPr>
          <w:rFonts w:ascii="Arial" w:hAnsi="Arial" w:cs="Arial"/>
          <w:b/>
          <w:noProof/>
        </w:rPr>
        <w:drawing>
          <wp:inline distT="0" distB="0" distL="0" distR="0" wp14:anchorId="092F980B" wp14:editId="72A152AE">
            <wp:extent cx="1920240" cy="483235"/>
            <wp:effectExtent l="0" t="0" r="3810" b="0"/>
            <wp:docPr id="36" name="Picture 3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897415">
        <w:rPr>
          <w:rFonts w:ascii="Arial" w:hAnsi="Arial" w:cs="Arial"/>
          <w:b/>
          <w:sz w:val="22"/>
          <w:szCs w:val="22"/>
        </w:rPr>
        <w:br w:type="page"/>
      </w:r>
    </w:p>
    <w:p w14:paraId="69C574E7" w14:textId="5E2E87B7" w:rsidR="002854BF" w:rsidRDefault="002854BF" w:rsidP="002854BF">
      <w:pPr>
        <w:spacing w:before="60" w:after="60"/>
        <w:rPr>
          <w:rFonts w:ascii="Arial" w:hAnsi="Arial" w:cs="Arial"/>
          <w:b/>
          <w:sz w:val="22"/>
          <w:szCs w:val="22"/>
        </w:rPr>
      </w:pPr>
      <w:r w:rsidRPr="00A74CE6">
        <w:rPr>
          <w:rFonts w:ascii="Arial" w:hAnsi="Arial" w:cs="Arial"/>
          <w:b/>
          <w:sz w:val="22"/>
          <w:szCs w:val="22"/>
        </w:rPr>
        <w:lastRenderedPageBreak/>
        <w:t>3. Have you, or any business that you have been associated with, been convicted of an offence</w:t>
      </w:r>
      <w:r>
        <w:rPr>
          <w:rFonts w:ascii="Arial" w:hAnsi="Arial" w:cs="Arial"/>
          <w:b/>
          <w:sz w:val="22"/>
          <w:szCs w:val="22"/>
        </w:rPr>
        <w:t xml:space="preserve"> </w:t>
      </w:r>
      <w:r w:rsidRPr="00A74CE6">
        <w:rPr>
          <w:rFonts w:ascii="Arial" w:hAnsi="Arial" w:cs="Arial"/>
          <w:b/>
          <w:sz w:val="22"/>
          <w:szCs w:val="22"/>
        </w:rPr>
        <w:t>under any of the following Acts?</w:t>
      </w:r>
    </w:p>
    <w:p w14:paraId="5B689A05" w14:textId="77777777" w:rsidR="002854BF" w:rsidRPr="00B310C9" w:rsidRDefault="002854BF" w:rsidP="002854BF">
      <w:pPr>
        <w:pStyle w:val="ListParagraph"/>
        <w:numPr>
          <w:ilvl w:val="0"/>
          <w:numId w:val="5"/>
        </w:numPr>
        <w:spacing w:before="60" w:after="60"/>
        <w:rPr>
          <w:rFonts w:ascii="Arial" w:hAnsi="Arial" w:cs="Arial"/>
          <w:sz w:val="20"/>
          <w:szCs w:val="20"/>
        </w:rPr>
      </w:pPr>
      <w:r w:rsidRPr="00B310C9">
        <w:rPr>
          <w:rFonts w:ascii="Arial" w:hAnsi="Arial" w:cs="Arial"/>
          <w:i/>
          <w:sz w:val="20"/>
          <w:szCs w:val="20"/>
        </w:rPr>
        <w:t>Agricultural and Veterinary Chemicals (Control of Use) Act 1992</w:t>
      </w:r>
    </w:p>
    <w:p w14:paraId="4CD9421A" w14:textId="77777777" w:rsidR="002854BF" w:rsidRPr="00B310C9" w:rsidRDefault="002854BF" w:rsidP="002854BF">
      <w:pPr>
        <w:pStyle w:val="ListParagraph"/>
        <w:numPr>
          <w:ilvl w:val="0"/>
          <w:numId w:val="5"/>
        </w:numPr>
        <w:spacing w:before="60" w:after="60"/>
        <w:rPr>
          <w:rFonts w:ascii="Arial" w:hAnsi="Arial" w:cs="Arial"/>
          <w:sz w:val="20"/>
          <w:szCs w:val="20"/>
        </w:rPr>
      </w:pPr>
      <w:r w:rsidRPr="00B310C9">
        <w:rPr>
          <w:rFonts w:ascii="Arial" w:hAnsi="Arial" w:cs="Arial"/>
          <w:i/>
          <w:sz w:val="20"/>
          <w:szCs w:val="20"/>
        </w:rPr>
        <w:t>Drugs Poisons and Controlled Substances Act 1981</w:t>
      </w:r>
    </w:p>
    <w:p w14:paraId="66C6C195" w14:textId="77777777" w:rsidR="00FC3D25" w:rsidRPr="00FC3D25" w:rsidRDefault="002854BF" w:rsidP="002854BF">
      <w:pPr>
        <w:pStyle w:val="ListParagraph"/>
        <w:numPr>
          <w:ilvl w:val="0"/>
          <w:numId w:val="5"/>
        </w:numPr>
        <w:spacing w:before="60" w:after="60"/>
        <w:rPr>
          <w:rFonts w:ascii="Arial" w:hAnsi="Arial" w:cs="Arial"/>
          <w:sz w:val="20"/>
          <w:szCs w:val="20"/>
        </w:rPr>
      </w:pPr>
      <w:r w:rsidRPr="00B310C9">
        <w:rPr>
          <w:rFonts w:ascii="Arial" w:hAnsi="Arial" w:cs="Arial"/>
          <w:i/>
          <w:sz w:val="20"/>
          <w:szCs w:val="20"/>
        </w:rPr>
        <w:t>Dangerous Goods Act 1985</w:t>
      </w:r>
    </w:p>
    <w:p w14:paraId="5E611859" w14:textId="3D8EC0F1" w:rsidR="002854BF" w:rsidRPr="00B310C9" w:rsidRDefault="002854BF" w:rsidP="002854BF">
      <w:pPr>
        <w:pStyle w:val="ListParagraph"/>
        <w:numPr>
          <w:ilvl w:val="0"/>
          <w:numId w:val="5"/>
        </w:numPr>
        <w:spacing w:before="60" w:after="60"/>
        <w:rPr>
          <w:rFonts w:ascii="Arial" w:hAnsi="Arial" w:cs="Arial"/>
          <w:sz w:val="20"/>
          <w:szCs w:val="20"/>
        </w:rPr>
      </w:pPr>
      <w:r w:rsidRPr="00B310C9">
        <w:rPr>
          <w:rFonts w:ascii="Arial" w:hAnsi="Arial" w:cs="Arial"/>
          <w:i/>
          <w:sz w:val="20"/>
          <w:szCs w:val="20"/>
        </w:rPr>
        <w:t>Occupational Health and Safety Act 2004</w:t>
      </w:r>
    </w:p>
    <w:p w14:paraId="1850C723" w14:textId="77777777" w:rsidR="008936BF" w:rsidRDefault="008936BF" w:rsidP="008936BF">
      <w:pPr>
        <w:pStyle w:val="ListParagraph"/>
        <w:numPr>
          <w:ilvl w:val="0"/>
          <w:numId w:val="5"/>
        </w:numPr>
        <w:spacing w:before="60" w:after="60"/>
        <w:rPr>
          <w:rFonts w:ascii="Arial" w:hAnsi="Arial" w:cs="Arial"/>
          <w:sz w:val="20"/>
          <w:szCs w:val="20"/>
        </w:rPr>
      </w:pPr>
      <w:r>
        <w:rPr>
          <w:rFonts w:ascii="Arial" w:hAnsi="Arial" w:cs="Arial"/>
          <w:i/>
          <w:sz w:val="20"/>
          <w:szCs w:val="20"/>
        </w:rPr>
        <w:t>Environment Protection Act 2017 (formerly the Environment Protection Act 1970)</w:t>
      </w:r>
    </w:p>
    <w:p w14:paraId="4AB81D94" w14:textId="70B579F6" w:rsidR="002854BF" w:rsidRPr="00B310C9" w:rsidRDefault="002854BF" w:rsidP="002854BF">
      <w:pPr>
        <w:pStyle w:val="ListParagraph"/>
        <w:numPr>
          <w:ilvl w:val="0"/>
          <w:numId w:val="5"/>
        </w:numPr>
        <w:spacing w:before="60" w:after="60"/>
        <w:rPr>
          <w:rFonts w:ascii="Arial" w:hAnsi="Arial" w:cs="Arial"/>
          <w:sz w:val="20"/>
          <w:szCs w:val="20"/>
        </w:rPr>
      </w:pPr>
      <w:r w:rsidRPr="00B310C9">
        <w:rPr>
          <w:rFonts w:ascii="Arial" w:hAnsi="Arial" w:cs="Arial"/>
          <w:i/>
          <w:sz w:val="20"/>
          <w:szCs w:val="20"/>
        </w:rPr>
        <w:t>Public Health and Wellbeing Act 2008 (formerly the Health Act 1958).</w:t>
      </w:r>
    </w:p>
    <w:p w14:paraId="7D14BDD0" w14:textId="413FD666" w:rsidR="00B310C9" w:rsidRDefault="00B310C9" w:rsidP="006E0DE7">
      <w:pPr>
        <w:rPr>
          <w:rFonts w:ascii="Arial" w:hAnsi="Arial" w:cs="Arial"/>
          <w:sz w:val="20"/>
          <w:szCs w:val="20"/>
        </w:rPr>
      </w:pPr>
    </w:p>
    <w:p w14:paraId="4207C495" w14:textId="77777777" w:rsidR="00897415" w:rsidRDefault="00230B09">
      <w:pPr>
        <w:rPr>
          <w:rFonts w:ascii="Arial" w:hAnsi="Arial" w:cs="Arial"/>
          <w:sz w:val="20"/>
          <w:szCs w:val="20"/>
        </w:rPr>
      </w:pPr>
      <w:r>
        <w:rPr>
          <w:rFonts w:ascii="Arial" w:hAnsi="Arial" w:cs="Arial"/>
          <w:sz w:val="20"/>
          <w:szCs w:val="20"/>
        </w:rPr>
        <w:t xml:space="preserve">Yes (If yes, please attach details of </w:t>
      </w:r>
      <w:r>
        <w:rPr>
          <w:rFonts w:ascii="Arial" w:hAnsi="Arial" w:cs="Arial"/>
          <w:b/>
          <w:bCs/>
          <w:i/>
          <w:iCs/>
          <w:sz w:val="20"/>
          <w:szCs w:val="20"/>
        </w:rPr>
        <w:t>each conviction</w:t>
      </w:r>
      <w:r>
        <w:rPr>
          <w:rFonts w:ascii="Arial" w:hAnsi="Arial" w:cs="Arial"/>
          <w:sz w:val="20"/>
          <w:szCs w:val="20"/>
        </w:rPr>
        <w:t xml:space="preserve">) </w:t>
      </w:r>
      <w:r w:rsidR="001C6131">
        <w:rPr>
          <w:rFonts w:ascii="Arial" w:hAnsi="Arial" w:cs="Arial"/>
          <w:sz w:val="20"/>
          <w:szCs w:val="20"/>
        </w:rPr>
        <w:tab/>
      </w:r>
      <w:r>
        <w:rPr>
          <w:rFonts w:ascii="Arial" w:hAnsi="Arial" w:cs="Arial"/>
          <w:sz w:val="20"/>
          <w:szCs w:val="20"/>
        </w:rPr>
        <w:fldChar w:fldCharType="begin">
          <w:ffData>
            <w:name w:val="OffenceType1"/>
            <w:enabled/>
            <w:calcOnExit w:val="0"/>
            <w:statusText w:type="text" w:val="Yes to offence (and details attached)"/>
            <w:checkBox>
              <w:sizeAuto/>
              <w:default w:val="0"/>
            </w:checkBox>
          </w:ffData>
        </w:fldChar>
      </w:r>
      <w:r>
        <w:rPr>
          <w:rFonts w:ascii="Arial" w:hAnsi="Arial" w:cs="Arial"/>
          <w:sz w:val="20"/>
          <w:szCs w:val="20"/>
        </w:rPr>
        <w:instrText xml:space="preserve"> FORMCHECKBOX </w:instrText>
      </w:r>
      <w:r w:rsidR="004648CF">
        <w:rPr>
          <w:rFonts w:ascii="Arial" w:hAnsi="Arial" w:cs="Arial"/>
          <w:sz w:val="20"/>
          <w:szCs w:val="20"/>
        </w:rPr>
      </w:r>
      <w:r w:rsidR="004648CF">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fldChar w:fldCharType="begin">
          <w:ffData>
            <w:name w:val="OffenceType2"/>
            <w:enabled/>
            <w:calcOnExit w:val="0"/>
            <w:statusText w:type="text" w:val="No to offence"/>
            <w:checkBox>
              <w:sizeAuto/>
              <w:default w:val="0"/>
            </w:checkBox>
          </w:ffData>
        </w:fldChar>
      </w:r>
      <w:r>
        <w:rPr>
          <w:rFonts w:ascii="Arial" w:hAnsi="Arial" w:cs="Arial"/>
          <w:sz w:val="20"/>
          <w:szCs w:val="20"/>
        </w:rPr>
        <w:instrText xml:space="preserve"> FORMCHECKBOX </w:instrText>
      </w:r>
      <w:r w:rsidR="004648CF">
        <w:rPr>
          <w:rFonts w:ascii="Arial" w:hAnsi="Arial" w:cs="Arial"/>
          <w:sz w:val="20"/>
          <w:szCs w:val="20"/>
        </w:rPr>
      </w:r>
      <w:r w:rsidR="004648CF">
        <w:rPr>
          <w:rFonts w:ascii="Arial" w:hAnsi="Arial" w:cs="Arial"/>
          <w:sz w:val="20"/>
          <w:szCs w:val="20"/>
        </w:rPr>
        <w:fldChar w:fldCharType="separate"/>
      </w:r>
      <w:r>
        <w:rPr>
          <w:rFonts w:ascii="Arial" w:hAnsi="Arial" w:cs="Arial"/>
          <w:sz w:val="20"/>
          <w:szCs w:val="20"/>
        </w:rPr>
        <w:fldChar w:fldCharType="end"/>
      </w:r>
      <w:r w:rsidRPr="00A74CE6">
        <w:rPr>
          <w:rFonts w:ascii="Arial" w:hAnsi="Arial" w:cs="Arial"/>
          <w:sz w:val="20"/>
          <w:szCs w:val="20"/>
        </w:rPr>
        <w:t xml:space="preserve"> No</w:t>
      </w:r>
    </w:p>
    <w:p w14:paraId="0BECEC31" w14:textId="00A7D665" w:rsidR="00B02F4C" w:rsidRDefault="00B02F4C">
      <w:pPr>
        <w:rPr>
          <w:rFonts w:ascii="Arial" w:hAnsi="Arial" w:cs="Arial"/>
          <w:sz w:val="20"/>
          <w:szCs w:val="20"/>
        </w:rPr>
      </w:pPr>
    </w:p>
    <w:p w14:paraId="41D89F1B" w14:textId="77777777" w:rsidR="00897415" w:rsidRPr="00B02F4C" w:rsidRDefault="00897415">
      <w:pPr>
        <w:rPr>
          <w:rFonts w:ascii="Arial" w:hAnsi="Arial" w:cs="Arial"/>
          <w:sz w:val="20"/>
          <w:szCs w:val="20"/>
        </w:rPr>
      </w:pPr>
    </w:p>
    <w:p w14:paraId="5B3776D2" w14:textId="3D6FFA95" w:rsidR="00461AD1" w:rsidRDefault="00230B09">
      <w:pPr>
        <w:rPr>
          <w:rFonts w:ascii="Arial" w:hAnsi="Arial" w:cs="Arial"/>
          <w:b/>
          <w:sz w:val="22"/>
          <w:szCs w:val="22"/>
        </w:rPr>
      </w:pPr>
      <w:r w:rsidRPr="00A74CE6">
        <w:rPr>
          <w:rFonts w:ascii="Arial" w:hAnsi="Arial" w:cs="Arial"/>
          <w:b/>
          <w:sz w:val="22"/>
          <w:szCs w:val="22"/>
        </w:rPr>
        <w:t>4. Declaration</w:t>
      </w:r>
    </w:p>
    <w:p w14:paraId="37F96FA3" w14:textId="773C8525" w:rsidR="00B03FAE" w:rsidRDefault="00B03FAE" w:rsidP="00B03FAE">
      <w:pPr>
        <w:rPr>
          <w:rFonts w:ascii="Arial" w:hAnsi="Arial" w:cs="Arial"/>
          <w:sz w:val="20"/>
          <w:szCs w:val="20"/>
        </w:rPr>
      </w:pPr>
    </w:p>
    <w:p w14:paraId="69075A73" w14:textId="712D2BB2" w:rsidR="00B03FAE" w:rsidRDefault="00B03FAE" w:rsidP="00B03FAE">
      <w:pPr>
        <w:rPr>
          <w:rFonts w:ascii="Arial" w:hAnsi="Arial" w:cs="Arial"/>
          <w:sz w:val="20"/>
          <w:szCs w:val="20"/>
        </w:rPr>
      </w:pPr>
      <w:r w:rsidRPr="00A74CE6">
        <w:rPr>
          <w:rFonts w:ascii="Arial" w:hAnsi="Arial" w:cs="Arial"/>
          <w:sz w:val="20"/>
          <w:szCs w:val="20"/>
        </w:rPr>
        <w:t>I, _____________________________________________________________________declare the information I have provided above is true and correct to the best of my knowledge.</w:t>
      </w:r>
    </w:p>
    <w:p w14:paraId="6CF24B57" w14:textId="77777777" w:rsidR="001C5DC9" w:rsidRPr="00A74CE6" w:rsidRDefault="001C5DC9" w:rsidP="00B03FAE">
      <w:pPr>
        <w:rPr>
          <w:rFonts w:ascii="Arial" w:hAnsi="Arial" w:cs="Arial"/>
          <w:sz w:val="20"/>
          <w:szCs w:val="20"/>
        </w:rPr>
      </w:pPr>
    </w:p>
    <w:tbl>
      <w:tblPr>
        <w:tblStyle w:val="TableGrid"/>
        <w:tblW w:w="0" w:type="auto"/>
        <w:tblInd w:w="108" w:type="dxa"/>
        <w:tblLook w:val="04A0" w:firstRow="1" w:lastRow="0" w:firstColumn="1" w:lastColumn="0" w:noHBand="0" w:noVBand="1"/>
      </w:tblPr>
      <w:tblGrid>
        <w:gridCol w:w="2864"/>
        <w:gridCol w:w="7768"/>
      </w:tblGrid>
      <w:tr w:rsidR="001C5DC9" w14:paraId="480FAF19" w14:textId="77777777" w:rsidTr="006A70B2">
        <w:tc>
          <w:tcPr>
            <w:tcW w:w="2864" w:type="dxa"/>
            <w:shd w:val="clear" w:color="auto" w:fill="D6E3BC" w:themeFill="accent3" w:themeFillTint="66"/>
            <w:vAlign w:val="center"/>
          </w:tcPr>
          <w:p w14:paraId="451081BF" w14:textId="77777777" w:rsidR="001C5DC9" w:rsidRPr="006A70B2" w:rsidRDefault="001C5DC9" w:rsidP="00B17AB4">
            <w:pPr>
              <w:rPr>
                <w:rFonts w:asciiTheme="minorHAnsi" w:hAnsiTheme="minorHAnsi" w:cstheme="minorHAnsi"/>
                <w:b/>
                <w:bCs/>
              </w:rPr>
            </w:pPr>
            <w:r w:rsidRPr="006A70B2">
              <w:rPr>
                <w:rFonts w:ascii="Arial" w:hAnsi="Arial" w:cs="Arial"/>
                <w:b/>
                <w:bCs/>
                <w:sz w:val="20"/>
                <w:szCs w:val="20"/>
              </w:rPr>
              <w:t>Signed</w:t>
            </w:r>
          </w:p>
        </w:tc>
        <w:tc>
          <w:tcPr>
            <w:tcW w:w="7768" w:type="dxa"/>
            <w:vAlign w:val="center"/>
          </w:tcPr>
          <w:p w14:paraId="79DA39A6" w14:textId="77777777" w:rsidR="001C5DC9" w:rsidRDefault="001C5DC9" w:rsidP="00B17AB4">
            <w:pPr>
              <w:rPr>
                <w:rFonts w:asciiTheme="minorHAnsi" w:hAnsiTheme="minorHAnsi" w:cstheme="minorHAnsi"/>
              </w:rPr>
            </w:pPr>
            <w:r>
              <w:rPr>
                <w:rFonts w:asciiTheme="minorHAnsi" w:hAnsiTheme="minorHAnsi" w:cstheme="minorHAnsi"/>
              </w:rPr>
              <w:fldChar w:fldCharType="begin">
                <w:ffData>
                  <w:name w:val="Signature"/>
                  <w:enabled/>
                  <w:calcOnExit w:val="0"/>
                  <w:statusText w:type="text" w:val="Signed (enter your signature)"/>
                  <w:textInput/>
                </w:ffData>
              </w:fldChar>
            </w:r>
            <w:bookmarkStart w:id="0" w:name="Signatur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p w14:paraId="254E4DE9" w14:textId="19FF7FE5" w:rsidR="00B17AB4" w:rsidRDefault="00B17AB4" w:rsidP="00B17AB4">
            <w:pPr>
              <w:rPr>
                <w:rFonts w:asciiTheme="minorHAnsi" w:hAnsiTheme="minorHAnsi" w:cstheme="minorHAnsi"/>
              </w:rPr>
            </w:pPr>
          </w:p>
        </w:tc>
      </w:tr>
      <w:tr w:rsidR="001C5DC9" w14:paraId="0E7CA818" w14:textId="77777777" w:rsidTr="006A70B2">
        <w:tc>
          <w:tcPr>
            <w:tcW w:w="2864" w:type="dxa"/>
            <w:shd w:val="clear" w:color="auto" w:fill="D6E3BC" w:themeFill="accent3" w:themeFillTint="66"/>
            <w:vAlign w:val="center"/>
          </w:tcPr>
          <w:p w14:paraId="1CBD288D" w14:textId="77777777" w:rsidR="001C5DC9" w:rsidRPr="006A70B2" w:rsidRDefault="001C5DC9" w:rsidP="00B17AB4">
            <w:pPr>
              <w:rPr>
                <w:rFonts w:asciiTheme="minorHAnsi" w:hAnsiTheme="minorHAnsi" w:cstheme="minorHAnsi"/>
                <w:b/>
                <w:bCs/>
              </w:rPr>
            </w:pPr>
            <w:r w:rsidRPr="006A70B2">
              <w:rPr>
                <w:rFonts w:ascii="Arial" w:hAnsi="Arial" w:cs="Arial"/>
                <w:b/>
                <w:bCs/>
                <w:sz w:val="20"/>
                <w:szCs w:val="20"/>
              </w:rPr>
              <w:t>Date (dd/mm/yyyy)</w:t>
            </w:r>
          </w:p>
        </w:tc>
        <w:tc>
          <w:tcPr>
            <w:tcW w:w="7768" w:type="dxa"/>
            <w:vAlign w:val="center"/>
          </w:tcPr>
          <w:p w14:paraId="1FC9743A" w14:textId="77777777" w:rsidR="001C5DC9" w:rsidRDefault="001C5DC9" w:rsidP="00B17AB4">
            <w:pPr>
              <w:rPr>
                <w:rFonts w:asciiTheme="minorHAnsi" w:hAnsiTheme="minorHAnsi" w:cstheme="minorHAnsi"/>
              </w:rPr>
            </w:pPr>
            <w:r>
              <w:rPr>
                <w:rFonts w:asciiTheme="minorHAnsi" w:hAnsiTheme="minorHAnsi" w:cstheme="minorHAnsi"/>
              </w:rPr>
              <w:fldChar w:fldCharType="begin">
                <w:ffData>
                  <w:name w:val="Date"/>
                  <w:enabled/>
                  <w:calcOnExit w:val="0"/>
                  <w:statusText w:type="text" w:val="Date (dd/mm/yyyy)"/>
                  <w:textInput>
                    <w:type w:val="date"/>
                    <w:format w:val="d/MM/yyyy"/>
                  </w:textInput>
                </w:ffData>
              </w:fldChar>
            </w:r>
            <w:bookmarkStart w:id="1" w:name="Date"/>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r>
    </w:tbl>
    <w:p w14:paraId="0C41B2C7" w14:textId="77777777" w:rsidR="001C5DC9" w:rsidRDefault="001C5DC9">
      <w:pPr>
        <w:rPr>
          <w:rFonts w:ascii="Arial" w:hAnsi="Arial" w:cs="Arial"/>
          <w:b/>
          <w:bCs/>
          <w:color w:val="000000"/>
          <w:sz w:val="20"/>
          <w:szCs w:val="20"/>
        </w:rPr>
      </w:pPr>
    </w:p>
    <w:p w14:paraId="680027E5" w14:textId="19BA25E4" w:rsidR="00B03FAE" w:rsidRPr="006E0DE7" w:rsidRDefault="001C5DC9">
      <w:pPr>
        <w:rPr>
          <w:rFonts w:ascii="Arial" w:hAnsi="Arial" w:cs="Arial"/>
          <w:sz w:val="20"/>
          <w:szCs w:val="20"/>
        </w:rPr>
      </w:pPr>
      <w:r w:rsidRPr="006E0DE7">
        <w:rPr>
          <w:rFonts w:ascii="Arial" w:hAnsi="Arial" w:cs="Arial"/>
          <w:b/>
          <w:bCs/>
          <w:color w:val="000000"/>
          <w:sz w:val="20"/>
          <w:szCs w:val="20"/>
        </w:rPr>
        <w:t xml:space="preserve">Privacy statement: </w:t>
      </w:r>
      <w:r w:rsidR="008B27A3" w:rsidRPr="0044553A">
        <w:rPr>
          <w:rFonts w:ascii="Arial" w:hAnsi="Arial" w:cs="Arial"/>
          <w:bCs/>
          <w:color w:val="000000"/>
          <w:sz w:val="20"/>
          <w:szCs w:val="20"/>
        </w:rPr>
        <w:t xml:space="preserve">The </w:t>
      </w:r>
      <w:r w:rsidR="008A7AFB" w:rsidRPr="0044553A">
        <w:rPr>
          <w:rFonts w:ascii="Arial" w:hAnsi="Arial" w:cs="Arial"/>
          <w:bCs/>
          <w:color w:val="000000"/>
          <w:sz w:val="20"/>
          <w:szCs w:val="20"/>
        </w:rPr>
        <w:t xml:space="preserve">Department of </w:t>
      </w:r>
      <w:r w:rsidR="008A7AFB">
        <w:rPr>
          <w:rFonts w:ascii="Arial" w:hAnsi="Arial" w:cs="Arial"/>
          <w:bCs/>
          <w:color w:val="000000"/>
          <w:sz w:val="20"/>
          <w:szCs w:val="20"/>
        </w:rPr>
        <w:t>Energy, Environment and Climate Action (DEECA)</w:t>
      </w:r>
      <w:r w:rsidR="008A7AFB" w:rsidRPr="0044553A">
        <w:rPr>
          <w:rFonts w:ascii="Arial" w:hAnsi="Arial" w:cs="Arial"/>
          <w:bCs/>
          <w:color w:val="000000"/>
          <w:sz w:val="20"/>
          <w:szCs w:val="20"/>
        </w:rPr>
        <w:t xml:space="preserve"> </w:t>
      </w:r>
      <w:r w:rsidR="008B27A3" w:rsidRPr="0044553A">
        <w:rPr>
          <w:rFonts w:ascii="Arial" w:hAnsi="Arial" w:cs="Arial"/>
          <w:bCs/>
          <w:color w:val="000000"/>
          <w:sz w:val="20"/>
          <w:szCs w:val="20"/>
        </w:rPr>
        <w:t xml:space="preserve">is committed to protecting personal information provided by you in accordance with the information privacy principles of the </w:t>
      </w:r>
      <w:r w:rsidR="008B27A3" w:rsidRPr="0044553A">
        <w:rPr>
          <w:rFonts w:ascii="Arial" w:hAnsi="Arial" w:cs="Arial"/>
          <w:bCs/>
          <w:i/>
          <w:color w:val="000000"/>
          <w:sz w:val="20"/>
          <w:szCs w:val="20"/>
        </w:rPr>
        <w:t>Privacy and Data Protection Act 2014</w:t>
      </w:r>
      <w:r w:rsidR="008B27A3" w:rsidRPr="0044553A">
        <w:rPr>
          <w:rFonts w:ascii="Arial" w:hAnsi="Arial" w:cs="Arial"/>
          <w:bCs/>
          <w:color w:val="000000"/>
          <w:sz w:val="20"/>
          <w:szCs w:val="20"/>
        </w:rPr>
        <w:t>.</w:t>
      </w:r>
      <w:r w:rsidR="008B27A3" w:rsidRPr="0044553A">
        <w:rPr>
          <w:rFonts w:ascii="Arial" w:hAnsi="Arial" w:cs="Arial"/>
          <w:sz w:val="20"/>
          <w:szCs w:val="20"/>
        </w:rPr>
        <w:t xml:space="preserve"> The </w:t>
      </w:r>
      <w:r w:rsidR="008A7AFB">
        <w:rPr>
          <w:rFonts w:ascii="Arial" w:hAnsi="Arial" w:cs="Arial"/>
          <w:bCs/>
          <w:color w:val="000000"/>
          <w:sz w:val="20"/>
          <w:szCs w:val="20"/>
        </w:rPr>
        <w:t>DEECA</w:t>
      </w:r>
      <w:r w:rsidR="008A7AFB" w:rsidRPr="0044553A" w:rsidDel="008A7AFB">
        <w:rPr>
          <w:rFonts w:ascii="Arial" w:hAnsi="Arial" w:cs="Arial"/>
          <w:bCs/>
          <w:color w:val="000000"/>
          <w:sz w:val="20"/>
          <w:szCs w:val="20"/>
        </w:rPr>
        <w:t xml:space="preserve"> </w:t>
      </w:r>
      <w:r w:rsidR="008B27A3" w:rsidRPr="0044553A">
        <w:rPr>
          <w:rFonts w:ascii="Arial" w:hAnsi="Arial" w:cs="Arial"/>
          <w:bCs/>
          <w:color w:val="000000"/>
          <w:sz w:val="20"/>
          <w:szCs w:val="20"/>
        </w:rPr>
        <w:t xml:space="preserve">Information Privacy Policy is available online at </w:t>
      </w:r>
      <w:hyperlink r:id="rId13" w:history="1">
        <w:r w:rsidR="00211A69" w:rsidRPr="00E13D4B">
          <w:rPr>
            <w:rStyle w:val="Hyperlink"/>
            <w:rFonts w:ascii="Arial" w:hAnsi="Arial" w:cs="Arial"/>
            <w:bCs/>
            <w:sz w:val="20"/>
            <w:szCs w:val="20"/>
          </w:rPr>
          <w:t>www.deeca.vic.gov.au</w:t>
        </w:r>
      </w:hyperlink>
      <w:r w:rsidR="000E2FDE" w:rsidRPr="000A76D5">
        <w:rPr>
          <w:rFonts w:ascii="Arial" w:hAnsi="Arial" w:cs="Arial"/>
          <w:bCs/>
          <w:color w:val="000000"/>
          <w:sz w:val="20"/>
          <w:szCs w:val="20"/>
        </w:rPr>
        <w:t xml:space="preserve">. </w:t>
      </w:r>
      <w:r w:rsidR="008B27A3" w:rsidRPr="0044553A">
        <w:rPr>
          <w:rFonts w:ascii="Arial" w:hAnsi="Arial" w:cs="Arial"/>
          <w:color w:val="000000"/>
          <w:sz w:val="20"/>
          <w:szCs w:val="20"/>
        </w:rPr>
        <w:t xml:space="preserve">The personal information on this application form will be stored and used by </w:t>
      </w:r>
      <w:r w:rsidR="008A7AFB">
        <w:rPr>
          <w:rFonts w:ascii="Arial" w:hAnsi="Arial" w:cs="Arial"/>
          <w:bCs/>
          <w:color w:val="000000"/>
          <w:sz w:val="20"/>
          <w:szCs w:val="20"/>
        </w:rPr>
        <w:t>DEECA</w:t>
      </w:r>
      <w:r w:rsidR="008A7AFB" w:rsidRPr="0044553A" w:rsidDel="008A7AFB">
        <w:rPr>
          <w:rFonts w:ascii="Arial" w:hAnsi="Arial" w:cs="Arial"/>
          <w:color w:val="000000"/>
          <w:sz w:val="20"/>
          <w:szCs w:val="20"/>
        </w:rPr>
        <w:t xml:space="preserve"> </w:t>
      </w:r>
      <w:r w:rsidR="008B27A3" w:rsidRPr="0044553A">
        <w:rPr>
          <w:rFonts w:ascii="Arial" w:hAnsi="Arial" w:cs="Arial"/>
          <w:color w:val="000000"/>
          <w:sz w:val="20"/>
          <w:szCs w:val="20"/>
        </w:rPr>
        <w:t xml:space="preserve">for the purposes of administering the </w:t>
      </w:r>
      <w:r w:rsidR="008B27A3" w:rsidRPr="0044553A">
        <w:rPr>
          <w:rFonts w:ascii="Arial" w:hAnsi="Arial" w:cs="Arial"/>
          <w:i/>
          <w:iCs/>
          <w:color w:val="000000"/>
          <w:sz w:val="20"/>
          <w:szCs w:val="20"/>
        </w:rPr>
        <w:t>Agricultural and Veterinary Chemicals (Control of Use) Act 1992</w:t>
      </w:r>
      <w:r w:rsidR="008B27A3" w:rsidRPr="0044553A">
        <w:rPr>
          <w:rFonts w:ascii="Arial" w:hAnsi="Arial" w:cs="Arial"/>
          <w:color w:val="000000"/>
          <w:sz w:val="20"/>
          <w:szCs w:val="20"/>
        </w:rPr>
        <w:t xml:space="preserve">. You have the right of access to this information by contacting </w:t>
      </w:r>
      <w:r w:rsidR="008A7AFB">
        <w:rPr>
          <w:rFonts w:ascii="Arial" w:hAnsi="Arial" w:cs="Arial"/>
          <w:bCs/>
          <w:color w:val="000000"/>
          <w:sz w:val="20"/>
          <w:szCs w:val="20"/>
        </w:rPr>
        <w:t>DEECA</w:t>
      </w:r>
      <w:r w:rsidR="008A7AFB" w:rsidRPr="0044553A" w:rsidDel="008A7AFB">
        <w:rPr>
          <w:rFonts w:ascii="Arial" w:hAnsi="Arial" w:cs="Arial"/>
          <w:color w:val="000000"/>
          <w:sz w:val="20"/>
          <w:szCs w:val="20"/>
        </w:rPr>
        <w:t xml:space="preserve"> </w:t>
      </w:r>
      <w:r w:rsidR="008B27A3" w:rsidRPr="0044553A">
        <w:rPr>
          <w:rFonts w:ascii="Arial" w:hAnsi="Arial" w:cs="Arial"/>
          <w:color w:val="000000"/>
          <w:sz w:val="20"/>
          <w:szCs w:val="20"/>
        </w:rPr>
        <w:t xml:space="preserve">at the address on this form. The information may be disclosed to another Australian government organisation for the purpose of administering or enforcing the law. If you do not provide the information required by this form </w:t>
      </w:r>
      <w:r w:rsidR="008A7AFB">
        <w:rPr>
          <w:rFonts w:ascii="Arial" w:hAnsi="Arial" w:cs="Arial"/>
          <w:bCs/>
          <w:color w:val="000000"/>
          <w:sz w:val="20"/>
          <w:szCs w:val="20"/>
        </w:rPr>
        <w:t>DEECA</w:t>
      </w:r>
      <w:r w:rsidR="008A7AFB" w:rsidRPr="0044553A" w:rsidDel="008A7AFB">
        <w:rPr>
          <w:rFonts w:ascii="Arial" w:hAnsi="Arial" w:cs="Arial"/>
          <w:color w:val="000000"/>
          <w:sz w:val="20"/>
          <w:szCs w:val="20"/>
        </w:rPr>
        <w:t xml:space="preserve"> </w:t>
      </w:r>
      <w:r w:rsidR="008B27A3" w:rsidRPr="0044553A">
        <w:rPr>
          <w:rFonts w:ascii="Arial" w:hAnsi="Arial" w:cs="Arial"/>
          <w:color w:val="000000"/>
          <w:sz w:val="20"/>
          <w:szCs w:val="20"/>
        </w:rPr>
        <w:t>will not be able to process your application.</w:t>
      </w:r>
    </w:p>
    <w:p w14:paraId="2FA7681C" w14:textId="77777777" w:rsidR="00D210D4" w:rsidRDefault="00D210D4" w:rsidP="00D210D4">
      <w:pPr>
        <w:rPr>
          <w:rFonts w:ascii="Arial" w:hAnsi="Arial" w:cs="Arial"/>
          <w:b/>
          <w:sz w:val="20"/>
          <w:szCs w:val="20"/>
        </w:rPr>
      </w:pPr>
    </w:p>
    <w:p w14:paraId="4451CB18" w14:textId="77777777" w:rsidR="00D210D4" w:rsidRDefault="00D210D4" w:rsidP="00D210D4">
      <w:pPr>
        <w:rPr>
          <w:rFonts w:ascii="Arial" w:hAnsi="Arial" w:cs="Arial"/>
          <w:b/>
          <w:sz w:val="20"/>
          <w:szCs w:val="20"/>
        </w:rPr>
      </w:pPr>
    </w:p>
    <w:p w14:paraId="631F48B8" w14:textId="28D20877" w:rsidR="00EA066C" w:rsidRDefault="00727A77">
      <w:pPr>
        <w:rPr>
          <w:rFonts w:ascii="Arial" w:hAnsi="Arial" w:cs="Arial"/>
          <w:b/>
          <w:sz w:val="22"/>
          <w:szCs w:val="22"/>
        </w:rPr>
      </w:pPr>
      <w:r>
        <w:rPr>
          <w:rFonts w:ascii="Arial" w:hAnsi="Arial" w:cs="Arial"/>
          <w:b/>
          <w:noProof/>
        </w:rPr>
        <w:drawing>
          <wp:inline distT="0" distB="0" distL="0" distR="0" wp14:anchorId="2C6FB6EC" wp14:editId="54C94610">
            <wp:extent cx="1920240" cy="483235"/>
            <wp:effectExtent l="0" t="0" r="3810" b="0"/>
            <wp:docPr id="3" name="Picture 3"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EA066C">
        <w:rPr>
          <w:rFonts w:ascii="Arial" w:hAnsi="Arial" w:cs="Arial"/>
          <w:b/>
          <w:sz w:val="22"/>
          <w:szCs w:val="22"/>
        </w:rPr>
        <w:br w:type="page"/>
      </w:r>
    </w:p>
    <w:p w14:paraId="79044478" w14:textId="74043213" w:rsidR="007D535C" w:rsidRDefault="007D535C" w:rsidP="00EA066C">
      <w:pPr>
        <w:rPr>
          <w:rFonts w:ascii="Arial" w:hAnsi="Arial" w:cs="Arial"/>
          <w:b/>
          <w:sz w:val="22"/>
          <w:szCs w:val="22"/>
        </w:rPr>
      </w:pPr>
      <w:r>
        <w:rPr>
          <w:rFonts w:ascii="Arial" w:hAnsi="Arial" w:cs="Arial"/>
          <w:b/>
          <w:sz w:val="22"/>
          <w:szCs w:val="22"/>
        </w:rPr>
        <w:lastRenderedPageBreak/>
        <w:t>5</w:t>
      </w:r>
      <w:r w:rsidRPr="00A74CE6">
        <w:rPr>
          <w:rFonts w:ascii="Arial" w:hAnsi="Arial" w:cs="Arial"/>
          <w:b/>
          <w:sz w:val="22"/>
          <w:szCs w:val="22"/>
        </w:rPr>
        <w:t>. Payment of application fee</w:t>
      </w:r>
    </w:p>
    <w:p w14:paraId="3C31482B" w14:textId="0A7A1BA0" w:rsidR="007D535C" w:rsidRDefault="007D535C" w:rsidP="007D535C">
      <w:pPr>
        <w:spacing w:before="60" w:after="60"/>
        <w:rPr>
          <w:rFonts w:ascii="Arial" w:hAnsi="Arial" w:cs="Arial"/>
          <w:sz w:val="20"/>
          <w:szCs w:val="20"/>
        </w:rPr>
      </w:pPr>
      <w:r w:rsidRPr="00A74CE6">
        <w:rPr>
          <w:rFonts w:ascii="Arial" w:hAnsi="Arial" w:cs="Arial"/>
          <w:sz w:val="20"/>
          <w:szCs w:val="20"/>
        </w:rPr>
        <w:t xml:space="preserve">The application fee for an </w:t>
      </w:r>
      <w:r>
        <w:rPr>
          <w:rFonts w:ascii="Arial" w:hAnsi="Arial" w:cs="Arial"/>
          <w:sz w:val="20"/>
          <w:szCs w:val="20"/>
        </w:rPr>
        <w:t>ACUP</w:t>
      </w:r>
      <w:r w:rsidRPr="00A74CE6">
        <w:rPr>
          <w:rFonts w:ascii="Arial" w:hAnsi="Arial" w:cs="Arial"/>
          <w:sz w:val="20"/>
          <w:szCs w:val="20"/>
        </w:rPr>
        <w:t xml:space="preserve"> as at 1 July 20</w:t>
      </w:r>
      <w:r>
        <w:rPr>
          <w:rFonts w:ascii="Arial" w:hAnsi="Arial" w:cs="Arial"/>
          <w:sz w:val="20"/>
          <w:szCs w:val="20"/>
        </w:rPr>
        <w:t>2</w:t>
      </w:r>
      <w:r w:rsidR="001C07A6">
        <w:rPr>
          <w:rFonts w:ascii="Arial" w:hAnsi="Arial" w:cs="Arial"/>
          <w:sz w:val="20"/>
          <w:szCs w:val="20"/>
        </w:rPr>
        <w:t>2</w:t>
      </w:r>
      <w:r w:rsidRPr="00A74CE6">
        <w:rPr>
          <w:rFonts w:ascii="Arial" w:hAnsi="Arial" w:cs="Arial"/>
          <w:sz w:val="20"/>
          <w:szCs w:val="20"/>
        </w:rPr>
        <w:t xml:space="preserve"> is </w:t>
      </w:r>
      <w:r w:rsidRPr="00A74CE6">
        <w:rPr>
          <w:rFonts w:ascii="Arial" w:hAnsi="Arial" w:cs="Arial"/>
          <w:b/>
          <w:sz w:val="20"/>
          <w:szCs w:val="20"/>
        </w:rPr>
        <w:t>$</w:t>
      </w:r>
      <w:r w:rsidR="00211A69">
        <w:rPr>
          <w:rFonts w:ascii="Arial" w:hAnsi="Arial" w:cs="Arial"/>
          <w:b/>
          <w:sz w:val="20"/>
          <w:szCs w:val="20"/>
        </w:rPr>
        <w:t>60.40</w:t>
      </w:r>
      <w:r w:rsidRPr="00A74CE6">
        <w:rPr>
          <w:rFonts w:ascii="Arial" w:hAnsi="Arial" w:cs="Arial"/>
          <w:sz w:val="20"/>
          <w:szCs w:val="20"/>
        </w:rPr>
        <w:t xml:space="preserve"> (3.8 Fee Units as per the </w:t>
      </w:r>
      <w:r w:rsidRPr="00B84329">
        <w:rPr>
          <w:rFonts w:ascii="Arial" w:hAnsi="Arial" w:cs="Arial"/>
          <w:i/>
          <w:sz w:val="20"/>
          <w:szCs w:val="20"/>
        </w:rPr>
        <w:t>Monetary Units Act 2004</w:t>
      </w:r>
      <w:r w:rsidRPr="00A74CE6">
        <w:rPr>
          <w:rFonts w:ascii="Arial" w:hAnsi="Arial" w:cs="Arial"/>
          <w:sz w:val="20"/>
          <w:szCs w:val="20"/>
        </w:rPr>
        <w:t>). This value will change on 30 June annually.</w:t>
      </w:r>
    </w:p>
    <w:p w14:paraId="048DC67F" w14:textId="4E04AA49" w:rsidR="007D535C" w:rsidRDefault="007D535C" w:rsidP="007D535C">
      <w:pPr>
        <w:spacing w:before="60" w:after="60"/>
        <w:rPr>
          <w:rFonts w:ascii="Arial" w:hAnsi="Arial" w:cs="Arial"/>
          <w:sz w:val="20"/>
          <w:szCs w:val="20"/>
        </w:rPr>
      </w:pPr>
    </w:p>
    <w:p w14:paraId="24059C8C" w14:textId="21DDBAF8" w:rsidR="007D535C" w:rsidRDefault="007D535C" w:rsidP="007D535C">
      <w:pPr>
        <w:spacing w:before="60" w:after="60"/>
        <w:rPr>
          <w:rFonts w:ascii="Arial" w:hAnsi="Arial" w:cs="Arial"/>
          <w:sz w:val="20"/>
          <w:szCs w:val="20"/>
        </w:rPr>
      </w:pPr>
      <w:r w:rsidRPr="00A74CE6">
        <w:rPr>
          <w:rFonts w:ascii="Arial" w:hAnsi="Arial" w:cs="Arial"/>
          <w:sz w:val="20"/>
          <w:szCs w:val="20"/>
        </w:rPr>
        <w:t>Please select and make a payment by one of the following means:</w:t>
      </w:r>
    </w:p>
    <w:p w14:paraId="244A2B75" w14:textId="58BEA3A0" w:rsidR="001C6131" w:rsidRDefault="001C6131">
      <w:pPr>
        <w:rPr>
          <w:rFonts w:ascii="Arial" w:hAnsi="Arial" w:cs="Arial"/>
          <w:b/>
          <w:sz w:val="22"/>
          <w:szCs w:val="22"/>
        </w:rPr>
      </w:pPr>
    </w:p>
    <w:p w14:paraId="2498251E" w14:textId="6C7D426D" w:rsidR="001C6131" w:rsidRDefault="001C6131">
      <w:pPr>
        <w:rPr>
          <w:rFonts w:ascii="Arial" w:hAnsi="Arial" w:cs="Arial"/>
          <w:sz w:val="20"/>
          <w:szCs w:val="20"/>
        </w:rPr>
      </w:pPr>
      <w:r w:rsidRPr="00A74CE6">
        <w:rPr>
          <w:rFonts w:ascii="Arial" w:hAnsi="Arial" w:cs="Arial"/>
          <w:b/>
          <w:sz w:val="20"/>
          <w:szCs w:val="20"/>
        </w:rPr>
        <w:t>CHEQUE</w:t>
      </w:r>
      <w:r>
        <w:rPr>
          <w:rFonts w:ascii="Arial" w:hAnsi="Arial" w:cs="Arial"/>
          <w:b/>
          <w:sz w:val="20"/>
          <w:szCs w:val="20"/>
        </w:rPr>
        <w:t xml:space="preserve"> </w:t>
      </w:r>
      <w:r w:rsidRPr="00A74CE6">
        <w:rPr>
          <w:rFonts w:ascii="Arial" w:hAnsi="Arial" w:cs="Arial"/>
          <w:b/>
          <w:sz w:val="20"/>
          <w:szCs w:val="20"/>
        </w:rPr>
        <w:t>/</w:t>
      </w:r>
      <w:r>
        <w:rPr>
          <w:rFonts w:ascii="Arial" w:hAnsi="Arial" w:cs="Arial"/>
          <w:b/>
          <w:sz w:val="20"/>
          <w:szCs w:val="20"/>
        </w:rPr>
        <w:t xml:space="preserve"> </w:t>
      </w:r>
      <w:r w:rsidRPr="00A74CE6">
        <w:rPr>
          <w:rFonts w:ascii="Arial" w:hAnsi="Arial" w:cs="Arial"/>
          <w:b/>
          <w:sz w:val="20"/>
          <w:szCs w:val="20"/>
        </w:rPr>
        <w:t xml:space="preserve">MONEY </w:t>
      </w:r>
      <w:r>
        <w:rPr>
          <w:rFonts w:ascii="Arial" w:hAnsi="Arial" w:cs="Arial"/>
          <w:b/>
          <w:sz w:val="20"/>
          <w:szCs w:val="20"/>
        </w:rPr>
        <w:t>O</w:t>
      </w:r>
      <w:r w:rsidRPr="00A74CE6">
        <w:rPr>
          <w:rFonts w:ascii="Arial" w:hAnsi="Arial" w:cs="Arial"/>
          <w:b/>
          <w:sz w:val="20"/>
          <w:szCs w:val="20"/>
        </w:rPr>
        <w:t>RDER</w:t>
      </w:r>
      <w:r>
        <w:rPr>
          <w:rFonts w:ascii="Arial" w:hAnsi="Arial" w:cs="Arial"/>
          <w:b/>
          <w:sz w:val="20"/>
          <w:szCs w:val="20"/>
        </w:rPr>
        <w:t xml:space="preserve">: </w:t>
      </w:r>
      <w:r w:rsidRPr="00A74CE6">
        <w:rPr>
          <w:rFonts w:ascii="Arial" w:hAnsi="Arial" w:cs="Arial"/>
          <w:sz w:val="20"/>
          <w:szCs w:val="20"/>
        </w:rPr>
        <w:t xml:space="preserve">Enclose a cheque/money made payable to </w:t>
      </w:r>
      <w:r>
        <w:rPr>
          <w:rFonts w:ascii="Arial" w:hAnsi="Arial" w:cs="Arial"/>
          <w:sz w:val="20"/>
          <w:szCs w:val="20"/>
        </w:rPr>
        <w:t>the Department of Jobs, Precincts and Regions</w:t>
      </w:r>
      <w:r w:rsidRPr="000A76D5">
        <w:rPr>
          <w:rFonts w:ascii="Arial" w:hAnsi="Arial" w:cs="Arial"/>
          <w:sz w:val="20"/>
          <w:szCs w:val="20"/>
        </w:rPr>
        <w:t xml:space="preserve"> (</w:t>
      </w:r>
      <w:r w:rsidRPr="000A76D5">
        <w:rPr>
          <w:rFonts w:ascii="Arial" w:hAnsi="Arial" w:cs="Arial"/>
          <w:sz w:val="20"/>
          <w:szCs w:val="20"/>
          <w:lang w:val="en"/>
        </w:rPr>
        <w:t xml:space="preserve">ABN </w:t>
      </w:r>
      <w:r w:rsidRPr="00191670">
        <w:rPr>
          <w:rFonts w:ascii="Arial" w:hAnsi="Arial" w:cs="Arial"/>
          <w:sz w:val="20"/>
          <w:szCs w:val="20"/>
        </w:rPr>
        <w:t>83 295 188 244</w:t>
      </w:r>
      <w:r w:rsidRPr="000A76D5">
        <w:rPr>
          <w:rFonts w:ascii="Arial" w:hAnsi="Arial" w:cs="Arial"/>
          <w:sz w:val="20"/>
          <w:szCs w:val="20"/>
        </w:rPr>
        <w:t>)</w:t>
      </w:r>
      <w:r>
        <w:rPr>
          <w:rFonts w:ascii="Arial" w:hAnsi="Arial" w:cs="Arial"/>
          <w:sz w:val="20"/>
          <w:szCs w:val="20"/>
        </w:rPr>
        <w:t xml:space="preserve">.  </w:t>
      </w:r>
      <w:r w:rsidRPr="00A74CE6">
        <w:rPr>
          <w:rFonts w:ascii="Arial" w:hAnsi="Arial" w:cs="Arial"/>
          <w:b/>
          <w:sz w:val="20"/>
          <w:szCs w:val="20"/>
        </w:rPr>
        <w:t>Note</w:t>
      </w:r>
      <w:r w:rsidRPr="00A74CE6">
        <w:rPr>
          <w:rFonts w:ascii="Arial" w:hAnsi="Arial" w:cs="Arial"/>
          <w:sz w:val="20"/>
          <w:szCs w:val="20"/>
        </w:rPr>
        <w:t>: This fee is exempt from the GST.</w:t>
      </w:r>
    </w:p>
    <w:p w14:paraId="7254C156" w14:textId="77777777" w:rsidR="001C6131" w:rsidRDefault="001C6131">
      <w:pPr>
        <w:rPr>
          <w:rFonts w:ascii="Arial" w:hAnsi="Arial" w:cs="Arial"/>
          <w:b/>
          <w:sz w:val="22"/>
          <w:szCs w:val="22"/>
        </w:rPr>
      </w:pPr>
    </w:p>
    <w:p w14:paraId="0C132447" w14:textId="77777777" w:rsidR="001C6131" w:rsidRDefault="001C6131">
      <w:pPr>
        <w:rPr>
          <w:rFonts w:ascii="Arial" w:hAnsi="Arial" w:cs="Arial"/>
          <w:b/>
          <w:sz w:val="20"/>
          <w:szCs w:val="20"/>
        </w:rPr>
      </w:pPr>
      <w:r w:rsidRPr="00A74CE6">
        <w:rPr>
          <w:rFonts w:ascii="Arial" w:hAnsi="Arial" w:cs="Arial"/>
          <w:b/>
          <w:sz w:val="20"/>
          <w:szCs w:val="20"/>
        </w:rPr>
        <w:t>C</w:t>
      </w:r>
      <w:r>
        <w:rPr>
          <w:rFonts w:ascii="Arial" w:hAnsi="Arial" w:cs="Arial"/>
          <w:b/>
          <w:sz w:val="20"/>
          <w:szCs w:val="20"/>
        </w:rPr>
        <w:t>REDIT CARD</w:t>
      </w:r>
    </w:p>
    <w:tbl>
      <w:tblPr>
        <w:tblStyle w:val="TableGrid"/>
        <w:tblW w:w="10665" w:type="dxa"/>
        <w:tblInd w:w="108" w:type="dxa"/>
        <w:tblLook w:val="04A0" w:firstRow="1" w:lastRow="0" w:firstColumn="1" w:lastColumn="0" w:noHBand="0" w:noVBand="1"/>
      </w:tblPr>
      <w:tblGrid>
        <w:gridCol w:w="3544"/>
        <w:gridCol w:w="7121"/>
      </w:tblGrid>
      <w:tr w:rsidR="001C6131" w14:paraId="4C0C8B84" w14:textId="77777777" w:rsidTr="001C6131">
        <w:tc>
          <w:tcPr>
            <w:tcW w:w="3544" w:type="dxa"/>
            <w:shd w:val="clear" w:color="auto" w:fill="D6E3BC" w:themeFill="accent3" w:themeFillTint="66"/>
            <w:vAlign w:val="center"/>
          </w:tcPr>
          <w:p w14:paraId="1C7A6781" w14:textId="27C6B54C" w:rsidR="001C6131" w:rsidRDefault="001C6131" w:rsidP="00084949">
            <w:pPr>
              <w:spacing w:before="60" w:after="60"/>
              <w:rPr>
                <w:rFonts w:ascii="Helv" w:hAnsi="Helv" w:cs="Helv"/>
                <w:b/>
                <w:bCs/>
                <w:color w:val="000000"/>
                <w:sz w:val="20"/>
                <w:szCs w:val="20"/>
              </w:rPr>
            </w:pPr>
            <w:r>
              <w:rPr>
                <w:rFonts w:ascii="Arial" w:hAnsi="Arial" w:cs="Arial"/>
                <w:b/>
                <w:bCs/>
                <w:sz w:val="20"/>
                <w:szCs w:val="20"/>
              </w:rPr>
              <w:t>Credit card type (Visa, Mastercard)</w:t>
            </w:r>
          </w:p>
        </w:tc>
        <w:tc>
          <w:tcPr>
            <w:tcW w:w="7121" w:type="dxa"/>
            <w:vAlign w:val="center"/>
          </w:tcPr>
          <w:p w14:paraId="1EE18087" w14:textId="537958A3" w:rsidR="001C6131" w:rsidRPr="00B0201F" w:rsidRDefault="00B0201F" w:rsidP="00B0201F">
            <w:pPr>
              <w:rPr>
                <w:rFonts w:asciiTheme="minorHAnsi" w:hAnsiTheme="minorHAnsi" w:cstheme="minorHAnsi"/>
              </w:rPr>
            </w:pPr>
            <w:r>
              <w:rPr>
                <w:rFonts w:asciiTheme="minorHAnsi" w:hAnsiTheme="minorHAnsi" w:cstheme="minorHAnsi"/>
              </w:rPr>
              <w:fldChar w:fldCharType="begin">
                <w:ffData>
                  <w:name w:val=""/>
                  <w:enabled/>
                  <w:calcOnExit w:val="0"/>
                  <w:statusText w:type="text" w:val="Credit card type - select Visa or Mastercar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6131" w14:paraId="46042310" w14:textId="77777777" w:rsidTr="00B0201F">
        <w:trPr>
          <w:trHeight w:val="704"/>
        </w:trPr>
        <w:tc>
          <w:tcPr>
            <w:tcW w:w="3544" w:type="dxa"/>
            <w:shd w:val="clear" w:color="auto" w:fill="D6E3BC" w:themeFill="accent3" w:themeFillTint="66"/>
            <w:vAlign w:val="center"/>
          </w:tcPr>
          <w:p w14:paraId="6B0A98E5" w14:textId="01FDFFA5" w:rsidR="00B0201F" w:rsidRDefault="001C6131" w:rsidP="00084949">
            <w:pPr>
              <w:spacing w:before="60" w:after="60"/>
              <w:rPr>
                <w:rFonts w:ascii="Arial" w:hAnsi="Arial" w:cs="Arial"/>
                <w:b/>
                <w:bCs/>
                <w:sz w:val="20"/>
                <w:szCs w:val="20"/>
              </w:rPr>
            </w:pPr>
            <w:r>
              <w:rPr>
                <w:rFonts w:ascii="Arial" w:hAnsi="Arial" w:cs="Arial"/>
                <w:b/>
                <w:bCs/>
                <w:sz w:val="20"/>
                <w:szCs w:val="20"/>
              </w:rPr>
              <w:t>Card number</w:t>
            </w:r>
          </w:p>
        </w:tc>
        <w:tc>
          <w:tcPr>
            <w:tcW w:w="7121" w:type="dxa"/>
            <w:vAlign w:val="center"/>
          </w:tcPr>
          <w:p w14:paraId="109883C7" w14:textId="1F6B7E74" w:rsidR="001C6131" w:rsidRDefault="00B0201F" w:rsidP="00084949">
            <w:pPr>
              <w:spacing w:before="60" w:after="60"/>
              <w:rPr>
                <w:rFonts w:ascii="Arial" w:hAnsi="Arial" w:cs="Arial"/>
                <w:sz w:val="20"/>
                <w:szCs w:val="20"/>
              </w:rPr>
            </w:pPr>
            <w:r>
              <w:rPr>
                <w:rFonts w:asciiTheme="minorHAnsi" w:hAnsiTheme="minorHAnsi" w:cstheme="minorHAnsi"/>
              </w:rPr>
              <w:fldChar w:fldCharType="begin">
                <w:ffData>
                  <w:name w:val=""/>
                  <w:enabled/>
                  <w:calcOnExit w:val="0"/>
                  <w:statusText w:type="text" w:val="Credit card number"/>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6131" w14:paraId="58BF8AAB" w14:textId="77777777" w:rsidTr="001C6131">
        <w:tc>
          <w:tcPr>
            <w:tcW w:w="3544" w:type="dxa"/>
            <w:shd w:val="clear" w:color="auto" w:fill="D6E3BC" w:themeFill="accent3" w:themeFillTint="66"/>
            <w:vAlign w:val="center"/>
          </w:tcPr>
          <w:p w14:paraId="185123F1" w14:textId="62239091" w:rsidR="001C6131" w:rsidRDefault="001C6131" w:rsidP="00084949">
            <w:pPr>
              <w:spacing w:before="60" w:after="60"/>
              <w:rPr>
                <w:rFonts w:ascii="Helv" w:hAnsi="Helv" w:cs="Helv"/>
                <w:b/>
                <w:bCs/>
                <w:color w:val="000000"/>
                <w:sz w:val="20"/>
                <w:szCs w:val="20"/>
              </w:rPr>
            </w:pPr>
            <w:r>
              <w:rPr>
                <w:rFonts w:ascii="Arial" w:hAnsi="Arial" w:cs="Arial"/>
                <w:b/>
                <w:bCs/>
                <w:sz w:val="20"/>
                <w:szCs w:val="20"/>
              </w:rPr>
              <w:t>Name on card</w:t>
            </w:r>
          </w:p>
        </w:tc>
        <w:tc>
          <w:tcPr>
            <w:tcW w:w="7121" w:type="dxa"/>
            <w:vAlign w:val="center"/>
          </w:tcPr>
          <w:p w14:paraId="7BDC97FC" w14:textId="5209E9E3" w:rsidR="001C6131" w:rsidRDefault="00B0201F" w:rsidP="00084949">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Name on credit nam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6131" w14:paraId="1893C8E7" w14:textId="77777777" w:rsidTr="001C6131">
        <w:tc>
          <w:tcPr>
            <w:tcW w:w="3544" w:type="dxa"/>
            <w:shd w:val="clear" w:color="auto" w:fill="D6E3BC" w:themeFill="accent3" w:themeFillTint="66"/>
            <w:vAlign w:val="center"/>
          </w:tcPr>
          <w:p w14:paraId="4737A028" w14:textId="4CECB725" w:rsidR="001C6131" w:rsidRDefault="001C6131" w:rsidP="00084949">
            <w:pPr>
              <w:spacing w:before="60" w:after="60"/>
              <w:rPr>
                <w:rFonts w:ascii="Helv" w:hAnsi="Helv" w:cs="Helv"/>
                <w:b/>
                <w:bCs/>
                <w:color w:val="000000"/>
                <w:sz w:val="20"/>
                <w:szCs w:val="20"/>
              </w:rPr>
            </w:pPr>
            <w:r>
              <w:rPr>
                <w:rFonts w:ascii="Arial" w:hAnsi="Arial" w:cs="Arial"/>
                <w:b/>
                <w:bCs/>
                <w:sz w:val="20"/>
                <w:szCs w:val="20"/>
              </w:rPr>
              <w:t>Card expiry date</w:t>
            </w:r>
          </w:p>
        </w:tc>
        <w:tc>
          <w:tcPr>
            <w:tcW w:w="7121" w:type="dxa"/>
            <w:vAlign w:val="center"/>
          </w:tcPr>
          <w:p w14:paraId="3C07F6CC" w14:textId="73A2479E" w:rsidR="001C6131" w:rsidRDefault="00B0201F" w:rsidP="00084949">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expiry dat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6131" w14:paraId="6FF2A294" w14:textId="77777777" w:rsidTr="00B0201F">
        <w:trPr>
          <w:trHeight w:val="698"/>
        </w:trPr>
        <w:tc>
          <w:tcPr>
            <w:tcW w:w="3544" w:type="dxa"/>
            <w:shd w:val="clear" w:color="auto" w:fill="D6E3BC" w:themeFill="accent3" w:themeFillTint="66"/>
            <w:vAlign w:val="center"/>
          </w:tcPr>
          <w:p w14:paraId="788F02C2" w14:textId="2C57858F" w:rsidR="001C6131" w:rsidRDefault="001C6131" w:rsidP="00084949">
            <w:pPr>
              <w:spacing w:before="60" w:after="60"/>
              <w:rPr>
                <w:rFonts w:ascii="Helv" w:hAnsi="Helv" w:cs="Helv"/>
                <w:b/>
                <w:bCs/>
                <w:color w:val="000000"/>
                <w:sz w:val="20"/>
                <w:szCs w:val="20"/>
              </w:rPr>
            </w:pPr>
            <w:r>
              <w:rPr>
                <w:rFonts w:ascii="Arial" w:hAnsi="Arial" w:cs="Arial"/>
                <w:b/>
                <w:bCs/>
                <w:sz w:val="20"/>
                <w:szCs w:val="20"/>
              </w:rPr>
              <w:t>Cardholder signature</w:t>
            </w:r>
          </w:p>
        </w:tc>
        <w:tc>
          <w:tcPr>
            <w:tcW w:w="7121" w:type="dxa"/>
            <w:vAlign w:val="center"/>
          </w:tcPr>
          <w:p w14:paraId="2169B933" w14:textId="22A5B376" w:rsidR="001C6131" w:rsidRDefault="00B0201F" w:rsidP="00084949">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Credit card signatur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r w:rsidR="001C6131" w14:paraId="7DC5BEC1" w14:textId="77777777" w:rsidTr="001C6131">
        <w:tc>
          <w:tcPr>
            <w:tcW w:w="3544" w:type="dxa"/>
            <w:shd w:val="clear" w:color="auto" w:fill="D6E3BC" w:themeFill="accent3" w:themeFillTint="66"/>
            <w:vAlign w:val="center"/>
          </w:tcPr>
          <w:p w14:paraId="4A540BCA" w14:textId="471A69CB" w:rsidR="001C6131" w:rsidRDefault="001C6131" w:rsidP="00084949">
            <w:pPr>
              <w:spacing w:before="60" w:after="60"/>
              <w:rPr>
                <w:rFonts w:ascii="Helv" w:hAnsi="Helv" w:cs="Helv"/>
                <w:b/>
                <w:bCs/>
                <w:color w:val="000000"/>
                <w:sz w:val="20"/>
                <w:szCs w:val="20"/>
              </w:rPr>
            </w:pPr>
            <w:r>
              <w:rPr>
                <w:rFonts w:ascii="Arial" w:hAnsi="Arial" w:cs="Arial"/>
                <w:b/>
                <w:bCs/>
                <w:sz w:val="20"/>
                <w:szCs w:val="20"/>
              </w:rPr>
              <w:t>Date</w:t>
            </w:r>
          </w:p>
        </w:tc>
        <w:tc>
          <w:tcPr>
            <w:tcW w:w="7121" w:type="dxa"/>
            <w:vAlign w:val="center"/>
          </w:tcPr>
          <w:p w14:paraId="15552053" w14:textId="54AFD9EB" w:rsidR="001C6131" w:rsidRDefault="00B0201F" w:rsidP="00084949">
            <w:pPr>
              <w:spacing w:before="60" w:after="60"/>
              <w:rPr>
                <w:rFonts w:ascii="Helv" w:hAnsi="Helv" w:cs="Helv"/>
                <w:b/>
                <w:bCs/>
                <w:color w:val="000000"/>
                <w:sz w:val="20"/>
                <w:szCs w:val="20"/>
              </w:rPr>
            </w:pPr>
            <w:r>
              <w:rPr>
                <w:rFonts w:asciiTheme="minorHAnsi" w:hAnsiTheme="minorHAnsi" w:cstheme="minorHAnsi"/>
              </w:rPr>
              <w:fldChar w:fldCharType="begin">
                <w:ffData>
                  <w:name w:val=""/>
                  <w:enabled/>
                  <w:calcOnExit w:val="0"/>
                  <w:statusText w:type="text" w:val="Date signed"/>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r>
    </w:tbl>
    <w:p w14:paraId="427181E1" w14:textId="7629BEA6" w:rsidR="001C6131" w:rsidRDefault="001C6131">
      <w:pPr>
        <w:rPr>
          <w:rFonts w:ascii="Arial" w:hAnsi="Arial" w:cs="Arial"/>
          <w:sz w:val="20"/>
          <w:szCs w:val="20"/>
        </w:rPr>
      </w:pPr>
    </w:p>
    <w:p w14:paraId="52E1D4B5" w14:textId="6300A276" w:rsidR="00B0201F" w:rsidRDefault="001C6131">
      <w:pPr>
        <w:rPr>
          <w:rFonts w:ascii="Arial" w:hAnsi="Arial" w:cs="Arial"/>
          <w:b/>
          <w:sz w:val="22"/>
          <w:szCs w:val="22"/>
        </w:rPr>
      </w:pPr>
      <w:r w:rsidRPr="005572A6">
        <w:rPr>
          <w:rFonts w:ascii="Arial" w:hAnsi="Arial" w:cs="Arial"/>
          <w:sz w:val="22"/>
          <w:szCs w:val="22"/>
        </w:rPr>
        <w:t xml:space="preserve">Send your completed application form and payment to </w:t>
      </w:r>
      <w:r w:rsidRPr="005572A6">
        <w:rPr>
          <w:rFonts w:ascii="Arial" w:hAnsi="Arial" w:cs="Arial"/>
          <w:b/>
          <w:sz w:val="22"/>
          <w:szCs w:val="22"/>
        </w:rPr>
        <w:t xml:space="preserve">Project Officer Licensing, </w:t>
      </w:r>
      <w:r w:rsidR="00211A69">
        <w:rPr>
          <w:rFonts w:ascii="Arial" w:hAnsi="Arial" w:cs="Arial"/>
          <w:b/>
          <w:sz w:val="22"/>
          <w:szCs w:val="22"/>
        </w:rPr>
        <w:t>DEECA</w:t>
      </w:r>
      <w:r w:rsidRPr="005572A6">
        <w:rPr>
          <w:rFonts w:ascii="Arial" w:hAnsi="Arial" w:cs="Arial"/>
          <w:b/>
          <w:sz w:val="22"/>
          <w:szCs w:val="22"/>
        </w:rPr>
        <w:t>; PO Box 2500, BENDIGO DELIVERY CENTRE VIC 3554</w:t>
      </w:r>
    </w:p>
    <w:p w14:paraId="45E1F408" w14:textId="77777777" w:rsidR="00D210D4" w:rsidRDefault="00D210D4" w:rsidP="00D210D4">
      <w:pPr>
        <w:rPr>
          <w:rFonts w:ascii="Arial" w:hAnsi="Arial" w:cs="Arial"/>
          <w:b/>
          <w:sz w:val="20"/>
          <w:szCs w:val="20"/>
        </w:rPr>
      </w:pPr>
    </w:p>
    <w:p w14:paraId="085B9DF1" w14:textId="77777777" w:rsidR="00D210D4" w:rsidRDefault="00D210D4" w:rsidP="00D210D4">
      <w:pPr>
        <w:rPr>
          <w:rFonts w:ascii="Arial" w:hAnsi="Arial" w:cs="Arial"/>
          <w:b/>
          <w:sz w:val="20"/>
          <w:szCs w:val="20"/>
        </w:rPr>
      </w:pPr>
    </w:p>
    <w:p w14:paraId="16CE7837" w14:textId="62F1DEFB" w:rsidR="007D535C" w:rsidRPr="005572A6" w:rsidRDefault="00727A77">
      <w:pPr>
        <w:rPr>
          <w:rFonts w:ascii="Arial" w:hAnsi="Arial" w:cs="Arial"/>
          <w:b/>
          <w:sz w:val="22"/>
          <w:szCs w:val="22"/>
        </w:rPr>
      </w:pPr>
      <w:r>
        <w:rPr>
          <w:rFonts w:ascii="Arial" w:hAnsi="Arial" w:cs="Arial"/>
          <w:b/>
          <w:noProof/>
        </w:rPr>
        <w:drawing>
          <wp:inline distT="0" distB="0" distL="0" distR="0" wp14:anchorId="12AFBC63" wp14:editId="7ADACDB8">
            <wp:extent cx="1920240" cy="483235"/>
            <wp:effectExtent l="0" t="0" r="3810" b="0"/>
            <wp:docPr id="6" name="Picture 6"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r w:rsidR="007D535C" w:rsidRPr="005572A6">
        <w:rPr>
          <w:rFonts w:ascii="Arial" w:hAnsi="Arial" w:cs="Arial"/>
          <w:b/>
          <w:sz w:val="22"/>
          <w:szCs w:val="22"/>
        </w:rPr>
        <w:br w:type="page"/>
      </w:r>
    </w:p>
    <w:p w14:paraId="398F5E23" w14:textId="30430974" w:rsidR="00EF50E5" w:rsidRPr="00162F83" w:rsidRDefault="00EF50E5" w:rsidP="007D535C">
      <w:pPr>
        <w:spacing w:before="60" w:after="60"/>
        <w:rPr>
          <w:rFonts w:ascii="Arial" w:hAnsi="Arial" w:cs="Arial"/>
          <w:b/>
          <w:sz w:val="22"/>
          <w:szCs w:val="22"/>
        </w:rPr>
      </w:pPr>
      <w:r w:rsidRPr="00162F83">
        <w:rPr>
          <w:rFonts w:ascii="Arial" w:hAnsi="Arial" w:cs="Arial"/>
          <w:b/>
          <w:sz w:val="22"/>
          <w:szCs w:val="22"/>
        </w:rPr>
        <w:lastRenderedPageBreak/>
        <w:t>Explanatory notes for an Agricult</w:t>
      </w:r>
      <w:r w:rsidR="00EC64DB">
        <w:rPr>
          <w:rFonts w:ascii="Arial" w:hAnsi="Arial" w:cs="Arial"/>
          <w:b/>
          <w:sz w:val="22"/>
          <w:szCs w:val="22"/>
        </w:rPr>
        <w:t>ural Chemical User Permit</w:t>
      </w:r>
    </w:p>
    <w:p w14:paraId="4C1B2B86" w14:textId="77777777" w:rsidR="00EF50E5" w:rsidRPr="001E6FBE" w:rsidRDefault="00EF50E5" w:rsidP="006B1F42">
      <w:pPr>
        <w:spacing w:before="120"/>
        <w:ind w:left="284" w:hanging="284"/>
        <w:rPr>
          <w:rFonts w:ascii="Arial" w:hAnsi="Arial" w:cs="Arial"/>
          <w:b/>
          <w:sz w:val="20"/>
          <w:szCs w:val="20"/>
        </w:rPr>
      </w:pPr>
      <w:r w:rsidRPr="001E6FBE">
        <w:rPr>
          <w:rFonts w:ascii="Arial" w:hAnsi="Arial" w:cs="Arial"/>
          <w:b/>
          <w:sz w:val="20"/>
          <w:szCs w:val="20"/>
        </w:rPr>
        <w:t>1.</w:t>
      </w:r>
      <w:r w:rsidRPr="001E6FBE">
        <w:rPr>
          <w:rStyle w:val="PageNumber"/>
          <w:rFonts w:ascii="Arial" w:hAnsi="Arial" w:cs="Arial"/>
          <w:sz w:val="20"/>
          <w:szCs w:val="20"/>
        </w:rPr>
        <w:t xml:space="preserve"> </w:t>
      </w:r>
      <w:r w:rsidRPr="001E6FBE">
        <w:rPr>
          <w:rStyle w:val="PageNumber"/>
          <w:rFonts w:ascii="Arial" w:hAnsi="Arial" w:cs="Arial"/>
          <w:sz w:val="20"/>
          <w:szCs w:val="20"/>
        </w:rPr>
        <w:tab/>
      </w:r>
      <w:r w:rsidRPr="001E6FBE">
        <w:rPr>
          <w:rFonts w:ascii="Arial" w:hAnsi="Arial" w:cs="Arial"/>
          <w:b/>
          <w:sz w:val="20"/>
          <w:szCs w:val="20"/>
        </w:rPr>
        <w:t>Requirement to hold an Agricultural Chemical User Permit (ACUP)</w:t>
      </w:r>
    </w:p>
    <w:p w14:paraId="4961801B" w14:textId="39C46FE4" w:rsidR="00EF50E5" w:rsidRPr="001E6FBE" w:rsidRDefault="00EF50E5" w:rsidP="00CC6EE5">
      <w:pPr>
        <w:ind w:left="284"/>
        <w:rPr>
          <w:rFonts w:ascii="Arial" w:hAnsi="Arial" w:cs="Arial"/>
          <w:sz w:val="20"/>
          <w:szCs w:val="20"/>
        </w:rPr>
      </w:pPr>
      <w:r w:rsidRPr="001E6FBE">
        <w:rPr>
          <w:rFonts w:ascii="Arial" w:hAnsi="Arial" w:cs="Arial"/>
          <w:sz w:val="20"/>
          <w:szCs w:val="20"/>
        </w:rPr>
        <w:t>A person is required to hold an ACUP or other form of authority (</w:t>
      </w:r>
      <w:r w:rsidR="00102819" w:rsidRPr="001E6FBE">
        <w:rPr>
          <w:rFonts w:ascii="Arial" w:hAnsi="Arial" w:cs="Arial"/>
          <w:sz w:val="20"/>
          <w:szCs w:val="20"/>
        </w:rPr>
        <w:t>e.g.,</w:t>
      </w:r>
      <w:r w:rsidRPr="001E6FBE">
        <w:rPr>
          <w:rFonts w:ascii="Arial" w:hAnsi="Arial" w:cs="Arial"/>
          <w:sz w:val="20"/>
          <w:szCs w:val="20"/>
        </w:rPr>
        <w:t xml:space="preserve"> a Commercial Operator Licence) to use agricultural chemicals that are Schedule 7 poisons (Dangerous Poisons) or that contain atrazine, metham sodium, pindone concentrate, or ester formulations of MCPA, 2,4-D, 2,4-DB or triclopyr.</w:t>
      </w:r>
    </w:p>
    <w:p w14:paraId="3C7C7023" w14:textId="77777777" w:rsidR="00EF50E5" w:rsidRPr="001E6FBE" w:rsidRDefault="00EF50E5" w:rsidP="006B1F42">
      <w:pPr>
        <w:spacing w:before="120"/>
        <w:ind w:left="284" w:hanging="284"/>
        <w:rPr>
          <w:rFonts w:ascii="Arial" w:hAnsi="Arial" w:cs="Arial"/>
          <w:b/>
          <w:sz w:val="20"/>
          <w:szCs w:val="20"/>
        </w:rPr>
      </w:pPr>
      <w:r w:rsidRPr="001E6FBE">
        <w:rPr>
          <w:rFonts w:ascii="Arial" w:hAnsi="Arial" w:cs="Arial"/>
          <w:b/>
          <w:sz w:val="20"/>
          <w:szCs w:val="20"/>
        </w:rPr>
        <w:t>2.</w:t>
      </w:r>
      <w:r w:rsidRPr="001E6FBE">
        <w:rPr>
          <w:rStyle w:val="PageNumber"/>
          <w:rFonts w:ascii="Arial" w:hAnsi="Arial" w:cs="Arial"/>
          <w:sz w:val="20"/>
          <w:szCs w:val="20"/>
        </w:rPr>
        <w:t xml:space="preserve"> </w:t>
      </w:r>
      <w:r w:rsidRPr="001E6FBE">
        <w:rPr>
          <w:rStyle w:val="PageNumber"/>
          <w:rFonts w:ascii="Arial" w:hAnsi="Arial" w:cs="Arial"/>
          <w:sz w:val="20"/>
          <w:szCs w:val="20"/>
        </w:rPr>
        <w:tab/>
      </w:r>
      <w:r w:rsidRPr="001E6FBE">
        <w:rPr>
          <w:rFonts w:ascii="Arial" w:hAnsi="Arial" w:cs="Arial"/>
          <w:b/>
          <w:sz w:val="20"/>
          <w:szCs w:val="20"/>
        </w:rPr>
        <w:t>Training requirements to obtain an ACUP</w:t>
      </w:r>
    </w:p>
    <w:p w14:paraId="0CE6D0E0" w14:textId="18AA5469" w:rsidR="00EF50E5" w:rsidRPr="001E6FBE" w:rsidRDefault="00EF50E5" w:rsidP="00CC6EE5">
      <w:pPr>
        <w:spacing w:after="60"/>
        <w:ind w:left="284"/>
        <w:rPr>
          <w:rFonts w:ascii="Arial" w:hAnsi="Arial" w:cs="Arial"/>
          <w:sz w:val="20"/>
          <w:szCs w:val="20"/>
        </w:rPr>
      </w:pPr>
      <w:r w:rsidRPr="001E6FBE">
        <w:rPr>
          <w:rFonts w:ascii="Arial" w:hAnsi="Arial" w:cs="Arial"/>
          <w:sz w:val="20"/>
          <w:szCs w:val="20"/>
        </w:rPr>
        <w:t xml:space="preserve">The training requirements for each ACUP endorsement type are detailed below. All ACUPs are issued for 10 </w:t>
      </w:r>
      <w:r w:rsidR="00102819" w:rsidRPr="001E6FBE">
        <w:rPr>
          <w:rFonts w:ascii="Arial" w:hAnsi="Arial" w:cs="Arial"/>
          <w:sz w:val="20"/>
          <w:szCs w:val="20"/>
        </w:rPr>
        <w:t>years,</w:t>
      </w:r>
      <w:r w:rsidRPr="001E6FBE">
        <w:rPr>
          <w:rFonts w:ascii="Arial" w:hAnsi="Arial" w:cs="Arial"/>
          <w:sz w:val="20"/>
          <w:szCs w:val="20"/>
        </w:rPr>
        <w:t xml:space="preserve"> and no further training is required during this period to maintain the ACUP.</w:t>
      </w:r>
    </w:p>
    <w:tbl>
      <w:tblPr>
        <w:tblStyle w:val="TableGrid"/>
        <w:tblW w:w="10915" w:type="dxa"/>
        <w:tblInd w:w="108" w:type="dxa"/>
        <w:tblLook w:val="04A0" w:firstRow="1" w:lastRow="0" w:firstColumn="1" w:lastColumn="0" w:noHBand="0" w:noVBand="1"/>
      </w:tblPr>
      <w:tblGrid>
        <w:gridCol w:w="1560"/>
        <w:gridCol w:w="9355"/>
      </w:tblGrid>
      <w:tr w:rsidR="001E6FBE" w:rsidRPr="001E6FBE" w14:paraId="60E186AB" w14:textId="0E470768" w:rsidTr="001E6FBE">
        <w:tc>
          <w:tcPr>
            <w:tcW w:w="1560" w:type="dxa"/>
          </w:tcPr>
          <w:p w14:paraId="1C4384BA" w14:textId="554E7750" w:rsidR="001E6FBE" w:rsidRPr="001E6FBE" w:rsidRDefault="001E6FBE" w:rsidP="001E6FBE">
            <w:pPr>
              <w:spacing w:after="60"/>
              <w:rPr>
                <w:rFonts w:ascii="Arial" w:hAnsi="Arial" w:cs="Arial"/>
                <w:sz w:val="20"/>
                <w:szCs w:val="20"/>
              </w:rPr>
            </w:pPr>
            <w:r w:rsidRPr="001E6FBE">
              <w:rPr>
                <w:rFonts w:ascii="Arial" w:hAnsi="Arial" w:cs="Arial"/>
                <w:b/>
                <w:sz w:val="20"/>
                <w:szCs w:val="20"/>
              </w:rPr>
              <w:t>ACUP type</w:t>
            </w:r>
          </w:p>
        </w:tc>
        <w:tc>
          <w:tcPr>
            <w:tcW w:w="9355" w:type="dxa"/>
          </w:tcPr>
          <w:p w14:paraId="55F3C9EA" w14:textId="6237786D" w:rsidR="001E6FBE" w:rsidRPr="001E6FBE" w:rsidRDefault="001E6FBE" w:rsidP="001E6FBE">
            <w:pPr>
              <w:spacing w:after="60"/>
              <w:rPr>
                <w:rFonts w:ascii="Arial" w:hAnsi="Arial" w:cs="Arial"/>
                <w:b/>
                <w:sz w:val="20"/>
                <w:szCs w:val="20"/>
              </w:rPr>
            </w:pPr>
            <w:r w:rsidRPr="001E6FBE">
              <w:rPr>
                <w:rFonts w:ascii="Arial" w:hAnsi="Arial" w:cs="Arial"/>
                <w:b/>
                <w:sz w:val="20"/>
                <w:szCs w:val="20"/>
              </w:rPr>
              <w:t>Training requirement (previous equivalents also accepted)</w:t>
            </w:r>
          </w:p>
        </w:tc>
      </w:tr>
      <w:tr w:rsidR="001E6FBE" w:rsidRPr="001E6FBE" w14:paraId="3907FB34" w14:textId="4506B4E8" w:rsidTr="001E6FBE">
        <w:tc>
          <w:tcPr>
            <w:tcW w:w="1560" w:type="dxa"/>
          </w:tcPr>
          <w:p w14:paraId="305C7FB9" w14:textId="3E440A1C" w:rsidR="001E6FBE" w:rsidRPr="001E6FBE" w:rsidRDefault="001E6FBE" w:rsidP="001E6FBE">
            <w:pPr>
              <w:spacing w:after="60"/>
              <w:rPr>
                <w:rFonts w:ascii="Arial" w:hAnsi="Arial" w:cs="Arial"/>
                <w:sz w:val="20"/>
                <w:szCs w:val="20"/>
              </w:rPr>
            </w:pPr>
            <w:r w:rsidRPr="001E6FBE">
              <w:rPr>
                <w:rFonts w:ascii="Arial" w:hAnsi="Arial" w:cs="Arial"/>
                <w:b/>
                <w:sz w:val="20"/>
                <w:szCs w:val="20"/>
              </w:rPr>
              <w:t>Standard</w:t>
            </w:r>
          </w:p>
        </w:tc>
        <w:tc>
          <w:tcPr>
            <w:tcW w:w="9355" w:type="dxa"/>
          </w:tcPr>
          <w:p w14:paraId="0513DE85" w14:textId="77777777" w:rsidR="001E6FBE" w:rsidRPr="001E6FBE" w:rsidRDefault="001E6FBE" w:rsidP="001E6FBE">
            <w:pPr>
              <w:spacing w:before="40"/>
              <w:rPr>
                <w:rFonts w:ascii="Arial" w:hAnsi="Arial" w:cs="Arial"/>
                <w:sz w:val="20"/>
                <w:szCs w:val="20"/>
              </w:rPr>
            </w:pPr>
            <w:r w:rsidRPr="001E6FBE">
              <w:rPr>
                <w:rFonts w:ascii="Arial" w:hAnsi="Arial" w:cs="Arial"/>
                <w:sz w:val="20"/>
                <w:szCs w:val="20"/>
              </w:rPr>
              <w:t xml:space="preserve">AHCCHM307 - Prepare and apply chemicals to control pest, weeds and diseases (previously AHCCHM303); and AHCCHM304 - Transport and store chemicals  </w:t>
            </w:r>
          </w:p>
          <w:p w14:paraId="2D570DA9" w14:textId="2DAAF313" w:rsidR="001E6FBE" w:rsidRPr="001E6FBE" w:rsidRDefault="001E6FBE" w:rsidP="001E6FBE">
            <w:pPr>
              <w:spacing w:after="60"/>
              <w:rPr>
                <w:rFonts w:ascii="Arial" w:hAnsi="Arial" w:cs="Arial"/>
                <w:b/>
                <w:sz w:val="20"/>
                <w:szCs w:val="20"/>
              </w:rPr>
            </w:pPr>
            <w:r w:rsidRPr="001E6FBE">
              <w:rPr>
                <w:rFonts w:ascii="Arial" w:hAnsi="Arial" w:cs="Arial"/>
                <w:sz w:val="20"/>
                <w:szCs w:val="20"/>
              </w:rPr>
              <w:t>(</w:t>
            </w:r>
            <w:r w:rsidR="00102819" w:rsidRPr="001E6FBE">
              <w:rPr>
                <w:rFonts w:ascii="Arial" w:hAnsi="Arial" w:cs="Arial"/>
                <w:sz w:val="20"/>
                <w:szCs w:val="20"/>
              </w:rPr>
              <w:t>e.g.,</w:t>
            </w:r>
            <w:r w:rsidRPr="001E6FBE">
              <w:rPr>
                <w:rFonts w:ascii="Arial" w:hAnsi="Arial" w:cs="Arial"/>
                <w:sz w:val="20"/>
                <w:szCs w:val="20"/>
              </w:rPr>
              <w:t xml:space="preserve"> Agvet Chemical User Course run by AusChem Victoria, ChemCert, TAFE institutes and private providers)</w:t>
            </w:r>
          </w:p>
        </w:tc>
      </w:tr>
      <w:tr w:rsidR="001E6FBE" w:rsidRPr="001E6FBE" w14:paraId="72516194" w14:textId="61FDBD81" w:rsidTr="001E6FBE">
        <w:tc>
          <w:tcPr>
            <w:tcW w:w="1560" w:type="dxa"/>
          </w:tcPr>
          <w:p w14:paraId="01131CDD" w14:textId="5344AA0A" w:rsidR="001E6FBE" w:rsidRPr="001E6FBE" w:rsidRDefault="001E6FBE" w:rsidP="001E6FBE">
            <w:pPr>
              <w:spacing w:after="60"/>
              <w:rPr>
                <w:rFonts w:ascii="Arial" w:hAnsi="Arial" w:cs="Arial"/>
                <w:sz w:val="20"/>
                <w:szCs w:val="20"/>
              </w:rPr>
            </w:pPr>
            <w:r w:rsidRPr="001E6FBE">
              <w:rPr>
                <w:rFonts w:ascii="Arial" w:hAnsi="Arial" w:cs="Arial"/>
                <w:b/>
                <w:sz w:val="20"/>
                <w:szCs w:val="20"/>
              </w:rPr>
              <w:t>1080 &amp; PAPP</w:t>
            </w:r>
            <w:r w:rsidRPr="001E6FBE">
              <w:rPr>
                <w:rFonts w:ascii="Arial" w:hAnsi="Arial" w:cs="Arial"/>
                <w:sz w:val="20"/>
                <w:szCs w:val="20"/>
              </w:rPr>
              <w:t xml:space="preserve"> </w:t>
            </w:r>
          </w:p>
        </w:tc>
        <w:tc>
          <w:tcPr>
            <w:tcW w:w="9355" w:type="dxa"/>
          </w:tcPr>
          <w:p w14:paraId="5E5BF1B3" w14:textId="15E13A23" w:rsidR="001E6FBE" w:rsidRPr="001E6FBE" w:rsidRDefault="001E6FBE" w:rsidP="001E6FBE">
            <w:pPr>
              <w:spacing w:after="60"/>
              <w:rPr>
                <w:rFonts w:ascii="Arial" w:hAnsi="Arial" w:cs="Arial"/>
                <w:b/>
                <w:sz w:val="20"/>
                <w:szCs w:val="20"/>
              </w:rPr>
            </w:pPr>
            <w:r w:rsidRPr="001E6FBE">
              <w:rPr>
                <w:rFonts w:ascii="Arial" w:hAnsi="Arial" w:cs="Arial"/>
                <w:sz w:val="20"/>
                <w:szCs w:val="20"/>
              </w:rPr>
              <w:t xml:space="preserve">Training for the standard endorsement </w:t>
            </w:r>
            <w:r w:rsidRPr="001E6FBE">
              <w:rPr>
                <w:rFonts w:ascii="Arial" w:hAnsi="Arial" w:cs="Arial"/>
                <w:b/>
                <w:sz w:val="20"/>
                <w:szCs w:val="20"/>
              </w:rPr>
              <w:t>and</w:t>
            </w:r>
            <w:r w:rsidRPr="001E6FBE">
              <w:rPr>
                <w:rFonts w:ascii="Arial" w:hAnsi="Arial" w:cs="Arial"/>
                <w:sz w:val="20"/>
                <w:szCs w:val="20"/>
              </w:rPr>
              <w:t xml:space="preserve"> the 22516VIC </w:t>
            </w:r>
            <w:r w:rsidRPr="001E6FBE">
              <w:rPr>
                <w:rFonts w:ascii="Arial" w:hAnsi="Arial" w:cs="Arial"/>
                <w:i/>
                <w:sz w:val="20"/>
                <w:szCs w:val="20"/>
              </w:rPr>
              <w:t xml:space="preserve">Course in Minimising Risks in the Use of 1080 and PAPP Bait Products for Vertebrate Pest Control </w:t>
            </w:r>
            <w:r w:rsidRPr="001E6FBE">
              <w:rPr>
                <w:rFonts w:ascii="Arial" w:hAnsi="Arial" w:cs="Arial"/>
                <w:sz w:val="20"/>
                <w:szCs w:val="20"/>
              </w:rPr>
              <w:t>(or previous equivalents 22275VIC or 21835VIC).</w:t>
            </w:r>
          </w:p>
        </w:tc>
      </w:tr>
      <w:tr w:rsidR="001E6FBE" w:rsidRPr="001E6FBE" w14:paraId="620D58AA" w14:textId="2049C87A" w:rsidTr="001E6FBE">
        <w:tc>
          <w:tcPr>
            <w:tcW w:w="1560" w:type="dxa"/>
          </w:tcPr>
          <w:p w14:paraId="450CC531" w14:textId="0C3C219F" w:rsidR="001E6FBE" w:rsidRPr="001E6FBE" w:rsidRDefault="001E6FBE" w:rsidP="001E6FBE">
            <w:pPr>
              <w:spacing w:after="60"/>
              <w:rPr>
                <w:rFonts w:ascii="Arial" w:hAnsi="Arial" w:cs="Arial"/>
                <w:sz w:val="20"/>
                <w:szCs w:val="20"/>
              </w:rPr>
            </w:pPr>
            <w:r w:rsidRPr="001E6FBE">
              <w:rPr>
                <w:rFonts w:ascii="Arial" w:hAnsi="Arial" w:cs="Arial"/>
                <w:b/>
                <w:sz w:val="20"/>
                <w:szCs w:val="20"/>
              </w:rPr>
              <w:t>Pindone concentrate</w:t>
            </w:r>
            <w:r w:rsidRPr="001E6FBE">
              <w:rPr>
                <w:rFonts w:ascii="Arial" w:hAnsi="Arial" w:cs="Arial"/>
                <w:sz w:val="20"/>
                <w:szCs w:val="20"/>
              </w:rPr>
              <w:t xml:space="preserve"> </w:t>
            </w:r>
          </w:p>
        </w:tc>
        <w:tc>
          <w:tcPr>
            <w:tcW w:w="9355" w:type="dxa"/>
          </w:tcPr>
          <w:p w14:paraId="7C801F3C" w14:textId="77777777" w:rsidR="001E6FBE" w:rsidRPr="001E6FBE" w:rsidRDefault="001E6FBE" w:rsidP="001E6FBE">
            <w:pPr>
              <w:spacing w:before="40"/>
              <w:rPr>
                <w:rFonts w:ascii="Arial" w:hAnsi="Arial" w:cs="Arial"/>
                <w:sz w:val="20"/>
                <w:szCs w:val="20"/>
              </w:rPr>
            </w:pPr>
            <w:r w:rsidRPr="001E6FBE">
              <w:rPr>
                <w:rFonts w:ascii="Arial" w:hAnsi="Arial" w:cs="Arial"/>
                <w:sz w:val="20"/>
                <w:szCs w:val="20"/>
              </w:rPr>
              <w:t xml:space="preserve">Training for the standard endorsement </w:t>
            </w:r>
            <w:r w:rsidRPr="001E6FBE">
              <w:rPr>
                <w:rFonts w:ascii="Arial" w:hAnsi="Arial" w:cs="Arial"/>
                <w:b/>
                <w:sz w:val="20"/>
                <w:szCs w:val="20"/>
              </w:rPr>
              <w:t>and</w:t>
            </w:r>
            <w:r w:rsidRPr="001E6FBE">
              <w:rPr>
                <w:rFonts w:ascii="Arial" w:hAnsi="Arial" w:cs="Arial"/>
                <w:sz w:val="20"/>
                <w:szCs w:val="20"/>
              </w:rPr>
              <w:t xml:space="preserve"> AHCPMG309 - Apply pest animal control techniques. </w:t>
            </w:r>
          </w:p>
          <w:p w14:paraId="499CC1B1" w14:textId="5A3B4EC9" w:rsidR="001E6FBE" w:rsidRPr="001E6FBE" w:rsidRDefault="001E6FBE" w:rsidP="001E6FBE">
            <w:pPr>
              <w:spacing w:after="60"/>
              <w:rPr>
                <w:rFonts w:ascii="Arial" w:hAnsi="Arial" w:cs="Arial"/>
                <w:b/>
                <w:sz w:val="20"/>
                <w:szCs w:val="20"/>
              </w:rPr>
            </w:pPr>
            <w:r w:rsidRPr="001E6FBE">
              <w:rPr>
                <w:rFonts w:ascii="Arial" w:hAnsi="Arial" w:cs="Arial"/>
                <w:sz w:val="20"/>
                <w:szCs w:val="20"/>
              </w:rPr>
              <w:t>Alternatively, a course in vermin control that contains the superseded units AHCVPT306A; AHCFAU201A; AHCPMG402A; and AHCVPT302A</w:t>
            </w:r>
          </w:p>
        </w:tc>
      </w:tr>
      <w:tr w:rsidR="001E6FBE" w:rsidRPr="001E6FBE" w14:paraId="2ACAB09A" w14:textId="5B48CF7D" w:rsidTr="001E6FBE">
        <w:tc>
          <w:tcPr>
            <w:tcW w:w="1560" w:type="dxa"/>
          </w:tcPr>
          <w:p w14:paraId="30327502" w14:textId="79E27805" w:rsidR="001E6FBE" w:rsidRPr="001E6FBE" w:rsidRDefault="001E6FBE" w:rsidP="001E6FBE">
            <w:pPr>
              <w:spacing w:after="60"/>
              <w:rPr>
                <w:rFonts w:ascii="Arial" w:hAnsi="Arial" w:cs="Arial"/>
                <w:sz w:val="20"/>
                <w:szCs w:val="20"/>
              </w:rPr>
            </w:pPr>
            <w:r w:rsidRPr="001E6FBE">
              <w:rPr>
                <w:rFonts w:ascii="Arial" w:hAnsi="Arial" w:cs="Arial"/>
                <w:b/>
                <w:sz w:val="20"/>
                <w:szCs w:val="20"/>
              </w:rPr>
              <w:t>Fumigant</w:t>
            </w:r>
            <w:r w:rsidRPr="001E6FBE">
              <w:rPr>
                <w:rFonts w:ascii="Arial" w:hAnsi="Arial" w:cs="Arial"/>
                <w:sz w:val="20"/>
                <w:szCs w:val="20"/>
              </w:rPr>
              <w:t xml:space="preserve"> </w:t>
            </w:r>
          </w:p>
        </w:tc>
        <w:tc>
          <w:tcPr>
            <w:tcW w:w="9355" w:type="dxa"/>
          </w:tcPr>
          <w:p w14:paraId="134CC87A" w14:textId="304A56F4" w:rsidR="001E6FBE" w:rsidRPr="001E6FBE" w:rsidRDefault="001E6FBE" w:rsidP="001E6FBE">
            <w:pPr>
              <w:spacing w:after="60"/>
              <w:rPr>
                <w:rFonts w:ascii="Arial" w:hAnsi="Arial" w:cs="Arial"/>
                <w:b/>
                <w:sz w:val="20"/>
                <w:szCs w:val="20"/>
              </w:rPr>
            </w:pPr>
            <w:r w:rsidRPr="001E6FBE">
              <w:rPr>
                <w:rFonts w:ascii="Arial" w:hAnsi="Arial" w:cs="Arial"/>
                <w:sz w:val="20"/>
                <w:szCs w:val="20"/>
              </w:rPr>
              <w:t>CPPUPM3011 - Manage organisms by applying fumigants to commodities and environments (or previous equivalents CPPPMT3011 or CPPPMT3011A)</w:t>
            </w:r>
          </w:p>
        </w:tc>
      </w:tr>
    </w:tbl>
    <w:p w14:paraId="466F6D9C" w14:textId="77777777" w:rsidR="001E6FBE" w:rsidRPr="001E6FBE" w:rsidRDefault="001E6FBE" w:rsidP="00CC6EE5">
      <w:pPr>
        <w:spacing w:after="60"/>
        <w:ind w:left="284"/>
        <w:rPr>
          <w:rFonts w:ascii="Arial" w:hAnsi="Arial" w:cs="Arial"/>
          <w:sz w:val="20"/>
          <w:szCs w:val="20"/>
        </w:rPr>
      </w:pPr>
    </w:p>
    <w:p w14:paraId="4D57BBD1" w14:textId="77777777" w:rsidR="00EF50E5" w:rsidRPr="001E6FBE" w:rsidRDefault="00EF50E5" w:rsidP="00671632">
      <w:pPr>
        <w:pStyle w:val="Footer"/>
        <w:spacing w:before="120"/>
        <w:ind w:right="-482"/>
        <w:rPr>
          <w:rStyle w:val="PageNumber"/>
          <w:rFonts w:ascii="Arial" w:hAnsi="Arial" w:cs="Arial"/>
          <w:sz w:val="20"/>
          <w:szCs w:val="20"/>
        </w:rPr>
      </w:pPr>
      <w:r w:rsidRPr="001E6FBE">
        <w:rPr>
          <w:rStyle w:val="PageNumber"/>
          <w:rFonts w:ascii="Arial" w:hAnsi="Arial" w:cs="Arial"/>
          <w:sz w:val="20"/>
          <w:szCs w:val="20"/>
        </w:rPr>
        <w:t xml:space="preserve">To add a </w:t>
      </w:r>
      <w:r w:rsidRPr="001E6FBE">
        <w:rPr>
          <w:rStyle w:val="PageNumber"/>
          <w:rFonts w:ascii="Arial" w:hAnsi="Arial" w:cs="Arial"/>
          <w:b/>
          <w:sz w:val="20"/>
          <w:szCs w:val="20"/>
        </w:rPr>
        <w:t>1080</w:t>
      </w:r>
      <w:r w:rsidR="00FF149F" w:rsidRPr="001E6FBE">
        <w:rPr>
          <w:rStyle w:val="PageNumber"/>
          <w:rFonts w:ascii="Arial" w:hAnsi="Arial" w:cs="Arial"/>
          <w:b/>
          <w:sz w:val="20"/>
          <w:szCs w:val="20"/>
        </w:rPr>
        <w:t xml:space="preserve"> </w:t>
      </w:r>
      <w:r w:rsidR="00735F6E" w:rsidRPr="001E6FBE">
        <w:rPr>
          <w:rStyle w:val="PageNumber"/>
          <w:rFonts w:ascii="Arial" w:hAnsi="Arial" w:cs="Arial"/>
          <w:b/>
          <w:sz w:val="20"/>
          <w:szCs w:val="20"/>
        </w:rPr>
        <w:t xml:space="preserve">&amp; PAPP </w:t>
      </w:r>
      <w:r w:rsidRPr="001E6FBE">
        <w:rPr>
          <w:rStyle w:val="PageNumber"/>
          <w:rFonts w:ascii="Arial" w:hAnsi="Arial" w:cs="Arial"/>
          <w:b/>
          <w:sz w:val="20"/>
          <w:szCs w:val="20"/>
        </w:rPr>
        <w:t>endorsement</w:t>
      </w:r>
      <w:r w:rsidRPr="001E6FBE">
        <w:rPr>
          <w:rStyle w:val="PageNumber"/>
          <w:rFonts w:ascii="Arial" w:hAnsi="Arial" w:cs="Arial"/>
          <w:sz w:val="20"/>
          <w:szCs w:val="20"/>
        </w:rPr>
        <w:t xml:space="preserve"> to a current ACUP, please complete the ‘1080 </w:t>
      </w:r>
      <w:r w:rsidR="00735F6E" w:rsidRPr="001E6FBE">
        <w:rPr>
          <w:rStyle w:val="PageNumber"/>
          <w:rFonts w:ascii="Arial" w:hAnsi="Arial" w:cs="Arial"/>
          <w:sz w:val="20"/>
          <w:szCs w:val="20"/>
        </w:rPr>
        <w:t xml:space="preserve">&amp; PAPP </w:t>
      </w:r>
      <w:r w:rsidRPr="001E6FBE">
        <w:rPr>
          <w:rStyle w:val="PageNumber"/>
          <w:rFonts w:ascii="Arial" w:hAnsi="Arial" w:cs="Arial"/>
          <w:sz w:val="20"/>
          <w:szCs w:val="20"/>
        </w:rPr>
        <w:t>endorsement form</w:t>
      </w:r>
      <w:r w:rsidR="00E35941" w:rsidRPr="001E6FBE">
        <w:rPr>
          <w:rStyle w:val="PageNumber"/>
          <w:rFonts w:ascii="Arial" w:hAnsi="Arial" w:cs="Arial"/>
          <w:sz w:val="20"/>
          <w:szCs w:val="20"/>
        </w:rPr>
        <w:t>’</w:t>
      </w:r>
      <w:r w:rsidRPr="001E6FBE">
        <w:rPr>
          <w:rStyle w:val="PageNumber"/>
          <w:rFonts w:ascii="Arial" w:hAnsi="Arial" w:cs="Arial"/>
          <w:sz w:val="20"/>
          <w:szCs w:val="20"/>
        </w:rPr>
        <w:t>.</w:t>
      </w:r>
    </w:p>
    <w:p w14:paraId="39CD31C5" w14:textId="77777777" w:rsidR="00EF50E5" w:rsidRPr="001E6FBE" w:rsidRDefault="00EF50E5" w:rsidP="006B1F42">
      <w:pPr>
        <w:pStyle w:val="Footer"/>
        <w:spacing w:before="120"/>
        <w:ind w:left="284" w:hanging="284"/>
        <w:rPr>
          <w:rStyle w:val="PageNumber"/>
          <w:rFonts w:ascii="Arial" w:hAnsi="Arial" w:cs="Arial"/>
          <w:b/>
          <w:sz w:val="20"/>
          <w:szCs w:val="20"/>
        </w:rPr>
      </w:pPr>
      <w:r w:rsidRPr="001E6FBE">
        <w:rPr>
          <w:rStyle w:val="PageNumber"/>
          <w:rFonts w:ascii="Arial" w:hAnsi="Arial" w:cs="Arial"/>
          <w:b/>
          <w:sz w:val="20"/>
          <w:szCs w:val="20"/>
        </w:rPr>
        <w:t>3.</w:t>
      </w:r>
      <w:r w:rsidR="00CC6EE5" w:rsidRPr="001E6FBE">
        <w:rPr>
          <w:rStyle w:val="PageNumber"/>
          <w:rFonts w:ascii="Arial" w:hAnsi="Arial" w:cs="Arial"/>
          <w:sz w:val="20"/>
          <w:szCs w:val="20"/>
        </w:rPr>
        <w:tab/>
      </w:r>
      <w:r w:rsidRPr="001E6FBE">
        <w:rPr>
          <w:rStyle w:val="PageNumber"/>
          <w:rFonts w:ascii="Arial" w:hAnsi="Arial" w:cs="Arial"/>
          <w:b/>
          <w:sz w:val="20"/>
          <w:szCs w:val="20"/>
        </w:rPr>
        <w:t>Supply restrictions</w:t>
      </w:r>
    </w:p>
    <w:p w14:paraId="0FFB1B2D" w14:textId="77777777" w:rsidR="00EF50E5" w:rsidRPr="001E6FBE" w:rsidRDefault="00EF50E5" w:rsidP="00CC6EE5">
      <w:pPr>
        <w:pStyle w:val="Footer"/>
        <w:ind w:left="283"/>
        <w:rPr>
          <w:rStyle w:val="PageNumber"/>
          <w:rFonts w:ascii="Arial" w:hAnsi="Arial" w:cs="Arial"/>
          <w:sz w:val="20"/>
          <w:szCs w:val="20"/>
        </w:rPr>
      </w:pPr>
      <w:r w:rsidRPr="001E6FBE">
        <w:rPr>
          <w:rStyle w:val="PageNumber"/>
          <w:rFonts w:ascii="Arial" w:hAnsi="Arial" w:cs="Arial"/>
          <w:sz w:val="20"/>
          <w:szCs w:val="20"/>
        </w:rPr>
        <w:t xml:space="preserve">An ACUP (or other authority) is required to obtain ‘restricted supply’ chemicals. ‘Restricted supply’ chemicals include those containing acrolein, pindone concentrate, 1080 (sodium fluoroacetate), </w:t>
      </w:r>
      <w:r w:rsidR="00735F6E" w:rsidRPr="001E6FBE">
        <w:rPr>
          <w:rFonts w:ascii="Arial" w:hAnsi="Arial" w:cs="Arial"/>
          <w:sz w:val="20"/>
          <w:szCs w:val="20"/>
        </w:rPr>
        <w:t xml:space="preserve">PAPP (4-aminopropiophenone), </w:t>
      </w:r>
      <w:r w:rsidRPr="001E6FBE">
        <w:rPr>
          <w:rStyle w:val="PageNumber"/>
          <w:rFonts w:ascii="Arial" w:hAnsi="Arial" w:cs="Arial"/>
          <w:sz w:val="20"/>
          <w:szCs w:val="20"/>
        </w:rPr>
        <w:t xml:space="preserve">mevinphos or endosulfan. </w:t>
      </w:r>
    </w:p>
    <w:p w14:paraId="2F4E4133" w14:textId="77777777" w:rsidR="00EF50E5" w:rsidRPr="001E6FBE" w:rsidRDefault="00EF50E5" w:rsidP="002664FD">
      <w:pPr>
        <w:pStyle w:val="Footer"/>
        <w:spacing w:before="60"/>
        <w:ind w:left="283"/>
        <w:rPr>
          <w:rStyle w:val="PageNumber"/>
          <w:rFonts w:ascii="Arial" w:hAnsi="Arial" w:cs="Arial"/>
          <w:sz w:val="20"/>
          <w:szCs w:val="20"/>
        </w:rPr>
      </w:pPr>
      <w:r w:rsidRPr="001E6FBE">
        <w:rPr>
          <w:rStyle w:val="PageNumber"/>
          <w:rFonts w:ascii="Arial" w:hAnsi="Arial" w:cs="Arial"/>
          <w:sz w:val="20"/>
          <w:szCs w:val="20"/>
        </w:rPr>
        <w:t xml:space="preserve">It is an offence to supply a Schedule 7 poison to a person under 18 years of age. Persons under 18 years </w:t>
      </w:r>
      <w:r w:rsidR="002050B3" w:rsidRPr="001E6FBE">
        <w:rPr>
          <w:rStyle w:val="PageNumber"/>
          <w:rFonts w:ascii="Arial" w:hAnsi="Arial" w:cs="Arial"/>
          <w:sz w:val="20"/>
          <w:szCs w:val="20"/>
        </w:rPr>
        <w:t xml:space="preserve">old </w:t>
      </w:r>
      <w:r w:rsidRPr="001E6FBE">
        <w:rPr>
          <w:rStyle w:val="PageNumber"/>
          <w:rFonts w:ascii="Arial" w:hAnsi="Arial" w:cs="Arial"/>
          <w:sz w:val="20"/>
          <w:szCs w:val="20"/>
        </w:rPr>
        <w:t>will be issued a</w:t>
      </w:r>
      <w:r w:rsidR="002050B3" w:rsidRPr="001E6FBE">
        <w:rPr>
          <w:rStyle w:val="PageNumber"/>
          <w:rFonts w:ascii="Arial" w:hAnsi="Arial" w:cs="Arial"/>
          <w:sz w:val="20"/>
          <w:szCs w:val="20"/>
        </w:rPr>
        <w:t xml:space="preserve">n </w:t>
      </w:r>
      <w:r w:rsidRPr="001E6FBE">
        <w:rPr>
          <w:rStyle w:val="PageNumber"/>
          <w:rFonts w:ascii="Arial" w:hAnsi="Arial" w:cs="Arial"/>
          <w:sz w:val="20"/>
          <w:szCs w:val="20"/>
        </w:rPr>
        <w:t>ACUP that does not authorise the use of Schedule 7 poisons</w:t>
      </w:r>
      <w:r w:rsidR="002050B3" w:rsidRPr="001E6FBE">
        <w:rPr>
          <w:rStyle w:val="PageNumber"/>
          <w:rFonts w:ascii="Arial" w:hAnsi="Arial" w:cs="Arial"/>
          <w:sz w:val="20"/>
          <w:szCs w:val="20"/>
        </w:rPr>
        <w:t>. They</w:t>
      </w:r>
      <w:r w:rsidRPr="001E6FBE">
        <w:rPr>
          <w:rStyle w:val="PageNumber"/>
          <w:rFonts w:ascii="Arial" w:hAnsi="Arial" w:cs="Arial"/>
          <w:sz w:val="20"/>
          <w:szCs w:val="20"/>
        </w:rPr>
        <w:t xml:space="preserve"> will automatically be issued a standard ACUP </w:t>
      </w:r>
      <w:r w:rsidR="002050B3" w:rsidRPr="001E6FBE">
        <w:rPr>
          <w:rStyle w:val="PageNumber"/>
          <w:rFonts w:ascii="Arial" w:hAnsi="Arial" w:cs="Arial"/>
          <w:sz w:val="20"/>
          <w:szCs w:val="20"/>
        </w:rPr>
        <w:t>at</w:t>
      </w:r>
      <w:r w:rsidRPr="001E6FBE">
        <w:rPr>
          <w:rStyle w:val="PageNumber"/>
          <w:rFonts w:ascii="Arial" w:hAnsi="Arial" w:cs="Arial"/>
          <w:sz w:val="20"/>
          <w:szCs w:val="20"/>
        </w:rPr>
        <w:t xml:space="preserve"> 18 years.</w:t>
      </w:r>
    </w:p>
    <w:p w14:paraId="68280FAD" w14:textId="4E1B2C1C" w:rsidR="00EF50E5" w:rsidRPr="001E6FBE" w:rsidRDefault="00EF50E5" w:rsidP="006B1F42">
      <w:pPr>
        <w:pStyle w:val="Footer"/>
        <w:spacing w:before="120"/>
        <w:ind w:left="284" w:hanging="284"/>
        <w:rPr>
          <w:rStyle w:val="PageNumber"/>
          <w:rFonts w:ascii="Arial" w:hAnsi="Arial" w:cs="Arial"/>
          <w:b/>
          <w:sz w:val="20"/>
          <w:szCs w:val="20"/>
        </w:rPr>
      </w:pPr>
      <w:r w:rsidRPr="001E6FBE">
        <w:rPr>
          <w:rStyle w:val="PageNumber"/>
          <w:rFonts w:ascii="Arial" w:hAnsi="Arial" w:cs="Arial"/>
          <w:b/>
          <w:sz w:val="20"/>
          <w:szCs w:val="20"/>
        </w:rPr>
        <w:t>4.</w:t>
      </w:r>
      <w:r w:rsidR="00CC6EE5" w:rsidRPr="001E6FBE">
        <w:rPr>
          <w:rStyle w:val="PageNumber"/>
          <w:rFonts w:ascii="Arial" w:hAnsi="Arial" w:cs="Arial"/>
          <w:b/>
          <w:sz w:val="20"/>
          <w:szCs w:val="20"/>
        </w:rPr>
        <w:tab/>
      </w:r>
      <w:r w:rsidRPr="001E6FBE">
        <w:rPr>
          <w:rStyle w:val="PageNumber"/>
          <w:rFonts w:ascii="Arial" w:hAnsi="Arial" w:cs="Arial"/>
          <w:b/>
          <w:sz w:val="20"/>
          <w:szCs w:val="20"/>
        </w:rPr>
        <w:t>Record keeping</w:t>
      </w:r>
    </w:p>
    <w:p w14:paraId="63EE4AFE" w14:textId="13DB50BE" w:rsidR="00930A1B" w:rsidRPr="001E6FBE" w:rsidRDefault="002329EE" w:rsidP="00930A1B">
      <w:pPr>
        <w:pStyle w:val="Footer"/>
        <w:ind w:left="283"/>
        <w:rPr>
          <w:rStyle w:val="PageNumber"/>
          <w:rFonts w:ascii="Arial" w:hAnsi="Arial" w:cs="Arial"/>
          <w:sz w:val="20"/>
          <w:szCs w:val="20"/>
        </w:rPr>
      </w:pPr>
      <w:r w:rsidRPr="001E6FBE">
        <w:rPr>
          <w:rStyle w:val="PageNumber"/>
          <w:rFonts w:ascii="Arial" w:hAnsi="Arial" w:cs="Arial"/>
          <w:sz w:val="20"/>
          <w:szCs w:val="20"/>
        </w:rPr>
        <w:t xml:space="preserve">Records of agricultural and veterinary chemical use must be kept in accordance with Victorian Regulations. </w:t>
      </w:r>
      <w:r w:rsidR="00CC6EE5" w:rsidRPr="001E6FBE">
        <w:rPr>
          <w:rStyle w:val="PageNumber"/>
          <w:rFonts w:ascii="Arial" w:hAnsi="Arial" w:cs="Arial"/>
          <w:sz w:val="20"/>
          <w:szCs w:val="20"/>
        </w:rPr>
        <w:br/>
      </w:r>
      <w:r w:rsidRPr="001E6FBE">
        <w:rPr>
          <w:rStyle w:val="PageNumber"/>
          <w:rFonts w:ascii="Arial" w:hAnsi="Arial" w:cs="Arial"/>
          <w:sz w:val="20"/>
          <w:szCs w:val="20"/>
        </w:rPr>
        <w:t>Visit</w:t>
      </w:r>
      <w:r w:rsidR="00CE7E12">
        <w:t xml:space="preserve"> </w:t>
      </w:r>
      <w:hyperlink r:id="rId14" w:history="1">
        <w:r w:rsidR="00CE7E12">
          <w:rPr>
            <w:rStyle w:val="Hyperlink"/>
            <w:rFonts w:ascii="Arial" w:hAnsi="Arial" w:cs="Arial"/>
            <w:sz w:val="18"/>
            <w:szCs w:val="18"/>
          </w:rPr>
          <w:t>the Agriculture Victoria website</w:t>
        </w:r>
      </w:hyperlink>
      <w:r w:rsidRPr="001E6FBE">
        <w:rPr>
          <w:rStyle w:val="PageNumber"/>
          <w:rFonts w:ascii="Arial" w:hAnsi="Arial" w:cs="Arial"/>
          <w:sz w:val="20"/>
          <w:szCs w:val="20"/>
        </w:rPr>
        <w:t xml:space="preserve"> for details and record keeping templates</w:t>
      </w:r>
      <w:r w:rsidR="00D8694D" w:rsidRPr="001E6FBE">
        <w:rPr>
          <w:rStyle w:val="PageNumber"/>
          <w:rFonts w:ascii="Arial" w:hAnsi="Arial" w:cs="Arial"/>
          <w:sz w:val="20"/>
          <w:szCs w:val="20"/>
        </w:rPr>
        <w:t>.</w:t>
      </w:r>
    </w:p>
    <w:p w14:paraId="5BBD562D" w14:textId="77777777" w:rsidR="00283947" w:rsidRPr="008048D9" w:rsidRDefault="00283947" w:rsidP="00F634BC">
      <w:pPr>
        <w:pStyle w:val="Footer"/>
        <w:rPr>
          <w:rStyle w:val="PageNumber"/>
          <w:rFonts w:ascii="Arial" w:hAnsi="Arial" w:cs="Arial"/>
          <w:sz w:val="18"/>
          <w:szCs w:val="18"/>
        </w:rPr>
      </w:pPr>
    </w:p>
    <w:p w14:paraId="0320EDC2" w14:textId="0C538651" w:rsidR="00041217" w:rsidRPr="00064417" w:rsidRDefault="00EF50E5" w:rsidP="00041217">
      <w:pPr>
        <w:pStyle w:val="Footer"/>
        <w:rPr>
          <w:rFonts w:ascii="Arial" w:hAnsi="Arial" w:cs="Arial"/>
          <w:b/>
          <w:color w:val="0000FF"/>
          <w:sz w:val="22"/>
          <w:szCs w:val="22"/>
          <w:u w:val="single"/>
        </w:rPr>
      </w:pPr>
      <w:r w:rsidRPr="00CC6EE5">
        <w:rPr>
          <w:rStyle w:val="PageNumber"/>
          <w:rFonts w:ascii="Arial" w:hAnsi="Arial" w:cs="Arial"/>
          <w:b/>
          <w:sz w:val="22"/>
          <w:szCs w:val="22"/>
        </w:rPr>
        <w:t xml:space="preserve">For more information, contact </w:t>
      </w:r>
      <w:r w:rsidR="00BC6F10" w:rsidRPr="00CC6EE5">
        <w:rPr>
          <w:rStyle w:val="PageNumber"/>
          <w:rFonts w:ascii="Arial" w:hAnsi="Arial" w:cs="Arial"/>
          <w:b/>
          <w:sz w:val="22"/>
          <w:szCs w:val="22"/>
        </w:rPr>
        <w:t xml:space="preserve">the </w:t>
      </w:r>
      <w:r w:rsidRPr="00CC6EE5">
        <w:rPr>
          <w:rStyle w:val="PageNumber"/>
          <w:rFonts w:ascii="Arial" w:hAnsi="Arial" w:cs="Arial"/>
          <w:b/>
          <w:sz w:val="22"/>
          <w:szCs w:val="22"/>
        </w:rPr>
        <w:t xml:space="preserve">Customer Service Centre on </w:t>
      </w:r>
      <w:r w:rsidR="00CA074E">
        <w:rPr>
          <w:rStyle w:val="PageNumber"/>
          <w:rFonts w:ascii="Arial" w:hAnsi="Arial" w:cs="Arial"/>
          <w:b/>
          <w:sz w:val="22"/>
          <w:szCs w:val="22"/>
        </w:rPr>
        <w:t>136 186</w:t>
      </w:r>
      <w:r w:rsidR="00CA074E" w:rsidRPr="00E87045">
        <w:rPr>
          <w:rStyle w:val="PageNumber"/>
          <w:rFonts w:ascii="Arial" w:hAnsi="Arial" w:cs="Arial"/>
          <w:b/>
          <w:sz w:val="22"/>
          <w:szCs w:val="22"/>
        </w:rPr>
        <w:t xml:space="preserve"> </w:t>
      </w:r>
      <w:r w:rsidRPr="00CC6EE5">
        <w:rPr>
          <w:rStyle w:val="PageNumber"/>
          <w:rFonts w:ascii="Arial" w:hAnsi="Arial" w:cs="Arial"/>
          <w:b/>
          <w:sz w:val="22"/>
          <w:szCs w:val="22"/>
        </w:rPr>
        <w:t xml:space="preserve">or visit </w:t>
      </w:r>
      <w:hyperlink r:id="rId15" w:history="1">
        <w:r w:rsidR="00041217">
          <w:rPr>
            <w:rStyle w:val="Hyperlink"/>
            <w:rFonts w:ascii="Arial" w:hAnsi="Arial" w:cs="Arial"/>
            <w:b/>
            <w:sz w:val="22"/>
            <w:szCs w:val="22"/>
          </w:rPr>
          <w:t>the Agriculture Victoria website</w:t>
        </w:r>
      </w:hyperlink>
      <w:r w:rsidR="00041217">
        <w:rPr>
          <w:rFonts w:ascii="Arial" w:hAnsi="Arial" w:cs="Arial"/>
          <w:b/>
          <w:sz w:val="20"/>
          <w:szCs w:val="20"/>
        </w:rPr>
        <w:t>.</w:t>
      </w:r>
    </w:p>
    <w:p w14:paraId="395E2153" w14:textId="77777777" w:rsidR="00D210D4" w:rsidRDefault="00D210D4" w:rsidP="00D210D4">
      <w:pPr>
        <w:rPr>
          <w:rFonts w:ascii="Arial" w:hAnsi="Arial" w:cs="Arial"/>
          <w:b/>
          <w:sz w:val="20"/>
          <w:szCs w:val="20"/>
        </w:rPr>
      </w:pPr>
    </w:p>
    <w:p w14:paraId="6B312F16" w14:textId="77777777" w:rsidR="00D210D4" w:rsidRDefault="00D210D4" w:rsidP="00D210D4">
      <w:pPr>
        <w:rPr>
          <w:rFonts w:ascii="Arial" w:hAnsi="Arial" w:cs="Arial"/>
          <w:b/>
          <w:sz w:val="20"/>
          <w:szCs w:val="20"/>
        </w:rPr>
      </w:pPr>
    </w:p>
    <w:p w14:paraId="4740FFF0" w14:textId="23A76591" w:rsidR="00727A77" w:rsidRPr="00CC6EE5" w:rsidRDefault="00727A77" w:rsidP="00727A77">
      <w:pPr>
        <w:pStyle w:val="Footer"/>
        <w:rPr>
          <w:rStyle w:val="PageNumber"/>
          <w:rFonts w:ascii="Arial" w:hAnsi="Arial" w:cs="Arial"/>
          <w:b/>
          <w:sz w:val="22"/>
          <w:szCs w:val="22"/>
        </w:rPr>
      </w:pPr>
      <w:r>
        <w:rPr>
          <w:rFonts w:ascii="Arial" w:hAnsi="Arial" w:cs="Arial"/>
          <w:b/>
          <w:noProof/>
        </w:rPr>
        <w:drawing>
          <wp:inline distT="0" distB="0" distL="0" distR="0" wp14:anchorId="67F03B2C" wp14:editId="061AFC7A">
            <wp:extent cx="1920240" cy="483235"/>
            <wp:effectExtent l="0" t="0" r="3810" b="0"/>
            <wp:docPr id="7" name="Picture 7" descr="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griculture Victori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sectPr w:rsidR="00727A77" w:rsidRPr="00CC6EE5" w:rsidSect="008E05AF">
      <w:headerReference w:type="default" r:id="rId16"/>
      <w:footerReference w:type="default" r:id="rId17"/>
      <w:headerReference w:type="first" r:id="rId18"/>
      <w:footerReference w:type="first" r:id="rId19"/>
      <w:pgSz w:w="11906" w:h="16838"/>
      <w:pgMar w:top="1560" w:right="567" w:bottom="568" w:left="567" w:header="45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F720C" w14:textId="77777777" w:rsidR="00074966" w:rsidRDefault="00074966">
      <w:r>
        <w:separator/>
      </w:r>
    </w:p>
  </w:endnote>
  <w:endnote w:type="continuationSeparator" w:id="0">
    <w:p w14:paraId="39B156F1" w14:textId="77777777" w:rsidR="00074966" w:rsidRDefault="00074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E1C8" w14:textId="388882AC" w:rsidR="00DA7E87" w:rsidRDefault="00403E1C" w:rsidP="006017EE">
    <w:pPr>
      <w:pStyle w:val="Footer"/>
      <w:jc w:val="right"/>
    </w:pPr>
    <w:r>
      <w:rPr>
        <w:noProof/>
      </w:rPr>
      <mc:AlternateContent>
        <mc:Choice Requires="wps">
          <w:drawing>
            <wp:anchor distT="0" distB="0" distL="114300" distR="114300" simplePos="0" relativeHeight="251665408" behindDoc="0" locked="0" layoutInCell="0" allowOverlap="1" wp14:anchorId="6809D0E1" wp14:editId="38AA9088">
              <wp:simplePos x="0" y="0"/>
              <wp:positionH relativeFrom="page">
                <wp:posOffset>0</wp:posOffset>
              </wp:positionH>
              <wp:positionV relativeFrom="page">
                <wp:posOffset>10248900</wp:posOffset>
              </wp:positionV>
              <wp:extent cx="7560310" cy="252095"/>
              <wp:effectExtent l="0" t="0" r="0" b="14605"/>
              <wp:wrapNone/>
              <wp:docPr id="1" name="MSIPCM69574efb9be27b7ea5a2091d" descr="{&quot;HashCode&quot;:37626020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ECF0F6" w14:textId="3F653E43"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809D0E1" id="_x0000_t202" coordsize="21600,21600" o:spt="202" path="m,l,21600r21600,l21600,xe">
              <v:stroke joinstyle="miter"/>
              <v:path gradientshapeok="t" o:connecttype="rect"/>
            </v:shapetype>
            <v:shape id="MSIPCM69574efb9be27b7ea5a2091d" o:spid="_x0000_s1027" type="#_x0000_t202" alt="{&quot;HashCode&quot;:376260202,&quot;Height&quot;:841.0,&quot;Width&quot;:595.0,&quot;Placement&quot;:&quot;Footer&quot;,&quot;Index&quot;:&quot;Primary&quot;,&quot;Section&quot;:1,&quot;Top&quot;:0.0,&quot;Left&quot;:0.0}" style="position:absolute;left:0;text-align:left;margin-left:0;margin-top:807pt;width:595.3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7FECF0F6" w14:textId="3F653E43"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v:textbox>
              <w10:wrap anchorx="page" anchory="page"/>
            </v:shape>
          </w:pict>
        </mc:Fallback>
      </mc:AlternateContent>
    </w:r>
    <w:r w:rsidR="005A5CC5">
      <w:rPr>
        <w:noProof/>
      </w:rPr>
      <w:drawing>
        <wp:anchor distT="0" distB="0" distL="114300" distR="114300" simplePos="0" relativeHeight="251632640" behindDoc="0" locked="0" layoutInCell="1" allowOverlap="1" wp14:anchorId="1F5F3F27" wp14:editId="3F782EAA">
          <wp:simplePos x="0" y="0"/>
          <wp:positionH relativeFrom="column">
            <wp:posOffset>1590675</wp:posOffset>
          </wp:positionH>
          <wp:positionV relativeFrom="paragraph">
            <wp:posOffset>5156200</wp:posOffset>
          </wp:positionV>
          <wp:extent cx="2292350" cy="532130"/>
          <wp:effectExtent l="0" t="0" r="0" b="0"/>
          <wp:wrapNone/>
          <wp:docPr id="22"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5CC5">
      <w:rPr>
        <w:noProof/>
      </w:rPr>
      <w:drawing>
        <wp:anchor distT="0" distB="0" distL="114300" distR="114300" simplePos="0" relativeHeight="251649024" behindDoc="0" locked="0" layoutInCell="1" allowOverlap="1" wp14:anchorId="269E784E" wp14:editId="6B232ED5">
          <wp:simplePos x="0" y="0"/>
          <wp:positionH relativeFrom="column">
            <wp:posOffset>1590675</wp:posOffset>
          </wp:positionH>
          <wp:positionV relativeFrom="paragraph">
            <wp:posOffset>5156200</wp:posOffset>
          </wp:positionV>
          <wp:extent cx="2292350" cy="532130"/>
          <wp:effectExtent l="0" t="0" r="0" b="0"/>
          <wp:wrapNone/>
          <wp:docPr id="23"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2350" cy="532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7D3C0" w14:textId="3E036E9F" w:rsidR="00552701" w:rsidRDefault="00403E1C" w:rsidP="00552701">
    <w:pPr>
      <w:pStyle w:val="Footer"/>
      <w:jc w:val="right"/>
    </w:pPr>
    <w:r>
      <w:rPr>
        <w:noProof/>
      </w:rPr>
      <mc:AlternateContent>
        <mc:Choice Requires="wps">
          <w:drawing>
            <wp:anchor distT="0" distB="0" distL="114300" distR="114300" simplePos="0" relativeHeight="251673600" behindDoc="0" locked="0" layoutInCell="0" allowOverlap="1" wp14:anchorId="24B79D63" wp14:editId="6950EB44">
              <wp:simplePos x="0" y="0"/>
              <wp:positionH relativeFrom="page">
                <wp:posOffset>0</wp:posOffset>
              </wp:positionH>
              <wp:positionV relativeFrom="page">
                <wp:posOffset>10248900</wp:posOffset>
              </wp:positionV>
              <wp:extent cx="7560310" cy="252095"/>
              <wp:effectExtent l="0" t="0" r="0" b="14605"/>
              <wp:wrapNone/>
              <wp:docPr id="2" name="MSIPCMd12d4049b570741703829777"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34B936" w14:textId="512EEC75"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4B79D63" id="_x0000_t202" coordsize="21600,21600" o:spt="202" path="m,l,21600r21600,l21600,xe">
              <v:stroke joinstyle="miter"/>
              <v:path gradientshapeok="t" o:connecttype="rect"/>
            </v:shapetype>
            <v:shape id="MSIPCMd12d4049b570741703829777" o:spid="_x0000_s1029" type="#_x0000_t202" alt="{&quot;HashCode&quot;:376260202,&quot;Height&quot;:841.0,&quot;Width&quot;:595.0,&quot;Placement&quot;:&quot;Footer&quot;,&quot;Index&quot;:&quot;FirstPage&quot;,&quot;Section&quot;:1,&quot;Top&quot;:0.0,&quot;Left&quot;:0.0}" style="position:absolute;left:0;text-align:left;margin-left:0;margin-top:807pt;width:595.3pt;height:19.85pt;z-index:2516736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" o:allowincell="f" filled="f" stroked="f" strokeweight=".5pt">
              <v:textbox inset=",0,,0">
                <w:txbxContent>
                  <w:p w14:paraId="4234B936" w14:textId="512EEC75"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E3FE" w14:textId="77777777" w:rsidR="00074966" w:rsidRDefault="00074966">
      <w:r>
        <w:separator/>
      </w:r>
    </w:p>
  </w:footnote>
  <w:footnote w:type="continuationSeparator" w:id="0">
    <w:p w14:paraId="426DC76D" w14:textId="77777777" w:rsidR="00074966" w:rsidRDefault="00074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E0CA5" w14:textId="23F4E949" w:rsidR="00552701" w:rsidRPr="00552701" w:rsidRDefault="00403E1C">
    <w:pPr>
      <w:pStyle w:val="Header"/>
      <w:rPr>
        <w:sz w:val="20"/>
        <w:szCs w:val="20"/>
      </w:rPr>
    </w:pPr>
    <w:r>
      <w:rPr>
        <w:noProof/>
        <w:sz w:val="20"/>
        <w:szCs w:val="20"/>
      </w:rPr>
      <mc:AlternateContent>
        <mc:Choice Requires="wps">
          <w:drawing>
            <wp:anchor distT="0" distB="0" distL="114300" distR="114300" simplePos="0" relativeHeight="251681792" behindDoc="0" locked="0" layoutInCell="0" allowOverlap="1" wp14:anchorId="05A6695E" wp14:editId="368C0A39">
              <wp:simplePos x="0" y="0"/>
              <wp:positionH relativeFrom="page">
                <wp:posOffset>0</wp:posOffset>
              </wp:positionH>
              <wp:positionV relativeFrom="page">
                <wp:posOffset>190500</wp:posOffset>
              </wp:positionV>
              <wp:extent cx="7560310" cy="252095"/>
              <wp:effectExtent l="0" t="0" r="0" b="14605"/>
              <wp:wrapNone/>
              <wp:docPr id="4" name="MSIPCM2d1245d9a86db3498a13582b"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68382E" w14:textId="4C2F7B14"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5A6695E" id="_x0000_t202" coordsize="21600,21600" o:spt="202" path="m,l,21600r21600,l21600,xe">
              <v:stroke joinstyle="miter"/>
              <v:path gradientshapeok="t" o:connecttype="rect"/>
            </v:shapetype>
            <v:shape id="MSIPCM2d1245d9a86db3498a13582b" o:spid="_x0000_s1026" type="#_x0000_t202" alt="{&quot;HashCode&quot;:352122633,&quot;Height&quot;:841.0,&quot;Width&quot;:595.0,&quot;Placement&quot;:&quot;Header&quot;,&quot;Index&quot;:&quot;Primary&quot;,&quot;Section&quot;:1,&quot;Top&quot;:0.0,&quot;Left&quot;:0.0}" style="position:absolute;margin-left:0;margin-top:15pt;width:595.3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A68382E" w14:textId="4C2F7B14"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v:textbox>
              <w10:wrap anchorx="page" anchory="page"/>
            </v:shape>
          </w:pict>
        </mc:Fallback>
      </mc:AlternateContent>
    </w:r>
    <w:r w:rsidR="00552701" w:rsidRPr="00552701">
      <w:rPr>
        <w:noProof/>
        <w:sz w:val="20"/>
        <w:szCs w:val="20"/>
      </w:rPr>
      <w:drawing>
        <wp:anchor distT="0" distB="0" distL="114300" distR="115951" simplePos="0" relativeHeight="251657216" behindDoc="1" locked="0" layoutInCell="1" allowOverlap="1" wp14:anchorId="66F29ACC" wp14:editId="7011F665">
          <wp:simplePos x="0" y="0"/>
          <wp:positionH relativeFrom="page">
            <wp:posOffset>0</wp:posOffset>
          </wp:positionH>
          <wp:positionV relativeFrom="page">
            <wp:posOffset>0</wp:posOffset>
          </wp:positionV>
          <wp:extent cx="7563600" cy="1000800"/>
          <wp:effectExtent l="0" t="0" r="0" b="8890"/>
          <wp:wrapNone/>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2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90649"/>
                  <a:stretch/>
                </pic:blipFill>
                <pic:spPr bwMode="auto">
                  <a:xfrm>
                    <a:off x="0" y="0"/>
                    <a:ext cx="7563600" cy="1000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BBA93" w14:textId="4B90C07B" w:rsidR="00552701" w:rsidRDefault="00403E1C">
    <w:pPr>
      <w:pStyle w:val="Header"/>
    </w:pPr>
    <w:r>
      <w:rPr>
        <w:noProof/>
      </w:rPr>
      <mc:AlternateContent>
        <mc:Choice Requires="wps">
          <w:drawing>
            <wp:anchor distT="0" distB="0" distL="114300" distR="114300" simplePos="0" relativeHeight="251689984" behindDoc="0" locked="0" layoutInCell="0" allowOverlap="1" wp14:anchorId="0B3505D4" wp14:editId="5B09A5B4">
              <wp:simplePos x="0" y="0"/>
              <wp:positionH relativeFrom="page">
                <wp:posOffset>0</wp:posOffset>
              </wp:positionH>
              <wp:positionV relativeFrom="page">
                <wp:posOffset>190500</wp:posOffset>
              </wp:positionV>
              <wp:extent cx="7560310" cy="252095"/>
              <wp:effectExtent l="0" t="0" r="0" b="14605"/>
              <wp:wrapNone/>
              <wp:docPr id="5" name="MSIPCMada942ba8530452a60080bfe"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5CEEB" w14:textId="22D277BA"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B3505D4" id="_x0000_t202" coordsize="21600,21600" o:spt="202" path="m,l,21600r21600,l21600,xe">
              <v:stroke joinstyle="miter"/>
              <v:path gradientshapeok="t" o:connecttype="rect"/>
            </v:shapetype>
            <v:shape id="MSIPCMada942ba8530452a60080bfe" o:spid="_x0000_s1028" type="#_x0000_t202" alt="{&quot;HashCode&quot;:352122633,&quot;Height&quot;:841.0,&quot;Width&quot;:595.0,&quot;Placement&quot;:&quot;Header&quot;,&quot;Index&quot;:&quot;FirstPage&quot;,&quot;Section&quot;:1,&quot;Top&quot;:0.0,&quot;Left&quot;:0.0}" style="position:absolute;margin-left:0;margin-top:15pt;width:595.3pt;height:19.85pt;z-index:25168998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" o:allowincell="f" filled="f" stroked="f" strokeweight=".5pt">
              <v:textbox inset=",0,,0">
                <w:txbxContent>
                  <w:p w14:paraId="5495CEEB" w14:textId="22D277BA" w:rsidR="00403E1C" w:rsidRPr="00403E1C" w:rsidRDefault="00403E1C" w:rsidP="00403E1C">
                    <w:pPr>
                      <w:jc w:val="center"/>
                      <w:rPr>
                        <w:rFonts w:ascii="Arial" w:hAnsi="Arial" w:cs="Arial"/>
                        <w:color w:val="000000"/>
                      </w:rPr>
                    </w:pPr>
                    <w:r w:rsidRPr="00403E1C">
                      <w:rPr>
                        <w:rFonts w:ascii="Arial" w:hAnsi="Arial" w:cs="Arial"/>
                        <w:color w:val="000000"/>
                      </w:rPr>
                      <w:t>OFFICIAL</w:t>
                    </w:r>
                  </w:p>
                </w:txbxContent>
              </v:textbox>
              <w10:wrap anchorx="page" anchory="page"/>
            </v:shape>
          </w:pict>
        </mc:Fallback>
      </mc:AlternateContent>
    </w:r>
    <w:r w:rsidR="00552701" w:rsidRPr="003E4B46">
      <w:rPr>
        <w:noProof/>
      </w:rPr>
      <w:drawing>
        <wp:anchor distT="0" distB="0" distL="114300" distR="114300" simplePos="0" relativeHeight="251640832" behindDoc="1" locked="0" layoutInCell="1" allowOverlap="1" wp14:anchorId="6C33DB6B" wp14:editId="3F7B38D5">
          <wp:simplePos x="0" y="0"/>
          <wp:positionH relativeFrom="page">
            <wp:posOffset>0</wp:posOffset>
          </wp:positionH>
          <wp:positionV relativeFrom="page">
            <wp:posOffset>0</wp:posOffset>
          </wp:positionV>
          <wp:extent cx="7560000" cy="9640800"/>
          <wp:effectExtent l="0" t="0" r="3175" b="0"/>
          <wp:wrapNone/>
          <wp:docPr id="24"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60000" cy="9640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1133019"/>
    <w:multiLevelType w:val="hybridMultilevel"/>
    <w:tmpl w:val="E2C42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344239353">
    <w:abstractNumId w:val="4"/>
  </w:num>
  <w:num w:numId="2" w16cid:durableId="1068845386">
    <w:abstractNumId w:val="0"/>
  </w:num>
  <w:num w:numId="3" w16cid:durableId="158935446">
    <w:abstractNumId w:val="3"/>
  </w:num>
  <w:num w:numId="4" w16cid:durableId="685210561">
    <w:abstractNumId w:val="2"/>
  </w:num>
  <w:num w:numId="5" w16cid:durableId="1454518372">
    <w:abstractNumId w:val="1"/>
  </w:num>
  <w:num w:numId="6" w16cid:durableId="705444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14547"/>
    <w:rsid w:val="00021096"/>
    <w:rsid w:val="00027627"/>
    <w:rsid w:val="00027C7A"/>
    <w:rsid w:val="00033313"/>
    <w:rsid w:val="00041217"/>
    <w:rsid w:val="00043C78"/>
    <w:rsid w:val="00052C7C"/>
    <w:rsid w:val="00053A71"/>
    <w:rsid w:val="00064A5D"/>
    <w:rsid w:val="00066E9E"/>
    <w:rsid w:val="00074966"/>
    <w:rsid w:val="00090C44"/>
    <w:rsid w:val="000A1010"/>
    <w:rsid w:val="000C0DAE"/>
    <w:rsid w:val="000C3A13"/>
    <w:rsid w:val="000C6F9D"/>
    <w:rsid w:val="000D08E0"/>
    <w:rsid w:val="000D10C3"/>
    <w:rsid w:val="000D31D7"/>
    <w:rsid w:val="000D39E6"/>
    <w:rsid w:val="000E0E99"/>
    <w:rsid w:val="000E2FDE"/>
    <w:rsid w:val="000F0164"/>
    <w:rsid w:val="000F6620"/>
    <w:rsid w:val="00101D7A"/>
    <w:rsid w:val="00102819"/>
    <w:rsid w:val="0011283C"/>
    <w:rsid w:val="00113DF1"/>
    <w:rsid w:val="001157DA"/>
    <w:rsid w:val="00117436"/>
    <w:rsid w:val="00126338"/>
    <w:rsid w:val="00127801"/>
    <w:rsid w:val="001320D3"/>
    <w:rsid w:val="001417A6"/>
    <w:rsid w:val="00141E6D"/>
    <w:rsid w:val="00146291"/>
    <w:rsid w:val="00151D7B"/>
    <w:rsid w:val="00156B1B"/>
    <w:rsid w:val="00160548"/>
    <w:rsid w:val="00160F99"/>
    <w:rsid w:val="00162F83"/>
    <w:rsid w:val="00175D91"/>
    <w:rsid w:val="0017605F"/>
    <w:rsid w:val="001804FC"/>
    <w:rsid w:val="00194203"/>
    <w:rsid w:val="00197D42"/>
    <w:rsid w:val="001A37B5"/>
    <w:rsid w:val="001B25EF"/>
    <w:rsid w:val="001B3618"/>
    <w:rsid w:val="001B64F3"/>
    <w:rsid w:val="001C07A6"/>
    <w:rsid w:val="001C2D8B"/>
    <w:rsid w:val="001C5DC9"/>
    <w:rsid w:val="001C6131"/>
    <w:rsid w:val="001E2623"/>
    <w:rsid w:val="001E4851"/>
    <w:rsid w:val="001E6FBE"/>
    <w:rsid w:val="001F7536"/>
    <w:rsid w:val="00203871"/>
    <w:rsid w:val="002050B3"/>
    <w:rsid w:val="00210B28"/>
    <w:rsid w:val="00211A69"/>
    <w:rsid w:val="00213E2B"/>
    <w:rsid w:val="00214781"/>
    <w:rsid w:val="00217D60"/>
    <w:rsid w:val="00230B09"/>
    <w:rsid w:val="002317BC"/>
    <w:rsid w:val="002329EE"/>
    <w:rsid w:val="00263926"/>
    <w:rsid w:val="002664FD"/>
    <w:rsid w:val="00266955"/>
    <w:rsid w:val="002711E0"/>
    <w:rsid w:val="00274F15"/>
    <w:rsid w:val="002826D1"/>
    <w:rsid w:val="00283947"/>
    <w:rsid w:val="002854BF"/>
    <w:rsid w:val="002902F7"/>
    <w:rsid w:val="00296CB9"/>
    <w:rsid w:val="00297704"/>
    <w:rsid w:val="002B1003"/>
    <w:rsid w:val="002B236C"/>
    <w:rsid w:val="002B6A8E"/>
    <w:rsid w:val="002B6F7B"/>
    <w:rsid w:val="002C517F"/>
    <w:rsid w:val="002D3B68"/>
    <w:rsid w:val="002D532A"/>
    <w:rsid w:val="002E0547"/>
    <w:rsid w:val="002E4BF0"/>
    <w:rsid w:val="002F3829"/>
    <w:rsid w:val="002F7059"/>
    <w:rsid w:val="003025DC"/>
    <w:rsid w:val="003042F3"/>
    <w:rsid w:val="00317EB7"/>
    <w:rsid w:val="00323FB2"/>
    <w:rsid w:val="0033078B"/>
    <w:rsid w:val="00335024"/>
    <w:rsid w:val="003362BF"/>
    <w:rsid w:val="0033697B"/>
    <w:rsid w:val="003432C2"/>
    <w:rsid w:val="00351B25"/>
    <w:rsid w:val="003574BA"/>
    <w:rsid w:val="00357FC5"/>
    <w:rsid w:val="00364B48"/>
    <w:rsid w:val="0036504D"/>
    <w:rsid w:val="003758EC"/>
    <w:rsid w:val="003804E6"/>
    <w:rsid w:val="003812D3"/>
    <w:rsid w:val="003829D2"/>
    <w:rsid w:val="0038524E"/>
    <w:rsid w:val="00397253"/>
    <w:rsid w:val="00397F00"/>
    <w:rsid w:val="003A21C5"/>
    <w:rsid w:val="003B1623"/>
    <w:rsid w:val="003B2CCB"/>
    <w:rsid w:val="003B6A1E"/>
    <w:rsid w:val="003C1CD5"/>
    <w:rsid w:val="003C2639"/>
    <w:rsid w:val="003C3942"/>
    <w:rsid w:val="003E5D03"/>
    <w:rsid w:val="003F26C0"/>
    <w:rsid w:val="003F38D9"/>
    <w:rsid w:val="003F6515"/>
    <w:rsid w:val="00403E1C"/>
    <w:rsid w:val="004040DE"/>
    <w:rsid w:val="00406BF4"/>
    <w:rsid w:val="0041321E"/>
    <w:rsid w:val="00414C1F"/>
    <w:rsid w:val="00417ABE"/>
    <w:rsid w:val="004301B2"/>
    <w:rsid w:val="00433633"/>
    <w:rsid w:val="00434111"/>
    <w:rsid w:val="0043481E"/>
    <w:rsid w:val="0044553A"/>
    <w:rsid w:val="0044560E"/>
    <w:rsid w:val="004560F8"/>
    <w:rsid w:val="00456C9F"/>
    <w:rsid w:val="004575A4"/>
    <w:rsid w:val="00461AD1"/>
    <w:rsid w:val="00462376"/>
    <w:rsid w:val="004648CF"/>
    <w:rsid w:val="00477B79"/>
    <w:rsid w:val="00477CA5"/>
    <w:rsid w:val="00492799"/>
    <w:rsid w:val="00494801"/>
    <w:rsid w:val="004950F9"/>
    <w:rsid w:val="004A64F8"/>
    <w:rsid w:val="004A7710"/>
    <w:rsid w:val="004C0DF2"/>
    <w:rsid w:val="004C6946"/>
    <w:rsid w:val="004C7FBC"/>
    <w:rsid w:val="004E56AB"/>
    <w:rsid w:val="004F375D"/>
    <w:rsid w:val="004F449E"/>
    <w:rsid w:val="00512FDD"/>
    <w:rsid w:val="0052093F"/>
    <w:rsid w:val="00520F04"/>
    <w:rsid w:val="00524D90"/>
    <w:rsid w:val="00530912"/>
    <w:rsid w:val="00530C13"/>
    <w:rsid w:val="00537855"/>
    <w:rsid w:val="00551ED0"/>
    <w:rsid w:val="00552701"/>
    <w:rsid w:val="005572A6"/>
    <w:rsid w:val="00560199"/>
    <w:rsid w:val="00564339"/>
    <w:rsid w:val="00570A07"/>
    <w:rsid w:val="00573009"/>
    <w:rsid w:val="00577AD4"/>
    <w:rsid w:val="00582D71"/>
    <w:rsid w:val="00591625"/>
    <w:rsid w:val="005977E7"/>
    <w:rsid w:val="00597FD3"/>
    <w:rsid w:val="005A1166"/>
    <w:rsid w:val="005A2DDC"/>
    <w:rsid w:val="005A326F"/>
    <w:rsid w:val="005A373B"/>
    <w:rsid w:val="005A5CC5"/>
    <w:rsid w:val="005B0102"/>
    <w:rsid w:val="005B02AC"/>
    <w:rsid w:val="005C70A2"/>
    <w:rsid w:val="005D2C3B"/>
    <w:rsid w:val="005E267A"/>
    <w:rsid w:val="005E4209"/>
    <w:rsid w:val="005E625B"/>
    <w:rsid w:val="005F6243"/>
    <w:rsid w:val="006017EE"/>
    <w:rsid w:val="006063C2"/>
    <w:rsid w:val="00613FAA"/>
    <w:rsid w:val="00615FF7"/>
    <w:rsid w:val="00624466"/>
    <w:rsid w:val="0062640C"/>
    <w:rsid w:val="00627546"/>
    <w:rsid w:val="006332B3"/>
    <w:rsid w:val="00644D42"/>
    <w:rsid w:val="00645951"/>
    <w:rsid w:val="006462A9"/>
    <w:rsid w:val="00652992"/>
    <w:rsid w:val="006578B2"/>
    <w:rsid w:val="00666395"/>
    <w:rsid w:val="006667DE"/>
    <w:rsid w:val="00670CE6"/>
    <w:rsid w:val="00671632"/>
    <w:rsid w:val="00694005"/>
    <w:rsid w:val="00694BE9"/>
    <w:rsid w:val="00694CA8"/>
    <w:rsid w:val="006A46A7"/>
    <w:rsid w:val="006A5001"/>
    <w:rsid w:val="006A70B2"/>
    <w:rsid w:val="006A765E"/>
    <w:rsid w:val="006B16A6"/>
    <w:rsid w:val="006B1F42"/>
    <w:rsid w:val="006B21F1"/>
    <w:rsid w:val="006C002E"/>
    <w:rsid w:val="006D0A5B"/>
    <w:rsid w:val="006D367B"/>
    <w:rsid w:val="006D68BB"/>
    <w:rsid w:val="006D7C47"/>
    <w:rsid w:val="006E0DE7"/>
    <w:rsid w:val="006E2FB7"/>
    <w:rsid w:val="006F2950"/>
    <w:rsid w:val="006F4E54"/>
    <w:rsid w:val="007030C9"/>
    <w:rsid w:val="00705979"/>
    <w:rsid w:val="00712CBD"/>
    <w:rsid w:val="00727A77"/>
    <w:rsid w:val="00730692"/>
    <w:rsid w:val="007313DD"/>
    <w:rsid w:val="00734379"/>
    <w:rsid w:val="00735F6E"/>
    <w:rsid w:val="00741991"/>
    <w:rsid w:val="00743387"/>
    <w:rsid w:val="00776F25"/>
    <w:rsid w:val="00780050"/>
    <w:rsid w:val="0078418B"/>
    <w:rsid w:val="0078545E"/>
    <w:rsid w:val="00786668"/>
    <w:rsid w:val="007917FA"/>
    <w:rsid w:val="007A235F"/>
    <w:rsid w:val="007B0A1A"/>
    <w:rsid w:val="007B0D63"/>
    <w:rsid w:val="007B5ED1"/>
    <w:rsid w:val="007B66F1"/>
    <w:rsid w:val="007C2DC1"/>
    <w:rsid w:val="007D535C"/>
    <w:rsid w:val="007E11B3"/>
    <w:rsid w:val="007E1201"/>
    <w:rsid w:val="007F0F60"/>
    <w:rsid w:val="0080362A"/>
    <w:rsid w:val="008048D9"/>
    <w:rsid w:val="00816239"/>
    <w:rsid w:val="00822971"/>
    <w:rsid w:val="008236DF"/>
    <w:rsid w:val="00825C58"/>
    <w:rsid w:val="00830396"/>
    <w:rsid w:val="0086182D"/>
    <w:rsid w:val="008627FE"/>
    <w:rsid w:val="008655C1"/>
    <w:rsid w:val="00870459"/>
    <w:rsid w:val="00873796"/>
    <w:rsid w:val="00875280"/>
    <w:rsid w:val="00880771"/>
    <w:rsid w:val="008846E9"/>
    <w:rsid w:val="008936BF"/>
    <w:rsid w:val="00897415"/>
    <w:rsid w:val="008A223F"/>
    <w:rsid w:val="008A7AFB"/>
    <w:rsid w:val="008B1B91"/>
    <w:rsid w:val="008B27A3"/>
    <w:rsid w:val="008C1E92"/>
    <w:rsid w:val="008C3B41"/>
    <w:rsid w:val="008C6FB8"/>
    <w:rsid w:val="008D332D"/>
    <w:rsid w:val="008D3809"/>
    <w:rsid w:val="008E05AF"/>
    <w:rsid w:val="008E6C60"/>
    <w:rsid w:val="009010DA"/>
    <w:rsid w:val="009028DA"/>
    <w:rsid w:val="00916229"/>
    <w:rsid w:val="00930A1B"/>
    <w:rsid w:val="00932055"/>
    <w:rsid w:val="009352E3"/>
    <w:rsid w:val="00940D3F"/>
    <w:rsid w:val="00951D74"/>
    <w:rsid w:val="009572D9"/>
    <w:rsid w:val="00961878"/>
    <w:rsid w:val="0097795C"/>
    <w:rsid w:val="0098065B"/>
    <w:rsid w:val="0098785E"/>
    <w:rsid w:val="00991293"/>
    <w:rsid w:val="009A325D"/>
    <w:rsid w:val="009B0F62"/>
    <w:rsid w:val="009B685E"/>
    <w:rsid w:val="009C0BA1"/>
    <w:rsid w:val="009C14E7"/>
    <w:rsid w:val="009C1AE6"/>
    <w:rsid w:val="009C3A03"/>
    <w:rsid w:val="009D067B"/>
    <w:rsid w:val="009D1F14"/>
    <w:rsid w:val="009D68A5"/>
    <w:rsid w:val="009E59C3"/>
    <w:rsid w:val="009E631E"/>
    <w:rsid w:val="009F1306"/>
    <w:rsid w:val="009F5421"/>
    <w:rsid w:val="00A04BC7"/>
    <w:rsid w:val="00A05914"/>
    <w:rsid w:val="00A07D05"/>
    <w:rsid w:val="00A21A67"/>
    <w:rsid w:val="00A26022"/>
    <w:rsid w:val="00A32367"/>
    <w:rsid w:val="00A334D5"/>
    <w:rsid w:val="00A3771E"/>
    <w:rsid w:val="00A43F8F"/>
    <w:rsid w:val="00A57D56"/>
    <w:rsid w:val="00A612A6"/>
    <w:rsid w:val="00A67750"/>
    <w:rsid w:val="00A709BD"/>
    <w:rsid w:val="00A74CE6"/>
    <w:rsid w:val="00A75370"/>
    <w:rsid w:val="00A83006"/>
    <w:rsid w:val="00A87BDC"/>
    <w:rsid w:val="00A95377"/>
    <w:rsid w:val="00A97B67"/>
    <w:rsid w:val="00AA6429"/>
    <w:rsid w:val="00AB41DE"/>
    <w:rsid w:val="00AC0D35"/>
    <w:rsid w:val="00AC1E41"/>
    <w:rsid w:val="00AC275E"/>
    <w:rsid w:val="00AD051A"/>
    <w:rsid w:val="00AD24D7"/>
    <w:rsid w:val="00AD2B06"/>
    <w:rsid w:val="00AD39C9"/>
    <w:rsid w:val="00AF06B5"/>
    <w:rsid w:val="00AF15C4"/>
    <w:rsid w:val="00AF4D40"/>
    <w:rsid w:val="00B0201F"/>
    <w:rsid w:val="00B02F4C"/>
    <w:rsid w:val="00B036DF"/>
    <w:rsid w:val="00B038EF"/>
    <w:rsid w:val="00B03FAE"/>
    <w:rsid w:val="00B17AB4"/>
    <w:rsid w:val="00B2391A"/>
    <w:rsid w:val="00B24C90"/>
    <w:rsid w:val="00B25746"/>
    <w:rsid w:val="00B310C9"/>
    <w:rsid w:val="00B36D2D"/>
    <w:rsid w:val="00B44AD3"/>
    <w:rsid w:val="00B468CA"/>
    <w:rsid w:val="00B473A8"/>
    <w:rsid w:val="00B526C0"/>
    <w:rsid w:val="00B53C1B"/>
    <w:rsid w:val="00B53C1F"/>
    <w:rsid w:val="00B623C2"/>
    <w:rsid w:val="00B6742A"/>
    <w:rsid w:val="00B7732E"/>
    <w:rsid w:val="00B812DA"/>
    <w:rsid w:val="00B8405F"/>
    <w:rsid w:val="00B84329"/>
    <w:rsid w:val="00B877FB"/>
    <w:rsid w:val="00B92ACB"/>
    <w:rsid w:val="00BA157A"/>
    <w:rsid w:val="00BA1E12"/>
    <w:rsid w:val="00BB191D"/>
    <w:rsid w:val="00BB28E7"/>
    <w:rsid w:val="00BB2C01"/>
    <w:rsid w:val="00BC6F10"/>
    <w:rsid w:val="00BD0399"/>
    <w:rsid w:val="00BD7252"/>
    <w:rsid w:val="00BD7BAB"/>
    <w:rsid w:val="00BE7745"/>
    <w:rsid w:val="00BF797A"/>
    <w:rsid w:val="00C004B4"/>
    <w:rsid w:val="00C017D8"/>
    <w:rsid w:val="00C01A99"/>
    <w:rsid w:val="00C1199B"/>
    <w:rsid w:val="00C14E6C"/>
    <w:rsid w:val="00C230D2"/>
    <w:rsid w:val="00C231AC"/>
    <w:rsid w:val="00C30AEF"/>
    <w:rsid w:val="00C3182C"/>
    <w:rsid w:val="00C3602F"/>
    <w:rsid w:val="00C372E0"/>
    <w:rsid w:val="00C37B95"/>
    <w:rsid w:val="00C458BD"/>
    <w:rsid w:val="00C528CC"/>
    <w:rsid w:val="00C575E7"/>
    <w:rsid w:val="00C630DE"/>
    <w:rsid w:val="00C73A1F"/>
    <w:rsid w:val="00C757AF"/>
    <w:rsid w:val="00C80E6C"/>
    <w:rsid w:val="00C83713"/>
    <w:rsid w:val="00C83BFE"/>
    <w:rsid w:val="00C843E5"/>
    <w:rsid w:val="00C9187E"/>
    <w:rsid w:val="00C9486F"/>
    <w:rsid w:val="00CA074E"/>
    <w:rsid w:val="00CA4BD3"/>
    <w:rsid w:val="00CC6EE5"/>
    <w:rsid w:val="00CD2086"/>
    <w:rsid w:val="00CD4C8B"/>
    <w:rsid w:val="00CE08A2"/>
    <w:rsid w:val="00CE542A"/>
    <w:rsid w:val="00CE7E12"/>
    <w:rsid w:val="00CF257A"/>
    <w:rsid w:val="00CF4841"/>
    <w:rsid w:val="00D02019"/>
    <w:rsid w:val="00D039EF"/>
    <w:rsid w:val="00D105F7"/>
    <w:rsid w:val="00D11185"/>
    <w:rsid w:val="00D210D4"/>
    <w:rsid w:val="00D215DB"/>
    <w:rsid w:val="00D21A94"/>
    <w:rsid w:val="00D23C4F"/>
    <w:rsid w:val="00D23F5E"/>
    <w:rsid w:val="00D2786B"/>
    <w:rsid w:val="00D31F0D"/>
    <w:rsid w:val="00D334C9"/>
    <w:rsid w:val="00D33A2D"/>
    <w:rsid w:val="00D44B71"/>
    <w:rsid w:val="00D520E0"/>
    <w:rsid w:val="00D562B8"/>
    <w:rsid w:val="00D73253"/>
    <w:rsid w:val="00D74EA4"/>
    <w:rsid w:val="00D75FAB"/>
    <w:rsid w:val="00D8694D"/>
    <w:rsid w:val="00D877C6"/>
    <w:rsid w:val="00D87CAE"/>
    <w:rsid w:val="00D91C9D"/>
    <w:rsid w:val="00DA3482"/>
    <w:rsid w:val="00DA55BC"/>
    <w:rsid w:val="00DA7E87"/>
    <w:rsid w:val="00DB5C1C"/>
    <w:rsid w:val="00DC3CD6"/>
    <w:rsid w:val="00DD1CD0"/>
    <w:rsid w:val="00DD4A5B"/>
    <w:rsid w:val="00DD5F3B"/>
    <w:rsid w:val="00DE0AF7"/>
    <w:rsid w:val="00DE10D5"/>
    <w:rsid w:val="00DE386B"/>
    <w:rsid w:val="00DE6CEE"/>
    <w:rsid w:val="00DF5370"/>
    <w:rsid w:val="00E03D6F"/>
    <w:rsid w:val="00E13C2D"/>
    <w:rsid w:val="00E14388"/>
    <w:rsid w:val="00E157DB"/>
    <w:rsid w:val="00E35941"/>
    <w:rsid w:val="00E44BF6"/>
    <w:rsid w:val="00E46B1F"/>
    <w:rsid w:val="00E5077D"/>
    <w:rsid w:val="00E529E5"/>
    <w:rsid w:val="00E5357E"/>
    <w:rsid w:val="00E54AF3"/>
    <w:rsid w:val="00E669C0"/>
    <w:rsid w:val="00E74424"/>
    <w:rsid w:val="00E75FAF"/>
    <w:rsid w:val="00E832DB"/>
    <w:rsid w:val="00E87F41"/>
    <w:rsid w:val="00E94C66"/>
    <w:rsid w:val="00E97074"/>
    <w:rsid w:val="00EA066C"/>
    <w:rsid w:val="00EA2645"/>
    <w:rsid w:val="00EB539B"/>
    <w:rsid w:val="00EC2CCE"/>
    <w:rsid w:val="00EC64DB"/>
    <w:rsid w:val="00EC663C"/>
    <w:rsid w:val="00ED0C52"/>
    <w:rsid w:val="00EF0881"/>
    <w:rsid w:val="00EF50E5"/>
    <w:rsid w:val="00EF5318"/>
    <w:rsid w:val="00EF6496"/>
    <w:rsid w:val="00F068B4"/>
    <w:rsid w:val="00F10DB4"/>
    <w:rsid w:val="00F11DA3"/>
    <w:rsid w:val="00F1202D"/>
    <w:rsid w:val="00F27502"/>
    <w:rsid w:val="00F3215A"/>
    <w:rsid w:val="00F34B32"/>
    <w:rsid w:val="00F357FC"/>
    <w:rsid w:val="00F452C6"/>
    <w:rsid w:val="00F45DE8"/>
    <w:rsid w:val="00F55013"/>
    <w:rsid w:val="00F634BC"/>
    <w:rsid w:val="00F644EF"/>
    <w:rsid w:val="00F672ED"/>
    <w:rsid w:val="00F778AD"/>
    <w:rsid w:val="00F807A7"/>
    <w:rsid w:val="00F82344"/>
    <w:rsid w:val="00F9135F"/>
    <w:rsid w:val="00F930F5"/>
    <w:rsid w:val="00F93C66"/>
    <w:rsid w:val="00F96B5C"/>
    <w:rsid w:val="00FA51EC"/>
    <w:rsid w:val="00FA6D04"/>
    <w:rsid w:val="00FB15B8"/>
    <w:rsid w:val="00FB7023"/>
    <w:rsid w:val="00FC3D25"/>
    <w:rsid w:val="00FC3E8F"/>
    <w:rsid w:val="00FC7403"/>
    <w:rsid w:val="00FD406D"/>
    <w:rsid w:val="00FD5869"/>
    <w:rsid w:val="00FE23A8"/>
    <w:rsid w:val="00FE32FF"/>
    <w:rsid w:val="00FE4B70"/>
    <w:rsid w:val="00FE4C61"/>
    <w:rsid w:val="00FE6652"/>
    <w:rsid w:val="00FE7DE3"/>
    <w:rsid w:val="00FF149F"/>
    <w:rsid w:val="00FF1DCC"/>
    <w:rsid w:val="00FF3178"/>
    <w:rsid w:val="00FF3C45"/>
    <w:rsid w:val="00FF4B63"/>
    <w:rsid w:val="00FF5CA0"/>
    <w:rsid w:val="00FF6C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33B83EA"/>
  <w15:docId w15:val="{928E05B0-4BF1-4D10-B4AA-D602328F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rsid w:val="008846E9"/>
    <w:pPr>
      <w:tabs>
        <w:tab w:val="center" w:pos="4153"/>
        <w:tab w:val="right" w:pos="8306"/>
      </w:tabs>
    </w:pPr>
  </w:style>
  <w:style w:type="paragraph" w:styleId="Footer">
    <w:name w:val="footer"/>
    <w:basedOn w:val="Normal"/>
    <w:link w:val="FooterChar"/>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character" w:styleId="FollowedHyperlink">
    <w:name w:val="FollowedHyperlink"/>
    <w:rsid w:val="003C2639"/>
    <w:rPr>
      <w:color w:val="800080"/>
      <w:u w:val="single"/>
    </w:rPr>
  </w:style>
  <w:style w:type="character" w:customStyle="1" w:styleId="FooterChar">
    <w:name w:val="Footer Char"/>
    <w:basedOn w:val="DefaultParagraphFont"/>
    <w:link w:val="Footer"/>
    <w:rsid w:val="00BC6F10"/>
    <w:rPr>
      <w:sz w:val="24"/>
      <w:szCs w:val="24"/>
    </w:rPr>
  </w:style>
  <w:style w:type="paragraph" w:customStyle="1" w:styleId="Title1">
    <w:name w:val="Title 1"/>
    <w:basedOn w:val="Title"/>
    <w:qFormat/>
    <w:rsid w:val="00552701"/>
    <w:pPr>
      <w:spacing w:before="120"/>
    </w:pPr>
    <w:rPr>
      <w:rFonts w:ascii="Arial" w:hAnsi="Arial" w:cs="Arial"/>
      <w:color w:val="FFFFFF" w:themeColor="background1"/>
      <w:spacing w:val="0"/>
      <w:sz w:val="28"/>
      <w:szCs w:val="28"/>
    </w:rPr>
  </w:style>
  <w:style w:type="paragraph" w:styleId="Title">
    <w:name w:val="Title"/>
    <w:basedOn w:val="Normal"/>
    <w:next w:val="Normal"/>
    <w:link w:val="TitleChar"/>
    <w:qFormat/>
    <w:rsid w:val="005527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2701"/>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F55013"/>
    <w:rPr>
      <w:color w:val="808080"/>
      <w:shd w:val="clear" w:color="auto" w:fill="E6E6E6"/>
    </w:rPr>
  </w:style>
  <w:style w:type="paragraph" w:styleId="ListParagraph">
    <w:name w:val="List Paragraph"/>
    <w:basedOn w:val="Normal"/>
    <w:uiPriority w:val="34"/>
    <w:qFormat/>
    <w:rsid w:val="002854BF"/>
    <w:pPr>
      <w:ind w:left="720"/>
      <w:contextualSpacing/>
    </w:pPr>
  </w:style>
  <w:style w:type="paragraph" w:styleId="Revision">
    <w:name w:val="Revision"/>
    <w:hidden/>
    <w:uiPriority w:val="99"/>
    <w:semiHidden/>
    <w:rsid w:val="00FA6D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523798">
      <w:bodyDiv w:val="1"/>
      <w:marLeft w:val="0"/>
      <w:marRight w:val="0"/>
      <w:marTop w:val="0"/>
      <w:marBottom w:val="0"/>
      <w:divBdr>
        <w:top w:val="none" w:sz="0" w:space="0" w:color="auto"/>
        <w:left w:val="none" w:sz="0" w:space="0" w:color="auto"/>
        <w:bottom w:val="none" w:sz="0" w:space="0" w:color="auto"/>
        <w:right w:val="none" w:sz="0" w:space="0" w:color="auto"/>
      </w:divBdr>
    </w:div>
    <w:div w:id="345593413">
      <w:bodyDiv w:val="1"/>
      <w:marLeft w:val="0"/>
      <w:marRight w:val="0"/>
      <w:marTop w:val="0"/>
      <w:marBottom w:val="0"/>
      <w:divBdr>
        <w:top w:val="none" w:sz="0" w:space="0" w:color="auto"/>
        <w:left w:val="none" w:sz="0" w:space="0" w:color="auto"/>
        <w:bottom w:val="none" w:sz="0" w:space="0" w:color="auto"/>
        <w:right w:val="none" w:sz="0" w:space="0" w:color="auto"/>
      </w:divBdr>
    </w:div>
    <w:div w:id="691885115">
      <w:bodyDiv w:val="1"/>
      <w:marLeft w:val="0"/>
      <w:marRight w:val="0"/>
      <w:marTop w:val="0"/>
      <w:marBottom w:val="0"/>
      <w:divBdr>
        <w:top w:val="none" w:sz="0" w:space="0" w:color="auto"/>
        <w:left w:val="none" w:sz="0" w:space="0" w:color="auto"/>
        <w:bottom w:val="none" w:sz="0" w:space="0" w:color="auto"/>
        <w:right w:val="none" w:sz="0" w:space="0" w:color="auto"/>
      </w:divBdr>
    </w:div>
    <w:div w:id="785268477">
      <w:bodyDiv w:val="1"/>
      <w:marLeft w:val="0"/>
      <w:marRight w:val="0"/>
      <w:marTop w:val="0"/>
      <w:marBottom w:val="0"/>
      <w:divBdr>
        <w:top w:val="none" w:sz="0" w:space="0" w:color="auto"/>
        <w:left w:val="none" w:sz="0" w:space="0" w:color="auto"/>
        <w:bottom w:val="none" w:sz="0" w:space="0" w:color="auto"/>
        <w:right w:val="none" w:sz="0" w:space="0" w:color="auto"/>
      </w:divBdr>
    </w:div>
    <w:div w:id="1166941848">
      <w:bodyDiv w:val="1"/>
      <w:marLeft w:val="0"/>
      <w:marRight w:val="0"/>
      <w:marTop w:val="0"/>
      <w:marBottom w:val="0"/>
      <w:divBdr>
        <w:top w:val="none" w:sz="0" w:space="0" w:color="auto"/>
        <w:left w:val="none" w:sz="0" w:space="0" w:color="auto"/>
        <w:bottom w:val="none" w:sz="0" w:space="0" w:color="auto"/>
        <w:right w:val="none" w:sz="0" w:space="0" w:color="auto"/>
      </w:divBdr>
    </w:div>
    <w:div w:id="1448618836">
      <w:bodyDiv w:val="1"/>
      <w:marLeft w:val="0"/>
      <w:marRight w:val="0"/>
      <w:marTop w:val="0"/>
      <w:marBottom w:val="0"/>
      <w:divBdr>
        <w:top w:val="none" w:sz="0" w:space="0" w:color="auto"/>
        <w:left w:val="none" w:sz="0" w:space="0" w:color="auto"/>
        <w:bottom w:val="none" w:sz="0" w:space="0" w:color="auto"/>
        <w:right w:val="none" w:sz="0" w:space="0" w:color="auto"/>
      </w:divBdr>
    </w:div>
    <w:div w:id="1783572221">
      <w:bodyDiv w:val="1"/>
      <w:marLeft w:val="0"/>
      <w:marRight w:val="0"/>
      <w:marTop w:val="0"/>
      <w:marBottom w:val="0"/>
      <w:divBdr>
        <w:top w:val="none" w:sz="0" w:space="0" w:color="auto"/>
        <w:left w:val="none" w:sz="0" w:space="0" w:color="auto"/>
        <w:bottom w:val="none" w:sz="0" w:space="0" w:color="auto"/>
        <w:right w:val="none" w:sz="0" w:space="0" w:color="auto"/>
      </w:divBdr>
    </w:div>
    <w:div w:id="179058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eca.vic.gov.a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gi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hemical.agriculture.vic.gov.au/" TargetMode="External"/><Relationship Id="rId5" Type="http://schemas.openxmlformats.org/officeDocument/2006/relationships/numbering" Target="numbering.xml"/><Relationship Id="rId15" Type="http://schemas.openxmlformats.org/officeDocument/2006/relationships/hyperlink" Target="http://www.agriculture.vic.gov.au/chemical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griculture.vic.gov.au/chemical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cc5fa8-9929-4f74-b449-d7a5840b4704">
      <Value>2</Value>
      <Value>1</Value>
    </TaxCatchAll>
    <lcf76f155ced4ddcb4097134ff3c332f xmlns="85902db6-7585-4480-9b6d-f0bd68391f49">
      <Terms xmlns="http://schemas.microsoft.com/office/infopath/2007/PartnerControls"/>
    </lcf76f155ced4ddcb4097134ff3c332f>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5718E9BC78A69E40B372A0E51C09C73D" ma:contentTypeVersion="34" ma:contentTypeDescription="DEDJTR Document" ma:contentTypeScope="" ma:versionID="a55bf44d7ad887a1cab58cd4b6a58969">
  <xsd:schema xmlns:xsd="http://www.w3.org/2001/XMLSchema" xmlns:xs="http://www.w3.org/2001/XMLSchema" xmlns:p="http://schemas.microsoft.com/office/2006/metadata/properties" xmlns:ns2="72567383-1e26-4692-bdad-5f5be69e1590" xmlns:ns3="b3cc5fa8-9929-4f74-b449-d7a5840b4704" xmlns:ns4="85902db6-7585-4480-9b6d-f0bd68391f49" targetNamespace="http://schemas.microsoft.com/office/2006/metadata/properties" ma:root="true" ma:fieldsID="04f1e86b95a064571a5d8eb8d2b7010a" ns2:_="" ns3:_="" ns4:_="">
    <xsd:import namespace="72567383-1e26-4692-bdad-5f5be69e1590"/>
    <xsd:import namespace="b3cc5fa8-9929-4f74-b449-d7a5840b4704"/>
    <xsd:import namespace="85902db6-7585-4480-9b6d-f0bd68391f49"/>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902db6-7585-4480-9b6d-f0bd68391f49"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515C95-A3B9-4008-96DF-6866322FEF5D}">
  <ds:schemaRefs>
    <ds:schemaRef ds:uri="http://schemas.openxmlformats.org/officeDocument/2006/bibliography"/>
  </ds:schemaRefs>
</ds:datastoreItem>
</file>

<file path=customXml/itemProps2.xml><?xml version="1.0" encoding="utf-8"?>
<ds:datastoreItem xmlns:ds="http://schemas.openxmlformats.org/officeDocument/2006/customXml" ds:itemID="{D262D2D0-454A-4D52-9596-474F99A2B4E0}">
  <ds:schemaRefs>
    <ds:schemaRef ds:uri="http://schemas.microsoft.com/sharepoint/v3/contenttype/forms"/>
  </ds:schemaRefs>
</ds:datastoreItem>
</file>

<file path=customXml/itemProps3.xml><?xml version="1.0" encoding="utf-8"?>
<ds:datastoreItem xmlns:ds="http://schemas.openxmlformats.org/officeDocument/2006/customXml" ds:itemID="{C5DE6283-1154-40C0-A2DA-EEC766461CB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85902db6-7585-4480-9b6d-f0bd68391f49"/>
    <ds:schemaRef ds:uri="72567383-1e26-4692-bdad-5f5be69e1590"/>
    <ds:schemaRef ds:uri="http://purl.org/dc/terms/"/>
    <ds:schemaRef ds:uri="http://schemas.openxmlformats.org/package/2006/metadata/core-properties"/>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691650C6-FD09-44C4-9F47-64AB36943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85902db6-7585-4480-9b6d-f0bd68391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3</TotalTime>
  <Pages>4</Pages>
  <Words>1024</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Application for a Permit to carry out specified spraying in an Agricultural Chemical Control Area (ACCA) under Section 39(3) of the Agricultural and Veterinary Chemicals (Control of Use) Act 1992</vt:lpstr>
    </vt:vector>
  </TitlesOfParts>
  <Company/>
  <LinksUpToDate>false</LinksUpToDate>
  <CharactersWithSpaces>6848</CharactersWithSpaces>
  <SharedDoc>false</SharedDoc>
  <HLinks>
    <vt:vector size="12" baseType="variant">
      <vt:variant>
        <vt:i4>1310731</vt:i4>
      </vt:variant>
      <vt:variant>
        <vt:i4>55</vt:i4>
      </vt:variant>
      <vt:variant>
        <vt:i4>0</vt:i4>
      </vt:variant>
      <vt:variant>
        <vt:i4>5</vt:i4>
      </vt:variant>
      <vt:variant>
        <vt:lpwstr>http://www.agriculture.vic.gov.au/chemicaluse</vt:lpwstr>
      </vt:variant>
      <vt:variant>
        <vt:lpwstr/>
      </vt:variant>
      <vt:variant>
        <vt:i4>7471202</vt:i4>
      </vt:variant>
      <vt:variant>
        <vt:i4>12</vt:i4>
      </vt:variant>
      <vt:variant>
        <vt:i4>0</vt:i4>
      </vt:variant>
      <vt:variant>
        <vt:i4>5</vt:i4>
      </vt:variant>
      <vt:variant>
        <vt:lpwstr>http://www.economicdevelopment.vic.gov.au/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R Hunt (DEECA)</cp:lastModifiedBy>
  <cp:revision>9</cp:revision>
  <cp:lastPrinted>2018-04-12T01:02:00Z</cp:lastPrinted>
  <dcterms:created xsi:type="dcterms:W3CDTF">2022-08-08T22:29:00Z</dcterms:created>
  <dcterms:modified xsi:type="dcterms:W3CDTF">2023-06-22T04:04:00Z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DJTRDivision">
    <vt:lpwstr>2;#Agriculture Victoria|aa595c92-527f-46eb-8130-f23c3634d9e6</vt:lpwstr>
  </property>
  <property fmtid="{D5CDD505-2E9C-101B-9397-08002B2CF9AE}" pid="3" name="ContentTypeId">
    <vt:lpwstr>0x010100611F6414DFB111E7BA88F9DF1743E317005718E9BC78A69E40B372A0E51C09C73D</vt:lpwstr>
  </property>
  <property fmtid="{D5CDD505-2E9C-101B-9397-08002B2CF9AE}" pid="4" name="DEDJTRSecurityClassification">
    <vt:lpwstr/>
  </property>
  <property fmtid="{D5CDD505-2E9C-101B-9397-08002B2CF9AE}" pid="5" name="DEDJTRSection">
    <vt:lpwstr/>
  </property>
  <property fmtid="{D5CDD505-2E9C-101B-9397-08002B2CF9AE}" pid="6" name="DEDJTRBranch">
    <vt:lpwstr/>
  </property>
  <property fmtid="{D5CDD505-2E9C-101B-9397-08002B2CF9AE}" pid="7" name="DEDJTRGroup">
    <vt:lpwstr>1;#Employment Investment and Trade|55ce1999-68b6-4f37-bdce-009ad410cd2a</vt:lpwstr>
  </property>
  <property fmtid="{D5CDD505-2E9C-101B-9397-08002B2CF9AE}" pid="8" name="AuthorIds_UIVersion_1024">
    <vt:lpwstr>147</vt:lpwstr>
  </property>
  <property fmtid="{D5CDD505-2E9C-101B-9397-08002B2CF9AE}" pid="9" name="MediaServiceImageTags">
    <vt:lpwstr/>
  </property>
  <property fmtid="{D5CDD505-2E9C-101B-9397-08002B2CF9AE}" pid="10" name="_dlc_DocIdItemGuid">
    <vt:lpwstr>ef920ab5-3e97-4ec1-ad14-55461988bc2d</vt:lpwstr>
  </property>
  <property fmtid="{D5CDD505-2E9C-101B-9397-08002B2CF9AE}" pid="11" name="MSIP_Label_d00a4df9-c942-4b09-b23a-6c1023f6de27_Enabled">
    <vt:lpwstr>true</vt:lpwstr>
  </property>
  <property fmtid="{D5CDD505-2E9C-101B-9397-08002B2CF9AE}" pid="12" name="MSIP_Label_d00a4df9-c942-4b09-b23a-6c1023f6de27_SetDate">
    <vt:lpwstr>2023-06-22T04:04:36Z</vt:lpwstr>
  </property>
  <property fmtid="{D5CDD505-2E9C-101B-9397-08002B2CF9AE}" pid="13" name="MSIP_Label_d00a4df9-c942-4b09-b23a-6c1023f6de27_Method">
    <vt:lpwstr>Privileged</vt:lpwstr>
  </property>
  <property fmtid="{D5CDD505-2E9C-101B-9397-08002B2CF9AE}" pid="14" name="MSIP_Label_d00a4df9-c942-4b09-b23a-6c1023f6de27_Name">
    <vt:lpwstr>Official (DJPR)</vt:lpwstr>
  </property>
  <property fmtid="{D5CDD505-2E9C-101B-9397-08002B2CF9AE}" pid="15" name="MSIP_Label_d00a4df9-c942-4b09-b23a-6c1023f6de27_SiteId">
    <vt:lpwstr>722ea0be-3e1c-4b11-ad6f-9401d6856e24</vt:lpwstr>
  </property>
  <property fmtid="{D5CDD505-2E9C-101B-9397-08002B2CF9AE}" pid="16" name="MSIP_Label_d00a4df9-c942-4b09-b23a-6c1023f6de27_ActionId">
    <vt:lpwstr>197477c9-33b3-4c79-8ff3-f0058fb01bca</vt:lpwstr>
  </property>
  <property fmtid="{D5CDD505-2E9C-101B-9397-08002B2CF9AE}" pid="17" name="MSIP_Label_d00a4df9-c942-4b09-b23a-6c1023f6de27_ContentBits">
    <vt:lpwstr>3</vt:lpwstr>
  </property>
</Properties>
</file>