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C282" w14:textId="17BAFAF0" w:rsidR="00133CEE" w:rsidRPr="006E0DF2" w:rsidRDefault="00133CEE" w:rsidP="006E0DF2">
      <w:pPr>
        <w:pStyle w:val="Title"/>
        <w:rPr>
          <w:sz w:val="76"/>
          <w:szCs w:val="76"/>
        </w:rPr>
      </w:pPr>
      <w:bookmarkStart w:id="0" w:name="_Hlk173749590"/>
      <w:bookmarkEnd w:id="0"/>
      <w:proofErr w:type="spellStart"/>
      <w:r w:rsidRPr="006E0DF2">
        <w:rPr>
          <w:sz w:val="76"/>
          <w:szCs w:val="76"/>
        </w:rPr>
        <w:t>CropSafe</w:t>
      </w:r>
      <w:proofErr w:type="spellEnd"/>
    </w:p>
    <w:p w14:paraId="6D57C501" w14:textId="56E09CBD" w:rsidR="00133CEE" w:rsidRPr="00133CEE" w:rsidRDefault="00133CEE" w:rsidP="006E0DF2">
      <w:pPr>
        <w:pStyle w:val="Title"/>
      </w:pPr>
      <w:r w:rsidRPr="00133CEE">
        <w:t>Annual Report 2023</w:t>
      </w:r>
    </w:p>
    <w:p w14:paraId="61CDB84D" w14:textId="77777777" w:rsidR="00133CEE" w:rsidRPr="00133CEE" w:rsidRDefault="00133CEE" w:rsidP="00526A14">
      <w:pPr>
        <w:spacing w:before="240" w:after="240" w:line="480" w:lineRule="auto"/>
        <w:ind w:right="113"/>
        <w:contextualSpacing/>
        <w:mirrorIndents/>
        <w:rPr>
          <w:rFonts w:ascii="Arial" w:hAnsi="Arial" w:cs="Arial"/>
        </w:rPr>
      </w:pPr>
    </w:p>
    <w:p w14:paraId="03EF8EFE" w14:textId="77777777" w:rsidR="00133CEE" w:rsidRPr="00133CEE" w:rsidRDefault="00133CEE" w:rsidP="00526A14">
      <w:pPr>
        <w:spacing w:before="240" w:after="240" w:line="480" w:lineRule="auto"/>
        <w:ind w:right="113"/>
        <w:contextualSpacing/>
        <w:mirrorIndents/>
        <w:rPr>
          <w:rFonts w:ascii="Arial" w:hAnsi="Arial" w:cs="Arial"/>
        </w:rPr>
      </w:pPr>
    </w:p>
    <w:p w14:paraId="0A1692B0" w14:textId="77777777" w:rsidR="00133CEE" w:rsidRPr="00133CEE" w:rsidRDefault="00133CEE" w:rsidP="00526A14">
      <w:pPr>
        <w:spacing w:before="240" w:after="240" w:line="480" w:lineRule="auto"/>
        <w:ind w:right="113"/>
        <w:contextualSpacing/>
        <w:mirrorIndents/>
        <w:rPr>
          <w:rFonts w:ascii="Arial" w:hAnsi="Arial" w:cs="Arial"/>
        </w:rPr>
      </w:pPr>
    </w:p>
    <w:p w14:paraId="1678D5DD" w14:textId="77777777" w:rsidR="00526A14" w:rsidRDefault="00526A14">
      <w:pPr>
        <w:rPr>
          <w:rFonts w:ascii="Arial" w:hAnsi="Arial" w:cs="Arial"/>
          <w:b/>
          <w:bCs/>
          <w:sz w:val="40"/>
          <w:szCs w:val="40"/>
        </w:rPr>
      </w:pPr>
      <w:r>
        <w:rPr>
          <w:rFonts w:ascii="Arial" w:hAnsi="Arial" w:cs="Arial"/>
          <w:b/>
          <w:bCs/>
          <w:sz w:val="40"/>
          <w:szCs w:val="40"/>
        </w:rPr>
        <w:br w:type="page"/>
      </w:r>
    </w:p>
    <w:p w14:paraId="6682E536" w14:textId="0849E8E9" w:rsidR="00133CEE" w:rsidRPr="00133CEE" w:rsidRDefault="00133CEE" w:rsidP="00526A14">
      <w:pPr>
        <w:spacing w:before="240" w:after="240" w:line="480" w:lineRule="auto"/>
        <w:ind w:right="113"/>
        <w:contextualSpacing/>
        <w:mirrorIndents/>
        <w:rPr>
          <w:rFonts w:ascii="Arial" w:hAnsi="Arial" w:cs="Arial"/>
          <w:b/>
          <w:bCs/>
          <w:sz w:val="40"/>
          <w:szCs w:val="40"/>
        </w:rPr>
      </w:pPr>
      <w:r w:rsidRPr="00133CEE">
        <w:rPr>
          <w:rFonts w:ascii="Arial" w:hAnsi="Arial" w:cs="Arial"/>
          <w:b/>
          <w:bCs/>
          <w:sz w:val="40"/>
          <w:szCs w:val="40"/>
        </w:rPr>
        <w:lastRenderedPageBreak/>
        <w:t>Contents</w:t>
      </w:r>
    </w:p>
    <w:sdt>
      <w:sdtPr>
        <w:id w:val="1406643580"/>
        <w:docPartObj>
          <w:docPartGallery w:val="Table of Contents"/>
          <w:docPartUnique/>
        </w:docPartObj>
      </w:sdtPr>
      <w:sdtEndPr>
        <w:rPr>
          <w:rFonts w:asciiTheme="minorHAnsi" w:hAnsiTheme="minorHAnsi" w:cstheme="minorBidi"/>
          <w:b/>
          <w:bCs/>
          <w:noProof/>
          <w:color w:val="auto"/>
          <w:kern w:val="2"/>
          <w:sz w:val="22"/>
          <w:szCs w:val="22"/>
          <w:lang w:val="en-AU"/>
          <w14:ligatures w14:val="standardContextual"/>
        </w:rPr>
      </w:sdtEndPr>
      <w:sdtContent>
        <w:p w14:paraId="7F9F6B85" w14:textId="611A9744" w:rsidR="006E0DF2" w:rsidRPr="006E0DF2" w:rsidRDefault="006E0DF2">
          <w:pPr>
            <w:pStyle w:val="TOCHeading"/>
            <w:rPr>
              <w:rStyle w:val="Heading2Char"/>
              <w:color w:val="000000" w:themeColor="text1"/>
            </w:rPr>
          </w:pPr>
        </w:p>
        <w:p w14:paraId="4CE3046F" w14:textId="1B96C20B" w:rsidR="000B252F" w:rsidRDefault="006E0DF2">
          <w:pPr>
            <w:pStyle w:val="TOC1"/>
            <w:tabs>
              <w:tab w:val="right" w:leader="dot" w:pos="9016"/>
            </w:tabs>
            <w:rPr>
              <w:rFonts w:eastAsiaTheme="minorEastAsia"/>
              <w:noProof/>
              <w:sz w:val="24"/>
              <w:szCs w:val="24"/>
              <w:lang w:eastAsia="en-AU"/>
            </w:rPr>
          </w:pPr>
          <w:r>
            <w:fldChar w:fldCharType="begin"/>
          </w:r>
          <w:r>
            <w:instrText xml:space="preserve"> TOC \o "1-3" \h \z \u </w:instrText>
          </w:r>
          <w:r>
            <w:fldChar w:fldCharType="separate"/>
          </w:r>
          <w:hyperlink w:anchor="_Toc173750402" w:history="1">
            <w:r w:rsidR="000B252F" w:rsidRPr="006137EF">
              <w:rPr>
                <w:rStyle w:val="Hyperlink"/>
                <w:noProof/>
              </w:rPr>
              <w:t>2023 CropSafe Program</w:t>
            </w:r>
            <w:r w:rsidR="000B252F">
              <w:rPr>
                <w:noProof/>
                <w:webHidden/>
              </w:rPr>
              <w:tab/>
            </w:r>
            <w:r w:rsidR="000B252F">
              <w:rPr>
                <w:noProof/>
                <w:webHidden/>
              </w:rPr>
              <w:fldChar w:fldCharType="begin"/>
            </w:r>
            <w:r w:rsidR="000B252F">
              <w:rPr>
                <w:noProof/>
                <w:webHidden/>
              </w:rPr>
              <w:instrText xml:space="preserve"> PAGEREF _Toc173750402 \h </w:instrText>
            </w:r>
            <w:r w:rsidR="000B252F">
              <w:rPr>
                <w:noProof/>
                <w:webHidden/>
              </w:rPr>
            </w:r>
            <w:r w:rsidR="000B252F">
              <w:rPr>
                <w:noProof/>
                <w:webHidden/>
              </w:rPr>
              <w:fldChar w:fldCharType="separate"/>
            </w:r>
            <w:r w:rsidR="000B252F">
              <w:rPr>
                <w:noProof/>
                <w:webHidden/>
              </w:rPr>
              <w:t>3</w:t>
            </w:r>
            <w:r w:rsidR="000B252F">
              <w:rPr>
                <w:noProof/>
                <w:webHidden/>
              </w:rPr>
              <w:fldChar w:fldCharType="end"/>
            </w:r>
          </w:hyperlink>
        </w:p>
        <w:p w14:paraId="3C2DF5EF" w14:textId="098B7C23" w:rsidR="000B252F" w:rsidRDefault="000B252F">
          <w:pPr>
            <w:pStyle w:val="TOC1"/>
            <w:tabs>
              <w:tab w:val="right" w:leader="dot" w:pos="9016"/>
            </w:tabs>
            <w:rPr>
              <w:rFonts w:eastAsiaTheme="minorEastAsia"/>
              <w:noProof/>
              <w:sz w:val="24"/>
              <w:szCs w:val="24"/>
              <w:lang w:eastAsia="en-AU"/>
            </w:rPr>
          </w:pPr>
          <w:hyperlink w:anchor="_Toc173750403" w:history="1">
            <w:r w:rsidRPr="006137EF">
              <w:rPr>
                <w:rStyle w:val="Hyperlink"/>
                <w:noProof/>
              </w:rPr>
              <w:t>Passive crop surveillance</w:t>
            </w:r>
            <w:r>
              <w:rPr>
                <w:noProof/>
                <w:webHidden/>
              </w:rPr>
              <w:tab/>
            </w:r>
            <w:r>
              <w:rPr>
                <w:noProof/>
                <w:webHidden/>
              </w:rPr>
              <w:fldChar w:fldCharType="begin"/>
            </w:r>
            <w:r>
              <w:rPr>
                <w:noProof/>
                <w:webHidden/>
              </w:rPr>
              <w:instrText xml:space="preserve"> PAGEREF _Toc173750403 \h </w:instrText>
            </w:r>
            <w:r>
              <w:rPr>
                <w:noProof/>
                <w:webHidden/>
              </w:rPr>
            </w:r>
            <w:r>
              <w:rPr>
                <w:noProof/>
                <w:webHidden/>
              </w:rPr>
              <w:fldChar w:fldCharType="separate"/>
            </w:r>
            <w:r>
              <w:rPr>
                <w:noProof/>
                <w:webHidden/>
              </w:rPr>
              <w:t>5</w:t>
            </w:r>
            <w:r>
              <w:rPr>
                <w:noProof/>
                <w:webHidden/>
              </w:rPr>
              <w:fldChar w:fldCharType="end"/>
            </w:r>
          </w:hyperlink>
        </w:p>
        <w:p w14:paraId="4A40A2F9" w14:textId="178B83D3" w:rsidR="000B252F" w:rsidRDefault="000B252F">
          <w:pPr>
            <w:pStyle w:val="TOC1"/>
            <w:tabs>
              <w:tab w:val="right" w:leader="dot" w:pos="9016"/>
            </w:tabs>
            <w:rPr>
              <w:rFonts w:eastAsiaTheme="minorEastAsia"/>
              <w:noProof/>
              <w:sz w:val="24"/>
              <w:szCs w:val="24"/>
              <w:lang w:eastAsia="en-AU"/>
            </w:rPr>
          </w:pPr>
          <w:hyperlink w:anchor="_Toc173750404" w:history="1">
            <w:r w:rsidRPr="006137EF">
              <w:rPr>
                <w:rStyle w:val="Hyperlink"/>
                <w:noProof/>
              </w:rPr>
              <w:t>Sampling Reminder</w:t>
            </w:r>
            <w:r>
              <w:rPr>
                <w:noProof/>
                <w:webHidden/>
              </w:rPr>
              <w:tab/>
            </w:r>
            <w:r>
              <w:rPr>
                <w:noProof/>
                <w:webHidden/>
              </w:rPr>
              <w:fldChar w:fldCharType="begin"/>
            </w:r>
            <w:r>
              <w:rPr>
                <w:noProof/>
                <w:webHidden/>
              </w:rPr>
              <w:instrText xml:space="preserve"> PAGEREF _Toc173750404 \h </w:instrText>
            </w:r>
            <w:r>
              <w:rPr>
                <w:noProof/>
                <w:webHidden/>
              </w:rPr>
            </w:r>
            <w:r>
              <w:rPr>
                <w:noProof/>
                <w:webHidden/>
              </w:rPr>
              <w:fldChar w:fldCharType="separate"/>
            </w:r>
            <w:r>
              <w:rPr>
                <w:noProof/>
                <w:webHidden/>
              </w:rPr>
              <w:t>7</w:t>
            </w:r>
            <w:r>
              <w:rPr>
                <w:noProof/>
                <w:webHidden/>
              </w:rPr>
              <w:fldChar w:fldCharType="end"/>
            </w:r>
          </w:hyperlink>
        </w:p>
        <w:p w14:paraId="2CB8F96F" w14:textId="1ACC1B19" w:rsidR="000B252F" w:rsidRDefault="000B252F">
          <w:pPr>
            <w:pStyle w:val="TOC1"/>
            <w:tabs>
              <w:tab w:val="right" w:leader="dot" w:pos="9016"/>
            </w:tabs>
            <w:rPr>
              <w:rFonts w:eastAsiaTheme="minorEastAsia"/>
              <w:noProof/>
              <w:sz w:val="24"/>
              <w:szCs w:val="24"/>
              <w:lang w:eastAsia="en-AU"/>
            </w:rPr>
          </w:pPr>
          <w:hyperlink w:anchor="_Toc173750405" w:history="1">
            <w:r w:rsidRPr="006137EF">
              <w:rPr>
                <w:rStyle w:val="Hyperlink"/>
                <w:noProof/>
              </w:rPr>
              <w:t>Diseases of Concern</w:t>
            </w:r>
            <w:r>
              <w:rPr>
                <w:noProof/>
                <w:webHidden/>
              </w:rPr>
              <w:tab/>
            </w:r>
            <w:r>
              <w:rPr>
                <w:noProof/>
                <w:webHidden/>
              </w:rPr>
              <w:fldChar w:fldCharType="begin"/>
            </w:r>
            <w:r>
              <w:rPr>
                <w:noProof/>
                <w:webHidden/>
              </w:rPr>
              <w:instrText xml:space="preserve"> PAGEREF _Toc173750405 \h </w:instrText>
            </w:r>
            <w:r>
              <w:rPr>
                <w:noProof/>
                <w:webHidden/>
              </w:rPr>
            </w:r>
            <w:r>
              <w:rPr>
                <w:noProof/>
                <w:webHidden/>
              </w:rPr>
              <w:fldChar w:fldCharType="separate"/>
            </w:r>
            <w:r>
              <w:rPr>
                <w:noProof/>
                <w:webHidden/>
              </w:rPr>
              <w:t>7</w:t>
            </w:r>
            <w:r>
              <w:rPr>
                <w:noProof/>
                <w:webHidden/>
              </w:rPr>
              <w:fldChar w:fldCharType="end"/>
            </w:r>
          </w:hyperlink>
        </w:p>
        <w:p w14:paraId="4F45DC08" w14:textId="2432E398" w:rsidR="000B252F" w:rsidRDefault="000B252F">
          <w:pPr>
            <w:pStyle w:val="TOC1"/>
            <w:tabs>
              <w:tab w:val="right" w:leader="dot" w:pos="9016"/>
            </w:tabs>
            <w:rPr>
              <w:rFonts w:eastAsiaTheme="minorEastAsia"/>
              <w:noProof/>
              <w:sz w:val="24"/>
              <w:szCs w:val="24"/>
              <w:lang w:eastAsia="en-AU"/>
            </w:rPr>
          </w:pPr>
          <w:hyperlink w:anchor="_Toc173750406" w:history="1">
            <w:r w:rsidRPr="006137EF">
              <w:rPr>
                <w:rStyle w:val="Hyperlink"/>
                <w:noProof/>
              </w:rPr>
              <w:t>Field Crop Diseases Victoria</w:t>
            </w:r>
            <w:r>
              <w:rPr>
                <w:noProof/>
                <w:webHidden/>
              </w:rPr>
              <w:tab/>
            </w:r>
            <w:r>
              <w:rPr>
                <w:noProof/>
                <w:webHidden/>
              </w:rPr>
              <w:fldChar w:fldCharType="begin"/>
            </w:r>
            <w:r>
              <w:rPr>
                <w:noProof/>
                <w:webHidden/>
              </w:rPr>
              <w:instrText xml:space="preserve"> PAGEREF _Toc173750406 \h </w:instrText>
            </w:r>
            <w:r>
              <w:rPr>
                <w:noProof/>
                <w:webHidden/>
              </w:rPr>
            </w:r>
            <w:r>
              <w:rPr>
                <w:noProof/>
                <w:webHidden/>
              </w:rPr>
              <w:fldChar w:fldCharType="separate"/>
            </w:r>
            <w:r>
              <w:rPr>
                <w:noProof/>
                <w:webHidden/>
              </w:rPr>
              <w:t>8</w:t>
            </w:r>
            <w:r>
              <w:rPr>
                <w:noProof/>
                <w:webHidden/>
              </w:rPr>
              <w:fldChar w:fldCharType="end"/>
            </w:r>
          </w:hyperlink>
        </w:p>
        <w:p w14:paraId="46170E66" w14:textId="385012CA" w:rsidR="000B252F" w:rsidRDefault="000B252F">
          <w:pPr>
            <w:pStyle w:val="TOC1"/>
            <w:tabs>
              <w:tab w:val="right" w:leader="dot" w:pos="9016"/>
            </w:tabs>
            <w:rPr>
              <w:rFonts w:eastAsiaTheme="minorEastAsia"/>
              <w:noProof/>
              <w:sz w:val="24"/>
              <w:szCs w:val="24"/>
              <w:lang w:eastAsia="en-AU"/>
            </w:rPr>
          </w:pPr>
          <w:hyperlink w:anchor="_Toc173750407" w:history="1">
            <w:r w:rsidRPr="006137EF">
              <w:rPr>
                <w:rStyle w:val="Hyperlink"/>
                <w:noProof/>
              </w:rPr>
              <w:t>2023 CropSafe Findings</w:t>
            </w:r>
            <w:r>
              <w:rPr>
                <w:noProof/>
                <w:webHidden/>
              </w:rPr>
              <w:tab/>
            </w:r>
            <w:r>
              <w:rPr>
                <w:noProof/>
                <w:webHidden/>
              </w:rPr>
              <w:fldChar w:fldCharType="begin"/>
            </w:r>
            <w:r>
              <w:rPr>
                <w:noProof/>
                <w:webHidden/>
              </w:rPr>
              <w:instrText xml:space="preserve"> PAGEREF _Toc173750407 \h </w:instrText>
            </w:r>
            <w:r>
              <w:rPr>
                <w:noProof/>
                <w:webHidden/>
              </w:rPr>
            </w:r>
            <w:r>
              <w:rPr>
                <w:noProof/>
                <w:webHidden/>
              </w:rPr>
              <w:fldChar w:fldCharType="separate"/>
            </w:r>
            <w:r>
              <w:rPr>
                <w:noProof/>
                <w:webHidden/>
              </w:rPr>
              <w:t>8</w:t>
            </w:r>
            <w:r>
              <w:rPr>
                <w:noProof/>
                <w:webHidden/>
              </w:rPr>
              <w:fldChar w:fldCharType="end"/>
            </w:r>
          </w:hyperlink>
        </w:p>
        <w:p w14:paraId="2281683E" w14:textId="4A271D2D" w:rsidR="000B252F" w:rsidRDefault="000B252F">
          <w:pPr>
            <w:pStyle w:val="TOC1"/>
            <w:tabs>
              <w:tab w:val="right" w:leader="dot" w:pos="9016"/>
            </w:tabs>
            <w:rPr>
              <w:rFonts w:eastAsiaTheme="minorEastAsia"/>
              <w:noProof/>
              <w:sz w:val="24"/>
              <w:szCs w:val="24"/>
              <w:lang w:eastAsia="en-AU"/>
            </w:rPr>
          </w:pPr>
          <w:hyperlink w:anchor="_Toc173750409" w:history="1">
            <w:r w:rsidRPr="006137EF">
              <w:rPr>
                <w:rStyle w:val="Hyperlink"/>
                <w:noProof/>
              </w:rPr>
              <w:t>Area of Freedom Data</w:t>
            </w:r>
            <w:r>
              <w:rPr>
                <w:noProof/>
                <w:webHidden/>
              </w:rPr>
              <w:tab/>
            </w:r>
            <w:r>
              <w:rPr>
                <w:noProof/>
                <w:webHidden/>
              </w:rPr>
              <w:fldChar w:fldCharType="begin"/>
            </w:r>
            <w:r>
              <w:rPr>
                <w:noProof/>
                <w:webHidden/>
              </w:rPr>
              <w:instrText xml:space="preserve"> PAGEREF _Toc173750409 \h </w:instrText>
            </w:r>
            <w:r>
              <w:rPr>
                <w:noProof/>
                <w:webHidden/>
              </w:rPr>
            </w:r>
            <w:r>
              <w:rPr>
                <w:noProof/>
                <w:webHidden/>
              </w:rPr>
              <w:fldChar w:fldCharType="separate"/>
            </w:r>
            <w:r>
              <w:rPr>
                <w:noProof/>
                <w:webHidden/>
              </w:rPr>
              <w:t>10</w:t>
            </w:r>
            <w:r>
              <w:rPr>
                <w:noProof/>
                <w:webHidden/>
              </w:rPr>
              <w:fldChar w:fldCharType="end"/>
            </w:r>
          </w:hyperlink>
        </w:p>
        <w:p w14:paraId="5988DA14" w14:textId="24EECB8D" w:rsidR="000B252F" w:rsidRDefault="000B252F">
          <w:pPr>
            <w:pStyle w:val="TOC1"/>
            <w:tabs>
              <w:tab w:val="right" w:leader="dot" w:pos="9016"/>
            </w:tabs>
            <w:rPr>
              <w:rFonts w:eastAsiaTheme="minorEastAsia"/>
              <w:noProof/>
              <w:sz w:val="24"/>
              <w:szCs w:val="24"/>
              <w:lang w:eastAsia="en-AU"/>
            </w:rPr>
          </w:pPr>
          <w:hyperlink w:anchor="_Toc173750410" w:history="1">
            <w:r w:rsidRPr="006137EF">
              <w:rPr>
                <w:rStyle w:val="Hyperlink"/>
                <w:noProof/>
              </w:rPr>
              <w:t>2023 CropSafe: Findings by region</w:t>
            </w:r>
            <w:r>
              <w:rPr>
                <w:noProof/>
                <w:webHidden/>
              </w:rPr>
              <w:tab/>
            </w:r>
            <w:r>
              <w:rPr>
                <w:noProof/>
                <w:webHidden/>
              </w:rPr>
              <w:fldChar w:fldCharType="begin"/>
            </w:r>
            <w:r>
              <w:rPr>
                <w:noProof/>
                <w:webHidden/>
              </w:rPr>
              <w:instrText xml:space="preserve"> PAGEREF _Toc173750410 \h </w:instrText>
            </w:r>
            <w:r>
              <w:rPr>
                <w:noProof/>
                <w:webHidden/>
              </w:rPr>
            </w:r>
            <w:r>
              <w:rPr>
                <w:noProof/>
                <w:webHidden/>
              </w:rPr>
              <w:fldChar w:fldCharType="separate"/>
            </w:r>
            <w:r>
              <w:rPr>
                <w:noProof/>
                <w:webHidden/>
              </w:rPr>
              <w:t>11</w:t>
            </w:r>
            <w:r>
              <w:rPr>
                <w:noProof/>
                <w:webHidden/>
              </w:rPr>
              <w:fldChar w:fldCharType="end"/>
            </w:r>
          </w:hyperlink>
        </w:p>
        <w:p w14:paraId="72231D03" w14:textId="173D4E73" w:rsidR="000B252F" w:rsidRDefault="000B252F">
          <w:pPr>
            <w:pStyle w:val="TOC2"/>
            <w:tabs>
              <w:tab w:val="right" w:leader="dot" w:pos="9016"/>
            </w:tabs>
            <w:rPr>
              <w:rFonts w:cstheme="minorBidi"/>
              <w:noProof/>
              <w:kern w:val="2"/>
              <w:sz w:val="24"/>
              <w:szCs w:val="24"/>
              <w:lang w:val="en-AU" w:eastAsia="en-AU"/>
              <w14:ligatures w14:val="standardContextual"/>
            </w:rPr>
          </w:pPr>
          <w:hyperlink w:anchor="_Toc173750411" w:history="1">
            <w:r w:rsidRPr="006137EF">
              <w:rPr>
                <w:rStyle w:val="Hyperlink"/>
                <w:noProof/>
              </w:rPr>
              <w:t>Mallee</w:t>
            </w:r>
            <w:r>
              <w:rPr>
                <w:noProof/>
                <w:webHidden/>
              </w:rPr>
              <w:tab/>
            </w:r>
            <w:r>
              <w:rPr>
                <w:noProof/>
                <w:webHidden/>
              </w:rPr>
              <w:fldChar w:fldCharType="begin"/>
            </w:r>
            <w:r>
              <w:rPr>
                <w:noProof/>
                <w:webHidden/>
              </w:rPr>
              <w:instrText xml:space="preserve"> PAGEREF _Toc173750411 \h </w:instrText>
            </w:r>
            <w:r>
              <w:rPr>
                <w:noProof/>
                <w:webHidden/>
              </w:rPr>
            </w:r>
            <w:r>
              <w:rPr>
                <w:noProof/>
                <w:webHidden/>
              </w:rPr>
              <w:fldChar w:fldCharType="separate"/>
            </w:r>
            <w:r>
              <w:rPr>
                <w:noProof/>
                <w:webHidden/>
              </w:rPr>
              <w:t>11</w:t>
            </w:r>
            <w:r>
              <w:rPr>
                <w:noProof/>
                <w:webHidden/>
              </w:rPr>
              <w:fldChar w:fldCharType="end"/>
            </w:r>
          </w:hyperlink>
        </w:p>
        <w:p w14:paraId="481CDD92" w14:textId="665522E5" w:rsidR="000B252F" w:rsidRDefault="000B252F">
          <w:pPr>
            <w:pStyle w:val="TOC2"/>
            <w:tabs>
              <w:tab w:val="right" w:leader="dot" w:pos="9016"/>
            </w:tabs>
            <w:rPr>
              <w:rFonts w:cstheme="minorBidi"/>
              <w:noProof/>
              <w:kern w:val="2"/>
              <w:sz w:val="24"/>
              <w:szCs w:val="24"/>
              <w:lang w:val="en-AU" w:eastAsia="en-AU"/>
              <w14:ligatures w14:val="standardContextual"/>
            </w:rPr>
          </w:pPr>
          <w:hyperlink w:anchor="_Toc173750412" w:history="1">
            <w:r w:rsidRPr="006137EF">
              <w:rPr>
                <w:rStyle w:val="Hyperlink"/>
                <w:noProof/>
              </w:rPr>
              <w:t>Wimmera</w:t>
            </w:r>
            <w:r>
              <w:rPr>
                <w:noProof/>
                <w:webHidden/>
              </w:rPr>
              <w:tab/>
            </w:r>
            <w:r>
              <w:rPr>
                <w:noProof/>
                <w:webHidden/>
              </w:rPr>
              <w:fldChar w:fldCharType="begin"/>
            </w:r>
            <w:r>
              <w:rPr>
                <w:noProof/>
                <w:webHidden/>
              </w:rPr>
              <w:instrText xml:space="preserve"> PAGEREF _Toc173750412 \h </w:instrText>
            </w:r>
            <w:r>
              <w:rPr>
                <w:noProof/>
                <w:webHidden/>
              </w:rPr>
            </w:r>
            <w:r>
              <w:rPr>
                <w:noProof/>
                <w:webHidden/>
              </w:rPr>
              <w:fldChar w:fldCharType="separate"/>
            </w:r>
            <w:r>
              <w:rPr>
                <w:noProof/>
                <w:webHidden/>
              </w:rPr>
              <w:t>12</w:t>
            </w:r>
            <w:r>
              <w:rPr>
                <w:noProof/>
                <w:webHidden/>
              </w:rPr>
              <w:fldChar w:fldCharType="end"/>
            </w:r>
          </w:hyperlink>
        </w:p>
        <w:p w14:paraId="166D1005" w14:textId="54D9E832" w:rsidR="000B252F" w:rsidRDefault="000B252F">
          <w:pPr>
            <w:pStyle w:val="TOC2"/>
            <w:tabs>
              <w:tab w:val="right" w:leader="dot" w:pos="9016"/>
            </w:tabs>
            <w:rPr>
              <w:rFonts w:cstheme="minorBidi"/>
              <w:noProof/>
              <w:kern w:val="2"/>
              <w:sz w:val="24"/>
              <w:szCs w:val="24"/>
              <w:lang w:val="en-AU" w:eastAsia="en-AU"/>
              <w14:ligatures w14:val="standardContextual"/>
            </w:rPr>
          </w:pPr>
          <w:hyperlink w:anchor="_Toc173750413" w:history="1">
            <w:r w:rsidRPr="006137EF">
              <w:rPr>
                <w:rStyle w:val="Hyperlink"/>
                <w:noProof/>
              </w:rPr>
              <w:t>Southern</w:t>
            </w:r>
            <w:r>
              <w:rPr>
                <w:noProof/>
                <w:webHidden/>
              </w:rPr>
              <w:tab/>
            </w:r>
            <w:r>
              <w:rPr>
                <w:noProof/>
                <w:webHidden/>
              </w:rPr>
              <w:fldChar w:fldCharType="begin"/>
            </w:r>
            <w:r>
              <w:rPr>
                <w:noProof/>
                <w:webHidden/>
              </w:rPr>
              <w:instrText xml:space="preserve"> PAGEREF _Toc173750413 \h </w:instrText>
            </w:r>
            <w:r>
              <w:rPr>
                <w:noProof/>
                <w:webHidden/>
              </w:rPr>
            </w:r>
            <w:r>
              <w:rPr>
                <w:noProof/>
                <w:webHidden/>
              </w:rPr>
              <w:fldChar w:fldCharType="separate"/>
            </w:r>
            <w:r>
              <w:rPr>
                <w:noProof/>
                <w:webHidden/>
              </w:rPr>
              <w:t>13</w:t>
            </w:r>
            <w:r>
              <w:rPr>
                <w:noProof/>
                <w:webHidden/>
              </w:rPr>
              <w:fldChar w:fldCharType="end"/>
            </w:r>
          </w:hyperlink>
        </w:p>
        <w:p w14:paraId="710C4B75" w14:textId="3D5C9CA7" w:rsidR="000B252F" w:rsidRDefault="000B252F">
          <w:pPr>
            <w:pStyle w:val="TOC2"/>
            <w:tabs>
              <w:tab w:val="right" w:leader="dot" w:pos="9016"/>
            </w:tabs>
            <w:rPr>
              <w:rFonts w:cstheme="minorBidi"/>
              <w:noProof/>
              <w:kern w:val="2"/>
              <w:sz w:val="24"/>
              <w:szCs w:val="24"/>
              <w:lang w:val="en-AU" w:eastAsia="en-AU"/>
              <w14:ligatures w14:val="standardContextual"/>
            </w:rPr>
          </w:pPr>
          <w:hyperlink w:anchor="_Toc173750414" w:history="1">
            <w:r w:rsidRPr="006137EF">
              <w:rPr>
                <w:rStyle w:val="Hyperlink"/>
                <w:noProof/>
              </w:rPr>
              <w:t>Northern</w:t>
            </w:r>
            <w:r>
              <w:rPr>
                <w:noProof/>
                <w:webHidden/>
              </w:rPr>
              <w:tab/>
            </w:r>
            <w:r>
              <w:rPr>
                <w:noProof/>
                <w:webHidden/>
              </w:rPr>
              <w:fldChar w:fldCharType="begin"/>
            </w:r>
            <w:r>
              <w:rPr>
                <w:noProof/>
                <w:webHidden/>
              </w:rPr>
              <w:instrText xml:space="preserve"> PAGEREF _Toc173750414 \h </w:instrText>
            </w:r>
            <w:r>
              <w:rPr>
                <w:noProof/>
                <w:webHidden/>
              </w:rPr>
            </w:r>
            <w:r>
              <w:rPr>
                <w:noProof/>
                <w:webHidden/>
              </w:rPr>
              <w:fldChar w:fldCharType="separate"/>
            </w:r>
            <w:r>
              <w:rPr>
                <w:noProof/>
                <w:webHidden/>
              </w:rPr>
              <w:t>15</w:t>
            </w:r>
            <w:r>
              <w:rPr>
                <w:noProof/>
                <w:webHidden/>
              </w:rPr>
              <w:fldChar w:fldCharType="end"/>
            </w:r>
          </w:hyperlink>
        </w:p>
        <w:p w14:paraId="7FB7B7D1" w14:textId="1061A5D0" w:rsidR="000B252F" w:rsidRDefault="000B252F">
          <w:pPr>
            <w:pStyle w:val="TOC1"/>
            <w:tabs>
              <w:tab w:val="right" w:leader="dot" w:pos="9016"/>
            </w:tabs>
            <w:rPr>
              <w:rFonts w:eastAsiaTheme="minorEastAsia"/>
              <w:noProof/>
              <w:sz w:val="24"/>
              <w:szCs w:val="24"/>
              <w:lang w:eastAsia="en-AU"/>
            </w:rPr>
          </w:pPr>
          <w:hyperlink w:anchor="_Toc173750415" w:history="1">
            <w:r w:rsidRPr="006137EF">
              <w:rPr>
                <w:rStyle w:val="Hyperlink"/>
                <w:noProof/>
              </w:rPr>
              <w:t>Further Information</w:t>
            </w:r>
            <w:r>
              <w:rPr>
                <w:noProof/>
                <w:webHidden/>
              </w:rPr>
              <w:tab/>
            </w:r>
            <w:r>
              <w:rPr>
                <w:noProof/>
                <w:webHidden/>
              </w:rPr>
              <w:fldChar w:fldCharType="begin"/>
            </w:r>
            <w:r>
              <w:rPr>
                <w:noProof/>
                <w:webHidden/>
              </w:rPr>
              <w:instrText xml:space="preserve"> PAGEREF _Toc173750415 \h </w:instrText>
            </w:r>
            <w:r>
              <w:rPr>
                <w:noProof/>
                <w:webHidden/>
              </w:rPr>
            </w:r>
            <w:r>
              <w:rPr>
                <w:noProof/>
                <w:webHidden/>
              </w:rPr>
              <w:fldChar w:fldCharType="separate"/>
            </w:r>
            <w:r>
              <w:rPr>
                <w:noProof/>
                <w:webHidden/>
              </w:rPr>
              <w:t>16</w:t>
            </w:r>
            <w:r>
              <w:rPr>
                <w:noProof/>
                <w:webHidden/>
              </w:rPr>
              <w:fldChar w:fldCharType="end"/>
            </w:r>
          </w:hyperlink>
        </w:p>
        <w:p w14:paraId="21ECCDE5" w14:textId="4613D7EB" w:rsidR="006E0DF2" w:rsidRDefault="006E0DF2">
          <w:r>
            <w:rPr>
              <w:b/>
              <w:bCs/>
              <w:noProof/>
            </w:rPr>
            <w:fldChar w:fldCharType="end"/>
          </w:r>
        </w:p>
      </w:sdtContent>
    </w:sdt>
    <w:p w14:paraId="0F175BF1" w14:textId="31C87289" w:rsidR="00526A14" w:rsidRPr="00526A14" w:rsidRDefault="00526A14">
      <w:r>
        <w:rPr>
          <w:rFonts w:ascii="Arial" w:hAnsi="Arial" w:cs="Arial"/>
          <w:b/>
          <w:bCs/>
          <w:sz w:val="52"/>
          <w:szCs w:val="52"/>
        </w:rPr>
        <w:br w:type="page"/>
      </w:r>
    </w:p>
    <w:p w14:paraId="5C19FDFA" w14:textId="34B14100" w:rsidR="00133CEE" w:rsidRPr="00526A14" w:rsidRDefault="00133CEE" w:rsidP="00526A14">
      <w:pPr>
        <w:pStyle w:val="Heading1"/>
      </w:pPr>
      <w:bookmarkStart w:id="1" w:name="_Toc173750402"/>
      <w:r w:rsidRPr="00526A14">
        <w:lastRenderedPageBreak/>
        <w:t xml:space="preserve">2023 </w:t>
      </w:r>
      <w:proofErr w:type="spellStart"/>
      <w:r w:rsidRPr="00526A14">
        <w:t>CropSa</w:t>
      </w:r>
      <w:r w:rsidRPr="00526A14">
        <w:rPr>
          <w:rStyle w:val="TitleChar"/>
          <w:b/>
          <w:bCs/>
        </w:rPr>
        <w:t>fe</w:t>
      </w:r>
      <w:proofErr w:type="spellEnd"/>
      <w:r w:rsidRPr="00526A14">
        <w:rPr>
          <w:rStyle w:val="TitleChar"/>
          <w:b/>
          <w:bCs/>
        </w:rPr>
        <w:t xml:space="preserve"> </w:t>
      </w:r>
      <w:r w:rsidRPr="00526A14">
        <w:t>Program</w:t>
      </w:r>
      <w:bookmarkEnd w:id="1"/>
    </w:p>
    <w:p w14:paraId="156BBEC7" w14:textId="77777777" w:rsid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Exotic plant pests and diseases pose a significant threat to Victoria's cropping and horticulture sectors. Increased movement of plant materials, farm products and international travel, have increased Victoria’s risk of significant exotic plant pest and disease incursions. </w:t>
      </w:r>
    </w:p>
    <w:p w14:paraId="1D6B145F" w14:textId="77777777" w:rsidR="00923E84" w:rsidRPr="00133CEE" w:rsidRDefault="00923E84" w:rsidP="00526A14">
      <w:pPr>
        <w:spacing w:before="240" w:after="240" w:line="480" w:lineRule="auto"/>
        <w:ind w:right="113"/>
        <w:contextualSpacing/>
        <w:mirrorIndents/>
        <w:rPr>
          <w:rFonts w:ascii="Arial" w:hAnsi="Arial" w:cs="Arial"/>
        </w:rPr>
      </w:pPr>
    </w:p>
    <w:p w14:paraId="6182A2FF" w14:textId="77777777" w:rsid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Preventing pests and diseases from becoming established, and quickly identifying and eradicating localised outbreaks, is critical to protecting these industries.</w:t>
      </w:r>
    </w:p>
    <w:p w14:paraId="05EA86FC" w14:textId="77777777" w:rsidR="00923E84" w:rsidRPr="00133CEE" w:rsidRDefault="00923E84" w:rsidP="00526A14">
      <w:pPr>
        <w:spacing w:before="240" w:after="240" w:line="480" w:lineRule="auto"/>
        <w:ind w:right="113"/>
        <w:contextualSpacing/>
        <w:mirrorIndents/>
        <w:rPr>
          <w:rFonts w:ascii="Arial" w:hAnsi="Arial" w:cs="Arial"/>
        </w:rPr>
      </w:pPr>
    </w:p>
    <w:p w14:paraId="3C0D40A6" w14:textId="77777777" w:rsidR="00923E84" w:rsidRDefault="00133CEE" w:rsidP="00526A14">
      <w:pPr>
        <w:spacing w:before="240" w:after="240" w:line="480" w:lineRule="auto"/>
        <w:ind w:right="113"/>
        <w:contextualSpacing/>
        <w:mirrorIndents/>
        <w:rPr>
          <w:rFonts w:ascii="Arial" w:hAnsi="Arial" w:cs="Arial"/>
        </w:rPr>
      </w:pPr>
      <w:proofErr w:type="spellStart"/>
      <w:r w:rsidRPr="00133CEE">
        <w:rPr>
          <w:rFonts w:ascii="Arial" w:hAnsi="Arial" w:cs="Arial"/>
        </w:rPr>
        <w:t>CropSafe</w:t>
      </w:r>
      <w:proofErr w:type="spellEnd"/>
      <w:r w:rsidRPr="00133CEE">
        <w:rPr>
          <w:rFonts w:ascii="Arial" w:hAnsi="Arial" w:cs="Arial"/>
        </w:rPr>
        <w:t xml:space="preserve">, is a surveillance program designed to enhance the monitoring, identification, and reporting of plant pests and diseases by agronomists, providing a reliable biosecurity service that safeguards valuable industries. Agriculture Victoria (DEECA) delivers the </w:t>
      </w:r>
      <w:proofErr w:type="spellStart"/>
      <w:r w:rsidRPr="00133CEE">
        <w:rPr>
          <w:rFonts w:ascii="Arial" w:hAnsi="Arial" w:cs="Arial"/>
        </w:rPr>
        <w:t>CropSafe</w:t>
      </w:r>
      <w:proofErr w:type="spellEnd"/>
      <w:r w:rsidRPr="00133CEE">
        <w:rPr>
          <w:rFonts w:ascii="Arial" w:hAnsi="Arial" w:cs="Arial"/>
        </w:rPr>
        <w:t xml:space="preserve"> program in partnership with leading agribusiness companies and an extensive network of private consultants. The </w:t>
      </w:r>
      <w:proofErr w:type="spellStart"/>
      <w:r w:rsidRPr="00133CEE">
        <w:rPr>
          <w:rFonts w:ascii="Arial" w:hAnsi="Arial" w:cs="Arial"/>
        </w:rPr>
        <w:t>CropSafe</w:t>
      </w:r>
      <w:proofErr w:type="spellEnd"/>
      <w:r w:rsidRPr="00133CEE">
        <w:rPr>
          <w:rFonts w:ascii="Arial" w:hAnsi="Arial" w:cs="Arial"/>
        </w:rPr>
        <w:t xml:space="preserve"> program also provides targeted industry training and awareness initiatives for agronomists to enhance their knowledge of identifying endemic diseases and recognizing symptoms of exotic pests and disease. During 2023, 78 samples were submitted to </w:t>
      </w:r>
      <w:proofErr w:type="spellStart"/>
      <w:r w:rsidRPr="00133CEE">
        <w:rPr>
          <w:rFonts w:ascii="Arial" w:hAnsi="Arial" w:cs="Arial"/>
        </w:rPr>
        <w:t>CropSafe</w:t>
      </w:r>
      <w:proofErr w:type="spellEnd"/>
      <w:r w:rsidRPr="00133CEE">
        <w:rPr>
          <w:rFonts w:ascii="Arial" w:hAnsi="Arial" w:cs="Arial"/>
        </w:rPr>
        <w:t xml:space="preserve"> for identification of unknown pests and diseases, up from 68 samples submitted the previous year. The average number of samples submitted each year is around 90 excluding 2014 data which was skewed by a Turnip yellows virus outbreak in canola. </w:t>
      </w:r>
    </w:p>
    <w:p w14:paraId="3E9FFF69" w14:textId="77777777" w:rsidR="00923E84" w:rsidRDefault="00923E84" w:rsidP="00526A14">
      <w:pPr>
        <w:spacing w:before="240" w:after="240" w:line="480" w:lineRule="auto"/>
        <w:ind w:right="113"/>
        <w:contextualSpacing/>
        <w:mirrorIndents/>
        <w:rPr>
          <w:rFonts w:ascii="Arial" w:hAnsi="Arial" w:cs="Arial"/>
        </w:rPr>
      </w:pPr>
    </w:p>
    <w:p w14:paraId="1442B48C" w14:textId="6375F0B3"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Less samples were submitted during 2023 for ‘easy’ identification. Early samples centred around poor emergence, root disease, stunting, and unusually severe disease symptoms. In later samples agronomists looked for assistance with identifying unknown head infections in wheat and soil-borne diseases in pulses. Several samples were submitted with </w:t>
      </w:r>
      <w:r w:rsidRPr="00133CEE">
        <w:rPr>
          <w:rFonts w:ascii="Arial" w:hAnsi="Arial" w:cs="Arial"/>
        </w:rPr>
        <w:lastRenderedPageBreak/>
        <w:t>‘odd’ symptoms and screened for potential exotic pests and diseases by Crop Health Services.</w:t>
      </w:r>
    </w:p>
    <w:p w14:paraId="3BD78CC6" w14:textId="77777777" w:rsidR="00923E84" w:rsidRDefault="00923E84" w:rsidP="00526A14">
      <w:pPr>
        <w:spacing w:before="240" w:after="240" w:line="480" w:lineRule="auto"/>
        <w:ind w:right="113"/>
        <w:contextualSpacing/>
        <w:mirrorIndents/>
        <w:rPr>
          <w:rFonts w:ascii="Arial" w:hAnsi="Arial" w:cs="Arial"/>
        </w:rPr>
      </w:pPr>
    </w:p>
    <w:p w14:paraId="5D18C70C"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Fusarium screening was conducted on wheat samples after heads showed discoloration at harvest. This is the second year in a row that </w:t>
      </w:r>
      <w:proofErr w:type="spellStart"/>
      <w:r w:rsidRPr="00133CEE">
        <w:rPr>
          <w:rFonts w:ascii="Arial" w:hAnsi="Arial" w:cs="Arial"/>
        </w:rPr>
        <w:t>CropSafe</w:t>
      </w:r>
      <w:proofErr w:type="spellEnd"/>
      <w:r w:rsidRPr="00133CEE">
        <w:rPr>
          <w:rFonts w:ascii="Arial" w:hAnsi="Arial" w:cs="Arial"/>
        </w:rPr>
        <w:t xml:space="preserve"> has contributed to a host range expansion/new fusarium for Victoria. All Victorian lupin samples submitted to </w:t>
      </w:r>
      <w:proofErr w:type="spellStart"/>
      <w:r w:rsidRPr="00133CEE">
        <w:rPr>
          <w:rFonts w:ascii="Arial" w:hAnsi="Arial" w:cs="Arial"/>
        </w:rPr>
        <w:t>CropSafe</w:t>
      </w:r>
      <w:proofErr w:type="spellEnd"/>
      <w:r w:rsidRPr="00133CEE">
        <w:rPr>
          <w:rFonts w:ascii="Arial" w:hAnsi="Arial" w:cs="Arial"/>
        </w:rPr>
        <w:t xml:space="preserve"> during 2023 were negative for anthracnose. </w:t>
      </w:r>
    </w:p>
    <w:p w14:paraId="78980120" w14:textId="77777777" w:rsidR="00923E84" w:rsidRDefault="00923E84" w:rsidP="00526A14">
      <w:pPr>
        <w:spacing w:before="240" w:after="240" w:line="480" w:lineRule="auto"/>
        <w:ind w:right="113"/>
        <w:contextualSpacing/>
        <w:mirrorIndents/>
        <w:rPr>
          <w:rFonts w:ascii="Arial" w:hAnsi="Arial" w:cs="Arial"/>
        </w:rPr>
      </w:pPr>
    </w:p>
    <w:p w14:paraId="3D67CCEA"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Disease pressure was high early in the 2023 season (June/July) and several diseases caused significant issues including Septoria tritici blotch (STB) in wheat and Ascochyta blight in lentils. Early STB infections resulted in significant green leaf area loss in maturing crops and will have impacted yield in susceptible varieties. </w:t>
      </w:r>
    </w:p>
    <w:p w14:paraId="266C2D7C" w14:textId="77777777" w:rsidR="00923E84" w:rsidRDefault="00923E84" w:rsidP="00526A14">
      <w:pPr>
        <w:spacing w:before="240" w:after="240" w:line="480" w:lineRule="auto"/>
        <w:ind w:right="113"/>
        <w:contextualSpacing/>
        <w:mirrorIndents/>
        <w:rPr>
          <w:rFonts w:ascii="Arial" w:hAnsi="Arial" w:cs="Arial"/>
        </w:rPr>
      </w:pPr>
    </w:p>
    <w:p w14:paraId="4026F7EF" w14:textId="4B3F7584"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Fungicide resistance was a significant concern for agronomists during 2023, </w:t>
      </w:r>
      <w:proofErr w:type="gramStart"/>
      <w:r w:rsidRPr="00133CEE">
        <w:rPr>
          <w:rFonts w:ascii="Arial" w:hAnsi="Arial" w:cs="Arial"/>
        </w:rPr>
        <w:t>in particular net</w:t>
      </w:r>
      <w:proofErr w:type="gramEnd"/>
      <w:r w:rsidRPr="00133CEE">
        <w:rPr>
          <w:rFonts w:ascii="Arial" w:hAnsi="Arial" w:cs="Arial"/>
        </w:rPr>
        <w:t xml:space="preserve"> form of net blotch resistance to group 7 (SDHI) seed treatments. Eleven samples were submitted specifically for fungicide resistance screening. The Centre for Crop and Disease Management (CCDM) (Curtin University) continues to provide resistance testing services to the grains industry. For sampling details and further information including the current fungicide resistances </w:t>
      </w:r>
      <w:r w:rsidR="00923E84" w:rsidRPr="00133CEE">
        <w:rPr>
          <w:rFonts w:ascii="Arial" w:hAnsi="Arial" w:cs="Arial"/>
        </w:rPr>
        <w:t>visit</w:t>
      </w:r>
      <w:r w:rsidRPr="00133CEE">
        <w:rPr>
          <w:rFonts w:ascii="Arial" w:hAnsi="Arial" w:cs="Arial"/>
        </w:rPr>
        <w:t xml:space="preserve"> the </w:t>
      </w:r>
      <w:hyperlink r:id="rId7" w:history="1">
        <w:r w:rsidRPr="00133CEE">
          <w:rPr>
            <w:rStyle w:val="Hyperlink"/>
            <w:rFonts w:ascii="Arial" w:hAnsi="Arial" w:cs="Arial"/>
          </w:rPr>
          <w:t>CCDM website.</w:t>
        </w:r>
      </w:hyperlink>
      <w:r w:rsidRPr="00133CEE">
        <w:rPr>
          <w:rFonts w:ascii="Arial" w:hAnsi="Arial" w:cs="Arial"/>
        </w:rPr>
        <w:t xml:space="preserve"> </w:t>
      </w:r>
    </w:p>
    <w:p w14:paraId="21171B87" w14:textId="77777777" w:rsidR="00923E84" w:rsidRDefault="00923E84" w:rsidP="00526A14">
      <w:pPr>
        <w:spacing w:before="240" w:after="240" w:line="480" w:lineRule="auto"/>
        <w:ind w:right="113"/>
        <w:contextualSpacing/>
        <w:mirrorIndents/>
        <w:rPr>
          <w:rFonts w:ascii="Arial" w:hAnsi="Arial" w:cs="Arial"/>
        </w:rPr>
      </w:pPr>
    </w:p>
    <w:p w14:paraId="71C0ABA7" w14:textId="3B2BD025"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For further information regarding fungicide resistance, visit the</w:t>
      </w:r>
      <w:hyperlink r:id="rId8" w:history="1">
        <w:r w:rsidRPr="00133CEE">
          <w:rPr>
            <w:rStyle w:val="Hyperlink"/>
            <w:rFonts w:ascii="Arial" w:hAnsi="Arial" w:cs="Arial"/>
          </w:rPr>
          <w:t xml:space="preserve"> Australian Fungicide Resistance Extension Network.</w:t>
        </w:r>
      </w:hyperlink>
    </w:p>
    <w:p w14:paraId="4967F0A3" w14:textId="77777777" w:rsidR="00133CEE" w:rsidRPr="00133CEE" w:rsidRDefault="00133CEE" w:rsidP="00526A14">
      <w:pPr>
        <w:spacing w:before="240" w:after="240" w:line="480" w:lineRule="auto"/>
        <w:ind w:right="113"/>
        <w:contextualSpacing/>
        <w:mirrorIndents/>
        <w:rPr>
          <w:rFonts w:ascii="Arial" w:hAnsi="Arial" w:cs="Arial"/>
        </w:rPr>
      </w:pPr>
    </w:p>
    <w:p w14:paraId="26B1E0F9" w14:textId="77777777" w:rsidR="000B252F" w:rsidRDefault="000B252F">
      <w:pPr>
        <w:rPr>
          <w:rFonts w:ascii="Arial" w:hAnsi="Arial" w:cs="Arial"/>
          <w:b/>
          <w:bCs/>
          <w:sz w:val="52"/>
          <w:szCs w:val="52"/>
        </w:rPr>
      </w:pPr>
      <w:r>
        <w:br w:type="page"/>
      </w:r>
    </w:p>
    <w:p w14:paraId="1CF3095D" w14:textId="1C7DF1CC" w:rsidR="00133CEE" w:rsidRPr="00133CEE" w:rsidRDefault="00133CEE" w:rsidP="00526A14">
      <w:pPr>
        <w:pStyle w:val="Heading1"/>
      </w:pPr>
      <w:bookmarkStart w:id="2" w:name="_Toc173750403"/>
      <w:r w:rsidRPr="00133CEE">
        <w:lastRenderedPageBreak/>
        <w:t>Passive crop surveillance</w:t>
      </w:r>
      <w:bookmarkEnd w:id="2"/>
    </w:p>
    <w:p w14:paraId="286D2BD5"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The 2023 </w:t>
      </w:r>
      <w:proofErr w:type="spellStart"/>
      <w:r w:rsidRPr="00133CEE">
        <w:rPr>
          <w:rFonts w:ascii="Arial" w:hAnsi="Arial" w:cs="Arial"/>
        </w:rPr>
        <w:t>CropSafe</w:t>
      </w:r>
      <w:proofErr w:type="spellEnd"/>
      <w:r w:rsidRPr="00133CEE">
        <w:rPr>
          <w:rFonts w:ascii="Arial" w:hAnsi="Arial" w:cs="Arial"/>
        </w:rPr>
        <w:t xml:space="preserve"> surveillance survey resulted in </w:t>
      </w:r>
      <w:proofErr w:type="spellStart"/>
      <w:r w:rsidRPr="00133CEE">
        <w:rPr>
          <w:rFonts w:ascii="Arial" w:hAnsi="Arial" w:cs="Arial"/>
        </w:rPr>
        <w:t>CropSafe</w:t>
      </w:r>
      <w:proofErr w:type="spellEnd"/>
      <w:r w:rsidRPr="00133CEE">
        <w:rPr>
          <w:rFonts w:ascii="Arial" w:hAnsi="Arial" w:cs="Arial"/>
        </w:rPr>
        <w:t xml:space="preserve"> agronomists reporting on just over 2.04 million hectares which is over 50% of the estimated 3.46 million hectares (ABARES ’20-21 cropping estimates) of grain crop in Victoria (Table 1). Crops were inspected 3 to 7 times (on average 4 times) during the growing season, depending on the crop type and scouting program required for crop pest and disease surveillance and management. </w:t>
      </w:r>
    </w:p>
    <w:p w14:paraId="07E1EE7D" w14:textId="77777777" w:rsidR="00923E84" w:rsidRDefault="00923E84" w:rsidP="00526A14">
      <w:pPr>
        <w:spacing w:before="240" w:after="240" w:line="480" w:lineRule="auto"/>
        <w:ind w:right="113"/>
        <w:contextualSpacing/>
        <w:mirrorIndents/>
        <w:rPr>
          <w:rFonts w:ascii="Arial" w:hAnsi="Arial" w:cs="Arial"/>
        </w:rPr>
      </w:pPr>
    </w:p>
    <w:p w14:paraId="30A59784"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Analysis of this data by the Victorian Chief Plant Health Officers Unit (biosecurity branch) provides Victoria with confidence in the absence of key pests. The probabilities listed </w:t>
      </w:r>
      <w:proofErr w:type="gramStart"/>
      <w:r w:rsidRPr="00133CEE">
        <w:rPr>
          <w:rFonts w:ascii="Arial" w:hAnsi="Arial" w:cs="Arial"/>
        </w:rPr>
        <w:t>take into account</w:t>
      </w:r>
      <w:proofErr w:type="gramEnd"/>
      <w:r w:rsidRPr="00133CEE">
        <w:rPr>
          <w:rFonts w:ascii="Arial" w:hAnsi="Arial" w:cs="Arial"/>
        </w:rPr>
        <w:t xml:space="preserve"> the area surveyed, the likelihood that a specific pest will be detected and the number of years in which data has been reported. For pests that are readily identifiable by agronomists, such as American serpentine leaf miner, Maize leafhopper and Turnip moth, we have reached, and can maintain a high level of confidence (&gt;95%) in their absence provided surveillance data continues to be collected and shared. For root and leaf diseases that are difficult to detect and diagnose, analysis of surveillance data over many years has allowed us to build our level of confidence over time. In many cases, for instance lentil anthracnose and rust, we now have a high level of confidence the pest is absent from Victoria. For some pests, such as lupin anthracnose and Fusarium wilt of chickpea, our confidence is less, however with time and continued surveillance, we can reach and maintain confidence in the states Area of Freedom. </w:t>
      </w:r>
    </w:p>
    <w:p w14:paraId="66A734BB" w14:textId="77777777" w:rsidR="00923E84" w:rsidRDefault="00923E84" w:rsidP="00526A14">
      <w:pPr>
        <w:spacing w:before="240" w:after="240" w:line="480" w:lineRule="auto"/>
        <w:ind w:right="113"/>
        <w:contextualSpacing/>
        <w:mirrorIndents/>
        <w:rPr>
          <w:rFonts w:ascii="Arial" w:hAnsi="Arial" w:cs="Arial"/>
        </w:rPr>
      </w:pPr>
    </w:p>
    <w:p w14:paraId="163AE08F" w14:textId="5BB26A5C" w:rsid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By continuing to collaborate with industry and diagnose samples as part of general surveillance, </w:t>
      </w:r>
      <w:proofErr w:type="spellStart"/>
      <w:r w:rsidRPr="00133CEE">
        <w:rPr>
          <w:rFonts w:ascii="Arial" w:hAnsi="Arial" w:cs="Arial"/>
        </w:rPr>
        <w:t>CropSafe</w:t>
      </w:r>
      <w:proofErr w:type="spellEnd"/>
      <w:r w:rsidRPr="00133CEE">
        <w:rPr>
          <w:rFonts w:ascii="Arial" w:hAnsi="Arial" w:cs="Arial"/>
        </w:rPr>
        <w:t xml:space="preserve"> will continue to deliver increased confidence in Victoria’s Area of Freedom for these exotic pests and diseases.</w:t>
      </w:r>
    </w:p>
    <w:p w14:paraId="63590C83" w14:textId="77777777" w:rsidR="000B252F" w:rsidRDefault="000B252F" w:rsidP="00526A14">
      <w:pPr>
        <w:spacing w:before="240" w:after="240" w:line="480" w:lineRule="auto"/>
        <w:ind w:right="113"/>
        <w:contextualSpacing/>
        <w:mirrorIndents/>
        <w:rPr>
          <w:rFonts w:ascii="Arial" w:hAnsi="Arial" w:cs="Arial"/>
          <w:b/>
          <w:bCs/>
        </w:rPr>
      </w:pPr>
    </w:p>
    <w:p w14:paraId="616D2ADC" w14:textId="4DCA4229" w:rsidR="000B252F" w:rsidRPr="000B252F" w:rsidRDefault="000B252F" w:rsidP="00526A14">
      <w:pPr>
        <w:spacing w:before="240" w:after="240" w:line="480" w:lineRule="auto"/>
        <w:ind w:right="113"/>
        <w:contextualSpacing/>
        <w:mirrorIndents/>
        <w:rPr>
          <w:rFonts w:ascii="Arial" w:hAnsi="Arial" w:cs="Arial"/>
          <w:b/>
          <w:bCs/>
        </w:rPr>
      </w:pPr>
      <w:r w:rsidRPr="000B252F">
        <w:rPr>
          <w:rFonts w:ascii="Arial" w:hAnsi="Arial" w:cs="Arial"/>
          <w:b/>
          <w:bCs/>
        </w:rPr>
        <w:lastRenderedPageBreak/>
        <w:t xml:space="preserve">Table </w:t>
      </w:r>
      <w:r w:rsidRPr="000B252F">
        <w:rPr>
          <w:rFonts w:ascii="Arial" w:hAnsi="Arial" w:cs="Arial"/>
          <w:b/>
          <w:bCs/>
        </w:rPr>
        <w:fldChar w:fldCharType="begin"/>
      </w:r>
      <w:r w:rsidRPr="000B252F">
        <w:rPr>
          <w:rFonts w:ascii="Arial" w:hAnsi="Arial" w:cs="Arial"/>
          <w:b/>
          <w:bCs/>
        </w:rPr>
        <w:instrText xml:space="preserve"> SEQ Table \* ARABIC </w:instrText>
      </w:r>
      <w:r w:rsidRPr="000B252F">
        <w:rPr>
          <w:rFonts w:ascii="Arial" w:hAnsi="Arial" w:cs="Arial"/>
          <w:b/>
          <w:bCs/>
        </w:rPr>
        <w:fldChar w:fldCharType="separate"/>
      </w:r>
      <w:r w:rsidRPr="000B252F">
        <w:rPr>
          <w:rFonts w:ascii="Arial" w:hAnsi="Arial" w:cs="Arial"/>
          <w:b/>
          <w:bCs/>
        </w:rPr>
        <w:t>1</w:t>
      </w:r>
      <w:r w:rsidRPr="000B252F">
        <w:rPr>
          <w:rFonts w:ascii="Arial" w:hAnsi="Arial" w:cs="Arial"/>
          <w:b/>
          <w:bCs/>
        </w:rPr>
        <w:fldChar w:fldCharType="end"/>
      </w:r>
      <w:r w:rsidRPr="000B252F">
        <w:rPr>
          <w:rFonts w:ascii="Arial" w:hAnsi="Arial" w:cs="Arial"/>
          <w:b/>
          <w:bCs/>
        </w:rPr>
        <w:t>: 2023 Passive crop surveillance inspection reported to Crop Safe.</w:t>
      </w:r>
    </w:p>
    <w:tbl>
      <w:tblPr>
        <w:tblpPr w:leftFromText="180" w:rightFromText="180" w:vertAnchor="text" w:horzAnchor="margin" w:tblpY="39"/>
        <w:tblW w:w="4802" w:type="dxa"/>
        <w:tblLook w:val="04A0" w:firstRow="1" w:lastRow="0" w:firstColumn="1" w:lastColumn="0" w:noHBand="0" w:noVBand="1"/>
      </w:tblPr>
      <w:tblGrid>
        <w:gridCol w:w="3261"/>
        <w:gridCol w:w="1541"/>
      </w:tblGrid>
      <w:tr w:rsidR="000B252F" w:rsidRPr="000B252F" w14:paraId="538624CA" w14:textId="77777777" w:rsidTr="000B252F">
        <w:trPr>
          <w:trHeight w:val="300"/>
        </w:trPr>
        <w:tc>
          <w:tcPr>
            <w:tcW w:w="3261" w:type="dxa"/>
            <w:tcBorders>
              <w:top w:val="single" w:sz="4" w:space="0" w:color="auto"/>
              <w:bottom w:val="thinThickSmallGap" w:sz="36" w:space="0" w:color="auto"/>
            </w:tcBorders>
            <w:shd w:val="clear" w:color="auto" w:fill="D0CECE" w:themeFill="background2" w:themeFillShade="E6"/>
            <w:noWrap/>
            <w:vAlign w:val="center"/>
            <w:hideMark/>
          </w:tcPr>
          <w:p w14:paraId="7F23B8C8" w14:textId="77777777" w:rsidR="000B252F" w:rsidRPr="000B252F" w:rsidRDefault="000B252F" w:rsidP="000B252F">
            <w:pPr>
              <w:pStyle w:val="Agbodytext"/>
              <w:rPr>
                <w:b/>
                <w:bCs/>
                <w:sz w:val="22"/>
                <w:szCs w:val="22"/>
              </w:rPr>
            </w:pPr>
            <w:r w:rsidRPr="000B252F">
              <w:rPr>
                <w:b/>
                <w:bCs/>
                <w:sz w:val="22"/>
                <w:szCs w:val="22"/>
              </w:rPr>
              <w:t>Diagnosis</w:t>
            </w:r>
          </w:p>
        </w:tc>
        <w:tc>
          <w:tcPr>
            <w:tcW w:w="1541" w:type="dxa"/>
            <w:tcBorders>
              <w:top w:val="single" w:sz="4" w:space="0" w:color="auto"/>
              <w:bottom w:val="thinThickSmallGap" w:sz="36" w:space="0" w:color="auto"/>
            </w:tcBorders>
            <w:shd w:val="clear" w:color="auto" w:fill="D0CECE" w:themeFill="background2" w:themeFillShade="E6"/>
            <w:noWrap/>
            <w:vAlign w:val="center"/>
            <w:hideMark/>
          </w:tcPr>
          <w:p w14:paraId="1874CA6B" w14:textId="77777777" w:rsidR="000B252F" w:rsidRPr="000B252F" w:rsidRDefault="000B252F" w:rsidP="000B252F">
            <w:pPr>
              <w:pStyle w:val="Agbodytext"/>
              <w:rPr>
                <w:b/>
                <w:bCs/>
                <w:sz w:val="22"/>
                <w:szCs w:val="22"/>
              </w:rPr>
            </w:pPr>
            <w:r w:rsidRPr="000B252F">
              <w:rPr>
                <w:b/>
                <w:bCs/>
                <w:sz w:val="22"/>
                <w:szCs w:val="22"/>
              </w:rPr>
              <w:t>Number of samples</w:t>
            </w:r>
          </w:p>
        </w:tc>
      </w:tr>
      <w:tr w:rsidR="000B252F" w:rsidRPr="000B252F" w14:paraId="0A7F4CC8" w14:textId="77777777" w:rsidTr="000B252F">
        <w:trPr>
          <w:trHeight w:val="300"/>
        </w:trPr>
        <w:tc>
          <w:tcPr>
            <w:tcW w:w="3261" w:type="dxa"/>
            <w:tcBorders>
              <w:top w:val="thinThickSmallGap" w:sz="36" w:space="0" w:color="auto"/>
              <w:left w:val="nil"/>
            </w:tcBorders>
            <w:shd w:val="clear" w:color="auto" w:fill="auto"/>
            <w:noWrap/>
            <w:vAlign w:val="bottom"/>
          </w:tcPr>
          <w:p w14:paraId="5C3E42E1" w14:textId="77777777" w:rsidR="000B252F" w:rsidRPr="000B252F" w:rsidRDefault="000B252F" w:rsidP="000B252F">
            <w:pPr>
              <w:pStyle w:val="Agbodytext"/>
              <w:spacing w:after="100" w:afterAutospacing="1"/>
              <w:rPr>
                <w:sz w:val="22"/>
                <w:szCs w:val="22"/>
              </w:rPr>
            </w:pPr>
            <w:r w:rsidRPr="000B252F">
              <w:rPr>
                <w:sz w:val="22"/>
                <w:szCs w:val="22"/>
              </w:rPr>
              <w:t>Loose Smut</w:t>
            </w:r>
          </w:p>
        </w:tc>
        <w:tc>
          <w:tcPr>
            <w:tcW w:w="1541" w:type="dxa"/>
            <w:tcBorders>
              <w:top w:val="thinThickSmallGap" w:sz="36" w:space="0" w:color="auto"/>
              <w:right w:val="nil"/>
            </w:tcBorders>
            <w:shd w:val="clear" w:color="auto" w:fill="auto"/>
            <w:noWrap/>
            <w:vAlign w:val="bottom"/>
          </w:tcPr>
          <w:p w14:paraId="5B98A859" w14:textId="77777777" w:rsidR="000B252F" w:rsidRPr="000B252F" w:rsidRDefault="000B252F" w:rsidP="000B252F">
            <w:pPr>
              <w:pStyle w:val="Agbodytext"/>
              <w:spacing w:after="100" w:afterAutospacing="1"/>
              <w:rPr>
                <w:sz w:val="22"/>
                <w:szCs w:val="22"/>
              </w:rPr>
            </w:pPr>
            <w:r w:rsidRPr="000B252F">
              <w:rPr>
                <w:sz w:val="22"/>
                <w:szCs w:val="22"/>
              </w:rPr>
              <w:t>3</w:t>
            </w:r>
          </w:p>
        </w:tc>
      </w:tr>
      <w:tr w:rsidR="000B252F" w:rsidRPr="000B252F" w14:paraId="55C9DC38" w14:textId="77777777" w:rsidTr="000B252F">
        <w:trPr>
          <w:trHeight w:val="300"/>
        </w:trPr>
        <w:tc>
          <w:tcPr>
            <w:tcW w:w="3261" w:type="dxa"/>
            <w:tcBorders>
              <w:left w:val="nil"/>
            </w:tcBorders>
            <w:shd w:val="clear" w:color="auto" w:fill="auto"/>
            <w:noWrap/>
            <w:vAlign w:val="bottom"/>
          </w:tcPr>
          <w:p w14:paraId="50B13E17" w14:textId="77777777" w:rsidR="000B252F" w:rsidRPr="000B252F" w:rsidRDefault="000B252F" w:rsidP="000B252F">
            <w:pPr>
              <w:pStyle w:val="Agbodytext"/>
              <w:spacing w:after="100" w:afterAutospacing="1"/>
              <w:rPr>
                <w:i/>
                <w:iCs/>
                <w:sz w:val="22"/>
                <w:szCs w:val="22"/>
              </w:rPr>
            </w:pPr>
            <w:r w:rsidRPr="000B252F">
              <w:rPr>
                <w:sz w:val="22"/>
                <w:szCs w:val="22"/>
              </w:rPr>
              <w:t>Ascochyta</w:t>
            </w:r>
          </w:p>
        </w:tc>
        <w:tc>
          <w:tcPr>
            <w:tcW w:w="1541" w:type="dxa"/>
            <w:tcBorders>
              <w:right w:val="nil"/>
            </w:tcBorders>
            <w:shd w:val="clear" w:color="auto" w:fill="auto"/>
            <w:noWrap/>
            <w:vAlign w:val="bottom"/>
          </w:tcPr>
          <w:p w14:paraId="3AA7E35B" w14:textId="77777777" w:rsidR="000B252F" w:rsidRPr="000B252F" w:rsidRDefault="000B252F" w:rsidP="000B252F">
            <w:pPr>
              <w:pStyle w:val="Agbodytext"/>
              <w:spacing w:after="100" w:afterAutospacing="1"/>
              <w:rPr>
                <w:sz w:val="22"/>
                <w:szCs w:val="22"/>
              </w:rPr>
            </w:pPr>
            <w:r w:rsidRPr="000B252F">
              <w:rPr>
                <w:sz w:val="22"/>
                <w:szCs w:val="22"/>
              </w:rPr>
              <w:t>2</w:t>
            </w:r>
          </w:p>
        </w:tc>
      </w:tr>
      <w:tr w:rsidR="000B252F" w:rsidRPr="000B252F" w14:paraId="0609AF06" w14:textId="77777777" w:rsidTr="000B252F">
        <w:trPr>
          <w:trHeight w:val="300"/>
        </w:trPr>
        <w:tc>
          <w:tcPr>
            <w:tcW w:w="3261" w:type="dxa"/>
            <w:tcBorders>
              <w:left w:val="nil"/>
            </w:tcBorders>
            <w:shd w:val="clear" w:color="auto" w:fill="auto"/>
            <w:noWrap/>
            <w:vAlign w:val="bottom"/>
          </w:tcPr>
          <w:p w14:paraId="3C123918" w14:textId="77777777" w:rsidR="000B252F" w:rsidRPr="000B252F" w:rsidRDefault="000B252F" w:rsidP="000B252F">
            <w:pPr>
              <w:pStyle w:val="Agbodytext"/>
              <w:spacing w:after="100" w:afterAutospacing="1"/>
              <w:rPr>
                <w:sz w:val="22"/>
                <w:szCs w:val="22"/>
              </w:rPr>
            </w:pPr>
            <w:r w:rsidRPr="000B252F">
              <w:rPr>
                <w:sz w:val="22"/>
                <w:szCs w:val="22"/>
              </w:rPr>
              <w:t>Crown rot</w:t>
            </w:r>
          </w:p>
        </w:tc>
        <w:tc>
          <w:tcPr>
            <w:tcW w:w="1541" w:type="dxa"/>
            <w:tcBorders>
              <w:right w:val="nil"/>
            </w:tcBorders>
            <w:shd w:val="clear" w:color="auto" w:fill="auto"/>
            <w:noWrap/>
            <w:vAlign w:val="bottom"/>
          </w:tcPr>
          <w:p w14:paraId="22252503"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339788E6" w14:textId="77777777" w:rsidTr="000B252F">
        <w:trPr>
          <w:trHeight w:val="300"/>
        </w:trPr>
        <w:tc>
          <w:tcPr>
            <w:tcW w:w="3261" w:type="dxa"/>
            <w:tcBorders>
              <w:left w:val="nil"/>
            </w:tcBorders>
            <w:shd w:val="clear" w:color="auto" w:fill="auto"/>
            <w:noWrap/>
            <w:vAlign w:val="bottom"/>
          </w:tcPr>
          <w:p w14:paraId="3C8C1EDF" w14:textId="77777777" w:rsidR="000B252F" w:rsidRPr="000B252F" w:rsidRDefault="000B252F" w:rsidP="000B252F">
            <w:pPr>
              <w:pStyle w:val="Agbodytext"/>
              <w:spacing w:after="100" w:afterAutospacing="1"/>
              <w:rPr>
                <w:i/>
                <w:iCs/>
                <w:sz w:val="22"/>
                <w:szCs w:val="22"/>
              </w:rPr>
            </w:pPr>
            <w:r w:rsidRPr="000B252F">
              <w:rPr>
                <w:i/>
                <w:iCs/>
                <w:sz w:val="22"/>
                <w:szCs w:val="22"/>
              </w:rPr>
              <w:t xml:space="preserve">Fusarium </w:t>
            </w:r>
            <w:proofErr w:type="spellStart"/>
            <w:r w:rsidRPr="000B252F">
              <w:rPr>
                <w:i/>
                <w:iCs/>
                <w:sz w:val="22"/>
                <w:szCs w:val="22"/>
              </w:rPr>
              <w:t>oxysporum</w:t>
            </w:r>
            <w:proofErr w:type="spellEnd"/>
          </w:p>
        </w:tc>
        <w:tc>
          <w:tcPr>
            <w:tcW w:w="1541" w:type="dxa"/>
            <w:tcBorders>
              <w:right w:val="nil"/>
            </w:tcBorders>
            <w:shd w:val="clear" w:color="auto" w:fill="auto"/>
            <w:noWrap/>
            <w:vAlign w:val="bottom"/>
          </w:tcPr>
          <w:p w14:paraId="6689127F"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549C95C0" w14:textId="77777777" w:rsidTr="000B252F">
        <w:trPr>
          <w:trHeight w:val="300"/>
        </w:trPr>
        <w:tc>
          <w:tcPr>
            <w:tcW w:w="3261" w:type="dxa"/>
            <w:tcBorders>
              <w:left w:val="nil"/>
            </w:tcBorders>
            <w:shd w:val="clear" w:color="auto" w:fill="auto"/>
            <w:noWrap/>
            <w:vAlign w:val="bottom"/>
          </w:tcPr>
          <w:p w14:paraId="576BB592" w14:textId="77777777" w:rsidR="000B252F" w:rsidRPr="000B252F" w:rsidRDefault="000B252F" w:rsidP="000B252F">
            <w:pPr>
              <w:pStyle w:val="Agbodytext"/>
              <w:spacing w:after="100" w:afterAutospacing="1"/>
              <w:rPr>
                <w:sz w:val="22"/>
                <w:szCs w:val="22"/>
              </w:rPr>
            </w:pPr>
            <w:r w:rsidRPr="000B252F">
              <w:rPr>
                <w:sz w:val="22"/>
                <w:szCs w:val="22"/>
              </w:rPr>
              <w:t>Septoria blotch</w:t>
            </w:r>
          </w:p>
        </w:tc>
        <w:tc>
          <w:tcPr>
            <w:tcW w:w="1541" w:type="dxa"/>
            <w:tcBorders>
              <w:right w:val="nil"/>
            </w:tcBorders>
            <w:shd w:val="clear" w:color="auto" w:fill="auto"/>
            <w:noWrap/>
            <w:vAlign w:val="bottom"/>
          </w:tcPr>
          <w:p w14:paraId="5A218FF5"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23836F48" w14:textId="77777777" w:rsidTr="000B252F">
        <w:trPr>
          <w:trHeight w:val="309"/>
        </w:trPr>
        <w:tc>
          <w:tcPr>
            <w:tcW w:w="3261" w:type="dxa"/>
            <w:tcBorders>
              <w:top w:val="dashed" w:sz="8" w:space="0" w:color="auto"/>
              <w:left w:val="nil"/>
              <w:bottom w:val="single" w:sz="4" w:space="0" w:color="auto"/>
            </w:tcBorders>
            <w:shd w:val="clear" w:color="auto" w:fill="A5A5A5" w:themeFill="accent3"/>
            <w:noWrap/>
            <w:vAlign w:val="bottom"/>
          </w:tcPr>
          <w:p w14:paraId="1629C83C" w14:textId="77777777" w:rsidR="000B252F" w:rsidRPr="000B252F" w:rsidRDefault="000B252F" w:rsidP="000B252F">
            <w:pPr>
              <w:pStyle w:val="Agbodytext"/>
              <w:spacing w:after="100" w:afterAutospacing="1"/>
              <w:rPr>
                <w:rFonts w:eastAsia="Times New Roman"/>
                <w:sz w:val="22"/>
                <w:szCs w:val="22"/>
                <w:lang w:eastAsia="en-AU"/>
              </w:rPr>
            </w:pPr>
            <w:r w:rsidRPr="000B252F">
              <w:rPr>
                <w:sz w:val="22"/>
                <w:szCs w:val="22"/>
              </w:rPr>
              <w:t>Environmental/physiological</w:t>
            </w:r>
          </w:p>
        </w:tc>
        <w:tc>
          <w:tcPr>
            <w:tcW w:w="1541" w:type="dxa"/>
            <w:tcBorders>
              <w:top w:val="dashed" w:sz="8" w:space="0" w:color="auto"/>
              <w:bottom w:val="single" w:sz="4" w:space="0" w:color="auto"/>
              <w:right w:val="nil"/>
            </w:tcBorders>
            <w:shd w:val="clear" w:color="auto" w:fill="A5A5A5" w:themeFill="accent3"/>
            <w:noWrap/>
            <w:vAlign w:val="center"/>
            <w:hideMark/>
          </w:tcPr>
          <w:p w14:paraId="5BF36556" w14:textId="77777777" w:rsidR="000B252F" w:rsidRPr="000B252F" w:rsidRDefault="000B252F" w:rsidP="000B252F">
            <w:pPr>
              <w:pStyle w:val="Agbodytext"/>
              <w:spacing w:after="100" w:afterAutospacing="1"/>
              <w:rPr>
                <w:sz w:val="22"/>
                <w:szCs w:val="22"/>
                <w:lang w:eastAsia="en-AU"/>
              </w:rPr>
            </w:pPr>
            <w:r w:rsidRPr="000B252F">
              <w:rPr>
                <w:sz w:val="22"/>
                <w:szCs w:val="22"/>
                <w:lang w:eastAsia="en-AU"/>
              </w:rPr>
              <w:t>2</w:t>
            </w:r>
          </w:p>
        </w:tc>
      </w:tr>
    </w:tbl>
    <w:p w14:paraId="38F3BED1" w14:textId="77777777" w:rsidR="000B252F" w:rsidRPr="00133CEE" w:rsidRDefault="000B252F" w:rsidP="00526A14">
      <w:pPr>
        <w:spacing w:before="240" w:after="240" w:line="480" w:lineRule="auto"/>
        <w:ind w:right="113"/>
        <w:contextualSpacing/>
        <w:mirrorIndents/>
        <w:rPr>
          <w:rFonts w:ascii="Arial" w:hAnsi="Arial" w:cs="Arial"/>
        </w:rPr>
      </w:pPr>
    </w:p>
    <w:p w14:paraId="2F5D1A9D" w14:textId="77777777" w:rsidR="000B252F" w:rsidRDefault="000B252F" w:rsidP="00526A14">
      <w:pPr>
        <w:pStyle w:val="Heading1"/>
      </w:pPr>
    </w:p>
    <w:p w14:paraId="2F1916BF" w14:textId="77777777" w:rsidR="000B252F" w:rsidRDefault="000B252F" w:rsidP="00526A14">
      <w:pPr>
        <w:pStyle w:val="Heading1"/>
      </w:pPr>
    </w:p>
    <w:p w14:paraId="17EDB44F" w14:textId="152B0063" w:rsidR="000B252F" w:rsidRDefault="000B252F" w:rsidP="000B252F">
      <w:pPr>
        <w:rPr>
          <w:rFonts w:ascii="Arial" w:hAnsi="Arial" w:cs="Arial"/>
          <w:b/>
          <w:bCs/>
        </w:rPr>
      </w:pPr>
      <w:r w:rsidRPr="000B252F">
        <w:rPr>
          <w:rFonts w:ascii="Arial" w:hAnsi="Arial" w:cs="Arial"/>
          <w:b/>
          <w:bCs/>
        </w:rPr>
        <w:t xml:space="preserve">Table </w:t>
      </w:r>
      <w:r w:rsidRPr="000B252F">
        <w:rPr>
          <w:rFonts w:ascii="Arial" w:hAnsi="Arial" w:cs="Arial"/>
          <w:b/>
          <w:bCs/>
        </w:rPr>
        <w:fldChar w:fldCharType="begin"/>
      </w:r>
      <w:r w:rsidRPr="000B252F">
        <w:rPr>
          <w:rFonts w:ascii="Arial" w:hAnsi="Arial" w:cs="Arial"/>
          <w:b/>
          <w:bCs/>
        </w:rPr>
        <w:instrText xml:space="preserve"> SEQ Table \* ARABIC </w:instrText>
      </w:r>
      <w:r w:rsidRPr="000B252F">
        <w:rPr>
          <w:rFonts w:ascii="Arial" w:hAnsi="Arial" w:cs="Arial"/>
          <w:b/>
          <w:bCs/>
        </w:rPr>
        <w:fldChar w:fldCharType="separate"/>
      </w:r>
      <w:r w:rsidRPr="000B252F">
        <w:rPr>
          <w:rFonts w:ascii="Arial" w:hAnsi="Arial" w:cs="Arial"/>
          <w:b/>
          <w:bCs/>
        </w:rPr>
        <w:t>2</w:t>
      </w:r>
      <w:r w:rsidRPr="000B252F">
        <w:rPr>
          <w:rFonts w:ascii="Arial" w:hAnsi="Arial" w:cs="Arial"/>
          <w:b/>
          <w:bCs/>
        </w:rPr>
        <w:fldChar w:fldCharType="end"/>
      </w:r>
      <w:r w:rsidRPr="000B252F">
        <w:rPr>
          <w:rFonts w:ascii="Arial" w:hAnsi="Arial" w:cs="Arial"/>
          <w:b/>
          <w:bCs/>
        </w:rPr>
        <w:t xml:space="preserve">: Probability of freedom for 2023 based on the area surveyed by </w:t>
      </w:r>
      <w:proofErr w:type="spellStart"/>
      <w:r w:rsidRPr="000B252F">
        <w:rPr>
          <w:rFonts w:ascii="Arial" w:hAnsi="Arial" w:cs="Arial"/>
          <w:b/>
          <w:bCs/>
        </w:rPr>
        <w:t>CropSafe</w:t>
      </w:r>
      <w:proofErr w:type="spellEnd"/>
      <w:r w:rsidRPr="000B252F">
        <w:rPr>
          <w:rFonts w:ascii="Arial" w:hAnsi="Arial" w:cs="Arial"/>
          <w:b/>
          <w:bCs/>
        </w:rPr>
        <w:t xml:space="preserve"> agronomists for Victoria's top exotic pests and diseases in broadacre agriculture.</w:t>
      </w:r>
    </w:p>
    <w:tbl>
      <w:tblPr>
        <w:tblW w:w="4269" w:type="dxa"/>
        <w:tblLook w:val="04A0" w:firstRow="1" w:lastRow="0" w:firstColumn="1" w:lastColumn="0" w:noHBand="0" w:noVBand="1"/>
      </w:tblPr>
      <w:tblGrid>
        <w:gridCol w:w="3402"/>
        <w:gridCol w:w="867"/>
      </w:tblGrid>
      <w:tr w:rsidR="000B252F" w:rsidRPr="000B252F" w14:paraId="6C9793FD" w14:textId="77777777" w:rsidTr="00C86FAE">
        <w:trPr>
          <w:trHeight w:val="397"/>
        </w:trPr>
        <w:tc>
          <w:tcPr>
            <w:tcW w:w="3402" w:type="dxa"/>
            <w:tcBorders>
              <w:top w:val="nil"/>
              <w:left w:val="nil"/>
              <w:bottom w:val="thickThinSmallGap" w:sz="24" w:space="0" w:color="auto"/>
              <w:right w:val="nil"/>
            </w:tcBorders>
            <w:shd w:val="clear" w:color="auto" w:fill="E7E6E6" w:themeFill="background2"/>
            <w:vAlign w:val="center"/>
            <w:hideMark/>
          </w:tcPr>
          <w:p w14:paraId="15F55F7E" w14:textId="77777777" w:rsidR="000B252F" w:rsidRPr="000B252F" w:rsidRDefault="000B252F" w:rsidP="00C86FAE">
            <w:pPr>
              <w:rPr>
                <w:rFonts w:ascii="Arial" w:eastAsia="Times New Roman" w:hAnsi="Arial" w:cs="Arial"/>
                <w:b/>
                <w:lang w:eastAsia="en-AU"/>
              </w:rPr>
            </w:pPr>
            <w:r w:rsidRPr="000B252F">
              <w:rPr>
                <w:rFonts w:ascii="Arial" w:eastAsia="Times New Roman" w:hAnsi="Arial" w:cs="Arial"/>
                <w:b/>
                <w:lang w:eastAsia="en-AU"/>
              </w:rPr>
              <w:t>Exotic pest/ disease</w:t>
            </w:r>
          </w:p>
        </w:tc>
        <w:tc>
          <w:tcPr>
            <w:tcW w:w="867" w:type="dxa"/>
            <w:tcBorders>
              <w:top w:val="nil"/>
              <w:left w:val="nil"/>
              <w:bottom w:val="thickThinSmallGap" w:sz="24" w:space="0" w:color="auto"/>
              <w:right w:val="nil"/>
            </w:tcBorders>
            <w:shd w:val="clear" w:color="auto" w:fill="E7E6E6" w:themeFill="background2"/>
            <w:vAlign w:val="center"/>
            <w:hideMark/>
          </w:tcPr>
          <w:p w14:paraId="015D1FBF" w14:textId="77777777" w:rsidR="000B252F" w:rsidRPr="000B252F" w:rsidRDefault="000B252F" w:rsidP="00C86FAE">
            <w:pPr>
              <w:rPr>
                <w:rFonts w:ascii="Arial" w:eastAsia="Times New Roman" w:hAnsi="Arial" w:cs="Arial"/>
                <w:b/>
                <w:lang w:eastAsia="en-AU"/>
              </w:rPr>
            </w:pPr>
            <w:r w:rsidRPr="000B252F">
              <w:rPr>
                <w:rFonts w:ascii="Arial" w:eastAsia="Times New Roman" w:hAnsi="Arial" w:cs="Arial"/>
                <w:b/>
                <w:lang w:eastAsia="en-AU"/>
              </w:rPr>
              <w:t>2023</w:t>
            </w:r>
          </w:p>
        </w:tc>
      </w:tr>
      <w:tr w:rsidR="000B252F" w:rsidRPr="000B252F" w14:paraId="72A887CD" w14:textId="77777777" w:rsidTr="00C86FAE">
        <w:trPr>
          <w:trHeight w:val="283"/>
        </w:trPr>
        <w:tc>
          <w:tcPr>
            <w:tcW w:w="3402" w:type="dxa"/>
            <w:tcBorders>
              <w:top w:val="thickThinSmallGap" w:sz="24" w:space="0" w:color="auto"/>
              <w:left w:val="nil"/>
              <w:bottom w:val="nil"/>
              <w:right w:val="nil"/>
            </w:tcBorders>
            <w:shd w:val="clear" w:color="auto" w:fill="auto"/>
            <w:vAlign w:val="center"/>
            <w:hideMark/>
          </w:tcPr>
          <w:p w14:paraId="0E153432"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 xml:space="preserve">American Serpentine Leaf Miner </w:t>
            </w:r>
          </w:p>
        </w:tc>
        <w:tc>
          <w:tcPr>
            <w:tcW w:w="867" w:type="dxa"/>
            <w:tcBorders>
              <w:top w:val="thickThinSmallGap" w:sz="24" w:space="0" w:color="auto"/>
              <w:left w:val="nil"/>
              <w:bottom w:val="nil"/>
              <w:right w:val="nil"/>
            </w:tcBorders>
            <w:shd w:val="clear" w:color="auto" w:fill="auto"/>
            <w:vAlign w:val="center"/>
            <w:hideMark/>
          </w:tcPr>
          <w:p w14:paraId="5E8014BD" w14:textId="77777777" w:rsidR="000B252F" w:rsidRPr="000B252F" w:rsidRDefault="000B252F" w:rsidP="00C86FAE">
            <w:pPr>
              <w:rPr>
                <w:rFonts w:ascii="Arial" w:eastAsia="Times New Roman" w:hAnsi="Arial" w:cs="Arial"/>
                <w:lang w:eastAsia="en-AU"/>
              </w:rPr>
            </w:pPr>
            <w:r w:rsidRPr="000B252F">
              <w:rPr>
                <w:rFonts w:ascii="Arial" w:hAnsi="Arial" w:cs="Arial"/>
              </w:rPr>
              <w:t>0.982</w:t>
            </w:r>
          </w:p>
        </w:tc>
      </w:tr>
      <w:tr w:rsidR="000B252F" w:rsidRPr="000B252F" w14:paraId="6693BD07" w14:textId="77777777" w:rsidTr="00C86FAE">
        <w:trPr>
          <w:trHeight w:val="20"/>
        </w:trPr>
        <w:tc>
          <w:tcPr>
            <w:tcW w:w="3402" w:type="dxa"/>
            <w:tcBorders>
              <w:top w:val="nil"/>
              <w:left w:val="nil"/>
              <w:bottom w:val="nil"/>
              <w:right w:val="nil"/>
            </w:tcBorders>
            <w:shd w:val="clear" w:color="auto" w:fill="auto"/>
            <w:vAlign w:val="center"/>
            <w:hideMark/>
          </w:tcPr>
          <w:p w14:paraId="466EA7F4"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Maize Leafhopper</w:t>
            </w:r>
          </w:p>
        </w:tc>
        <w:tc>
          <w:tcPr>
            <w:tcW w:w="867" w:type="dxa"/>
            <w:tcBorders>
              <w:top w:val="nil"/>
              <w:left w:val="nil"/>
              <w:bottom w:val="nil"/>
              <w:right w:val="nil"/>
            </w:tcBorders>
            <w:shd w:val="clear" w:color="auto" w:fill="auto"/>
            <w:hideMark/>
          </w:tcPr>
          <w:p w14:paraId="1E2E0573"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39044C27" w14:textId="77777777" w:rsidTr="00C86FAE">
        <w:trPr>
          <w:trHeight w:val="20"/>
        </w:trPr>
        <w:tc>
          <w:tcPr>
            <w:tcW w:w="3402" w:type="dxa"/>
            <w:tcBorders>
              <w:top w:val="nil"/>
              <w:left w:val="nil"/>
              <w:bottom w:val="nil"/>
              <w:right w:val="nil"/>
            </w:tcBorders>
            <w:shd w:val="clear" w:color="auto" w:fill="auto"/>
            <w:vAlign w:val="center"/>
            <w:hideMark/>
          </w:tcPr>
          <w:p w14:paraId="4CC7B4D8"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Turnip Moth</w:t>
            </w:r>
          </w:p>
        </w:tc>
        <w:tc>
          <w:tcPr>
            <w:tcW w:w="867" w:type="dxa"/>
            <w:tcBorders>
              <w:top w:val="nil"/>
              <w:left w:val="nil"/>
              <w:bottom w:val="nil"/>
              <w:right w:val="nil"/>
            </w:tcBorders>
            <w:shd w:val="clear" w:color="auto" w:fill="auto"/>
            <w:hideMark/>
          </w:tcPr>
          <w:p w14:paraId="2471B39D"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3DBE5807" w14:textId="77777777" w:rsidTr="00C86FAE">
        <w:trPr>
          <w:cantSplit/>
          <w:trHeight w:val="20"/>
        </w:trPr>
        <w:tc>
          <w:tcPr>
            <w:tcW w:w="3402" w:type="dxa"/>
            <w:tcBorders>
              <w:top w:val="nil"/>
              <w:left w:val="nil"/>
              <w:bottom w:val="nil"/>
              <w:right w:val="nil"/>
            </w:tcBorders>
            <w:shd w:val="clear" w:color="auto" w:fill="auto"/>
            <w:vAlign w:val="center"/>
            <w:hideMark/>
          </w:tcPr>
          <w:p w14:paraId="74EA3DE5"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Barley Stem Gall Midge</w:t>
            </w:r>
          </w:p>
        </w:tc>
        <w:tc>
          <w:tcPr>
            <w:tcW w:w="867" w:type="dxa"/>
            <w:tcBorders>
              <w:top w:val="nil"/>
              <w:left w:val="nil"/>
              <w:bottom w:val="nil"/>
              <w:right w:val="nil"/>
            </w:tcBorders>
            <w:shd w:val="clear" w:color="auto" w:fill="auto"/>
            <w:hideMark/>
          </w:tcPr>
          <w:p w14:paraId="59557034"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6855C42C" w14:textId="77777777" w:rsidTr="00C86FAE">
        <w:trPr>
          <w:trHeight w:val="20"/>
        </w:trPr>
        <w:tc>
          <w:tcPr>
            <w:tcW w:w="3402" w:type="dxa"/>
            <w:tcBorders>
              <w:top w:val="nil"/>
              <w:left w:val="nil"/>
              <w:bottom w:val="nil"/>
              <w:right w:val="nil"/>
            </w:tcBorders>
            <w:shd w:val="clear" w:color="auto" w:fill="auto"/>
            <w:vAlign w:val="center"/>
            <w:hideMark/>
          </w:tcPr>
          <w:p w14:paraId="4A43D5EA"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European Wheat Stem Sawfly</w:t>
            </w:r>
          </w:p>
        </w:tc>
        <w:tc>
          <w:tcPr>
            <w:tcW w:w="867" w:type="dxa"/>
            <w:tcBorders>
              <w:top w:val="nil"/>
              <w:left w:val="nil"/>
              <w:bottom w:val="nil"/>
              <w:right w:val="nil"/>
            </w:tcBorders>
            <w:shd w:val="clear" w:color="auto" w:fill="auto"/>
            <w:hideMark/>
          </w:tcPr>
          <w:p w14:paraId="277255E4"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08F9454F" w14:textId="77777777" w:rsidTr="00C86FAE">
        <w:trPr>
          <w:trHeight w:val="20"/>
        </w:trPr>
        <w:tc>
          <w:tcPr>
            <w:tcW w:w="3402" w:type="dxa"/>
            <w:tcBorders>
              <w:top w:val="nil"/>
              <w:left w:val="nil"/>
              <w:bottom w:val="nil"/>
              <w:right w:val="nil"/>
            </w:tcBorders>
            <w:shd w:val="clear" w:color="auto" w:fill="auto"/>
            <w:vAlign w:val="center"/>
            <w:hideMark/>
          </w:tcPr>
          <w:p w14:paraId="3D53BC9A"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Cabbage Seedpod Weevil</w:t>
            </w:r>
          </w:p>
        </w:tc>
        <w:tc>
          <w:tcPr>
            <w:tcW w:w="867" w:type="dxa"/>
            <w:tcBorders>
              <w:top w:val="nil"/>
              <w:left w:val="nil"/>
              <w:bottom w:val="nil"/>
              <w:right w:val="nil"/>
            </w:tcBorders>
            <w:shd w:val="clear" w:color="auto" w:fill="auto"/>
            <w:hideMark/>
          </w:tcPr>
          <w:p w14:paraId="50773A02" w14:textId="77777777" w:rsidR="000B252F" w:rsidRPr="000B252F" w:rsidRDefault="000B252F" w:rsidP="00C86FAE">
            <w:pPr>
              <w:rPr>
                <w:rFonts w:ascii="Arial" w:eastAsia="Times New Roman" w:hAnsi="Arial" w:cs="Arial"/>
                <w:lang w:eastAsia="en-AU"/>
              </w:rPr>
            </w:pPr>
            <w:r w:rsidRPr="000B252F">
              <w:rPr>
                <w:rFonts w:ascii="Arial" w:hAnsi="Arial" w:cs="Arial"/>
              </w:rPr>
              <w:t>0.998</w:t>
            </w:r>
          </w:p>
        </w:tc>
      </w:tr>
      <w:tr w:rsidR="000B252F" w:rsidRPr="000B252F" w14:paraId="536CE0E7" w14:textId="77777777" w:rsidTr="00C86FAE">
        <w:trPr>
          <w:trHeight w:val="20"/>
        </w:trPr>
        <w:tc>
          <w:tcPr>
            <w:tcW w:w="3402" w:type="dxa"/>
            <w:tcBorders>
              <w:top w:val="nil"/>
              <w:left w:val="nil"/>
              <w:bottom w:val="nil"/>
              <w:right w:val="nil"/>
            </w:tcBorders>
            <w:shd w:val="clear" w:color="auto" w:fill="auto"/>
            <w:vAlign w:val="center"/>
            <w:hideMark/>
          </w:tcPr>
          <w:p w14:paraId="5DE48E5C"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Canola Verticillium Wilt</w:t>
            </w:r>
          </w:p>
        </w:tc>
        <w:tc>
          <w:tcPr>
            <w:tcW w:w="867" w:type="dxa"/>
            <w:tcBorders>
              <w:top w:val="nil"/>
              <w:left w:val="nil"/>
              <w:bottom w:val="nil"/>
              <w:right w:val="nil"/>
            </w:tcBorders>
            <w:shd w:val="clear" w:color="auto" w:fill="auto"/>
            <w:hideMark/>
          </w:tcPr>
          <w:p w14:paraId="24365523"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1.000</w:t>
            </w:r>
          </w:p>
        </w:tc>
      </w:tr>
      <w:tr w:rsidR="000B252F" w:rsidRPr="000B252F" w14:paraId="353BF8AA" w14:textId="77777777" w:rsidTr="00C86FAE">
        <w:trPr>
          <w:trHeight w:val="20"/>
        </w:trPr>
        <w:tc>
          <w:tcPr>
            <w:tcW w:w="3402" w:type="dxa"/>
            <w:tcBorders>
              <w:top w:val="nil"/>
              <w:left w:val="nil"/>
              <w:bottom w:val="nil"/>
              <w:right w:val="nil"/>
            </w:tcBorders>
            <w:shd w:val="clear" w:color="auto" w:fill="auto"/>
            <w:vAlign w:val="center"/>
            <w:hideMark/>
          </w:tcPr>
          <w:p w14:paraId="12FCD8CF"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Fusarium Wilt of Canola</w:t>
            </w:r>
          </w:p>
        </w:tc>
        <w:tc>
          <w:tcPr>
            <w:tcW w:w="867" w:type="dxa"/>
            <w:tcBorders>
              <w:top w:val="nil"/>
              <w:left w:val="nil"/>
              <w:bottom w:val="nil"/>
              <w:right w:val="nil"/>
            </w:tcBorders>
            <w:shd w:val="clear" w:color="auto" w:fill="auto"/>
            <w:hideMark/>
          </w:tcPr>
          <w:p w14:paraId="09163D57"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7D55D44B" w14:textId="77777777" w:rsidTr="00C86FAE">
        <w:trPr>
          <w:trHeight w:val="20"/>
        </w:trPr>
        <w:tc>
          <w:tcPr>
            <w:tcW w:w="3402" w:type="dxa"/>
            <w:tcBorders>
              <w:top w:val="nil"/>
              <w:left w:val="nil"/>
              <w:bottom w:val="nil"/>
              <w:right w:val="nil"/>
            </w:tcBorders>
            <w:shd w:val="clear" w:color="auto" w:fill="auto"/>
            <w:vAlign w:val="center"/>
            <w:hideMark/>
          </w:tcPr>
          <w:p w14:paraId="58BF653A"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Fusarium Wilt of Chickpea</w:t>
            </w:r>
          </w:p>
        </w:tc>
        <w:tc>
          <w:tcPr>
            <w:tcW w:w="867" w:type="dxa"/>
            <w:tcBorders>
              <w:top w:val="nil"/>
              <w:left w:val="nil"/>
              <w:bottom w:val="nil"/>
              <w:right w:val="nil"/>
            </w:tcBorders>
            <w:shd w:val="clear" w:color="auto" w:fill="auto"/>
            <w:hideMark/>
          </w:tcPr>
          <w:p w14:paraId="419B493F" w14:textId="77777777" w:rsidR="000B252F" w:rsidRPr="000B252F" w:rsidRDefault="000B252F" w:rsidP="00C86FAE">
            <w:pPr>
              <w:rPr>
                <w:rFonts w:ascii="Arial" w:eastAsia="Times New Roman" w:hAnsi="Arial" w:cs="Arial"/>
                <w:lang w:eastAsia="en-AU"/>
              </w:rPr>
            </w:pPr>
            <w:r w:rsidRPr="000B252F">
              <w:rPr>
                <w:rFonts w:ascii="Arial" w:hAnsi="Arial" w:cs="Arial"/>
              </w:rPr>
              <w:t>0.431</w:t>
            </w:r>
          </w:p>
        </w:tc>
      </w:tr>
      <w:tr w:rsidR="000B252F" w:rsidRPr="000B252F" w14:paraId="0AA3967A" w14:textId="77777777" w:rsidTr="00C86FAE">
        <w:trPr>
          <w:trHeight w:val="20"/>
        </w:trPr>
        <w:tc>
          <w:tcPr>
            <w:tcW w:w="3402" w:type="dxa"/>
            <w:tcBorders>
              <w:top w:val="nil"/>
              <w:left w:val="nil"/>
              <w:bottom w:val="nil"/>
              <w:right w:val="nil"/>
            </w:tcBorders>
            <w:shd w:val="clear" w:color="auto" w:fill="auto"/>
            <w:noWrap/>
            <w:vAlign w:val="center"/>
            <w:hideMark/>
          </w:tcPr>
          <w:p w14:paraId="60BE3C5A"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Barley Stripe Rust</w:t>
            </w:r>
          </w:p>
        </w:tc>
        <w:tc>
          <w:tcPr>
            <w:tcW w:w="867" w:type="dxa"/>
            <w:tcBorders>
              <w:top w:val="nil"/>
              <w:left w:val="nil"/>
              <w:bottom w:val="nil"/>
              <w:right w:val="nil"/>
            </w:tcBorders>
            <w:shd w:val="clear" w:color="auto" w:fill="auto"/>
            <w:noWrap/>
            <w:hideMark/>
          </w:tcPr>
          <w:p w14:paraId="7D1E3351"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7CBCE5FA" w14:textId="77777777" w:rsidTr="00C86FAE">
        <w:trPr>
          <w:trHeight w:val="20"/>
        </w:trPr>
        <w:tc>
          <w:tcPr>
            <w:tcW w:w="3402" w:type="dxa"/>
            <w:tcBorders>
              <w:top w:val="nil"/>
              <w:left w:val="nil"/>
              <w:bottom w:val="nil"/>
              <w:right w:val="nil"/>
            </w:tcBorders>
            <w:shd w:val="clear" w:color="auto" w:fill="auto"/>
            <w:noWrap/>
            <w:vAlign w:val="center"/>
            <w:hideMark/>
          </w:tcPr>
          <w:p w14:paraId="40D07719"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Lentil Rust</w:t>
            </w:r>
          </w:p>
        </w:tc>
        <w:tc>
          <w:tcPr>
            <w:tcW w:w="867" w:type="dxa"/>
            <w:tcBorders>
              <w:top w:val="nil"/>
              <w:left w:val="nil"/>
              <w:bottom w:val="nil"/>
              <w:right w:val="nil"/>
            </w:tcBorders>
            <w:shd w:val="clear" w:color="auto" w:fill="auto"/>
            <w:noWrap/>
            <w:hideMark/>
          </w:tcPr>
          <w:p w14:paraId="1875DD71" w14:textId="77777777" w:rsidR="000B252F" w:rsidRPr="000B252F" w:rsidRDefault="000B252F" w:rsidP="00C86FAE">
            <w:pPr>
              <w:rPr>
                <w:rFonts w:ascii="Arial" w:eastAsia="Times New Roman" w:hAnsi="Arial" w:cs="Arial"/>
                <w:lang w:eastAsia="en-AU"/>
              </w:rPr>
            </w:pPr>
            <w:r w:rsidRPr="000B252F">
              <w:rPr>
                <w:rFonts w:ascii="Arial" w:hAnsi="Arial" w:cs="Arial"/>
              </w:rPr>
              <w:t>0.999</w:t>
            </w:r>
          </w:p>
        </w:tc>
      </w:tr>
      <w:tr w:rsidR="000B252F" w:rsidRPr="000B252F" w14:paraId="5E151E4E" w14:textId="77777777" w:rsidTr="00C86FAE">
        <w:trPr>
          <w:trHeight w:val="20"/>
        </w:trPr>
        <w:tc>
          <w:tcPr>
            <w:tcW w:w="3402" w:type="dxa"/>
            <w:tcBorders>
              <w:top w:val="nil"/>
              <w:left w:val="nil"/>
              <w:bottom w:val="nil"/>
              <w:right w:val="nil"/>
            </w:tcBorders>
            <w:shd w:val="clear" w:color="auto" w:fill="auto"/>
            <w:noWrap/>
            <w:vAlign w:val="center"/>
            <w:hideMark/>
          </w:tcPr>
          <w:p w14:paraId="75CFB548"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Lupin Anthracnose</w:t>
            </w:r>
          </w:p>
        </w:tc>
        <w:tc>
          <w:tcPr>
            <w:tcW w:w="867" w:type="dxa"/>
            <w:tcBorders>
              <w:top w:val="nil"/>
              <w:left w:val="nil"/>
              <w:bottom w:val="nil"/>
              <w:right w:val="nil"/>
            </w:tcBorders>
            <w:shd w:val="clear" w:color="auto" w:fill="auto"/>
            <w:noWrap/>
            <w:hideMark/>
          </w:tcPr>
          <w:p w14:paraId="3C6A88F6" w14:textId="77777777" w:rsidR="000B252F" w:rsidRPr="000B252F" w:rsidRDefault="000B252F" w:rsidP="00C86FAE">
            <w:pPr>
              <w:rPr>
                <w:rFonts w:ascii="Arial" w:eastAsia="Times New Roman" w:hAnsi="Arial" w:cs="Arial"/>
                <w:lang w:eastAsia="en-AU"/>
              </w:rPr>
            </w:pPr>
            <w:r w:rsidRPr="000B252F">
              <w:rPr>
                <w:rFonts w:ascii="Arial" w:hAnsi="Arial" w:cs="Arial"/>
              </w:rPr>
              <w:t>0.253</w:t>
            </w:r>
          </w:p>
        </w:tc>
      </w:tr>
      <w:tr w:rsidR="000B252F" w:rsidRPr="000B252F" w14:paraId="3A137D47" w14:textId="77777777" w:rsidTr="00C86FAE">
        <w:trPr>
          <w:trHeight w:val="20"/>
        </w:trPr>
        <w:tc>
          <w:tcPr>
            <w:tcW w:w="3402" w:type="dxa"/>
            <w:tcBorders>
              <w:top w:val="nil"/>
              <w:left w:val="nil"/>
              <w:bottom w:val="nil"/>
              <w:right w:val="nil"/>
            </w:tcBorders>
            <w:shd w:val="clear" w:color="auto" w:fill="auto"/>
            <w:noWrap/>
            <w:vAlign w:val="center"/>
            <w:hideMark/>
          </w:tcPr>
          <w:p w14:paraId="6B38877A"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Lentil Anthracnose</w:t>
            </w:r>
          </w:p>
        </w:tc>
        <w:tc>
          <w:tcPr>
            <w:tcW w:w="867" w:type="dxa"/>
            <w:tcBorders>
              <w:top w:val="nil"/>
              <w:left w:val="nil"/>
              <w:bottom w:val="nil"/>
              <w:right w:val="nil"/>
            </w:tcBorders>
            <w:shd w:val="clear" w:color="auto" w:fill="auto"/>
            <w:noWrap/>
            <w:hideMark/>
          </w:tcPr>
          <w:p w14:paraId="72B237CC" w14:textId="77777777" w:rsidR="000B252F" w:rsidRPr="000B252F" w:rsidRDefault="000B252F" w:rsidP="00C86FAE">
            <w:pPr>
              <w:rPr>
                <w:rFonts w:ascii="Arial" w:eastAsia="Times New Roman" w:hAnsi="Arial" w:cs="Arial"/>
                <w:lang w:eastAsia="en-AU"/>
              </w:rPr>
            </w:pPr>
            <w:r w:rsidRPr="000B252F">
              <w:rPr>
                <w:rFonts w:ascii="Arial" w:hAnsi="Arial" w:cs="Arial"/>
              </w:rPr>
              <w:t>0.970</w:t>
            </w:r>
          </w:p>
        </w:tc>
      </w:tr>
      <w:tr w:rsidR="000B252F" w:rsidRPr="000B252F" w14:paraId="2460DCAA" w14:textId="77777777" w:rsidTr="00C86FAE">
        <w:trPr>
          <w:trHeight w:val="20"/>
        </w:trPr>
        <w:tc>
          <w:tcPr>
            <w:tcW w:w="3402" w:type="dxa"/>
            <w:tcBorders>
              <w:top w:val="nil"/>
              <w:left w:val="nil"/>
              <w:bottom w:val="nil"/>
              <w:right w:val="nil"/>
            </w:tcBorders>
            <w:shd w:val="clear" w:color="auto" w:fill="auto"/>
            <w:noWrap/>
            <w:vAlign w:val="center"/>
            <w:hideMark/>
          </w:tcPr>
          <w:p w14:paraId="18B9E37D" w14:textId="77777777"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Karnal Bunt</w:t>
            </w:r>
          </w:p>
        </w:tc>
        <w:tc>
          <w:tcPr>
            <w:tcW w:w="867" w:type="dxa"/>
            <w:tcBorders>
              <w:top w:val="nil"/>
              <w:left w:val="nil"/>
              <w:bottom w:val="nil"/>
              <w:right w:val="nil"/>
            </w:tcBorders>
            <w:shd w:val="clear" w:color="auto" w:fill="auto"/>
            <w:noWrap/>
            <w:hideMark/>
          </w:tcPr>
          <w:p w14:paraId="2E58EBF5" w14:textId="77777777" w:rsidR="000B252F" w:rsidRPr="000B252F" w:rsidRDefault="000B252F" w:rsidP="00C86FAE">
            <w:pPr>
              <w:rPr>
                <w:rFonts w:ascii="Arial" w:eastAsia="Times New Roman" w:hAnsi="Arial" w:cs="Arial"/>
                <w:lang w:eastAsia="en-AU"/>
              </w:rPr>
            </w:pPr>
            <w:r w:rsidRPr="000B252F">
              <w:rPr>
                <w:rFonts w:ascii="Arial" w:hAnsi="Arial" w:cs="Arial"/>
              </w:rPr>
              <w:t>1.000</w:t>
            </w:r>
          </w:p>
        </w:tc>
      </w:tr>
      <w:tr w:rsidR="000B252F" w:rsidRPr="000B252F" w14:paraId="5AC17175" w14:textId="77777777" w:rsidTr="00C86FAE">
        <w:trPr>
          <w:trHeight w:val="20"/>
        </w:trPr>
        <w:tc>
          <w:tcPr>
            <w:tcW w:w="4269" w:type="dxa"/>
            <w:gridSpan w:val="2"/>
            <w:tcBorders>
              <w:top w:val="nil"/>
              <w:left w:val="nil"/>
              <w:bottom w:val="nil"/>
              <w:right w:val="nil"/>
            </w:tcBorders>
            <w:shd w:val="clear" w:color="auto" w:fill="auto"/>
            <w:noWrap/>
            <w:vAlign w:val="center"/>
            <w:hideMark/>
          </w:tcPr>
          <w:p w14:paraId="32FE2440" w14:textId="4FFE9311" w:rsidR="000B252F" w:rsidRPr="000B252F" w:rsidRDefault="000B252F" w:rsidP="00C86FAE">
            <w:pPr>
              <w:rPr>
                <w:rFonts w:ascii="Arial" w:eastAsia="Times New Roman" w:hAnsi="Arial" w:cs="Arial"/>
                <w:lang w:eastAsia="en-AU"/>
              </w:rPr>
            </w:pPr>
            <w:r w:rsidRPr="000B252F">
              <w:rPr>
                <w:rFonts w:ascii="Arial" w:eastAsia="Times New Roman" w:hAnsi="Arial" w:cs="Arial"/>
                <w:lang w:eastAsia="en-AU"/>
              </w:rPr>
              <w:t>* Given design prevalence of 1:1000 plants and 1:1000 crops affected, and a 1:20 year chance of incursion</w:t>
            </w:r>
          </w:p>
        </w:tc>
      </w:tr>
    </w:tbl>
    <w:p w14:paraId="38A810A3" w14:textId="77777777" w:rsidR="000B252F" w:rsidRDefault="000B252F" w:rsidP="00526A14">
      <w:pPr>
        <w:pStyle w:val="Heading1"/>
      </w:pPr>
    </w:p>
    <w:p w14:paraId="6B9722F8" w14:textId="61DEBA90" w:rsidR="00133CEE" w:rsidRPr="00133CEE" w:rsidRDefault="00133CEE" w:rsidP="00526A14">
      <w:pPr>
        <w:pStyle w:val="Heading1"/>
      </w:pPr>
      <w:bookmarkStart w:id="3" w:name="_Toc173750404"/>
      <w:r w:rsidRPr="00133CEE">
        <w:lastRenderedPageBreak/>
        <w:t>Sampling Reminder</w:t>
      </w:r>
      <w:bookmarkEnd w:id="3"/>
    </w:p>
    <w:p w14:paraId="655B3FF7"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When sampling, collect 2 to 3 plants with a range of symptoms. Please include roots plus a healthy sample for comparison. It is best to dig plants out, as pulling plants from the ground will damage the root system. Shake loose dirt from roots, wrap in moist paper and place in a sealed plastic bag. For pest specimens, place in a sealed jar along with pieces of host material. </w:t>
      </w:r>
    </w:p>
    <w:p w14:paraId="57BF40FE" w14:textId="77777777" w:rsidR="00923E84" w:rsidRDefault="00923E84" w:rsidP="00526A14">
      <w:pPr>
        <w:spacing w:before="240" w:after="240" w:line="480" w:lineRule="auto"/>
        <w:ind w:right="113"/>
        <w:contextualSpacing/>
        <w:mirrorIndents/>
        <w:rPr>
          <w:rFonts w:ascii="Arial" w:hAnsi="Arial" w:cs="Arial"/>
        </w:rPr>
      </w:pPr>
    </w:p>
    <w:p w14:paraId="22222F7D" w14:textId="78B1CAD5"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Record all known information on the </w:t>
      </w:r>
      <w:proofErr w:type="spellStart"/>
      <w:r w:rsidRPr="00133CEE">
        <w:rPr>
          <w:rFonts w:ascii="Arial" w:hAnsi="Arial" w:cs="Arial"/>
        </w:rPr>
        <w:t>CropSafe</w:t>
      </w:r>
      <w:proofErr w:type="spellEnd"/>
      <w:r w:rsidRPr="00133CEE">
        <w:rPr>
          <w:rFonts w:ascii="Arial" w:hAnsi="Arial" w:cs="Arial"/>
        </w:rPr>
        <w:t xml:space="preserve"> submission form. Distribution of symptoms, paddock and chemical history are all vital to assist with prompt diagnosis. Keep samples away from heat and light before putting them in the mail. Please list your agronomist code on the submission sheet. If this is unknown, please contact the </w:t>
      </w:r>
      <w:proofErr w:type="spellStart"/>
      <w:r w:rsidRPr="00133CEE">
        <w:rPr>
          <w:rFonts w:ascii="Arial" w:hAnsi="Arial" w:cs="Arial"/>
        </w:rPr>
        <w:t>CropSafe</w:t>
      </w:r>
      <w:proofErr w:type="spellEnd"/>
      <w:r w:rsidRPr="00133CEE">
        <w:rPr>
          <w:rFonts w:ascii="Arial" w:hAnsi="Arial" w:cs="Arial"/>
        </w:rPr>
        <w:t xml:space="preserve"> team.</w:t>
      </w:r>
    </w:p>
    <w:p w14:paraId="11C1EC94" w14:textId="77777777" w:rsidR="00133CEE" w:rsidRPr="00133CEE" w:rsidRDefault="00133CEE" w:rsidP="00526A14">
      <w:pPr>
        <w:pStyle w:val="Heading1"/>
      </w:pPr>
      <w:bookmarkStart w:id="4" w:name="_Toc173750405"/>
      <w:r w:rsidRPr="00133CEE">
        <w:t>Diseases of Concern</w:t>
      </w:r>
      <w:bookmarkEnd w:id="4"/>
    </w:p>
    <w:p w14:paraId="6447DA19"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Of particular concern to our cropping industry are exotic diseases (not presently found in Australia) including barley stripe rust, bunted cereals, rust on lentils or field peas, and wheat saw stem fly as outlined in the </w:t>
      </w:r>
      <w:proofErr w:type="spellStart"/>
      <w:r w:rsidRPr="00133CEE">
        <w:rPr>
          <w:rFonts w:ascii="Arial" w:hAnsi="Arial" w:cs="Arial"/>
        </w:rPr>
        <w:t>CropSafe</w:t>
      </w:r>
      <w:proofErr w:type="spellEnd"/>
      <w:r w:rsidRPr="00133CEE">
        <w:rPr>
          <w:rFonts w:ascii="Arial" w:hAnsi="Arial" w:cs="Arial"/>
        </w:rPr>
        <w:t xml:space="preserve"> manual. </w:t>
      </w:r>
    </w:p>
    <w:p w14:paraId="5A98928D" w14:textId="77777777" w:rsidR="00923E84" w:rsidRDefault="00923E84" w:rsidP="00526A14">
      <w:pPr>
        <w:spacing w:before="240" w:after="240" w:line="480" w:lineRule="auto"/>
        <w:ind w:right="113"/>
        <w:contextualSpacing/>
        <w:mirrorIndents/>
        <w:rPr>
          <w:rFonts w:ascii="Arial" w:hAnsi="Arial" w:cs="Arial"/>
        </w:rPr>
      </w:pPr>
    </w:p>
    <w:p w14:paraId="39BBD4C1"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b/>
          <w:bCs/>
        </w:rPr>
        <w:t>Samples should be sent to:</w:t>
      </w:r>
      <w:r w:rsidRPr="00133CEE">
        <w:rPr>
          <w:rFonts w:ascii="Arial" w:hAnsi="Arial" w:cs="Arial"/>
        </w:rPr>
        <w:t xml:space="preserve"> </w:t>
      </w:r>
    </w:p>
    <w:p w14:paraId="58B62605" w14:textId="77777777" w:rsidR="00923E84" w:rsidRDefault="00133CEE" w:rsidP="00526A14">
      <w:pPr>
        <w:spacing w:before="240" w:after="240" w:line="480" w:lineRule="auto"/>
        <w:ind w:right="113"/>
        <w:contextualSpacing/>
        <w:mirrorIndents/>
        <w:rPr>
          <w:rFonts w:ascii="Arial" w:hAnsi="Arial" w:cs="Arial"/>
        </w:rPr>
      </w:pPr>
      <w:proofErr w:type="spellStart"/>
      <w:r w:rsidRPr="00133CEE">
        <w:rPr>
          <w:rFonts w:ascii="Arial" w:hAnsi="Arial" w:cs="Arial"/>
        </w:rPr>
        <w:t>CropSafe</w:t>
      </w:r>
      <w:proofErr w:type="spellEnd"/>
      <w:r w:rsidRPr="00133CEE">
        <w:rPr>
          <w:rFonts w:ascii="Arial" w:hAnsi="Arial" w:cs="Arial"/>
        </w:rPr>
        <w:t xml:space="preserve"> </w:t>
      </w:r>
    </w:p>
    <w:p w14:paraId="6E5FEF64"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Agriculture Victoria </w:t>
      </w:r>
    </w:p>
    <w:p w14:paraId="67D5B908"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Private Bag 260 </w:t>
      </w:r>
    </w:p>
    <w:p w14:paraId="0B1A525C" w14:textId="716FC497"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Horsham VIC 3401</w:t>
      </w:r>
    </w:p>
    <w:p w14:paraId="7E757670" w14:textId="77777777" w:rsidR="000B252F" w:rsidRDefault="000B252F">
      <w:pPr>
        <w:rPr>
          <w:rFonts w:ascii="Arial" w:hAnsi="Arial" w:cs="Arial"/>
          <w:b/>
          <w:bCs/>
          <w:sz w:val="52"/>
          <w:szCs w:val="52"/>
        </w:rPr>
      </w:pPr>
      <w:r>
        <w:br w:type="page"/>
      </w:r>
    </w:p>
    <w:p w14:paraId="0527E85D" w14:textId="22930D64" w:rsidR="00133CEE" w:rsidRPr="00133CEE" w:rsidRDefault="00133CEE" w:rsidP="00526A14">
      <w:pPr>
        <w:pStyle w:val="Heading1"/>
      </w:pPr>
      <w:bookmarkStart w:id="5" w:name="_Toc173750406"/>
      <w:r w:rsidRPr="00133CEE">
        <w:lastRenderedPageBreak/>
        <w:t>Field Crop Diseases Victoria</w:t>
      </w:r>
      <w:bookmarkEnd w:id="5"/>
    </w:p>
    <w:p w14:paraId="615A156A"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The aim of Field Crop Diseases Victoria (</w:t>
      </w:r>
      <w:proofErr w:type="spellStart"/>
      <w:r w:rsidRPr="00133CEE">
        <w:rPr>
          <w:rFonts w:ascii="Arial" w:hAnsi="Arial" w:cs="Arial"/>
        </w:rPr>
        <w:t>FCDVic</w:t>
      </w:r>
      <w:proofErr w:type="spellEnd"/>
      <w:r w:rsidRPr="00133CEE">
        <w:rPr>
          <w:rFonts w:ascii="Arial" w:hAnsi="Arial" w:cs="Arial"/>
        </w:rPr>
        <w:t xml:space="preserve">) is to provide up to date, timely, and relevant information for endemic and exotic crop diseases to the Victorian grains industry. The website hosts 2 books ‘The Victorian Guide to Exotic Pests and Diseases of Grain Crops’ and ‘The Identification &amp; Management of Field Crop Diseases in Victoria, current and historical </w:t>
      </w:r>
      <w:proofErr w:type="spellStart"/>
      <w:r w:rsidRPr="00133CEE">
        <w:rPr>
          <w:rFonts w:ascii="Arial" w:hAnsi="Arial" w:cs="Arial"/>
        </w:rPr>
        <w:t>CropAlerts</w:t>
      </w:r>
      <w:proofErr w:type="spellEnd"/>
      <w:r w:rsidRPr="00133CEE">
        <w:rPr>
          <w:rFonts w:ascii="Arial" w:hAnsi="Arial" w:cs="Arial"/>
        </w:rPr>
        <w:t xml:space="preserve"> as well as other useful crop disease information. </w:t>
      </w:r>
    </w:p>
    <w:p w14:paraId="5451F524" w14:textId="77777777" w:rsidR="00923E84" w:rsidRDefault="00923E84" w:rsidP="00526A14">
      <w:pPr>
        <w:spacing w:before="240" w:after="240" w:line="480" w:lineRule="auto"/>
        <w:ind w:right="113"/>
        <w:contextualSpacing/>
        <w:mirrorIndents/>
        <w:rPr>
          <w:rFonts w:ascii="Arial" w:hAnsi="Arial" w:cs="Arial"/>
        </w:rPr>
      </w:pPr>
    </w:p>
    <w:p w14:paraId="2565DE70" w14:textId="09E5EF26"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The </w:t>
      </w:r>
      <w:proofErr w:type="spellStart"/>
      <w:r w:rsidRPr="00133CEE">
        <w:rPr>
          <w:rFonts w:ascii="Arial" w:hAnsi="Arial" w:cs="Arial"/>
        </w:rPr>
        <w:t>FCDVic</w:t>
      </w:r>
      <w:proofErr w:type="spellEnd"/>
      <w:r w:rsidRPr="00133CEE">
        <w:rPr>
          <w:rFonts w:ascii="Arial" w:hAnsi="Arial" w:cs="Arial"/>
        </w:rPr>
        <w:t xml:space="preserve"> </w:t>
      </w:r>
      <w:proofErr w:type="spellStart"/>
      <w:r w:rsidRPr="00133CEE">
        <w:rPr>
          <w:rFonts w:ascii="Arial" w:hAnsi="Arial" w:cs="Arial"/>
        </w:rPr>
        <w:t>extensionAUS</w:t>
      </w:r>
      <w:proofErr w:type="spellEnd"/>
      <w:r w:rsidRPr="00133CEE">
        <w:rPr>
          <w:rFonts w:ascii="Arial" w:hAnsi="Arial" w:cs="Arial"/>
        </w:rPr>
        <w:t xml:space="preserve"> site had 11,162 users, 15,153 sessions and 28,026 page views between Jan 1, 2023, and Dec 31, 2023. Of the page views, 908 were of the exotic pests and disease information hosted on the website. Visit </w:t>
      </w:r>
      <w:hyperlink r:id="rId9" w:history="1">
        <w:proofErr w:type="spellStart"/>
        <w:r w:rsidRPr="00133CEE">
          <w:rPr>
            <w:rStyle w:val="Hyperlink"/>
            <w:rFonts w:ascii="Arial" w:hAnsi="Arial" w:cs="Arial"/>
          </w:rPr>
          <w:t>extensionaus</w:t>
        </w:r>
        <w:proofErr w:type="spellEnd"/>
        <w:r w:rsidRPr="00133CEE">
          <w:rPr>
            <w:rStyle w:val="Hyperlink"/>
            <w:rFonts w:ascii="Arial" w:hAnsi="Arial" w:cs="Arial"/>
          </w:rPr>
          <w:t xml:space="preserve"> Field Crop Diseases Vic</w:t>
        </w:r>
      </w:hyperlink>
      <w:r w:rsidRPr="00133CEE">
        <w:rPr>
          <w:rFonts w:ascii="Arial" w:hAnsi="Arial" w:cs="Arial"/>
        </w:rPr>
        <w:t xml:space="preserve"> for crop pest and disease information.</w:t>
      </w:r>
    </w:p>
    <w:p w14:paraId="2A1E9609" w14:textId="77777777" w:rsidR="00133CEE" w:rsidRPr="00133CEE" w:rsidRDefault="00133CEE" w:rsidP="00526A14">
      <w:pPr>
        <w:pStyle w:val="Heading1"/>
      </w:pPr>
      <w:bookmarkStart w:id="6" w:name="_Toc173750407"/>
      <w:r w:rsidRPr="00133CEE">
        <w:t xml:space="preserve">2023 </w:t>
      </w:r>
      <w:proofErr w:type="spellStart"/>
      <w:r w:rsidRPr="00133CEE">
        <w:t>CropSafe</w:t>
      </w:r>
      <w:proofErr w:type="spellEnd"/>
      <w:r w:rsidRPr="00133CEE">
        <w:t xml:space="preserve"> Findings</w:t>
      </w:r>
      <w:bookmarkEnd w:id="6"/>
    </w:p>
    <w:p w14:paraId="01FF9785" w14:textId="77777777" w:rsid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During 2023, 78 samples were submitted to </w:t>
      </w:r>
      <w:proofErr w:type="spellStart"/>
      <w:r w:rsidRPr="00133CEE">
        <w:rPr>
          <w:rFonts w:ascii="Arial" w:hAnsi="Arial" w:cs="Arial"/>
        </w:rPr>
        <w:t>CropSafe</w:t>
      </w:r>
      <w:proofErr w:type="spellEnd"/>
      <w:r w:rsidRPr="00133CEE">
        <w:rPr>
          <w:rFonts w:ascii="Arial" w:hAnsi="Arial" w:cs="Arial"/>
        </w:rPr>
        <w:t xml:space="preserve"> for suspected exotic pests and diseases. This number is around the average range of recent years. An average year sees between 70-90 samples submitted.</w:t>
      </w:r>
    </w:p>
    <w:p w14:paraId="02D15E91" w14:textId="77777777" w:rsidR="00923E84" w:rsidRPr="00133CEE" w:rsidRDefault="00923E84" w:rsidP="00526A14">
      <w:pPr>
        <w:spacing w:before="240" w:after="240" w:line="480" w:lineRule="auto"/>
        <w:ind w:right="113"/>
        <w:contextualSpacing/>
        <w:mirrorIndents/>
        <w:rPr>
          <w:rFonts w:ascii="Arial" w:hAnsi="Arial" w:cs="Arial"/>
        </w:rPr>
      </w:pPr>
    </w:p>
    <w:p w14:paraId="4CBB2B1D" w14:textId="77777777"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Endemic crop diseases caused 63% of the symptoms on the 2023 </w:t>
      </w:r>
      <w:proofErr w:type="spellStart"/>
      <w:r w:rsidRPr="00133CEE">
        <w:rPr>
          <w:rFonts w:ascii="Arial" w:hAnsi="Arial" w:cs="Arial"/>
        </w:rPr>
        <w:t>CropSafe</w:t>
      </w:r>
      <w:proofErr w:type="spellEnd"/>
      <w:r w:rsidRPr="00133CEE">
        <w:rPr>
          <w:rFonts w:ascii="Arial" w:hAnsi="Arial" w:cs="Arial"/>
        </w:rPr>
        <w:t xml:space="preserve"> samples submitted.</w:t>
      </w:r>
    </w:p>
    <w:p w14:paraId="7D24942D" w14:textId="77777777" w:rsidR="00923E84" w:rsidRDefault="00923E84" w:rsidP="00526A14">
      <w:pPr>
        <w:spacing w:before="240" w:after="240" w:line="480" w:lineRule="auto"/>
        <w:ind w:right="113"/>
        <w:contextualSpacing/>
        <w:mirrorIndents/>
        <w:rPr>
          <w:rFonts w:ascii="Arial" w:hAnsi="Arial" w:cs="Arial"/>
        </w:rPr>
      </w:pPr>
    </w:p>
    <w:p w14:paraId="4B1DDD22" w14:textId="3525907B"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Wheat accounted for 44% of samples submitted and pulses made up 33% of samples. Barley made up 19% and unusually no canola samples were received for the year. Other crop types included oats 3%, lupins 1%, clover 1% and chickpea 1%. </w:t>
      </w:r>
    </w:p>
    <w:p w14:paraId="0DA3B6CD" w14:textId="77777777" w:rsidR="00923E84" w:rsidRDefault="00923E84" w:rsidP="00526A14">
      <w:pPr>
        <w:spacing w:before="240" w:after="240" w:line="480" w:lineRule="auto"/>
        <w:ind w:right="113"/>
        <w:contextualSpacing/>
        <w:mirrorIndents/>
        <w:rPr>
          <w:rFonts w:ascii="Arial" w:hAnsi="Arial" w:cs="Arial"/>
        </w:rPr>
      </w:pPr>
    </w:p>
    <w:p w14:paraId="415296B0" w14:textId="7F557CDA" w:rsid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lastRenderedPageBreak/>
        <w:t>The sample distribution was spread between the Wimmera (32%), Southern (33%) and Mallee and Northern combined (35%). The drier winter, followed by the high spring rainfall, favoured disease symptoms and progression in the longer growing season areas.</w:t>
      </w:r>
    </w:p>
    <w:p w14:paraId="41D8AFE7" w14:textId="77777777" w:rsidR="00426439" w:rsidRPr="00426439" w:rsidRDefault="00426439" w:rsidP="00426439">
      <w:pPr>
        <w:spacing w:before="240" w:after="240" w:line="480" w:lineRule="auto"/>
        <w:ind w:right="113"/>
        <w:contextualSpacing/>
        <w:mirrorIndents/>
        <w:rPr>
          <w:rFonts w:ascii="Arial" w:hAnsi="Arial" w:cs="Arial"/>
          <w:b/>
          <w:bCs/>
        </w:rPr>
      </w:pPr>
      <w:r w:rsidRPr="00426439">
        <w:rPr>
          <w:rFonts w:ascii="Arial" w:hAnsi="Arial" w:cs="Arial"/>
          <w:b/>
          <w:bCs/>
        </w:rPr>
        <w:t xml:space="preserve">Figure 1. Percentage of crop types submitted to </w:t>
      </w:r>
      <w:proofErr w:type="spellStart"/>
      <w:r w:rsidRPr="00426439">
        <w:rPr>
          <w:rFonts w:ascii="Arial" w:hAnsi="Arial" w:cs="Arial"/>
          <w:b/>
          <w:bCs/>
        </w:rPr>
        <w:t>CropSafe</w:t>
      </w:r>
      <w:proofErr w:type="spellEnd"/>
      <w:r w:rsidRPr="00426439">
        <w:rPr>
          <w:rFonts w:ascii="Arial" w:hAnsi="Arial" w:cs="Arial"/>
          <w:b/>
          <w:bCs/>
        </w:rPr>
        <w:t xml:space="preserve"> during 2023.</w:t>
      </w:r>
    </w:p>
    <w:p w14:paraId="0F7DB787" w14:textId="3BCB6D63" w:rsidR="00426439" w:rsidRDefault="00426439" w:rsidP="00426439">
      <w:pPr>
        <w:pStyle w:val="Heading1"/>
        <w:jc w:val="center"/>
      </w:pPr>
      <w:bookmarkStart w:id="7" w:name="_Toc173750408"/>
      <w:r>
        <w:rPr>
          <w:noProof/>
        </w:rPr>
        <w:drawing>
          <wp:inline distT="0" distB="0" distL="0" distR="0" wp14:anchorId="063038D9" wp14:editId="16252E26">
            <wp:extent cx="3505853" cy="2655736"/>
            <wp:effectExtent l="0" t="0" r="0" b="0"/>
            <wp:docPr id="176559164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91646"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3511041" cy="2659666"/>
                    </a:xfrm>
                    <a:prstGeom prst="rect">
                      <a:avLst/>
                    </a:prstGeom>
                  </pic:spPr>
                </pic:pic>
              </a:graphicData>
            </a:graphic>
          </wp:inline>
        </w:drawing>
      </w:r>
      <w:bookmarkEnd w:id="7"/>
    </w:p>
    <w:p w14:paraId="1ACC1380" w14:textId="0A29E6CF" w:rsidR="00426439" w:rsidRDefault="00426439" w:rsidP="00426439">
      <w:pPr>
        <w:rPr>
          <w:rFonts w:ascii="Arial" w:hAnsi="Arial" w:cs="Arial"/>
          <w:b/>
          <w:bCs/>
        </w:rPr>
      </w:pPr>
      <w:r w:rsidRPr="00426439">
        <w:rPr>
          <w:rFonts w:ascii="Arial" w:hAnsi="Arial" w:cs="Arial"/>
          <w:b/>
          <w:bCs/>
        </w:rPr>
        <w:t xml:space="preserve">Figure 2. </w:t>
      </w:r>
      <w:r w:rsidRPr="00426439">
        <w:rPr>
          <w:rFonts w:ascii="Arial" w:hAnsi="Arial" w:cs="Arial"/>
          <w:b/>
          <w:bCs/>
        </w:rPr>
        <w:t>Percentage of samples submitted to</w:t>
      </w:r>
      <w:r w:rsidRPr="00426439">
        <w:rPr>
          <w:rFonts w:ascii="Arial" w:hAnsi="Arial" w:cs="Arial"/>
          <w:b/>
          <w:bCs/>
        </w:rPr>
        <w:t xml:space="preserve"> </w:t>
      </w:r>
      <w:proofErr w:type="spellStart"/>
      <w:r w:rsidRPr="00426439">
        <w:rPr>
          <w:rFonts w:ascii="Arial" w:hAnsi="Arial" w:cs="Arial"/>
          <w:b/>
          <w:bCs/>
        </w:rPr>
        <w:t>CropSafe</w:t>
      </w:r>
      <w:proofErr w:type="spellEnd"/>
      <w:r w:rsidRPr="00426439">
        <w:rPr>
          <w:rFonts w:ascii="Arial" w:hAnsi="Arial" w:cs="Arial"/>
          <w:b/>
          <w:bCs/>
        </w:rPr>
        <w:t xml:space="preserve"> by region during 2023</w:t>
      </w:r>
    </w:p>
    <w:p w14:paraId="78BEE707" w14:textId="77777777" w:rsidR="00426439" w:rsidRDefault="00426439" w:rsidP="00426439">
      <w:pPr>
        <w:rPr>
          <w:rFonts w:ascii="Arial" w:hAnsi="Arial" w:cs="Arial"/>
          <w:b/>
          <w:bCs/>
        </w:rPr>
      </w:pPr>
    </w:p>
    <w:p w14:paraId="1C888B6A" w14:textId="74DDB350" w:rsidR="00426439" w:rsidRPr="00426439" w:rsidRDefault="00426439" w:rsidP="00426439">
      <w:pPr>
        <w:jc w:val="center"/>
        <w:rPr>
          <w:rFonts w:ascii="Arial" w:hAnsi="Arial" w:cs="Arial"/>
          <w:b/>
          <w:bCs/>
        </w:rPr>
      </w:pPr>
      <w:r>
        <w:rPr>
          <w:noProof/>
        </w:rPr>
        <w:drawing>
          <wp:inline distT="0" distB="0" distL="0" distR="0" wp14:anchorId="7834F234" wp14:editId="39163FBF">
            <wp:extent cx="3407244" cy="2600077"/>
            <wp:effectExtent l="0" t="0" r="3175" b="0"/>
            <wp:docPr id="13727866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86658"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3410569" cy="2602614"/>
                    </a:xfrm>
                    <a:prstGeom prst="rect">
                      <a:avLst/>
                    </a:prstGeom>
                  </pic:spPr>
                </pic:pic>
              </a:graphicData>
            </a:graphic>
          </wp:inline>
        </w:drawing>
      </w:r>
    </w:p>
    <w:p w14:paraId="5E854A9B" w14:textId="43716231" w:rsidR="00426439" w:rsidRDefault="00426439" w:rsidP="00526A14">
      <w:pPr>
        <w:pStyle w:val="Heading1"/>
      </w:pPr>
    </w:p>
    <w:p w14:paraId="127977D1" w14:textId="64F678CD" w:rsidR="00133CEE" w:rsidRPr="00133CEE" w:rsidRDefault="00133CEE" w:rsidP="00526A14">
      <w:pPr>
        <w:pStyle w:val="Heading1"/>
      </w:pPr>
      <w:bookmarkStart w:id="8" w:name="_Toc173750409"/>
      <w:r w:rsidRPr="00133CEE">
        <w:lastRenderedPageBreak/>
        <w:t>Area of Freedom Data</w:t>
      </w:r>
      <w:bookmarkEnd w:id="8"/>
    </w:p>
    <w:p w14:paraId="059112E2"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Thank you to the agronomists who provided details of passive crop surveillance for the 2023 cropping season. This critical information is an important component in the </w:t>
      </w:r>
      <w:proofErr w:type="spellStart"/>
      <w:r w:rsidRPr="00133CEE">
        <w:rPr>
          <w:rFonts w:ascii="Arial" w:hAnsi="Arial" w:cs="Arial"/>
        </w:rPr>
        <w:t>CropSafe</w:t>
      </w:r>
      <w:proofErr w:type="spellEnd"/>
      <w:r w:rsidRPr="00133CEE">
        <w:rPr>
          <w:rFonts w:ascii="Arial" w:hAnsi="Arial" w:cs="Arial"/>
        </w:rPr>
        <w:t xml:space="preserve"> program and assists the continuation of </w:t>
      </w:r>
      <w:proofErr w:type="spellStart"/>
      <w:r w:rsidRPr="00133CEE">
        <w:rPr>
          <w:rFonts w:ascii="Arial" w:hAnsi="Arial" w:cs="Arial"/>
        </w:rPr>
        <w:t>CropSafe</w:t>
      </w:r>
      <w:proofErr w:type="spellEnd"/>
      <w:r w:rsidRPr="00133CEE">
        <w:rPr>
          <w:rFonts w:ascii="Arial" w:hAnsi="Arial" w:cs="Arial"/>
        </w:rPr>
        <w:t xml:space="preserve"> services. </w:t>
      </w:r>
    </w:p>
    <w:p w14:paraId="495DAA1D" w14:textId="77777777" w:rsidR="00923E84" w:rsidRDefault="00923E84" w:rsidP="00526A14">
      <w:pPr>
        <w:spacing w:before="240" w:after="240" w:line="480" w:lineRule="auto"/>
        <w:ind w:right="113"/>
        <w:contextualSpacing/>
        <w:mirrorIndents/>
        <w:rPr>
          <w:rFonts w:ascii="Arial" w:hAnsi="Arial" w:cs="Arial"/>
        </w:rPr>
      </w:pPr>
    </w:p>
    <w:p w14:paraId="4AAF6AB4" w14:textId="298E0B8B"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Surveillance information provides strong evidence that Victoria is free from exotic pests and diseases and assists in maintaining and gaining market access. </w:t>
      </w:r>
    </w:p>
    <w:p w14:paraId="1FCCA839" w14:textId="77777777" w:rsidR="00923E84" w:rsidRDefault="00923E84" w:rsidP="00526A14">
      <w:pPr>
        <w:spacing w:before="240" w:after="240" w:line="480" w:lineRule="auto"/>
        <w:ind w:right="113"/>
        <w:contextualSpacing/>
        <w:mirrorIndents/>
        <w:rPr>
          <w:rFonts w:ascii="Arial" w:hAnsi="Arial" w:cs="Arial"/>
        </w:rPr>
      </w:pPr>
    </w:p>
    <w:p w14:paraId="14B05A1A" w14:textId="77777777"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Analysis of the surveillance statistics provided by </w:t>
      </w:r>
      <w:proofErr w:type="spellStart"/>
      <w:r w:rsidRPr="00133CEE">
        <w:rPr>
          <w:rFonts w:ascii="Arial" w:hAnsi="Arial" w:cs="Arial"/>
        </w:rPr>
        <w:t>CropSafe</w:t>
      </w:r>
      <w:proofErr w:type="spellEnd"/>
      <w:r w:rsidRPr="00133CEE">
        <w:rPr>
          <w:rFonts w:ascii="Arial" w:hAnsi="Arial" w:cs="Arial"/>
        </w:rPr>
        <w:t xml:space="preserve"> for all grain crops provides strong evidence of their health status (this can only be applied to exotics featured in the </w:t>
      </w:r>
      <w:proofErr w:type="spellStart"/>
      <w:r w:rsidRPr="00133CEE">
        <w:rPr>
          <w:rFonts w:ascii="Arial" w:hAnsi="Arial" w:cs="Arial"/>
        </w:rPr>
        <w:t>CropSafe</w:t>
      </w:r>
      <w:proofErr w:type="spellEnd"/>
      <w:r w:rsidRPr="00133CEE">
        <w:rPr>
          <w:rFonts w:ascii="Arial" w:hAnsi="Arial" w:cs="Arial"/>
        </w:rPr>
        <w:t xml:space="preserve"> manual and where we can be assured that participating agronomists are aware of these exotics and have received some level of training in their identification). </w:t>
      </w:r>
    </w:p>
    <w:p w14:paraId="7F483F0A" w14:textId="77777777" w:rsidR="00923E84" w:rsidRDefault="00923E84" w:rsidP="00526A14">
      <w:pPr>
        <w:spacing w:before="240" w:after="240" w:line="480" w:lineRule="auto"/>
        <w:ind w:right="113"/>
        <w:contextualSpacing/>
        <w:mirrorIndents/>
        <w:rPr>
          <w:rFonts w:ascii="Arial" w:hAnsi="Arial" w:cs="Arial"/>
        </w:rPr>
      </w:pPr>
    </w:p>
    <w:p w14:paraId="1FC72819" w14:textId="3659FF6E" w:rsidR="00923E84"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It is recognised that the partnership with industry through </w:t>
      </w:r>
      <w:proofErr w:type="spellStart"/>
      <w:r w:rsidRPr="00133CEE">
        <w:rPr>
          <w:rFonts w:ascii="Arial" w:hAnsi="Arial" w:cs="Arial"/>
        </w:rPr>
        <w:t>CropSafe</w:t>
      </w:r>
      <w:proofErr w:type="spellEnd"/>
      <w:r w:rsidRPr="00133CEE">
        <w:rPr>
          <w:rFonts w:ascii="Arial" w:hAnsi="Arial" w:cs="Arial"/>
        </w:rPr>
        <w:t xml:space="preserve"> provides a breadth of crop health surveillance data and quality of disease freedom information, that cannot be achieved otherwise. </w:t>
      </w:r>
    </w:p>
    <w:p w14:paraId="2C07BD0C" w14:textId="77777777" w:rsidR="00923E84" w:rsidRDefault="00923E84" w:rsidP="00526A14">
      <w:pPr>
        <w:spacing w:before="240" w:after="240" w:line="480" w:lineRule="auto"/>
        <w:ind w:right="113"/>
        <w:contextualSpacing/>
        <w:mirrorIndents/>
        <w:rPr>
          <w:rFonts w:ascii="Arial" w:hAnsi="Arial" w:cs="Arial"/>
        </w:rPr>
      </w:pPr>
    </w:p>
    <w:p w14:paraId="33ACF75F" w14:textId="1C7DC3A4"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The sources of information to generate the Area of Freedom data remain anonymous.</w:t>
      </w:r>
    </w:p>
    <w:p w14:paraId="6C2534B7" w14:textId="77777777" w:rsidR="000B252F" w:rsidRDefault="000B252F">
      <w:pPr>
        <w:rPr>
          <w:rFonts w:ascii="Arial" w:hAnsi="Arial" w:cs="Arial"/>
          <w:b/>
          <w:bCs/>
          <w:sz w:val="52"/>
          <w:szCs w:val="52"/>
        </w:rPr>
      </w:pPr>
      <w:r>
        <w:br w:type="page"/>
      </w:r>
    </w:p>
    <w:p w14:paraId="25E818C1" w14:textId="7B4DA0F8" w:rsidR="00133CEE" w:rsidRPr="00133CEE" w:rsidRDefault="00133CEE" w:rsidP="00526A14">
      <w:pPr>
        <w:pStyle w:val="Heading1"/>
      </w:pPr>
      <w:bookmarkStart w:id="9" w:name="_Toc173750410"/>
      <w:r w:rsidRPr="00133CEE">
        <w:lastRenderedPageBreak/>
        <w:t xml:space="preserve">2023 </w:t>
      </w:r>
      <w:proofErr w:type="spellStart"/>
      <w:r w:rsidRPr="00133CEE">
        <w:t>CropSafe</w:t>
      </w:r>
      <w:proofErr w:type="spellEnd"/>
      <w:r w:rsidRPr="00133CEE">
        <w:t>: Findings by region</w:t>
      </w:r>
      <w:bookmarkEnd w:id="9"/>
    </w:p>
    <w:p w14:paraId="63D05EBF" w14:textId="77777777"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The following pages are regional summaries of the </w:t>
      </w:r>
      <w:proofErr w:type="spellStart"/>
      <w:r w:rsidRPr="00133CEE">
        <w:rPr>
          <w:rFonts w:ascii="Arial" w:hAnsi="Arial" w:cs="Arial"/>
        </w:rPr>
        <w:t>CropSafe</w:t>
      </w:r>
      <w:proofErr w:type="spellEnd"/>
      <w:r w:rsidRPr="00133CEE">
        <w:rPr>
          <w:rFonts w:ascii="Arial" w:hAnsi="Arial" w:cs="Arial"/>
        </w:rPr>
        <w:t xml:space="preserve"> findings from 2023, outlining the pests and diseases that were detected in Victorian crops.</w:t>
      </w:r>
    </w:p>
    <w:p w14:paraId="7F4CE155" w14:textId="77777777" w:rsidR="00133CEE" w:rsidRPr="00526A14" w:rsidRDefault="00133CEE" w:rsidP="00526A14">
      <w:pPr>
        <w:pStyle w:val="Heading2"/>
      </w:pPr>
      <w:bookmarkStart w:id="10" w:name="_Toc173750411"/>
      <w:r w:rsidRPr="00526A14">
        <w:t>Mallee</w:t>
      </w:r>
      <w:bookmarkEnd w:id="10"/>
    </w:p>
    <w:p w14:paraId="1059CDBE" w14:textId="77777777" w:rsidR="00923E84" w:rsidRDefault="00133CEE" w:rsidP="00923E84">
      <w:pPr>
        <w:pStyle w:val="ListParagraph"/>
        <w:numPr>
          <w:ilvl w:val="0"/>
          <w:numId w:val="1"/>
        </w:numPr>
        <w:spacing w:before="240" w:after="240" w:line="480" w:lineRule="auto"/>
        <w:ind w:right="113"/>
        <w:mirrorIndents/>
        <w:rPr>
          <w:rFonts w:ascii="Arial" w:hAnsi="Arial" w:cs="Arial"/>
        </w:rPr>
      </w:pPr>
      <w:r w:rsidRPr="00923E84">
        <w:rPr>
          <w:rFonts w:ascii="Arial" w:hAnsi="Arial" w:cs="Arial"/>
        </w:rPr>
        <w:t xml:space="preserve">The Mallee region includes </w:t>
      </w:r>
      <w:proofErr w:type="spellStart"/>
      <w:r w:rsidRPr="00923E84">
        <w:rPr>
          <w:rFonts w:ascii="Arial" w:hAnsi="Arial" w:cs="Arial"/>
        </w:rPr>
        <w:t>Buloke</w:t>
      </w:r>
      <w:proofErr w:type="spellEnd"/>
      <w:r w:rsidRPr="00923E84">
        <w:rPr>
          <w:rFonts w:ascii="Arial" w:hAnsi="Arial" w:cs="Arial"/>
        </w:rPr>
        <w:t xml:space="preserve"> and Gannawarra shires and Mildura and Swan Hill rural cities. </w:t>
      </w:r>
    </w:p>
    <w:p w14:paraId="76C07A3F" w14:textId="0F718075" w:rsidR="00923E84" w:rsidRPr="00923E84" w:rsidRDefault="00133CEE" w:rsidP="00923E84">
      <w:pPr>
        <w:pStyle w:val="ListParagraph"/>
        <w:numPr>
          <w:ilvl w:val="0"/>
          <w:numId w:val="1"/>
        </w:numPr>
        <w:spacing w:before="240" w:after="240" w:line="480" w:lineRule="auto"/>
        <w:ind w:right="113"/>
        <w:mirrorIndents/>
        <w:rPr>
          <w:rFonts w:ascii="Arial" w:hAnsi="Arial" w:cs="Arial"/>
        </w:rPr>
      </w:pPr>
      <w:r w:rsidRPr="00923E84">
        <w:rPr>
          <w:rFonts w:ascii="Arial" w:hAnsi="Arial" w:cs="Arial"/>
        </w:rPr>
        <w:t xml:space="preserve">10 samples were received by </w:t>
      </w:r>
      <w:proofErr w:type="spellStart"/>
      <w:r w:rsidRPr="00923E84">
        <w:rPr>
          <w:rFonts w:ascii="Arial" w:hAnsi="Arial" w:cs="Arial"/>
        </w:rPr>
        <w:t>CropSafe</w:t>
      </w:r>
      <w:proofErr w:type="spellEnd"/>
      <w:r w:rsidRPr="00923E84">
        <w:rPr>
          <w:rFonts w:ascii="Arial" w:hAnsi="Arial" w:cs="Arial"/>
        </w:rPr>
        <w:t xml:space="preserve"> from the Mallee region during 2023, down from 13 in 2022. </w:t>
      </w:r>
    </w:p>
    <w:p w14:paraId="2A867C09" w14:textId="77777777" w:rsidR="00923E84" w:rsidRDefault="00133CEE" w:rsidP="00923E84">
      <w:pPr>
        <w:pStyle w:val="ListParagraph"/>
        <w:numPr>
          <w:ilvl w:val="0"/>
          <w:numId w:val="1"/>
        </w:numPr>
        <w:spacing w:before="240" w:after="240" w:line="480" w:lineRule="auto"/>
        <w:ind w:right="113"/>
        <w:mirrorIndents/>
        <w:rPr>
          <w:rFonts w:ascii="Arial" w:hAnsi="Arial" w:cs="Arial"/>
        </w:rPr>
      </w:pPr>
      <w:r w:rsidRPr="00923E84">
        <w:rPr>
          <w:rFonts w:ascii="Arial" w:hAnsi="Arial" w:cs="Arial"/>
        </w:rPr>
        <w:t xml:space="preserve">Crop types were divided between wheat, barley and lentils samples. </w:t>
      </w:r>
    </w:p>
    <w:p w14:paraId="640E1DE9" w14:textId="60369F34" w:rsidR="00133CEE" w:rsidRDefault="00133CEE" w:rsidP="00923E84">
      <w:pPr>
        <w:pStyle w:val="ListParagraph"/>
        <w:numPr>
          <w:ilvl w:val="0"/>
          <w:numId w:val="1"/>
        </w:numPr>
        <w:spacing w:before="240" w:after="240" w:line="480" w:lineRule="auto"/>
        <w:ind w:right="113"/>
        <w:mirrorIndents/>
        <w:rPr>
          <w:rFonts w:ascii="Arial" w:hAnsi="Arial" w:cs="Arial"/>
        </w:rPr>
      </w:pPr>
      <w:r w:rsidRPr="00923E84">
        <w:rPr>
          <w:rFonts w:ascii="Arial" w:hAnsi="Arial" w:cs="Arial"/>
        </w:rPr>
        <w:t>Loose smut of barley was detected in non-seed-treated crops.</w:t>
      </w:r>
    </w:p>
    <w:p w14:paraId="0CD02474" w14:textId="4F854E1C" w:rsidR="00AD7879" w:rsidRPr="00AD7879" w:rsidRDefault="00AD7879" w:rsidP="00AD7879">
      <w:pPr>
        <w:spacing w:before="240" w:after="240" w:line="480" w:lineRule="auto"/>
        <w:ind w:right="113"/>
        <w:mirrorIndents/>
        <w:rPr>
          <w:rFonts w:ascii="Arial" w:hAnsi="Arial" w:cs="Arial"/>
          <w:b/>
          <w:bCs/>
        </w:rPr>
      </w:pPr>
      <w:r w:rsidRPr="00AD7879">
        <w:rPr>
          <w:rFonts w:ascii="Arial" w:hAnsi="Arial" w:cs="Arial"/>
          <w:b/>
          <w:bCs/>
        </w:rPr>
        <w:t xml:space="preserve">Figure 3. </w:t>
      </w:r>
      <w:r w:rsidRPr="00AD7879">
        <w:rPr>
          <w:rFonts w:ascii="Arial" w:hAnsi="Arial" w:cs="Arial"/>
          <w:b/>
          <w:bCs/>
        </w:rPr>
        <w:t>Crop type breakdown of samples</w:t>
      </w:r>
      <w:r w:rsidRPr="00AD7879">
        <w:rPr>
          <w:rFonts w:ascii="Arial" w:hAnsi="Arial" w:cs="Arial"/>
          <w:b/>
          <w:bCs/>
        </w:rPr>
        <w:t xml:space="preserve"> </w:t>
      </w:r>
      <w:r w:rsidRPr="00AD7879">
        <w:rPr>
          <w:rFonts w:ascii="Arial" w:hAnsi="Arial" w:cs="Arial"/>
          <w:b/>
          <w:bCs/>
        </w:rPr>
        <w:t xml:space="preserve">submitted to </w:t>
      </w:r>
      <w:proofErr w:type="spellStart"/>
      <w:r w:rsidRPr="00AD7879">
        <w:rPr>
          <w:rFonts w:ascii="Arial" w:hAnsi="Arial" w:cs="Arial"/>
          <w:b/>
          <w:bCs/>
        </w:rPr>
        <w:t>CropSafe</w:t>
      </w:r>
      <w:proofErr w:type="spellEnd"/>
      <w:r w:rsidRPr="00AD7879">
        <w:rPr>
          <w:rFonts w:ascii="Arial" w:hAnsi="Arial" w:cs="Arial"/>
          <w:b/>
          <w:bCs/>
        </w:rPr>
        <w:t xml:space="preserve"> from the Mallee</w:t>
      </w:r>
      <w:r w:rsidRPr="00AD7879">
        <w:rPr>
          <w:rFonts w:ascii="Arial" w:hAnsi="Arial" w:cs="Arial"/>
          <w:b/>
          <w:bCs/>
        </w:rPr>
        <w:t xml:space="preserve"> </w:t>
      </w:r>
      <w:r w:rsidRPr="00AD7879">
        <w:rPr>
          <w:rFonts w:ascii="Arial" w:hAnsi="Arial" w:cs="Arial"/>
          <w:b/>
          <w:bCs/>
        </w:rPr>
        <w:t>region in 2023.</w:t>
      </w:r>
    </w:p>
    <w:p w14:paraId="7CFCF873" w14:textId="3891605F" w:rsidR="00AD7879" w:rsidRDefault="00AD7879" w:rsidP="00AD7879">
      <w:pPr>
        <w:spacing w:before="240" w:after="240" w:line="480" w:lineRule="auto"/>
        <w:ind w:right="113"/>
        <w:mirrorIndents/>
        <w:jc w:val="center"/>
        <w:rPr>
          <w:rFonts w:ascii="Arial" w:hAnsi="Arial" w:cs="Arial"/>
        </w:rPr>
      </w:pPr>
      <w:r>
        <w:rPr>
          <w:noProof/>
        </w:rPr>
        <w:drawing>
          <wp:inline distT="0" distB="0" distL="0" distR="0" wp14:anchorId="3C2ADF0C" wp14:editId="1E76DF87">
            <wp:extent cx="2623931" cy="2695494"/>
            <wp:effectExtent l="0" t="0" r="5080" b="0"/>
            <wp:docPr id="7286418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41865"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2629587" cy="2701304"/>
                    </a:xfrm>
                    <a:prstGeom prst="rect">
                      <a:avLst/>
                    </a:prstGeom>
                  </pic:spPr>
                </pic:pic>
              </a:graphicData>
            </a:graphic>
          </wp:inline>
        </w:drawing>
      </w:r>
    </w:p>
    <w:p w14:paraId="71EBE41F" w14:textId="560311A3" w:rsidR="000B252F" w:rsidRPr="000B252F" w:rsidRDefault="000B252F" w:rsidP="000B252F">
      <w:pPr>
        <w:pStyle w:val="Table1"/>
        <w:rPr>
          <w:rFonts w:eastAsiaTheme="minorHAnsi" w:cs="Arial"/>
          <w:b/>
          <w:bCs/>
          <w:noProof w:val="0"/>
          <w:color w:val="auto"/>
          <w:kern w:val="2"/>
          <w:sz w:val="22"/>
          <w:szCs w:val="22"/>
          <w14:ligatures w14:val="standardContextual"/>
        </w:rPr>
      </w:pPr>
      <w:r w:rsidRPr="000B252F">
        <w:rPr>
          <w:rFonts w:eastAsiaTheme="minorHAnsi" w:cs="Arial"/>
          <w:b/>
          <w:bCs/>
          <w:color w:val="auto"/>
          <w:kern w:val="2"/>
          <w:szCs w:val="22"/>
          <w14:ligatures w14:val="standardContextual"/>
        </w:rPr>
        <w:t xml:space="preserve">Table </w:t>
      </w:r>
      <w:r w:rsidRPr="000B252F">
        <w:rPr>
          <w:rFonts w:eastAsiaTheme="minorHAnsi" w:cs="Arial"/>
          <w:b/>
          <w:bCs/>
          <w:color w:val="auto"/>
          <w:kern w:val="2"/>
          <w:szCs w:val="22"/>
          <w14:ligatures w14:val="standardContextual"/>
        </w:rPr>
        <w:fldChar w:fldCharType="begin"/>
      </w:r>
      <w:r w:rsidRPr="000B252F">
        <w:rPr>
          <w:rFonts w:eastAsiaTheme="minorHAnsi" w:cs="Arial"/>
          <w:b/>
          <w:bCs/>
          <w:color w:val="auto"/>
          <w:kern w:val="2"/>
          <w:szCs w:val="22"/>
          <w14:ligatures w14:val="standardContextual"/>
        </w:rPr>
        <w:instrText xml:space="preserve"> SEQ Table \* ARABIC </w:instrText>
      </w:r>
      <w:r w:rsidRPr="000B252F">
        <w:rPr>
          <w:rFonts w:eastAsiaTheme="minorHAnsi" w:cs="Arial"/>
          <w:b/>
          <w:bCs/>
          <w:color w:val="auto"/>
          <w:kern w:val="2"/>
          <w:szCs w:val="22"/>
          <w14:ligatures w14:val="standardContextual"/>
        </w:rPr>
        <w:fldChar w:fldCharType="separate"/>
      </w:r>
      <w:r w:rsidRPr="000B252F">
        <w:rPr>
          <w:rFonts w:eastAsiaTheme="minorHAnsi" w:cs="Arial"/>
          <w:b/>
          <w:bCs/>
          <w:noProof w:val="0"/>
          <w:color w:val="auto"/>
          <w:kern w:val="2"/>
          <w:szCs w:val="22"/>
          <w14:ligatures w14:val="standardContextual"/>
        </w:rPr>
        <w:t>3</w:t>
      </w:r>
      <w:r w:rsidRPr="000B252F">
        <w:rPr>
          <w:rFonts w:eastAsiaTheme="minorHAnsi" w:cs="Arial"/>
          <w:b/>
          <w:bCs/>
          <w:color w:val="auto"/>
          <w:kern w:val="2"/>
          <w:szCs w:val="22"/>
          <w14:ligatures w14:val="standardContextual"/>
        </w:rPr>
        <w:fldChar w:fldCharType="end"/>
      </w:r>
      <w:r w:rsidRPr="000B252F">
        <w:rPr>
          <w:rFonts w:eastAsiaTheme="minorHAnsi" w:cs="Arial"/>
          <w:b/>
          <w:bCs/>
          <w:color w:val="auto"/>
          <w:kern w:val="2"/>
          <w:szCs w:val="22"/>
          <w14:ligatures w14:val="standardContextual"/>
        </w:rPr>
        <w:t xml:space="preserve">: Primary diagnosis of </w:t>
      </w:r>
      <w:proofErr w:type="spellStart"/>
      <w:r w:rsidRPr="000B252F">
        <w:rPr>
          <w:rFonts w:eastAsiaTheme="minorHAnsi" w:cs="Arial"/>
          <w:b/>
          <w:bCs/>
          <w:color w:val="auto"/>
          <w:kern w:val="2"/>
          <w:szCs w:val="22"/>
          <w14:ligatures w14:val="standardContextual"/>
        </w:rPr>
        <w:t>CropSafe</w:t>
      </w:r>
      <w:proofErr w:type="spellEnd"/>
      <w:r w:rsidRPr="000B252F">
        <w:rPr>
          <w:rFonts w:eastAsiaTheme="minorHAnsi" w:cs="Arial"/>
          <w:b/>
          <w:bCs/>
          <w:color w:val="auto"/>
          <w:kern w:val="2"/>
          <w:szCs w:val="22"/>
          <w14:ligatures w14:val="standardContextual"/>
        </w:rPr>
        <w:t xml:space="preserve"> samples submitted from the Mallee region (abiotic, non-pest or disease submissions are highlighted)</w:t>
      </w:r>
      <w:r>
        <w:rPr>
          <w:rFonts w:eastAsiaTheme="minorHAnsi" w:cs="Arial"/>
          <w:b/>
          <w:bCs/>
          <w:noProof w:val="0"/>
          <w:color w:val="auto"/>
          <w:kern w:val="2"/>
          <w:sz w:val="22"/>
          <w:szCs w:val="22"/>
          <w14:ligatures w14:val="standardContextual"/>
        </w:rPr>
        <w:t>.</w:t>
      </w:r>
    </w:p>
    <w:tbl>
      <w:tblPr>
        <w:tblpPr w:leftFromText="180" w:rightFromText="180" w:vertAnchor="text" w:horzAnchor="margin" w:tblpY="51"/>
        <w:tblW w:w="4802" w:type="dxa"/>
        <w:tblLook w:val="04A0" w:firstRow="1" w:lastRow="0" w:firstColumn="1" w:lastColumn="0" w:noHBand="0" w:noVBand="1"/>
      </w:tblPr>
      <w:tblGrid>
        <w:gridCol w:w="3261"/>
        <w:gridCol w:w="1541"/>
      </w:tblGrid>
      <w:tr w:rsidR="000B252F" w:rsidRPr="000B252F" w14:paraId="010AA459" w14:textId="77777777" w:rsidTr="000B252F">
        <w:trPr>
          <w:trHeight w:val="300"/>
        </w:trPr>
        <w:tc>
          <w:tcPr>
            <w:tcW w:w="3261" w:type="dxa"/>
            <w:tcBorders>
              <w:top w:val="single" w:sz="4" w:space="0" w:color="auto"/>
              <w:bottom w:val="thinThickSmallGap" w:sz="36" w:space="0" w:color="auto"/>
            </w:tcBorders>
            <w:shd w:val="clear" w:color="auto" w:fill="D0CECE" w:themeFill="background2" w:themeFillShade="E6"/>
            <w:noWrap/>
            <w:vAlign w:val="center"/>
            <w:hideMark/>
          </w:tcPr>
          <w:p w14:paraId="6FAB90EF" w14:textId="77777777" w:rsidR="000B252F" w:rsidRPr="000B252F" w:rsidRDefault="000B252F" w:rsidP="000B252F">
            <w:pPr>
              <w:pStyle w:val="Agbodytext"/>
              <w:rPr>
                <w:b/>
                <w:bCs/>
                <w:sz w:val="22"/>
                <w:szCs w:val="22"/>
              </w:rPr>
            </w:pPr>
            <w:r w:rsidRPr="000B252F">
              <w:rPr>
                <w:b/>
                <w:bCs/>
                <w:sz w:val="22"/>
                <w:szCs w:val="22"/>
              </w:rPr>
              <w:lastRenderedPageBreak/>
              <w:t>Diagnosis</w:t>
            </w:r>
          </w:p>
        </w:tc>
        <w:tc>
          <w:tcPr>
            <w:tcW w:w="1541" w:type="dxa"/>
            <w:tcBorders>
              <w:top w:val="single" w:sz="4" w:space="0" w:color="auto"/>
              <w:bottom w:val="thinThickSmallGap" w:sz="36" w:space="0" w:color="auto"/>
            </w:tcBorders>
            <w:shd w:val="clear" w:color="auto" w:fill="D0CECE" w:themeFill="background2" w:themeFillShade="E6"/>
            <w:noWrap/>
            <w:vAlign w:val="center"/>
            <w:hideMark/>
          </w:tcPr>
          <w:p w14:paraId="23E41BC9" w14:textId="77777777" w:rsidR="000B252F" w:rsidRPr="000B252F" w:rsidRDefault="000B252F" w:rsidP="000B252F">
            <w:pPr>
              <w:pStyle w:val="Agbodytext"/>
              <w:rPr>
                <w:b/>
                <w:bCs/>
                <w:sz w:val="22"/>
                <w:szCs w:val="22"/>
              </w:rPr>
            </w:pPr>
            <w:r w:rsidRPr="000B252F">
              <w:rPr>
                <w:b/>
                <w:bCs/>
                <w:sz w:val="22"/>
                <w:szCs w:val="22"/>
              </w:rPr>
              <w:t>Number of samples</w:t>
            </w:r>
          </w:p>
        </w:tc>
      </w:tr>
      <w:tr w:rsidR="000B252F" w:rsidRPr="000B252F" w14:paraId="368E8E4A" w14:textId="77777777" w:rsidTr="000B252F">
        <w:trPr>
          <w:trHeight w:val="300"/>
        </w:trPr>
        <w:tc>
          <w:tcPr>
            <w:tcW w:w="3261" w:type="dxa"/>
            <w:tcBorders>
              <w:top w:val="thinThickSmallGap" w:sz="36" w:space="0" w:color="auto"/>
              <w:left w:val="nil"/>
            </w:tcBorders>
            <w:shd w:val="clear" w:color="auto" w:fill="auto"/>
            <w:noWrap/>
            <w:vAlign w:val="bottom"/>
          </w:tcPr>
          <w:p w14:paraId="104F91E6" w14:textId="77777777" w:rsidR="000B252F" w:rsidRPr="000B252F" w:rsidRDefault="000B252F" w:rsidP="000B252F">
            <w:pPr>
              <w:pStyle w:val="Agbodytext"/>
              <w:spacing w:after="100" w:afterAutospacing="1"/>
              <w:rPr>
                <w:sz w:val="22"/>
                <w:szCs w:val="22"/>
              </w:rPr>
            </w:pPr>
            <w:r w:rsidRPr="000B252F">
              <w:rPr>
                <w:sz w:val="22"/>
                <w:szCs w:val="22"/>
              </w:rPr>
              <w:t>Loose Smut</w:t>
            </w:r>
          </w:p>
        </w:tc>
        <w:tc>
          <w:tcPr>
            <w:tcW w:w="1541" w:type="dxa"/>
            <w:tcBorders>
              <w:top w:val="thinThickSmallGap" w:sz="36" w:space="0" w:color="auto"/>
              <w:right w:val="nil"/>
            </w:tcBorders>
            <w:shd w:val="clear" w:color="auto" w:fill="auto"/>
            <w:noWrap/>
            <w:vAlign w:val="bottom"/>
          </w:tcPr>
          <w:p w14:paraId="579CD46F" w14:textId="77777777" w:rsidR="000B252F" w:rsidRPr="000B252F" w:rsidRDefault="000B252F" w:rsidP="000B252F">
            <w:pPr>
              <w:pStyle w:val="Agbodytext"/>
              <w:spacing w:after="100" w:afterAutospacing="1"/>
              <w:rPr>
                <w:sz w:val="22"/>
                <w:szCs w:val="22"/>
              </w:rPr>
            </w:pPr>
            <w:r w:rsidRPr="000B252F">
              <w:rPr>
                <w:sz w:val="22"/>
                <w:szCs w:val="22"/>
              </w:rPr>
              <w:t>3</w:t>
            </w:r>
          </w:p>
        </w:tc>
      </w:tr>
      <w:tr w:rsidR="000B252F" w:rsidRPr="000B252F" w14:paraId="4C4265B2" w14:textId="77777777" w:rsidTr="000B252F">
        <w:trPr>
          <w:trHeight w:val="300"/>
        </w:trPr>
        <w:tc>
          <w:tcPr>
            <w:tcW w:w="3261" w:type="dxa"/>
            <w:tcBorders>
              <w:left w:val="nil"/>
            </w:tcBorders>
            <w:shd w:val="clear" w:color="auto" w:fill="auto"/>
            <w:noWrap/>
            <w:vAlign w:val="bottom"/>
          </w:tcPr>
          <w:p w14:paraId="15F57484" w14:textId="77777777" w:rsidR="000B252F" w:rsidRPr="000B252F" w:rsidRDefault="000B252F" w:rsidP="000B252F">
            <w:pPr>
              <w:pStyle w:val="Agbodytext"/>
              <w:spacing w:after="100" w:afterAutospacing="1"/>
              <w:rPr>
                <w:i/>
                <w:iCs/>
                <w:sz w:val="22"/>
                <w:szCs w:val="22"/>
              </w:rPr>
            </w:pPr>
            <w:r w:rsidRPr="000B252F">
              <w:rPr>
                <w:sz w:val="22"/>
                <w:szCs w:val="22"/>
              </w:rPr>
              <w:t>Ascochyta</w:t>
            </w:r>
          </w:p>
        </w:tc>
        <w:tc>
          <w:tcPr>
            <w:tcW w:w="1541" w:type="dxa"/>
            <w:tcBorders>
              <w:right w:val="nil"/>
            </w:tcBorders>
            <w:shd w:val="clear" w:color="auto" w:fill="auto"/>
            <w:noWrap/>
            <w:vAlign w:val="bottom"/>
          </w:tcPr>
          <w:p w14:paraId="0483B84F" w14:textId="77777777" w:rsidR="000B252F" w:rsidRPr="000B252F" w:rsidRDefault="000B252F" w:rsidP="000B252F">
            <w:pPr>
              <w:pStyle w:val="Agbodytext"/>
              <w:spacing w:after="100" w:afterAutospacing="1"/>
              <w:rPr>
                <w:sz w:val="22"/>
                <w:szCs w:val="22"/>
              </w:rPr>
            </w:pPr>
            <w:r w:rsidRPr="000B252F">
              <w:rPr>
                <w:sz w:val="22"/>
                <w:szCs w:val="22"/>
              </w:rPr>
              <w:t>2</w:t>
            </w:r>
          </w:p>
        </w:tc>
      </w:tr>
      <w:tr w:rsidR="000B252F" w:rsidRPr="000B252F" w14:paraId="52460802" w14:textId="77777777" w:rsidTr="000B252F">
        <w:trPr>
          <w:trHeight w:val="300"/>
        </w:trPr>
        <w:tc>
          <w:tcPr>
            <w:tcW w:w="3261" w:type="dxa"/>
            <w:tcBorders>
              <w:left w:val="nil"/>
            </w:tcBorders>
            <w:shd w:val="clear" w:color="auto" w:fill="auto"/>
            <w:noWrap/>
            <w:vAlign w:val="bottom"/>
          </w:tcPr>
          <w:p w14:paraId="2A4443F1" w14:textId="77777777" w:rsidR="000B252F" w:rsidRPr="000B252F" w:rsidRDefault="000B252F" w:rsidP="000B252F">
            <w:pPr>
              <w:pStyle w:val="Agbodytext"/>
              <w:spacing w:after="100" w:afterAutospacing="1"/>
              <w:rPr>
                <w:sz w:val="22"/>
                <w:szCs w:val="22"/>
              </w:rPr>
            </w:pPr>
            <w:r w:rsidRPr="000B252F">
              <w:rPr>
                <w:sz w:val="22"/>
                <w:szCs w:val="22"/>
              </w:rPr>
              <w:t>Crown rot</w:t>
            </w:r>
          </w:p>
        </w:tc>
        <w:tc>
          <w:tcPr>
            <w:tcW w:w="1541" w:type="dxa"/>
            <w:tcBorders>
              <w:right w:val="nil"/>
            </w:tcBorders>
            <w:shd w:val="clear" w:color="auto" w:fill="auto"/>
            <w:noWrap/>
            <w:vAlign w:val="bottom"/>
          </w:tcPr>
          <w:p w14:paraId="17EF4C12"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044375E7" w14:textId="77777777" w:rsidTr="000B252F">
        <w:trPr>
          <w:trHeight w:val="300"/>
        </w:trPr>
        <w:tc>
          <w:tcPr>
            <w:tcW w:w="3261" w:type="dxa"/>
            <w:tcBorders>
              <w:left w:val="nil"/>
            </w:tcBorders>
            <w:shd w:val="clear" w:color="auto" w:fill="auto"/>
            <w:noWrap/>
            <w:vAlign w:val="bottom"/>
          </w:tcPr>
          <w:p w14:paraId="63AE1AC7" w14:textId="77777777" w:rsidR="000B252F" w:rsidRPr="000B252F" w:rsidRDefault="000B252F" w:rsidP="000B252F">
            <w:pPr>
              <w:pStyle w:val="Agbodytext"/>
              <w:spacing w:after="100" w:afterAutospacing="1"/>
              <w:rPr>
                <w:i/>
                <w:iCs/>
                <w:sz w:val="22"/>
                <w:szCs w:val="22"/>
              </w:rPr>
            </w:pPr>
            <w:r w:rsidRPr="000B252F">
              <w:rPr>
                <w:i/>
                <w:iCs/>
                <w:sz w:val="22"/>
                <w:szCs w:val="22"/>
              </w:rPr>
              <w:t xml:space="preserve">Fusarium </w:t>
            </w:r>
            <w:proofErr w:type="spellStart"/>
            <w:r w:rsidRPr="000B252F">
              <w:rPr>
                <w:i/>
                <w:iCs/>
                <w:sz w:val="22"/>
                <w:szCs w:val="22"/>
              </w:rPr>
              <w:t>oxysporum</w:t>
            </w:r>
            <w:proofErr w:type="spellEnd"/>
          </w:p>
        </w:tc>
        <w:tc>
          <w:tcPr>
            <w:tcW w:w="1541" w:type="dxa"/>
            <w:tcBorders>
              <w:right w:val="nil"/>
            </w:tcBorders>
            <w:shd w:val="clear" w:color="auto" w:fill="auto"/>
            <w:noWrap/>
            <w:vAlign w:val="bottom"/>
          </w:tcPr>
          <w:p w14:paraId="29462D45"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48DC86FE" w14:textId="77777777" w:rsidTr="000B252F">
        <w:trPr>
          <w:trHeight w:val="300"/>
        </w:trPr>
        <w:tc>
          <w:tcPr>
            <w:tcW w:w="3261" w:type="dxa"/>
            <w:tcBorders>
              <w:left w:val="nil"/>
            </w:tcBorders>
            <w:shd w:val="clear" w:color="auto" w:fill="auto"/>
            <w:noWrap/>
            <w:vAlign w:val="bottom"/>
          </w:tcPr>
          <w:p w14:paraId="2B0EDD7C" w14:textId="77777777" w:rsidR="000B252F" w:rsidRPr="000B252F" w:rsidRDefault="000B252F" w:rsidP="000B252F">
            <w:pPr>
              <w:pStyle w:val="Agbodytext"/>
              <w:spacing w:after="100" w:afterAutospacing="1"/>
              <w:rPr>
                <w:sz w:val="22"/>
                <w:szCs w:val="22"/>
              </w:rPr>
            </w:pPr>
            <w:r w:rsidRPr="000B252F">
              <w:rPr>
                <w:sz w:val="22"/>
                <w:szCs w:val="22"/>
              </w:rPr>
              <w:t>Septoria blotch</w:t>
            </w:r>
          </w:p>
        </w:tc>
        <w:tc>
          <w:tcPr>
            <w:tcW w:w="1541" w:type="dxa"/>
            <w:tcBorders>
              <w:right w:val="nil"/>
            </w:tcBorders>
            <w:shd w:val="clear" w:color="auto" w:fill="auto"/>
            <w:noWrap/>
            <w:vAlign w:val="bottom"/>
          </w:tcPr>
          <w:p w14:paraId="7453AB38" w14:textId="77777777" w:rsidR="000B252F" w:rsidRPr="000B252F" w:rsidRDefault="000B252F" w:rsidP="000B252F">
            <w:pPr>
              <w:pStyle w:val="Agbodytext"/>
              <w:spacing w:after="100" w:afterAutospacing="1"/>
              <w:rPr>
                <w:sz w:val="22"/>
                <w:szCs w:val="22"/>
              </w:rPr>
            </w:pPr>
            <w:r w:rsidRPr="000B252F">
              <w:rPr>
                <w:sz w:val="22"/>
                <w:szCs w:val="22"/>
              </w:rPr>
              <w:t>1</w:t>
            </w:r>
          </w:p>
        </w:tc>
      </w:tr>
      <w:tr w:rsidR="000B252F" w:rsidRPr="000B252F" w14:paraId="0BA2008E" w14:textId="77777777" w:rsidTr="000B252F">
        <w:trPr>
          <w:trHeight w:val="309"/>
        </w:trPr>
        <w:tc>
          <w:tcPr>
            <w:tcW w:w="3261" w:type="dxa"/>
            <w:tcBorders>
              <w:top w:val="dashed" w:sz="8" w:space="0" w:color="auto"/>
              <w:left w:val="nil"/>
              <w:bottom w:val="single" w:sz="4" w:space="0" w:color="auto"/>
            </w:tcBorders>
            <w:shd w:val="clear" w:color="auto" w:fill="A5A5A5" w:themeFill="accent3"/>
            <w:noWrap/>
            <w:vAlign w:val="bottom"/>
          </w:tcPr>
          <w:p w14:paraId="4F339DA8" w14:textId="77777777" w:rsidR="000B252F" w:rsidRPr="000B252F" w:rsidRDefault="000B252F" w:rsidP="000B252F">
            <w:pPr>
              <w:pStyle w:val="Agbodytext"/>
              <w:spacing w:after="100" w:afterAutospacing="1"/>
              <w:rPr>
                <w:rFonts w:eastAsia="Times New Roman"/>
                <w:sz w:val="22"/>
                <w:szCs w:val="22"/>
                <w:lang w:eastAsia="en-AU"/>
              </w:rPr>
            </w:pPr>
            <w:r w:rsidRPr="000B252F">
              <w:rPr>
                <w:sz w:val="22"/>
                <w:szCs w:val="22"/>
              </w:rPr>
              <w:t>Environmental/physiological</w:t>
            </w:r>
          </w:p>
        </w:tc>
        <w:tc>
          <w:tcPr>
            <w:tcW w:w="1541" w:type="dxa"/>
            <w:tcBorders>
              <w:top w:val="dashed" w:sz="8" w:space="0" w:color="auto"/>
              <w:bottom w:val="single" w:sz="4" w:space="0" w:color="auto"/>
              <w:right w:val="nil"/>
            </w:tcBorders>
            <w:shd w:val="clear" w:color="auto" w:fill="A5A5A5" w:themeFill="accent3"/>
            <w:noWrap/>
            <w:vAlign w:val="center"/>
            <w:hideMark/>
          </w:tcPr>
          <w:p w14:paraId="0A3418A4" w14:textId="77777777" w:rsidR="000B252F" w:rsidRPr="000B252F" w:rsidRDefault="000B252F" w:rsidP="000B252F">
            <w:pPr>
              <w:pStyle w:val="Agbodytext"/>
              <w:spacing w:after="100" w:afterAutospacing="1"/>
              <w:rPr>
                <w:sz w:val="22"/>
                <w:szCs w:val="22"/>
                <w:lang w:eastAsia="en-AU"/>
              </w:rPr>
            </w:pPr>
            <w:r w:rsidRPr="000B252F">
              <w:rPr>
                <w:sz w:val="22"/>
                <w:szCs w:val="22"/>
                <w:lang w:eastAsia="en-AU"/>
              </w:rPr>
              <w:t>2</w:t>
            </w:r>
          </w:p>
        </w:tc>
      </w:tr>
    </w:tbl>
    <w:p w14:paraId="48876229" w14:textId="77777777" w:rsidR="00AD7879" w:rsidRDefault="00AD7879" w:rsidP="00AD7879">
      <w:pPr>
        <w:spacing w:before="240" w:after="240" w:line="480" w:lineRule="auto"/>
        <w:ind w:right="113"/>
        <w:mirrorIndents/>
        <w:jc w:val="center"/>
        <w:rPr>
          <w:rFonts w:ascii="Arial" w:hAnsi="Arial" w:cs="Arial"/>
        </w:rPr>
      </w:pPr>
    </w:p>
    <w:p w14:paraId="43F3B24B" w14:textId="77777777" w:rsidR="00AD7879" w:rsidRPr="00AD7879" w:rsidRDefault="00AD7879" w:rsidP="00AD7879">
      <w:pPr>
        <w:spacing w:before="240" w:after="240" w:line="480" w:lineRule="auto"/>
        <w:ind w:right="113"/>
        <w:mirrorIndents/>
        <w:jc w:val="center"/>
        <w:rPr>
          <w:rFonts w:ascii="Arial" w:hAnsi="Arial" w:cs="Arial"/>
        </w:rPr>
      </w:pPr>
    </w:p>
    <w:p w14:paraId="7B8EE974" w14:textId="77777777" w:rsidR="000B252F" w:rsidRDefault="000B252F" w:rsidP="00526A14">
      <w:pPr>
        <w:pStyle w:val="Heading2"/>
      </w:pPr>
    </w:p>
    <w:p w14:paraId="51854856" w14:textId="77777777" w:rsidR="000B252F" w:rsidRDefault="000B252F" w:rsidP="00526A14">
      <w:pPr>
        <w:pStyle w:val="Heading2"/>
      </w:pPr>
    </w:p>
    <w:p w14:paraId="22E3E3D4" w14:textId="0134EE00" w:rsidR="00133CEE" w:rsidRPr="00133CEE" w:rsidRDefault="00133CEE" w:rsidP="00526A14">
      <w:pPr>
        <w:pStyle w:val="Heading2"/>
      </w:pPr>
      <w:bookmarkStart w:id="11" w:name="_Toc173750412"/>
      <w:r w:rsidRPr="00133CEE">
        <w:t>Wimmera</w:t>
      </w:r>
      <w:bookmarkEnd w:id="11"/>
    </w:p>
    <w:p w14:paraId="7B7599DB" w14:textId="77777777" w:rsidR="00923E84" w:rsidRDefault="00133CEE" w:rsidP="00923E84">
      <w:pPr>
        <w:pStyle w:val="ListParagraph"/>
        <w:numPr>
          <w:ilvl w:val="0"/>
          <w:numId w:val="2"/>
        </w:numPr>
        <w:spacing w:before="240" w:after="240" w:line="480" w:lineRule="auto"/>
        <w:ind w:right="113"/>
        <w:mirrorIndents/>
        <w:rPr>
          <w:rFonts w:ascii="Arial" w:hAnsi="Arial" w:cs="Arial"/>
        </w:rPr>
      </w:pPr>
      <w:r w:rsidRPr="00923E84">
        <w:rPr>
          <w:rFonts w:ascii="Arial" w:hAnsi="Arial" w:cs="Arial"/>
        </w:rPr>
        <w:t xml:space="preserve">Wimmera region includes the West Wimmera, Hindmarsh, </w:t>
      </w:r>
      <w:proofErr w:type="spellStart"/>
      <w:r w:rsidRPr="00923E84">
        <w:rPr>
          <w:rFonts w:ascii="Arial" w:hAnsi="Arial" w:cs="Arial"/>
        </w:rPr>
        <w:t>Yarriambiack</w:t>
      </w:r>
      <w:proofErr w:type="spellEnd"/>
      <w:r w:rsidRPr="00923E84">
        <w:rPr>
          <w:rFonts w:ascii="Arial" w:hAnsi="Arial" w:cs="Arial"/>
        </w:rPr>
        <w:t xml:space="preserve"> and Northern Grampians shires and Horsham Rural City. </w:t>
      </w:r>
    </w:p>
    <w:p w14:paraId="2C5F03C8" w14:textId="25AFFBDB" w:rsidR="00923E84" w:rsidRDefault="00133CEE" w:rsidP="00923E84">
      <w:pPr>
        <w:pStyle w:val="ListParagraph"/>
        <w:numPr>
          <w:ilvl w:val="0"/>
          <w:numId w:val="2"/>
        </w:numPr>
        <w:spacing w:before="240" w:after="240" w:line="480" w:lineRule="auto"/>
        <w:ind w:right="113"/>
        <w:mirrorIndents/>
        <w:rPr>
          <w:rFonts w:ascii="Arial" w:hAnsi="Arial" w:cs="Arial"/>
        </w:rPr>
      </w:pPr>
      <w:r w:rsidRPr="00923E84">
        <w:rPr>
          <w:rFonts w:ascii="Arial" w:hAnsi="Arial" w:cs="Arial"/>
        </w:rPr>
        <w:t xml:space="preserve">In the Wimmera, 25 </w:t>
      </w:r>
      <w:proofErr w:type="spellStart"/>
      <w:r w:rsidRPr="00923E84">
        <w:rPr>
          <w:rFonts w:ascii="Arial" w:hAnsi="Arial" w:cs="Arial"/>
        </w:rPr>
        <w:t>CropSafe</w:t>
      </w:r>
      <w:proofErr w:type="spellEnd"/>
      <w:r w:rsidR="00923E84">
        <w:rPr>
          <w:rFonts w:ascii="Arial" w:hAnsi="Arial" w:cs="Arial"/>
        </w:rPr>
        <w:t xml:space="preserve"> </w:t>
      </w:r>
      <w:r w:rsidRPr="00923E84">
        <w:rPr>
          <w:rFonts w:ascii="Arial" w:hAnsi="Arial" w:cs="Arial"/>
        </w:rPr>
        <w:t xml:space="preserve">samples were received during 2023, the same as 2022. </w:t>
      </w:r>
    </w:p>
    <w:p w14:paraId="0DF25B94" w14:textId="77777777" w:rsidR="00923E84" w:rsidRDefault="00133CEE" w:rsidP="00923E84">
      <w:pPr>
        <w:pStyle w:val="ListParagraph"/>
        <w:numPr>
          <w:ilvl w:val="0"/>
          <w:numId w:val="2"/>
        </w:numPr>
        <w:spacing w:before="240" w:after="240" w:line="480" w:lineRule="auto"/>
        <w:ind w:right="113"/>
        <w:mirrorIndents/>
        <w:rPr>
          <w:rFonts w:ascii="Arial" w:hAnsi="Arial" w:cs="Arial"/>
        </w:rPr>
      </w:pPr>
      <w:r w:rsidRPr="00923E84">
        <w:rPr>
          <w:rFonts w:ascii="Arial" w:hAnsi="Arial" w:cs="Arial"/>
        </w:rPr>
        <w:t xml:space="preserve">Lentils were the major crop submitted followed by wheat and barley. </w:t>
      </w:r>
    </w:p>
    <w:p w14:paraId="49D8433C" w14:textId="5420EB5E" w:rsidR="00133CEE" w:rsidRDefault="00133CEE" w:rsidP="00923E84">
      <w:pPr>
        <w:pStyle w:val="ListParagraph"/>
        <w:numPr>
          <w:ilvl w:val="0"/>
          <w:numId w:val="2"/>
        </w:numPr>
        <w:spacing w:before="240" w:after="240" w:line="480" w:lineRule="auto"/>
        <w:ind w:right="113"/>
        <w:mirrorIndents/>
        <w:rPr>
          <w:rFonts w:ascii="Arial" w:hAnsi="Arial" w:cs="Arial"/>
        </w:rPr>
      </w:pPr>
      <w:r w:rsidRPr="00923E84">
        <w:rPr>
          <w:rFonts w:ascii="Arial" w:hAnsi="Arial" w:cs="Arial"/>
        </w:rPr>
        <w:t>Ascochyta and Fusarium in lentils were the main diseases identified.</w:t>
      </w:r>
    </w:p>
    <w:p w14:paraId="64769AC2" w14:textId="532CAFE8" w:rsidR="00AD7879" w:rsidRDefault="007B7C8A" w:rsidP="00AD7879">
      <w:pPr>
        <w:spacing w:before="240" w:after="240" w:line="480" w:lineRule="auto"/>
        <w:ind w:right="113"/>
        <w:mirrorIndents/>
        <w:rPr>
          <w:rFonts w:ascii="Arial" w:hAnsi="Arial" w:cs="Arial"/>
          <w:b/>
          <w:bCs/>
        </w:rPr>
      </w:pPr>
      <w:r>
        <w:rPr>
          <w:noProof/>
        </w:rPr>
        <w:drawing>
          <wp:anchor distT="0" distB="0" distL="114300" distR="114300" simplePos="0" relativeHeight="251659264" behindDoc="0" locked="0" layoutInCell="1" allowOverlap="1" wp14:anchorId="0891C065" wp14:editId="593AA47D">
            <wp:simplePos x="0" y="0"/>
            <wp:positionH relativeFrom="column">
              <wp:posOffset>1271795</wp:posOffset>
            </wp:positionH>
            <wp:positionV relativeFrom="paragraph">
              <wp:posOffset>749990</wp:posOffset>
            </wp:positionV>
            <wp:extent cx="2743200" cy="2654151"/>
            <wp:effectExtent l="0" t="0" r="0" b="0"/>
            <wp:wrapSquare wrapText="bothSides"/>
            <wp:docPr id="17354166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16657"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743200" cy="2654151"/>
                    </a:xfrm>
                    <a:prstGeom prst="rect">
                      <a:avLst/>
                    </a:prstGeom>
                  </pic:spPr>
                </pic:pic>
              </a:graphicData>
            </a:graphic>
          </wp:anchor>
        </w:drawing>
      </w:r>
      <w:r w:rsidR="00AD7879" w:rsidRPr="00AD7879">
        <w:rPr>
          <w:rFonts w:ascii="Arial" w:hAnsi="Arial" w:cs="Arial"/>
          <w:b/>
          <w:bCs/>
        </w:rPr>
        <w:t xml:space="preserve">Figure 4. </w:t>
      </w:r>
      <w:r w:rsidR="00AD7879" w:rsidRPr="00AD7879">
        <w:rPr>
          <w:rFonts w:ascii="Arial" w:hAnsi="Arial" w:cs="Arial"/>
          <w:b/>
          <w:bCs/>
        </w:rPr>
        <w:t>Crop type breakdown of samples</w:t>
      </w:r>
      <w:r w:rsidR="00AD7879" w:rsidRPr="00AD7879">
        <w:rPr>
          <w:rFonts w:ascii="Arial" w:hAnsi="Arial" w:cs="Arial"/>
          <w:b/>
          <w:bCs/>
        </w:rPr>
        <w:t xml:space="preserve"> </w:t>
      </w:r>
      <w:r w:rsidR="00AD7879" w:rsidRPr="00AD7879">
        <w:rPr>
          <w:rFonts w:ascii="Arial" w:hAnsi="Arial" w:cs="Arial"/>
          <w:b/>
          <w:bCs/>
        </w:rPr>
        <w:t xml:space="preserve">submitted to </w:t>
      </w:r>
      <w:proofErr w:type="spellStart"/>
      <w:r w:rsidR="00AD7879" w:rsidRPr="00AD7879">
        <w:rPr>
          <w:rFonts w:ascii="Arial" w:hAnsi="Arial" w:cs="Arial"/>
          <w:b/>
          <w:bCs/>
        </w:rPr>
        <w:t>CropSafe</w:t>
      </w:r>
      <w:proofErr w:type="spellEnd"/>
      <w:r w:rsidR="00AD7879" w:rsidRPr="00AD7879">
        <w:rPr>
          <w:rFonts w:ascii="Arial" w:hAnsi="Arial" w:cs="Arial"/>
          <w:b/>
          <w:bCs/>
        </w:rPr>
        <w:t xml:space="preserve"> from the Wimmera</w:t>
      </w:r>
      <w:r w:rsidR="00AD7879" w:rsidRPr="00AD7879">
        <w:rPr>
          <w:rFonts w:ascii="Arial" w:hAnsi="Arial" w:cs="Arial"/>
          <w:b/>
          <w:bCs/>
        </w:rPr>
        <w:t xml:space="preserve"> </w:t>
      </w:r>
      <w:r w:rsidR="00AD7879" w:rsidRPr="00AD7879">
        <w:rPr>
          <w:rFonts w:ascii="Arial" w:hAnsi="Arial" w:cs="Arial"/>
          <w:b/>
          <w:bCs/>
        </w:rPr>
        <w:t>region in 2023.</w:t>
      </w:r>
    </w:p>
    <w:p w14:paraId="07D909DE" w14:textId="45E54C2C" w:rsidR="007B7C8A" w:rsidRDefault="007B7C8A" w:rsidP="00AD7879">
      <w:pPr>
        <w:spacing w:before="240" w:after="240" w:line="480" w:lineRule="auto"/>
        <w:ind w:right="113"/>
        <w:mirrorIndents/>
        <w:rPr>
          <w:rFonts w:ascii="Arial" w:hAnsi="Arial" w:cs="Arial"/>
          <w:b/>
          <w:bCs/>
        </w:rPr>
      </w:pPr>
    </w:p>
    <w:p w14:paraId="60398DBD" w14:textId="7212B813" w:rsidR="007B7C8A" w:rsidRDefault="007B7C8A" w:rsidP="007B7C8A">
      <w:pPr>
        <w:spacing w:before="240" w:after="240" w:line="480" w:lineRule="auto"/>
        <w:ind w:right="113"/>
        <w:mirrorIndents/>
        <w:jc w:val="center"/>
        <w:rPr>
          <w:rFonts w:ascii="Arial" w:hAnsi="Arial" w:cs="Arial"/>
          <w:b/>
          <w:bCs/>
        </w:rPr>
      </w:pPr>
    </w:p>
    <w:p w14:paraId="686DCBB1" w14:textId="77777777" w:rsidR="007B7C8A" w:rsidRDefault="007B7C8A" w:rsidP="007B7C8A">
      <w:pPr>
        <w:spacing w:before="240" w:after="240" w:line="480" w:lineRule="auto"/>
        <w:ind w:right="113"/>
        <w:mirrorIndents/>
        <w:jc w:val="center"/>
        <w:rPr>
          <w:rFonts w:ascii="Arial" w:hAnsi="Arial" w:cs="Arial"/>
          <w:b/>
          <w:bCs/>
        </w:rPr>
      </w:pPr>
    </w:p>
    <w:p w14:paraId="2005C461" w14:textId="77777777" w:rsidR="007B7C8A" w:rsidRDefault="007B7C8A" w:rsidP="007B7C8A">
      <w:pPr>
        <w:spacing w:before="240" w:after="240" w:line="480" w:lineRule="auto"/>
        <w:ind w:right="113"/>
        <w:mirrorIndents/>
        <w:jc w:val="center"/>
        <w:rPr>
          <w:rFonts w:ascii="Arial" w:hAnsi="Arial" w:cs="Arial"/>
          <w:b/>
          <w:bCs/>
        </w:rPr>
      </w:pPr>
    </w:p>
    <w:tbl>
      <w:tblPr>
        <w:tblpPr w:leftFromText="181" w:rightFromText="181" w:vertAnchor="text" w:horzAnchor="margin" w:tblpY="1803"/>
        <w:tblOverlap w:val="never"/>
        <w:tblW w:w="4978" w:type="dxa"/>
        <w:tblLook w:val="04A0" w:firstRow="1" w:lastRow="0" w:firstColumn="1" w:lastColumn="0" w:noHBand="0" w:noVBand="1"/>
      </w:tblPr>
      <w:tblGrid>
        <w:gridCol w:w="3686"/>
        <w:gridCol w:w="1292"/>
      </w:tblGrid>
      <w:tr w:rsidR="007B7C8A" w:rsidRPr="007B7C8A" w14:paraId="6FADF537" w14:textId="77777777" w:rsidTr="000B252F">
        <w:trPr>
          <w:cantSplit/>
          <w:trHeight w:val="300"/>
        </w:trPr>
        <w:tc>
          <w:tcPr>
            <w:tcW w:w="3686" w:type="dxa"/>
            <w:tcBorders>
              <w:top w:val="single" w:sz="4" w:space="0" w:color="auto"/>
              <w:bottom w:val="thinThickSmallGap" w:sz="24" w:space="0" w:color="auto"/>
            </w:tcBorders>
            <w:shd w:val="clear" w:color="auto" w:fill="D0CECE" w:themeFill="background2" w:themeFillShade="E6"/>
            <w:noWrap/>
            <w:vAlign w:val="center"/>
            <w:hideMark/>
          </w:tcPr>
          <w:p w14:paraId="3C1CC429" w14:textId="77777777" w:rsidR="007B7C8A" w:rsidRPr="007B7C8A" w:rsidRDefault="007B7C8A" w:rsidP="000B252F">
            <w:pPr>
              <w:rPr>
                <w:rFonts w:ascii="Arial" w:hAnsi="Arial" w:cs="Arial"/>
                <w:b/>
                <w:bCs/>
                <w:szCs w:val="24"/>
              </w:rPr>
            </w:pPr>
            <w:r w:rsidRPr="007B7C8A">
              <w:rPr>
                <w:rFonts w:ascii="Arial" w:hAnsi="Arial" w:cs="Arial"/>
                <w:b/>
                <w:bCs/>
                <w:szCs w:val="24"/>
              </w:rPr>
              <w:lastRenderedPageBreak/>
              <w:t>Diagnosis</w:t>
            </w:r>
          </w:p>
        </w:tc>
        <w:tc>
          <w:tcPr>
            <w:tcW w:w="1292" w:type="dxa"/>
            <w:tcBorders>
              <w:top w:val="single" w:sz="4" w:space="0" w:color="auto"/>
              <w:bottom w:val="thinThickSmallGap" w:sz="24" w:space="0" w:color="auto"/>
            </w:tcBorders>
            <w:shd w:val="clear" w:color="auto" w:fill="D0CECE" w:themeFill="background2" w:themeFillShade="E6"/>
            <w:noWrap/>
            <w:vAlign w:val="center"/>
            <w:hideMark/>
          </w:tcPr>
          <w:p w14:paraId="369E3D99" w14:textId="77777777" w:rsidR="007B7C8A" w:rsidRPr="007B7C8A" w:rsidRDefault="007B7C8A" w:rsidP="000B252F">
            <w:pPr>
              <w:rPr>
                <w:rFonts w:ascii="Arial" w:hAnsi="Arial" w:cs="Arial"/>
                <w:b/>
                <w:bCs/>
                <w:szCs w:val="24"/>
              </w:rPr>
            </w:pPr>
            <w:r w:rsidRPr="007B7C8A">
              <w:rPr>
                <w:rFonts w:ascii="Arial" w:hAnsi="Arial" w:cs="Arial"/>
                <w:b/>
                <w:bCs/>
                <w:szCs w:val="24"/>
              </w:rPr>
              <w:t>Number of samples</w:t>
            </w:r>
          </w:p>
        </w:tc>
      </w:tr>
      <w:tr w:rsidR="007B7C8A" w:rsidRPr="007B7C8A" w14:paraId="74851A80" w14:textId="77777777" w:rsidTr="000B252F">
        <w:trPr>
          <w:cantSplit/>
          <w:trHeight w:val="170"/>
        </w:trPr>
        <w:tc>
          <w:tcPr>
            <w:tcW w:w="3686" w:type="dxa"/>
            <w:tcBorders>
              <w:top w:val="thinThickSmallGap" w:sz="24" w:space="0" w:color="auto"/>
            </w:tcBorders>
            <w:shd w:val="clear" w:color="auto" w:fill="auto"/>
            <w:noWrap/>
            <w:vAlign w:val="bottom"/>
            <w:hideMark/>
          </w:tcPr>
          <w:p w14:paraId="7FA528A0" w14:textId="77777777" w:rsidR="007B7C8A" w:rsidRPr="007B7C8A" w:rsidRDefault="007B7C8A" w:rsidP="000B252F">
            <w:pPr>
              <w:rPr>
                <w:rFonts w:ascii="Arial" w:hAnsi="Arial" w:cs="Arial"/>
                <w:i/>
                <w:iCs/>
                <w:szCs w:val="24"/>
              </w:rPr>
            </w:pPr>
            <w:r w:rsidRPr="007B7C8A">
              <w:rPr>
                <w:rFonts w:ascii="Arial" w:hAnsi="Arial" w:cs="Arial"/>
                <w:szCs w:val="24"/>
              </w:rPr>
              <w:t>Ascochyta</w:t>
            </w:r>
          </w:p>
        </w:tc>
        <w:tc>
          <w:tcPr>
            <w:tcW w:w="1292" w:type="dxa"/>
            <w:tcBorders>
              <w:top w:val="thinThickSmallGap" w:sz="24" w:space="0" w:color="auto"/>
            </w:tcBorders>
            <w:shd w:val="clear" w:color="auto" w:fill="auto"/>
            <w:noWrap/>
            <w:vAlign w:val="bottom"/>
            <w:hideMark/>
          </w:tcPr>
          <w:p w14:paraId="7E1486D2" w14:textId="77777777" w:rsidR="007B7C8A" w:rsidRPr="007B7C8A" w:rsidRDefault="007B7C8A" w:rsidP="000B252F">
            <w:pPr>
              <w:rPr>
                <w:rFonts w:ascii="Arial" w:hAnsi="Arial" w:cs="Arial"/>
                <w:szCs w:val="24"/>
              </w:rPr>
            </w:pPr>
            <w:r w:rsidRPr="007B7C8A">
              <w:rPr>
                <w:rFonts w:ascii="Arial" w:hAnsi="Arial" w:cs="Arial"/>
                <w:szCs w:val="24"/>
              </w:rPr>
              <w:t>4</w:t>
            </w:r>
          </w:p>
        </w:tc>
      </w:tr>
      <w:tr w:rsidR="007B7C8A" w:rsidRPr="007B7C8A" w14:paraId="234A9562" w14:textId="77777777" w:rsidTr="000B252F">
        <w:trPr>
          <w:cantSplit/>
          <w:trHeight w:val="170"/>
        </w:trPr>
        <w:tc>
          <w:tcPr>
            <w:tcW w:w="3686" w:type="dxa"/>
            <w:shd w:val="clear" w:color="auto" w:fill="auto"/>
            <w:noWrap/>
            <w:vAlign w:val="bottom"/>
            <w:hideMark/>
          </w:tcPr>
          <w:p w14:paraId="31569637" w14:textId="77777777" w:rsidR="007B7C8A" w:rsidRPr="007B7C8A" w:rsidRDefault="007B7C8A" w:rsidP="000B252F">
            <w:pPr>
              <w:rPr>
                <w:rFonts w:ascii="Arial" w:hAnsi="Arial" w:cs="Arial"/>
                <w:i/>
                <w:iCs/>
                <w:szCs w:val="24"/>
              </w:rPr>
            </w:pPr>
            <w:r w:rsidRPr="007B7C8A">
              <w:rPr>
                <w:rFonts w:ascii="Arial" w:hAnsi="Arial" w:cs="Arial"/>
                <w:i/>
                <w:iCs/>
                <w:szCs w:val="24"/>
              </w:rPr>
              <w:t xml:space="preserve">Fusarium </w:t>
            </w:r>
            <w:proofErr w:type="spellStart"/>
            <w:r w:rsidRPr="007B7C8A">
              <w:rPr>
                <w:rFonts w:ascii="Arial" w:hAnsi="Arial" w:cs="Arial"/>
                <w:i/>
                <w:iCs/>
                <w:szCs w:val="24"/>
              </w:rPr>
              <w:t>avenaceum</w:t>
            </w:r>
            <w:proofErr w:type="spellEnd"/>
          </w:p>
        </w:tc>
        <w:tc>
          <w:tcPr>
            <w:tcW w:w="1292" w:type="dxa"/>
            <w:shd w:val="clear" w:color="auto" w:fill="auto"/>
            <w:noWrap/>
            <w:vAlign w:val="bottom"/>
            <w:hideMark/>
          </w:tcPr>
          <w:p w14:paraId="61CD7D3E" w14:textId="77777777" w:rsidR="007B7C8A" w:rsidRPr="007B7C8A" w:rsidRDefault="007B7C8A" w:rsidP="000B252F">
            <w:pPr>
              <w:rPr>
                <w:rFonts w:ascii="Arial" w:hAnsi="Arial" w:cs="Arial"/>
                <w:szCs w:val="24"/>
              </w:rPr>
            </w:pPr>
            <w:r w:rsidRPr="007B7C8A">
              <w:rPr>
                <w:rFonts w:ascii="Arial" w:hAnsi="Arial" w:cs="Arial"/>
                <w:szCs w:val="24"/>
              </w:rPr>
              <w:t>2</w:t>
            </w:r>
          </w:p>
        </w:tc>
      </w:tr>
      <w:tr w:rsidR="007B7C8A" w:rsidRPr="007B7C8A" w14:paraId="059F2C1E" w14:textId="77777777" w:rsidTr="000B252F">
        <w:trPr>
          <w:cantSplit/>
          <w:trHeight w:val="170"/>
        </w:trPr>
        <w:tc>
          <w:tcPr>
            <w:tcW w:w="3686" w:type="dxa"/>
            <w:shd w:val="clear" w:color="auto" w:fill="auto"/>
            <w:noWrap/>
            <w:vAlign w:val="bottom"/>
          </w:tcPr>
          <w:p w14:paraId="7F518C9E" w14:textId="77777777" w:rsidR="007B7C8A" w:rsidRPr="007B7C8A" w:rsidRDefault="007B7C8A" w:rsidP="000B252F">
            <w:pPr>
              <w:rPr>
                <w:rFonts w:ascii="Arial" w:hAnsi="Arial" w:cs="Arial"/>
                <w:i/>
                <w:iCs/>
                <w:szCs w:val="24"/>
              </w:rPr>
            </w:pPr>
            <w:r w:rsidRPr="007B7C8A">
              <w:rPr>
                <w:rFonts w:ascii="Arial" w:hAnsi="Arial" w:cs="Arial"/>
                <w:i/>
                <w:iCs/>
                <w:szCs w:val="24"/>
              </w:rPr>
              <w:t xml:space="preserve">Fusarium </w:t>
            </w:r>
            <w:proofErr w:type="spellStart"/>
            <w:r w:rsidRPr="007B7C8A">
              <w:rPr>
                <w:rFonts w:ascii="Arial" w:hAnsi="Arial" w:cs="Arial"/>
                <w:i/>
                <w:iCs/>
                <w:szCs w:val="24"/>
              </w:rPr>
              <w:t>oxysporum</w:t>
            </w:r>
            <w:proofErr w:type="spellEnd"/>
          </w:p>
        </w:tc>
        <w:tc>
          <w:tcPr>
            <w:tcW w:w="1292" w:type="dxa"/>
            <w:shd w:val="clear" w:color="auto" w:fill="auto"/>
            <w:noWrap/>
            <w:vAlign w:val="bottom"/>
          </w:tcPr>
          <w:p w14:paraId="768C7631" w14:textId="77777777" w:rsidR="007B7C8A" w:rsidRPr="007B7C8A" w:rsidRDefault="007B7C8A" w:rsidP="000B252F">
            <w:pPr>
              <w:rPr>
                <w:rFonts w:ascii="Arial" w:hAnsi="Arial" w:cs="Arial"/>
                <w:szCs w:val="24"/>
              </w:rPr>
            </w:pPr>
            <w:r w:rsidRPr="007B7C8A">
              <w:rPr>
                <w:rFonts w:ascii="Arial" w:hAnsi="Arial" w:cs="Arial"/>
                <w:szCs w:val="24"/>
              </w:rPr>
              <w:t>2</w:t>
            </w:r>
          </w:p>
        </w:tc>
      </w:tr>
      <w:tr w:rsidR="007B7C8A" w:rsidRPr="007B7C8A" w14:paraId="1E3A20BF" w14:textId="77777777" w:rsidTr="000B252F">
        <w:trPr>
          <w:cantSplit/>
          <w:trHeight w:val="170"/>
        </w:trPr>
        <w:tc>
          <w:tcPr>
            <w:tcW w:w="3686" w:type="dxa"/>
            <w:shd w:val="clear" w:color="auto" w:fill="auto"/>
            <w:noWrap/>
            <w:vAlign w:val="bottom"/>
          </w:tcPr>
          <w:p w14:paraId="466C272E" w14:textId="77777777" w:rsidR="007B7C8A" w:rsidRPr="007B7C8A" w:rsidRDefault="007B7C8A" w:rsidP="000B252F">
            <w:pPr>
              <w:rPr>
                <w:rFonts w:ascii="Arial" w:hAnsi="Arial" w:cs="Arial"/>
                <w:szCs w:val="24"/>
              </w:rPr>
            </w:pPr>
            <w:r w:rsidRPr="007B7C8A">
              <w:rPr>
                <w:rFonts w:ascii="Arial" w:hAnsi="Arial" w:cs="Arial"/>
                <w:szCs w:val="24"/>
              </w:rPr>
              <w:t>Net form of net blotch</w:t>
            </w:r>
          </w:p>
        </w:tc>
        <w:tc>
          <w:tcPr>
            <w:tcW w:w="1292" w:type="dxa"/>
            <w:shd w:val="clear" w:color="auto" w:fill="auto"/>
            <w:noWrap/>
            <w:vAlign w:val="bottom"/>
          </w:tcPr>
          <w:p w14:paraId="3E27F6F6" w14:textId="77777777" w:rsidR="007B7C8A" w:rsidRPr="007B7C8A" w:rsidRDefault="007B7C8A" w:rsidP="000B252F">
            <w:pPr>
              <w:rPr>
                <w:rFonts w:ascii="Arial" w:hAnsi="Arial" w:cs="Arial"/>
                <w:szCs w:val="24"/>
              </w:rPr>
            </w:pPr>
            <w:r w:rsidRPr="007B7C8A">
              <w:rPr>
                <w:rFonts w:ascii="Arial" w:hAnsi="Arial" w:cs="Arial"/>
                <w:szCs w:val="24"/>
              </w:rPr>
              <w:t>2</w:t>
            </w:r>
          </w:p>
        </w:tc>
      </w:tr>
      <w:tr w:rsidR="007B7C8A" w:rsidRPr="007B7C8A" w14:paraId="40784CDD" w14:textId="77777777" w:rsidTr="000B252F">
        <w:trPr>
          <w:cantSplit/>
          <w:trHeight w:val="170"/>
        </w:trPr>
        <w:tc>
          <w:tcPr>
            <w:tcW w:w="3686" w:type="dxa"/>
            <w:shd w:val="clear" w:color="auto" w:fill="auto"/>
            <w:noWrap/>
            <w:vAlign w:val="bottom"/>
          </w:tcPr>
          <w:p w14:paraId="37071003" w14:textId="77777777" w:rsidR="007B7C8A" w:rsidRPr="007B7C8A" w:rsidRDefault="007B7C8A" w:rsidP="000B252F">
            <w:pPr>
              <w:rPr>
                <w:rFonts w:ascii="Arial" w:hAnsi="Arial" w:cs="Arial"/>
                <w:szCs w:val="24"/>
              </w:rPr>
            </w:pPr>
            <w:r w:rsidRPr="007B7C8A">
              <w:rPr>
                <w:rFonts w:ascii="Arial" w:hAnsi="Arial" w:cs="Arial"/>
                <w:szCs w:val="24"/>
              </w:rPr>
              <w:t>Botrytis grey mould</w:t>
            </w:r>
          </w:p>
        </w:tc>
        <w:tc>
          <w:tcPr>
            <w:tcW w:w="1292" w:type="dxa"/>
            <w:shd w:val="clear" w:color="auto" w:fill="auto"/>
            <w:noWrap/>
            <w:vAlign w:val="bottom"/>
          </w:tcPr>
          <w:p w14:paraId="24FE07A7"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1BBEC236" w14:textId="77777777" w:rsidTr="000B252F">
        <w:trPr>
          <w:cantSplit/>
          <w:trHeight w:val="170"/>
        </w:trPr>
        <w:tc>
          <w:tcPr>
            <w:tcW w:w="3686" w:type="dxa"/>
            <w:shd w:val="clear" w:color="auto" w:fill="auto"/>
            <w:noWrap/>
            <w:vAlign w:val="bottom"/>
          </w:tcPr>
          <w:p w14:paraId="622980CA" w14:textId="77777777" w:rsidR="007B7C8A" w:rsidRPr="007B7C8A" w:rsidRDefault="007B7C8A" w:rsidP="000B252F">
            <w:pPr>
              <w:rPr>
                <w:rFonts w:ascii="Arial" w:hAnsi="Arial" w:cs="Arial"/>
                <w:szCs w:val="24"/>
              </w:rPr>
            </w:pPr>
            <w:r w:rsidRPr="007B7C8A">
              <w:rPr>
                <w:rFonts w:ascii="Arial" w:hAnsi="Arial" w:cs="Arial"/>
                <w:szCs w:val="24"/>
              </w:rPr>
              <w:t>Crown rot</w:t>
            </w:r>
          </w:p>
        </w:tc>
        <w:tc>
          <w:tcPr>
            <w:tcW w:w="1292" w:type="dxa"/>
            <w:shd w:val="clear" w:color="auto" w:fill="auto"/>
            <w:noWrap/>
            <w:vAlign w:val="bottom"/>
          </w:tcPr>
          <w:p w14:paraId="6D3EC2A9"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0B9892AA" w14:textId="77777777" w:rsidTr="000B252F">
        <w:trPr>
          <w:cantSplit/>
          <w:trHeight w:val="170"/>
        </w:trPr>
        <w:tc>
          <w:tcPr>
            <w:tcW w:w="3686" w:type="dxa"/>
            <w:shd w:val="clear" w:color="auto" w:fill="auto"/>
            <w:noWrap/>
            <w:vAlign w:val="bottom"/>
          </w:tcPr>
          <w:p w14:paraId="002D4BFE" w14:textId="77777777" w:rsidR="007B7C8A" w:rsidRPr="007B7C8A" w:rsidRDefault="007B7C8A" w:rsidP="000B252F">
            <w:pPr>
              <w:rPr>
                <w:rFonts w:ascii="Arial" w:hAnsi="Arial" w:cs="Arial"/>
                <w:szCs w:val="24"/>
              </w:rPr>
            </w:pPr>
            <w:r w:rsidRPr="007B7C8A">
              <w:rPr>
                <w:rFonts w:ascii="Arial" w:hAnsi="Arial" w:cs="Arial"/>
                <w:szCs w:val="24"/>
              </w:rPr>
              <w:t>Loose Smut</w:t>
            </w:r>
          </w:p>
        </w:tc>
        <w:tc>
          <w:tcPr>
            <w:tcW w:w="1292" w:type="dxa"/>
            <w:shd w:val="clear" w:color="auto" w:fill="auto"/>
            <w:noWrap/>
            <w:vAlign w:val="bottom"/>
          </w:tcPr>
          <w:p w14:paraId="64C8EF7E"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0DE202B4" w14:textId="77777777" w:rsidTr="000B252F">
        <w:trPr>
          <w:cantSplit/>
          <w:trHeight w:val="170"/>
        </w:trPr>
        <w:tc>
          <w:tcPr>
            <w:tcW w:w="3686" w:type="dxa"/>
            <w:shd w:val="clear" w:color="auto" w:fill="auto"/>
            <w:noWrap/>
            <w:vAlign w:val="bottom"/>
          </w:tcPr>
          <w:p w14:paraId="773F361B" w14:textId="77777777" w:rsidR="007B7C8A" w:rsidRPr="007B7C8A" w:rsidRDefault="007B7C8A" w:rsidP="000B252F">
            <w:pPr>
              <w:rPr>
                <w:rFonts w:ascii="Arial" w:hAnsi="Arial" w:cs="Arial"/>
                <w:i/>
                <w:iCs/>
                <w:szCs w:val="24"/>
              </w:rPr>
            </w:pPr>
            <w:proofErr w:type="spellStart"/>
            <w:r w:rsidRPr="007B7C8A">
              <w:rPr>
                <w:rFonts w:ascii="Arial" w:hAnsi="Arial" w:cs="Arial"/>
                <w:i/>
                <w:iCs/>
                <w:szCs w:val="24"/>
              </w:rPr>
              <w:t>Macrophomina</w:t>
            </w:r>
            <w:proofErr w:type="spellEnd"/>
          </w:p>
        </w:tc>
        <w:tc>
          <w:tcPr>
            <w:tcW w:w="1292" w:type="dxa"/>
            <w:shd w:val="clear" w:color="auto" w:fill="auto"/>
            <w:noWrap/>
            <w:vAlign w:val="bottom"/>
          </w:tcPr>
          <w:p w14:paraId="4F0BAC68"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3B888C29" w14:textId="77777777" w:rsidTr="000B252F">
        <w:trPr>
          <w:cantSplit/>
          <w:trHeight w:val="170"/>
        </w:trPr>
        <w:tc>
          <w:tcPr>
            <w:tcW w:w="3686" w:type="dxa"/>
            <w:shd w:val="clear" w:color="auto" w:fill="auto"/>
            <w:noWrap/>
            <w:vAlign w:val="bottom"/>
          </w:tcPr>
          <w:p w14:paraId="328E5C9A" w14:textId="77777777" w:rsidR="007B7C8A" w:rsidRPr="007B7C8A" w:rsidRDefault="007B7C8A" w:rsidP="000B252F">
            <w:pPr>
              <w:rPr>
                <w:rFonts w:ascii="Arial" w:hAnsi="Arial" w:cs="Arial"/>
                <w:szCs w:val="24"/>
              </w:rPr>
            </w:pPr>
            <w:r w:rsidRPr="007B7C8A">
              <w:rPr>
                <w:rFonts w:ascii="Arial" w:hAnsi="Arial" w:cs="Arial"/>
                <w:szCs w:val="24"/>
              </w:rPr>
              <w:t>Insect damage</w:t>
            </w:r>
          </w:p>
        </w:tc>
        <w:tc>
          <w:tcPr>
            <w:tcW w:w="1292" w:type="dxa"/>
            <w:shd w:val="clear" w:color="auto" w:fill="auto"/>
            <w:noWrap/>
            <w:vAlign w:val="bottom"/>
          </w:tcPr>
          <w:p w14:paraId="1A83560A"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48E66A59" w14:textId="77777777" w:rsidTr="000B252F">
        <w:trPr>
          <w:cantSplit/>
          <w:trHeight w:val="170"/>
        </w:trPr>
        <w:tc>
          <w:tcPr>
            <w:tcW w:w="3686" w:type="dxa"/>
            <w:shd w:val="clear" w:color="auto" w:fill="auto"/>
            <w:noWrap/>
            <w:vAlign w:val="bottom"/>
          </w:tcPr>
          <w:p w14:paraId="0075C229" w14:textId="77777777" w:rsidR="007B7C8A" w:rsidRPr="007B7C8A" w:rsidRDefault="007B7C8A" w:rsidP="000B252F">
            <w:pPr>
              <w:rPr>
                <w:rFonts w:ascii="Arial" w:hAnsi="Arial" w:cs="Arial"/>
                <w:szCs w:val="24"/>
              </w:rPr>
            </w:pPr>
            <w:r w:rsidRPr="007B7C8A">
              <w:rPr>
                <w:rFonts w:ascii="Arial" w:hAnsi="Arial" w:cs="Arial"/>
                <w:szCs w:val="24"/>
              </w:rPr>
              <w:t>Powdery mildew</w:t>
            </w:r>
          </w:p>
        </w:tc>
        <w:tc>
          <w:tcPr>
            <w:tcW w:w="1292" w:type="dxa"/>
            <w:shd w:val="clear" w:color="auto" w:fill="auto"/>
            <w:noWrap/>
            <w:vAlign w:val="bottom"/>
          </w:tcPr>
          <w:p w14:paraId="40A65A63"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63F11502" w14:textId="77777777" w:rsidTr="000B252F">
        <w:trPr>
          <w:cantSplit/>
          <w:trHeight w:val="170"/>
        </w:trPr>
        <w:tc>
          <w:tcPr>
            <w:tcW w:w="3686" w:type="dxa"/>
            <w:shd w:val="clear" w:color="auto" w:fill="auto"/>
            <w:noWrap/>
            <w:vAlign w:val="bottom"/>
          </w:tcPr>
          <w:p w14:paraId="4A8AAA3A" w14:textId="77777777" w:rsidR="007B7C8A" w:rsidRPr="007B7C8A" w:rsidRDefault="007B7C8A" w:rsidP="000B252F">
            <w:pPr>
              <w:rPr>
                <w:rFonts w:ascii="Arial" w:hAnsi="Arial" w:cs="Arial"/>
                <w:szCs w:val="24"/>
              </w:rPr>
            </w:pPr>
            <w:r w:rsidRPr="007B7C8A">
              <w:rPr>
                <w:rFonts w:ascii="Arial" w:hAnsi="Arial" w:cs="Arial"/>
                <w:szCs w:val="24"/>
              </w:rPr>
              <w:t>Red leather leaf</w:t>
            </w:r>
          </w:p>
        </w:tc>
        <w:tc>
          <w:tcPr>
            <w:tcW w:w="1292" w:type="dxa"/>
            <w:shd w:val="clear" w:color="auto" w:fill="auto"/>
            <w:noWrap/>
            <w:vAlign w:val="bottom"/>
          </w:tcPr>
          <w:p w14:paraId="44B1615D"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062B83A9" w14:textId="77777777" w:rsidTr="000B252F">
        <w:trPr>
          <w:cantSplit/>
          <w:trHeight w:val="170"/>
        </w:trPr>
        <w:tc>
          <w:tcPr>
            <w:tcW w:w="3686" w:type="dxa"/>
            <w:shd w:val="clear" w:color="auto" w:fill="auto"/>
            <w:noWrap/>
            <w:vAlign w:val="bottom"/>
          </w:tcPr>
          <w:p w14:paraId="32BFE0F8" w14:textId="77777777" w:rsidR="007B7C8A" w:rsidRPr="007B7C8A" w:rsidRDefault="007B7C8A" w:rsidP="000B252F">
            <w:pPr>
              <w:rPr>
                <w:rFonts w:ascii="Arial" w:hAnsi="Arial" w:cs="Arial"/>
                <w:szCs w:val="24"/>
              </w:rPr>
            </w:pPr>
            <w:r w:rsidRPr="007B7C8A">
              <w:rPr>
                <w:rFonts w:ascii="Arial" w:hAnsi="Arial" w:cs="Arial"/>
                <w:szCs w:val="24"/>
              </w:rPr>
              <w:t>Rhizoctonia</w:t>
            </w:r>
          </w:p>
        </w:tc>
        <w:tc>
          <w:tcPr>
            <w:tcW w:w="1292" w:type="dxa"/>
            <w:shd w:val="clear" w:color="auto" w:fill="auto"/>
            <w:noWrap/>
            <w:vAlign w:val="bottom"/>
          </w:tcPr>
          <w:p w14:paraId="06264B83"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046ECB88" w14:textId="77777777" w:rsidTr="000B252F">
        <w:trPr>
          <w:cantSplit/>
          <w:trHeight w:val="170"/>
        </w:trPr>
        <w:tc>
          <w:tcPr>
            <w:tcW w:w="3686" w:type="dxa"/>
            <w:shd w:val="clear" w:color="auto" w:fill="auto"/>
            <w:noWrap/>
            <w:vAlign w:val="bottom"/>
            <w:hideMark/>
          </w:tcPr>
          <w:p w14:paraId="4E669E2B" w14:textId="77777777" w:rsidR="007B7C8A" w:rsidRPr="007B7C8A" w:rsidRDefault="007B7C8A" w:rsidP="000B252F">
            <w:pPr>
              <w:rPr>
                <w:rFonts w:ascii="Arial" w:hAnsi="Arial" w:cs="Arial"/>
                <w:szCs w:val="24"/>
              </w:rPr>
            </w:pPr>
            <w:r w:rsidRPr="007B7C8A">
              <w:rPr>
                <w:rFonts w:ascii="Arial" w:hAnsi="Arial" w:cs="Arial"/>
                <w:szCs w:val="24"/>
              </w:rPr>
              <w:t>Septoria blotch</w:t>
            </w:r>
          </w:p>
        </w:tc>
        <w:tc>
          <w:tcPr>
            <w:tcW w:w="1292" w:type="dxa"/>
            <w:shd w:val="clear" w:color="auto" w:fill="auto"/>
            <w:noWrap/>
            <w:vAlign w:val="bottom"/>
            <w:hideMark/>
          </w:tcPr>
          <w:p w14:paraId="51CEC52A"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5C76EC14" w14:textId="77777777" w:rsidTr="000B252F">
        <w:trPr>
          <w:cantSplit/>
          <w:trHeight w:val="170"/>
        </w:trPr>
        <w:tc>
          <w:tcPr>
            <w:tcW w:w="3686" w:type="dxa"/>
            <w:tcBorders>
              <w:bottom w:val="dashed" w:sz="4" w:space="0" w:color="auto"/>
            </w:tcBorders>
            <w:shd w:val="clear" w:color="auto" w:fill="auto"/>
            <w:noWrap/>
            <w:vAlign w:val="bottom"/>
          </w:tcPr>
          <w:p w14:paraId="2982C9C5" w14:textId="77777777" w:rsidR="007B7C8A" w:rsidRPr="007B7C8A" w:rsidRDefault="007B7C8A" w:rsidP="000B252F">
            <w:pPr>
              <w:rPr>
                <w:rFonts w:ascii="Arial" w:hAnsi="Arial" w:cs="Arial"/>
                <w:szCs w:val="24"/>
              </w:rPr>
            </w:pPr>
            <w:r w:rsidRPr="007B7C8A">
              <w:rPr>
                <w:rFonts w:ascii="Arial" w:hAnsi="Arial" w:cs="Arial"/>
                <w:szCs w:val="24"/>
              </w:rPr>
              <w:t>Spot form of net blotch</w:t>
            </w:r>
          </w:p>
        </w:tc>
        <w:tc>
          <w:tcPr>
            <w:tcW w:w="1292" w:type="dxa"/>
            <w:tcBorders>
              <w:bottom w:val="dashed" w:sz="4" w:space="0" w:color="auto"/>
            </w:tcBorders>
            <w:shd w:val="clear" w:color="auto" w:fill="auto"/>
            <w:noWrap/>
            <w:vAlign w:val="bottom"/>
          </w:tcPr>
          <w:p w14:paraId="1983483C" w14:textId="77777777" w:rsidR="007B7C8A" w:rsidRPr="007B7C8A" w:rsidRDefault="007B7C8A" w:rsidP="000B252F">
            <w:pPr>
              <w:rPr>
                <w:rFonts w:ascii="Arial" w:hAnsi="Arial" w:cs="Arial"/>
                <w:szCs w:val="24"/>
              </w:rPr>
            </w:pPr>
            <w:r w:rsidRPr="007B7C8A">
              <w:rPr>
                <w:rFonts w:ascii="Arial" w:hAnsi="Arial" w:cs="Arial"/>
                <w:szCs w:val="24"/>
              </w:rPr>
              <w:t>1</w:t>
            </w:r>
          </w:p>
        </w:tc>
      </w:tr>
      <w:tr w:rsidR="007B7C8A" w:rsidRPr="007B7C8A" w14:paraId="16C2CCDD" w14:textId="77777777" w:rsidTr="000B252F">
        <w:trPr>
          <w:cantSplit/>
          <w:trHeight w:val="170"/>
        </w:trPr>
        <w:tc>
          <w:tcPr>
            <w:tcW w:w="3686" w:type="dxa"/>
            <w:tcBorders>
              <w:top w:val="dashed" w:sz="4" w:space="0" w:color="auto"/>
              <w:bottom w:val="single" w:sz="4" w:space="0" w:color="auto"/>
            </w:tcBorders>
            <w:shd w:val="clear" w:color="auto" w:fill="A5A5A5" w:themeFill="accent3"/>
            <w:noWrap/>
          </w:tcPr>
          <w:p w14:paraId="594BA3A4" w14:textId="77777777" w:rsidR="007B7C8A" w:rsidRPr="007B7C8A" w:rsidRDefault="007B7C8A" w:rsidP="000B252F">
            <w:pPr>
              <w:rPr>
                <w:rFonts w:ascii="Arial" w:hAnsi="Arial" w:cs="Arial"/>
                <w:szCs w:val="24"/>
              </w:rPr>
            </w:pPr>
            <w:r w:rsidRPr="007B7C8A">
              <w:rPr>
                <w:rFonts w:ascii="Arial" w:hAnsi="Arial" w:cs="Arial"/>
                <w:szCs w:val="24"/>
              </w:rPr>
              <w:t>Environmental/physiological</w:t>
            </w:r>
          </w:p>
        </w:tc>
        <w:tc>
          <w:tcPr>
            <w:tcW w:w="1292" w:type="dxa"/>
            <w:tcBorders>
              <w:top w:val="dashed" w:sz="4" w:space="0" w:color="auto"/>
              <w:bottom w:val="single" w:sz="4" w:space="0" w:color="auto"/>
            </w:tcBorders>
            <w:shd w:val="clear" w:color="auto" w:fill="A5A5A5" w:themeFill="accent3"/>
            <w:noWrap/>
          </w:tcPr>
          <w:p w14:paraId="45D1A564" w14:textId="77777777" w:rsidR="007B7C8A" w:rsidRPr="007B7C8A" w:rsidRDefault="007B7C8A" w:rsidP="000B252F">
            <w:pPr>
              <w:rPr>
                <w:rFonts w:ascii="Arial" w:hAnsi="Arial" w:cs="Arial"/>
                <w:szCs w:val="24"/>
              </w:rPr>
            </w:pPr>
            <w:r w:rsidRPr="007B7C8A">
              <w:rPr>
                <w:rFonts w:ascii="Arial" w:hAnsi="Arial" w:cs="Arial"/>
                <w:szCs w:val="24"/>
              </w:rPr>
              <w:t>5</w:t>
            </w:r>
          </w:p>
        </w:tc>
      </w:tr>
    </w:tbl>
    <w:p w14:paraId="21E22623" w14:textId="77777777" w:rsidR="007B7C8A" w:rsidRDefault="007B7C8A" w:rsidP="007B7C8A">
      <w:pPr>
        <w:spacing w:before="240" w:after="240" w:line="480" w:lineRule="auto"/>
        <w:ind w:right="113"/>
        <w:mirrorIndents/>
        <w:jc w:val="center"/>
        <w:rPr>
          <w:rFonts w:ascii="Arial" w:hAnsi="Arial" w:cs="Arial"/>
          <w:b/>
          <w:bCs/>
        </w:rPr>
      </w:pPr>
    </w:p>
    <w:p w14:paraId="7E395B5B" w14:textId="77777777" w:rsidR="000B252F" w:rsidRPr="000B252F" w:rsidRDefault="000B252F" w:rsidP="000B252F">
      <w:pPr>
        <w:pStyle w:val="Agbodytext"/>
        <w:rPr>
          <w:b/>
          <w:bCs/>
          <w:smallCaps/>
          <w:sz w:val="22"/>
          <w:szCs w:val="22"/>
          <w:lang w:eastAsia="en-AU"/>
        </w:rPr>
      </w:pPr>
      <w:r w:rsidRPr="000B252F">
        <w:rPr>
          <w:rStyle w:val="SubtleReference"/>
          <w:b/>
          <w:bCs/>
          <w:smallCaps w:val="0"/>
          <w:color w:val="000000"/>
          <w:sz w:val="22"/>
          <w:szCs w:val="22"/>
        </w:rPr>
        <w:t xml:space="preserve">Table </w:t>
      </w:r>
      <w:r w:rsidRPr="000B252F">
        <w:rPr>
          <w:rStyle w:val="SubtleReference"/>
          <w:b/>
          <w:bCs/>
          <w:smallCaps w:val="0"/>
          <w:color w:val="000000"/>
          <w:sz w:val="22"/>
          <w:szCs w:val="22"/>
        </w:rPr>
        <w:fldChar w:fldCharType="begin"/>
      </w:r>
      <w:r w:rsidRPr="000B252F">
        <w:rPr>
          <w:rStyle w:val="SubtleReference"/>
          <w:b/>
          <w:bCs/>
          <w:smallCaps w:val="0"/>
          <w:color w:val="000000"/>
          <w:sz w:val="22"/>
          <w:szCs w:val="22"/>
        </w:rPr>
        <w:instrText xml:space="preserve"> SEQ Table \* ARABIC </w:instrText>
      </w:r>
      <w:r w:rsidRPr="000B252F">
        <w:rPr>
          <w:rStyle w:val="SubtleReference"/>
          <w:b/>
          <w:bCs/>
          <w:smallCaps w:val="0"/>
          <w:color w:val="000000"/>
          <w:sz w:val="22"/>
          <w:szCs w:val="22"/>
        </w:rPr>
        <w:fldChar w:fldCharType="separate"/>
      </w:r>
      <w:r w:rsidRPr="000B252F">
        <w:rPr>
          <w:rStyle w:val="SubtleReference"/>
          <w:b/>
          <w:bCs/>
          <w:smallCaps w:val="0"/>
          <w:color w:val="000000"/>
          <w:sz w:val="22"/>
          <w:szCs w:val="22"/>
        </w:rPr>
        <w:t>4</w:t>
      </w:r>
      <w:r w:rsidRPr="000B252F">
        <w:rPr>
          <w:rStyle w:val="SubtleReference"/>
          <w:b/>
          <w:bCs/>
          <w:smallCaps w:val="0"/>
          <w:color w:val="000000"/>
          <w:sz w:val="22"/>
          <w:szCs w:val="22"/>
        </w:rPr>
        <w:fldChar w:fldCharType="end"/>
      </w:r>
      <w:r w:rsidRPr="000B252F">
        <w:rPr>
          <w:rStyle w:val="SubtleReference"/>
          <w:b/>
          <w:bCs/>
          <w:smallCaps w:val="0"/>
          <w:color w:val="000000"/>
          <w:sz w:val="22"/>
          <w:szCs w:val="22"/>
        </w:rPr>
        <w:t xml:space="preserve">: Primary diagnosis of </w:t>
      </w:r>
      <w:proofErr w:type="spellStart"/>
      <w:r w:rsidRPr="000B252F">
        <w:rPr>
          <w:rStyle w:val="SubtleReference"/>
          <w:b/>
          <w:bCs/>
          <w:smallCaps w:val="0"/>
          <w:color w:val="000000"/>
          <w:sz w:val="22"/>
          <w:szCs w:val="22"/>
        </w:rPr>
        <w:t>CropSafe</w:t>
      </w:r>
      <w:proofErr w:type="spellEnd"/>
      <w:r w:rsidRPr="000B252F">
        <w:rPr>
          <w:rStyle w:val="SubtleReference"/>
          <w:b/>
          <w:bCs/>
          <w:smallCaps w:val="0"/>
          <w:color w:val="000000"/>
          <w:sz w:val="22"/>
          <w:szCs w:val="22"/>
        </w:rPr>
        <w:t xml:space="preserve"> samples submitted from the Wimmera region (abiotic, non-pest or disease submissions are highlighted).</w:t>
      </w:r>
    </w:p>
    <w:p w14:paraId="0705D3C0" w14:textId="77777777" w:rsidR="007B7C8A" w:rsidRDefault="007B7C8A" w:rsidP="007B7C8A">
      <w:pPr>
        <w:spacing w:before="240" w:after="240" w:line="480" w:lineRule="auto"/>
        <w:ind w:right="113"/>
        <w:mirrorIndents/>
        <w:jc w:val="center"/>
        <w:rPr>
          <w:rFonts w:ascii="Arial" w:hAnsi="Arial" w:cs="Arial"/>
          <w:b/>
          <w:bCs/>
        </w:rPr>
      </w:pPr>
    </w:p>
    <w:p w14:paraId="03F6709C" w14:textId="77777777" w:rsidR="000B252F" w:rsidRDefault="000B252F" w:rsidP="007B7C8A">
      <w:pPr>
        <w:pStyle w:val="Agbodytext"/>
        <w:rPr>
          <w:rStyle w:val="SubtleReference"/>
          <w:b/>
          <w:bCs/>
          <w:color w:val="000000"/>
        </w:rPr>
      </w:pPr>
    </w:p>
    <w:p w14:paraId="6C73D895" w14:textId="77777777" w:rsidR="000B252F" w:rsidRDefault="000B252F" w:rsidP="007B7C8A">
      <w:pPr>
        <w:pStyle w:val="Agbodytext"/>
        <w:rPr>
          <w:rStyle w:val="SubtleReference"/>
          <w:b/>
          <w:bCs/>
          <w:color w:val="000000"/>
        </w:rPr>
      </w:pPr>
    </w:p>
    <w:p w14:paraId="07E28C83" w14:textId="77777777" w:rsidR="000B252F" w:rsidRDefault="000B252F" w:rsidP="007B7C8A">
      <w:pPr>
        <w:pStyle w:val="Agbodytext"/>
        <w:rPr>
          <w:rStyle w:val="SubtleReference"/>
          <w:b/>
          <w:bCs/>
          <w:color w:val="000000"/>
        </w:rPr>
      </w:pPr>
    </w:p>
    <w:p w14:paraId="2A76F607" w14:textId="77777777" w:rsidR="000B252F" w:rsidRDefault="000B252F" w:rsidP="007B7C8A">
      <w:pPr>
        <w:pStyle w:val="Agbodytext"/>
        <w:rPr>
          <w:rStyle w:val="SubtleReference"/>
          <w:b/>
          <w:bCs/>
          <w:color w:val="000000"/>
        </w:rPr>
      </w:pPr>
    </w:p>
    <w:p w14:paraId="328DE994" w14:textId="77777777" w:rsidR="000B252F" w:rsidRDefault="000B252F" w:rsidP="007B7C8A">
      <w:pPr>
        <w:pStyle w:val="Agbodytext"/>
        <w:rPr>
          <w:rStyle w:val="SubtleReference"/>
          <w:b/>
          <w:bCs/>
          <w:color w:val="000000"/>
        </w:rPr>
      </w:pPr>
    </w:p>
    <w:p w14:paraId="7680F1AD" w14:textId="77777777" w:rsidR="000B252F" w:rsidRDefault="000B252F" w:rsidP="007B7C8A">
      <w:pPr>
        <w:pStyle w:val="Agbodytext"/>
        <w:rPr>
          <w:rStyle w:val="SubtleReference"/>
          <w:b/>
          <w:bCs/>
          <w:color w:val="000000"/>
        </w:rPr>
      </w:pPr>
    </w:p>
    <w:p w14:paraId="4BCD3392" w14:textId="77777777" w:rsidR="000B252F" w:rsidRDefault="000B252F" w:rsidP="007B7C8A">
      <w:pPr>
        <w:pStyle w:val="Agbodytext"/>
        <w:rPr>
          <w:rStyle w:val="SubtleReference"/>
          <w:b/>
          <w:bCs/>
          <w:color w:val="000000"/>
        </w:rPr>
      </w:pPr>
    </w:p>
    <w:p w14:paraId="2D7CCE4D" w14:textId="77777777" w:rsidR="000B252F" w:rsidRDefault="000B252F" w:rsidP="007B7C8A">
      <w:pPr>
        <w:pStyle w:val="Agbodytext"/>
        <w:rPr>
          <w:rStyle w:val="SubtleReference"/>
          <w:b/>
          <w:bCs/>
          <w:color w:val="000000"/>
        </w:rPr>
      </w:pPr>
    </w:p>
    <w:p w14:paraId="1C2A30A1" w14:textId="77777777" w:rsidR="000B252F" w:rsidRDefault="000B252F" w:rsidP="007B7C8A">
      <w:pPr>
        <w:pStyle w:val="Agbodytext"/>
        <w:rPr>
          <w:rStyle w:val="SubtleReference"/>
          <w:b/>
          <w:bCs/>
          <w:color w:val="000000"/>
        </w:rPr>
      </w:pPr>
    </w:p>
    <w:p w14:paraId="02CA3D04" w14:textId="77777777" w:rsidR="000B252F" w:rsidRDefault="000B252F" w:rsidP="007B7C8A">
      <w:pPr>
        <w:pStyle w:val="Agbodytext"/>
        <w:rPr>
          <w:rStyle w:val="SubtleReference"/>
          <w:b/>
          <w:bCs/>
          <w:color w:val="000000"/>
        </w:rPr>
      </w:pPr>
    </w:p>
    <w:p w14:paraId="6C4DCF8E" w14:textId="77777777" w:rsidR="000B252F" w:rsidRDefault="000B252F" w:rsidP="007B7C8A">
      <w:pPr>
        <w:pStyle w:val="Agbodytext"/>
        <w:rPr>
          <w:rStyle w:val="SubtleReference"/>
          <w:b/>
          <w:bCs/>
          <w:color w:val="000000"/>
        </w:rPr>
      </w:pPr>
    </w:p>
    <w:p w14:paraId="7519D6E8" w14:textId="77777777" w:rsidR="000B252F" w:rsidRDefault="000B252F" w:rsidP="007B7C8A">
      <w:pPr>
        <w:pStyle w:val="Agbodytext"/>
        <w:rPr>
          <w:rStyle w:val="SubtleReference"/>
          <w:b/>
          <w:bCs/>
          <w:color w:val="000000"/>
        </w:rPr>
      </w:pPr>
    </w:p>
    <w:p w14:paraId="41FB020B" w14:textId="77777777" w:rsidR="000B252F" w:rsidRDefault="000B252F" w:rsidP="007B7C8A">
      <w:pPr>
        <w:pStyle w:val="Agbodytext"/>
        <w:rPr>
          <w:rStyle w:val="SubtleReference"/>
          <w:b/>
          <w:bCs/>
          <w:color w:val="000000"/>
        </w:rPr>
      </w:pPr>
    </w:p>
    <w:p w14:paraId="32F09761" w14:textId="77777777" w:rsidR="000B252F" w:rsidRDefault="000B252F" w:rsidP="007B7C8A">
      <w:pPr>
        <w:pStyle w:val="Agbodytext"/>
        <w:rPr>
          <w:rStyle w:val="SubtleReference"/>
          <w:b/>
          <w:bCs/>
          <w:color w:val="000000"/>
        </w:rPr>
      </w:pPr>
    </w:p>
    <w:p w14:paraId="11B41E19" w14:textId="6BC7D44E" w:rsidR="00133CEE" w:rsidRPr="00133CEE" w:rsidRDefault="00133CEE" w:rsidP="00526A14">
      <w:pPr>
        <w:pStyle w:val="Heading2"/>
      </w:pPr>
      <w:bookmarkStart w:id="12" w:name="_Toc173750413"/>
      <w:r w:rsidRPr="00133CEE">
        <w:t>Southern</w:t>
      </w:r>
      <w:bookmarkEnd w:id="12"/>
    </w:p>
    <w:p w14:paraId="6494FA76" w14:textId="77777777" w:rsidR="00133CEE" w:rsidRPr="00923E84" w:rsidRDefault="00133CEE" w:rsidP="00923E84">
      <w:pPr>
        <w:pStyle w:val="ListParagraph"/>
        <w:numPr>
          <w:ilvl w:val="0"/>
          <w:numId w:val="3"/>
        </w:numPr>
        <w:spacing w:before="240" w:after="240" w:line="480" w:lineRule="auto"/>
        <w:ind w:right="113"/>
        <w:mirrorIndents/>
        <w:rPr>
          <w:rFonts w:ascii="Arial" w:hAnsi="Arial" w:cs="Arial"/>
        </w:rPr>
      </w:pPr>
      <w:r w:rsidRPr="00923E84">
        <w:rPr>
          <w:rFonts w:ascii="Arial" w:hAnsi="Arial" w:cs="Arial"/>
        </w:rPr>
        <w:t xml:space="preserve">The Southern region includes Glenelg, Southern Grampians, Moyne, Pyrenees, Corangamite, Colac-Otway, Golden Plains, Hepburn, Moorabool, Surf Coast, Cardinia, Baw </w:t>
      </w:r>
      <w:proofErr w:type="spellStart"/>
      <w:r w:rsidRPr="00923E84">
        <w:rPr>
          <w:rFonts w:ascii="Arial" w:hAnsi="Arial" w:cs="Arial"/>
        </w:rPr>
        <w:t>Baw</w:t>
      </w:r>
      <w:proofErr w:type="spellEnd"/>
      <w:r w:rsidRPr="00923E84">
        <w:rPr>
          <w:rFonts w:ascii="Arial" w:hAnsi="Arial" w:cs="Arial"/>
        </w:rPr>
        <w:t>, Bass Coast, South Gippsland, Wellington and East Gippsland shires. Also included in the region is the Rural City of Ararat and the City of Greater Geelong, Ballarat, Latrobe and Melbourne.</w:t>
      </w:r>
    </w:p>
    <w:p w14:paraId="20E862B5" w14:textId="77777777" w:rsidR="00923E84" w:rsidRDefault="00133CEE" w:rsidP="00923E84">
      <w:pPr>
        <w:pStyle w:val="ListParagraph"/>
        <w:numPr>
          <w:ilvl w:val="0"/>
          <w:numId w:val="3"/>
        </w:numPr>
        <w:spacing w:before="240" w:after="240" w:line="480" w:lineRule="auto"/>
        <w:ind w:right="113"/>
        <w:mirrorIndents/>
        <w:rPr>
          <w:rFonts w:ascii="Arial" w:hAnsi="Arial" w:cs="Arial"/>
        </w:rPr>
      </w:pPr>
      <w:r w:rsidRPr="00923E84">
        <w:rPr>
          <w:rFonts w:ascii="Arial" w:hAnsi="Arial" w:cs="Arial"/>
        </w:rPr>
        <w:lastRenderedPageBreak/>
        <w:t xml:space="preserve">A total of 26 samples were submitted to </w:t>
      </w:r>
      <w:proofErr w:type="spellStart"/>
      <w:r w:rsidRPr="00923E84">
        <w:rPr>
          <w:rFonts w:ascii="Arial" w:hAnsi="Arial" w:cs="Arial"/>
        </w:rPr>
        <w:t>CropSafe</w:t>
      </w:r>
      <w:proofErr w:type="spellEnd"/>
      <w:r w:rsidRPr="00923E84">
        <w:rPr>
          <w:rFonts w:ascii="Arial" w:hAnsi="Arial" w:cs="Arial"/>
        </w:rPr>
        <w:t xml:space="preserve"> from the Southern region during 2022, up from 12 in 2022. </w:t>
      </w:r>
    </w:p>
    <w:p w14:paraId="66A8825D" w14:textId="77777777" w:rsidR="00923E84" w:rsidRDefault="00133CEE" w:rsidP="00923E84">
      <w:pPr>
        <w:pStyle w:val="ListParagraph"/>
        <w:numPr>
          <w:ilvl w:val="0"/>
          <w:numId w:val="3"/>
        </w:numPr>
        <w:spacing w:before="240" w:after="240" w:line="480" w:lineRule="auto"/>
        <w:ind w:right="113"/>
        <w:mirrorIndents/>
        <w:rPr>
          <w:rFonts w:ascii="Arial" w:hAnsi="Arial" w:cs="Arial"/>
        </w:rPr>
      </w:pPr>
      <w:r w:rsidRPr="00923E84">
        <w:rPr>
          <w:rFonts w:ascii="Arial" w:hAnsi="Arial" w:cs="Arial"/>
        </w:rPr>
        <w:t xml:space="preserve">Wheat was the most common crop submitted and represented 73% of all samples received. </w:t>
      </w:r>
    </w:p>
    <w:p w14:paraId="14267BCB" w14:textId="0E1F6D15" w:rsidR="00133CEE" w:rsidRDefault="00133CEE" w:rsidP="00923E84">
      <w:pPr>
        <w:pStyle w:val="ListParagraph"/>
        <w:numPr>
          <w:ilvl w:val="0"/>
          <w:numId w:val="3"/>
        </w:numPr>
        <w:spacing w:before="240" w:after="240" w:line="480" w:lineRule="auto"/>
        <w:ind w:right="113"/>
        <w:mirrorIndents/>
        <w:rPr>
          <w:rFonts w:ascii="Arial" w:hAnsi="Arial" w:cs="Arial"/>
        </w:rPr>
      </w:pPr>
      <w:r w:rsidRPr="00923E84">
        <w:rPr>
          <w:rFonts w:ascii="Arial" w:hAnsi="Arial" w:cs="Arial"/>
        </w:rPr>
        <w:t>Crown rot of wheat, net form of net blotch in barley and barley yellow dwarf disease were the main diseases identified.</w:t>
      </w:r>
    </w:p>
    <w:p w14:paraId="4AC9CA16" w14:textId="7FFEBD5F" w:rsidR="00AD7879" w:rsidRPr="00AD7879" w:rsidRDefault="007B7C8A" w:rsidP="00AD7879">
      <w:pPr>
        <w:spacing w:before="240" w:after="240" w:line="480" w:lineRule="auto"/>
        <w:ind w:right="113"/>
        <w:mirrorIndents/>
        <w:rPr>
          <w:rFonts w:ascii="Arial" w:hAnsi="Arial" w:cs="Arial"/>
          <w:b/>
          <w:bCs/>
        </w:rPr>
      </w:pPr>
      <w:r>
        <w:rPr>
          <w:noProof/>
        </w:rPr>
        <w:drawing>
          <wp:anchor distT="0" distB="0" distL="114300" distR="114300" simplePos="0" relativeHeight="251658240" behindDoc="0" locked="0" layoutInCell="1" allowOverlap="1" wp14:anchorId="6C089EAA" wp14:editId="2E4D708E">
            <wp:simplePos x="0" y="0"/>
            <wp:positionH relativeFrom="column">
              <wp:posOffset>1621983</wp:posOffset>
            </wp:positionH>
            <wp:positionV relativeFrom="paragraph">
              <wp:posOffset>697313</wp:posOffset>
            </wp:positionV>
            <wp:extent cx="2643631" cy="2584174"/>
            <wp:effectExtent l="0" t="0" r="4445" b="6985"/>
            <wp:wrapSquare wrapText="bothSides"/>
            <wp:docPr id="14555263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26358"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3631" cy="2584174"/>
                    </a:xfrm>
                    <a:prstGeom prst="rect">
                      <a:avLst/>
                    </a:prstGeom>
                  </pic:spPr>
                </pic:pic>
              </a:graphicData>
            </a:graphic>
          </wp:anchor>
        </w:drawing>
      </w:r>
      <w:r w:rsidR="00AD7879" w:rsidRPr="00AD7879">
        <w:rPr>
          <w:rFonts w:ascii="Arial" w:hAnsi="Arial" w:cs="Arial"/>
          <w:b/>
          <w:bCs/>
        </w:rPr>
        <w:t xml:space="preserve">Figure 5. </w:t>
      </w:r>
      <w:r w:rsidR="00AD7879" w:rsidRPr="00AD7879">
        <w:rPr>
          <w:rFonts w:ascii="Arial" w:hAnsi="Arial" w:cs="Arial"/>
          <w:b/>
          <w:bCs/>
        </w:rPr>
        <w:t>Crop type breakdown of samples submitted</w:t>
      </w:r>
      <w:r w:rsidR="00AD7879" w:rsidRPr="00AD7879">
        <w:rPr>
          <w:rFonts w:ascii="Arial" w:hAnsi="Arial" w:cs="Arial"/>
          <w:b/>
          <w:bCs/>
        </w:rPr>
        <w:t xml:space="preserve"> </w:t>
      </w:r>
      <w:r w:rsidR="00AD7879" w:rsidRPr="00AD7879">
        <w:rPr>
          <w:rFonts w:ascii="Arial" w:hAnsi="Arial" w:cs="Arial"/>
          <w:b/>
          <w:bCs/>
        </w:rPr>
        <w:t>to C</w:t>
      </w:r>
      <w:proofErr w:type="spellStart"/>
      <w:r w:rsidR="00AD7879" w:rsidRPr="00AD7879">
        <w:rPr>
          <w:rFonts w:ascii="Arial" w:hAnsi="Arial" w:cs="Arial"/>
          <w:b/>
          <w:bCs/>
        </w:rPr>
        <w:t>ropSafe</w:t>
      </w:r>
      <w:proofErr w:type="spellEnd"/>
      <w:r w:rsidR="00AD7879" w:rsidRPr="00AD7879">
        <w:rPr>
          <w:rFonts w:ascii="Arial" w:hAnsi="Arial" w:cs="Arial"/>
          <w:b/>
          <w:bCs/>
        </w:rPr>
        <w:t xml:space="preserve"> from the Southern region in</w:t>
      </w:r>
      <w:r w:rsidR="00AD7879" w:rsidRPr="00AD7879">
        <w:rPr>
          <w:rFonts w:ascii="Arial" w:hAnsi="Arial" w:cs="Arial"/>
          <w:b/>
          <w:bCs/>
        </w:rPr>
        <w:t xml:space="preserve"> </w:t>
      </w:r>
      <w:r w:rsidR="00AD7879" w:rsidRPr="00AD7879">
        <w:rPr>
          <w:rFonts w:ascii="Arial" w:hAnsi="Arial" w:cs="Arial"/>
          <w:b/>
          <w:bCs/>
        </w:rPr>
        <w:t>2023.</w:t>
      </w:r>
    </w:p>
    <w:p w14:paraId="6F8B9D2D" w14:textId="77AEABB9" w:rsidR="007B7C8A" w:rsidRDefault="007B7C8A" w:rsidP="00AD7879">
      <w:pPr>
        <w:spacing w:before="240" w:after="240" w:line="480" w:lineRule="auto"/>
        <w:ind w:right="113"/>
        <w:mirrorIndents/>
        <w:jc w:val="center"/>
        <w:rPr>
          <w:rFonts w:ascii="Arial" w:hAnsi="Arial" w:cs="Arial"/>
        </w:rPr>
      </w:pPr>
    </w:p>
    <w:p w14:paraId="1C1F4F71" w14:textId="3DA275C2" w:rsidR="007B7C8A" w:rsidRDefault="007B7C8A" w:rsidP="007B7C8A">
      <w:pPr>
        <w:rPr>
          <w:rStyle w:val="SubtleReference"/>
          <w:b/>
          <w:bCs/>
          <w:color w:val="000000"/>
        </w:rPr>
      </w:pPr>
    </w:p>
    <w:p w14:paraId="023FBB06" w14:textId="2AA7BCB2" w:rsidR="007B7C8A" w:rsidRDefault="007B7C8A" w:rsidP="007B7C8A">
      <w:pPr>
        <w:rPr>
          <w:rStyle w:val="SubtleReference"/>
          <w:b/>
          <w:bCs/>
          <w:color w:val="000000"/>
        </w:rPr>
      </w:pPr>
    </w:p>
    <w:p w14:paraId="0FFF6BFF" w14:textId="77777777" w:rsidR="007B7C8A" w:rsidRDefault="007B7C8A" w:rsidP="007B7C8A">
      <w:pPr>
        <w:rPr>
          <w:rStyle w:val="SubtleReference"/>
          <w:b/>
          <w:bCs/>
          <w:color w:val="000000"/>
        </w:rPr>
      </w:pPr>
    </w:p>
    <w:p w14:paraId="0182D2F6" w14:textId="77777777" w:rsidR="007B7C8A" w:rsidRDefault="007B7C8A" w:rsidP="007B7C8A">
      <w:pPr>
        <w:rPr>
          <w:rStyle w:val="SubtleReference"/>
          <w:b/>
          <w:bCs/>
          <w:color w:val="000000"/>
        </w:rPr>
      </w:pPr>
    </w:p>
    <w:p w14:paraId="4AE7BB4A" w14:textId="77777777" w:rsidR="007B7C8A" w:rsidRDefault="007B7C8A" w:rsidP="007B7C8A">
      <w:pPr>
        <w:rPr>
          <w:rStyle w:val="SubtleReference"/>
          <w:b/>
          <w:bCs/>
          <w:color w:val="000000"/>
        </w:rPr>
      </w:pPr>
    </w:p>
    <w:p w14:paraId="682718AD" w14:textId="77777777" w:rsidR="007B7C8A" w:rsidRDefault="007B7C8A" w:rsidP="007B7C8A">
      <w:pPr>
        <w:rPr>
          <w:rStyle w:val="SubtleReference"/>
          <w:b/>
          <w:bCs/>
          <w:color w:val="000000"/>
        </w:rPr>
      </w:pPr>
    </w:p>
    <w:p w14:paraId="461EEB32" w14:textId="77777777" w:rsidR="007B7C8A" w:rsidRDefault="007B7C8A" w:rsidP="007B7C8A">
      <w:pPr>
        <w:rPr>
          <w:rStyle w:val="SubtleReference"/>
          <w:b/>
          <w:bCs/>
          <w:color w:val="000000"/>
        </w:rPr>
      </w:pPr>
    </w:p>
    <w:p w14:paraId="2B694881" w14:textId="77777777" w:rsidR="007B7C8A" w:rsidRDefault="007B7C8A" w:rsidP="007B7C8A">
      <w:pPr>
        <w:rPr>
          <w:rStyle w:val="SubtleReference"/>
          <w:b/>
          <w:bCs/>
          <w:color w:val="000000"/>
        </w:rPr>
      </w:pPr>
    </w:p>
    <w:p w14:paraId="57C9D0EB" w14:textId="39FD63E3" w:rsidR="00AD7879" w:rsidRPr="007B7C8A" w:rsidRDefault="007B7C8A" w:rsidP="007B7C8A">
      <w:pPr>
        <w:rPr>
          <w:b/>
          <w:bCs/>
          <w:highlight w:val="yellow"/>
        </w:rPr>
      </w:pPr>
      <w:r>
        <w:rPr>
          <w:rFonts w:ascii="Arial" w:eastAsia="Calibri" w:hAnsi="Arial" w:cs="VIC-SemiBold"/>
          <w:b/>
          <w:bCs/>
          <w:color w:val="000000"/>
          <w:kern w:val="0"/>
          <w14:ligatures w14:val="none"/>
        </w:rPr>
        <w:t>Table 5. Prim</w:t>
      </w:r>
      <w:r w:rsidRPr="007B7C8A">
        <w:rPr>
          <w:rFonts w:ascii="Arial" w:eastAsia="Calibri" w:hAnsi="Arial" w:cs="VIC-SemiBold"/>
          <w:b/>
          <w:bCs/>
          <w:color w:val="000000"/>
          <w:kern w:val="0"/>
          <w14:ligatures w14:val="none"/>
        </w:rPr>
        <w:t xml:space="preserve">ary diagnosis of </w:t>
      </w:r>
      <w:proofErr w:type="spellStart"/>
      <w:r w:rsidRPr="007B7C8A">
        <w:rPr>
          <w:rFonts w:ascii="Arial" w:eastAsia="Calibri" w:hAnsi="Arial" w:cs="VIC-SemiBold"/>
          <w:b/>
          <w:bCs/>
          <w:color w:val="000000"/>
          <w:kern w:val="0"/>
          <w14:ligatures w14:val="none"/>
        </w:rPr>
        <w:t>CropSafe</w:t>
      </w:r>
      <w:proofErr w:type="spellEnd"/>
      <w:r w:rsidRPr="007B7C8A">
        <w:rPr>
          <w:rFonts w:ascii="Arial" w:eastAsia="Calibri" w:hAnsi="Arial" w:cs="VIC-SemiBold"/>
          <w:b/>
          <w:bCs/>
          <w:color w:val="000000"/>
          <w:kern w:val="0"/>
          <w14:ligatures w14:val="none"/>
        </w:rPr>
        <w:t xml:space="preserve"> samples submitted from the Southern region (abiotic, non-pest or disease submissions are highlighted</w:t>
      </w:r>
      <w:r w:rsidRPr="007B7C8A">
        <w:rPr>
          <w:rFonts w:ascii="Arial" w:eastAsia="Calibri" w:hAnsi="Arial" w:cs="VIC-SemiBold"/>
          <w:b/>
          <w:bCs/>
          <w:color w:val="000000"/>
          <w:kern w:val="0"/>
          <w14:ligatures w14:val="none"/>
        </w:rPr>
        <w:t>.</w:t>
      </w:r>
    </w:p>
    <w:tbl>
      <w:tblPr>
        <w:tblpPr w:leftFromText="180" w:rightFromText="180" w:vertAnchor="text" w:horzAnchor="margin" w:tblpY="6"/>
        <w:tblW w:w="4462" w:type="dxa"/>
        <w:tblLook w:val="04A0" w:firstRow="1" w:lastRow="0" w:firstColumn="1" w:lastColumn="0" w:noHBand="0" w:noVBand="1"/>
      </w:tblPr>
      <w:tblGrid>
        <w:gridCol w:w="3261"/>
        <w:gridCol w:w="1201"/>
      </w:tblGrid>
      <w:tr w:rsidR="007B7C8A" w:rsidRPr="007B7C8A" w14:paraId="0170D230" w14:textId="77777777" w:rsidTr="007B7C8A">
        <w:trPr>
          <w:trHeight w:val="435"/>
        </w:trPr>
        <w:tc>
          <w:tcPr>
            <w:tcW w:w="3261" w:type="dxa"/>
            <w:tcBorders>
              <w:top w:val="single" w:sz="4" w:space="0" w:color="auto"/>
              <w:bottom w:val="thinThickSmallGap" w:sz="24" w:space="0" w:color="auto"/>
            </w:tcBorders>
            <w:shd w:val="clear" w:color="auto" w:fill="D0CECE" w:themeFill="background2" w:themeFillShade="E6"/>
            <w:noWrap/>
            <w:vAlign w:val="center"/>
            <w:hideMark/>
          </w:tcPr>
          <w:p w14:paraId="2E388582" w14:textId="77777777" w:rsidR="007B7C8A" w:rsidRPr="007B7C8A" w:rsidRDefault="007B7C8A" w:rsidP="007B7C8A">
            <w:pPr>
              <w:pStyle w:val="Agbodytext"/>
              <w:rPr>
                <w:b/>
                <w:bCs/>
                <w:sz w:val="22"/>
                <w:szCs w:val="22"/>
              </w:rPr>
            </w:pPr>
            <w:r w:rsidRPr="007B7C8A">
              <w:rPr>
                <w:b/>
                <w:bCs/>
                <w:sz w:val="22"/>
                <w:szCs w:val="22"/>
              </w:rPr>
              <w:t>Diagnosis</w:t>
            </w:r>
          </w:p>
        </w:tc>
        <w:tc>
          <w:tcPr>
            <w:tcW w:w="1201" w:type="dxa"/>
            <w:tcBorders>
              <w:top w:val="single" w:sz="4" w:space="0" w:color="auto"/>
              <w:bottom w:val="thinThickSmallGap" w:sz="24" w:space="0" w:color="auto"/>
            </w:tcBorders>
            <w:shd w:val="clear" w:color="auto" w:fill="D0CECE" w:themeFill="background2" w:themeFillShade="E6"/>
            <w:noWrap/>
            <w:vAlign w:val="center"/>
            <w:hideMark/>
          </w:tcPr>
          <w:p w14:paraId="4966A265" w14:textId="77777777" w:rsidR="007B7C8A" w:rsidRPr="007B7C8A" w:rsidRDefault="007B7C8A" w:rsidP="007B7C8A">
            <w:pPr>
              <w:pStyle w:val="Agbodytext"/>
              <w:rPr>
                <w:b/>
                <w:bCs/>
                <w:sz w:val="22"/>
                <w:szCs w:val="22"/>
              </w:rPr>
            </w:pPr>
            <w:r w:rsidRPr="007B7C8A">
              <w:rPr>
                <w:b/>
                <w:bCs/>
                <w:sz w:val="22"/>
                <w:szCs w:val="22"/>
              </w:rPr>
              <w:t>Number of samples</w:t>
            </w:r>
          </w:p>
        </w:tc>
      </w:tr>
      <w:tr w:rsidR="007B7C8A" w:rsidRPr="007B7C8A" w14:paraId="77C98BF5" w14:textId="77777777" w:rsidTr="007B7C8A">
        <w:trPr>
          <w:trHeight w:val="300"/>
        </w:trPr>
        <w:tc>
          <w:tcPr>
            <w:tcW w:w="3261" w:type="dxa"/>
            <w:shd w:val="clear" w:color="auto" w:fill="auto"/>
            <w:noWrap/>
            <w:vAlign w:val="bottom"/>
          </w:tcPr>
          <w:p w14:paraId="603C3894" w14:textId="77777777" w:rsidR="007B7C8A" w:rsidRPr="007B7C8A" w:rsidRDefault="007B7C8A" w:rsidP="007B7C8A">
            <w:pPr>
              <w:pStyle w:val="Agbodytext"/>
              <w:spacing w:after="0"/>
              <w:rPr>
                <w:sz w:val="22"/>
                <w:szCs w:val="22"/>
              </w:rPr>
            </w:pPr>
            <w:r w:rsidRPr="007B7C8A">
              <w:rPr>
                <w:sz w:val="22"/>
                <w:szCs w:val="22"/>
              </w:rPr>
              <w:t>BYDV</w:t>
            </w:r>
          </w:p>
        </w:tc>
        <w:tc>
          <w:tcPr>
            <w:tcW w:w="1201" w:type="dxa"/>
            <w:shd w:val="clear" w:color="auto" w:fill="auto"/>
            <w:noWrap/>
            <w:vAlign w:val="bottom"/>
          </w:tcPr>
          <w:p w14:paraId="01536800" w14:textId="77777777" w:rsidR="007B7C8A" w:rsidRPr="007B7C8A" w:rsidRDefault="007B7C8A" w:rsidP="007B7C8A">
            <w:pPr>
              <w:pStyle w:val="Agbodytext"/>
              <w:spacing w:after="0"/>
              <w:rPr>
                <w:sz w:val="22"/>
                <w:szCs w:val="22"/>
              </w:rPr>
            </w:pPr>
            <w:r w:rsidRPr="007B7C8A">
              <w:rPr>
                <w:sz w:val="22"/>
                <w:szCs w:val="22"/>
              </w:rPr>
              <w:t>3</w:t>
            </w:r>
          </w:p>
        </w:tc>
      </w:tr>
      <w:tr w:rsidR="007B7C8A" w:rsidRPr="007B7C8A" w14:paraId="6A718DAC" w14:textId="77777777" w:rsidTr="007B7C8A">
        <w:trPr>
          <w:trHeight w:val="300"/>
        </w:trPr>
        <w:tc>
          <w:tcPr>
            <w:tcW w:w="3261" w:type="dxa"/>
            <w:shd w:val="clear" w:color="auto" w:fill="auto"/>
            <w:noWrap/>
            <w:vAlign w:val="bottom"/>
            <w:hideMark/>
          </w:tcPr>
          <w:p w14:paraId="0A0B2C8C" w14:textId="77777777" w:rsidR="007B7C8A" w:rsidRPr="007B7C8A" w:rsidRDefault="007B7C8A" w:rsidP="007B7C8A">
            <w:pPr>
              <w:pStyle w:val="Agbodytext"/>
              <w:spacing w:after="0"/>
              <w:rPr>
                <w:sz w:val="22"/>
                <w:szCs w:val="22"/>
              </w:rPr>
            </w:pPr>
            <w:r w:rsidRPr="007B7C8A">
              <w:rPr>
                <w:sz w:val="22"/>
                <w:szCs w:val="22"/>
              </w:rPr>
              <w:t>Crown rot</w:t>
            </w:r>
          </w:p>
        </w:tc>
        <w:tc>
          <w:tcPr>
            <w:tcW w:w="1201" w:type="dxa"/>
            <w:shd w:val="clear" w:color="auto" w:fill="auto"/>
            <w:noWrap/>
            <w:vAlign w:val="bottom"/>
            <w:hideMark/>
          </w:tcPr>
          <w:p w14:paraId="69B89D25" w14:textId="77777777" w:rsidR="007B7C8A" w:rsidRPr="007B7C8A" w:rsidRDefault="007B7C8A" w:rsidP="007B7C8A">
            <w:pPr>
              <w:pStyle w:val="Agbodytext"/>
              <w:spacing w:after="0"/>
              <w:rPr>
                <w:sz w:val="22"/>
                <w:szCs w:val="22"/>
              </w:rPr>
            </w:pPr>
            <w:r w:rsidRPr="007B7C8A">
              <w:rPr>
                <w:sz w:val="22"/>
                <w:szCs w:val="22"/>
              </w:rPr>
              <w:t>3</w:t>
            </w:r>
          </w:p>
        </w:tc>
      </w:tr>
      <w:tr w:rsidR="007B7C8A" w:rsidRPr="007B7C8A" w14:paraId="33CBE7F7" w14:textId="77777777" w:rsidTr="007B7C8A">
        <w:trPr>
          <w:trHeight w:val="300"/>
        </w:trPr>
        <w:tc>
          <w:tcPr>
            <w:tcW w:w="3261" w:type="dxa"/>
            <w:shd w:val="clear" w:color="auto" w:fill="auto"/>
            <w:noWrap/>
            <w:vAlign w:val="bottom"/>
          </w:tcPr>
          <w:p w14:paraId="2154FBA5" w14:textId="77777777" w:rsidR="007B7C8A" w:rsidRPr="007B7C8A" w:rsidRDefault="007B7C8A" w:rsidP="007B7C8A">
            <w:pPr>
              <w:pStyle w:val="Agbodytext"/>
              <w:spacing w:after="0"/>
              <w:rPr>
                <w:sz w:val="22"/>
                <w:szCs w:val="22"/>
              </w:rPr>
            </w:pPr>
            <w:r w:rsidRPr="007B7C8A">
              <w:rPr>
                <w:sz w:val="22"/>
                <w:szCs w:val="22"/>
              </w:rPr>
              <w:t>Net form of net blotch</w:t>
            </w:r>
          </w:p>
        </w:tc>
        <w:tc>
          <w:tcPr>
            <w:tcW w:w="1201" w:type="dxa"/>
            <w:shd w:val="clear" w:color="auto" w:fill="auto"/>
            <w:noWrap/>
            <w:vAlign w:val="bottom"/>
          </w:tcPr>
          <w:p w14:paraId="54469B98" w14:textId="77777777" w:rsidR="007B7C8A" w:rsidRPr="007B7C8A" w:rsidRDefault="007B7C8A" w:rsidP="007B7C8A">
            <w:pPr>
              <w:pStyle w:val="Agbodytext"/>
              <w:spacing w:after="0"/>
              <w:rPr>
                <w:sz w:val="22"/>
                <w:szCs w:val="22"/>
              </w:rPr>
            </w:pPr>
            <w:r w:rsidRPr="007B7C8A">
              <w:rPr>
                <w:sz w:val="22"/>
                <w:szCs w:val="22"/>
              </w:rPr>
              <w:t>3</w:t>
            </w:r>
          </w:p>
        </w:tc>
      </w:tr>
      <w:tr w:rsidR="007B7C8A" w:rsidRPr="007B7C8A" w14:paraId="58DFCDFE" w14:textId="77777777" w:rsidTr="007B7C8A">
        <w:trPr>
          <w:trHeight w:val="300"/>
        </w:trPr>
        <w:tc>
          <w:tcPr>
            <w:tcW w:w="3261" w:type="dxa"/>
            <w:shd w:val="clear" w:color="auto" w:fill="auto"/>
            <w:noWrap/>
            <w:vAlign w:val="bottom"/>
          </w:tcPr>
          <w:p w14:paraId="308ECF17" w14:textId="77777777" w:rsidR="007B7C8A" w:rsidRPr="007B7C8A" w:rsidRDefault="007B7C8A" w:rsidP="007B7C8A">
            <w:pPr>
              <w:pStyle w:val="Agbodytext"/>
              <w:spacing w:after="0"/>
              <w:rPr>
                <w:sz w:val="22"/>
                <w:szCs w:val="22"/>
              </w:rPr>
            </w:pPr>
            <w:r w:rsidRPr="007B7C8A">
              <w:rPr>
                <w:sz w:val="22"/>
                <w:szCs w:val="22"/>
              </w:rPr>
              <w:t>Ring Spot</w:t>
            </w:r>
          </w:p>
        </w:tc>
        <w:tc>
          <w:tcPr>
            <w:tcW w:w="1201" w:type="dxa"/>
            <w:shd w:val="clear" w:color="auto" w:fill="auto"/>
            <w:noWrap/>
            <w:vAlign w:val="bottom"/>
          </w:tcPr>
          <w:p w14:paraId="71AB6F75" w14:textId="77777777" w:rsidR="007B7C8A" w:rsidRPr="007B7C8A" w:rsidRDefault="007B7C8A" w:rsidP="007B7C8A">
            <w:pPr>
              <w:pStyle w:val="Agbodytext"/>
              <w:spacing w:after="0"/>
              <w:rPr>
                <w:sz w:val="22"/>
                <w:szCs w:val="22"/>
              </w:rPr>
            </w:pPr>
            <w:r w:rsidRPr="007B7C8A">
              <w:rPr>
                <w:sz w:val="22"/>
                <w:szCs w:val="22"/>
              </w:rPr>
              <w:t>1</w:t>
            </w:r>
          </w:p>
        </w:tc>
      </w:tr>
      <w:tr w:rsidR="007B7C8A" w:rsidRPr="007B7C8A" w14:paraId="2CD39908" w14:textId="77777777" w:rsidTr="007B7C8A">
        <w:trPr>
          <w:trHeight w:val="300"/>
        </w:trPr>
        <w:tc>
          <w:tcPr>
            <w:tcW w:w="3261" w:type="dxa"/>
            <w:shd w:val="clear" w:color="auto" w:fill="auto"/>
            <w:noWrap/>
            <w:vAlign w:val="bottom"/>
          </w:tcPr>
          <w:p w14:paraId="1CEE7818" w14:textId="77777777" w:rsidR="007B7C8A" w:rsidRPr="007B7C8A" w:rsidRDefault="007B7C8A" w:rsidP="007B7C8A">
            <w:pPr>
              <w:pStyle w:val="Agbodytext"/>
              <w:spacing w:after="0"/>
              <w:rPr>
                <w:sz w:val="22"/>
                <w:szCs w:val="22"/>
              </w:rPr>
            </w:pPr>
            <w:r w:rsidRPr="007B7C8A">
              <w:rPr>
                <w:sz w:val="22"/>
                <w:szCs w:val="22"/>
              </w:rPr>
              <w:t>Powdery mildew</w:t>
            </w:r>
          </w:p>
        </w:tc>
        <w:tc>
          <w:tcPr>
            <w:tcW w:w="1201" w:type="dxa"/>
            <w:shd w:val="clear" w:color="auto" w:fill="auto"/>
            <w:noWrap/>
            <w:vAlign w:val="bottom"/>
          </w:tcPr>
          <w:p w14:paraId="0381FD00" w14:textId="77777777" w:rsidR="007B7C8A" w:rsidRPr="007B7C8A" w:rsidRDefault="007B7C8A" w:rsidP="007B7C8A">
            <w:pPr>
              <w:pStyle w:val="Agbodytext"/>
              <w:spacing w:after="0"/>
              <w:rPr>
                <w:sz w:val="22"/>
                <w:szCs w:val="22"/>
              </w:rPr>
            </w:pPr>
            <w:r w:rsidRPr="007B7C8A">
              <w:rPr>
                <w:sz w:val="22"/>
                <w:szCs w:val="22"/>
              </w:rPr>
              <w:t>1</w:t>
            </w:r>
          </w:p>
        </w:tc>
      </w:tr>
      <w:tr w:rsidR="007B7C8A" w:rsidRPr="007B7C8A" w14:paraId="216630A8" w14:textId="77777777" w:rsidTr="007B7C8A">
        <w:trPr>
          <w:trHeight w:val="300"/>
        </w:trPr>
        <w:tc>
          <w:tcPr>
            <w:tcW w:w="3261" w:type="dxa"/>
            <w:shd w:val="clear" w:color="auto" w:fill="auto"/>
            <w:noWrap/>
            <w:vAlign w:val="bottom"/>
          </w:tcPr>
          <w:p w14:paraId="4CA28BF1" w14:textId="77777777" w:rsidR="007B7C8A" w:rsidRPr="007B7C8A" w:rsidRDefault="007B7C8A" w:rsidP="007B7C8A">
            <w:pPr>
              <w:pStyle w:val="Agbodytext"/>
              <w:spacing w:after="0"/>
              <w:rPr>
                <w:sz w:val="22"/>
                <w:szCs w:val="22"/>
              </w:rPr>
            </w:pPr>
            <w:r w:rsidRPr="007B7C8A">
              <w:rPr>
                <w:sz w:val="22"/>
                <w:szCs w:val="22"/>
              </w:rPr>
              <w:t>Septoria</w:t>
            </w:r>
          </w:p>
        </w:tc>
        <w:tc>
          <w:tcPr>
            <w:tcW w:w="1201" w:type="dxa"/>
            <w:shd w:val="clear" w:color="auto" w:fill="auto"/>
            <w:noWrap/>
            <w:vAlign w:val="bottom"/>
          </w:tcPr>
          <w:p w14:paraId="12DF73B2" w14:textId="77777777" w:rsidR="007B7C8A" w:rsidRPr="007B7C8A" w:rsidRDefault="007B7C8A" w:rsidP="007B7C8A">
            <w:pPr>
              <w:pStyle w:val="Agbodytext"/>
              <w:spacing w:after="0"/>
              <w:rPr>
                <w:sz w:val="22"/>
                <w:szCs w:val="22"/>
              </w:rPr>
            </w:pPr>
            <w:r w:rsidRPr="007B7C8A">
              <w:rPr>
                <w:sz w:val="22"/>
                <w:szCs w:val="22"/>
              </w:rPr>
              <w:t>1</w:t>
            </w:r>
          </w:p>
        </w:tc>
      </w:tr>
      <w:tr w:rsidR="007B7C8A" w:rsidRPr="007B7C8A" w14:paraId="6147E90E" w14:textId="77777777" w:rsidTr="007B7C8A">
        <w:trPr>
          <w:trHeight w:val="300"/>
        </w:trPr>
        <w:tc>
          <w:tcPr>
            <w:tcW w:w="3261" w:type="dxa"/>
            <w:shd w:val="clear" w:color="auto" w:fill="auto"/>
            <w:noWrap/>
            <w:vAlign w:val="bottom"/>
          </w:tcPr>
          <w:p w14:paraId="68657153" w14:textId="77777777" w:rsidR="007B7C8A" w:rsidRPr="007B7C8A" w:rsidRDefault="007B7C8A" w:rsidP="007B7C8A">
            <w:pPr>
              <w:pStyle w:val="Agbodytext"/>
              <w:spacing w:after="0"/>
              <w:rPr>
                <w:sz w:val="22"/>
                <w:szCs w:val="22"/>
              </w:rPr>
            </w:pPr>
            <w:r w:rsidRPr="007B7C8A">
              <w:rPr>
                <w:i/>
                <w:iCs/>
                <w:sz w:val="22"/>
                <w:szCs w:val="22"/>
              </w:rPr>
              <w:t>Fusarium</w:t>
            </w:r>
            <w:r w:rsidRPr="007B7C8A">
              <w:rPr>
                <w:sz w:val="22"/>
                <w:szCs w:val="22"/>
              </w:rPr>
              <w:t xml:space="preserve"> </w:t>
            </w:r>
            <w:proofErr w:type="spellStart"/>
            <w:r w:rsidRPr="007B7C8A">
              <w:rPr>
                <w:sz w:val="22"/>
                <w:szCs w:val="22"/>
              </w:rPr>
              <w:t>spp</w:t>
            </w:r>
            <w:proofErr w:type="spellEnd"/>
          </w:p>
        </w:tc>
        <w:tc>
          <w:tcPr>
            <w:tcW w:w="1201" w:type="dxa"/>
            <w:shd w:val="clear" w:color="auto" w:fill="auto"/>
            <w:noWrap/>
            <w:vAlign w:val="bottom"/>
          </w:tcPr>
          <w:p w14:paraId="16B96442" w14:textId="77777777" w:rsidR="007B7C8A" w:rsidRPr="007B7C8A" w:rsidRDefault="007B7C8A" w:rsidP="007B7C8A">
            <w:pPr>
              <w:pStyle w:val="Agbodytext"/>
              <w:spacing w:after="0"/>
              <w:rPr>
                <w:sz w:val="22"/>
                <w:szCs w:val="22"/>
              </w:rPr>
            </w:pPr>
            <w:r w:rsidRPr="007B7C8A">
              <w:rPr>
                <w:sz w:val="22"/>
                <w:szCs w:val="22"/>
              </w:rPr>
              <w:t>1</w:t>
            </w:r>
          </w:p>
        </w:tc>
      </w:tr>
      <w:tr w:rsidR="007B7C8A" w:rsidRPr="007B7C8A" w14:paraId="03996E62" w14:textId="77777777" w:rsidTr="007B7C8A">
        <w:trPr>
          <w:trHeight w:val="300"/>
        </w:trPr>
        <w:tc>
          <w:tcPr>
            <w:tcW w:w="3261" w:type="dxa"/>
            <w:shd w:val="clear" w:color="auto" w:fill="auto"/>
            <w:noWrap/>
            <w:vAlign w:val="bottom"/>
          </w:tcPr>
          <w:p w14:paraId="1EC496F4" w14:textId="77777777" w:rsidR="007B7C8A" w:rsidRPr="007B7C8A" w:rsidRDefault="007B7C8A" w:rsidP="007B7C8A">
            <w:pPr>
              <w:pStyle w:val="Agbodytext"/>
              <w:spacing w:after="0"/>
              <w:rPr>
                <w:sz w:val="22"/>
                <w:szCs w:val="22"/>
              </w:rPr>
            </w:pPr>
            <w:r w:rsidRPr="007B7C8A">
              <w:rPr>
                <w:sz w:val="22"/>
                <w:szCs w:val="22"/>
              </w:rPr>
              <w:t>Unidentified</w:t>
            </w:r>
          </w:p>
        </w:tc>
        <w:tc>
          <w:tcPr>
            <w:tcW w:w="1201" w:type="dxa"/>
            <w:shd w:val="clear" w:color="auto" w:fill="auto"/>
            <w:noWrap/>
            <w:vAlign w:val="bottom"/>
          </w:tcPr>
          <w:p w14:paraId="76DFD273" w14:textId="77777777" w:rsidR="007B7C8A" w:rsidRPr="007B7C8A" w:rsidRDefault="007B7C8A" w:rsidP="007B7C8A">
            <w:pPr>
              <w:pStyle w:val="Agbodytext"/>
              <w:spacing w:after="0"/>
              <w:rPr>
                <w:sz w:val="22"/>
                <w:szCs w:val="22"/>
              </w:rPr>
            </w:pPr>
            <w:r w:rsidRPr="007B7C8A">
              <w:rPr>
                <w:sz w:val="22"/>
                <w:szCs w:val="22"/>
              </w:rPr>
              <w:t>1</w:t>
            </w:r>
          </w:p>
        </w:tc>
      </w:tr>
      <w:tr w:rsidR="007B7C8A" w:rsidRPr="007B7C8A" w14:paraId="7BD341A1" w14:textId="77777777" w:rsidTr="007B7C8A">
        <w:trPr>
          <w:trHeight w:val="300"/>
        </w:trPr>
        <w:tc>
          <w:tcPr>
            <w:tcW w:w="3261" w:type="dxa"/>
            <w:tcBorders>
              <w:top w:val="dashed" w:sz="4" w:space="0" w:color="auto"/>
              <w:bottom w:val="single" w:sz="4" w:space="0" w:color="auto"/>
            </w:tcBorders>
            <w:shd w:val="clear" w:color="auto" w:fill="A5A5A5" w:themeFill="accent3"/>
            <w:noWrap/>
            <w:hideMark/>
          </w:tcPr>
          <w:p w14:paraId="302C4898" w14:textId="77777777" w:rsidR="007B7C8A" w:rsidRPr="007B7C8A" w:rsidRDefault="007B7C8A" w:rsidP="007B7C8A">
            <w:pPr>
              <w:pStyle w:val="Agbodytext"/>
              <w:spacing w:after="0"/>
              <w:rPr>
                <w:rFonts w:cs="Arial"/>
                <w:sz w:val="22"/>
                <w:szCs w:val="22"/>
              </w:rPr>
            </w:pPr>
            <w:r w:rsidRPr="007B7C8A">
              <w:rPr>
                <w:sz w:val="22"/>
                <w:szCs w:val="22"/>
              </w:rPr>
              <w:t>Environmental/physiological</w:t>
            </w:r>
          </w:p>
        </w:tc>
        <w:tc>
          <w:tcPr>
            <w:tcW w:w="1201" w:type="dxa"/>
            <w:tcBorders>
              <w:top w:val="dashed" w:sz="4" w:space="0" w:color="auto"/>
              <w:bottom w:val="single" w:sz="4" w:space="0" w:color="auto"/>
            </w:tcBorders>
            <w:shd w:val="clear" w:color="auto" w:fill="A5A5A5" w:themeFill="accent3"/>
            <w:noWrap/>
            <w:hideMark/>
          </w:tcPr>
          <w:p w14:paraId="2DE9C264" w14:textId="77777777" w:rsidR="007B7C8A" w:rsidRPr="007B7C8A" w:rsidRDefault="007B7C8A" w:rsidP="007B7C8A">
            <w:pPr>
              <w:pStyle w:val="Agbodytext"/>
              <w:spacing w:after="0"/>
              <w:rPr>
                <w:rFonts w:cs="Arial"/>
                <w:sz w:val="22"/>
                <w:szCs w:val="22"/>
              </w:rPr>
            </w:pPr>
            <w:r w:rsidRPr="007B7C8A">
              <w:rPr>
                <w:sz w:val="22"/>
                <w:szCs w:val="22"/>
              </w:rPr>
              <w:t>12</w:t>
            </w:r>
          </w:p>
        </w:tc>
      </w:tr>
    </w:tbl>
    <w:p w14:paraId="23F4C38E" w14:textId="77777777" w:rsidR="007B7C8A" w:rsidRDefault="007B7C8A" w:rsidP="00AD7879">
      <w:pPr>
        <w:spacing w:before="240" w:after="240" w:line="480" w:lineRule="auto"/>
        <w:ind w:right="113"/>
        <w:mirrorIndents/>
        <w:jc w:val="center"/>
        <w:rPr>
          <w:rFonts w:ascii="Arial" w:hAnsi="Arial" w:cs="Arial"/>
        </w:rPr>
      </w:pPr>
    </w:p>
    <w:p w14:paraId="02937CB3" w14:textId="77777777" w:rsidR="007B7C8A" w:rsidRDefault="007B7C8A" w:rsidP="00AD7879">
      <w:pPr>
        <w:spacing w:before="240" w:after="240" w:line="480" w:lineRule="auto"/>
        <w:ind w:right="113"/>
        <w:mirrorIndents/>
        <w:jc w:val="center"/>
        <w:rPr>
          <w:rFonts w:ascii="Arial" w:hAnsi="Arial" w:cs="Arial"/>
        </w:rPr>
      </w:pPr>
    </w:p>
    <w:p w14:paraId="42DAAEFC" w14:textId="77777777" w:rsidR="007B7C8A" w:rsidRDefault="007B7C8A" w:rsidP="00AD7879">
      <w:pPr>
        <w:spacing w:before="240" w:after="240" w:line="480" w:lineRule="auto"/>
        <w:ind w:right="113"/>
        <w:mirrorIndents/>
        <w:jc w:val="center"/>
        <w:rPr>
          <w:rFonts w:ascii="Arial" w:hAnsi="Arial" w:cs="Arial"/>
        </w:rPr>
      </w:pPr>
    </w:p>
    <w:p w14:paraId="14D6465A" w14:textId="77777777" w:rsidR="007B7C8A" w:rsidRDefault="007B7C8A" w:rsidP="00AD7879">
      <w:pPr>
        <w:spacing w:before="240" w:after="240" w:line="480" w:lineRule="auto"/>
        <w:ind w:right="113"/>
        <w:mirrorIndents/>
        <w:jc w:val="center"/>
        <w:rPr>
          <w:rFonts w:ascii="Arial" w:hAnsi="Arial" w:cs="Arial"/>
        </w:rPr>
      </w:pPr>
    </w:p>
    <w:p w14:paraId="2B23BF45" w14:textId="77777777" w:rsidR="007B7C8A" w:rsidRDefault="007B7C8A" w:rsidP="00AD7879">
      <w:pPr>
        <w:spacing w:before="240" w:after="240" w:line="480" w:lineRule="auto"/>
        <w:ind w:right="113"/>
        <w:mirrorIndents/>
        <w:jc w:val="center"/>
        <w:rPr>
          <w:rFonts w:ascii="Arial" w:hAnsi="Arial" w:cs="Arial"/>
        </w:rPr>
      </w:pPr>
    </w:p>
    <w:p w14:paraId="346186F9" w14:textId="77777777" w:rsidR="007B7C8A" w:rsidRPr="00AD7879" w:rsidRDefault="007B7C8A" w:rsidP="00AD7879">
      <w:pPr>
        <w:spacing w:before="240" w:after="240" w:line="480" w:lineRule="auto"/>
        <w:ind w:right="113"/>
        <w:mirrorIndents/>
        <w:jc w:val="center"/>
        <w:rPr>
          <w:rFonts w:ascii="Arial" w:hAnsi="Arial" w:cs="Arial"/>
        </w:rPr>
      </w:pPr>
    </w:p>
    <w:p w14:paraId="4577761C" w14:textId="77777777" w:rsidR="00133CEE" w:rsidRPr="00133CEE" w:rsidRDefault="00133CEE" w:rsidP="00526A14">
      <w:pPr>
        <w:pStyle w:val="Heading2"/>
      </w:pPr>
      <w:bookmarkStart w:id="13" w:name="_Toc173750414"/>
      <w:r w:rsidRPr="00133CEE">
        <w:lastRenderedPageBreak/>
        <w:t>Northern</w:t>
      </w:r>
      <w:bookmarkEnd w:id="13"/>
    </w:p>
    <w:p w14:paraId="6163CABD" w14:textId="77777777" w:rsidR="00133CEE" w:rsidRPr="00923E84" w:rsidRDefault="00133CEE" w:rsidP="00923E84">
      <w:pPr>
        <w:pStyle w:val="ListParagraph"/>
        <w:numPr>
          <w:ilvl w:val="0"/>
          <w:numId w:val="4"/>
        </w:numPr>
        <w:spacing w:before="240" w:after="240" w:line="480" w:lineRule="auto"/>
        <w:ind w:right="113"/>
        <w:mirrorIndents/>
        <w:rPr>
          <w:rFonts w:ascii="Arial" w:hAnsi="Arial" w:cs="Arial"/>
        </w:rPr>
      </w:pPr>
      <w:r w:rsidRPr="00923E84">
        <w:rPr>
          <w:rFonts w:ascii="Arial" w:hAnsi="Arial" w:cs="Arial"/>
        </w:rPr>
        <w:t>Northern region includes Loddon, Campaspe, Central Goldfields, Mount Alexander, Macedon Ranges, Mitchell, Strathbogie, Moira, Mansfield, Alpine, Indigo and Towong shires; the rural cities of Benalla, Wangaratta and Wodonga; and the cities of Greater Bendigo and Greater Shepparton.</w:t>
      </w:r>
    </w:p>
    <w:p w14:paraId="592226A1" w14:textId="77777777" w:rsidR="00923E84" w:rsidRDefault="00133CEE" w:rsidP="00923E84">
      <w:pPr>
        <w:pStyle w:val="ListParagraph"/>
        <w:numPr>
          <w:ilvl w:val="0"/>
          <w:numId w:val="4"/>
        </w:numPr>
        <w:spacing w:before="240" w:after="240" w:line="480" w:lineRule="auto"/>
        <w:ind w:right="113"/>
        <w:mirrorIndents/>
        <w:rPr>
          <w:rFonts w:ascii="Arial" w:hAnsi="Arial" w:cs="Arial"/>
        </w:rPr>
      </w:pPr>
      <w:r w:rsidRPr="00923E84">
        <w:rPr>
          <w:rFonts w:ascii="Arial" w:hAnsi="Arial" w:cs="Arial"/>
        </w:rPr>
        <w:t xml:space="preserve">In the Northern region, 17 samples were received by </w:t>
      </w:r>
      <w:proofErr w:type="spellStart"/>
      <w:r w:rsidRPr="00923E84">
        <w:rPr>
          <w:rFonts w:ascii="Arial" w:hAnsi="Arial" w:cs="Arial"/>
        </w:rPr>
        <w:t>CropSafe</w:t>
      </w:r>
      <w:proofErr w:type="spellEnd"/>
      <w:r w:rsidRPr="00923E84">
        <w:rPr>
          <w:rFonts w:ascii="Arial" w:hAnsi="Arial" w:cs="Arial"/>
        </w:rPr>
        <w:t xml:space="preserve"> during 2023, up from 6 in 2022. </w:t>
      </w:r>
    </w:p>
    <w:p w14:paraId="63B18EAC" w14:textId="55DEA30E" w:rsidR="00133CEE" w:rsidRDefault="00133CEE" w:rsidP="00923E84">
      <w:pPr>
        <w:pStyle w:val="ListParagraph"/>
        <w:numPr>
          <w:ilvl w:val="0"/>
          <w:numId w:val="4"/>
        </w:numPr>
        <w:spacing w:before="240" w:after="240" w:line="480" w:lineRule="auto"/>
        <w:ind w:right="113"/>
        <w:mirrorIndents/>
        <w:rPr>
          <w:rFonts w:ascii="Arial" w:hAnsi="Arial" w:cs="Arial"/>
        </w:rPr>
      </w:pPr>
      <w:r w:rsidRPr="00923E84">
        <w:rPr>
          <w:rFonts w:ascii="Arial" w:hAnsi="Arial" w:cs="Arial"/>
        </w:rPr>
        <w:t xml:space="preserve">Wheat and faba beans were the most common crops submitted. Various issues were identified in these samples however root diseases in wheat </w:t>
      </w:r>
      <w:proofErr w:type="gramStart"/>
      <w:r w:rsidRPr="00923E84">
        <w:rPr>
          <w:rFonts w:ascii="Arial" w:hAnsi="Arial" w:cs="Arial"/>
        </w:rPr>
        <w:t>was</w:t>
      </w:r>
      <w:proofErr w:type="gramEnd"/>
      <w:r w:rsidRPr="00923E84">
        <w:rPr>
          <w:rFonts w:ascii="Arial" w:hAnsi="Arial" w:cs="Arial"/>
        </w:rPr>
        <w:t xml:space="preserve"> the most common. Several faba bean crops were found to have no isolated viruses and were diagnosed with environmental or physiological conditions.</w:t>
      </w:r>
    </w:p>
    <w:p w14:paraId="17A3E7EA" w14:textId="44EC9E57" w:rsidR="00AD7879" w:rsidRPr="00AD7879" w:rsidRDefault="00AD7879" w:rsidP="00AD7879">
      <w:pPr>
        <w:spacing w:before="240" w:after="240" w:line="480" w:lineRule="auto"/>
        <w:ind w:right="113"/>
        <w:mirrorIndents/>
        <w:rPr>
          <w:rFonts w:ascii="Arial" w:hAnsi="Arial" w:cs="Arial"/>
          <w:b/>
          <w:bCs/>
        </w:rPr>
      </w:pPr>
      <w:r w:rsidRPr="00AD7879">
        <w:rPr>
          <w:rFonts w:ascii="Arial" w:hAnsi="Arial" w:cs="Arial"/>
          <w:b/>
          <w:bCs/>
        </w:rPr>
        <w:t xml:space="preserve">Figure 6. </w:t>
      </w:r>
      <w:r w:rsidRPr="00AD7879">
        <w:rPr>
          <w:rFonts w:ascii="Arial" w:hAnsi="Arial" w:cs="Arial"/>
          <w:b/>
          <w:bCs/>
        </w:rPr>
        <w:t>Crop type breakdown of samples submitted to</w:t>
      </w:r>
      <w:r w:rsidRPr="00AD7879">
        <w:rPr>
          <w:rFonts w:ascii="Arial" w:hAnsi="Arial" w:cs="Arial"/>
          <w:b/>
          <w:bCs/>
        </w:rPr>
        <w:t xml:space="preserve"> </w:t>
      </w:r>
      <w:proofErr w:type="spellStart"/>
      <w:r w:rsidRPr="00AD7879">
        <w:rPr>
          <w:rFonts w:ascii="Arial" w:hAnsi="Arial" w:cs="Arial"/>
          <w:b/>
          <w:bCs/>
        </w:rPr>
        <w:t>CropSafe</w:t>
      </w:r>
      <w:proofErr w:type="spellEnd"/>
      <w:r w:rsidRPr="00AD7879">
        <w:rPr>
          <w:rFonts w:ascii="Arial" w:hAnsi="Arial" w:cs="Arial"/>
          <w:b/>
          <w:bCs/>
        </w:rPr>
        <w:t xml:space="preserve"> from the Northern region in 2023.</w:t>
      </w:r>
    </w:p>
    <w:p w14:paraId="4980B8DD" w14:textId="0E775C2C" w:rsidR="00AD7879" w:rsidRDefault="00AD7879" w:rsidP="00AD7879">
      <w:pPr>
        <w:spacing w:before="240" w:after="240" w:line="480" w:lineRule="auto"/>
        <w:ind w:right="113"/>
        <w:mirrorIndents/>
        <w:jc w:val="center"/>
        <w:rPr>
          <w:rFonts w:ascii="Arial" w:hAnsi="Arial" w:cs="Arial"/>
        </w:rPr>
      </w:pPr>
      <w:r>
        <w:rPr>
          <w:noProof/>
        </w:rPr>
        <w:drawing>
          <wp:inline distT="0" distB="0" distL="0" distR="0" wp14:anchorId="1417AAA6" wp14:editId="62ACBDF1">
            <wp:extent cx="2735930" cy="2297927"/>
            <wp:effectExtent l="0" t="0" r="7620" b="7620"/>
            <wp:docPr id="3801250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25037" name="Picture 1">
                      <a:extLst>
                        <a:ext uri="{C183D7F6-B498-43B3-948B-1728B52AA6E4}">
                          <adec:decorative xmlns:adec="http://schemas.microsoft.com/office/drawing/2017/decorative" val="1"/>
                        </a:ext>
                      </a:extLst>
                    </pic:cNvPr>
                    <pic:cNvPicPr/>
                  </pic:nvPicPr>
                  <pic:blipFill>
                    <a:blip r:embed="rId15"/>
                    <a:stretch>
                      <a:fillRect/>
                    </a:stretch>
                  </pic:blipFill>
                  <pic:spPr>
                    <a:xfrm>
                      <a:off x="0" y="0"/>
                      <a:ext cx="2740328" cy="2301621"/>
                    </a:xfrm>
                    <a:prstGeom prst="rect">
                      <a:avLst/>
                    </a:prstGeom>
                  </pic:spPr>
                </pic:pic>
              </a:graphicData>
            </a:graphic>
          </wp:inline>
        </w:drawing>
      </w:r>
    </w:p>
    <w:p w14:paraId="19C163FE" w14:textId="77777777" w:rsidR="000B252F" w:rsidRDefault="000B252F" w:rsidP="007B7C8A">
      <w:pPr>
        <w:spacing w:before="240" w:after="240" w:line="480" w:lineRule="auto"/>
        <w:ind w:right="113"/>
        <w:mirrorIndents/>
        <w:rPr>
          <w:rFonts w:ascii="Arial" w:hAnsi="Arial" w:cs="Arial"/>
          <w:b/>
          <w:bCs/>
        </w:rPr>
      </w:pPr>
    </w:p>
    <w:p w14:paraId="6517BFC7" w14:textId="77777777" w:rsidR="000B252F" w:rsidRDefault="000B252F" w:rsidP="007B7C8A">
      <w:pPr>
        <w:spacing w:before="240" w:after="240" w:line="480" w:lineRule="auto"/>
        <w:ind w:right="113"/>
        <w:mirrorIndents/>
        <w:rPr>
          <w:rFonts w:ascii="Arial" w:hAnsi="Arial" w:cs="Arial"/>
          <w:b/>
          <w:bCs/>
        </w:rPr>
      </w:pPr>
    </w:p>
    <w:p w14:paraId="2586333B" w14:textId="2B25D2E1" w:rsidR="007B7C8A" w:rsidRPr="007B7C8A" w:rsidRDefault="007B7C8A" w:rsidP="007B7C8A">
      <w:pPr>
        <w:spacing w:before="240" w:after="240" w:line="480" w:lineRule="auto"/>
        <w:ind w:right="113"/>
        <w:mirrorIndents/>
        <w:rPr>
          <w:rFonts w:ascii="Arial" w:hAnsi="Arial" w:cs="Arial"/>
          <w:b/>
          <w:bCs/>
        </w:rPr>
      </w:pPr>
      <w:r w:rsidRPr="007B7C8A">
        <w:rPr>
          <w:rFonts w:ascii="Arial" w:hAnsi="Arial" w:cs="Arial"/>
          <w:b/>
          <w:bCs/>
        </w:rPr>
        <w:lastRenderedPageBreak/>
        <w:t xml:space="preserve">Table </w:t>
      </w:r>
      <w:r w:rsidRPr="007B7C8A">
        <w:rPr>
          <w:rFonts w:ascii="Arial" w:hAnsi="Arial" w:cs="Arial"/>
          <w:b/>
          <w:bCs/>
        </w:rPr>
        <w:fldChar w:fldCharType="begin"/>
      </w:r>
      <w:r w:rsidRPr="007B7C8A">
        <w:rPr>
          <w:rFonts w:ascii="Arial" w:hAnsi="Arial" w:cs="Arial"/>
          <w:b/>
          <w:bCs/>
        </w:rPr>
        <w:instrText xml:space="preserve"> SEQ Table \* ARABIC </w:instrText>
      </w:r>
      <w:r w:rsidRPr="007B7C8A">
        <w:rPr>
          <w:rFonts w:ascii="Arial" w:hAnsi="Arial" w:cs="Arial"/>
          <w:b/>
          <w:bCs/>
        </w:rPr>
        <w:fldChar w:fldCharType="separate"/>
      </w:r>
      <w:r w:rsidRPr="007B7C8A">
        <w:rPr>
          <w:rFonts w:ascii="Arial" w:hAnsi="Arial" w:cs="Arial"/>
          <w:b/>
          <w:bCs/>
        </w:rPr>
        <w:t>6</w:t>
      </w:r>
      <w:r w:rsidRPr="007B7C8A">
        <w:rPr>
          <w:rFonts w:ascii="Arial" w:hAnsi="Arial" w:cs="Arial"/>
          <w:b/>
          <w:bCs/>
        </w:rPr>
        <w:fldChar w:fldCharType="end"/>
      </w:r>
      <w:r w:rsidRPr="007B7C8A">
        <w:rPr>
          <w:rFonts w:ascii="Arial" w:hAnsi="Arial" w:cs="Arial"/>
          <w:b/>
          <w:bCs/>
        </w:rPr>
        <w:t xml:space="preserve">: </w:t>
      </w:r>
      <w:r>
        <w:rPr>
          <w:rFonts w:ascii="Arial" w:hAnsi="Arial" w:cs="Arial"/>
          <w:b/>
          <w:bCs/>
        </w:rPr>
        <w:t>P</w:t>
      </w:r>
      <w:r w:rsidRPr="007B7C8A">
        <w:rPr>
          <w:rFonts w:ascii="Arial" w:hAnsi="Arial" w:cs="Arial"/>
          <w:b/>
          <w:bCs/>
        </w:rPr>
        <w:t xml:space="preserve">rimary diagnosis of </w:t>
      </w:r>
      <w:proofErr w:type="spellStart"/>
      <w:r>
        <w:rPr>
          <w:rFonts w:ascii="Arial" w:hAnsi="Arial" w:cs="Arial"/>
          <w:b/>
          <w:bCs/>
        </w:rPr>
        <w:t>C</w:t>
      </w:r>
      <w:r w:rsidRPr="007B7C8A">
        <w:rPr>
          <w:rFonts w:ascii="Arial" w:hAnsi="Arial" w:cs="Arial"/>
          <w:b/>
          <w:bCs/>
        </w:rPr>
        <w:t>rop</w:t>
      </w:r>
      <w:r>
        <w:rPr>
          <w:rFonts w:ascii="Arial" w:hAnsi="Arial" w:cs="Arial"/>
          <w:b/>
          <w:bCs/>
        </w:rPr>
        <w:t>S</w:t>
      </w:r>
      <w:r w:rsidRPr="007B7C8A">
        <w:rPr>
          <w:rFonts w:ascii="Arial" w:hAnsi="Arial" w:cs="Arial"/>
          <w:b/>
          <w:bCs/>
        </w:rPr>
        <w:t>afe</w:t>
      </w:r>
      <w:proofErr w:type="spellEnd"/>
      <w:r w:rsidRPr="007B7C8A">
        <w:rPr>
          <w:rFonts w:ascii="Arial" w:hAnsi="Arial" w:cs="Arial"/>
          <w:b/>
          <w:bCs/>
        </w:rPr>
        <w:t xml:space="preserve"> samples submitted from the northern region (abiotic, non-pest or disease submissions are highlighted)</w:t>
      </w:r>
    </w:p>
    <w:tbl>
      <w:tblPr>
        <w:tblpPr w:leftFromText="180" w:rightFromText="180" w:vertAnchor="text" w:horzAnchor="margin" w:tblpY="39"/>
        <w:tblW w:w="4570" w:type="dxa"/>
        <w:tblLook w:val="04A0" w:firstRow="1" w:lastRow="0" w:firstColumn="1" w:lastColumn="0" w:noHBand="0" w:noVBand="1"/>
      </w:tblPr>
      <w:tblGrid>
        <w:gridCol w:w="3369"/>
        <w:gridCol w:w="1201"/>
      </w:tblGrid>
      <w:tr w:rsidR="007B7C8A" w:rsidRPr="000B252F" w14:paraId="4ECE8412" w14:textId="77777777" w:rsidTr="007B7C8A">
        <w:trPr>
          <w:trHeight w:val="435"/>
        </w:trPr>
        <w:tc>
          <w:tcPr>
            <w:tcW w:w="3369" w:type="dxa"/>
            <w:tcBorders>
              <w:top w:val="single" w:sz="4" w:space="0" w:color="auto"/>
              <w:bottom w:val="thinThickSmallGap" w:sz="24" w:space="0" w:color="auto"/>
            </w:tcBorders>
            <w:shd w:val="clear" w:color="auto" w:fill="D0CECE" w:themeFill="background2" w:themeFillShade="E6"/>
            <w:noWrap/>
            <w:vAlign w:val="center"/>
            <w:hideMark/>
          </w:tcPr>
          <w:p w14:paraId="67FEDEB2" w14:textId="77777777" w:rsidR="007B7C8A" w:rsidRPr="000B252F" w:rsidRDefault="007B7C8A" w:rsidP="007B7C8A">
            <w:pPr>
              <w:pStyle w:val="Agbodytext"/>
              <w:rPr>
                <w:b/>
                <w:bCs/>
                <w:sz w:val="22"/>
                <w:szCs w:val="22"/>
              </w:rPr>
            </w:pPr>
            <w:r w:rsidRPr="000B252F">
              <w:rPr>
                <w:b/>
                <w:bCs/>
                <w:sz w:val="22"/>
                <w:szCs w:val="22"/>
              </w:rPr>
              <w:t>Diagnosis</w:t>
            </w:r>
          </w:p>
        </w:tc>
        <w:tc>
          <w:tcPr>
            <w:tcW w:w="1201" w:type="dxa"/>
            <w:tcBorders>
              <w:top w:val="single" w:sz="4" w:space="0" w:color="auto"/>
              <w:bottom w:val="thinThickSmallGap" w:sz="24" w:space="0" w:color="auto"/>
            </w:tcBorders>
            <w:shd w:val="clear" w:color="auto" w:fill="D0CECE" w:themeFill="background2" w:themeFillShade="E6"/>
            <w:noWrap/>
            <w:vAlign w:val="center"/>
            <w:hideMark/>
          </w:tcPr>
          <w:p w14:paraId="37B250B2" w14:textId="77777777" w:rsidR="007B7C8A" w:rsidRPr="000B252F" w:rsidRDefault="007B7C8A" w:rsidP="007B7C8A">
            <w:pPr>
              <w:pStyle w:val="Agbodytext"/>
              <w:rPr>
                <w:b/>
                <w:bCs/>
                <w:sz w:val="22"/>
                <w:szCs w:val="22"/>
              </w:rPr>
            </w:pPr>
            <w:r w:rsidRPr="000B252F">
              <w:rPr>
                <w:b/>
                <w:bCs/>
                <w:sz w:val="22"/>
                <w:szCs w:val="22"/>
              </w:rPr>
              <w:t>Number of samples</w:t>
            </w:r>
          </w:p>
        </w:tc>
      </w:tr>
      <w:tr w:rsidR="007B7C8A" w:rsidRPr="000B252F" w14:paraId="32C8E23E" w14:textId="77777777" w:rsidTr="007B7C8A">
        <w:trPr>
          <w:trHeight w:val="300"/>
        </w:trPr>
        <w:tc>
          <w:tcPr>
            <w:tcW w:w="3369" w:type="dxa"/>
            <w:shd w:val="clear" w:color="auto" w:fill="auto"/>
            <w:noWrap/>
            <w:vAlign w:val="bottom"/>
          </w:tcPr>
          <w:p w14:paraId="63AD8459" w14:textId="77777777" w:rsidR="007B7C8A" w:rsidRPr="000B252F" w:rsidRDefault="007B7C8A" w:rsidP="007B7C8A">
            <w:pPr>
              <w:pStyle w:val="Agbodytext"/>
              <w:spacing w:after="0"/>
              <w:rPr>
                <w:sz w:val="22"/>
                <w:szCs w:val="22"/>
              </w:rPr>
            </w:pPr>
            <w:r w:rsidRPr="000B252F">
              <w:rPr>
                <w:sz w:val="22"/>
                <w:szCs w:val="22"/>
              </w:rPr>
              <w:t>Take-all</w:t>
            </w:r>
          </w:p>
        </w:tc>
        <w:tc>
          <w:tcPr>
            <w:tcW w:w="1201" w:type="dxa"/>
            <w:shd w:val="clear" w:color="auto" w:fill="auto"/>
            <w:noWrap/>
            <w:vAlign w:val="bottom"/>
          </w:tcPr>
          <w:p w14:paraId="12BB340F" w14:textId="77777777" w:rsidR="007B7C8A" w:rsidRPr="000B252F" w:rsidRDefault="007B7C8A" w:rsidP="007B7C8A">
            <w:pPr>
              <w:pStyle w:val="Agbodytext"/>
              <w:spacing w:after="0"/>
              <w:rPr>
                <w:sz w:val="22"/>
                <w:szCs w:val="22"/>
              </w:rPr>
            </w:pPr>
            <w:r w:rsidRPr="000B252F">
              <w:rPr>
                <w:sz w:val="22"/>
                <w:szCs w:val="22"/>
              </w:rPr>
              <w:t>2</w:t>
            </w:r>
          </w:p>
        </w:tc>
      </w:tr>
      <w:tr w:rsidR="007B7C8A" w:rsidRPr="000B252F" w14:paraId="6F5CE4D8" w14:textId="77777777" w:rsidTr="007B7C8A">
        <w:trPr>
          <w:trHeight w:val="300"/>
        </w:trPr>
        <w:tc>
          <w:tcPr>
            <w:tcW w:w="3369" w:type="dxa"/>
            <w:shd w:val="clear" w:color="auto" w:fill="auto"/>
            <w:noWrap/>
            <w:vAlign w:val="bottom"/>
            <w:hideMark/>
          </w:tcPr>
          <w:p w14:paraId="5F9C203D" w14:textId="77777777" w:rsidR="007B7C8A" w:rsidRPr="000B252F" w:rsidRDefault="007B7C8A" w:rsidP="007B7C8A">
            <w:pPr>
              <w:pStyle w:val="Agbodytext"/>
              <w:spacing w:after="0"/>
              <w:rPr>
                <w:sz w:val="22"/>
                <w:szCs w:val="22"/>
              </w:rPr>
            </w:pPr>
            <w:r w:rsidRPr="000B252F">
              <w:rPr>
                <w:sz w:val="22"/>
                <w:szCs w:val="22"/>
              </w:rPr>
              <w:t>BYDV</w:t>
            </w:r>
          </w:p>
        </w:tc>
        <w:tc>
          <w:tcPr>
            <w:tcW w:w="1201" w:type="dxa"/>
            <w:shd w:val="clear" w:color="auto" w:fill="auto"/>
            <w:noWrap/>
            <w:vAlign w:val="bottom"/>
            <w:hideMark/>
          </w:tcPr>
          <w:p w14:paraId="038DBB73"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6E74AC74" w14:textId="77777777" w:rsidTr="007B7C8A">
        <w:trPr>
          <w:trHeight w:val="300"/>
        </w:trPr>
        <w:tc>
          <w:tcPr>
            <w:tcW w:w="3369" w:type="dxa"/>
            <w:shd w:val="clear" w:color="auto" w:fill="auto"/>
            <w:noWrap/>
            <w:vAlign w:val="bottom"/>
          </w:tcPr>
          <w:p w14:paraId="59C429E7" w14:textId="77777777" w:rsidR="007B7C8A" w:rsidRPr="000B252F" w:rsidRDefault="007B7C8A" w:rsidP="007B7C8A">
            <w:pPr>
              <w:pStyle w:val="Agbodytext"/>
              <w:spacing w:after="0"/>
              <w:rPr>
                <w:i/>
                <w:iCs/>
                <w:sz w:val="22"/>
                <w:szCs w:val="22"/>
              </w:rPr>
            </w:pPr>
            <w:r w:rsidRPr="000B252F">
              <w:rPr>
                <w:i/>
                <w:iCs/>
                <w:sz w:val="22"/>
                <w:szCs w:val="22"/>
              </w:rPr>
              <w:t xml:space="preserve">Fusarium </w:t>
            </w:r>
            <w:proofErr w:type="spellStart"/>
            <w:r w:rsidRPr="000B252F">
              <w:rPr>
                <w:i/>
                <w:iCs/>
                <w:sz w:val="22"/>
                <w:szCs w:val="22"/>
              </w:rPr>
              <w:t>avenaceum</w:t>
            </w:r>
            <w:proofErr w:type="spellEnd"/>
          </w:p>
        </w:tc>
        <w:tc>
          <w:tcPr>
            <w:tcW w:w="1201" w:type="dxa"/>
            <w:shd w:val="clear" w:color="auto" w:fill="auto"/>
            <w:noWrap/>
            <w:vAlign w:val="bottom"/>
          </w:tcPr>
          <w:p w14:paraId="55887170"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20A528CC" w14:textId="77777777" w:rsidTr="007B7C8A">
        <w:trPr>
          <w:trHeight w:val="300"/>
        </w:trPr>
        <w:tc>
          <w:tcPr>
            <w:tcW w:w="3369" w:type="dxa"/>
            <w:shd w:val="clear" w:color="auto" w:fill="auto"/>
            <w:noWrap/>
            <w:vAlign w:val="bottom"/>
          </w:tcPr>
          <w:p w14:paraId="0D08C505" w14:textId="77777777" w:rsidR="007B7C8A" w:rsidRPr="000B252F" w:rsidRDefault="007B7C8A" w:rsidP="007B7C8A">
            <w:pPr>
              <w:pStyle w:val="Agbodytext"/>
              <w:spacing w:after="0"/>
              <w:rPr>
                <w:sz w:val="22"/>
                <w:szCs w:val="22"/>
              </w:rPr>
            </w:pPr>
            <w:r w:rsidRPr="000B252F">
              <w:rPr>
                <w:sz w:val="22"/>
                <w:szCs w:val="22"/>
              </w:rPr>
              <w:t>Physical damage</w:t>
            </w:r>
          </w:p>
        </w:tc>
        <w:tc>
          <w:tcPr>
            <w:tcW w:w="1201" w:type="dxa"/>
            <w:shd w:val="clear" w:color="auto" w:fill="auto"/>
            <w:noWrap/>
            <w:vAlign w:val="bottom"/>
          </w:tcPr>
          <w:p w14:paraId="247B136E"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5946ED9D" w14:textId="77777777" w:rsidTr="007B7C8A">
        <w:trPr>
          <w:trHeight w:val="300"/>
        </w:trPr>
        <w:tc>
          <w:tcPr>
            <w:tcW w:w="3369" w:type="dxa"/>
            <w:shd w:val="clear" w:color="auto" w:fill="auto"/>
            <w:noWrap/>
            <w:vAlign w:val="bottom"/>
          </w:tcPr>
          <w:p w14:paraId="7B1AD8AC" w14:textId="77777777" w:rsidR="007B7C8A" w:rsidRPr="000B252F" w:rsidRDefault="007B7C8A" w:rsidP="007B7C8A">
            <w:pPr>
              <w:pStyle w:val="Agbodytext"/>
              <w:spacing w:after="0"/>
              <w:rPr>
                <w:sz w:val="22"/>
                <w:szCs w:val="22"/>
              </w:rPr>
            </w:pPr>
            <w:r w:rsidRPr="000B252F">
              <w:rPr>
                <w:sz w:val="22"/>
                <w:szCs w:val="22"/>
              </w:rPr>
              <w:t>Rhizoctonia</w:t>
            </w:r>
          </w:p>
        </w:tc>
        <w:tc>
          <w:tcPr>
            <w:tcW w:w="1201" w:type="dxa"/>
            <w:shd w:val="clear" w:color="auto" w:fill="auto"/>
            <w:noWrap/>
            <w:vAlign w:val="bottom"/>
          </w:tcPr>
          <w:p w14:paraId="4FF73206"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37D1BF6E" w14:textId="77777777" w:rsidTr="007B7C8A">
        <w:trPr>
          <w:trHeight w:val="300"/>
        </w:trPr>
        <w:tc>
          <w:tcPr>
            <w:tcW w:w="3369" w:type="dxa"/>
            <w:shd w:val="clear" w:color="auto" w:fill="auto"/>
            <w:noWrap/>
            <w:vAlign w:val="bottom"/>
          </w:tcPr>
          <w:p w14:paraId="11168D49" w14:textId="77777777" w:rsidR="007B7C8A" w:rsidRPr="000B252F" w:rsidRDefault="007B7C8A" w:rsidP="007B7C8A">
            <w:pPr>
              <w:pStyle w:val="Agbodytext"/>
              <w:spacing w:after="0"/>
              <w:rPr>
                <w:sz w:val="22"/>
                <w:szCs w:val="22"/>
              </w:rPr>
            </w:pPr>
            <w:r w:rsidRPr="000B252F">
              <w:rPr>
                <w:sz w:val="22"/>
                <w:szCs w:val="22"/>
              </w:rPr>
              <w:t>Sclerotinia</w:t>
            </w:r>
          </w:p>
        </w:tc>
        <w:tc>
          <w:tcPr>
            <w:tcW w:w="1201" w:type="dxa"/>
            <w:shd w:val="clear" w:color="auto" w:fill="auto"/>
            <w:noWrap/>
            <w:vAlign w:val="bottom"/>
          </w:tcPr>
          <w:p w14:paraId="2936D68E"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2660FA26" w14:textId="77777777" w:rsidTr="007B7C8A">
        <w:trPr>
          <w:trHeight w:val="300"/>
        </w:trPr>
        <w:tc>
          <w:tcPr>
            <w:tcW w:w="3369" w:type="dxa"/>
            <w:shd w:val="clear" w:color="auto" w:fill="auto"/>
            <w:noWrap/>
            <w:vAlign w:val="bottom"/>
          </w:tcPr>
          <w:p w14:paraId="04A9C17F" w14:textId="77777777" w:rsidR="007B7C8A" w:rsidRPr="000B252F" w:rsidRDefault="007B7C8A" w:rsidP="007B7C8A">
            <w:pPr>
              <w:pStyle w:val="Agbodytext"/>
              <w:spacing w:after="0"/>
              <w:rPr>
                <w:sz w:val="22"/>
                <w:szCs w:val="22"/>
              </w:rPr>
            </w:pPr>
            <w:r w:rsidRPr="000B252F">
              <w:rPr>
                <w:sz w:val="22"/>
                <w:szCs w:val="22"/>
              </w:rPr>
              <w:t>Septoria blotch</w:t>
            </w:r>
          </w:p>
        </w:tc>
        <w:tc>
          <w:tcPr>
            <w:tcW w:w="1201" w:type="dxa"/>
            <w:shd w:val="clear" w:color="auto" w:fill="auto"/>
            <w:noWrap/>
            <w:vAlign w:val="bottom"/>
          </w:tcPr>
          <w:p w14:paraId="7F70D324"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372551D4" w14:textId="77777777" w:rsidTr="007B7C8A">
        <w:trPr>
          <w:trHeight w:val="300"/>
        </w:trPr>
        <w:tc>
          <w:tcPr>
            <w:tcW w:w="3369" w:type="dxa"/>
            <w:shd w:val="clear" w:color="auto" w:fill="auto"/>
            <w:noWrap/>
            <w:vAlign w:val="bottom"/>
          </w:tcPr>
          <w:p w14:paraId="71695732" w14:textId="77777777" w:rsidR="007B7C8A" w:rsidRPr="000B252F" w:rsidRDefault="007B7C8A" w:rsidP="007B7C8A">
            <w:pPr>
              <w:pStyle w:val="Agbodytext"/>
              <w:spacing w:after="0"/>
              <w:rPr>
                <w:sz w:val="22"/>
                <w:szCs w:val="22"/>
              </w:rPr>
            </w:pPr>
            <w:r w:rsidRPr="000B252F">
              <w:rPr>
                <w:sz w:val="22"/>
                <w:szCs w:val="22"/>
              </w:rPr>
              <w:t>Soldier beetle larvae</w:t>
            </w:r>
          </w:p>
        </w:tc>
        <w:tc>
          <w:tcPr>
            <w:tcW w:w="1201" w:type="dxa"/>
            <w:shd w:val="clear" w:color="auto" w:fill="auto"/>
            <w:noWrap/>
            <w:vAlign w:val="bottom"/>
          </w:tcPr>
          <w:p w14:paraId="71431FBC" w14:textId="77777777" w:rsidR="007B7C8A" w:rsidRPr="000B252F" w:rsidRDefault="007B7C8A" w:rsidP="007B7C8A">
            <w:pPr>
              <w:pStyle w:val="Agbodytext"/>
              <w:spacing w:after="0"/>
              <w:rPr>
                <w:sz w:val="22"/>
                <w:szCs w:val="22"/>
              </w:rPr>
            </w:pPr>
            <w:r w:rsidRPr="000B252F">
              <w:rPr>
                <w:sz w:val="22"/>
                <w:szCs w:val="22"/>
              </w:rPr>
              <w:t>1</w:t>
            </w:r>
          </w:p>
        </w:tc>
      </w:tr>
      <w:tr w:rsidR="007B7C8A" w:rsidRPr="000B252F" w14:paraId="63BEC2B2" w14:textId="77777777" w:rsidTr="007B7C8A">
        <w:trPr>
          <w:trHeight w:val="300"/>
        </w:trPr>
        <w:tc>
          <w:tcPr>
            <w:tcW w:w="3369" w:type="dxa"/>
            <w:tcBorders>
              <w:top w:val="dashed" w:sz="4" w:space="0" w:color="auto"/>
              <w:bottom w:val="single" w:sz="4" w:space="0" w:color="auto"/>
            </w:tcBorders>
            <w:shd w:val="clear" w:color="auto" w:fill="A5A5A5" w:themeFill="accent3"/>
            <w:noWrap/>
            <w:hideMark/>
          </w:tcPr>
          <w:p w14:paraId="2DC10676" w14:textId="77777777" w:rsidR="007B7C8A" w:rsidRPr="000B252F" w:rsidRDefault="007B7C8A" w:rsidP="007B7C8A">
            <w:pPr>
              <w:pStyle w:val="Agbodytext"/>
              <w:spacing w:after="0"/>
              <w:rPr>
                <w:rFonts w:cs="Arial"/>
                <w:sz w:val="22"/>
                <w:szCs w:val="22"/>
              </w:rPr>
            </w:pPr>
            <w:r w:rsidRPr="000B252F">
              <w:rPr>
                <w:sz w:val="22"/>
                <w:szCs w:val="22"/>
              </w:rPr>
              <w:t>Environmental/physiological</w:t>
            </w:r>
          </w:p>
        </w:tc>
        <w:tc>
          <w:tcPr>
            <w:tcW w:w="1201" w:type="dxa"/>
            <w:tcBorders>
              <w:top w:val="dashed" w:sz="4" w:space="0" w:color="auto"/>
              <w:bottom w:val="single" w:sz="4" w:space="0" w:color="auto"/>
            </w:tcBorders>
            <w:shd w:val="clear" w:color="auto" w:fill="A5A5A5" w:themeFill="accent3"/>
            <w:noWrap/>
            <w:hideMark/>
          </w:tcPr>
          <w:p w14:paraId="6121AB8A" w14:textId="77777777" w:rsidR="007B7C8A" w:rsidRPr="000B252F" w:rsidRDefault="007B7C8A" w:rsidP="007B7C8A">
            <w:pPr>
              <w:pStyle w:val="Agbodytext"/>
              <w:spacing w:after="0"/>
              <w:rPr>
                <w:rFonts w:cs="Arial"/>
                <w:sz w:val="22"/>
                <w:szCs w:val="22"/>
              </w:rPr>
            </w:pPr>
            <w:r w:rsidRPr="000B252F">
              <w:rPr>
                <w:sz w:val="22"/>
                <w:szCs w:val="22"/>
              </w:rPr>
              <w:t>8</w:t>
            </w:r>
          </w:p>
        </w:tc>
      </w:tr>
    </w:tbl>
    <w:p w14:paraId="3FD3B7A8" w14:textId="77777777" w:rsidR="007B7C8A" w:rsidRPr="00AD7879" w:rsidRDefault="007B7C8A" w:rsidP="00AD7879">
      <w:pPr>
        <w:spacing w:before="240" w:after="240" w:line="480" w:lineRule="auto"/>
        <w:ind w:right="113"/>
        <w:mirrorIndents/>
        <w:jc w:val="center"/>
        <w:rPr>
          <w:rFonts w:ascii="Arial" w:hAnsi="Arial" w:cs="Arial"/>
        </w:rPr>
      </w:pPr>
    </w:p>
    <w:p w14:paraId="3A5786EC" w14:textId="77777777" w:rsidR="007B7C8A" w:rsidRDefault="007B7C8A" w:rsidP="00526A14">
      <w:pPr>
        <w:pStyle w:val="Heading1"/>
      </w:pPr>
    </w:p>
    <w:p w14:paraId="3A0CC2A4" w14:textId="77777777" w:rsidR="000B252F" w:rsidRDefault="007B7C8A" w:rsidP="00526A14">
      <w:pPr>
        <w:pStyle w:val="Heading1"/>
      </w:pPr>
      <w:r>
        <w:br/>
      </w:r>
    </w:p>
    <w:p w14:paraId="5CF2F3C5" w14:textId="5B251E6B" w:rsidR="00133CEE" w:rsidRPr="00133CEE" w:rsidRDefault="00133CEE" w:rsidP="00526A14">
      <w:pPr>
        <w:pStyle w:val="Heading1"/>
      </w:pPr>
      <w:bookmarkStart w:id="14" w:name="_Toc173750415"/>
      <w:r w:rsidRPr="00133CEE">
        <w:t>Further Information</w:t>
      </w:r>
      <w:bookmarkEnd w:id="14"/>
    </w:p>
    <w:p w14:paraId="4EF65AE0" w14:textId="5C7F6F01" w:rsidR="00133CEE" w:rsidRPr="00133CEE" w:rsidRDefault="00133CEE" w:rsidP="00526A14">
      <w:pPr>
        <w:spacing w:before="240" w:after="240" w:line="480" w:lineRule="auto"/>
        <w:ind w:right="113"/>
        <w:contextualSpacing/>
        <w:mirrorIndents/>
        <w:rPr>
          <w:rFonts w:ascii="Arial" w:hAnsi="Arial" w:cs="Arial"/>
        </w:rPr>
      </w:pPr>
      <w:r w:rsidRPr="00133CEE">
        <w:rPr>
          <w:rFonts w:ascii="Arial" w:hAnsi="Arial" w:cs="Arial"/>
        </w:rPr>
        <w:t xml:space="preserve">For more information visit the Agriculture Victoria </w:t>
      </w:r>
      <w:hyperlink r:id="rId16" w:history="1">
        <w:proofErr w:type="spellStart"/>
        <w:r w:rsidRPr="00133CEE">
          <w:rPr>
            <w:rStyle w:val="Hyperlink"/>
            <w:rFonts w:ascii="Arial" w:hAnsi="Arial" w:cs="Arial"/>
          </w:rPr>
          <w:t>CropSafe</w:t>
        </w:r>
        <w:proofErr w:type="spellEnd"/>
        <w:r w:rsidRPr="00133CEE">
          <w:rPr>
            <w:rStyle w:val="Hyperlink"/>
            <w:rFonts w:ascii="Arial" w:hAnsi="Arial" w:cs="Arial"/>
          </w:rPr>
          <w:t xml:space="preserve"> webpage</w:t>
        </w:r>
      </w:hyperlink>
      <w:r w:rsidRPr="00133CEE">
        <w:rPr>
          <w:rFonts w:ascii="Arial" w:hAnsi="Arial" w:cs="Arial"/>
        </w:rPr>
        <w:t xml:space="preserve"> or contact </w:t>
      </w:r>
      <w:proofErr w:type="spellStart"/>
      <w:r w:rsidRPr="00133CEE">
        <w:rPr>
          <w:rFonts w:ascii="Arial" w:hAnsi="Arial" w:cs="Arial"/>
        </w:rPr>
        <w:t>CropSafe</w:t>
      </w:r>
      <w:proofErr w:type="spellEnd"/>
      <w:r w:rsidRPr="00133CEE">
        <w:rPr>
          <w:rFonts w:ascii="Arial" w:hAnsi="Arial" w:cs="Arial"/>
        </w:rPr>
        <w:t xml:space="preserve"> coordinators Dale Boyd at Agriculture Victoria Horsham on (03) 5450 8301 (Horsham reception).</w:t>
      </w:r>
    </w:p>
    <w:p w14:paraId="59E6B6BB" w14:textId="77777777" w:rsidR="00133CEE" w:rsidRPr="00133CEE" w:rsidRDefault="00133CEE" w:rsidP="00526A14">
      <w:pPr>
        <w:spacing w:before="240" w:after="240" w:line="480" w:lineRule="auto"/>
        <w:ind w:right="113"/>
        <w:contextualSpacing/>
        <w:mirrorIndents/>
        <w:rPr>
          <w:rFonts w:ascii="Arial" w:hAnsi="Arial" w:cs="Arial"/>
        </w:rPr>
      </w:pPr>
    </w:p>
    <w:p w14:paraId="72552EA8" w14:textId="77777777" w:rsidR="00133CEE" w:rsidRPr="00133CEE" w:rsidRDefault="00133CEE" w:rsidP="00526A14">
      <w:pPr>
        <w:spacing w:before="240" w:after="240" w:line="480" w:lineRule="auto"/>
        <w:ind w:right="113"/>
        <w:contextualSpacing/>
        <w:mirrorIndents/>
        <w:rPr>
          <w:rFonts w:ascii="Arial" w:hAnsi="Arial" w:cs="Arial"/>
        </w:rPr>
      </w:pPr>
    </w:p>
    <w:p w14:paraId="603C3C5A" w14:textId="77777777" w:rsidR="00133CEE" w:rsidRPr="00133CEE" w:rsidRDefault="00133CEE" w:rsidP="00526A14">
      <w:pPr>
        <w:spacing w:before="240" w:after="240" w:line="480" w:lineRule="auto"/>
        <w:ind w:right="113"/>
        <w:contextualSpacing/>
        <w:mirrorIndents/>
        <w:rPr>
          <w:rFonts w:ascii="Arial" w:hAnsi="Arial" w:cs="Arial"/>
        </w:rPr>
      </w:pPr>
    </w:p>
    <w:p w14:paraId="26F6115D" w14:textId="77777777" w:rsidR="00133CEE" w:rsidRPr="00133CEE" w:rsidRDefault="00133CEE" w:rsidP="00526A14">
      <w:pPr>
        <w:spacing w:before="240" w:after="240" w:line="480" w:lineRule="auto"/>
        <w:ind w:right="113"/>
        <w:contextualSpacing/>
        <w:mirrorIndents/>
        <w:rPr>
          <w:rFonts w:ascii="Arial" w:hAnsi="Arial" w:cs="Arial"/>
        </w:rPr>
      </w:pPr>
    </w:p>
    <w:p w14:paraId="3A29FB4A" w14:textId="77777777" w:rsidR="00133CEE" w:rsidRPr="00133CEE" w:rsidRDefault="00133CEE" w:rsidP="00526A14">
      <w:pPr>
        <w:spacing w:before="240" w:after="240" w:line="480" w:lineRule="auto"/>
        <w:ind w:right="113"/>
        <w:contextualSpacing/>
        <w:mirrorIndents/>
        <w:rPr>
          <w:rFonts w:ascii="Arial" w:hAnsi="Arial" w:cs="Arial"/>
        </w:rPr>
      </w:pPr>
    </w:p>
    <w:sectPr w:rsidR="00133CEE" w:rsidRPr="00133CEE">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B1FE" w14:textId="77777777" w:rsidR="00266E03" w:rsidRDefault="00266E03" w:rsidP="00923E84">
      <w:pPr>
        <w:spacing w:after="0" w:line="240" w:lineRule="auto"/>
      </w:pPr>
      <w:r>
        <w:separator/>
      </w:r>
    </w:p>
  </w:endnote>
  <w:endnote w:type="continuationSeparator" w:id="0">
    <w:p w14:paraId="349DF495" w14:textId="77777777" w:rsidR="00266E03" w:rsidRDefault="00266E03" w:rsidP="0092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SemiBold">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F7A0" w14:textId="3A3BF1D4" w:rsidR="008831BF" w:rsidRDefault="008831BF">
    <w:pPr>
      <w:pStyle w:val="Footer"/>
    </w:pPr>
    <w:r>
      <w:rPr>
        <w:noProof/>
      </w:rPr>
      <mc:AlternateContent>
        <mc:Choice Requires="wps">
          <w:drawing>
            <wp:anchor distT="0" distB="0" distL="0" distR="0" simplePos="0" relativeHeight="251659264" behindDoc="0" locked="0" layoutInCell="1" allowOverlap="1" wp14:anchorId="28B92137" wp14:editId="2DC3C9CA">
              <wp:simplePos x="635" y="635"/>
              <wp:positionH relativeFrom="page">
                <wp:align>center</wp:align>
              </wp:positionH>
              <wp:positionV relativeFrom="page">
                <wp:align>bottom</wp:align>
              </wp:positionV>
              <wp:extent cx="551815" cy="391160"/>
              <wp:effectExtent l="0" t="0" r="635" b="0"/>
              <wp:wrapNone/>
              <wp:docPr id="155249880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13AB215" w14:textId="23CEC318"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92137"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fill o:detectmouseclick="t"/>
              <v:textbox style="mso-fit-shape-to-text:t" inset="0,0,0,15pt">
                <w:txbxContent>
                  <w:p w14:paraId="613AB215" w14:textId="23CEC318"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2687" w14:textId="50D397C0" w:rsidR="008831BF" w:rsidRDefault="008831BF">
    <w:pPr>
      <w:pStyle w:val="Footer"/>
      <w:jc w:val="center"/>
    </w:pPr>
    <w:r>
      <w:rPr>
        <w:noProof/>
      </w:rPr>
      <mc:AlternateContent>
        <mc:Choice Requires="wps">
          <w:drawing>
            <wp:anchor distT="0" distB="0" distL="0" distR="0" simplePos="0" relativeHeight="251660288" behindDoc="0" locked="0" layoutInCell="1" allowOverlap="1" wp14:anchorId="60717EDC" wp14:editId="2DC212F8">
              <wp:simplePos x="914400" y="9899374"/>
              <wp:positionH relativeFrom="page">
                <wp:align>center</wp:align>
              </wp:positionH>
              <wp:positionV relativeFrom="page">
                <wp:align>bottom</wp:align>
              </wp:positionV>
              <wp:extent cx="551815" cy="391160"/>
              <wp:effectExtent l="0" t="0" r="635" b="0"/>
              <wp:wrapNone/>
              <wp:docPr id="9216439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A9D7442" w14:textId="4581D8C0"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717EDC"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3A9D7442" w14:textId="4581D8C0"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v:textbox>
              <w10:wrap anchorx="page" anchory="page"/>
            </v:shape>
          </w:pict>
        </mc:Fallback>
      </mc:AlternateContent>
    </w:r>
    <w:sdt>
      <w:sdtPr>
        <w:id w:val="-15653202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1D35C55" w14:textId="77777777" w:rsidR="00923E84" w:rsidRDefault="00923E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2FF69" w14:textId="4519B70E" w:rsidR="008831BF" w:rsidRDefault="008831BF">
    <w:pPr>
      <w:pStyle w:val="Footer"/>
    </w:pPr>
    <w:r>
      <w:rPr>
        <w:noProof/>
      </w:rPr>
      <mc:AlternateContent>
        <mc:Choice Requires="wps">
          <w:drawing>
            <wp:anchor distT="0" distB="0" distL="0" distR="0" simplePos="0" relativeHeight="251658240" behindDoc="0" locked="0" layoutInCell="1" allowOverlap="1" wp14:anchorId="06906BD5" wp14:editId="576248DE">
              <wp:simplePos x="635" y="635"/>
              <wp:positionH relativeFrom="page">
                <wp:align>center</wp:align>
              </wp:positionH>
              <wp:positionV relativeFrom="page">
                <wp:align>bottom</wp:align>
              </wp:positionV>
              <wp:extent cx="551815" cy="391160"/>
              <wp:effectExtent l="0" t="0" r="635" b="0"/>
              <wp:wrapNone/>
              <wp:docPr id="31849735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6DEC3A1" w14:textId="4B03B9B9"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906BD5"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6DEC3A1" w14:textId="4B03B9B9" w:rsidR="008831BF" w:rsidRPr="008831BF" w:rsidRDefault="008831BF" w:rsidP="008831BF">
                    <w:pPr>
                      <w:spacing w:after="0"/>
                      <w:rPr>
                        <w:rFonts w:ascii="Calibri" w:eastAsia="Calibri" w:hAnsi="Calibri" w:cs="Calibri"/>
                        <w:noProof/>
                        <w:color w:val="000000"/>
                        <w:sz w:val="24"/>
                        <w:szCs w:val="24"/>
                      </w:rPr>
                    </w:pPr>
                    <w:r w:rsidRPr="008831B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FDED1" w14:textId="77777777" w:rsidR="00266E03" w:rsidRDefault="00266E03" w:rsidP="00923E84">
      <w:pPr>
        <w:spacing w:after="0" w:line="240" w:lineRule="auto"/>
      </w:pPr>
      <w:r>
        <w:separator/>
      </w:r>
    </w:p>
  </w:footnote>
  <w:footnote w:type="continuationSeparator" w:id="0">
    <w:p w14:paraId="1CB09F6E" w14:textId="77777777" w:rsidR="00266E03" w:rsidRDefault="00266E03" w:rsidP="0092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3A5E"/>
    <w:multiLevelType w:val="hybridMultilevel"/>
    <w:tmpl w:val="E73A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C62CA"/>
    <w:multiLevelType w:val="hybridMultilevel"/>
    <w:tmpl w:val="3C562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77AF4"/>
    <w:multiLevelType w:val="hybridMultilevel"/>
    <w:tmpl w:val="91AE5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3C1EAC"/>
    <w:multiLevelType w:val="hybridMultilevel"/>
    <w:tmpl w:val="D59C6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4958231">
    <w:abstractNumId w:val="2"/>
  </w:num>
  <w:num w:numId="2" w16cid:durableId="1824541934">
    <w:abstractNumId w:val="0"/>
  </w:num>
  <w:num w:numId="3" w16cid:durableId="1404570367">
    <w:abstractNumId w:val="1"/>
  </w:num>
  <w:num w:numId="4" w16cid:durableId="1158495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EE"/>
    <w:rsid w:val="000B252F"/>
    <w:rsid w:val="00133CEE"/>
    <w:rsid w:val="00266E03"/>
    <w:rsid w:val="00426439"/>
    <w:rsid w:val="004C34A5"/>
    <w:rsid w:val="00526A14"/>
    <w:rsid w:val="0061399C"/>
    <w:rsid w:val="006E0DF2"/>
    <w:rsid w:val="007B7C8A"/>
    <w:rsid w:val="008831BF"/>
    <w:rsid w:val="00923E84"/>
    <w:rsid w:val="00AD7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5A08"/>
  <w15:chartTrackingRefBased/>
  <w15:docId w15:val="{2B5B21A6-1F57-45ED-A93E-FD3EC1E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526A14"/>
    <w:pPr>
      <w:outlineLvl w:val="0"/>
    </w:pPr>
  </w:style>
  <w:style w:type="paragraph" w:styleId="Heading2">
    <w:name w:val="heading 2"/>
    <w:basedOn w:val="Subtitle"/>
    <w:next w:val="Normal"/>
    <w:link w:val="Heading2Char"/>
    <w:uiPriority w:val="9"/>
    <w:unhideWhenUsed/>
    <w:qFormat/>
    <w:rsid w:val="00526A14"/>
    <w:pPr>
      <w:outlineLvl w:val="1"/>
    </w:pPr>
  </w:style>
  <w:style w:type="paragraph" w:styleId="Heading3">
    <w:name w:val="heading 3"/>
    <w:basedOn w:val="Normal"/>
    <w:next w:val="Normal"/>
    <w:link w:val="Heading3Char"/>
    <w:uiPriority w:val="9"/>
    <w:semiHidden/>
    <w:unhideWhenUsed/>
    <w:qFormat/>
    <w:rsid w:val="00133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3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3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3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A14"/>
    <w:rPr>
      <w:rFonts w:ascii="Arial" w:hAnsi="Arial" w:cs="Arial"/>
      <w:b/>
      <w:bCs/>
      <w:sz w:val="52"/>
      <w:szCs w:val="52"/>
    </w:rPr>
  </w:style>
  <w:style w:type="character" w:customStyle="1" w:styleId="Heading2Char">
    <w:name w:val="Heading 2 Char"/>
    <w:basedOn w:val="DefaultParagraphFont"/>
    <w:link w:val="Heading2"/>
    <w:uiPriority w:val="9"/>
    <w:rsid w:val="00526A14"/>
    <w:rPr>
      <w:rFonts w:ascii="Arial" w:hAnsi="Arial" w:cs="Arial"/>
      <w:b/>
      <w:bCs/>
      <w:sz w:val="36"/>
      <w:szCs w:val="36"/>
    </w:rPr>
  </w:style>
  <w:style w:type="character" w:customStyle="1" w:styleId="Heading3Char">
    <w:name w:val="Heading 3 Char"/>
    <w:basedOn w:val="DefaultParagraphFont"/>
    <w:link w:val="Heading3"/>
    <w:uiPriority w:val="9"/>
    <w:semiHidden/>
    <w:rsid w:val="00133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CEE"/>
    <w:rPr>
      <w:rFonts w:eastAsiaTheme="majorEastAsia" w:cstheme="majorBidi"/>
      <w:color w:val="272727" w:themeColor="text1" w:themeTint="D8"/>
    </w:rPr>
  </w:style>
  <w:style w:type="paragraph" w:styleId="Title">
    <w:name w:val="Title"/>
    <w:basedOn w:val="Normal"/>
    <w:next w:val="Normal"/>
    <w:link w:val="TitleChar"/>
    <w:uiPriority w:val="10"/>
    <w:qFormat/>
    <w:rsid w:val="00526A14"/>
    <w:pPr>
      <w:spacing w:before="240" w:after="240" w:line="480" w:lineRule="auto"/>
      <w:ind w:right="113"/>
      <w:contextualSpacing/>
      <w:mirrorIndents/>
    </w:pPr>
    <w:rPr>
      <w:rFonts w:ascii="Arial" w:hAnsi="Arial" w:cs="Arial"/>
      <w:b/>
      <w:bCs/>
      <w:sz w:val="52"/>
      <w:szCs w:val="52"/>
    </w:rPr>
  </w:style>
  <w:style w:type="character" w:customStyle="1" w:styleId="TitleChar">
    <w:name w:val="Title Char"/>
    <w:basedOn w:val="DefaultParagraphFont"/>
    <w:link w:val="Title"/>
    <w:uiPriority w:val="10"/>
    <w:rsid w:val="00526A14"/>
    <w:rPr>
      <w:rFonts w:ascii="Arial" w:hAnsi="Arial" w:cs="Arial"/>
      <w:b/>
      <w:bCs/>
      <w:sz w:val="52"/>
      <w:szCs w:val="52"/>
    </w:rPr>
  </w:style>
  <w:style w:type="paragraph" w:styleId="Subtitle">
    <w:name w:val="Subtitle"/>
    <w:basedOn w:val="Normal"/>
    <w:next w:val="Normal"/>
    <w:link w:val="SubtitleChar"/>
    <w:uiPriority w:val="11"/>
    <w:qFormat/>
    <w:rsid w:val="00526A14"/>
    <w:pPr>
      <w:spacing w:before="240" w:after="240" w:line="480" w:lineRule="auto"/>
      <w:ind w:right="113"/>
      <w:contextualSpacing/>
      <w:mirrorIndents/>
    </w:pPr>
    <w:rPr>
      <w:rFonts w:ascii="Arial" w:hAnsi="Arial" w:cs="Arial"/>
      <w:b/>
      <w:bCs/>
      <w:sz w:val="36"/>
      <w:szCs w:val="36"/>
    </w:rPr>
  </w:style>
  <w:style w:type="character" w:customStyle="1" w:styleId="SubtitleChar">
    <w:name w:val="Subtitle Char"/>
    <w:basedOn w:val="DefaultParagraphFont"/>
    <w:link w:val="Subtitle"/>
    <w:uiPriority w:val="11"/>
    <w:rsid w:val="00526A14"/>
    <w:rPr>
      <w:rFonts w:ascii="Arial" w:hAnsi="Arial" w:cs="Arial"/>
      <w:b/>
      <w:bCs/>
      <w:sz w:val="36"/>
      <w:szCs w:val="36"/>
    </w:rPr>
  </w:style>
  <w:style w:type="paragraph" w:styleId="Quote">
    <w:name w:val="Quote"/>
    <w:basedOn w:val="Normal"/>
    <w:next w:val="Normal"/>
    <w:link w:val="QuoteChar"/>
    <w:uiPriority w:val="29"/>
    <w:qFormat/>
    <w:rsid w:val="00133CEE"/>
    <w:pPr>
      <w:spacing w:before="160"/>
      <w:jc w:val="center"/>
    </w:pPr>
    <w:rPr>
      <w:i/>
      <w:iCs/>
      <w:color w:val="404040" w:themeColor="text1" w:themeTint="BF"/>
    </w:rPr>
  </w:style>
  <w:style w:type="character" w:customStyle="1" w:styleId="QuoteChar">
    <w:name w:val="Quote Char"/>
    <w:basedOn w:val="DefaultParagraphFont"/>
    <w:link w:val="Quote"/>
    <w:uiPriority w:val="29"/>
    <w:rsid w:val="00133CEE"/>
    <w:rPr>
      <w:i/>
      <w:iCs/>
      <w:color w:val="404040" w:themeColor="text1" w:themeTint="BF"/>
    </w:rPr>
  </w:style>
  <w:style w:type="paragraph" w:styleId="ListParagraph">
    <w:name w:val="List Paragraph"/>
    <w:basedOn w:val="Normal"/>
    <w:uiPriority w:val="34"/>
    <w:qFormat/>
    <w:rsid w:val="00133CEE"/>
    <w:pPr>
      <w:ind w:left="720"/>
      <w:contextualSpacing/>
    </w:pPr>
  </w:style>
  <w:style w:type="character" w:styleId="IntenseEmphasis">
    <w:name w:val="Intense Emphasis"/>
    <w:basedOn w:val="DefaultParagraphFont"/>
    <w:uiPriority w:val="21"/>
    <w:qFormat/>
    <w:rsid w:val="00133CEE"/>
    <w:rPr>
      <w:i/>
      <w:iCs/>
      <w:color w:val="2F5496" w:themeColor="accent1" w:themeShade="BF"/>
    </w:rPr>
  </w:style>
  <w:style w:type="paragraph" w:styleId="IntenseQuote">
    <w:name w:val="Intense Quote"/>
    <w:basedOn w:val="Normal"/>
    <w:next w:val="Normal"/>
    <w:link w:val="IntenseQuoteChar"/>
    <w:uiPriority w:val="30"/>
    <w:qFormat/>
    <w:rsid w:val="00133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3CEE"/>
    <w:rPr>
      <w:i/>
      <w:iCs/>
      <w:color w:val="2F5496" w:themeColor="accent1" w:themeShade="BF"/>
    </w:rPr>
  </w:style>
  <w:style w:type="character" w:styleId="IntenseReference">
    <w:name w:val="Intense Reference"/>
    <w:basedOn w:val="DefaultParagraphFont"/>
    <w:uiPriority w:val="32"/>
    <w:qFormat/>
    <w:rsid w:val="00133CEE"/>
    <w:rPr>
      <w:b/>
      <w:bCs/>
      <w:smallCaps/>
      <w:color w:val="2F5496" w:themeColor="accent1" w:themeShade="BF"/>
      <w:spacing w:val="5"/>
    </w:rPr>
  </w:style>
  <w:style w:type="paragraph" w:styleId="TOCHeading">
    <w:name w:val="TOC Heading"/>
    <w:basedOn w:val="Heading1"/>
    <w:next w:val="Normal"/>
    <w:uiPriority w:val="39"/>
    <w:unhideWhenUsed/>
    <w:qFormat/>
    <w:rsid w:val="00526A14"/>
    <w:pPr>
      <w:spacing w:after="0"/>
      <w:outlineLvl w:val="9"/>
    </w:pPr>
    <w:rPr>
      <w:rFonts w:asciiTheme="majorHAnsi"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526A14"/>
    <w:pPr>
      <w:spacing w:after="100"/>
    </w:pPr>
  </w:style>
  <w:style w:type="character" w:styleId="Hyperlink">
    <w:name w:val="Hyperlink"/>
    <w:basedOn w:val="DefaultParagraphFont"/>
    <w:uiPriority w:val="99"/>
    <w:unhideWhenUsed/>
    <w:rsid w:val="00526A14"/>
    <w:rPr>
      <w:color w:val="0563C1" w:themeColor="hyperlink"/>
      <w:u w:val="single"/>
    </w:rPr>
  </w:style>
  <w:style w:type="paragraph" w:styleId="TOC2">
    <w:name w:val="toc 2"/>
    <w:basedOn w:val="Normal"/>
    <w:next w:val="Normal"/>
    <w:autoRedefine/>
    <w:uiPriority w:val="39"/>
    <w:unhideWhenUsed/>
    <w:rsid w:val="00526A14"/>
    <w:pPr>
      <w:spacing w:after="100"/>
      <w:ind w:left="220"/>
    </w:pPr>
    <w:rPr>
      <w:rFonts w:eastAsiaTheme="minorEastAsia" w:cs="Times New Roman"/>
      <w:kern w:val="0"/>
      <w:lang w:val="en-US"/>
      <w14:ligatures w14:val="none"/>
    </w:rPr>
  </w:style>
  <w:style w:type="paragraph" w:styleId="TOC3">
    <w:name w:val="toc 3"/>
    <w:basedOn w:val="Normal"/>
    <w:next w:val="Normal"/>
    <w:autoRedefine/>
    <w:uiPriority w:val="39"/>
    <w:unhideWhenUsed/>
    <w:rsid w:val="00526A14"/>
    <w:pPr>
      <w:spacing w:after="100"/>
      <w:ind w:left="440"/>
    </w:pPr>
    <w:rPr>
      <w:rFonts w:eastAsiaTheme="minorEastAsia" w:cs="Times New Roman"/>
      <w:kern w:val="0"/>
      <w:lang w:val="en-US"/>
      <w14:ligatures w14:val="none"/>
    </w:rPr>
  </w:style>
  <w:style w:type="character" w:styleId="UnresolvedMention">
    <w:name w:val="Unresolved Mention"/>
    <w:basedOn w:val="DefaultParagraphFont"/>
    <w:uiPriority w:val="99"/>
    <w:semiHidden/>
    <w:unhideWhenUsed/>
    <w:rsid w:val="00923E84"/>
    <w:rPr>
      <w:color w:val="605E5C"/>
      <w:shd w:val="clear" w:color="auto" w:fill="E1DFDD"/>
    </w:rPr>
  </w:style>
  <w:style w:type="paragraph" w:styleId="Header">
    <w:name w:val="header"/>
    <w:basedOn w:val="Normal"/>
    <w:link w:val="HeaderChar"/>
    <w:uiPriority w:val="99"/>
    <w:unhideWhenUsed/>
    <w:rsid w:val="0092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E84"/>
  </w:style>
  <w:style w:type="paragraph" w:styleId="Footer">
    <w:name w:val="footer"/>
    <w:basedOn w:val="Normal"/>
    <w:link w:val="FooterChar"/>
    <w:uiPriority w:val="99"/>
    <w:unhideWhenUsed/>
    <w:rsid w:val="0092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E84"/>
  </w:style>
  <w:style w:type="table" w:styleId="TableGrid">
    <w:name w:val="Table Grid"/>
    <w:basedOn w:val="TableNormal"/>
    <w:uiPriority w:val="39"/>
    <w:rsid w:val="00AD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hgba">
    <w:name w:val="cghgba"/>
    <w:basedOn w:val="Normal"/>
    <w:rsid w:val="00AD787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AD7879"/>
  </w:style>
  <w:style w:type="paragraph" w:customStyle="1" w:styleId="Agbodytext">
    <w:name w:val="Ag body text"/>
    <w:basedOn w:val="Normal"/>
    <w:rsid w:val="007B7C8A"/>
    <w:pPr>
      <w:spacing w:after="240" w:line="300" w:lineRule="exact"/>
    </w:pPr>
    <w:rPr>
      <w:rFonts w:ascii="Arial" w:hAnsi="Arial" w:cs="VIC-SemiBold"/>
      <w:color w:val="000000" w:themeColor="text1"/>
      <w:kern w:val="0"/>
      <w:sz w:val="24"/>
      <w:szCs w:val="52"/>
      <w14:ligatures w14:val="none"/>
    </w:rPr>
  </w:style>
  <w:style w:type="character" w:styleId="SubtleReference">
    <w:name w:val="Subtle Reference"/>
    <w:basedOn w:val="DefaultParagraphFont"/>
    <w:uiPriority w:val="31"/>
    <w:qFormat/>
    <w:rsid w:val="007B7C8A"/>
    <w:rPr>
      <w:rFonts w:ascii="Arial" w:hAnsi="Arial"/>
      <w:smallCaps/>
      <w:color w:val="5A5A5A" w:themeColor="text1" w:themeTint="A5"/>
    </w:rPr>
  </w:style>
  <w:style w:type="paragraph" w:customStyle="1" w:styleId="Table1">
    <w:name w:val="Table 1"/>
    <w:basedOn w:val="Normal"/>
    <w:link w:val="Table1Char"/>
    <w:qFormat/>
    <w:rsid w:val="000B252F"/>
    <w:pPr>
      <w:spacing w:after="240" w:line="300" w:lineRule="exact"/>
    </w:pPr>
    <w:rPr>
      <w:rFonts w:ascii="Arial" w:eastAsia="Calibri" w:hAnsi="Arial" w:cs="VIC-SemiBold"/>
      <w:noProof/>
      <w:color w:val="000000"/>
      <w:kern w:val="0"/>
      <w:sz w:val="24"/>
      <w:szCs w:val="50"/>
      <w14:ligatures w14:val="none"/>
    </w:rPr>
  </w:style>
  <w:style w:type="character" w:customStyle="1" w:styleId="Table1Char">
    <w:name w:val="Table 1 Char"/>
    <w:basedOn w:val="DefaultParagraphFont"/>
    <w:link w:val="Table1"/>
    <w:rsid w:val="000B252F"/>
    <w:rPr>
      <w:rFonts w:ascii="Arial" w:eastAsia="Calibri" w:hAnsi="Arial" w:cs="VIC-SemiBold"/>
      <w:noProof/>
      <w:color w:val="000000"/>
      <w:kern w:val="0"/>
      <w:sz w:val="24"/>
      <w:szCs w:val="5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8875">
      <w:bodyDiv w:val="1"/>
      <w:marLeft w:val="0"/>
      <w:marRight w:val="0"/>
      <w:marTop w:val="0"/>
      <w:marBottom w:val="0"/>
      <w:divBdr>
        <w:top w:val="none" w:sz="0" w:space="0" w:color="auto"/>
        <w:left w:val="none" w:sz="0" w:space="0" w:color="auto"/>
        <w:bottom w:val="none" w:sz="0" w:space="0" w:color="auto"/>
        <w:right w:val="none" w:sz="0" w:space="0" w:color="auto"/>
      </w:divBdr>
      <w:divsChild>
        <w:div w:id="2088962502">
          <w:marLeft w:val="0"/>
          <w:marRight w:val="0"/>
          <w:marTop w:val="0"/>
          <w:marBottom w:val="0"/>
          <w:divBdr>
            <w:top w:val="none" w:sz="0" w:space="0" w:color="auto"/>
            <w:left w:val="none" w:sz="0" w:space="0" w:color="auto"/>
            <w:bottom w:val="none" w:sz="0" w:space="0" w:color="auto"/>
            <w:right w:val="none" w:sz="0" w:space="0" w:color="auto"/>
          </w:divBdr>
        </w:div>
      </w:divsChild>
    </w:div>
    <w:div w:id="30231468">
      <w:bodyDiv w:val="1"/>
      <w:marLeft w:val="0"/>
      <w:marRight w:val="0"/>
      <w:marTop w:val="0"/>
      <w:marBottom w:val="0"/>
      <w:divBdr>
        <w:top w:val="none" w:sz="0" w:space="0" w:color="auto"/>
        <w:left w:val="none" w:sz="0" w:space="0" w:color="auto"/>
        <w:bottom w:val="none" w:sz="0" w:space="0" w:color="auto"/>
        <w:right w:val="none" w:sz="0" w:space="0" w:color="auto"/>
      </w:divBdr>
      <w:divsChild>
        <w:div w:id="1352604107">
          <w:marLeft w:val="0"/>
          <w:marRight w:val="0"/>
          <w:marTop w:val="0"/>
          <w:marBottom w:val="0"/>
          <w:divBdr>
            <w:top w:val="none" w:sz="0" w:space="0" w:color="auto"/>
            <w:left w:val="none" w:sz="0" w:space="0" w:color="auto"/>
            <w:bottom w:val="none" w:sz="0" w:space="0" w:color="auto"/>
            <w:right w:val="none" w:sz="0" w:space="0" w:color="auto"/>
          </w:divBdr>
        </w:div>
      </w:divsChild>
    </w:div>
    <w:div w:id="106507551">
      <w:bodyDiv w:val="1"/>
      <w:marLeft w:val="0"/>
      <w:marRight w:val="0"/>
      <w:marTop w:val="0"/>
      <w:marBottom w:val="0"/>
      <w:divBdr>
        <w:top w:val="none" w:sz="0" w:space="0" w:color="auto"/>
        <w:left w:val="none" w:sz="0" w:space="0" w:color="auto"/>
        <w:bottom w:val="none" w:sz="0" w:space="0" w:color="auto"/>
        <w:right w:val="none" w:sz="0" w:space="0" w:color="auto"/>
      </w:divBdr>
      <w:divsChild>
        <w:div w:id="612903032">
          <w:marLeft w:val="0"/>
          <w:marRight w:val="0"/>
          <w:marTop w:val="0"/>
          <w:marBottom w:val="0"/>
          <w:divBdr>
            <w:top w:val="none" w:sz="0" w:space="0" w:color="auto"/>
            <w:left w:val="none" w:sz="0" w:space="0" w:color="auto"/>
            <w:bottom w:val="none" w:sz="0" w:space="0" w:color="auto"/>
            <w:right w:val="none" w:sz="0" w:space="0" w:color="auto"/>
          </w:divBdr>
          <w:divsChild>
            <w:div w:id="787428517">
              <w:marLeft w:val="0"/>
              <w:marRight w:val="0"/>
              <w:marTop w:val="0"/>
              <w:marBottom w:val="0"/>
              <w:divBdr>
                <w:top w:val="none" w:sz="0" w:space="0" w:color="auto"/>
                <w:left w:val="none" w:sz="0" w:space="0" w:color="auto"/>
                <w:bottom w:val="none" w:sz="0" w:space="0" w:color="auto"/>
                <w:right w:val="none" w:sz="0" w:space="0" w:color="auto"/>
              </w:divBdr>
              <w:divsChild>
                <w:div w:id="501705560">
                  <w:marLeft w:val="0"/>
                  <w:marRight w:val="0"/>
                  <w:marTop w:val="0"/>
                  <w:marBottom w:val="0"/>
                  <w:divBdr>
                    <w:top w:val="none" w:sz="0" w:space="0" w:color="auto"/>
                    <w:left w:val="none" w:sz="0" w:space="0" w:color="auto"/>
                    <w:bottom w:val="none" w:sz="0" w:space="0" w:color="auto"/>
                    <w:right w:val="none" w:sz="0" w:space="0" w:color="auto"/>
                  </w:divBdr>
                  <w:divsChild>
                    <w:div w:id="8266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1434">
          <w:marLeft w:val="0"/>
          <w:marRight w:val="0"/>
          <w:marTop w:val="0"/>
          <w:marBottom w:val="0"/>
          <w:divBdr>
            <w:top w:val="none" w:sz="0" w:space="0" w:color="auto"/>
            <w:left w:val="none" w:sz="0" w:space="0" w:color="auto"/>
            <w:bottom w:val="none" w:sz="0" w:space="0" w:color="auto"/>
            <w:right w:val="none" w:sz="0" w:space="0" w:color="auto"/>
          </w:divBdr>
          <w:divsChild>
            <w:div w:id="253710703">
              <w:marLeft w:val="0"/>
              <w:marRight w:val="0"/>
              <w:marTop w:val="0"/>
              <w:marBottom w:val="0"/>
              <w:divBdr>
                <w:top w:val="none" w:sz="0" w:space="0" w:color="auto"/>
                <w:left w:val="none" w:sz="0" w:space="0" w:color="auto"/>
                <w:bottom w:val="none" w:sz="0" w:space="0" w:color="auto"/>
                <w:right w:val="none" w:sz="0" w:space="0" w:color="auto"/>
              </w:divBdr>
              <w:divsChild>
                <w:div w:id="1877426027">
                  <w:marLeft w:val="0"/>
                  <w:marRight w:val="0"/>
                  <w:marTop w:val="0"/>
                  <w:marBottom w:val="0"/>
                  <w:divBdr>
                    <w:top w:val="none" w:sz="0" w:space="0" w:color="auto"/>
                    <w:left w:val="none" w:sz="0" w:space="0" w:color="auto"/>
                    <w:bottom w:val="none" w:sz="0" w:space="0" w:color="auto"/>
                    <w:right w:val="none" w:sz="0" w:space="0" w:color="auto"/>
                  </w:divBdr>
                  <w:divsChild>
                    <w:div w:id="196083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4761">
          <w:marLeft w:val="0"/>
          <w:marRight w:val="0"/>
          <w:marTop w:val="0"/>
          <w:marBottom w:val="0"/>
          <w:divBdr>
            <w:top w:val="none" w:sz="0" w:space="0" w:color="auto"/>
            <w:left w:val="none" w:sz="0" w:space="0" w:color="auto"/>
            <w:bottom w:val="none" w:sz="0" w:space="0" w:color="auto"/>
            <w:right w:val="none" w:sz="0" w:space="0" w:color="auto"/>
          </w:divBdr>
          <w:divsChild>
            <w:div w:id="367687756">
              <w:marLeft w:val="0"/>
              <w:marRight w:val="0"/>
              <w:marTop w:val="0"/>
              <w:marBottom w:val="0"/>
              <w:divBdr>
                <w:top w:val="none" w:sz="0" w:space="0" w:color="auto"/>
                <w:left w:val="none" w:sz="0" w:space="0" w:color="auto"/>
                <w:bottom w:val="none" w:sz="0" w:space="0" w:color="auto"/>
                <w:right w:val="none" w:sz="0" w:space="0" w:color="auto"/>
              </w:divBdr>
              <w:divsChild>
                <w:div w:id="1423143888">
                  <w:marLeft w:val="0"/>
                  <w:marRight w:val="0"/>
                  <w:marTop w:val="0"/>
                  <w:marBottom w:val="0"/>
                  <w:divBdr>
                    <w:top w:val="none" w:sz="0" w:space="0" w:color="auto"/>
                    <w:left w:val="none" w:sz="0" w:space="0" w:color="auto"/>
                    <w:bottom w:val="none" w:sz="0" w:space="0" w:color="auto"/>
                    <w:right w:val="none" w:sz="0" w:space="0" w:color="auto"/>
                  </w:divBdr>
                  <w:divsChild>
                    <w:div w:id="14256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022">
          <w:marLeft w:val="0"/>
          <w:marRight w:val="0"/>
          <w:marTop w:val="0"/>
          <w:marBottom w:val="0"/>
          <w:divBdr>
            <w:top w:val="none" w:sz="0" w:space="0" w:color="auto"/>
            <w:left w:val="none" w:sz="0" w:space="0" w:color="auto"/>
            <w:bottom w:val="none" w:sz="0" w:space="0" w:color="auto"/>
            <w:right w:val="none" w:sz="0" w:space="0" w:color="auto"/>
          </w:divBdr>
          <w:divsChild>
            <w:div w:id="902838830">
              <w:marLeft w:val="0"/>
              <w:marRight w:val="0"/>
              <w:marTop w:val="0"/>
              <w:marBottom w:val="0"/>
              <w:divBdr>
                <w:top w:val="none" w:sz="0" w:space="0" w:color="auto"/>
                <w:left w:val="none" w:sz="0" w:space="0" w:color="auto"/>
                <w:bottom w:val="none" w:sz="0" w:space="0" w:color="auto"/>
                <w:right w:val="none" w:sz="0" w:space="0" w:color="auto"/>
              </w:divBdr>
              <w:divsChild>
                <w:div w:id="330523766">
                  <w:marLeft w:val="0"/>
                  <w:marRight w:val="0"/>
                  <w:marTop w:val="0"/>
                  <w:marBottom w:val="0"/>
                  <w:divBdr>
                    <w:top w:val="none" w:sz="0" w:space="0" w:color="auto"/>
                    <w:left w:val="none" w:sz="0" w:space="0" w:color="auto"/>
                    <w:bottom w:val="none" w:sz="0" w:space="0" w:color="auto"/>
                    <w:right w:val="none" w:sz="0" w:space="0" w:color="auto"/>
                  </w:divBdr>
                  <w:divsChild>
                    <w:div w:id="12265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666">
      <w:bodyDiv w:val="1"/>
      <w:marLeft w:val="0"/>
      <w:marRight w:val="0"/>
      <w:marTop w:val="0"/>
      <w:marBottom w:val="0"/>
      <w:divBdr>
        <w:top w:val="none" w:sz="0" w:space="0" w:color="auto"/>
        <w:left w:val="none" w:sz="0" w:space="0" w:color="auto"/>
        <w:bottom w:val="none" w:sz="0" w:space="0" w:color="auto"/>
        <w:right w:val="none" w:sz="0" w:space="0" w:color="auto"/>
      </w:divBdr>
      <w:divsChild>
        <w:div w:id="465240958">
          <w:marLeft w:val="0"/>
          <w:marRight w:val="0"/>
          <w:marTop w:val="0"/>
          <w:marBottom w:val="0"/>
          <w:divBdr>
            <w:top w:val="none" w:sz="0" w:space="0" w:color="auto"/>
            <w:left w:val="none" w:sz="0" w:space="0" w:color="auto"/>
            <w:bottom w:val="none" w:sz="0" w:space="0" w:color="auto"/>
            <w:right w:val="none" w:sz="0" w:space="0" w:color="auto"/>
          </w:divBdr>
        </w:div>
      </w:divsChild>
    </w:div>
    <w:div w:id="166406327">
      <w:bodyDiv w:val="1"/>
      <w:marLeft w:val="0"/>
      <w:marRight w:val="0"/>
      <w:marTop w:val="0"/>
      <w:marBottom w:val="0"/>
      <w:divBdr>
        <w:top w:val="none" w:sz="0" w:space="0" w:color="auto"/>
        <w:left w:val="none" w:sz="0" w:space="0" w:color="auto"/>
        <w:bottom w:val="none" w:sz="0" w:space="0" w:color="auto"/>
        <w:right w:val="none" w:sz="0" w:space="0" w:color="auto"/>
      </w:divBdr>
      <w:divsChild>
        <w:div w:id="510024751">
          <w:marLeft w:val="0"/>
          <w:marRight w:val="0"/>
          <w:marTop w:val="0"/>
          <w:marBottom w:val="0"/>
          <w:divBdr>
            <w:top w:val="none" w:sz="0" w:space="0" w:color="auto"/>
            <w:left w:val="none" w:sz="0" w:space="0" w:color="auto"/>
            <w:bottom w:val="none" w:sz="0" w:space="0" w:color="auto"/>
            <w:right w:val="none" w:sz="0" w:space="0" w:color="auto"/>
          </w:divBdr>
        </w:div>
      </w:divsChild>
    </w:div>
    <w:div w:id="175972624">
      <w:bodyDiv w:val="1"/>
      <w:marLeft w:val="0"/>
      <w:marRight w:val="0"/>
      <w:marTop w:val="0"/>
      <w:marBottom w:val="0"/>
      <w:divBdr>
        <w:top w:val="none" w:sz="0" w:space="0" w:color="auto"/>
        <w:left w:val="none" w:sz="0" w:space="0" w:color="auto"/>
        <w:bottom w:val="none" w:sz="0" w:space="0" w:color="auto"/>
        <w:right w:val="none" w:sz="0" w:space="0" w:color="auto"/>
      </w:divBdr>
      <w:divsChild>
        <w:div w:id="906307413">
          <w:marLeft w:val="0"/>
          <w:marRight w:val="0"/>
          <w:marTop w:val="0"/>
          <w:marBottom w:val="0"/>
          <w:divBdr>
            <w:top w:val="none" w:sz="0" w:space="0" w:color="auto"/>
            <w:left w:val="none" w:sz="0" w:space="0" w:color="auto"/>
            <w:bottom w:val="none" w:sz="0" w:space="0" w:color="auto"/>
            <w:right w:val="none" w:sz="0" w:space="0" w:color="auto"/>
          </w:divBdr>
        </w:div>
      </w:divsChild>
    </w:div>
    <w:div w:id="176700942">
      <w:bodyDiv w:val="1"/>
      <w:marLeft w:val="0"/>
      <w:marRight w:val="0"/>
      <w:marTop w:val="0"/>
      <w:marBottom w:val="0"/>
      <w:divBdr>
        <w:top w:val="none" w:sz="0" w:space="0" w:color="auto"/>
        <w:left w:val="none" w:sz="0" w:space="0" w:color="auto"/>
        <w:bottom w:val="none" w:sz="0" w:space="0" w:color="auto"/>
        <w:right w:val="none" w:sz="0" w:space="0" w:color="auto"/>
      </w:divBdr>
      <w:divsChild>
        <w:div w:id="1094012707">
          <w:marLeft w:val="0"/>
          <w:marRight w:val="0"/>
          <w:marTop w:val="0"/>
          <w:marBottom w:val="0"/>
          <w:divBdr>
            <w:top w:val="none" w:sz="0" w:space="0" w:color="auto"/>
            <w:left w:val="none" w:sz="0" w:space="0" w:color="auto"/>
            <w:bottom w:val="none" w:sz="0" w:space="0" w:color="auto"/>
            <w:right w:val="none" w:sz="0" w:space="0" w:color="auto"/>
          </w:divBdr>
        </w:div>
      </w:divsChild>
    </w:div>
    <w:div w:id="236945021">
      <w:bodyDiv w:val="1"/>
      <w:marLeft w:val="0"/>
      <w:marRight w:val="0"/>
      <w:marTop w:val="0"/>
      <w:marBottom w:val="0"/>
      <w:divBdr>
        <w:top w:val="none" w:sz="0" w:space="0" w:color="auto"/>
        <w:left w:val="none" w:sz="0" w:space="0" w:color="auto"/>
        <w:bottom w:val="none" w:sz="0" w:space="0" w:color="auto"/>
        <w:right w:val="none" w:sz="0" w:space="0" w:color="auto"/>
      </w:divBdr>
      <w:divsChild>
        <w:div w:id="434784955">
          <w:marLeft w:val="0"/>
          <w:marRight w:val="0"/>
          <w:marTop w:val="0"/>
          <w:marBottom w:val="0"/>
          <w:divBdr>
            <w:top w:val="none" w:sz="0" w:space="0" w:color="auto"/>
            <w:left w:val="none" w:sz="0" w:space="0" w:color="auto"/>
            <w:bottom w:val="none" w:sz="0" w:space="0" w:color="auto"/>
            <w:right w:val="none" w:sz="0" w:space="0" w:color="auto"/>
          </w:divBdr>
        </w:div>
      </w:divsChild>
    </w:div>
    <w:div w:id="247663161">
      <w:bodyDiv w:val="1"/>
      <w:marLeft w:val="0"/>
      <w:marRight w:val="0"/>
      <w:marTop w:val="0"/>
      <w:marBottom w:val="0"/>
      <w:divBdr>
        <w:top w:val="none" w:sz="0" w:space="0" w:color="auto"/>
        <w:left w:val="none" w:sz="0" w:space="0" w:color="auto"/>
        <w:bottom w:val="none" w:sz="0" w:space="0" w:color="auto"/>
        <w:right w:val="none" w:sz="0" w:space="0" w:color="auto"/>
      </w:divBdr>
      <w:divsChild>
        <w:div w:id="997920442">
          <w:marLeft w:val="0"/>
          <w:marRight w:val="0"/>
          <w:marTop w:val="0"/>
          <w:marBottom w:val="0"/>
          <w:divBdr>
            <w:top w:val="none" w:sz="0" w:space="0" w:color="auto"/>
            <w:left w:val="none" w:sz="0" w:space="0" w:color="auto"/>
            <w:bottom w:val="none" w:sz="0" w:space="0" w:color="auto"/>
            <w:right w:val="none" w:sz="0" w:space="0" w:color="auto"/>
          </w:divBdr>
        </w:div>
      </w:divsChild>
    </w:div>
    <w:div w:id="299847565">
      <w:bodyDiv w:val="1"/>
      <w:marLeft w:val="0"/>
      <w:marRight w:val="0"/>
      <w:marTop w:val="0"/>
      <w:marBottom w:val="0"/>
      <w:divBdr>
        <w:top w:val="none" w:sz="0" w:space="0" w:color="auto"/>
        <w:left w:val="none" w:sz="0" w:space="0" w:color="auto"/>
        <w:bottom w:val="none" w:sz="0" w:space="0" w:color="auto"/>
        <w:right w:val="none" w:sz="0" w:space="0" w:color="auto"/>
      </w:divBdr>
      <w:divsChild>
        <w:div w:id="1246957506">
          <w:marLeft w:val="0"/>
          <w:marRight w:val="0"/>
          <w:marTop w:val="0"/>
          <w:marBottom w:val="0"/>
          <w:divBdr>
            <w:top w:val="none" w:sz="0" w:space="0" w:color="auto"/>
            <w:left w:val="none" w:sz="0" w:space="0" w:color="auto"/>
            <w:bottom w:val="none" w:sz="0" w:space="0" w:color="auto"/>
            <w:right w:val="none" w:sz="0" w:space="0" w:color="auto"/>
          </w:divBdr>
        </w:div>
      </w:divsChild>
    </w:div>
    <w:div w:id="300425374">
      <w:bodyDiv w:val="1"/>
      <w:marLeft w:val="0"/>
      <w:marRight w:val="0"/>
      <w:marTop w:val="0"/>
      <w:marBottom w:val="0"/>
      <w:divBdr>
        <w:top w:val="none" w:sz="0" w:space="0" w:color="auto"/>
        <w:left w:val="none" w:sz="0" w:space="0" w:color="auto"/>
        <w:bottom w:val="none" w:sz="0" w:space="0" w:color="auto"/>
        <w:right w:val="none" w:sz="0" w:space="0" w:color="auto"/>
      </w:divBdr>
      <w:divsChild>
        <w:div w:id="1779329789">
          <w:marLeft w:val="0"/>
          <w:marRight w:val="0"/>
          <w:marTop w:val="0"/>
          <w:marBottom w:val="0"/>
          <w:divBdr>
            <w:top w:val="none" w:sz="0" w:space="0" w:color="auto"/>
            <w:left w:val="none" w:sz="0" w:space="0" w:color="auto"/>
            <w:bottom w:val="none" w:sz="0" w:space="0" w:color="auto"/>
            <w:right w:val="none" w:sz="0" w:space="0" w:color="auto"/>
          </w:divBdr>
        </w:div>
      </w:divsChild>
    </w:div>
    <w:div w:id="310528848">
      <w:bodyDiv w:val="1"/>
      <w:marLeft w:val="0"/>
      <w:marRight w:val="0"/>
      <w:marTop w:val="0"/>
      <w:marBottom w:val="0"/>
      <w:divBdr>
        <w:top w:val="none" w:sz="0" w:space="0" w:color="auto"/>
        <w:left w:val="none" w:sz="0" w:space="0" w:color="auto"/>
        <w:bottom w:val="none" w:sz="0" w:space="0" w:color="auto"/>
        <w:right w:val="none" w:sz="0" w:space="0" w:color="auto"/>
      </w:divBdr>
      <w:divsChild>
        <w:div w:id="1457329701">
          <w:marLeft w:val="0"/>
          <w:marRight w:val="0"/>
          <w:marTop w:val="0"/>
          <w:marBottom w:val="0"/>
          <w:divBdr>
            <w:top w:val="none" w:sz="0" w:space="0" w:color="auto"/>
            <w:left w:val="none" w:sz="0" w:space="0" w:color="auto"/>
            <w:bottom w:val="none" w:sz="0" w:space="0" w:color="auto"/>
            <w:right w:val="none" w:sz="0" w:space="0" w:color="auto"/>
          </w:divBdr>
        </w:div>
      </w:divsChild>
    </w:div>
    <w:div w:id="369574893">
      <w:bodyDiv w:val="1"/>
      <w:marLeft w:val="0"/>
      <w:marRight w:val="0"/>
      <w:marTop w:val="0"/>
      <w:marBottom w:val="0"/>
      <w:divBdr>
        <w:top w:val="none" w:sz="0" w:space="0" w:color="auto"/>
        <w:left w:val="none" w:sz="0" w:space="0" w:color="auto"/>
        <w:bottom w:val="none" w:sz="0" w:space="0" w:color="auto"/>
        <w:right w:val="none" w:sz="0" w:space="0" w:color="auto"/>
      </w:divBdr>
      <w:divsChild>
        <w:div w:id="2116435909">
          <w:marLeft w:val="0"/>
          <w:marRight w:val="0"/>
          <w:marTop w:val="0"/>
          <w:marBottom w:val="0"/>
          <w:divBdr>
            <w:top w:val="none" w:sz="0" w:space="0" w:color="auto"/>
            <w:left w:val="none" w:sz="0" w:space="0" w:color="auto"/>
            <w:bottom w:val="none" w:sz="0" w:space="0" w:color="auto"/>
            <w:right w:val="none" w:sz="0" w:space="0" w:color="auto"/>
          </w:divBdr>
        </w:div>
      </w:divsChild>
    </w:div>
    <w:div w:id="369915719">
      <w:bodyDiv w:val="1"/>
      <w:marLeft w:val="0"/>
      <w:marRight w:val="0"/>
      <w:marTop w:val="0"/>
      <w:marBottom w:val="0"/>
      <w:divBdr>
        <w:top w:val="none" w:sz="0" w:space="0" w:color="auto"/>
        <w:left w:val="none" w:sz="0" w:space="0" w:color="auto"/>
        <w:bottom w:val="none" w:sz="0" w:space="0" w:color="auto"/>
        <w:right w:val="none" w:sz="0" w:space="0" w:color="auto"/>
      </w:divBdr>
      <w:divsChild>
        <w:div w:id="59065506">
          <w:marLeft w:val="0"/>
          <w:marRight w:val="0"/>
          <w:marTop w:val="0"/>
          <w:marBottom w:val="0"/>
          <w:divBdr>
            <w:top w:val="none" w:sz="0" w:space="0" w:color="auto"/>
            <w:left w:val="none" w:sz="0" w:space="0" w:color="auto"/>
            <w:bottom w:val="none" w:sz="0" w:space="0" w:color="auto"/>
            <w:right w:val="none" w:sz="0" w:space="0" w:color="auto"/>
          </w:divBdr>
        </w:div>
      </w:divsChild>
    </w:div>
    <w:div w:id="374963163">
      <w:bodyDiv w:val="1"/>
      <w:marLeft w:val="0"/>
      <w:marRight w:val="0"/>
      <w:marTop w:val="0"/>
      <w:marBottom w:val="0"/>
      <w:divBdr>
        <w:top w:val="none" w:sz="0" w:space="0" w:color="auto"/>
        <w:left w:val="none" w:sz="0" w:space="0" w:color="auto"/>
        <w:bottom w:val="none" w:sz="0" w:space="0" w:color="auto"/>
        <w:right w:val="none" w:sz="0" w:space="0" w:color="auto"/>
      </w:divBdr>
      <w:divsChild>
        <w:div w:id="1846558224">
          <w:marLeft w:val="0"/>
          <w:marRight w:val="0"/>
          <w:marTop w:val="0"/>
          <w:marBottom w:val="0"/>
          <w:divBdr>
            <w:top w:val="none" w:sz="0" w:space="0" w:color="auto"/>
            <w:left w:val="none" w:sz="0" w:space="0" w:color="auto"/>
            <w:bottom w:val="none" w:sz="0" w:space="0" w:color="auto"/>
            <w:right w:val="none" w:sz="0" w:space="0" w:color="auto"/>
          </w:divBdr>
        </w:div>
      </w:divsChild>
    </w:div>
    <w:div w:id="393550423">
      <w:bodyDiv w:val="1"/>
      <w:marLeft w:val="0"/>
      <w:marRight w:val="0"/>
      <w:marTop w:val="0"/>
      <w:marBottom w:val="0"/>
      <w:divBdr>
        <w:top w:val="none" w:sz="0" w:space="0" w:color="auto"/>
        <w:left w:val="none" w:sz="0" w:space="0" w:color="auto"/>
        <w:bottom w:val="none" w:sz="0" w:space="0" w:color="auto"/>
        <w:right w:val="none" w:sz="0" w:space="0" w:color="auto"/>
      </w:divBdr>
      <w:divsChild>
        <w:div w:id="1256088050">
          <w:marLeft w:val="0"/>
          <w:marRight w:val="0"/>
          <w:marTop w:val="0"/>
          <w:marBottom w:val="0"/>
          <w:divBdr>
            <w:top w:val="none" w:sz="0" w:space="0" w:color="auto"/>
            <w:left w:val="none" w:sz="0" w:space="0" w:color="auto"/>
            <w:bottom w:val="none" w:sz="0" w:space="0" w:color="auto"/>
            <w:right w:val="none" w:sz="0" w:space="0" w:color="auto"/>
          </w:divBdr>
        </w:div>
      </w:divsChild>
    </w:div>
    <w:div w:id="474762251">
      <w:bodyDiv w:val="1"/>
      <w:marLeft w:val="0"/>
      <w:marRight w:val="0"/>
      <w:marTop w:val="0"/>
      <w:marBottom w:val="0"/>
      <w:divBdr>
        <w:top w:val="none" w:sz="0" w:space="0" w:color="auto"/>
        <w:left w:val="none" w:sz="0" w:space="0" w:color="auto"/>
        <w:bottom w:val="none" w:sz="0" w:space="0" w:color="auto"/>
        <w:right w:val="none" w:sz="0" w:space="0" w:color="auto"/>
      </w:divBdr>
      <w:divsChild>
        <w:div w:id="1393578240">
          <w:marLeft w:val="0"/>
          <w:marRight w:val="0"/>
          <w:marTop w:val="0"/>
          <w:marBottom w:val="0"/>
          <w:divBdr>
            <w:top w:val="none" w:sz="0" w:space="0" w:color="auto"/>
            <w:left w:val="none" w:sz="0" w:space="0" w:color="auto"/>
            <w:bottom w:val="none" w:sz="0" w:space="0" w:color="auto"/>
            <w:right w:val="none" w:sz="0" w:space="0" w:color="auto"/>
          </w:divBdr>
        </w:div>
      </w:divsChild>
    </w:div>
    <w:div w:id="484706976">
      <w:bodyDiv w:val="1"/>
      <w:marLeft w:val="0"/>
      <w:marRight w:val="0"/>
      <w:marTop w:val="0"/>
      <w:marBottom w:val="0"/>
      <w:divBdr>
        <w:top w:val="none" w:sz="0" w:space="0" w:color="auto"/>
        <w:left w:val="none" w:sz="0" w:space="0" w:color="auto"/>
        <w:bottom w:val="none" w:sz="0" w:space="0" w:color="auto"/>
        <w:right w:val="none" w:sz="0" w:space="0" w:color="auto"/>
      </w:divBdr>
      <w:divsChild>
        <w:div w:id="2094428462">
          <w:marLeft w:val="0"/>
          <w:marRight w:val="0"/>
          <w:marTop w:val="0"/>
          <w:marBottom w:val="0"/>
          <w:divBdr>
            <w:top w:val="none" w:sz="0" w:space="0" w:color="auto"/>
            <w:left w:val="none" w:sz="0" w:space="0" w:color="auto"/>
            <w:bottom w:val="none" w:sz="0" w:space="0" w:color="auto"/>
            <w:right w:val="none" w:sz="0" w:space="0" w:color="auto"/>
          </w:divBdr>
        </w:div>
      </w:divsChild>
    </w:div>
    <w:div w:id="507788375">
      <w:bodyDiv w:val="1"/>
      <w:marLeft w:val="0"/>
      <w:marRight w:val="0"/>
      <w:marTop w:val="0"/>
      <w:marBottom w:val="0"/>
      <w:divBdr>
        <w:top w:val="none" w:sz="0" w:space="0" w:color="auto"/>
        <w:left w:val="none" w:sz="0" w:space="0" w:color="auto"/>
        <w:bottom w:val="none" w:sz="0" w:space="0" w:color="auto"/>
        <w:right w:val="none" w:sz="0" w:space="0" w:color="auto"/>
      </w:divBdr>
      <w:divsChild>
        <w:div w:id="1643118769">
          <w:marLeft w:val="0"/>
          <w:marRight w:val="0"/>
          <w:marTop w:val="0"/>
          <w:marBottom w:val="0"/>
          <w:divBdr>
            <w:top w:val="none" w:sz="0" w:space="0" w:color="auto"/>
            <w:left w:val="none" w:sz="0" w:space="0" w:color="auto"/>
            <w:bottom w:val="none" w:sz="0" w:space="0" w:color="auto"/>
            <w:right w:val="none" w:sz="0" w:space="0" w:color="auto"/>
          </w:divBdr>
        </w:div>
      </w:divsChild>
    </w:div>
    <w:div w:id="537204263">
      <w:bodyDiv w:val="1"/>
      <w:marLeft w:val="0"/>
      <w:marRight w:val="0"/>
      <w:marTop w:val="0"/>
      <w:marBottom w:val="0"/>
      <w:divBdr>
        <w:top w:val="none" w:sz="0" w:space="0" w:color="auto"/>
        <w:left w:val="none" w:sz="0" w:space="0" w:color="auto"/>
        <w:bottom w:val="none" w:sz="0" w:space="0" w:color="auto"/>
        <w:right w:val="none" w:sz="0" w:space="0" w:color="auto"/>
      </w:divBdr>
      <w:divsChild>
        <w:div w:id="46804232">
          <w:marLeft w:val="0"/>
          <w:marRight w:val="0"/>
          <w:marTop w:val="0"/>
          <w:marBottom w:val="0"/>
          <w:divBdr>
            <w:top w:val="none" w:sz="0" w:space="0" w:color="auto"/>
            <w:left w:val="none" w:sz="0" w:space="0" w:color="auto"/>
            <w:bottom w:val="none" w:sz="0" w:space="0" w:color="auto"/>
            <w:right w:val="none" w:sz="0" w:space="0" w:color="auto"/>
          </w:divBdr>
        </w:div>
      </w:divsChild>
    </w:div>
    <w:div w:id="608899546">
      <w:bodyDiv w:val="1"/>
      <w:marLeft w:val="0"/>
      <w:marRight w:val="0"/>
      <w:marTop w:val="0"/>
      <w:marBottom w:val="0"/>
      <w:divBdr>
        <w:top w:val="none" w:sz="0" w:space="0" w:color="auto"/>
        <w:left w:val="none" w:sz="0" w:space="0" w:color="auto"/>
        <w:bottom w:val="none" w:sz="0" w:space="0" w:color="auto"/>
        <w:right w:val="none" w:sz="0" w:space="0" w:color="auto"/>
      </w:divBdr>
      <w:divsChild>
        <w:div w:id="2136101668">
          <w:marLeft w:val="0"/>
          <w:marRight w:val="0"/>
          <w:marTop w:val="0"/>
          <w:marBottom w:val="0"/>
          <w:divBdr>
            <w:top w:val="none" w:sz="0" w:space="0" w:color="auto"/>
            <w:left w:val="none" w:sz="0" w:space="0" w:color="auto"/>
            <w:bottom w:val="none" w:sz="0" w:space="0" w:color="auto"/>
            <w:right w:val="none" w:sz="0" w:space="0" w:color="auto"/>
          </w:divBdr>
        </w:div>
      </w:divsChild>
    </w:div>
    <w:div w:id="648167980">
      <w:bodyDiv w:val="1"/>
      <w:marLeft w:val="0"/>
      <w:marRight w:val="0"/>
      <w:marTop w:val="0"/>
      <w:marBottom w:val="0"/>
      <w:divBdr>
        <w:top w:val="none" w:sz="0" w:space="0" w:color="auto"/>
        <w:left w:val="none" w:sz="0" w:space="0" w:color="auto"/>
        <w:bottom w:val="none" w:sz="0" w:space="0" w:color="auto"/>
        <w:right w:val="none" w:sz="0" w:space="0" w:color="auto"/>
      </w:divBdr>
      <w:divsChild>
        <w:div w:id="1564296615">
          <w:marLeft w:val="0"/>
          <w:marRight w:val="0"/>
          <w:marTop w:val="0"/>
          <w:marBottom w:val="0"/>
          <w:divBdr>
            <w:top w:val="none" w:sz="0" w:space="0" w:color="auto"/>
            <w:left w:val="none" w:sz="0" w:space="0" w:color="auto"/>
            <w:bottom w:val="none" w:sz="0" w:space="0" w:color="auto"/>
            <w:right w:val="none" w:sz="0" w:space="0" w:color="auto"/>
          </w:divBdr>
        </w:div>
      </w:divsChild>
    </w:div>
    <w:div w:id="663627080">
      <w:bodyDiv w:val="1"/>
      <w:marLeft w:val="0"/>
      <w:marRight w:val="0"/>
      <w:marTop w:val="0"/>
      <w:marBottom w:val="0"/>
      <w:divBdr>
        <w:top w:val="none" w:sz="0" w:space="0" w:color="auto"/>
        <w:left w:val="none" w:sz="0" w:space="0" w:color="auto"/>
        <w:bottom w:val="none" w:sz="0" w:space="0" w:color="auto"/>
        <w:right w:val="none" w:sz="0" w:space="0" w:color="auto"/>
      </w:divBdr>
      <w:divsChild>
        <w:div w:id="433743747">
          <w:marLeft w:val="0"/>
          <w:marRight w:val="0"/>
          <w:marTop w:val="0"/>
          <w:marBottom w:val="0"/>
          <w:divBdr>
            <w:top w:val="none" w:sz="0" w:space="0" w:color="auto"/>
            <w:left w:val="none" w:sz="0" w:space="0" w:color="auto"/>
            <w:bottom w:val="none" w:sz="0" w:space="0" w:color="auto"/>
            <w:right w:val="none" w:sz="0" w:space="0" w:color="auto"/>
          </w:divBdr>
        </w:div>
      </w:divsChild>
    </w:div>
    <w:div w:id="800347173">
      <w:bodyDiv w:val="1"/>
      <w:marLeft w:val="0"/>
      <w:marRight w:val="0"/>
      <w:marTop w:val="0"/>
      <w:marBottom w:val="0"/>
      <w:divBdr>
        <w:top w:val="none" w:sz="0" w:space="0" w:color="auto"/>
        <w:left w:val="none" w:sz="0" w:space="0" w:color="auto"/>
        <w:bottom w:val="none" w:sz="0" w:space="0" w:color="auto"/>
        <w:right w:val="none" w:sz="0" w:space="0" w:color="auto"/>
      </w:divBdr>
      <w:divsChild>
        <w:div w:id="19867925">
          <w:marLeft w:val="0"/>
          <w:marRight w:val="0"/>
          <w:marTop w:val="0"/>
          <w:marBottom w:val="0"/>
          <w:divBdr>
            <w:top w:val="none" w:sz="0" w:space="0" w:color="auto"/>
            <w:left w:val="none" w:sz="0" w:space="0" w:color="auto"/>
            <w:bottom w:val="none" w:sz="0" w:space="0" w:color="auto"/>
            <w:right w:val="none" w:sz="0" w:space="0" w:color="auto"/>
          </w:divBdr>
        </w:div>
      </w:divsChild>
    </w:div>
    <w:div w:id="805322410">
      <w:bodyDiv w:val="1"/>
      <w:marLeft w:val="0"/>
      <w:marRight w:val="0"/>
      <w:marTop w:val="0"/>
      <w:marBottom w:val="0"/>
      <w:divBdr>
        <w:top w:val="none" w:sz="0" w:space="0" w:color="auto"/>
        <w:left w:val="none" w:sz="0" w:space="0" w:color="auto"/>
        <w:bottom w:val="none" w:sz="0" w:space="0" w:color="auto"/>
        <w:right w:val="none" w:sz="0" w:space="0" w:color="auto"/>
      </w:divBdr>
      <w:divsChild>
        <w:div w:id="2035232199">
          <w:marLeft w:val="0"/>
          <w:marRight w:val="0"/>
          <w:marTop w:val="0"/>
          <w:marBottom w:val="0"/>
          <w:divBdr>
            <w:top w:val="none" w:sz="0" w:space="0" w:color="auto"/>
            <w:left w:val="none" w:sz="0" w:space="0" w:color="auto"/>
            <w:bottom w:val="none" w:sz="0" w:space="0" w:color="auto"/>
            <w:right w:val="none" w:sz="0" w:space="0" w:color="auto"/>
          </w:divBdr>
        </w:div>
      </w:divsChild>
    </w:div>
    <w:div w:id="840391070">
      <w:bodyDiv w:val="1"/>
      <w:marLeft w:val="0"/>
      <w:marRight w:val="0"/>
      <w:marTop w:val="0"/>
      <w:marBottom w:val="0"/>
      <w:divBdr>
        <w:top w:val="none" w:sz="0" w:space="0" w:color="auto"/>
        <w:left w:val="none" w:sz="0" w:space="0" w:color="auto"/>
        <w:bottom w:val="none" w:sz="0" w:space="0" w:color="auto"/>
        <w:right w:val="none" w:sz="0" w:space="0" w:color="auto"/>
      </w:divBdr>
      <w:divsChild>
        <w:div w:id="630138871">
          <w:marLeft w:val="0"/>
          <w:marRight w:val="0"/>
          <w:marTop w:val="0"/>
          <w:marBottom w:val="0"/>
          <w:divBdr>
            <w:top w:val="none" w:sz="0" w:space="0" w:color="auto"/>
            <w:left w:val="none" w:sz="0" w:space="0" w:color="auto"/>
            <w:bottom w:val="none" w:sz="0" w:space="0" w:color="auto"/>
            <w:right w:val="none" w:sz="0" w:space="0" w:color="auto"/>
          </w:divBdr>
        </w:div>
      </w:divsChild>
    </w:div>
    <w:div w:id="865173395">
      <w:bodyDiv w:val="1"/>
      <w:marLeft w:val="0"/>
      <w:marRight w:val="0"/>
      <w:marTop w:val="0"/>
      <w:marBottom w:val="0"/>
      <w:divBdr>
        <w:top w:val="none" w:sz="0" w:space="0" w:color="auto"/>
        <w:left w:val="none" w:sz="0" w:space="0" w:color="auto"/>
        <w:bottom w:val="none" w:sz="0" w:space="0" w:color="auto"/>
        <w:right w:val="none" w:sz="0" w:space="0" w:color="auto"/>
      </w:divBdr>
      <w:divsChild>
        <w:div w:id="1599750914">
          <w:marLeft w:val="0"/>
          <w:marRight w:val="0"/>
          <w:marTop w:val="0"/>
          <w:marBottom w:val="0"/>
          <w:divBdr>
            <w:top w:val="none" w:sz="0" w:space="0" w:color="auto"/>
            <w:left w:val="none" w:sz="0" w:space="0" w:color="auto"/>
            <w:bottom w:val="none" w:sz="0" w:space="0" w:color="auto"/>
            <w:right w:val="none" w:sz="0" w:space="0" w:color="auto"/>
          </w:divBdr>
        </w:div>
      </w:divsChild>
    </w:div>
    <w:div w:id="911042272">
      <w:bodyDiv w:val="1"/>
      <w:marLeft w:val="0"/>
      <w:marRight w:val="0"/>
      <w:marTop w:val="0"/>
      <w:marBottom w:val="0"/>
      <w:divBdr>
        <w:top w:val="none" w:sz="0" w:space="0" w:color="auto"/>
        <w:left w:val="none" w:sz="0" w:space="0" w:color="auto"/>
        <w:bottom w:val="none" w:sz="0" w:space="0" w:color="auto"/>
        <w:right w:val="none" w:sz="0" w:space="0" w:color="auto"/>
      </w:divBdr>
      <w:divsChild>
        <w:div w:id="40714349">
          <w:marLeft w:val="0"/>
          <w:marRight w:val="0"/>
          <w:marTop w:val="0"/>
          <w:marBottom w:val="0"/>
          <w:divBdr>
            <w:top w:val="none" w:sz="0" w:space="0" w:color="auto"/>
            <w:left w:val="none" w:sz="0" w:space="0" w:color="auto"/>
            <w:bottom w:val="none" w:sz="0" w:space="0" w:color="auto"/>
            <w:right w:val="none" w:sz="0" w:space="0" w:color="auto"/>
          </w:divBdr>
        </w:div>
      </w:divsChild>
    </w:div>
    <w:div w:id="972373674">
      <w:bodyDiv w:val="1"/>
      <w:marLeft w:val="0"/>
      <w:marRight w:val="0"/>
      <w:marTop w:val="0"/>
      <w:marBottom w:val="0"/>
      <w:divBdr>
        <w:top w:val="none" w:sz="0" w:space="0" w:color="auto"/>
        <w:left w:val="none" w:sz="0" w:space="0" w:color="auto"/>
        <w:bottom w:val="none" w:sz="0" w:space="0" w:color="auto"/>
        <w:right w:val="none" w:sz="0" w:space="0" w:color="auto"/>
      </w:divBdr>
      <w:divsChild>
        <w:div w:id="1118646881">
          <w:marLeft w:val="0"/>
          <w:marRight w:val="0"/>
          <w:marTop w:val="0"/>
          <w:marBottom w:val="0"/>
          <w:divBdr>
            <w:top w:val="none" w:sz="0" w:space="0" w:color="auto"/>
            <w:left w:val="none" w:sz="0" w:space="0" w:color="auto"/>
            <w:bottom w:val="none" w:sz="0" w:space="0" w:color="auto"/>
            <w:right w:val="none" w:sz="0" w:space="0" w:color="auto"/>
          </w:divBdr>
        </w:div>
      </w:divsChild>
    </w:div>
    <w:div w:id="975259188">
      <w:bodyDiv w:val="1"/>
      <w:marLeft w:val="0"/>
      <w:marRight w:val="0"/>
      <w:marTop w:val="0"/>
      <w:marBottom w:val="0"/>
      <w:divBdr>
        <w:top w:val="none" w:sz="0" w:space="0" w:color="auto"/>
        <w:left w:val="none" w:sz="0" w:space="0" w:color="auto"/>
        <w:bottom w:val="none" w:sz="0" w:space="0" w:color="auto"/>
        <w:right w:val="none" w:sz="0" w:space="0" w:color="auto"/>
      </w:divBdr>
      <w:divsChild>
        <w:div w:id="1888836532">
          <w:marLeft w:val="0"/>
          <w:marRight w:val="0"/>
          <w:marTop w:val="0"/>
          <w:marBottom w:val="0"/>
          <w:divBdr>
            <w:top w:val="none" w:sz="0" w:space="0" w:color="auto"/>
            <w:left w:val="none" w:sz="0" w:space="0" w:color="auto"/>
            <w:bottom w:val="none" w:sz="0" w:space="0" w:color="auto"/>
            <w:right w:val="none" w:sz="0" w:space="0" w:color="auto"/>
          </w:divBdr>
        </w:div>
      </w:divsChild>
    </w:div>
    <w:div w:id="1012727922">
      <w:bodyDiv w:val="1"/>
      <w:marLeft w:val="0"/>
      <w:marRight w:val="0"/>
      <w:marTop w:val="0"/>
      <w:marBottom w:val="0"/>
      <w:divBdr>
        <w:top w:val="none" w:sz="0" w:space="0" w:color="auto"/>
        <w:left w:val="none" w:sz="0" w:space="0" w:color="auto"/>
        <w:bottom w:val="none" w:sz="0" w:space="0" w:color="auto"/>
        <w:right w:val="none" w:sz="0" w:space="0" w:color="auto"/>
      </w:divBdr>
      <w:divsChild>
        <w:div w:id="2005548722">
          <w:marLeft w:val="0"/>
          <w:marRight w:val="0"/>
          <w:marTop w:val="0"/>
          <w:marBottom w:val="0"/>
          <w:divBdr>
            <w:top w:val="none" w:sz="0" w:space="0" w:color="auto"/>
            <w:left w:val="none" w:sz="0" w:space="0" w:color="auto"/>
            <w:bottom w:val="none" w:sz="0" w:space="0" w:color="auto"/>
            <w:right w:val="none" w:sz="0" w:space="0" w:color="auto"/>
          </w:divBdr>
        </w:div>
      </w:divsChild>
    </w:div>
    <w:div w:id="1071729157">
      <w:bodyDiv w:val="1"/>
      <w:marLeft w:val="0"/>
      <w:marRight w:val="0"/>
      <w:marTop w:val="0"/>
      <w:marBottom w:val="0"/>
      <w:divBdr>
        <w:top w:val="none" w:sz="0" w:space="0" w:color="auto"/>
        <w:left w:val="none" w:sz="0" w:space="0" w:color="auto"/>
        <w:bottom w:val="none" w:sz="0" w:space="0" w:color="auto"/>
        <w:right w:val="none" w:sz="0" w:space="0" w:color="auto"/>
      </w:divBdr>
      <w:divsChild>
        <w:div w:id="1473788677">
          <w:marLeft w:val="0"/>
          <w:marRight w:val="0"/>
          <w:marTop w:val="0"/>
          <w:marBottom w:val="0"/>
          <w:divBdr>
            <w:top w:val="none" w:sz="0" w:space="0" w:color="auto"/>
            <w:left w:val="none" w:sz="0" w:space="0" w:color="auto"/>
            <w:bottom w:val="none" w:sz="0" w:space="0" w:color="auto"/>
            <w:right w:val="none" w:sz="0" w:space="0" w:color="auto"/>
          </w:divBdr>
        </w:div>
      </w:divsChild>
    </w:div>
    <w:div w:id="1085145558">
      <w:bodyDiv w:val="1"/>
      <w:marLeft w:val="0"/>
      <w:marRight w:val="0"/>
      <w:marTop w:val="0"/>
      <w:marBottom w:val="0"/>
      <w:divBdr>
        <w:top w:val="none" w:sz="0" w:space="0" w:color="auto"/>
        <w:left w:val="none" w:sz="0" w:space="0" w:color="auto"/>
        <w:bottom w:val="none" w:sz="0" w:space="0" w:color="auto"/>
        <w:right w:val="none" w:sz="0" w:space="0" w:color="auto"/>
      </w:divBdr>
      <w:divsChild>
        <w:div w:id="1811555379">
          <w:marLeft w:val="0"/>
          <w:marRight w:val="0"/>
          <w:marTop w:val="0"/>
          <w:marBottom w:val="0"/>
          <w:divBdr>
            <w:top w:val="none" w:sz="0" w:space="0" w:color="auto"/>
            <w:left w:val="none" w:sz="0" w:space="0" w:color="auto"/>
            <w:bottom w:val="none" w:sz="0" w:space="0" w:color="auto"/>
            <w:right w:val="none" w:sz="0" w:space="0" w:color="auto"/>
          </w:divBdr>
        </w:div>
      </w:divsChild>
    </w:div>
    <w:div w:id="1174492290">
      <w:bodyDiv w:val="1"/>
      <w:marLeft w:val="0"/>
      <w:marRight w:val="0"/>
      <w:marTop w:val="0"/>
      <w:marBottom w:val="0"/>
      <w:divBdr>
        <w:top w:val="none" w:sz="0" w:space="0" w:color="auto"/>
        <w:left w:val="none" w:sz="0" w:space="0" w:color="auto"/>
        <w:bottom w:val="none" w:sz="0" w:space="0" w:color="auto"/>
        <w:right w:val="none" w:sz="0" w:space="0" w:color="auto"/>
      </w:divBdr>
      <w:divsChild>
        <w:div w:id="2031448777">
          <w:marLeft w:val="0"/>
          <w:marRight w:val="0"/>
          <w:marTop w:val="0"/>
          <w:marBottom w:val="0"/>
          <w:divBdr>
            <w:top w:val="none" w:sz="0" w:space="0" w:color="auto"/>
            <w:left w:val="none" w:sz="0" w:space="0" w:color="auto"/>
            <w:bottom w:val="none" w:sz="0" w:space="0" w:color="auto"/>
            <w:right w:val="none" w:sz="0" w:space="0" w:color="auto"/>
          </w:divBdr>
        </w:div>
      </w:divsChild>
    </w:div>
    <w:div w:id="1212183057">
      <w:bodyDiv w:val="1"/>
      <w:marLeft w:val="0"/>
      <w:marRight w:val="0"/>
      <w:marTop w:val="0"/>
      <w:marBottom w:val="0"/>
      <w:divBdr>
        <w:top w:val="none" w:sz="0" w:space="0" w:color="auto"/>
        <w:left w:val="none" w:sz="0" w:space="0" w:color="auto"/>
        <w:bottom w:val="none" w:sz="0" w:space="0" w:color="auto"/>
        <w:right w:val="none" w:sz="0" w:space="0" w:color="auto"/>
      </w:divBdr>
      <w:divsChild>
        <w:div w:id="105856310">
          <w:marLeft w:val="0"/>
          <w:marRight w:val="0"/>
          <w:marTop w:val="0"/>
          <w:marBottom w:val="0"/>
          <w:divBdr>
            <w:top w:val="none" w:sz="0" w:space="0" w:color="auto"/>
            <w:left w:val="none" w:sz="0" w:space="0" w:color="auto"/>
            <w:bottom w:val="none" w:sz="0" w:space="0" w:color="auto"/>
            <w:right w:val="none" w:sz="0" w:space="0" w:color="auto"/>
          </w:divBdr>
        </w:div>
      </w:divsChild>
    </w:div>
    <w:div w:id="1220097241">
      <w:bodyDiv w:val="1"/>
      <w:marLeft w:val="0"/>
      <w:marRight w:val="0"/>
      <w:marTop w:val="0"/>
      <w:marBottom w:val="0"/>
      <w:divBdr>
        <w:top w:val="none" w:sz="0" w:space="0" w:color="auto"/>
        <w:left w:val="none" w:sz="0" w:space="0" w:color="auto"/>
        <w:bottom w:val="none" w:sz="0" w:space="0" w:color="auto"/>
        <w:right w:val="none" w:sz="0" w:space="0" w:color="auto"/>
      </w:divBdr>
      <w:divsChild>
        <w:div w:id="867987235">
          <w:marLeft w:val="0"/>
          <w:marRight w:val="0"/>
          <w:marTop w:val="0"/>
          <w:marBottom w:val="0"/>
          <w:divBdr>
            <w:top w:val="none" w:sz="0" w:space="0" w:color="auto"/>
            <w:left w:val="none" w:sz="0" w:space="0" w:color="auto"/>
            <w:bottom w:val="none" w:sz="0" w:space="0" w:color="auto"/>
            <w:right w:val="none" w:sz="0" w:space="0" w:color="auto"/>
          </w:divBdr>
        </w:div>
      </w:divsChild>
    </w:div>
    <w:div w:id="1227573918">
      <w:bodyDiv w:val="1"/>
      <w:marLeft w:val="0"/>
      <w:marRight w:val="0"/>
      <w:marTop w:val="0"/>
      <w:marBottom w:val="0"/>
      <w:divBdr>
        <w:top w:val="none" w:sz="0" w:space="0" w:color="auto"/>
        <w:left w:val="none" w:sz="0" w:space="0" w:color="auto"/>
        <w:bottom w:val="none" w:sz="0" w:space="0" w:color="auto"/>
        <w:right w:val="none" w:sz="0" w:space="0" w:color="auto"/>
      </w:divBdr>
      <w:divsChild>
        <w:div w:id="1050618224">
          <w:marLeft w:val="0"/>
          <w:marRight w:val="0"/>
          <w:marTop w:val="0"/>
          <w:marBottom w:val="0"/>
          <w:divBdr>
            <w:top w:val="none" w:sz="0" w:space="0" w:color="auto"/>
            <w:left w:val="none" w:sz="0" w:space="0" w:color="auto"/>
            <w:bottom w:val="none" w:sz="0" w:space="0" w:color="auto"/>
            <w:right w:val="none" w:sz="0" w:space="0" w:color="auto"/>
          </w:divBdr>
        </w:div>
      </w:divsChild>
    </w:div>
    <w:div w:id="1247495772">
      <w:bodyDiv w:val="1"/>
      <w:marLeft w:val="0"/>
      <w:marRight w:val="0"/>
      <w:marTop w:val="0"/>
      <w:marBottom w:val="0"/>
      <w:divBdr>
        <w:top w:val="none" w:sz="0" w:space="0" w:color="auto"/>
        <w:left w:val="none" w:sz="0" w:space="0" w:color="auto"/>
        <w:bottom w:val="none" w:sz="0" w:space="0" w:color="auto"/>
        <w:right w:val="none" w:sz="0" w:space="0" w:color="auto"/>
      </w:divBdr>
      <w:divsChild>
        <w:div w:id="1794784305">
          <w:marLeft w:val="0"/>
          <w:marRight w:val="0"/>
          <w:marTop w:val="0"/>
          <w:marBottom w:val="0"/>
          <w:divBdr>
            <w:top w:val="none" w:sz="0" w:space="0" w:color="auto"/>
            <w:left w:val="none" w:sz="0" w:space="0" w:color="auto"/>
            <w:bottom w:val="none" w:sz="0" w:space="0" w:color="auto"/>
            <w:right w:val="none" w:sz="0" w:space="0" w:color="auto"/>
          </w:divBdr>
        </w:div>
      </w:divsChild>
    </w:div>
    <w:div w:id="1250197447">
      <w:bodyDiv w:val="1"/>
      <w:marLeft w:val="0"/>
      <w:marRight w:val="0"/>
      <w:marTop w:val="0"/>
      <w:marBottom w:val="0"/>
      <w:divBdr>
        <w:top w:val="none" w:sz="0" w:space="0" w:color="auto"/>
        <w:left w:val="none" w:sz="0" w:space="0" w:color="auto"/>
        <w:bottom w:val="none" w:sz="0" w:space="0" w:color="auto"/>
        <w:right w:val="none" w:sz="0" w:space="0" w:color="auto"/>
      </w:divBdr>
      <w:divsChild>
        <w:div w:id="1066804091">
          <w:marLeft w:val="0"/>
          <w:marRight w:val="0"/>
          <w:marTop w:val="0"/>
          <w:marBottom w:val="0"/>
          <w:divBdr>
            <w:top w:val="none" w:sz="0" w:space="0" w:color="auto"/>
            <w:left w:val="none" w:sz="0" w:space="0" w:color="auto"/>
            <w:bottom w:val="none" w:sz="0" w:space="0" w:color="auto"/>
            <w:right w:val="none" w:sz="0" w:space="0" w:color="auto"/>
          </w:divBdr>
        </w:div>
      </w:divsChild>
    </w:div>
    <w:div w:id="1258170156">
      <w:bodyDiv w:val="1"/>
      <w:marLeft w:val="0"/>
      <w:marRight w:val="0"/>
      <w:marTop w:val="0"/>
      <w:marBottom w:val="0"/>
      <w:divBdr>
        <w:top w:val="none" w:sz="0" w:space="0" w:color="auto"/>
        <w:left w:val="none" w:sz="0" w:space="0" w:color="auto"/>
        <w:bottom w:val="none" w:sz="0" w:space="0" w:color="auto"/>
        <w:right w:val="none" w:sz="0" w:space="0" w:color="auto"/>
      </w:divBdr>
      <w:divsChild>
        <w:div w:id="112946662">
          <w:marLeft w:val="0"/>
          <w:marRight w:val="0"/>
          <w:marTop w:val="0"/>
          <w:marBottom w:val="0"/>
          <w:divBdr>
            <w:top w:val="none" w:sz="0" w:space="0" w:color="auto"/>
            <w:left w:val="none" w:sz="0" w:space="0" w:color="auto"/>
            <w:bottom w:val="none" w:sz="0" w:space="0" w:color="auto"/>
            <w:right w:val="none" w:sz="0" w:space="0" w:color="auto"/>
          </w:divBdr>
        </w:div>
      </w:divsChild>
    </w:div>
    <w:div w:id="1291746324">
      <w:bodyDiv w:val="1"/>
      <w:marLeft w:val="0"/>
      <w:marRight w:val="0"/>
      <w:marTop w:val="0"/>
      <w:marBottom w:val="0"/>
      <w:divBdr>
        <w:top w:val="none" w:sz="0" w:space="0" w:color="auto"/>
        <w:left w:val="none" w:sz="0" w:space="0" w:color="auto"/>
        <w:bottom w:val="none" w:sz="0" w:space="0" w:color="auto"/>
        <w:right w:val="none" w:sz="0" w:space="0" w:color="auto"/>
      </w:divBdr>
      <w:divsChild>
        <w:div w:id="1266500021">
          <w:marLeft w:val="0"/>
          <w:marRight w:val="0"/>
          <w:marTop w:val="0"/>
          <w:marBottom w:val="0"/>
          <w:divBdr>
            <w:top w:val="none" w:sz="0" w:space="0" w:color="auto"/>
            <w:left w:val="none" w:sz="0" w:space="0" w:color="auto"/>
            <w:bottom w:val="none" w:sz="0" w:space="0" w:color="auto"/>
            <w:right w:val="none" w:sz="0" w:space="0" w:color="auto"/>
          </w:divBdr>
        </w:div>
      </w:divsChild>
    </w:div>
    <w:div w:id="1306400317">
      <w:bodyDiv w:val="1"/>
      <w:marLeft w:val="0"/>
      <w:marRight w:val="0"/>
      <w:marTop w:val="0"/>
      <w:marBottom w:val="0"/>
      <w:divBdr>
        <w:top w:val="none" w:sz="0" w:space="0" w:color="auto"/>
        <w:left w:val="none" w:sz="0" w:space="0" w:color="auto"/>
        <w:bottom w:val="none" w:sz="0" w:space="0" w:color="auto"/>
        <w:right w:val="none" w:sz="0" w:space="0" w:color="auto"/>
      </w:divBdr>
    </w:div>
    <w:div w:id="1335646732">
      <w:bodyDiv w:val="1"/>
      <w:marLeft w:val="0"/>
      <w:marRight w:val="0"/>
      <w:marTop w:val="0"/>
      <w:marBottom w:val="0"/>
      <w:divBdr>
        <w:top w:val="none" w:sz="0" w:space="0" w:color="auto"/>
        <w:left w:val="none" w:sz="0" w:space="0" w:color="auto"/>
        <w:bottom w:val="none" w:sz="0" w:space="0" w:color="auto"/>
        <w:right w:val="none" w:sz="0" w:space="0" w:color="auto"/>
      </w:divBdr>
      <w:divsChild>
        <w:div w:id="2026395583">
          <w:marLeft w:val="0"/>
          <w:marRight w:val="0"/>
          <w:marTop w:val="0"/>
          <w:marBottom w:val="0"/>
          <w:divBdr>
            <w:top w:val="none" w:sz="0" w:space="0" w:color="auto"/>
            <w:left w:val="none" w:sz="0" w:space="0" w:color="auto"/>
            <w:bottom w:val="none" w:sz="0" w:space="0" w:color="auto"/>
            <w:right w:val="none" w:sz="0" w:space="0" w:color="auto"/>
          </w:divBdr>
        </w:div>
      </w:divsChild>
    </w:div>
    <w:div w:id="1354838422">
      <w:bodyDiv w:val="1"/>
      <w:marLeft w:val="0"/>
      <w:marRight w:val="0"/>
      <w:marTop w:val="0"/>
      <w:marBottom w:val="0"/>
      <w:divBdr>
        <w:top w:val="none" w:sz="0" w:space="0" w:color="auto"/>
        <w:left w:val="none" w:sz="0" w:space="0" w:color="auto"/>
        <w:bottom w:val="none" w:sz="0" w:space="0" w:color="auto"/>
        <w:right w:val="none" w:sz="0" w:space="0" w:color="auto"/>
      </w:divBdr>
      <w:divsChild>
        <w:div w:id="1657996767">
          <w:marLeft w:val="0"/>
          <w:marRight w:val="0"/>
          <w:marTop w:val="0"/>
          <w:marBottom w:val="0"/>
          <w:divBdr>
            <w:top w:val="none" w:sz="0" w:space="0" w:color="auto"/>
            <w:left w:val="none" w:sz="0" w:space="0" w:color="auto"/>
            <w:bottom w:val="none" w:sz="0" w:space="0" w:color="auto"/>
            <w:right w:val="none" w:sz="0" w:space="0" w:color="auto"/>
          </w:divBdr>
        </w:div>
      </w:divsChild>
    </w:div>
    <w:div w:id="1385986089">
      <w:bodyDiv w:val="1"/>
      <w:marLeft w:val="0"/>
      <w:marRight w:val="0"/>
      <w:marTop w:val="0"/>
      <w:marBottom w:val="0"/>
      <w:divBdr>
        <w:top w:val="none" w:sz="0" w:space="0" w:color="auto"/>
        <w:left w:val="none" w:sz="0" w:space="0" w:color="auto"/>
        <w:bottom w:val="none" w:sz="0" w:space="0" w:color="auto"/>
        <w:right w:val="none" w:sz="0" w:space="0" w:color="auto"/>
      </w:divBdr>
      <w:divsChild>
        <w:div w:id="1779444137">
          <w:marLeft w:val="0"/>
          <w:marRight w:val="0"/>
          <w:marTop w:val="0"/>
          <w:marBottom w:val="0"/>
          <w:divBdr>
            <w:top w:val="none" w:sz="0" w:space="0" w:color="auto"/>
            <w:left w:val="none" w:sz="0" w:space="0" w:color="auto"/>
            <w:bottom w:val="none" w:sz="0" w:space="0" w:color="auto"/>
            <w:right w:val="none" w:sz="0" w:space="0" w:color="auto"/>
          </w:divBdr>
        </w:div>
      </w:divsChild>
    </w:div>
    <w:div w:id="1452167897">
      <w:bodyDiv w:val="1"/>
      <w:marLeft w:val="0"/>
      <w:marRight w:val="0"/>
      <w:marTop w:val="0"/>
      <w:marBottom w:val="0"/>
      <w:divBdr>
        <w:top w:val="none" w:sz="0" w:space="0" w:color="auto"/>
        <w:left w:val="none" w:sz="0" w:space="0" w:color="auto"/>
        <w:bottom w:val="none" w:sz="0" w:space="0" w:color="auto"/>
        <w:right w:val="none" w:sz="0" w:space="0" w:color="auto"/>
      </w:divBdr>
      <w:divsChild>
        <w:div w:id="808017872">
          <w:marLeft w:val="0"/>
          <w:marRight w:val="0"/>
          <w:marTop w:val="0"/>
          <w:marBottom w:val="0"/>
          <w:divBdr>
            <w:top w:val="none" w:sz="0" w:space="0" w:color="auto"/>
            <w:left w:val="none" w:sz="0" w:space="0" w:color="auto"/>
            <w:bottom w:val="none" w:sz="0" w:space="0" w:color="auto"/>
            <w:right w:val="none" w:sz="0" w:space="0" w:color="auto"/>
          </w:divBdr>
        </w:div>
      </w:divsChild>
    </w:div>
    <w:div w:id="1464272306">
      <w:bodyDiv w:val="1"/>
      <w:marLeft w:val="0"/>
      <w:marRight w:val="0"/>
      <w:marTop w:val="0"/>
      <w:marBottom w:val="0"/>
      <w:divBdr>
        <w:top w:val="none" w:sz="0" w:space="0" w:color="auto"/>
        <w:left w:val="none" w:sz="0" w:space="0" w:color="auto"/>
        <w:bottom w:val="none" w:sz="0" w:space="0" w:color="auto"/>
        <w:right w:val="none" w:sz="0" w:space="0" w:color="auto"/>
      </w:divBdr>
      <w:divsChild>
        <w:div w:id="710298988">
          <w:marLeft w:val="0"/>
          <w:marRight w:val="0"/>
          <w:marTop w:val="0"/>
          <w:marBottom w:val="0"/>
          <w:divBdr>
            <w:top w:val="none" w:sz="0" w:space="0" w:color="auto"/>
            <w:left w:val="none" w:sz="0" w:space="0" w:color="auto"/>
            <w:bottom w:val="none" w:sz="0" w:space="0" w:color="auto"/>
            <w:right w:val="none" w:sz="0" w:space="0" w:color="auto"/>
          </w:divBdr>
        </w:div>
      </w:divsChild>
    </w:div>
    <w:div w:id="1499268060">
      <w:bodyDiv w:val="1"/>
      <w:marLeft w:val="0"/>
      <w:marRight w:val="0"/>
      <w:marTop w:val="0"/>
      <w:marBottom w:val="0"/>
      <w:divBdr>
        <w:top w:val="none" w:sz="0" w:space="0" w:color="auto"/>
        <w:left w:val="none" w:sz="0" w:space="0" w:color="auto"/>
        <w:bottom w:val="none" w:sz="0" w:space="0" w:color="auto"/>
        <w:right w:val="none" w:sz="0" w:space="0" w:color="auto"/>
      </w:divBdr>
      <w:divsChild>
        <w:div w:id="2053849315">
          <w:marLeft w:val="0"/>
          <w:marRight w:val="0"/>
          <w:marTop w:val="0"/>
          <w:marBottom w:val="0"/>
          <w:divBdr>
            <w:top w:val="none" w:sz="0" w:space="0" w:color="auto"/>
            <w:left w:val="none" w:sz="0" w:space="0" w:color="auto"/>
            <w:bottom w:val="none" w:sz="0" w:space="0" w:color="auto"/>
            <w:right w:val="none" w:sz="0" w:space="0" w:color="auto"/>
          </w:divBdr>
        </w:div>
      </w:divsChild>
    </w:div>
    <w:div w:id="1500346915">
      <w:bodyDiv w:val="1"/>
      <w:marLeft w:val="0"/>
      <w:marRight w:val="0"/>
      <w:marTop w:val="0"/>
      <w:marBottom w:val="0"/>
      <w:divBdr>
        <w:top w:val="none" w:sz="0" w:space="0" w:color="auto"/>
        <w:left w:val="none" w:sz="0" w:space="0" w:color="auto"/>
        <w:bottom w:val="none" w:sz="0" w:space="0" w:color="auto"/>
        <w:right w:val="none" w:sz="0" w:space="0" w:color="auto"/>
      </w:divBdr>
      <w:divsChild>
        <w:div w:id="1863938572">
          <w:marLeft w:val="0"/>
          <w:marRight w:val="0"/>
          <w:marTop w:val="0"/>
          <w:marBottom w:val="0"/>
          <w:divBdr>
            <w:top w:val="none" w:sz="0" w:space="0" w:color="auto"/>
            <w:left w:val="none" w:sz="0" w:space="0" w:color="auto"/>
            <w:bottom w:val="none" w:sz="0" w:space="0" w:color="auto"/>
            <w:right w:val="none" w:sz="0" w:space="0" w:color="auto"/>
          </w:divBdr>
        </w:div>
      </w:divsChild>
    </w:div>
    <w:div w:id="1517495475">
      <w:bodyDiv w:val="1"/>
      <w:marLeft w:val="0"/>
      <w:marRight w:val="0"/>
      <w:marTop w:val="0"/>
      <w:marBottom w:val="0"/>
      <w:divBdr>
        <w:top w:val="none" w:sz="0" w:space="0" w:color="auto"/>
        <w:left w:val="none" w:sz="0" w:space="0" w:color="auto"/>
        <w:bottom w:val="none" w:sz="0" w:space="0" w:color="auto"/>
        <w:right w:val="none" w:sz="0" w:space="0" w:color="auto"/>
      </w:divBdr>
      <w:divsChild>
        <w:div w:id="1941373414">
          <w:marLeft w:val="0"/>
          <w:marRight w:val="0"/>
          <w:marTop w:val="0"/>
          <w:marBottom w:val="0"/>
          <w:divBdr>
            <w:top w:val="none" w:sz="0" w:space="0" w:color="auto"/>
            <w:left w:val="none" w:sz="0" w:space="0" w:color="auto"/>
            <w:bottom w:val="none" w:sz="0" w:space="0" w:color="auto"/>
            <w:right w:val="none" w:sz="0" w:space="0" w:color="auto"/>
          </w:divBdr>
        </w:div>
      </w:divsChild>
    </w:div>
    <w:div w:id="1541161570">
      <w:bodyDiv w:val="1"/>
      <w:marLeft w:val="0"/>
      <w:marRight w:val="0"/>
      <w:marTop w:val="0"/>
      <w:marBottom w:val="0"/>
      <w:divBdr>
        <w:top w:val="none" w:sz="0" w:space="0" w:color="auto"/>
        <w:left w:val="none" w:sz="0" w:space="0" w:color="auto"/>
        <w:bottom w:val="none" w:sz="0" w:space="0" w:color="auto"/>
        <w:right w:val="none" w:sz="0" w:space="0" w:color="auto"/>
      </w:divBdr>
      <w:divsChild>
        <w:div w:id="1368138837">
          <w:marLeft w:val="0"/>
          <w:marRight w:val="0"/>
          <w:marTop w:val="0"/>
          <w:marBottom w:val="0"/>
          <w:divBdr>
            <w:top w:val="none" w:sz="0" w:space="0" w:color="auto"/>
            <w:left w:val="none" w:sz="0" w:space="0" w:color="auto"/>
            <w:bottom w:val="none" w:sz="0" w:space="0" w:color="auto"/>
            <w:right w:val="none" w:sz="0" w:space="0" w:color="auto"/>
          </w:divBdr>
        </w:div>
      </w:divsChild>
    </w:div>
    <w:div w:id="1574119126">
      <w:bodyDiv w:val="1"/>
      <w:marLeft w:val="0"/>
      <w:marRight w:val="0"/>
      <w:marTop w:val="0"/>
      <w:marBottom w:val="0"/>
      <w:divBdr>
        <w:top w:val="none" w:sz="0" w:space="0" w:color="auto"/>
        <w:left w:val="none" w:sz="0" w:space="0" w:color="auto"/>
        <w:bottom w:val="none" w:sz="0" w:space="0" w:color="auto"/>
        <w:right w:val="none" w:sz="0" w:space="0" w:color="auto"/>
      </w:divBdr>
      <w:divsChild>
        <w:div w:id="1451819160">
          <w:marLeft w:val="0"/>
          <w:marRight w:val="0"/>
          <w:marTop w:val="0"/>
          <w:marBottom w:val="0"/>
          <w:divBdr>
            <w:top w:val="none" w:sz="0" w:space="0" w:color="auto"/>
            <w:left w:val="none" w:sz="0" w:space="0" w:color="auto"/>
            <w:bottom w:val="none" w:sz="0" w:space="0" w:color="auto"/>
            <w:right w:val="none" w:sz="0" w:space="0" w:color="auto"/>
          </w:divBdr>
        </w:div>
      </w:divsChild>
    </w:div>
    <w:div w:id="1574467805">
      <w:bodyDiv w:val="1"/>
      <w:marLeft w:val="0"/>
      <w:marRight w:val="0"/>
      <w:marTop w:val="0"/>
      <w:marBottom w:val="0"/>
      <w:divBdr>
        <w:top w:val="none" w:sz="0" w:space="0" w:color="auto"/>
        <w:left w:val="none" w:sz="0" w:space="0" w:color="auto"/>
        <w:bottom w:val="none" w:sz="0" w:space="0" w:color="auto"/>
        <w:right w:val="none" w:sz="0" w:space="0" w:color="auto"/>
      </w:divBdr>
      <w:divsChild>
        <w:div w:id="1606308732">
          <w:marLeft w:val="0"/>
          <w:marRight w:val="0"/>
          <w:marTop w:val="0"/>
          <w:marBottom w:val="0"/>
          <w:divBdr>
            <w:top w:val="none" w:sz="0" w:space="0" w:color="auto"/>
            <w:left w:val="none" w:sz="0" w:space="0" w:color="auto"/>
            <w:bottom w:val="none" w:sz="0" w:space="0" w:color="auto"/>
            <w:right w:val="none" w:sz="0" w:space="0" w:color="auto"/>
          </w:divBdr>
        </w:div>
      </w:divsChild>
    </w:div>
    <w:div w:id="1584219185">
      <w:bodyDiv w:val="1"/>
      <w:marLeft w:val="0"/>
      <w:marRight w:val="0"/>
      <w:marTop w:val="0"/>
      <w:marBottom w:val="0"/>
      <w:divBdr>
        <w:top w:val="none" w:sz="0" w:space="0" w:color="auto"/>
        <w:left w:val="none" w:sz="0" w:space="0" w:color="auto"/>
        <w:bottom w:val="none" w:sz="0" w:space="0" w:color="auto"/>
        <w:right w:val="none" w:sz="0" w:space="0" w:color="auto"/>
      </w:divBdr>
      <w:divsChild>
        <w:div w:id="2122721819">
          <w:marLeft w:val="0"/>
          <w:marRight w:val="0"/>
          <w:marTop w:val="0"/>
          <w:marBottom w:val="0"/>
          <w:divBdr>
            <w:top w:val="none" w:sz="0" w:space="0" w:color="auto"/>
            <w:left w:val="none" w:sz="0" w:space="0" w:color="auto"/>
            <w:bottom w:val="none" w:sz="0" w:space="0" w:color="auto"/>
            <w:right w:val="none" w:sz="0" w:space="0" w:color="auto"/>
          </w:divBdr>
        </w:div>
      </w:divsChild>
    </w:div>
    <w:div w:id="1670520499">
      <w:bodyDiv w:val="1"/>
      <w:marLeft w:val="0"/>
      <w:marRight w:val="0"/>
      <w:marTop w:val="0"/>
      <w:marBottom w:val="0"/>
      <w:divBdr>
        <w:top w:val="none" w:sz="0" w:space="0" w:color="auto"/>
        <w:left w:val="none" w:sz="0" w:space="0" w:color="auto"/>
        <w:bottom w:val="none" w:sz="0" w:space="0" w:color="auto"/>
        <w:right w:val="none" w:sz="0" w:space="0" w:color="auto"/>
      </w:divBdr>
      <w:divsChild>
        <w:div w:id="967511177">
          <w:marLeft w:val="0"/>
          <w:marRight w:val="0"/>
          <w:marTop w:val="0"/>
          <w:marBottom w:val="0"/>
          <w:divBdr>
            <w:top w:val="none" w:sz="0" w:space="0" w:color="auto"/>
            <w:left w:val="none" w:sz="0" w:space="0" w:color="auto"/>
            <w:bottom w:val="none" w:sz="0" w:space="0" w:color="auto"/>
            <w:right w:val="none" w:sz="0" w:space="0" w:color="auto"/>
          </w:divBdr>
        </w:div>
      </w:divsChild>
    </w:div>
    <w:div w:id="1770586736">
      <w:bodyDiv w:val="1"/>
      <w:marLeft w:val="0"/>
      <w:marRight w:val="0"/>
      <w:marTop w:val="0"/>
      <w:marBottom w:val="0"/>
      <w:divBdr>
        <w:top w:val="none" w:sz="0" w:space="0" w:color="auto"/>
        <w:left w:val="none" w:sz="0" w:space="0" w:color="auto"/>
        <w:bottom w:val="none" w:sz="0" w:space="0" w:color="auto"/>
        <w:right w:val="none" w:sz="0" w:space="0" w:color="auto"/>
      </w:divBdr>
      <w:divsChild>
        <w:div w:id="1895047316">
          <w:marLeft w:val="0"/>
          <w:marRight w:val="0"/>
          <w:marTop w:val="0"/>
          <w:marBottom w:val="0"/>
          <w:divBdr>
            <w:top w:val="none" w:sz="0" w:space="0" w:color="auto"/>
            <w:left w:val="none" w:sz="0" w:space="0" w:color="auto"/>
            <w:bottom w:val="none" w:sz="0" w:space="0" w:color="auto"/>
            <w:right w:val="none" w:sz="0" w:space="0" w:color="auto"/>
          </w:divBdr>
        </w:div>
      </w:divsChild>
    </w:div>
    <w:div w:id="1773011676">
      <w:bodyDiv w:val="1"/>
      <w:marLeft w:val="0"/>
      <w:marRight w:val="0"/>
      <w:marTop w:val="0"/>
      <w:marBottom w:val="0"/>
      <w:divBdr>
        <w:top w:val="none" w:sz="0" w:space="0" w:color="auto"/>
        <w:left w:val="none" w:sz="0" w:space="0" w:color="auto"/>
        <w:bottom w:val="none" w:sz="0" w:space="0" w:color="auto"/>
        <w:right w:val="none" w:sz="0" w:space="0" w:color="auto"/>
      </w:divBdr>
      <w:divsChild>
        <w:div w:id="624430123">
          <w:marLeft w:val="0"/>
          <w:marRight w:val="0"/>
          <w:marTop w:val="0"/>
          <w:marBottom w:val="0"/>
          <w:divBdr>
            <w:top w:val="none" w:sz="0" w:space="0" w:color="auto"/>
            <w:left w:val="none" w:sz="0" w:space="0" w:color="auto"/>
            <w:bottom w:val="none" w:sz="0" w:space="0" w:color="auto"/>
            <w:right w:val="none" w:sz="0" w:space="0" w:color="auto"/>
          </w:divBdr>
        </w:div>
      </w:divsChild>
    </w:div>
    <w:div w:id="1780755270">
      <w:bodyDiv w:val="1"/>
      <w:marLeft w:val="0"/>
      <w:marRight w:val="0"/>
      <w:marTop w:val="0"/>
      <w:marBottom w:val="0"/>
      <w:divBdr>
        <w:top w:val="none" w:sz="0" w:space="0" w:color="auto"/>
        <w:left w:val="none" w:sz="0" w:space="0" w:color="auto"/>
        <w:bottom w:val="none" w:sz="0" w:space="0" w:color="auto"/>
        <w:right w:val="none" w:sz="0" w:space="0" w:color="auto"/>
      </w:divBdr>
      <w:divsChild>
        <w:div w:id="1917781529">
          <w:marLeft w:val="0"/>
          <w:marRight w:val="0"/>
          <w:marTop w:val="0"/>
          <w:marBottom w:val="0"/>
          <w:divBdr>
            <w:top w:val="none" w:sz="0" w:space="0" w:color="auto"/>
            <w:left w:val="none" w:sz="0" w:space="0" w:color="auto"/>
            <w:bottom w:val="none" w:sz="0" w:space="0" w:color="auto"/>
            <w:right w:val="none" w:sz="0" w:space="0" w:color="auto"/>
          </w:divBdr>
        </w:div>
      </w:divsChild>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sChild>
        <w:div w:id="348408163">
          <w:marLeft w:val="0"/>
          <w:marRight w:val="0"/>
          <w:marTop w:val="0"/>
          <w:marBottom w:val="0"/>
          <w:divBdr>
            <w:top w:val="none" w:sz="0" w:space="0" w:color="auto"/>
            <w:left w:val="none" w:sz="0" w:space="0" w:color="auto"/>
            <w:bottom w:val="none" w:sz="0" w:space="0" w:color="auto"/>
            <w:right w:val="none" w:sz="0" w:space="0" w:color="auto"/>
          </w:divBdr>
        </w:div>
      </w:divsChild>
    </w:div>
    <w:div w:id="1795975854">
      <w:bodyDiv w:val="1"/>
      <w:marLeft w:val="0"/>
      <w:marRight w:val="0"/>
      <w:marTop w:val="0"/>
      <w:marBottom w:val="0"/>
      <w:divBdr>
        <w:top w:val="none" w:sz="0" w:space="0" w:color="auto"/>
        <w:left w:val="none" w:sz="0" w:space="0" w:color="auto"/>
        <w:bottom w:val="none" w:sz="0" w:space="0" w:color="auto"/>
        <w:right w:val="none" w:sz="0" w:space="0" w:color="auto"/>
      </w:divBdr>
      <w:divsChild>
        <w:div w:id="877931616">
          <w:marLeft w:val="0"/>
          <w:marRight w:val="0"/>
          <w:marTop w:val="0"/>
          <w:marBottom w:val="0"/>
          <w:divBdr>
            <w:top w:val="none" w:sz="0" w:space="0" w:color="auto"/>
            <w:left w:val="none" w:sz="0" w:space="0" w:color="auto"/>
            <w:bottom w:val="none" w:sz="0" w:space="0" w:color="auto"/>
            <w:right w:val="none" w:sz="0" w:space="0" w:color="auto"/>
          </w:divBdr>
        </w:div>
      </w:divsChild>
    </w:div>
    <w:div w:id="1799452090">
      <w:bodyDiv w:val="1"/>
      <w:marLeft w:val="0"/>
      <w:marRight w:val="0"/>
      <w:marTop w:val="0"/>
      <w:marBottom w:val="0"/>
      <w:divBdr>
        <w:top w:val="none" w:sz="0" w:space="0" w:color="auto"/>
        <w:left w:val="none" w:sz="0" w:space="0" w:color="auto"/>
        <w:bottom w:val="none" w:sz="0" w:space="0" w:color="auto"/>
        <w:right w:val="none" w:sz="0" w:space="0" w:color="auto"/>
      </w:divBdr>
    </w:div>
    <w:div w:id="1911766105">
      <w:bodyDiv w:val="1"/>
      <w:marLeft w:val="0"/>
      <w:marRight w:val="0"/>
      <w:marTop w:val="0"/>
      <w:marBottom w:val="0"/>
      <w:divBdr>
        <w:top w:val="none" w:sz="0" w:space="0" w:color="auto"/>
        <w:left w:val="none" w:sz="0" w:space="0" w:color="auto"/>
        <w:bottom w:val="none" w:sz="0" w:space="0" w:color="auto"/>
        <w:right w:val="none" w:sz="0" w:space="0" w:color="auto"/>
      </w:divBdr>
      <w:divsChild>
        <w:div w:id="936864845">
          <w:marLeft w:val="0"/>
          <w:marRight w:val="0"/>
          <w:marTop w:val="0"/>
          <w:marBottom w:val="0"/>
          <w:divBdr>
            <w:top w:val="none" w:sz="0" w:space="0" w:color="auto"/>
            <w:left w:val="none" w:sz="0" w:space="0" w:color="auto"/>
            <w:bottom w:val="none" w:sz="0" w:space="0" w:color="auto"/>
            <w:right w:val="none" w:sz="0" w:space="0" w:color="auto"/>
          </w:divBdr>
        </w:div>
      </w:divsChild>
    </w:div>
    <w:div w:id="1976567498">
      <w:bodyDiv w:val="1"/>
      <w:marLeft w:val="0"/>
      <w:marRight w:val="0"/>
      <w:marTop w:val="0"/>
      <w:marBottom w:val="0"/>
      <w:divBdr>
        <w:top w:val="none" w:sz="0" w:space="0" w:color="auto"/>
        <w:left w:val="none" w:sz="0" w:space="0" w:color="auto"/>
        <w:bottom w:val="none" w:sz="0" w:space="0" w:color="auto"/>
        <w:right w:val="none" w:sz="0" w:space="0" w:color="auto"/>
      </w:divBdr>
      <w:divsChild>
        <w:div w:id="1403068611">
          <w:marLeft w:val="0"/>
          <w:marRight w:val="0"/>
          <w:marTop w:val="0"/>
          <w:marBottom w:val="0"/>
          <w:divBdr>
            <w:top w:val="none" w:sz="0" w:space="0" w:color="auto"/>
            <w:left w:val="none" w:sz="0" w:space="0" w:color="auto"/>
            <w:bottom w:val="none" w:sz="0" w:space="0" w:color="auto"/>
            <w:right w:val="none" w:sz="0" w:space="0" w:color="auto"/>
          </w:divBdr>
        </w:div>
      </w:divsChild>
    </w:div>
    <w:div w:id="1994791127">
      <w:bodyDiv w:val="1"/>
      <w:marLeft w:val="0"/>
      <w:marRight w:val="0"/>
      <w:marTop w:val="0"/>
      <w:marBottom w:val="0"/>
      <w:divBdr>
        <w:top w:val="none" w:sz="0" w:space="0" w:color="auto"/>
        <w:left w:val="none" w:sz="0" w:space="0" w:color="auto"/>
        <w:bottom w:val="none" w:sz="0" w:space="0" w:color="auto"/>
        <w:right w:val="none" w:sz="0" w:space="0" w:color="auto"/>
      </w:divBdr>
      <w:divsChild>
        <w:div w:id="1811170662">
          <w:marLeft w:val="0"/>
          <w:marRight w:val="0"/>
          <w:marTop w:val="0"/>
          <w:marBottom w:val="0"/>
          <w:divBdr>
            <w:top w:val="none" w:sz="0" w:space="0" w:color="auto"/>
            <w:left w:val="none" w:sz="0" w:space="0" w:color="auto"/>
            <w:bottom w:val="none" w:sz="0" w:space="0" w:color="auto"/>
            <w:right w:val="none" w:sz="0" w:space="0" w:color="auto"/>
          </w:divBdr>
        </w:div>
      </w:divsChild>
    </w:div>
    <w:div w:id="2040933252">
      <w:bodyDiv w:val="1"/>
      <w:marLeft w:val="0"/>
      <w:marRight w:val="0"/>
      <w:marTop w:val="0"/>
      <w:marBottom w:val="0"/>
      <w:divBdr>
        <w:top w:val="none" w:sz="0" w:space="0" w:color="auto"/>
        <w:left w:val="none" w:sz="0" w:space="0" w:color="auto"/>
        <w:bottom w:val="none" w:sz="0" w:space="0" w:color="auto"/>
        <w:right w:val="none" w:sz="0" w:space="0" w:color="auto"/>
      </w:divBdr>
      <w:divsChild>
        <w:div w:id="891773799">
          <w:marLeft w:val="0"/>
          <w:marRight w:val="0"/>
          <w:marTop w:val="0"/>
          <w:marBottom w:val="0"/>
          <w:divBdr>
            <w:top w:val="none" w:sz="0" w:space="0" w:color="auto"/>
            <w:left w:val="none" w:sz="0" w:space="0" w:color="auto"/>
            <w:bottom w:val="none" w:sz="0" w:space="0" w:color="auto"/>
            <w:right w:val="none" w:sz="0" w:space="0" w:color="auto"/>
          </w:divBdr>
        </w:div>
      </w:divsChild>
    </w:div>
    <w:div w:id="2052605880">
      <w:bodyDiv w:val="1"/>
      <w:marLeft w:val="0"/>
      <w:marRight w:val="0"/>
      <w:marTop w:val="0"/>
      <w:marBottom w:val="0"/>
      <w:divBdr>
        <w:top w:val="none" w:sz="0" w:space="0" w:color="auto"/>
        <w:left w:val="none" w:sz="0" w:space="0" w:color="auto"/>
        <w:bottom w:val="none" w:sz="0" w:space="0" w:color="auto"/>
        <w:right w:val="none" w:sz="0" w:space="0" w:color="auto"/>
      </w:divBdr>
      <w:divsChild>
        <w:div w:id="387456993">
          <w:marLeft w:val="0"/>
          <w:marRight w:val="0"/>
          <w:marTop w:val="0"/>
          <w:marBottom w:val="0"/>
          <w:divBdr>
            <w:top w:val="none" w:sz="0" w:space="0" w:color="auto"/>
            <w:left w:val="none" w:sz="0" w:space="0" w:color="auto"/>
            <w:bottom w:val="none" w:sz="0" w:space="0" w:color="auto"/>
            <w:right w:val="none" w:sz="0" w:space="0" w:color="auto"/>
          </w:divBdr>
        </w:div>
      </w:divsChild>
    </w:div>
    <w:div w:id="2067141023">
      <w:bodyDiv w:val="1"/>
      <w:marLeft w:val="0"/>
      <w:marRight w:val="0"/>
      <w:marTop w:val="0"/>
      <w:marBottom w:val="0"/>
      <w:divBdr>
        <w:top w:val="none" w:sz="0" w:space="0" w:color="auto"/>
        <w:left w:val="none" w:sz="0" w:space="0" w:color="auto"/>
        <w:bottom w:val="none" w:sz="0" w:space="0" w:color="auto"/>
        <w:right w:val="none" w:sz="0" w:space="0" w:color="auto"/>
      </w:divBdr>
      <w:divsChild>
        <w:div w:id="2117367436">
          <w:marLeft w:val="0"/>
          <w:marRight w:val="0"/>
          <w:marTop w:val="0"/>
          <w:marBottom w:val="0"/>
          <w:divBdr>
            <w:top w:val="none" w:sz="0" w:space="0" w:color="auto"/>
            <w:left w:val="none" w:sz="0" w:space="0" w:color="auto"/>
            <w:bottom w:val="none" w:sz="0" w:space="0" w:color="auto"/>
            <w:right w:val="none" w:sz="0" w:space="0" w:color="auto"/>
          </w:divBdr>
        </w:div>
      </w:divsChild>
    </w:div>
    <w:div w:id="2105415576">
      <w:bodyDiv w:val="1"/>
      <w:marLeft w:val="0"/>
      <w:marRight w:val="0"/>
      <w:marTop w:val="0"/>
      <w:marBottom w:val="0"/>
      <w:divBdr>
        <w:top w:val="none" w:sz="0" w:space="0" w:color="auto"/>
        <w:left w:val="none" w:sz="0" w:space="0" w:color="auto"/>
        <w:bottom w:val="none" w:sz="0" w:space="0" w:color="auto"/>
        <w:right w:val="none" w:sz="0" w:space="0" w:color="auto"/>
      </w:divBdr>
      <w:divsChild>
        <w:div w:id="485510132">
          <w:marLeft w:val="0"/>
          <w:marRight w:val="0"/>
          <w:marTop w:val="0"/>
          <w:marBottom w:val="0"/>
          <w:divBdr>
            <w:top w:val="none" w:sz="0" w:space="0" w:color="auto"/>
            <w:left w:val="none" w:sz="0" w:space="0" w:color="auto"/>
            <w:bottom w:val="none" w:sz="0" w:space="0" w:color="auto"/>
            <w:right w:val="none" w:sz="0" w:space="0" w:color="auto"/>
          </w:divBdr>
        </w:div>
      </w:divsChild>
    </w:div>
    <w:div w:id="2117285306">
      <w:bodyDiv w:val="1"/>
      <w:marLeft w:val="0"/>
      <w:marRight w:val="0"/>
      <w:marTop w:val="0"/>
      <w:marBottom w:val="0"/>
      <w:divBdr>
        <w:top w:val="none" w:sz="0" w:space="0" w:color="auto"/>
        <w:left w:val="none" w:sz="0" w:space="0" w:color="auto"/>
        <w:bottom w:val="none" w:sz="0" w:space="0" w:color="auto"/>
        <w:right w:val="none" w:sz="0" w:space="0" w:color="auto"/>
      </w:divBdr>
      <w:divsChild>
        <w:div w:id="2116829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en.com.au/"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cdm.com.au/frg/"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griculture.vic.gov.au/crops-and-horticulture/grains-pulses-and-cereals/cropsafe-progr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customXml" Target="../customXml/item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xtensionaus.com.au/FieldCropDiseasesVic/category/resources/exotic/" TargetMode="External"/><Relationship Id="rId14" Type="http://schemas.openxmlformats.org/officeDocument/2006/relationships/image" Target="media/image5.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6DF9E76C49BBC347B34872FD96D4FF67" ma:contentTypeVersion="29" ma:contentTypeDescription="DEDJTR Document" ma:contentTypeScope="" ma:versionID="a199a83b3e90383b49a76ba67e090847">
  <xsd:schema xmlns:xsd="http://www.w3.org/2001/XMLSchema" xmlns:xs="http://www.w3.org/2001/XMLSchema" xmlns:p="http://schemas.microsoft.com/office/2006/metadata/properties" xmlns:ns2="1970f3ff-c7c3-4b73-8f0c-0bc260d159f3" xmlns:ns3="00859dcf-0dab-4099-a5d8-10172deb17e4" xmlns:ns4="dd2f24b0-6a96-4e49-96e5-f74f55a217b4" xmlns:ns5="9d4bed5c-e0bf-42a9-9283-e7cf0a7d608a" targetNamespace="http://schemas.microsoft.com/office/2006/metadata/properties" ma:root="true" ma:fieldsID="258716c43c58afcebe3b23c9e45248d0" ns2:_="" ns3:_="" ns4:_="" ns5:_="">
    <xsd:import namespace="1970f3ff-c7c3-4b73-8f0c-0bc260d159f3"/>
    <xsd:import namespace="00859dcf-0dab-4099-a5d8-10172deb17e4"/>
    <xsd:import namespace="dd2f24b0-6a96-4e49-96e5-f74f55a217b4"/>
    <xsd:import namespace="9d4bed5c-e0bf-42a9-9283-e7cf0a7d608a"/>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5:MediaServiceDateTaken" minOccurs="0"/>
                <xsd:element ref="ns5:MediaServiceAutoTags" minOccurs="0"/>
                <xsd:element ref="ns5:MediaServiceGenerationTime" minOccurs="0"/>
                <xsd:element ref="ns5:MediaServiceEventHashCode" minOccurs="0"/>
                <xsd:element ref="ns5:MediaServiceLocation" minOccurs="0"/>
                <xsd:element ref="ns5:MediaServiceOCR" minOccurs="0"/>
                <xsd:element ref="ns3:SharedWithUsers" minOccurs="0"/>
                <xsd:element ref="ns3:SharedWithDetails" minOccurs="0"/>
                <xsd:element ref="ns5:MediaServiceAutoKeyPoints" minOccurs="0"/>
                <xsd:element ref="ns5:MediaServiceKeyPoint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bed5c-e0bf-42a9-9283-e7cf0a7d608a" elementFormDefault="qualified">
    <xsd:import namespace="http://schemas.microsoft.com/office/2006/documentManagement/types"/>
    <xsd:import namespace="http://schemas.microsoft.com/office/infopath/2007/PartnerControls"/>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C252D-97D8-4090-AD63-C1F8F83A3629}"/>
</file>

<file path=customXml/itemProps2.xml><?xml version="1.0" encoding="utf-8"?>
<ds:datastoreItem xmlns:ds="http://schemas.openxmlformats.org/officeDocument/2006/customXml" ds:itemID="{1C0D86E0-1CE6-4623-A729-4E86B1FFB7F2}"/>
</file>

<file path=docProps/app.xml><?xml version="1.0" encoding="utf-8"?>
<Properties xmlns="http://schemas.openxmlformats.org/officeDocument/2006/extended-properties" xmlns:vt="http://schemas.openxmlformats.org/officeDocument/2006/docPropsVTypes">
  <Template>Normal.dotm</Template>
  <TotalTime>173</TotalTime>
  <Pages>16</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Kellyanne Harris (DEECA)</dc:creator>
  <cp:keywords/>
  <dc:description/>
  <cp:lastModifiedBy>Kellyanne Harris (DEECA)</cp:lastModifiedBy>
  <cp:revision>2</cp:revision>
  <dcterms:created xsi:type="dcterms:W3CDTF">2024-08-04T22:37:00Z</dcterms:created>
  <dcterms:modified xsi:type="dcterms:W3CDTF">2024-08-05T01:40:00Z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12fbe24f,5c894073,36ef2bac</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2024-08-04T23:21:40Z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9440f553-196b-4551-bf95-4a45967098ff</vt:lpwstr>
  </property>
  <property fmtid="{D5CDD505-2E9C-101B-9397-08002B2CF9AE}" pid="11" name="MSIP_Label_4257e2ab-f512-40e2-9c9a-c64247360765_ContentBits">
    <vt:lpwstr>2</vt:lpwstr>
  </property>
</Properties>
</file>