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F0A7" w14:textId="77777777" w:rsidR="003161A9" w:rsidRDefault="003161A9" w:rsidP="003161A9">
      <w:pPr>
        <w:pStyle w:val="Title"/>
        <w:ind w:left="-284"/>
      </w:pPr>
    </w:p>
    <w:p w14:paraId="36A9580D" w14:textId="77777777" w:rsidR="00240D91" w:rsidRPr="00240D91" w:rsidRDefault="00C73AAE" w:rsidP="00240D91">
      <w:pPr>
        <w:pStyle w:val="Title"/>
        <w:rPr>
          <w:sz w:val="48"/>
          <w:szCs w:val="48"/>
        </w:rPr>
      </w:pPr>
      <w:r w:rsidRPr="00240D91">
        <w:rPr>
          <w:color w:val="auto"/>
          <w:sz w:val="48"/>
          <w:szCs w:val="48"/>
        </w:rPr>
        <w:t>ANIMAL</w:t>
      </w:r>
      <w:r w:rsidR="00F8016F" w:rsidRPr="00240D91">
        <w:rPr>
          <w:color w:val="auto"/>
          <w:sz w:val="48"/>
          <w:szCs w:val="48"/>
        </w:rPr>
        <w:t xml:space="preserve"> WELFARE FUND</w:t>
      </w:r>
      <w:r w:rsidR="000E4459" w:rsidRPr="00240D91">
        <w:rPr>
          <w:color w:val="auto"/>
          <w:sz w:val="48"/>
          <w:szCs w:val="48"/>
        </w:rPr>
        <w:t xml:space="preserve"> GRANTS</w:t>
      </w:r>
      <w:r w:rsidR="00F8016F" w:rsidRPr="00240D91">
        <w:rPr>
          <w:color w:val="auto"/>
          <w:sz w:val="48"/>
          <w:szCs w:val="48"/>
        </w:rPr>
        <w:t xml:space="preserve"> PROGRAM</w:t>
      </w:r>
      <w:r w:rsidRPr="00240D91">
        <w:rPr>
          <w:sz w:val="48"/>
          <w:szCs w:val="48"/>
        </w:rPr>
        <w:br/>
      </w:r>
    </w:p>
    <w:p w14:paraId="1988E5A1" w14:textId="3B549372" w:rsidR="001A262E" w:rsidRPr="00240D91" w:rsidRDefault="00F8016F" w:rsidP="00240D91">
      <w:pPr>
        <w:pStyle w:val="Subtitle"/>
        <w:rPr>
          <w:color w:val="auto"/>
          <w:sz w:val="40"/>
          <w:szCs w:val="40"/>
        </w:rPr>
      </w:pPr>
      <w:r w:rsidRPr="00240D91">
        <w:rPr>
          <w:color w:val="auto"/>
        </w:rPr>
        <w:t>I</w:t>
      </w:r>
      <w:r w:rsidR="001655AB" w:rsidRPr="00240D91">
        <w:rPr>
          <w:color w:val="auto"/>
        </w:rPr>
        <w:t>ndividual</w:t>
      </w:r>
      <w:r w:rsidRPr="00240D91">
        <w:rPr>
          <w:color w:val="auto"/>
        </w:rPr>
        <w:t xml:space="preserve"> Pet Rehoming </w:t>
      </w:r>
      <w:r w:rsidR="001655AB" w:rsidRPr="00240D91">
        <w:rPr>
          <w:color w:val="auto"/>
        </w:rPr>
        <w:t>Grants</w:t>
      </w:r>
      <w:r w:rsidRPr="00240D91">
        <w:rPr>
          <w:color w:val="auto"/>
        </w:rPr>
        <w:t xml:space="preserve"> </w:t>
      </w:r>
      <w:r w:rsidR="000E4459" w:rsidRPr="00240D91">
        <w:rPr>
          <w:color w:val="auto"/>
        </w:rPr>
        <w:t xml:space="preserve">Program </w:t>
      </w:r>
      <w:r w:rsidR="00E31C2E" w:rsidRPr="00240D91">
        <w:rPr>
          <w:color w:val="auto"/>
        </w:rPr>
        <w:t>G</w:t>
      </w:r>
      <w:r w:rsidR="001A262E" w:rsidRPr="00240D91">
        <w:rPr>
          <w:color w:val="auto"/>
        </w:rPr>
        <w:t>uidelines</w:t>
      </w:r>
    </w:p>
    <w:p w14:paraId="68A4E8EE" w14:textId="77777777" w:rsidR="001A262E" w:rsidRPr="001A262E" w:rsidRDefault="001A262E" w:rsidP="001A262E"/>
    <w:p w14:paraId="1C814626" w14:textId="7763FAAA" w:rsidR="006836EC" w:rsidRPr="00567A3F" w:rsidRDefault="006836EC" w:rsidP="00EE0C1B">
      <w:pPr>
        <w:pStyle w:val="Subtitle"/>
        <w:ind w:left="-284"/>
        <w:rPr>
          <w:color w:val="E57100" w:themeColor="accent1"/>
          <w:sz w:val="48"/>
          <w:szCs w:val="36"/>
        </w:rPr>
        <w:sectPr w:rsidR="006836EC" w:rsidRPr="00567A3F" w:rsidSect="001A262E">
          <w:headerReference w:type="even" r:id="rId12"/>
          <w:headerReference w:type="default" r:id="rId13"/>
          <w:footerReference w:type="even" r:id="rId14"/>
          <w:footerReference w:type="default" r:id="rId15"/>
          <w:headerReference w:type="first" r:id="rId16"/>
          <w:footerReference w:type="first" r:id="rId17"/>
          <w:type w:val="continuous"/>
          <w:pgSz w:w="11900" w:h="16840"/>
          <w:pgMar w:top="2410" w:right="1440" w:bottom="1968" w:left="1440" w:header="708" w:footer="0" w:gutter="0"/>
          <w:cols w:space="708"/>
          <w:titlePg/>
          <w:docGrid w:linePitch="360"/>
        </w:sectPr>
      </w:pPr>
    </w:p>
    <w:bookmarkStart w:id="0" w:name="_Toc451256068" w:displacedByCustomXml="next"/>
    <w:bookmarkStart w:id="1" w:name="_Toc464737959" w:displacedByCustomXml="next"/>
    <w:bookmarkStart w:id="2" w:name="_Toc48142263" w:displacedByCustomXml="next"/>
    <w:sdt>
      <w:sdtPr>
        <w:rPr>
          <w:rFonts w:asciiTheme="minorHAnsi" w:eastAsiaTheme="minorHAnsi" w:hAnsiTheme="minorHAnsi" w:cstheme="minorBidi"/>
          <w:color w:val="auto"/>
          <w:sz w:val="22"/>
          <w:szCs w:val="20"/>
        </w:rPr>
        <w:id w:val="-220603915"/>
        <w:docPartObj>
          <w:docPartGallery w:val="Table of Contents"/>
          <w:docPartUnique/>
        </w:docPartObj>
      </w:sdtPr>
      <w:sdtEndPr>
        <w:rPr>
          <w:b/>
          <w:bCs/>
          <w:noProof/>
        </w:rPr>
      </w:sdtEndPr>
      <w:sdtContent>
        <w:p w14:paraId="6FE364D7" w14:textId="7276361F" w:rsidR="00B01732" w:rsidRPr="00E30EC9" w:rsidRDefault="00B01732">
          <w:pPr>
            <w:pStyle w:val="TOCHeading"/>
            <w:rPr>
              <w:rFonts w:asciiTheme="minorHAnsi" w:eastAsiaTheme="minorHAnsi" w:hAnsiTheme="minorHAnsi" w:cstheme="minorBidi"/>
              <w:b/>
              <w:color w:val="auto"/>
              <w:szCs w:val="22"/>
            </w:rPr>
          </w:pPr>
          <w:r w:rsidRPr="00E30EC9">
            <w:rPr>
              <w:rFonts w:asciiTheme="minorHAnsi" w:eastAsiaTheme="minorHAnsi" w:hAnsiTheme="minorHAnsi" w:cstheme="minorBidi"/>
              <w:b/>
              <w:color w:val="auto"/>
              <w:szCs w:val="22"/>
            </w:rPr>
            <w:t>Table of Contents</w:t>
          </w:r>
        </w:p>
        <w:p w14:paraId="01A26756" w14:textId="6E15CB71" w:rsidR="00B01732" w:rsidRPr="00E30EC9" w:rsidRDefault="00B01732">
          <w:pPr>
            <w:pStyle w:val="TOC1"/>
            <w:rPr>
              <w:rFonts w:asciiTheme="minorHAnsi" w:eastAsiaTheme="minorEastAsia" w:hAnsiTheme="minorHAnsi" w:cstheme="minorBidi"/>
              <w:b w:val="0"/>
              <w:sz w:val="22"/>
              <w:szCs w:val="22"/>
              <w:lang w:eastAsia="en-AU"/>
            </w:rPr>
          </w:pPr>
          <w:r w:rsidRPr="00E30EC9">
            <w:fldChar w:fldCharType="begin"/>
          </w:r>
          <w:r w:rsidRPr="00E30EC9">
            <w:instrText xml:space="preserve"> TOC \o "1-3" \h \z \u </w:instrText>
          </w:r>
          <w:r w:rsidRPr="00E30EC9">
            <w:fldChar w:fldCharType="separate"/>
          </w:r>
          <w:hyperlink w:anchor="_Toc74745951" w:history="1">
            <w:r w:rsidRPr="00E30EC9">
              <w:rPr>
                <w:rStyle w:val="Hyperlink"/>
                <w:color w:val="auto"/>
              </w:rPr>
              <w:t>1.</w:t>
            </w:r>
            <w:r w:rsidRPr="00E30EC9">
              <w:rPr>
                <w:rFonts w:asciiTheme="minorHAnsi" w:eastAsiaTheme="minorEastAsia" w:hAnsiTheme="minorHAnsi" w:cstheme="minorBidi"/>
                <w:b w:val="0"/>
                <w:sz w:val="22"/>
                <w:szCs w:val="22"/>
                <w:lang w:eastAsia="en-AU"/>
              </w:rPr>
              <w:tab/>
            </w:r>
            <w:r w:rsidRPr="00E30EC9">
              <w:rPr>
                <w:rStyle w:val="Hyperlink"/>
                <w:color w:val="auto"/>
              </w:rPr>
              <w:t>Document authorisation details</w:t>
            </w:r>
            <w:r w:rsidRPr="00E30EC9">
              <w:rPr>
                <w:webHidden/>
              </w:rPr>
              <w:tab/>
            </w:r>
            <w:r w:rsidRPr="00E30EC9">
              <w:rPr>
                <w:webHidden/>
              </w:rPr>
              <w:fldChar w:fldCharType="begin"/>
            </w:r>
            <w:r w:rsidRPr="00E30EC9">
              <w:rPr>
                <w:webHidden/>
              </w:rPr>
              <w:instrText xml:space="preserve"> PAGEREF _Toc74745951 \h </w:instrText>
            </w:r>
            <w:r w:rsidRPr="00E30EC9">
              <w:rPr>
                <w:webHidden/>
              </w:rPr>
            </w:r>
            <w:r w:rsidRPr="00E30EC9">
              <w:rPr>
                <w:webHidden/>
              </w:rPr>
              <w:fldChar w:fldCharType="separate"/>
            </w:r>
            <w:r w:rsidRPr="00E30EC9">
              <w:rPr>
                <w:webHidden/>
              </w:rPr>
              <w:t>3</w:t>
            </w:r>
            <w:r w:rsidRPr="00E30EC9">
              <w:rPr>
                <w:webHidden/>
              </w:rPr>
              <w:fldChar w:fldCharType="end"/>
            </w:r>
          </w:hyperlink>
        </w:p>
        <w:p w14:paraId="4E62F1AF" w14:textId="4DAAEA03" w:rsidR="00B01732" w:rsidRPr="00E30EC9" w:rsidRDefault="004D44B9">
          <w:pPr>
            <w:pStyle w:val="TOC1"/>
            <w:rPr>
              <w:rFonts w:asciiTheme="minorHAnsi" w:eastAsiaTheme="minorEastAsia" w:hAnsiTheme="minorHAnsi" w:cstheme="minorBidi"/>
              <w:b w:val="0"/>
              <w:sz w:val="22"/>
              <w:szCs w:val="22"/>
              <w:lang w:eastAsia="en-AU"/>
            </w:rPr>
          </w:pPr>
          <w:hyperlink w:anchor="_Toc74745952" w:history="1">
            <w:r w:rsidR="00B01732" w:rsidRPr="00E30EC9">
              <w:rPr>
                <w:rStyle w:val="Hyperlink"/>
                <w:color w:val="auto"/>
              </w:rPr>
              <w:t>2.</w:t>
            </w:r>
            <w:r w:rsidR="00B01732" w:rsidRPr="00E30EC9">
              <w:rPr>
                <w:rFonts w:asciiTheme="minorHAnsi" w:eastAsiaTheme="minorEastAsia" w:hAnsiTheme="minorHAnsi" w:cstheme="minorBidi"/>
                <w:b w:val="0"/>
                <w:sz w:val="22"/>
                <w:szCs w:val="22"/>
                <w:lang w:eastAsia="en-AU"/>
              </w:rPr>
              <w:tab/>
            </w:r>
            <w:r w:rsidR="00B01732" w:rsidRPr="00E30EC9">
              <w:rPr>
                <w:rStyle w:val="Hyperlink"/>
                <w:color w:val="auto"/>
              </w:rPr>
              <w:t>Glossary/definitions</w:t>
            </w:r>
            <w:r w:rsidR="00B01732" w:rsidRPr="00E30EC9">
              <w:rPr>
                <w:webHidden/>
              </w:rPr>
              <w:tab/>
            </w:r>
            <w:r w:rsidR="00B01732" w:rsidRPr="00E30EC9">
              <w:rPr>
                <w:webHidden/>
              </w:rPr>
              <w:fldChar w:fldCharType="begin"/>
            </w:r>
            <w:r w:rsidR="00B01732" w:rsidRPr="00E30EC9">
              <w:rPr>
                <w:webHidden/>
              </w:rPr>
              <w:instrText xml:space="preserve"> PAGEREF _Toc74745952 \h </w:instrText>
            </w:r>
            <w:r w:rsidR="00B01732" w:rsidRPr="00E30EC9">
              <w:rPr>
                <w:webHidden/>
              </w:rPr>
            </w:r>
            <w:r w:rsidR="00B01732" w:rsidRPr="00E30EC9">
              <w:rPr>
                <w:webHidden/>
              </w:rPr>
              <w:fldChar w:fldCharType="separate"/>
            </w:r>
            <w:r w:rsidR="00B01732" w:rsidRPr="00E30EC9">
              <w:rPr>
                <w:webHidden/>
              </w:rPr>
              <w:t>3</w:t>
            </w:r>
            <w:r w:rsidR="00B01732" w:rsidRPr="00E30EC9">
              <w:rPr>
                <w:webHidden/>
              </w:rPr>
              <w:fldChar w:fldCharType="end"/>
            </w:r>
          </w:hyperlink>
        </w:p>
        <w:p w14:paraId="44DE9D31" w14:textId="42DF1295" w:rsidR="00B01732" w:rsidRPr="00E30EC9" w:rsidRDefault="004D44B9">
          <w:pPr>
            <w:pStyle w:val="TOC1"/>
            <w:rPr>
              <w:rFonts w:asciiTheme="minorHAnsi" w:eastAsiaTheme="minorEastAsia" w:hAnsiTheme="minorHAnsi" w:cstheme="minorBidi"/>
              <w:b w:val="0"/>
              <w:sz w:val="22"/>
              <w:szCs w:val="22"/>
              <w:lang w:eastAsia="en-AU"/>
            </w:rPr>
          </w:pPr>
          <w:hyperlink w:anchor="_Toc74745953" w:history="1">
            <w:r w:rsidR="00B01732" w:rsidRPr="00E30EC9">
              <w:rPr>
                <w:rStyle w:val="Hyperlink"/>
                <w:color w:val="auto"/>
              </w:rPr>
              <w:t>3.</w:t>
            </w:r>
            <w:r w:rsidR="00B01732" w:rsidRPr="00E30EC9">
              <w:rPr>
                <w:rFonts w:asciiTheme="minorHAnsi" w:eastAsiaTheme="minorEastAsia" w:hAnsiTheme="minorHAnsi" w:cstheme="minorBidi"/>
                <w:b w:val="0"/>
                <w:sz w:val="22"/>
                <w:szCs w:val="22"/>
                <w:lang w:eastAsia="en-AU"/>
              </w:rPr>
              <w:tab/>
            </w:r>
            <w:r w:rsidR="00B01732" w:rsidRPr="00E30EC9">
              <w:rPr>
                <w:rStyle w:val="Hyperlink"/>
                <w:color w:val="auto"/>
              </w:rPr>
              <w:t>Introduction</w:t>
            </w:r>
            <w:r w:rsidR="00B01732" w:rsidRPr="00E30EC9">
              <w:rPr>
                <w:webHidden/>
              </w:rPr>
              <w:tab/>
            </w:r>
            <w:r w:rsidR="00B01732" w:rsidRPr="00E30EC9">
              <w:rPr>
                <w:webHidden/>
              </w:rPr>
              <w:fldChar w:fldCharType="begin"/>
            </w:r>
            <w:r w:rsidR="00B01732" w:rsidRPr="00E30EC9">
              <w:rPr>
                <w:webHidden/>
              </w:rPr>
              <w:instrText xml:space="preserve"> PAGEREF _Toc74745953 \h </w:instrText>
            </w:r>
            <w:r w:rsidR="00B01732" w:rsidRPr="00E30EC9">
              <w:rPr>
                <w:webHidden/>
              </w:rPr>
            </w:r>
            <w:r w:rsidR="00B01732" w:rsidRPr="00E30EC9">
              <w:rPr>
                <w:webHidden/>
              </w:rPr>
              <w:fldChar w:fldCharType="separate"/>
            </w:r>
            <w:r w:rsidR="00B01732" w:rsidRPr="00E30EC9">
              <w:rPr>
                <w:webHidden/>
              </w:rPr>
              <w:t>4</w:t>
            </w:r>
            <w:r w:rsidR="00B01732" w:rsidRPr="00E30EC9">
              <w:rPr>
                <w:webHidden/>
              </w:rPr>
              <w:fldChar w:fldCharType="end"/>
            </w:r>
          </w:hyperlink>
        </w:p>
        <w:p w14:paraId="7A77AD64" w14:textId="54D8246C" w:rsidR="00B01732" w:rsidRPr="00E30EC9" w:rsidRDefault="004D44B9">
          <w:pPr>
            <w:pStyle w:val="TOC2"/>
            <w:rPr>
              <w:rFonts w:asciiTheme="minorHAnsi" w:eastAsiaTheme="minorEastAsia" w:hAnsiTheme="minorHAnsi" w:cstheme="minorBidi"/>
              <w:sz w:val="22"/>
              <w:szCs w:val="22"/>
              <w:lang w:eastAsia="en-AU"/>
            </w:rPr>
          </w:pPr>
          <w:hyperlink w:anchor="_Toc74745957" w:history="1">
            <w:r w:rsidR="00B01732" w:rsidRPr="00E30EC9">
              <w:rPr>
                <w:rStyle w:val="Hyperlink"/>
                <w:color w:val="auto"/>
                <w14:scene3d>
                  <w14:camera w14:prst="orthographicFront"/>
                  <w14:lightRig w14:rig="threePt" w14:dir="t">
                    <w14:rot w14:lat="0" w14:lon="0" w14:rev="0"/>
                  </w14:lightRig>
                </w14:scene3d>
              </w:rPr>
              <w:t>3.1</w:t>
            </w:r>
            <w:r w:rsidR="00B01732" w:rsidRPr="00E30EC9">
              <w:rPr>
                <w:rFonts w:asciiTheme="minorHAnsi" w:eastAsiaTheme="minorEastAsia" w:hAnsiTheme="minorHAnsi" w:cstheme="minorBidi"/>
                <w:sz w:val="22"/>
                <w:szCs w:val="22"/>
                <w:lang w:eastAsia="en-AU"/>
              </w:rPr>
              <w:tab/>
            </w:r>
            <w:r w:rsidR="00B01732" w:rsidRPr="00E30EC9">
              <w:rPr>
                <w:rStyle w:val="Hyperlink"/>
                <w:color w:val="auto"/>
              </w:rPr>
              <w:t>Overview of the AWF grants program</w:t>
            </w:r>
            <w:r w:rsidR="00B01732" w:rsidRPr="00E30EC9">
              <w:rPr>
                <w:webHidden/>
              </w:rPr>
              <w:tab/>
            </w:r>
            <w:r w:rsidR="00B01732" w:rsidRPr="00E30EC9">
              <w:rPr>
                <w:webHidden/>
              </w:rPr>
              <w:fldChar w:fldCharType="begin"/>
            </w:r>
            <w:r w:rsidR="00B01732" w:rsidRPr="00E30EC9">
              <w:rPr>
                <w:webHidden/>
              </w:rPr>
              <w:instrText xml:space="preserve"> PAGEREF _Toc74745957 \h </w:instrText>
            </w:r>
            <w:r w:rsidR="00B01732" w:rsidRPr="00E30EC9">
              <w:rPr>
                <w:webHidden/>
              </w:rPr>
            </w:r>
            <w:r w:rsidR="00B01732" w:rsidRPr="00E30EC9">
              <w:rPr>
                <w:webHidden/>
              </w:rPr>
              <w:fldChar w:fldCharType="separate"/>
            </w:r>
            <w:r w:rsidR="00B01732" w:rsidRPr="00E30EC9">
              <w:rPr>
                <w:webHidden/>
              </w:rPr>
              <w:t>4</w:t>
            </w:r>
            <w:r w:rsidR="00B01732" w:rsidRPr="00E30EC9">
              <w:rPr>
                <w:webHidden/>
              </w:rPr>
              <w:fldChar w:fldCharType="end"/>
            </w:r>
          </w:hyperlink>
        </w:p>
        <w:p w14:paraId="5C43E09E" w14:textId="55A435B5" w:rsidR="00B01732" w:rsidRPr="00E30EC9" w:rsidRDefault="004D44B9">
          <w:pPr>
            <w:pStyle w:val="TOC2"/>
            <w:rPr>
              <w:rFonts w:asciiTheme="minorHAnsi" w:eastAsiaTheme="minorEastAsia" w:hAnsiTheme="minorHAnsi" w:cstheme="minorBidi"/>
              <w:sz w:val="22"/>
              <w:szCs w:val="22"/>
              <w:lang w:eastAsia="en-AU"/>
            </w:rPr>
          </w:pPr>
          <w:hyperlink w:anchor="_Toc74745958" w:history="1">
            <w:r w:rsidR="00B01732" w:rsidRPr="00E30EC9">
              <w:rPr>
                <w:rStyle w:val="Hyperlink"/>
                <w:color w:val="auto"/>
                <w14:scene3d>
                  <w14:camera w14:prst="orthographicFront"/>
                  <w14:lightRig w14:rig="threePt" w14:dir="t">
                    <w14:rot w14:lat="0" w14:lon="0" w14:rev="0"/>
                  </w14:lightRig>
                </w14:scene3d>
              </w:rPr>
              <w:t>3.2</w:t>
            </w:r>
            <w:r w:rsidR="00B01732" w:rsidRPr="00E30EC9">
              <w:rPr>
                <w:rFonts w:asciiTheme="minorHAnsi" w:eastAsiaTheme="minorEastAsia" w:hAnsiTheme="minorHAnsi" w:cstheme="minorBidi"/>
                <w:sz w:val="22"/>
                <w:szCs w:val="22"/>
                <w:lang w:eastAsia="en-AU"/>
              </w:rPr>
              <w:tab/>
            </w:r>
            <w:r w:rsidR="00B01732" w:rsidRPr="00E30EC9">
              <w:rPr>
                <w:rStyle w:val="Hyperlink"/>
                <w:color w:val="auto"/>
              </w:rPr>
              <w:t>What funding is available?</w:t>
            </w:r>
            <w:r w:rsidR="00B01732" w:rsidRPr="00E30EC9">
              <w:rPr>
                <w:webHidden/>
              </w:rPr>
              <w:tab/>
            </w:r>
            <w:r w:rsidR="00B01732" w:rsidRPr="00E30EC9">
              <w:rPr>
                <w:webHidden/>
              </w:rPr>
              <w:fldChar w:fldCharType="begin"/>
            </w:r>
            <w:r w:rsidR="00B01732" w:rsidRPr="00E30EC9">
              <w:rPr>
                <w:webHidden/>
              </w:rPr>
              <w:instrText xml:space="preserve"> PAGEREF _Toc74745958 \h </w:instrText>
            </w:r>
            <w:r w:rsidR="00B01732" w:rsidRPr="00E30EC9">
              <w:rPr>
                <w:webHidden/>
              </w:rPr>
            </w:r>
            <w:r w:rsidR="00B01732" w:rsidRPr="00E30EC9">
              <w:rPr>
                <w:webHidden/>
              </w:rPr>
              <w:fldChar w:fldCharType="separate"/>
            </w:r>
            <w:r w:rsidR="00B01732" w:rsidRPr="00E30EC9">
              <w:rPr>
                <w:webHidden/>
              </w:rPr>
              <w:t>5</w:t>
            </w:r>
            <w:r w:rsidR="00B01732" w:rsidRPr="00E30EC9">
              <w:rPr>
                <w:webHidden/>
              </w:rPr>
              <w:fldChar w:fldCharType="end"/>
            </w:r>
          </w:hyperlink>
        </w:p>
        <w:p w14:paraId="330D0104" w14:textId="29FC30FA" w:rsidR="00B01732" w:rsidRPr="00E30EC9" w:rsidRDefault="004D44B9">
          <w:pPr>
            <w:pStyle w:val="TOC1"/>
            <w:rPr>
              <w:rFonts w:asciiTheme="minorHAnsi" w:eastAsiaTheme="minorEastAsia" w:hAnsiTheme="minorHAnsi" w:cstheme="minorBidi"/>
              <w:b w:val="0"/>
              <w:sz w:val="22"/>
              <w:szCs w:val="22"/>
              <w:lang w:eastAsia="en-AU"/>
            </w:rPr>
          </w:pPr>
          <w:hyperlink w:anchor="_Toc74745959" w:history="1">
            <w:r w:rsidR="00B01732" w:rsidRPr="00E30EC9">
              <w:rPr>
                <w:rStyle w:val="Hyperlink"/>
                <w:color w:val="auto"/>
              </w:rPr>
              <w:t>4.</w:t>
            </w:r>
            <w:r w:rsidR="00B01732" w:rsidRPr="00E30EC9">
              <w:rPr>
                <w:rFonts w:asciiTheme="minorHAnsi" w:eastAsiaTheme="minorEastAsia" w:hAnsiTheme="minorHAnsi" w:cstheme="minorBidi"/>
                <w:b w:val="0"/>
                <w:sz w:val="22"/>
                <w:szCs w:val="22"/>
                <w:lang w:eastAsia="en-AU"/>
              </w:rPr>
              <w:tab/>
            </w:r>
            <w:r w:rsidR="00B01732" w:rsidRPr="00E30EC9">
              <w:rPr>
                <w:rStyle w:val="Hyperlink"/>
                <w:color w:val="auto"/>
              </w:rPr>
              <w:t>Eligibility</w:t>
            </w:r>
            <w:r w:rsidR="00B01732" w:rsidRPr="00E30EC9">
              <w:rPr>
                <w:webHidden/>
              </w:rPr>
              <w:tab/>
            </w:r>
            <w:r w:rsidR="00B01732" w:rsidRPr="00E30EC9">
              <w:rPr>
                <w:webHidden/>
              </w:rPr>
              <w:fldChar w:fldCharType="begin"/>
            </w:r>
            <w:r w:rsidR="00B01732" w:rsidRPr="00E30EC9">
              <w:rPr>
                <w:webHidden/>
              </w:rPr>
              <w:instrText xml:space="preserve"> PAGEREF _Toc74745959 \h </w:instrText>
            </w:r>
            <w:r w:rsidR="00B01732" w:rsidRPr="00E30EC9">
              <w:rPr>
                <w:webHidden/>
              </w:rPr>
            </w:r>
            <w:r w:rsidR="00B01732" w:rsidRPr="00E30EC9">
              <w:rPr>
                <w:webHidden/>
              </w:rPr>
              <w:fldChar w:fldCharType="separate"/>
            </w:r>
            <w:r w:rsidR="00B01732" w:rsidRPr="00E30EC9">
              <w:rPr>
                <w:webHidden/>
              </w:rPr>
              <w:t>5</w:t>
            </w:r>
            <w:r w:rsidR="00B01732" w:rsidRPr="00E30EC9">
              <w:rPr>
                <w:webHidden/>
              </w:rPr>
              <w:fldChar w:fldCharType="end"/>
            </w:r>
          </w:hyperlink>
        </w:p>
        <w:p w14:paraId="57CF6F28" w14:textId="69BE5F0E" w:rsidR="00B01732" w:rsidRPr="00E30EC9" w:rsidRDefault="004D44B9">
          <w:pPr>
            <w:pStyle w:val="TOC2"/>
            <w:rPr>
              <w:rFonts w:asciiTheme="minorHAnsi" w:eastAsiaTheme="minorEastAsia" w:hAnsiTheme="minorHAnsi" w:cstheme="minorBidi"/>
              <w:sz w:val="22"/>
              <w:szCs w:val="22"/>
              <w:lang w:eastAsia="en-AU"/>
            </w:rPr>
          </w:pPr>
          <w:hyperlink w:anchor="_Toc74745961" w:history="1">
            <w:r w:rsidR="00B01732" w:rsidRPr="00E30EC9">
              <w:rPr>
                <w:rStyle w:val="Hyperlink"/>
                <w:color w:val="auto"/>
                <w14:scene3d>
                  <w14:camera w14:prst="orthographicFront"/>
                  <w14:lightRig w14:rig="threePt" w14:dir="t">
                    <w14:rot w14:lat="0" w14:lon="0" w14:rev="0"/>
                  </w14:lightRig>
                </w14:scene3d>
              </w:rPr>
              <w:t>4.1</w:t>
            </w:r>
            <w:r w:rsidR="00B01732" w:rsidRPr="00E30EC9">
              <w:rPr>
                <w:rFonts w:asciiTheme="minorHAnsi" w:eastAsiaTheme="minorEastAsia" w:hAnsiTheme="minorHAnsi" w:cstheme="minorBidi"/>
                <w:sz w:val="22"/>
                <w:szCs w:val="22"/>
                <w:lang w:eastAsia="en-AU"/>
              </w:rPr>
              <w:tab/>
            </w:r>
            <w:r w:rsidR="00B01732" w:rsidRPr="00E30EC9">
              <w:rPr>
                <w:rStyle w:val="Hyperlink"/>
                <w:color w:val="auto"/>
              </w:rPr>
              <w:t>Applicants</w:t>
            </w:r>
            <w:r w:rsidR="00B01732" w:rsidRPr="00E30EC9">
              <w:rPr>
                <w:webHidden/>
              </w:rPr>
              <w:tab/>
            </w:r>
            <w:r w:rsidR="00B01732" w:rsidRPr="00E30EC9">
              <w:rPr>
                <w:webHidden/>
              </w:rPr>
              <w:fldChar w:fldCharType="begin"/>
            </w:r>
            <w:r w:rsidR="00B01732" w:rsidRPr="00E30EC9">
              <w:rPr>
                <w:webHidden/>
              </w:rPr>
              <w:instrText xml:space="preserve"> PAGEREF _Toc74745961 \h </w:instrText>
            </w:r>
            <w:r w:rsidR="00B01732" w:rsidRPr="00E30EC9">
              <w:rPr>
                <w:webHidden/>
              </w:rPr>
            </w:r>
            <w:r w:rsidR="00B01732" w:rsidRPr="00E30EC9">
              <w:rPr>
                <w:webHidden/>
              </w:rPr>
              <w:fldChar w:fldCharType="separate"/>
            </w:r>
            <w:r w:rsidR="00B01732" w:rsidRPr="00E30EC9">
              <w:rPr>
                <w:webHidden/>
              </w:rPr>
              <w:t>5</w:t>
            </w:r>
            <w:r w:rsidR="00B01732" w:rsidRPr="00E30EC9">
              <w:rPr>
                <w:webHidden/>
              </w:rPr>
              <w:fldChar w:fldCharType="end"/>
            </w:r>
          </w:hyperlink>
        </w:p>
        <w:p w14:paraId="4BE82D8B" w14:textId="6CBA12B7" w:rsidR="00B01732" w:rsidRPr="00E30EC9" w:rsidRDefault="004D44B9">
          <w:pPr>
            <w:pStyle w:val="TOC2"/>
            <w:rPr>
              <w:rFonts w:asciiTheme="minorHAnsi" w:eastAsiaTheme="minorEastAsia" w:hAnsiTheme="minorHAnsi" w:cstheme="minorBidi"/>
              <w:sz w:val="22"/>
              <w:szCs w:val="22"/>
              <w:lang w:eastAsia="en-AU"/>
            </w:rPr>
          </w:pPr>
          <w:hyperlink w:anchor="_Toc74745962" w:history="1">
            <w:r w:rsidR="00B01732" w:rsidRPr="00E30EC9">
              <w:rPr>
                <w:rStyle w:val="Hyperlink"/>
                <w:color w:val="auto"/>
                <w14:scene3d>
                  <w14:camera w14:prst="orthographicFront"/>
                  <w14:lightRig w14:rig="threePt" w14:dir="t">
                    <w14:rot w14:lat="0" w14:lon="0" w14:rev="0"/>
                  </w14:lightRig>
                </w14:scene3d>
              </w:rPr>
              <w:t>4.2</w:t>
            </w:r>
            <w:r w:rsidR="00B01732" w:rsidRPr="00E30EC9">
              <w:rPr>
                <w:rFonts w:asciiTheme="minorHAnsi" w:eastAsiaTheme="minorEastAsia" w:hAnsiTheme="minorHAnsi" w:cstheme="minorBidi"/>
                <w:sz w:val="22"/>
                <w:szCs w:val="22"/>
                <w:lang w:eastAsia="en-AU"/>
              </w:rPr>
              <w:tab/>
            </w:r>
            <w:r w:rsidR="00B01732" w:rsidRPr="00E30EC9">
              <w:rPr>
                <w:rStyle w:val="Hyperlink"/>
                <w:color w:val="auto"/>
              </w:rPr>
              <w:t>Expenditure</w:t>
            </w:r>
            <w:r w:rsidR="00B01732" w:rsidRPr="00E30EC9">
              <w:rPr>
                <w:webHidden/>
              </w:rPr>
              <w:tab/>
            </w:r>
            <w:r w:rsidR="00B01732" w:rsidRPr="00E30EC9">
              <w:rPr>
                <w:webHidden/>
              </w:rPr>
              <w:fldChar w:fldCharType="begin"/>
            </w:r>
            <w:r w:rsidR="00B01732" w:rsidRPr="00E30EC9">
              <w:rPr>
                <w:webHidden/>
              </w:rPr>
              <w:instrText xml:space="preserve"> PAGEREF _Toc74745962 \h </w:instrText>
            </w:r>
            <w:r w:rsidR="00B01732" w:rsidRPr="00E30EC9">
              <w:rPr>
                <w:webHidden/>
              </w:rPr>
            </w:r>
            <w:r w:rsidR="00B01732" w:rsidRPr="00E30EC9">
              <w:rPr>
                <w:webHidden/>
              </w:rPr>
              <w:fldChar w:fldCharType="separate"/>
            </w:r>
            <w:r w:rsidR="00B01732" w:rsidRPr="00E30EC9">
              <w:rPr>
                <w:webHidden/>
              </w:rPr>
              <w:t>5</w:t>
            </w:r>
            <w:r w:rsidR="00B01732" w:rsidRPr="00E30EC9">
              <w:rPr>
                <w:webHidden/>
              </w:rPr>
              <w:fldChar w:fldCharType="end"/>
            </w:r>
          </w:hyperlink>
        </w:p>
        <w:p w14:paraId="2528096F" w14:textId="32A592F0" w:rsidR="00B01732" w:rsidRPr="00E30EC9" w:rsidRDefault="004D44B9">
          <w:pPr>
            <w:pStyle w:val="TOC1"/>
            <w:rPr>
              <w:rFonts w:asciiTheme="minorHAnsi" w:eastAsiaTheme="minorEastAsia" w:hAnsiTheme="minorHAnsi" w:cstheme="minorBidi"/>
              <w:b w:val="0"/>
              <w:sz w:val="22"/>
              <w:szCs w:val="22"/>
              <w:lang w:eastAsia="en-AU"/>
            </w:rPr>
          </w:pPr>
          <w:hyperlink w:anchor="_Toc74745963" w:history="1">
            <w:r w:rsidR="00B01732" w:rsidRPr="00E30EC9">
              <w:rPr>
                <w:rStyle w:val="Hyperlink"/>
                <w:color w:val="auto"/>
              </w:rPr>
              <w:t>5.</w:t>
            </w:r>
            <w:r w:rsidR="00B01732" w:rsidRPr="00E30EC9">
              <w:rPr>
                <w:rFonts w:asciiTheme="minorHAnsi" w:eastAsiaTheme="minorEastAsia" w:hAnsiTheme="minorHAnsi" w:cstheme="minorBidi"/>
                <w:b w:val="0"/>
                <w:sz w:val="22"/>
                <w:szCs w:val="22"/>
                <w:lang w:eastAsia="en-AU"/>
              </w:rPr>
              <w:tab/>
            </w:r>
            <w:r w:rsidR="00B01732" w:rsidRPr="00E30EC9">
              <w:rPr>
                <w:rStyle w:val="Hyperlink"/>
                <w:color w:val="auto"/>
              </w:rPr>
              <w:t>Application and assessment</w:t>
            </w:r>
            <w:r w:rsidR="00B01732" w:rsidRPr="00E30EC9">
              <w:rPr>
                <w:webHidden/>
              </w:rPr>
              <w:tab/>
            </w:r>
            <w:r w:rsidR="00B01732" w:rsidRPr="00E30EC9">
              <w:rPr>
                <w:webHidden/>
              </w:rPr>
              <w:fldChar w:fldCharType="begin"/>
            </w:r>
            <w:r w:rsidR="00B01732" w:rsidRPr="00E30EC9">
              <w:rPr>
                <w:webHidden/>
              </w:rPr>
              <w:instrText xml:space="preserve"> PAGEREF _Toc74745963 \h </w:instrText>
            </w:r>
            <w:r w:rsidR="00B01732" w:rsidRPr="00E30EC9">
              <w:rPr>
                <w:webHidden/>
              </w:rPr>
            </w:r>
            <w:r w:rsidR="00B01732" w:rsidRPr="00E30EC9">
              <w:rPr>
                <w:webHidden/>
              </w:rPr>
              <w:fldChar w:fldCharType="separate"/>
            </w:r>
            <w:r w:rsidR="00B01732" w:rsidRPr="00E30EC9">
              <w:rPr>
                <w:webHidden/>
              </w:rPr>
              <w:t>6</w:t>
            </w:r>
            <w:r w:rsidR="00B01732" w:rsidRPr="00E30EC9">
              <w:rPr>
                <w:webHidden/>
              </w:rPr>
              <w:fldChar w:fldCharType="end"/>
            </w:r>
          </w:hyperlink>
        </w:p>
        <w:p w14:paraId="468A6256" w14:textId="319806CB" w:rsidR="00B01732" w:rsidRPr="00E30EC9" w:rsidRDefault="004D44B9">
          <w:pPr>
            <w:pStyle w:val="TOC2"/>
            <w:rPr>
              <w:rFonts w:asciiTheme="minorHAnsi" w:eastAsiaTheme="minorEastAsia" w:hAnsiTheme="minorHAnsi" w:cstheme="minorBidi"/>
              <w:sz w:val="22"/>
              <w:szCs w:val="22"/>
              <w:lang w:eastAsia="en-AU"/>
            </w:rPr>
          </w:pPr>
          <w:hyperlink w:anchor="_Toc74745965" w:history="1">
            <w:r w:rsidR="00B01732" w:rsidRPr="00E30EC9">
              <w:rPr>
                <w:rStyle w:val="Hyperlink"/>
                <w:color w:val="auto"/>
                <w14:scene3d>
                  <w14:camera w14:prst="orthographicFront"/>
                  <w14:lightRig w14:rig="threePt" w14:dir="t">
                    <w14:rot w14:lat="0" w14:lon="0" w14:rev="0"/>
                  </w14:lightRig>
                </w14:scene3d>
              </w:rPr>
              <w:t>5.1</w:t>
            </w:r>
            <w:r w:rsidR="00B01732" w:rsidRPr="00E30EC9">
              <w:rPr>
                <w:rFonts w:asciiTheme="minorHAnsi" w:eastAsiaTheme="minorEastAsia" w:hAnsiTheme="minorHAnsi" w:cstheme="minorBidi"/>
                <w:sz w:val="22"/>
                <w:szCs w:val="22"/>
                <w:lang w:eastAsia="en-AU"/>
              </w:rPr>
              <w:tab/>
            </w:r>
            <w:r w:rsidR="00B01732" w:rsidRPr="00E30EC9">
              <w:rPr>
                <w:rStyle w:val="Hyperlink"/>
                <w:color w:val="auto"/>
              </w:rPr>
              <w:t>Application and evidence required</w:t>
            </w:r>
            <w:r w:rsidR="00B01732" w:rsidRPr="00E30EC9">
              <w:rPr>
                <w:webHidden/>
              </w:rPr>
              <w:tab/>
            </w:r>
            <w:r w:rsidR="00B01732" w:rsidRPr="00E30EC9">
              <w:rPr>
                <w:webHidden/>
              </w:rPr>
              <w:fldChar w:fldCharType="begin"/>
            </w:r>
            <w:r w:rsidR="00B01732" w:rsidRPr="00E30EC9">
              <w:rPr>
                <w:webHidden/>
              </w:rPr>
              <w:instrText xml:space="preserve"> PAGEREF _Toc74745965 \h </w:instrText>
            </w:r>
            <w:r w:rsidR="00B01732" w:rsidRPr="00E30EC9">
              <w:rPr>
                <w:webHidden/>
              </w:rPr>
            </w:r>
            <w:r w:rsidR="00B01732" w:rsidRPr="00E30EC9">
              <w:rPr>
                <w:webHidden/>
              </w:rPr>
              <w:fldChar w:fldCharType="separate"/>
            </w:r>
            <w:r w:rsidR="00B01732" w:rsidRPr="00E30EC9">
              <w:rPr>
                <w:webHidden/>
              </w:rPr>
              <w:t>6</w:t>
            </w:r>
            <w:r w:rsidR="00B01732" w:rsidRPr="00E30EC9">
              <w:rPr>
                <w:webHidden/>
              </w:rPr>
              <w:fldChar w:fldCharType="end"/>
            </w:r>
          </w:hyperlink>
        </w:p>
        <w:p w14:paraId="45EB55F5" w14:textId="7AFEC0F0" w:rsidR="00B01732" w:rsidRPr="00E30EC9" w:rsidRDefault="004D44B9">
          <w:pPr>
            <w:pStyle w:val="TOC2"/>
            <w:rPr>
              <w:rFonts w:asciiTheme="minorHAnsi" w:eastAsiaTheme="minorEastAsia" w:hAnsiTheme="minorHAnsi" w:cstheme="minorBidi"/>
              <w:sz w:val="22"/>
              <w:szCs w:val="22"/>
              <w:lang w:eastAsia="en-AU"/>
            </w:rPr>
          </w:pPr>
          <w:hyperlink w:anchor="_Toc74745966" w:history="1">
            <w:r w:rsidR="00B01732" w:rsidRPr="00E30EC9">
              <w:rPr>
                <w:rStyle w:val="Hyperlink"/>
                <w:color w:val="auto"/>
                <w14:scene3d>
                  <w14:camera w14:prst="orthographicFront"/>
                  <w14:lightRig w14:rig="threePt" w14:dir="t">
                    <w14:rot w14:lat="0" w14:lon="0" w14:rev="0"/>
                  </w14:lightRig>
                </w14:scene3d>
              </w:rPr>
              <w:t>5.2</w:t>
            </w:r>
            <w:r w:rsidR="00B01732" w:rsidRPr="00E30EC9">
              <w:rPr>
                <w:rFonts w:asciiTheme="minorHAnsi" w:eastAsiaTheme="minorEastAsia" w:hAnsiTheme="minorHAnsi" w:cstheme="minorBidi"/>
                <w:sz w:val="22"/>
                <w:szCs w:val="22"/>
                <w:lang w:eastAsia="en-AU"/>
              </w:rPr>
              <w:tab/>
            </w:r>
            <w:r w:rsidR="00B01732" w:rsidRPr="00E30EC9">
              <w:rPr>
                <w:rStyle w:val="Hyperlink"/>
                <w:color w:val="auto"/>
              </w:rPr>
              <w:t>Assessment</w:t>
            </w:r>
            <w:r w:rsidR="00B01732" w:rsidRPr="00E30EC9">
              <w:rPr>
                <w:webHidden/>
              </w:rPr>
              <w:tab/>
            </w:r>
            <w:r w:rsidR="00B01732" w:rsidRPr="00E30EC9">
              <w:rPr>
                <w:webHidden/>
              </w:rPr>
              <w:fldChar w:fldCharType="begin"/>
            </w:r>
            <w:r w:rsidR="00B01732" w:rsidRPr="00E30EC9">
              <w:rPr>
                <w:webHidden/>
              </w:rPr>
              <w:instrText xml:space="preserve"> PAGEREF _Toc74745966 \h </w:instrText>
            </w:r>
            <w:r w:rsidR="00B01732" w:rsidRPr="00E30EC9">
              <w:rPr>
                <w:webHidden/>
              </w:rPr>
            </w:r>
            <w:r w:rsidR="00B01732" w:rsidRPr="00E30EC9">
              <w:rPr>
                <w:webHidden/>
              </w:rPr>
              <w:fldChar w:fldCharType="separate"/>
            </w:r>
            <w:r w:rsidR="00B01732" w:rsidRPr="00E30EC9">
              <w:rPr>
                <w:webHidden/>
              </w:rPr>
              <w:t>7</w:t>
            </w:r>
            <w:r w:rsidR="00B01732" w:rsidRPr="00E30EC9">
              <w:rPr>
                <w:webHidden/>
              </w:rPr>
              <w:fldChar w:fldCharType="end"/>
            </w:r>
          </w:hyperlink>
        </w:p>
        <w:p w14:paraId="704D743D" w14:textId="00BC29AE" w:rsidR="00B01732" w:rsidRPr="00E30EC9" w:rsidRDefault="004D44B9">
          <w:pPr>
            <w:pStyle w:val="TOC1"/>
            <w:rPr>
              <w:rFonts w:asciiTheme="minorHAnsi" w:eastAsiaTheme="minorEastAsia" w:hAnsiTheme="minorHAnsi" w:cstheme="minorBidi"/>
              <w:b w:val="0"/>
              <w:sz w:val="22"/>
              <w:szCs w:val="22"/>
              <w:lang w:eastAsia="en-AU"/>
            </w:rPr>
          </w:pPr>
          <w:hyperlink w:anchor="_Toc74745967" w:history="1">
            <w:r w:rsidR="00B01732" w:rsidRPr="00E30EC9">
              <w:rPr>
                <w:rStyle w:val="Hyperlink"/>
                <w:color w:val="auto"/>
              </w:rPr>
              <w:t>6.</w:t>
            </w:r>
            <w:r w:rsidR="00B01732" w:rsidRPr="00E30EC9">
              <w:rPr>
                <w:rFonts w:asciiTheme="minorHAnsi" w:eastAsiaTheme="minorEastAsia" w:hAnsiTheme="minorHAnsi" w:cstheme="minorBidi"/>
                <w:b w:val="0"/>
                <w:sz w:val="22"/>
                <w:szCs w:val="22"/>
                <w:lang w:eastAsia="en-AU"/>
              </w:rPr>
              <w:tab/>
            </w:r>
            <w:r w:rsidR="00B01732" w:rsidRPr="00E30EC9">
              <w:rPr>
                <w:rStyle w:val="Hyperlink"/>
                <w:color w:val="auto"/>
              </w:rPr>
              <w:t>Administration and Payments</w:t>
            </w:r>
            <w:r w:rsidR="00B01732" w:rsidRPr="00E30EC9">
              <w:rPr>
                <w:webHidden/>
              </w:rPr>
              <w:tab/>
            </w:r>
            <w:r w:rsidR="00B01732" w:rsidRPr="00E30EC9">
              <w:rPr>
                <w:webHidden/>
              </w:rPr>
              <w:fldChar w:fldCharType="begin"/>
            </w:r>
            <w:r w:rsidR="00B01732" w:rsidRPr="00E30EC9">
              <w:rPr>
                <w:webHidden/>
              </w:rPr>
              <w:instrText xml:space="preserve"> PAGEREF _Toc74745967 \h </w:instrText>
            </w:r>
            <w:r w:rsidR="00B01732" w:rsidRPr="00E30EC9">
              <w:rPr>
                <w:webHidden/>
              </w:rPr>
            </w:r>
            <w:r w:rsidR="00B01732" w:rsidRPr="00E30EC9">
              <w:rPr>
                <w:webHidden/>
              </w:rPr>
              <w:fldChar w:fldCharType="separate"/>
            </w:r>
            <w:r w:rsidR="00B01732" w:rsidRPr="00E30EC9">
              <w:rPr>
                <w:webHidden/>
              </w:rPr>
              <w:t>7</w:t>
            </w:r>
            <w:r w:rsidR="00B01732" w:rsidRPr="00E30EC9">
              <w:rPr>
                <w:webHidden/>
              </w:rPr>
              <w:fldChar w:fldCharType="end"/>
            </w:r>
          </w:hyperlink>
        </w:p>
        <w:p w14:paraId="66713900" w14:textId="55465A51" w:rsidR="00B01732" w:rsidRPr="00E30EC9" w:rsidRDefault="004D44B9">
          <w:pPr>
            <w:pStyle w:val="TOC2"/>
            <w:rPr>
              <w:rFonts w:asciiTheme="minorHAnsi" w:eastAsiaTheme="minorEastAsia" w:hAnsiTheme="minorHAnsi" w:cstheme="minorBidi"/>
              <w:sz w:val="22"/>
              <w:szCs w:val="22"/>
              <w:lang w:eastAsia="en-AU"/>
            </w:rPr>
          </w:pPr>
          <w:hyperlink w:anchor="_Toc74745968" w:history="1">
            <w:r w:rsidR="00B01732" w:rsidRPr="00E30EC9">
              <w:rPr>
                <w:rStyle w:val="Hyperlink"/>
                <w:rFonts w:cstheme="minorHAnsi"/>
                <w:bCs/>
                <w:color w:val="auto"/>
              </w:rPr>
              <w:t>6.1</w:t>
            </w:r>
            <w:r w:rsidR="00B01732" w:rsidRPr="00E30EC9">
              <w:rPr>
                <w:rFonts w:asciiTheme="minorHAnsi" w:eastAsiaTheme="minorEastAsia" w:hAnsiTheme="minorHAnsi" w:cstheme="minorBidi"/>
                <w:sz w:val="22"/>
                <w:szCs w:val="22"/>
                <w:lang w:eastAsia="en-AU"/>
              </w:rPr>
              <w:tab/>
            </w:r>
            <w:r w:rsidR="00B01732" w:rsidRPr="00E30EC9">
              <w:rPr>
                <w:rStyle w:val="Hyperlink"/>
                <w:rFonts w:cstheme="minorHAnsi"/>
                <w:bCs/>
                <w:color w:val="auto"/>
              </w:rPr>
              <w:t>Provision of Evidence</w:t>
            </w:r>
            <w:r w:rsidR="00B01732" w:rsidRPr="00E30EC9">
              <w:rPr>
                <w:webHidden/>
              </w:rPr>
              <w:tab/>
            </w:r>
            <w:r w:rsidR="00B01732" w:rsidRPr="00E30EC9">
              <w:rPr>
                <w:webHidden/>
              </w:rPr>
              <w:fldChar w:fldCharType="begin"/>
            </w:r>
            <w:r w:rsidR="00B01732" w:rsidRPr="00E30EC9">
              <w:rPr>
                <w:webHidden/>
              </w:rPr>
              <w:instrText xml:space="preserve"> PAGEREF _Toc74745968 \h </w:instrText>
            </w:r>
            <w:r w:rsidR="00B01732" w:rsidRPr="00E30EC9">
              <w:rPr>
                <w:webHidden/>
              </w:rPr>
            </w:r>
            <w:r w:rsidR="00B01732" w:rsidRPr="00E30EC9">
              <w:rPr>
                <w:webHidden/>
              </w:rPr>
              <w:fldChar w:fldCharType="separate"/>
            </w:r>
            <w:r w:rsidR="00B01732" w:rsidRPr="00E30EC9">
              <w:rPr>
                <w:webHidden/>
              </w:rPr>
              <w:t>7</w:t>
            </w:r>
            <w:r w:rsidR="00B01732" w:rsidRPr="00E30EC9">
              <w:rPr>
                <w:webHidden/>
              </w:rPr>
              <w:fldChar w:fldCharType="end"/>
            </w:r>
          </w:hyperlink>
        </w:p>
        <w:p w14:paraId="20A4A41F" w14:textId="6C3FD567" w:rsidR="00B01732" w:rsidRPr="00E30EC9" w:rsidRDefault="004D44B9">
          <w:pPr>
            <w:pStyle w:val="TOC2"/>
            <w:rPr>
              <w:rFonts w:asciiTheme="minorHAnsi" w:eastAsiaTheme="minorEastAsia" w:hAnsiTheme="minorHAnsi" w:cstheme="minorBidi"/>
              <w:sz w:val="22"/>
              <w:szCs w:val="22"/>
              <w:lang w:eastAsia="en-AU"/>
            </w:rPr>
          </w:pPr>
          <w:hyperlink w:anchor="_Toc74745969" w:history="1">
            <w:r w:rsidR="00B01732" w:rsidRPr="00E30EC9">
              <w:rPr>
                <w:rStyle w:val="Hyperlink"/>
                <w:rFonts w:cstheme="minorHAnsi"/>
                <w:bCs/>
                <w:color w:val="auto"/>
              </w:rPr>
              <w:t>6.2</w:t>
            </w:r>
            <w:r w:rsidR="00B01732" w:rsidRPr="00E30EC9">
              <w:rPr>
                <w:rFonts w:asciiTheme="minorHAnsi" w:eastAsiaTheme="minorEastAsia" w:hAnsiTheme="minorHAnsi" w:cstheme="minorBidi"/>
                <w:sz w:val="22"/>
                <w:szCs w:val="22"/>
                <w:lang w:eastAsia="en-AU"/>
              </w:rPr>
              <w:tab/>
            </w:r>
            <w:r w:rsidR="00B01732" w:rsidRPr="00E30EC9">
              <w:rPr>
                <w:rStyle w:val="Hyperlink"/>
                <w:rFonts w:cstheme="minorHAnsi"/>
                <w:bCs/>
                <w:color w:val="auto"/>
              </w:rPr>
              <w:t>Payment Conditions</w:t>
            </w:r>
            <w:r w:rsidR="00B01732" w:rsidRPr="00E30EC9">
              <w:rPr>
                <w:webHidden/>
              </w:rPr>
              <w:tab/>
            </w:r>
            <w:r w:rsidR="00B01732" w:rsidRPr="00E30EC9">
              <w:rPr>
                <w:webHidden/>
              </w:rPr>
              <w:fldChar w:fldCharType="begin"/>
            </w:r>
            <w:r w:rsidR="00B01732" w:rsidRPr="00E30EC9">
              <w:rPr>
                <w:webHidden/>
              </w:rPr>
              <w:instrText xml:space="preserve"> PAGEREF _Toc74745969 \h </w:instrText>
            </w:r>
            <w:r w:rsidR="00B01732" w:rsidRPr="00E30EC9">
              <w:rPr>
                <w:webHidden/>
              </w:rPr>
            </w:r>
            <w:r w:rsidR="00B01732" w:rsidRPr="00E30EC9">
              <w:rPr>
                <w:webHidden/>
              </w:rPr>
              <w:fldChar w:fldCharType="separate"/>
            </w:r>
            <w:r w:rsidR="00B01732" w:rsidRPr="00E30EC9">
              <w:rPr>
                <w:webHidden/>
              </w:rPr>
              <w:t>8</w:t>
            </w:r>
            <w:r w:rsidR="00B01732" w:rsidRPr="00E30EC9">
              <w:rPr>
                <w:webHidden/>
              </w:rPr>
              <w:fldChar w:fldCharType="end"/>
            </w:r>
          </w:hyperlink>
        </w:p>
        <w:p w14:paraId="6738FB0C" w14:textId="75065A12" w:rsidR="00B01732" w:rsidRPr="00E30EC9" w:rsidRDefault="004D44B9">
          <w:pPr>
            <w:pStyle w:val="TOC1"/>
            <w:rPr>
              <w:rFonts w:asciiTheme="minorHAnsi" w:eastAsiaTheme="minorEastAsia" w:hAnsiTheme="minorHAnsi" w:cstheme="minorBidi"/>
              <w:b w:val="0"/>
              <w:sz w:val="22"/>
              <w:szCs w:val="22"/>
              <w:lang w:eastAsia="en-AU"/>
            </w:rPr>
          </w:pPr>
          <w:hyperlink w:anchor="_Toc74745970" w:history="1">
            <w:r w:rsidR="00B01732" w:rsidRPr="00E30EC9">
              <w:rPr>
                <w:rStyle w:val="Hyperlink"/>
                <w:color w:val="auto"/>
              </w:rPr>
              <w:t>7.</w:t>
            </w:r>
            <w:r w:rsidR="00B01732" w:rsidRPr="00E30EC9">
              <w:rPr>
                <w:rFonts w:asciiTheme="minorHAnsi" w:eastAsiaTheme="minorEastAsia" w:hAnsiTheme="minorHAnsi" w:cstheme="minorBidi"/>
                <w:b w:val="0"/>
                <w:sz w:val="22"/>
                <w:szCs w:val="22"/>
                <w:lang w:eastAsia="en-AU"/>
              </w:rPr>
              <w:tab/>
            </w:r>
            <w:r w:rsidR="00B01732" w:rsidRPr="00E30EC9">
              <w:rPr>
                <w:rStyle w:val="Hyperlink"/>
                <w:color w:val="auto"/>
              </w:rPr>
              <w:t>Terms and Conditions</w:t>
            </w:r>
            <w:r w:rsidR="00B01732" w:rsidRPr="00E30EC9">
              <w:rPr>
                <w:webHidden/>
              </w:rPr>
              <w:tab/>
            </w:r>
            <w:r w:rsidR="00B01732" w:rsidRPr="00E30EC9">
              <w:rPr>
                <w:webHidden/>
              </w:rPr>
              <w:fldChar w:fldCharType="begin"/>
            </w:r>
            <w:r w:rsidR="00B01732" w:rsidRPr="00E30EC9">
              <w:rPr>
                <w:webHidden/>
              </w:rPr>
              <w:instrText xml:space="preserve"> PAGEREF _Toc74745970 \h </w:instrText>
            </w:r>
            <w:r w:rsidR="00B01732" w:rsidRPr="00E30EC9">
              <w:rPr>
                <w:webHidden/>
              </w:rPr>
            </w:r>
            <w:r w:rsidR="00B01732" w:rsidRPr="00E30EC9">
              <w:rPr>
                <w:webHidden/>
              </w:rPr>
              <w:fldChar w:fldCharType="separate"/>
            </w:r>
            <w:r w:rsidR="00B01732" w:rsidRPr="00E30EC9">
              <w:rPr>
                <w:webHidden/>
              </w:rPr>
              <w:t>8</w:t>
            </w:r>
            <w:r w:rsidR="00B01732" w:rsidRPr="00E30EC9">
              <w:rPr>
                <w:webHidden/>
              </w:rPr>
              <w:fldChar w:fldCharType="end"/>
            </w:r>
          </w:hyperlink>
        </w:p>
        <w:p w14:paraId="1003E7A2" w14:textId="695B5F9D" w:rsidR="00B01732" w:rsidRPr="00E30EC9" w:rsidRDefault="004D44B9">
          <w:pPr>
            <w:pStyle w:val="TOC2"/>
            <w:rPr>
              <w:rFonts w:asciiTheme="minorHAnsi" w:eastAsiaTheme="minorEastAsia" w:hAnsiTheme="minorHAnsi" w:cstheme="minorBidi"/>
              <w:sz w:val="22"/>
              <w:szCs w:val="22"/>
              <w:lang w:eastAsia="en-AU"/>
            </w:rPr>
          </w:pPr>
          <w:hyperlink w:anchor="_Toc74745971" w:history="1">
            <w:r w:rsidR="00B01732" w:rsidRPr="00E30EC9">
              <w:rPr>
                <w:rStyle w:val="Hyperlink"/>
                <w:rFonts w:cstheme="minorHAnsi"/>
                <w:bCs/>
                <w:color w:val="auto"/>
              </w:rPr>
              <w:t>7.1</w:t>
            </w:r>
            <w:r w:rsidR="00B01732" w:rsidRPr="00E30EC9">
              <w:rPr>
                <w:rFonts w:asciiTheme="minorHAnsi" w:eastAsiaTheme="minorEastAsia" w:hAnsiTheme="minorHAnsi" w:cstheme="minorBidi"/>
                <w:sz w:val="22"/>
                <w:szCs w:val="22"/>
                <w:lang w:eastAsia="en-AU"/>
              </w:rPr>
              <w:tab/>
            </w:r>
            <w:r w:rsidR="00B01732" w:rsidRPr="00E30EC9">
              <w:rPr>
                <w:rStyle w:val="Hyperlink"/>
                <w:rFonts w:cstheme="minorHAnsi"/>
                <w:bCs/>
                <w:color w:val="auto"/>
              </w:rPr>
              <w:t>Publicity</w:t>
            </w:r>
            <w:r w:rsidR="00B01732" w:rsidRPr="00E30EC9">
              <w:rPr>
                <w:webHidden/>
              </w:rPr>
              <w:tab/>
            </w:r>
            <w:r w:rsidR="00B01732" w:rsidRPr="00E30EC9">
              <w:rPr>
                <w:webHidden/>
              </w:rPr>
              <w:fldChar w:fldCharType="begin"/>
            </w:r>
            <w:r w:rsidR="00B01732" w:rsidRPr="00E30EC9">
              <w:rPr>
                <w:webHidden/>
              </w:rPr>
              <w:instrText xml:space="preserve"> PAGEREF _Toc74745971 \h </w:instrText>
            </w:r>
            <w:r w:rsidR="00B01732" w:rsidRPr="00E30EC9">
              <w:rPr>
                <w:webHidden/>
              </w:rPr>
            </w:r>
            <w:r w:rsidR="00B01732" w:rsidRPr="00E30EC9">
              <w:rPr>
                <w:webHidden/>
              </w:rPr>
              <w:fldChar w:fldCharType="separate"/>
            </w:r>
            <w:r w:rsidR="00B01732" w:rsidRPr="00E30EC9">
              <w:rPr>
                <w:webHidden/>
              </w:rPr>
              <w:t>8</w:t>
            </w:r>
            <w:r w:rsidR="00B01732" w:rsidRPr="00E30EC9">
              <w:rPr>
                <w:webHidden/>
              </w:rPr>
              <w:fldChar w:fldCharType="end"/>
            </w:r>
          </w:hyperlink>
        </w:p>
        <w:p w14:paraId="00D9F764" w14:textId="438EC391" w:rsidR="00B01732" w:rsidRPr="00E30EC9" w:rsidRDefault="004D44B9">
          <w:pPr>
            <w:pStyle w:val="TOC2"/>
            <w:rPr>
              <w:rFonts w:asciiTheme="minorHAnsi" w:eastAsiaTheme="minorEastAsia" w:hAnsiTheme="minorHAnsi" w:cstheme="minorBidi"/>
              <w:sz w:val="22"/>
              <w:szCs w:val="22"/>
              <w:lang w:eastAsia="en-AU"/>
            </w:rPr>
          </w:pPr>
          <w:hyperlink w:anchor="_Toc74745972" w:history="1">
            <w:r w:rsidR="00B01732" w:rsidRPr="00E30EC9">
              <w:rPr>
                <w:rStyle w:val="Hyperlink"/>
                <w:rFonts w:cstheme="minorHAnsi"/>
                <w:bCs/>
                <w:color w:val="auto"/>
              </w:rPr>
              <w:t>7.2</w:t>
            </w:r>
            <w:r w:rsidR="00B01732" w:rsidRPr="00E30EC9">
              <w:rPr>
                <w:rFonts w:asciiTheme="minorHAnsi" w:eastAsiaTheme="minorEastAsia" w:hAnsiTheme="minorHAnsi" w:cstheme="minorBidi"/>
                <w:sz w:val="22"/>
                <w:szCs w:val="22"/>
                <w:lang w:eastAsia="en-AU"/>
              </w:rPr>
              <w:tab/>
            </w:r>
            <w:r w:rsidR="00B01732" w:rsidRPr="00E30EC9">
              <w:rPr>
                <w:rStyle w:val="Hyperlink"/>
                <w:rFonts w:cstheme="minorHAnsi"/>
                <w:bCs/>
                <w:color w:val="auto"/>
              </w:rPr>
              <w:t>Privacy and Confidentiality</w:t>
            </w:r>
            <w:r w:rsidR="00B01732" w:rsidRPr="00E30EC9">
              <w:rPr>
                <w:webHidden/>
              </w:rPr>
              <w:tab/>
            </w:r>
            <w:r w:rsidR="00B01732" w:rsidRPr="00E30EC9">
              <w:rPr>
                <w:webHidden/>
              </w:rPr>
              <w:fldChar w:fldCharType="begin"/>
            </w:r>
            <w:r w:rsidR="00B01732" w:rsidRPr="00E30EC9">
              <w:rPr>
                <w:webHidden/>
              </w:rPr>
              <w:instrText xml:space="preserve"> PAGEREF _Toc74745972 \h </w:instrText>
            </w:r>
            <w:r w:rsidR="00B01732" w:rsidRPr="00E30EC9">
              <w:rPr>
                <w:webHidden/>
              </w:rPr>
            </w:r>
            <w:r w:rsidR="00B01732" w:rsidRPr="00E30EC9">
              <w:rPr>
                <w:webHidden/>
              </w:rPr>
              <w:fldChar w:fldCharType="separate"/>
            </w:r>
            <w:r w:rsidR="00B01732" w:rsidRPr="00E30EC9">
              <w:rPr>
                <w:webHidden/>
              </w:rPr>
              <w:t>8</w:t>
            </w:r>
            <w:r w:rsidR="00B01732" w:rsidRPr="00E30EC9">
              <w:rPr>
                <w:webHidden/>
              </w:rPr>
              <w:fldChar w:fldCharType="end"/>
            </w:r>
          </w:hyperlink>
        </w:p>
        <w:p w14:paraId="44F45A05" w14:textId="79469FE1" w:rsidR="00B01732" w:rsidRPr="00E30EC9" w:rsidRDefault="004D44B9">
          <w:pPr>
            <w:pStyle w:val="TOC2"/>
            <w:rPr>
              <w:rFonts w:asciiTheme="minorHAnsi" w:eastAsiaTheme="minorEastAsia" w:hAnsiTheme="minorHAnsi" w:cstheme="minorBidi"/>
              <w:sz w:val="22"/>
              <w:szCs w:val="22"/>
              <w:lang w:eastAsia="en-AU"/>
            </w:rPr>
          </w:pPr>
          <w:hyperlink w:anchor="_Toc74745973" w:history="1">
            <w:r w:rsidR="00B01732" w:rsidRPr="00E30EC9">
              <w:rPr>
                <w:rStyle w:val="Hyperlink"/>
                <w:rFonts w:cstheme="minorHAnsi"/>
                <w:bCs/>
                <w:color w:val="auto"/>
              </w:rPr>
              <w:t>7.3</w:t>
            </w:r>
            <w:r w:rsidR="00B01732" w:rsidRPr="00E30EC9">
              <w:rPr>
                <w:rFonts w:asciiTheme="minorHAnsi" w:eastAsiaTheme="minorEastAsia" w:hAnsiTheme="minorHAnsi" w:cstheme="minorBidi"/>
                <w:sz w:val="22"/>
                <w:szCs w:val="22"/>
                <w:lang w:eastAsia="en-AU"/>
              </w:rPr>
              <w:tab/>
            </w:r>
            <w:r w:rsidR="00B01732" w:rsidRPr="00E30EC9">
              <w:rPr>
                <w:rStyle w:val="Hyperlink"/>
                <w:rFonts w:cstheme="minorHAnsi"/>
                <w:bCs/>
                <w:color w:val="auto"/>
              </w:rPr>
              <w:t>Data Security and Ownership</w:t>
            </w:r>
            <w:r w:rsidR="00B01732" w:rsidRPr="00E30EC9">
              <w:rPr>
                <w:webHidden/>
              </w:rPr>
              <w:tab/>
            </w:r>
            <w:r w:rsidR="00B01732" w:rsidRPr="00E30EC9">
              <w:rPr>
                <w:webHidden/>
              </w:rPr>
              <w:fldChar w:fldCharType="begin"/>
            </w:r>
            <w:r w:rsidR="00B01732" w:rsidRPr="00E30EC9">
              <w:rPr>
                <w:webHidden/>
              </w:rPr>
              <w:instrText xml:space="preserve"> PAGEREF _Toc74745973 \h </w:instrText>
            </w:r>
            <w:r w:rsidR="00B01732" w:rsidRPr="00E30EC9">
              <w:rPr>
                <w:webHidden/>
              </w:rPr>
            </w:r>
            <w:r w:rsidR="00B01732" w:rsidRPr="00E30EC9">
              <w:rPr>
                <w:webHidden/>
              </w:rPr>
              <w:fldChar w:fldCharType="separate"/>
            </w:r>
            <w:r w:rsidR="00B01732" w:rsidRPr="00E30EC9">
              <w:rPr>
                <w:webHidden/>
              </w:rPr>
              <w:t>8</w:t>
            </w:r>
            <w:r w:rsidR="00B01732" w:rsidRPr="00E30EC9">
              <w:rPr>
                <w:webHidden/>
              </w:rPr>
              <w:fldChar w:fldCharType="end"/>
            </w:r>
          </w:hyperlink>
        </w:p>
        <w:p w14:paraId="01A091B5" w14:textId="6D2E4F7A" w:rsidR="00B01732" w:rsidRDefault="00B01732">
          <w:r w:rsidRPr="00E30EC9">
            <w:rPr>
              <w:b/>
              <w:bCs/>
              <w:noProof/>
            </w:rPr>
            <w:fldChar w:fldCharType="end"/>
          </w:r>
        </w:p>
      </w:sdtContent>
    </w:sdt>
    <w:p w14:paraId="7C64ECCD" w14:textId="77777777" w:rsidR="00B01732" w:rsidRDefault="00B01732" w:rsidP="00B01732">
      <w:pPr>
        <w:pStyle w:val="Heading1"/>
        <w:numPr>
          <w:ilvl w:val="0"/>
          <w:numId w:val="0"/>
        </w:numPr>
      </w:pPr>
    </w:p>
    <w:p w14:paraId="3861C790" w14:textId="2058F29E" w:rsidR="00B01732" w:rsidRDefault="00B01732">
      <w:pPr>
        <w:snapToGrid/>
        <w:spacing w:after="0"/>
        <w:rPr>
          <w:b/>
          <w:color w:val="008F92"/>
          <w:sz w:val="32"/>
          <w:szCs w:val="22"/>
        </w:rPr>
      </w:pPr>
      <w:r>
        <w:br w:type="page"/>
      </w:r>
    </w:p>
    <w:p w14:paraId="121DA550" w14:textId="01F1865D" w:rsidR="00501C87" w:rsidRPr="00512D5B" w:rsidRDefault="00501C87" w:rsidP="00230DDD">
      <w:pPr>
        <w:pStyle w:val="Heading1"/>
        <w:numPr>
          <w:ilvl w:val="0"/>
          <w:numId w:val="6"/>
        </w:numPr>
        <w:rPr>
          <w:color w:val="auto"/>
        </w:rPr>
      </w:pPr>
      <w:bookmarkStart w:id="3" w:name="_Toc74745951"/>
      <w:r w:rsidRPr="00512D5B">
        <w:rPr>
          <w:color w:val="auto"/>
        </w:rPr>
        <w:lastRenderedPageBreak/>
        <w:t>Document authorisation details</w:t>
      </w:r>
      <w:bookmarkEnd w:id="3"/>
      <w:bookmarkEnd w:id="2"/>
      <w:bookmarkEnd w:id="1"/>
      <w:bookmarkEnd w:id="0"/>
    </w:p>
    <w:tbl>
      <w:tblPr>
        <w:tblStyle w:val="TableGridLight"/>
        <w:tblW w:w="9072" w:type="dxa"/>
        <w:tblLayout w:type="fixed"/>
        <w:tblLook w:val="00A0" w:firstRow="1" w:lastRow="0" w:firstColumn="1" w:lastColumn="0" w:noHBand="0" w:noVBand="0"/>
      </w:tblPr>
      <w:tblGrid>
        <w:gridCol w:w="3119"/>
        <w:gridCol w:w="5953"/>
      </w:tblGrid>
      <w:tr w:rsidR="00501C87" w:rsidRPr="00EF3A65" w14:paraId="02D39928" w14:textId="77777777" w:rsidTr="00F61096">
        <w:tc>
          <w:tcPr>
            <w:tcW w:w="3119" w:type="dxa"/>
          </w:tcPr>
          <w:p w14:paraId="165BA7C3" w14:textId="77777777" w:rsidR="00501C87" w:rsidRPr="00EF3A65" w:rsidRDefault="00501C87" w:rsidP="00E421E7">
            <w:pPr>
              <w:pStyle w:val="PolicyNormal"/>
              <w:spacing w:before="100" w:after="100"/>
              <w:rPr>
                <w:rFonts w:asciiTheme="minorHAnsi" w:hAnsiTheme="minorHAnsi" w:cstheme="minorHAnsi"/>
                <w:b/>
                <w:sz w:val="22"/>
              </w:rPr>
            </w:pPr>
            <w:r w:rsidRPr="00EF3A65">
              <w:rPr>
                <w:rFonts w:asciiTheme="minorHAnsi" w:hAnsiTheme="minorHAnsi" w:cstheme="minorHAnsi"/>
                <w:b/>
                <w:sz w:val="22"/>
              </w:rPr>
              <w:t>Title</w:t>
            </w:r>
            <w:r w:rsidRPr="00EF3A65">
              <w:rPr>
                <w:rFonts w:asciiTheme="minorHAnsi" w:hAnsiTheme="minorHAnsi" w:cstheme="minorHAnsi"/>
                <w:b/>
                <w:sz w:val="22"/>
              </w:rPr>
              <w:tab/>
            </w:r>
          </w:p>
        </w:tc>
        <w:tc>
          <w:tcPr>
            <w:tcW w:w="5953" w:type="dxa"/>
          </w:tcPr>
          <w:p w14:paraId="553F9212" w14:textId="2172E23D" w:rsidR="00501C87" w:rsidRPr="00512D5B" w:rsidRDefault="000E4459" w:rsidP="001755D6">
            <w:pPr>
              <w:pStyle w:val="PolicyNormal"/>
              <w:spacing w:before="100" w:after="100"/>
              <w:rPr>
                <w:rFonts w:asciiTheme="minorHAnsi" w:hAnsiTheme="minorHAnsi" w:cstheme="minorBidi"/>
                <w:sz w:val="22"/>
              </w:rPr>
            </w:pPr>
            <w:r w:rsidRPr="00512D5B">
              <w:rPr>
                <w:rFonts w:asciiTheme="minorHAnsi" w:hAnsiTheme="minorHAnsi" w:cstheme="minorBidi"/>
                <w:sz w:val="22"/>
              </w:rPr>
              <w:t xml:space="preserve">Individual </w:t>
            </w:r>
            <w:r w:rsidR="001655AB" w:rsidRPr="00512D5B">
              <w:rPr>
                <w:rFonts w:asciiTheme="minorHAnsi" w:hAnsiTheme="minorHAnsi" w:cstheme="minorBidi"/>
                <w:sz w:val="22"/>
              </w:rPr>
              <w:t>Pet</w:t>
            </w:r>
            <w:r w:rsidRPr="00512D5B">
              <w:rPr>
                <w:rFonts w:asciiTheme="minorHAnsi" w:hAnsiTheme="minorHAnsi" w:cstheme="minorBidi"/>
                <w:sz w:val="22"/>
              </w:rPr>
              <w:t xml:space="preserve"> </w:t>
            </w:r>
            <w:r w:rsidR="001655AB" w:rsidRPr="00512D5B">
              <w:rPr>
                <w:rFonts w:asciiTheme="minorHAnsi" w:hAnsiTheme="minorHAnsi" w:cstheme="minorBidi"/>
                <w:sz w:val="22"/>
              </w:rPr>
              <w:t>R</w:t>
            </w:r>
            <w:r w:rsidRPr="00512D5B">
              <w:rPr>
                <w:rFonts w:asciiTheme="minorHAnsi" w:hAnsiTheme="minorHAnsi" w:cstheme="minorBidi"/>
                <w:sz w:val="22"/>
              </w:rPr>
              <w:t xml:space="preserve">ehoming </w:t>
            </w:r>
            <w:r w:rsidR="001655AB" w:rsidRPr="00512D5B">
              <w:rPr>
                <w:rFonts w:asciiTheme="minorHAnsi" w:hAnsiTheme="minorHAnsi" w:cstheme="minorBidi"/>
                <w:sz w:val="22"/>
              </w:rPr>
              <w:t>G</w:t>
            </w:r>
            <w:r w:rsidRPr="00512D5B">
              <w:rPr>
                <w:rFonts w:asciiTheme="minorHAnsi" w:hAnsiTheme="minorHAnsi" w:cstheme="minorBidi"/>
                <w:sz w:val="22"/>
              </w:rPr>
              <w:t>rants</w:t>
            </w:r>
            <w:r w:rsidR="001755D6" w:rsidRPr="00512D5B">
              <w:rPr>
                <w:rFonts w:asciiTheme="minorHAnsi" w:hAnsiTheme="minorHAnsi" w:cstheme="minorBidi"/>
                <w:sz w:val="22"/>
              </w:rPr>
              <w:t xml:space="preserve"> - </w:t>
            </w:r>
            <w:r w:rsidRPr="00512D5B">
              <w:rPr>
                <w:rFonts w:asciiTheme="minorHAnsi" w:hAnsiTheme="minorHAnsi" w:cstheme="minorBidi"/>
                <w:sz w:val="22"/>
              </w:rPr>
              <w:t xml:space="preserve">Program </w:t>
            </w:r>
            <w:r w:rsidR="001655AB" w:rsidRPr="00512D5B">
              <w:rPr>
                <w:rFonts w:asciiTheme="minorHAnsi" w:hAnsiTheme="minorHAnsi" w:cstheme="minorBidi"/>
                <w:sz w:val="22"/>
              </w:rPr>
              <w:t>G</w:t>
            </w:r>
            <w:r w:rsidRPr="00512D5B">
              <w:rPr>
                <w:rFonts w:asciiTheme="minorHAnsi" w:hAnsiTheme="minorHAnsi" w:cstheme="minorBidi"/>
                <w:sz w:val="22"/>
              </w:rPr>
              <w:t>uidelines</w:t>
            </w:r>
          </w:p>
        </w:tc>
      </w:tr>
      <w:tr w:rsidR="00501C87" w:rsidRPr="00EF3A65" w14:paraId="29C5A1FE" w14:textId="77777777" w:rsidTr="00F61096">
        <w:tc>
          <w:tcPr>
            <w:tcW w:w="3119" w:type="dxa"/>
          </w:tcPr>
          <w:p w14:paraId="0AA73421" w14:textId="77777777" w:rsidR="00501C87" w:rsidRPr="00EF3A65" w:rsidRDefault="00501C87" w:rsidP="00E421E7">
            <w:pPr>
              <w:pStyle w:val="PolicyNormal"/>
              <w:spacing w:before="100" w:after="100"/>
              <w:rPr>
                <w:rFonts w:asciiTheme="minorHAnsi" w:hAnsiTheme="minorHAnsi" w:cstheme="minorHAnsi"/>
                <w:b/>
                <w:sz w:val="22"/>
              </w:rPr>
            </w:pPr>
            <w:r w:rsidRPr="00EF3A65">
              <w:rPr>
                <w:rFonts w:asciiTheme="minorHAnsi" w:hAnsiTheme="minorHAnsi" w:cstheme="minorHAnsi"/>
                <w:b/>
                <w:sz w:val="22"/>
              </w:rPr>
              <w:t>Issuing Division/ Branch</w:t>
            </w:r>
          </w:p>
        </w:tc>
        <w:tc>
          <w:tcPr>
            <w:tcW w:w="5953" w:type="dxa"/>
          </w:tcPr>
          <w:p w14:paraId="4B8789FE" w14:textId="0B04A735" w:rsidR="00501C87" w:rsidRPr="00512D5B" w:rsidRDefault="00501C87" w:rsidP="00E421E7">
            <w:pPr>
              <w:pStyle w:val="PolicyNormal"/>
              <w:spacing w:before="100" w:after="100"/>
              <w:rPr>
                <w:rFonts w:asciiTheme="minorHAnsi" w:hAnsiTheme="minorHAnsi" w:cstheme="minorHAnsi"/>
                <w:sz w:val="22"/>
              </w:rPr>
            </w:pPr>
            <w:r w:rsidRPr="00512D5B">
              <w:rPr>
                <w:rFonts w:asciiTheme="minorHAnsi" w:hAnsiTheme="minorHAnsi" w:cstheme="minorHAnsi"/>
                <w:sz w:val="22"/>
              </w:rPr>
              <w:t xml:space="preserve">Animal Welfare Victoria </w:t>
            </w:r>
          </w:p>
        </w:tc>
      </w:tr>
      <w:tr w:rsidR="00501C87" w:rsidRPr="00EF3A65" w14:paraId="0DD089F4" w14:textId="77777777" w:rsidTr="00F61096">
        <w:trPr>
          <w:trHeight w:val="205"/>
        </w:trPr>
        <w:tc>
          <w:tcPr>
            <w:tcW w:w="3119" w:type="dxa"/>
          </w:tcPr>
          <w:p w14:paraId="1DE457D4" w14:textId="77777777" w:rsidR="00501C87" w:rsidRPr="00EF3A65" w:rsidRDefault="00501C87" w:rsidP="00E421E7">
            <w:pPr>
              <w:pStyle w:val="PolicyNormal"/>
              <w:spacing w:before="100" w:after="100"/>
              <w:rPr>
                <w:rFonts w:asciiTheme="minorHAnsi" w:hAnsiTheme="minorHAnsi" w:cstheme="minorHAnsi"/>
                <w:b/>
                <w:sz w:val="22"/>
              </w:rPr>
            </w:pPr>
            <w:r w:rsidRPr="00EF3A65">
              <w:rPr>
                <w:rFonts w:asciiTheme="minorHAnsi" w:hAnsiTheme="minorHAnsi" w:cstheme="minorHAnsi"/>
                <w:b/>
                <w:sz w:val="22"/>
              </w:rPr>
              <w:t>Date Effective</w:t>
            </w:r>
          </w:p>
        </w:tc>
        <w:tc>
          <w:tcPr>
            <w:tcW w:w="5953" w:type="dxa"/>
          </w:tcPr>
          <w:p w14:paraId="5C0A2F97" w14:textId="47BC39B4" w:rsidR="00501C87" w:rsidRPr="00512D5B" w:rsidRDefault="00283663" w:rsidP="00E421E7">
            <w:pPr>
              <w:pStyle w:val="PolicyNormal"/>
              <w:spacing w:before="100" w:after="100"/>
              <w:rPr>
                <w:rFonts w:asciiTheme="minorHAnsi" w:hAnsiTheme="minorHAnsi" w:cstheme="minorHAnsi"/>
                <w:sz w:val="22"/>
              </w:rPr>
            </w:pPr>
            <w:r w:rsidRPr="00512D5B">
              <w:rPr>
                <w:rFonts w:asciiTheme="minorHAnsi" w:hAnsiTheme="minorHAnsi" w:cstheme="minorHAnsi"/>
                <w:sz w:val="22"/>
              </w:rPr>
              <w:t>15 June</w:t>
            </w:r>
            <w:r w:rsidR="001755D6" w:rsidRPr="00512D5B">
              <w:rPr>
                <w:rFonts w:asciiTheme="minorHAnsi" w:hAnsiTheme="minorHAnsi" w:cstheme="minorHAnsi"/>
                <w:sz w:val="22"/>
              </w:rPr>
              <w:t xml:space="preserve"> 2021</w:t>
            </w:r>
          </w:p>
        </w:tc>
      </w:tr>
      <w:tr w:rsidR="00501C87" w:rsidRPr="00EF3A65" w14:paraId="06C165F1" w14:textId="77777777" w:rsidTr="00F61096">
        <w:trPr>
          <w:trHeight w:val="205"/>
        </w:trPr>
        <w:tc>
          <w:tcPr>
            <w:tcW w:w="3119" w:type="dxa"/>
          </w:tcPr>
          <w:p w14:paraId="1448FDCE" w14:textId="560B0CA6" w:rsidR="00501C87" w:rsidRPr="00EF3A65" w:rsidRDefault="00501C87" w:rsidP="00E421E7">
            <w:pPr>
              <w:pStyle w:val="PolicyNormal"/>
              <w:spacing w:before="100" w:after="100"/>
              <w:rPr>
                <w:rFonts w:asciiTheme="minorHAnsi" w:hAnsiTheme="minorHAnsi" w:cstheme="minorHAnsi"/>
                <w:sz w:val="22"/>
              </w:rPr>
            </w:pPr>
            <w:r w:rsidRPr="00EF3A65">
              <w:rPr>
                <w:rFonts w:asciiTheme="minorHAnsi" w:hAnsiTheme="minorHAnsi" w:cstheme="minorHAnsi"/>
                <w:b/>
                <w:sz w:val="22"/>
              </w:rPr>
              <w:t>Enquiries</w:t>
            </w:r>
            <w:r w:rsidRPr="00EF3A65">
              <w:rPr>
                <w:rFonts w:asciiTheme="minorHAnsi" w:hAnsiTheme="minorHAnsi" w:cstheme="minorHAnsi"/>
                <w:b/>
                <w:sz w:val="22"/>
              </w:rPr>
              <w:br/>
              <w:t>Contact</w:t>
            </w:r>
          </w:p>
        </w:tc>
        <w:tc>
          <w:tcPr>
            <w:tcW w:w="5953" w:type="dxa"/>
          </w:tcPr>
          <w:p w14:paraId="4F3D8919" w14:textId="18056B83" w:rsidR="00501C87" w:rsidRPr="00EF3A65" w:rsidRDefault="00CD13CF" w:rsidP="00E421E7">
            <w:pPr>
              <w:pStyle w:val="PolicyNormal"/>
              <w:spacing w:before="100" w:after="100"/>
              <w:rPr>
                <w:rFonts w:asciiTheme="minorHAnsi" w:hAnsiTheme="minorHAnsi" w:cstheme="minorHAnsi"/>
                <w:sz w:val="22"/>
                <w:highlight w:val="yellow"/>
              </w:rPr>
            </w:pPr>
            <w:r w:rsidRPr="00512D5B">
              <w:rPr>
                <w:rFonts w:asciiTheme="minorHAnsi" w:hAnsiTheme="minorHAnsi" w:cstheme="minorHAnsi"/>
                <w:sz w:val="21"/>
                <w:szCs w:val="21"/>
              </w:rPr>
              <w:t>Animal Welfare Victoria</w:t>
            </w:r>
            <w:r w:rsidRPr="00B06BF2">
              <w:rPr>
                <w:rFonts w:asciiTheme="minorHAnsi" w:hAnsiTheme="minorHAnsi" w:cstheme="minorHAnsi"/>
                <w:sz w:val="21"/>
                <w:szCs w:val="21"/>
              </w:rPr>
              <w:br/>
            </w:r>
            <w:hyperlink r:id="rId18" w:history="1">
              <w:r w:rsidR="001C17A0" w:rsidRPr="00512D5B">
                <w:rPr>
                  <w:rStyle w:val="Hyperlink"/>
                  <w:rFonts w:asciiTheme="minorHAnsi" w:eastAsiaTheme="minorHAnsi" w:hAnsiTheme="minorHAnsi" w:cs="Arial"/>
                  <w:color w:val="0070C0"/>
                  <w:sz w:val="22"/>
                  <w:szCs w:val="20"/>
                  <w:shd w:val="clear" w:color="auto" w:fill="FFFFFF"/>
                  <w:lang w:val="en-US" w:eastAsia="en-US"/>
                </w:rPr>
                <w:t>awvgrants@agriculture.vic.gov.au</w:t>
              </w:r>
            </w:hyperlink>
          </w:p>
        </w:tc>
      </w:tr>
      <w:tr w:rsidR="00501C87" w:rsidRPr="00EF3A65" w14:paraId="63BDF6E7" w14:textId="77777777" w:rsidTr="00F61096">
        <w:trPr>
          <w:trHeight w:val="205"/>
        </w:trPr>
        <w:tc>
          <w:tcPr>
            <w:tcW w:w="3119" w:type="dxa"/>
          </w:tcPr>
          <w:p w14:paraId="44708A92" w14:textId="77777777" w:rsidR="00501C87" w:rsidRPr="00EF3A65" w:rsidRDefault="00501C87" w:rsidP="00E421E7">
            <w:pPr>
              <w:pStyle w:val="PolicyNormal"/>
              <w:spacing w:before="100" w:after="100"/>
              <w:rPr>
                <w:rFonts w:asciiTheme="minorHAnsi" w:hAnsiTheme="minorHAnsi" w:cstheme="minorHAnsi"/>
                <w:b/>
                <w:sz w:val="22"/>
              </w:rPr>
            </w:pPr>
            <w:r w:rsidRPr="00EF3A65">
              <w:rPr>
                <w:rFonts w:asciiTheme="minorHAnsi" w:hAnsiTheme="minorHAnsi" w:cstheme="minorHAnsi"/>
                <w:b/>
                <w:sz w:val="22"/>
              </w:rPr>
              <w:t>Approved by</w:t>
            </w:r>
          </w:p>
        </w:tc>
        <w:tc>
          <w:tcPr>
            <w:tcW w:w="5953" w:type="dxa"/>
          </w:tcPr>
          <w:p w14:paraId="2C80C979" w14:textId="10AE73F5" w:rsidR="00501C87" w:rsidRPr="00EF3A65" w:rsidRDefault="00BF403D" w:rsidP="00E421E7">
            <w:pPr>
              <w:pStyle w:val="PolicyNormal"/>
              <w:spacing w:before="100" w:after="100"/>
              <w:rPr>
                <w:rFonts w:asciiTheme="minorHAnsi" w:hAnsiTheme="minorHAnsi" w:cstheme="minorHAnsi"/>
                <w:sz w:val="22"/>
                <w:highlight w:val="yellow"/>
              </w:rPr>
            </w:pPr>
            <w:r w:rsidRPr="00512D5B">
              <w:rPr>
                <w:rFonts w:asciiTheme="minorHAnsi" w:hAnsiTheme="minorHAnsi" w:cstheme="minorHAnsi"/>
                <w:sz w:val="22"/>
              </w:rPr>
              <w:t>Minister for Agriculture</w:t>
            </w:r>
          </w:p>
        </w:tc>
      </w:tr>
    </w:tbl>
    <w:p w14:paraId="7A97166B" w14:textId="77777777" w:rsidR="00501C87" w:rsidRPr="00512D5B" w:rsidRDefault="00501C87" w:rsidP="00230DDD">
      <w:pPr>
        <w:pStyle w:val="Heading1"/>
        <w:numPr>
          <w:ilvl w:val="0"/>
          <w:numId w:val="6"/>
        </w:numPr>
        <w:spacing w:before="240"/>
        <w:rPr>
          <w:color w:val="auto"/>
        </w:rPr>
      </w:pPr>
      <w:bookmarkStart w:id="4" w:name="_Toc48142264"/>
      <w:bookmarkStart w:id="5" w:name="_Toc74745952"/>
      <w:bookmarkStart w:id="6" w:name="_Toc464737961"/>
      <w:r w:rsidRPr="00512D5B">
        <w:rPr>
          <w:color w:val="auto"/>
        </w:rPr>
        <w:t>Glossary/definitions</w:t>
      </w:r>
      <w:bookmarkEnd w:id="4"/>
      <w:bookmarkEnd w:id="5"/>
      <w:r w:rsidRPr="00512D5B">
        <w:rPr>
          <w:color w:val="auto"/>
        </w:rPr>
        <w:t xml:space="preserve"> </w:t>
      </w:r>
      <w:bookmarkEnd w:id="6"/>
    </w:p>
    <w:tbl>
      <w:tblPr>
        <w:tblStyle w:val="PlainTable2"/>
        <w:tblW w:w="9214" w:type="dxa"/>
        <w:tblLook w:val="04A0" w:firstRow="1" w:lastRow="0" w:firstColumn="1" w:lastColumn="0" w:noHBand="0" w:noVBand="1"/>
      </w:tblPr>
      <w:tblGrid>
        <w:gridCol w:w="3295"/>
        <w:gridCol w:w="5919"/>
      </w:tblGrid>
      <w:tr w:rsidR="00501C87" w:rsidRPr="00096ADD" w14:paraId="500942E6" w14:textId="77777777" w:rsidTr="5C604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shd w:val="clear" w:color="auto" w:fill="FFA956" w:themeFill="accent1" w:themeFillTint="99"/>
          </w:tcPr>
          <w:p w14:paraId="1143F04C" w14:textId="77777777" w:rsidR="00501C87" w:rsidRPr="002436D3" w:rsidRDefault="00501C87" w:rsidP="003476CA">
            <w:pPr>
              <w:pStyle w:val="tabletitles"/>
              <w:rPr>
                <w:b/>
                <w:color w:val="auto"/>
                <w:sz w:val="22"/>
                <w:szCs w:val="22"/>
              </w:rPr>
            </w:pPr>
            <w:r w:rsidRPr="002436D3">
              <w:rPr>
                <w:b/>
                <w:color w:val="auto"/>
                <w:sz w:val="22"/>
                <w:szCs w:val="22"/>
              </w:rPr>
              <w:t>Term</w:t>
            </w:r>
          </w:p>
        </w:tc>
        <w:tc>
          <w:tcPr>
            <w:tcW w:w="5919" w:type="dxa"/>
            <w:shd w:val="clear" w:color="auto" w:fill="FFA956" w:themeFill="accent1" w:themeFillTint="99"/>
          </w:tcPr>
          <w:p w14:paraId="76665CF6" w14:textId="77777777" w:rsidR="00501C87" w:rsidRPr="002436D3" w:rsidRDefault="00501C87" w:rsidP="003476CA">
            <w:pPr>
              <w:pStyle w:val="tabletitles"/>
              <w:cnfStyle w:val="100000000000" w:firstRow="1" w:lastRow="0" w:firstColumn="0" w:lastColumn="0" w:oddVBand="0" w:evenVBand="0" w:oddHBand="0" w:evenHBand="0" w:firstRowFirstColumn="0" w:firstRowLastColumn="0" w:lastRowFirstColumn="0" w:lastRowLastColumn="0"/>
              <w:rPr>
                <w:b/>
                <w:color w:val="auto"/>
                <w:sz w:val="22"/>
                <w:szCs w:val="22"/>
              </w:rPr>
            </w:pPr>
            <w:r w:rsidRPr="002436D3">
              <w:rPr>
                <w:b/>
                <w:color w:val="auto"/>
                <w:sz w:val="22"/>
                <w:szCs w:val="22"/>
              </w:rPr>
              <w:t>Definition</w:t>
            </w:r>
          </w:p>
        </w:tc>
      </w:tr>
      <w:tr w:rsidR="007925FD" w:rsidRPr="00096ADD" w14:paraId="179800B0" w14:textId="77777777" w:rsidTr="5C604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43B72C17" w14:textId="11E40EEE" w:rsidR="007925FD" w:rsidRPr="00512D5B" w:rsidRDefault="007925FD" w:rsidP="00325846">
            <w:pPr>
              <w:pStyle w:val="tabletext"/>
              <w:rPr>
                <w:sz w:val="22"/>
                <w:szCs w:val="22"/>
              </w:rPr>
            </w:pPr>
            <w:r w:rsidRPr="00512D5B">
              <w:rPr>
                <w:sz w:val="22"/>
                <w:szCs w:val="22"/>
              </w:rPr>
              <w:t>Animal shelter</w:t>
            </w:r>
          </w:p>
        </w:tc>
        <w:tc>
          <w:tcPr>
            <w:tcW w:w="5919" w:type="dxa"/>
          </w:tcPr>
          <w:p w14:paraId="54E5CE4B" w14:textId="77777777" w:rsidR="007925FD" w:rsidRPr="00512D5B" w:rsidRDefault="007925FD" w:rsidP="007925FD">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12D5B">
              <w:rPr>
                <w:sz w:val="22"/>
                <w:szCs w:val="22"/>
              </w:rPr>
              <w:t>Any premises maintained for the purpose of providing temporary care or finding new homes for stray, abandoned or unwanted dogs or cats, not including premises on which foster care is being provided.</w:t>
            </w:r>
          </w:p>
          <w:p w14:paraId="6523559B" w14:textId="0F27E718" w:rsidR="007925FD" w:rsidRPr="00512D5B" w:rsidRDefault="007925FD" w:rsidP="007925FD">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12D5B">
              <w:rPr>
                <w:sz w:val="22"/>
                <w:szCs w:val="22"/>
              </w:rPr>
              <w:t>A Shelter must have all relevant council permits, including registration with local council as a domestic animal business. An animal shelter must also comply with the Code of Practice for the Management of Dogs and Cats in Pounds and Shelters.</w:t>
            </w:r>
          </w:p>
        </w:tc>
      </w:tr>
      <w:tr w:rsidR="00866C22" w:rsidRPr="00096ADD" w14:paraId="08A5DC5E" w14:textId="77777777" w:rsidTr="5C604D1C">
        <w:tc>
          <w:tcPr>
            <w:cnfStyle w:val="001000000000" w:firstRow="0" w:lastRow="0" w:firstColumn="1" w:lastColumn="0" w:oddVBand="0" w:evenVBand="0" w:oddHBand="0" w:evenHBand="0" w:firstRowFirstColumn="0" w:firstRowLastColumn="0" w:lastRowFirstColumn="0" w:lastRowLastColumn="0"/>
            <w:tcW w:w="3295" w:type="dxa"/>
          </w:tcPr>
          <w:p w14:paraId="6A03BE98" w14:textId="77777777" w:rsidR="00866C22" w:rsidRPr="00512D5B" w:rsidRDefault="00866C22" w:rsidP="00325846">
            <w:pPr>
              <w:pStyle w:val="tabletext"/>
              <w:rPr>
                <w:sz w:val="22"/>
                <w:szCs w:val="22"/>
                <w:highlight w:val="yellow"/>
              </w:rPr>
            </w:pPr>
            <w:r w:rsidRPr="00512D5B">
              <w:rPr>
                <w:sz w:val="22"/>
                <w:szCs w:val="22"/>
              </w:rPr>
              <w:t>Animal Welfare Fund (AWF)</w:t>
            </w:r>
          </w:p>
        </w:tc>
        <w:tc>
          <w:tcPr>
            <w:tcW w:w="5919" w:type="dxa"/>
          </w:tcPr>
          <w:p w14:paraId="2CB3CC00" w14:textId="77777777" w:rsidR="00866C22" w:rsidRPr="00512D5B" w:rsidRDefault="00866C22" w:rsidP="00325846">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512D5B">
              <w:rPr>
                <w:sz w:val="22"/>
                <w:szCs w:val="22"/>
              </w:rPr>
              <w:t xml:space="preserve">The Animal Welfare Fund established under Part 7F of the </w:t>
            </w:r>
            <w:r w:rsidRPr="00512D5B">
              <w:rPr>
                <w:i/>
                <w:sz w:val="22"/>
                <w:szCs w:val="22"/>
              </w:rPr>
              <w:t>Domestic Animals Act 1994</w:t>
            </w:r>
            <w:r w:rsidRPr="00512D5B">
              <w:rPr>
                <w:sz w:val="22"/>
                <w:szCs w:val="22"/>
              </w:rPr>
              <w:t xml:space="preserve">. </w:t>
            </w:r>
          </w:p>
        </w:tc>
      </w:tr>
      <w:tr w:rsidR="00866C22" w:rsidRPr="00096ADD" w14:paraId="7C557BDB" w14:textId="77777777" w:rsidTr="5C604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5E03B6BF" w14:textId="77777777" w:rsidR="00866C22" w:rsidRPr="00512D5B" w:rsidRDefault="00866C22" w:rsidP="00325846">
            <w:pPr>
              <w:pStyle w:val="tabletext"/>
              <w:rPr>
                <w:sz w:val="22"/>
                <w:szCs w:val="22"/>
              </w:rPr>
            </w:pPr>
            <w:r w:rsidRPr="00512D5B">
              <w:rPr>
                <w:sz w:val="22"/>
                <w:szCs w:val="22"/>
              </w:rPr>
              <w:t>Animal Welfare Victoria (AWV)</w:t>
            </w:r>
          </w:p>
        </w:tc>
        <w:tc>
          <w:tcPr>
            <w:tcW w:w="5919" w:type="dxa"/>
          </w:tcPr>
          <w:p w14:paraId="4F86AADB" w14:textId="77777777" w:rsidR="00866C22" w:rsidRPr="00512D5B" w:rsidRDefault="00866C22" w:rsidP="00325846">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12D5B">
              <w:rPr>
                <w:sz w:val="22"/>
                <w:szCs w:val="22"/>
              </w:rPr>
              <w:t>Dedicated public service group within DJPR that brings together aspects of domestic animal and animal welfare research, policy, legislation, education and compliance.</w:t>
            </w:r>
          </w:p>
        </w:tc>
      </w:tr>
      <w:tr w:rsidR="00866C22" w:rsidRPr="00096ADD" w14:paraId="70ED65AB" w14:textId="77777777" w:rsidTr="5C604D1C">
        <w:tc>
          <w:tcPr>
            <w:cnfStyle w:val="001000000000" w:firstRow="0" w:lastRow="0" w:firstColumn="1" w:lastColumn="0" w:oddVBand="0" w:evenVBand="0" w:oddHBand="0" w:evenHBand="0" w:firstRowFirstColumn="0" w:firstRowLastColumn="0" w:lastRowFirstColumn="0" w:lastRowLastColumn="0"/>
            <w:tcW w:w="3295" w:type="dxa"/>
          </w:tcPr>
          <w:p w14:paraId="767D7AC3" w14:textId="77777777" w:rsidR="00866C22" w:rsidRPr="00512D5B" w:rsidRDefault="00866C22" w:rsidP="00325846">
            <w:pPr>
              <w:pStyle w:val="tabletext"/>
              <w:rPr>
                <w:sz w:val="22"/>
                <w:szCs w:val="22"/>
                <w:highlight w:val="yellow"/>
              </w:rPr>
            </w:pPr>
            <w:r w:rsidRPr="00512D5B">
              <w:rPr>
                <w:sz w:val="22"/>
                <w:szCs w:val="22"/>
              </w:rPr>
              <w:t>Australian Charities and Not-for-profits Commission (ACNC)</w:t>
            </w:r>
          </w:p>
        </w:tc>
        <w:tc>
          <w:tcPr>
            <w:tcW w:w="5919" w:type="dxa"/>
          </w:tcPr>
          <w:p w14:paraId="46DB94EF" w14:textId="77777777" w:rsidR="00866C22" w:rsidRPr="00512D5B" w:rsidRDefault="00866C22" w:rsidP="00325846">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512D5B">
              <w:rPr>
                <w:sz w:val="22"/>
                <w:szCs w:val="22"/>
              </w:rPr>
              <w:t xml:space="preserve">The Australian Charities and Not-for-profits Commission is the national regulator of charities, established under </w:t>
            </w:r>
            <w:r w:rsidRPr="00512D5B">
              <w:rPr>
                <w:sz w:val="22"/>
                <w:szCs w:val="22"/>
                <w:shd w:val="clear" w:color="auto" w:fill="FFFFFF"/>
              </w:rPr>
              <w:t>section 105(5) of the </w:t>
            </w:r>
            <w:r w:rsidRPr="00512D5B">
              <w:rPr>
                <w:i/>
                <w:sz w:val="22"/>
                <w:szCs w:val="22"/>
              </w:rPr>
              <w:t>Australian Charities and Not-for-profits Commission Act 2012</w:t>
            </w:r>
            <w:r w:rsidRPr="00512D5B">
              <w:rPr>
                <w:sz w:val="22"/>
                <w:szCs w:val="22"/>
              </w:rPr>
              <w:t xml:space="preserve"> (Cth).</w:t>
            </w:r>
          </w:p>
        </w:tc>
      </w:tr>
      <w:tr w:rsidR="00866C22" w:rsidRPr="00096ADD" w14:paraId="3EAB43C3" w14:textId="77777777" w:rsidTr="5C604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5E6250F2" w14:textId="77777777" w:rsidR="00866C22" w:rsidRPr="00512D5B" w:rsidRDefault="00866C22" w:rsidP="00325846">
            <w:pPr>
              <w:pStyle w:val="tabletext"/>
              <w:rPr>
                <w:sz w:val="22"/>
                <w:szCs w:val="22"/>
              </w:rPr>
            </w:pPr>
            <w:r w:rsidRPr="00512D5B">
              <w:rPr>
                <w:sz w:val="22"/>
                <w:szCs w:val="22"/>
              </w:rPr>
              <w:t>Community Foster Care Network (CFCN)</w:t>
            </w:r>
          </w:p>
        </w:tc>
        <w:tc>
          <w:tcPr>
            <w:tcW w:w="5919" w:type="dxa"/>
          </w:tcPr>
          <w:p w14:paraId="7CC84F9E" w14:textId="77777777" w:rsidR="00866C22" w:rsidRPr="00512D5B" w:rsidRDefault="00866C22" w:rsidP="00325846">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512D5B">
              <w:rPr>
                <w:rFonts w:ascii="Arial" w:eastAsia="Times New Roman" w:hAnsi="Arial" w:cs="Arial"/>
                <w:szCs w:val="22"/>
                <w:lang w:val="en-AU" w:eastAsia="en-AU"/>
              </w:rPr>
              <w:t>An organisation that:</w:t>
            </w:r>
          </w:p>
          <w:p w14:paraId="2BA35C55" w14:textId="67146F4F" w:rsidR="00866C22" w:rsidRPr="00512D5B" w:rsidRDefault="00866C22" w:rsidP="00325846">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512D5B">
              <w:rPr>
                <w:rFonts w:ascii="Arial" w:eastAsia="Times New Roman" w:hAnsi="Arial" w:cs="Arial"/>
                <w:szCs w:val="22"/>
                <w:lang w:val="en-AU" w:eastAsia="en-AU"/>
              </w:rPr>
              <w:t xml:space="preserve">(a) arranges temporary housing for </w:t>
            </w:r>
            <w:r w:rsidR="003E58D8" w:rsidRPr="00512D5B">
              <w:rPr>
                <w:rFonts w:ascii="Arial" w:eastAsia="Times New Roman" w:hAnsi="Arial" w:cs="Arial"/>
                <w:szCs w:val="22"/>
                <w:lang w:val="en-AU" w:eastAsia="en-AU"/>
              </w:rPr>
              <w:t xml:space="preserve">dogs </w:t>
            </w:r>
            <w:r w:rsidR="000228C7" w:rsidRPr="00512D5B">
              <w:rPr>
                <w:rFonts w:ascii="Arial" w:eastAsia="Times New Roman" w:hAnsi="Arial" w:cs="Arial"/>
                <w:szCs w:val="22"/>
                <w:lang w:val="en-AU" w:eastAsia="en-AU"/>
              </w:rPr>
              <w:t>and/</w:t>
            </w:r>
            <w:r w:rsidR="003E58D8" w:rsidRPr="00512D5B">
              <w:rPr>
                <w:rFonts w:ascii="Arial" w:eastAsia="Times New Roman" w:hAnsi="Arial" w:cs="Arial"/>
                <w:szCs w:val="22"/>
                <w:lang w:val="en-AU" w:eastAsia="en-AU"/>
              </w:rPr>
              <w:t xml:space="preserve">or </w:t>
            </w:r>
            <w:r w:rsidRPr="00512D5B">
              <w:rPr>
                <w:rFonts w:ascii="Arial" w:eastAsia="Times New Roman" w:hAnsi="Arial" w:cs="Arial"/>
                <w:szCs w:val="22"/>
                <w:lang w:val="en-AU" w:eastAsia="en-AU"/>
              </w:rPr>
              <w:t>cats in private residential premises instead of other premises, and</w:t>
            </w:r>
          </w:p>
          <w:p w14:paraId="3519ED24" w14:textId="15801FAE" w:rsidR="00866C22" w:rsidRPr="00512D5B" w:rsidDel="0062606A" w:rsidRDefault="00866C22" w:rsidP="00325846">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szCs w:val="22"/>
              </w:rPr>
            </w:pPr>
            <w:r w:rsidRPr="00512D5B">
              <w:rPr>
                <w:rFonts w:ascii="Arial" w:eastAsia="Times New Roman" w:hAnsi="Arial" w:cs="Arial"/>
                <w:szCs w:val="22"/>
                <w:lang w:val="en-AU" w:eastAsia="en-AU"/>
              </w:rPr>
              <w:t xml:space="preserve">(b) seeks permanent housing for the dogs </w:t>
            </w:r>
            <w:r w:rsidR="000228C7" w:rsidRPr="00512D5B">
              <w:rPr>
                <w:rFonts w:ascii="Arial" w:eastAsia="Times New Roman" w:hAnsi="Arial" w:cs="Arial"/>
                <w:szCs w:val="22"/>
                <w:lang w:val="en-AU" w:eastAsia="en-AU"/>
              </w:rPr>
              <w:t>and/</w:t>
            </w:r>
            <w:r w:rsidRPr="00512D5B">
              <w:rPr>
                <w:rFonts w:ascii="Arial" w:hAnsi="Arial" w:cs="Arial"/>
                <w:szCs w:val="22"/>
                <w:lang w:val="en-AU"/>
              </w:rPr>
              <w:t>or cats.</w:t>
            </w:r>
          </w:p>
        </w:tc>
      </w:tr>
      <w:tr w:rsidR="00866C22" w:rsidRPr="00096ADD" w14:paraId="1E4C6464" w14:textId="77777777" w:rsidTr="5C604D1C">
        <w:tc>
          <w:tcPr>
            <w:cnfStyle w:val="001000000000" w:firstRow="0" w:lastRow="0" w:firstColumn="1" w:lastColumn="0" w:oddVBand="0" w:evenVBand="0" w:oddHBand="0" w:evenHBand="0" w:firstRowFirstColumn="0" w:firstRowLastColumn="0" w:lastRowFirstColumn="0" w:lastRowLastColumn="0"/>
            <w:tcW w:w="3295" w:type="dxa"/>
          </w:tcPr>
          <w:p w14:paraId="3E74544B" w14:textId="77777777" w:rsidR="00866C22" w:rsidRPr="00512D5B" w:rsidRDefault="00866C22" w:rsidP="00325846">
            <w:pPr>
              <w:pStyle w:val="tabletext"/>
              <w:rPr>
                <w:sz w:val="22"/>
                <w:szCs w:val="22"/>
              </w:rPr>
            </w:pPr>
            <w:r w:rsidRPr="00512D5B">
              <w:rPr>
                <w:sz w:val="22"/>
                <w:szCs w:val="22"/>
              </w:rPr>
              <w:t>DA Act</w:t>
            </w:r>
          </w:p>
        </w:tc>
        <w:tc>
          <w:tcPr>
            <w:tcW w:w="5919" w:type="dxa"/>
          </w:tcPr>
          <w:p w14:paraId="0FD29FE2" w14:textId="77777777" w:rsidR="00866C22" w:rsidRPr="00512D5B" w:rsidRDefault="00866C22" w:rsidP="00325846">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512D5B">
              <w:rPr>
                <w:i/>
                <w:sz w:val="22"/>
                <w:szCs w:val="22"/>
              </w:rPr>
              <w:t>Domestic Animals Act 1994</w:t>
            </w:r>
            <w:r w:rsidRPr="00512D5B">
              <w:rPr>
                <w:sz w:val="22"/>
                <w:szCs w:val="22"/>
              </w:rPr>
              <w:t xml:space="preserve"> (Vic).</w:t>
            </w:r>
          </w:p>
        </w:tc>
      </w:tr>
      <w:tr w:rsidR="00866C22" w:rsidRPr="00096ADD" w14:paraId="6DA09D46" w14:textId="77777777" w:rsidTr="5C604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73B40826" w14:textId="77777777" w:rsidR="00866C22" w:rsidRPr="00512D5B" w:rsidRDefault="00866C22" w:rsidP="00325846">
            <w:pPr>
              <w:pStyle w:val="tabletext"/>
              <w:rPr>
                <w:sz w:val="22"/>
                <w:szCs w:val="22"/>
              </w:rPr>
            </w:pPr>
            <w:r w:rsidRPr="00512D5B">
              <w:rPr>
                <w:sz w:val="22"/>
                <w:szCs w:val="22"/>
              </w:rPr>
              <w:t>DJPR or department</w:t>
            </w:r>
          </w:p>
        </w:tc>
        <w:tc>
          <w:tcPr>
            <w:tcW w:w="5919" w:type="dxa"/>
          </w:tcPr>
          <w:p w14:paraId="5CA98001" w14:textId="77777777" w:rsidR="00866C22" w:rsidRPr="00512D5B" w:rsidRDefault="00866C22" w:rsidP="00325846">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12D5B">
              <w:rPr>
                <w:sz w:val="22"/>
                <w:szCs w:val="22"/>
              </w:rPr>
              <w:t>Department of Jobs, Precincts and Regions.</w:t>
            </w:r>
          </w:p>
        </w:tc>
      </w:tr>
      <w:tr w:rsidR="00D811D3" w:rsidRPr="00096ADD" w14:paraId="0726A080" w14:textId="77777777" w:rsidTr="5C604D1C">
        <w:tc>
          <w:tcPr>
            <w:cnfStyle w:val="001000000000" w:firstRow="0" w:lastRow="0" w:firstColumn="1" w:lastColumn="0" w:oddVBand="0" w:evenVBand="0" w:oddHBand="0" w:evenHBand="0" w:firstRowFirstColumn="0" w:firstRowLastColumn="0" w:lastRowFirstColumn="0" w:lastRowLastColumn="0"/>
            <w:tcW w:w="3295" w:type="dxa"/>
          </w:tcPr>
          <w:p w14:paraId="42CE9545" w14:textId="144025FB" w:rsidR="00D811D3" w:rsidRPr="00512D5B" w:rsidRDefault="00D811D3" w:rsidP="00325846">
            <w:pPr>
              <w:pStyle w:val="tabletext"/>
              <w:rPr>
                <w:sz w:val="22"/>
                <w:szCs w:val="22"/>
                <w:highlight w:val="yellow"/>
              </w:rPr>
            </w:pPr>
            <w:r w:rsidRPr="00512D5B">
              <w:rPr>
                <w:sz w:val="22"/>
                <w:szCs w:val="22"/>
              </w:rPr>
              <w:t xml:space="preserve">Eligible </w:t>
            </w:r>
            <w:r w:rsidR="007925FD" w:rsidRPr="00512D5B">
              <w:rPr>
                <w:sz w:val="22"/>
                <w:szCs w:val="22"/>
              </w:rPr>
              <w:t>s</w:t>
            </w:r>
            <w:r w:rsidRPr="00512D5B">
              <w:rPr>
                <w:sz w:val="22"/>
                <w:szCs w:val="22"/>
              </w:rPr>
              <w:t>pecies</w:t>
            </w:r>
            <w:r w:rsidR="00B27151" w:rsidRPr="00512D5B">
              <w:rPr>
                <w:sz w:val="22"/>
                <w:szCs w:val="22"/>
              </w:rPr>
              <w:t>/Eligible animal</w:t>
            </w:r>
          </w:p>
        </w:tc>
        <w:tc>
          <w:tcPr>
            <w:tcW w:w="5919" w:type="dxa"/>
          </w:tcPr>
          <w:p w14:paraId="0A415355" w14:textId="5F9B83BA" w:rsidR="00D811D3" w:rsidRPr="00512D5B" w:rsidRDefault="000228C7" w:rsidP="00325846">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512D5B">
              <w:rPr>
                <w:sz w:val="22"/>
                <w:szCs w:val="22"/>
              </w:rPr>
              <w:t>For the purposes of these grants, only dogs and cats are deemed eligible (for avoidance of doubt, this includes puppies and kittens).</w:t>
            </w:r>
          </w:p>
        </w:tc>
      </w:tr>
      <w:tr w:rsidR="00866C22" w:rsidRPr="00096ADD" w14:paraId="1B3EDF47" w14:textId="77777777" w:rsidTr="5C604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4BCC79D" w14:textId="77777777" w:rsidR="00866C22" w:rsidRPr="00512D5B" w:rsidRDefault="00866C22" w:rsidP="00325846">
            <w:pPr>
              <w:pStyle w:val="tabletext"/>
              <w:rPr>
                <w:sz w:val="22"/>
                <w:szCs w:val="22"/>
              </w:rPr>
            </w:pPr>
            <w:r w:rsidRPr="00512D5B">
              <w:rPr>
                <w:sz w:val="22"/>
                <w:szCs w:val="22"/>
              </w:rPr>
              <w:t>Minister</w:t>
            </w:r>
          </w:p>
        </w:tc>
        <w:tc>
          <w:tcPr>
            <w:tcW w:w="5919" w:type="dxa"/>
          </w:tcPr>
          <w:p w14:paraId="49429AF1" w14:textId="77777777" w:rsidR="00866C22" w:rsidRPr="00512D5B" w:rsidRDefault="00866C22" w:rsidP="00325846">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12D5B">
              <w:rPr>
                <w:sz w:val="22"/>
                <w:szCs w:val="22"/>
              </w:rPr>
              <w:t xml:space="preserve">Minister for Agriculture (or delegate) </w:t>
            </w:r>
          </w:p>
        </w:tc>
      </w:tr>
      <w:tr w:rsidR="00866C22" w:rsidRPr="00096ADD" w14:paraId="54EB9F2E" w14:textId="77777777" w:rsidTr="5C604D1C">
        <w:tc>
          <w:tcPr>
            <w:cnfStyle w:val="001000000000" w:firstRow="0" w:lastRow="0" w:firstColumn="1" w:lastColumn="0" w:oddVBand="0" w:evenVBand="0" w:oddHBand="0" w:evenHBand="0" w:firstRowFirstColumn="0" w:firstRowLastColumn="0" w:lastRowFirstColumn="0" w:lastRowLastColumn="0"/>
            <w:tcW w:w="3295" w:type="dxa"/>
          </w:tcPr>
          <w:p w14:paraId="56086475" w14:textId="77777777" w:rsidR="00866C22" w:rsidRPr="00512D5B" w:rsidRDefault="00866C22" w:rsidP="00325846">
            <w:pPr>
              <w:pStyle w:val="tabletext"/>
              <w:rPr>
                <w:sz w:val="22"/>
                <w:szCs w:val="22"/>
              </w:rPr>
            </w:pPr>
            <w:r w:rsidRPr="00512D5B">
              <w:rPr>
                <w:sz w:val="22"/>
                <w:szCs w:val="22"/>
              </w:rPr>
              <w:t>Not-for-profit Organisation</w:t>
            </w:r>
          </w:p>
        </w:tc>
        <w:tc>
          <w:tcPr>
            <w:tcW w:w="5919" w:type="dxa"/>
          </w:tcPr>
          <w:p w14:paraId="1B02C927" w14:textId="77777777" w:rsidR="00866C22" w:rsidRPr="00512D5B" w:rsidRDefault="00866C22" w:rsidP="00325846">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512D5B">
              <w:rPr>
                <w:sz w:val="22"/>
                <w:szCs w:val="22"/>
              </w:rPr>
              <w:t>An incorporated body or an organisation registered with the ACNC.</w:t>
            </w:r>
            <w:r w:rsidRPr="00512D5B" w:rsidDel="008E4D3D">
              <w:rPr>
                <w:sz w:val="22"/>
                <w:szCs w:val="22"/>
              </w:rPr>
              <w:t xml:space="preserve"> </w:t>
            </w:r>
          </w:p>
        </w:tc>
      </w:tr>
      <w:tr w:rsidR="000C1721" w:rsidRPr="00096ADD" w14:paraId="13E11A24" w14:textId="77777777" w:rsidTr="5C604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74BCC89B" w14:textId="0C0A2172" w:rsidR="000C1721" w:rsidRPr="00512D5B" w:rsidRDefault="000C1721" w:rsidP="00325846">
            <w:pPr>
              <w:pStyle w:val="tabletext"/>
              <w:rPr>
                <w:sz w:val="22"/>
                <w:szCs w:val="22"/>
              </w:rPr>
            </w:pPr>
            <w:r w:rsidRPr="00512D5B">
              <w:rPr>
                <w:sz w:val="22"/>
                <w:szCs w:val="22"/>
              </w:rPr>
              <w:t>Pound</w:t>
            </w:r>
          </w:p>
        </w:tc>
        <w:tc>
          <w:tcPr>
            <w:tcW w:w="5919" w:type="dxa"/>
          </w:tcPr>
          <w:p w14:paraId="16761E1C" w14:textId="3284D197" w:rsidR="000C1721" w:rsidRPr="00512D5B" w:rsidRDefault="000C1721" w:rsidP="00325846">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12D5B">
              <w:rPr>
                <w:sz w:val="22"/>
                <w:szCs w:val="22"/>
              </w:rPr>
              <w:t xml:space="preserve">For the purposes of these grants, a </w:t>
            </w:r>
            <w:r w:rsidR="00986D04" w:rsidRPr="00512D5B">
              <w:rPr>
                <w:sz w:val="22"/>
                <w:szCs w:val="22"/>
              </w:rPr>
              <w:t>Local Government C</w:t>
            </w:r>
            <w:r w:rsidRPr="00512D5B">
              <w:rPr>
                <w:sz w:val="22"/>
                <w:szCs w:val="22"/>
              </w:rPr>
              <w:t>ouncil owned an</w:t>
            </w:r>
            <w:r w:rsidR="00986D04" w:rsidRPr="00512D5B">
              <w:rPr>
                <w:sz w:val="22"/>
                <w:szCs w:val="22"/>
              </w:rPr>
              <w:t>d</w:t>
            </w:r>
            <w:r w:rsidRPr="00512D5B">
              <w:rPr>
                <w:sz w:val="22"/>
                <w:szCs w:val="22"/>
              </w:rPr>
              <w:t xml:space="preserve"> operated </w:t>
            </w:r>
            <w:r w:rsidR="0059651A" w:rsidRPr="00512D5B">
              <w:rPr>
                <w:sz w:val="22"/>
                <w:szCs w:val="22"/>
              </w:rPr>
              <w:t xml:space="preserve">registered </w:t>
            </w:r>
            <w:r w:rsidRPr="00512D5B">
              <w:rPr>
                <w:sz w:val="22"/>
                <w:szCs w:val="22"/>
              </w:rPr>
              <w:t>pound</w:t>
            </w:r>
            <w:r w:rsidR="008D533F" w:rsidRPr="00512D5B">
              <w:rPr>
                <w:sz w:val="22"/>
                <w:szCs w:val="22"/>
              </w:rPr>
              <w:t xml:space="preserve"> that</w:t>
            </w:r>
            <w:r w:rsidRPr="00512D5B">
              <w:rPr>
                <w:sz w:val="22"/>
                <w:szCs w:val="22"/>
              </w:rPr>
              <w:t xml:space="preserve"> </w:t>
            </w:r>
            <w:r w:rsidRPr="00512D5B">
              <w:rPr>
                <w:sz w:val="22"/>
                <w:szCs w:val="22"/>
              </w:rPr>
              <w:lastRenderedPageBreak/>
              <w:t xml:space="preserve">provides </w:t>
            </w:r>
            <w:r w:rsidR="00634BD9" w:rsidRPr="00512D5B">
              <w:rPr>
                <w:sz w:val="22"/>
                <w:szCs w:val="22"/>
              </w:rPr>
              <w:t xml:space="preserve">dog and cat </w:t>
            </w:r>
            <w:r w:rsidRPr="00512D5B">
              <w:rPr>
                <w:sz w:val="22"/>
                <w:szCs w:val="22"/>
              </w:rPr>
              <w:t>rehoming services is eligible to apply.</w:t>
            </w:r>
          </w:p>
          <w:p w14:paraId="0968C884" w14:textId="370C21FB" w:rsidR="000C1721" w:rsidRPr="00512D5B" w:rsidRDefault="53210535" w:rsidP="00325846">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12D5B">
              <w:rPr>
                <w:sz w:val="22"/>
                <w:szCs w:val="22"/>
              </w:rPr>
              <w:t xml:space="preserve">Costs </w:t>
            </w:r>
            <w:r w:rsidR="0075446B" w:rsidRPr="00512D5B">
              <w:rPr>
                <w:sz w:val="22"/>
                <w:szCs w:val="22"/>
              </w:rPr>
              <w:t>must</w:t>
            </w:r>
            <w:r w:rsidRPr="00512D5B">
              <w:rPr>
                <w:sz w:val="22"/>
                <w:szCs w:val="22"/>
              </w:rPr>
              <w:t xml:space="preserve"> not be claimed for under this grant program in relation to i</w:t>
            </w:r>
            <w:r w:rsidR="000C1721" w:rsidRPr="00512D5B">
              <w:rPr>
                <w:sz w:val="22"/>
                <w:szCs w:val="22"/>
              </w:rPr>
              <w:t>mpounded animals returned to their owner.</w:t>
            </w:r>
          </w:p>
        </w:tc>
      </w:tr>
      <w:tr w:rsidR="00784208" w:rsidRPr="00096ADD" w14:paraId="423B00AC" w14:textId="77777777" w:rsidTr="5C604D1C">
        <w:tc>
          <w:tcPr>
            <w:cnfStyle w:val="001000000000" w:firstRow="0" w:lastRow="0" w:firstColumn="1" w:lastColumn="0" w:oddVBand="0" w:evenVBand="0" w:oddHBand="0" w:evenHBand="0" w:firstRowFirstColumn="0" w:firstRowLastColumn="0" w:lastRowFirstColumn="0" w:lastRowLastColumn="0"/>
            <w:tcW w:w="3295" w:type="dxa"/>
          </w:tcPr>
          <w:p w14:paraId="6FAD99AE" w14:textId="69C08DDE" w:rsidR="00784208" w:rsidRPr="00512D5B" w:rsidRDefault="00784208" w:rsidP="00325846">
            <w:pPr>
              <w:pStyle w:val="tabletext"/>
              <w:rPr>
                <w:sz w:val="22"/>
                <w:szCs w:val="22"/>
              </w:rPr>
            </w:pPr>
            <w:r w:rsidRPr="00512D5B">
              <w:rPr>
                <w:sz w:val="22"/>
                <w:szCs w:val="22"/>
              </w:rPr>
              <w:lastRenderedPageBreak/>
              <w:t>Pet Exchange Register</w:t>
            </w:r>
          </w:p>
        </w:tc>
        <w:tc>
          <w:tcPr>
            <w:tcW w:w="5919" w:type="dxa"/>
          </w:tcPr>
          <w:p w14:paraId="52951EF1" w14:textId="77777777" w:rsidR="00784208" w:rsidRPr="00512D5B" w:rsidRDefault="00784208" w:rsidP="00325846">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512D5B">
              <w:rPr>
                <w:sz w:val="22"/>
                <w:szCs w:val="22"/>
              </w:rPr>
              <w:t>The Pet Exchange Register (PER) is an online database where individuals, organisations and businesses can register for a source number. It promotes responsible pet breeding and improves the traceability of dogs and cats being sold in Victoria.</w:t>
            </w:r>
          </w:p>
          <w:p w14:paraId="71ED935B" w14:textId="581CDD47" w:rsidR="00784208" w:rsidRPr="00512D5B" w:rsidRDefault="00784208" w:rsidP="00325846">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512D5B">
              <w:rPr>
                <w:sz w:val="22"/>
                <w:szCs w:val="22"/>
              </w:rPr>
              <w:t>Since 1 July 2019, advertisements to sell, rehome or give away a dog or cat must display both the individual animal’s microchip number and a unique source number from the PER.</w:t>
            </w:r>
          </w:p>
        </w:tc>
      </w:tr>
      <w:tr w:rsidR="006528EE" w:rsidRPr="00096ADD" w14:paraId="1559BDFE" w14:textId="77777777" w:rsidTr="5C604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4D3A546A" w14:textId="1B649453" w:rsidR="006528EE" w:rsidRPr="00512D5B" w:rsidRDefault="006528EE" w:rsidP="00325846">
            <w:pPr>
              <w:pStyle w:val="tabletext"/>
              <w:rPr>
                <w:sz w:val="22"/>
                <w:szCs w:val="22"/>
              </w:rPr>
            </w:pPr>
            <w:r w:rsidRPr="00512D5B">
              <w:rPr>
                <w:sz w:val="22"/>
                <w:szCs w:val="22"/>
              </w:rPr>
              <w:t>Pet rescue and rehoming organisation</w:t>
            </w:r>
          </w:p>
        </w:tc>
        <w:tc>
          <w:tcPr>
            <w:tcW w:w="5919" w:type="dxa"/>
          </w:tcPr>
          <w:p w14:paraId="51C5339C" w14:textId="355A5B92" w:rsidR="006528EE" w:rsidRPr="00512D5B" w:rsidRDefault="006528EE" w:rsidP="00325846">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12D5B">
              <w:rPr>
                <w:sz w:val="22"/>
                <w:szCs w:val="22"/>
              </w:rPr>
              <w:t xml:space="preserve">For the purpose of this grant, a pet rescue or rehoming organisation is a CFCN, animal shelter or pound that is engaged in rehoming </w:t>
            </w:r>
            <w:r w:rsidR="00901B94" w:rsidRPr="00512D5B">
              <w:rPr>
                <w:sz w:val="22"/>
                <w:szCs w:val="22"/>
              </w:rPr>
              <w:t>dogs or cats</w:t>
            </w:r>
            <w:r w:rsidRPr="00512D5B">
              <w:rPr>
                <w:sz w:val="22"/>
                <w:szCs w:val="22"/>
              </w:rPr>
              <w:t xml:space="preserve"> to individuals.</w:t>
            </w:r>
          </w:p>
        </w:tc>
      </w:tr>
      <w:tr w:rsidR="00463C2B" w:rsidRPr="00096ADD" w14:paraId="4A35B850" w14:textId="77777777" w:rsidTr="5C604D1C">
        <w:tc>
          <w:tcPr>
            <w:cnfStyle w:val="001000000000" w:firstRow="0" w:lastRow="0" w:firstColumn="1" w:lastColumn="0" w:oddVBand="0" w:evenVBand="0" w:oddHBand="0" w:evenHBand="0" w:firstRowFirstColumn="0" w:firstRowLastColumn="0" w:lastRowFirstColumn="0" w:lastRowLastColumn="0"/>
            <w:tcW w:w="3295" w:type="dxa"/>
          </w:tcPr>
          <w:p w14:paraId="5E91AD03" w14:textId="7F367C8C" w:rsidR="00463C2B" w:rsidRPr="00512D5B" w:rsidRDefault="00463C2B" w:rsidP="00325846">
            <w:pPr>
              <w:pStyle w:val="tabletext"/>
              <w:rPr>
                <w:sz w:val="22"/>
                <w:szCs w:val="22"/>
              </w:rPr>
            </w:pPr>
            <w:r w:rsidRPr="00512D5B">
              <w:rPr>
                <w:sz w:val="22"/>
                <w:szCs w:val="22"/>
              </w:rPr>
              <w:t>Rehome</w:t>
            </w:r>
          </w:p>
        </w:tc>
        <w:tc>
          <w:tcPr>
            <w:tcW w:w="5919" w:type="dxa"/>
          </w:tcPr>
          <w:p w14:paraId="4E9B5B3A" w14:textId="251BD4A9" w:rsidR="00811A7A" w:rsidRPr="00512D5B" w:rsidRDefault="00811A7A" w:rsidP="00463C2B">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512D5B">
              <w:rPr>
                <w:sz w:val="22"/>
                <w:szCs w:val="22"/>
              </w:rPr>
              <w:t xml:space="preserve">For the purpose of this grant, ‘rehome’ is to transfer permanent ownership of </w:t>
            </w:r>
            <w:r w:rsidR="00FF0E26" w:rsidRPr="00512D5B">
              <w:rPr>
                <w:sz w:val="22"/>
                <w:szCs w:val="22"/>
              </w:rPr>
              <w:t>a dog or cat</w:t>
            </w:r>
            <w:r w:rsidRPr="00512D5B">
              <w:rPr>
                <w:sz w:val="22"/>
                <w:szCs w:val="22"/>
              </w:rPr>
              <w:t xml:space="preserve"> to an individual that has agreed to provide ongoing ownership and care for the animal. </w:t>
            </w:r>
          </w:p>
          <w:p w14:paraId="15A731FF" w14:textId="01CEC8E8" w:rsidR="00463C2B" w:rsidRPr="00512D5B" w:rsidRDefault="587704B2" w:rsidP="00811A7A">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512D5B">
              <w:rPr>
                <w:sz w:val="22"/>
                <w:szCs w:val="22"/>
              </w:rPr>
              <w:t>The</w:t>
            </w:r>
            <w:r w:rsidR="00811A7A" w:rsidRPr="00512D5B">
              <w:rPr>
                <w:sz w:val="22"/>
                <w:szCs w:val="22"/>
              </w:rPr>
              <w:t xml:space="preserve"> transfer of </w:t>
            </w:r>
            <w:r w:rsidR="00FF0E26" w:rsidRPr="00512D5B">
              <w:rPr>
                <w:sz w:val="22"/>
                <w:szCs w:val="22"/>
              </w:rPr>
              <w:t>a dog or cat</w:t>
            </w:r>
            <w:r w:rsidR="00811A7A" w:rsidRPr="00512D5B">
              <w:rPr>
                <w:sz w:val="22"/>
                <w:szCs w:val="22"/>
              </w:rPr>
              <w:t xml:space="preserve"> to another rescue group, shelter or CFCN is </w:t>
            </w:r>
            <w:r w:rsidR="79C8FCE9" w:rsidRPr="00512D5B">
              <w:rPr>
                <w:b/>
                <w:bCs/>
                <w:sz w:val="22"/>
                <w:szCs w:val="22"/>
              </w:rPr>
              <w:t xml:space="preserve">not </w:t>
            </w:r>
            <w:r w:rsidRPr="00512D5B">
              <w:rPr>
                <w:sz w:val="22"/>
                <w:szCs w:val="22"/>
              </w:rPr>
              <w:t>considered to be ‘rehoming’ for the purpose of</w:t>
            </w:r>
            <w:r w:rsidR="730E6EEE" w:rsidRPr="00512D5B">
              <w:rPr>
                <w:sz w:val="22"/>
                <w:szCs w:val="22"/>
              </w:rPr>
              <w:t xml:space="preserve"> making an eligible claim under</w:t>
            </w:r>
            <w:r w:rsidRPr="00512D5B">
              <w:rPr>
                <w:sz w:val="22"/>
                <w:szCs w:val="22"/>
              </w:rPr>
              <w:t xml:space="preserve"> this grant</w:t>
            </w:r>
            <w:r w:rsidR="000228C7" w:rsidRPr="00512D5B">
              <w:rPr>
                <w:sz w:val="22"/>
                <w:szCs w:val="22"/>
              </w:rPr>
              <w:t>.</w:t>
            </w:r>
          </w:p>
        </w:tc>
      </w:tr>
    </w:tbl>
    <w:p w14:paraId="1DDA847A" w14:textId="4CAC3A14" w:rsidR="00B06BF2" w:rsidRPr="00512D5B" w:rsidRDefault="00B06BF2" w:rsidP="00230DDD">
      <w:pPr>
        <w:pStyle w:val="Heading1"/>
        <w:numPr>
          <w:ilvl w:val="0"/>
          <w:numId w:val="6"/>
        </w:numPr>
        <w:spacing w:before="240" w:after="240"/>
        <w:rPr>
          <w:color w:val="auto"/>
        </w:rPr>
      </w:pPr>
      <w:bookmarkStart w:id="7" w:name="_Toc464737960"/>
      <w:bookmarkStart w:id="8" w:name="_Toc48142265"/>
      <w:bookmarkStart w:id="9" w:name="_Toc74745953"/>
      <w:r w:rsidRPr="00512D5B">
        <w:rPr>
          <w:color w:val="auto"/>
        </w:rPr>
        <w:t>Introduction</w:t>
      </w:r>
      <w:bookmarkEnd w:id="7"/>
      <w:bookmarkEnd w:id="8"/>
      <w:bookmarkEnd w:id="9"/>
    </w:p>
    <w:p w14:paraId="79B3E1CB" w14:textId="77777777" w:rsidR="00B82AD8" w:rsidRPr="00512D5B" w:rsidRDefault="00B82AD8" w:rsidP="00B82AD8">
      <w:pPr>
        <w:pStyle w:val="ListParagraph"/>
        <w:numPr>
          <w:ilvl w:val="0"/>
          <w:numId w:val="2"/>
        </w:numPr>
        <w:spacing w:after="120"/>
        <w:contextualSpacing w:val="0"/>
        <w:outlineLvl w:val="0"/>
        <w:rPr>
          <w:b/>
          <w:vanish/>
          <w:sz w:val="32"/>
          <w:szCs w:val="22"/>
        </w:rPr>
      </w:pPr>
      <w:bookmarkStart w:id="10" w:name="_Toc74745954"/>
      <w:bookmarkStart w:id="11" w:name="_Toc48142266"/>
      <w:bookmarkStart w:id="12" w:name="_Hlk536173502"/>
      <w:bookmarkEnd w:id="10"/>
    </w:p>
    <w:p w14:paraId="276B15DB" w14:textId="77777777" w:rsidR="00B82AD8" w:rsidRPr="00512D5B" w:rsidRDefault="00B82AD8" w:rsidP="00B82AD8">
      <w:pPr>
        <w:pStyle w:val="ListParagraph"/>
        <w:numPr>
          <w:ilvl w:val="0"/>
          <w:numId w:val="2"/>
        </w:numPr>
        <w:spacing w:after="120"/>
        <w:contextualSpacing w:val="0"/>
        <w:outlineLvl w:val="0"/>
        <w:rPr>
          <w:b/>
          <w:vanish/>
          <w:sz w:val="32"/>
          <w:szCs w:val="22"/>
        </w:rPr>
      </w:pPr>
      <w:bookmarkStart w:id="13" w:name="_Toc74745955"/>
      <w:bookmarkEnd w:id="13"/>
    </w:p>
    <w:p w14:paraId="6A850672" w14:textId="77777777" w:rsidR="00B82AD8" w:rsidRPr="00512D5B" w:rsidRDefault="00B82AD8" w:rsidP="00B82AD8">
      <w:pPr>
        <w:pStyle w:val="ListParagraph"/>
        <w:numPr>
          <w:ilvl w:val="0"/>
          <w:numId w:val="2"/>
        </w:numPr>
        <w:spacing w:after="120"/>
        <w:contextualSpacing w:val="0"/>
        <w:outlineLvl w:val="0"/>
        <w:rPr>
          <w:b/>
          <w:vanish/>
          <w:sz w:val="32"/>
          <w:szCs w:val="22"/>
        </w:rPr>
      </w:pPr>
      <w:bookmarkStart w:id="14" w:name="_Toc74745956"/>
      <w:bookmarkEnd w:id="14"/>
    </w:p>
    <w:p w14:paraId="793417C6" w14:textId="77777777" w:rsidR="008A031E" w:rsidRPr="00512D5B" w:rsidRDefault="008A031E" w:rsidP="008A031E">
      <w:pPr>
        <w:pStyle w:val="Heading2"/>
        <w:ind w:left="567" w:hanging="567"/>
        <w:rPr>
          <w:color w:val="auto"/>
        </w:rPr>
      </w:pPr>
      <w:bookmarkStart w:id="15" w:name="_Toc14253147"/>
      <w:bookmarkStart w:id="16" w:name="_Toc74745957"/>
      <w:r w:rsidRPr="00512D5B">
        <w:rPr>
          <w:color w:val="auto"/>
        </w:rPr>
        <w:t>Overview of the AWF grants program</w:t>
      </w:r>
      <w:bookmarkEnd w:id="15"/>
      <w:bookmarkEnd w:id="16"/>
    </w:p>
    <w:p w14:paraId="56FFA0C6" w14:textId="77777777" w:rsidR="00725A9B" w:rsidRDefault="00725A9B" w:rsidP="00725A9B">
      <w:pPr>
        <w:pStyle w:val="heading2black"/>
        <w:spacing w:before="120"/>
        <w:rPr>
          <w:rFonts w:asciiTheme="minorHAnsi" w:eastAsiaTheme="minorHAnsi" w:hAnsiTheme="minorHAnsi" w:cstheme="minorBidi"/>
          <w:b w:val="0"/>
          <w:color w:val="000000"/>
          <w:sz w:val="22"/>
          <w:lang w:val="en-US" w:eastAsia="en-US"/>
        </w:rPr>
      </w:pPr>
      <w:r w:rsidRPr="00FB0F8C">
        <w:rPr>
          <w:rFonts w:asciiTheme="minorHAnsi" w:eastAsiaTheme="minorHAnsi" w:hAnsiTheme="minorHAnsi" w:cstheme="minorBidi"/>
          <w:b w:val="0"/>
          <w:color w:val="000000"/>
          <w:sz w:val="22"/>
          <w:lang w:val="en-US" w:eastAsia="en-US"/>
        </w:rPr>
        <w:t>The Animal Welfare Fund Grant</w:t>
      </w:r>
      <w:r>
        <w:rPr>
          <w:rFonts w:asciiTheme="minorHAnsi" w:eastAsiaTheme="minorHAnsi" w:hAnsiTheme="minorHAnsi" w:cstheme="minorBidi"/>
          <w:b w:val="0"/>
          <w:color w:val="000000"/>
          <w:sz w:val="22"/>
          <w:lang w:val="en-US" w:eastAsia="en-US"/>
        </w:rPr>
        <w:t>s</w:t>
      </w:r>
      <w:r w:rsidRPr="00FB0F8C">
        <w:rPr>
          <w:rFonts w:asciiTheme="minorHAnsi" w:eastAsiaTheme="minorHAnsi" w:hAnsiTheme="minorHAnsi" w:cstheme="minorBidi"/>
          <w:b w:val="0"/>
          <w:color w:val="000000"/>
          <w:sz w:val="22"/>
          <w:lang w:val="en-US" w:eastAsia="en-US"/>
        </w:rPr>
        <w:t xml:space="preserve"> Program was established to support improvement of companion animal welfare in the Victorian community. </w:t>
      </w:r>
    </w:p>
    <w:p w14:paraId="27C7BE7F" w14:textId="4788B069" w:rsidR="00725A9B" w:rsidRDefault="00037CC9" w:rsidP="00725A9B">
      <w:pPr>
        <w:pStyle w:val="tablename"/>
        <w:rPr>
          <w:rFonts w:asciiTheme="minorHAnsi" w:eastAsiaTheme="minorEastAsia" w:hAnsiTheme="minorHAnsi" w:cstheme="minorBidi"/>
          <w:b w:val="0"/>
          <w:color w:val="000000"/>
          <w:sz w:val="22"/>
          <w:szCs w:val="22"/>
          <w:lang w:val="en-US" w:eastAsia="en-US"/>
        </w:rPr>
      </w:pPr>
      <w:r w:rsidRPr="1F7D38E3">
        <w:rPr>
          <w:rFonts w:asciiTheme="minorHAnsi" w:eastAsiaTheme="minorEastAsia" w:hAnsiTheme="minorHAnsi" w:cstheme="minorBidi"/>
          <w:b w:val="0"/>
          <w:color w:val="000000"/>
          <w:sz w:val="22"/>
          <w:szCs w:val="22"/>
          <w:lang w:val="en-US" w:eastAsia="en-US"/>
        </w:rPr>
        <w:t xml:space="preserve">The </w:t>
      </w:r>
      <w:bookmarkStart w:id="17" w:name="_Hlk69823683"/>
      <w:r w:rsidR="001655AB">
        <w:rPr>
          <w:rFonts w:asciiTheme="minorHAnsi" w:eastAsiaTheme="minorEastAsia" w:hAnsiTheme="minorHAnsi" w:cstheme="minorBidi"/>
          <w:b w:val="0"/>
          <w:color w:val="000000"/>
          <w:sz w:val="22"/>
          <w:szCs w:val="22"/>
          <w:lang w:val="en-US" w:eastAsia="en-US"/>
        </w:rPr>
        <w:t>Individual</w:t>
      </w:r>
      <w:r w:rsidR="006A5C1B" w:rsidRPr="1F7D38E3">
        <w:rPr>
          <w:rFonts w:asciiTheme="minorHAnsi" w:eastAsiaTheme="minorEastAsia" w:hAnsiTheme="minorHAnsi" w:cstheme="minorBidi"/>
          <w:b w:val="0"/>
          <w:color w:val="000000"/>
          <w:sz w:val="22"/>
          <w:szCs w:val="22"/>
          <w:lang w:val="en-US" w:eastAsia="en-US"/>
        </w:rPr>
        <w:t xml:space="preserve"> Pet </w:t>
      </w:r>
      <w:r w:rsidR="009C4B07" w:rsidRPr="1F7D38E3">
        <w:rPr>
          <w:rFonts w:asciiTheme="minorHAnsi" w:eastAsiaTheme="minorEastAsia" w:hAnsiTheme="minorHAnsi" w:cstheme="minorBidi"/>
          <w:b w:val="0"/>
          <w:color w:val="000000"/>
          <w:sz w:val="22"/>
          <w:szCs w:val="22"/>
          <w:lang w:val="en-US" w:eastAsia="en-US"/>
        </w:rPr>
        <w:t>R</w:t>
      </w:r>
      <w:r w:rsidR="006A5C1B" w:rsidRPr="1F7D38E3">
        <w:rPr>
          <w:rFonts w:asciiTheme="minorHAnsi" w:eastAsiaTheme="minorEastAsia" w:hAnsiTheme="minorHAnsi" w:cstheme="minorBidi"/>
          <w:b w:val="0"/>
          <w:color w:val="000000"/>
          <w:sz w:val="22"/>
          <w:szCs w:val="22"/>
          <w:lang w:val="en-US" w:eastAsia="en-US"/>
        </w:rPr>
        <w:t xml:space="preserve">ehoming </w:t>
      </w:r>
      <w:r w:rsidR="00610A31" w:rsidRPr="1F7D38E3">
        <w:rPr>
          <w:rFonts w:asciiTheme="minorHAnsi" w:eastAsiaTheme="minorEastAsia" w:hAnsiTheme="minorHAnsi" w:cstheme="minorBidi"/>
          <w:b w:val="0"/>
          <w:color w:val="000000"/>
          <w:sz w:val="22"/>
          <w:szCs w:val="22"/>
          <w:lang w:val="en-US" w:eastAsia="en-US"/>
        </w:rPr>
        <w:t xml:space="preserve">grants </w:t>
      </w:r>
      <w:bookmarkEnd w:id="17"/>
      <w:r w:rsidR="00610A31" w:rsidRPr="1F7D38E3">
        <w:rPr>
          <w:rFonts w:asciiTheme="minorHAnsi" w:eastAsiaTheme="minorEastAsia" w:hAnsiTheme="minorHAnsi" w:cstheme="minorBidi"/>
          <w:b w:val="0"/>
          <w:color w:val="000000"/>
          <w:sz w:val="22"/>
          <w:szCs w:val="22"/>
          <w:lang w:val="en-US" w:eastAsia="en-US"/>
        </w:rPr>
        <w:t>offer</w:t>
      </w:r>
      <w:r w:rsidR="00725A9B" w:rsidRPr="1F7D38E3">
        <w:rPr>
          <w:rFonts w:asciiTheme="minorHAnsi" w:eastAsiaTheme="minorEastAsia" w:hAnsiTheme="minorHAnsi" w:cstheme="minorBidi"/>
          <w:b w:val="0"/>
          <w:color w:val="000000"/>
          <w:sz w:val="22"/>
          <w:szCs w:val="22"/>
          <w:lang w:val="en-US" w:eastAsia="en-US"/>
        </w:rPr>
        <w:t xml:space="preserve"> </w:t>
      </w:r>
      <w:r w:rsidR="0074648B" w:rsidRPr="1F7D38E3">
        <w:rPr>
          <w:rFonts w:asciiTheme="minorHAnsi" w:eastAsiaTheme="minorEastAsia" w:hAnsiTheme="minorHAnsi" w:cstheme="minorBidi"/>
          <w:b w:val="0"/>
          <w:color w:val="000000"/>
          <w:sz w:val="22"/>
          <w:szCs w:val="22"/>
          <w:lang w:val="en-US" w:eastAsia="en-US"/>
        </w:rPr>
        <w:t xml:space="preserve">funding </w:t>
      </w:r>
      <w:r w:rsidR="00725A9B" w:rsidRPr="1F7D38E3">
        <w:rPr>
          <w:rFonts w:asciiTheme="minorHAnsi" w:eastAsiaTheme="minorEastAsia" w:hAnsiTheme="minorHAnsi" w:cstheme="minorBidi"/>
          <w:b w:val="0"/>
          <w:color w:val="000000"/>
          <w:sz w:val="22"/>
          <w:szCs w:val="22"/>
          <w:lang w:val="en-US" w:eastAsia="en-US"/>
        </w:rPr>
        <w:t xml:space="preserve">support to </w:t>
      </w:r>
      <w:r w:rsidR="0059651A">
        <w:rPr>
          <w:rFonts w:asciiTheme="minorHAnsi" w:eastAsiaTheme="minorEastAsia" w:hAnsiTheme="minorHAnsi" w:cstheme="minorBidi"/>
          <w:b w:val="0"/>
          <w:color w:val="000000"/>
          <w:sz w:val="22"/>
          <w:szCs w:val="22"/>
          <w:lang w:val="en-US" w:eastAsia="en-US"/>
        </w:rPr>
        <w:t xml:space="preserve">assist </w:t>
      </w:r>
      <w:r w:rsidR="0074648B" w:rsidRPr="1F7D38E3">
        <w:rPr>
          <w:rFonts w:asciiTheme="minorHAnsi" w:eastAsiaTheme="minorEastAsia" w:hAnsiTheme="minorHAnsi" w:cstheme="minorBidi"/>
          <w:b w:val="0"/>
          <w:color w:val="000000"/>
          <w:sz w:val="22"/>
          <w:szCs w:val="22"/>
          <w:lang w:val="en-US" w:eastAsia="en-US"/>
        </w:rPr>
        <w:t xml:space="preserve">organisations providing </w:t>
      </w:r>
      <w:r w:rsidR="3C838C37" w:rsidRPr="1F7D38E3">
        <w:rPr>
          <w:rFonts w:asciiTheme="minorHAnsi" w:eastAsiaTheme="minorEastAsia" w:hAnsiTheme="minorHAnsi" w:cstheme="minorBidi"/>
          <w:b w:val="0"/>
          <w:color w:val="000000"/>
          <w:sz w:val="22"/>
          <w:szCs w:val="22"/>
          <w:lang w:val="en-US" w:eastAsia="en-US"/>
        </w:rPr>
        <w:t xml:space="preserve">vital </w:t>
      </w:r>
      <w:r w:rsidR="0074648B" w:rsidRPr="1F7D38E3">
        <w:rPr>
          <w:rFonts w:asciiTheme="minorHAnsi" w:eastAsiaTheme="minorEastAsia" w:hAnsiTheme="minorHAnsi" w:cstheme="minorBidi"/>
          <w:b w:val="0"/>
          <w:color w:val="000000"/>
          <w:sz w:val="22"/>
          <w:szCs w:val="22"/>
          <w:lang w:val="en-US" w:eastAsia="en-US"/>
        </w:rPr>
        <w:t>pet rehoming services</w:t>
      </w:r>
      <w:r w:rsidR="0059651A">
        <w:rPr>
          <w:rFonts w:asciiTheme="minorHAnsi" w:eastAsiaTheme="minorEastAsia" w:hAnsiTheme="minorHAnsi" w:cstheme="minorBidi"/>
          <w:b w:val="0"/>
          <w:color w:val="000000"/>
          <w:sz w:val="22"/>
          <w:szCs w:val="22"/>
          <w:lang w:val="en-US" w:eastAsia="en-US"/>
        </w:rPr>
        <w:t xml:space="preserve"> across Victoria</w:t>
      </w:r>
      <w:r w:rsidR="0074648B" w:rsidRPr="1F7D38E3">
        <w:rPr>
          <w:rFonts w:asciiTheme="minorHAnsi" w:eastAsiaTheme="minorEastAsia" w:hAnsiTheme="minorHAnsi" w:cstheme="minorBidi"/>
          <w:b w:val="0"/>
          <w:color w:val="000000"/>
          <w:sz w:val="22"/>
          <w:szCs w:val="22"/>
          <w:lang w:val="en-US" w:eastAsia="en-US"/>
        </w:rPr>
        <w:t>.</w:t>
      </w:r>
      <w:r w:rsidR="00725A9B" w:rsidRPr="1F7D38E3">
        <w:rPr>
          <w:rFonts w:asciiTheme="minorHAnsi" w:eastAsiaTheme="minorEastAsia" w:hAnsiTheme="minorHAnsi" w:cstheme="minorBidi"/>
          <w:b w:val="0"/>
          <w:color w:val="000000"/>
          <w:sz w:val="22"/>
          <w:szCs w:val="22"/>
          <w:lang w:val="en-US" w:eastAsia="en-US"/>
        </w:rPr>
        <w:t xml:space="preserve"> </w:t>
      </w:r>
    </w:p>
    <w:p w14:paraId="34E3DD90" w14:textId="77777777" w:rsidR="00725A9B" w:rsidRDefault="00725A9B" w:rsidP="00725A9B">
      <w:pPr>
        <w:rPr>
          <w:color w:val="000000"/>
        </w:rPr>
      </w:pPr>
      <w:r w:rsidRPr="00FB0F8C">
        <w:rPr>
          <w:color w:val="000000"/>
        </w:rPr>
        <w:t>These grants recognise that companion animals play a significant role in the lives of Victorians and are an example of the Victorian Government’s continued commitment to improving the welfare of animals in Victoria.</w:t>
      </w:r>
    </w:p>
    <w:p w14:paraId="24B7A578" w14:textId="77777777" w:rsidR="00725A9B" w:rsidRDefault="00725A9B" w:rsidP="00725A9B">
      <w:pPr>
        <w:spacing w:after="120"/>
      </w:pPr>
      <w:r>
        <w:t>The objectives of the program are to:</w:t>
      </w:r>
    </w:p>
    <w:p w14:paraId="3453C35D" w14:textId="77777777" w:rsidR="00725A9B" w:rsidRDefault="00725A9B" w:rsidP="00725A9B">
      <w:pPr>
        <w:pStyle w:val="bodycopy0"/>
        <w:numPr>
          <w:ilvl w:val="0"/>
          <w:numId w:val="30"/>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improve companion animal welfare</w:t>
      </w:r>
    </w:p>
    <w:p w14:paraId="0C7A874D" w14:textId="77777777" w:rsidR="00725A9B" w:rsidRDefault="00725A9B" w:rsidP="00725A9B">
      <w:pPr>
        <w:pStyle w:val="bodycopy0"/>
        <w:numPr>
          <w:ilvl w:val="0"/>
          <w:numId w:val="30"/>
        </w:numPr>
        <w:rPr>
          <w:rFonts w:asciiTheme="minorHAnsi" w:eastAsiaTheme="minorHAnsi" w:hAnsiTheme="minorHAnsi" w:cstheme="minorBidi"/>
          <w:color w:val="000000"/>
          <w:sz w:val="22"/>
          <w:lang w:val="en-US" w:eastAsia="en-US"/>
        </w:rPr>
      </w:pPr>
      <w:r w:rsidRPr="00FB0F8C">
        <w:rPr>
          <w:rFonts w:asciiTheme="minorHAnsi" w:eastAsiaTheme="minorHAnsi" w:hAnsiTheme="minorHAnsi" w:cstheme="minorBidi"/>
          <w:color w:val="000000"/>
          <w:sz w:val="22"/>
          <w:lang w:val="en-US" w:eastAsia="en-US"/>
        </w:rPr>
        <w:t xml:space="preserve">improve responsible pet ownership </w:t>
      </w:r>
    </w:p>
    <w:p w14:paraId="53A55782" w14:textId="06F681A6" w:rsidR="00725A9B" w:rsidRDefault="00884253" w:rsidP="00725A9B">
      <w:pPr>
        <w:pStyle w:val="bodycopy0"/>
        <w:numPr>
          <w:ilvl w:val="0"/>
          <w:numId w:val="30"/>
        </w:numPr>
        <w:rPr>
          <w:rFonts w:asciiTheme="minorHAnsi" w:eastAsiaTheme="minorEastAsia" w:hAnsiTheme="minorHAnsi" w:cstheme="minorBidi"/>
          <w:color w:val="000000"/>
          <w:sz w:val="22"/>
          <w:szCs w:val="22"/>
          <w:lang w:val="en-US" w:eastAsia="en-US"/>
        </w:rPr>
      </w:pPr>
      <w:r>
        <w:rPr>
          <w:rFonts w:asciiTheme="minorHAnsi" w:eastAsiaTheme="minorEastAsia" w:hAnsiTheme="minorHAnsi" w:cstheme="minorBidi"/>
          <w:color w:val="000000"/>
          <w:sz w:val="22"/>
          <w:szCs w:val="22"/>
          <w:lang w:val="en-US" w:eastAsia="en-US"/>
        </w:rPr>
        <w:t>support organisations that rehome pets.</w:t>
      </w:r>
    </w:p>
    <w:p w14:paraId="1D08FCDD" w14:textId="100EF71B" w:rsidR="00563B5C" w:rsidRDefault="00725A9B" w:rsidP="00C602D1">
      <w:pPr>
        <w:pStyle w:val="bodycopy0"/>
        <w:spacing w:after="24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Round </w:t>
      </w:r>
      <w:r w:rsidR="009020E3">
        <w:rPr>
          <w:rFonts w:asciiTheme="minorHAnsi" w:eastAsiaTheme="minorHAnsi" w:hAnsiTheme="minorHAnsi" w:cstheme="minorBidi"/>
          <w:color w:val="000000"/>
          <w:sz w:val="22"/>
          <w:lang w:val="en-US" w:eastAsia="en-US"/>
        </w:rPr>
        <w:t>1</w:t>
      </w:r>
      <w:r>
        <w:rPr>
          <w:rFonts w:asciiTheme="minorHAnsi" w:eastAsiaTheme="minorHAnsi" w:hAnsiTheme="minorHAnsi" w:cstheme="minorBidi"/>
          <w:color w:val="000000"/>
          <w:sz w:val="22"/>
          <w:lang w:val="en-US" w:eastAsia="en-US"/>
        </w:rPr>
        <w:t xml:space="preserve"> </w:t>
      </w:r>
      <w:r w:rsidR="00481D7F">
        <w:rPr>
          <w:rFonts w:asciiTheme="minorHAnsi" w:eastAsiaTheme="minorHAnsi" w:hAnsiTheme="minorHAnsi" w:cstheme="minorBidi"/>
          <w:color w:val="000000"/>
          <w:sz w:val="22"/>
          <w:lang w:val="en-US" w:eastAsia="en-US"/>
        </w:rPr>
        <w:t>of</w:t>
      </w:r>
      <w:r w:rsidR="009020E3">
        <w:rPr>
          <w:rFonts w:asciiTheme="minorHAnsi" w:eastAsiaTheme="minorHAnsi" w:hAnsiTheme="minorHAnsi" w:cstheme="minorBidi"/>
          <w:color w:val="000000"/>
          <w:sz w:val="22"/>
          <w:lang w:val="en-US" w:eastAsia="en-US"/>
        </w:rPr>
        <w:t xml:space="preserve"> this new funding stream </w:t>
      </w:r>
      <w:r w:rsidR="00481D7F">
        <w:rPr>
          <w:rFonts w:asciiTheme="minorHAnsi" w:eastAsiaTheme="minorHAnsi" w:hAnsiTheme="minorHAnsi" w:cstheme="minorBidi"/>
          <w:color w:val="000000"/>
          <w:sz w:val="22"/>
          <w:lang w:val="en-US" w:eastAsia="en-US"/>
        </w:rPr>
        <w:t>is accepting applications</w:t>
      </w:r>
      <w:r>
        <w:rPr>
          <w:rFonts w:asciiTheme="minorHAnsi" w:eastAsiaTheme="minorHAnsi" w:hAnsiTheme="minorHAnsi" w:cstheme="minorBidi"/>
          <w:color w:val="000000"/>
          <w:sz w:val="22"/>
          <w:lang w:val="en-US" w:eastAsia="en-US"/>
        </w:rPr>
        <w:t xml:space="preserve"> from </w:t>
      </w:r>
      <w:r w:rsidR="00283663">
        <w:rPr>
          <w:rFonts w:asciiTheme="minorHAnsi" w:eastAsiaTheme="minorHAnsi" w:hAnsiTheme="minorHAnsi" w:cstheme="minorBidi"/>
          <w:b/>
          <w:color w:val="000000"/>
          <w:sz w:val="22"/>
          <w:lang w:val="en-US" w:eastAsia="en-US"/>
        </w:rPr>
        <w:t xml:space="preserve">21 June 2021 </w:t>
      </w:r>
      <w:r w:rsidR="00AB6141">
        <w:rPr>
          <w:rFonts w:asciiTheme="minorHAnsi" w:eastAsiaTheme="minorHAnsi" w:hAnsiTheme="minorHAnsi" w:cstheme="minorBidi"/>
          <w:bCs/>
          <w:color w:val="000000"/>
          <w:sz w:val="22"/>
          <w:lang w:val="en-US" w:eastAsia="en-US"/>
        </w:rPr>
        <w:t xml:space="preserve">to </w:t>
      </w:r>
      <w:r w:rsidR="00AB6141">
        <w:rPr>
          <w:rFonts w:asciiTheme="minorHAnsi" w:eastAsiaTheme="minorHAnsi" w:hAnsiTheme="minorHAnsi" w:cstheme="minorBidi"/>
          <w:b/>
          <w:color w:val="000000"/>
          <w:sz w:val="22"/>
          <w:lang w:val="en-US" w:eastAsia="en-US"/>
        </w:rPr>
        <w:t>30 June 2022</w:t>
      </w:r>
      <w:r w:rsidR="00481D7F">
        <w:rPr>
          <w:rFonts w:asciiTheme="minorHAnsi" w:eastAsiaTheme="minorHAnsi" w:hAnsiTheme="minorHAnsi" w:cstheme="minorBidi"/>
          <w:bCs/>
          <w:color w:val="000000"/>
          <w:sz w:val="22"/>
          <w:lang w:val="en-US" w:eastAsia="en-US"/>
        </w:rPr>
        <w:t xml:space="preserve">. Eligible applications will be </w:t>
      </w:r>
      <w:r w:rsidR="000C2A05">
        <w:rPr>
          <w:rFonts w:asciiTheme="minorHAnsi" w:eastAsiaTheme="minorHAnsi" w:hAnsiTheme="minorHAnsi" w:cstheme="minorBidi"/>
          <w:bCs/>
          <w:color w:val="000000"/>
          <w:sz w:val="22"/>
          <w:lang w:val="en-US" w:eastAsia="en-US"/>
        </w:rPr>
        <w:t>accepted</w:t>
      </w:r>
      <w:r w:rsidRPr="00B55972">
        <w:rPr>
          <w:rFonts w:asciiTheme="minorHAnsi" w:eastAsiaTheme="minorHAnsi" w:hAnsiTheme="minorHAnsi" w:cstheme="minorBidi"/>
          <w:b/>
          <w:color w:val="000000"/>
          <w:sz w:val="22"/>
          <w:lang w:val="en-US" w:eastAsia="en-US"/>
        </w:rPr>
        <w:t xml:space="preserve"> </w:t>
      </w:r>
      <w:r>
        <w:rPr>
          <w:rFonts w:asciiTheme="minorHAnsi" w:eastAsiaTheme="minorHAnsi" w:hAnsiTheme="minorHAnsi" w:cstheme="minorBidi"/>
          <w:color w:val="000000"/>
          <w:sz w:val="22"/>
          <w:lang w:val="en-US" w:eastAsia="en-US"/>
        </w:rPr>
        <w:t xml:space="preserve">until </w:t>
      </w:r>
      <w:r w:rsidR="000C2A05">
        <w:rPr>
          <w:rFonts w:asciiTheme="minorHAnsi" w:eastAsiaTheme="minorHAnsi" w:hAnsiTheme="minorHAnsi" w:cstheme="minorBidi"/>
          <w:color w:val="000000"/>
          <w:sz w:val="22"/>
          <w:lang w:val="en-US" w:eastAsia="en-US"/>
        </w:rPr>
        <w:t xml:space="preserve">the allocated funding </w:t>
      </w:r>
      <w:r w:rsidR="00977602">
        <w:rPr>
          <w:rFonts w:asciiTheme="minorHAnsi" w:eastAsiaTheme="minorHAnsi" w:hAnsiTheme="minorHAnsi" w:cstheme="minorBidi"/>
          <w:color w:val="000000"/>
          <w:sz w:val="22"/>
          <w:lang w:val="en-US" w:eastAsia="en-US"/>
        </w:rPr>
        <w:t xml:space="preserve">of </w:t>
      </w:r>
      <w:r w:rsidR="000C2A05">
        <w:rPr>
          <w:rFonts w:asciiTheme="minorHAnsi" w:eastAsiaTheme="minorHAnsi" w:hAnsiTheme="minorHAnsi" w:cstheme="minorBidi"/>
          <w:color w:val="000000"/>
          <w:sz w:val="22"/>
          <w:lang w:val="en-US" w:eastAsia="en-US"/>
        </w:rPr>
        <w:t xml:space="preserve">$1.25 million is expended. </w:t>
      </w:r>
    </w:p>
    <w:p w14:paraId="091AFB75" w14:textId="4F970D7E" w:rsidR="00725A9B" w:rsidRDefault="00725A9B" w:rsidP="00C602D1">
      <w:pPr>
        <w:pStyle w:val="bodycopy0"/>
        <w:spacing w:after="24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All applications will undergo an assessment process, led by Animal Welfare Victoria (AWV) within DJPR</w:t>
      </w:r>
      <w:r w:rsidR="004660EC">
        <w:rPr>
          <w:rFonts w:asciiTheme="minorHAnsi" w:eastAsiaTheme="minorHAnsi" w:hAnsiTheme="minorHAnsi" w:cstheme="minorBidi"/>
          <w:color w:val="000000"/>
          <w:sz w:val="22"/>
          <w:lang w:val="en-US" w:eastAsia="en-US"/>
        </w:rPr>
        <w:t>, to ensure eligibility prior to payments being made</w:t>
      </w:r>
      <w:r>
        <w:rPr>
          <w:rFonts w:asciiTheme="minorHAnsi" w:eastAsiaTheme="minorHAnsi" w:hAnsiTheme="minorHAnsi" w:cstheme="minorBidi"/>
          <w:color w:val="000000"/>
          <w:sz w:val="22"/>
          <w:lang w:val="en-US" w:eastAsia="en-US"/>
        </w:rPr>
        <w:t>.</w:t>
      </w:r>
    </w:p>
    <w:p w14:paraId="70ED8C36" w14:textId="77777777" w:rsidR="00FE1ECE" w:rsidRDefault="00FE1ECE" w:rsidP="00C602D1">
      <w:pPr>
        <w:pStyle w:val="bodycopy0"/>
        <w:spacing w:after="240"/>
        <w:rPr>
          <w:rFonts w:asciiTheme="minorHAnsi" w:eastAsiaTheme="minorHAnsi" w:hAnsiTheme="minorHAnsi" w:cstheme="minorBidi"/>
          <w:color w:val="000000"/>
          <w:sz w:val="22"/>
          <w:lang w:val="en-US" w:eastAsia="en-US"/>
        </w:rPr>
      </w:pPr>
    </w:p>
    <w:p w14:paraId="79E2C610" w14:textId="77777777" w:rsidR="00C602D1" w:rsidRPr="00512D5B" w:rsidRDefault="00C602D1" w:rsidP="00C602D1">
      <w:pPr>
        <w:pStyle w:val="Heading2"/>
        <w:ind w:left="567" w:hanging="567"/>
        <w:rPr>
          <w:color w:val="auto"/>
        </w:rPr>
      </w:pPr>
      <w:bookmarkStart w:id="18" w:name="_Toc74745958"/>
      <w:r w:rsidRPr="00512D5B">
        <w:rPr>
          <w:color w:val="auto"/>
        </w:rPr>
        <w:lastRenderedPageBreak/>
        <w:t>What funding is available?</w:t>
      </w:r>
      <w:bookmarkEnd w:id="18"/>
    </w:p>
    <w:p w14:paraId="21E8F322" w14:textId="269AE9D0" w:rsidR="000C3896" w:rsidRDefault="00C602D1" w:rsidP="000C3896">
      <w:pPr>
        <w:rPr>
          <w:color w:val="000000"/>
        </w:rPr>
      </w:pPr>
      <w:r>
        <w:t>Round 1 offers</w:t>
      </w:r>
      <w:r w:rsidR="000C3896">
        <w:t xml:space="preserve"> </w:t>
      </w:r>
      <w:r w:rsidRPr="0051602B">
        <w:rPr>
          <w:color w:val="000000"/>
        </w:rPr>
        <w:t>a total pool of $</w:t>
      </w:r>
      <w:r>
        <w:rPr>
          <w:color w:val="000000"/>
        </w:rPr>
        <w:t>1.25 million</w:t>
      </w:r>
      <w:r w:rsidRPr="0051602B">
        <w:rPr>
          <w:color w:val="000000"/>
        </w:rPr>
        <w:t xml:space="preserve"> to </w:t>
      </w:r>
      <w:r>
        <w:rPr>
          <w:color w:val="000000"/>
        </w:rPr>
        <w:t xml:space="preserve">pet rescue and rehoming </w:t>
      </w:r>
      <w:r w:rsidRPr="0051602B">
        <w:rPr>
          <w:color w:val="000000"/>
        </w:rPr>
        <w:t xml:space="preserve">organisations to support the rehoming of </w:t>
      </w:r>
      <w:r w:rsidR="00FF0E26">
        <w:rPr>
          <w:color w:val="000000"/>
        </w:rPr>
        <w:t>dogs and cats</w:t>
      </w:r>
      <w:r w:rsidR="000C3896">
        <w:rPr>
          <w:color w:val="000000"/>
        </w:rPr>
        <w:t xml:space="preserve">. </w:t>
      </w:r>
    </w:p>
    <w:p w14:paraId="74DEC1F7" w14:textId="77BBFA16" w:rsidR="000C3896" w:rsidRPr="000C3896" w:rsidRDefault="000C3896" w:rsidP="000C3896">
      <w:pPr>
        <w:spacing w:after="0"/>
        <w:rPr>
          <w:color w:val="000000"/>
        </w:rPr>
      </w:pPr>
      <w:r w:rsidRPr="000C3896">
        <w:rPr>
          <w:color w:val="000000"/>
        </w:rPr>
        <w:t xml:space="preserve">Eligible organisations </w:t>
      </w:r>
      <w:r>
        <w:rPr>
          <w:color w:val="000000"/>
        </w:rPr>
        <w:t xml:space="preserve">may </w:t>
      </w:r>
      <w:r w:rsidR="00462974">
        <w:rPr>
          <w:color w:val="000000"/>
        </w:rPr>
        <w:t xml:space="preserve">apply to be reimbursed for </w:t>
      </w:r>
      <w:r w:rsidRPr="000C3896">
        <w:rPr>
          <w:color w:val="000000"/>
        </w:rPr>
        <w:t xml:space="preserve">up to $500 per dog and $200 per cat </w:t>
      </w:r>
      <w:r w:rsidR="00393AA5">
        <w:rPr>
          <w:color w:val="000000"/>
        </w:rPr>
        <w:t>on costs incurred,</w:t>
      </w:r>
      <w:r w:rsidR="007A5914">
        <w:rPr>
          <w:color w:val="000000"/>
        </w:rPr>
        <w:t xml:space="preserve"> on or after </w:t>
      </w:r>
      <w:r w:rsidR="00283663" w:rsidRPr="006B0A9A">
        <w:rPr>
          <w:b/>
          <w:bCs/>
          <w:color w:val="000000"/>
        </w:rPr>
        <w:t>1 June 2021</w:t>
      </w:r>
      <w:r w:rsidR="007A5914">
        <w:rPr>
          <w:color w:val="000000"/>
        </w:rPr>
        <w:t xml:space="preserve">, </w:t>
      </w:r>
      <w:r w:rsidRPr="000C3896">
        <w:rPr>
          <w:color w:val="000000"/>
        </w:rPr>
        <w:t>for:</w:t>
      </w:r>
    </w:p>
    <w:p w14:paraId="20C40E3D" w14:textId="076D7BF5" w:rsidR="000C3896" w:rsidRPr="000C3896" w:rsidRDefault="000C3896" w:rsidP="000C3896">
      <w:pPr>
        <w:pStyle w:val="xmsolistparagraph"/>
        <w:numPr>
          <w:ilvl w:val="0"/>
          <w:numId w:val="32"/>
        </w:numPr>
        <w:spacing w:before="120"/>
        <w:rPr>
          <w:rFonts w:asciiTheme="minorHAnsi" w:eastAsia="Times New Roman" w:hAnsiTheme="minorHAnsi" w:cstheme="minorHAnsi"/>
          <w:sz w:val="24"/>
          <w:szCs w:val="24"/>
        </w:rPr>
      </w:pPr>
      <w:r w:rsidRPr="000C3896">
        <w:rPr>
          <w:rFonts w:asciiTheme="minorHAnsi" w:eastAsia="Times New Roman" w:hAnsiTheme="minorHAnsi" w:cstheme="minorHAnsi"/>
          <w:spacing w:val="2"/>
        </w:rPr>
        <w:t>veterinary treatment, including desexing, microchipping, vaccinations and any other medical treatments</w:t>
      </w:r>
      <w:r w:rsidR="00296CD5">
        <w:rPr>
          <w:rFonts w:asciiTheme="minorHAnsi" w:eastAsia="Times New Roman" w:hAnsiTheme="minorHAnsi" w:cstheme="minorHAnsi"/>
          <w:spacing w:val="2"/>
        </w:rPr>
        <w:t>, and/or</w:t>
      </w:r>
    </w:p>
    <w:p w14:paraId="4FA6AF41" w14:textId="2092DE00" w:rsidR="00F12324" w:rsidRPr="0095097F" w:rsidRDefault="000C3896" w:rsidP="08B0FF33">
      <w:pPr>
        <w:pStyle w:val="xmsolistparagraph"/>
        <w:numPr>
          <w:ilvl w:val="0"/>
          <w:numId w:val="32"/>
        </w:numPr>
        <w:spacing w:after="100"/>
        <w:rPr>
          <w:rFonts w:asciiTheme="minorHAnsi" w:eastAsia="Times New Roman" w:hAnsiTheme="minorHAnsi" w:cstheme="minorBidi"/>
          <w:sz w:val="24"/>
          <w:szCs w:val="24"/>
        </w:rPr>
      </w:pPr>
      <w:r w:rsidRPr="08B0FF33">
        <w:rPr>
          <w:rFonts w:asciiTheme="minorHAnsi" w:eastAsia="Times New Roman" w:hAnsiTheme="minorHAnsi" w:cstheme="minorBidi"/>
          <w:spacing w:val="2"/>
        </w:rPr>
        <w:t>the purchas</w:t>
      </w:r>
      <w:r w:rsidR="00466FFC">
        <w:rPr>
          <w:rFonts w:asciiTheme="minorHAnsi" w:eastAsia="Times New Roman" w:hAnsiTheme="minorHAnsi" w:cstheme="minorBidi"/>
          <w:spacing w:val="2"/>
        </w:rPr>
        <w:t>e</w:t>
      </w:r>
      <w:r w:rsidRPr="08B0FF33">
        <w:rPr>
          <w:rFonts w:asciiTheme="minorHAnsi" w:eastAsia="Times New Roman" w:hAnsiTheme="minorHAnsi" w:cstheme="minorBidi"/>
          <w:spacing w:val="2"/>
        </w:rPr>
        <w:t xml:space="preserve"> of specific equipment</w:t>
      </w:r>
      <w:r w:rsidR="00C24742">
        <w:rPr>
          <w:rFonts w:asciiTheme="minorHAnsi" w:eastAsia="Times New Roman" w:hAnsiTheme="minorHAnsi" w:cstheme="minorBidi"/>
          <w:spacing w:val="2"/>
        </w:rPr>
        <w:t xml:space="preserve"> that is</w:t>
      </w:r>
      <w:r w:rsidR="00466FFC">
        <w:rPr>
          <w:rFonts w:asciiTheme="minorHAnsi" w:eastAsia="Times New Roman" w:hAnsiTheme="minorHAnsi" w:cstheme="minorBidi"/>
          <w:spacing w:val="2"/>
        </w:rPr>
        <w:t xml:space="preserve"> </w:t>
      </w:r>
      <w:bookmarkStart w:id="19" w:name="_Hlk69979875"/>
      <w:r w:rsidR="00466FFC">
        <w:rPr>
          <w:rFonts w:asciiTheme="minorHAnsi" w:eastAsia="Times New Roman" w:hAnsiTheme="minorHAnsi" w:cstheme="minorBidi"/>
          <w:spacing w:val="2"/>
        </w:rPr>
        <w:t>supplied to the new owner as part of the adoption process</w:t>
      </w:r>
      <w:bookmarkEnd w:id="19"/>
      <w:r w:rsidRPr="08B0FF33">
        <w:rPr>
          <w:rFonts w:asciiTheme="minorHAnsi" w:eastAsia="Times New Roman" w:hAnsiTheme="minorHAnsi" w:cstheme="minorBidi"/>
          <w:spacing w:val="2"/>
        </w:rPr>
        <w:t xml:space="preserve"> (e.g. crate</w:t>
      </w:r>
      <w:r w:rsidR="00F12324">
        <w:rPr>
          <w:rFonts w:asciiTheme="minorHAnsi" w:eastAsia="Times New Roman" w:hAnsiTheme="minorHAnsi" w:cstheme="minorBidi"/>
          <w:spacing w:val="2"/>
        </w:rPr>
        <w:t>, bed</w:t>
      </w:r>
      <w:r w:rsidR="0082438D">
        <w:rPr>
          <w:rFonts w:asciiTheme="minorHAnsi" w:eastAsia="Times New Roman" w:hAnsiTheme="minorHAnsi" w:cstheme="minorBidi"/>
          <w:spacing w:val="2"/>
        </w:rPr>
        <w:t>ding</w:t>
      </w:r>
      <w:r w:rsidR="00F12324">
        <w:rPr>
          <w:rFonts w:asciiTheme="minorHAnsi" w:eastAsia="Times New Roman" w:hAnsiTheme="minorHAnsi" w:cstheme="minorBidi"/>
          <w:spacing w:val="2"/>
        </w:rPr>
        <w:t>, lead</w:t>
      </w:r>
      <w:r w:rsidRPr="08B0FF33">
        <w:rPr>
          <w:rFonts w:asciiTheme="minorHAnsi" w:eastAsia="Times New Roman" w:hAnsiTheme="minorHAnsi" w:cstheme="minorBidi"/>
          <w:spacing w:val="2"/>
        </w:rPr>
        <w:t>)</w:t>
      </w:r>
      <w:r w:rsidR="00F12324">
        <w:rPr>
          <w:rFonts w:asciiTheme="minorHAnsi" w:eastAsia="Times New Roman" w:hAnsiTheme="minorHAnsi" w:cstheme="minorBidi"/>
          <w:spacing w:val="2"/>
        </w:rPr>
        <w:t>,</w:t>
      </w:r>
      <w:r w:rsidR="0095097F">
        <w:rPr>
          <w:rFonts w:asciiTheme="minorHAnsi" w:eastAsia="Times New Roman" w:hAnsiTheme="minorHAnsi" w:cstheme="minorBidi"/>
          <w:spacing w:val="2"/>
        </w:rPr>
        <w:t xml:space="preserve"> and/or</w:t>
      </w:r>
    </w:p>
    <w:p w14:paraId="1C62FBE0" w14:textId="0FEFE961" w:rsidR="000C3896" w:rsidRPr="000C3896" w:rsidRDefault="000C3896" w:rsidP="08B0FF33">
      <w:pPr>
        <w:pStyle w:val="xmsolistparagraph"/>
        <w:numPr>
          <w:ilvl w:val="0"/>
          <w:numId w:val="32"/>
        </w:numPr>
        <w:spacing w:after="100"/>
        <w:rPr>
          <w:rFonts w:asciiTheme="minorHAnsi" w:eastAsia="Times New Roman" w:hAnsiTheme="minorHAnsi" w:cstheme="minorBidi"/>
          <w:sz w:val="24"/>
          <w:szCs w:val="24"/>
        </w:rPr>
      </w:pPr>
      <w:r w:rsidRPr="08B0FF33">
        <w:rPr>
          <w:rFonts w:asciiTheme="minorHAnsi" w:eastAsia="Times New Roman" w:hAnsiTheme="minorHAnsi" w:cstheme="minorBidi"/>
          <w:spacing w:val="2"/>
        </w:rPr>
        <w:t xml:space="preserve">services to deliver training or rehabilitation for </w:t>
      </w:r>
      <w:r w:rsidR="00525EEA">
        <w:rPr>
          <w:rFonts w:asciiTheme="minorHAnsi" w:eastAsia="Times New Roman" w:hAnsiTheme="minorHAnsi" w:cstheme="minorBidi"/>
          <w:spacing w:val="2"/>
        </w:rPr>
        <w:t>a dog or cat</w:t>
      </w:r>
      <w:r w:rsidRPr="08B0FF33">
        <w:rPr>
          <w:rFonts w:asciiTheme="minorHAnsi" w:eastAsia="Times New Roman" w:hAnsiTheme="minorHAnsi" w:cstheme="minorBidi"/>
          <w:spacing w:val="2"/>
        </w:rPr>
        <w:t>.</w:t>
      </w:r>
    </w:p>
    <w:p w14:paraId="4B221D63" w14:textId="62B05673" w:rsidR="002638C0" w:rsidRDefault="002638C0" w:rsidP="00CC02FF">
      <w:pPr>
        <w:pStyle w:val="xmsolistparagraph"/>
        <w:spacing w:before="60" w:after="240"/>
        <w:ind w:left="0"/>
        <w:rPr>
          <w:rFonts w:asciiTheme="minorHAnsi" w:eastAsia="Times New Roman" w:hAnsiTheme="minorHAnsi" w:cstheme="minorBidi"/>
          <w:spacing w:val="2"/>
        </w:rPr>
      </w:pPr>
      <w:r>
        <w:rPr>
          <w:rFonts w:asciiTheme="minorHAnsi" w:eastAsia="Times New Roman" w:hAnsiTheme="minorHAnsi" w:cstheme="minorBidi"/>
          <w:spacing w:val="2"/>
        </w:rPr>
        <w:t xml:space="preserve">Applicants can claim for up to </w:t>
      </w:r>
      <w:r w:rsidR="001E7133">
        <w:rPr>
          <w:rFonts w:asciiTheme="minorHAnsi" w:eastAsia="Times New Roman" w:hAnsiTheme="minorHAnsi" w:cstheme="minorBidi"/>
          <w:spacing w:val="2"/>
        </w:rPr>
        <w:t xml:space="preserve">15 </w:t>
      </w:r>
      <w:r>
        <w:rPr>
          <w:rFonts w:asciiTheme="minorHAnsi" w:eastAsia="Times New Roman" w:hAnsiTheme="minorHAnsi" w:cstheme="minorBidi"/>
          <w:spacing w:val="2"/>
        </w:rPr>
        <w:t>eligible animals per application.</w:t>
      </w:r>
      <w:r w:rsidR="00E33A75">
        <w:rPr>
          <w:rFonts w:asciiTheme="minorHAnsi" w:eastAsia="Times New Roman" w:hAnsiTheme="minorHAnsi" w:cstheme="minorBidi"/>
          <w:spacing w:val="2"/>
        </w:rPr>
        <w:t xml:space="preserve"> </w:t>
      </w:r>
      <w:r w:rsidR="008846A2">
        <w:rPr>
          <w:rFonts w:asciiTheme="minorHAnsi" w:eastAsia="Times New Roman" w:hAnsiTheme="minorHAnsi" w:cstheme="minorBidi"/>
          <w:spacing w:val="2"/>
        </w:rPr>
        <w:t>Applications for reimbursement should be submitted w</w:t>
      </w:r>
      <w:r w:rsidR="00E33A75">
        <w:rPr>
          <w:rFonts w:asciiTheme="minorHAnsi" w:eastAsia="Times New Roman" w:hAnsiTheme="minorHAnsi" w:cstheme="minorBidi"/>
          <w:spacing w:val="2"/>
        </w:rPr>
        <w:t>ithin 12 months of the expenditure</w:t>
      </w:r>
      <w:r w:rsidR="008846A2">
        <w:rPr>
          <w:rFonts w:asciiTheme="minorHAnsi" w:eastAsia="Times New Roman" w:hAnsiTheme="minorHAnsi" w:cstheme="minorBidi"/>
          <w:spacing w:val="2"/>
        </w:rPr>
        <w:t xml:space="preserve"> occurring.</w:t>
      </w:r>
      <w:r w:rsidR="00E33A75">
        <w:rPr>
          <w:rFonts w:asciiTheme="minorHAnsi" w:eastAsia="Times New Roman" w:hAnsiTheme="minorHAnsi" w:cstheme="minorBidi"/>
          <w:spacing w:val="2"/>
        </w:rPr>
        <w:t xml:space="preserve"> </w:t>
      </w:r>
    </w:p>
    <w:p w14:paraId="6F2B10DF" w14:textId="371C050E" w:rsidR="000C3896" w:rsidRPr="000C3896" w:rsidRDefault="00AA0ADC" w:rsidP="00CC02FF">
      <w:pPr>
        <w:pStyle w:val="xmsolistparagraph"/>
        <w:spacing w:before="60" w:after="240"/>
        <w:ind w:left="0"/>
        <w:rPr>
          <w:rFonts w:asciiTheme="minorHAnsi" w:eastAsia="Times New Roman" w:hAnsiTheme="minorHAnsi" w:cstheme="minorBidi"/>
          <w:spacing w:val="2"/>
        </w:rPr>
      </w:pPr>
      <w:r w:rsidRPr="00AA0ADC">
        <w:rPr>
          <w:rFonts w:asciiTheme="minorHAnsi" w:eastAsia="Times New Roman" w:hAnsiTheme="minorHAnsi" w:cstheme="minorBidi"/>
          <w:spacing w:val="2"/>
        </w:rPr>
        <w:t xml:space="preserve">Only one claim will be approved for </w:t>
      </w:r>
      <w:r w:rsidR="00B27151">
        <w:rPr>
          <w:rFonts w:asciiTheme="minorHAnsi" w:eastAsia="Times New Roman" w:hAnsiTheme="minorHAnsi" w:cstheme="minorBidi"/>
          <w:spacing w:val="2"/>
        </w:rPr>
        <w:t>each</w:t>
      </w:r>
      <w:r w:rsidRPr="00AA0ADC">
        <w:rPr>
          <w:rFonts w:asciiTheme="minorHAnsi" w:eastAsia="Times New Roman" w:hAnsiTheme="minorHAnsi" w:cstheme="minorBidi"/>
          <w:spacing w:val="2"/>
        </w:rPr>
        <w:t xml:space="preserve"> eligible animal. </w:t>
      </w:r>
      <w:r w:rsidR="006126FD" w:rsidRPr="08B0FF33">
        <w:rPr>
          <w:rFonts w:asciiTheme="minorHAnsi" w:eastAsia="Times New Roman" w:hAnsiTheme="minorHAnsi" w:cstheme="minorBidi"/>
          <w:spacing w:val="2"/>
        </w:rPr>
        <w:t>F</w:t>
      </w:r>
      <w:r w:rsidR="000C3896" w:rsidRPr="08B0FF33">
        <w:rPr>
          <w:rFonts w:asciiTheme="minorHAnsi" w:eastAsia="Times New Roman" w:hAnsiTheme="minorHAnsi" w:cstheme="minorBidi"/>
          <w:spacing w:val="2"/>
        </w:rPr>
        <w:t xml:space="preserve">unding will be </w:t>
      </w:r>
      <w:r w:rsidR="00070C8A" w:rsidRPr="08B0FF33">
        <w:rPr>
          <w:rFonts w:asciiTheme="minorHAnsi" w:eastAsia="Times New Roman" w:hAnsiTheme="minorHAnsi" w:cstheme="minorBidi"/>
        </w:rPr>
        <w:t>capped at</w:t>
      </w:r>
      <w:r w:rsidR="000C3896" w:rsidRPr="08B0FF33">
        <w:rPr>
          <w:rFonts w:asciiTheme="minorHAnsi" w:eastAsia="Times New Roman" w:hAnsiTheme="minorHAnsi" w:cstheme="minorBidi"/>
          <w:spacing w:val="2"/>
        </w:rPr>
        <w:t xml:space="preserve"> a maximum of $250,000 per organisation, </w:t>
      </w:r>
      <w:r w:rsidR="006126FD" w:rsidRPr="08B0FF33">
        <w:rPr>
          <w:rFonts w:asciiTheme="minorHAnsi" w:eastAsia="Times New Roman" w:hAnsiTheme="minorHAnsi" w:cstheme="minorBidi"/>
          <w:spacing w:val="2"/>
        </w:rPr>
        <w:t xml:space="preserve">unless </w:t>
      </w:r>
      <w:r w:rsidR="00D8002F" w:rsidRPr="08B0FF33">
        <w:rPr>
          <w:rFonts w:asciiTheme="minorHAnsi" w:eastAsia="Times New Roman" w:hAnsiTheme="minorHAnsi" w:cstheme="minorBidi"/>
          <w:spacing w:val="2"/>
        </w:rPr>
        <w:t xml:space="preserve">special </w:t>
      </w:r>
      <w:r w:rsidR="000C3896" w:rsidRPr="08B0FF33">
        <w:rPr>
          <w:rFonts w:asciiTheme="minorHAnsi" w:eastAsia="Times New Roman" w:hAnsiTheme="minorHAnsi" w:cstheme="minorBidi"/>
          <w:spacing w:val="2"/>
        </w:rPr>
        <w:t>Ministerial approval</w:t>
      </w:r>
      <w:r w:rsidR="00D8002F" w:rsidRPr="08B0FF33">
        <w:rPr>
          <w:rFonts w:asciiTheme="minorHAnsi" w:eastAsia="Times New Roman" w:hAnsiTheme="minorHAnsi" w:cstheme="minorBidi"/>
          <w:spacing w:val="2"/>
        </w:rPr>
        <w:t xml:space="preserve"> is granted to exceed this cap</w:t>
      </w:r>
      <w:r w:rsidR="000C3896" w:rsidRPr="08B0FF33">
        <w:rPr>
          <w:rFonts w:asciiTheme="minorHAnsi" w:eastAsia="Times New Roman" w:hAnsiTheme="minorHAnsi" w:cstheme="minorBidi"/>
          <w:spacing w:val="2"/>
        </w:rPr>
        <w:t>.</w:t>
      </w:r>
    </w:p>
    <w:p w14:paraId="7F8717A4" w14:textId="1E4E5FB9" w:rsidR="00DB2FF2" w:rsidRPr="00512D5B" w:rsidRDefault="008D067C" w:rsidP="00563B5C">
      <w:pPr>
        <w:pStyle w:val="Heading1"/>
        <w:numPr>
          <w:ilvl w:val="0"/>
          <w:numId w:val="6"/>
        </w:numPr>
        <w:spacing w:before="240" w:after="240"/>
        <w:rPr>
          <w:color w:val="auto"/>
          <w:sz w:val="22"/>
          <w:szCs w:val="20"/>
        </w:rPr>
      </w:pPr>
      <w:bookmarkStart w:id="20" w:name="_Toc48142271"/>
      <w:bookmarkStart w:id="21" w:name="_Toc74745959"/>
      <w:bookmarkStart w:id="22" w:name="_Hlk536173376"/>
      <w:bookmarkEnd w:id="11"/>
      <w:r w:rsidRPr="00512D5B">
        <w:rPr>
          <w:color w:val="auto"/>
        </w:rPr>
        <w:t>Eligibility</w:t>
      </w:r>
      <w:bookmarkEnd w:id="20"/>
      <w:bookmarkEnd w:id="21"/>
      <w:r w:rsidR="00801F43" w:rsidRPr="00512D5B">
        <w:rPr>
          <w:color w:val="auto"/>
          <w:sz w:val="22"/>
          <w:szCs w:val="20"/>
        </w:rPr>
        <w:t xml:space="preserve"> </w:t>
      </w:r>
    </w:p>
    <w:p w14:paraId="5C9465FA" w14:textId="77777777" w:rsidR="00E00F9B" w:rsidRPr="00512D5B" w:rsidRDefault="00E00F9B" w:rsidP="00BF2F62">
      <w:pPr>
        <w:pStyle w:val="ListParagraph"/>
        <w:numPr>
          <w:ilvl w:val="0"/>
          <w:numId w:val="2"/>
        </w:numPr>
        <w:spacing w:after="120"/>
        <w:contextualSpacing w:val="0"/>
        <w:jc w:val="both"/>
        <w:outlineLvl w:val="0"/>
        <w:rPr>
          <w:b/>
          <w:vanish/>
          <w:sz w:val="32"/>
          <w:szCs w:val="22"/>
        </w:rPr>
      </w:pPr>
      <w:bookmarkStart w:id="23" w:name="_Toc74745960"/>
      <w:bookmarkEnd w:id="23"/>
    </w:p>
    <w:p w14:paraId="1D93CEB0" w14:textId="77777777" w:rsidR="00637FD1" w:rsidRPr="00512D5B" w:rsidRDefault="00637FD1" w:rsidP="00637FD1">
      <w:pPr>
        <w:pStyle w:val="Heading2"/>
        <w:ind w:left="567" w:hanging="567"/>
        <w:rPr>
          <w:color w:val="auto"/>
        </w:rPr>
      </w:pPr>
      <w:bookmarkStart w:id="24" w:name="_Toc14253154"/>
      <w:bookmarkStart w:id="25" w:name="_Toc74745961"/>
      <w:r w:rsidRPr="00512D5B">
        <w:rPr>
          <w:color w:val="auto"/>
        </w:rPr>
        <w:t>Applicants</w:t>
      </w:r>
      <w:bookmarkEnd w:id="24"/>
      <w:bookmarkEnd w:id="25"/>
    </w:p>
    <w:p w14:paraId="30729DF3" w14:textId="1B07D949" w:rsidR="00637FD1" w:rsidRDefault="00637FD1" w:rsidP="009E08C0">
      <w:pPr>
        <w:spacing w:before="120" w:after="120"/>
        <w:rPr>
          <w:color w:val="000000"/>
        </w:rPr>
      </w:pPr>
      <w:r w:rsidRPr="00204CED">
        <w:t>Applicants must</w:t>
      </w:r>
      <w:r w:rsidR="000F7440">
        <w:t xml:space="preserve"> </w:t>
      </w:r>
      <w:r w:rsidR="000F7440" w:rsidRPr="00CD5E27">
        <w:rPr>
          <w:color w:val="000000"/>
        </w:rPr>
        <w:t>have an Australian Business Number (ABN</w:t>
      </w:r>
      <w:r w:rsidR="000F7440">
        <w:rPr>
          <w:color w:val="000000"/>
        </w:rPr>
        <w:t>) and</w:t>
      </w:r>
      <w:r w:rsidR="000F7440" w:rsidRPr="00CD5E27">
        <w:rPr>
          <w:color w:val="000000"/>
        </w:rPr>
        <w:t xml:space="preserve"> </w:t>
      </w:r>
      <w:r w:rsidRPr="00CD5E27">
        <w:rPr>
          <w:color w:val="000000"/>
        </w:rPr>
        <w:t>meet</w:t>
      </w:r>
      <w:r>
        <w:rPr>
          <w:color w:val="000000"/>
        </w:rPr>
        <w:t xml:space="preserve"> one or more of the following</w:t>
      </w:r>
      <w:r w:rsidRPr="00CD5E27">
        <w:rPr>
          <w:color w:val="000000"/>
        </w:rPr>
        <w:t xml:space="preserve"> definition</w:t>
      </w:r>
      <w:r>
        <w:rPr>
          <w:color w:val="000000"/>
        </w:rPr>
        <w:t>s</w:t>
      </w:r>
      <w:r w:rsidR="000F7440">
        <w:rPr>
          <w:color w:val="000000"/>
        </w:rPr>
        <w:t>,</w:t>
      </w:r>
      <w:r w:rsidRPr="00CD5E27">
        <w:rPr>
          <w:color w:val="000000"/>
        </w:rPr>
        <w:t xml:space="preserve"> as described in section 2</w:t>
      </w:r>
      <w:r>
        <w:rPr>
          <w:color w:val="000000"/>
        </w:rPr>
        <w:t>:</w:t>
      </w:r>
    </w:p>
    <w:p w14:paraId="38224DDE" w14:textId="77777777" w:rsidR="00637FD1" w:rsidRPr="000F7440" w:rsidRDefault="00637FD1" w:rsidP="000F7440">
      <w:pPr>
        <w:pStyle w:val="xmsolistparagraph"/>
        <w:numPr>
          <w:ilvl w:val="0"/>
          <w:numId w:val="32"/>
        </w:numPr>
        <w:spacing w:before="120"/>
        <w:rPr>
          <w:rFonts w:asciiTheme="minorHAnsi" w:eastAsia="Times New Roman" w:hAnsiTheme="minorHAnsi" w:cstheme="minorHAnsi"/>
          <w:spacing w:val="2"/>
        </w:rPr>
      </w:pPr>
      <w:r w:rsidRPr="000F7440">
        <w:rPr>
          <w:rFonts w:asciiTheme="minorHAnsi" w:eastAsia="Times New Roman" w:hAnsiTheme="minorHAnsi" w:cstheme="minorHAnsi"/>
          <w:spacing w:val="2"/>
        </w:rPr>
        <w:t>Animal shelter</w:t>
      </w:r>
    </w:p>
    <w:p w14:paraId="17120848" w14:textId="77777777" w:rsidR="00637FD1" w:rsidRPr="000F7440" w:rsidRDefault="00637FD1" w:rsidP="000F7440">
      <w:pPr>
        <w:pStyle w:val="xmsolistparagraph"/>
        <w:numPr>
          <w:ilvl w:val="0"/>
          <w:numId w:val="32"/>
        </w:numPr>
        <w:spacing w:before="120"/>
        <w:rPr>
          <w:rFonts w:asciiTheme="minorHAnsi" w:eastAsia="Times New Roman" w:hAnsiTheme="minorHAnsi" w:cstheme="minorHAnsi"/>
          <w:spacing w:val="2"/>
        </w:rPr>
      </w:pPr>
      <w:r w:rsidRPr="000F7440">
        <w:rPr>
          <w:rFonts w:asciiTheme="minorHAnsi" w:eastAsia="Times New Roman" w:hAnsiTheme="minorHAnsi" w:cstheme="minorHAnsi"/>
          <w:spacing w:val="2"/>
        </w:rPr>
        <w:t>CFCN</w:t>
      </w:r>
    </w:p>
    <w:p w14:paraId="7254BDEF" w14:textId="2074387C" w:rsidR="00986D04" w:rsidRDefault="00637FD1" w:rsidP="000F7440">
      <w:pPr>
        <w:pStyle w:val="xmsolistparagraph"/>
        <w:numPr>
          <w:ilvl w:val="0"/>
          <w:numId w:val="32"/>
        </w:numPr>
        <w:spacing w:before="120"/>
        <w:rPr>
          <w:rFonts w:asciiTheme="minorHAnsi" w:eastAsia="Times New Roman" w:hAnsiTheme="minorHAnsi" w:cstheme="minorHAnsi"/>
          <w:spacing w:val="2"/>
        </w:rPr>
      </w:pPr>
      <w:r w:rsidRPr="000F7440">
        <w:rPr>
          <w:rFonts w:asciiTheme="minorHAnsi" w:eastAsia="Times New Roman" w:hAnsiTheme="minorHAnsi" w:cstheme="minorHAnsi"/>
          <w:spacing w:val="2"/>
        </w:rPr>
        <w:t>Not-for-profit organisation</w:t>
      </w:r>
    </w:p>
    <w:p w14:paraId="0664BFE2" w14:textId="65CBE460" w:rsidR="00637FD1" w:rsidRPr="000F7440" w:rsidRDefault="00986D04" w:rsidP="000F7440">
      <w:pPr>
        <w:pStyle w:val="xmsolistparagraph"/>
        <w:numPr>
          <w:ilvl w:val="0"/>
          <w:numId w:val="32"/>
        </w:numPr>
        <w:spacing w:before="120"/>
        <w:rPr>
          <w:rFonts w:asciiTheme="minorHAnsi" w:eastAsia="Times New Roman" w:hAnsiTheme="minorHAnsi" w:cstheme="minorHAnsi"/>
          <w:spacing w:val="2"/>
        </w:rPr>
      </w:pPr>
      <w:r>
        <w:rPr>
          <w:rFonts w:asciiTheme="minorHAnsi" w:eastAsia="Times New Roman" w:hAnsiTheme="minorHAnsi" w:cstheme="minorHAnsi"/>
          <w:spacing w:val="2"/>
        </w:rPr>
        <w:t>Pound</w:t>
      </w:r>
      <w:r w:rsidR="000F7440">
        <w:rPr>
          <w:rFonts w:asciiTheme="minorHAnsi" w:eastAsia="Times New Roman" w:hAnsiTheme="minorHAnsi" w:cstheme="minorHAnsi"/>
          <w:spacing w:val="2"/>
        </w:rPr>
        <w:t>.</w:t>
      </w:r>
    </w:p>
    <w:p w14:paraId="56298419" w14:textId="52291794" w:rsidR="00637FD1" w:rsidRDefault="00637FD1" w:rsidP="00637FD1">
      <w:pPr>
        <w:spacing w:before="120" w:after="120"/>
      </w:pPr>
      <w:r>
        <w:t xml:space="preserve">The following </w:t>
      </w:r>
      <w:r w:rsidR="00002188">
        <w:t xml:space="preserve">applicants </w:t>
      </w:r>
      <w:r>
        <w:t xml:space="preserve">will </w:t>
      </w:r>
      <w:r>
        <w:rPr>
          <w:u w:val="single"/>
        </w:rPr>
        <w:t>not</w:t>
      </w:r>
      <w:r>
        <w:t xml:space="preserve"> be funded:</w:t>
      </w:r>
    </w:p>
    <w:p w14:paraId="11BD8E46" w14:textId="364AA2FB" w:rsidR="00637FD1" w:rsidRDefault="00637FD1" w:rsidP="00637FD1">
      <w:pPr>
        <w:pStyle w:val="bodycopy0"/>
        <w:numPr>
          <w:ilvl w:val="0"/>
          <w:numId w:val="30"/>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natural persons</w:t>
      </w:r>
    </w:p>
    <w:p w14:paraId="685B50F2" w14:textId="01E8DE95" w:rsidR="0082438D" w:rsidRPr="00CD5E27" w:rsidRDefault="0082438D" w:rsidP="00637FD1">
      <w:pPr>
        <w:pStyle w:val="bodycopy0"/>
        <w:numPr>
          <w:ilvl w:val="0"/>
          <w:numId w:val="30"/>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services in non-Victorian jurisdictions</w:t>
      </w:r>
    </w:p>
    <w:p w14:paraId="36DAFFDC" w14:textId="2BE79D7B" w:rsidR="00637FD1" w:rsidRDefault="00637FD1" w:rsidP="00637FD1">
      <w:pPr>
        <w:pStyle w:val="bodycopy0"/>
        <w:numPr>
          <w:ilvl w:val="0"/>
          <w:numId w:val="30"/>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organisations that are seen to endorse, sanction, or give comfort to acts of trespass or unauthorised access to private property.</w:t>
      </w:r>
    </w:p>
    <w:p w14:paraId="77CC4BBB" w14:textId="3225093B" w:rsidR="00296CD5" w:rsidRPr="00512D5B" w:rsidRDefault="003252EB" w:rsidP="00296CD5">
      <w:pPr>
        <w:pStyle w:val="Heading2"/>
        <w:ind w:left="567" w:hanging="567"/>
        <w:rPr>
          <w:color w:val="auto"/>
        </w:rPr>
      </w:pPr>
      <w:bookmarkStart w:id="26" w:name="_Toc74745962"/>
      <w:r w:rsidRPr="00512D5B">
        <w:rPr>
          <w:color w:val="auto"/>
        </w:rPr>
        <w:t>Expenditure</w:t>
      </w:r>
      <w:bookmarkEnd w:id="26"/>
    </w:p>
    <w:p w14:paraId="707F0EB3" w14:textId="3D80811D" w:rsidR="00FE52DB" w:rsidRDefault="00FE52DB" w:rsidP="00FE52DB">
      <w:pPr>
        <w:spacing w:before="120" w:after="120"/>
      </w:pPr>
      <w:r w:rsidRPr="00F5300A">
        <w:t xml:space="preserve">Eligible expenses are </w:t>
      </w:r>
      <w:r>
        <w:t xml:space="preserve">operational </w:t>
      </w:r>
      <w:r w:rsidRPr="00F5300A">
        <w:t xml:space="preserve">expenses incurred by </w:t>
      </w:r>
      <w:r w:rsidR="2FAFD335">
        <w:t xml:space="preserve">pet </w:t>
      </w:r>
      <w:r w:rsidR="0070160C">
        <w:t>rescue and rehoming organisations</w:t>
      </w:r>
      <w:r w:rsidRPr="00F5300A">
        <w:t xml:space="preserve"> in Victoria to </w:t>
      </w:r>
      <w:r w:rsidR="0070160C">
        <w:t xml:space="preserve">care for and rehabilitate </w:t>
      </w:r>
      <w:r w:rsidR="00015685">
        <w:t xml:space="preserve">dogs and cats </w:t>
      </w:r>
      <w:r w:rsidR="0070160C">
        <w:t xml:space="preserve">in preparation for </w:t>
      </w:r>
      <w:r w:rsidR="03A16C89">
        <w:t>rehoming</w:t>
      </w:r>
      <w:r w:rsidR="42B09C12">
        <w:t>.</w:t>
      </w:r>
      <w:r w:rsidR="003A6466">
        <w:t xml:space="preserve"> This includes: </w:t>
      </w:r>
    </w:p>
    <w:p w14:paraId="1B7FC0EF" w14:textId="77777777" w:rsidR="006E00EF" w:rsidRPr="000C3896" w:rsidRDefault="006E00EF" w:rsidP="006E00EF">
      <w:pPr>
        <w:pStyle w:val="xmsolistparagraph"/>
        <w:numPr>
          <w:ilvl w:val="0"/>
          <w:numId w:val="32"/>
        </w:numPr>
        <w:spacing w:before="120"/>
        <w:rPr>
          <w:rFonts w:asciiTheme="minorHAnsi" w:eastAsia="Times New Roman" w:hAnsiTheme="minorHAnsi" w:cstheme="minorHAnsi"/>
          <w:sz w:val="24"/>
          <w:szCs w:val="24"/>
        </w:rPr>
      </w:pPr>
      <w:r w:rsidRPr="000C3896">
        <w:rPr>
          <w:rFonts w:asciiTheme="minorHAnsi" w:eastAsia="Times New Roman" w:hAnsiTheme="minorHAnsi" w:cstheme="minorHAnsi"/>
          <w:spacing w:val="2"/>
        </w:rPr>
        <w:t>veterinary treatment, including desexing, microchipping, vaccinations and any other medical treatments</w:t>
      </w:r>
      <w:r>
        <w:rPr>
          <w:rFonts w:asciiTheme="minorHAnsi" w:eastAsia="Times New Roman" w:hAnsiTheme="minorHAnsi" w:cstheme="minorHAnsi"/>
          <w:spacing w:val="2"/>
        </w:rPr>
        <w:t>, and/or</w:t>
      </w:r>
    </w:p>
    <w:p w14:paraId="38A3B979" w14:textId="087A81D8" w:rsidR="0082438D" w:rsidRPr="0082438D" w:rsidRDefault="006E00EF" w:rsidP="006E00EF">
      <w:pPr>
        <w:pStyle w:val="xmsolistparagraph"/>
        <w:numPr>
          <w:ilvl w:val="0"/>
          <w:numId w:val="32"/>
        </w:numPr>
        <w:spacing w:after="100"/>
        <w:rPr>
          <w:rFonts w:asciiTheme="minorHAnsi" w:eastAsia="Times New Roman" w:hAnsiTheme="minorHAnsi" w:cstheme="minorBidi"/>
          <w:sz w:val="24"/>
          <w:szCs w:val="24"/>
        </w:rPr>
      </w:pPr>
      <w:r w:rsidRPr="5D34C70F">
        <w:rPr>
          <w:rFonts w:asciiTheme="minorHAnsi" w:eastAsia="Times New Roman" w:hAnsiTheme="minorHAnsi" w:cstheme="minorBidi"/>
          <w:spacing w:val="2"/>
        </w:rPr>
        <w:t>the purchas</w:t>
      </w:r>
      <w:r w:rsidR="00466FFC" w:rsidRPr="5D34C70F">
        <w:rPr>
          <w:rFonts w:asciiTheme="minorHAnsi" w:eastAsia="Times New Roman" w:hAnsiTheme="minorHAnsi" w:cstheme="minorBidi"/>
          <w:spacing w:val="2"/>
        </w:rPr>
        <w:t>e</w:t>
      </w:r>
      <w:r w:rsidRPr="5D34C70F">
        <w:rPr>
          <w:rFonts w:asciiTheme="minorHAnsi" w:eastAsia="Times New Roman" w:hAnsiTheme="minorHAnsi" w:cstheme="minorBidi"/>
          <w:spacing w:val="2"/>
        </w:rPr>
        <w:t xml:space="preserve"> of specific equipment</w:t>
      </w:r>
      <w:r w:rsidR="0081674A" w:rsidRPr="5D34C70F">
        <w:rPr>
          <w:rFonts w:asciiTheme="minorHAnsi" w:eastAsia="Times New Roman" w:hAnsiTheme="minorHAnsi" w:cstheme="minorBidi"/>
        </w:rPr>
        <w:t xml:space="preserve">, supplied to the new owner as part of the </w:t>
      </w:r>
      <w:r w:rsidR="01B916F9" w:rsidRPr="5D34C70F">
        <w:rPr>
          <w:rFonts w:asciiTheme="minorHAnsi" w:eastAsia="Times New Roman" w:hAnsiTheme="minorHAnsi" w:cstheme="minorBidi"/>
        </w:rPr>
        <w:t>rehoming</w:t>
      </w:r>
      <w:r w:rsidR="0081674A" w:rsidRPr="5D34C70F">
        <w:rPr>
          <w:rFonts w:asciiTheme="minorHAnsi" w:eastAsia="Times New Roman" w:hAnsiTheme="minorHAnsi" w:cstheme="minorBidi"/>
        </w:rPr>
        <w:t xml:space="preserve"> process</w:t>
      </w:r>
      <w:r w:rsidRPr="5D34C70F">
        <w:rPr>
          <w:rFonts w:asciiTheme="minorHAnsi" w:eastAsia="Times New Roman" w:hAnsiTheme="minorHAnsi" w:cstheme="minorBidi"/>
          <w:spacing w:val="2"/>
        </w:rPr>
        <w:t xml:space="preserve"> (e.g. crate</w:t>
      </w:r>
      <w:r w:rsidR="0082438D" w:rsidRPr="5D34C70F">
        <w:rPr>
          <w:rFonts w:asciiTheme="minorHAnsi" w:eastAsia="Times New Roman" w:hAnsiTheme="minorHAnsi" w:cstheme="minorBidi"/>
          <w:spacing w:val="2"/>
        </w:rPr>
        <w:t>,</w:t>
      </w:r>
      <w:r w:rsidR="0082438D" w:rsidRPr="0082438D">
        <w:t xml:space="preserve"> </w:t>
      </w:r>
      <w:r w:rsidR="0082438D" w:rsidRPr="5D34C70F">
        <w:rPr>
          <w:rFonts w:asciiTheme="minorHAnsi" w:eastAsia="Times New Roman" w:hAnsiTheme="minorHAnsi" w:cstheme="minorBidi"/>
          <w:spacing w:val="2"/>
        </w:rPr>
        <w:t>bedding, lead</w:t>
      </w:r>
      <w:r w:rsidRPr="5D34C70F">
        <w:rPr>
          <w:rFonts w:asciiTheme="minorHAnsi" w:eastAsia="Times New Roman" w:hAnsiTheme="minorHAnsi" w:cstheme="minorBidi"/>
          <w:spacing w:val="2"/>
        </w:rPr>
        <w:t>)</w:t>
      </w:r>
      <w:r w:rsidR="0082438D" w:rsidRPr="5D34C70F">
        <w:rPr>
          <w:rFonts w:asciiTheme="minorHAnsi" w:eastAsia="Times New Roman" w:hAnsiTheme="minorHAnsi" w:cstheme="minorBidi"/>
          <w:spacing w:val="2"/>
        </w:rPr>
        <w:t>,</w:t>
      </w:r>
      <w:r w:rsidRPr="5D34C70F">
        <w:rPr>
          <w:rFonts w:asciiTheme="minorHAnsi" w:eastAsia="Times New Roman" w:hAnsiTheme="minorHAnsi" w:cstheme="minorBidi"/>
          <w:spacing w:val="2"/>
        </w:rPr>
        <w:t xml:space="preserve"> and/or </w:t>
      </w:r>
    </w:p>
    <w:p w14:paraId="0F19528A" w14:textId="73875E70" w:rsidR="006E00EF" w:rsidRPr="000C3896" w:rsidRDefault="006E00EF" w:rsidP="006E00EF">
      <w:pPr>
        <w:pStyle w:val="xmsolistparagraph"/>
        <w:numPr>
          <w:ilvl w:val="0"/>
          <w:numId w:val="32"/>
        </w:numPr>
        <w:spacing w:after="100"/>
        <w:rPr>
          <w:rFonts w:asciiTheme="minorHAnsi" w:eastAsia="Times New Roman" w:hAnsiTheme="minorHAnsi" w:cstheme="minorHAnsi"/>
          <w:sz w:val="24"/>
          <w:szCs w:val="24"/>
        </w:rPr>
      </w:pPr>
      <w:r w:rsidRPr="000C3896">
        <w:rPr>
          <w:rFonts w:asciiTheme="minorHAnsi" w:eastAsia="Times New Roman" w:hAnsiTheme="minorHAnsi" w:cstheme="minorHAnsi"/>
          <w:spacing w:val="2"/>
        </w:rPr>
        <w:t xml:space="preserve">services to deliver training or rehabilitation for </w:t>
      </w:r>
      <w:r w:rsidR="00FC40B9">
        <w:rPr>
          <w:rFonts w:asciiTheme="minorHAnsi" w:eastAsia="Times New Roman" w:hAnsiTheme="minorHAnsi" w:cstheme="minorHAnsi"/>
          <w:spacing w:val="2"/>
        </w:rPr>
        <w:t>a dog or cat</w:t>
      </w:r>
      <w:r w:rsidRPr="000C3896">
        <w:rPr>
          <w:rFonts w:asciiTheme="minorHAnsi" w:eastAsia="Times New Roman" w:hAnsiTheme="minorHAnsi" w:cstheme="minorHAnsi"/>
          <w:spacing w:val="2"/>
        </w:rPr>
        <w:t>.</w:t>
      </w:r>
    </w:p>
    <w:p w14:paraId="2B9AB9C2" w14:textId="77777777" w:rsidR="00BC33B8" w:rsidRDefault="00BC33B8" w:rsidP="006E00EF">
      <w:pPr>
        <w:spacing w:before="120" w:after="120"/>
      </w:pPr>
    </w:p>
    <w:p w14:paraId="19689D1B" w14:textId="660D69A5" w:rsidR="00CC02FF" w:rsidRDefault="007F22E8" w:rsidP="006E00EF">
      <w:pPr>
        <w:spacing w:before="120" w:after="120"/>
      </w:pPr>
      <w:r>
        <w:lastRenderedPageBreak/>
        <w:t>For those applicants whose ABN is registered for GST, claim</w:t>
      </w:r>
      <w:r w:rsidR="00036CB9">
        <w:t>s for costs incurred must be exclusive of any GST incurred. GST will not be reimbursed by DJPR as these amounts are claimable by the applicant from the Australian Tax Office (ATO).</w:t>
      </w:r>
    </w:p>
    <w:p w14:paraId="459FFA19" w14:textId="4B01A6CB" w:rsidR="00036CB9" w:rsidRDefault="00036CB9" w:rsidP="006E00EF">
      <w:pPr>
        <w:spacing w:before="120" w:after="120"/>
      </w:pPr>
      <w:r>
        <w:t>For those applicants whose ABN is not registered for GST, claims for costs incurred may be inclusive of GST</w:t>
      </w:r>
    </w:p>
    <w:p w14:paraId="700D0AFB" w14:textId="51BAFD45" w:rsidR="00FE52DB" w:rsidRPr="00C50F69" w:rsidRDefault="00FE52DB" w:rsidP="006E00EF">
      <w:pPr>
        <w:spacing w:before="120" w:after="120"/>
      </w:pPr>
      <w:r w:rsidRPr="00225FD7">
        <w:t xml:space="preserve">The following </w:t>
      </w:r>
      <w:r w:rsidR="00DF164C">
        <w:t>will</w:t>
      </w:r>
      <w:r w:rsidR="00DF164C" w:rsidRPr="00225FD7">
        <w:t xml:space="preserve"> </w:t>
      </w:r>
      <w:r w:rsidRPr="00480979">
        <w:rPr>
          <w:u w:val="single"/>
        </w:rPr>
        <w:t>not</w:t>
      </w:r>
      <w:r w:rsidRPr="00225FD7">
        <w:t xml:space="preserve"> </w:t>
      </w:r>
      <w:r w:rsidR="00DF164C">
        <w:t>be funded</w:t>
      </w:r>
      <w:r w:rsidRPr="00C50F69">
        <w:t>:</w:t>
      </w:r>
    </w:p>
    <w:p w14:paraId="1A221DE9" w14:textId="3BA63672" w:rsidR="007306CB" w:rsidRDefault="007306CB" w:rsidP="00480979">
      <w:pPr>
        <w:pStyle w:val="xmsolistparagraph"/>
        <w:numPr>
          <w:ilvl w:val="0"/>
          <w:numId w:val="32"/>
        </w:numPr>
        <w:rPr>
          <w:rFonts w:asciiTheme="minorHAnsi" w:eastAsia="Times New Roman" w:hAnsiTheme="minorHAnsi" w:cstheme="minorHAnsi"/>
          <w:spacing w:val="2"/>
        </w:rPr>
      </w:pPr>
      <w:r>
        <w:rPr>
          <w:rFonts w:asciiTheme="minorHAnsi" w:eastAsia="Times New Roman" w:hAnsiTheme="minorHAnsi" w:cstheme="minorHAnsi"/>
          <w:spacing w:val="2"/>
        </w:rPr>
        <w:t>multiple claims for the same animal, either due to the return of the animal or transference of the animal between rescue and rehoming organisations</w:t>
      </w:r>
    </w:p>
    <w:p w14:paraId="3911AA6A" w14:textId="38A48229" w:rsidR="00480979" w:rsidRPr="006E00EF" w:rsidRDefault="00480979" w:rsidP="00480979">
      <w:pPr>
        <w:pStyle w:val="xmsolistparagraph"/>
        <w:numPr>
          <w:ilvl w:val="0"/>
          <w:numId w:val="32"/>
        </w:numPr>
        <w:rPr>
          <w:rFonts w:asciiTheme="minorHAnsi" w:eastAsia="Times New Roman" w:hAnsiTheme="minorHAnsi" w:cstheme="minorHAnsi"/>
          <w:spacing w:val="2"/>
        </w:rPr>
      </w:pPr>
      <w:r w:rsidRPr="006E00EF">
        <w:rPr>
          <w:rFonts w:asciiTheme="minorHAnsi" w:eastAsia="Times New Roman" w:hAnsiTheme="minorHAnsi" w:cstheme="minorHAnsi"/>
          <w:spacing w:val="2"/>
        </w:rPr>
        <w:t>payment of staff wages or traineeships</w:t>
      </w:r>
    </w:p>
    <w:p w14:paraId="3A0386C3" w14:textId="0D6E28CC" w:rsidR="00480979" w:rsidRDefault="00480979" w:rsidP="00480979">
      <w:pPr>
        <w:pStyle w:val="bodycopy0"/>
        <w:numPr>
          <w:ilvl w:val="0"/>
          <w:numId w:val="32"/>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expenses associated with the care of </w:t>
      </w:r>
      <w:r w:rsidR="00FF0E26">
        <w:rPr>
          <w:rFonts w:asciiTheme="minorHAnsi" w:eastAsiaTheme="minorHAnsi" w:hAnsiTheme="minorHAnsi" w:cstheme="minorBidi"/>
          <w:color w:val="000000"/>
          <w:sz w:val="22"/>
          <w:lang w:val="en-US" w:eastAsia="en-US"/>
        </w:rPr>
        <w:t>animals other than dogs or cats</w:t>
      </w:r>
    </w:p>
    <w:p w14:paraId="7056114A" w14:textId="77777777" w:rsidR="0044026F" w:rsidRPr="006E00EF" w:rsidRDefault="00FE52DB" w:rsidP="006E00EF">
      <w:pPr>
        <w:pStyle w:val="xmsolistparagraph"/>
        <w:numPr>
          <w:ilvl w:val="0"/>
          <w:numId w:val="32"/>
        </w:numPr>
        <w:rPr>
          <w:rFonts w:asciiTheme="minorHAnsi" w:eastAsia="Times New Roman" w:hAnsiTheme="minorHAnsi" w:cstheme="minorHAnsi"/>
          <w:spacing w:val="2"/>
        </w:rPr>
      </w:pPr>
      <w:r w:rsidRPr="006E00EF">
        <w:rPr>
          <w:rFonts w:asciiTheme="minorHAnsi" w:eastAsia="Times New Roman" w:hAnsiTheme="minorHAnsi" w:cstheme="minorHAnsi"/>
          <w:spacing w:val="2"/>
        </w:rPr>
        <w:t xml:space="preserve">expenses associated with </w:t>
      </w:r>
      <w:r w:rsidR="003A6466" w:rsidRPr="006E00EF">
        <w:rPr>
          <w:rFonts w:asciiTheme="minorHAnsi" w:eastAsia="Times New Roman" w:hAnsiTheme="minorHAnsi" w:cstheme="minorHAnsi"/>
          <w:spacing w:val="2"/>
        </w:rPr>
        <w:t xml:space="preserve">routine </w:t>
      </w:r>
      <w:r w:rsidRPr="006E00EF">
        <w:rPr>
          <w:rFonts w:asciiTheme="minorHAnsi" w:eastAsia="Times New Roman" w:hAnsiTheme="minorHAnsi" w:cstheme="minorHAnsi"/>
          <w:spacing w:val="2"/>
        </w:rPr>
        <w:t>animal</w:t>
      </w:r>
      <w:r w:rsidR="003A6466" w:rsidRPr="006E00EF">
        <w:rPr>
          <w:rFonts w:asciiTheme="minorHAnsi" w:eastAsia="Times New Roman" w:hAnsiTheme="minorHAnsi" w:cstheme="minorHAnsi"/>
          <w:spacing w:val="2"/>
        </w:rPr>
        <w:t xml:space="preserve"> care</w:t>
      </w:r>
      <w:r w:rsidR="0044026F" w:rsidRPr="006E00EF">
        <w:rPr>
          <w:rFonts w:asciiTheme="minorHAnsi" w:eastAsia="Times New Roman" w:hAnsiTheme="minorHAnsi" w:cstheme="minorHAnsi"/>
          <w:spacing w:val="2"/>
        </w:rPr>
        <w:t xml:space="preserve"> (e.g. food, water, cleaning etc.)</w:t>
      </w:r>
    </w:p>
    <w:p w14:paraId="0CD0D44E" w14:textId="12CE6679" w:rsidR="00FE52DB" w:rsidRDefault="0044026F" w:rsidP="006E00EF">
      <w:pPr>
        <w:pStyle w:val="xmsolistparagraph"/>
        <w:numPr>
          <w:ilvl w:val="0"/>
          <w:numId w:val="32"/>
        </w:numPr>
        <w:rPr>
          <w:rFonts w:asciiTheme="minorHAnsi" w:eastAsia="Times New Roman" w:hAnsiTheme="minorHAnsi" w:cstheme="minorBidi"/>
          <w:spacing w:val="2"/>
        </w:rPr>
      </w:pPr>
      <w:r w:rsidRPr="59235600">
        <w:rPr>
          <w:rFonts w:asciiTheme="minorHAnsi" w:eastAsia="Times New Roman" w:hAnsiTheme="minorHAnsi" w:cstheme="minorBidi"/>
          <w:spacing w:val="2"/>
        </w:rPr>
        <w:t>expenses associated with</w:t>
      </w:r>
      <w:r w:rsidR="00FE52DB" w:rsidRPr="59235600">
        <w:rPr>
          <w:rFonts w:asciiTheme="minorHAnsi" w:eastAsia="Times New Roman" w:hAnsiTheme="minorHAnsi" w:cstheme="minorBidi"/>
          <w:spacing w:val="2"/>
        </w:rPr>
        <w:t xml:space="preserve"> </w:t>
      </w:r>
      <w:r w:rsidR="00FF0E26">
        <w:rPr>
          <w:rFonts w:asciiTheme="minorHAnsi" w:eastAsia="Times New Roman" w:hAnsiTheme="minorHAnsi" w:cstheme="minorBidi"/>
          <w:spacing w:val="2"/>
        </w:rPr>
        <w:t>dogs or cats</w:t>
      </w:r>
      <w:r w:rsidR="00FE52DB" w:rsidRPr="59235600">
        <w:rPr>
          <w:rFonts w:asciiTheme="minorHAnsi" w:eastAsia="Times New Roman" w:hAnsiTheme="minorHAnsi" w:cstheme="minorBidi"/>
          <w:spacing w:val="2"/>
        </w:rPr>
        <w:t xml:space="preserve"> kept for private recreation</w:t>
      </w:r>
      <w:r w:rsidR="006E00EF" w:rsidRPr="59235600">
        <w:rPr>
          <w:rFonts w:asciiTheme="minorHAnsi" w:eastAsia="Times New Roman" w:hAnsiTheme="minorHAnsi" w:cstheme="minorBidi"/>
          <w:spacing w:val="2"/>
        </w:rPr>
        <w:t>, that is, animals not being rehomed</w:t>
      </w:r>
    </w:p>
    <w:p w14:paraId="055CB2EB" w14:textId="77777777" w:rsidR="001F6737" w:rsidRPr="006E00EF" w:rsidRDefault="001F6737" w:rsidP="001F6737">
      <w:pPr>
        <w:pStyle w:val="xmsolistparagraph"/>
        <w:numPr>
          <w:ilvl w:val="0"/>
          <w:numId w:val="32"/>
        </w:numPr>
        <w:rPr>
          <w:rFonts w:asciiTheme="minorHAnsi" w:eastAsia="Times New Roman" w:hAnsiTheme="minorHAnsi" w:cstheme="minorHAnsi"/>
          <w:spacing w:val="2"/>
        </w:rPr>
      </w:pPr>
      <w:r w:rsidRPr="006E00EF">
        <w:rPr>
          <w:rFonts w:asciiTheme="minorHAnsi" w:eastAsia="Times New Roman" w:hAnsiTheme="minorHAnsi" w:cstheme="minorHAnsi"/>
          <w:spacing w:val="2"/>
        </w:rPr>
        <w:t>expenses associated with the care and maintenance of animals held in other states or territories</w:t>
      </w:r>
    </w:p>
    <w:p w14:paraId="6CE12395" w14:textId="0B1619A0" w:rsidR="00480979" w:rsidRPr="008E1838" w:rsidRDefault="00480979" w:rsidP="00480979">
      <w:pPr>
        <w:pStyle w:val="bodycopy0"/>
        <w:numPr>
          <w:ilvl w:val="0"/>
          <w:numId w:val="32"/>
        </w:numPr>
        <w:spacing w:after="0"/>
        <w:rPr>
          <w:rFonts w:asciiTheme="minorHAnsi" w:eastAsiaTheme="minorHAnsi" w:hAnsiTheme="minorHAnsi" w:cstheme="minorBidi"/>
          <w:color w:val="000000"/>
          <w:sz w:val="22"/>
          <w:lang w:val="en-US" w:eastAsia="en-US"/>
        </w:rPr>
      </w:pPr>
      <w:r w:rsidRPr="008E1838">
        <w:rPr>
          <w:rFonts w:asciiTheme="minorHAnsi" w:eastAsiaTheme="minorHAnsi" w:hAnsiTheme="minorHAnsi" w:cstheme="minorBidi"/>
          <w:color w:val="000000"/>
          <w:sz w:val="22"/>
          <w:lang w:val="en-US" w:eastAsia="en-US"/>
        </w:rPr>
        <w:t>recurrent operating costs (such as utility bills</w:t>
      </w:r>
      <w:r w:rsidR="00F30EA6">
        <w:rPr>
          <w:rFonts w:asciiTheme="minorHAnsi" w:eastAsiaTheme="minorHAnsi" w:hAnsiTheme="minorHAnsi" w:cstheme="minorBidi"/>
          <w:color w:val="000000"/>
          <w:sz w:val="22"/>
          <w:lang w:val="en-US" w:eastAsia="en-US"/>
        </w:rPr>
        <w:t>,</w:t>
      </w:r>
      <w:r w:rsidRPr="008E1838">
        <w:rPr>
          <w:rFonts w:asciiTheme="minorHAnsi" w:eastAsiaTheme="minorHAnsi" w:hAnsiTheme="minorHAnsi" w:cstheme="minorBidi"/>
          <w:color w:val="000000"/>
          <w:sz w:val="22"/>
          <w:lang w:val="en-US" w:eastAsia="en-US"/>
        </w:rPr>
        <w:t xml:space="preserve"> premises lease or rental fees</w:t>
      </w:r>
      <w:r w:rsidR="00F30EA6">
        <w:rPr>
          <w:rFonts w:asciiTheme="minorHAnsi" w:eastAsiaTheme="minorHAnsi" w:hAnsiTheme="minorHAnsi" w:cstheme="minorBidi"/>
          <w:color w:val="000000"/>
          <w:sz w:val="22"/>
          <w:lang w:val="en-US" w:eastAsia="en-US"/>
        </w:rPr>
        <w:t>, council permits</w:t>
      </w:r>
      <w:r w:rsidR="00954B79">
        <w:rPr>
          <w:rFonts w:asciiTheme="minorHAnsi" w:eastAsiaTheme="minorHAnsi" w:hAnsiTheme="minorHAnsi" w:cstheme="minorBidi"/>
          <w:color w:val="000000"/>
          <w:sz w:val="22"/>
          <w:lang w:val="en-US" w:eastAsia="en-US"/>
        </w:rPr>
        <w:t>, rates</w:t>
      </w:r>
      <w:r w:rsidR="00F30EA6">
        <w:rPr>
          <w:rFonts w:asciiTheme="minorHAnsi" w:eastAsiaTheme="minorHAnsi" w:hAnsiTheme="minorHAnsi" w:cstheme="minorBidi"/>
          <w:color w:val="000000"/>
          <w:sz w:val="22"/>
          <w:lang w:val="en-US" w:eastAsia="en-US"/>
        </w:rPr>
        <w:t xml:space="preserve"> or </w:t>
      </w:r>
      <w:r w:rsidR="008A44FA">
        <w:rPr>
          <w:rFonts w:asciiTheme="minorHAnsi" w:eastAsiaTheme="minorHAnsi" w:hAnsiTheme="minorHAnsi" w:cstheme="minorBidi"/>
          <w:color w:val="000000"/>
          <w:sz w:val="22"/>
          <w:lang w:val="en-US" w:eastAsia="en-US"/>
        </w:rPr>
        <w:t xml:space="preserve">pet </w:t>
      </w:r>
      <w:r w:rsidR="00F30EA6">
        <w:rPr>
          <w:rFonts w:asciiTheme="minorHAnsi" w:eastAsiaTheme="minorHAnsi" w:hAnsiTheme="minorHAnsi" w:cstheme="minorBidi"/>
          <w:color w:val="000000"/>
          <w:sz w:val="22"/>
          <w:lang w:val="en-US" w:eastAsia="en-US"/>
        </w:rPr>
        <w:t>registration</w:t>
      </w:r>
      <w:r w:rsidRPr="008E1838">
        <w:rPr>
          <w:rFonts w:asciiTheme="minorHAnsi" w:eastAsiaTheme="minorHAnsi" w:hAnsiTheme="minorHAnsi" w:cstheme="minorBidi"/>
          <w:color w:val="000000"/>
          <w:sz w:val="22"/>
          <w:lang w:val="en-US" w:eastAsia="en-US"/>
        </w:rPr>
        <w:t>)</w:t>
      </w:r>
    </w:p>
    <w:p w14:paraId="1FA53DEA" w14:textId="77777777" w:rsidR="001F6737" w:rsidRPr="006E00EF" w:rsidRDefault="001F6737" w:rsidP="001F6737">
      <w:pPr>
        <w:pStyle w:val="xmsolistparagraph"/>
        <w:numPr>
          <w:ilvl w:val="0"/>
          <w:numId w:val="32"/>
        </w:numPr>
        <w:rPr>
          <w:rFonts w:asciiTheme="minorHAnsi" w:eastAsia="Times New Roman" w:hAnsiTheme="minorHAnsi" w:cstheme="minorHAnsi"/>
          <w:spacing w:val="2"/>
        </w:rPr>
      </w:pPr>
      <w:r w:rsidRPr="006E00EF">
        <w:rPr>
          <w:rFonts w:asciiTheme="minorHAnsi" w:eastAsia="Times New Roman" w:hAnsiTheme="minorHAnsi" w:cstheme="minorHAnsi"/>
          <w:spacing w:val="2"/>
        </w:rPr>
        <w:t>marketing, advertising, fundraising or promotional activities</w:t>
      </w:r>
    </w:p>
    <w:p w14:paraId="79401339" w14:textId="46F4DA63" w:rsidR="00FE52DB" w:rsidRPr="00DF164C" w:rsidRDefault="00FE52DB" w:rsidP="006E00EF">
      <w:pPr>
        <w:pStyle w:val="xmsolistparagraph"/>
        <w:numPr>
          <w:ilvl w:val="0"/>
          <w:numId w:val="32"/>
        </w:numPr>
        <w:rPr>
          <w:rFonts w:asciiTheme="minorHAnsi" w:eastAsia="Times New Roman" w:hAnsiTheme="minorHAnsi" w:cstheme="minorHAnsi"/>
          <w:spacing w:val="2"/>
        </w:rPr>
      </w:pPr>
      <w:r w:rsidRPr="00DF164C">
        <w:rPr>
          <w:rFonts w:asciiTheme="minorHAnsi" w:eastAsia="Times New Roman" w:hAnsiTheme="minorHAnsi" w:cstheme="minorHAnsi"/>
          <w:spacing w:val="2"/>
        </w:rPr>
        <w:t xml:space="preserve">upgrades, enhancements or operating expenses that relate to a component of the business not directly related to </w:t>
      </w:r>
      <w:r w:rsidR="0059651A">
        <w:rPr>
          <w:rFonts w:asciiTheme="minorHAnsi" w:eastAsia="Times New Roman" w:hAnsiTheme="minorHAnsi" w:cstheme="minorHAnsi"/>
          <w:spacing w:val="2"/>
        </w:rPr>
        <w:t xml:space="preserve">the care of </w:t>
      </w:r>
      <w:r w:rsidR="00FF0E26">
        <w:rPr>
          <w:rFonts w:asciiTheme="minorHAnsi" w:eastAsia="Times New Roman" w:hAnsiTheme="minorHAnsi" w:cstheme="minorHAnsi"/>
          <w:spacing w:val="2"/>
        </w:rPr>
        <w:t>dogs or cats</w:t>
      </w:r>
      <w:r w:rsidRPr="00DF164C">
        <w:rPr>
          <w:rFonts w:asciiTheme="minorHAnsi" w:eastAsia="Times New Roman" w:hAnsiTheme="minorHAnsi" w:cstheme="minorHAnsi"/>
          <w:spacing w:val="2"/>
        </w:rPr>
        <w:t xml:space="preserve"> (e.g. cafes, gift shops)</w:t>
      </w:r>
      <w:r w:rsidR="0016101A" w:rsidRPr="00DF164C">
        <w:rPr>
          <w:rFonts w:asciiTheme="minorHAnsi" w:eastAsia="Times New Roman" w:hAnsiTheme="minorHAnsi" w:cstheme="minorHAnsi"/>
          <w:spacing w:val="2"/>
        </w:rPr>
        <w:t>.</w:t>
      </w:r>
    </w:p>
    <w:p w14:paraId="0D296887" w14:textId="198BCCCB" w:rsidR="00FE52DB" w:rsidRPr="003A3625" w:rsidRDefault="00FE52DB" w:rsidP="00FE52DB">
      <w:pPr>
        <w:spacing w:before="120" w:after="120"/>
      </w:pPr>
      <w:r w:rsidRPr="00002188">
        <w:t>Eligibility</w:t>
      </w:r>
      <w:r w:rsidRPr="003A3625">
        <w:t xml:space="preserve"> for </w:t>
      </w:r>
      <w:r>
        <w:t>funding</w:t>
      </w:r>
      <w:r w:rsidRPr="003A3625">
        <w:t xml:space="preserve"> is subject to </w:t>
      </w:r>
      <w:r>
        <w:t xml:space="preserve">a business unit assessment undertaken by AWV, to determine </w:t>
      </w:r>
      <w:r w:rsidR="0059651A">
        <w:t>if</w:t>
      </w:r>
      <w:r>
        <w:t xml:space="preserve"> the above criteria have been satisfied. </w:t>
      </w:r>
    </w:p>
    <w:p w14:paraId="6986AC45" w14:textId="1D3BBFAB" w:rsidR="00B06BF2" w:rsidRPr="00512D5B" w:rsidRDefault="002A6AF2" w:rsidP="00563B5C">
      <w:pPr>
        <w:pStyle w:val="Heading1"/>
        <w:numPr>
          <w:ilvl w:val="0"/>
          <w:numId w:val="6"/>
        </w:numPr>
        <w:spacing w:before="240" w:after="240"/>
        <w:rPr>
          <w:color w:val="auto"/>
        </w:rPr>
      </w:pPr>
      <w:bookmarkStart w:id="27" w:name="_Toc48142274"/>
      <w:bookmarkStart w:id="28" w:name="_Toc74745963"/>
      <w:bookmarkEnd w:id="12"/>
      <w:bookmarkEnd w:id="22"/>
      <w:r w:rsidRPr="00512D5B">
        <w:rPr>
          <w:color w:val="auto"/>
        </w:rPr>
        <w:t xml:space="preserve">Application and </w:t>
      </w:r>
      <w:r w:rsidR="00EB193F" w:rsidRPr="00512D5B">
        <w:rPr>
          <w:color w:val="auto"/>
        </w:rPr>
        <w:t>a</w:t>
      </w:r>
      <w:r w:rsidRPr="00512D5B">
        <w:rPr>
          <w:color w:val="auto"/>
        </w:rPr>
        <w:t>ssessment</w:t>
      </w:r>
      <w:bookmarkEnd w:id="27"/>
      <w:bookmarkEnd w:id="28"/>
      <w:r w:rsidRPr="00512D5B">
        <w:rPr>
          <w:color w:val="auto"/>
        </w:rPr>
        <w:t xml:space="preserve"> </w:t>
      </w:r>
    </w:p>
    <w:p w14:paraId="6042D58F" w14:textId="77777777" w:rsidR="004203A2" w:rsidRPr="00512D5B" w:rsidRDefault="004203A2" w:rsidP="004203A2">
      <w:pPr>
        <w:pStyle w:val="ListParagraph"/>
        <w:numPr>
          <w:ilvl w:val="0"/>
          <w:numId w:val="2"/>
        </w:numPr>
        <w:spacing w:after="120"/>
        <w:contextualSpacing w:val="0"/>
        <w:outlineLvl w:val="0"/>
        <w:rPr>
          <w:b/>
          <w:vanish/>
          <w:sz w:val="32"/>
          <w:szCs w:val="22"/>
        </w:rPr>
      </w:pPr>
      <w:bookmarkStart w:id="29" w:name="_Toc74745964"/>
      <w:bookmarkStart w:id="30" w:name="_Toc14253157"/>
      <w:bookmarkEnd w:id="29"/>
    </w:p>
    <w:p w14:paraId="3D5E6E70" w14:textId="764D7BAF" w:rsidR="004203A2" w:rsidRPr="00512D5B" w:rsidRDefault="004203A2" w:rsidP="004203A2">
      <w:pPr>
        <w:pStyle w:val="Heading2"/>
        <w:ind w:left="576"/>
        <w:rPr>
          <w:color w:val="auto"/>
        </w:rPr>
      </w:pPr>
      <w:bookmarkStart w:id="31" w:name="_Toc74745965"/>
      <w:r w:rsidRPr="00512D5B">
        <w:rPr>
          <w:color w:val="auto"/>
        </w:rPr>
        <w:t>Application</w:t>
      </w:r>
      <w:bookmarkEnd w:id="30"/>
      <w:r w:rsidR="003B1694" w:rsidRPr="00512D5B">
        <w:rPr>
          <w:color w:val="auto"/>
        </w:rPr>
        <w:t xml:space="preserve"> and evidence required</w:t>
      </w:r>
      <w:bookmarkEnd w:id="31"/>
    </w:p>
    <w:p w14:paraId="6ABF9C6C" w14:textId="2CBAFAD6" w:rsidR="004203A2" w:rsidRDefault="004203A2" w:rsidP="004203A2">
      <w:pPr>
        <w:spacing w:after="0"/>
      </w:pPr>
      <w:r>
        <w:t>Eligible organisations wishing to</w:t>
      </w:r>
      <w:r w:rsidRPr="00B932C7">
        <w:t xml:space="preserve"> </w:t>
      </w:r>
      <w:r>
        <w:t>a</w:t>
      </w:r>
      <w:r w:rsidRPr="00B932C7">
        <w:t>pply</w:t>
      </w:r>
      <w:r>
        <w:t xml:space="preserve"> for Round 1 funding can do so</w:t>
      </w:r>
      <w:r w:rsidRPr="00B932C7">
        <w:t xml:space="preserve"> online </w:t>
      </w:r>
      <w:r>
        <w:t>from</w:t>
      </w:r>
      <w:r w:rsidRPr="00B932C7">
        <w:t xml:space="preserve"> </w:t>
      </w:r>
    </w:p>
    <w:p w14:paraId="53E0BDFD" w14:textId="3B5D2541" w:rsidR="004203A2" w:rsidRDefault="00283663" w:rsidP="004203A2">
      <w:r>
        <w:rPr>
          <w:b/>
        </w:rPr>
        <w:t>21 June</w:t>
      </w:r>
      <w:r w:rsidR="004203A2" w:rsidRPr="004F2E98">
        <w:rPr>
          <w:b/>
        </w:rPr>
        <w:t xml:space="preserve"> 2021</w:t>
      </w:r>
      <w:r w:rsidR="004203A2" w:rsidRPr="00B80416">
        <w:t xml:space="preserve"> </w:t>
      </w:r>
      <w:r w:rsidR="00F3461B">
        <w:t>via</w:t>
      </w:r>
      <w:r w:rsidR="002D2E94">
        <w:t xml:space="preserve"> the below link</w:t>
      </w:r>
      <w:r w:rsidR="0016101A">
        <w:t xml:space="preserve">. Applications will remain open </w:t>
      </w:r>
      <w:r w:rsidR="002D2E94">
        <w:t xml:space="preserve">until </w:t>
      </w:r>
      <w:r w:rsidR="0016101A">
        <w:t xml:space="preserve">all </w:t>
      </w:r>
      <w:r w:rsidR="002D2E94">
        <w:t>allocated funding has been expended</w:t>
      </w:r>
      <w:r w:rsidR="0016101A">
        <w:t>.</w:t>
      </w:r>
    </w:p>
    <w:p w14:paraId="24B99E98" w14:textId="23EBCD2E" w:rsidR="00FD5451" w:rsidRPr="006B0A9A" w:rsidRDefault="006B0A9A" w:rsidP="00E84CC7">
      <w:pPr>
        <w:spacing w:after="0"/>
        <w:rPr>
          <w:rStyle w:val="Hyperlink"/>
          <w:rFonts w:cs="Arial"/>
          <w:color w:val="3333FF"/>
          <w:shd w:val="clear" w:color="auto" w:fill="FFFFFF"/>
        </w:rPr>
      </w:pPr>
      <w:r w:rsidRPr="006B0A9A">
        <w:rPr>
          <w:rStyle w:val="Hyperlink"/>
          <w:color w:val="3333FF"/>
        </w:rPr>
        <w:fldChar w:fldCharType="begin"/>
      </w:r>
      <w:r w:rsidRPr="006B0A9A">
        <w:rPr>
          <w:rStyle w:val="Hyperlink"/>
          <w:color w:val="3333FF"/>
        </w:rPr>
        <w:instrText xml:space="preserve"> HYPERLINK "https://businessvic.secure.force.com/PublicForm?id=awgipr21" </w:instrText>
      </w:r>
      <w:r w:rsidRPr="006B0A9A">
        <w:rPr>
          <w:rStyle w:val="Hyperlink"/>
          <w:color w:val="3333FF"/>
        </w:rPr>
        <w:fldChar w:fldCharType="separate"/>
      </w:r>
      <w:r w:rsidRPr="006B0A9A">
        <w:rPr>
          <w:rStyle w:val="Hyperlink"/>
          <w:rFonts w:cs="Arial"/>
          <w:color w:val="3333FF"/>
          <w:shd w:val="clear" w:color="auto" w:fill="FFFFFF"/>
        </w:rPr>
        <w:t>Individual Pet Rehoming Grant Application Form</w:t>
      </w:r>
    </w:p>
    <w:p w14:paraId="7CAF3CA7" w14:textId="21E6B507" w:rsidR="00FD5451" w:rsidRDefault="006B0A9A" w:rsidP="00E84CC7">
      <w:pPr>
        <w:spacing w:after="0"/>
        <w:rPr>
          <w:rStyle w:val="Hyperlink"/>
          <w:rFonts w:cs="Arial"/>
          <w:color w:val="3333FF"/>
          <w:shd w:val="clear" w:color="auto" w:fill="FFFFFF"/>
        </w:rPr>
      </w:pPr>
      <w:r w:rsidRPr="006B0A9A">
        <w:rPr>
          <w:rStyle w:val="Hyperlink"/>
          <w:color w:val="3333FF"/>
        </w:rPr>
        <w:fldChar w:fldCharType="end"/>
      </w:r>
    </w:p>
    <w:p w14:paraId="753C3206" w14:textId="0005E1AC" w:rsidR="005E0141" w:rsidRDefault="00641337" w:rsidP="00E84CC7">
      <w:pPr>
        <w:spacing w:after="0"/>
      </w:pPr>
      <w:r w:rsidRPr="002152D0">
        <w:t>All questions</w:t>
      </w:r>
      <w:r>
        <w:t xml:space="preserve"> and evidence requirements</w:t>
      </w:r>
      <w:r w:rsidRPr="002152D0">
        <w:t xml:space="preserve"> in the application </w:t>
      </w:r>
      <w:r>
        <w:t>must</w:t>
      </w:r>
      <w:r w:rsidRPr="002152D0">
        <w:t xml:space="preserve"> be completed to</w:t>
      </w:r>
      <w:r>
        <w:t xml:space="preserve"> the standard required by these guidelines to</w:t>
      </w:r>
      <w:r w:rsidRPr="002152D0">
        <w:t xml:space="preserve"> ensure timely assessment and payment of the </w:t>
      </w:r>
      <w:r>
        <w:t>grant.</w:t>
      </w:r>
      <w:r w:rsidR="00E84CC7">
        <w:t xml:space="preserve"> </w:t>
      </w:r>
    </w:p>
    <w:p w14:paraId="01CB24EE" w14:textId="695480FF" w:rsidR="00F3461B" w:rsidRDefault="00F3461B" w:rsidP="00E84CC7">
      <w:pPr>
        <w:spacing w:after="0"/>
      </w:pPr>
    </w:p>
    <w:p w14:paraId="69E59BDD" w14:textId="1E58775F" w:rsidR="00F3461B" w:rsidRDefault="00F3461B" w:rsidP="00E84CC7">
      <w:pPr>
        <w:spacing w:after="0"/>
      </w:pPr>
      <w:r>
        <w:t>A</w:t>
      </w:r>
      <w:r w:rsidR="00784208">
        <w:t xml:space="preserve">n application seeking reimbursement for expenses associated with the rehoming </w:t>
      </w:r>
      <w:r w:rsidR="00144040">
        <w:t>of dogs or cats</w:t>
      </w:r>
      <w:r>
        <w:t xml:space="preserve"> must include a valid Pet Exchange Register (PER) source number for the</w:t>
      </w:r>
      <w:r w:rsidR="00144040">
        <w:t xml:space="preserve"> submitting </w:t>
      </w:r>
      <w:r>
        <w:t>organisation.</w:t>
      </w:r>
    </w:p>
    <w:p w14:paraId="4A65322E" w14:textId="77777777" w:rsidR="005E0141" w:rsidRDefault="005E0141" w:rsidP="00E84CC7">
      <w:pPr>
        <w:spacing w:after="0"/>
      </w:pPr>
    </w:p>
    <w:p w14:paraId="5A183408" w14:textId="20EA4472" w:rsidR="00B91003" w:rsidRDefault="005E0141" w:rsidP="00E84CC7">
      <w:pPr>
        <w:spacing w:after="0"/>
      </w:pPr>
      <w:r>
        <w:t>Application forms w</w:t>
      </w:r>
      <w:r w:rsidR="00B91003">
        <w:t xml:space="preserve">ill </w:t>
      </w:r>
      <w:r w:rsidR="00144040">
        <w:t>require</w:t>
      </w:r>
      <w:r w:rsidR="00B91003">
        <w:t xml:space="preserve"> the following details</w:t>
      </w:r>
      <w:r w:rsidR="00504993">
        <w:t xml:space="preserve"> for each individual animal:</w:t>
      </w:r>
    </w:p>
    <w:p w14:paraId="4F7E492C" w14:textId="395975AB" w:rsidR="00B91003" w:rsidRDefault="00F3461B" w:rsidP="00914D17">
      <w:pPr>
        <w:pStyle w:val="xmsolistparagraph"/>
        <w:numPr>
          <w:ilvl w:val="0"/>
          <w:numId w:val="32"/>
        </w:numPr>
        <w:rPr>
          <w:rFonts w:asciiTheme="minorHAnsi" w:eastAsia="Times New Roman" w:hAnsiTheme="minorHAnsi" w:cstheme="minorHAnsi"/>
          <w:spacing w:val="2"/>
        </w:rPr>
      </w:pPr>
      <w:r>
        <w:rPr>
          <w:rFonts w:asciiTheme="minorHAnsi" w:eastAsia="Times New Roman" w:hAnsiTheme="minorHAnsi" w:cstheme="minorHAnsi"/>
          <w:spacing w:val="2"/>
        </w:rPr>
        <w:t>Animal s</w:t>
      </w:r>
      <w:r w:rsidR="00B91003" w:rsidRPr="00914D17">
        <w:rPr>
          <w:rFonts w:asciiTheme="minorHAnsi" w:eastAsia="Times New Roman" w:hAnsiTheme="minorHAnsi" w:cstheme="minorHAnsi"/>
          <w:spacing w:val="2"/>
        </w:rPr>
        <w:t xml:space="preserve">pecies and </w:t>
      </w:r>
      <w:r w:rsidR="00B81E17" w:rsidRPr="00914D17">
        <w:rPr>
          <w:rFonts w:asciiTheme="minorHAnsi" w:eastAsia="Times New Roman" w:hAnsiTheme="minorHAnsi" w:cstheme="minorHAnsi"/>
          <w:spacing w:val="2"/>
        </w:rPr>
        <w:t>gender</w:t>
      </w:r>
      <w:r w:rsidR="00B91003" w:rsidRPr="00914D17">
        <w:rPr>
          <w:rFonts w:asciiTheme="minorHAnsi" w:eastAsia="Times New Roman" w:hAnsiTheme="minorHAnsi" w:cstheme="minorHAnsi"/>
          <w:spacing w:val="2"/>
        </w:rPr>
        <w:t xml:space="preserve"> </w:t>
      </w:r>
    </w:p>
    <w:p w14:paraId="4C8BA7F8" w14:textId="39D867B7" w:rsidR="00B91003" w:rsidRPr="00914D17" w:rsidRDefault="004C1094" w:rsidP="00914D17">
      <w:pPr>
        <w:pStyle w:val="xmsolistparagraph"/>
        <w:numPr>
          <w:ilvl w:val="0"/>
          <w:numId w:val="32"/>
        </w:numPr>
        <w:rPr>
          <w:rFonts w:asciiTheme="minorHAnsi" w:eastAsia="Times New Roman" w:hAnsiTheme="minorHAnsi" w:cstheme="minorHAnsi"/>
          <w:spacing w:val="2"/>
        </w:rPr>
      </w:pPr>
      <w:r>
        <w:rPr>
          <w:rFonts w:asciiTheme="minorHAnsi" w:eastAsia="Times New Roman" w:hAnsiTheme="minorHAnsi" w:cstheme="minorHAnsi"/>
          <w:spacing w:val="2"/>
        </w:rPr>
        <w:t>A valid m</w:t>
      </w:r>
      <w:r w:rsidR="00B91003" w:rsidRPr="00914D17">
        <w:rPr>
          <w:rFonts w:asciiTheme="minorHAnsi" w:eastAsia="Times New Roman" w:hAnsiTheme="minorHAnsi" w:cstheme="minorHAnsi"/>
          <w:spacing w:val="2"/>
        </w:rPr>
        <w:t>icrochip number</w:t>
      </w:r>
      <w:r>
        <w:rPr>
          <w:rFonts w:asciiTheme="minorHAnsi" w:eastAsia="Times New Roman" w:hAnsiTheme="minorHAnsi" w:cstheme="minorHAnsi"/>
          <w:spacing w:val="2"/>
        </w:rPr>
        <w:t xml:space="preserve"> that is compliant with the permanent identification device requirements under the DA Act</w:t>
      </w:r>
      <w:r w:rsidR="00B91003" w:rsidRPr="00914D17">
        <w:rPr>
          <w:rFonts w:asciiTheme="minorHAnsi" w:eastAsia="Times New Roman" w:hAnsiTheme="minorHAnsi" w:cstheme="minorHAnsi"/>
          <w:spacing w:val="2"/>
        </w:rPr>
        <w:t xml:space="preserve"> (</w:t>
      </w:r>
      <w:r w:rsidR="00904409">
        <w:rPr>
          <w:rFonts w:asciiTheme="minorHAnsi" w:eastAsia="Times New Roman" w:hAnsiTheme="minorHAnsi" w:cstheme="minorHAnsi"/>
          <w:spacing w:val="2"/>
        </w:rPr>
        <w:t>for all cats and dogs</w:t>
      </w:r>
      <w:r w:rsidR="00B91003" w:rsidRPr="00914D17">
        <w:rPr>
          <w:rFonts w:asciiTheme="minorHAnsi" w:eastAsia="Times New Roman" w:hAnsiTheme="minorHAnsi" w:cstheme="minorHAnsi"/>
          <w:spacing w:val="2"/>
        </w:rPr>
        <w:t>)</w:t>
      </w:r>
    </w:p>
    <w:p w14:paraId="286864AA" w14:textId="6958428C" w:rsidR="009B7FF8" w:rsidRDefault="009B7FF8" w:rsidP="00914D17">
      <w:pPr>
        <w:pStyle w:val="xmsolistparagraph"/>
        <w:numPr>
          <w:ilvl w:val="0"/>
          <w:numId w:val="32"/>
        </w:numPr>
        <w:rPr>
          <w:rFonts w:asciiTheme="minorHAnsi" w:eastAsia="Times New Roman" w:hAnsiTheme="minorHAnsi" w:cstheme="minorHAnsi"/>
          <w:spacing w:val="2"/>
        </w:rPr>
      </w:pPr>
      <w:r w:rsidRPr="00914D17">
        <w:rPr>
          <w:rFonts w:asciiTheme="minorHAnsi" w:eastAsia="Times New Roman" w:hAnsiTheme="minorHAnsi" w:cstheme="minorHAnsi"/>
          <w:spacing w:val="2"/>
        </w:rPr>
        <w:t>Date animal entered the organisation</w:t>
      </w:r>
      <w:r w:rsidR="00FF2528" w:rsidRPr="00914D17">
        <w:rPr>
          <w:rFonts w:asciiTheme="minorHAnsi" w:eastAsia="Times New Roman" w:hAnsiTheme="minorHAnsi" w:cstheme="minorHAnsi"/>
          <w:spacing w:val="2"/>
        </w:rPr>
        <w:t>’</w:t>
      </w:r>
      <w:r w:rsidRPr="00914D17">
        <w:rPr>
          <w:rFonts w:asciiTheme="minorHAnsi" w:eastAsia="Times New Roman" w:hAnsiTheme="minorHAnsi" w:cstheme="minorHAnsi"/>
          <w:spacing w:val="2"/>
        </w:rPr>
        <w:t>s care</w:t>
      </w:r>
    </w:p>
    <w:p w14:paraId="79FDF6DB" w14:textId="035F96D3" w:rsidR="00144040" w:rsidRDefault="00144040" w:rsidP="00914D17">
      <w:pPr>
        <w:pStyle w:val="xmsolistparagraph"/>
        <w:numPr>
          <w:ilvl w:val="0"/>
          <w:numId w:val="32"/>
        </w:numPr>
        <w:rPr>
          <w:rFonts w:asciiTheme="minorHAnsi" w:eastAsia="Times New Roman" w:hAnsiTheme="minorHAnsi" w:cstheme="minorHAnsi"/>
          <w:spacing w:val="2"/>
        </w:rPr>
      </w:pPr>
      <w:r>
        <w:rPr>
          <w:rFonts w:asciiTheme="minorHAnsi" w:eastAsia="Times New Roman" w:hAnsiTheme="minorHAnsi" w:cstheme="minorHAnsi"/>
          <w:spacing w:val="2"/>
        </w:rPr>
        <w:t>Date animal was rehomed</w:t>
      </w:r>
      <w:r w:rsidR="008846A2">
        <w:rPr>
          <w:rFonts w:asciiTheme="minorHAnsi" w:eastAsia="Times New Roman" w:hAnsiTheme="minorHAnsi" w:cstheme="minorHAnsi"/>
          <w:spacing w:val="2"/>
        </w:rPr>
        <w:t xml:space="preserve"> (if applicable)</w:t>
      </w:r>
    </w:p>
    <w:p w14:paraId="0529D5AD" w14:textId="47D0A7F8" w:rsidR="001E24A4" w:rsidRPr="001E24A4" w:rsidRDefault="001E24A4" w:rsidP="001E24A4">
      <w:pPr>
        <w:pStyle w:val="xmsolistparagraph"/>
        <w:numPr>
          <w:ilvl w:val="0"/>
          <w:numId w:val="32"/>
        </w:numPr>
        <w:rPr>
          <w:rFonts w:asciiTheme="minorHAnsi" w:eastAsia="Times New Roman" w:hAnsiTheme="minorHAnsi" w:cstheme="minorHAnsi"/>
          <w:spacing w:val="2"/>
        </w:rPr>
      </w:pPr>
      <w:r>
        <w:rPr>
          <w:rFonts w:asciiTheme="minorHAnsi" w:eastAsia="Times New Roman" w:hAnsiTheme="minorHAnsi" w:cstheme="minorHAnsi"/>
          <w:spacing w:val="2"/>
        </w:rPr>
        <w:t xml:space="preserve">A declaration affirming an intent to rehome the animal (if not already rehomed) </w:t>
      </w:r>
    </w:p>
    <w:p w14:paraId="30269183" w14:textId="7C83188D" w:rsidR="007F22E8" w:rsidRPr="00914D17" w:rsidRDefault="007F22E8" w:rsidP="00914D17">
      <w:pPr>
        <w:pStyle w:val="xmsolistparagraph"/>
        <w:numPr>
          <w:ilvl w:val="0"/>
          <w:numId w:val="32"/>
        </w:numPr>
        <w:rPr>
          <w:rFonts w:asciiTheme="minorHAnsi" w:eastAsia="Times New Roman" w:hAnsiTheme="minorHAnsi" w:cstheme="minorHAnsi"/>
          <w:spacing w:val="2"/>
        </w:rPr>
      </w:pPr>
      <w:r>
        <w:rPr>
          <w:rFonts w:asciiTheme="minorHAnsi" w:eastAsia="Times New Roman" w:hAnsiTheme="minorHAnsi" w:cstheme="minorHAnsi"/>
          <w:spacing w:val="2"/>
        </w:rPr>
        <w:t>Reimbursement amount claimed</w:t>
      </w:r>
    </w:p>
    <w:p w14:paraId="596FFB28" w14:textId="15EA0EF9" w:rsidR="009B7FF8" w:rsidRPr="00914D17" w:rsidRDefault="009B7FF8" w:rsidP="00914D17">
      <w:pPr>
        <w:pStyle w:val="xmsolistparagraph"/>
        <w:numPr>
          <w:ilvl w:val="0"/>
          <w:numId w:val="32"/>
        </w:numPr>
        <w:rPr>
          <w:rFonts w:asciiTheme="minorHAnsi" w:eastAsia="Times New Roman" w:hAnsiTheme="minorHAnsi" w:cstheme="minorHAnsi"/>
          <w:spacing w:val="2"/>
        </w:rPr>
      </w:pPr>
      <w:r w:rsidRPr="00914D17">
        <w:rPr>
          <w:rFonts w:asciiTheme="minorHAnsi" w:eastAsia="Times New Roman" w:hAnsiTheme="minorHAnsi" w:cstheme="minorHAnsi"/>
          <w:spacing w:val="2"/>
        </w:rPr>
        <w:t>Detail</w:t>
      </w:r>
      <w:r w:rsidR="00C006A2">
        <w:rPr>
          <w:rFonts w:asciiTheme="minorHAnsi" w:eastAsia="Times New Roman" w:hAnsiTheme="minorHAnsi" w:cstheme="minorHAnsi"/>
          <w:spacing w:val="2"/>
        </w:rPr>
        <w:t>s</w:t>
      </w:r>
      <w:r w:rsidRPr="00914D17">
        <w:rPr>
          <w:rFonts w:asciiTheme="minorHAnsi" w:eastAsia="Times New Roman" w:hAnsiTheme="minorHAnsi" w:cstheme="minorHAnsi"/>
          <w:spacing w:val="2"/>
        </w:rPr>
        <w:t xml:space="preserve"> of</w:t>
      </w:r>
      <w:r w:rsidR="00C006A2">
        <w:rPr>
          <w:rFonts w:asciiTheme="minorHAnsi" w:eastAsia="Times New Roman" w:hAnsiTheme="minorHAnsi" w:cstheme="minorHAnsi"/>
          <w:spacing w:val="2"/>
        </w:rPr>
        <w:t xml:space="preserve"> equipment purchased,</w:t>
      </w:r>
      <w:r w:rsidRPr="00914D17">
        <w:rPr>
          <w:rFonts w:asciiTheme="minorHAnsi" w:eastAsia="Times New Roman" w:hAnsiTheme="minorHAnsi" w:cstheme="minorHAnsi"/>
          <w:spacing w:val="2"/>
        </w:rPr>
        <w:t xml:space="preserve"> veterinary treatment</w:t>
      </w:r>
      <w:r w:rsidR="00FF2528" w:rsidRPr="00914D17">
        <w:rPr>
          <w:rFonts w:asciiTheme="minorHAnsi" w:eastAsia="Times New Roman" w:hAnsiTheme="minorHAnsi" w:cstheme="minorHAnsi"/>
          <w:spacing w:val="2"/>
        </w:rPr>
        <w:t xml:space="preserve"> administered</w:t>
      </w:r>
      <w:r w:rsidR="00C006A2">
        <w:rPr>
          <w:rFonts w:asciiTheme="minorHAnsi" w:eastAsia="Times New Roman" w:hAnsiTheme="minorHAnsi" w:cstheme="minorHAnsi"/>
          <w:spacing w:val="2"/>
        </w:rPr>
        <w:t xml:space="preserve"> </w:t>
      </w:r>
      <w:r w:rsidR="00C006A2" w:rsidRPr="00914D17">
        <w:rPr>
          <w:rFonts w:asciiTheme="minorHAnsi" w:eastAsia="Times New Roman" w:hAnsiTheme="minorHAnsi" w:cstheme="minorHAnsi"/>
          <w:spacing w:val="2"/>
        </w:rPr>
        <w:t xml:space="preserve">and/or </w:t>
      </w:r>
      <w:r w:rsidR="00C006A2">
        <w:rPr>
          <w:rFonts w:asciiTheme="minorHAnsi" w:eastAsia="Times New Roman" w:hAnsiTheme="minorHAnsi" w:cstheme="minorHAnsi"/>
          <w:spacing w:val="2"/>
        </w:rPr>
        <w:t xml:space="preserve">training and </w:t>
      </w:r>
      <w:r w:rsidR="00C006A2" w:rsidRPr="00914D17">
        <w:rPr>
          <w:rFonts w:asciiTheme="minorHAnsi" w:eastAsia="Times New Roman" w:hAnsiTheme="minorHAnsi" w:cstheme="minorHAnsi"/>
          <w:spacing w:val="2"/>
        </w:rPr>
        <w:t>rehabilitation</w:t>
      </w:r>
      <w:r w:rsidR="00C006A2">
        <w:rPr>
          <w:rFonts w:asciiTheme="minorHAnsi" w:eastAsia="Times New Roman" w:hAnsiTheme="minorHAnsi" w:cstheme="minorHAnsi"/>
          <w:spacing w:val="2"/>
        </w:rPr>
        <w:t xml:space="preserve"> services procured</w:t>
      </w:r>
      <w:r w:rsidR="000259D3" w:rsidRPr="00914D17">
        <w:rPr>
          <w:rFonts w:asciiTheme="minorHAnsi" w:eastAsia="Times New Roman" w:hAnsiTheme="minorHAnsi" w:cstheme="minorHAnsi"/>
          <w:spacing w:val="2"/>
        </w:rPr>
        <w:t xml:space="preserve"> (i.e. eligible expenses)</w:t>
      </w:r>
      <w:r w:rsidR="00B81E17" w:rsidRPr="00914D17">
        <w:rPr>
          <w:rFonts w:asciiTheme="minorHAnsi" w:eastAsia="Times New Roman" w:hAnsiTheme="minorHAnsi" w:cstheme="minorHAnsi"/>
          <w:spacing w:val="2"/>
        </w:rPr>
        <w:t>,</w:t>
      </w:r>
      <w:r w:rsidR="00FF2528" w:rsidRPr="00914D17">
        <w:rPr>
          <w:rFonts w:asciiTheme="minorHAnsi" w:eastAsia="Times New Roman" w:hAnsiTheme="minorHAnsi" w:cstheme="minorHAnsi"/>
          <w:spacing w:val="2"/>
        </w:rPr>
        <w:t xml:space="preserve"> </w:t>
      </w:r>
      <w:r w:rsidRPr="00914D17">
        <w:rPr>
          <w:rFonts w:asciiTheme="minorHAnsi" w:eastAsia="Times New Roman" w:hAnsiTheme="minorHAnsi" w:cstheme="minorHAnsi"/>
          <w:spacing w:val="2"/>
        </w:rPr>
        <w:t>and associated evidence of expenditure</w:t>
      </w:r>
      <w:r w:rsidR="009538E3">
        <w:rPr>
          <w:rFonts w:asciiTheme="minorHAnsi" w:eastAsia="Times New Roman" w:hAnsiTheme="minorHAnsi" w:cstheme="minorHAnsi"/>
          <w:spacing w:val="2"/>
        </w:rPr>
        <w:t>.</w:t>
      </w:r>
    </w:p>
    <w:p w14:paraId="0FE47744" w14:textId="77777777" w:rsidR="00652310" w:rsidRDefault="00652310" w:rsidP="00504993">
      <w:pPr>
        <w:pStyle w:val="ListParagraph"/>
        <w:spacing w:after="0"/>
      </w:pPr>
    </w:p>
    <w:p w14:paraId="7E74E358" w14:textId="1B673AC4" w:rsidR="003B1694" w:rsidRPr="003B1694" w:rsidRDefault="003B1694" w:rsidP="003B1694">
      <w:pPr>
        <w:pStyle w:val="Heading2"/>
        <w:ind w:left="576"/>
        <w:rPr>
          <w:color w:val="00B7BD" w:themeColor="accent3"/>
        </w:rPr>
      </w:pPr>
      <w:bookmarkStart w:id="32" w:name="_Toc74745966"/>
      <w:bookmarkStart w:id="33" w:name="_Toc14253158"/>
      <w:r w:rsidRPr="00512D5B">
        <w:rPr>
          <w:color w:val="auto"/>
        </w:rPr>
        <w:t>Assessment</w:t>
      </w:r>
      <w:bookmarkEnd w:id="32"/>
      <w:r w:rsidRPr="00512D5B">
        <w:rPr>
          <w:color w:val="auto"/>
        </w:rPr>
        <w:t xml:space="preserve"> </w:t>
      </w:r>
      <w:bookmarkEnd w:id="33"/>
    </w:p>
    <w:p w14:paraId="70309BF5" w14:textId="027EF0AD" w:rsidR="00B61BF5" w:rsidRPr="00B61BF5" w:rsidRDefault="00B61BF5" w:rsidP="00B61BF5">
      <w:pPr>
        <w:spacing w:after="0"/>
      </w:pPr>
      <w:r w:rsidRPr="00B61BF5">
        <w:t xml:space="preserve">The submission of an application does not constitute an agreement to provide funding. </w:t>
      </w:r>
      <w:r w:rsidR="00091CE4">
        <w:t>Provision of funding support</w:t>
      </w:r>
      <w:r w:rsidR="00091CE4" w:rsidRPr="00B61BF5">
        <w:t xml:space="preserve"> </w:t>
      </w:r>
      <w:r w:rsidRPr="00B61BF5">
        <w:t xml:space="preserve">is contingent on meeting the eligibility criteria, availability of funding and the conditions of these guidelines. </w:t>
      </w:r>
      <w:r>
        <w:br/>
      </w:r>
    </w:p>
    <w:p w14:paraId="7975D908" w14:textId="4E68A424" w:rsidR="002152D0" w:rsidRPr="00D67FAA" w:rsidRDefault="002152D0" w:rsidP="003B1694">
      <w:pPr>
        <w:spacing w:after="0"/>
      </w:pPr>
      <w:r w:rsidRPr="00F62552">
        <w:t>Grant</w:t>
      </w:r>
      <w:r w:rsidRPr="00E36139">
        <w:t xml:space="preserve"> funding will be allocated through a grant application process</w:t>
      </w:r>
      <w:r w:rsidR="00ED0664" w:rsidRPr="00E36139">
        <w:t xml:space="preserve"> and </w:t>
      </w:r>
      <w:r w:rsidR="004E7529" w:rsidRPr="00E36139">
        <w:t>may be</w:t>
      </w:r>
      <w:r w:rsidR="0061011E" w:rsidRPr="0061011E">
        <w:t xml:space="preserve"> </w:t>
      </w:r>
      <w:r w:rsidR="00ED0664" w:rsidRPr="00D67FAA">
        <w:t>awarded</w:t>
      </w:r>
      <w:r w:rsidR="00C31EC1" w:rsidRPr="00D67FAA">
        <w:t xml:space="preserve"> </w:t>
      </w:r>
      <w:r w:rsidR="003C496B" w:rsidRPr="00D67FAA">
        <w:t>if</w:t>
      </w:r>
      <w:r w:rsidRPr="00D67FAA">
        <w:t xml:space="preserve"> the </w:t>
      </w:r>
      <w:r w:rsidR="00B61BF5">
        <w:t>organisation</w:t>
      </w:r>
      <w:r w:rsidRPr="00D67FAA">
        <w:t xml:space="preserve"> </w:t>
      </w:r>
      <w:r w:rsidR="004E7529" w:rsidRPr="00D67FAA">
        <w:t xml:space="preserve">meets </w:t>
      </w:r>
      <w:r w:rsidR="00B61BF5">
        <w:t>all</w:t>
      </w:r>
      <w:r w:rsidR="004E7529" w:rsidRPr="00D67FAA">
        <w:t xml:space="preserve"> eligibility criteria</w:t>
      </w:r>
      <w:r w:rsidRPr="00D67FAA">
        <w:t>.</w:t>
      </w:r>
    </w:p>
    <w:p w14:paraId="31ED9525" w14:textId="77777777" w:rsidR="003B1694" w:rsidRDefault="003B1694" w:rsidP="003B1694">
      <w:pPr>
        <w:spacing w:after="0"/>
      </w:pPr>
    </w:p>
    <w:p w14:paraId="4CDBF622" w14:textId="027F74E7" w:rsidR="002152D0" w:rsidRPr="002152D0" w:rsidRDefault="002152D0" w:rsidP="003B1694">
      <w:pPr>
        <w:spacing w:after="0"/>
      </w:pPr>
      <w:r w:rsidRPr="002152D0">
        <w:t>Applicants must ensure that their</w:t>
      </w:r>
      <w:r w:rsidR="004E7529">
        <w:t xml:space="preserve"> business registration (including their</w:t>
      </w:r>
      <w:r w:rsidRPr="002152D0">
        <w:t xml:space="preserve"> ABN) information is</w:t>
      </w:r>
      <w:r w:rsidR="004E7529">
        <w:t xml:space="preserve"> accurate and</w:t>
      </w:r>
      <w:r w:rsidRPr="002152D0">
        <w:t xml:space="preserve"> up-to-date at the time of</w:t>
      </w:r>
      <w:r w:rsidR="004E7529">
        <w:t xml:space="preserve"> </w:t>
      </w:r>
      <w:r w:rsidRPr="002152D0">
        <w:t>application.</w:t>
      </w:r>
    </w:p>
    <w:p w14:paraId="2C2ACD41" w14:textId="77777777" w:rsidR="003B1694" w:rsidRDefault="003B1694" w:rsidP="003B1694">
      <w:pPr>
        <w:spacing w:after="0"/>
      </w:pPr>
    </w:p>
    <w:p w14:paraId="43F479CE" w14:textId="76A0079B" w:rsidR="007448AC" w:rsidRDefault="006A18A5" w:rsidP="006E75A8">
      <w:pPr>
        <w:spacing w:after="120"/>
      </w:pPr>
      <w:r>
        <w:t xml:space="preserve">Further information may be sought from applicants to confirm the appropriate grant amount at the discretion of AWV. </w:t>
      </w:r>
    </w:p>
    <w:p w14:paraId="2AD5DE39" w14:textId="5E05DB8F" w:rsidR="00D344B1" w:rsidRPr="00B61BF5" w:rsidRDefault="007448AC" w:rsidP="006E75A8">
      <w:pPr>
        <w:spacing w:after="120"/>
      </w:pPr>
      <w:r>
        <w:t>S</w:t>
      </w:r>
      <w:r w:rsidR="00914D17">
        <w:t xml:space="preserve">ubject </w:t>
      </w:r>
      <w:r w:rsidR="006E75A8">
        <w:t xml:space="preserve">to AWV’s business unit assessment, </w:t>
      </w:r>
      <w:r w:rsidR="009376C5">
        <w:t>the Department</w:t>
      </w:r>
      <w:r w:rsidR="0061011E" w:rsidRPr="00B61BF5">
        <w:t xml:space="preserve"> reserves the right</w:t>
      </w:r>
      <w:r w:rsidR="00914D17">
        <w:t xml:space="preserve"> to</w:t>
      </w:r>
      <w:r w:rsidR="00D344B1" w:rsidRPr="00B61BF5">
        <w:t>:</w:t>
      </w:r>
    </w:p>
    <w:p w14:paraId="4290DCD1" w14:textId="535723B6" w:rsidR="00D344B1" w:rsidRDefault="0061011E" w:rsidP="00914D17">
      <w:pPr>
        <w:pStyle w:val="xmsolistparagraph"/>
        <w:numPr>
          <w:ilvl w:val="0"/>
          <w:numId w:val="32"/>
        </w:numPr>
        <w:rPr>
          <w:rFonts w:asciiTheme="minorHAnsi" w:eastAsia="Times New Roman" w:hAnsiTheme="minorHAnsi" w:cstheme="minorHAnsi"/>
          <w:spacing w:val="2"/>
        </w:rPr>
      </w:pPr>
      <w:r w:rsidRPr="00914D17">
        <w:rPr>
          <w:rFonts w:asciiTheme="minorHAnsi" w:eastAsia="Times New Roman" w:hAnsiTheme="minorHAnsi" w:cstheme="minorHAnsi"/>
          <w:spacing w:val="2"/>
        </w:rPr>
        <w:t>not approve any application</w:t>
      </w:r>
      <w:r w:rsidR="00CA3986">
        <w:rPr>
          <w:rFonts w:asciiTheme="minorHAnsi" w:eastAsia="Times New Roman" w:hAnsiTheme="minorHAnsi" w:cstheme="minorHAnsi"/>
          <w:spacing w:val="2"/>
        </w:rPr>
        <w:t>,</w:t>
      </w:r>
      <w:r w:rsidR="00D344B1" w:rsidRPr="00914D17">
        <w:rPr>
          <w:rFonts w:asciiTheme="minorHAnsi" w:eastAsia="Times New Roman" w:hAnsiTheme="minorHAnsi" w:cstheme="minorHAnsi"/>
          <w:spacing w:val="2"/>
        </w:rPr>
        <w:t xml:space="preserve"> or</w:t>
      </w:r>
    </w:p>
    <w:p w14:paraId="20331EB9" w14:textId="4E800369" w:rsidR="0061011E" w:rsidRDefault="0061011E" w:rsidP="00914D17">
      <w:pPr>
        <w:pStyle w:val="xmsolistparagraph"/>
        <w:numPr>
          <w:ilvl w:val="0"/>
          <w:numId w:val="32"/>
        </w:numPr>
        <w:rPr>
          <w:rFonts w:asciiTheme="minorHAnsi" w:eastAsia="Times New Roman" w:hAnsiTheme="minorHAnsi" w:cstheme="minorHAnsi"/>
          <w:spacing w:val="2"/>
        </w:rPr>
      </w:pPr>
      <w:r w:rsidRPr="00914D17">
        <w:rPr>
          <w:rFonts w:asciiTheme="minorHAnsi" w:eastAsia="Times New Roman" w:hAnsiTheme="minorHAnsi" w:cstheme="minorHAnsi"/>
          <w:spacing w:val="2"/>
        </w:rPr>
        <w:t xml:space="preserve">to approve a lesser amount than that </w:t>
      </w:r>
      <w:r w:rsidR="00D344B1" w:rsidRPr="00914D17">
        <w:rPr>
          <w:rFonts w:asciiTheme="minorHAnsi" w:eastAsia="Times New Roman" w:hAnsiTheme="minorHAnsi" w:cstheme="minorHAnsi"/>
          <w:spacing w:val="2"/>
        </w:rPr>
        <w:t>applied for</w:t>
      </w:r>
      <w:r w:rsidRPr="00914D17">
        <w:rPr>
          <w:rFonts w:asciiTheme="minorHAnsi" w:eastAsia="Times New Roman" w:hAnsiTheme="minorHAnsi" w:cstheme="minorHAnsi"/>
          <w:spacing w:val="2"/>
        </w:rPr>
        <w:t xml:space="preserve">. </w:t>
      </w:r>
    </w:p>
    <w:p w14:paraId="200FACB0" w14:textId="77777777" w:rsidR="006E75A8" w:rsidRPr="00914D17" w:rsidRDefault="006E75A8" w:rsidP="006E75A8">
      <w:pPr>
        <w:pStyle w:val="xmsolistparagraph"/>
        <w:ind w:left="780"/>
        <w:rPr>
          <w:rFonts w:asciiTheme="minorHAnsi" w:eastAsia="Times New Roman" w:hAnsiTheme="minorHAnsi" w:cstheme="minorHAnsi"/>
          <w:spacing w:val="2"/>
        </w:rPr>
      </w:pPr>
    </w:p>
    <w:p w14:paraId="2C71E5E8" w14:textId="5F9B88DD" w:rsidR="00963F0F" w:rsidRPr="00B61BF5" w:rsidRDefault="00963F0F" w:rsidP="00D52CF2">
      <w:pPr>
        <w:spacing w:after="120"/>
      </w:pPr>
      <w:r w:rsidRPr="00B61BF5">
        <w:t>Any of the following circumstances may be taken into consideration in any decision to award a</w:t>
      </w:r>
      <w:r w:rsidR="0061011E" w:rsidRPr="00B61BF5">
        <w:t xml:space="preserve"> grant</w:t>
      </w:r>
      <w:r w:rsidRPr="00B61BF5">
        <w:t>:</w:t>
      </w:r>
    </w:p>
    <w:p w14:paraId="288DCF32" w14:textId="199449C1" w:rsidR="00963F0F" w:rsidRPr="006E75A8" w:rsidRDefault="00963F0F" w:rsidP="006E75A8">
      <w:pPr>
        <w:pStyle w:val="xmsolistparagraph"/>
        <w:numPr>
          <w:ilvl w:val="0"/>
          <w:numId w:val="32"/>
        </w:numPr>
        <w:rPr>
          <w:rFonts w:asciiTheme="minorHAnsi" w:eastAsia="Times New Roman" w:hAnsiTheme="minorHAnsi" w:cstheme="minorHAnsi"/>
          <w:spacing w:val="2"/>
        </w:rPr>
      </w:pPr>
      <w:r w:rsidRPr="006E75A8">
        <w:rPr>
          <w:rFonts w:asciiTheme="minorHAnsi" w:eastAsia="Times New Roman" w:hAnsiTheme="minorHAnsi" w:cstheme="minorHAnsi"/>
          <w:spacing w:val="2"/>
        </w:rPr>
        <w:t xml:space="preserve">the </w:t>
      </w:r>
      <w:r w:rsidR="009D6321" w:rsidRPr="006E75A8">
        <w:rPr>
          <w:rFonts w:asciiTheme="minorHAnsi" w:eastAsia="Times New Roman" w:hAnsiTheme="minorHAnsi" w:cstheme="minorHAnsi"/>
          <w:spacing w:val="2"/>
        </w:rPr>
        <w:t xml:space="preserve">submitted </w:t>
      </w:r>
      <w:r w:rsidR="0061011E" w:rsidRPr="006E75A8">
        <w:rPr>
          <w:rFonts w:asciiTheme="minorHAnsi" w:eastAsia="Times New Roman" w:hAnsiTheme="minorHAnsi" w:cstheme="minorHAnsi"/>
          <w:spacing w:val="2"/>
        </w:rPr>
        <w:t xml:space="preserve">information </w:t>
      </w:r>
      <w:r w:rsidRPr="006E75A8">
        <w:rPr>
          <w:rFonts w:asciiTheme="minorHAnsi" w:eastAsia="Times New Roman" w:hAnsiTheme="minorHAnsi" w:cstheme="minorHAnsi"/>
          <w:spacing w:val="2"/>
        </w:rPr>
        <w:t xml:space="preserve">does not </w:t>
      </w:r>
      <w:r w:rsidR="0061011E" w:rsidRPr="006E75A8">
        <w:rPr>
          <w:rFonts w:asciiTheme="minorHAnsi" w:eastAsia="Times New Roman" w:hAnsiTheme="minorHAnsi" w:cstheme="minorHAnsi"/>
          <w:spacing w:val="2"/>
        </w:rPr>
        <w:t xml:space="preserve">adequately </w:t>
      </w:r>
      <w:r w:rsidR="00DE1AE1" w:rsidRPr="006E75A8">
        <w:rPr>
          <w:rFonts w:asciiTheme="minorHAnsi" w:eastAsia="Times New Roman" w:hAnsiTheme="minorHAnsi" w:cstheme="minorHAnsi"/>
          <w:spacing w:val="2"/>
        </w:rPr>
        <w:t xml:space="preserve">evidence </w:t>
      </w:r>
      <w:r w:rsidR="00277B23" w:rsidRPr="006E75A8">
        <w:rPr>
          <w:rFonts w:asciiTheme="minorHAnsi" w:eastAsia="Times New Roman" w:hAnsiTheme="minorHAnsi" w:cstheme="minorHAnsi"/>
          <w:spacing w:val="2"/>
        </w:rPr>
        <w:t>t</w:t>
      </w:r>
      <w:r w:rsidRPr="006E75A8">
        <w:rPr>
          <w:rFonts w:asciiTheme="minorHAnsi" w:eastAsia="Times New Roman" w:hAnsiTheme="minorHAnsi" w:cstheme="minorHAnsi"/>
          <w:spacing w:val="2"/>
        </w:rPr>
        <w:t xml:space="preserve">he </w:t>
      </w:r>
      <w:r w:rsidR="0061011E" w:rsidRPr="006E75A8">
        <w:rPr>
          <w:rFonts w:asciiTheme="minorHAnsi" w:eastAsia="Times New Roman" w:hAnsiTheme="minorHAnsi" w:cstheme="minorHAnsi"/>
          <w:spacing w:val="2"/>
        </w:rPr>
        <w:t xml:space="preserve">requested grant amount </w:t>
      </w:r>
      <w:r w:rsidR="00664668" w:rsidRPr="006E75A8">
        <w:rPr>
          <w:rFonts w:asciiTheme="minorHAnsi" w:eastAsia="Times New Roman" w:hAnsiTheme="minorHAnsi" w:cstheme="minorHAnsi"/>
          <w:spacing w:val="2"/>
        </w:rPr>
        <w:t>based on eligible expenses</w:t>
      </w:r>
      <w:r w:rsidR="00D20442" w:rsidRPr="006E75A8">
        <w:rPr>
          <w:rFonts w:asciiTheme="minorHAnsi" w:eastAsia="Times New Roman" w:hAnsiTheme="minorHAnsi" w:cstheme="minorHAnsi"/>
          <w:spacing w:val="2"/>
        </w:rPr>
        <w:t xml:space="preserve"> </w:t>
      </w:r>
    </w:p>
    <w:p w14:paraId="635289CD" w14:textId="06265D6C" w:rsidR="00963F0F" w:rsidRPr="006E75A8" w:rsidRDefault="00963F0F" w:rsidP="006E75A8">
      <w:pPr>
        <w:pStyle w:val="xmsolistparagraph"/>
        <w:numPr>
          <w:ilvl w:val="0"/>
          <w:numId w:val="32"/>
        </w:numPr>
        <w:rPr>
          <w:rFonts w:asciiTheme="minorHAnsi" w:eastAsia="Times New Roman" w:hAnsiTheme="minorHAnsi" w:cstheme="minorHAnsi"/>
          <w:spacing w:val="2"/>
        </w:rPr>
      </w:pPr>
      <w:r w:rsidRPr="006E75A8">
        <w:rPr>
          <w:rFonts w:asciiTheme="minorHAnsi" w:eastAsia="Times New Roman" w:hAnsiTheme="minorHAnsi" w:cstheme="minorHAnsi"/>
          <w:spacing w:val="2"/>
        </w:rPr>
        <w:t xml:space="preserve">any adverse </w:t>
      </w:r>
      <w:r w:rsidR="00FF3AC8" w:rsidRPr="006E75A8">
        <w:rPr>
          <w:rFonts w:asciiTheme="minorHAnsi" w:eastAsia="Times New Roman" w:hAnsiTheme="minorHAnsi" w:cstheme="minorHAnsi"/>
          <w:spacing w:val="2"/>
        </w:rPr>
        <w:t xml:space="preserve">information </w:t>
      </w:r>
      <w:r w:rsidR="000C210F" w:rsidRPr="006E75A8">
        <w:rPr>
          <w:rFonts w:asciiTheme="minorHAnsi" w:eastAsia="Times New Roman" w:hAnsiTheme="minorHAnsi" w:cstheme="minorHAnsi"/>
          <w:spacing w:val="2"/>
        </w:rPr>
        <w:t xml:space="preserve">by </w:t>
      </w:r>
      <w:r w:rsidRPr="006E75A8">
        <w:rPr>
          <w:rFonts w:asciiTheme="minorHAnsi" w:eastAsia="Times New Roman" w:hAnsiTheme="minorHAnsi" w:cstheme="minorHAnsi"/>
          <w:spacing w:val="2"/>
        </w:rPr>
        <w:t>a regulator regarding a business</w:t>
      </w:r>
      <w:r w:rsidR="0064131A" w:rsidRPr="006E75A8">
        <w:rPr>
          <w:rFonts w:asciiTheme="minorHAnsi" w:eastAsia="Times New Roman" w:hAnsiTheme="minorHAnsi" w:cstheme="minorHAnsi"/>
          <w:spacing w:val="2"/>
        </w:rPr>
        <w:t xml:space="preserve"> </w:t>
      </w:r>
      <w:r w:rsidR="0081469B" w:rsidRPr="006E75A8">
        <w:rPr>
          <w:rFonts w:asciiTheme="minorHAnsi" w:eastAsia="Times New Roman" w:hAnsiTheme="minorHAnsi" w:cstheme="minorHAnsi"/>
          <w:spacing w:val="2"/>
        </w:rPr>
        <w:t>and/</w:t>
      </w:r>
      <w:r w:rsidR="00C51AB7" w:rsidRPr="006E75A8">
        <w:rPr>
          <w:rFonts w:asciiTheme="minorHAnsi" w:eastAsia="Times New Roman" w:hAnsiTheme="minorHAnsi" w:cstheme="minorHAnsi"/>
          <w:spacing w:val="2"/>
        </w:rPr>
        <w:t>or</w:t>
      </w:r>
      <w:r w:rsidR="00681FAC" w:rsidRPr="006E75A8">
        <w:rPr>
          <w:rFonts w:asciiTheme="minorHAnsi" w:eastAsia="Times New Roman" w:hAnsiTheme="minorHAnsi" w:cstheme="minorHAnsi"/>
          <w:spacing w:val="2"/>
        </w:rPr>
        <w:t xml:space="preserve"> adverse information</w:t>
      </w:r>
      <w:r w:rsidR="00D67FAA" w:rsidRPr="006E75A8">
        <w:rPr>
          <w:rFonts w:asciiTheme="minorHAnsi" w:eastAsia="Times New Roman" w:hAnsiTheme="minorHAnsi" w:cstheme="minorHAnsi"/>
          <w:spacing w:val="2"/>
        </w:rPr>
        <w:t xml:space="preserve"> by a regulator</w:t>
      </w:r>
      <w:r w:rsidR="00681FAC" w:rsidRPr="006E75A8">
        <w:rPr>
          <w:rFonts w:asciiTheme="minorHAnsi" w:eastAsia="Times New Roman" w:hAnsiTheme="minorHAnsi" w:cstheme="minorHAnsi"/>
          <w:spacing w:val="2"/>
        </w:rPr>
        <w:t xml:space="preserve"> or</w:t>
      </w:r>
      <w:r w:rsidR="0064131A" w:rsidRPr="006E75A8">
        <w:rPr>
          <w:rFonts w:asciiTheme="minorHAnsi" w:eastAsia="Times New Roman" w:hAnsiTheme="minorHAnsi" w:cstheme="minorHAnsi"/>
          <w:spacing w:val="2"/>
        </w:rPr>
        <w:t xml:space="preserve"> </w:t>
      </w:r>
      <w:r w:rsidR="00C8451D" w:rsidRPr="006E75A8">
        <w:rPr>
          <w:rFonts w:asciiTheme="minorHAnsi" w:eastAsia="Times New Roman" w:hAnsiTheme="minorHAnsi" w:cstheme="minorHAnsi"/>
          <w:spacing w:val="2"/>
        </w:rPr>
        <w:t xml:space="preserve">findings of </w:t>
      </w:r>
      <w:r w:rsidR="0064131A" w:rsidRPr="006E75A8">
        <w:rPr>
          <w:rFonts w:asciiTheme="minorHAnsi" w:eastAsia="Times New Roman" w:hAnsiTheme="minorHAnsi" w:cstheme="minorHAnsi"/>
          <w:spacing w:val="2"/>
        </w:rPr>
        <w:t xml:space="preserve">guilt of an offence under any </w:t>
      </w:r>
      <w:r w:rsidR="00485ABD" w:rsidRPr="006E75A8">
        <w:rPr>
          <w:rFonts w:asciiTheme="minorHAnsi" w:eastAsia="Times New Roman" w:hAnsiTheme="minorHAnsi" w:cstheme="minorHAnsi"/>
          <w:spacing w:val="2"/>
        </w:rPr>
        <w:t>relevant legislation including the</w:t>
      </w:r>
      <w:r w:rsidR="00D52CF2">
        <w:rPr>
          <w:rFonts w:asciiTheme="minorHAnsi" w:eastAsia="Times New Roman" w:hAnsiTheme="minorHAnsi" w:cstheme="minorHAnsi"/>
          <w:spacing w:val="2"/>
        </w:rPr>
        <w:t xml:space="preserve"> </w:t>
      </w:r>
      <w:r w:rsidR="00D52CF2">
        <w:rPr>
          <w:rFonts w:asciiTheme="minorHAnsi" w:eastAsia="Times New Roman" w:hAnsiTheme="minorHAnsi" w:cstheme="minorHAnsi"/>
          <w:i/>
          <w:iCs/>
          <w:spacing w:val="2"/>
        </w:rPr>
        <w:t xml:space="preserve">Domestic Animals Act 1994 </w:t>
      </w:r>
      <w:r w:rsidR="00D52CF2">
        <w:rPr>
          <w:rFonts w:asciiTheme="minorHAnsi" w:eastAsia="Times New Roman" w:hAnsiTheme="minorHAnsi" w:cstheme="minorHAnsi"/>
          <w:spacing w:val="2"/>
        </w:rPr>
        <w:t>or</w:t>
      </w:r>
      <w:r w:rsidR="00485ABD" w:rsidRPr="006E75A8">
        <w:rPr>
          <w:rFonts w:asciiTheme="minorHAnsi" w:eastAsia="Times New Roman" w:hAnsiTheme="minorHAnsi" w:cstheme="minorHAnsi"/>
          <w:spacing w:val="2"/>
        </w:rPr>
        <w:t xml:space="preserve"> </w:t>
      </w:r>
      <w:r w:rsidR="00AB619F" w:rsidRPr="00D52CF2">
        <w:rPr>
          <w:rFonts w:asciiTheme="minorHAnsi" w:eastAsia="Times New Roman" w:hAnsiTheme="minorHAnsi" w:cstheme="minorHAnsi"/>
          <w:i/>
          <w:iCs/>
          <w:spacing w:val="2"/>
        </w:rPr>
        <w:t>Prevention of Cruelty to Animals Act 1986</w:t>
      </w:r>
      <w:r w:rsidR="00983003">
        <w:rPr>
          <w:rFonts w:asciiTheme="minorHAnsi" w:eastAsia="Times New Roman" w:hAnsiTheme="minorHAnsi" w:cstheme="minorHAnsi"/>
          <w:spacing w:val="2"/>
        </w:rPr>
        <w:t xml:space="preserve">, or equivalent </w:t>
      </w:r>
      <w:r w:rsidR="007734B9">
        <w:rPr>
          <w:rFonts w:asciiTheme="minorHAnsi" w:eastAsia="Times New Roman" w:hAnsiTheme="minorHAnsi" w:cstheme="minorHAnsi"/>
          <w:spacing w:val="2"/>
        </w:rPr>
        <w:t>interstate laws</w:t>
      </w:r>
    </w:p>
    <w:p w14:paraId="707D791A" w14:textId="4BE1A2AA" w:rsidR="00963F0F" w:rsidRPr="006E75A8" w:rsidRDefault="00963EF2" w:rsidP="006E75A8">
      <w:pPr>
        <w:pStyle w:val="xmsolistparagraph"/>
        <w:numPr>
          <w:ilvl w:val="0"/>
          <w:numId w:val="32"/>
        </w:numPr>
        <w:rPr>
          <w:rFonts w:asciiTheme="minorHAnsi" w:eastAsia="Times New Roman" w:hAnsiTheme="minorHAnsi" w:cstheme="minorHAnsi"/>
          <w:spacing w:val="2"/>
        </w:rPr>
      </w:pPr>
      <w:r>
        <w:rPr>
          <w:rFonts w:asciiTheme="minorHAnsi" w:eastAsia="Times New Roman" w:hAnsiTheme="minorHAnsi" w:cstheme="minorHAnsi"/>
          <w:spacing w:val="2"/>
        </w:rPr>
        <w:t xml:space="preserve">the </w:t>
      </w:r>
      <w:r w:rsidR="00963F0F" w:rsidRPr="006E75A8">
        <w:rPr>
          <w:rFonts w:asciiTheme="minorHAnsi" w:eastAsia="Times New Roman" w:hAnsiTheme="minorHAnsi" w:cstheme="minorHAnsi"/>
          <w:spacing w:val="2"/>
        </w:rPr>
        <w:t>business</w:t>
      </w:r>
      <w:r>
        <w:rPr>
          <w:rFonts w:asciiTheme="minorHAnsi" w:eastAsia="Times New Roman" w:hAnsiTheme="minorHAnsi" w:cstheme="minorHAnsi"/>
          <w:spacing w:val="2"/>
        </w:rPr>
        <w:t>/submitting organisation</w:t>
      </w:r>
      <w:r w:rsidR="00963F0F" w:rsidRPr="006E75A8">
        <w:rPr>
          <w:rFonts w:asciiTheme="minorHAnsi" w:eastAsia="Times New Roman" w:hAnsiTheme="minorHAnsi" w:cstheme="minorHAnsi"/>
          <w:spacing w:val="2"/>
        </w:rPr>
        <w:t xml:space="preserve"> is placed under external administration</w:t>
      </w:r>
    </w:p>
    <w:p w14:paraId="189BCF69" w14:textId="0026F5BA" w:rsidR="00963F0F" w:rsidRPr="006E75A8" w:rsidRDefault="00963F0F" w:rsidP="006E75A8">
      <w:pPr>
        <w:pStyle w:val="xmsolistparagraph"/>
        <w:numPr>
          <w:ilvl w:val="0"/>
          <w:numId w:val="32"/>
        </w:numPr>
        <w:rPr>
          <w:rFonts w:asciiTheme="minorHAnsi" w:eastAsia="Times New Roman" w:hAnsiTheme="minorHAnsi" w:cstheme="minorHAnsi"/>
          <w:spacing w:val="2"/>
        </w:rPr>
      </w:pPr>
      <w:r w:rsidRPr="006E75A8">
        <w:rPr>
          <w:rFonts w:asciiTheme="minorHAnsi" w:eastAsia="Times New Roman" w:hAnsiTheme="minorHAnsi" w:cstheme="minorHAnsi"/>
          <w:spacing w:val="2"/>
        </w:rPr>
        <w:t>there is a petition to wind up or deregister a company or business</w:t>
      </w:r>
    </w:p>
    <w:p w14:paraId="2C70B774" w14:textId="735A9CCF" w:rsidR="00963F0F" w:rsidRDefault="00963F0F" w:rsidP="006E75A8">
      <w:pPr>
        <w:pStyle w:val="xmsolistparagraph"/>
        <w:numPr>
          <w:ilvl w:val="0"/>
          <w:numId w:val="32"/>
        </w:numPr>
        <w:rPr>
          <w:rFonts w:asciiTheme="minorHAnsi" w:eastAsia="Times New Roman" w:hAnsiTheme="minorHAnsi" w:cstheme="minorHAnsi"/>
          <w:spacing w:val="2"/>
        </w:rPr>
      </w:pPr>
      <w:r w:rsidRPr="006E75A8">
        <w:rPr>
          <w:rFonts w:asciiTheme="minorHAnsi" w:eastAsia="Times New Roman" w:hAnsiTheme="minorHAnsi" w:cstheme="minorHAnsi"/>
          <w:spacing w:val="2"/>
        </w:rPr>
        <w:t>the business</w:t>
      </w:r>
      <w:r w:rsidR="00963EF2">
        <w:rPr>
          <w:rFonts w:asciiTheme="minorHAnsi" w:eastAsia="Times New Roman" w:hAnsiTheme="minorHAnsi" w:cstheme="minorHAnsi"/>
          <w:spacing w:val="2"/>
        </w:rPr>
        <w:t>/submitting organisation</w:t>
      </w:r>
      <w:r w:rsidRPr="006E75A8">
        <w:rPr>
          <w:rFonts w:asciiTheme="minorHAnsi" w:eastAsia="Times New Roman" w:hAnsiTheme="minorHAnsi" w:cstheme="minorHAnsi"/>
          <w:spacing w:val="2"/>
        </w:rPr>
        <w:t xml:space="preserve"> is, or becomes, deregistered or unregistered (including cancellation or lapse in registration). </w:t>
      </w:r>
    </w:p>
    <w:p w14:paraId="0B304D6E" w14:textId="270E3CD8" w:rsidR="00C006A2" w:rsidRPr="00512D5B" w:rsidRDefault="00C006A2" w:rsidP="00C006A2">
      <w:pPr>
        <w:pStyle w:val="Heading1"/>
        <w:numPr>
          <w:ilvl w:val="0"/>
          <w:numId w:val="6"/>
        </w:numPr>
        <w:spacing w:before="240" w:after="240"/>
        <w:rPr>
          <w:color w:val="auto"/>
        </w:rPr>
      </w:pPr>
      <w:bookmarkStart w:id="34" w:name="_Toc74745967"/>
      <w:r w:rsidRPr="00512D5B">
        <w:rPr>
          <w:color w:val="auto"/>
        </w:rPr>
        <w:t>Administration and Payments</w:t>
      </w:r>
      <w:bookmarkEnd w:id="34"/>
    </w:p>
    <w:p w14:paraId="30518289" w14:textId="4CB9F0A3" w:rsidR="00C006A2" w:rsidRPr="00512D5B" w:rsidRDefault="00C006A2" w:rsidP="00C006A2">
      <w:pPr>
        <w:pStyle w:val="Heading2"/>
        <w:numPr>
          <w:ilvl w:val="1"/>
          <w:numId w:val="6"/>
        </w:numPr>
        <w:ind w:left="567"/>
        <w:jc w:val="both"/>
        <w:rPr>
          <w:rFonts w:cstheme="minorHAnsi"/>
          <w:bCs/>
          <w:color w:val="auto"/>
        </w:rPr>
      </w:pPr>
      <w:bookmarkStart w:id="35" w:name="_Toc74745968"/>
      <w:r w:rsidRPr="00512D5B">
        <w:rPr>
          <w:rFonts w:cstheme="minorHAnsi"/>
          <w:bCs/>
          <w:color w:val="auto"/>
        </w:rPr>
        <w:t>Provision of Evidence</w:t>
      </w:r>
      <w:bookmarkEnd w:id="35"/>
    </w:p>
    <w:p w14:paraId="26ABAA16" w14:textId="01760C97" w:rsidR="00A37E79" w:rsidRDefault="00A37E79" w:rsidP="00B61BF5">
      <w:r>
        <w:t xml:space="preserve">Applicants seeking reimbursement under this program are required to provide evidence </w:t>
      </w:r>
      <w:r w:rsidR="007448AC">
        <w:t xml:space="preserve">of expenditure that occurred on or after </w:t>
      </w:r>
      <w:r w:rsidR="00283663" w:rsidRPr="006B0A9A">
        <w:rPr>
          <w:b/>
          <w:bCs/>
        </w:rPr>
        <w:t>1 June 2021</w:t>
      </w:r>
      <w:r w:rsidR="007448AC">
        <w:t xml:space="preserve"> </w:t>
      </w:r>
      <w:r>
        <w:t>to support their claim.</w:t>
      </w:r>
    </w:p>
    <w:p w14:paraId="1EB80FC4" w14:textId="2BE555C5" w:rsidR="000D71E9" w:rsidRDefault="000D71E9" w:rsidP="000D71E9">
      <w:r>
        <w:t>Note that tax invoices or bank statements alone are not sufficient evidence that a payment has occurred. Tax receipts, or other acceptable evidence of payment, of all claimed fees and charges is required.</w:t>
      </w:r>
    </w:p>
    <w:p w14:paraId="7B3A9B7A" w14:textId="3DF2CCE8" w:rsidR="00963F0F" w:rsidRPr="00963EF2" w:rsidRDefault="00963F0F" w:rsidP="00B61BF5">
      <w:r w:rsidRPr="00963EF2">
        <w:t xml:space="preserve">Applicants </w:t>
      </w:r>
      <w:r w:rsidR="004D7009" w:rsidRPr="00963EF2">
        <w:t xml:space="preserve">may </w:t>
      </w:r>
      <w:r w:rsidRPr="00963EF2">
        <w:t>be subject to audit by the Victorian Government or its representatives and will be required to produce evidence at the request of the Victorian Government for a period of four years after the grant has been approved</w:t>
      </w:r>
      <w:r w:rsidR="006215CE" w:rsidRPr="00963EF2">
        <w:t>.</w:t>
      </w:r>
    </w:p>
    <w:p w14:paraId="6C763F88" w14:textId="69D500A5" w:rsidR="002D66DF" w:rsidRDefault="00963F0F" w:rsidP="00B61BF5">
      <w:r w:rsidRPr="00963EF2">
        <w:t>If any information in the application is found to be false</w:t>
      </w:r>
      <w:r w:rsidR="00AC2372" w:rsidRPr="00963EF2">
        <w:t>,</w:t>
      </w:r>
      <w:r w:rsidR="00036508" w:rsidRPr="00963EF2">
        <w:t xml:space="preserve"> </w:t>
      </w:r>
      <w:r w:rsidRPr="00963EF2">
        <w:t xml:space="preserve">misleading </w:t>
      </w:r>
      <w:r w:rsidR="00AC2372" w:rsidRPr="00963EF2">
        <w:t xml:space="preserve">or contrary to the conditions of these Guidelines, </w:t>
      </w:r>
      <w:r w:rsidRPr="00963EF2">
        <w:t>the grant will be repayable on demand</w:t>
      </w:r>
      <w:r w:rsidR="002329EC" w:rsidRPr="00963EF2">
        <w:t xml:space="preserve"> and future </w:t>
      </w:r>
      <w:r w:rsidR="007E5867" w:rsidRPr="00963EF2">
        <w:t>grant applications may not be considered.</w:t>
      </w:r>
    </w:p>
    <w:p w14:paraId="2B86AA7C" w14:textId="68472A24" w:rsidR="00BC33B8" w:rsidRDefault="00BC33B8" w:rsidP="00B61BF5"/>
    <w:p w14:paraId="0D2891C8" w14:textId="77777777" w:rsidR="00BC33B8" w:rsidRDefault="00BC33B8" w:rsidP="00B61BF5"/>
    <w:p w14:paraId="756307D7" w14:textId="487A6251" w:rsidR="000D71E9" w:rsidRPr="00512D5B" w:rsidRDefault="000D71E9" w:rsidP="000D71E9">
      <w:pPr>
        <w:pStyle w:val="Heading2"/>
        <w:numPr>
          <w:ilvl w:val="1"/>
          <w:numId w:val="6"/>
        </w:numPr>
        <w:ind w:left="567"/>
        <w:jc w:val="both"/>
        <w:rPr>
          <w:rFonts w:cstheme="minorHAnsi"/>
          <w:bCs/>
          <w:color w:val="auto"/>
        </w:rPr>
      </w:pPr>
      <w:bookmarkStart w:id="36" w:name="_Toc74745969"/>
      <w:r w:rsidRPr="00512D5B">
        <w:rPr>
          <w:rFonts w:cstheme="minorHAnsi"/>
          <w:bCs/>
          <w:color w:val="auto"/>
        </w:rPr>
        <w:lastRenderedPageBreak/>
        <w:t>Payment Conditions</w:t>
      </w:r>
      <w:bookmarkEnd w:id="36"/>
    </w:p>
    <w:p w14:paraId="0EBA4241" w14:textId="562C4EB9" w:rsidR="000D71E9" w:rsidRDefault="000D71E9" w:rsidP="00B61BF5">
      <w:r>
        <w:t>AWV will authorise payment based on the Guidelines and evidence provided. The timing of the payment will be influenced by the evidence provision requirements being met to the satisfaction of AWV.</w:t>
      </w:r>
    </w:p>
    <w:p w14:paraId="3E96736C" w14:textId="60FC37F1" w:rsidR="002D66DF" w:rsidRDefault="002D66DF" w:rsidP="00B61BF5">
      <w:r w:rsidRPr="00B61BF5">
        <w:t xml:space="preserve">Successful applicants will have approved </w:t>
      </w:r>
      <w:r w:rsidR="00F94868" w:rsidRPr="00B61BF5">
        <w:t xml:space="preserve">funding </w:t>
      </w:r>
      <w:r w:rsidRPr="00B61BF5">
        <w:t>remitted to their nominated Australian bank account</w:t>
      </w:r>
      <w:r w:rsidR="0074648B">
        <w:t xml:space="preserve"> via Electronic Funds Transfer (EFT)</w:t>
      </w:r>
      <w:r w:rsidRPr="00B61BF5">
        <w:t>.</w:t>
      </w:r>
    </w:p>
    <w:p w14:paraId="46FAF9F5" w14:textId="01D9229B" w:rsidR="00673772" w:rsidRDefault="004C0981" w:rsidP="00B61BF5">
      <w:r>
        <w:t>All grant payments made under this program are exempt from GST.</w:t>
      </w:r>
    </w:p>
    <w:p w14:paraId="4558B926" w14:textId="3BC8DCC7" w:rsidR="00963F0F" w:rsidRPr="00512D5B" w:rsidRDefault="009376C5" w:rsidP="0074648B">
      <w:pPr>
        <w:pStyle w:val="Heading1"/>
        <w:numPr>
          <w:ilvl w:val="0"/>
          <w:numId w:val="6"/>
        </w:numPr>
        <w:spacing w:before="240" w:after="240"/>
        <w:rPr>
          <w:color w:val="auto"/>
        </w:rPr>
      </w:pPr>
      <w:bookmarkStart w:id="37" w:name="_Toc74745970"/>
      <w:r w:rsidRPr="00512D5B">
        <w:rPr>
          <w:color w:val="auto"/>
        </w:rPr>
        <w:t>Terms and Conditions</w:t>
      </w:r>
      <w:bookmarkEnd w:id="37"/>
    </w:p>
    <w:p w14:paraId="77C3CBF4" w14:textId="564BC200" w:rsidR="00963F0F" w:rsidRPr="00512D5B" w:rsidRDefault="009376C5" w:rsidP="009376C5">
      <w:pPr>
        <w:spacing w:after="120"/>
      </w:pPr>
      <w:r>
        <w:t>The Department</w:t>
      </w:r>
      <w:r w:rsidR="00963F0F" w:rsidRPr="009376C5">
        <w:t xml:space="preserve"> reserves the right to amend these </w:t>
      </w:r>
      <w:r w:rsidR="00564345" w:rsidRPr="009376C5">
        <w:t>g</w:t>
      </w:r>
      <w:r w:rsidR="00963F0F" w:rsidRPr="009376C5">
        <w:t xml:space="preserve">uidelines and application terms at any </w:t>
      </w:r>
      <w:r w:rsidR="00963F0F" w:rsidRPr="00512D5B">
        <w:t>time.</w:t>
      </w:r>
    </w:p>
    <w:p w14:paraId="43F15A38" w14:textId="77777777" w:rsidR="00621FEE" w:rsidRPr="00512D5B" w:rsidRDefault="00621FEE" w:rsidP="00621FEE">
      <w:pPr>
        <w:pStyle w:val="Heading2"/>
        <w:numPr>
          <w:ilvl w:val="1"/>
          <w:numId w:val="6"/>
        </w:numPr>
        <w:ind w:left="567"/>
        <w:jc w:val="both"/>
        <w:rPr>
          <w:rFonts w:cstheme="minorHAnsi"/>
          <w:bCs/>
          <w:color w:val="auto"/>
        </w:rPr>
      </w:pPr>
      <w:bookmarkStart w:id="38" w:name="_Toc14253165"/>
      <w:bookmarkStart w:id="39" w:name="_Toc74745971"/>
      <w:r w:rsidRPr="00512D5B">
        <w:rPr>
          <w:rFonts w:cstheme="minorHAnsi"/>
          <w:bCs/>
          <w:color w:val="auto"/>
        </w:rPr>
        <w:t>Publicity</w:t>
      </w:r>
      <w:bookmarkEnd w:id="38"/>
      <w:bookmarkEnd w:id="39"/>
      <w:r w:rsidRPr="00512D5B">
        <w:rPr>
          <w:rFonts w:cstheme="minorHAnsi"/>
          <w:bCs/>
          <w:color w:val="auto"/>
        </w:rPr>
        <w:t xml:space="preserve"> </w:t>
      </w:r>
    </w:p>
    <w:p w14:paraId="45F6F7FF" w14:textId="01671648" w:rsidR="00621FEE" w:rsidRPr="003C12E5" w:rsidRDefault="00621FEE" w:rsidP="00621FEE">
      <w:pPr>
        <w:pStyle w:val="Default"/>
        <w:spacing w:before="120" w:after="120"/>
        <w:rPr>
          <w:sz w:val="22"/>
          <w:szCs w:val="22"/>
        </w:rPr>
      </w:pPr>
      <w:r w:rsidRPr="003C12E5">
        <w:rPr>
          <w:sz w:val="22"/>
          <w:szCs w:val="22"/>
        </w:rPr>
        <w:t xml:space="preserve">Recipients may be asked to assist DJPR in promotion of the </w:t>
      </w:r>
      <w:r w:rsidR="00047AC5">
        <w:rPr>
          <w:sz w:val="22"/>
          <w:szCs w:val="22"/>
        </w:rPr>
        <w:t>grant p</w:t>
      </w:r>
      <w:r w:rsidRPr="003C12E5">
        <w:rPr>
          <w:sz w:val="22"/>
          <w:szCs w:val="22"/>
        </w:rPr>
        <w:t xml:space="preserve">rogram. This may include involvement in media releases, case studies or promotional events and activities. </w:t>
      </w:r>
    </w:p>
    <w:p w14:paraId="1F3A62E1" w14:textId="77777777" w:rsidR="00621FEE" w:rsidRPr="003C12E5" w:rsidRDefault="00621FEE" w:rsidP="00621FEE">
      <w:pPr>
        <w:pStyle w:val="Default"/>
        <w:spacing w:before="120" w:after="120"/>
        <w:rPr>
          <w:sz w:val="22"/>
          <w:szCs w:val="22"/>
        </w:rPr>
      </w:pPr>
      <w:r w:rsidRPr="003C12E5">
        <w:rPr>
          <w:sz w:val="22"/>
          <w:szCs w:val="22"/>
        </w:rPr>
        <w:t xml:space="preserve">DJPR may publicise the benefits accruing to the Recipient and/or the State associated with the provision of the grant. DJPR may include the name of the Recipient and/or the amount of the </w:t>
      </w:r>
      <w:r>
        <w:rPr>
          <w:sz w:val="22"/>
          <w:szCs w:val="22"/>
        </w:rPr>
        <w:t xml:space="preserve">grant </w:t>
      </w:r>
      <w:r w:rsidRPr="003C12E5">
        <w:rPr>
          <w:sz w:val="22"/>
          <w:szCs w:val="22"/>
        </w:rPr>
        <w:t xml:space="preserve">in any publicity material and in the Department’s annual report. </w:t>
      </w:r>
    </w:p>
    <w:p w14:paraId="57DBF1E2" w14:textId="621E6D74" w:rsidR="004D7D54" w:rsidRPr="00512D5B" w:rsidRDefault="00CB669B" w:rsidP="009D6AFF">
      <w:pPr>
        <w:pStyle w:val="Heading2"/>
        <w:numPr>
          <w:ilvl w:val="1"/>
          <w:numId w:val="6"/>
        </w:numPr>
        <w:ind w:left="567"/>
        <w:jc w:val="both"/>
        <w:rPr>
          <w:rFonts w:cstheme="minorHAnsi"/>
          <w:bCs/>
          <w:color w:val="auto"/>
        </w:rPr>
      </w:pPr>
      <w:bookmarkStart w:id="40" w:name="_Toc48142279"/>
      <w:bookmarkStart w:id="41" w:name="_Toc74745972"/>
      <w:r w:rsidRPr="00512D5B">
        <w:rPr>
          <w:rFonts w:cstheme="minorHAnsi"/>
          <w:bCs/>
          <w:color w:val="auto"/>
        </w:rPr>
        <w:t xml:space="preserve">Privacy and </w:t>
      </w:r>
      <w:r w:rsidR="004D7D54" w:rsidRPr="00512D5B">
        <w:rPr>
          <w:rFonts w:cstheme="minorHAnsi"/>
          <w:bCs/>
          <w:color w:val="auto"/>
        </w:rPr>
        <w:t>Confidentiality</w:t>
      </w:r>
      <w:bookmarkEnd w:id="40"/>
      <w:bookmarkEnd w:id="41"/>
      <w:r w:rsidR="004D7D54" w:rsidRPr="00512D5B">
        <w:rPr>
          <w:rFonts w:cstheme="minorHAnsi"/>
          <w:bCs/>
          <w:color w:val="auto"/>
        </w:rPr>
        <w:t xml:space="preserve"> </w:t>
      </w:r>
    </w:p>
    <w:p w14:paraId="58C61794" w14:textId="77777777" w:rsidR="00727EF8" w:rsidRDefault="00727EF8" w:rsidP="00727EF8">
      <w:pPr>
        <w:spacing w:after="200" w:line="276" w:lineRule="auto"/>
      </w:pPr>
      <w:r>
        <w:t xml:space="preserve">Any personal information provided by the Applicant in an application will be collected by DJPR for the purpose of program administration. This information may be provided to other Victorian Government bodies for the purposes of assessing grants in the future. </w:t>
      </w:r>
    </w:p>
    <w:p w14:paraId="42837530" w14:textId="5DE06C89" w:rsidR="00727EF8" w:rsidRDefault="00727EF8" w:rsidP="00727EF8">
      <w:pPr>
        <w:spacing w:after="200" w:line="276" w:lineRule="auto"/>
      </w:pPr>
      <w:r>
        <w:t xml:space="preserve">Data gathered through assessments may be compiled, aggregated and </w:t>
      </w:r>
      <w:r w:rsidR="00830B9F">
        <w:t xml:space="preserve">deidentified </w:t>
      </w:r>
      <w:r>
        <w:t xml:space="preserve">by DJPR for program evaluation and research purposes. </w:t>
      </w:r>
    </w:p>
    <w:p w14:paraId="483385E8" w14:textId="77777777" w:rsidR="00727EF8" w:rsidRDefault="00727EF8" w:rsidP="00727EF8">
      <w:pPr>
        <w:spacing w:after="200" w:line="276" w:lineRule="auto"/>
      </w:pPr>
      <w:r>
        <w:t xml:space="preserve">Any personal information collected will be held by DJPR and managed in accordance with the Privacy and Data Protection Act 2014 and the Public Records Act 1973. </w:t>
      </w:r>
    </w:p>
    <w:p w14:paraId="7BA4FC74" w14:textId="7FF8063B" w:rsidR="00727EF8" w:rsidRDefault="00727EF8" w:rsidP="00727EF8">
      <w:pPr>
        <w:spacing w:after="200" w:line="276" w:lineRule="auto"/>
      </w:pPr>
      <w:r>
        <w:t xml:space="preserve">DJPR is committed to protecting the privacy of personal information. For more information, go to the </w:t>
      </w:r>
      <w:r w:rsidR="00174151" w:rsidRPr="00CB669B">
        <w:rPr>
          <w:rFonts w:eastAsia="Times New Roman"/>
          <w:iCs/>
          <w:color w:val="2F2F2F"/>
          <w:szCs w:val="22"/>
        </w:rPr>
        <w:t xml:space="preserve">Department's </w:t>
      </w:r>
      <w:hyperlink r:id="rId19" w:history="1">
        <w:r w:rsidR="00174151" w:rsidRPr="007034FA">
          <w:rPr>
            <w:rStyle w:val="Hyperlink"/>
            <w:color w:val="3333FF"/>
            <w:shd w:val="clear" w:color="auto" w:fill="FFFFFF"/>
          </w:rPr>
          <w:t>Privacy Policy</w:t>
        </w:r>
      </w:hyperlink>
      <w:r w:rsidR="00174151" w:rsidRPr="00FE610F">
        <w:rPr>
          <w:rFonts w:eastAsia="Times New Roman"/>
          <w:iCs/>
          <w:szCs w:val="22"/>
        </w:rPr>
        <w:t>.</w:t>
      </w:r>
    </w:p>
    <w:p w14:paraId="32BBB39C" w14:textId="77777777" w:rsidR="00DF5600" w:rsidRPr="00DF5600" w:rsidRDefault="00727EF8" w:rsidP="00DF5600">
      <w:pPr>
        <w:pStyle w:val="Default"/>
        <w:spacing w:before="120" w:after="120"/>
        <w:rPr>
          <w:sz w:val="22"/>
          <w:szCs w:val="22"/>
        </w:rPr>
      </w:pPr>
      <w:r w:rsidRPr="00DF5600">
        <w:rPr>
          <w:sz w:val="22"/>
          <w:szCs w:val="22"/>
        </w:rPr>
        <w:t xml:space="preserve">Enquiries about access to information should be directed to the Department’s Privacy Unit </w:t>
      </w:r>
      <w:r w:rsidR="00DF5600" w:rsidRPr="00DF5600">
        <w:rPr>
          <w:sz w:val="22"/>
          <w:szCs w:val="22"/>
        </w:rPr>
        <w:t xml:space="preserve">via email to </w:t>
      </w:r>
      <w:hyperlink r:id="rId20" w:history="1">
        <w:r w:rsidR="00DF5600" w:rsidRPr="00DF5600">
          <w:rPr>
            <w:rStyle w:val="Hyperlink"/>
            <w:rFonts w:asciiTheme="minorHAnsi" w:hAnsiTheme="minorHAnsi"/>
            <w:color w:val="3333FF"/>
            <w:sz w:val="22"/>
            <w:szCs w:val="22"/>
            <w:shd w:val="clear" w:color="auto" w:fill="FFFFFF"/>
            <w:lang w:val="en-US"/>
          </w:rPr>
          <w:t>privacy@ecodev.vic.gov.au</w:t>
        </w:r>
      </w:hyperlink>
      <w:r w:rsidR="00DF5600" w:rsidRPr="00DF5600">
        <w:rPr>
          <w:sz w:val="22"/>
          <w:szCs w:val="22"/>
        </w:rPr>
        <w:t>.</w:t>
      </w:r>
    </w:p>
    <w:p w14:paraId="6F31BE1E" w14:textId="77777777" w:rsidR="00E6049B" w:rsidRPr="00512D5B" w:rsidRDefault="00E6049B" w:rsidP="00E6049B">
      <w:pPr>
        <w:pStyle w:val="Heading2"/>
        <w:numPr>
          <w:ilvl w:val="1"/>
          <w:numId w:val="6"/>
        </w:numPr>
        <w:ind w:left="567"/>
        <w:jc w:val="both"/>
        <w:rPr>
          <w:rFonts w:cstheme="minorHAnsi"/>
          <w:bCs/>
          <w:color w:val="auto"/>
        </w:rPr>
      </w:pPr>
      <w:bookmarkStart w:id="42" w:name="_Toc14253167"/>
      <w:bookmarkStart w:id="43" w:name="_Toc74745973"/>
      <w:r w:rsidRPr="00512D5B">
        <w:rPr>
          <w:rFonts w:cstheme="minorHAnsi"/>
          <w:bCs/>
          <w:color w:val="auto"/>
        </w:rPr>
        <w:t>Data Security and Ownership</w:t>
      </w:r>
      <w:bookmarkEnd w:id="42"/>
      <w:bookmarkEnd w:id="43"/>
    </w:p>
    <w:p w14:paraId="62577105" w14:textId="77777777" w:rsidR="00E6049B" w:rsidRDefault="00E6049B" w:rsidP="00E6049B">
      <w:pPr>
        <w:spacing w:after="200" w:line="276" w:lineRule="auto"/>
      </w:pPr>
      <w:r w:rsidRPr="00CB669B">
        <w:rPr>
          <w:rFonts w:ascii="Arial" w:hAnsi="Arial" w:cs="Arial"/>
          <w:color w:val="000000"/>
          <w:szCs w:val="22"/>
          <w:lang w:val="en-AU"/>
        </w:rPr>
        <w:t xml:space="preserve">Information </w:t>
      </w:r>
      <w:r>
        <w:rPr>
          <w:rFonts w:ascii="Arial" w:hAnsi="Arial" w:cs="Arial"/>
          <w:color w:val="000000"/>
          <w:szCs w:val="22"/>
          <w:lang w:val="en-AU"/>
        </w:rPr>
        <w:t>included in an</w:t>
      </w:r>
      <w:r w:rsidRPr="00CB669B">
        <w:rPr>
          <w:rFonts w:ascii="Arial" w:hAnsi="Arial" w:cs="Arial"/>
          <w:color w:val="000000"/>
          <w:szCs w:val="22"/>
          <w:lang w:val="en-AU"/>
        </w:rPr>
        <w:t xml:space="preserve"> application is transmitted to the </w:t>
      </w:r>
      <w:r>
        <w:rPr>
          <w:rFonts w:ascii="Arial" w:hAnsi="Arial" w:cs="Arial"/>
          <w:color w:val="000000"/>
          <w:szCs w:val="22"/>
          <w:lang w:val="en-AU"/>
        </w:rPr>
        <w:t>DJPR</w:t>
      </w:r>
      <w:r w:rsidRPr="00CB669B">
        <w:rPr>
          <w:rFonts w:ascii="Arial" w:hAnsi="Arial" w:cs="Arial"/>
          <w:color w:val="000000"/>
          <w:szCs w:val="22"/>
          <w:lang w:val="en-AU"/>
        </w:rPr>
        <w:t xml:space="preserve">'s secure environment once </w:t>
      </w:r>
      <w:r>
        <w:rPr>
          <w:rFonts w:ascii="Arial" w:hAnsi="Arial" w:cs="Arial"/>
          <w:color w:val="000000"/>
          <w:szCs w:val="22"/>
          <w:lang w:val="en-AU"/>
        </w:rPr>
        <w:t>an application has been</w:t>
      </w:r>
      <w:r w:rsidRPr="00CB669B">
        <w:rPr>
          <w:rFonts w:ascii="Arial" w:hAnsi="Arial" w:cs="Arial"/>
          <w:color w:val="000000"/>
          <w:szCs w:val="22"/>
          <w:lang w:val="en-AU"/>
        </w:rPr>
        <w:t xml:space="preserve"> saved or submitted. </w:t>
      </w:r>
      <w:r>
        <w:rPr>
          <w:rFonts w:ascii="Arial" w:hAnsi="Arial" w:cs="Arial"/>
          <w:color w:val="000000"/>
          <w:szCs w:val="22"/>
          <w:lang w:val="en-AU"/>
        </w:rPr>
        <w:t>Dr</w:t>
      </w:r>
      <w:r w:rsidRPr="00CB669B">
        <w:rPr>
          <w:rFonts w:ascii="Arial" w:hAnsi="Arial" w:cs="Arial"/>
          <w:color w:val="000000"/>
          <w:szCs w:val="22"/>
          <w:lang w:val="en-AU"/>
        </w:rPr>
        <w:t>aft</w:t>
      </w:r>
      <w:r>
        <w:rPr>
          <w:rFonts w:ascii="Arial" w:hAnsi="Arial" w:cs="Arial"/>
          <w:color w:val="000000"/>
          <w:szCs w:val="22"/>
          <w:lang w:val="en-AU"/>
        </w:rPr>
        <w:t xml:space="preserve"> application</w:t>
      </w:r>
      <w:r w:rsidRPr="00CB669B">
        <w:rPr>
          <w:rFonts w:ascii="Arial" w:hAnsi="Arial" w:cs="Arial"/>
          <w:color w:val="000000"/>
          <w:szCs w:val="22"/>
          <w:lang w:val="en-AU"/>
        </w:rPr>
        <w:t xml:space="preserve"> form</w:t>
      </w:r>
      <w:r>
        <w:rPr>
          <w:rFonts w:ascii="Arial" w:hAnsi="Arial" w:cs="Arial"/>
          <w:color w:val="000000"/>
          <w:szCs w:val="22"/>
          <w:lang w:val="en-AU"/>
        </w:rPr>
        <w:t>s</w:t>
      </w:r>
      <w:r w:rsidRPr="00CB669B">
        <w:rPr>
          <w:rFonts w:ascii="Arial" w:hAnsi="Arial" w:cs="Arial"/>
          <w:color w:val="000000"/>
          <w:szCs w:val="22"/>
          <w:lang w:val="en-AU"/>
        </w:rPr>
        <w:t xml:space="preserve"> can be seen by </w:t>
      </w:r>
      <w:r>
        <w:rPr>
          <w:rFonts w:ascii="Arial" w:hAnsi="Arial" w:cs="Arial"/>
          <w:color w:val="000000"/>
          <w:szCs w:val="22"/>
          <w:lang w:val="en-AU"/>
        </w:rPr>
        <w:t>DJPR</w:t>
      </w:r>
      <w:r w:rsidRPr="00CB669B">
        <w:rPr>
          <w:rFonts w:ascii="Arial" w:hAnsi="Arial" w:cs="Arial"/>
          <w:color w:val="000000"/>
          <w:szCs w:val="22"/>
          <w:lang w:val="en-AU"/>
        </w:rPr>
        <w:t xml:space="preserve"> staff but will not be viewed in detail or assessed until </w:t>
      </w:r>
      <w:r>
        <w:rPr>
          <w:rFonts w:ascii="Arial" w:hAnsi="Arial" w:cs="Arial"/>
          <w:color w:val="000000"/>
          <w:szCs w:val="22"/>
          <w:lang w:val="en-AU"/>
        </w:rPr>
        <w:t>it has been</w:t>
      </w:r>
      <w:r w:rsidRPr="00CB669B">
        <w:rPr>
          <w:rFonts w:ascii="Arial" w:hAnsi="Arial" w:cs="Arial"/>
          <w:color w:val="000000"/>
          <w:szCs w:val="22"/>
          <w:lang w:val="en-AU"/>
        </w:rPr>
        <w:t xml:space="preserve"> submitted.</w:t>
      </w:r>
    </w:p>
    <w:p w14:paraId="4B746EFF" w14:textId="2308DAAD" w:rsidR="009C035B" w:rsidRPr="00162232" w:rsidRDefault="009C035B" w:rsidP="009C035B">
      <w:pPr>
        <w:spacing w:after="200" w:line="276" w:lineRule="auto"/>
        <w:rPr>
          <w:sz w:val="18"/>
          <w:szCs w:val="18"/>
        </w:rPr>
      </w:pPr>
      <w:r w:rsidRPr="00162232">
        <w:rPr>
          <w:sz w:val="18"/>
          <w:szCs w:val="18"/>
        </w:rPr>
        <w:t>Authorised by the Department of Jobs, Precincts and Regions</w:t>
      </w:r>
      <w:r w:rsidRPr="00162232">
        <w:rPr>
          <w:sz w:val="18"/>
          <w:szCs w:val="18"/>
        </w:rPr>
        <w:br/>
        <w:t>1 Spring Street Melbourne Victoria 3000</w:t>
      </w:r>
      <w:r w:rsidRPr="00162232">
        <w:rPr>
          <w:sz w:val="18"/>
          <w:szCs w:val="18"/>
        </w:rPr>
        <w:br/>
        <w:t>Telephone (03) 9651 9999</w:t>
      </w:r>
    </w:p>
    <w:p w14:paraId="4CD31636" w14:textId="646FF1C6" w:rsidR="009C035B" w:rsidRPr="00B505A9" w:rsidRDefault="009C035B" w:rsidP="009C035B">
      <w:pPr>
        <w:pStyle w:val="bodyCopy"/>
      </w:pPr>
      <w:r w:rsidRPr="00B505A9">
        <w:t xml:space="preserve">© Copyright State of Victoria, </w:t>
      </w:r>
      <w:r w:rsidRPr="00B505A9">
        <w:br/>
        <w:t>Department of Jobs, Precincts and Regions 20</w:t>
      </w:r>
      <w:r w:rsidR="002E66C7">
        <w:t>2</w:t>
      </w:r>
      <w:r w:rsidR="00E31C2E">
        <w:t>1</w:t>
      </w:r>
      <w:r w:rsidRPr="00B505A9">
        <w:t>.</w:t>
      </w:r>
    </w:p>
    <w:p w14:paraId="5907ECD5" w14:textId="4D98EE96" w:rsidR="009C035B" w:rsidRPr="00B505A9" w:rsidRDefault="009C035B" w:rsidP="009C035B">
      <w:pPr>
        <w:pStyle w:val="bodyCopy"/>
      </w:pPr>
      <w:r w:rsidRPr="00B505A9">
        <w:t>Except for any logos, emblems, trademarks, artwork and photography</w:t>
      </w:r>
      <w:r w:rsidR="008B5D70">
        <w:t>,</w:t>
      </w:r>
      <w:r w:rsidRPr="00B505A9">
        <w:t xml:space="preserve"> this document is made available under the terms of the Creative Commons Attribution 3.0 Australia license.</w:t>
      </w:r>
    </w:p>
    <w:p w14:paraId="6DE0A067" w14:textId="08F20EBC" w:rsidR="006E642C" w:rsidRPr="00767229" w:rsidRDefault="009C035B" w:rsidP="00066F3D">
      <w:pPr>
        <w:pStyle w:val="bodyCopy"/>
      </w:pPr>
      <w:r w:rsidRPr="00B505A9">
        <w:t>This document is also available in an accessible format at economicdevelopment.vic.gov.au</w:t>
      </w:r>
    </w:p>
    <w:sectPr w:rsidR="006E642C" w:rsidRPr="00767229" w:rsidSect="00BE4F2F">
      <w:headerReference w:type="default" r:id="rId21"/>
      <w:pgSz w:w="11900" w:h="16840"/>
      <w:pgMar w:top="170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1FE51" w14:textId="77777777" w:rsidR="00EA2BE6" w:rsidRDefault="00EA2BE6" w:rsidP="00B96D69">
      <w:r>
        <w:separator/>
      </w:r>
    </w:p>
  </w:endnote>
  <w:endnote w:type="continuationSeparator" w:id="0">
    <w:p w14:paraId="4DB77C9C" w14:textId="77777777" w:rsidR="00EA2BE6" w:rsidRDefault="00EA2BE6" w:rsidP="00B96D69">
      <w:r>
        <w:continuationSeparator/>
      </w:r>
    </w:p>
  </w:endnote>
  <w:endnote w:type="continuationNotice" w:id="1">
    <w:p w14:paraId="55A1D6DC" w14:textId="77777777" w:rsidR="00EA2BE6" w:rsidRDefault="00EA2B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DDA4" w14:textId="77777777" w:rsidR="00240D91" w:rsidRDefault="0024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1440066"/>
      <w:docPartObj>
        <w:docPartGallery w:val="Page Numbers (Bottom of Page)"/>
        <w:docPartUnique/>
      </w:docPartObj>
    </w:sdtPr>
    <w:sdtEndPr>
      <w:rPr>
        <w:rStyle w:val="PageNumber"/>
      </w:rPr>
    </w:sdtEndPr>
    <w:sdtContent>
      <w:p w14:paraId="41FF6129" w14:textId="6A1379EA" w:rsidR="00313B06" w:rsidRDefault="00313B06" w:rsidP="003476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08F6CB" w14:textId="2E920606" w:rsidR="00313B06" w:rsidRPr="00512D5B" w:rsidRDefault="001655AB" w:rsidP="00946D06">
    <w:pPr>
      <w:pStyle w:val="Footer"/>
      <w:rPr>
        <w:szCs w:val="22"/>
      </w:rPr>
    </w:pPr>
    <w:r w:rsidRPr="00512D5B">
      <w:rPr>
        <w:szCs w:val="22"/>
      </w:rPr>
      <w:t xml:space="preserve">Individual Pet Rehoming Grants </w:t>
    </w:r>
    <w:r w:rsidR="00313B06" w:rsidRPr="00512D5B">
      <w:rPr>
        <w:szCs w:val="22"/>
      </w:rPr>
      <w:t>– Program Guidelines</w:t>
    </w:r>
  </w:p>
  <w:p w14:paraId="2461B389" w14:textId="77777777" w:rsidR="00313B06" w:rsidRPr="000A4687" w:rsidRDefault="00313B06" w:rsidP="00946D06">
    <w:pPr>
      <w:pStyle w:val="Footer"/>
      <w:rPr>
        <w:color w:val="E57100"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CD16" w14:textId="77777777" w:rsidR="00240D91" w:rsidRDefault="0024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4979" w14:textId="77777777" w:rsidR="00EA2BE6" w:rsidRDefault="00EA2BE6" w:rsidP="00B96D69">
      <w:r>
        <w:separator/>
      </w:r>
    </w:p>
  </w:footnote>
  <w:footnote w:type="continuationSeparator" w:id="0">
    <w:p w14:paraId="1AAAA49E" w14:textId="77777777" w:rsidR="00EA2BE6" w:rsidRDefault="00EA2BE6" w:rsidP="00B96D69">
      <w:r>
        <w:continuationSeparator/>
      </w:r>
    </w:p>
  </w:footnote>
  <w:footnote w:type="continuationNotice" w:id="1">
    <w:p w14:paraId="2546A074" w14:textId="77777777" w:rsidR="00EA2BE6" w:rsidRDefault="00EA2B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2E69" w14:textId="77777777" w:rsidR="00240D91" w:rsidRDefault="00240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317C" w14:textId="77777777" w:rsidR="00313B06" w:rsidRDefault="00313B06" w:rsidP="00B96D69">
    <w:pPr>
      <w:pStyle w:val="Header"/>
    </w:pPr>
    <w:r>
      <w:rPr>
        <w:noProof/>
        <w:lang w:val="en-GB" w:eastAsia="en-GB"/>
      </w:rPr>
      <w:drawing>
        <wp:anchor distT="0" distB="0" distL="114300" distR="114300" simplePos="0" relativeHeight="251658240" behindDoc="1" locked="0" layoutInCell="1" allowOverlap="1" wp14:anchorId="0D0F7F76" wp14:editId="47CE52E9">
          <wp:simplePos x="0" y="0"/>
          <wp:positionH relativeFrom="column">
            <wp:posOffset>-892175</wp:posOffset>
          </wp:positionH>
          <wp:positionV relativeFrom="paragraph">
            <wp:posOffset>-440690</wp:posOffset>
          </wp:positionV>
          <wp:extent cx="7615666" cy="10776758"/>
          <wp:effectExtent l="0" t="0" r="444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313B06" w:rsidRDefault="00313B06"/>
  <w:p w14:paraId="45AAB0CB" w14:textId="77777777" w:rsidR="00313B06" w:rsidRDefault="00313B06"/>
  <w:p w14:paraId="404D2F11" w14:textId="77777777" w:rsidR="00313B06" w:rsidRDefault="00313B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36AE" w14:textId="1A6DF164" w:rsidR="00313B06" w:rsidRDefault="00313B06">
    <w:pPr>
      <w:pStyle w:val="Header"/>
    </w:pPr>
    <w:r>
      <w:rPr>
        <w:noProof/>
        <w:lang w:val="en-GB" w:eastAsia="en-GB"/>
      </w:rPr>
      <w:drawing>
        <wp:anchor distT="0" distB="0" distL="114300" distR="114300" simplePos="0" relativeHeight="251658241" behindDoc="1" locked="0" layoutInCell="1" allowOverlap="1" wp14:anchorId="6C551EDA" wp14:editId="2A2C3A3F">
          <wp:simplePos x="0" y="0"/>
          <wp:positionH relativeFrom="page">
            <wp:posOffset>9525</wp:posOffset>
          </wp:positionH>
          <wp:positionV relativeFrom="page">
            <wp:posOffset>19050</wp:posOffset>
          </wp:positionV>
          <wp:extent cx="7534800" cy="10656000"/>
          <wp:effectExtent l="0" t="0" r="952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F347" w14:textId="0ACB2472" w:rsidR="00313B06" w:rsidRDefault="00313B06" w:rsidP="00B06BF2">
    <w:pPr>
      <w:pStyle w:val="Header"/>
    </w:pPr>
    <w:r>
      <w:rPr>
        <w:noProof/>
        <w:lang w:val="en-GB" w:eastAsia="en-GB"/>
      </w:rPr>
      <w:drawing>
        <wp:anchor distT="0" distB="0" distL="114300" distR="114300" simplePos="0" relativeHeight="251658242" behindDoc="1" locked="0" layoutInCell="1" allowOverlap="1" wp14:anchorId="65190C52" wp14:editId="7774A521">
          <wp:simplePos x="0" y="0"/>
          <wp:positionH relativeFrom="column">
            <wp:posOffset>-892175</wp:posOffset>
          </wp:positionH>
          <wp:positionV relativeFrom="paragraph">
            <wp:posOffset>-440690</wp:posOffset>
          </wp:positionV>
          <wp:extent cx="7615666" cy="10776758"/>
          <wp:effectExtent l="0" t="0" r="444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025DD74B" w14:textId="77777777" w:rsidR="00313B06" w:rsidRDefault="00313B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62BD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4EB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44C7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07E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FCD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B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2A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84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DCAC7E"/>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58CE5084"/>
    <w:lvl w:ilvl="0" w:tplc="E1C26F4A">
      <w:start w:val="1"/>
      <w:numFmt w:val="bullet"/>
      <w:pStyle w:val="ListBullet"/>
      <w:lvlText w:val=""/>
      <w:lvlJc w:val="left"/>
      <w:pPr>
        <w:tabs>
          <w:tab w:val="num" w:pos="360"/>
        </w:tabs>
        <w:ind w:left="360" w:hanging="360"/>
      </w:pPr>
      <w:rPr>
        <w:rFonts w:ascii="Symbol" w:hAnsi="Symbol" w:hint="default"/>
      </w:rPr>
    </w:lvl>
    <w:lvl w:ilvl="1" w:tplc="D4880414">
      <w:numFmt w:val="decimal"/>
      <w:lvlText w:val=""/>
      <w:lvlJc w:val="left"/>
    </w:lvl>
    <w:lvl w:ilvl="2" w:tplc="E04AFDEA">
      <w:numFmt w:val="decimal"/>
      <w:lvlText w:val=""/>
      <w:lvlJc w:val="left"/>
    </w:lvl>
    <w:lvl w:ilvl="3" w:tplc="9378D2CA">
      <w:numFmt w:val="decimal"/>
      <w:lvlText w:val=""/>
      <w:lvlJc w:val="left"/>
    </w:lvl>
    <w:lvl w:ilvl="4" w:tplc="4010F714">
      <w:numFmt w:val="decimal"/>
      <w:lvlText w:val=""/>
      <w:lvlJc w:val="left"/>
    </w:lvl>
    <w:lvl w:ilvl="5" w:tplc="776609E8">
      <w:numFmt w:val="decimal"/>
      <w:lvlText w:val=""/>
      <w:lvlJc w:val="left"/>
    </w:lvl>
    <w:lvl w:ilvl="6" w:tplc="4658207C">
      <w:numFmt w:val="decimal"/>
      <w:lvlText w:val=""/>
      <w:lvlJc w:val="left"/>
    </w:lvl>
    <w:lvl w:ilvl="7" w:tplc="77321FB8">
      <w:numFmt w:val="decimal"/>
      <w:lvlText w:val=""/>
      <w:lvlJc w:val="left"/>
    </w:lvl>
    <w:lvl w:ilvl="8" w:tplc="51FED324">
      <w:numFmt w:val="decimal"/>
      <w:lvlText w:val=""/>
      <w:lvlJc w:val="left"/>
    </w:lvl>
  </w:abstractNum>
  <w:abstractNum w:abstractNumId="10" w15:restartNumberingAfterBreak="0">
    <w:nsid w:val="00D514A3"/>
    <w:multiLevelType w:val="hybridMultilevel"/>
    <w:tmpl w:val="FFFFFFFF"/>
    <w:lvl w:ilvl="0" w:tplc="DE306B94">
      <w:start w:val="1"/>
      <w:numFmt w:val="bullet"/>
      <w:lvlText w:val=""/>
      <w:lvlJc w:val="left"/>
      <w:pPr>
        <w:ind w:left="720" w:hanging="360"/>
      </w:pPr>
      <w:rPr>
        <w:rFonts w:ascii="Symbol" w:hAnsi="Symbol" w:hint="default"/>
      </w:rPr>
    </w:lvl>
    <w:lvl w:ilvl="1" w:tplc="A7FAB588">
      <w:start w:val="1"/>
      <w:numFmt w:val="bullet"/>
      <w:lvlText w:val="o"/>
      <w:lvlJc w:val="left"/>
      <w:pPr>
        <w:ind w:left="1440" w:hanging="360"/>
      </w:pPr>
      <w:rPr>
        <w:rFonts w:ascii="Courier New" w:hAnsi="Courier New" w:hint="default"/>
      </w:rPr>
    </w:lvl>
    <w:lvl w:ilvl="2" w:tplc="D90C4842">
      <w:start w:val="1"/>
      <w:numFmt w:val="bullet"/>
      <w:lvlText w:val=""/>
      <w:lvlJc w:val="left"/>
      <w:pPr>
        <w:ind w:left="2160" w:hanging="360"/>
      </w:pPr>
      <w:rPr>
        <w:rFonts w:ascii="Wingdings" w:hAnsi="Wingdings" w:hint="default"/>
      </w:rPr>
    </w:lvl>
    <w:lvl w:ilvl="3" w:tplc="90AA638E">
      <w:start w:val="1"/>
      <w:numFmt w:val="bullet"/>
      <w:lvlText w:val=""/>
      <w:lvlJc w:val="left"/>
      <w:pPr>
        <w:ind w:left="2880" w:hanging="360"/>
      </w:pPr>
      <w:rPr>
        <w:rFonts w:ascii="Symbol" w:hAnsi="Symbol" w:hint="default"/>
      </w:rPr>
    </w:lvl>
    <w:lvl w:ilvl="4" w:tplc="C7C8E866">
      <w:start w:val="1"/>
      <w:numFmt w:val="bullet"/>
      <w:lvlText w:val="o"/>
      <w:lvlJc w:val="left"/>
      <w:pPr>
        <w:ind w:left="3600" w:hanging="360"/>
      </w:pPr>
      <w:rPr>
        <w:rFonts w:ascii="Courier New" w:hAnsi="Courier New" w:hint="default"/>
      </w:rPr>
    </w:lvl>
    <w:lvl w:ilvl="5" w:tplc="48A0A736">
      <w:start w:val="1"/>
      <w:numFmt w:val="bullet"/>
      <w:lvlText w:val=""/>
      <w:lvlJc w:val="left"/>
      <w:pPr>
        <w:ind w:left="4320" w:hanging="360"/>
      </w:pPr>
      <w:rPr>
        <w:rFonts w:ascii="Wingdings" w:hAnsi="Wingdings" w:hint="default"/>
      </w:rPr>
    </w:lvl>
    <w:lvl w:ilvl="6" w:tplc="76AE4B1C">
      <w:start w:val="1"/>
      <w:numFmt w:val="bullet"/>
      <w:lvlText w:val=""/>
      <w:lvlJc w:val="left"/>
      <w:pPr>
        <w:ind w:left="5040" w:hanging="360"/>
      </w:pPr>
      <w:rPr>
        <w:rFonts w:ascii="Symbol" w:hAnsi="Symbol" w:hint="default"/>
      </w:rPr>
    </w:lvl>
    <w:lvl w:ilvl="7" w:tplc="DDBE4E94">
      <w:start w:val="1"/>
      <w:numFmt w:val="bullet"/>
      <w:lvlText w:val="o"/>
      <w:lvlJc w:val="left"/>
      <w:pPr>
        <w:ind w:left="5760" w:hanging="360"/>
      </w:pPr>
      <w:rPr>
        <w:rFonts w:ascii="Courier New" w:hAnsi="Courier New" w:hint="default"/>
      </w:rPr>
    </w:lvl>
    <w:lvl w:ilvl="8" w:tplc="FF3065CA">
      <w:start w:val="1"/>
      <w:numFmt w:val="bullet"/>
      <w:lvlText w:val=""/>
      <w:lvlJc w:val="left"/>
      <w:pPr>
        <w:ind w:left="6480" w:hanging="360"/>
      </w:pPr>
      <w:rPr>
        <w:rFonts w:ascii="Wingdings" w:hAnsi="Wingdings" w:hint="default"/>
      </w:rPr>
    </w:lvl>
  </w:abstractNum>
  <w:abstractNum w:abstractNumId="11" w15:restartNumberingAfterBreak="0">
    <w:nsid w:val="05BA553A"/>
    <w:multiLevelType w:val="hybridMultilevel"/>
    <w:tmpl w:val="A33A87EA"/>
    <w:lvl w:ilvl="0" w:tplc="A37676F6">
      <w:start w:val="1"/>
      <w:numFmt w:val="lowerLetter"/>
      <w:pStyle w:val="tabletex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94AB2"/>
    <w:multiLevelType w:val="hybridMultilevel"/>
    <w:tmpl w:val="8BA48D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4B569C"/>
    <w:multiLevelType w:val="hybridMultilevel"/>
    <w:tmpl w:val="CC06A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45969"/>
    <w:multiLevelType w:val="hybridMultilevel"/>
    <w:tmpl w:val="91AAA474"/>
    <w:lvl w:ilvl="0" w:tplc="B76E648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735F6"/>
    <w:multiLevelType w:val="hybridMultilevel"/>
    <w:tmpl w:val="B670662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F3197"/>
    <w:multiLevelType w:val="hybridMultilevel"/>
    <w:tmpl w:val="40044066"/>
    <w:lvl w:ilvl="0" w:tplc="18F2557E">
      <w:start w:val="1"/>
      <w:numFmt w:val="bullet"/>
      <w:lvlText w:val=""/>
      <w:lvlJc w:val="left"/>
      <w:pPr>
        <w:tabs>
          <w:tab w:val="num" w:pos="720"/>
        </w:tabs>
        <w:ind w:left="720" w:hanging="360"/>
      </w:pPr>
      <w:rPr>
        <w:rFonts w:ascii="Symbol" w:hAnsi="Symbol" w:hint="default"/>
        <w:sz w:val="20"/>
      </w:rPr>
    </w:lvl>
    <w:lvl w:ilvl="1" w:tplc="421CB652" w:tentative="1">
      <w:start w:val="1"/>
      <w:numFmt w:val="bullet"/>
      <w:lvlText w:val=""/>
      <w:lvlJc w:val="left"/>
      <w:pPr>
        <w:tabs>
          <w:tab w:val="num" w:pos="1440"/>
        </w:tabs>
        <w:ind w:left="1440" w:hanging="360"/>
      </w:pPr>
      <w:rPr>
        <w:rFonts w:ascii="Symbol" w:hAnsi="Symbol" w:hint="default"/>
        <w:sz w:val="20"/>
      </w:rPr>
    </w:lvl>
    <w:lvl w:ilvl="2" w:tplc="FD2AF746" w:tentative="1">
      <w:start w:val="1"/>
      <w:numFmt w:val="bullet"/>
      <w:lvlText w:val=""/>
      <w:lvlJc w:val="left"/>
      <w:pPr>
        <w:tabs>
          <w:tab w:val="num" w:pos="2160"/>
        </w:tabs>
        <w:ind w:left="2160" w:hanging="360"/>
      </w:pPr>
      <w:rPr>
        <w:rFonts w:ascii="Symbol" w:hAnsi="Symbol" w:hint="default"/>
        <w:sz w:val="20"/>
      </w:rPr>
    </w:lvl>
    <w:lvl w:ilvl="3" w:tplc="EF680378" w:tentative="1">
      <w:start w:val="1"/>
      <w:numFmt w:val="bullet"/>
      <w:lvlText w:val=""/>
      <w:lvlJc w:val="left"/>
      <w:pPr>
        <w:tabs>
          <w:tab w:val="num" w:pos="2880"/>
        </w:tabs>
        <w:ind w:left="2880" w:hanging="360"/>
      </w:pPr>
      <w:rPr>
        <w:rFonts w:ascii="Symbol" w:hAnsi="Symbol" w:hint="default"/>
        <w:sz w:val="20"/>
      </w:rPr>
    </w:lvl>
    <w:lvl w:ilvl="4" w:tplc="887ECBB0" w:tentative="1">
      <w:start w:val="1"/>
      <w:numFmt w:val="bullet"/>
      <w:lvlText w:val=""/>
      <w:lvlJc w:val="left"/>
      <w:pPr>
        <w:tabs>
          <w:tab w:val="num" w:pos="3600"/>
        </w:tabs>
        <w:ind w:left="3600" w:hanging="360"/>
      </w:pPr>
      <w:rPr>
        <w:rFonts w:ascii="Symbol" w:hAnsi="Symbol" w:hint="default"/>
        <w:sz w:val="20"/>
      </w:rPr>
    </w:lvl>
    <w:lvl w:ilvl="5" w:tplc="9C5AB828" w:tentative="1">
      <w:start w:val="1"/>
      <w:numFmt w:val="bullet"/>
      <w:lvlText w:val=""/>
      <w:lvlJc w:val="left"/>
      <w:pPr>
        <w:tabs>
          <w:tab w:val="num" w:pos="4320"/>
        </w:tabs>
        <w:ind w:left="4320" w:hanging="360"/>
      </w:pPr>
      <w:rPr>
        <w:rFonts w:ascii="Symbol" w:hAnsi="Symbol" w:hint="default"/>
        <w:sz w:val="20"/>
      </w:rPr>
    </w:lvl>
    <w:lvl w:ilvl="6" w:tplc="86CA70DC" w:tentative="1">
      <w:start w:val="1"/>
      <w:numFmt w:val="bullet"/>
      <w:lvlText w:val=""/>
      <w:lvlJc w:val="left"/>
      <w:pPr>
        <w:tabs>
          <w:tab w:val="num" w:pos="5040"/>
        </w:tabs>
        <w:ind w:left="5040" w:hanging="360"/>
      </w:pPr>
      <w:rPr>
        <w:rFonts w:ascii="Symbol" w:hAnsi="Symbol" w:hint="default"/>
        <w:sz w:val="20"/>
      </w:rPr>
    </w:lvl>
    <w:lvl w:ilvl="7" w:tplc="286406E4" w:tentative="1">
      <w:start w:val="1"/>
      <w:numFmt w:val="bullet"/>
      <w:lvlText w:val=""/>
      <w:lvlJc w:val="left"/>
      <w:pPr>
        <w:tabs>
          <w:tab w:val="num" w:pos="5760"/>
        </w:tabs>
        <w:ind w:left="5760" w:hanging="360"/>
      </w:pPr>
      <w:rPr>
        <w:rFonts w:ascii="Symbol" w:hAnsi="Symbol" w:hint="default"/>
        <w:sz w:val="20"/>
      </w:rPr>
    </w:lvl>
    <w:lvl w:ilvl="8" w:tplc="B6B245F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8A797F"/>
    <w:multiLevelType w:val="hybridMultilevel"/>
    <w:tmpl w:val="AB324F70"/>
    <w:lvl w:ilvl="0" w:tplc="0C090001">
      <w:start w:val="1"/>
      <w:numFmt w:val="bullet"/>
      <w:lvlText w:val=""/>
      <w:lvlJc w:val="left"/>
      <w:pPr>
        <w:ind w:left="2505" w:hanging="360"/>
      </w:pPr>
      <w:rPr>
        <w:rFonts w:ascii="Symbol" w:hAnsi="Symbol" w:hint="default"/>
      </w:rPr>
    </w:lvl>
    <w:lvl w:ilvl="1" w:tplc="0C090003">
      <w:start w:val="1"/>
      <w:numFmt w:val="bullet"/>
      <w:lvlText w:val="o"/>
      <w:lvlJc w:val="left"/>
      <w:pPr>
        <w:ind w:left="3225" w:hanging="360"/>
      </w:pPr>
      <w:rPr>
        <w:rFonts w:ascii="Courier New" w:hAnsi="Courier New" w:cs="Courier New" w:hint="default"/>
      </w:rPr>
    </w:lvl>
    <w:lvl w:ilvl="2" w:tplc="0C090005" w:tentative="1">
      <w:start w:val="1"/>
      <w:numFmt w:val="bullet"/>
      <w:lvlText w:val=""/>
      <w:lvlJc w:val="left"/>
      <w:pPr>
        <w:ind w:left="3945" w:hanging="360"/>
      </w:pPr>
      <w:rPr>
        <w:rFonts w:ascii="Wingdings" w:hAnsi="Wingdings" w:hint="default"/>
      </w:rPr>
    </w:lvl>
    <w:lvl w:ilvl="3" w:tplc="0C090001" w:tentative="1">
      <w:start w:val="1"/>
      <w:numFmt w:val="bullet"/>
      <w:lvlText w:val=""/>
      <w:lvlJc w:val="left"/>
      <w:pPr>
        <w:ind w:left="4665" w:hanging="360"/>
      </w:pPr>
      <w:rPr>
        <w:rFonts w:ascii="Symbol" w:hAnsi="Symbol" w:hint="default"/>
      </w:rPr>
    </w:lvl>
    <w:lvl w:ilvl="4" w:tplc="0C090003" w:tentative="1">
      <w:start w:val="1"/>
      <w:numFmt w:val="bullet"/>
      <w:lvlText w:val="o"/>
      <w:lvlJc w:val="left"/>
      <w:pPr>
        <w:ind w:left="5385" w:hanging="360"/>
      </w:pPr>
      <w:rPr>
        <w:rFonts w:ascii="Courier New" w:hAnsi="Courier New" w:cs="Courier New" w:hint="default"/>
      </w:rPr>
    </w:lvl>
    <w:lvl w:ilvl="5" w:tplc="0C090005" w:tentative="1">
      <w:start w:val="1"/>
      <w:numFmt w:val="bullet"/>
      <w:lvlText w:val=""/>
      <w:lvlJc w:val="left"/>
      <w:pPr>
        <w:ind w:left="6105" w:hanging="360"/>
      </w:pPr>
      <w:rPr>
        <w:rFonts w:ascii="Wingdings" w:hAnsi="Wingdings" w:hint="default"/>
      </w:rPr>
    </w:lvl>
    <w:lvl w:ilvl="6" w:tplc="0C090001" w:tentative="1">
      <w:start w:val="1"/>
      <w:numFmt w:val="bullet"/>
      <w:lvlText w:val=""/>
      <w:lvlJc w:val="left"/>
      <w:pPr>
        <w:ind w:left="6825" w:hanging="360"/>
      </w:pPr>
      <w:rPr>
        <w:rFonts w:ascii="Symbol" w:hAnsi="Symbol" w:hint="default"/>
      </w:rPr>
    </w:lvl>
    <w:lvl w:ilvl="7" w:tplc="0C090003" w:tentative="1">
      <w:start w:val="1"/>
      <w:numFmt w:val="bullet"/>
      <w:lvlText w:val="o"/>
      <w:lvlJc w:val="left"/>
      <w:pPr>
        <w:ind w:left="7545" w:hanging="360"/>
      </w:pPr>
      <w:rPr>
        <w:rFonts w:ascii="Courier New" w:hAnsi="Courier New" w:cs="Courier New" w:hint="default"/>
      </w:rPr>
    </w:lvl>
    <w:lvl w:ilvl="8" w:tplc="0C090005" w:tentative="1">
      <w:start w:val="1"/>
      <w:numFmt w:val="bullet"/>
      <w:lvlText w:val=""/>
      <w:lvlJc w:val="left"/>
      <w:pPr>
        <w:ind w:left="8265" w:hanging="360"/>
      </w:pPr>
      <w:rPr>
        <w:rFonts w:ascii="Wingdings" w:hAnsi="Wingdings" w:hint="default"/>
      </w:rPr>
    </w:lvl>
  </w:abstractNum>
  <w:abstractNum w:abstractNumId="18" w15:restartNumberingAfterBreak="0">
    <w:nsid w:val="46876043"/>
    <w:multiLevelType w:val="hybridMultilevel"/>
    <w:tmpl w:val="A900E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652201"/>
    <w:multiLevelType w:val="multilevel"/>
    <w:tmpl w:val="E66C6D26"/>
    <w:lvl w:ilvl="0">
      <w:start w:val="1"/>
      <w:numFmt w:val="decimal"/>
      <w:lvlText w:val="%1."/>
      <w:lvlJc w:val="left"/>
      <w:pPr>
        <w:ind w:left="454" w:hanging="454"/>
      </w:pPr>
      <w:rPr>
        <w:rFonts w:hint="default"/>
        <w:sz w:val="36"/>
      </w:rPr>
    </w:lvl>
    <w:lvl w:ilvl="1">
      <w:start w:val="1"/>
      <w:numFmt w:val="decimal"/>
      <w:lvlText w:val="%1.%2"/>
      <w:lvlJc w:val="left"/>
      <w:pPr>
        <w:ind w:left="1287" w:hanging="578"/>
      </w:pPr>
      <w:rPr>
        <w:rFonts w:hint="default"/>
        <w:b w:val="0"/>
        <w:color w:val="auto"/>
        <w:sz w:val="22"/>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833885"/>
    <w:multiLevelType w:val="hybridMultilevel"/>
    <w:tmpl w:val="0552660E"/>
    <w:lvl w:ilvl="0" w:tplc="93828396">
      <w:start w:val="1"/>
      <w:numFmt w:val="bullet"/>
      <w:lvlText w:val=""/>
      <w:lvlJc w:val="left"/>
      <w:pPr>
        <w:ind w:left="936" w:hanging="358"/>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04559"/>
    <w:multiLevelType w:val="hybridMultilevel"/>
    <w:tmpl w:val="F4C00558"/>
    <w:lvl w:ilvl="0" w:tplc="46BAD87E">
      <w:start w:val="1"/>
      <w:numFmt w:val="decimal"/>
      <w:pStyle w:val="PolicyH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C01E36"/>
    <w:multiLevelType w:val="hybridMultilevel"/>
    <w:tmpl w:val="799E2216"/>
    <w:lvl w:ilvl="0" w:tplc="624442F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0542F2"/>
    <w:multiLevelType w:val="multilevel"/>
    <w:tmpl w:val="91781D88"/>
    <w:lvl w:ilvl="0">
      <w:start w:val="1"/>
      <w:numFmt w:val="decimal"/>
      <w:pStyle w:val="Heading1"/>
      <w:lvlText w:val="%1"/>
      <w:lvlJc w:val="left"/>
      <w:pPr>
        <w:ind w:left="114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286" w:hanging="576"/>
      </w:pPr>
      <w:rPr>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825"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24" w15:restartNumberingAfterBreak="0">
    <w:nsid w:val="6C1A68F0"/>
    <w:multiLevelType w:val="hybridMultilevel"/>
    <w:tmpl w:val="3D0086E0"/>
    <w:lvl w:ilvl="0" w:tplc="74BA6756">
      <w:start w:val="1"/>
      <w:numFmt w:val="bullet"/>
      <w:lvlText w:val=""/>
      <w:lvlJc w:val="left"/>
      <w:pPr>
        <w:ind w:left="936" w:hanging="358"/>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DDD1059"/>
    <w:multiLevelType w:val="hybridMultilevel"/>
    <w:tmpl w:val="90B4F274"/>
    <w:lvl w:ilvl="0" w:tplc="D95E6FD6">
      <w:start w:val="1"/>
      <w:numFmt w:val="bullet"/>
      <w:lvlText w:val=""/>
      <w:lvlJc w:val="left"/>
      <w:pPr>
        <w:ind w:left="936" w:hanging="358"/>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F735A17"/>
    <w:multiLevelType w:val="hybridMultilevel"/>
    <w:tmpl w:val="30081078"/>
    <w:lvl w:ilvl="0" w:tplc="2A8A395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06F27D0"/>
    <w:multiLevelType w:val="hybridMultilevel"/>
    <w:tmpl w:val="3306C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B25B6A"/>
    <w:multiLevelType w:val="hybridMultilevel"/>
    <w:tmpl w:val="6FEC2C18"/>
    <w:lvl w:ilvl="0" w:tplc="3436828C">
      <w:start w:val="1"/>
      <w:numFmt w:val="bullet"/>
      <w:lvlText w:val=""/>
      <w:lvlJc w:val="left"/>
      <w:pPr>
        <w:tabs>
          <w:tab w:val="num" w:pos="720"/>
        </w:tabs>
        <w:ind w:left="720" w:hanging="360"/>
      </w:pPr>
      <w:rPr>
        <w:rFonts w:ascii="Symbol" w:hAnsi="Symbol" w:hint="default"/>
        <w:sz w:val="20"/>
      </w:rPr>
    </w:lvl>
    <w:lvl w:ilvl="1" w:tplc="A902603A" w:tentative="1">
      <w:start w:val="1"/>
      <w:numFmt w:val="bullet"/>
      <w:lvlText w:val=""/>
      <w:lvlJc w:val="left"/>
      <w:pPr>
        <w:tabs>
          <w:tab w:val="num" w:pos="1440"/>
        </w:tabs>
        <w:ind w:left="1440" w:hanging="360"/>
      </w:pPr>
      <w:rPr>
        <w:rFonts w:ascii="Symbol" w:hAnsi="Symbol" w:hint="default"/>
        <w:sz w:val="20"/>
      </w:rPr>
    </w:lvl>
    <w:lvl w:ilvl="2" w:tplc="2148254C" w:tentative="1">
      <w:start w:val="1"/>
      <w:numFmt w:val="bullet"/>
      <w:lvlText w:val=""/>
      <w:lvlJc w:val="left"/>
      <w:pPr>
        <w:tabs>
          <w:tab w:val="num" w:pos="2160"/>
        </w:tabs>
        <w:ind w:left="2160" w:hanging="360"/>
      </w:pPr>
      <w:rPr>
        <w:rFonts w:ascii="Symbol" w:hAnsi="Symbol" w:hint="default"/>
        <w:sz w:val="20"/>
      </w:rPr>
    </w:lvl>
    <w:lvl w:ilvl="3" w:tplc="54223136" w:tentative="1">
      <w:start w:val="1"/>
      <w:numFmt w:val="bullet"/>
      <w:lvlText w:val=""/>
      <w:lvlJc w:val="left"/>
      <w:pPr>
        <w:tabs>
          <w:tab w:val="num" w:pos="2880"/>
        </w:tabs>
        <w:ind w:left="2880" w:hanging="360"/>
      </w:pPr>
      <w:rPr>
        <w:rFonts w:ascii="Symbol" w:hAnsi="Symbol" w:hint="default"/>
        <w:sz w:val="20"/>
      </w:rPr>
    </w:lvl>
    <w:lvl w:ilvl="4" w:tplc="2A3C95DA" w:tentative="1">
      <w:start w:val="1"/>
      <w:numFmt w:val="bullet"/>
      <w:lvlText w:val=""/>
      <w:lvlJc w:val="left"/>
      <w:pPr>
        <w:tabs>
          <w:tab w:val="num" w:pos="3600"/>
        </w:tabs>
        <w:ind w:left="3600" w:hanging="360"/>
      </w:pPr>
      <w:rPr>
        <w:rFonts w:ascii="Symbol" w:hAnsi="Symbol" w:hint="default"/>
        <w:sz w:val="20"/>
      </w:rPr>
    </w:lvl>
    <w:lvl w:ilvl="5" w:tplc="70F04140" w:tentative="1">
      <w:start w:val="1"/>
      <w:numFmt w:val="bullet"/>
      <w:lvlText w:val=""/>
      <w:lvlJc w:val="left"/>
      <w:pPr>
        <w:tabs>
          <w:tab w:val="num" w:pos="4320"/>
        </w:tabs>
        <w:ind w:left="4320" w:hanging="360"/>
      </w:pPr>
      <w:rPr>
        <w:rFonts w:ascii="Symbol" w:hAnsi="Symbol" w:hint="default"/>
        <w:sz w:val="20"/>
      </w:rPr>
    </w:lvl>
    <w:lvl w:ilvl="6" w:tplc="B2BA15F2" w:tentative="1">
      <w:start w:val="1"/>
      <w:numFmt w:val="bullet"/>
      <w:lvlText w:val=""/>
      <w:lvlJc w:val="left"/>
      <w:pPr>
        <w:tabs>
          <w:tab w:val="num" w:pos="5040"/>
        </w:tabs>
        <w:ind w:left="5040" w:hanging="360"/>
      </w:pPr>
      <w:rPr>
        <w:rFonts w:ascii="Symbol" w:hAnsi="Symbol" w:hint="default"/>
        <w:sz w:val="20"/>
      </w:rPr>
    </w:lvl>
    <w:lvl w:ilvl="7" w:tplc="62165D22" w:tentative="1">
      <w:start w:val="1"/>
      <w:numFmt w:val="bullet"/>
      <w:lvlText w:val=""/>
      <w:lvlJc w:val="left"/>
      <w:pPr>
        <w:tabs>
          <w:tab w:val="num" w:pos="5760"/>
        </w:tabs>
        <w:ind w:left="5760" w:hanging="360"/>
      </w:pPr>
      <w:rPr>
        <w:rFonts w:ascii="Symbol" w:hAnsi="Symbol" w:hint="default"/>
        <w:sz w:val="20"/>
      </w:rPr>
    </w:lvl>
    <w:lvl w:ilvl="8" w:tplc="35C8AAC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B345F"/>
    <w:multiLevelType w:val="hybridMultilevel"/>
    <w:tmpl w:val="9A4E2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90DD8"/>
    <w:multiLevelType w:val="hybridMultilevel"/>
    <w:tmpl w:val="42D69AE0"/>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7A130F9B"/>
    <w:multiLevelType w:val="hybridMultilevel"/>
    <w:tmpl w:val="65026FDA"/>
    <w:lvl w:ilvl="0" w:tplc="91EA239A">
      <w:start w:val="1"/>
      <w:numFmt w:val="bullet"/>
      <w:pStyle w:val="Bullet1"/>
      <w:lvlText w:val=""/>
      <w:lvlJc w:val="left"/>
      <w:pPr>
        <w:ind w:left="851" w:hanging="851"/>
      </w:pPr>
      <w:rPr>
        <w:rFonts w:ascii="Wingdings" w:hAnsi="Wingdings" w:hint="default"/>
        <w:sz w:val="20"/>
        <w:szCs w:val="20"/>
      </w:rPr>
    </w:lvl>
    <w:lvl w:ilvl="1" w:tplc="23560B1A">
      <w:start w:val="1"/>
      <w:numFmt w:val="bullet"/>
      <w:lvlText w:val="o"/>
      <w:lvlJc w:val="left"/>
      <w:pPr>
        <w:tabs>
          <w:tab w:val="num" w:pos="1440"/>
        </w:tabs>
        <w:ind w:left="1440" w:hanging="360"/>
      </w:pPr>
      <w:rPr>
        <w:rFonts w:ascii="Courier New" w:hAnsi="Courier New" w:cs="Courier New" w:hint="default"/>
      </w:rPr>
    </w:lvl>
    <w:lvl w:ilvl="2" w:tplc="55D094A8">
      <w:start w:val="1"/>
      <w:numFmt w:val="bullet"/>
      <w:lvlText w:val=""/>
      <w:lvlJc w:val="left"/>
      <w:pPr>
        <w:tabs>
          <w:tab w:val="num" w:pos="2160"/>
        </w:tabs>
        <w:ind w:left="2160" w:hanging="360"/>
      </w:pPr>
      <w:rPr>
        <w:rFonts w:ascii="Wingdings" w:hAnsi="Wingdings" w:hint="default"/>
      </w:rPr>
    </w:lvl>
    <w:lvl w:ilvl="3" w:tplc="734CC6A2">
      <w:start w:val="1"/>
      <w:numFmt w:val="bullet"/>
      <w:lvlText w:val=""/>
      <w:lvlJc w:val="left"/>
      <w:pPr>
        <w:tabs>
          <w:tab w:val="num" w:pos="2880"/>
        </w:tabs>
        <w:ind w:left="2880" w:hanging="360"/>
      </w:pPr>
      <w:rPr>
        <w:rFonts w:ascii="Symbol" w:hAnsi="Symbol" w:hint="default"/>
      </w:rPr>
    </w:lvl>
    <w:lvl w:ilvl="4" w:tplc="B51C7E68">
      <w:start w:val="1"/>
      <w:numFmt w:val="bullet"/>
      <w:lvlText w:val="o"/>
      <w:lvlJc w:val="left"/>
      <w:pPr>
        <w:tabs>
          <w:tab w:val="num" w:pos="3600"/>
        </w:tabs>
        <w:ind w:left="3600" w:hanging="360"/>
      </w:pPr>
      <w:rPr>
        <w:rFonts w:ascii="Courier New" w:hAnsi="Courier New" w:cs="Courier New" w:hint="default"/>
      </w:rPr>
    </w:lvl>
    <w:lvl w:ilvl="5" w:tplc="C5AC02B8">
      <w:start w:val="1"/>
      <w:numFmt w:val="bullet"/>
      <w:lvlText w:val=""/>
      <w:lvlJc w:val="left"/>
      <w:pPr>
        <w:tabs>
          <w:tab w:val="num" w:pos="4320"/>
        </w:tabs>
        <w:ind w:left="4320" w:hanging="360"/>
      </w:pPr>
      <w:rPr>
        <w:rFonts w:ascii="Wingdings" w:hAnsi="Wingdings" w:hint="default"/>
      </w:rPr>
    </w:lvl>
    <w:lvl w:ilvl="6" w:tplc="949490D6">
      <w:start w:val="1"/>
      <w:numFmt w:val="bullet"/>
      <w:lvlText w:val=""/>
      <w:lvlJc w:val="left"/>
      <w:pPr>
        <w:tabs>
          <w:tab w:val="num" w:pos="5040"/>
        </w:tabs>
        <w:ind w:left="5040" w:hanging="360"/>
      </w:pPr>
      <w:rPr>
        <w:rFonts w:ascii="Symbol" w:hAnsi="Symbol" w:hint="default"/>
      </w:rPr>
    </w:lvl>
    <w:lvl w:ilvl="7" w:tplc="FBF476D0">
      <w:start w:val="1"/>
      <w:numFmt w:val="bullet"/>
      <w:lvlText w:val="o"/>
      <w:lvlJc w:val="left"/>
      <w:pPr>
        <w:tabs>
          <w:tab w:val="num" w:pos="5760"/>
        </w:tabs>
        <w:ind w:left="5760" w:hanging="360"/>
      </w:pPr>
      <w:rPr>
        <w:rFonts w:ascii="Courier New" w:hAnsi="Courier New" w:cs="Courier New" w:hint="default"/>
      </w:rPr>
    </w:lvl>
    <w:lvl w:ilvl="8" w:tplc="909EA66C">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02D6D"/>
    <w:multiLevelType w:val="hybridMultilevel"/>
    <w:tmpl w:val="FAC636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23"/>
  </w:num>
  <w:num w:numId="3">
    <w:abstractNumId w:val="31"/>
  </w:num>
  <w:num w:numId="4">
    <w:abstractNumId w:val="21"/>
  </w:num>
  <w:num w:numId="5">
    <w:abstractNumId w:val="11"/>
  </w:num>
  <w:num w:numId="6">
    <w:abstractNumId w:val="19"/>
  </w:num>
  <w:num w:numId="7">
    <w:abstractNumId w:val="18"/>
  </w:num>
  <w:num w:numId="8">
    <w:abstractNumId w:val="27"/>
  </w:num>
  <w:num w:numId="9">
    <w:abstractNumId w:val="17"/>
  </w:num>
  <w:num w:numId="10">
    <w:abstractNumId w:val="16"/>
  </w:num>
  <w:num w:numId="11">
    <w:abstractNumId w:val="28"/>
  </w:num>
  <w:num w:numId="12">
    <w:abstractNumId w:val="25"/>
  </w:num>
  <w:num w:numId="13">
    <w:abstractNumId w:val="24"/>
  </w:num>
  <w:num w:numId="14">
    <w:abstractNumId w:val="20"/>
  </w:num>
  <w:num w:numId="15">
    <w:abstractNumId w:val="15"/>
  </w:num>
  <w:num w:numId="16">
    <w:abstractNumId w:val="29"/>
  </w:num>
  <w:num w:numId="17">
    <w:abstractNumId w:val="12"/>
  </w:num>
  <w:num w:numId="18">
    <w:abstractNumId w:val="30"/>
  </w:num>
  <w:num w:numId="19">
    <w:abstractNumId w:val="26"/>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13"/>
  </w:num>
  <w:num w:numId="31">
    <w:abstractNumId w:val="23"/>
  </w:num>
  <w:num w:numId="32">
    <w:abstractNumId w:val="32"/>
  </w:num>
  <w:num w:numId="33">
    <w:abstractNumId w:val="23"/>
  </w:num>
  <w:num w:numId="34">
    <w:abstractNumId w:val="23"/>
  </w:num>
  <w:num w:numId="35">
    <w:abstractNumId w:val="23"/>
  </w:num>
  <w:num w:numId="36">
    <w:abstractNumId w:val="23"/>
  </w:num>
  <w:num w:numId="37">
    <w:abstractNumId w:val="22"/>
  </w:num>
  <w:num w:numId="38">
    <w:abstractNumId w:val="23"/>
  </w:num>
  <w:num w:numId="39">
    <w:abstractNumId w:val="14"/>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4D5"/>
    <w:rsid w:val="00000585"/>
    <w:rsid w:val="00001405"/>
    <w:rsid w:val="00001961"/>
    <w:rsid w:val="000019D7"/>
    <w:rsid w:val="00002188"/>
    <w:rsid w:val="00004186"/>
    <w:rsid w:val="000049CD"/>
    <w:rsid w:val="00005886"/>
    <w:rsid w:val="00005ADF"/>
    <w:rsid w:val="00006DA7"/>
    <w:rsid w:val="000077FB"/>
    <w:rsid w:val="000104F3"/>
    <w:rsid w:val="00010B04"/>
    <w:rsid w:val="000128EB"/>
    <w:rsid w:val="00013D8F"/>
    <w:rsid w:val="00013D94"/>
    <w:rsid w:val="000144BF"/>
    <w:rsid w:val="0001492E"/>
    <w:rsid w:val="00015685"/>
    <w:rsid w:val="0001631E"/>
    <w:rsid w:val="00016A9E"/>
    <w:rsid w:val="00016F68"/>
    <w:rsid w:val="0002091B"/>
    <w:rsid w:val="00021B6B"/>
    <w:rsid w:val="000228C7"/>
    <w:rsid w:val="00022902"/>
    <w:rsid w:val="00022946"/>
    <w:rsid w:val="00023406"/>
    <w:rsid w:val="0002356D"/>
    <w:rsid w:val="00023703"/>
    <w:rsid w:val="000239A3"/>
    <w:rsid w:val="00023BFE"/>
    <w:rsid w:val="00024269"/>
    <w:rsid w:val="000249DA"/>
    <w:rsid w:val="00024E5B"/>
    <w:rsid w:val="000259D3"/>
    <w:rsid w:val="00025C64"/>
    <w:rsid w:val="0002600A"/>
    <w:rsid w:val="00026A13"/>
    <w:rsid w:val="000277A9"/>
    <w:rsid w:val="00031FEE"/>
    <w:rsid w:val="00032F41"/>
    <w:rsid w:val="00033C19"/>
    <w:rsid w:val="00033C58"/>
    <w:rsid w:val="000345CC"/>
    <w:rsid w:val="000355E2"/>
    <w:rsid w:val="00035C50"/>
    <w:rsid w:val="00036508"/>
    <w:rsid w:val="000366B9"/>
    <w:rsid w:val="00036CB9"/>
    <w:rsid w:val="00037CC9"/>
    <w:rsid w:val="00041032"/>
    <w:rsid w:val="000417DA"/>
    <w:rsid w:val="00042698"/>
    <w:rsid w:val="00042E12"/>
    <w:rsid w:val="00043009"/>
    <w:rsid w:val="00043E54"/>
    <w:rsid w:val="000443A0"/>
    <w:rsid w:val="00044689"/>
    <w:rsid w:val="00045287"/>
    <w:rsid w:val="00045B43"/>
    <w:rsid w:val="00045C68"/>
    <w:rsid w:val="00045DA4"/>
    <w:rsid w:val="000463CB"/>
    <w:rsid w:val="0004656F"/>
    <w:rsid w:val="00047AC5"/>
    <w:rsid w:val="00047AD9"/>
    <w:rsid w:val="0005125D"/>
    <w:rsid w:val="00051558"/>
    <w:rsid w:val="00052108"/>
    <w:rsid w:val="00052807"/>
    <w:rsid w:val="0005369A"/>
    <w:rsid w:val="00053804"/>
    <w:rsid w:val="00054E07"/>
    <w:rsid w:val="00054F4F"/>
    <w:rsid w:val="00055847"/>
    <w:rsid w:val="000609E9"/>
    <w:rsid w:val="00060AC6"/>
    <w:rsid w:val="00062113"/>
    <w:rsid w:val="00064C58"/>
    <w:rsid w:val="00064F35"/>
    <w:rsid w:val="00064FFA"/>
    <w:rsid w:val="00065E50"/>
    <w:rsid w:val="00065FFB"/>
    <w:rsid w:val="00066F3D"/>
    <w:rsid w:val="00067EC8"/>
    <w:rsid w:val="00070C8A"/>
    <w:rsid w:val="00071392"/>
    <w:rsid w:val="0007232B"/>
    <w:rsid w:val="0007246B"/>
    <w:rsid w:val="00072F59"/>
    <w:rsid w:val="00073072"/>
    <w:rsid w:val="0007391D"/>
    <w:rsid w:val="0007509E"/>
    <w:rsid w:val="00075BED"/>
    <w:rsid w:val="00075E48"/>
    <w:rsid w:val="00076576"/>
    <w:rsid w:val="0007756F"/>
    <w:rsid w:val="00082BE3"/>
    <w:rsid w:val="00082EC7"/>
    <w:rsid w:val="000836B8"/>
    <w:rsid w:val="000839A7"/>
    <w:rsid w:val="000853F3"/>
    <w:rsid w:val="0008649A"/>
    <w:rsid w:val="00086DE2"/>
    <w:rsid w:val="00086F46"/>
    <w:rsid w:val="0008721E"/>
    <w:rsid w:val="0008786D"/>
    <w:rsid w:val="00087E29"/>
    <w:rsid w:val="0009013B"/>
    <w:rsid w:val="00091226"/>
    <w:rsid w:val="00091CE4"/>
    <w:rsid w:val="00092D71"/>
    <w:rsid w:val="00093344"/>
    <w:rsid w:val="00093CD0"/>
    <w:rsid w:val="00095AD3"/>
    <w:rsid w:val="00096ADD"/>
    <w:rsid w:val="000A04FF"/>
    <w:rsid w:val="000A0508"/>
    <w:rsid w:val="000A0CF4"/>
    <w:rsid w:val="000A2C1C"/>
    <w:rsid w:val="000A318D"/>
    <w:rsid w:val="000A37AE"/>
    <w:rsid w:val="000A3946"/>
    <w:rsid w:val="000A3A64"/>
    <w:rsid w:val="000A3D58"/>
    <w:rsid w:val="000A4687"/>
    <w:rsid w:val="000A546F"/>
    <w:rsid w:val="000A5832"/>
    <w:rsid w:val="000A5D4B"/>
    <w:rsid w:val="000A5F48"/>
    <w:rsid w:val="000A6A0E"/>
    <w:rsid w:val="000A6F62"/>
    <w:rsid w:val="000A76EA"/>
    <w:rsid w:val="000B017A"/>
    <w:rsid w:val="000B0DCD"/>
    <w:rsid w:val="000B211D"/>
    <w:rsid w:val="000B3631"/>
    <w:rsid w:val="000B48FC"/>
    <w:rsid w:val="000B5799"/>
    <w:rsid w:val="000B6754"/>
    <w:rsid w:val="000C0BE9"/>
    <w:rsid w:val="000C1721"/>
    <w:rsid w:val="000C210F"/>
    <w:rsid w:val="000C2A05"/>
    <w:rsid w:val="000C3896"/>
    <w:rsid w:val="000C38CB"/>
    <w:rsid w:val="000C4DD1"/>
    <w:rsid w:val="000C5ED9"/>
    <w:rsid w:val="000C5F5F"/>
    <w:rsid w:val="000C6F48"/>
    <w:rsid w:val="000D0BDC"/>
    <w:rsid w:val="000D0DFE"/>
    <w:rsid w:val="000D2BE4"/>
    <w:rsid w:val="000D2DF7"/>
    <w:rsid w:val="000D435C"/>
    <w:rsid w:val="000D5B5C"/>
    <w:rsid w:val="000D680E"/>
    <w:rsid w:val="000D71E9"/>
    <w:rsid w:val="000D72BC"/>
    <w:rsid w:val="000E03BB"/>
    <w:rsid w:val="000E0684"/>
    <w:rsid w:val="000E0E0E"/>
    <w:rsid w:val="000E1050"/>
    <w:rsid w:val="000E1174"/>
    <w:rsid w:val="000E24B7"/>
    <w:rsid w:val="000E299D"/>
    <w:rsid w:val="000E2CAB"/>
    <w:rsid w:val="000E317C"/>
    <w:rsid w:val="000E3305"/>
    <w:rsid w:val="000E33A8"/>
    <w:rsid w:val="000E4459"/>
    <w:rsid w:val="000E65AF"/>
    <w:rsid w:val="000E6927"/>
    <w:rsid w:val="000E7233"/>
    <w:rsid w:val="000F032C"/>
    <w:rsid w:val="000F0828"/>
    <w:rsid w:val="000F1568"/>
    <w:rsid w:val="000F2BE6"/>
    <w:rsid w:val="000F38DF"/>
    <w:rsid w:val="000F4EBF"/>
    <w:rsid w:val="000F6243"/>
    <w:rsid w:val="000F6D82"/>
    <w:rsid w:val="000F6FE5"/>
    <w:rsid w:val="000F7440"/>
    <w:rsid w:val="000F7474"/>
    <w:rsid w:val="001011DC"/>
    <w:rsid w:val="00101D0E"/>
    <w:rsid w:val="00102B5D"/>
    <w:rsid w:val="00103E73"/>
    <w:rsid w:val="001043B4"/>
    <w:rsid w:val="001058FA"/>
    <w:rsid w:val="00105C21"/>
    <w:rsid w:val="00105E1A"/>
    <w:rsid w:val="00105E87"/>
    <w:rsid w:val="001070F4"/>
    <w:rsid w:val="00107E20"/>
    <w:rsid w:val="001102CB"/>
    <w:rsid w:val="00112620"/>
    <w:rsid w:val="0011313F"/>
    <w:rsid w:val="00113A82"/>
    <w:rsid w:val="00113BD5"/>
    <w:rsid w:val="0011484D"/>
    <w:rsid w:val="001148EB"/>
    <w:rsid w:val="00114985"/>
    <w:rsid w:val="00114EC0"/>
    <w:rsid w:val="00115A86"/>
    <w:rsid w:val="00115FDF"/>
    <w:rsid w:val="00120857"/>
    <w:rsid w:val="00121945"/>
    <w:rsid w:val="001220EB"/>
    <w:rsid w:val="001223B1"/>
    <w:rsid w:val="001229E4"/>
    <w:rsid w:val="00124E40"/>
    <w:rsid w:val="0012516A"/>
    <w:rsid w:val="00125F07"/>
    <w:rsid w:val="001263F8"/>
    <w:rsid w:val="001273AA"/>
    <w:rsid w:val="00127911"/>
    <w:rsid w:val="00130EC5"/>
    <w:rsid w:val="001315B2"/>
    <w:rsid w:val="00131E69"/>
    <w:rsid w:val="001320FC"/>
    <w:rsid w:val="001335BC"/>
    <w:rsid w:val="00134B74"/>
    <w:rsid w:val="0013624F"/>
    <w:rsid w:val="00136463"/>
    <w:rsid w:val="0013694A"/>
    <w:rsid w:val="00140160"/>
    <w:rsid w:val="001413BE"/>
    <w:rsid w:val="001419AB"/>
    <w:rsid w:val="00142036"/>
    <w:rsid w:val="00142447"/>
    <w:rsid w:val="00142FA6"/>
    <w:rsid w:val="00144040"/>
    <w:rsid w:val="001440A8"/>
    <w:rsid w:val="00146F4C"/>
    <w:rsid w:val="0014715B"/>
    <w:rsid w:val="001506E3"/>
    <w:rsid w:val="0015075A"/>
    <w:rsid w:val="00150837"/>
    <w:rsid w:val="00152A17"/>
    <w:rsid w:val="00153499"/>
    <w:rsid w:val="00155FC2"/>
    <w:rsid w:val="00157323"/>
    <w:rsid w:val="0016101A"/>
    <w:rsid w:val="001612C4"/>
    <w:rsid w:val="00162232"/>
    <w:rsid w:val="00162B14"/>
    <w:rsid w:val="00163789"/>
    <w:rsid w:val="00164A6F"/>
    <w:rsid w:val="00164F4F"/>
    <w:rsid w:val="001655AB"/>
    <w:rsid w:val="001658A2"/>
    <w:rsid w:val="001661F8"/>
    <w:rsid w:val="0016635C"/>
    <w:rsid w:val="0016680D"/>
    <w:rsid w:val="00167F12"/>
    <w:rsid w:val="00167FD7"/>
    <w:rsid w:val="0017275C"/>
    <w:rsid w:val="0017332B"/>
    <w:rsid w:val="00174151"/>
    <w:rsid w:val="001755D6"/>
    <w:rsid w:val="00175766"/>
    <w:rsid w:val="00175862"/>
    <w:rsid w:val="00175EC2"/>
    <w:rsid w:val="00176910"/>
    <w:rsid w:val="001807E7"/>
    <w:rsid w:val="00180C3D"/>
    <w:rsid w:val="00181210"/>
    <w:rsid w:val="00182664"/>
    <w:rsid w:val="0018313C"/>
    <w:rsid w:val="00183C76"/>
    <w:rsid w:val="00183F0A"/>
    <w:rsid w:val="00184045"/>
    <w:rsid w:val="0018406B"/>
    <w:rsid w:val="001840EE"/>
    <w:rsid w:val="0018670D"/>
    <w:rsid w:val="0018733F"/>
    <w:rsid w:val="001874A1"/>
    <w:rsid w:val="00187AD3"/>
    <w:rsid w:val="00192A83"/>
    <w:rsid w:val="001940C8"/>
    <w:rsid w:val="00194133"/>
    <w:rsid w:val="0019422D"/>
    <w:rsid w:val="00194950"/>
    <w:rsid w:val="00196C79"/>
    <w:rsid w:val="00197236"/>
    <w:rsid w:val="00197B37"/>
    <w:rsid w:val="001A0145"/>
    <w:rsid w:val="001A02B6"/>
    <w:rsid w:val="001A0562"/>
    <w:rsid w:val="001A1ACB"/>
    <w:rsid w:val="001A262E"/>
    <w:rsid w:val="001A3300"/>
    <w:rsid w:val="001A34A2"/>
    <w:rsid w:val="001A36A3"/>
    <w:rsid w:val="001A4096"/>
    <w:rsid w:val="001A4696"/>
    <w:rsid w:val="001A4911"/>
    <w:rsid w:val="001A5415"/>
    <w:rsid w:val="001A5530"/>
    <w:rsid w:val="001A689D"/>
    <w:rsid w:val="001A7D9A"/>
    <w:rsid w:val="001B0CE5"/>
    <w:rsid w:val="001B169B"/>
    <w:rsid w:val="001B2630"/>
    <w:rsid w:val="001B2EF2"/>
    <w:rsid w:val="001B395F"/>
    <w:rsid w:val="001B3BEF"/>
    <w:rsid w:val="001B42C6"/>
    <w:rsid w:val="001B4FD4"/>
    <w:rsid w:val="001B60EC"/>
    <w:rsid w:val="001B7ADA"/>
    <w:rsid w:val="001C17A0"/>
    <w:rsid w:val="001C1AD5"/>
    <w:rsid w:val="001C2C66"/>
    <w:rsid w:val="001C2FDC"/>
    <w:rsid w:val="001C3865"/>
    <w:rsid w:val="001C3B6B"/>
    <w:rsid w:val="001C4AF6"/>
    <w:rsid w:val="001C6B61"/>
    <w:rsid w:val="001C7586"/>
    <w:rsid w:val="001D03CB"/>
    <w:rsid w:val="001D06BE"/>
    <w:rsid w:val="001D2010"/>
    <w:rsid w:val="001D2929"/>
    <w:rsid w:val="001D293D"/>
    <w:rsid w:val="001D40D5"/>
    <w:rsid w:val="001D4EAB"/>
    <w:rsid w:val="001D4ED5"/>
    <w:rsid w:val="001D56D5"/>
    <w:rsid w:val="001D5C19"/>
    <w:rsid w:val="001D654B"/>
    <w:rsid w:val="001D7731"/>
    <w:rsid w:val="001D7790"/>
    <w:rsid w:val="001E0533"/>
    <w:rsid w:val="001E05F1"/>
    <w:rsid w:val="001E1107"/>
    <w:rsid w:val="001E11C4"/>
    <w:rsid w:val="001E24A4"/>
    <w:rsid w:val="001E3C94"/>
    <w:rsid w:val="001E3DBA"/>
    <w:rsid w:val="001E64AC"/>
    <w:rsid w:val="001E6F3C"/>
    <w:rsid w:val="001E7133"/>
    <w:rsid w:val="001F197A"/>
    <w:rsid w:val="001F1F7F"/>
    <w:rsid w:val="001F2109"/>
    <w:rsid w:val="001F3B08"/>
    <w:rsid w:val="001F3BD6"/>
    <w:rsid w:val="001F3F48"/>
    <w:rsid w:val="001F6737"/>
    <w:rsid w:val="001F6CE6"/>
    <w:rsid w:val="001F7CA8"/>
    <w:rsid w:val="001F7CF6"/>
    <w:rsid w:val="00200213"/>
    <w:rsid w:val="00200E49"/>
    <w:rsid w:val="0020295A"/>
    <w:rsid w:val="00202D71"/>
    <w:rsid w:val="0020383D"/>
    <w:rsid w:val="002042DB"/>
    <w:rsid w:val="002055C9"/>
    <w:rsid w:val="00205898"/>
    <w:rsid w:val="00205FBE"/>
    <w:rsid w:val="002061C2"/>
    <w:rsid w:val="0020631C"/>
    <w:rsid w:val="00211F09"/>
    <w:rsid w:val="0021297E"/>
    <w:rsid w:val="00212C90"/>
    <w:rsid w:val="0021354E"/>
    <w:rsid w:val="00213FD4"/>
    <w:rsid w:val="002148F0"/>
    <w:rsid w:val="002152D0"/>
    <w:rsid w:val="002167FC"/>
    <w:rsid w:val="00217CFF"/>
    <w:rsid w:val="00220775"/>
    <w:rsid w:val="0022113A"/>
    <w:rsid w:val="0022137B"/>
    <w:rsid w:val="00221D4E"/>
    <w:rsid w:val="00222F4B"/>
    <w:rsid w:val="00224651"/>
    <w:rsid w:val="00224C4E"/>
    <w:rsid w:val="00225CE3"/>
    <w:rsid w:val="00225FD7"/>
    <w:rsid w:val="00225FE0"/>
    <w:rsid w:val="00226C84"/>
    <w:rsid w:val="002301EC"/>
    <w:rsid w:val="00230DDD"/>
    <w:rsid w:val="002329EC"/>
    <w:rsid w:val="00233268"/>
    <w:rsid w:val="0023336C"/>
    <w:rsid w:val="0023400D"/>
    <w:rsid w:val="0023449E"/>
    <w:rsid w:val="002347EF"/>
    <w:rsid w:val="002359AC"/>
    <w:rsid w:val="00235CD2"/>
    <w:rsid w:val="0023664B"/>
    <w:rsid w:val="00236B68"/>
    <w:rsid w:val="002379EC"/>
    <w:rsid w:val="00237E6B"/>
    <w:rsid w:val="00240721"/>
    <w:rsid w:val="00240D91"/>
    <w:rsid w:val="00242A73"/>
    <w:rsid w:val="00242EAC"/>
    <w:rsid w:val="002436D3"/>
    <w:rsid w:val="00244770"/>
    <w:rsid w:val="00244D61"/>
    <w:rsid w:val="00245D09"/>
    <w:rsid w:val="00245E4B"/>
    <w:rsid w:val="0024661D"/>
    <w:rsid w:val="002466B2"/>
    <w:rsid w:val="00247DAC"/>
    <w:rsid w:val="002520F9"/>
    <w:rsid w:val="002526EA"/>
    <w:rsid w:val="00253239"/>
    <w:rsid w:val="00253B8D"/>
    <w:rsid w:val="00254ED4"/>
    <w:rsid w:val="0025556B"/>
    <w:rsid w:val="002562E9"/>
    <w:rsid w:val="00256A4B"/>
    <w:rsid w:val="00257CB7"/>
    <w:rsid w:val="00260848"/>
    <w:rsid w:val="0026101D"/>
    <w:rsid w:val="00262F2B"/>
    <w:rsid w:val="002638C0"/>
    <w:rsid w:val="00263CAB"/>
    <w:rsid w:val="00264435"/>
    <w:rsid w:val="002656CB"/>
    <w:rsid w:val="00265C6E"/>
    <w:rsid w:val="0026701B"/>
    <w:rsid w:val="00267D9F"/>
    <w:rsid w:val="00270376"/>
    <w:rsid w:val="00270656"/>
    <w:rsid w:val="00270A0F"/>
    <w:rsid w:val="00270CEB"/>
    <w:rsid w:val="00271882"/>
    <w:rsid w:val="0027326A"/>
    <w:rsid w:val="002732BA"/>
    <w:rsid w:val="002735E5"/>
    <w:rsid w:val="00274894"/>
    <w:rsid w:val="00274FE8"/>
    <w:rsid w:val="002751E5"/>
    <w:rsid w:val="00277A71"/>
    <w:rsid w:val="00277B23"/>
    <w:rsid w:val="00280C69"/>
    <w:rsid w:val="002818CE"/>
    <w:rsid w:val="00283663"/>
    <w:rsid w:val="002846BC"/>
    <w:rsid w:val="00284ABA"/>
    <w:rsid w:val="00285754"/>
    <w:rsid w:val="00285765"/>
    <w:rsid w:val="002858BB"/>
    <w:rsid w:val="002858C4"/>
    <w:rsid w:val="00286053"/>
    <w:rsid w:val="002863FF"/>
    <w:rsid w:val="0028641E"/>
    <w:rsid w:val="002868C4"/>
    <w:rsid w:val="002878A4"/>
    <w:rsid w:val="00287DAB"/>
    <w:rsid w:val="0029023E"/>
    <w:rsid w:val="0029258A"/>
    <w:rsid w:val="00292DDF"/>
    <w:rsid w:val="00293405"/>
    <w:rsid w:val="002945E7"/>
    <w:rsid w:val="00294D42"/>
    <w:rsid w:val="00294E3D"/>
    <w:rsid w:val="00295119"/>
    <w:rsid w:val="00295BBC"/>
    <w:rsid w:val="00296CD5"/>
    <w:rsid w:val="00297308"/>
    <w:rsid w:val="00297B7E"/>
    <w:rsid w:val="002A0C47"/>
    <w:rsid w:val="002A214C"/>
    <w:rsid w:val="002A2A92"/>
    <w:rsid w:val="002A3827"/>
    <w:rsid w:val="002A3ABA"/>
    <w:rsid w:val="002A3C94"/>
    <w:rsid w:val="002A5867"/>
    <w:rsid w:val="002A6AF2"/>
    <w:rsid w:val="002A6CCC"/>
    <w:rsid w:val="002A7B93"/>
    <w:rsid w:val="002B050E"/>
    <w:rsid w:val="002B2239"/>
    <w:rsid w:val="002B262E"/>
    <w:rsid w:val="002B2FBC"/>
    <w:rsid w:val="002B512C"/>
    <w:rsid w:val="002B6428"/>
    <w:rsid w:val="002B6508"/>
    <w:rsid w:val="002C01AA"/>
    <w:rsid w:val="002C0684"/>
    <w:rsid w:val="002C0B6C"/>
    <w:rsid w:val="002C16BB"/>
    <w:rsid w:val="002C1F1F"/>
    <w:rsid w:val="002C30B0"/>
    <w:rsid w:val="002C3BE5"/>
    <w:rsid w:val="002C50B5"/>
    <w:rsid w:val="002C5546"/>
    <w:rsid w:val="002C55F0"/>
    <w:rsid w:val="002D1BF8"/>
    <w:rsid w:val="002D2E94"/>
    <w:rsid w:val="002D4683"/>
    <w:rsid w:val="002D4A86"/>
    <w:rsid w:val="002D4BD7"/>
    <w:rsid w:val="002D59D0"/>
    <w:rsid w:val="002D66DF"/>
    <w:rsid w:val="002D6C09"/>
    <w:rsid w:val="002D6F64"/>
    <w:rsid w:val="002E2A2D"/>
    <w:rsid w:val="002E2DAB"/>
    <w:rsid w:val="002E3003"/>
    <w:rsid w:val="002E3BEF"/>
    <w:rsid w:val="002E3EED"/>
    <w:rsid w:val="002E4319"/>
    <w:rsid w:val="002E5D70"/>
    <w:rsid w:val="002E6560"/>
    <w:rsid w:val="002E66C7"/>
    <w:rsid w:val="002E6EAE"/>
    <w:rsid w:val="002E7167"/>
    <w:rsid w:val="002E7B17"/>
    <w:rsid w:val="002F0F45"/>
    <w:rsid w:val="002F18EF"/>
    <w:rsid w:val="002F1AA1"/>
    <w:rsid w:val="002F1C34"/>
    <w:rsid w:val="002F1E00"/>
    <w:rsid w:val="002F21F3"/>
    <w:rsid w:val="002F2588"/>
    <w:rsid w:val="002F2DFD"/>
    <w:rsid w:val="002F38FD"/>
    <w:rsid w:val="002F6273"/>
    <w:rsid w:val="002F766D"/>
    <w:rsid w:val="00301733"/>
    <w:rsid w:val="0030343B"/>
    <w:rsid w:val="0030357C"/>
    <w:rsid w:val="003051FF"/>
    <w:rsid w:val="003057B4"/>
    <w:rsid w:val="00306E1E"/>
    <w:rsid w:val="00313B06"/>
    <w:rsid w:val="00314A56"/>
    <w:rsid w:val="00314D18"/>
    <w:rsid w:val="003161A9"/>
    <w:rsid w:val="00320BCF"/>
    <w:rsid w:val="0032144A"/>
    <w:rsid w:val="003219F0"/>
    <w:rsid w:val="0032362A"/>
    <w:rsid w:val="003246FB"/>
    <w:rsid w:val="003250D5"/>
    <w:rsid w:val="003252EB"/>
    <w:rsid w:val="00325846"/>
    <w:rsid w:val="00325B70"/>
    <w:rsid w:val="0032668F"/>
    <w:rsid w:val="00326D8B"/>
    <w:rsid w:val="00330098"/>
    <w:rsid w:val="00332413"/>
    <w:rsid w:val="003324D9"/>
    <w:rsid w:val="0033251E"/>
    <w:rsid w:val="003344EF"/>
    <w:rsid w:val="00336636"/>
    <w:rsid w:val="00336F1A"/>
    <w:rsid w:val="0033734D"/>
    <w:rsid w:val="00340E02"/>
    <w:rsid w:val="00340F9A"/>
    <w:rsid w:val="00341F22"/>
    <w:rsid w:val="00342746"/>
    <w:rsid w:val="003431DC"/>
    <w:rsid w:val="00343372"/>
    <w:rsid w:val="00344840"/>
    <w:rsid w:val="00344A65"/>
    <w:rsid w:val="003453ED"/>
    <w:rsid w:val="00346343"/>
    <w:rsid w:val="003467D9"/>
    <w:rsid w:val="00346AA2"/>
    <w:rsid w:val="00347199"/>
    <w:rsid w:val="003476CA"/>
    <w:rsid w:val="003519CB"/>
    <w:rsid w:val="00352259"/>
    <w:rsid w:val="003522BB"/>
    <w:rsid w:val="00352F53"/>
    <w:rsid w:val="0035355A"/>
    <w:rsid w:val="0035481B"/>
    <w:rsid w:val="003548C5"/>
    <w:rsid w:val="00355E41"/>
    <w:rsid w:val="00356AE4"/>
    <w:rsid w:val="00356FD7"/>
    <w:rsid w:val="003576DD"/>
    <w:rsid w:val="0036005F"/>
    <w:rsid w:val="00361D74"/>
    <w:rsid w:val="00361E70"/>
    <w:rsid w:val="00362C0F"/>
    <w:rsid w:val="00362F6C"/>
    <w:rsid w:val="00363415"/>
    <w:rsid w:val="00363991"/>
    <w:rsid w:val="00364AC3"/>
    <w:rsid w:val="00364F52"/>
    <w:rsid w:val="003657CC"/>
    <w:rsid w:val="00365CB3"/>
    <w:rsid w:val="003672C0"/>
    <w:rsid w:val="00373083"/>
    <w:rsid w:val="00374C18"/>
    <w:rsid w:val="00375B46"/>
    <w:rsid w:val="00375B6A"/>
    <w:rsid w:val="00376125"/>
    <w:rsid w:val="0038399B"/>
    <w:rsid w:val="00383D46"/>
    <w:rsid w:val="00384244"/>
    <w:rsid w:val="0038493F"/>
    <w:rsid w:val="00385159"/>
    <w:rsid w:val="00385A66"/>
    <w:rsid w:val="0038621E"/>
    <w:rsid w:val="00386853"/>
    <w:rsid w:val="00386B83"/>
    <w:rsid w:val="003874A2"/>
    <w:rsid w:val="00387FDD"/>
    <w:rsid w:val="00393AA5"/>
    <w:rsid w:val="003940C8"/>
    <w:rsid w:val="003948D5"/>
    <w:rsid w:val="00394FA8"/>
    <w:rsid w:val="00396E24"/>
    <w:rsid w:val="003971F2"/>
    <w:rsid w:val="00397954"/>
    <w:rsid w:val="00397D62"/>
    <w:rsid w:val="003A2E84"/>
    <w:rsid w:val="003A320B"/>
    <w:rsid w:val="003A3625"/>
    <w:rsid w:val="003A4C84"/>
    <w:rsid w:val="003A5217"/>
    <w:rsid w:val="003A5671"/>
    <w:rsid w:val="003A640A"/>
    <w:rsid w:val="003A6466"/>
    <w:rsid w:val="003A6568"/>
    <w:rsid w:val="003A7895"/>
    <w:rsid w:val="003A7F81"/>
    <w:rsid w:val="003B0903"/>
    <w:rsid w:val="003B1694"/>
    <w:rsid w:val="003B1B83"/>
    <w:rsid w:val="003B2FFD"/>
    <w:rsid w:val="003B462D"/>
    <w:rsid w:val="003B4684"/>
    <w:rsid w:val="003B5F63"/>
    <w:rsid w:val="003B6285"/>
    <w:rsid w:val="003B7A15"/>
    <w:rsid w:val="003C12E5"/>
    <w:rsid w:val="003C141D"/>
    <w:rsid w:val="003C2160"/>
    <w:rsid w:val="003C2A70"/>
    <w:rsid w:val="003C47C7"/>
    <w:rsid w:val="003C496B"/>
    <w:rsid w:val="003C6012"/>
    <w:rsid w:val="003C6687"/>
    <w:rsid w:val="003C68E6"/>
    <w:rsid w:val="003C7F4B"/>
    <w:rsid w:val="003D018B"/>
    <w:rsid w:val="003D0548"/>
    <w:rsid w:val="003D29DC"/>
    <w:rsid w:val="003D2D4E"/>
    <w:rsid w:val="003D2D7C"/>
    <w:rsid w:val="003D4449"/>
    <w:rsid w:val="003D48BA"/>
    <w:rsid w:val="003D49A0"/>
    <w:rsid w:val="003D58F4"/>
    <w:rsid w:val="003D6053"/>
    <w:rsid w:val="003D79F6"/>
    <w:rsid w:val="003E253E"/>
    <w:rsid w:val="003E2683"/>
    <w:rsid w:val="003E2B0B"/>
    <w:rsid w:val="003E4257"/>
    <w:rsid w:val="003E4AEA"/>
    <w:rsid w:val="003E4DFA"/>
    <w:rsid w:val="003E58D8"/>
    <w:rsid w:val="003F1F9E"/>
    <w:rsid w:val="003F2828"/>
    <w:rsid w:val="003F2AEB"/>
    <w:rsid w:val="003F30D2"/>
    <w:rsid w:val="003F48DB"/>
    <w:rsid w:val="003F4FEA"/>
    <w:rsid w:val="003F5C8C"/>
    <w:rsid w:val="003F5D80"/>
    <w:rsid w:val="003F61D3"/>
    <w:rsid w:val="00401105"/>
    <w:rsid w:val="00401294"/>
    <w:rsid w:val="004018AB"/>
    <w:rsid w:val="00402A35"/>
    <w:rsid w:val="00403A3D"/>
    <w:rsid w:val="0040428C"/>
    <w:rsid w:val="004044F5"/>
    <w:rsid w:val="00404543"/>
    <w:rsid w:val="00405B59"/>
    <w:rsid w:val="00405B66"/>
    <w:rsid w:val="00406504"/>
    <w:rsid w:val="00406845"/>
    <w:rsid w:val="00407535"/>
    <w:rsid w:val="00410BDA"/>
    <w:rsid w:val="00411407"/>
    <w:rsid w:val="0041161C"/>
    <w:rsid w:val="0041171E"/>
    <w:rsid w:val="00412461"/>
    <w:rsid w:val="00412CB3"/>
    <w:rsid w:val="00413E3B"/>
    <w:rsid w:val="00413F07"/>
    <w:rsid w:val="00414151"/>
    <w:rsid w:val="004146B2"/>
    <w:rsid w:val="00414AFC"/>
    <w:rsid w:val="004154E2"/>
    <w:rsid w:val="00416C05"/>
    <w:rsid w:val="00417A29"/>
    <w:rsid w:val="004203A2"/>
    <w:rsid w:val="00420692"/>
    <w:rsid w:val="004210A1"/>
    <w:rsid w:val="00421CB5"/>
    <w:rsid w:val="00421D2C"/>
    <w:rsid w:val="00424124"/>
    <w:rsid w:val="004242F0"/>
    <w:rsid w:val="00424651"/>
    <w:rsid w:val="0042592C"/>
    <w:rsid w:val="00425A1D"/>
    <w:rsid w:val="00426A3D"/>
    <w:rsid w:val="00427342"/>
    <w:rsid w:val="00430332"/>
    <w:rsid w:val="00430631"/>
    <w:rsid w:val="004310D4"/>
    <w:rsid w:val="004321D2"/>
    <w:rsid w:val="00432B4C"/>
    <w:rsid w:val="00433B83"/>
    <w:rsid w:val="00433C9E"/>
    <w:rsid w:val="004344C0"/>
    <w:rsid w:val="00434C2C"/>
    <w:rsid w:val="004353D2"/>
    <w:rsid w:val="00436719"/>
    <w:rsid w:val="004376A9"/>
    <w:rsid w:val="0043775B"/>
    <w:rsid w:val="00437A82"/>
    <w:rsid w:val="0044026F"/>
    <w:rsid w:val="00440F01"/>
    <w:rsid w:val="00440F55"/>
    <w:rsid w:val="00441F4F"/>
    <w:rsid w:val="004425C6"/>
    <w:rsid w:val="00443141"/>
    <w:rsid w:val="004439B0"/>
    <w:rsid w:val="00443D6A"/>
    <w:rsid w:val="004445D7"/>
    <w:rsid w:val="00445491"/>
    <w:rsid w:val="00445EF7"/>
    <w:rsid w:val="004467A5"/>
    <w:rsid w:val="00446FAB"/>
    <w:rsid w:val="004470E2"/>
    <w:rsid w:val="00447D61"/>
    <w:rsid w:val="00450A83"/>
    <w:rsid w:val="00451A2D"/>
    <w:rsid w:val="00451FAE"/>
    <w:rsid w:val="00452A36"/>
    <w:rsid w:val="004537C0"/>
    <w:rsid w:val="00454D0D"/>
    <w:rsid w:val="00456B63"/>
    <w:rsid w:val="004574F3"/>
    <w:rsid w:val="004606DC"/>
    <w:rsid w:val="00461AC0"/>
    <w:rsid w:val="00462974"/>
    <w:rsid w:val="0046333B"/>
    <w:rsid w:val="00463C2B"/>
    <w:rsid w:val="004660EC"/>
    <w:rsid w:val="00466444"/>
    <w:rsid w:val="00466FFC"/>
    <w:rsid w:val="00467578"/>
    <w:rsid w:val="00467BF3"/>
    <w:rsid w:val="00470BC7"/>
    <w:rsid w:val="00470E1D"/>
    <w:rsid w:val="0047153E"/>
    <w:rsid w:val="0047161F"/>
    <w:rsid w:val="00472AB0"/>
    <w:rsid w:val="00473077"/>
    <w:rsid w:val="004739F2"/>
    <w:rsid w:val="00473E48"/>
    <w:rsid w:val="00473F27"/>
    <w:rsid w:val="00475A72"/>
    <w:rsid w:val="00475C94"/>
    <w:rsid w:val="00475FA6"/>
    <w:rsid w:val="00476215"/>
    <w:rsid w:val="004771AE"/>
    <w:rsid w:val="00477877"/>
    <w:rsid w:val="00477C8B"/>
    <w:rsid w:val="00480979"/>
    <w:rsid w:val="00481948"/>
    <w:rsid w:val="00481D7F"/>
    <w:rsid w:val="00482074"/>
    <w:rsid w:val="004820C8"/>
    <w:rsid w:val="00484195"/>
    <w:rsid w:val="00484A51"/>
    <w:rsid w:val="00485ABD"/>
    <w:rsid w:val="00487217"/>
    <w:rsid w:val="004879D6"/>
    <w:rsid w:val="004923ED"/>
    <w:rsid w:val="0049380D"/>
    <w:rsid w:val="004952CE"/>
    <w:rsid w:val="00495D8F"/>
    <w:rsid w:val="004967CC"/>
    <w:rsid w:val="00496D1F"/>
    <w:rsid w:val="00496F76"/>
    <w:rsid w:val="004A02FD"/>
    <w:rsid w:val="004A0359"/>
    <w:rsid w:val="004A052A"/>
    <w:rsid w:val="004A0ECF"/>
    <w:rsid w:val="004A1ACC"/>
    <w:rsid w:val="004A2C5D"/>
    <w:rsid w:val="004A3695"/>
    <w:rsid w:val="004A3BB8"/>
    <w:rsid w:val="004A4C78"/>
    <w:rsid w:val="004A5C7B"/>
    <w:rsid w:val="004A60C9"/>
    <w:rsid w:val="004A6FE5"/>
    <w:rsid w:val="004A754B"/>
    <w:rsid w:val="004B0B14"/>
    <w:rsid w:val="004B0E66"/>
    <w:rsid w:val="004B146E"/>
    <w:rsid w:val="004B14FF"/>
    <w:rsid w:val="004B193F"/>
    <w:rsid w:val="004B1D77"/>
    <w:rsid w:val="004B416B"/>
    <w:rsid w:val="004B44D5"/>
    <w:rsid w:val="004B46F7"/>
    <w:rsid w:val="004B484C"/>
    <w:rsid w:val="004B5224"/>
    <w:rsid w:val="004B6618"/>
    <w:rsid w:val="004B6CAA"/>
    <w:rsid w:val="004B7D61"/>
    <w:rsid w:val="004C0870"/>
    <w:rsid w:val="004C0981"/>
    <w:rsid w:val="004C1094"/>
    <w:rsid w:val="004C13D3"/>
    <w:rsid w:val="004C1DAF"/>
    <w:rsid w:val="004C3A5F"/>
    <w:rsid w:val="004C3ED8"/>
    <w:rsid w:val="004C40EF"/>
    <w:rsid w:val="004C53FA"/>
    <w:rsid w:val="004C5485"/>
    <w:rsid w:val="004C5E0C"/>
    <w:rsid w:val="004C5EE9"/>
    <w:rsid w:val="004C6C87"/>
    <w:rsid w:val="004C768D"/>
    <w:rsid w:val="004C7E9A"/>
    <w:rsid w:val="004C7EE9"/>
    <w:rsid w:val="004D0918"/>
    <w:rsid w:val="004D222A"/>
    <w:rsid w:val="004D2C06"/>
    <w:rsid w:val="004D3A48"/>
    <w:rsid w:val="004D44B9"/>
    <w:rsid w:val="004D5264"/>
    <w:rsid w:val="004D6C84"/>
    <w:rsid w:val="004D7009"/>
    <w:rsid w:val="004D7851"/>
    <w:rsid w:val="004D7D54"/>
    <w:rsid w:val="004E032E"/>
    <w:rsid w:val="004E094E"/>
    <w:rsid w:val="004E1D8A"/>
    <w:rsid w:val="004E2CF9"/>
    <w:rsid w:val="004E2DAB"/>
    <w:rsid w:val="004E351D"/>
    <w:rsid w:val="004E39C9"/>
    <w:rsid w:val="004E5586"/>
    <w:rsid w:val="004E60C5"/>
    <w:rsid w:val="004E7529"/>
    <w:rsid w:val="004F0196"/>
    <w:rsid w:val="004F0C3E"/>
    <w:rsid w:val="004F1CD0"/>
    <w:rsid w:val="004F27A8"/>
    <w:rsid w:val="004F2BD4"/>
    <w:rsid w:val="004F2E46"/>
    <w:rsid w:val="004F2E98"/>
    <w:rsid w:val="004F3218"/>
    <w:rsid w:val="004F5F8E"/>
    <w:rsid w:val="004F7CB6"/>
    <w:rsid w:val="004F7F4C"/>
    <w:rsid w:val="00501099"/>
    <w:rsid w:val="00501862"/>
    <w:rsid w:val="005019CD"/>
    <w:rsid w:val="00501BDF"/>
    <w:rsid w:val="00501C87"/>
    <w:rsid w:val="00503F97"/>
    <w:rsid w:val="005043C4"/>
    <w:rsid w:val="00504993"/>
    <w:rsid w:val="005050D2"/>
    <w:rsid w:val="005050D6"/>
    <w:rsid w:val="00505C63"/>
    <w:rsid w:val="005068EF"/>
    <w:rsid w:val="00507297"/>
    <w:rsid w:val="00507B53"/>
    <w:rsid w:val="0051034A"/>
    <w:rsid w:val="00511C37"/>
    <w:rsid w:val="00511F3C"/>
    <w:rsid w:val="00512B72"/>
    <w:rsid w:val="00512D1E"/>
    <w:rsid w:val="00512D5B"/>
    <w:rsid w:val="005133FD"/>
    <w:rsid w:val="0051400B"/>
    <w:rsid w:val="0051602B"/>
    <w:rsid w:val="00517123"/>
    <w:rsid w:val="0052216A"/>
    <w:rsid w:val="00522845"/>
    <w:rsid w:val="005228A2"/>
    <w:rsid w:val="0052410A"/>
    <w:rsid w:val="0052476E"/>
    <w:rsid w:val="005253BF"/>
    <w:rsid w:val="00525EEA"/>
    <w:rsid w:val="00526598"/>
    <w:rsid w:val="00527018"/>
    <w:rsid w:val="00530389"/>
    <w:rsid w:val="005325E4"/>
    <w:rsid w:val="00532B2F"/>
    <w:rsid w:val="00533307"/>
    <w:rsid w:val="00533975"/>
    <w:rsid w:val="00534C88"/>
    <w:rsid w:val="00534F39"/>
    <w:rsid w:val="005351EF"/>
    <w:rsid w:val="00536E8A"/>
    <w:rsid w:val="00537B51"/>
    <w:rsid w:val="005423DE"/>
    <w:rsid w:val="00542D86"/>
    <w:rsid w:val="00545527"/>
    <w:rsid w:val="005469DD"/>
    <w:rsid w:val="00547C2B"/>
    <w:rsid w:val="00551570"/>
    <w:rsid w:val="005530B3"/>
    <w:rsid w:val="00554AE9"/>
    <w:rsid w:val="00554CF3"/>
    <w:rsid w:val="00555929"/>
    <w:rsid w:val="00555D43"/>
    <w:rsid w:val="00560090"/>
    <w:rsid w:val="00560796"/>
    <w:rsid w:val="00560B5A"/>
    <w:rsid w:val="00561064"/>
    <w:rsid w:val="00563B5C"/>
    <w:rsid w:val="005640A5"/>
    <w:rsid w:val="00564345"/>
    <w:rsid w:val="00567807"/>
    <w:rsid w:val="00567A3F"/>
    <w:rsid w:val="00567D18"/>
    <w:rsid w:val="0057190F"/>
    <w:rsid w:val="005726F4"/>
    <w:rsid w:val="00573558"/>
    <w:rsid w:val="00573886"/>
    <w:rsid w:val="0057422D"/>
    <w:rsid w:val="00574D11"/>
    <w:rsid w:val="005754AD"/>
    <w:rsid w:val="00577CF9"/>
    <w:rsid w:val="00577EE2"/>
    <w:rsid w:val="0058064E"/>
    <w:rsid w:val="005813E0"/>
    <w:rsid w:val="00581668"/>
    <w:rsid w:val="00582D3E"/>
    <w:rsid w:val="00583106"/>
    <w:rsid w:val="005832C4"/>
    <w:rsid w:val="0058356D"/>
    <w:rsid w:val="00584373"/>
    <w:rsid w:val="0058450D"/>
    <w:rsid w:val="005849F1"/>
    <w:rsid w:val="00584E81"/>
    <w:rsid w:val="00585DF8"/>
    <w:rsid w:val="00587B69"/>
    <w:rsid w:val="00587D9D"/>
    <w:rsid w:val="00590281"/>
    <w:rsid w:val="00590684"/>
    <w:rsid w:val="00591137"/>
    <w:rsid w:val="00591DE6"/>
    <w:rsid w:val="0059417B"/>
    <w:rsid w:val="00594821"/>
    <w:rsid w:val="005958F1"/>
    <w:rsid w:val="00596406"/>
    <w:rsid w:val="0059651A"/>
    <w:rsid w:val="005972AE"/>
    <w:rsid w:val="00597840"/>
    <w:rsid w:val="005A014D"/>
    <w:rsid w:val="005A06B6"/>
    <w:rsid w:val="005A0EDF"/>
    <w:rsid w:val="005A2245"/>
    <w:rsid w:val="005A2555"/>
    <w:rsid w:val="005A54F1"/>
    <w:rsid w:val="005A5AB1"/>
    <w:rsid w:val="005A5CC5"/>
    <w:rsid w:val="005B09B8"/>
    <w:rsid w:val="005B1646"/>
    <w:rsid w:val="005B20A5"/>
    <w:rsid w:val="005B26FF"/>
    <w:rsid w:val="005B2F97"/>
    <w:rsid w:val="005B340D"/>
    <w:rsid w:val="005B42B8"/>
    <w:rsid w:val="005B4CAD"/>
    <w:rsid w:val="005B541B"/>
    <w:rsid w:val="005B5BAD"/>
    <w:rsid w:val="005B7128"/>
    <w:rsid w:val="005C0E10"/>
    <w:rsid w:val="005C0EA6"/>
    <w:rsid w:val="005C2173"/>
    <w:rsid w:val="005C274D"/>
    <w:rsid w:val="005C2C7F"/>
    <w:rsid w:val="005C3A66"/>
    <w:rsid w:val="005C465C"/>
    <w:rsid w:val="005C549E"/>
    <w:rsid w:val="005C650D"/>
    <w:rsid w:val="005C6848"/>
    <w:rsid w:val="005C6A98"/>
    <w:rsid w:val="005C6FFE"/>
    <w:rsid w:val="005C7175"/>
    <w:rsid w:val="005C72B4"/>
    <w:rsid w:val="005D0F61"/>
    <w:rsid w:val="005D10AC"/>
    <w:rsid w:val="005D1BBF"/>
    <w:rsid w:val="005D1F7A"/>
    <w:rsid w:val="005D3371"/>
    <w:rsid w:val="005D3FB7"/>
    <w:rsid w:val="005D4215"/>
    <w:rsid w:val="005D73E0"/>
    <w:rsid w:val="005D7BDC"/>
    <w:rsid w:val="005E0141"/>
    <w:rsid w:val="005E111D"/>
    <w:rsid w:val="005E1B13"/>
    <w:rsid w:val="005E20A8"/>
    <w:rsid w:val="005E3865"/>
    <w:rsid w:val="005E3AE0"/>
    <w:rsid w:val="005E5429"/>
    <w:rsid w:val="005E62D8"/>
    <w:rsid w:val="005E64DD"/>
    <w:rsid w:val="005E679E"/>
    <w:rsid w:val="005E6BAE"/>
    <w:rsid w:val="005E791A"/>
    <w:rsid w:val="005F00EC"/>
    <w:rsid w:val="005F167C"/>
    <w:rsid w:val="005F1F79"/>
    <w:rsid w:val="005F2D2D"/>
    <w:rsid w:val="005F4405"/>
    <w:rsid w:val="005F4CD7"/>
    <w:rsid w:val="005F51BF"/>
    <w:rsid w:val="005F66EA"/>
    <w:rsid w:val="005F68B1"/>
    <w:rsid w:val="005F7514"/>
    <w:rsid w:val="00600105"/>
    <w:rsid w:val="0060267A"/>
    <w:rsid w:val="00602EBD"/>
    <w:rsid w:val="00602F0B"/>
    <w:rsid w:val="00603FFB"/>
    <w:rsid w:val="00605313"/>
    <w:rsid w:val="00606030"/>
    <w:rsid w:val="00607AD9"/>
    <w:rsid w:val="0061011E"/>
    <w:rsid w:val="006105A5"/>
    <w:rsid w:val="00610A31"/>
    <w:rsid w:val="00611438"/>
    <w:rsid w:val="006123C2"/>
    <w:rsid w:val="006126FD"/>
    <w:rsid w:val="0061289B"/>
    <w:rsid w:val="0061306D"/>
    <w:rsid w:val="00614779"/>
    <w:rsid w:val="00614C5A"/>
    <w:rsid w:val="00616AF8"/>
    <w:rsid w:val="00617F1F"/>
    <w:rsid w:val="006215CE"/>
    <w:rsid w:val="006216EE"/>
    <w:rsid w:val="00621FEE"/>
    <w:rsid w:val="00622234"/>
    <w:rsid w:val="006232B2"/>
    <w:rsid w:val="0062436E"/>
    <w:rsid w:val="0062524B"/>
    <w:rsid w:val="0062606A"/>
    <w:rsid w:val="0062649F"/>
    <w:rsid w:val="006276E7"/>
    <w:rsid w:val="00627C35"/>
    <w:rsid w:val="006304B4"/>
    <w:rsid w:val="00630A64"/>
    <w:rsid w:val="00631187"/>
    <w:rsid w:val="00631601"/>
    <w:rsid w:val="00633A2D"/>
    <w:rsid w:val="00634BD9"/>
    <w:rsid w:val="00634C20"/>
    <w:rsid w:val="0063509A"/>
    <w:rsid w:val="00635301"/>
    <w:rsid w:val="00636A60"/>
    <w:rsid w:val="00637124"/>
    <w:rsid w:val="006378FD"/>
    <w:rsid w:val="00637ADD"/>
    <w:rsid w:val="00637DBE"/>
    <w:rsid w:val="00637FD1"/>
    <w:rsid w:val="0064131A"/>
    <w:rsid w:val="00641337"/>
    <w:rsid w:val="006429C0"/>
    <w:rsid w:val="00642AC9"/>
    <w:rsid w:val="006430DC"/>
    <w:rsid w:val="006432D9"/>
    <w:rsid w:val="0064658D"/>
    <w:rsid w:val="00652310"/>
    <w:rsid w:val="006528EE"/>
    <w:rsid w:val="00653262"/>
    <w:rsid w:val="006535B8"/>
    <w:rsid w:val="006538E4"/>
    <w:rsid w:val="00653958"/>
    <w:rsid w:val="0065406A"/>
    <w:rsid w:val="00656787"/>
    <w:rsid w:val="00660226"/>
    <w:rsid w:val="00660362"/>
    <w:rsid w:val="00660F31"/>
    <w:rsid w:val="006623B8"/>
    <w:rsid w:val="00662653"/>
    <w:rsid w:val="00662B29"/>
    <w:rsid w:val="00663B50"/>
    <w:rsid w:val="00664668"/>
    <w:rsid w:val="00664CF7"/>
    <w:rsid w:val="00665795"/>
    <w:rsid w:val="006663C8"/>
    <w:rsid w:val="0066651A"/>
    <w:rsid w:val="00667BE1"/>
    <w:rsid w:val="00670715"/>
    <w:rsid w:val="00670B72"/>
    <w:rsid w:val="00671F6D"/>
    <w:rsid w:val="00672098"/>
    <w:rsid w:val="00673772"/>
    <w:rsid w:val="006737A7"/>
    <w:rsid w:val="00673DFF"/>
    <w:rsid w:val="00674525"/>
    <w:rsid w:val="00674718"/>
    <w:rsid w:val="00675533"/>
    <w:rsid w:val="006759DD"/>
    <w:rsid w:val="00676854"/>
    <w:rsid w:val="00676CAB"/>
    <w:rsid w:val="00680F79"/>
    <w:rsid w:val="00681FAC"/>
    <w:rsid w:val="006826FB"/>
    <w:rsid w:val="0068331F"/>
    <w:rsid w:val="006836EC"/>
    <w:rsid w:val="006851A3"/>
    <w:rsid w:val="0068644B"/>
    <w:rsid w:val="00687CB3"/>
    <w:rsid w:val="00692D59"/>
    <w:rsid w:val="006931B2"/>
    <w:rsid w:val="00693D75"/>
    <w:rsid w:val="006A06F3"/>
    <w:rsid w:val="006A0BFE"/>
    <w:rsid w:val="006A18A5"/>
    <w:rsid w:val="006A1C8D"/>
    <w:rsid w:val="006A296D"/>
    <w:rsid w:val="006A42F4"/>
    <w:rsid w:val="006A45BE"/>
    <w:rsid w:val="006A4C71"/>
    <w:rsid w:val="006A5C0D"/>
    <w:rsid w:val="006A5C1B"/>
    <w:rsid w:val="006A6752"/>
    <w:rsid w:val="006A69A7"/>
    <w:rsid w:val="006A7E0E"/>
    <w:rsid w:val="006B0A9A"/>
    <w:rsid w:val="006B13FB"/>
    <w:rsid w:val="006B22F2"/>
    <w:rsid w:val="006B2DC3"/>
    <w:rsid w:val="006B33BE"/>
    <w:rsid w:val="006B3FE1"/>
    <w:rsid w:val="006B4944"/>
    <w:rsid w:val="006B5579"/>
    <w:rsid w:val="006B60E0"/>
    <w:rsid w:val="006B660B"/>
    <w:rsid w:val="006B69DD"/>
    <w:rsid w:val="006C0128"/>
    <w:rsid w:val="006C2C2C"/>
    <w:rsid w:val="006C2CE1"/>
    <w:rsid w:val="006C2E9C"/>
    <w:rsid w:val="006C3859"/>
    <w:rsid w:val="006C45D0"/>
    <w:rsid w:val="006C4B42"/>
    <w:rsid w:val="006C4F51"/>
    <w:rsid w:val="006C7119"/>
    <w:rsid w:val="006D03C1"/>
    <w:rsid w:val="006D0E45"/>
    <w:rsid w:val="006D38E2"/>
    <w:rsid w:val="006D42B9"/>
    <w:rsid w:val="006D4978"/>
    <w:rsid w:val="006D5A20"/>
    <w:rsid w:val="006D5FA2"/>
    <w:rsid w:val="006D7BA4"/>
    <w:rsid w:val="006E00EF"/>
    <w:rsid w:val="006E02F6"/>
    <w:rsid w:val="006E035F"/>
    <w:rsid w:val="006E12BE"/>
    <w:rsid w:val="006E2053"/>
    <w:rsid w:val="006E2A5B"/>
    <w:rsid w:val="006E2B11"/>
    <w:rsid w:val="006E3073"/>
    <w:rsid w:val="006E3343"/>
    <w:rsid w:val="006E3869"/>
    <w:rsid w:val="006E38E7"/>
    <w:rsid w:val="006E5E90"/>
    <w:rsid w:val="006E5EA3"/>
    <w:rsid w:val="006E5F3D"/>
    <w:rsid w:val="006E6014"/>
    <w:rsid w:val="006E642C"/>
    <w:rsid w:val="006E75A8"/>
    <w:rsid w:val="006F29E8"/>
    <w:rsid w:val="006F33AE"/>
    <w:rsid w:val="006F572F"/>
    <w:rsid w:val="006F59A8"/>
    <w:rsid w:val="006F644A"/>
    <w:rsid w:val="006F67C3"/>
    <w:rsid w:val="0070131E"/>
    <w:rsid w:val="007013C3"/>
    <w:rsid w:val="0070160C"/>
    <w:rsid w:val="0070315D"/>
    <w:rsid w:val="007033A8"/>
    <w:rsid w:val="007034FA"/>
    <w:rsid w:val="0070362B"/>
    <w:rsid w:val="007038C6"/>
    <w:rsid w:val="00703EA9"/>
    <w:rsid w:val="00704C3B"/>
    <w:rsid w:val="00705162"/>
    <w:rsid w:val="007056C8"/>
    <w:rsid w:val="007061C3"/>
    <w:rsid w:val="00706795"/>
    <w:rsid w:val="00706F05"/>
    <w:rsid w:val="00707A6A"/>
    <w:rsid w:val="00711E81"/>
    <w:rsid w:val="00711F82"/>
    <w:rsid w:val="007126B7"/>
    <w:rsid w:val="00714515"/>
    <w:rsid w:val="0071454C"/>
    <w:rsid w:val="0071549C"/>
    <w:rsid w:val="0071581E"/>
    <w:rsid w:val="007173DD"/>
    <w:rsid w:val="0072133F"/>
    <w:rsid w:val="00722424"/>
    <w:rsid w:val="007226C8"/>
    <w:rsid w:val="00724A55"/>
    <w:rsid w:val="00725072"/>
    <w:rsid w:val="0072573F"/>
    <w:rsid w:val="00725A9B"/>
    <w:rsid w:val="007261D3"/>
    <w:rsid w:val="00726A9A"/>
    <w:rsid w:val="00726E50"/>
    <w:rsid w:val="00726FCB"/>
    <w:rsid w:val="00727457"/>
    <w:rsid w:val="00727EF8"/>
    <w:rsid w:val="007306CB"/>
    <w:rsid w:val="00730864"/>
    <w:rsid w:val="00731106"/>
    <w:rsid w:val="007335A4"/>
    <w:rsid w:val="007343E5"/>
    <w:rsid w:val="0073647B"/>
    <w:rsid w:val="007364B6"/>
    <w:rsid w:val="00736AB4"/>
    <w:rsid w:val="00736BC5"/>
    <w:rsid w:val="00736D84"/>
    <w:rsid w:val="007373F1"/>
    <w:rsid w:val="00737733"/>
    <w:rsid w:val="00741108"/>
    <w:rsid w:val="00741B83"/>
    <w:rsid w:val="00741C1F"/>
    <w:rsid w:val="00741D17"/>
    <w:rsid w:val="00742039"/>
    <w:rsid w:val="00742BDF"/>
    <w:rsid w:val="007431F5"/>
    <w:rsid w:val="00743644"/>
    <w:rsid w:val="00743F51"/>
    <w:rsid w:val="007448AC"/>
    <w:rsid w:val="00744FC2"/>
    <w:rsid w:val="0074648B"/>
    <w:rsid w:val="00746697"/>
    <w:rsid w:val="00750352"/>
    <w:rsid w:val="00750B1F"/>
    <w:rsid w:val="00751E5B"/>
    <w:rsid w:val="00751EC0"/>
    <w:rsid w:val="0075284F"/>
    <w:rsid w:val="00752D37"/>
    <w:rsid w:val="00754192"/>
    <w:rsid w:val="0075446B"/>
    <w:rsid w:val="0075449B"/>
    <w:rsid w:val="007558F2"/>
    <w:rsid w:val="007577C2"/>
    <w:rsid w:val="0075788D"/>
    <w:rsid w:val="0076041D"/>
    <w:rsid w:val="00760FB1"/>
    <w:rsid w:val="00761460"/>
    <w:rsid w:val="007614AC"/>
    <w:rsid w:val="00761DE3"/>
    <w:rsid w:val="00762F6C"/>
    <w:rsid w:val="007635F0"/>
    <w:rsid w:val="007638A4"/>
    <w:rsid w:val="00764341"/>
    <w:rsid w:val="00766739"/>
    <w:rsid w:val="0076705D"/>
    <w:rsid w:val="00767229"/>
    <w:rsid w:val="0077143E"/>
    <w:rsid w:val="00771B9B"/>
    <w:rsid w:val="007724E7"/>
    <w:rsid w:val="007734B9"/>
    <w:rsid w:val="00774A8E"/>
    <w:rsid w:val="00775963"/>
    <w:rsid w:val="0077698A"/>
    <w:rsid w:val="00776D95"/>
    <w:rsid w:val="007773C1"/>
    <w:rsid w:val="007800BC"/>
    <w:rsid w:val="0078078E"/>
    <w:rsid w:val="007813F6"/>
    <w:rsid w:val="00782200"/>
    <w:rsid w:val="007822C6"/>
    <w:rsid w:val="00784208"/>
    <w:rsid w:val="00785B10"/>
    <w:rsid w:val="00785EC3"/>
    <w:rsid w:val="00790496"/>
    <w:rsid w:val="007905C0"/>
    <w:rsid w:val="007905F3"/>
    <w:rsid w:val="007925FD"/>
    <w:rsid w:val="00792E02"/>
    <w:rsid w:val="00793E38"/>
    <w:rsid w:val="00794C05"/>
    <w:rsid w:val="00795170"/>
    <w:rsid w:val="00795186"/>
    <w:rsid w:val="00795290"/>
    <w:rsid w:val="00797870"/>
    <w:rsid w:val="00797B4D"/>
    <w:rsid w:val="00797F9F"/>
    <w:rsid w:val="007A0975"/>
    <w:rsid w:val="007A0F5E"/>
    <w:rsid w:val="007A2950"/>
    <w:rsid w:val="007A2F76"/>
    <w:rsid w:val="007A2FBC"/>
    <w:rsid w:val="007A34D8"/>
    <w:rsid w:val="007A38C8"/>
    <w:rsid w:val="007A4B4E"/>
    <w:rsid w:val="007A5914"/>
    <w:rsid w:val="007A5BB3"/>
    <w:rsid w:val="007A6853"/>
    <w:rsid w:val="007A7097"/>
    <w:rsid w:val="007A7A94"/>
    <w:rsid w:val="007B0E16"/>
    <w:rsid w:val="007B241A"/>
    <w:rsid w:val="007B2544"/>
    <w:rsid w:val="007B3B74"/>
    <w:rsid w:val="007B4AE0"/>
    <w:rsid w:val="007B53EA"/>
    <w:rsid w:val="007B56FA"/>
    <w:rsid w:val="007B6791"/>
    <w:rsid w:val="007C05BB"/>
    <w:rsid w:val="007C063E"/>
    <w:rsid w:val="007C1C56"/>
    <w:rsid w:val="007C2644"/>
    <w:rsid w:val="007C3542"/>
    <w:rsid w:val="007C450E"/>
    <w:rsid w:val="007C49BD"/>
    <w:rsid w:val="007C4C18"/>
    <w:rsid w:val="007C6F78"/>
    <w:rsid w:val="007C7160"/>
    <w:rsid w:val="007C72D7"/>
    <w:rsid w:val="007D1E9B"/>
    <w:rsid w:val="007D3C1C"/>
    <w:rsid w:val="007D3DEC"/>
    <w:rsid w:val="007D411A"/>
    <w:rsid w:val="007D4C2E"/>
    <w:rsid w:val="007D5E08"/>
    <w:rsid w:val="007D6004"/>
    <w:rsid w:val="007D7CF9"/>
    <w:rsid w:val="007D7CFC"/>
    <w:rsid w:val="007E202C"/>
    <w:rsid w:val="007E489B"/>
    <w:rsid w:val="007E4D02"/>
    <w:rsid w:val="007E51FA"/>
    <w:rsid w:val="007E55A4"/>
    <w:rsid w:val="007E55F5"/>
    <w:rsid w:val="007E5867"/>
    <w:rsid w:val="007E60FA"/>
    <w:rsid w:val="007E6872"/>
    <w:rsid w:val="007E6A50"/>
    <w:rsid w:val="007E7064"/>
    <w:rsid w:val="007F0AD6"/>
    <w:rsid w:val="007F1AA2"/>
    <w:rsid w:val="007F22E8"/>
    <w:rsid w:val="007F2758"/>
    <w:rsid w:val="007F392F"/>
    <w:rsid w:val="007F39FF"/>
    <w:rsid w:val="007F3F13"/>
    <w:rsid w:val="007F50F1"/>
    <w:rsid w:val="007F655D"/>
    <w:rsid w:val="007F67F0"/>
    <w:rsid w:val="007F7755"/>
    <w:rsid w:val="007F7E53"/>
    <w:rsid w:val="00800018"/>
    <w:rsid w:val="00800356"/>
    <w:rsid w:val="008004D4"/>
    <w:rsid w:val="00801165"/>
    <w:rsid w:val="00801F43"/>
    <w:rsid w:val="00803B2B"/>
    <w:rsid w:val="008040A6"/>
    <w:rsid w:val="00806F9F"/>
    <w:rsid w:val="00807B05"/>
    <w:rsid w:val="00811A7A"/>
    <w:rsid w:val="00813C5E"/>
    <w:rsid w:val="008142A8"/>
    <w:rsid w:val="0081469B"/>
    <w:rsid w:val="00815CCF"/>
    <w:rsid w:val="0081674A"/>
    <w:rsid w:val="00816903"/>
    <w:rsid w:val="00817F5D"/>
    <w:rsid w:val="00821383"/>
    <w:rsid w:val="0082438D"/>
    <w:rsid w:val="0082478B"/>
    <w:rsid w:val="00825ED7"/>
    <w:rsid w:val="008266C4"/>
    <w:rsid w:val="008278EC"/>
    <w:rsid w:val="00830B9F"/>
    <w:rsid w:val="00830CA6"/>
    <w:rsid w:val="00830D4B"/>
    <w:rsid w:val="00830FD1"/>
    <w:rsid w:val="008325B0"/>
    <w:rsid w:val="00832F34"/>
    <w:rsid w:val="00833420"/>
    <w:rsid w:val="008336FE"/>
    <w:rsid w:val="00833F71"/>
    <w:rsid w:val="0083419A"/>
    <w:rsid w:val="00834255"/>
    <w:rsid w:val="008345BD"/>
    <w:rsid w:val="008369EF"/>
    <w:rsid w:val="0083739F"/>
    <w:rsid w:val="00837558"/>
    <w:rsid w:val="00840E87"/>
    <w:rsid w:val="008410E4"/>
    <w:rsid w:val="0084170B"/>
    <w:rsid w:val="0084234E"/>
    <w:rsid w:val="00842BE2"/>
    <w:rsid w:val="00843DA2"/>
    <w:rsid w:val="008444E9"/>
    <w:rsid w:val="00844607"/>
    <w:rsid w:val="00847B27"/>
    <w:rsid w:val="00850060"/>
    <w:rsid w:val="008540CD"/>
    <w:rsid w:val="00854848"/>
    <w:rsid w:val="00854D76"/>
    <w:rsid w:val="00856BE5"/>
    <w:rsid w:val="00857C44"/>
    <w:rsid w:val="00861B79"/>
    <w:rsid w:val="008627F8"/>
    <w:rsid w:val="0086342A"/>
    <w:rsid w:val="00864388"/>
    <w:rsid w:val="00864D4A"/>
    <w:rsid w:val="00865C23"/>
    <w:rsid w:val="0086622F"/>
    <w:rsid w:val="00866576"/>
    <w:rsid w:val="008665AF"/>
    <w:rsid w:val="008667EC"/>
    <w:rsid w:val="00866C22"/>
    <w:rsid w:val="00870EFD"/>
    <w:rsid w:val="00870F0E"/>
    <w:rsid w:val="00871994"/>
    <w:rsid w:val="00872AF2"/>
    <w:rsid w:val="0087306D"/>
    <w:rsid w:val="00875163"/>
    <w:rsid w:val="00875739"/>
    <w:rsid w:val="008757CC"/>
    <w:rsid w:val="00875D60"/>
    <w:rsid w:val="008764B5"/>
    <w:rsid w:val="00876EB7"/>
    <w:rsid w:val="00877E6F"/>
    <w:rsid w:val="0088050F"/>
    <w:rsid w:val="00881E00"/>
    <w:rsid w:val="00883CD8"/>
    <w:rsid w:val="00884253"/>
    <w:rsid w:val="008846A2"/>
    <w:rsid w:val="00885553"/>
    <w:rsid w:val="008866D4"/>
    <w:rsid w:val="00886AFA"/>
    <w:rsid w:val="008873B9"/>
    <w:rsid w:val="00887783"/>
    <w:rsid w:val="008907CA"/>
    <w:rsid w:val="008911C4"/>
    <w:rsid w:val="008926F7"/>
    <w:rsid w:val="00892785"/>
    <w:rsid w:val="00892C88"/>
    <w:rsid w:val="008937ED"/>
    <w:rsid w:val="008948A7"/>
    <w:rsid w:val="00894F10"/>
    <w:rsid w:val="00896EDA"/>
    <w:rsid w:val="00897A15"/>
    <w:rsid w:val="008A031E"/>
    <w:rsid w:val="008A1F99"/>
    <w:rsid w:val="008A24CE"/>
    <w:rsid w:val="008A2528"/>
    <w:rsid w:val="008A2632"/>
    <w:rsid w:val="008A3918"/>
    <w:rsid w:val="008A39D8"/>
    <w:rsid w:val="008A44FA"/>
    <w:rsid w:val="008A4BB2"/>
    <w:rsid w:val="008A4CC4"/>
    <w:rsid w:val="008A5007"/>
    <w:rsid w:val="008A5BCD"/>
    <w:rsid w:val="008B0BC6"/>
    <w:rsid w:val="008B15F4"/>
    <w:rsid w:val="008B37C2"/>
    <w:rsid w:val="008B5D1A"/>
    <w:rsid w:val="008B5D70"/>
    <w:rsid w:val="008B71BB"/>
    <w:rsid w:val="008C0811"/>
    <w:rsid w:val="008C0B49"/>
    <w:rsid w:val="008C27B3"/>
    <w:rsid w:val="008C357A"/>
    <w:rsid w:val="008C621B"/>
    <w:rsid w:val="008C662A"/>
    <w:rsid w:val="008C6AFF"/>
    <w:rsid w:val="008C7877"/>
    <w:rsid w:val="008C7963"/>
    <w:rsid w:val="008D067C"/>
    <w:rsid w:val="008D06A6"/>
    <w:rsid w:val="008D120B"/>
    <w:rsid w:val="008D1A73"/>
    <w:rsid w:val="008D1FF4"/>
    <w:rsid w:val="008D3C59"/>
    <w:rsid w:val="008D3E98"/>
    <w:rsid w:val="008D5308"/>
    <w:rsid w:val="008D533F"/>
    <w:rsid w:val="008D5E1E"/>
    <w:rsid w:val="008D655B"/>
    <w:rsid w:val="008D7428"/>
    <w:rsid w:val="008D77D6"/>
    <w:rsid w:val="008D7DE1"/>
    <w:rsid w:val="008E0557"/>
    <w:rsid w:val="008E0CFE"/>
    <w:rsid w:val="008E1234"/>
    <w:rsid w:val="008E1838"/>
    <w:rsid w:val="008E307C"/>
    <w:rsid w:val="008E3E97"/>
    <w:rsid w:val="008E4D3D"/>
    <w:rsid w:val="008E5AF9"/>
    <w:rsid w:val="008E613D"/>
    <w:rsid w:val="008F1411"/>
    <w:rsid w:val="008F1A53"/>
    <w:rsid w:val="008F1CB5"/>
    <w:rsid w:val="008F1E0E"/>
    <w:rsid w:val="008F21C4"/>
    <w:rsid w:val="008F2469"/>
    <w:rsid w:val="008F25C6"/>
    <w:rsid w:val="008F2ACC"/>
    <w:rsid w:val="008F4247"/>
    <w:rsid w:val="008F44B3"/>
    <w:rsid w:val="00901487"/>
    <w:rsid w:val="00901B94"/>
    <w:rsid w:val="009020E3"/>
    <w:rsid w:val="00903694"/>
    <w:rsid w:val="00903C45"/>
    <w:rsid w:val="00904409"/>
    <w:rsid w:val="00904A81"/>
    <w:rsid w:val="00904BDF"/>
    <w:rsid w:val="009056F0"/>
    <w:rsid w:val="0090614D"/>
    <w:rsid w:val="009066CE"/>
    <w:rsid w:val="00906B77"/>
    <w:rsid w:val="009102F5"/>
    <w:rsid w:val="00910AF9"/>
    <w:rsid w:val="00910FE7"/>
    <w:rsid w:val="00912B4D"/>
    <w:rsid w:val="0091338E"/>
    <w:rsid w:val="00913BDE"/>
    <w:rsid w:val="00914D17"/>
    <w:rsid w:val="009153CB"/>
    <w:rsid w:val="00916EF6"/>
    <w:rsid w:val="0092211C"/>
    <w:rsid w:val="00922511"/>
    <w:rsid w:val="00923BB3"/>
    <w:rsid w:val="009250A7"/>
    <w:rsid w:val="0092515B"/>
    <w:rsid w:val="00930A3F"/>
    <w:rsid w:val="00930CC0"/>
    <w:rsid w:val="00932BD6"/>
    <w:rsid w:val="00935F16"/>
    <w:rsid w:val="0093715D"/>
    <w:rsid w:val="009376C5"/>
    <w:rsid w:val="009413B1"/>
    <w:rsid w:val="009418D4"/>
    <w:rsid w:val="00941FCC"/>
    <w:rsid w:val="009436BD"/>
    <w:rsid w:val="00944A94"/>
    <w:rsid w:val="00946706"/>
    <w:rsid w:val="00946D06"/>
    <w:rsid w:val="0094793E"/>
    <w:rsid w:val="0095097F"/>
    <w:rsid w:val="00950D60"/>
    <w:rsid w:val="00951249"/>
    <w:rsid w:val="00952940"/>
    <w:rsid w:val="009529DA"/>
    <w:rsid w:val="00952FE3"/>
    <w:rsid w:val="00953149"/>
    <w:rsid w:val="009535D6"/>
    <w:rsid w:val="009538E3"/>
    <w:rsid w:val="00953FB2"/>
    <w:rsid w:val="00954B79"/>
    <w:rsid w:val="00954CC3"/>
    <w:rsid w:val="00955453"/>
    <w:rsid w:val="00955C50"/>
    <w:rsid w:val="00956809"/>
    <w:rsid w:val="00957F9A"/>
    <w:rsid w:val="009603F5"/>
    <w:rsid w:val="00960983"/>
    <w:rsid w:val="009614F7"/>
    <w:rsid w:val="009616E6"/>
    <w:rsid w:val="00961A79"/>
    <w:rsid w:val="00961AAE"/>
    <w:rsid w:val="00962DC0"/>
    <w:rsid w:val="00963339"/>
    <w:rsid w:val="00963768"/>
    <w:rsid w:val="009639C0"/>
    <w:rsid w:val="00963EF2"/>
    <w:rsid w:val="00963EF3"/>
    <w:rsid w:val="00963F0F"/>
    <w:rsid w:val="00964669"/>
    <w:rsid w:val="00964861"/>
    <w:rsid w:val="00965597"/>
    <w:rsid w:val="00965969"/>
    <w:rsid w:val="00965D6C"/>
    <w:rsid w:val="00965F2F"/>
    <w:rsid w:val="00966509"/>
    <w:rsid w:val="0096665A"/>
    <w:rsid w:val="00967EA2"/>
    <w:rsid w:val="00970846"/>
    <w:rsid w:val="00970A7E"/>
    <w:rsid w:val="00971547"/>
    <w:rsid w:val="0097303E"/>
    <w:rsid w:val="009732C9"/>
    <w:rsid w:val="0097342E"/>
    <w:rsid w:val="009766A7"/>
    <w:rsid w:val="00977602"/>
    <w:rsid w:val="00977631"/>
    <w:rsid w:val="00982872"/>
    <w:rsid w:val="00982969"/>
    <w:rsid w:val="00983003"/>
    <w:rsid w:val="00983B0B"/>
    <w:rsid w:val="0098420A"/>
    <w:rsid w:val="0098541E"/>
    <w:rsid w:val="009869C1"/>
    <w:rsid w:val="00986D04"/>
    <w:rsid w:val="00987234"/>
    <w:rsid w:val="00987FC5"/>
    <w:rsid w:val="0099125C"/>
    <w:rsid w:val="00991576"/>
    <w:rsid w:val="00991D57"/>
    <w:rsid w:val="00991E40"/>
    <w:rsid w:val="00991F87"/>
    <w:rsid w:val="0099266D"/>
    <w:rsid w:val="00992995"/>
    <w:rsid w:val="00994DBD"/>
    <w:rsid w:val="009953A9"/>
    <w:rsid w:val="00995643"/>
    <w:rsid w:val="009A45A9"/>
    <w:rsid w:val="009A4757"/>
    <w:rsid w:val="009A4C33"/>
    <w:rsid w:val="009A617D"/>
    <w:rsid w:val="009A7D91"/>
    <w:rsid w:val="009B13B5"/>
    <w:rsid w:val="009B154B"/>
    <w:rsid w:val="009B1DA8"/>
    <w:rsid w:val="009B2639"/>
    <w:rsid w:val="009B2EB4"/>
    <w:rsid w:val="009B413A"/>
    <w:rsid w:val="009B44A6"/>
    <w:rsid w:val="009B4D2C"/>
    <w:rsid w:val="009B4D60"/>
    <w:rsid w:val="009B51AE"/>
    <w:rsid w:val="009B595F"/>
    <w:rsid w:val="009B67C6"/>
    <w:rsid w:val="009B6C06"/>
    <w:rsid w:val="009B6D67"/>
    <w:rsid w:val="009B713E"/>
    <w:rsid w:val="009B73C8"/>
    <w:rsid w:val="009B7FF8"/>
    <w:rsid w:val="009C035B"/>
    <w:rsid w:val="009C0A35"/>
    <w:rsid w:val="009C0C29"/>
    <w:rsid w:val="009C1A09"/>
    <w:rsid w:val="009C39A0"/>
    <w:rsid w:val="009C3CBC"/>
    <w:rsid w:val="009C49D2"/>
    <w:rsid w:val="009C4B07"/>
    <w:rsid w:val="009C4CC8"/>
    <w:rsid w:val="009C4DFD"/>
    <w:rsid w:val="009C532F"/>
    <w:rsid w:val="009C6229"/>
    <w:rsid w:val="009C7E69"/>
    <w:rsid w:val="009D0739"/>
    <w:rsid w:val="009D0C6A"/>
    <w:rsid w:val="009D0EAB"/>
    <w:rsid w:val="009D286B"/>
    <w:rsid w:val="009D368F"/>
    <w:rsid w:val="009D51DD"/>
    <w:rsid w:val="009D6321"/>
    <w:rsid w:val="009D6AFF"/>
    <w:rsid w:val="009D7B4C"/>
    <w:rsid w:val="009E08C0"/>
    <w:rsid w:val="009E1527"/>
    <w:rsid w:val="009E290C"/>
    <w:rsid w:val="009E2A30"/>
    <w:rsid w:val="009E3F23"/>
    <w:rsid w:val="009E4920"/>
    <w:rsid w:val="009E5865"/>
    <w:rsid w:val="009E6061"/>
    <w:rsid w:val="009E6B92"/>
    <w:rsid w:val="009E73A2"/>
    <w:rsid w:val="009F221B"/>
    <w:rsid w:val="009F307A"/>
    <w:rsid w:val="009F3A8A"/>
    <w:rsid w:val="009F43D6"/>
    <w:rsid w:val="009F452A"/>
    <w:rsid w:val="009F464D"/>
    <w:rsid w:val="009F5C01"/>
    <w:rsid w:val="009F607B"/>
    <w:rsid w:val="009F6112"/>
    <w:rsid w:val="009F6603"/>
    <w:rsid w:val="009F66AE"/>
    <w:rsid w:val="009F72AB"/>
    <w:rsid w:val="009F72DF"/>
    <w:rsid w:val="00A00725"/>
    <w:rsid w:val="00A00B88"/>
    <w:rsid w:val="00A00C71"/>
    <w:rsid w:val="00A00EC8"/>
    <w:rsid w:val="00A010F9"/>
    <w:rsid w:val="00A012C0"/>
    <w:rsid w:val="00A02654"/>
    <w:rsid w:val="00A02A6D"/>
    <w:rsid w:val="00A03C9B"/>
    <w:rsid w:val="00A04BB0"/>
    <w:rsid w:val="00A05E28"/>
    <w:rsid w:val="00A06503"/>
    <w:rsid w:val="00A066B8"/>
    <w:rsid w:val="00A06720"/>
    <w:rsid w:val="00A06F65"/>
    <w:rsid w:val="00A0702F"/>
    <w:rsid w:val="00A073B6"/>
    <w:rsid w:val="00A074EF"/>
    <w:rsid w:val="00A1006C"/>
    <w:rsid w:val="00A1093A"/>
    <w:rsid w:val="00A1142D"/>
    <w:rsid w:val="00A13E3B"/>
    <w:rsid w:val="00A150F5"/>
    <w:rsid w:val="00A1640C"/>
    <w:rsid w:val="00A165B6"/>
    <w:rsid w:val="00A16D21"/>
    <w:rsid w:val="00A1738A"/>
    <w:rsid w:val="00A20658"/>
    <w:rsid w:val="00A206B8"/>
    <w:rsid w:val="00A20994"/>
    <w:rsid w:val="00A22BEE"/>
    <w:rsid w:val="00A230C8"/>
    <w:rsid w:val="00A2578E"/>
    <w:rsid w:val="00A25F65"/>
    <w:rsid w:val="00A264A5"/>
    <w:rsid w:val="00A27080"/>
    <w:rsid w:val="00A27DDE"/>
    <w:rsid w:val="00A27ECE"/>
    <w:rsid w:val="00A30DE3"/>
    <w:rsid w:val="00A31422"/>
    <w:rsid w:val="00A318CB"/>
    <w:rsid w:val="00A31E8E"/>
    <w:rsid w:val="00A334D3"/>
    <w:rsid w:val="00A3441D"/>
    <w:rsid w:val="00A347AC"/>
    <w:rsid w:val="00A34C26"/>
    <w:rsid w:val="00A34D91"/>
    <w:rsid w:val="00A34F25"/>
    <w:rsid w:val="00A35A1E"/>
    <w:rsid w:val="00A35D46"/>
    <w:rsid w:val="00A35D53"/>
    <w:rsid w:val="00A35E32"/>
    <w:rsid w:val="00A3653F"/>
    <w:rsid w:val="00A37DD0"/>
    <w:rsid w:val="00A37E79"/>
    <w:rsid w:val="00A43247"/>
    <w:rsid w:val="00A4431A"/>
    <w:rsid w:val="00A443DF"/>
    <w:rsid w:val="00A44649"/>
    <w:rsid w:val="00A4592C"/>
    <w:rsid w:val="00A4710B"/>
    <w:rsid w:val="00A5076D"/>
    <w:rsid w:val="00A512A5"/>
    <w:rsid w:val="00A529C0"/>
    <w:rsid w:val="00A53220"/>
    <w:rsid w:val="00A53755"/>
    <w:rsid w:val="00A53B14"/>
    <w:rsid w:val="00A556DF"/>
    <w:rsid w:val="00A568CA"/>
    <w:rsid w:val="00A57F28"/>
    <w:rsid w:val="00A609D9"/>
    <w:rsid w:val="00A6139A"/>
    <w:rsid w:val="00A61508"/>
    <w:rsid w:val="00A61DA6"/>
    <w:rsid w:val="00A62B9D"/>
    <w:rsid w:val="00A630D8"/>
    <w:rsid w:val="00A639DB"/>
    <w:rsid w:val="00A654F1"/>
    <w:rsid w:val="00A66879"/>
    <w:rsid w:val="00A67254"/>
    <w:rsid w:val="00A732B2"/>
    <w:rsid w:val="00A7419F"/>
    <w:rsid w:val="00A749F5"/>
    <w:rsid w:val="00A74BA0"/>
    <w:rsid w:val="00A74C4D"/>
    <w:rsid w:val="00A7506F"/>
    <w:rsid w:val="00A765A9"/>
    <w:rsid w:val="00A80D54"/>
    <w:rsid w:val="00A8303C"/>
    <w:rsid w:val="00A83EFB"/>
    <w:rsid w:val="00A842A9"/>
    <w:rsid w:val="00A84605"/>
    <w:rsid w:val="00A84913"/>
    <w:rsid w:val="00A86E0D"/>
    <w:rsid w:val="00A8755A"/>
    <w:rsid w:val="00A87C35"/>
    <w:rsid w:val="00A9076E"/>
    <w:rsid w:val="00A91B57"/>
    <w:rsid w:val="00A92D52"/>
    <w:rsid w:val="00A92F46"/>
    <w:rsid w:val="00A933BB"/>
    <w:rsid w:val="00A94DBA"/>
    <w:rsid w:val="00A967B1"/>
    <w:rsid w:val="00AA02AE"/>
    <w:rsid w:val="00AA0ADC"/>
    <w:rsid w:val="00AA0B43"/>
    <w:rsid w:val="00AA1812"/>
    <w:rsid w:val="00AA3240"/>
    <w:rsid w:val="00AA4739"/>
    <w:rsid w:val="00AA5263"/>
    <w:rsid w:val="00AA5A31"/>
    <w:rsid w:val="00AA5F9D"/>
    <w:rsid w:val="00AA75D8"/>
    <w:rsid w:val="00AB04C2"/>
    <w:rsid w:val="00AB04FC"/>
    <w:rsid w:val="00AB0998"/>
    <w:rsid w:val="00AB0AC5"/>
    <w:rsid w:val="00AB0CEF"/>
    <w:rsid w:val="00AB1FD2"/>
    <w:rsid w:val="00AB2C39"/>
    <w:rsid w:val="00AB2DC5"/>
    <w:rsid w:val="00AB33F5"/>
    <w:rsid w:val="00AB3DD7"/>
    <w:rsid w:val="00AB4B75"/>
    <w:rsid w:val="00AB4FEA"/>
    <w:rsid w:val="00AB55BD"/>
    <w:rsid w:val="00AB5973"/>
    <w:rsid w:val="00AB6141"/>
    <w:rsid w:val="00AB619F"/>
    <w:rsid w:val="00AC03AC"/>
    <w:rsid w:val="00AC0EDD"/>
    <w:rsid w:val="00AC12F2"/>
    <w:rsid w:val="00AC1B28"/>
    <w:rsid w:val="00AC2372"/>
    <w:rsid w:val="00AC5CAE"/>
    <w:rsid w:val="00AC607C"/>
    <w:rsid w:val="00AC68CC"/>
    <w:rsid w:val="00AC6FC8"/>
    <w:rsid w:val="00AD187C"/>
    <w:rsid w:val="00AD2B2C"/>
    <w:rsid w:val="00AD417B"/>
    <w:rsid w:val="00AD5164"/>
    <w:rsid w:val="00AD5CD1"/>
    <w:rsid w:val="00AD6EB0"/>
    <w:rsid w:val="00AD7103"/>
    <w:rsid w:val="00AD71D2"/>
    <w:rsid w:val="00AD7336"/>
    <w:rsid w:val="00AD7FCF"/>
    <w:rsid w:val="00AE0490"/>
    <w:rsid w:val="00AE04F0"/>
    <w:rsid w:val="00AE06A1"/>
    <w:rsid w:val="00AE0C22"/>
    <w:rsid w:val="00AE0EE4"/>
    <w:rsid w:val="00AE0F43"/>
    <w:rsid w:val="00AE1AD2"/>
    <w:rsid w:val="00AE2070"/>
    <w:rsid w:val="00AE2C11"/>
    <w:rsid w:val="00AE2D59"/>
    <w:rsid w:val="00AE3D87"/>
    <w:rsid w:val="00AE46CE"/>
    <w:rsid w:val="00AE46E0"/>
    <w:rsid w:val="00AE547F"/>
    <w:rsid w:val="00AE691A"/>
    <w:rsid w:val="00AE6A15"/>
    <w:rsid w:val="00AE6FBE"/>
    <w:rsid w:val="00AE76FC"/>
    <w:rsid w:val="00AF1404"/>
    <w:rsid w:val="00AF16F9"/>
    <w:rsid w:val="00AF20EB"/>
    <w:rsid w:val="00AF26FD"/>
    <w:rsid w:val="00AF3D6D"/>
    <w:rsid w:val="00AF6231"/>
    <w:rsid w:val="00AF73D9"/>
    <w:rsid w:val="00AF77FB"/>
    <w:rsid w:val="00B00B50"/>
    <w:rsid w:val="00B00EC2"/>
    <w:rsid w:val="00B01732"/>
    <w:rsid w:val="00B01782"/>
    <w:rsid w:val="00B02148"/>
    <w:rsid w:val="00B02CFB"/>
    <w:rsid w:val="00B03127"/>
    <w:rsid w:val="00B045E9"/>
    <w:rsid w:val="00B048BF"/>
    <w:rsid w:val="00B06BF2"/>
    <w:rsid w:val="00B06C04"/>
    <w:rsid w:val="00B07E0E"/>
    <w:rsid w:val="00B107A3"/>
    <w:rsid w:val="00B1176A"/>
    <w:rsid w:val="00B1236A"/>
    <w:rsid w:val="00B12B24"/>
    <w:rsid w:val="00B12B47"/>
    <w:rsid w:val="00B13875"/>
    <w:rsid w:val="00B138EF"/>
    <w:rsid w:val="00B13E0B"/>
    <w:rsid w:val="00B15B1D"/>
    <w:rsid w:val="00B15EED"/>
    <w:rsid w:val="00B16AF5"/>
    <w:rsid w:val="00B1752C"/>
    <w:rsid w:val="00B1765D"/>
    <w:rsid w:val="00B20326"/>
    <w:rsid w:val="00B2095F"/>
    <w:rsid w:val="00B20A80"/>
    <w:rsid w:val="00B211C9"/>
    <w:rsid w:val="00B21B6E"/>
    <w:rsid w:val="00B21CC6"/>
    <w:rsid w:val="00B22850"/>
    <w:rsid w:val="00B22CD2"/>
    <w:rsid w:val="00B245BE"/>
    <w:rsid w:val="00B247B6"/>
    <w:rsid w:val="00B257E6"/>
    <w:rsid w:val="00B2619D"/>
    <w:rsid w:val="00B27151"/>
    <w:rsid w:val="00B276D6"/>
    <w:rsid w:val="00B27B1D"/>
    <w:rsid w:val="00B30DE7"/>
    <w:rsid w:val="00B310BB"/>
    <w:rsid w:val="00B330B7"/>
    <w:rsid w:val="00B33B85"/>
    <w:rsid w:val="00B354F5"/>
    <w:rsid w:val="00B35774"/>
    <w:rsid w:val="00B35823"/>
    <w:rsid w:val="00B364C2"/>
    <w:rsid w:val="00B374AE"/>
    <w:rsid w:val="00B37A64"/>
    <w:rsid w:val="00B40BDA"/>
    <w:rsid w:val="00B40C52"/>
    <w:rsid w:val="00B429F8"/>
    <w:rsid w:val="00B44163"/>
    <w:rsid w:val="00B447CE"/>
    <w:rsid w:val="00B44E00"/>
    <w:rsid w:val="00B457DA"/>
    <w:rsid w:val="00B46CF0"/>
    <w:rsid w:val="00B505A9"/>
    <w:rsid w:val="00B50748"/>
    <w:rsid w:val="00B50A84"/>
    <w:rsid w:val="00B510F4"/>
    <w:rsid w:val="00B51907"/>
    <w:rsid w:val="00B51CB8"/>
    <w:rsid w:val="00B52EE2"/>
    <w:rsid w:val="00B53F48"/>
    <w:rsid w:val="00B54AED"/>
    <w:rsid w:val="00B55972"/>
    <w:rsid w:val="00B56B43"/>
    <w:rsid w:val="00B56CB1"/>
    <w:rsid w:val="00B5759B"/>
    <w:rsid w:val="00B607A0"/>
    <w:rsid w:val="00B60DF1"/>
    <w:rsid w:val="00B6199A"/>
    <w:rsid w:val="00B61BF5"/>
    <w:rsid w:val="00B625A0"/>
    <w:rsid w:val="00B63435"/>
    <w:rsid w:val="00B63763"/>
    <w:rsid w:val="00B668F9"/>
    <w:rsid w:val="00B67802"/>
    <w:rsid w:val="00B67846"/>
    <w:rsid w:val="00B7054B"/>
    <w:rsid w:val="00B71A06"/>
    <w:rsid w:val="00B72901"/>
    <w:rsid w:val="00B77854"/>
    <w:rsid w:val="00B80416"/>
    <w:rsid w:val="00B80820"/>
    <w:rsid w:val="00B81E17"/>
    <w:rsid w:val="00B823D2"/>
    <w:rsid w:val="00B82AD8"/>
    <w:rsid w:val="00B840C9"/>
    <w:rsid w:val="00B842D4"/>
    <w:rsid w:val="00B84B85"/>
    <w:rsid w:val="00B8552D"/>
    <w:rsid w:val="00B85B92"/>
    <w:rsid w:val="00B85C9F"/>
    <w:rsid w:val="00B85F77"/>
    <w:rsid w:val="00B871ED"/>
    <w:rsid w:val="00B91003"/>
    <w:rsid w:val="00B916DA"/>
    <w:rsid w:val="00B9293B"/>
    <w:rsid w:val="00B9394D"/>
    <w:rsid w:val="00B94BC6"/>
    <w:rsid w:val="00B9531F"/>
    <w:rsid w:val="00B956EC"/>
    <w:rsid w:val="00B95935"/>
    <w:rsid w:val="00B95E0A"/>
    <w:rsid w:val="00B966E1"/>
    <w:rsid w:val="00B96AD7"/>
    <w:rsid w:val="00B96D69"/>
    <w:rsid w:val="00B97AD3"/>
    <w:rsid w:val="00BA0710"/>
    <w:rsid w:val="00BA0C8D"/>
    <w:rsid w:val="00BA2E99"/>
    <w:rsid w:val="00BA31AB"/>
    <w:rsid w:val="00BA32FA"/>
    <w:rsid w:val="00BA3A22"/>
    <w:rsid w:val="00BA4318"/>
    <w:rsid w:val="00BA7626"/>
    <w:rsid w:val="00BA763A"/>
    <w:rsid w:val="00BB04D8"/>
    <w:rsid w:val="00BB0916"/>
    <w:rsid w:val="00BB0C6B"/>
    <w:rsid w:val="00BB1C15"/>
    <w:rsid w:val="00BB2817"/>
    <w:rsid w:val="00BB28B8"/>
    <w:rsid w:val="00BB2B82"/>
    <w:rsid w:val="00BB6267"/>
    <w:rsid w:val="00BB63BB"/>
    <w:rsid w:val="00BB66AC"/>
    <w:rsid w:val="00BB6AF6"/>
    <w:rsid w:val="00BB6C47"/>
    <w:rsid w:val="00BB7881"/>
    <w:rsid w:val="00BC00A1"/>
    <w:rsid w:val="00BC080D"/>
    <w:rsid w:val="00BC0947"/>
    <w:rsid w:val="00BC1264"/>
    <w:rsid w:val="00BC12BD"/>
    <w:rsid w:val="00BC2999"/>
    <w:rsid w:val="00BC2BC0"/>
    <w:rsid w:val="00BC2D8E"/>
    <w:rsid w:val="00BC2F5E"/>
    <w:rsid w:val="00BC33B8"/>
    <w:rsid w:val="00BC37BB"/>
    <w:rsid w:val="00BC4356"/>
    <w:rsid w:val="00BC4481"/>
    <w:rsid w:val="00BC4C33"/>
    <w:rsid w:val="00BC532B"/>
    <w:rsid w:val="00BC55CC"/>
    <w:rsid w:val="00BC631B"/>
    <w:rsid w:val="00BC68D5"/>
    <w:rsid w:val="00BC6C35"/>
    <w:rsid w:val="00BC734F"/>
    <w:rsid w:val="00BC7C06"/>
    <w:rsid w:val="00BC7C1A"/>
    <w:rsid w:val="00BD1275"/>
    <w:rsid w:val="00BD1B3F"/>
    <w:rsid w:val="00BD2164"/>
    <w:rsid w:val="00BD24BA"/>
    <w:rsid w:val="00BD3D43"/>
    <w:rsid w:val="00BD447D"/>
    <w:rsid w:val="00BD44A2"/>
    <w:rsid w:val="00BD4750"/>
    <w:rsid w:val="00BD4882"/>
    <w:rsid w:val="00BD62DF"/>
    <w:rsid w:val="00BD6964"/>
    <w:rsid w:val="00BE0718"/>
    <w:rsid w:val="00BE10D7"/>
    <w:rsid w:val="00BE11DC"/>
    <w:rsid w:val="00BE15DB"/>
    <w:rsid w:val="00BE18DD"/>
    <w:rsid w:val="00BE2609"/>
    <w:rsid w:val="00BE3C09"/>
    <w:rsid w:val="00BE49BD"/>
    <w:rsid w:val="00BE4F2F"/>
    <w:rsid w:val="00BE6468"/>
    <w:rsid w:val="00BE6A69"/>
    <w:rsid w:val="00BE6BD2"/>
    <w:rsid w:val="00BE70CA"/>
    <w:rsid w:val="00BE752E"/>
    <w:rsid w:val="00BF2005"/>
    <w:rsid w:val="00BF26BC"/>
    <w:rsid w:val="00BF2C80"/>
    <w:rsid w:val="00BF2F62"/>
    <w:rsid w:val="00BF2F9B"/>
    <w:rsid w:val="00BF36C3"/>
    <w:rsid w:val="00BF403D"/>
    <w:rsid w:val="00BF4070"/>
    <w:rsid w:val="00BF4BB1"/>
    <w:rsid w:val="00BF5006"/>
    <w:rsid w:val="00BF6A69"/>
    <w:rsid w:val="00BF6EFB"/>
    <w:rsid w:val="00BF7BAD"/>
    <w:rsid w:val="00BF7EE3"/>
    <w:rsid w:val="00C0062B"/>
    <w:rsid w:val="00C006A2"/>
    <w:rsid w:val="00C012B8"/>
    <w:rsid w:val="00C01EDE"/>
    <w:rsid w:val="00C0289E"/>
    <w:rsid w:val="00C03720"/>
    <w:rsid w:val="00C06160"/>
    <w:rsid w:val="00C0690C"/>
    <w:rsid w:val="00C06F98"/>
    <w:rsid w:val="00C0703E"/>
    <w:rsid w:val="00C075E9"/>
    <w:rsid w:val="00C07A14"/>
    <w:rsid w:val="00C10988"/>
    <w:rsid w:val="00C1141C"/>
    <w:rsid w:val="00C11D87"/>
    <w:rsid w:val="00C11E71"/>
    <w:rsid w:val="00C12AFF"/>
    <w:rsid w:val="00C12C93"/>
    <w:rsid w:val="00C1304C"/>
    <w:rsid w:val="00C15404"/>
    <w:rsid w:val="00C1559F"/>
    <w:rsid w:val="00C17065"/>
    <w:rsid w:val="00C174AD"/>
    <w:rsid w:val="00C17B6D"/>
    <w:rsid w:val="00C17C1C"/>
    <w:rsid w:val="00C2189D"/>
    <w:rsid w:val="00C227E7"/>
    <w:rsid w:val="00C2280C"/>
    <w:rsid w:val="00C228C1"/>
    <w:rsid w:val="00C22FBF"/>
    <w:rsid w:val="00C2321B"/>
    <w:rsid w:val="00C2433C"/>
    <w:rsid w:val="00C24438"/>
    <w:rsid w:val="00C24742"/>
    <w:rsid w:val="00C2513E"/>
    <w:rsid w:val="00C30BC9"/>
    <w:rsid w:val="00C31EC1"/>
    <w:rsid w:val="00C31FEC"/>
    <w:rsid w:val="00C323AA"/>
    <w:rsid w:val="00C3327A"/>
    <w:rsid w:val="00C339D5"/>
    <w:rsid w:val="00C34CCB"/>
    <w:rsid w:val="00C356C9"/>
    <w:rsid w:val="00C3685E"/>
    <w:rsid w:val="00C4079A"/>
    <w:rsid w:val="00C40894"/>
    <w:rsid w:val="00C42B7E"/>
    <w:rsid w:val="00C458F0"/>
    <w:rsid w:val="00C464F2"/>
    <w:rsid w:val="00C500A8"/>
    <w:rsid w:val="00C50255"/>
    <w:rsid w:val="00C50DC6"/>
    <w:rsid w:val="00C50F69"/>
    <w:rsid w:val="00C51390"/>
    <w:rsid w:val="00C518E6"/>
    <w:rsid w:val="00C51AB7"/>
    <w:rsid w:val="00C51E46"/>
    <w:rsid w:val="00C54475"/>
    <w:rsid w:val="00C5730C"/>
    <w:rsid w:val="00C5732F"/>
    <w:rsid w:val="00C57E3C"/>
    <w:rsid w:val="00C57F42"/>
    <w:rsid w:val="00C602D1"/>
    <w:rsid w:val="00C6111E"/>
    <w:rsid w:val="00C629D4"/>
    <w:rsid w:val="00C63825"/>
    <w:rsid w:val="00C63BD4"/>
    <w:rsid w:val="00C646C9"/>
    <w:rsid w:val="00C64A53"/>
    <w:rsid w:val="00C64D8C"/>
    <w:rsid w:val="00C66447"/>
    <w:rsid w:val="00C67025"/>
    <w:rsid w:val="00C67D07"/>
    <w:rsid w:val="00C70CCE"/>
    <w:rsid w:val="00C717FE"/>
    <w:rsid w:val="00C72EA4"/>
    <w:rsid w:val="00C73334"/>
    <w:rsid w:val="00C733C7"/>
    <w:rsid w:val="00C73AAE"/>
    <w:rsid w:val="00C7686C"/>
    <w:rsid w:val="00C772BE"/>
    <w:rsid w:val="00C80B46"/>
    <w:rsid w:val="00C81825"/>
    <w:rsid w:val="00C818F2"/>
    <w:rsid w:val="00C81DBA"/>
    <w:rsid w:val="00C82628"/>
    <w:rsid w:val="00C8451D"/>
    <w:rsid w:val="00C8461F"/>
    <w:rsid w:val="00C854DC"/>
    <w:rsid w:val="00C8660F"/>
    <w:rsid w:val="00C86773"/>
    <w:rsid w:val="00C86C21"/>
    <w:rsid w:val="00C87A22"/>
    <w:rsid w:val="00C909B6"/>
    <w:rsid w:val="00C9376C"/>
    <w:rsid w:val="00C93A05"/>
    <w:rsid w:val="00C959D5"/>
    <w:rsid w:val="00C96392"/>
    <w:rsid w:val="00C9718C"/>
    <w:rsid w:val="00CA2BA2"/>
    <w:rsid w:val="00CA3623"/>
    <w:rsid w:val="00CA3986"/>
    <w:rsid w:val="00CA3DCC"/>
    <w:rsid w:val="00CA4C0A"/>
    <w:rsid w:val="00CA4C34"/>
    <w:rsid w:val="00CA6024"/>
    <w:rsid w:val="00CA7B46"/>
    <w:rsid w:val="00CA7CF2"/>
    <w:rsid w:val="00CB2908"/>
    <w:rsid w:val="00CB4264"/>
    <w:rsid w:val="00CB56A8"/>
    <w:rsid w:val="00CB669B"/>
    <w:rsid w:val="00CB7086"/>
    <w:rsid w:val="00CB7327"/>
    <w:rsid w:val="00CB77A6"/>
    <w:rsid w:val="00CC01B8"/>
    <w:rsid w:val="00CC02FF"/>
    <w:rsid w:val="00CC07D4"/>
    <w:rsid w:val="00CC5804"/>
    <w:rsid w:val="00CC68F0"/>
    <w:rsid w:val="00CC6926"/>
    <w:rsid w:val="00CC7B8C"/>
    <w:rsid w:val="00CD0A2C"/>
    <w:rsid w:val="00CD13CF"/>
    <w:rsid w:val="00CD2A9E"/>
    <w:rsid w:val="00CD33F7"/>
    <w:rsid w:val="00CD43D9"/>
    <w:rsid w:val="00CD50B9"/>
    <w:rsid w:val="00CD5E27"/>
    <w:rsid w:val="00CD62EC"/>
    <w:rsid w:val="00CE017C"/>
    <w:rsid w:val="00CE0766"/>
    <w:rsid w:val="00CE0F3C"/>
    <w:rsid w:val="00CE13E2"/>
    <w:rsid w:val="00CE1B56"/>
    <w:rsid w:val="00CE2AD6"/>
    <w:rsid w:val="00CE311B"/>
    <w:rsid w:val="00CE532B"/>
    <w:rsid w:val="00CE6942"/>
    <w:rsid w:val="00CE6CD8"/>
    <w:rsid w:val="00CE7AE2"/>
    <w:rsid w:val="00CE7FAF"/>
    <w:rsid w:val="00CF015E"/>
    <w:rsid w:val="00CF0DC7"/>
    <w:rsid w:val="00CF2535"/>
    <w:rsid w:val="00CF26B4"/>
    <w:rsid w:val="00CF36DD"/>
    <w:rsid w:val="00CF42B4"/>
    <w:rsid w:val="00CF7219"/>
    <w:rsid w:val="00CF7EE5"/>
    <w:rsid w:val="00D012AD"/>
    <w:rsid w:val="00D025DD"/>
    <w:rsid w:val="00D0271E"/>
    <w:rsid w:val="00D02BCF"/>
    <w:rsid w:val="00D03D18"/>
    <w:rsid w:val="00D0428F"/>
    <w:rsid w:val="00D0471F"/>
    <w:rsid w:val="00D048A6"/>
    <w:rsid w:val="00D04E54"/>
    <w:rsid w:val="00D05F0A"/>
    <w:rsid w:val="00D06C04"/>
    <w:rsid w:val="00D07CFF"/>
    <w:rsid w:val="00D10D88"/>
    <w:rsid w:val="00D11DB9"/>
    <w:rsid w:val="00D1299B"/>
    <w:rsid w:val="00D12F5D"/>
    <w:rsid w:val="00D1455D"/>
    <w:rsid w:val="00D14654"/>
    <w:rsid w:val="00D15F6E"/>
    <w:rsid w:val="00D163B6"/>
    <w:rsid w:val="00D170BB"/>
    <w:rsid w:val="00D1715C"/>
    <w:rsid w:val="00D20442"/>
    <w:rsid w:val="00D247AD"/>
    <w:rsid w:val="00D24E13"/>
    <w:rsid w:val="00D25878"/>
    <w:rsid w:val="00D2695D"/>
    <w:rsid w:val="00D26CB6"/>
    <w:rsid w:val="00D26E03"/>
    <w:rsid w:val="00D27ECA"/>
    <w:rsid w:val="00D323CD"/>
    <w:rsid w:val="00D33157"/>
    <w:rsid w:val="00D3331C"/>
    <w:rsid w:val="00D339CE"/>
    <w:rsid w:val="00D344B1"/>
    <w:rsid w:val="00D34CDD"/>
    <w:rsid w:val="00D34E93"/>
    <w:rsid w:val="00D35840"/>
    <w:rsid w:val="00D35BFC"/>
    <w:rsid w:val="00D36956"/>
    <w:rsid w:val="00D36980"/>
    <w:rsid w:val="00D37506"/>
    <w:rsid w:val="00D40490"/>
    <w:rsid w:val="00D411F7"/>
    <w:rsid w:val="00D41DFA"/>
    <w:rsid w:val="00D426AD"/>
    <w:rsid w:val="00D43BDB"/>
    <w:rsid w:val="00D443A6"/>
    <w:rsid w:val="00D445DA"/>
    <w:rsid w:val="00D45435"/>
    <w:rsid w:val="00D45826"/>
    <w:rsid w:val="00D46E31"/>
    <w:rsid w:val="00D47A06"/>
    <w:rsid w:val="00D47E9C"/>
    <w:rsid w:val="00D51629"/>
    <w:rsid w:val="00D518EF"/>
    <w:rsid w:val="00D51E6C"/>
    <w:rsid w:val="00D52731"/>
    <w:rsid w:val="00D52CF2"/>
    <w:rsid w:val="00D53D22"/>
    <w:rsid w:val="00D53DA7"/>
    <w:rsid w:val="00D53E3F"/>
    <w:rsid w:val="00D54F7B"/>
    <w:rsid w:val="00D554EA"/>
    <w:rsid w:val="00D55B18"/>
    <w:rsid w:val="00D55EF6"/>
    <w:rsid w:val="00D57468"/>
    <w:rsid w:val="00D61999"/>
    <w:rsid w:val="00D63169"/>
    <w:rsid w:val="00D64513"/>
    <w:rsid w:val="00D6492F"/>
    <w:rsid w:val="00D6552A"/>
    <w:rsid w:val="00D6666A"/>
    <w:rsid w:val="00D6782D"/>
    <w:rsid w:val="00D67FAA"/>
    <w:rsid w:val="00D70063"/>
    <w:rsid w:val="00D7123C"/>
    <w:rsid w:val="00D71D18"/>
    <w:rsid w:val="00D7243D"/>
    <w:rsid w:val="00D72740"/>
    <w:rsid w:val="00D72B12"/>
    <w:rsid w:val="00D72D26"/>
    <w:rsid w:val="00D72F09"/>
    <w:rsid w:val="00D734FD"/>
    <w:rsid w:val="00D76124"/>
    <w:rsid w:val="00D76878"/>
    <w:rsid w:val="00D7693F"/>
    <w:rsid w:val="00D76FE2"/>
    <w:rsid w:val="00D7717C"/>
    <w:rsid w:val="00D77467"/>
    <w:rsid w:val="00D8002F"/>
    <w:rsid w:val="00D80A29"/>
    <w:rsid w:val="00D80F94"/>
    <w:rsid w:val="00D811D3"/>
    <w:rsid w:val="00D81D76"/>
    <w:rsid w:val="00D831F7"/>
    <w:rsid w:val="00D8466F"/>
    <w:rsid w:val="00D84B43"/>
    <w:rsid w:val="00D86446"/>
    <w:rsid w:val="00D86E1D"/>
    <w:rsid w:val="00D90597"/>
    <w:rsid w:val="00D907AC"/>
    <w:rsid w:val="00D90FB2"/>
    <w:rsid w:val="00D91AF9"/>
    <w:rsid w:val="00D92781"/>
    <w:rsid w:val="00D9278E"/>
    <w:rsid w:val="00D92D87"/>
    <w:rsid w:val="00D931C4"/>
    <w:rsid w:val="00D93A98"/>
    <w:rsid w:val="00D93D6A"/>
    <w:rsid w:val="00D94657"/>
    <w:rsid w:val="00D96965"/>
    <w:rsid w:val="00D96B0C"/>
    <w:rsid w:val="00D97BD0"/>
    <w:rsid w:val="00DA0BAF"/>
    <w:rsid w:val="00DA0F7C"/>
    <w:rsid w:val="00DA1054"/>
    <w:rsid w:val="00DA19AB"/>
    <w:rsid w:val="00DA2126"/>
    <w:rsid w:val="00DA433D"/>
    <w:rsid w:val="00DA4635"/>
    <w:rsid w:val="00DA4E73"/>
    <w:rsid w:val="00DA5851"/>
    <w:rsid w:val="00DB1EA9"/>
    <w:rsid w:val="00DB21C2"/>
    <w:rsid w:val="00DB23F3"/>
    <w:rsid w:val="00DB2FF2"/>
    <w:rsid w:val="00DB366F"/>
    <w:rsid w:val="00DB3F22"/>
    <w:rsid w:val="00DB4037"/>
    <w:rsid w:val="00DB5530"/>
    <w:rsid w:val="00DB57EB"/>
    <w:rsid w:val="00DB5C82"/>
    <w:rsid w:val="00DB5DC4"/>
    <w:rsid w:val="00DB672F"/>
    <w:rsid w:val="00DB691C"/>
    <w:rsid w:val="00DB7E86"/>
    <w:rsid w:val="00DC070B"/>
    <w:rsid w:val="00DC0911"/>
    <w:rsid w:val="00DC2796"/>
    <w:rsid w:val="00DC52D3"/>
    <w:rsid w:val="00DC5805"/>
    <w:rsid w:val="00DC5EE5"/>
    <w:rsid w:val="00DC6584"/>
    <w:rsid w:val="00DC6C1B"/>
    <w:rsid w:val="00DC7F91"/>
    <w:rsid w:val="00DD3748"/>
    <w:rsid w:val="00DD5970"/>
    <w:rsid w:val="00DD6FCF"/>
    <w:rsid w:val="00DD7148"/>
    <w:rsid w:val="00DD7F7C"/>
    <w:rsid w:val="00DE1AE1"/>
    <w:rsid w:val="00DE1C28"/>
    <w:rsid w:val="00DE1ECC"/>
    <w:rsid w:val="00DE399B"/>
    <w:rsid w:val="00DE41B8"/>
    <w:rsid w:val="00DE45FA"/>
    <w:rsid w:val="00DE481F"/>
    <w:rsid w:val="00DE48F1"/>
    <w:rsid w:val="00DE7146"/>
    <w:rsid w:val="00DF0208"/>
    <w:rsid w:val="00DF0A2B"/>
    <w:rsid w:val="00DF10B7"/>
    <w:rsid w:val="00DF1388"/>
    <w:rsid w:val="00DF164C"/>
    <w:rsid w:val="00DF1F7C"/>
    <w:rsid w:val="00DF25A2"/>
    <w:rsid w:val="00DF2EF1"/>
    <w:rsid w:val="00DF5600"/>
    <w:rsid w:val="00DF5BA3"/>
    <w:rsid w:val="00DF5FFE"/>
    <w:rsid w:val="00DF716E"/>
    <w:rsid w:val="00DF739F"/>
    <w:rsid w:val="00DF7C78"/>
    <w:rsid w:val="00E00180"/>
    <w:rsid w:val="00E00F9B"/>
    <w:rsid w:val="00E01EA2"/>
    <w:rsid w:val="00E02542"/>
    <w:rsid w:val="00E02C8F"/>
    <w:rsid w:val="00E04BFF"/>
    <w:rsid w:val="00E05D7F"/>
    <w:rsid w:val="00E05D92"/>
    <w:rsid w:val="00E07989"/>
    <w:rsid w:val="00E110C3"/>
    <w:rsid w:val="00E11C27"/>
    <w:rsid w:val="00E11E8E"/>
    <w:rsid w:val="00E1368C"/>
    <w:rsid w:val="00E14002"/>
    <w:rsid w:val="00E14E40"/>
    <w:rsid w:val="00E15359"/>
    <w:rsid w:val="00E1570D"/>
    <w:rsid w:val="00E16D3B"/>
    <w:rsid w:val="00E20329"/>
    <w:rsid w:val="00E219B8"/>
    <w:rsid w:val="00E21A33"/>
    <w:rsid w:val="00E21B8A"/>
    <w:rsid w:val="00E22214"/>
    <w:rsid w:val="00E2247E"/>
    <w:rsid w:val="00E2535F"/>
    <w:rsid w:val="00E25A3E"/>
    <w:rsid w:val="00E261DE"/>
    <w:rsid w:val="00E26C2E"/>
    <w:rsid w:val="00E304E2"/>
    <w:rsid w:val="00E30A1C"/>
    <w:rsid w:val="00E30E4F"/>
    <w:rsid w:val="00E30EC9"/>
    <w:rsid w:val="00E31C2E"/>
    <w:rsid w:val="00E31C6E"/>
    <w:rsid w:val="00E31EA6"/>
    <w:rsid w:val="00E330A5"/>
    <w:rsid w:val="00E33566"/>
    <w:rsid w:val="00E3362C"/>
    <w:rsid w:val="00E33964"/>
    <w:rsid w:val="00E33984"/>
    <w:rsid w:val="00E33A75"/>
    <w:rsid w:val="00E3472C"/>
    <w:rsid w:val="00E349E8"/>
    <w:rsid w:val="00E34D68"/>
    <w:rsid w:val="00E35ABF"/>
    <w:rsid w:val="00E35B21"/>
    <w:rsid w:val="00E36139"/>
    <w:rsid w:val="00E3641D"/>
    <w:rsid w:val="00E405E1"/>
    <w:rsid w:val="00E41213"/>
    <w:rsid w:val="00E41A59"/>
    <w:rsid w:val="00E421E7"/>
    <w:rsid w:val="00E42578"/>
    <w:rsid w:val="00E4301B"/>
    <w:rsid w:val="00E4370A"/>
    <w:rsid w:val="00E448F7"/>
    <w:rsid w:val="00E44A17"/>
    <w:rsid w:val="00E45416"/>
    <w:rsid w:val="00E45B0C"/>
    <w:rsid w:val="00E461D0"/>
    <w:rsid w:val="00E502EF"/>
    <w:rsid w:val="00E5085A"/>
    <w:rsid w:val="00E5207D"/>
    <w:rsid w:val="00E52F0A"/>
    <w:rsid w:val="00E5400D"/>
    <w:rsid w:val="00E54D96"/>
    <w:rsid w:val="00E553A1"/>
    <w:rsid w:val="00E56796"/>
    <w:rsid w:val="00E56ADA"/>
    <w:rsid w:val="00E56E67"/>
    <w:rsid w:val="00E6049B"/>
    <w:rsid w:val="00E60A5F"/>
    <w:rsid w:val="00E625E2"/>
    <w:rsid w:val="00E6291E"/>
    <w:rsid w:val="00E63950"/>
    <w:rsid w:val="00E641CA"/>
    <w:rsid w:val="00E65C0C"/>
    <w:rsid w:val="00E66472"/>
    <w:rsid w:val="00E6655E"/>
    <w:rsid w:val="00E66666"/>
    <w:rsid w:val="00E6726D"/>
    <w:rsid w:val="00E710AB"/>
    <w:rsid w:val="00E7206C"/>
    <w:rsid w:val="00E73468"/>
    <w:rsid w:val="00E73779"/>
    <w:rsid w:val="00E73A33"/>
    <w:rsid w:val="00E73B62"/>
    <w:rsid w:val="00E740AE"/>
    <w:rsid w:val="00E764D6"/>
    <w:rsid w:val="00E76A08"/>
    <w:rsid w:val="00E76EE4"/>
    <w:rsid w:val="00E7776A"/>
    <w:rsid w:val="00E817EE"/>
    <w:rsid w:val="00E82B37"/>
    <w:rsid w:val="00E83B18"/>
    <w:rsid w:val="00E83EA5"/>
    <w:rsid w:val="00E84A7B"/>
    <w:rsid w:val="00E84CC7"/>
    <w:rsid w:val="00E84E32"/>
    <w:rsid w:val="00E86C54"/>
    <w:rsid w:val="00E87CE7"/>
    <w:rsid w:val="00E90A73"/>
    <w:rsid w:val="00E91F2F"/>
    <w:rsid w:val="00E92115"/>
    <w:rsid w:val="00E92232"/>
    <w:rsid w:val="00E948B9"/>
    <w:rsid w:val="00E958FA"/>
    <w:rsid w:val="00E96E35"/>
    <w:rsid w:val="00E9799D"/>
    <w:rsid w:val="00E97DA6"/>
    <w:rsid w:val="00EA2BE6"/>
    <w:rsid w:val="00EA32DB"/>
    <w:rsid w:val="00EA412A"/>
    <w:rsid w:val="00EA46B4"/>
    <w:rsid w:val="00EA472D"/>
    <w:rsid w:val="00EA4754"/>
    <w:rsid w:val="00EA4CFB"/>
    <w:rsid w:val="00EA52D3"/>
    <w:rsid w:val="00EA5686"/>
    <w:rsid w:val="00EA5A09"/>
    <w:rsid w:val="00EA616F"/>
    <w:rsid w:val="00EB03B0"/>
    <w:rsid w:val="00EB0ED2"/>
    <w:rsid w:val="00EB10C4"/>
    <w:rsid w:val="00EB15FF"/>
    <w:rsid w:val="00EB193F"/>
    <w:rsid w:val="00EB1E76"/>
    <w:rsid w:val="00EB27F5"/>
    <w:rsid w:val="00EB4569"/>
    <w:rsid w:val="00EB4F84"/>
    <w:rsid w:val="00EB59E9"/>
    <w:rsid w:val="00EB7E94"/>
    <w:rsid w:val="00EB7F52"/>
    <w:rsid w:val="00EC0311"/>
    <w:rsid w:val="00EC0B60"/>
    <w:rsid w:val="00EC15DF"/>
    <w:rsid w:val="00EC1A88"/>
    <w:rsid w:val="00EC254E"/>
    <w:rsid w:val="00EC3325"/>
    <w:rsid w:val="00EC356B"/>
    <w:rsid w:val="00EC3762"/>
    <w:rsid w:val="00EC43BA"/>
    <w:rsid w:val="00EC70FA"/>
    <w:rsid w:val="00ED0664"/>
    <w:rsid w:val="00ED15EE"/>
    <w:rsid w:val="00ED308A"/>
    <w:rsid w:val="00ED443B"/>
    <w:rsid w:val="00ED47C8"/>
    <w:rsid w:val="00ED4A25"/>
    <w:rsid w:val="00ED5A78"/>
    <w:rsid w:val="00ED5D6D"/>
    <w:rsid w:val="00ED6199"/>
    <w:rsid w:val="00ED7B74"/>
    <w:rsid w:val="00EE030C"/>
    <w:rsid w:val="00EE0A53"/>
    <w:rsid w:val="00EE0C1B"/>
    <w:rsid w:val="00EE0C5E"/>
    <w:rsid w:val="00EE2480"/>
    <w:rsid w:val="00EE4862"/>
    <w:rsid w:val="00EE7234"/>
    <w:rsid w:val="00EE7554"/>
    <w:rsid w:val="00EF02F0"/>
    <w:rsid w:val="00EF0E40"/>
    <w:rsid w:val="00EF1106"/>
    <w:rsid w:val="00EF1AEA"/>
    <w:rsid w:val="00EF1B2D"/>
    <w:rsid w:val="00EF2B65"/>
    <w:rsid w:val="00EF3A65"/>
    <w:rsid w:val="00EF52EC"/>
    <w:rsid w:val="00EF5F40"/>
    <w:rsid w:val="00EF644D"/>
    <w:rsid w:val="00EF7BCE"/>
    <w:rsid w:val="00EF7D87"/>
    <w:rsid w:val="00F00275"/>
    <w:rsid w:val="00F02867"/>
    <w:rsid w:val="00F03785"/>
    <w:rsid w:val="00F03FC9"/>
    <w:rsid w:val="00F048FC"/>
    <w:rsid w:val="00F04A8E"/>
    <w:rsid w:val="00F051E6"/>
    <w:rsid w:val="00F05AB8"/>
    <w:rsid w:val="00F05EBD"/>
    <w:rsid w:val="00F064F8"/>
    <w:rsid w:val="00F06F9E"/>
    <w:rsid w:val="00F075F0"/>
    <w:rsid w:val="00F11155"/>
    <w:rsid w:val="00F11554"/>
    <w:rsid w:val="00F11991"/>
    <w:rsid w:val="00F12324"/>
    <w:rsid w:val="00F13C3E"/>
    <w:rsid w:val="00F146DE"/>
    <w:rsid w:val="00F16AA1"/>
    <w:rsid w:val="00F170DE"/>
    <w:rsid w:val="00F17509"/>
    <w:rsid w:val="00F20B62"/>
    <w:rsid w:val="00F21873"/>
    <w:rsid w:val="00F219E7"/>
    <w:rsid w:val="00F220B8"/>
    <w:rsid w:val="00F24AFA"/>
    <w:rsid w:val="00F24C33"/>
    <w:rsid w:val="00F25358"/>
    <w:rsid w:val="00F276A6"/>
    <w:rsid w:val="00F30646"/>
    <w:rsid w:val="00F30A90"/>
    <w:rsid w:val="00F30EA6"/>
    <w:rsid w:val="00F326D2"/>
    <w:rsid w:val="00F33D76"/>
    <w:rsid w:val="00F3461B"/>
    <w:rsid w:val="00F34F30"/>
    <w:rsid w:val="00F372E5"/>
    <w:rsid w:val="00F37DD0"/>
    <w:rsid w:val="00F407AC"/>
    <w:rsid w:val="00F4109E"/>
    <w:rsid w:val="00F411CD"/>
    <w:rsid w:val="00F41326"/>
    <w:rsid w:val="00F41668"/>
    <w:rsid w:val="00F419EB"/>
    <w:rsid w:val="00F43052"/>
    <w:rsid w:val="00F436CB"/>
    <w:rsid w:val="00F45131"/>
    <w:rsid w:val="00F45365"/>
    <w:rsid w:val="00F47D9E"/>
    <w:rsid w:val="00F47DBA"/>
    <w:rsid w:val="00F50278"/>
    <w:rsid w:val="00F5266E"/>
    <w:rsid w:val="00F5300A"/>
    <w:rsid w:val="00F53E96"/>
    <w:rsid w:val="00F557CC"/>
    <w:rsid w:val="00F56686"/>
    <w:rsid w:val="00F575CB"/>
    <w:rsid w:val="00F61096"/>
    <w:rsid w:val="00F62552"/>
    <w:rsid w:val="00F636C1"/>
    <w:rsid w:val="00F63A08"/>
    <w:rsid w:val="00F64BE6"/>
    <w:rsid w:val="00F67779"/>
    <w:rsid w:val="00F6797A"/>
    <w:rsid w:val="00F67EAB"/>
    <w:rsid w:val="00F70E41"/>
    <w:rsid w:val="00F7127B"/>
    <w:rsid w:val="00F723A5"/>
    <w:rsid w:val="00F74021"/>
    <w:rsid w:val="00F745A8"/>
    <w:rsid w:val="00F749DC"/>
    <w:rsid w:val="00F753B1"/>
    <w:rsid w:val="00F75740"/>
    <w:rsid w:val="00F775DC"/>
    <w:rsid w:val="00F77741"/>
    <w:rsid w:val="00F77DC2"/>
    <w:rsid w:val="00F8016F"/>
    <w:rsid w:val="00F80849"/>
    <w:rsid w:val="00F812EA"/>
    <w:rsid w:val="00F827EB"/>
    <w:rsid w:val="00F82C2A"/>
    <w:rsid w:val="00F835D0"/>
    <w:rsid w:val="00F838E7"/>
    <w:rsid w:val="00F83B51"/>
    <w:rsid w:val="00F83C3B"/>
    <w:rsid w:val="00F84377"/>
    <w:rsid w:val="00F85635"/>
    <w:rsid w:val="00F904F9"/>
    <w:rsid w:val="00F912FB"/>
    <w:rsid w:val="00F91405"/>
    <w:rsid w:val="00F9180C"/>
    <w:rsid w:val="00F91D19"/>
    <w:rsid w:val="00F939F1"/>
    <w:rsid w:val="00F94548"/>
    <w:rsid w:val="00F94868"/>
    <w:rsid w:val="00F953DE"/>
    <w:rsid w:val="00F959DF"/>
    <w:rsid w:val="00FA0C01"/>
    <w:rsid w:val="00FA150F"/>
    <w:rsid w:val="00FA1C89"/>
    <w:rsid w:val="00FA2013"/>
    <w:rsid w:val="00FA3821"/>
    <w:rsid w:val="00FA3979"/>
    <w:rsid w:val="00FA3F9C"/>
    <w:rsid w:val="00FA5542"/>
    <w:rsid w:val="00FA5E98"/>
    <w:rsid w:val="00FA5F3C"/>
    <w:rsid w:val="00FA74B6"/>
    <w:rsid w:val="00FA7C97"/>
    <w:rsid w:val="00FB0E10"/>
    <w:rsid w:val="00FB1641"/>
    <w:rsid w:val="00FB167A"/>
    <w:rsid w:val="00FB1708"/>
    <w:rsid w:val="00FB1CF2"/>
    <w:rsid w:val="00FB2510"/>
    <w:rsid w:val="00FB28CF"/>
    <w:rsid w:val="00FB2BA9"/>
    <w:rsid w:val="00FB3566"/>
    <w:rsid w:val="00FB5C9B"/>
    <w:rsid w:val="00FB6934"/>
    <w:rsid w:val="00FB69E1"/>
    <w:rsid w:val="00FB73F4"/>
    <w:rsid w:val="00FC024D"/>
    <w:rsid w:val="00FC270E"/>
    <w:rsid w:val="00FC38B5"/>
    <w:rsid w:val="00FC40B9"/>
    <w:rsid w:val="00FC4272"/>
    <w:rsid w:val="00FC5679"/>
    <w:rsid w:val="00FC5F0C"/>
    <w:rsid w:val="00FD11B9"/>
    <w:rsid w:val="00FD2E58"/>
    <w:rsid w:val="00FD3D98"/>
    <w:rsid w:val="00FD5083"/>
    <w:rsid w:val="00FD5451"/>
    <w:rsid w:val="00FD554D"/>
    <w:rsid w:val="00FD5D68"/>
    <w:rsid w:val="00FD6103"/>
    <w:rsid w:val="00FD6642"/>
    <w:rsid w:val="00FD693F"/>
    <w:rsid w:val="00FE17D1"/>
    <w:rsid w:val="00FE180A"/>
    <w:rsid w:val="00FE1ECE"/>
    <w:rsid w:val="00FE230A"/>
    <w:rsid w:val="00FE29E6"/>
    <w:rsid w:val="00FE2E7C"/>
    <w:rsid w:val="00FE429E"/>
    <w:rsid w:val="00FE4564"/>
    <w:rsid w:val="00FE4AFB"/>
    <w:rsid w:val="00FE52DB"/>
    <w:rsid w:val="00FE5BBA"/>
    <w:rsid w:val="00FE5C1E"/>
    <w:rsid w:val="00FE610F"/>
    <w:rsid w:val="00FE674D"/>
    <w:rsid w:val="00FE7335"/>
    <w:rsid w:val="00FE769B"/>
    <w:rsid w:val="00FE7858"/>
    <w:rsid w:val="00FE78B9"/>
    <w:rsid w:val="00FE7E2A"/>
    <w:rsid w:val="00FF04C5"/>
    <w:rsid w:val="00FF0E26"/>
    <w:rsid w:val="00FF2528"/>
    <w:rsid w:val="00FF3AC8"/>
    <w:rsid w:val="00FF3E3B"/>
    <w:rsid w:val="0151071F"/>
    <w:rsid w:val="01B916F9"/>
    <w:rsid w:val="02434158"/>
    <w:rsid w:val="024FD943"/>
    <w:rsid w:val="03547D2D"/>
    <w:rsid w:val="035FDC08"/>
    <w:rsid w:val="038AB190"/>
    <w:rsid w:val="0395AF37"/>
    <w:rsid w:val="03A16C89"/>
    <w:rsid w:val="03FE228B"/>
    <w:rsid w:val="051BEA40"/>
    <w:rsid w:val="062D61E7"/>
    <w:rsid w:val="068C6221"/>
    <w:rsid w:val="0788DC76"/>
    <w:rsid w:val="07B20229"/>
    <w:rsid w:val="07D36CD7"/>
    <w:rsid w:val="088E95F8"/>
    <w:rsid w:val="08B0FF33"/>
    <w:rsid w:val="099F1B1C"/>
    <w:rsid w:val="0B0E1C6A"/>
    <w:rsid w:val="0B5C88FB"/>
    <w:rsid w:val="0D2762E7"/>
    <w:rsid w:val="0E3F15BA"/>
    <w:rsid w:val="0EE72F3A"/>
    <w:rsid w:val="0F2E5D75"/>
    <w:rsid w:val="0F8D6911"/>
    <w:rsid w:val="1037A9DA"/>
    <w:rsid w:val="11F93AEB"/>
    <w:rsid w:val="13315A8D"/>
    <w:rsid w:val="1338F6C9"/>
    <w:rsid w:val="1404079D"/>
    <w:rsid w:val="143CA1AA"/>
    <w:rsid w:val="148E8CF3"/>
    <w:rsid w:val="1553F0A3"/>
    <w:rsid w:val="1580C5E3"/>
    <w:rsid w:val="160A14D5"/>
    <w:rsid w:val="16DF4CD1"/>
    <w:rsid w:val="170F23E5"/>
    <w:rsid w:val="1741C80B"/>
    <w:rsid w:val="17DAFE03"/>
    <w:rsid w:val="1867154C"/>
    <w:rsid w:val="18E94A19"/>
    <w:rsid w:val="19F76C53"/>
    <w:rsid w:val="19FD9A6F"/>
    <w:rsid w:val="1A8B40B6"/>
    <w:rsid w:val="1B9CC06A"/>
    <w:rsid w:val="1BE8A7C5"/>
    <w:rsid w:val="1DAB3FD2"/>
    <w:rsid w:val="1DEA11C1"/>
    <w:rsid w:val="1F7D38E3"/>
    <w:rsid w:val="20349E69"/>
    <w:rsid w:val="2158F917"/>
    <w:rsid w:val="21655357"/>
    <w:rsid w:val="22C804C3"/>
    <w:rsid w:val="2305506C"/>
    <w:rsid w:val="235C8FA7"/>
    <w:rsid w:val="23CA3B8A"/>
    <w:rsid w:val="23F84B38"/>
    <w:rsid w:val="243F495B"/>
    <w:rsid w:val="246516A3"/>
    <w:rsid w:val="24F34BC3"/>
    <w:rsid w:val="2A74B226"/>
    <w:rsid w:val="2C1C21D1"/>
    <w:rsid w:val="2C3D232F"/>
    <w:rsid w:val="2CC4F988"/>
    <w:rsid w:val="2D0A7447"/>
    <w:rsid w:val="2D869150"/>
    <w:rsid w:val="2FAFD335"/>
    <w:rsid w:val="31A448AD"/>
    <w:rsid w:val="31FFE84B"/>
    <w:rsid w:val="3299F879"/>
    <w:rsid w:val="33DE0EE2"/>
    <w:rsid w:val="33F3B961"/>
    <w:rsid w:val="346498AF"/>
    <w:rsid w:val="3492DB5A"/>
    <w:rsid w:val="34D9FC26"/>
    <w:rsid w:val="36CC62E3"/>
    <w:rsid w:val="36E8F994"/>
    <w:rsid w:val="371676D8"/>
    <w:rsid w:val="375F9EC1"/>
    <w:rsid w:val="38EA14C8"/>
    <w:rsid w:val="39C8844D"/>
    <w:rsid w:val="3A37FFFE"/>
    <w:rsid w:val="3A60FB75"/>
    <w:rsid w:val="3B646E9A"/>
    <w:rsid w:val="3B7C74A5"/>
    <w:rsid w:val="3C056F57"/>
    <w:rsid w:val="3C838C37"/>
    <w:rsid w:val="3D0A26DF"/>
    <w:rsid w:val="3DC1E3C5"/>
    <w:rsid w:val="3DEBC1D4"/>
    <w:rsid w:val="3EF8578E"/>
    <w:rsid w:val="3FDB48F1"/>
    <w:rsid w:val="3FDB96C7"/>
    <w:rsid w:val="40CF82FD"/>
    <w:rsid w:val="4106F32F"/>
    <w:rsid w:val="41415F61"/>
    <w:rsid w:val="41C3CDCD"/>
    <w:rsid w:val="4200A584"/>
    <w:rsid w:val="42B09C12"/>
    <w:rsid w:val="44528E66"/>
    <w:rsid w:val="4468C6CA"/>
    <w:rsid w:val="4694C2E3"/>
    <w:rsid w:val="4813B85F"/>
    <w:rsid w:val="4AEFFDFF"/>
    <w:rsid w:val="4B3C8A10"/>
    <w:rsid w:val="4B4EB020"/>
    <w:rsid w:val="4D014D03"/>
    <w:rsid w:val="4F38306D"/>
    <w:rsid w:val="4F8342DE"/>
    <w:rsid w:val="4FCFD1D5"/>
    <w:rsid w:val="507CD0C1"/>
    <w:rsid w:val="51D8ED06"/>
    <w:rsid w:val="5257E26B"/>
    <w:rsid w:val="53210535"/>
    <w:rsid w:val="53F79F47"/>
    <w:rsid w:val="54A84E7A"/>
    <w:rsid w:val="555C7523"/>
    <w:rsid w:val="55E6FA79"/>
    <w:rsid w:val="57AF63B5"/>
    <w:rsid w:val="5821BCCD"/>
    <w:rsid w:val="5836296A"/>
    <w:rsid w:val="587704B2"/>
    <w:rsid w:val="58CA9484"/>
    <w:rsid w:val="58DAE5DC"/>
    <w:rsid w:val="59235600"/>
    <w:rsid w:val="599E3408"/>
    <w:rsid w:val="59EC109D"/>
    <w:rsid w:val="5A244E56"/>
    <w:rsid w:val="5A504CC4"/>
    <w:rsid w:val="5C31A346"/>
    <w:rsid w:val="5C604D1C"/>
    <w:rsid w:val="5D34C70F"/>
    <w:rsid w:val="5FB2563E"/>
    <w:rsid w:val="6043FDD6"/>
    <w:rsid w:val="6181E1BC"/>
    <w:rsid w:val="6283AA48"/>
    <w:rsid w:val="62B95DE0"/>
    <w:rsid w:val="63972E72"/>
    <w:rsid w:val="6513B922"/>
    <w:rsid w:val="658ABE87"/>
    <w:rsid w:val="665552DF"/>
    <w:rsid w:val="678384ED"/>
    <w:rsid w:val="6A1A8783"/>
    <w:rsid w:val="6AB46F1A"/>
    <w:rsid w:val="6C24A651"/>
    <w:rsid w:val="6DA86B18"/>
    <w:rsid w:val="6DBA5B0E"/>
    <w:rsid w:val="6EEFB4F1"/>
    <w:rsid w:val="6F2F39CA"/>
    <w:rsid w:val="6F40B739"/>
    <w:rsid w:val="6F48D159"/>
    <w:rsid w:val="6FAAA7A5"/>
    <w:rsid w:val="6FD54B88"/>
    <w:rsid w:val="7080F3A5"/>
    <w:rsid w:val="70F1651E"/>
    <w:rsid w:val="70F71B55"/>
    <w:rsid w:val="72CA6674"/>
    <w:rsid w:val="730E6EEE"/>
    <w:rsid w:val="739BA826"/>
    <w:rsid w:val="73B58D3B"/>
    <w:rsid w:val="73B78077"/>
    <w:rsid w:val="73D42D02"/>
    <w:rsid w:val="740BC546"/>
    <w:rsid w:val="764CF272"/>
    <w:rsid w:val="780755EB"/>
    <w:rsid w:val="784B833B"/>
    <w:rsid w:val="7918011D"/>
    <w:rsid w:val="7954B76D"/>
    <w:rsid w:val="79BF718E"/>
    <w:rsid w:val="79C8FCE9"/>
    <w:rsid w:val="7A2C9B55"/>
    <w:rsid w:val="7B3416DE"/>
    <w:rsid w:val="7BCBEE27"/>
    <w:rsid w:val="7D2865F0"/>
    <w:rsid w:val="7D2C6BA6"/>
    <w:rsid w:val="7D5527DE"/>
    <w:rsid w:val="7E3EFC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5DFF2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472AB0"/>
    <w:pPr>
      <w:numPr>
        <w:numId w:val="2"/>
      </w:numPr>
      <w:spacing w:after="120"/>
      <w:outlineLvl w:val="0"/>
    </w:pPr>
    <w:rPr>
      <w:b/>
      <w:color w:val="008F92"/>
      <w:sz w:val="32"/>
      <w:szCs w:val="22"/>
    </w:rPr>
  </w:style>
  <w:style w:type="paragraph" w:styleId="Heading2">
    <w:name w:val="heading 2"/>
    <w:basedOn w:val="Normal"/>
    <w:next w:val="Normal"/>
    <w:link w:val="Heading2Char"/>
    <w:uiPriority w:val="9"/>
    <w:unhideWhenUsed/>
    <w:qFormat/>
    <w:rsid w:val="00BC080D"/>
    <w:pPr>
      <w:numPr>
        <w:ilvl w:val="1"/>
        <w:numId w:val="2"/>
      </w:numPr>
      <w:spacing w:after="120"/>
      <w:outlineLvl w:val="1"/>
    </w:pPr>
    <w:rPr>
      <w:color w:val="535659" w:themeColor="text1"/>
    </w:rPr>
  </w:style>
  <w:style w:type="paragraph" w:styleId="Heading3">
    <w:name w:val="heading 3"/>
    <w:basedOn w:val="Normal"/>
    <w:next w:val="Normal"/>
    <w:link w:val="Heading3Char"/>
    <w:uiPriority w:val="9"/>
    <w:unhideWhenUsed/>
    <w:qFormat/>
    <w:rsid w:val="007B3B74"/>
    <w:pPr>
      <w:numPr>
        <w:ilvl w:val="2"/>
        <w:numId w:val="2"/>
      </w:numPr>
      <w:spacing w:after="0"/>
      <w:outlineLvl w:val="2"/>
    </w:pPr>
    <w:rPr>
      <w:b/>
    </w:rPr>
  </w:style>
  <w:style w:type="paragraph" w:styleId="Heading4">
    <w:name w:val="heading 4"/>
    <w:basedOn w:val="Normal"/>
    <w:next w:val="Normal"/>
    <w:link w:val="Heading4Char"/>
    <w:uiPriority w:val="9"/>
    <w:unhideWhenUsed/>
    <w:qFormat/>
    <w:rsid w:val="00501C87"/>
    <w:pPr>
      <w:keepNext/>
      <w:keepLines/>
      <w:numPr>
        <w:ilvl w:val="3"/>
        <w:numId w:val="2"/>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unhideWhenUsed/>
    <w:qFormat/>
    <w:rsid w:val="00501C87"/>
    <w:pPr>
      <w:keepNext/>
      <w:keepLines/>
      <w:numPr>
        <w:ilvl w:val="4"/>
        <w:numId w:val="2"/>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501C87"/>
    <w:pPr>
      <w:keepNext/>
      <w:keepLines/>
      <w:numPr>
        <w:ilvl w:val="5"/>
        <w:numId w:val="2"/>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501C87"/>
    <w:pPr>
      <w:keepNext/>
      <w:keepLines/>
      <w:numPr>
        <w:ilvl w:val="6"/>
        <w:numId w:val="2"/>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501C87"/>
    <w:pPr>
      <w:keepNext/>
      <w:keepLines/>
      <w:numPr>
        <w:ilvl w:val="7"/>
        <w:numId w:val="2"/>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501C87"/>
    <w:pPr>
      <w:keepNext/>
      <w:keepLines/>
      <w:numPr>
        <w:ilvl w:val="8"/>
        <w:numId w:val="2"/>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472AB0"/>
    <w:rPr>
      <w:b/>
      <w:color w:val="008F92"/>
      <w:sz w:val="32"/>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4E094E"/>
    <w:pPr>
      <w:spacing w:after="0"/>
    </w:pPr>
    <w:rPr>
      <w:color w:val="E57100" w:themeColor="accent1"/>
      <w:sz w:val="40"/>
      <w:szCs w:val="40"/>
    </w:rPr>
  </w:style>
  <w:style w:type="character" w:customStyle="1" w:styleId="TitleChar">
    <w:name w:val="Title Char"/>
    <w:basedOn w:val="DefaultParagraphFont"/>
    <w:link w:val="Title"/>
    <w:uiPriority w:val="10"/>
    <w:rsid w:val="004E094E"/>
    <w:rPr>
      <w:color w:val="E57100" w:themeColor="accent1"/>
      <w:sz w:val="40"/>
      <w:szCs w:val="40"/>
      <w:lang w:val="en-US"/>
    </w:rPr>
  </w:style>
  <w:style w:type="paragraph" w:styleId="ListBullet">
    <w:name w:val="List Bullet"/>
    <w:basedOn w:val="Normal"/>
    <w:uiPriority w:val="99"/>
    <w:unhideWhenUsed/>
    <w:rsid w:val="00BF6EFB"/>
    <w:pPr>
      <w:numPr>
        <w:numId w:val="1"/>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5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C080D"/>
    <w:rPr>
      <w:color w:val="535659" w:themeColor="text1"/>
      <w:sz w:val="22"/>
      <w:szCs w:val="20"/>
      <w:lang w:val="en-US"/>
    </w:rPr>
  </w:style>
  <w:style w:type="character" w:customStyle="1" w:styleId="Heading3Char">
    <w:name w:val="Heading 3 Char"/>
    <w:basedOn w:val="DefaultParagraphFont"/>
    <w:link w:val="Heading3"/>
    <w:uiPriority w:val="9"/>
    <w:rsid w:val="007B3B74"/>
    <w:rPr>
      <w:b/>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DA4E73"/>
    <w:rPr>
      <w:color w:val="E57100" w:themeColor="accent1"/>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paragraph" w:customStyle="1" w:styleId="contentfiguresheading">
    <w:name w:val="# content/figures heading"/>
    <w:basedOn w:val="Normal"/>
    <w:link w:val="contentfiguresheadingChar"/>
    <w:qFormat/>
    <w:rsid w:val="00501C87"/>
    <w:pPr>
      <w:snapToGrid/>
      <w:spacing w:after="400"/>
    </w:pPr>
    <w:rPr>
      <w:rFonts w:ascii="Arial" w:eastAsia="Times New Roman" w:hAnsi="Arial" w:cs="Times New Roman"/>
      <w:b/>
      <w:caps/>
      <w:color w:val="53565A"/>
      <w:sz w:val="36"/>
      <w:szCs w:val="48"/>
      <w:lang w:val="en-AU"/>
    </w:rPr>
  </w:style>
  <w:style w:type="character" w:customStyle="1" w:styleId="contentfiguresheadingChar">
    <w:name w:val="# content/figures heading Char"/>
    <w:basedOn w:val="DefaultParagraphFont"/>
    <w:link w:val="contentfiguresheading"/>
    <w:rsid w:val="00501C87"/>
    <w:rPr>
      <w:rFonts w:ascii="Arial" w:eastAsia="Times New Roman" w:hAnsi="Arial" w:cs="Times New Roman"/>
      <w:b/>
      <w:caps/>
      <w:color w:val="53565A"/>
      <w:sz w:val="36"/>
      <w:szCs w:val="48"/>
    </w:rPr>
  </w:style>
  <w:style w:type="paragraph" w:styleId="TOC1">
    <w:name w:val="toc 1"/>
    <w:basedOn w:val="Normal"/>
    <w:next w:val="Normal"/>
    <w:autoRedefine/>
    <w:uiPriority w:val="39"/>
    <w:unhideWhenUsed/>
    <w:rsid w:val="001D5C19"/>
    <w:pPr>
      <w:tabs>
        <w:tab w:val="left" w:pos="709"/>
        <w:tab w:val="right" w:leader="dot" w:pos="9016"/>
      </w:tabs>
      <w:snapToGrid/>
      <w:spacing w:before="120" w:after="100"/>
      <w:ind w:left="142"/>
    </w:pPr>
    <w:rPr>
      <w:rFonts w:ascii="Arial" w:eastAsia="Times New Roman" w:hAnsi="Arial" w:cs="Times New Roman"/>
      <w:b/>
      <w:noProof/>
      <w:sz w:val="21"/>
      <w:szCs w:val="21"/>
      <w:lang w:val="en-AU"/>
    </w:rPr>
  </w:style>
  <w:style w:type="paragraph" w:styleId="TOC2">
    <w:name w:val="toc 2"/>
    <w:basedOn w:val="TOC3"/>
    <w:next w:val="Normal"/>
    <w:autoRedefine/>
    <w:uiPriority w:val="39"/>
    <w:unhideWhenUsed/>
    <w:rsid w:val="00BE4F2F"/>
    <w:pPr>
      <w:tabs>
        <w:tab w:val="left" w:pos="1418"/>
        <w:tab w:val="right" w:leader="dot" w:pos="9016"/>
      </w:tabs>
      <w:snapToGrid/>
      <w:spacing w:before="120"/>
      <w:ind w:left="709"/>
    </w:pPr>
    <w:rPr>
      <w:rFonts w:ascii="Arial" w:eastAsia="Times New Roman" w:hAnsi="Arial" w:cs="Times New Roman"/>
      <w:noProof/>
      <w:sz w:val="18"/>
      <w:lang w:val="en-AU"/>
    </w:rPr>
  </w:style>
  <w:style w:type="paragraph" w:customStyle="1" w:styleId="covertitle">
    <w:name w:val="# cover title"/>
    <w:basedOn w:val="Normal"/>
    <w:next w:val="Normal"/>
    <w:qFormat/>
    <w:rsid w:val="00501C87"/>
    <w:pPr>
      <w:snapToGrid/>
      <w:spacing w:after="120" w:line="420" w:lineRule="exact"/>
    </w:pPr>
    <w:rPr>
      <w:rFonts w:ascii="Arial" w:eastAsia="Times New Roman" w:hAnsi="Arial" w:cs="Times New Roman"/>
      <w:b/>
      <w:color w:val="FFFFFF"/>
      <w:sz w:val="44"/>
      <w:lang w:val="en-AU"/>
    </w:rPr>
  </w:style>
  <w:style w:type="paragraph" w:styleId="TOC3">
    <w:name w:val="toc 3"/>
    <w:basedOn w:val="Normal"/>
    <w:next w:val="Normal"/>
    <w:autoRedefine/>
    <w:uiPriority w:val="39"/>
    <w:unhideWhenUsed/>
    <w:rsid w:val="00501C87"/>
    <w:pPr>
      <w:spacing w:after="100"/>
      <w:ind w:left="440"/>
    </w:pPr>
  </w:style>
  <w:style w:type="paragraph" w:customStyle="1" w:styleId="PolicyNormal">
    <w:name w:val="PolicyNormal"/>
    <w:basedOn w:val="Normal"/>
    <w:link w:val="PolicyNormalChar"/>
    <w:qFormat/>
    <w:rsid w:val="00501C87"/>
    <w:pPr>
      <w:snapToGrid/>
      <w:spacing w:before="120" w:after="200"/>
    </w:pPr>
    <w:rPr>
      <w:rFonts w:ascii="Tahoma" w:eastAsia="Times New Roman" w:hAnsi="Tahoma" w:cs="Tahoma"/>
      <w:sz w:val="20"/>
      <w:szCs w:val="22"/>
      <w:lang w:val="en-AU" w:eastAsia="en-AU"/>
    </w:rPr>
  </w:style>
  <w:style w:type="character" w:customStyle="1" w:styleId="PolicyNormalChar">
    <w:name w:val="PolicyNormal Char"/>
    <w:basedOn w:val="DefaultParagraphFont"/>
    <w:link w:val="PolicyNormal"/>
    <w:rsid w:val="00501C87"/>
    <w:rPr>
      <w:rFonts w:ascii="Tahoma" w:eastAsia="Times New Roman" w:hAnsi="Tahoma" w:cs="Tahoma"/>
      <w:sz w:val="20"/>
      <w:szCs w:val="22"/>
      <w:lang w:eastAsia="en-AU"/>
    </w:rPr>
  </w:style>
  <w:style w:type="character" w:customStyle="1" w:styleId="Heading4Char">
    <w:name w:val="Heading 4 Char"/>
    <w:basedOn w:val="DefaultParagraphFont"/>
    <w:link w:val="Heading4"/>
    <w:uiPriority w:val="9"/>
    <w:rsid w:val="00501C8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rsid w:val="00501C8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501C8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501C8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501C8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501C87"/>
    <w:rPr>
      <w:rFonts w:asciiTheme="majorHAnsi" w:eastAsiaTheme="majorEastAsia" w:hAnsiTheme="majorHAnsi" w:cstheme="majorBidi"/>
      <w:i/>
      <w:iCs/>
      <w:color w:val="6C6F73" w:themeColor="text1" w:themeTint="D8"/>
      <w:sz w:val="21"/>
      <w:szCs w:val="21"/>
      <w:lang w:val="en-US"/>
    </w:rPr>
  </w:style>
  <w:style w:type="paragraph" w:customStyle="1" w:styleId="tabletitles">
    <w:name w:val="# table titles"/>
    <w:basedOn w:val="Normal"/>
    <w:qFormat/>
    <w:rsid w:val="00501C87"/>
    <w:pPr>
      <w:snapToGrid/>
      <w:spacing w:before="60" w:after="60"/>
    </w:pPr>
    <w:rPr>
      <w:rFonts w:ascii="Arial" w:eastAsia="Times New Roman" w:hAnsi="Arial" w:cs="Arial"/>
      <w:b/>
      <w:color w:val="FFFFFF"/>
      <w:sz w:val="18"/>
      <w:lang w:val="en-AU" w:eastAsia="en-AU"/>
    </w:rPr>
  </w:style>
  <w:style w:type="paragraph" w:customStyle="1" w:styleId="tabletext">
    <w:name w:val="# table text"/>
    <w:basedOn w:val="Normal"/>
    <w:qFormat/>
    <w:rsid w:val="00501C87"/>
    <w:pPr>
      <w:snapToGrid/>
      <w:spacing w:before="60" w:after="60"/>
    </w:pPr>
    <w:rPr>
      <w:rFonts w:ascii="Arial" w:eastAsia="Times New Roman" w:hAnsi="Arial" w:cs="Arial"/>
      <w:sz w:val="18"/>
      <w:szCs w:val="18"/>
      <w:lang w:val="en-AU" w:eastAsia="en-AU"/>
    </w:rPr>
  </w:style>
  <w:style w:type="table" w:styleId="GridTable4-Accent4">
    <w:name w:val="Grid Table 4 Accent 4"/>
    <w:basedOn w:val="TableNormal"/>
    <w:uiPriority w:val="49"/>
    <w:rsid w:val="00501C87"/>
    <w:tblPr>
      <w:tblStyleRowBandSize w:val="1"/>
      <w:tblStyleColBandSize w:val="1"/>
      <w:tblBorders>
        <w:top w:val="single" w:sz="4" w:space="0" w:color="B7E9EB" w:themeColor="accent4" w:themeTint="99"/>
        <w:left w:val="single" w:sz="4" w:space="0" w:color="B7E9EB" w:themeColor="accent4" w:themeTint="99"/>
        <w:bottom w:val="single" w:sz="4" w:space="0" w:color="B7E9EB" w:themeColor="accent4" w:themeTint="99"/>
        <w:right w:val="single" w:sz="4" w:space="0" w:color="B7E9EB" w:themeColor="accent4" w:themeTint="99"/>
        <w:insideH w:val="single" w:sz="4" w:space="0" w:color="B7E9EB" w:themeColor="accent4" w:themeTint="99"/>
        <w:insideV w:val="single" w:sz="4" w:space="0" w:color="B7E9EB" w:themeColor="accent4" w:themeTint="99"/>
      </w:tblBorders>
    </w:tblPr>
    <w:tblStylePr w:type="firstRow">
      <w:rPr>
        <w:b/>
        <w:bCs/>
        <w:color w:val="FFFFFF" w:themeColor="background1"/>
      </w:rPr>
      <w:tblPr/>
      <w:tcPr>
        <w:tcBorders>
          <w:top w:val="single" w:sz="4" w:space="0" w:color="88DBDF" w:themeColor="accent4"/>
          <w:left w:val="single" w:sz="4" w:space="0" w:color="88DBDF" w:themeColor="accent4"/>
          <w:bottom w:val="single" w:sz="4" w:space="0" w:color="88DBDF" w:themeColor="accent4"/>
          <w:right w:val="single" w:sz="4" w:space="0" w:color="88DBDF" w:themeColor="accent4"/>
          <w:insideH w:val="nil"/>
          <w:insideV w:val="nil"/>
        </w:tcBorders>
        <w:shd w:val="clear" w:color="auto" w:fill="88DBDF" w:themeFill="accent4"/>
      </w:tcPr>
    </w:tblStylePr>
    <w:tblStylePr w:type="lastRow">
      <w:rPr>
        <w:b/>
        <w:bCs/>
      </w:rPr>
      <w:tblPr/>
      <w:tcPr>
        <w:tcBorders>
          <w:top w:val="double" w:sz="4" w:space="0" w:color="88DBDF" w:themeColor="accent4"/>
        </w:tcBorders>
      </w:tcPr>
    </w:tblStylePr>
    <w:tblStylePr w:type="firstCol">
      <w:rPr>
        <w:b/>
        <w:bCs/>
      </w:rPr>
    </w:tblStylePr>
    <w:tblStylePr w:type="lastCol">
      <w:rPr>
        <w:b/>
        <w:bCs/>
      </w:rPr>
    </w:tblStylePr>
    <w:tblStylePr w:type="band1Vert">
      <w:tblPr/>
      <w:tcPr>
        <w:shd w:val="clear" w:color="auto" w:fill="E7F7F8" w:themeFill="accent4" w:themeFillTint="33"/>
      </w:tcPr>
    </w:tblStylePr>
    <w:tblStylePr w:type="band1Horz">
      <w:tblPr/>
      <w:tcPr>
        <w:shd w:val="clear" w:color="auto" w:fill="E7F7F8" w:themeFill="accent4" w:themeFillTint="33"/>
      </w:tcPr>
    </w:tblStylePr>
  </w:style>
  <w:style w:type="paragraph" w:customStyle="1" w:styleId="bodyCopy">
    <w:name w:val="#  body Copy"/>
    <w:basedOn w:val="Normal"/>
    <w:rsid w:val="00B06BF2"/>
    <w:pPr>
      <w:snapToGrid/>
      <w:spacing w:before="120" w:after="200"/>
    </w:pPr>
    <w:rPr>
      <w:rFonts w:ascii="Arial" w:eastAsia="Times New Roman" w:hAnsi="Arial" w:cs="Times New Roman"/>
      <w:sz w:val="18"/>
      <w:lang w:val="en-AU"/>
    </w:rPr>
  </w:style>
  <w:style w:type="paragraph" w:customStyle="1" w:styleId="Bullet1">
    <w:name w:val="Bullet1"/>
    <w:basedOn w:val="Normal"/>
    <w:qFormat/>
    <w:rsid w:val="00B06BF2"/>
    <w:pPr>
      <w:numPr>
        <w:numId w:val="3"/>
      </w:numPr>
      <w:snapToGrid/>
      <w:spacing w:before="60" w:after="180"/>
    </w:pPr>
    <w:rPr>
      <w:rFonts w:ascii="Arial" w:eastAsia="Times New Roman" w:hAnsi="Arial" w:cs="Arial"/>
      <w:sz w:val="18"/>
      <w:szCs w:val="18"/>
      <w:lang w:val="en-AU"/>
    </w:rPr>
  </w:style>
  <w:style w:type="character" w:styleId="CommentReference">
    <w:name w:val="annotation reference"/>
    <w:basedOn w:val="DefaultParagraphFont"/>
    <w:uiPriority w:val="99"/>
    <w:semiHidden/>
    <w:unhideWhenUsed/>
    <w:rsid w:val="00B06BF2"/>
    <w:rPr>
      <w:sz w:val="16"/>
      <w:szCs w:val="16"/>
    </w:rPr>
  </w:style>
  <w:style w:type="paragraph" w:styleId="CommentText">
    <w:name w:val="annotation text"/>
    <w:basedOn w:val="Normal"/>
    <w:link w:val="CommentTextChar"/>
    <w:uiPriority w:val="99"/>
    <w:unhideWhenUsed/>
    <w:rsid w:val="00B06BF2"/>
    <w:pPr>
      <w:snapToGrid/>
      <w:spacing w:before="120" w:after="120"/>
    </w:pPr>
    <w:rPr>
      <w:rFonts w:ascii="Arial" w:eastAsia="Times New Roman" w:hAnsi="Arial" w:cs="Times New Roman"/>
      <w:color w:val="53565A"/>
      <w:sz w:val="20"/>
      <w:lang w:val="en-AU"/>
    </w:rPr>
  </w:style>
  <w:style w:type="character" w:customStyle="1" w:styleId="CommentTextChar">
    <w:name w:val="Comment Text Char"/>
    <w:basedOn w:val="DefaultParagraphFont"/>
    <w:link w:val="CommentText"/>
    <w:uiPriority w:val="99"/>
    <w:rsid w:val="00B06BF2"/>
    <w:rPr>
      <w:rFonts w:ascii="Arial" w:eastAsia="Times New Roman" w:hAnsi="Arial" w:cs="Times New Roman"/>
      <w:color w:val="53565A"/>
      <w:sz w:val="20"/>
      <w:szCs w:val="20"/>
    </w:rPr>
  </w:style>
  <w:style w:type="paragraph" w:customStyle="1" w:styleId="PolicyH1">
    <w:name w:val="Policy H1"/>
    <w:basedOn w:val="Heading1"/>
    <w:qFormat/>
    <w:rsid w:val="00B06BF2"/>
    <w:pPr>
      <w:keepNext/>
      <w:numPr>
        <w:numId w:val="4"/>
      </w:numPr>
      <w:snapToGrid/>
      <w:spacing w:before="520" w:after="360"/>
    </w:pPr>
    <w:rPr>
      <w:rFonts w:ascii="Tahoma Bold" w:eastAsia="Times New Roman" w:hAnsi="Tahoma Bold" w:cs="Tahoma"/>
      <w:bCs/>
      <w:caps/>
      <w:color w:val="535659" w:themeColor="text2"/>
      <w:kern w:val="32"/>
      <w:sz w:val="28"/>
      <w:szCs w:val="32"/>
      <w:lang w:val="en-AU" w:eastAsia="en-AU"/>
    </w:rPr>
  </w:style>
  <w:style w:type="paragraph" w:customStyle="1" w:styleId="Heading4nonumbers">
    <w:name w:val="Heading 4 no numbers"/>
    <w:basedOn w:val="bodyCopy"/>
    <w:qFormat/>
    <w:rsid w:val="00B06BF2"/>
    <w:pPr>
      <w:spacing w:after="40"/>
    </w:pPr>
    <w:rPr>
      <w:b/>
      <w:color w:val="064EA8"/>
      <w:sz w:val="22"/>
      <w:szCs w:val="22"/>
    </w:rPr>
  </w:style>
  <w:style w:type="paragraph" w:styleId="BalloonText">
    <w:name w:val="Balloon Text"/>
    <w:basedOn w:val="Normal"/>
    <w:link w:val="BalloonTextChar"/>
    <w:uiPriority w:val="99"/>
    <w:semiHidden/>
    <w:unhideWhenUsed/>
    <w:rsid w:val="00B06B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F2"/>
    <w:rPr>
      <w:rFonts w:ascii="Segoe UI" w:hAnsi="Segoe UI" w:cs="Segoe UI"/>
      <w:sz w:val="18"/>
      <w:szCs w:val="18"/>
      <w:lang w:val="en-US"/>
    </w:rPr>
  </w:style>
  <w:style w:type="paragraph" w:customStyle="1" w:styleId="tabletextalpha">
    <w:name w:val="table text alpha"/>
    <w:basedOn w:val="tabletext"/>
    <w:qFormat/>
    <w:rsid w:val="00AA02AE"/>
    <w:pPr>
      <w:numPr>
        <w:numId w:val="5"/>
      </w:numPr>
    </w:pPr>
    <w:rPr>
      <w:rFonts w:eastAsia="Calibri"/>
      <w:spacing w:val="1"/>
    </w:rPr>
  </w:style>
  <w:style w:type="paragraph" w:customStyle="1" w:styleId="Tablesubhead">
    <w:name w:val="Table subhead"/>
    <w:basedOn w:val="Heading4nonumbers"/>
    <w:qFormat/>
    <w:rsid w:val="00AA02AE"/>
    <w:rPr>
      <w:rFonts w:eastAsia="Calibri"/>
      <w:sz w:val="18"/>
      <w:szCs w:val="18"/>
    </w:rPr>
  </w:style>
  <w:style w:type="paragraph" w:customStyle="1" w:styleId="bodyindented">
    <w:name w:val="body indented"/>
    <w:basedOn w:val="bodyCopy"/>
    <w:qFormat/>
    <w:rsid w:val="00AA02AE"/>
    <w:pPr>
      <w:spacing w:before="0" w:after="180"/>
      <w:ind w:left="567"/>
    </w:pPr>
  </w:style>
  <w:style w:type="table" w:styleId="ListTable3-Accent3">
    <w:name w:val="List Table 3 Accent 3"/>
    <w:basedOn w:val="TableNormal"/>
    <w:uiPriority w:val="48"/>
    <w:rsid w:val="00AA02AE"/>
    <w:tblPr>
      <w:tblStyleRowBandSize w:val="1"/>
      <w:tblStyleColBandSize w:val="1"/>
      <w:tblBorders>
        <w:top w:val="single" w:sz="4" w:space="0" w:color="00B7BD" w:themeColor="accent3"/>
        <w:left w:val="single" w:sz="4" w:space="0" w:color="00B7BD" w:themeColor="accent3"/>
        <w:bottom w:val="single" w:sz="4" w:space="0" w:color="00B7BD" w:themeColor="accent3"/>
        <w:right w:val="single" w:sz="4" w:space="0" w:color="00B7BD" w:themeColor="accent3"/>
      </w:tblBorders>
    </w:tblPr>
    <w:tblStylePr w:type="firstRow">
      <w:rPr>
        <w:b/>
        <w:bCs/>
        <w:color w:val="FFFFFF" w:themeColor="background1"/>
      </w:rPr>
      <w:tblPr/>
      <w:tcPr>
        <w:shd w:val="clear" w:color="auto" w:fill="00B7BD" w:themeFill="accent3"/>
      </w:tcPr>
    </w:tblStylePr>
    <w:tblStylePr w:type="lastRow">
      <w:rPr>
        <w:b/>
        <w:bCs/>
      </w:rPr>
      <w:tblPr/>
      <w:tcPr>
        <w:tcBorders>
          <w:top w:val="double" w:sz="4" w:space="0" w:color="00B7B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7BD" w:themeColor="accent3"/>
          <w:right w:val="single" w:sz="4" w:space="0" w:color="00B7BD" w:themeColor="accent3"/>
        </w:tcBorders>
      </w:tcPr>
    </w:tblStylePr>
    <w:tblStylePr w:type="band1Horz">
      <w:tblPr/>
      <w:tcPr>
        <w:tcBorders>
          <w:top w:val="single" w:sz="4" w:space="0" w:color="00B7BD" w:themeColor="accent3"/>
          <w:bottom w:val="single" w:sz="4" w:space="0" w:color="00B7B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7BD" w:themeColor="accent3"/>
          <w:left w:val="nil"/>
        </w:tcBorders>
      </w:tcPr>
    </w:tblStylePr>
    <w:tblStylePr w:type="swCell">
      <w:tblPr/>
      <w:tcPr>
        <w:tcBorders>
          <w:top w:val="double" w:sz="4" w:space="0" w:color="00B7BD" w:themeColor="accent3"/>
          <w:right w:val="nil"/>
        </w:tcBorders>
      </w:tcPr>
    </w:tblStylePr>
  </w:style>
  <w:style w:type="paragraph" w:customStyle="1" w:styleId="Heading1nonumber">
    <w:name w:val="Heading 1 no number"/>
    <w:basedOn w:val="Heading1"/>
    <w:qFormat/>
    <w:rsid w:val="004018AB"/>
    <w:pPr>
      <w:keepNext/>
      <w:keepLines/>
      <w:numPr>
        <w:numId w:val="0"/>
      </w:numPr>
      <w:snapToGrid/>
      <w:spacing w:before="520" w:after="480"/>
    </w:pPr>
    <w:rPr>
      <w:rFonts w:ascii="Arial" w:eastAsia="Times New Roman" w:hAnsi="Arial" w:cs="Times New Roman"/>
      <w:bCs/>
      <w:color w:val="064EA8"/>
      <w:sz w:val="36"/>
      <w:szCs w:val="32"/>
      <w:lang w:val="en-AU"/>
    </w:rPr>
  </w:style>
  <w:style w:type="paragraph" w:customStyle="1" w:styleId="Heading2Nonumber">
    <w:name w:val="Heading 2 No number"/>
    <w:basedOn w:val="Heading2"/>
    <w:qFormat/>
    <w:rsid w:val="004018AB"/>
    <w:pPr>
      <w:keepNext/>
      <w:keepLines/>
      <w:numPr>
        <w:ilvl w:val="0"/>
        <w:numId w:val="0"/>
      </w:numPr>
      <w:snapToGrid/>
      <w:spacing w:before="400" w:after="200"/>
    </w:pPr>
    <w:rPr>
      <w:rFonts w:ascii="Arial" w:eastAsia="Times New Roman" w:hAnsi="Arial" w:cs="Times New Roman"/>
      <w:bCs/>
      <w:color w:val="064EA8"/>
      <w:sz w:val="28"/>
      <w:szCs w:val="26"/>
      <w:lang w:val="en-AU" w:eastAsia="en-AU"/>
    </w:rPr>
  </w:style>
  <w:style w:type="paragraph" w:customStyle="1" w:styleId="spacer">
    <w:name w:val="spacer"/>
    <w:basedOn w:val="BodyText"/>
    <w:qFormat/>
    <w:rsid w:val="004018AB"/>
    <w:pPr>
      <w:snapToGrid/>
      <w:spacing w:before="11" w:after="0"/>
    </w:pPr>
    <w:rPr>
      <w:rFonts w:ascii="Arial" w:eastAsia="Times New Roman" w:hAnsi="Arial" w:cs="Times New Roman"/>
      <w:sz w:val="9"/>
      <w:lang w:val="en-AU"/>
    </w:rPr>
  </w:style>
  <w:style w:type="paragraph" w:styleId="BodyText">
    <w:name w:val="Body Text"/>
    <w:basedOn w:val="Normal"/>
    <w:link w:val="BodyTextChar"/>
    <w:uiPriority w:val="99"/>
    <w:semiHidden/>
    <w:unhideWhenUsed/>
    <w:rsid w:val="004018AB"/>
    <w:pPr>
      <w:spacing w:after="120"/>
    </w:pPr>
  </w:style>
  <w:style w:type="character" w:customStyle="1" w:styleId="BodyTextChar">
    <w:name w:val="Body Text Char"/>
    <w:basedOn w:val="DefaultParagraphFont"/>
    <w:link w:val="BodyText"/>
    <w:uiPriority w:val="99"/>
    <w:semiHidden/>
    <w:rsid w:val="004018AB"/>
    <w:rPr>
      <w:sz w:val="22"/>
      <w:szCs w:val="20"/>
      <w:lang w:val="en-US"/>
    </w:rPr>
  </w:style>
  <w:style w:type="paragraph" w:customStyle="1" w:styleId="Heading3nonumber">
    <w:name w:val="Heading 3 no number"/>
    <w:basedOn w:val="Heading4nonumbers"/>
    <w:qFormat/>
    <w:rsid w:val="003476CA"/>
    <w:rPr>
      <w:color w:val="8D9094" w:themeColor="text1" w:themeTint="A6"/>
      <w:sz w:val="24"/>
      <w:szCs w:val="24"/>
      <w:lang w:eastAsia="en-AU"/>
    </w:rPr>
  </w:style>
  <w:style w:type="paragraph" w:styleId="CommentSubject">
    <w:name w:val="annotation subject"/>
    <w:basedOn w:val="CommentText"/>
    <w:next w:val="CommentText"/>
    <w:link w:val="CommentSubjectChar"/>
    <w:uiPriority w:val="99"/>
    <w:semiHidden/>
    <w:unhideWhenUsed/>
    <w:rsid w:val="009436BD"/>
    <w:pPr>
      <w:snapToGrid w:val="0"/>
      <w:spacing w:before="0" w:after="24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9436BD"/>
    <w:rPr>
      <w:rFonts w:ascii="Arial" w:eastAsia="Times New Roman" w:hAnsi="Arial" w:cs="Times New Roman"/>
      <w:b/>
      <w:bCs/>
      <w:color w:val="53565A"/>
      <w:sz w:val="20"/>
      <w:szCs w:val="20"/>
      <w:lang w:val="en-US"/>
    </w:rPr>
  </w:style>
  <w:style w:type="paragraph" w:styleId="Revision">
    <w:name w:val="Revision"/>
    <w:hidden/>
    <w:uiPriority w:val="99"/>
    <w:semiHidden/>
    <w:rsid w:val="009436BD"/>
    <w:rPr>
      <w:sz w:val="22"/>
      <w:szCs w:val="20"/>
      <w:lang w:val="en-US"/>
    </w:rPr>
  </w:style>
  <w:style w:type="table" w:styleId="PlainTable2">
    <w:name w:val="Plain Table 2"/>
    <w:basedOn w:val="TableNormal"/>
    <w:uiPriority w:val="42"/>
    <w:rsid w:val="009436BD"/>
    <w:tblPr>
      <w:tblStyleRowBandSize w:val="1"/>
      <w:tblStyleColBandSize w:val="1"/>
      <w:tblBorders>
        <w:top w:val="single" w:sz="4" w:space="0" w:color="A7AAAD" w:themeColor="text1" w:themeTint="80"/>
        <w:bottom w:val="single" w:sz="4" w:space="0" w:color="A7AAAD" w:themeColor="text1" w:themeTint="80"/>
      </w:tblBorders>
    </w:tblPr>
    <w:tblStylePr w:type="firstRow">
      <w:rPr>
        <w:b/>
        <w:bCs/>
      </w:rPr>
      <w:tblPr/>
      <w:tcPr>
        <w:tcBorders>
          <w:bottom w:val="single" w:sz="4" w:space="0" w:color="A7AAAD" w:themeColor="text1" w:themeTint="80"/>
        </w:tcBorders>
      </w:tcPr>
    </w:tblStylePr>
    <w:tblStylePr w:type="lastRow">
      <w:rPr>
        <w:b/>
        <w:bCs/>
      </w:rPr>
      <w:tblPr/>
      <w:tcPr>
        <w:tcBorders>
          <w:top w:val="single" w:sz="4" w:space="0" w:color="A7AAAD" w:themeColor="text1" w:themeTint="80"/>
        </w:tcBorders>
      </w:tcPr>
    </w:tblStylePr>
    <w:tblStylePr w:type="firstCol">
      <w:rPr>
        <w:b/>
        <w:bCs/>
      </w:rPr>
    </w:tblStylePr>
    <w:tblStylePr w:type="lastCol">
      <w:rPr>
        <w:b/>
        <w:bCs/>
      </w:rPr>
    </w:tblStylePr>
    <w:tblStylePr w:type="band1Vert">
      <w:tblPr/>
      <w:tcPr>
        <w:tcBorders>
          <w:left w:val="single" w:sz="4" w:space="0" w:color="A7AAAD" w:themeColor="text1" w:themeTint="80"/>
          <w:right w:val="single" w:sz="4" w:space="0" w:color="A7AAAD" w:themeColor="text1" w:themeTint="80"/>
        </w:tcBorders>
      </w:tcPr>
    </w:tblStylePr>
    <w:tblStylePr w:type="band2Vert">
      <w:tblPr/>
      <w:tcPr>
        <w:tcBorders>
          <w:left w:val="single" w:sz="4" w:space="0" w:color="A7AAAD" w:themeColor="text1" w:themeTint="80"/>
          <w:right w:val="single" w:sz="4" w:space="0" w:color="A7AAAD" w:themeColor="text1" w:themeTint="80"/>
        </w:tcBorders>
      </w:tcPr>
    </w:tblStylePr>
    <w:tblStylePr w:type="band1Horz">
      <w:tblPr/>
      <w:tcPr>
        <w:tcBorders>
          <w:top w:val="single" w:sz="4" w:space="0" w:color="A7AAAD" w:themeColor="text1" w:themeTint="80"/>
          <w:bottom w:val="single" w:sz="4" w:space="0" w:color="A7AAAD" w:themeColor="text1" w:themeTint="80"/>
        </w:tcBorders>
      </w:tcPr>
    </w:tblStylePr>
  </w:style>
  <w:style w:type="paragraph" w:styleId="ListParagraph">
    <w:name w:val="List Paragraph"/>
    <w:basedOn w:val="Normal"/>
    <w:uiPriority w:val="34"/>
    <w:qFormat/>
    <w:rsid w:val="00B457DA"/>
    <w:pPr>
      <w:ind w:left="720"/>
      <w:contextualSpacing/>
    </w:pPr>
  </w:style>
  <w:style w:type="paragraph" w:styleId="TOCHeading">
    <w:name w:val="TOC Heading"/>
    <w:basedOn w:val="Heading1"/>
    <w:next w:val="Normal"/>
    <w:uiPriority w:val="39"/>
    <w:unhideWhenUsed/>
    <w:qFormat/>
    <w:rsid w:val="00611438"/>
    <w:pPr>
      <w:keepNext/>
      <w:keepLines/>
      <w:numPr>
        <w:numId w:val="0"/>
      </w:numPr>
      <w:spacing w:before="240" w:after="0"/>
      <w:outlineLvl w:val="9"/>
    </w:pPr>
    <w:rPr>
      <w:rFonts w:asciiTheme="majorHAnsi" w:eastAsiaTheme="majorEastAsia" w:hAnsiTheme="majorHAnsi" w:cstheme="majorBidi"/>
      <w:b w:val="0"/>
      <w:color w:val="AB5300" w:themeColor="accent1" w:themeShade="BF"/>
      <w:szCs w:val="32"/>
    </w:rPr>
  </w:style>
  <w:style w:type="paragraph" w:customStyle="1" w:styleId="heading2black">
    <w:name w:val="# heading 2 black"/>
    <w:basedOn w:val="Normal"/>
    <w:next w:val="Normal"/>
    <w:qFormat/>
    <w:rsid w:val="00042E12"/>
    <w:pPr>
      <w:keepNext/>
      <w:snapToGrid/>
      <w:spacing w:before="240" w:after="120"/>
    </w:pPr>
    <w:rPr>
      <w:rFonts w:ascii="Arial" w:eastAsia="Times New Roman" w:hAnsi="Arial" w:cs="Arial"/>
      <w:b/>
      <w:sz w:val="20"/>
      <w:lang w:val="en-AU" w:eastAsia="en-AU"/>
    </w:rPr>
  </w:style>
  <w:style w:type="paragraph" w:customStyle="1" w:styleId="tablename">
    <w:name w:val="# table name"/>
    <w:basedOn w:val="Normal"/>
    <w:qFormat/>
    <w:rsid w:val="001A4696"/>
    <w:pPr>
      <w:keepNext/>
      <w:snapToGrid/>
      <w:spacing w:before="240" w:after="120"/>
    </w:pPr>
    <w:rPr>
      <w:rFonts w:ascii="Arial" w:eastAsia="Times New Roman" w:hAnsi="Arial" w:cs="Arial"/>
      <w:b/>
      <w:color w:val="064EA8"/>
      <w:sz w:val="18"/>
      <w:szCs w:val="18"/>
      <w:lang w:val="en-AU" w:eastAsia="en-AU"/>
    </w:rPr>
  </w:style>
  <w:style w:type="paragraph" w:customStyle="1" w:styleId="bodycopy0">
    <w:name w:val="# body copy"/>
    <w:basedOn w:val="Normal"/>
    <w:qFormat/>
    <w:rsid w:val="00606030"/>
    <w:pPr>
      <w:snapToGrid/>
      <w:spacing w:after="120"/>
    </w:pPr>
    <w:rPr>
      <w:rFonts w:ascii="Arial" w:eastAsia="Times New Roman" w:hAnsi="Arial" w:cs="Arial"/>
      <w:color w:val="53565A"/>
      <w:sz w:val="20"/>
      <w:lang w:val="en-AU" w:eastAsia="en-AU"/>
    </w:rPr>
  </w:style>
  <w:style w:type="paragraph" w:styleId="NormalWeb">
    <w:name w:val="Normal (Web)"/>
    <w:basedOn w:val="Normal"/>
    <w:uiPriority w:val="99"/>
    <w:semiHidden/>
    <w:unhideWhenUsed/>
    <w:rsid w:val="007261D3"/>
    <w:pPr>
      <w:snapToGrid/>
      <w:spacing w:after="150"/>
    </w:pPr>
    <w:rPr>
      <w:rFonts w:ascii="Times New Roman" w:eastAsia="Times New Roman" w:hAnsi="Times New Roman" w:cs="Times New Roman"/>
      <w:sz w:val="24"/>
      <w:szCs w:val="24"/>
      <w:lang w:val="en-AU" w:eastAsia="en-AU"/>
    </w:rPr>
  </w:style>
  <w:style w:type="paragraph" w:customStyle="1" w:styleId="heading1blue">
    <w:name w:val="# heading 1 blue"/>
    <w:basedOn w:val="Normal"/>
    <w:next w:val="Normal"/>
    <w:qFormat/>
    <w:rsid w:val="0082478B"/>
    <w:pPr>
      <w:keepNext/>
      <w:snapToGrid/>
      <w:spacing w:before="240" w:after="120"/>
    </w:pPr>
    <w:rPr>
      <w:rFonts w:ascii="Arial" w:eastAsia="Times New Roman" w:hAnsi="Arial" w:cs="Arial"/>
      <w:color w:val="064EA8"/>
      <w:sz w:val="24"/>
      <w:lang w:val="en-AU" w:eastAsia="en-AU"/>
    </w:rPr>
  </w:style>
  <w:style w:type="paragraph" w:customStyle="1" w:styleId="Default">
    <w:name w:val="Default"/>
    <w:rsid w:val="004D7D54"/>
    <w:pPr>
      <w:autoSpaceDE w:val="0"/>
      <w:autoSpaceDN w:val="0"/>
      <w:adjustRightInd w:val="0"/>
    </w:pPr>
    <w:rPr>
      <w:rFonts w:ascii="Arial" w:hAnsi="Arial" w:cs="Arial"/>
      <w:color w:val="000000"/>
    </w:rPr>
  </w:style>
  <w:style w:type="character" w:styleId="Emphasis">
    <w:name w:val="Emphasis"/>
    <w:basedOn w:val="DefaultParagraphFont"/>
    <w:uiPriority w:val="20"/>
    <w:qFormat/>
    <w:rsid w:val="00FD11B9"/>
    <w:rPr>
      <w:i/>
      <w:iCs/>
    </w:rPr>
  </w:style>
  <w:style w:type="paragraph" w:styleId="FootnoteText">
    <w:name w:val="footnote text"/>
    <w:basedOn w:val="Normal"/>
    <w:link w:val="FootnoteTextChar"/>
    <w:uiPriority w:val="99"/>
    <w:semiHidden/>
    <w:unhideWhenUsed/>
    <w:rsid w:val="006430DC"/>
    <w:pPr>
      <w:spacing w:after="0"/>
    </w:pPr>
    <w:rPr>
      <w:sz w:val="20"/>
    </w:rPr>
  </w:style>
  <w:style w:type="character" w:customStyle="1" w:styleId="FootnoteTextChar">
    <w:name w:val="Footnote Text Char"/>
    <w:basedOn w:val="DefaultParagraphFont"/>
    <w:link w:val="FootnoteText"/>
    <w:uiPriority w:val="99"/>
    <w:semiHidden/>
    <w:rsid w:val="006430DC"/>
    <w:rPr>
      <w:sz w:val="20"/>
      <w:szCs w:val="20"/>
      <w:lang w:val="en-US"/>
    </w:rPr>
  </w:style>
  <w:style w:type="character" w:styleId="FootnoteReference">
    <w:name w:val="footnote reference"/>
    <w:basedOn w:val="DefaultParagraphFont"/>
    <w:uiPriority w:val="99"/>
    <w:semiHidden/>
    <w:unhideWhenUsed/>
    <w:rsid w:val="006430DC"/>
    <w:rPr>
      <w:vertAlign w:val="superscript"/>
    </w:rPr>
  </w:style>
  <w:style w:type="character" w:styleId="Mention">
    <w:name w:val="Mention"/>
    <w:basedOn w:val="DefaultParagraphFont"/>
    <w:uiPriority w:val="99"/>
    <w:unhideWhenUsed/>
    <w:rsid w:val="00C07A14"/>
    <w:rPr>
      <w:color w:val="2B579A"/>
      <w:shd w:val="clear" w:color="auto" w:fill="E1DFDD"/>
    </w:rPr>
  </w:style>
  <w:style w:type="paragraph" w:customStyle="1" w:styleId="xmsolistparagraph">
    <w:name w:val="x_msolistparagraph"/>
    <w:basedOn w:val="Normal"/>
    <w:rsid w:val="000C3896"/>
    <w:pPr>
      <w:snapToGrid/>
      <w:spacing w:after="0"/>
      <w:ind w:left="720"/>
    </w:pPr>
    <w:rPr>
      <w:rFonts w:ascii="Calibri" w:hAnsi="Calibri" w:cs="Calibri"/>
      <w:szCs w:val="22"/>
      <w:lang w:val="en-AU" w:eastAsia="en-AU"/>
    </w:rPr>
  </w:style>
  <w:style w:type="character" w:styleId="PlaceholderText">
    <w:name w:val="Placeholder Text"/>
    <w:basedOn w:val="DefaultParagraphFont"/>
    <w:uiPriority w:val="99"/>
    <w:semiHidden/>
    <w:rsid w:val="00A8303C"/>
    <w:rPr>
      <w:color w:val="808080"/>
    </w:rPr>
  </w:style>
  <w:style w:type="table" w:styleId="TableGridLight">
    <w:name w:val="Grid Table Light"/>
    <w:basedOn w:val="TableNormal"/>
    <w:uiPriority w:val="40"/>
    <w:rsid w:val="00F610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8450">
      <w:bodyDiv w:val="1"/>
      <w:marLeft w:val="0"/>
      <w:marRight w:val="0"/>
      <w:marTop w:val="0"/>
      <w:marBottom w:val="0"/>
      <w:divBdr>
        <w:top w:val="none" w:sz="0" w:space="0" w:color="auto"/>
        <w:left w:val="none" w:sz="0" w:space="0" w:color="auto"/>
        <w:bottom w:val="none" w:sz="0" w:space="0" w:color="auto"/>
        <w:right w:val="none" w:sz="0" w:space="0" w:color="auto"/>
      </w:divBdr>
    </w:div>
    <w:div w:id="120728164">
      <w:bodyDiv w:val="1"/>
      <w:marLeft w:val="0"/>
      <w:marRight w:val="0"/>
      <w:marTop w:val="0"/>
      <w:marBottom w:val="0"/>
      <w:divBdr>
        <w:top w:val="none" w:sz="0" w:space="0" w:color="auto"/>
        <w:left w:val="none" w:sz="0" w:space="0" w:color="auto"/>
        <w:bottom w:val="none" w:sz="0" w:space="0" w:color="auto"/>
        <w:right w:val="none" w:sz="0" w:space="0" w:color="auto"/>
      </w:divBdr>
    </w:div>
    <w:div w:id="688138244">
      <w:bodyDiv w:val="1"/>
      <w:marLeft w:val="0"/>
      <w:marRight w:val="0"/>
      <w:marTop w:val="0"/>
      <w:marBottom w:val="0"/>
      <w:divBdr>
        <w:top w:val="none" w:sz="0" w:space="0" w:color="auto"/>
        <w:left w:val="none" w:sz="0" w:space="0" w:color="auto"/>
        <w:bottom w:val="none" w:sz="0" w:space="0" w:color="auto"/>
        <w:right w:val="none" w:sz="0" w:space="0" w:color="auto"/>
      </w:divBdr>
    </w:div>
    <w:div w:id="763765801">
      <w:bodyDiv w:val="1"/>
      <w:marLeft w:val="0"/>
      <w:marRight w:val="0"/>
      <w:marTop w:val="0"/>
      <w:marBottom w:val="0"/>
      <w:divBdr>
        <w:top w:val="none" w:sz="0" w:space="0" w:color="auto"/>
        <w:left w:val="none" w:sz="0" w:space="0" w:color="auto"/>
        <w:bottom w:val="none" w:sz="0" w:space="0" w:color="auto"/>
        <w:right w:val="none" w:sz="0" w:space="0" w:color="auto"/>
      </w:divBdr>
      <w:divsChild>
        <w:div w:id="266888207">
          <w:marLeft w:val="0"/>
          <w:marRight w:val="0"/>
          <w:marTop w:val="0"/>
          <w:marBottom w:val="0"/>
          <w:divBdr>
            <w:top w:val="none" w:sz="0" w:space="0" w:color="auto"/>
            <w:left w:val="none" w:sz="0" w:space="0" w:color="auto"/>
            <w:bottom w:val="none" w:sz="0" w:space="0" w:color="auto"/>
            <w:right w:val="none" w:sz="0" w:space="0" w:color="auto"/>
          </w:divBdr>
        </w:div>
      </w:divsChild>
    </w:div>
    <w:div w:id="855533017">
      <w:bodyDiv w:val="1"/>
      <w:marLeft w:val="0"/>
      <w:marRight w:val="0"/>
      <w:marTop w:val="0"/>
      <w:marBottom w:val="0"/>
      <w:divBdr>
        <w:top w:val="none" w:sz="0" w:space="0" w:color="auto"/>
        <w:left w:val="none" w:sz="0" w:space="0" w:color="auto"/>
        <w:bottom w:val="none" w:sz="0" w:space="0" w:color="auto"/>
        <w:right w:val="none" w:sz="0" w:space="0" w:color="auto"/>
      </w:divBdr>
      <w:divsChild>
        <w:div w:id="1081758907">
          <w:marLeft w:val="0"/>
          <w:marRight w:val="0"/>
          <w:marTop w:val="0"/>
          <w:marBottom w:val="0"/>
          <w:divBdr>
            <w:top w:val="none" w:sz="0" w:space="0" w:color="auto"/>
            <w:left w:val="none" w:sz="0" w:space="0" w:color="auto"/>
            <w:bottom w:val="none" w:sz="0" w:space="0" w:color="auto"/>
            <w:right w:val="none" w:sz="0" w:space="0" w:color="auto"/>
          </w:divBdr>
          <w:divsChild>
            <w:div w:id="1965696474">
              <w:marLeft w:val="0"/>
              <w:marRight w:val="0"/>
              <w:marTop w:val="0"/>
              <w:marBottom w:val="0"/>
              <w:divBdr>
                <w:top w:val="none" w:sz="0" w:space="0" w:color="auto"/>
                <w:left w:val="none" w:sz="0" w:space="0" w:color="auto"/>
                <w:bottom w:val="none" w:sz="0" w:space="0" w:color="auto"/>
                <w:right w:val="none" w:sz="0" w:space="0" w:color="auto"/>
              </w:divBdr>
              <w:divsChild>
                <w:div w:id="1892383362">
                  <w:marLeft w:val="0"/>
                  <w:marRight w:val="0"/>
                  <w:marTop w:val="0"/>
                  <w:marBottom w:val="0"/>
                  <w:divBdr>
                    <w:top w:val="none" w:sz="0" w:space="0" w:color="auto"/>
                    <w:left w:val="none" w:sz="0" w:space="0" w:color="auto"/>
                    <w:bottom w:val="none" w:sz="0" w:space="0" w:color="auto"/>
                    <w:right w:val="none" w:sz="0" w:space="0" w:color="auto"/>
                  </w:divBdr>
                  <w:divsChild>
                    <w:div w:id="579755795">
                      <w:marLeft w:val="0"/>
                      <w:marRight w:val="0"/>
                      <w:marTop w:val="0"/>
                      <w:marBottom w:val="0"/>
                      <w:divBdr>
                        <w:top w:val="none" w:sz="0" w:space="0" w:color="auto"/>
                        <w:left w:val="none" w:sz="0" w:space="0" w:color="auto"/>
                        <w:bottom w:val="none" w:sz="0" w:space="0" w:color="auto"/>
                        <w:right w:val="none" w:sz="0" w:space="0" w:color="auto"/>
                      </w:divBdr>
                      <w:divsChild>
                        <w:div w:id="189345479">
                          <w:marLeft w:val="0"/>
                          <w:marRight w:val="0"/>
                          <w:marTop w:val="0"/>
                          <w:marBottom w:val="0"/>
                          <w:divBdr>
                            <w:top w:val="none" w:sz="0" w:space="0" w:color="auto"/>
                            <w:left w:val="none" w:sz="0" w:space="0" w:color="auto"/>
                            <w:bottom w:val="none" w:sz="0" w:space="0" w:color="auto"/>
                            <w:right w:val="none" w:sz="0" w:space="0" w:color="auto"/>
                          </w:divBdr>
                          <w:divsChild>
                            <w:div w:id="1253398541">
                              <w:marLeft w:val="0"/>
                              <w:marRight w:val="0"/>
                              <w:marTop w:val="0"/>
                              <w:marBottom w:val="0"/>
                              <w:divBdr>
                                <w:top w:val="none" w:sz="0" w:space="0" w:color="auto"/>
                                <w:left w:val="none" w:sz="0" w:space="0" w:color="auto"/>
                                <w:bottom w:val="none" w:sz="0" w:space="0" w:color="auto"/>
                                <w:right w:val="none" w:sz="0" w:space="0" w:color="auto"/>
                              </w:divBdr>
                              <w:divsChild>
                                <w:div w:id="1401054457">
                                  <w:marLeft w:val="0"/>
                                  <w:marRight w:val="0"/>
                                  <w:marTop w:val="0"/>
                                  <w:marBottom w:val="0"/>
                                  <w:divBdr>
                                    <w:top w:val="none" w:sz="0" w:space="0" w:color="auto"/>
                                    <w:left w:val="none" w:sz="0" w:space="0" w:color="auto"/>
                                    <w:bottom w:val="none" w:sz="0" w:space="0" w:color="auto"/>
                                    <w:right w:val="none" w:sz="0" w:space="0" w:color="auto"/>
                                  </w:divBdr>
                                  <w:divsChild>
                                    <w:div w:id="1659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18162">
      <w:bodyDiv w:val="1"/>
      <w:marLeft w:val="0"/>
      <w:marRight w:val="0"/>
      <w:marTop w:val="0"/>
      <w:marBottom w:val="0"/>
      <w:divBdr>
        <w:top w:val="none" w:sz="0" w:space="0" w:color="auto"/>
        <w:left w:val="none" w:sz="0" w:space="0" w:color="auto"/>
        <w:bottom w:val="none" w:sz="0" w:space="0" w:color="auto"/>
        <w:right w:val="none" w:sz="0" w:space="0" w:color="auto"/>
      </w:divBdr>
    </w:div>
    <w:div w:id="1698847882">
      <w:bodyDiv w:val="1"/>
      <w:marLeft w:val="0"/>
      <w:marRight w:val="0"/>
      <w:marTop w:val="0"/>
      <w:marBottom w:val="0"/>
      <w:divBdr>
        <w:top w:val="none" w:sz="0" w:space="0" w:color="auto"/>
        <w:left w:val="none" w:sz="0" w:space="0" w:color="auto"/>
        <w:bottom w:val="none" w:sz="0" w:space="0" w:color="auto"/>
        <w:right w:val="none" w:sz="0" w:space="0" w:color="auto"/>
      </w:divBdr>
    </w:div>
    <w:div w:id="1727953220">
      <w:bodyDiv w:val="1"/>
      <w:marLeft w:val="0"/>
      <w:marRight w:val="0"/>
      <w:marTop w:val="0"/>
      <w:marBottom w:val="0"/>
      <w:divBdr>
        <w:top w:val="none" w:sz="0" w:space="0" w:color="auto"/>
        <w:left w:val="none" w:sz="0" w:space="0" w:color="auto"/>
        <w:bottom w:val="none" w:sz="0" w:space="0" w:color="auto"/>
        <w:right w:val="none" w:sz="0" w:space="0" w:color="auto"/>
      </w:divBdr>
    </w:div>
    <w:div w:id="1800760555">
      <w:bodyDiv w:val="1"/>
      <w:marLeft w:val="0"/>
      <w:marRight w:val="0"/>
      <w:marTop w:val="0"/>
      <w:marBottom w:val="0"/>
      <w:divBdr>
        <w:top w:val="none" w:sz="0" w:space="0" w:color="auto"/>
        <w:left w:val="none" w:sz="0" w:space="0" w:color="auto"/>
        <w:bottom w:val="none" w:sz="0" w:space="0" w:color="auto"/>
        <w:right w:val="none" w:sz="0" w:space="0" w:color="auto"/>
      </w:divBdr>
      <w:divsChild>
        <w:div w:id="570044072">
          <w:marLeft w:val="0"/>
          <w:marRight w:val="0"/>
          <w:marTop w:val="0"/>
          <w:marBottom w:val="0"/>
          <w:divBdr>
            <w:top w:val="none" w:sz="0" w:space="0" w:color="auto"/>
            <w:left w:val="none" w:sz="0" w:space="0" w:color="auto"/>
            <w:bottom w:val="none" w:sz="0" w:space="0" w:color="auto"/>
            <w:right w:val="none" w:sz="0" w:space="0" w:color="auto"/>
          </w:divBdr>
        </w:div>
      </w:divsChild>
    </w:div>
    <w:div w:id="1811677281">
      <w:bodyDiv w:val="1"/>
      <w:marLeft w:val="0"/>
      <w:marRight w:val="0"/>
      <w:marTop w:val="0"/>
      <w:marBottom w:val="0"/>
      <w:divBdr>
        <w:top w:val="none" w:sz="0" w:space="0" w:color="auto"/>
        <w:left w:val="none" w:sz="0" w:space="0" w:color="auto"/>
        <w:bottom w:val="none" w:sz="0" w:space="0" w:color="auto"/>
        <w:right w:val="none" w:sz="0" w:space="0" w:color="auto"/>
      </w:divBdr>
      <w:divsChild>
        <w:div w:id="55223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awvgrants@agriculture.vic.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ivacy@ecodev.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vic.gov.au/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Animal Welfare Victoria Regulatory Policy</TermName>
          <TermId xmlns="http://schemas.microsoft.com/office/infopath/2007/PartnerControls">db34c6c7-9129-4318-b1da-26acd63bdb2f</TermId>
        </TermInfo>
      </Terms>
    </e4da834bacf8456d94e18d5d66490b90>
    <TaxCatchAll xmlns="b3cc5fa8-9929-4f74-b449-d7a5840b4704">
      <Value>20</Value>
      <Value>2</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SharedWithUsers xmlns="b3cc5fa8-9929-4f74-b449-d7a5840b4704">
      <UserInfo>
        <DisplayName>Tracey E Marsden (DJPR)</DisplayName>
        <AccountId>68</AccountId>
        <AccountType/>
      </UserInfo>
      <UserInfo>
        <DisplayName>Jennifer J Bladon-Clark (DJPR)</DisplayName>
        <AccountId>2621</AccountId>
        <AccountType/>
      </UserInfo>
      <UserInfo>
        <DisplayName>Cheriel Tidd (DJPR)</DisplayName>
        <AccountId>378</AccountId>
        <AccountType/>
      </UserInfo>
      <UserInfo>
        <DisplayName>Lucas A Brown (DJPR)</DisplayName>
        <AccountId>114</AccountId>
        <AccountType/>
      </UserInfo>
      <UserInfo>
        <DisplayName>Sally J Fensling (DJPR)</DisplayName>
        <AccountId>121</AccountId>
        <AccountType/>
      </UserInfo>
      <UserInfo>
        <DisplayName>Rebecca T Brown (DJPR)</DisplayName>
        <AccountId>290</AccountId>
        <AccountType/>
      </UserInfo>
      <UserInfo>
        <DisplayName>Departmental Liaison Officer Agriculture (DJPR)</DisplayName>
        <AccountId>1508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6" ma:contentTypeDescription="DEDJTR Document" ma:contentTypeScope="" ma:versionID="afde3d2df283d0fe93223c61e598a97c">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f2afb13be5418dbd35026bbf7dc38ac4"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4153D-FD72-4C60-B11D-AF165BA90E9E}">
  <ds:schemaRefs>
    <ds:schemaRef ds:uri="http://www.w3.org/2001/XMLSchema"/>
  </ds:schemaRefs>
</ds:datastoreItem>
</file>

<file path=customXml/itemProps2.xml><?xml version="1.0" encoding="utf-8"?>
<ds:datastoreItem xmlns:ds="http://schemas.openxmlformats.org/officeDocument/2006/customXml" ds:itemID="{952CA338-1334-4E54-9733-87C9DF5C2A3C}">
  <ds:schemaRefs>
    <ds:schemaRef ds:uri="http://schemas.microsoft.com/sharepoint/v3/contenttype/forms"/>
  </ds:schemaRefs>
</ds:datastoreItem>
</file>

<file path=customXml/itemProps3.xml><?xml version="1.0" encoding="utf-8"?>
<ds:datastoreItem xmlns:ds="http://schemas.openxmlformats.org/officeDocument/2006/customXml" ds:itemID="{72AB6604-76F7-4221-8595-6539EE409353}">
  <ds:schemaRefs>
    <ds:schemaRef ds:uri="http://schemas.openxmlformats.org/officeDocument/2006/bibliography"/>
  </ds:schemaRefs>
</ds:datastoreItem>
</file>

<file path=customXml/itemProps4.xml><?xml version="1.0" encoding="utf-8"?>
<ds:datastoreItem xmlns:ds="http://schemas.openxmlformats.org/officeDocument/2006/customXml" ds:itemID="{7A7A22FD-5DCC-4B2D-9663-2FFE8D455C84}">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982ea9-f294-4ed2-ad3c-6521a908e398"/>
    <ds:schemaRef ds:uri="http://purl.org/dc/elements/1.1/"/>
    <ds:schemaRef ds:uri="http://schemas.microsoft.com/office/2006/metadata/properties"/>
    <ds:schemaRef ds:uri="b3cc5fa8-9929-4f74-b449-d7a5840b4704"/>
    <ds:schemaRef ds:uri="http://www.w3.org/XML/1998/namespace"/>
    <ds:schemaRef ds:uri="http://purl.org/dc/dcmitype/"/>
  </ds:schemaRefs>
</ds:datastoreItem>
</file>

<file path=customXml/itemProps5.xml><?xml version="1.0" encoding="utf-8"?>
<ds:datastoreItem xmlns:ds="http://schemas.openxmlformats.org/officeDocument/2006/customXml" ds:itemID="{6C27C2EC-0BAB-4188-9CE3-594B873FB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Links>
    <vt:vector size="24" baseType="variant">
      <vt:variant>
        <vt:i4>5308537</vt:i4>
      </vt:variant>
      <vt:variant>
        <vt:i4>9</vt:i4>
      </vt:variant>
      <vt:variant>
        <vt:i4>0</vt:i4>
      </vt:variant>
      <vt:variant>
        <vt:i4>5</vt:i4>
      </vt:variant>
      <vt:variant>
        <vt:lpwstr>mailto:privacy@ecodev.vic.gov.au</vt:lpwstr>
      </vt:variant>
      <vt:variant>
        <vt:lpwstr/>
      </vt:variant>
      <vt:variant>
        <vt:i4>7274601</vt:i4>
      </vt:variant>
      <vt:variant>
        <vt:i4>6</vt:i4>
      </vt:variant>
      <vt:variant>
        <vt:i4>0</vt:i4>
      </vt:variant>
      <vt:variant>
        <vt:i4>5</vt:i4>
      </vt:variant>
      <vt:variant>
        <vt:lpwstr>https://www.business.vic.gov.au/privacy</vt:lpwstr>
      </vt:variant>
      <vt:variant>
        <vt:lpwstr/>
      </vt:variant>
      <vt:variant>
        <vt:i4>2490423</vt:i4>
      </vt:variant>
      <vt:variant>
        <vt:i4>3</vt:i4>
      </vt:variant>
      <vt:variant>
        <vt:i4>0</vt:i4>
      </vt:variant>
      <vt:variant>
        <vt:i4>5</vt:i4>
      </vt:variant>
      <vt:variant>
        <vt:lpwstr>https://businessvic.secure.force.com/PublicForm?id=awgipr21</vt:lpwstr>
      </vt:variant>
      <vt:variant>
        <vt:lpwstr/>
      </vt:variant>
      <vt:variant>
        <vt:i4>7536730</vt:i4>
      </vt:variant>
      <vt:variant>
        <vt:i4>0</vt:i4>
      </vt:variant>
      <vt:variant>
        <vt:i4>0</vt:i4>
      </vt:variant>
      <vt:variant>
        <vt:i4>5</vt:i4>
      </vt:variant>
      <vt:variant>
        <vt:lpwstr>mailto:awvgrants@agriculture.vic.gov.au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2021-06-16T04:30:00Z</dcterms:created>
  <dcterms:modified xsi:type="dcterms:W3CDTF">2021-06-16T04:57:00Z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_docset_NoMedatataSyncRequired">
    <vt:lpwstr>False</vt:lpwstr>
  </property>
  <property fmtid="{D5CDD505-2E9C-101B-9397-08002B2CF9AE}" pid="4" name="Replytype">
    <vt:lpwstr/>
  </property>
  <property fmtid="{D5CDD505-2E9C-101B-9397-08002B2CF9AE}" pid="5" name="DEDJTRDivision">
    <vt:lpwstr>2;#Agriculture Victoria|aa595c92-527f-46eb-8130-f23c3634d9e6</vt:lpwstr>
  </property>
  <property fmtid="{D5CDD505-2E9C-101B-9397-08002B2CF9AE}" pid="6" name="DEDJTRBranch">
    <vt:lpwstr/>
  </property>
  <property fmtid="{D5CDD505-2E9C-101B-9397-08002B2CF9AE}" pid="7" name="DEDJTRSection">
    <vt:lpwstr/>
  </property>
  <property fmtid="{D5CDD505-2E9C-101B-9397-08002B2CF9AE}" pid="8" name="DEDJTRGroup">
    <vt:lpwstr>20;#Animal Welfare Victoria Regulatory Policy|db34c6c7-9129-4318-b1da-26acd63bdb2f</vt:lpwstr>
  </property>
  <property fmtid="{D5CDD505-2E9C-101B-9397-08002B2CF9AE}" pid="9" name="DEDJTRSecurityClassification">
    <vt:lpwstr/>
  </property>
</Properties>
</file>