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9877" w14:textId="7DEC49EF" w:rsidR="005E330B" w:rsidRDefault="0021761B" w:rsidP="00273818">
      <w:pPr>
        <w:pStyle w:val="Heading1"/>
        <w:spacing w:after="360"/>
        <w:rPr>
          <w:rFonts w:asciiTheme="minorHAnsi" w:eastAsia="Times New Roman" w:hAnsiTheme="minorHAnsi" w:cstheme="minorHAnsi"/>
          <w:color w:val="auto"/>
          <w:lang w:eastAsia="en-AU"/>
        </w:rPr>
      </w:pPr>
      <w:r>
        <w:rPr>
          <w:rFonts w:asciiTheme="minorHAnsi" w:eastAsia="Times New Roman" w:hAnsiTheme="minorHAnsi" w:cstheme="minorHAnsi"/>
          <w:color w:val="auto"/>
          <w:lang w:eastAsia="en-AU"/>
        </w:rPr>
        <w:t xml:space="preserve">Tool B: </w:t>
      </w:r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>Pro</w:t>
      </w:r>
      <w:r w:rsidR="00516AD0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>forma sheet for recording groundcover assessments</w:t>
      </w:r>
      <w:r w:rsidR="00273818">
        <w:rPr>
          <w:rFonts w:asciiTheme="minorHAnsi" w:eastAsia="Times New Roman" w:hAnsiTheme="minorHAnsi" w:cstheme="minorHAnsi"/>
          <w:color w:val="auto"/>
          <w:lang w:eastAsia="en-AU"/>
        </w:rPr>
        <w:t xml:space="preserve"> with wire and step point method</w:t>
      </w:r>
    </w:p>
    <w:p w14:paraId="7EBC246F" w14:textId="77777777" w:rsidR="0021761B" w:rsidRPr="00273818" w:rsidRDefault="0021761B" w:rsidP="0021761B">
      <w:pPr>
        <w:pStyle w:val="Heading2"/>
        <w:rPr>
          <w:b/>
          <w:bCs/>
          <w:color w:val="auto"/>
          <w:lang w:eastAsia="en-AU"/>
        </w:rPr>
      </w:pPr>
      <w:r w:rsidRPr="00273818">
        <w:rPr>
          <w:b/>
          <w:bCs/>
          <w:color w:val="auto"/>
          <w:lang w:eastAsia="en-AU"/>
        </w:rPr>
        <w:t>Paddock location:</w:t>
      </w:r>
    </w:p>
    <w:p w14:paraId="12CE9F74" w14:textId="77777777" w:rsidR="0021761B" w:rsidRDefault="0021761B" w:rsidP="0021761B">
      <w:pPr>
        <w:pStyle w:val="Heading2"/>
        <w:spacing w:after="360"/>
        <w:rPr>
          <w:b/>
          <w:bCs/>
          <w:color w:val="auto"/>
          <w:lang w:eastAsia="en-AU"/>
        </w:rPr>
      </w:pPr>
      <w:r w:rsidRPr="00273818">
        <w:rPr>
          <w:b/>
          <w:bCs/>
          <w:color w:val="auto"/>
          <w:lang w:eastAsia="en-AU"/>
        </w:rPr>
        <w:t>Samplin</w:t>
      </w:r>
      <w:bookmarkStart w:id="0" w:name="_GoBack"/>
      <w:bookmarkEnd w:id="0"/>
      <w:r w:rsidRPr="00273818">
        <w:rPr>
          <w:b/>
          <w:bCs/>
          <w:color w:val="auto"/>
          <w:lang w:eastAsia="en-AU"/>
        </w:rPr>
        <w:t>g date:</w:t>
      </w:r>
    </w:p>
    <w:tbl>
      <w:tblPr>
        <w:tblW w:w="15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895"/>
        <w:gridCol w:w="3886"/>
        <w:gridCol w:w="3675"/>
      </w:tblGrid>
      <w:tr w:rsidR="0021761B" w:rsidRPr="00F671EC" w14:paraId="57206C2B" w14:textId="77777777" w:rsidTr="00D63136">
        <w:trPr>
          <w:trHeight w:val="623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C7D2A0" w14:textId="77777777" w:rsidR="0021761B" w:rsidRPr="00273818" w:rsidRDefault="0021761B" w:rsidP="00D63136">
            <w:pPr>
              <w:pStyle w:val="Heading2"/>
              <w:jc w:val="center"/>
              <w:rPr>
                <w:color w:val="auto"/>
              </w:rPr>
            </w:pPr>
            <w:r w:rsidRPr="00273818">
              <w:rPr>
                <w:rStyle w:val="Strong"/>
                <w:color w:val="auto"/>
              </w:rPr>
              <w:t>Transect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8016A" w14:textId="77777777" w:rsidR="0021761B" w:rsidRPr="00273818" w:rsidRDefault="0021761B" w:rsidP="00D63136">
            <w:pPr>
              <w:pStyle w:val="Heading2"/>
              <w:jc w:val="center"/>
              <w:rPr>
                <w:color w:val="auto"/>
              </w:rPr>
            </w:pPr>
            <w:r w:rsidRPr="00273818">
              <w:rPr>
                <w:rStyle w:val="Strong"/>
                <w:color w:val="auto"/>
              </w:rPr>
              <w:t>Surface cover YES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vAlign w:val="center"/>
          </w:tcPr>
          <w:p w14:paraId="6E8B2FAC" w14:textId="77777777" w:rsidR="0021761B" w:rsidRPr="00273818" w:rsidRDefault="0021761B" w:rsidP="00D63136">
            <w:pPr>
              <w:pStyle w:val="Heading2"/>
              <w:jc w:val="center"/>
              <w:rPr>
                <w:rStyle w:val="Strong"/>
                <w:color w:val="auto"/>
              </w:rPr>
            </w:pPr>
            <w:r w:rsidRPr="00273818">
              <w:rPr>
                <w:rStyle w:val="Strong"/>
                <w:color w:val="auto"/>
              </w:rPr>
              <w:t>Surface cover NO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vAlign w:val="center"/>
          </w:tcPr>
          <w:p w14:paraId="6CB0D676" w14:textId="77777777" w:rsidR="0021761B" w:rsidRPr="00273818" w:rsidRDefault="0021761B" w:rsidP="00D63136">
            <w:pPr>
              <w:pStyle w:val="Heading2"/>
              <w:jc w:val="center"/>
              <w:rPr>
                <w:rStyle w:val="Strong"/>
                <w:color w:val="auto"/>
              </w:rPr>
            </w:pPr>
            <w:r w:rsidRPr="00273818">
              <w:rPr>
                <w:rStyle w:val="Strong"/>
                <w:color w:val="auto"/>
              </w:rPr>
              <w:t>Total samples</w:t>
            </w:r>
          </w:p>
        </w:tc>
      </w:tr>
      <w:tr w:rsidR="0021761B" w:rsidRPr="00F671EC" w14:paraId="2C8BDB29" w14:textId="77777777" w:rsidTr="00D63136">
        <w:trPr>
          <w:trHeight w:val="121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E29ED7" w14:textId="7777777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color w:val="29333D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F46331" w14:textId="7A7D3490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638E1468" w14:textId="70F4CD84" w:rsidR="0021761B" w:rsidRPr="0021761B" w:rsidRDefault="0021761B" w:rsidP="00D63136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5CB1D02B" w14:textId="6F9CE472" w:rsidR="0021761B" w:rsidRPr="0021761B" w:rsidRDefault="0021761B" w:rsidP="00D63136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</w:p>
        </w:tc>
      </w:tr>
      <w:tr w:rsidR="0021761B" w:rsidRPr="00F671EC" w14:paraId="4E9BBD9F" w14:textId="77777777" w:rsidTr="00D63136">
        <w:trPr>
          <w:trHeight w:val="141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3900F" w14:textId="7777777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color w:val="29333D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A52F5" w14:textId="6DB36913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556D7418" w14:textId="01EC9F99" w:rsidR="0021761B" w:rsidRPr="0021761B" w:rsidRDefault="0021761B" w:rsidP="00D63136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630B968E" w14:textId="30568302" w:rsidR="0021761B" w:rsidRPr="0021761B" w:rsidRDefault="0021761B" w:rsidP="00D63136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</w:p>
        </w:tc>
      </w:tr>
      <w:tr w:rsidR="0021761B" w:rsidRPr="00F671EC" w14:paraId="6E93EC35" w14:textId="77777777" w:rsidTr="00D63136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C65627" w14:textId="7777777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E3E465" w14:textId="2DA25DC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27BDC272" w14:textId="372BFD54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35D95B64" w14:textId="16D2FC76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</w:tr>
      <w:tr w:rsidR="0021761B" w:rsidRPr="00F671EC" w14:paraId="1C594305" w14:textId="77777777" w:rsidTr="00D63136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D9A823" w14:textId="7777777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41C5C" w14:textId="3CBF8E5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2690C080" w14:textId="62644BDF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1A35C87E" w14:textId="48F4621A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</w:tr>
      <w:tr w:rsidR="0021761B" w:rsidRPr="00F671EC" w14:paraId="4D36C90D" w14:textId="77777777" w:rsidTr="00D63136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CE7F7" w14:textId="77777777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E7E6E6" w:themeFill="background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0BBDB5" w14:textId="5756FB3F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15798D77" w14:textId="5CB2EDBB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E7E6E6" w:themeFill="background2"/>
          </w:tcPr>
          <w:p w14:paraId="7334D75C" w14:textId="1BC481C4" w:rsidR="0021761B" w:rsidRPr="0021761B" w:rsidRDefault="0021761B" w:rsidP="00D63136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</w:p>
        </w:tc>
      </w:tr>
    </w:tbl>
    <w:p w14:paraId="0B38C572" w14:textId="2DA1B5C4" w:rsidR="0021761B" w:rsidRPr="0021761B" w:rsidRDefault="0021761B" w:rsidP="0021761B">
      <w:pPr>
        <w:pStyle w:val="Heading3"/>
        <w:rPr>
          <w:b/>
          <w:bCs/>
          <w:color w:val="auto"/>
        </w:rPr>
      </w:pPr>
      <w:r w:rsidRPr="0021761B">
        <w:rPr>
          <w:b/>
          <w:bCs/>
          <w:color w:val="auto"/>
        </w:rPr>
        <w:t>Total YES divided by total samples taken</w:t>
      </w:r>
      <w:r w:rsidRPr="0021761B">
        <w:rPr>
          <w:b/>
          <w:bCs/>
          <w:color w:val="auto"/>
        </w:rPr>
        <w:t>:</w:t>
      </w:r>
    </w:p>
    <w:p w14:paraId="7D4E425E" w14:textId="15A1E58E" w:rsidR="0021761B" w:rsidRPr="0021761B" w:rsidRDefault="0021761B" w:rsidP="0021761B">
      <w:pPr>
        <w:pStyle w:val="Heading3"/>
        <w:rPr>
          <w:b/>
          <w:bCs/>
          <w:color w:val="auto"/>
        </w:rPr>
      </w:pPr>
      <w:r w:rsidRPr="0021761B">
        <w:rPr>
          <w:b/>
          <w:bCs/>
          <w:color w:val="auto"/>
        </w:rPr>
        <w:t>Multiply by 100 to get a percentage</w:t>
      </w:r>
      <w:r w:rsidRPr="0021761B">
        <w:rPr>
          <w:b/>
          <w:bCs/>
          <w:color w:val="auto"/>
        </w:rPr>
        <w:t>:</w:t>
      </w:r>
    </w:p>
    <w:p w14:paraId="0C090492" w14:textId="16D29F24" w:rsidR="00273818" w:rsidRPr="0021761B" w:rsidRDefault="0021761B" w:rsidP="0021761B">
      <w:pPr>
        <w:pStyle w:val="Heading1"/>
        <w:spacing w:after="360"/>
        <w:rPr>
          <w:rFonts w:asciiTheme="minorHAnsi" w:eastAsia="Times New Roman" w:hAnsiTheme="minorHAnsi" w:cstheme="minorHAnsi"/>
          <w:color w:val="auto"/>
          <w:lang w:eastAsia="en-AU"/>
        </w:rPr>
      </w:pPr>
      <w:r w:rsidRPr="0021761B">
        <w:rPr>
          <w:rFonts w:asciiTheme="minorHAnsi" w:eastAsia="Times New Roman" w:hAnsiTheme="minorHAnsi" w:cstheme="minorHAnsi"/>
          <w:color w:val="auto"/>
          <w:lang w:eastAsia="en-AU"/>
        </w:rPr>
        <w:t xml:space="preserve">Example: </w:t>
      </w:r>
      <w:r w:rsidRPr="00516AD0">
        <w:rPr>
          <w:rFonts w:asciiTheme="minorHAnsi" w:eastAsia="Times New Roman" w:hAnsiTheme="minorHAnsi" w:cstheme="minorHAnsi"/>
          <w:color w:val="auto"/>
          <w:lang w:eastAsia="en-AU"/>
        </w:rPr>
        <w:t>Pro</w:t>
      </w:r>
      <w:r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516AD0">
        <w:rPr>
          <w:rFonts w:asciiTheme="minorHAnsi" w:eastAsia="Times New Roman" w:hAnsiTheme="minorHAnsi" w:cstheme="minorHAnsi"/>
          <w:color w:val="auto"/>
          <w:lang w:eastAsia="en-AU"/>
        </w:rPr>
        <w:t>forma sheet for recording groundcover assessments</w:t>
      </w:r>
      <w:r>
        <w:rPr>
          <w:rFonts w:asciiTheme="minorHAnsi" w:eastAsia="Times New Roman" w:hAnsiTheme="minorHAnsi" w:cstheme="minorHAnsi"/>
          <w:color w:val="auto"/>
          <w:lang w:eastAsia="en-AU"/>
        </w:rPr>
        <w:t xml:space="preserve"> with wire and step point method</w:t>
      </w:r>
    </w:p>
    <w:tbl>
      <w:tblPr>
        <w:tblW w:w="15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895"/>
        <w:gridCol w:w="3886"/>
        <w:gridCol w:w="3675"/>
      </w:tblGrid>
      <w:tr w:rsidR="00273818" w:rsidRPr="00F671EC" w14:paraId="0770FC0C" w14:textId="54FDB1BF" w:rsidTr="00273818">
        <w:trPr>
          <w:trHeight w:val="623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F7F6C" w14:textId="71202F7D" w:rsidR="00273818" w:rsidRPr="00273818" w:rsidRDefault="00273818" w:rsidP="00273818">
            <w:pPr>
              <w:pStyle w:val="Heading2"/>
              <w:jc w:val="center"/>
              <w:rPr>
                <w:color w:val="auto"/>
              </w:rPr>
            </w:pPr>
            <w:r w:rsidRPr="00273818">
              <w:rPr>
                <w:rStyle w:val="Strong"/>
                <w:color w:val="auto"/>
              </w:rPr>
              <w:t>Transect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812F9" w14:textId="7D87412A" w:rsidR="00273818" w:rsidRPr="00273818" w:rsidRDefault="00273818" w:rsidP="00273818">
            <w:pPr>
              <w:pStyle w:val="Heading2"/>
              <w:jc w:val="center"/>
              <w:rPr>
                <w:color w:val="auto"/>
              </w:rPr>
            </w:pPr>
            <w:r w:rsidRPr="00273818">
              <w:rPr>
                <w:rStyle w:val="Strong"/>
                <w:color w:val="auto"/>
              </w:rPr>
              <w:t>Surface cover YES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vAlign w:val="center"/>
          </w:tcPr>
          <w:p w14:paraId="22109D13" w14:textId="21070B44" w:rsidR="00273818" w:rsidRPr="00273818" w:rsidRDefault="00273818" w:rsidP="00273818">
            <w:pPr>
              <w:pStyle w:val="Heading2"/>
              <w:jc w:val="center"/>
              <w:rPr>
                <w:rStyle w:val="Strong"/>
                <w:color w:val="auto"/>
              </w:rPr>
            </w:pPr>
            <w:r w:rsidRPr="00273818">
              <w:rPr>
                <w:rStyle w:val="Strong"/>
                <w:color w:val="auto"/>
              </w:rPr>
              <w:t>Surface cover NO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vAlign w:val="center"/>
          </w:tcPr>
          <w:p w14:paraId="2398D703" w14:textId="7B05A4C8" w:rsidR="00273818" w:rsidRPr="00273818" w:rsidRDefault="00273818" w:rsidP="00273818">
            <w:pPr>
              <w:pStyle w:val="Heading2"/>
              <w:jc w:val="center"/>
              <w:rPr>
                <w:rStyle w:val="Strong"/>
                <w:color w:val="auto"/>
              </w:rPr>
            </w:pPr>
            <w:r w:rsidRPr="00273818">
              <w:rPr>
                <w:rStyle w:val="Strong"/>
                <w:color w:val="auto"/>
              </w:rPr>
              <w:t>Total samples</w:t>
            </w:r>
          </w:p>
        </w:tc>
      </w:tr>
      <w:tr w:rsidR="00273818" w:rsidRPr="00F671EC" w14:paraId="54B95BEC" w14:textId="397D53C6" w:rsidTr="00273818">
        <w:trPr>
          <w:trHeight w:val="121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8CE1A" w14:textId="0CD30E02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color w:val="29333D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978EB0" w14:textId="4BCC73D6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6954642B" w14:textId="67E9029B" w:rsidR="00273818" w:rsidRPr="0021761B" w:rsidRDefault="00273818" w:rsidP="00273818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  <w:r w:rsidRPr="0021761B">
              <w:rPr>
                <w:color w:val="29333D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1803A9ED" w14:textId="0714CA21" w:rsidR="00273818" w:rsidRPr="0021761B" w:rsidRDefault="0021761B" w:rsidP="00273818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  <w:r w:rsidRPr="0021761B">
              <w:rPr>
                <w:color w:val="29333D"/>
                <w:sz w:val="24"/>
                <w:szCs w:val="24"/>
              </w:rPr>
              <w:t>25</w:t>
            </w:r>
          </w:p>
        </w:tc>
      </w:tr>
      <w:tr w:rsidR="00273818" w:rsidRPr="00F671EC" w14:paraId="2453DE43" w14:textId="5F9A9827" w:rsidTr="00273818">
        <w:trPr>
          <w:trHeight w:val="141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0C196" w14:textId="2D3DD49F" w:rsidR="00273818" w:rsidRPr="0021761B" w:rsidRDefault="0021761B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color w:val="29333D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F6113" w14:textId="72801531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6F52D5C1" w14:textId="13651D39" w:rsidR="00273818" w:rsidRPr="0021761B" w:rsidRDefault="00273818" w:rsidP="00273818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  <w:r w:rsidRPr="0021761B">
              <w:rPr>
                <w:color w:val="29333D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48CBECB4" w14:textId="3BDBC4AB" w:rsidR="00273818" w:rsidRPr="0021761B" w:rsidRDefault="0021761B" w:rsidP="00273818">
            <w:pPr>
              <w:spacing w:after="0" w:line="240" w:lineRule="auto"/>
              <w:jc w:val="center"/>
              <w:rPr>
                <w:color w:val="29333D"/>
                <w:sz w:val="24"/>
                <w:szCs w:val="24"/>
              </w:rPr>
            </w:pPr>
            <w:r w:rsidRPr="0021761B">
              <w:rPr>
                <w:color w:val="29333D"/>
                <w:sz w:val="24"/>
                <w:szCs w:val="24"/>
              </w:rPr>
              <w:t>25</w:t>
            </w:r>
          </w:p>
        </w:tc>
      </w:tr>
      <w:tr w:rsidR="00273818" w:rsidRPr="00F671EC" w14:paraId="759EEBA6" w14:textId="52449BBE" w:rsidTr="00273818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5EF8C1" w14:textId="0CE2F33D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9D004" w14:textId="1D8CBF15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2C6C70C3" w14:textId="6C19D51A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2D17A682" w14:textId="26DBC524" w:rsidR="00273818" w:rsidRPr="0021761B" w:rsidRDefault="0021761B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25</w:t>
            </w:r>
          </w:p>
        </w:tc>
      </w:tr>
      <w:tr w:rsidR="00273818" w:rsidRPr="00F671EC" w14:paraId="55E5E6AE" w14:textId="7F5BA4EF" w:rsidTr="00273818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CFE93" w14:textId="799A1AD0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F2C0A" w14:textId="4CD66266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34042C05" w14:textId="59151AE4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79D3719C" w14:textId="5F2F33A7" w:rsidR="00273818" w:rsidRPr="0021761B" w:rsidRDefault="0021761B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25</w:t>
            </w:r>
          </w:p>
        </w:tc>
      </w:tr>
      <w:tr w:rsidR="00273818" w:rsidRPr="00F671EC" w14:paraId="34AD99A0" w14:textId="3FBA7990" w:rsidTr="0021761B">
        <w:trPr>
          <w:trHeight w:val="332"/>
        </w:trPr>
        <w:tc>
          <w:tcPr>
            <w:tcW w:w="392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730EF4" w14:textId="3D267AF0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E7E6E6" w:themeFill="background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116701" w14:textId="2C14B558" w:rsidR="00273818" w:rsidRPr="0021761B" w:rsidRDefault="00273818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3886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</w:tcPr>
          <w:p w14:paraId="2EA96C54" w14:textId="5654A72C" w:rsidR="00273818" w:rsidRPr="0021761B" w:rsidRDefault="0021761B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3675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E7E6E6" w:themeFill="background2"/>
          </w:tcPr>
          <w:p w14:paraId="6FD667F2" w14:textId="0E61D9E3" w:rsidR="00273818" w:rsidRPr="0021761B" w:rsidRDefault="0021761B" w:rsidP="00273818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</w:pPr>
            <w:r w:rsidRPr="0021761B">
              <w:rPr>
                <w:rFonts w:eastAsia="Times New Roman" w:cstheme="minorHAnsi"/>
                <w:color w:val="29333D"/>
                <w:sz w:val="24"/>
                <w:szCs w:val="24"/>
                <w:lang w:eastAsia="en-AU"/>
              </w:rPr>
              <w:t>100</w:t>
            </w:r>
          </w:p>
        </w:tc>
      </w:tr>
    </w:tbl>
    <w:p w14:paraId="5DE661CB" w14:textId="0D45EEF2" w:rsidR="0021761B" w:rsidRPr="0021761B" w:rsidRDefault="00273818" w:rsidP="0021761B">
      <w:pPr>
        <w:pStyle w:val="Heading2"/>
        <w:rPr>
          <w:color w:val="auto"/>
          <w:sz w:val="24"/>
          <w:szCs w:val="24"/>
        </w:rPr>
      </w:pPr>
      <w:r w:rsidRPr="0021761B">
        <w:rPr>
          <w:b/>
          <w:bCs/>
          <w:color w:val="auto"/>
          <w:sz w:val="24"/>
          <w:szCs w:val="24"/>
        </w:rPr>
        <w:t xml:space="preserve">Total YES divided by </w:t>
      </w:r>
      <w:r w:rsidR="0021761B" w:rsidRPr="0021761B">
        <w:rPr>
          <w:b/>
          <w:bCs/>
          <w:color w:val="auto"/>
          <w:sz w:val="24"/>
          <w:szCs w:val="24"/>
        </w:rPr>
        <w:t xml:space="preserve">total samples taken: </w:t>
      </w:r>
      <w:r w:rsidR="0021761B" w:rsidRPr="0021761B">
        <w:rPr>
          <w:color w:val="auto"/>
          <w:sz w:val="24"/>
          <w:szCs w:val="24"/>
        </w:rPr>
        <w:t>53 / 100 = 0.53</w:t>
      </w:r>
    </w:p>
    <w:p w14:paraId="1324B595" w14:textId="03775FC6" w:rsidR="0021761B" w:rsidRPr="0021761B" w:rsidRDefault="0021761B" w:rsidP="0021761B">
      <w:pPr>
        <w:pStyle w:val="Heading2"/>
        <w:rPr>
          <w:color w:val="auto"/>
          <w:sz w:val="24"/>
          <w:szCs w:val="24"/>
        </w:rPr>
      </w:pPr>
      <w:r w:rsidRPr="0021761B">
        <w:rPr>
          <w:b/>
          <w:bCs/>
          <w:color w:val="auto"/>
          <w:sz w:val="24"/>
          <w:szCs w:val="24"/>
        </w:rPr>
        <w:t xml:space="preserve">Multiply by 100 to get a percentage: </w:t>
      </w:r>
      <w:r w:rsidRPr="0021761B">
        <w:rPr>
          <w:color w:val="auto"/>
          <w:sz w:val="24"/>
          <w:szCs w:val="24"/>
        </w:rPr>
        <w:t xml:space="preserve">0.53 </w:t>
      </w:r>
      <w:r w:rsidRPr="0021761B">
        <w:rPr>
          <w:rFonts w:cstheme="minorHAnsi"/>
          <w:color w:val="auto"/>
          <w:sz w:val="24"/>
          <w:szCs w:val="24"/>
        </w:rPr>
        <w:t>× 100</w:t>
      </w:r>
    </w:p>
    <w:sectPr w:rsidR="0021761B" w:rsidRPr="0021761B" w:rsidSect="006C4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4"/>
    <w:rsid w:val="000C6F08"/>
    <w:rsid w:val="000D3AA2"/>
    <w:rsid w:val="001E4692"/>
    <w:rsid w:val="0021761B"/>
    <w:rsid w:val="00273818"/>
    <w:rsid w:val="004A2A42"/>
    <w:rsid w:val="00516AD0"/>
    <w:rsid w:val="005E330B"/>
    <w:rsid w:val="006B4DD2"/>
    <w:rsid w:val="006C4804"/>
    <w:rsid w:val="006E5178"/>
    <w:rsid w:val="00702B0D"/>
    <w:rsid w:val="00AA1159"/>
    <w:rsid w:val="00AB0B02"/>
    <w:rsid w:val="00AE5EB6"/>
    <w:rsid w:val="00D37411"/>
    <w:rsid w:val="00E10D3F"/>
    <w:rsid w:val="00E136D9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77D5"/>
  <w15:chartTrackingRefBased/>
  <w15:docId w15:val="{264D494F-CFAB-4A18-90F6-9E691D7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C4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480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C48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4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Walter (DEDJTR)</dc:creator>
  <cp:keywords/>
  <dc:description/>
  <cp:lastModifiedBy>Jessica Walter (DEDJTR)</cp:lastModifiedBy>
  <cp:revision>3</cp:revision>
  <dcterms:created xsi:type="dcterms:W3CDTF">2020-02-24T04:50:00Z</dcterms:created>
  <dcterms:modified xsi:type="dcterms:W3CDTF">2020-02-24T05:07:00Z</dcterms:modified>
</cp:coreProperties>
</file>