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AAE7" w14:textId="58D26BA2" w:rsidR="00454224" w:rsidRDefault="00454224" w:rsidP="000E78B7">
      <w:pPr>
        <w:rPr>
          <w:rFonts w:cs="Arial"/>
        </w:rPr>
        <w:sectPr w:rsidR="00454224" w:rsidSect="000C6886">
          <w:headerReference w:type="even" r:id="rId11"/>
          <w:headerReference w:type="default" r:id="rId12"/>
          <w:footerReference w:type="even" r:id="rId13"/>
          <w:footerReference w:type="default" r:id="rId14"/>
          <w:headerReference w:type="first" r:id="rId15"/>
          <w:footerReference w:type="first" r:id="rId16"/>
          <w:pgSz w:w="11900" w:h="16840"/>
          <w:pgMar w:top="1843" w:right="1134" w:bottom="1418" w:left="851" w:header="709" w:footer="709" w:gutter="0"/>
          <w:cols w:space="708"/>
          <w:titlePg/>
          <w:docGrid w:linePitch="360"/>
        </w:sectPr>
      </w:pPr>
      <w:bookmarkStart w:id="0" w:name="_GoBack"/>
      <w:bookmarkEnd w:id="0"/>
    </w:p>
    <w:p w14:paraId="702BFFBB" w14:textId="110F7959" w:rsidR="00345412" w:rsidRDefault="00345412" w:rsidP="00345412">
      <w:pPr>
        <w:pStyle w:val="Header"/>
      </w:pPr>
      <w:bookmarkStart w:id="1" w:name="_Toc518314906"/>
      <w:r>
        <w:rPr>
          <w:noProof/>
          <w:lang w:val="en-GB" w:eastAsia="en-GB"/>
        </w:rPr>
        <w:drawing>
          <wp:anchor distT="0" distB="0" distL="114300" distR="114300" simplePos="0" relativeHeight="251659264" behindDoc="1" locked="0" layoutInCell="1" allowOverlap="1" wp14:anchorId="62FE9CC5" wp14:editId="65681D2B">
            <wp:simplePos x="0" y="0"/>
            <wp:positionH relativeFrom="page">
              <wp:posOffset>0</wp:posOffset>
            </wp:positionH>
            <wp:positionV relativeFrom="page">
              <wp:posOffset>419</wp:posOffset>
            </wp:positionV>
            <wp:extent cx="7534800" cy="106560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74 Ag Animal Welfare Report Cover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p w14:paraId="303009A0" w14:textId="77777777" w:rsidR="00715A91" w:rsidRDefault="00715A91" w:rsidP="00715A91">
      <w:pPr>
        <w:pStyle w:val="Title"/>
        <w:ind w:left="-284"/>
      </w:pPr>
    </w:p>
    <w:p w14:paraId="3DEE0E79" w14:textId="77777777" w:rsidR="00715A91" w:rsidRDefault="00715A91" w:rsidP="00715A91">
      <w:pPr>
        <w:pStyle w:val="Title"/>
        <w:ind w:left="-284"/>
      </w:pPr>
    </w:p>
    <w:p w14:paraId="70AE1F81" w14:textId="77777777" w:rsidR="00715A91" w:rsidRDefault="00715A91" w:rsidP="00715A91">
      <w:pPr>
        <w:pStyle w:val="Title"/>
        <w:ind w:left="-284"/>
      </w:pPr>
    </w:p>
    <w:p w14:paraId="6DBFB5E9" w14:textId="77777777" w:rsidR="00357A6A" w:rsidRDefault="00357A6A" w:rsidP="00DD5DD4">
      <w:pPr>
        <w:pStyle w:val="Title"/>
        <w:ind w:hanging="284"/>
        <w:rPr>
          <w:color w:val="F79646" w:themeColor="accent6"/>
          <w:sz w:val="48"/>
          <w:szCs w:val="48"/>
        </w:rPr>
      </w:pPr>
      <w:r>
        <w:rPr>
          <w:color w:val="F79646" w:themeColor="accent6"/>
          <w:sz w:val="48"/>
          <w:szCs w:val="48"/>
        </w:rPr>
        <w:t xml:space="preserve">GUIDANCE NOTES: </w:t>
      </w:r>
    </w:p>
    <w:p w14:paraId="62FB991D" w14:textId="6C884418" w:rsidR="00715A91" w:rsidRPr="00DD5DD4" w:rsidRDefault="00357A6A" w:rsidP="00DD5DD4">
      <w:pPr>
        <w:pStyle w:val="Title"/>
        <w:ind w:left="-284" w:right="-284"/>
        <w:rPr>
          <w:color w:val="F79646" w:themeColor="accent6"/>
          <w:sz w:val="36"/>
          <w:szCs w:val="36"/>
        </w:rPr>
      </w:pPr>
      <w:r w:rsidRPr="00DD5DD4">
        <w:rPr>
          <w:color w:val="F79646" w:themeColor="accent6"/>
          <w:sz w:val="36"/>
          <w:szCs w:val="36"/>
        </w:rPr>
        <w:t>VETERINARIANS IN A</w:t>
      </w:r>
      <w:r w:rsidR="006A16CB">
        <w:rPr>
          <w:color w:val="F79646" w:themeColor="accent6"/>
          <w:sz w:val="36"/>
          <w:szCs w:val="36"/>
        </w:rPr>
        <w:t>NIMAL</w:t>
      </w:r>
      <w:r w:rsidR="00DD5DD4" w:rsidRPr="00DD5DD4">
        <w:rPr>
          <w:color w:val="F79646" w:themeColor="accent6"/>
          <w:sz w:val="36"/>
          <w:szCs w:val="36"/>
        </w:rPr>
        <w:t xml:space="preserve"> </w:t>
      </w:r>
      <w:r w:rsidRPr="00DD5DD4">
        <w:rPr>
          <w:color w:val="F79646" w:themeColor="accent6"/>
          <w:sz w:val="36"/>
          <w:szCs w:val="36"/>
        </w:rPr>
        <w:t>R</w:t>
      </w:r>
      <w:r w:rsidR="00DD5DD4" w:rsidRPr="00DD5DD4">
        <w:rPr>
          <w:color w:val="F79646" w:themeColor="accent6"/>
          <w:sz w:val="36"/>
          <w:szCs w:val="36"/>
        </w:rPr>
        <w:t xml:space="preserve">ESEARCH </w:t>
      </w:r>
      <w:r w:rsidRPr="00DD5DD4">
        <w:rPr>
          <w:color w:val="F79646" w:themeColor="accent6"/>
          <w:sz w:val="36"/>
          <w:szCs w:val="36"/>
        </w:rPr>
        <w:t>AND TEACHING</w:t>
      </w:r>
    </w:p>
    <w:p w14:paraId="4376CD95" w14:textId="77777777" w:rsidR="00345412" w:rsidRDefault="00345412">
      <w:pPr>
        <w:snapToGrid/>
        <w:spacing w:after="0"/>
        <w:rPr>
          <w:b/>
          <w:color w:val="F79646" w:themeColor="accent6"/>
          <w:sz w:val="24"/>
          <w:szCs w:val="22"/>
        </w:rPr>
      </w:pPr>
      <w:r>
        <w:br w:type="page"/>
      </w:r>
    </w:p>
    <w:sdt>
      <w:sdtPr>
        <w:rPr>
          <w:rFonts w:ascii="Arial" w:eastAsiaTheme="minorHAnsi" w:hAnsi="Arial" w:cstheme="minorBidi"/>
          <w:color w:val="000000"/>
          <w:sz w:val="22"/>
          <w:szCs w:val="20"/>
          <w:lang w:val="en-AU"/>
        </w:rPr>
        <w:id w:val="-283585727"/>
        <w:docPartObj>
          <w:docPartGallery w:val="Table of Contents"/>
          <w:docPartUnique/>
        </w:docPartObj>
      </w:sdtPr>
      <w:sdtEndPr>
        <w:rPr>
          <w:b/>
          <w:bCs/>
          <w:noProof/>
        </w:rPr>
      </w:sdtEndPr>
      <w:sdtContent>
        <w:p w14:paraId="33961682" w14:textId="77777777" w:rsidR="00EA10A4" w:rsidRDefault="00EA10A4">
          <w:pPr>
            <w:pStyle w:val="TOCHeading"/>
            <w:rPr>
              <w:rFonts w:ascii="Arial" w:eastAsiaTheme="minorHAnsi" w:hAnsi="Arial" w:cstheme="minorBidi"/>
              <w:color w:val="000000"/>
              <w:sz w:val="22"/>
              <w:szCs w:val="20"/>
              <w:lang w:val="en-AU"/>
            </w:rPr>
          </w:pPr>
        </w:p>
        <w:p w14:paraId="7884E73F" w14:textId="77777777" w:rsidR="00EA10A4" w:rsidRDefault="00EA10A4">
          <w:pPr>
            <w:pStyle w:val="TOCHeading"/>
            <w:rPr>
              <w:color w:val="F79646" w:themeColor="accent6"/>
            </w:rPr>
          </w:pPr>
        </w:p>
        <w:p w14:paraId="5C5DCD12" w14:textId="77777777" w:rsidR="00EA10A4" w:rsidRDefault="00EA10A4">
          <w:pPr>
            <w:pStyle w:val="TOCHeading"/>
            <w:rPr>
              <w:color w:val="F79646" w:themeColor="accent6"/>
            </w:rPr>
          </w:pPr>
        </w:p>
        <w:p w14:paraId="366BA5CC" w14:textId="1DA84B4F" w:rsidR="008B2397" w:rsidRPr="008B2397" w:rsidRDefault="008B2397">
          <w:pPr>
            <w:pStyle w:val="TOCHeading"/>
            <w:rPr>
              <w:color w:val="F79646" w:themeColor="accent6"/>
            </w:rPr>
          </w:pPr>
          <w:r w:rsidRPr="008B2397">
            <w:rPr>
              <w:color w:val="F79646" w:themeColor="accent6"/>
            </w:rPr>
            <w:t>Contents</w:t>
          </w:r>
        </w:p>
        <w:p w14:paraId="3A90F344" w14:textId="13736096" w:rsidR="00AC7CEC" w:rsidRDefault="008B2397">
          <w:pPr>
            <w:pStyle w:val="TOC1"/>
            <w:tabs>
              <w:tab w:val="right" w:leader="dot" w:pos="9629"/>
            </w:tabs>
            <w:rPr>
              <w:rFonts w:asciiTheme="minorHAnsi" w:eastAsiaTheme="minorEastAsia" w:hAnsiTheme="minorHAnsi"/>
              <w:noProof/>
              <w:color w:val="auto"/>
              <w:szCs w:val="22"/>
              <w:lang w:eastAsia="en-AU"/>
            </w:rPr>
          </w:pPr>
          <w:r>
            <w:fldChar w:fldCharType="begin"/>
          </w:r>
          <w:r>
            <w:instrText xml:space="preserve"> TOC \o "1-3" \h \z \u </w:instrText>
          </w:r>
          <w:r>
            <w:fldChar w:fldCharType="separate"/>
          </w:r>
          <w:hyperlink w:anchor="_Toc3446220" w:history="1">
            <w:r w:rsidR="00AC7CEC" w:rsidRPr="0064566F">
              <w:rPr>
                <w:rStyle w:val="Hyperlink"/>
                <w:noProof/>
              </w:rPr>
              <w:t>Introduction</w:t>
            </w:r>
            <w:r w:rsidR="00AC7CEC">
              <w:rPr>
                <w:noProof/>
                <w:webHidden/>
              </w:rPr>
              <w:tab/>
            </w:r>
            <w:r w:rsidR="00AC7CEC">
              <w:rPr>
                <w:noProof/>
                <w:webHidden/>
              </w:rPr>
              <w:fldChar w:fldCharType="begin"/>
            </w:r>
            <w:r w:rsidR="00AC7CEC">
              <w:rPr>
                <w:noProof/>
                <w:webHidden/>
              </w:rPr>
              <w:instrText xml:space="preserve"> PAGEREF _Toc3446220 \h </w:instrText>
            </w:r>
            <w:r w:rsidR="00AC7CEC">
              <w:rPr>
                <w:noProof/>
                <w:webHidden/>
              </w:rPr>
            </w:r>
            <w:r w:rsidR="00AC7CEC">
              <w:rPr>
                <w:noProof/>
                <w:webHidden/>
              </w:rPr>
              <w:fldChar w:fldCharType="separate"/>
            </w:r>
            <w:r w:rsidR="00941A3A">
              <w:rPr>
                <w:noProof/>
                <w:webHidden/>
              </w:rPr>
              <w:t>3</w:t>
            </w:r>
            <w:r w:rsidR="00AC7CEC">
              <w:rPr>
                <w:noProof/>
                <w:webHidden/>
              </w:rPr>
              <w:fldChar w:fldCharType="end"/>
            </w:r>
          </w:hyperlink>
        </w:p>
        <w:p w14:paraId="65D14E05" w14:textId="43BEAD86" w:rsidR="00AC7CEC" w:rsidRDefault="00941A3A">
          <w:pPr>
            <w:pStyle w:val="TOC1"/>
            <w:tabs>
              <w:tab w:val="right" w:leader="dot" w:pos="9629"/>
            </w:tabs>
            <w:rPr>
              <w:rFonts w:asciiTheme="minorHAnsi" w:eastAsiaTheme="minorEastAsia" w:hAnsiTheme="minorHAnsi"/>
              <w:noProof/>
              <w:color w:val="auto"/>
              <w:szCs w:val="22"/>
              <w:lang w:eastAsia="en-AU"/>
            </w:rPr>
          </w:pPr>
          <w:hyperlink w:anchor="_Toc3446221" w:history="1">
            <w:r w:rsidR="00AC7CEC" w:rsidRPr="0064566F">
              <w:rPr>
                <w:rStyle w:val="Hyperlink"/>
                <w:noProof/>
              </w:rPr>
              <w:t>Compliance officer</w:t>
            </w:r>
            <w:r w:rsidR="00AC7CEC">
              <w:rPr>
                <w:noProof/>
                <w:webHidden/>
              </w:rPr>
              <w:tab/>
            </w:r>
            <w:r w:rsidR="00AC7CEC">
              <w:rPr>
                <w:noProof/>
                <w:webHidden/>
              </w:rPr>
              <w:fldChar w:fldCharType="begin"/>
            </w:r>
            <w:r w:rsidR="00AC7CEC">
              <w:rPr>
                <w:noProof/>
                <w:webHidden/>
              </w:rPr>
              <w:instrText xml:space="preserve"> PAGEREF _Toc3446221 \h </w:instrText>
            </w:r>
            <w:r w:rsidR="00AC7CEC">
              <w:rPr>
                <w:noProof/>
                <w:webHidden/>
              </w:rPr>
            </w:r>
            <w:r w:rsidR="00AC7CEC">
              <w:rPr>
                <w:noProof/>
                <w:webHidden/>
              </w:rPr>
              <w:fldChar w:fldCharType="separate"/>
            </w:r>
            <w:r>
              <w:rPr>
                <w:noProof/>
                <w:webHidden/>
              </w:rPr>
              <w:t>3</w:t>
            </w:r>
            <w:r w:rsidR="00AC7CEC">
              <w:rPr>
                <w:noProof/>
                <w:webHidden/>
              </w:rPr>
              <w:fldChar w:fldCharType="end"/>
            </w:r>
          </w:hyperlink>
        </w:p>
        <w:p w14:paraId="29AAF93F" w14:textId="62B1CCCC" w:rsidR="00AC7CEC" w:rsidRDefault="00941A3A">
          <w:pPr>
            <w:pStyle w:val="TOC1"/>
            <w:tabs>
              <w:tab w:val="right" w:leader="dot" w:pos="9629"/>
            </w:tabs>
            <w:rPr>
              <w:rFonts w:asciiTheme="minorHAnsi" w:eastAsiaTheme="minorEastAsia" w:hAnsiTheme="minorHAnsi"/>
              <w:noProof/>
              <w:color w:val="auto"/>
              <w:szCs w:val="22"/>
              <w:lang w:eastAsia="en-AU"/>
            </w:rPr>
          </w:pPr>
          <w:hyperlink w:anchor="_Toc3446222" w:history="1">
            <w:r w:rsidR="00AC7CEC" w:rsidRPr="0064566F">
              <w:rPr>
                <w:rStyle w:val="Hyperlink"/>
                <w:noProof/>
              </w:rPr>
              <w:t>Program of veterinary care</w:t>
            </w:r>
            <w:r w:rsidR="00AC7CEC">
              <w:rPr>
                <w:noProof/>
                <w:webHidden/>
              </w:rPr>
              <w:tab/>
            </w:r>
            <w:r w:rsidR="00AC7CEC">
              <w:rPr>
                <w:noProof/>
                <w:webHidden/>
              </w:rPr>
              <w:fldChar w:fldCharType="begin"/>
            </w:r>
            <w:r w:rsidR="00AC7CEC">
              <w:rPr>
                <w:noProof/>
                <w:webHidden/>
              </w:rPr>
              <w:instrText xml:space="preserve"> PAGEREF _Toc3446222 \h </w:instrText>
            </w:r>
            <w:r w:rsidR="00AC7CEC">
              <w:rPr>
                <w:noProof/>
                <w:webHidden/>
              </w:rPr>
            </w:r>
            <w:r w:rsidR="00AC7CEC">
              <w:rPr>
                <w:noProof/>
                <w:webHidden/>
              </w:rPr>
              <w:fldChar w:fldCharType="separate"/>
            </w:r>
            <w:r>
              <w:rPr>
                <w:noProof/>
                <w:webHidden/>
              </w:rPr>
              <w:t>3</w:t>
            </w:r>
            <w:r w:rsidR="00AC7CEC">
              <w:rPr>
                <w:noProof/>
                <w:webHidden/>
              </w:rPr>
              <w:fldChar w:fldCharType="end"/>
            </w:r>
          </w:hyperlink>
        </w:p>
        <w:p w14:paraId="1F28C127" w14:textId="63E2A65B" w:rsidR="00AC7CEC" w:rsidRDefault="00941A3A">
          <w:pPr>
            <w:pStyle w:val="TOC1"/>
            <w:tabs>
              <w:tab w:val="right" w:leader="dot" w:pos="9629"/>
            </w:tabs>
            <w:rPr>
              <w:rFonts w:asciiTheme="minorHAnsi" w:eastAsiaTheme="minorEastAsia" w:hAnsiTheme="minorHAnsi"/>
              <w:noProof/>
              <w:color w:val="auto"/>
              <w:szCs w:val="22"/>
              <w:lang w:eastAsia="en-AU"/>
            </w:rPr>
          </w:pPr>
          <w:hyperlink w:anchor="_Toc3446223" w:history="1">
            <w:r w:rsidR="00AC7CEC" w:rsidRPr="0064566F">
              <w:rPr>
                <w:rStyle w:val="Hyperlink"/>
                <w:noProof/>
              </w:rPr>
              <w:t>Animal facility management</w:t>
            </w:r>
            <w:r w:rsidR="00AC7CEC">
              <w:rPr>
                <w:noProof/>
                <w:webHidden/>
              </w:rPr>
              <w:tab/>
            </w:r>
            <w:r w:rsidR="00AC7CEC">
              <w:rPr>
                <w:noProof/>
                <w:webHidden/>
              </w:rPr>
              <w:fldChar w:fldCharType="begin"/>
            </w:r>
            <w:r w:rsidR="00AC7CEC">
              <w:rPr>
                <w:noProof/>
                <w:webHidden/>
              </w:rPr>
              <w:instrText xml:space="preserve"> PAGEREF _Toc3446223 \h </w:instrText>
            </w:r>
            <w:r w:rsidR="00AC7CEC">
              <w:rPr>
                <w:noProof/>
                <w:webHidden/>
              </w:rPr>
            </w:r>
            <w:r w:rsidR="00AC7CEC">
              <w:rPr>
                <w:noProof/>
                <w:webHidden/>
              </w:rPr>
              <w:fldChar w:fldCharType="separate"/>
            </w:r>
            <w:r>
              <w:rPr>
                <w:noProof/>
                <w:webHidden/>
              </w:rPr>
              <w:t>4</w:t>
            </w:r>
            <w:r w:rsidR="00AC7CEC">
              <w:rPr>
                <w:noProof/>
                <w:webHidden/>
              </w:rPr>
              <w:fldChar w:fldCharType="end"/>
            </w:r>
          </w:hyperlink>
        </w:p>
        <w:p w14:paraId="7986B1C8" w14:textId="02FFAE73" w:rsidR="00AC7CEC" w:rsidRDefault="00941A3A">
          <w:pPr>
            <w:pStyle w:val="TOC1"/>
            <w:tabs>
              <w:tab w:val="right" w:leader="dot" w:pos="9629"/>
            </w:tabs>
            <w:rPr>
              <w:rFonts w:asciiTheme="minorHAnsi" w:eastAsiaTheme="minorEastAsia" w:hAnsiTheme="minorHAnsi"/>
              <w:noProof/>
              <w:color w:val="auto"/>
              <w:szCs w:val="22"/>
              <w:lang w:eastAsia="en-AU"/>
            </w:rPr>
          </w:pPr>
          <w:hyperlink w:anchor="_Toc3446224" w:history="1">
            <w:r w:rsidR="00AC7CEC" w:rsidRPr="0064566F">
              <w:rPr>
                <w:rStyle w:val="Hyperlink"/>
                <w:noProof/>
              </w:rPr>
              <w:t>Membership of the AEC</w:t>
            </w:r>
            <w:r w:rsidR="00AC7CEC">
              <w:rPr>
                <w:noProof/>
                <w:webHidden/>
              </w:rPr>
              <w:tab/>
            </w:r>
            <w:r w:rsidR="00AC7CEC">
              <w:rPr>
                <w:noProof/>
                <w:webHidden/>
              </w:rPr>
              <w:fldChar w:fldCharType="begin"/>
            </w:r>
            <w:r w:rsidR="00AC7CEC">
              <w:rPr>
                <w:noProof/>
                <w:webHidden/>
              </w:rPr>
              <w:instrText xml:space="preserve"> PAGEREF _Toc3446224 \h </w:instrText>
            </w:r>
            <w:r w:rsidR="00AC7CEC">
              <w:rPr>
                <w:noProof/>
                <w:webHidden/>
              </w:rPr>
            </w:r>
            <w:r w:rsidR="00AC7CEC">
              <w:rPr>
                <w:noProof/>
                <w:webHidden/>
              </w:rPr>
              <w:fldChar w:fldCharType="separate"/>
            </w:r>
            <w:r>
              <w:rPr>
                <w:noProof/>
                <w:webHidden/>
              </w:rPr>
              <w:t>5</w:t>
            </w:r>
            <w:r w:rsidR="00AC7CEC">
              <w:rPr>
                <w:noProof/>
                <w:webHidden/>
              </w:rPr>
              <w:fldChar w:fldCharType="end"/>
            </w:r>
          </w:hyperlink>
        </w:p>
        <w:p w14:paraId="3F5F43D6" w14:textId="53C62165" w:rsidR="00AC7CEC" w:rsidRDefault="00941A3A">
          <w:pPr>
            <w:pStyle w:val="TOC1"/>
            <w:tabs>
              <w:tab w:val="right" w:leader="dot" w:pos="9629"/>
            </w:tabs>
            <w:rPr>
              <w:rFonts w:asciiTheme="minorHAnsi" w:eastAsiaTheme="minorEastAsia" w:hAnsiTheme="minorHAnsi"/>
              <w:noProof/>
              <w:color w:val="auto"/>
              <w:szCs w:val="22"/>
              <w:lang w:eastAsia="en-AU"/>
            </w:rPr>
          </w:pPr>
          <w:hyperlink w:anchor="_Toc3446225" w:history="1">
            <w:r w:rsidR="00AC7CEC" w:rsidRPr="0064566F">
              <w:rPr>
                <w:rStyle w:val="Hyperlink"/>
                <w:noProof/>
              </w:rPr>
              <w:t>Project supervisor or research assistant</w:t>
            </w:r>
            <w:r w:rsidR="00AC7CEC">
              <w:rPr>
                <w:noProof/>
                <w:webHidden/>
              </w:rPr>
              <w:tab/>
            </w:r>
            <w:r w:rsidR="00AC7CEC">
              <w:rPr>
                <w:noProof/>
                <w:webHidden/>
              </w:rPr>
              <w:fldChar w:fldCharType="begin"/>
            </w:r>
            <w:r w:rsidR="00AC7CEC">
              <w:rPr>
                <w:noProof/>
                <w:webHidden/>
              </w:rPr>
              <w:instrText xml:space="preserve"> PAGEREF _Toc3446225 \h </w:instrText>
            </w:r>
            <w:r w:rsidR="00AC7CEC">
              <w:rPr>
                <w:noProof/>
                <w:webHidden/>
              </w:rPr>
            </w:r>
            <w:r w:rsidR="00AC7CEC">
              <w:rPr>
                <w:noProof/>
                <w:webHidden/>
              </w:rPr>
              <w:fldChar w:fldCharType="separate"/>
            </w:r>
            <w:r>
              <w:rPr>
                <w:noProof/>
                <w:webHidden/>
              </w:rPr>
              <w:t>5</w:t>
            </w:r>
            <w:r w:rsidR="00AC7CEC">
              <w:rPr>
                <w:noProof/>
                <w:webHidden/>
              </w:rPr>
              <w:fldChar w:fldCharType="end"/>
            </w:r>
          </w:hyperlink>
        </w:p>
        <w:p w14:paraId="44BA3E16" w14:textId="48220242" w:rsidR="00AC7CEC" w:rsidRDefault="00941A3A">
          <w:pPr>
            <w:pStyle w:val="TOC1"/>
            <w:tabs>
              <w:tab w:val="right" w:leader="dot" w:pos="9629"/>
            </w:tabs>
            <w:rPr>
              <w:rFonts w:asciiTheme="minorHAnsi" w:eastAsiaTheme="minorEastAsia" w:hAnsiTheme="minorHAnsi"/>
              <w:noProof/>
              <w:color w:val="auto"/>
              <w:szCs w:val="22"/>
              <w:lang w:eastAsia="en-AU"/>
            </w:rPr>
          </w:pPr>
          <w:hyperlink w:anchor="_Toc3446226" w:history="1">
            <w:r w:rsidR="00AC7CEC" w:rsidRPr="0064566F">
              <w:rPr>
                <w:rStyle w:val="Hyperlink"/>
                <w:noProof/>
              </w:rPr>
              <w:t>Specialised expertise</w:t>
            </w:r>
            <w:r w:rsidR="00AC7CEC">
              <w:rPr>
                <w:noProof/>
                <w:webHidden/>
              </w:rPr>
              <w:tab/>
            </w:r>
            <w:r w:rsidR="00AC7CEC">
              <w:rPr>
                <w:noProof/>
                <w:webHidden/>
              </w:rPr>
              <w:fldChar w:fldCharType="begin"/>
            </w:r>
            <w:r w:rsidR="00AC7CEC">
              <w:rPr>
                <w:noProof/>
                <w:webHidden/>
              </w:rPr>
              <w:instrText xml:space="preserve"> PAGEREF _Toc3446226 \h </w:instrText>
            </w:r>
            <w:r w:rsidR="00AC7CEC">
              <w:rPr>
                <w:noProof/>
                <w:webHidden/>
              </w:rPr>
            </w:r>
            <w:r w:rsidR="00AC7CEC">
              <w:rPr>
                <w:noProof/>
                <w:webHidden/>
              </w:rPr>
              <w:fldChar w:fldCharType="separate"/>
            </w:r>
            <w:r>
              <w:rPr>
                <w:noProof/>
                <w:webHidden/>
              </w:rPr>
              <w:t>5</w:t>
            </w:r>
            <w:r w:rsidR="00AC7CEC">
              <w:rPr>
                <w:noProof/>
                <w:webHidden/>
              </w:rPr>
              <w:fldChar w:fldCharType="end"/>
            </w:r>
          </w:hyperlink>
        </w:p>
        <w:p w14:paraId="37ECA790" w14:textId="0F905441" w:rsidR="00AC7CEC" w:rsidRDefault="00941A3A">
          <w:pPr>
            <w:pStyle w:val="TOC1"/>
            <w:tabs>
              <w:tab w:val="right" w:leader="dot" w:pos="9629"/>
            </w:tabs>
            <w:rPr>
              <w:rFonts w:asciiTheme="minorHAnsi" w:eastAsiaTheme="minorEastAsia" w:hAnsiTheme="minorHAnsi"/>
              <w:noProof/>
              <w:color w:val="auto"/>
              <w:szCs w:val="22"/>
              <w:lang w:eastAsia="en-AU"/>
            </w:rPr>
          </w:pPr>
          <w:hyperlink w:anchor="_Toc3446227" w:history="1">
            <w:r w:rsidR="00AC7CEC" w:rsidRPr="0064566F">
              <w:rPr>
                <w:rStyle w:val="Hyperlink"/>
                <w:noProof/>
              </w:rPr>
              <w:t>Advisory support</w:t>
            </w:r>
            <w:r w:rsidR="00AC7CEC">
              <w:rPr>
                <w:noProof/>
                <w:webHidden/>
              </w:rPr>
              <w:tab/>
            </w:r>
            <w:r w:rsidR="00AC7CEC">
              <w:rPr>
                <w:noProof/>
                <w:webHidden/>
              </w:rPr>
              <w:fldChar w:fldCharType="begin"/>
            </w:r>
            <w:r w:rsidR="00AC7CEC">
              <w:rPr>
                <w:noProof/>
                <w:webHidden/>
              </w:rPr>
              <w:instrText xml:space="preserve"> PAGEREF _Toc3446227 \h </w:instrText>
            </w:r>
            <w:r w:rsidR="00AC7CEC">
              <w:rPr>
                <w:noProof/>
                <w:webHidden/>
              </w:rPr>
            </w:r>
            <w:r w:rsidR="00AC7CEC">
              <w:rPr>
                <w:noProof/>
                <w:webHidden/>
              </w:rPr>
              <w:fldChar w:fldCharType="separate"/>
            </w:r>
            <w:r>
              <w:rPr>
                <w:noProof/>
                <w:webHidden/>
              </w:rPr>
              <w:t>5</w:t>
            </w:r>
            <w:r w:rsidR="00AC7CEC">
              <w:rPr>
                <w:noProof/>
                <w:webHidden/>
              </w:rPr>
              <w:fldChar w:fldCharType="end"/>
            </w:r>
          </w:hyperlink>
        </w:p>
        <w:p w14:paraId="0CE5036D" w14:textId="3B97EAE7" w:rsidR="00AC7CEC" w:rsidRDefault="00941A3A">
          <w:pPr>
            <w:pStyle w:val="TOC1"/>
            <w:tabs>
              <w:tab w:val="right" w:leader="dot" w:pos="9629"/>
            </w:tabs>
            <w:rPr>
              <w:rFonts w:asciiTheme="minorHAnsi" w:eastAsiaTheme="minorEastAsia" w:hAnsiTheme="minorHAnsi"/>
              <w:noProof/>
              <w:color w:val="auto"/>
              <w:szCs w:val="22"/>
              <w:lang w:eastAsia="en-AU"/>
            </w:rPr>
          </w:pPr>
          <w:hyperlink w:anchor="_Toc3446228" w:history="1">
            <w:r w:rsidR="00AC7CEC" w:rsidRPr="0064566F">
              <w:rPr>
                <w:rStyle w:val="Hyperlink"/>
                <w:noProof/>
              </w:rPr>
              <w:t>Disclaimer</w:t>
            </w:r>
            <w:r w:rsidR="00AC7CEC">
              <w:rPr>
                <w:noProof/>
                <w:webHidden/>
              </w:rPr>
              <w:tab/>
            </w:r>
            <w:r w:rsidR="00AC7CEC">
              <w:rPr>
                <w:noProof/>
                <w:webHidden/>
              </w:rPr>
              <w:fldChar w:fldCharType="begin"/>
            </w:r>
            <w:r w:rsidR="00AC7CEC">
              <w:rPr>
                <w:noProof/>
                <w:webHidden/>
              </w:rPr>
              <w:instrText xml:space="preserve"> PAGEREF _Toc3446228 \h </w:instrText>
            </w:r>
            <w:r w:rsidR="00AC7CEC">
              <w:rPr>
                <w:noProof/>
                <w:webHidden/>
              </w:rPr>
            </w:r>
            <w:r w:rsidR="00AC7CEC">
              <w:rPr>
                <w:noProof/>
                <w:webHidden/>
              </w:rPr>
              <w:fldChar w:fldCharType="separate"/>
            </w:r>
            <w:r>
              <w:rPr>
                <w:noProof/>
                <w:webHidden/>
              </w:rPr>
              <w:t>5</w:t>
            </w:r>
            <w:r w:rsidR="00AC7CEC">
              <w:rPr>
                <w:noProof/>
                <w:webHidden/>
              </w:rPr>
              <w:fldChar w:fldCharType="end"/>
            </w:r>
          </w:hyperlink>
        </w:p>
        <w:p w14:paraId="48C12458" w14:textId="10C44603" w:rsidR="00AC7CEC" w:rsidRDefault="00941A3A">
          <w:pPr>
            <w:pStyle w:val="TOC1"/>
            <w:tabs>
              <w:tab w:val="right" w:leader="dot" w:pos="9629"/>
            </w:tabs>
            <w:rPr>
              <w:rFonts w:asciiTheme="minorHAnsi" w:eastAsiaTheme="minorEastAsia" w:hAnsiTheme="minorHAnsi"/>
              <w:noProof/>
              <w:color w:val="auto"/>
              <w:szCs w:val="22"/>
              <w:lang w:eastAsia="en-AU"/>
            </w:rPr>
          </w:pPr>
          <w:hyperlink w:anchor="_Toc3446229" w:history="1">
            <w:r w:rsidR="00AC7CEC" w:rsidRPr="0064566F">
              <w:rPr>
                <w:rStyle w:val="Hyperlink"/>
                <w:noProof/>
              </w:rPr>
              <w:t>Appendix 1: Implementing a program of veterinary care checklist</w:t>
            </w:r>
            <w:r w:rsidR="00AC7CEC">
              <w:rPr>
                <w:noProof/>
                <w:webHidden/>
              </w:rPr>
              <w:tab/>
            </w:r>
            <w:r w:rsidR="00AC7CEC">
              <w:rPr>
                <w:noProof/>
                <w:webHidden/>
              </w:rPr>
              <w:fldChar w:fldCharType="begin"/>
            </w:r>
            <w:r w:rsidR="00AC7CEC">
              <w:rPr>
                <w:noProof/>
                <w:webHidden/>
              </w:rPr>
              <w:instrText xml:space="preserve"> PAGEREF _Toc3446229 \h </w:instrText>
            </w:r>
            <w:r w:rsidR="00AC7CEC">
              <w:rPr>
                <w:noProof/>
                <w:webHidden/>
              </w:rPr>
            </w:r>
            <w:r w:rsidR="00AC7CEC">
              <w:rPr>
                <w:noProof/>
                <w:webHidden/>
              </w:rPr>
              <w:fldChar w:fldCharType="separate"/>
            </w:r>
            <w:r>
              <w:rPr>
                <w:noProof/>
                <w:webHidden/>
              </w:rPr>
              <w:t>6</w:t>
            </w:r>
            <w:r w:rsidR="00AC7CEC">
              <w:rPr>
                <w:noProof/>
                <w:webHidden/>
              </w:rPr>
              <w:fldChar w:fldCharType="end"/>
            </w:r>
          </w:hyperlink>
        </w:p>
        <w:p w14:paraId="5AC442B9" w14:textId="6754C831" w:rsidR="008B2397" w:rsidRDefault="008B2397">
          <w:r>
            <w:rPr>
              <w:b/>
              <w:bCs/>
              <w:noProof/>
            </w:rPr>
            <w:fldChar w:fldCharType="end"/>
          </w:r>
        </w:p>
      </w:sdtContent>
    </w:sdt>
    <w:p w14:paraId="1EFEB1E2" w14:textId="77777777" w:rsidR="008B2397" w:rsidRDefault="008B2397">
      <w:pPr>
        <w:snapToGrid/>
        <w:spacing w:after="0"/>
        <w:rPr>
          <w:b/>
          <w:color w:val="F79646" w:themeColor="accent6"/>
          <w:sz w:val="24"/>
          <w:szCs w:val="22"/>
        </w:rPr>
      </w:pPr>
      <w:r>
        <w:br w:type="page"/>
      </w:r>
    </w:p>
    <w:p w14:paraId="3056E7C7" w14:textId="605B05E9" w:rsidR="006A077B" w:rsidRDefault="00357A6A" w:rsidP="006A077B">
      <w:pPr>
        <w:pStyle w:val="Heading1"/>
        <w:spacing w:after="0"/>
        <w:rPr>
          <w:lang w:val="en-GB"/>
        </w:rPr>
      </w:pPr>
      <w:bookmarkStart w:id="2" w:name="_Toc3446220"/>
      <w:r>
        <w:lastRenderedPageBreak/>
        <w:t>I</w:t>
      </w:r>
      <w:r w:rsidR="006A077B" w:rsidRPr="00CC6E78">
        <w:t>ntroduction</w:t>
      </w:r>
      <w:bookmarkEnd w:id="1"/>
      <w:bookmarkEnd w:id="2"/>
      <w:r w:rsidR="006A077B" w:rsidRPr="00CC6E78">
        <w:rPr>
          <w:lang w:val="en-GB"/>
        </w:rPr>
        <w:t xml:space="preserve"> </w:t>
      </w:r>
    </w:p>
    <w:p w14:paraId="1106963C" w14:textId="39D20DA6" w:rsidR="006A077B" w:rsidRPr="00A77EE7" w:rsidRDefault="006A077B" w:rsidP="000C6886">
      <w:pPr>
        <w:spacing w:before="240"/>
        <w:jc w:val="both"/>
        <w:rPr>
          <w:sz w:val="20"/>
          <w:lang w:val="en"/>
        </w:rPr>
      </w:pPr>
      <w:r>
        <w:rPr>
          <w:sz w:val="20"/>
        </w:rPr>
        <w:t xml:space="preserve">The </w:t>
      </w:r>
      <w:r w:rsidRPr="0034114B">
        <w:rPr>
          <w:i/>
          <w:sz w:val="20"/>
        </w:rPr>
        <w:t>Australian code for the care and use of animals for scientific purposes</w:t>
      </w:r>
      <w:r w:rsidR="00AC197A">
        <w:rPr>
          <w:i/>
          <w:sz w:val="20"/>
        </w:rPr>
        <w:t xml:space="preserve"> </w:t>
      </w:r>
      <w:r w:rsidR="00AC197A" w:rsidRPr="00FF7898">
        <w:rPr>
          <w:i/>
          <w:sz w:val="20"/>
        </w:rPr>
        <w:t>8th ed</w:t>
      </w:r>
      <w:r w:rsidR="009658F0">
        <w:rPr>
          <w:i/>
          <w:sz w:val="20"/>
        </w:rPr>
        <w:t>ition</w:t>
      </w:r>
      <w:r w:rsidRPr="0034114B">
        <w:rPr>
          <w:i/>
          <w:sz w:val="20"/>
        </w:rPr>
        <w:t xml:space="preserve"> 2013</w:t>
      </w:r>
      <w:r>
        <w:rPr>
          <w:sz w:val="20"/>
        </w:rPr>
        <w:t xml:space="preserve"> (Australian code) outlines several roles involving the care and use of animals for research and teaching that could potentially be filled by veterinarians. For example, Category A members of an Animal Ethics Committee (AEC) must possess a degree in veterinary science registrable in Australia</w:t>
      </w:r>
      <w:r w:rsidR="00A13535">
        <w:rPr>
          <w:sz w:val="20"/>
        </w:rPr>
        <w:t xml:space="preserve"> as</w:t>
      </w:r>
      <w:r>
        <w:rPr>
          <w:sz w:val="20"/>
        </w:rPr>
        <w:t xml:space="preserve"> </w:t>
      </w:r>
      <w:r w:rsidR="00A13535">
        <w:rPr>
          <w:sz w:val="20"/>
        </w:rPr>
        <w:t>v</w:t>
      </w:r>
      <w:r>
        <w:rPr>
          <w:sz w:val="20"/>
        </w:rPr>
        <w:t xml:space="preserve">eterinary advice is required to support </w:t>
      </w:r>
      <w:r w:rsidRPr="00A77EE7">
        <w:rPr>
          <w:sz w:val="20"/>
        </w:rPr>
        <w:t>the management and oversight</w:t>
      </w:r>
      <w:r>
        <w:rPr>
          <w:sz w:val="20"/>
        </w:rPr>
        <w:t xml:space="preserve"> </w:t>
      </w:r>
      <w:r w:rsidRPr="00A77EE7">
        <w:rPr>
          <w:sz w:val="20"/>
        </w:rPr>
        <w:t>of a program of veterinary care, quality management</w:t>
      </w:r>
      <w:r w:rsidR="00A13535">
        <w:rPr>
          <w:sz w:val="20"/>
        </w:rPr>
        <w:t>,</w:t>
      </w:r>
      <w:r w:rsidRPr="00A77EE7">
        <w:rPr>
          <w:sz w:val="20"/>
        </w:rPr>
        <w:t xml:space="preserve"> and project design to safeguard</w:t>
      </w:r>
      <w:r>
        <w:rPr>
          <w:sz w:val="20"/>
        </w:rPr>
        <w:t xml:space="preserve"> </w:t>
      </w:r>
      <w:r w:rsidRPr="00A77EE7">
        <w:rPr>
          <w:sz w:val="20"/>
        </w:rPr>
        <w:t>animal well</w:t>
      </w:r>
      <w:r w:rsidR="00570CC8">
        <w:rPr>
          <w:sz w:val="20"/>
        </w:rPr>
        <w:t>-</w:t>
      </w:r>
      <w:r w:rsidRPr="00A77EE7">
        <w:rPr>
          <w:sz w:val="20"/>
        </w:rPr>
        <w:t>being</w:t>
      </w:r>
      <w:r>
        <w:rPr>
          <w:i/>
          <w:sz w:val="20"/>
        </w:rPr>
        <w:t>.</w:t>
      </w:r>
      <w:r>
        <w:rPr>
          <w:sz w:val="20"/>
        </w:rPr>
        <w:t xml:space="preserve"> Licence holders must also consider appointing a suitably qualified person (with veterinary or other appropriate qualifications) who is authorised by the institution to ensure that activities proceed in compliance with and the decisions of the AEC.</w:t>
      </w:r>
    </w:p>
    <w:p w14:paraId="44BE4693" w14:textId="683836E4" w:rsidR="006A077B" w:rsidRDefault="006A077B" w:rsidP="000C6886">
      <w:pPr>
        <w:jc w:val="both"/>
        <w:rPr>
          <w:sz w:val="20"/>
          <w:lang w:val="en"/>
        </w:rPr>
      </w:pPr>
      <w:r>
        <w:rPr>
          <w:sz w:val="20"/>
          <w:lang w:val="en"/>
        </w:rPr>
        <w:t xml:space="preserve">Depending on the volume and nature of animal use, institutions may choose to employ one or more veterinarians or </w:t>
      </w:r>
      <w:r w:rsidR="00D141C1">
        <w:rPr>
          <w:sz w:val="20"/>
          <w:lang w:val="en"/>
        </w:rPr>
        <w:t xml:space="preserve">have an </w:t>
      </w:r>
      <w:r>
        <w:rPr>
          <w:sz w:val="20"/>
          <w:lang w:val="en"/>
        </w:rPr>
        <w:t xml:space="preserve">arrangement with veterinarians external to the institution to fulfil these roles. In deciding on the best solution, licence holders should carefully consider the key </w:t>
      </w:r>
      <w:r w:rsidRPr="00914F96">
        <w:rPr>
          <w:sz w:val="20"/>
          <w:lang w:val="en"/>
        </w:rPr>
        <w:t>re</w:t>
      </w:r>
      <w:r>
        <w:rPr>
          <w:sz w:val="20"/>
          <w:lang w:val="en"/>
        </w:rPr>
        <w:t xml:space="preserve">sponsibilities for each. Role requirements and reporting arrangements must avoid or manage conflicts of interest and provide for the specific capabilities required in the institution. </w:t>
      </w:r>
    </w:p>
    <w:p w14:paraId="52A659E1" w14:textId="77777777" w:rsidR="006A077B" w:rsidRDefault="006A077B" w:rsidP="000C6886">
      <w:pPr>
        <w:spacing w:before="240"/>
        <w:jc w:val="both"/>
        <w:rPr>
          <w:sz w:val="20"/>
          <w:lang w:val="en"/>
        </w:rPr>
      </w:pPr>
      <w:r>
        <w:rPr>
          <w:sz w:val="20"/>
          <w:lang w:val="en"/>
        </w:rPr>
        <w:t xml:space="preserve">The appointment of an ‘Animal Welfare Officer’ means different things at different institutions. While all veterinary functions share an equal commitment to improving animal welfare, their specific responsibilities within an institution may be inconsistent, if not incompatible. For effective communication and resolution of problems, roles must not be perceived as compromised by conflicting obligations. </w:t>
      </w:r>
    </w:p>
    <w:p w14:paraId="52D2FCD5" w14:textId="3C4B3290" w:rsidR="006A077B" w:rsidRDefault="006A077B" w:rsidP="000C6886">
      <w:pPr>
        <w:jc w:val="both"/>
        <w:rPr>
          <w:sz w:val="20"/>
          <w:lang w:val="en"/>
        </w:rPr>
      </w:pPr>
      <w:r>
        <w:rPr>
          <w:sz w:val="20"/>
          <w:lang w:val="en"/>
        </w:rPr>
        <w:t xml:space="preserve">Veterinarians must </w:t>
      </w:r>
      <w:proofErr w:type="spellStart"/>
      <w:r>
        <w:rPr>
          <w:sz w:val="20"/>
          <w:lang w:val="en"/>
        </w:rPr>
        <w:t>familiarise</w:t>
      </w:r>
      <w:proofErr w:type="spellEnd"/>
      <w:r>
        <w:rPr>
          <w:sz w:val="20"/>
          <w:lang w:val="en"/>
        </w:rPr>
        <w:t xml:space="preserve"> themselves with the legal boundaries of their various roles. Veterinarians are not </w:t>
      </w:r>
      <w:proofErr w:type="spellStart"/>
      <w:r>
        <w:rPr>
          <w:sz w:val="20"/>
          <w:lang w:val="en"/>
        </w:rPr>
        <w:t>authorised</w:t>
      </w:r>
      <w:proofErr w:type="spellEnd"/>
      <w:r>
        <w:rPr>
          <w:sz w:val="20"/>
          <w:lang w:val="en"/>
        </w:rPr>
        <w:t xml:space="preserve"> to overrule an AEC or approve modifications to approved protocols. However, they may take e</w:t>
      </w:r>
      <w:proofErr w:type="spellStart"/>
      <w:r>
        <w:rPr>
          <w:sz w:val="20"/>
        </w:rPr>
        <w:t>mergency</w:t>
      </w:r>
      <w:proofErr w:type="spellEnd"/>
      <w:r>
        <w:rPr>
          <w:sz w:val="20"/>
        </w:rPr>
        <w:t xml:space="preserve"> actions to relieve an animal’s pain or distress, and their </w:t>
      </w:r>
      <w:r>
        <w:rPr>
          <w:sz w:val="20"/>
          <w:lang w:val="en"/>
        </w:rPr>
        <w:t>authority to do so should be communicated to animal users and care staff. This does not replace the obligation to promptly report adverse events to the AEC.</w:t>
      </w:r>
    </w:p>
    <w:p w14:paraId="3A5E930A" w14:textId="77777777" w:rsidR="00AD6B1A" w:rsidRPr="00C009AC" w:rsidRDefault="00AD6B1A" w:rsidP="00AD6B1A">
      <w:pPr>
        <w:pStyle w:val="Heading1"/>
        <w:spacing w:after="0"/>
        <w:jc w:val="both"/>
        <w:rPr>
          <w:caps/>
        </w:rPr>
      </w:pPr>
      <w:bookmarkStart w:id="3" w:name="_Toc3446221"/>
      <w:r>
        <w:t>Compliance officer</w:t>
      </w:r>
      <w:bookmarkEnd w:id="3"/>
      <w:r>
        <w:t xml:space="preserve">  </w:t>
      </w:r>
    </w:p>
    <w:p w14:paraId="593BCB09" w14:textId="77777777" w:rsidR="00AD6B1A" w:rsidRDefault="00AD6B1A" w:rsidP="00AD6B1A">
      <w:pPr>
        <w:spacing w:before="240"/>
        <w:jc w:val="both"/>
        <w:rPr>
          <w:sz w:val="20"/>
        </w:rPr>
      </w:pPr>
      <w:r w:rsidRPr="00EF2D32">
        <w:rPr>
          <w:sz w:val="20"/>
        </w:rPr>
        <w:t xml:space="preserve">The </w:t>
      </w:r>
      <w:r>
        <w:rPr>
          <w:sz w:val="20"/>
        </w:rPr>
        <w:t xml:space="preserve">Australian code requires institutions to promote compliance and create procedures for detecting and addressing non-compliance so that behaviours that create and support compliance are encouraged, and behaviours that compromise compliance are not tolerated. Licence holders must </w:t>
      </w:r>
      <w:r w:rsidRPr="004B44E5">
        <w:rPr>
          <w:sz w:val="20"/>
        </w:rPr>
        <w:t>consider appointing a suitably qualified person (with veterinary or other appropriate qualifications) who is authorised by the institution to ensure that activities proceed in compliance with the Australian code and the decisions of the AEC</w:t>
      </w:r>
      <w:r>
        <w:rPr>
          <w:sz w:val="20"/>
        </w:rPr>
        <w:t>.</w:t>
      </w:r>
    </w:p>
    <w:p w14:paraId="65E90164" w14:textId="77777777" w:rsidR="00AD6B1A" w:rsidRPr="007E05A6" w:rsidRDefault="00AD6B1A" w:rsidP="00AD6B1A">
      <w:pPr>
        <w:spacing w:after="0"/>
        <w:jc w:val="both"/>
        <w:rPr>
          <w:sz w:val="20"/>
        </w:rPr>
      </w:pPr>
      <w:r>
        <w:rPr>
          <w:sz w:val="20"/>
        </w:rPr>
        <w:t>R</w:t>
      </w:r>
      <w:r w:rsidRPr="007E05A6">
        <w:rPr>
          <w:sz w:val="20"/>
        </w:rPr>
        <w:t>esponsibilities of this role may include advi</w:t>
      </w:r>
      <w:r>
        <w:rPr>
          <w:sz w:val="20"/>
        </w:rPr>
        <w:t>sing</w:t>
      </w:r>
      <w:r w:rsidRPr="007E05A6">
        <w:rPr>
          <w:sz w:val="20"/>
        </w:rPr>
        <w:t xml:space="preserve"> the AEC and </w:t>
      </w:r>
      <w:r>
        <w:rPr>
          <w:sz w:val="20"/>
        </w:rPr>
        <w:t>acting as its delegate to</w:t>
      </w:r>
      <w:r w:rsidRPr="007E05A6">
        <w:rPr>
          <w:sz w:val="20"/>
        </w:rPr>
        <w:t>:</w:t>
      </w:r>
    </w:p>
    <w:p w14:paraId="36E75376" w14:textId="77777777" w:rsidR="00AD6B1A" w:rsidRPr="008E3336" w:rsidRDefault="00AD6B1A" w:rsidP="00AD6B1A">
      <w:pPr>
        <w:pStyle w:val="ListParagraph"/>
        <w:numPr>
          <w:ilvl w:val="0"/>
          <w:numId w:val="30"/>
        </w:numPr>
        <w:jc w:val="both"/>
        <w:rPr>
          <w:sz w:val="20"/>
          <w:szCs w:val="20"/>
          <w:lang w:val="en-AU"/>
        </w:rPr>
      </w:pPr>
      <w:r>
        <w:rPr>
          <w:sz w:val="20"/>
          <w:szCs w:val="20"/>
          <w:lang w:val="en-AU"/>
        </w:rPr>
        <w:t>promote</w:t>
      </w:r>
      <w:r w:rsidRPr="008E3336">
        <w:rPr>
          <w:sz w:val="20"/>
          <w:szCs w:val="20"/>
          <w:lang w:val="en-AU"/>
        </w:rPr>
        <w:t xml:space="preserve"> </w:t>
      </w:r>
      <w:r>
        <w:rPr>
          <w:sz w:val="20"/>
          <w:szCs w:val="20"/>
          <w:lang w:val="en-AU"/>
        </w:rPr>
        <w:t>replacement, reduction and refinement (3</w:t>
      </w:r>
      <w:r w:rsidRPr="008E3336">
        <w:rPr>
          <w:sz w:val="20"/>
          <w:szCs w:val="20"/>
          <w:lang w:val="en-AU"/>
        </w:rPr>
        <w:t>R’s</w:t>
      </w:r>
      <w:r>
        <w:rPr>
          <w:sz w:val="20"/>
          <w:szCs w:val="20"/>
          <w:lang w:val="en-AU"/>
        </w:rPr>
        <w:t>)</w:t>
      </w:r>
      <w:r w:rsidRPr="008E3336">
        <w:rPr>
          <w:sz w:val="20"/>
          <w:szCs w:val="20"/>
          <w:lang w:val="en-AU"/>
        </w:rPr>
        <w:t xml:space="preserve"> within the institution</w:t>
      </w:r>
      <w:r>
        <w:rPr>
          <w:sz w:val="20"/>
          <w:szCs w:val="20"/>
          <w:lang w:val="en-AU"/>
        </w:rPr>
        <w:t>;</w:t>
      </w:r>
    </w:p>
    <w:p w14:paraId="6379B28D" w14:textId="77777777" w:rsidR="00AD6B1A" w:rsidRPr="008E3336" w:rsidRDefault="00AD6B1A" w:rsidP="00AD6B1A">
      <w:pPr>
        <w:pStyle w:val="ListParagraph"/>
        <w:numPr>
          <w:ilvl w:val="0"/>
          <w:numId w:val="30"/>
        </w:numPr>
        <w:jc w:val="both"/>
        <w:rPr>
          <w:sz w:val="20"/>
          <w:szCs w:val="20"/>
          <w:lang w:val="en-AU"/>
        </w:rPr>
      </w:pPr>
      <w:r>
        <w:rPr>
          <w:sz w:val="20"/>
          <w:szCs w:val="20"/>
          <w:lang w:val="en-AU"/>
        </w:rPr>
        <w:t>conduct</w:t>
      </w:r>
      <w:r w:rsidRPr="008E3336">
        <w:rPr>
          <w:sz w:val="20"/>
          <w:szCs w:val="20"/>
          <w:lang w:val="en-AU"/>
        </w:rPr>
        <w:t xml:space="preserve"> post</w:t>
      </w:r>
      <w:r>
        <w:rPr>
          <w:sz w:val="20"/>
          <w:szCs w:val="20"/>
          <w:lang w:val="en-AU"/>
        </w:rPr>
        <w:t>-</w:t>
      </w:r>
      <w:r w:rsidRPr="008E3336">
        <w:rPr>
          <w:sz w:val="20"/>
          <w:szCs w:val="20"/>
          <w:lang w:val="en-AU"/>
        </w:rPr>
        <w:t>approval monitoring of projects and activities</w:t>
      </w:r>
      <w:r>
        <w:rPr>
          <w:sz w:val="20"/>
          <w:szCs w:val="20"/>
          <w:lang w:val="en-AU"/>
        </w:rPr>
        <w:t>;</w:t>
      </w:r>
    </w:p>
    <w:p w14:paraId="4EC3BF83" w14:textId="77777777" w:rsidR="00AD6B1A" w:rsidRPr="008E3336" w:rsidRDefault="00AD6B1A" w:rsidP="00AD6B1A">
      <w:pPr>
        <w:pStyle w:val="ListParagraph"/>
        <w:numPr>
          <w:ilvl w:val="0"/>
          <w:numId w:val="30"/>
        </w:numPr>
        <w:jc w:val="both"/>
        <w:rPr>
          <w:sz w:val="20"/>
          <w:szCs w:val="20"/>
          <w:lang w:val="en-AU"/>
        </w:rPr>
      </w:pPr>
      <w:r>
        <w:rPr>
          <w:sz w:val="20"/>
          <w:szCs w:val="20"/>
          <w:lang w:val="en-AU"/>
        </w:rPr>
        <w:t>investigate</w:t>
      </w:r>
      <w:r w:rsidRPr="008E3336">
        <w:rPr>
          <w:sz w:val="20"/>
          <w:szCs w:val="20"/>
          <w:lang w:val="en-AU"/>
        </w:rPr>
        <w:t xml:space="preserve"> non-compliance</w:t>
      </w:r>
      <w:r>
        <w:rPr>
          <w:sz w:val="20"/>
          <w:szCs w:val="20"/>
          <w:lang w:val="en-AU"/>
        </w:rPr>
        <w:t>;</w:t>
      </w:r>
    </w:p>
    <w:p w14:paraId="4696DAD5" w14:textId="77777777" w:rsidR="00AD6B1A" w:rsidRPr="008E3336" w:rsidRDefault="00AD6B1A" w:rsidP="00AD6B1A">
      <w:pPr>
        <w:pStyle w:val="ListParagraph"/>
        <w:numPr>
          <w:ilvl w:val="0"/>
          <w:numId w:val="30"/>
        </w:numPr>
        <w:jc w:val="both"/>
        <w:rPr>
          <w:sz w:val="20"/>
          <w:szCs w:val="20"/>
          <w:lang w:val="en-AU"/>
        </w:rPr>
      </w:pPr>
      <w:r>
        <w:rPr>
          <w:sz w:val="20"/>
          <w:szCs w:val="20"/>
          <w:lang w:val="en-AU"/>
        </w:rPr>
        <w:t xml:space="preserve">investigate </w:t>
      </w:r>
      <w:r w:rsidRPr="008E3336">
        <w:rPr>
          <w:sz w:val="20"/>
          <w:szCs w:val="20"/>
          <w:lang w:val="en-AU"/>
        </w:rPr>
        <w:t>unexpected adverse events</w:t>
      </w:r>
      <w:r>
        <w:rPr>
          <w:sz w:val="20"/>
          <w:szCs w:val="20"/>
          <w:lang w:val="en-AU"/>
        </w:rPr>
        <w:t>;</w:t>
      </w:r>
      <w:r w:rsidRPr="008E3336">
        <w:rPr>
          <w:sz w:val="20"/>
          <w:szCs w:val="20"/>
          <w:lang w:val="en-AU"/>
        </w:rPr>
        <w:t xml:space="preserve"> </w:t>
      </w:r>
    </w:p>
    <w:p w14:paraId="2455F9D8" w14:textId="77777777" w:rsidR="00AD6B1A" w:rsidRPr="008E3336" w:rsidRDefault="00AD6B1A" w:rsidP="00AD6B1A">
      <w:pPr>
        <w:pStyle w:val="ListParagraph"/>
        <w:numPr>
          <w:ilvl w:val="0"/>
          <w:numId w:val="30"/>
        </w:numPr>
        <w:jc w:val="both"/>
        <w:rPr>
          <w:sz w:val="20"/>
          <w:szCs w:val="20"/>
          <w:lang w:val="en-AU"/>
        </w:rPr>
      </w:pPr>
      <w:r>
        <w:rPr>
          <w:sz w:val="20"/>
          <w:szCs w:val="20"/>
          <w:lang w:val="en-AU"/>
        </w:rPr>
        <w:t>conduct</w:t>
      </w:r>
      <w:r w:rsidRPr="008E3336">
        <w:rPr>
          <w:sz w:val="20"/>
          <w:szCs w:val="20"/>
          <w:lang w:val="en-AU"/>
        </w:rPr>
        <w:t xml:space="preserve"> animal ethics induction and training</w:t>
      </w:r>
      <w:r>
        <w:rPr>
          <w:sz w:val="20"/>
          <w:szCs w:val="20"/>
          <w:lang w:val="en-AU"/>
        </w:rPr>
        <w:t>;</w:t>
      </w:r>
      <w:r w:rsidRPr="008E3336">
        <w:rPr>
          <w:sz w:val="20"/>
          <w:szCs w:val="20"/>
          <w:lang w:val="en-AU"/>
        </w:rPr>
        <w:t xml:space="preserve"> </w:t>
      </w:r>
    </w:p>
    <w:p w14:paraId="115E8C7E" w14:textId="77777777" w:rsidR="00AD6B1A" w:rsidRPr="008E3336" w:rsidRDefault="00AD6B1A" w:rsidP="00AD6B1A">
      <w:pPr>
        <w:pStyle w:val="ListParagraph"/>
        <w:numPr>
          <w:ilvl w:val="0"/>
          <w:numId w:val="30"/>
        </w:numPr>
        <w:jc w:val="both"/>
        <w:rPr>
          <w:sz w:val="20"/>
          <w:szCs w:val="20"/>
          <w:lang w:val="en-AU"/>
        </w:rPr>
      </w:pPr>
      <w:r w:rsidRPr="008E3336">
        <w:rPr>
          <w:sz w:val="20"/>
          <w:szCs w:val="20"/>
          <w:lang w:val="en-AU"/>
        </w:rPr>
        <w:t>assess</w:t>
      </w:r>
      <w:r>
        <w:rPr>
          <w:sz w:val="20"/>
          <w:szCs w:val="20"/>
          <w:lang w:val="en-AU"/>
        </w:rPr>
        <w:t xml:space="preserve"> investigator</w:t>
      </w:r>
      <w:r w:rsidRPr="008E3336">
        <w:rPr>
          <w:sz w:val="20"/>
          <w:szCs w:val="20"/>
          <w:lang w:val="en-AU"/>
        </w:rPr>
        <w:t xml:space="preserve"> competency</w:t>
      </w:r>
      <w:r>
        <w:rPr>
          <w:sz w:val="20"/>
          <w:szCs w:val="20"/>
          <w:lang w:val="en-AU"/>
        </w:rPr>
        <w:t>;</w:t>
      </w:r>
      <w:r w:rsidRPr="008E3336">
        <w:rPr>
          <w:sz w:val="20"/>
          <w:szCs w:val="20"/>
          <w:lang w:val="en-AU"/>
        </w:rPr>
        <w:t xml:space="preserve"> </w:t>
      </w:r>
    </w:p>
    <w:p w14:paraId="73407A03" w14:textId="77777777" w:rsidR="00AD6B1A" w:rsidRPr="008E3336" w:rsidRDefault="00AD6B1A" w:rsidP="00AD6B1A">
      <w:pPr>
        <w:pStyle w:val="ListParagraph"/>
        <w:numPr>
          <w:ilvl w:val="0"/>
          <w:numId w:val="30"/>
        </w:numPr>
        <w:jc w:val="both"/>
        <w:rPr>
          <w:sz w:val="20"/>
          <w:szCs w:val="20"/>
          <w:lang w:val="en-AU"/>
        </w:rPr>
      </w:pPr>
      <w:r>
        <w:rPr>
          <w:sz w:val="20"/>
          <w:szCs w:val="20"/>
          <w:lang w:val="en-AU"/>
        </w:rPr>
        <w:t xml:space="preserve">provide </w:t>
      </w:r>
      <w:r w:rsidRPr="008E3336">
        <w:rPr>
          <w:sz w:val="20"/>
          <w:szCs w:val="20"/>
          <w:lang w:val="en-AU"/>
        </w:rPr>
        <w:t>advice to applicants to the AEC</w:t>
      </w:r>
      <w:r>
        <w:rPr>
          <w:sz w:val="20"/>
          <w:szCs w:val="20"/>
          <w:lang w:val="en-AU"/>
        </w:rPr>
        <w:t>; and</w:t>
      </w:r>
    </w:p>
    <w:p w14:paraId="0B95C6CB" w14:textId="77777777" w:rsidR="00AD6B1A" w:rsidRPr="008E3336" w:rsidRDefault="00AD6B1A" w:rsidP="00AD6B1A">
      <w:pPr>
        <w:pStyle w:val="ListParagraph"/>
        <w:numPr>
          <w:ilvl w:val="0"/>
          <w:numId w:val="30"/>
        </w:numPr>
        <w:jc w:val="both"/>
        <w:rPr>
          <w:sz w:val="20"/>
          <w:szCs w:val="20"/>
        </w:rPr>
      </w:pPr>
      <w:r>
        <w:rPr>
          <w:sz w:val="20"/>
          <w:szCs w:val="20"/>
          <w:lang w:val="en-AU"/>
        </w:rPr>
        <w:t>inspect</w:t>
      </w:r>
      <w:r w:rsidRPr="008E3336">
        <w:rPr>
          <w:sz w:val="20"/>
          <w:szCs w:val="20"/>
          <w:lang w:val="en-AU"/>
        </w:rPr>
        <w:t xml:space="preserve"> animal facilities and fieldwork locations</w:t>
      </w:r>
      <w:r>
        <w:rPr>
          <w:sz w:val="20"/>
          <w:szCs w:val="20"/>
          <w:lang w:val="en-AU"/>
        </w:rPr>
        <w:t>.</w:t>
      </w:r>
    </w:p>
    <w:p w14:paraId="2BDF8E30" w14:textId="3A29C8E4" w:rsidR="00AD6B1A" w:rsidRDefault="00AD6B1A" w:rsidP="00AD6B1A">
      <w:pPr>
        <w:jc w:val="both"/>
        <w:rPr>
          <w:sz w:val="20"/>
          <w:lang w:val="en"/>
        </w:rPr>
      </w:pPr>
      <w:r w:rsidRPr="003F7739">
        <w:rPr>
          <w:sz w:val="20"/>
        </w:rPr>
        <w:t xml:space="preserve">Agriculture Victoria considers the appointment of at least one person, authorised by the institution to be responsible for compliance, an essential component of a best practice compliance </w:t>
      </w:r>
      <w:r w:rsidRPr="009832DA">
        <w:rPr>
          <w:sz w:val="20"/>
        </w:rPr>
        <w:t>monitoring program (</w:t>
      </w:r>
      <w:r w:rsidR="001354B9">
        <w:rPr>
          <w:sz w:val="20"/>
        </w:rPr>
        <w:t>r</w:t>
      </w:r>
      <w:r w:rsidRPr="009832DA">
        <w:rPr>
          <w:sz w:val="20"/>
        </w:rPr>
        <w:t>efer to the compliance monitoring guideline for more information).</w:t>
      </w:r>
    </w:p>
    <w:p w14:paraId="07F468B8" w14:textId="63428E1D" w:rsidR="006A077B" w:rsidRPr="00914F96" w:rsidRDefault="006A077B" w:rsidP="006A077B">
      <w:pPr>
        <w:pStyle w:val="Heading1"/>
        <w:spacing w:after="0"/>
        <w:rPr>
          <w:caps/>
        </w:rPr>
      </w:pPr>
      <w:r>
        <w:rPr>
          <w:sz w:val="20"/>
          <w:lang w:val="en"/>
        </w:rPr>
        <w:t xml:space="preserve"> </w:t>
      </w:r>
      <w:bookmarkStart w:id="4" w:name="_Toc518314907"/>
      <w:bookmarkStart w:id="5" w:name="_Toc3446222"/>
      <w:r w:rsidRPr="00914F96">
        <w:t>Program of veterinary care</w:t>
      </w:r>
      <w:bookmarkEnd w:id="4"/>
      <w:bookmarkEnd w:id="5"/>
      <w:r w:rsidRPr="00914F96">
        <w:t xml:space="preserve"> </w:t>
      </w:r>
    </w:p>
    <w:p w14:paraId="46620D1F" w14:textId="77777777" w:rsidR="006A077B" w:rsidRPr="00914F96" w:rsidRDefault="006A077B" w:rsidP="000C6886">
      <w:pPr>
        <w:spacing w:before="240"/>
        <w:jc w:val="both"/>
        <w:rPr>
          <w:sz w:val="20"/>
          <w:lang w:val="en"/>
        </w:rPr>
      </w:pPr>
      <w:r>
        <w:rPr>
          <w:sz w:val="20"/>
          <w:lang w:val="en"/>
        </w:rPr>
        <w:t>The Australian code requires institutions to provide a</w:t>
      </w:r>
      <w:r w:rsidRPr="00914F96">
        <w:rPr>
          <w:sz w:val="20"/>
          <w:lang w:val="en"/>
        </w:rPr>
        <w:t xml:space="preserve"> program of veterinary care </w:t>
      </w:r>
      <w:r>
        <w:rPr>
          <w:sz w:val="20"/>
          <w:lang w:val="en"/>
        </w:rPr>
        <w:t>overseen by a competent</w:t>
      </w:r>
      <w:r w:rsidRPr="00914F96">
        <w:rPr>
          <w:sz w:val="20"/>
          <w:lang w:val="en"/>
        </w:rPr>
        <w:t xml:space="preserve"> person </w:t>
      </w:r>
      <w:r>
        <w:rPr>
          <w:sz w:val="20"/>
          <w:lang w:val="en"/>
        </w:rPr>
        <w:t>with</w:t>
      </w:r>
      <w:r w:rsidRPr="00914F96">
        <w:rPr>
          <w:sz w:val="20"/>
          <w:lang w:val="en"/>
        </w:rPr>
        <w:t xml:space="preserve"> appropriate veterinary qualifications. </w:t>
      </w:r>
    </w:p>
    <w:p w14:paraId="64A72418" w14:textId="77777777" w:rsidR="00286674" w:rsidRDefault="00286674" w:rsidP="000C6886">
      <w:pPr>
        <w:spacing w:after="0"/>
        <w:rPr>
          <w:sz w:val="20"/>
          <w:lang w:val="en"/>
        </w:rPr>
      </w:pPr>
    </w:p>
    <w:p w14:paraId="2B805A7B" w14:textId="77777777" w:rsidR="00286674" w:rsidRDefault="00286674" w:rsidP="000C6886">
      <w:pPr>
        <w:spacing w:after="0"/>
        <w:rPr>
          <w:sz w:val="20"/>
          <w:lang w:val="en"/>
        </w:rPr>
      </w:pPr>
    </w:p>
    <w:p w14:paraId="2AF0B225" w14:textId="77777777" w:rsidR="00286674" w:rsidRDefault="00286674" w:rsidP="000C6886">
      <w:pPr>
        <w:spacing w:after="0"/>
        <w:rPr>
          <w:sz w:val="20"/>
          <w:lang w:val="en"/>
        </w:rPr>
      </w:pPr>
    </w:p>
    <w:p w14:paraId="3A9E3388" w14:textId="761BFE1E" w:rsidR="006A077B" w:rsidRPr="00914F96" w:rsidRDefault="006A077B" w:rsidP="000C6886">
      <w:pPr>
        <w:spacing w:after="0"/>
        <w:rPr>
          <w:sz w:val="20"/>
          <w:lang w:val="en"/>
        </w:rPr>
      </w:pPr>
      <w:r w:rsidRPr="00914F96">
        <w:rPr>
          <w:sz w:val="20"/>
          <w:lang w:val="en"/>
        </w:rPr>
        <w:t xml:space="preserve">The extent of this program will depend on several factors such as the: </w:t>
      </w:r>
    </w:p>
    <w:p w14:paraId="622BB701" w14:textId="67AC7E0A" w:rsidR="006A077B" w:rsidRPr="009A5924" w:rsidRDefault="006A077B" w:rsidP="000C6886">
      <w:pPr>
        <w:pStyle w:val="ListParagraph"/>
        <w:numPr>
          <w:ilvl w:val="0"/>
          <w:numId w:val="27"/>
        </w:numPr>
        <w:spacing w:after="0"/>
        <w:rPr>
          <w:sz w:val="20"/>
          <w:szCs w:val="20"/>
          <w:lang w:val="en"/>
        </w:rPr>
      </w:pPr>
      <w:r w:rsidRPr="009A5924">
        <w:rPr>
          <w:sz w:val="20"/>
          <w:szCs w:val="20"/>
          <w:lang w:val="en"/>
        </w:rPr>
        <w:t xml:space="preserve">variety of species </w:t>
      </w:r>
      <w:proofErr w:type="gramStart"/>
      <w:r w:rsidRPr="009A5924">
        <w:rPr>
          <w:sz w:val="20"/>
          <w:szCs w:val="20"/>
          <w:lang w:val="en"/>
        </w:rPr>
        <w:t>used</w:t>
      </w:r>
      <w:proofErr w:type="gramEnd"/>
      <w:r w:rsidRPr="009A5924">
        <w:rPr>
          <w:sz w:val="20"/>
          <w:szCs w:val="20"/>
          <w:lang w:val="en"/>
        </w:rPr>
        <w:t xml:space="preserve"> and number of animals involved</w:t>
      </w:r>
      <w:r w:rsidR="00D141C1">
        <w:rPr>
          <w:sz w:val="20"/>
          <w:szCs w:val="20"/>
          <w:lang w:val="en"/>
        </w:rPr>
        <w:t>;</w:t>
      </w:r>
    </w:p>
    <w:p w14:paraId="42188FF5" w14:textId="5BCCAA56" w:rsidR="006A077B" w:rsidRPr="00914F96" w:rsidRDefault="006A077B" w:rsidP="006A077B">
      <w:pPr>
        <w:pStyle w:val="ListParagraph"/>
        <w:numPr>
          <w:ilvl w:val="0"/>
          <w:numId w:val="27"/>
        </w:numPr>
        <w:rPr>
          <w:sz w:val="20"/>
          <w:szCs w:val="20"/>
          <w:lang w:val="en"/>
        </w:rPr>
      </w:pPr>
      <w:r>
        <w:rPr>
          <w:sz w:val="20"/>
          <w:szCs w:val="20"/>
          <w:lang w:val="en"/>
        </w:rPr>
        <w:t>number and distribution of animal facilities</w:t>
      </w:r>
      <w:r w:rsidR="00D141C1">
        <w:rPr>
          <w:sz w:val="20"/>
          <w:szCs w:val="20"/>
          <w:lang w:val="en"/>
        </w:rPr>
        <w:t>; and</w:t>
      </w:r>
      <w:r>
        <w:rPr>
          <w:sz w:val="20"/>
          <w:szCs w:val="20"/>
          <w:lang w:val="en"/>
        </w:rPr>
        <w:t xml:space="preserve"> </w:t>
      </w:r>
    </w:p>
    <w:p w14:paraId="435787BD" w14:textId="77777777" w:rsidR="006A077B" w:rsidRPr="00914F96" w:rsidRDefault="006A077B" w:rsidP="006A077B">
      <w:pPr>
        <w:pStyle w:val="ListParagraph"/>
        <w:numPr>
          <w:ilvl w:val="0"/>
          <w:numId w:val="27"/>
        </w:numPr>
        <w:rPr>
          <w:sz w:val="20"/>
          <w:szCs w:val="20"/>
          <w:lang w:val="en"/>
        </w:rPr>
      </w:pPr>
      <w:r w:rsidRPr="00914F96">
        <w:rPr>
          <w:sz w:val="20"/>
          <w:szCs w:val="20"/>
          <w:lang w:val="en"/>
        </w:rPr>
        <w:t>nature and complexity of the activities conducted</w:t>
      </w:r>
      <w:r>
        <w:rPr>
          <w:sz w:val="20"/>
          <w:szCs w:val="20"/>
          <w:lang w:val="en"/>
        </w:rPr>
        <w:t>.</w:t>
      </w:r>
    </w:p>
    <w:p w14:paraId="0FFF406B" w14:textId="77777777" w:rsidR="006A077B" w:rsidRDefault="006A077B" w:rsidP="000C6886">
      <w:pPr>
        <w:jc w:val="both"/>
        <w:rPr>
          <w:sz w:val="20"/>
        </w:rPr>
      </w:pPr>
      <w:r w:rsidRPr="00914F96">
        <w:rPr>
          <w:sz w:val="20"/>
          <w:lang w:val="en"/>
        </w:rPr>
        <w:t xml:space="preserve">The number of veterinarians employed by an institution </w:t>
      </w:r>
      <w:proofErr w:type="gramStart"/>
      <w:r w:rsidRPr="00914F96">
        <w:rPr>
          <w:sz w:val="20"/>
          <w:lang w:val="en"/>
        </w:rPr>
        <w:t xml:space="preserve">should be proportionate to the animal use </w:t>
      </w:r>
      <w:r>
        <w:rPr>
          <w:sz w:val="20"/>
          <w:lang w:val="en"/>
        </w:rPr>
        <w:t xml:space="preserve">and sufficient </w:t>
      </w:r>
      <w:r w:rsidRPr="00914F96">
        <w:rPr>
          <w:sz w:val="20"/>
          <w:lang w:val="en"/>
        </w:rPr>
        <w:t>to enable effective veterinary care at all times</w:t>
      </w:r>
      <w:proofErr w:type="gramEnd"/>
      <w:r w:rsidRPr="00914F96">
        <w:rPr>
          <w:sz w:val="20"/>
          <w:lang w:val="en"/>
        </w:rPr>
        <w:t xml:space="preserve">. </w:t>
      </w:r>
      <w:r>
        <w:rPr>
          <w:sz w:val="20"/>
        </w:rPr>
        <w:t xml:space="preserve">Relying on the goodwill of external AEC members to deliver a compliant program of veterinary care is not recommended. </w:t>
      </w:r>
    </w:p>
    <w:p w14:paraId="4E570BC8" w14:textId="77777777" w:rsidR="006A077B" w:rsidRPr="00914F96" w:rsidRDefault="006A077B" w:rsidP="000C6886">
      <w:pPr>
        <w:spacing w:after="0"/>
        <w:jc w:val="both"/>
        <w:rPr>
          <w:sz w:val="20"/>
          <w:lang w:val="en"/>
        </w:rPr>
      </w:pPr>
      <w:r>
        <w:rPr>
          <w:sz w:val="20"/>
          <w:lang w:val="en"/>
        </w:rPr>
        <w:t>A</w:t>
      </w:r>
      <w:r w:rsidRPr="00914F96">
        <w:rPr>
          <w:sz w:val="20"/>
          <w:lang w:val="en"/>
        </w:rPr>
        <w:t xml:space="preserve"> program of veterinary care should </w:t>
      </w:r>
      <w:r>
        <w:rPr>
          <w:sz w:val="20"/>
          <w:lang w:val="en"/>
        </w:rPr>
        <w:t>cover</w:t>
      </w:r>
      <w:r w:rsidRPr="00914F96">
        <w:rPr>
          <w:sz w:val="20"/>
          <w:lang w:val="en"/>
        </w:rPr>
        <w:t xml:space="preserve"> the following, as </w:t>
      </w:r>
      <w:r>
        <w:rPr>
          <w:sz w:val="20"/>
          <w:lang w:val="en"/>
        </w:rPr>
        <w:t>applicable</w:t>
      </w:r>
      <w:r w:rsidRPr="00914F96">
        <w:rPr>
          <w:sz w:val="20"/>
          <w:lang w:val="en"/>
        </w:rPr>
        <w:t>:</w:t>
      </w:r>
    </w:p>
    <w:p w14:paraId="7C6BD95C" w14:textId="55AF8094" w:rsidR="006A077B" w:rsidRPr="00914F96" w:rsidRDefault="006A077B" w:rsidP="000C6886">
      <w:pPr>
        <w:pStyle w:val="ListParagraph"/>
        <w:numPr>
          <w:ilvl w:val="0"/>
          <w:numId w:val="28"/>
        </w:numPr>
        <w:jc w:val="both"/>
        <w:rPr>
          <w:sz w:val="20"/>
          <w:szCs w:val="20"/>
          <w:lang w:val="en"/>
        </w:rPr>
      </w:pPr>
      <w:r w:rsidRPr="00914F96">
        <w:rPr>
          <w:sz w:val="20"/>
          <w:szCs w:val="20"/>
          <w:lang w:val="en"/>
        </w:rPr>
        <w:t>animal clinical care, including monitoring and management of genetically modified animals</w:t>
      </w:r>
      <w:r w:rsidR="00D141C1">
        <w:rPr>
          <w:sz w:val="20"/>
          <w:szCs w:val="20"/>
          <w:lang w:val="en"/>
        </w:rPr>
        <w:t>;</w:t>
      </w:r>
      <w:r w:rsidRPr="00914F96">
        <w:rPr>
          <w:sz w:val="20"/>
          <w:szCs w:val="20"/>
          <w:lang w:val="en"/>
        </w:rPr>
        <w:t xml:space="preserve"> </w:t>
      </w:r>
    </w:p>
    <w:p w14:paraId="507E993B" w14:textId="48E497B7" w:rsidR="006A077B" w:rsidRPr="00914F96" w:rsidRDefault="006A077B" w:rsidP="000C6886">
      <w:pPr>
        <w:pStyle w:val="ListParagraph"/>
        <w:numPr>
          <w:ilvl w:val="0"/>
          <w:numId w:val="28"/>
        </w:numPr>
        <w:jc w:val="both"/>
        <w:rPr>
          <w:sz w:val="20"/>
          <w:szCs w:val="20"/>
          <w:lang w:val="en"/>
        </w:rPr>
      </w:pPr>
      <w:r w:rsidRPr="00914F96">
        <w:rPr>
          <w:sz w:val="20"/>
          <w:szCs w:val="20"/>
          <w:lang w:val="en"/>
        </w:rPr>
        <w:t>emergency care</w:t>
      </w:r>
      <w:r w:rsidR="00D141C1">
        <w:rPr>
          <w:sz w:val="20"/>
          <w:szCs w:val="20"/>
          <w:lang w:val="en"/>
        </w:rPr>
        <w:t>;</w:t>
      </w:r>
    </w:p>
    <w:p w14:paraId="23C93B2F" w14:textId="049D1B2E" w:rsidR="006A077B" w:rsidRPr="00914F96" w:rsidRDefault="006A077B" w:rsidP="000C6886">
      <w:pPr>
        <w:pStyle w:val="ListParagraph"/>
        <w:numPr>
          <w:ilvl w:val="0"/>
          <w:numId w:val="28"/>
        </w:numPr>
        <w:jc w:val="both"/>
        <w:rPr>
          <w:sz w:val="20"/>
          <w:szCs w:val="20"/>
          <w:lang w:val="en"/>
        </w:rPr>
      </w:pPr>
      <w:r w:rsidRPr="00914F96">
        <w:rPr>
          <w:sz w:val="20"/>
          <w:szCs w:val="20"/>
          <w:lang w:val="en"/>
        </w:rPr>
        <w:t>preventative medicine</w:t>
      </w:r>
      <w:r w:rsidR="00D141C1">
        <w:rPr>
          <w:sz w:val="20"/>
          <w:szCs w:val="20"/>
          <w:lang w:val="en"/>
        </w:rPr>
        <w:t>;</w:t>
      </w:r>
    </w:p>
    <w:p w14:paraId="79F0503D" w14:textId="1A286311" w:rsidR="006A077B" w:rsidRPr="00914F96" w:rsidRDefault="006A077B" w:rsidP="000C6886">
      <w:pPr>
        <w:pStyle w:val="ListParagraph"/>
        <w:numPr>
          <w:ilvl w:val="0"/>
          <w:numId w:val="28"/>
        </w:numPr>
        <w:jc w:val="both"/>
        <w:rPr>
          <w:sz w:val="20"/>
          <w:szCs w:val="20"/>
          <w:lang w:val="en"/>
        </w:rPr>
      </w:pPr>
      <w:r w:rsidRPr="00914F96">
        <w:rPr>
          <w:sz w:val="20"/>
          <w:szCs w:val="20"/>
          <w:lang w:val="en"/>
        </w:rPr>
        <w:t>best practice breeding and colony management; management of genetic integrity</w:t>
      </w:r>
      <w:r w:rsidR="00D141C1">
        <w:rPr>
          <w:sz w:val="20"/>
          <w:szCs w:val="20"/>
          <w:lang w:val="en"/>
        </w:rPr>
        <w:t>;</w:t>
      </w:r>
    </w:p>
    <w:p w14:paraId="13433005" w14:textId="1A6D553A" w:rsidR="006A077B" w:rsidRPr="00914F96" w:rsidRDefault="006A077B" w:rsidP="000C6886">
      <w:pPr>
        <w:pStyle w:val="ListParagraph"/>
        <w:numPr>
          <w:ilvl w:val="0"/>
          <w:numId w:val="28"/>
        </w:numPr>
        <w:jc w:val="both"/>
        <w:rPr>
          <w:sz w:val="20"/>
          <w:szCs w:val="20"/>
          <w:lang w:val="en"/>
        </w:rPr>
      </w:pPr>
      <w:r w:rsidRPr="00914F96">
        <w:rPr>
          <w:sz w:val="20"/>
          <w:szCs w:val="20"/>
          <w:lang w:val="en"/>
        </w:rPr>
        <w:t>best practice anesthesia and analgesia</w:t>
      </w:r>
      <w:r w:rsidR="00D141C1">
        <w:rPr>
          <w:sz w:val="20"/>
          <w:szCs w:val="20"/>
          <w:lang w:val="en"/>
        </w:rPr>
        <w:t>;</w:t>
      </w:r>
    </w:p>
    <w:p w14:paraId="1395ED09" w14:textId="6F6B4193" w:rsidR="006A077B" w:rsidRPr="00914F96" w:rsidRDefault="006A077B" w:rsidP="000C6886">
      <w:pPr>
        <w:pStyle w:val="ListParagraph"/>
        <w:numPr>
          <w:ilvl w:val="0"/>
          <w:numId w:val="28"/>
        </w:numPr>
        <w:jc w:val="both"/>
        <w:rPr>
          <w:sz w:val="20"/>
          <w:szCs w:val="20"/>
          <w:lang w:val="en"/>
        </w:rPr>
      </w:pPr>
      <w:r w:rsidRPr="00914F96">
        <w:rPr>
          <w:sz w:val="20"/>
          <w:szCs w:val="20"/>
          <w:lang w:val="en"/>
        </w:rPr>
        <w:t>best practice surgical technique including aseptic technique</w:t>
      </w:r>
      <w:r w:rsidR="00D141C1">
        <w:rPr>
          <w:sz w:val="20"/>
          <w:szCs w:val="20"/>
          <w:lang w:val="en"/>
        </w:rPr>
        <w:t>;</w:t>
      </w:r>
    </w:p>
    <w:p w14:paraId="79B3351A" w14:textId="00BF8464" w:rsidR="006A077B" w:rsidRPr="00914F96" w:rsidRDefault="006A077B" w:rsidP="000C6886">
      <w:pPr>
        <w:pStyle w:val="ListParagraph"/>
        <w:numPr>
          <w:ilvl w:val="0"/>
          <w:numId w:val="28"/>
        </w:numPr>
        <w:jc w:val="both"/>
        <w:rPr>
          <w:sz w:val="20"/>
          <w:szCs w:val="20"/>
          <w:lang w:val="en"/>
        </w:rPr>
      </w:pPr>
      <w:r w:rsidRPr="00914F96">
        <w:rPr>
          <w:sz w:val="20"/>
          <w:szCs w:val="20"/>
          <w:lang w:val="en"/>
        </w:rPr>
        <w:t>assessment of health status for animal importation and animal quarantine</w:t>
      </w:r>
      <w:r w:rsidR="00D141C1">
        <w:rPr>
          <w:sz w:val="20"/>
          <w:szCs w:val="20"/>
          <w:lang w:val="en"/>
        </w:rPr>
        <w:t>;</w:t>
      </w:r>
    </w:p>
    <w:p w14:paraId="6B09278B" w14:textId="4E4697AA" w:rsidR="006A077B" w:rsidRPr="00914F96" w:rsidRDefault="006A077B" w:rsidP="000C6886">
      <w:pPr>
        <w:pStyle w:val="ListParagraph"/>
        <w:numPr>
          <w:ilvl w:val="0"/>
          <w:numId w:val="28"/>
        </w:numPr>
        <w:jc w:val="both"/>
        <w:rPr>
          <w:sz w:val="20"/>
          <w:szCs w:val="20"/>
          <w:lang w:val="en"/>
        </w:rPr>
      </w:pPr>
      <w:r w:rsidRPr="00914F96">
        <w:rPr>
          <w:sz w:val="20"/>
          <w:szCs w:val="20"/>
          <w:lang w:val="en"/>
        </w:rPr>
        <w:t>health surveillance</w:t>
      </w:r>
      <w:r w:rsidR="00D141C1">
        <w:rPr>
          <w:sz w:val="20"/>
          <w:szCs w:val="20"/>
          <w:lang w:val="en"/>
        </w:rPr>
        <w:t>;</w:t>
      </w:r>
    </w:p>
    <w:p w14:paraId="593EFE80" w14:textId="05353C77" w:rsidR="006A077B" w:rsidRPr="00914F96" w:rsidRDefault="006A077B" w:rsidP="000C6886">
      <w:pPr>
        <w:pStyle w:val="ListParagraph"/>
        <w:numPr>
          <w:ilvl w:val="0"/>
          <w:numId w:val="28"/>
        </w:numPr>
        <w:jc w:val="both"/>
        <w:rPr>
          <w:sz w:val="20"/>
          <w:szCs w:val="20"/>
          <w:lang w:val="en"/>
        </w:rPr>
      </w:pPr>
      <w:r w:rsidRPr="00914F96">
        <w:rPr>
          <w:sz w:val="20"/>
          <w:szCs w:val="20"/>
          <w:lang w:val="en"/>
        </w:rPr>
        <w:t>advice o</w:t>
      </w:r>
      <w:r>
        <w:rPr>
          <w:sz w:val="20"/>
          <w:szCs w:val="20"/>
          <w:lang w:val="en"/>
        </w:rPr>
        <w:t>n</w:t>
      </w:r>
      <w:r w:rsidRPr="00914F96">
        <w:rPr>
          <w:sz w:val="20"/>
          <w:szCs w:val="20"/>
          <w:lang w:val="en"/>
        </w:rPr>
        <w:t xml:space="preserve"> transportation</w:t>
      </w:r>
      <w:r w:rsidR="00D141C1">
        <w:rPr>
          <w:sz w:val="20"/>
          <w:szCs w:val="20"/>
          <w:lang w:val="en"/>
        </w:rPr>
        <w:t>;</w:t>
      </w:r>
    </w:p>
    <w:p w14:paraId="60B649D7" w14:textId="665D48CA" w:rsidR="006A077B" w:rsidRPr="00914F96" w:rsidRDefault="006A077B" w:rsidP="000C6886">
      <w:pPr>
        <w:pStyle w:val="ListParagraph"/>
        <w:numPr>
          <w:ilvl w:val="0"/>
          <w:numId w:val="28"/>
        </w:numPr>
        <w:jc w:val="both"/>
        <w:rPr>
          <w:sz w:val="20"/>
          <w:szCs w:val="20"/>
          <w:lang w:val="en"/>
        </w:rPr>
      </w:pPr>
      <w:r w:rsidRPr="00914F96">
        <w:rPr>
          <w:sz w:val="20"/>
          <w:szCs w:val="20"/>
          <w:lang w:val="en"/>
        </w:rPr>
        <w:t>advice on animal husbandry, including housing and enrichment</w:t>
      </w:r>
      <w:r w:rsidR="00D141C1">
        <w:rPr>
          <w:sz w:val="20"/>
          <w:szCs w:val="20"/>
          <w:lang w:val="en"/>
        </w:rPr>
        <w:t>;</w:t>
      </w:r>
    </w:p>
    <w:p w14:paraId="4C3BB909" w14:textId="23BE69FE" w:rsidR="006A077B" w:rsidRPr="00914F96" w:rsidRDefault="006A077B" w:rsidP="000C6886">
      <w:pPr>
        <w:pStyle w:val="ListParagraph"/>
        <w:numPr>
          <w:ilvl w:val="0"/>
          <w:numId w:val="28"/>
        </w:numPr>
        <w:jc w:val="both"/>
        <w:rPr>
          <w:sz w:val="20"/>
          <w:szCs w:val="20"/>
          <w:lang w:val="en"/>
        </w:rPr>
      </w:pPr>
      <w:r w:rsidRPr="00914F96">
        <w:rPr>
          <w:sz w:val="20"/>
          <w:szCs w:val="20"/>
          <w:lang w:val="en"/>
        </w:rPr>
        <w:t>investigation of unexpected adverse events</w:t>
      </w:r>
      <w:r>
        <w:rPr>
          <w:sz w:val="20"/>
          <w:szCs w:val="20"/>
          <w:lang w:val="en"/>
        </w:rPr>
        <w:t xml:space="preserve"> and disease outbreaks</w:t>
      </w:r>
      <w:r w:rsidR="00D141C1">
        <w:rPr>
          <w:sz w:val="20"/>
          <w:szCs w:val="20"/>
          <w:lang w:val="en"/>
        </w:rPr>
        <w:t>;</w:t>
      </w:r>
    </w:p>
    <w:p w14:paraId="2A3678BF" w14:textId="0B52E12E" w:rsidR="006A077B" w:rsidRPr="00914F96" w:rsidRDefault="006A077B" w:rsidP="000C6886">
      <w:pPr>
        <w:pStyle w:val="ListParagraph"/>
        <w:numPr>
          <w:ilvl w:val="0"/>
          <w:numId w:val="28"/>
        </w:numPr>
        <w:jc w:val="both"/>
        <w:rPr>
          <w:sz w:val="20"/>
          <w:szCs w:val="20"/>
          <w:lang w:val="en"/>
        </w:rPr>
      </w:pPr>
      <w:r w:rsidRPr="00914F96">
        <w:rPr>
          <w:sz w:val="20"/>
          <w:szCs w:val="20"/>
          <w:lang w:val="en"/>
        </w:rPr>
        <w:t xml:space="preserve">advice on project design including </w:t>
      </w:r>
      <w:proofErr w:type="spellStart"/>
      <w:r w:rsidRPr="00914F96">
        <w:rPr>
          <w:sz w:val="20"/>
          <w:szCs w:val="20"/>
          <w:lang w:val="en"/>
        </w:rPr>
        <w:t>acclimati</w:t>
      </w:r>
      <w:r w:rsidR="00D141C1">
        <w:rPr>
          <w:sz w:val="20"/>
          <w:szCs w:val="20"/>
          <w:lang w:val="en"/>
        </w:rPr>
        <w:t>s</w:t>
      </w:r>
      <w:r w:rsidRPr="00914F96">
        <w:rPr>
          <w:sz w:val="20"/>
          <w:szCs w:val="20"/>
          <w:lang w:val="en"/>
        </w:rPr>
        <w:t>ation</w:t>
      </w:r>
      <w:proofErr w:type="spellEnd"/>
      <w:r w:rsidRPr="00914F96">
        <w:rPr>
          <w:sz w:val="20"/>
          <w:szCs w:val="20"/>
          <w:lang w:val="en"/>
        </w:rPr>
        <w:t>, procedures, monitoring and humane endpoints</w:t>
      </w:r>
      <w:r w:rsidR="00D141C1">
        <w:rPr>
          <w:sz w:val="20"/>
          <w:szCs w:val="20"/>
          <w:lang w:val="en"/>
        </w:rPr>
        <w:t>; and</w:t>
      </w:r>
    </w:p>
    <w:p w14:paraId="06C2EF23" w14:textId="77777777" w:rsidR="006A077B" w:rsidRDefault="006A077B" w:rsidP="000C6886">
      <w:pPr>
        <w:pStyle w:val="ListParagraph"/>
        <w:numPr>
          <w:ilvl w:val="0"/>
          <w:numId w:val="28"/>
        </w:numPr>
        <w:jc w:val="both"/>
        <w:rPr>
          <w:sz w:val="20"/>
          <w:szCs w:val="20"/>
          <w:lang w:val="en"/>
        </w:rPr>
      </w:pPr>
      <w:r w:rsidRPr="00914F96">
        <w:rPr>
          <w:sz w:val="20"/>
          <w:szCs w:val="20"/>
          <w:lang w:val="en"/>
        </w:rPr>
        <w:t>procedural training</w:t>
      </w:r>
      <w:r>
        <w:rPr>
          <w:sz w:val="20"/>
          <w:szCs w:val="20"/>
          <w:lang w:val="en"/>
        </w:rPr>
        <w:t>.</w:t>
      </w:r>
    </w:p>
    <w:p w14:paraId="1A571213" w14:textId="77777777" w:rsidR="00234B7F" w:rsidRDefault="00234B7F" w:rsidP="000C6886">
      <w:pPr>
        <w:spacing w:after="0"/>
        <w:jc w:val="both"/>
        <w:rPr>
          <w:sz w:val="20"/>
          <w:lang w:val="en"/>
        </w:rPr>
      </w:pPr>
    </w:p>
    <w:p w14:paraId="7F5CCA95" w14:textId="174DAF9F" w:rsidR="006A077B" w:rsidRDefault="006A077B" w:rsidP="000C6886">
      <w:pPr>
        <w:spacing w:after="0"/>
        <w:jc w:val="both"/>
        <w:rPr>
          <w:sz w:val="20"/>
          <w:lang w:val="en"/>
        </w:rPr>
      </w:pPr>
      <w:r>
        <w:rPr>
          <w:sz w:val="20"/>
          <w:lang w:val="en"/>
        </w:rPr>
        <w:t xml:space="preserve">Appendix 1 contains a detailed list of considerations for designing a suitable </w:t>
      </w:r>
      <w:r w:rsidRPr="00914F96">
        <w:rPr>
          <w:sz w:val="20"/>
          <w:lang w:val="en"/>
        </w:rPr>
        <w:t>program of veterinary care</w:t>
      </w:r>
      <w:r>
        <w:rPr>
          <w:sz w:val="20"/>
          <w:lang w:val="en"/>
        </w:rPr>
        <w:t xml:space="preserve">. The Australian code, </w:t>
      </w:r>
      <w:r w:rsidRPr="0008314D">
        <w:rPr>
          <w:sz w:val="20"/>
          <w:lang w:val="en"/>
        </w:rPr>
        <w:t>the</w:t>
      </w:r>
      <w:r w:rsidRPr="000C6886">
        <w:rPr>
          <w:i/>
          <w:sz w:val="20"/>
          <w:lang w:val="en"/>
        </w:rPr>
        <w:t xml:space="preserve"> Victorian code of </w:t>
      </w:r>
      <w:r w:rsidR="009658F0">
        <w:rPr>
          <w:i/>
          <w:sz w:val="20"/>
          <w:lang w:val="en"/>
        </w:rPr>
        <w:t>P</w:t>
      </w:r>
      <w:r w:rsidRPr="000C6886">
        <w:rPr>
          <w:i/>
          <w:sz w:val="20"/>
          <w:lang w:val="en"/>
        </w:rPr>
        <w:t xml:space="preserve">ractice for the </w:t>
      </w:r>
      <w:r w:rsidR="009658F0">
        <w:rPr>
          <w:i/>
          <w:sz w:val="20"/>
          <w:lang w:val="en"/>
        </w:rPr>
        <w:t>Housing and C</w:t>
      </w:r>
      <w:r w:rsidRPr="000C6886">
        <w:rPr>
          <w:i/>
          <w:sz w:val="20"/>
          <w:lang w:val="en"/>
        </w:rPr>
        <w:t xml:space="preserve">are of </w:t>
      </w:r>
      <w:r w:rsidR="009658F0">
        <w:rPr>
          <w:i/>
          <w:sz w:val="20"/>
          <w:lang w:val="en"/>
        </w:rPr>
        <w:t>L</w:t>
      </w:r>
      <w:r w:rsidRPr="000C6886">
        <w:rPr>
          <w:i/>
          <w:sz w:val="20"/>
          <w:lang w:val="en"/>
        </w:rPr>
        <w:t xml:space="preserve">aboratory </w:t>
      </w:r>
      <w:r w:rsidR="009658F0">
        <w:rPr>
          <w:i/>
          <w:sz w:val="20"/>
          <w:lang w:val="en"/>
        </w:rPr>
        <w:t>M</w:t>
      </w:r>
      <w:r w:rsidRPr="000C6886">
        <w:rPr>
          <w:i/>
          <w:sz w:val="20"/>
          <w:lang w:val="en"/>
        </w:rPr>
        <w:t xml:space="preserve">ice, </w:t>
      </w:r>
      <w:r w:rsidR="009658F0">
        <w:rPr>
          <w:i/>
          <w:sz w:val="20"/>
          <w:lang w:val="en"/>
        </w:rPr>
        <w:t>R</w:t>
      </w:r>
      <w:r w:rsidRPr="000C6886">
        <w:rPr>
          <w:i/>
          <w:sz w:val="20"/>
          <w:lang w:val="en"/>
        </w:rPr>
        <w:t xml:space="preserve">ats, </w:t>
      </w:r>
      <w:r w:rsidR="009658F0">
        <w:rPr>
          <w:i/>
          <w:sz w:val="20"/>
          <w:lang w:val="en"/>
        </w:rPr>
        <w:t>G</w:t>
      </w:r>
      <w:r w:rsidRPr="000C6886">
        <w:rPr>
          <w:i/>
          <w:sz w:val="20"/>
          <w:lang w:val="en"/>
        </w:rPr>
        <w:t xml:space="preserve">uinea </w:t>
      </w:r>
      <w:r w:rsidR="009658F0">
        <w:rPr>
          <w:i/>
          <w:sz w:val="20"/>
          <w:lang w:val="en"/>
        </w:rPr>
        <w:t>P</w:t>
      </w:r>
      <w:r w:rsidRPr="000C6886">
        <w:rPr>
          <w:i/>
          <w:sz w:val="20"/>
          <w:lang w:val="en"/>
        </w:rPr>
        <w:t xml:space="preserve">igs and </w:t>
      </w:r>
      <w:r w:rsidR="009658F0">
        <w:rPr>
          <w:i/>
          <w:sz w:val="20"/>
          <w:lang w:val="en"/>
        </w:rPr>
        <w:t>R</w:t>
      </w:r>
      <w:r w:rsidRPr="000C6886">
        <w:rPr>
          <w:i/>
          <w:sz w:val="20"/>
          <w:lang w:val="en"/>
        </w:rPr>
        <w:t xml:space="preserve">abbits </w:t>
      </w:r>
      <w:r w:rsidRPr="0008314D">
        <w:rPr>
          <w:sz w:val="20"/>
          <w:lang w:val="en"/>
        </w:rPr>
        <w:t>(the laboratory animal housing code)</w:t>
      </w:r>
      <w:r w:rsidRPr="000C6886">
        <w:rPr>
          <w:i/>
          <w:sz w:val="20"/>
          <w:lang w:val="en"/>
        </w:rPr>
        <w:t xml:space="preserve"> </w:t>
      </w:r>
      <w:r>
        <w:rPr>
          <w:sz w:val="20"/>
          <w:lang w:val="en"/>
        </w:rPr>
        <w:t>and the following documents, referenced in the Australian code, inform the list</w:t>
      </w:r>
      <w:r w:rsidR="00A4012B">
        <w:rPr>
          <w:sz w:val="20"/>
          <w:lang w:val="en"/>
        </w:rPr>
        <w:t>:</w:t>
      </w:r>
      <w:r>
        <w:rPr>
          <w:sz w:val="20"/>
          <w:lang w:val="en"/>
        </w:rPr>
        <w:t xml:space="preserve"> </w:t>
      </w:r>
    </w:p>
    <w:p w14:paraId="25D4B12A" w14:textId="76B27A09" w:rsidR="006A077B" w:rsidRPr="00123E3C" w:rsidRDefault="006A077B" w:rsidP="000C6886">
      <w:pPr>
        <w:pStyle w:val="ListParagraph"/>
        <w:numPr>
          <w:ilvl w:val="0"/>
          <w:numId w:val="29"/>
        </w:numPr>
        <w:jc w:val="both"/>
        <w:rPr>
          <w:sz w:val="20"/>
          <w:szCs w:val="20"/>
          <w:lang w:val="en"/>
        </w:rPr>
      </w:pPr>
      <w:r w:rsidRPr="00123E3C">
        <w:rPr>
          <w:i/>
          <w:sz w:val="20"/>
          <w:szCs w:val="20"/>
          <w:lang w:val="en"/>
        </w:rPr>
        <w:t>Guidelines for adequate veterinary care</w:t>
      </w:r>
      <w:r w:rsidRPr="00123E3C">
        <w:rPr>
          <w:sz w:val="20"/>
          <w:szCs w:val="20"/>
          <w:lang w:val="en"/>
        </w:rPr>
        <w:t xml:space="preserve"> (American College of Laboratory Animal Medicine)</w:t>
      </w:r>
      <w:r w:rsidR="00A4012B">
        <w:rPr>
          <w:sz w:val="20"/>
          <w:szCs w:val="20"/>
          <w:lang w:val="en"/>
        </w:rPr>
        <w:t>;</w:t>
      </w:r>
      <w:r w:rsidRPr="00123E3C">
        <w:rPr>
          <w:sz w:val="20"/>
          <w:szCs w:val="20"/>
          <w:lang w:val="en"/>
        </w:rPr>
        <w:t xml:space="preserve"> </w:t>
      </w:r>
    </w:p>
    <w:p w14:paraId="6B9D559F" w14:textId="7FE3F610" w:rsidR="006A077B" w:rsidRPr="00123E3C" w:rsidRDefault="006A077B" w:rsidP="000C6886">
      <w:pPr>
        <w:pStyle w:val="ListParagraph"/>
        <w:numPr>
          <w:ilvl w:val="0"/>
          <w:numId w:val="29"/>
        </w:numPr>
        <w:jc w:val="both"/>
        <w:rPr>
          <w:sz w:val="20"/>
          <w:szCs w:val="20"/>
          <w:lang w:val="en"/>
        </w:rPr>
      </w:pPr>
      <w:r w:rsidRPr="00123E3C">
        <w:rPr>
          <w:i/>
          <w:sz w:val="20"/>
          <w:szCs w:val="20"/>
          <w:lang w:val="en"/>
        </w:rPr>
        <w:t>Guidance for named veterinary surgeons</w:t>
      </w:r>
      <w:r w:rsidRPr="00123E3C">
        <w:rPr>
          <w:sz w:val="20"/>
          <w:szCs w:val="20"/>
          <w:lang w:val="en"/>
        </w:rPr>
        <w:t xml:space="preserve"> (Royal College of Veterinary Surgeons)</w:t>
      </w:r>
      <w:r w:rsidR="00A4012B">
        <w:rPr>
          <w:sz w:val="20"/>
          <w:szCs w:val="20"/>
          <w:lang w:val="en"/>
        </w:rPr>
        <w:t>; and</w:t>
      </w:r>
      <w:r w:rsidRPr="00123E3C">
        <w:rPr>
          <w:sz w:val="20"/>
          <w:szCs w:val="20"/>
          <w:lang w:val="en"/>
        </w:rPr>
        <w:t xml:space="preserve"> </w:t>
      </w:r>
    </w:p>
    <w:p w14:paraId="0DEAABE7" w14:textId="726026CC" w:rsidR="006A077B" w:rsidRDefault="006A077B" w:rsidP="000C6886">
      <w:pPr>
        <w:pStyle w:val="ListParagraph"/>
        <w:numPr>
          <w:ilvl w:val="0"/>
          <w:numId w:val="29"/>
        </w:numPr>
        <w:jc w:val="both"/>
        <w:rPr>
          <w:sz w:val="20"/>
          <w:szCs w:val="20"/>
          <w:lang w:val="en"/>
        </w:rPr>
      </w:pPr>
      <w:r w:rsidRPr="00123E3C">
        <w:rPr>
          <w:i/>
          <w:sz w:val="20"/>
          <w:szCs w:val="20"/>
          <w:lang w:val="en"/>
        </w:rPr>
        <w:t>Guidelines for the veterinary care of laboratory animals</w:t>
      </w:r>
      <w:r w:rsidRPr="00123E3C">
        <w:rPr>
          <w:sz w:val="20"/>
          <w:szCs w:val="20"/>
          <w:lang w:val="en"/>
        </w:rPr>
        <w:t xml:space="preserve"> (Federation of European Laboratory Animal Science Associations, European Society of Laboratory Animal Veterinarians, and European College of Laboratory Animal Medicine).</w:t>
      </w:r>
    </w:p>
    <w:p w14:paraId="6DBD561E" w14:textId="1F0C4ACC" w:rsidR="008A312A" w:rsidRPr="00266798" w:rsidRDefault="008A312A" w:rsidP="00266798">
      <w:pPr>
        <w:jc w:val="both"/>
        <w:rPr>
          <w:sz w:val="20"/>
          <w:lang w:val="en"/>
        </w:rPr>
      </w:pPr>
      <w:r>
        <w:rPr>
          <w:sz w:val="20"/>
        </w:rPr>
        <w:t xml:space="preserve">The </w:t>
      </w:r>
      <w:r w:rsidR="00786661">
        <w:rPr>
          <w:sz w:val="20"/>
        </w:rPr>
        <w:t>veterinarian</w:t>
      </w:r>
      <w:r w:rsidR="00EC2E7A">
        <w:rPr>
          <w:sz w:val="20"/>
        </w:rPr>
        <w:t>(s)</w:t>
      </w:r>
      <w:r w:rsidR="00786661">
        <w:rPr>
          <w:sz w:val="20"/>
        </w:rPr>
        <w:t xml:space="preserve"> responsible for the program of veterinary care must seek AEC approval for </w:t>
      </w:r>
      <w:r w:rsidR="00412EBF">
        <w:rPr>
          <w:sz w:val="20"/>
        </w:rPr>
        <w:t xml:space="preserve">relevant activities, </w:t>
      </w:r>
      <w:r w:rsidR="00135E60">
        <w:rPr>
          <w:sz w:val="20"/>
        </w:rPr>
        <w:t xml:space="preserve">for </w:t>
      </w:r>
      <w:r w:rsidR="00412EBF">
        <w:rPr>
          <w:sz w:val="20"/>
        </w:rPr>
        <w:t xml:space="preserve">example use of animals in a health monitoring </w:t>
      </w:r>
      <w:r w:rsidR="00135E60">
        <w:rPr>
          <w:sz w:val="20"/>
        </w:rPr>
        <w:t>or training program</w:t>
      </w:r>
      <w:r w:rsidR="00412EBF">
        <w:rPr>
          <w:sz w:val="20"/>
        </w:rPr>
        <w:t xml:space="preserve">. This </w:t>
      </w:r>
      <w:r>
        <w:rPr>
          <w:sz w:val="20"/>
        </w:rPr>
        <w:t xml:space="preserve">role is therefore incompatible with the role of </w:t>
      </w:r>
      <w:r w:rsidRPr="008E3336">
        <w:rPr>
          <w:sz w:val="20"/>
        </w:rPr>
        <w:t>compliance officer</w:t>
      </w:r>
      <w:r>
        <w:rPr>
          <w:sz w:val="20"/>
        </w:rPr>
        <w:t>, for those activities for which they are responsible.</w:t>
      </w:r>
    </w:p>
    <w:p w14:paraId="212CA54A" w14:textId="6537EA62" w:rsidR="006A077B" w:rsidRDefault="006A077B" w:rsidP="000C6886">
      <w:pPr>
        <w:pStyle w:val="Heading1"/>
        <w:spacing w:after="0"/>
        <w:rPr>
          <w:caps/>
        </w:rPr>
      </w:pPr>
      <w:bookmarkStart w:id="6" w:name="_Toc518314909"/>
      <w:bookmarkStart w:id="7" w:name="_Toc3446223"/>
      <w:r>
        <w:t>A</w:t>
      </w:r>
      <w:r w:rsidRPr="008E3336">
        <w:t>nimal facility management</w:t>
      </w:r>
      <w:bookmarkEnd w:id="6"/>
      <w:bookmarkEnd w:id="7"/>
      <w:r w:rsidRPr="008E3336">
        <w:t xml:space="preserve"> </w:t>
      </w:r>
    </w:p>
    <w:p w14:paraId="48CDD9EE" w14:textId="77777777" w:rsidR="006A077B" w:rsidRPr="008E3336" w:rsidRDefault="006A077B" w:rsidP="000C6886">
      <w:pPr>
        <w:spacing w:before="240"/>
        <w:rPr>
          <w:sz w:val="20"/>
        </w:rPr>
      </w:pPr>
      <w:r w:rsidRPr="008E3336">
        <w:rPr>
          <w:sz w:val="20"/>
        </w:rPr>
        <w:t xml:space="preserve">The Australian code defines the person responsible for the overall management of a facility used for breeding and holding animals (the facility manager) as </w:t>
      </w:r>
      <w:r>
        <w:rPr>
          <w:sz w:val="20"/>
        </w:rPr>
        <w:t>a</w:t>
      </w:r>
      <w:r w:rsidRPr="008E3336">
        <w:rPr>
          <w:sz w:val="20"/>
        </w:rPr>
        <w:t xml:space="preserve"> person who must be competent, with appropriate animal care or veterinary qualifications or experience. </w:t>
      </w:r>
    </w:p>
    <w:p w14:paraId="1C2E5555" w14:textId="07ECF1EC" w:rsidR="006A077B" w:rsidRDefault="006A077B" w:rsidP="000C6886">
      <w:pPr>
        <w:rPr>
          <w:sz w:val="20"/>
        </w:rPr>
      </w:pPr>
      <w:r w:rsidRPr="008E3336">
        <w:rPr>
          <w:sz w:val="20"/>
        </w:rPr>
        <w:t xml:space="preserve">The responsibilities </w:t>
      </w:r>
      <w:r>
        <w:rPr>
          <w:sz w:val="20"/>
        </w:rPr>
        <w:t>of</w:t>
      </w:r>
      <w:r w:rsidRPr="008E3336">
        <w:rPr>
          <w:sz w:val="20"/>
        </w:rPr>
        <w:t xml:space="preserve"> the </w:t>
      </w:r>
      <w:r>
        <w:rPr>
          <w:sz w:val="20"/>
        </w:rPr>
        <w:t>a</w:t>
      </w:r>
      <w:r w:rsidRPr="008E3336">
        <w:rPr>
          <w:sz w:val="20"/>
        </w:rPr>
        <w:t>nimal facility manager are detailed in section 2.5 of the Australian code.</w:t>
      </w:r>
      <w:r>
        <w:rPr>
          <w:sz w:val="20"/>
        </w:rPr>
        <w:t xml:space="preserve"> These include seeking approval from the AEC </w:t>
      </w:r>
      <w:r w:rsidRPr="00D706E2">
        <w:rPr>
          <w:sz w:val="20"/>
        </w:rPr>
        <w:t>for all activities associated</w:t>
      </w:r>
      <w:r>
        <w:rPr>
          <w:sz w:val="20"/>
        </w:rPr>
        <w:t xml:space="preserve"> </w:t>
      </w:r>
      <w:r w:rsidRPr="00D706E2">
        <w:rPr>
          <w:sz w:val="20"/>
        </w:rPr>
        <w:t>with the care and management of animals in the facility</w:t>
      </w:r>
      <w:r>
        <w:rPr>
          <w:sz w:val="20"/>
        </w:rPr>
        <w:t>.</w:t>
      </w:r>
      <w:r w:rsidRPr="009D5357">
        <w:rPr>
          <w:sz w:val="20"/>
        </w:rPr>
        <w:t xml:space="preserve"> </w:t>
      </w:r>
      <w:r>
        <w:rPr>
          <w:sz w:val="20"/>
        </w:rPr>
        <w:t xml:space="preserve">The animal facility manager role is therefore incompatible with the role of </w:t>
      </w:r>
      <w:r w:rsidRPr="008E3336">
        <w:rPr>
          <w:sz w:val="20"/>
        </w:rPr>
        <w:t>compliance officer</w:t>
      </w:r>
      <w:r>
        <w:rPr>
          <w:sz w:val="20"/>
        </w:rPr>
        <w:t>, for those activities for which they are responsible.</w:t>
      </w:r>
      <w:r w:rsidRPr="00CF0B64">
        <w:rPr>
          <w:sz w:val="20"/>
        </w:rPr>
        <w:t xml:space="preserve"> </w:t>
      </w:r>
    </w:p>
    <w:p w14:paraId="633899B1" w14:textId="77777777" w:rsidR="00286674" w:rsidRDefault="00286674" w:rsidP="000C6886">
      <w:pPr>
        <w:pStyle w:val="Heading1"/>
        <w:spacing w:after="0"/>
        <w:jc w:val="both"/>
      </w:pPr>
      <w:bookmarkStart w:id="8" w:name="_Toc518314910"/>
    </w:p>
    <w:p w14:paraId="281C36B8" w14:textId="77777777" w:rsidR="00286674" w:rsidRDefault="00286674" w:rsidP="000C6886">
      <w:pPr>
        <w:pStyle w:val="Heading1"/>
        <w:spacing w:after="0"/>
        <w:jc w:val="both"/>
      </w:pPr>
    </w:p>
    <w:p w14:paraId="0FE0A6EE" w14:textId="77777777" w:rsidR="00286674" w:rsidRDefault="00286674" w:rsidP="000C6886">
      <w:pPr>
        <w:pStyle w:val="Heading1"/>
        <w:spacing w:after="0"/>
        <w:jc w:val="both"/>
      </w:pPr>
    </w:p>
    <w:p w14:paraId="54EB6E95" w14:textId="77777777" w:rsidR="00286674" w:rsidRDefault="00286674" w:rsidP="000C6886">
      <w:pPr>
        <w:pStyle w:val="Heading1"/>
        <w:spacing w:after="0"/>
        <w:jc w:val="both"/>
      </w:pPr>
    </w:p>
    <w:p w14:paraId="428C0A3F" w14:textId="77777777" w:rsidR="003D4C2B" w:rsidRDefault="003D4C2B" w:rsidP="000C6886">
      <w:pPr>
        <w:pStyle w:val="Heading1"/>
        <w:spacing w:after="0"/>
        <w:jc w:val="both"/>
      </w:pPr>
    </w:p>
    <w:p w14:paraId="388C5780" w14:textId="4622DD2E" w:rsidR="006A077B" w:rsidRDefault="006A077B" w:rsidP="000C6886">
      <w:pPr>
        <w:pStyle w:val="Heading1"/>
        <w:spacing w:after="0"/>
        <w:jc w:val="both"/>
        <w:rPr>
          <w:caps/>
        </w:rPr>
      </w:pPr>
      <w:bookmarkStart w:id="9" w:name="_Toc3446224"/>
      <w:r>
        <w:t>M</w:t>
      </w:r>
      <w:r w:rsidRPr="008E3336">
        <w:t>embership of the AEC</w:t>
      </w:r>
      <w:bookmarkEnd w:id="8"/>
      <w:bookmarkEnd w:id="9"/>
      <w:r w:rsidRPr="008E3336">
        <w:t xml:space="preserve"> </w:t>
      </w:r>
    </w:p>
    <w:p w14:paraId="7B05971F" w14:textId="37477D80" w:rsidR="006A077B" w:rsidRDefault="006A077B" w:rsidP="000C6886">
      <w:pPr>
        <w:spacing w:before="240"/>
        <w:jc w:val="both"/>
        <w:rPr>
          <w:sz w:val="20"/>
        </w:rPr>
      </w:pPr>
      <w:r>
        <w:rPr>
          <w:sz w:val="20"/>
        </w:rPr>
        <w:t xml:space="preserve">Veterinarians may, </w:t>
      </w:r>
      <w:r w:rsidR="00DB6C50">
        <w:rPr>
          <w:sz w:val="20"/>
        </w:rPr>
        <w:t>provided</w:t>
      </w:r>
      <w:r>
        <w:rPr>
          <w:sz w:val="20"/>
        </w:rPr>
        <w:t xml:space="preserve"> they meet the mandatory criteria, occupy any of the AEC membership categories. However, veterinarians who have another role in the organisation will have conflicts of interest between their organisational roles and their role on the committee. These may be manageable, or, if not recognised, may pose a risk to compliance within the organisation.</w:t>
      </w:r>
    </w:p>
    <w:p w14:paraId="2083875C" w14:textId="77F90531" w:rsidR="006A077B" w:rsidRDefault="006A077B" w:rsidP="000C6886">
      <w:pPr>
        <w:spacing w:before="240"/>
        <w:rPr>
          <w:sz w:val="20"/>
        </w:rPr>
      </w:pPr>
      <w:r>
        <w:rPr>
          <w:sz w:val="20"/>
        </w:rPr>
        <w:t>Veterinarians who deliver the program of veterinary care must seek AEC approval for many of their responsibilities, as must facility managers. This may result in category A members frequently stepping out of the room while a decision is made on, e.g. applications, consideration of annual reports, relevant non-compliance or complaints. Management of this conflict will involve at least having more than one category A member, and in large organisations should be avoided altogether.</w:t>
      </w:r>
    </w:p>
    <w:p w14:paraId="70EC9B14" w14:textId="496D6686" w:rsidR="006A077B" w:rsidRDefault="006A077B" w:rsidP="000C6886">
      <w:pPr>
        <w:pStyle w:val="Heading1"/>
        <w:spacing w:after="0"/>
        <w:jc w:val="both"/>
        <w:rPr>
          <w:caps/>
        </w:rPr>
      </w:pPr>
      <w:bookmarkStart w:id="10" w:name="_Toc518314911"/>
      <w:bookmarkStart w:id="11" w:name="_Toc3446225"/>
      <w:r w:rsidRPr="001E28E7">
        <w:t>Project supervisor or research assistant</w:t>
      </w:r>
      <w:bookmarkEnd w:id="10"/>
      <w:bookmarkEnd w:id="11"/>
      <w:r w:rsidRPr="001E28E7">
        <w:t xml:space="preserve"> </w:t>
      </w:r>
    </w:p>
    <w:p w14:paraId="4006331F" w14:textId="4D43ECA1" w:rsidR="006A077B" w:rsidRDefault="006A077B" w:rsidP="000C6886">
      <w:pPr>
        <w:spacing w:before="240"/>
        <w:jc w:val="both"/>
        <w:rPr>
          <w:sz w:val="20"/>
        </w:rPr>
      </w:pPr>
      <w:r w:rsidRPr="007E05A6">
        <w:rPr>
          <w:sz w:val="20"/>
        </w:rPr>
        <w:t xml:space="preserve">Veterinarians </w:t>
      </w:r>
      <w:r>
        <w:rPr>
          <w:sz w:val="20"/>
        </w:rPr>
        <w:t>may</w:t>
      </w:r>
      <w:r w:rsidRPr="007E05A6">
        <w:rPr>
          <w:sz w:val="20"/>
        </w:rPr>
        <w:t xml:space="preserve"> provide expertise to projects and may</w:t>
      </w:r>
      <w:r>
        <w:rPr>
          <w:sz w:val="20"/>
        </w:rPr>
        <w:t>, at times, act as the principal investigator or</w:t>
      </w:r>
      <w:r w:rsidRPr="007E05A6">
        <w:rPr>
          <w:sz w:val="20"/>
        </w:rPr>
        <w:t xml:space="preserve"> co-investigator in projects. Where animal facility veterinarians are undertaking a role within an approved </w:t>
      </w:r>
      <w:r>
        <w:rPr>
          <w:sz w:val="20"/>
        </w:rPr>
        <w:t xml:space="preserve">project or activity </w:t>
      </w:r>
      <w:r w:rsidR="00DB6C50">
        <w:rPr>
          <w:sz w:val="20"/>
        </w:rPr>
        <w:t>—</w:t>
      </w:r>
      <w:r>
        <w:rPr>
          <w:sz w:val="20"/>
        </w:rPr>
        <w:t xml:space="preserve"> as distinct from support</w:t>
      </w:r>
      <w:r w:rsidRPr="007E05A6">
        <w:rPr>
          <w:sz w:val="20"/>
        </w:rPr>
        <w:t xml:space="preserve"> provided </w:t>
      </w:r>
      <w:r>
        <w:rPr>
          <w:sz w:val="20"/>
        </w:rPr>
        <w:t>under</w:t>
      </w:r>
      <w:r w:rsidRPr="007E05A6">
        <w:rPr>
          <w:sz w:val="20"/>
        </w:rPr>
        <w:t xml:space="preserve"> the program of veterinary care</w:t>
      </w:r>
      <w:r>
        <w:rPr>
          <w:sz w:val="20"/>
        </w:rPr>
        <w:t xml:space="preserve"> </w:t>
      </w:r>
      <w:r w:rsidR="00DB6C50">
        <w:rPr>
          <w:sz w:val="20"/>
        </w:rPr>
        <w:t>—</w:t>
      </w:r>
      <w:r w:rsidRPr="007E05A6">
        <w:rPr>
          <w:sz w:val="20"/>
        </w:rPr>
        <w:t xml:space="preserve"> conflict of interest and time allocation must be managed. </w:t>
      </w:r>
    </w:p>
    <w:p w14:paraId="48E3F29F" w14:textId="5634DD35" w:rsidR="006A077B" w:rsidRDefault="006A077B" w:rsidP="000C6886">
      <w:pPr>
        <w:jc w:val="both"/>
        <w:rPr>
          <w:sz w:val="20"/>
        </w:rPr>
      </w:pPr>
      <w:r>
        <w:rPr>
          <w:sz w:val="20"/>
        </w:rPr>
        <w:t>It is important for veterinarians named in applications to the AEC to understand the separation of their responsibilit</w:t>
      </w:r>
      <w:r w:rsidR="00FE5F30">
        <w:rPr>
          <w:sz w:val="20"/>
        </w:rPr>
        <w:t>ies</w:t>
      </w:r>
      <w:r>
        <w:rPr>
          <w:sz w:val="20"/>
        </w:rPr>
        <w:t xml:space="preserve"> to provide veterinary care from their obligations as an investigator. Modifications to any part of an approved protocol must not commence until approved by the AEC, regardless of benefit. Emergency actions to relieve an animal’s pain or distress may be undertaken whenever required and must be promptly reported to the AEC.</w:t>
      </w:r>
    </w:p>
    <w:p w14:paraId="6BDF86BD" w14:textId="1FA23292" w:rsidR="006A077B" w:rsidRDefault="006A077B" w:rsidP="000C6886">
      <w:pPr>
        <w:pStyle w:val="Heading1"/>
        <w:spacing w:after="0"/>
        <w:jc w:val="both"/>
        <w:rPr>
          <w:caps/>
        </w:rPr>
      </w:pPr>
      <w:bookmarkStart w:id="12" w:name="_Toc518314912"/>
      <w:bookmarkStart w:id="13" w:name="_Toc3446226"/>
      <w:r w:rsidRPr="00461521">
        <w:t>Specialised expertise</w:t>
      </w:r>
      <w:bookmarkEnd w:id="12"/>
      <w:bookmarkEnd w:id="13"/>
      <w:r w:rsidRPr="00461521">
        <w:t xml:space="preserve"> </w:t>
      </w:r>
    </w:p>
    <w:p w14:paraId="7940FDB6" w14:textId="77777777" w:rsidR="006A077B" w:rsidRPr="007E05A6" w:rsidRDefault="006A077B" w:rsidP="000C6886">
      <w:pPr>
        <w:spacing w:before="240" w:after="0"/>
        <w:jc w:val="both"/>
        <w:rPr>
          <w:sz w:val="20"/>
        </w:rPr>
      </w:pPr>
      <w:r w:rsidRPr="007E05A6">
        <w:rPr>
          <w:sz w:val="20"/>
        </w:rPr>
        <w:t xml:space="preserve">Veterinarians </w:t>
      </w:r>
      <w:r>
        <w:rPr>
          <w:sz w:val="20"/>
        </w:rPr>
        <w:t>may</w:t>
      </w:r>
      <w:r w:rsidRPr="007E05A6">
        <w:rPr>
          <w:sz w:val="20"/>
        </w:rPr>
        <w:t xml:space="preserve"> provide specialised expertise as internal or external consultants. Examples include:</w:t>
      </w:r>
    </w:p>
    <w:p w14:paraId="4D523577" w14:textId="2E22AFBB" w:rsidR="006A077B" w:rsidRPr="007E05A6" w:rsidRDefault="006A077B" w:rsidP="000C6886">
      <w:pPr>
        <w:pStyle w:val="ListParagraph"/>
        <w:numPr>
          <w:ilvl w:val="0"/>
          <w:numId w:val="31"/>
        </w:numPr>
        <w:jc w:val="both"/>
        <w:rPr>
          <w:sz w:val="20"/>
          <w:szCs w:val="20"/>
          <w:lang w:val="en-AU"/>
        </w:rPr>
      </w:pPr>
      <w:r w:rsidRPr="007E05A6">
        <w:rPr>
          <w:sz w:val="20"/>
          <w:szCs w:val="20"/>
          <w:lang w:val="en-AU"/>
        </w:rPr>
        <w:t>undertaking specialised procedures within an approved project</w:t>
      </w:r>
      <w:r w:rsidR="00FE5F30">
        <w:rPr>
          <w:sz w:val="20"/>
          <w:szCs w:val="20"/>
          <w:lang w:val="en-AU"/>
        </w:rPr>
        <w:t>;</w:t>
      </w:r>
    </w:p>
    <w:p w14:paraId="65D9E3EE" w14:textId="1E9E0B29" w:rsidR="006A077B" w:rsidRPr="007E05A6" w:rsidRDefault="006A077B" w:rsidP="000C6886">
      <w:pPr>
        <w:pStyle w:val="ListParagraph"/>
        <w:numPr>
          <w:ilvl w:val="0"/>
          <w:numId w:val="31"/>
        </w:numPr>
        <w:jc w:val="both"/>
        <w:rPr>
          <w:sz w:val="20"/>
          <w:szCs w:val="20"/>
          <w:lang w:val="en-AU"/>
        </w:rPr>
      </w:pPr>
      <w:r w:rsidRPr="007E05A6">
        <w:rPr>
          <w:sz w:val="20"/>
          <w:szCs w:val="20"/>
          <w:lang w:val="en-AU"/>
        </w:rPr>
        <w:t>teaching procedures and techniques</w:t>
      </w:r>
      <w:r w:rsidR="00FE5F30">
        <w:rPr>
          <w:sz w:val="20"/>
          <w:szCs w:val="20"/>
          <w:lang w:val="en-AU"/>
        </w:rPr>
        <w:t>; and</w:t>
      </w:r>
      <w:r w:rsidRPr="007E05A6">
        <w:rPr>
          <w:sz w:val="20"/>
          <w:szCs w:val="20"/>
          <w:lang w:val="en-AU"/>
        </w:rPr>
        <w:t xml:space="preserve"> </w:t>
      </w:r>
    </w:p>
    <w:p w14:paraId="730A0929" w14:textId="77777777" w:rsidR="006A077B" w:rsidRDefault="006A077B" w:rsidP="000C6886">
      <w:pPr>
        <w:pStyle w:val="ListParagraph"/>
        <w:numPr>
          <w:ilvl w:val="0"/>
          <w:numId w:val="31"/>
        </w:numPr>
        <w:jc w:val="both"/>
        <w:rPr>
          <w:sz w:val="20"/>
          <w:szCs w:val="20"/>
          <w:lang w:val="en-AU"/>
        </w:rPr>
      </w:pPr>
      <w:r w:rsidRPr="007E05A6">
        <w:rPr>
          <w:sz w:val="20"/>
          <w:szCs w:val="20"/>
          <w:lang w:val="en-AU"/>
        </w:rPr>
        <w:t>providing specific advice to investigators or the AEC.</w:t>
      </w:r>
    </w:p>
    <w:p w14:paraId="630E52B8" w14:textId="010E8F64" w:rsidR="006A077B" w:rsidRDefault="006A077B" w:rsidP="000C6886">
      <w:pPr>
        <w:pStyle w:val="Heading1"/>
        <w:spacing w:after="0"/>
        <w:jc w:val="both"/>
        <w:rPr>
          <w:caps/>
        </w:rPr>
      </w:pPr>
      <w:bookmarkStart w:id="14" w:name="_Toc518314913"/>
      <w:bookmarkStart w:id="15" w:name="_Toc3446227"/>
      <w:r w:rsidRPr="00E01DC1">
        <w:t>Advisory support</w:t>
      </w:r>
      <w:bookmarkEnd w:id="14"/>
      <w:bookmarkEnd w:id="15"/>
    </w:p>
    <w:p w14:paraId="37883B2E" w14:textId="77777777" w:rsidR="006A077B" w:rsidRPr="007E05A6" w:rsidRDefault="006A077B" w:rsidP="000C6886">
      <w:pPr>
        <w:spacing w:before="240" w:after="0"/>
        <w:jc w:val="both"/>
        <w:rPr>
          <w:sz w:val="20"/>
        </w:rPr>
      </w:pPr>
      <w:r w:rsidRPr="007E05A6">
        <w:rPr>
          <w:sz w:val="20"/>
        </w:rPr>
        <w:t xml:space="preserve">Veterinarians </w:t>
      </w:r>
      <w:r>
        <w:rPr>
          <w:sz w:val="20"/>
        </w:rPr>
        <w:t>may</w:t>
      </w:r>
      <w:r w:rsidRPr="007E05A6">
        <w:rPr>
          <w:sz w:val="20"/>
        </w:rPr>
        <w:t xml:space="preserve"> provide support to the institution and should be involved, as appropriate, in considerations of:</w:t>
      </w:r>
    </w:p>
    <w:p w14:paraId="0053217E" w14:textId="667177FB" w:rsidR="006A077B" w:rsidRPr="007E05A6" w:rsidRDefault="006A077B" w:rsidP="000C6886">
      <w:pPr>
        <w:pStyle w:val="ListParagraph"/>
        <w:numPr>
          <w:ilvl w:val="0"/>
          <w:numId w:val="32"/>
        </w:numPr>
        <w:jc w:val="both"/>
        <w:rPr>
          <w:sz w:val="20"/>
          <w:szCs w:val="20"/>
          <w:lang w:val="en-AU"/>
        </w:rPr>
      </w:pPr>
      <w:r w:rsidRPr="007E05A6">
        <w:rPr>
          <w:sz w:val="20"/>
          <w:szCs w:val="20"/>
          <w:lang w:val="en-AU"/>
        </w:rPr>
        <w:t>occupational health and safety</w:t>
      </w:r>
      <w:r w:rsidR="00FE5F30">
        <w:rPr>
          <w:sz w:val="20"/>
          <w:szCs w:val="20"/>
          <w:lang w:val="en-AU"/>
        </w:rPr>
        <w:t>;</w:t>
      </w:r>
    </w:p>
    <w:p w14:paraId="103880B8" w14:textId="428DF9B7" w:rsidR="006A077B" w:rsidRPr="007E05A6" w:rsidRDefault="006A077B" w:rsidP="000C6886">
      <w:pPr>
        <w:pStyle w:val="ListParagraph"/>
        <w:numPr>
          <w:ilvl w:val="0"/>
          <w:numId w:val="32"/>
        </w:numPr>
        <w:jc w:val="both"/>
        <w:rPr>
          <w:sz w:val="20"/>
          <w:szCs w:val="20"/>
          <w:lang w:val="en-AU"/>
        </w:rPr>
      </w:pPr>
      <w:r w:rsidRPr="007E05A6">
        <w:rPr>
          <w:sz w:val="20"/>
          <w:szCs w:val="20"/>
          <w:lang w:val="en-AU"/>
        </w:rPr>
        <w:t>facility design</w:t>
      </w:r>
      <w:r w:rsidR="00FE5F30">
        <w:rPr>
          <w:sz w:val="20"/>
          <w:szCs w:val="20"/>
          <w:lang w:val="en-AU"/>
        </w:rPr>
        <w:t>;</w:t>
      </w:r>
      <w:r w:rsidRPr="007E05A6">
        <w:rPr>
          <w:sz w:val="20"/>
          <w:szCs w:val="20"/>
          <w:lang w:val="en-AU"/>
        </w:rPr>
        <w:t xml:space="preserve"> </w:t>
      </w:r>
    </w:p>
    <w:p w14:paraId="62AED12F" w14:textId="659688B6" w:rsidR="006A077B" w:rsidRPr="007E05A6" w:rsidRDefault="006A077B" w:rsidP="000C6886">
      <w:pPr>
        <w:pStyle w:val="ListParagraph"/>
        <w:numPr>
          <w:ilvl w:val="0"/>
          <w:numId w:val="32"/>
        </w:numPr>
        <w:jc w:val="both"/>
        <w:rPr>
          <w:sz w:val="20"/>
          <w:szCs w:val="20"/>
          <w:lang w:val="en-AU"/>
        </w:rPr>
      </w:pPr>
      <w:r w:rsidRPr="007E05A6">
        <w:rPr>
          <w:sz w:val="20"/>
          <w:szCs w:val="20"/>
          <w:lang w:val="en-AU"/>
        </w:rPr>
        <w:t>emergency planning</w:t>
      </w:r>
      <w:r w:rsidR="00FE5F30">
        <w:rPr>
          <w:sz w:val="20"/>
          <w:szCs w:val="20"/>
          <w:lang w:val="en-AU"/>
        </w:rPr>
        <w:t xml:space="preserve">; and </w:t>
      </w:r>
    </w:p>
    <w:p w14:paraId="216D3588" w14:textId="77777777" w:rsidR="003E76F9" w:rsidRPr="003E76F9" w:rsidRDefault="006A077B" w:rsidP="000C6886">
      <w:pPr>
        <w:pStyle w:val="ListParagraph"/>
        <w:widowControl/>
        <w:numPr>
          <w:ilvl w:val="0"/>
          <w:numId w:val="32"/>
        </w:numPr>
        <w:suppressAutoHyphens w:val="0"/>
        <w:autoSpaceDE/>
        <w:autoSpaceDN/>
        <w:adjustRightInd/>
        <w:spacing w:after="0" w:line="240" w:lineRule="auto"/>
        <w:jc w:val="both"/>
        <w:textAlignment w:val="auto"/>
      </w:pPr>
      <w:r w:rsidRPr="00652F9A">
        <w:rPr>
          <w:sz w:val="20"/>
          <w:szCs w:val="20"/>
          <w:lang w:val="en-AU"/>
        </w:rPr>
        <w:t>biosafety</w:t>
      </w:r>
      <w:r w:rsidR="00FE5F30">
        <w:rPr>
          <w:sz w:val="20"/>
          <w:szCs w:val="20"/>
          <w:lang w:val="en-AU"/>
        </w:rPr>
        <w:t>.</w:t>
      </w:r>
    </w:p>
    <w:p w14:paraId="70C39C0A" w14:textId="77777777" w:rsidR="003E76F9" w:rsidRDefault="003E76F9" w:rsidP="003E76F9">
      <w:pPr>
        <w:spacing w:after="0"/>
        <w:jc w:val="both"/>
      </w:pPr>
    </w:p>
    <w:p w14:paraId="260DDF52" w14:textId="77777777" w:rsidR="003E76F9" w:rsidRPr="003E76F9" w:rsidRDefault="003E76F9" w:rsidP="003E76F9">
      <w:pPr>
        <w:pStyle w:val="Heading1"/>
        <w:spacing w:after="0"/>
        <w:jc w:val="both"/>
      </w:pPr>
      <w:bookmarkStart w:id="16" w:name="_Toc3446228"/>
      <w:r w:rsidRPr="003E76F9">
        <w:t>Disclaimer</w:t>
      </w:r>
      <w:bookmarkEnd w:id="16"/>
      <w:r w:rsidRPr="003E76F9">
        <w:t xml:space="preserve"> </w:t>
      </w:r>
    </w:p>
    <w:p w14:paraId="7D3D08E1" w14:textId="77777777" w:rsidR="003E76F9" w:rsidRDefault="003E76F9" w:rsidP="003E76F9">
      <w:pPr>
        <w:spacing w:before="240"/>
        <w:jc w:val="both"/>
        <w:rPr>
          <w:sz w:val="16"/>
          <w:szCs w:val="16"/>
        </w:rPr>
      </w:pPr>
      <w:r>
        <w:rPr>
          <w:sz w:val="16"/>
          <w:szCs w:val="16"/>
        </w:rPr>
        <w:t xml:space="preserve">This publication may be of assistance to </w:t>
      </w:r>
      <w:proofErr w:type="gramStart"/>
      <w:r>
        <w:rPr>
          <w:sz w:val="16"/>
          <w:szCs w:val="16"/>
        </w:rPr>
        <w:t>you</w:t>
      </w:r>
      <w:proofErr w:type="gramEnd"/>
      <w:r>
        <w:rPr>
          <w:sz w:val="16"/>
          <w:szCs w:val="16"/>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this guideline. February 2019. </w:t>
      </w:r>
    </w:p>
    <w:p w14:paraId="679BE513" w14:textId="0EDDDF13" w:rsidR="006A077B" w:rsidRDefault="006A077B" w:rsidP="003E76F9">
      <w:pPr>
        <w:spacing w:after="0"/>
        <w:jc w:val="both"/>
      </w:pPr>
      <w:r>
        <w:br w:type="page"/>
      </w:r>
    </w:p>
    <w:p w14:paraId="6D424F87" w14:textId="77777777" w:rsidR="00C128D2" w:rsidRDefault="00C128D2" w:rsidP="00C128D2">
      <w:pPr>
        <w:pStyle w:val="Heading1"/>
        <w:spacing w:after="0"/>
      </w:pPr>
      <w:bookmarkStart w:id="17" w:name="_Toc518314914"/>
    </w:p>
    <w:p w14:paraId="62AFF69F" w14:textId="2B3F20D4" w:rsidR="006A077B" w:rsidRPr="00C128D2" w:rsidRDefault="006A077B" w:rsidP="006A077B">
      <w:pPr>
        <w:pStyle w:val="Heading1"/>
        <w:spacing w:after="0"/>
      </w:pPr>
      <w:bookmarkStart w:id="18" w:name="_Toc3446229"/>
      <w:r w:rsidRPr="00C063A8">
        <w:t xml:space="preserve">Appendix 1: </w:t>
      </w:r>
      <w:r w:rsidR="006E17B0">
        <w:t xml:space="preserve">Implementing a </w:t>
      </w:r>
      <w:r w:rsidR="006E17B0" w:rsidRPr="00737AB6">
        <w:t xml:space="preserve">program of veterinary care </w:t>
      </w:r>
      <w:r w:rsidRPr="00C063A8">
        <w:t>checklist</w:t>
      </w:r>
      <w:bookmarkEnd w:id="17"/>
      <w:bookmarkEnd w:id="18"/>
    </w:p>
    <w:p w14:paraId="0A421169" w14:textId="2D8B60C2" w:rsidR="006A077B" w:rsidRPr="000C6886" w:rsidRDefault="006A077B" w:rsidP="00C128D2">
      <w:pPr>
        <w:spacing w:before="240" w:after="0"/>
        <w:jc w:val="both"/>
        <w:rPr>
          <w:rFonts w:asciiTheme="minorHAnsi" w:hAnsiTheme="minorHAnsi" w:cs="VIC-SemiBold"/>
          <w:bCs/>
          <w:caps/>
          <w:color w:val="auto"/>
          <w:szCs w:val="22"/>
          <w:lang w:val="en-GB"/>
        </w:rPr>
      </w:pPr>
      <w:r w:rsidRPr="000C6886">
        <w:rPr>
          <w:rFonts w:asciiTheme="minorHAnsi" w:hAnsiTheme="minorHAnsi" w:cs="VIC-SemiBold"/>
          <w:bCs/>
          <w:color w:val="auto"/>
          <w:szCs w:val="22"/>
          <w:lang w:val="en-GB"/>
        </w:rPr>
        <w:t xml:space="preserve">This checklist </w:t>
      </w:r>
      <w:r w:rsidR="003E0057">
        <w:rPr>
          <w:rFonts w:asciiTheme="minorHAnsi" w:hAnsiTheme="minorHAnsi" w:cs="VIC-SemiBold"/>
          <w:bCs/>
          <w:color w:val="auto"/>
          <w:szCs w:val="22"/>
          <w:lang w:val="en-GB"/>
        </w:rPr>
        <w:t>will</w:t>
      </w:r>
      <w:r w:rsidRPr="000C6886">
        <w:rPr>
          <w:rFonts w:asciiTheme="minorHAnsi" w:hAnsiTheme="minorHAnsi" w:cs="VIC-SemiBold"/>
          <w:bCs/>
          <w:color w:val="auto"/>
          <w:szCs w:val="22"/>
          <w:lang w:val="en-GB"/>
        </w:rPr>
        <w:t xml:space="preserve"> guid</w:t>
      </w:r>
      <w:r w:rsidR="003E0057">
        <w:rPr>
          <w:rFonts w:asciiTheme="minorHAnsi" w:hAnsiTheme="minorHAnsi" w:cs="VIC-SemiBold"/>
          <w:bCs/>
          <w:color w:val="auto"/>
          <w:szCs w:val="22"/>
          <w:lang w:val="en-GB"/>
        </w:rPr>
        <w:t>e</w:t>
      </w:r>
      <w:r w:rsidRPr="000C6886">
        <w:rPr>
          <w:rFonts w:asciiTheme="minorHAnsi" w:hAnsiTheme="minorHAnsi" w:cs="VIC-SemiBold"/>
          <w:bCs/>
          <w:color w:val="auto"/>
          <w:szCs w:val="22"/>
          <w:lang w:val="en-GB"/>
        </w:rPr>
        <w:t xml:space="preserve"> licence holders </w:t>
      </w:r>
      <w:r w:rsidR="003E0057">
        <w:rPr>
          <w:rFonts w:asciiTheme="minorHAnsi" w:hAnsiTheme="minorHAnsi" w:cs="VIC-SemiBold"/>
          <w:bCs/>
          <w:color w:val="auto"/>
          <w:szCs w:val="22"/>
          <w:lang w:val="en-GB"/>
        </w:rPr>
        <w:t>in the</w:t>
      </w:r>
      <w:r w:rsidRPr="000C6886">
        <w:rPr>
          <w:rFonts w:asciiTheme="minorHAnsi" w:hAnsiTheme="minorHAnsi" w:cs="VIC-SemiBold"/>
          <w:bCs/>
          <w:color w:val="auto"/>
          <w:szCs w:val="22"/>
          <w:lang w:val="en-GB"/>
        </w:rPr>
        <w:t xml:space="preserve"> implementation of a program of veterinary care in accordance with the </w:t>
      </w:r>
      <w:r w:rsidRPr="000C6886">
        <w:rPr>
          <w:rFonts w:asciiTheme="minorHAnsi" w:hAnsiTheme="minorHAnsi" w:cs="VIC-SemiBold"/>
          <w:bCs/>
          <w:i/>
          <w:color w:val="auto"/>
          <w:szCs w:val="22"/>
          <w:lang w:val="en-GB"/>
        </w:rPr>
        <w:t>Australian code for the care and use of animals for scientific purposes</w:t>
      </w:r>
      <w:r w:rsidR="003E0057">
        <w:rPr>
          <w:rFonts w:asciiTheme="minorHAnsi" w:hAnsiTheme="minorHAnsi" w:cs="VIC-SemiBold"/>
          <w:bCs/>
          <w:i/>
          <w:color w:val="auto"/>
          <w:szCs w:val="22"/>
          <w:lang w:val="en-GB"/>
        </w:rPr>
        <w:t xml:space="preserve"> </w:t>
      </w:r>
      <w:r w:rsidR="003E0057" w:rsidRPr="00FF7898">
        <w:rPr>
          <w:i/>
          <w:sz w:val="20"/>
        </w:rPr>
        <w:t>8th ed</w:t>
      </w:r>
      <w:r w:rsidR="003E0057">
        <w:rPr>
          <w:i/>
          <w:sz w:val="20"/>
        </w:rPr>
        <w:t>ition</w:t>
      </w:r>
      <w:r w:rsidRPr="000C6886">
        <w:rPr>
          <w:rFonts w:asciiTheme="minorHAnsi" w:hAnsiTheme="minorHAnsi" w:cs="VIC-SemiBold"/>
          <w:bCs/>
          <w:i/>
          <w:color w:val="auto"/>
          <w:szCs w:val="22"/>
          <w:lang w:val="en-GB"/>
        </w:rPr>
        <w:t xml:space="preserve"> 2013</w:t>
      </w:r>
      <w:r w:rsidRPr="000C6886">
        <w:rPr>
          <w:rFonts w:asciiTheme="minorHAnsi" w:hAnsiTheme="minorHAnsi" w:cs="VIC-SemiBold"/>
          <w:bCs/>
          <w:color w:val="auto"/>
          <w:szCs w:val="22"/>
          <w:lang w:val="en-GB"/>
        </w:rPr>
        <w:t>. The extent of this program will depend on several factors, including:</w:t>
      </w:r>
    </w:p>
    <w:p w14:paraId="23A2AFCE" w14:textId="2FCC3568" w:rsidR="006A077B" w:rsidRPr="000C6886" w:rsidRDefault="006A077B" w:rsidP="006A077B">
      <w:pPr>
        <w:pStyle w:val="ListParagraph"/>
        <w:numPr>
          <w:ilvl w:val="0"/>
          <w:numId w:val="33"/>
        </w:numPr>
        <w:rPr>
          <w:rFonts w:asciiTheme="minorHAnsi" w:hAnsiTheme="minorHAnsi" w:cs="VIC-SemiBold"/>
          <w:bCs/>
          <w:caps/>
          <w:color w:val="auto"/>
          <w:sz w:val="22"/>
          <w:szCs w:val="22"/>
          <w:lang w:val="en-GB"/>
        </w:rPr>
      </w:pPr>
      <w:r w:rsidRPr="000C6886">
        <w:rPr>
          <w:rFonts w:asciiTheme="minorHAnsi" w:hAnsiTheme="minorHAnsi" w:cs="VIC-SemiBold"/>
          <w:bCs/>
          <w:color w:val="auto"/>
          <w:sz w:val="22"/>
          <w:szCs w:val="22"/>
          <w:lang w:val="en-GB"/>
        </w:rPr>
        <w:t>the size of the establishment</w:t>
      </w:r>
      <w:r w:rsidR="003E0057">
        <w:rPr>
          <w:rFonts w:asciiTheme="minorHAnsi" w:hAnsiTheme="minorHAnsi" w:cs="VIC-SemiBold"/>
          <w:bCs/>
          <w:color w:val="auto"/>
          <w:sz w:val="22"/>
          <w:szCs w:val="22"/>
          <w:lang w:val="en-GB"/>
        </w:rPr>
        <w:t>;</w:t>
      </w:r>
    </w:p>
    <w:p w14:paraId="333F3054" w14:textId="071CF754" w:rsidR="006A077B" w:rsidRPr="000C6886" w:rsidRDefault="006A077B" w:rsidP="006A077B">
      <w:pPr>
        <w:pStyle w:val="ListParagraph"/>
        <w:numPr>
          <w:ilvl w:val="0"/>
          <w:numId w:val="33"/>
        </w:numPr>
        <w:rPr>
          <w:rFonts w:asciiTheme="minorHAnsi" w:hAnsiTheme="minorHAnsi" w:cs="VIC-SemiBold"/>
          <w:bCs/>
          <w:caps/>
          <w:color w:val="auto"/>
          <w:sz w:val="22"/>
          <w:szCs w:val="22"/>
          <w:lang w:val="en-GB"/>
        </w:rPr>
      </w:pPr>
      <w:r w:rsidRPr="000C6886">
        <w:rPr>
          <w:rFonts w:asciiTheme="minorHAnsi" w:hAnsiTheme="minorHAnsi" w:cs="VIC-SemiBold"/>
          <w:bCs/>
          <w:color w:val="auto"/>
          <w:sz w:val="22"/>
          <w:szCs w:val="22"/>
          <w:lang w:val="en-GB"/>
        </w:rPr>
        <w:t>the number of animals involved</w:t>
      </w:r>
      <w:r w:rsidR="003E0057">
        <w:rPr>
          <w:rFonts w:asciiTheme="minorHAnsi" w:hAnsiTheme="minorHAnsi" w:cs="VIC-SemiBold"/>
          <w:bCs/>
          <w:color w:val="auto"/>
          <w:sz w:val="22"/>
          <w:szCs w:val="22"/>
          <w:lang w:val="en-GB"/>
        </w:rPr>
        <w:t>;</w:t>
      </w:r>
    </w:p>
    <w:p w14:paraId="1A2DCCBA" w14:textId="2FD16F14" w:rsidR="006A077B" w:rsidRPr="000C6886" w:rsidRDefault="006A077B" w:rsidP="006A077B">
      <w:pPr>
        <w:pStyle w:val="ListParagraph"/>
        <w:numPr>
          <w:ilvl w:val="0"/>
          <w:numId w:val="33"/>
        </w:numPr>
        <w:rPr>
          <w:rFonts w:asciiTheme="minorHAnsi" w:hAnsiTheme="minorHAnsi" w:cs="VIC-SemiBold"/>
          <w:bCs/>
          <w:caps/>
          <w:color w:val="auto"/>
          <w:sz w:val="22"/>
          <w:szCs w:val="22"/>
          <w:lang w:val="en-GB"/>
        </w:rPr>
      </w:pPr>
      <w:r w:rsidRPr="000C6886">
        <w:rPr>
          <w:rFonts w:asciiTheme="minorHAnsi" w:hAnsiTheme="minorHAnsi" w:cs="VIC-SemiBold"/>
          <w:bCs/>
          <w:color w:val="auto"/>
          <w:sz w:val="22"/>
          <w:szCs w:val="22"/>
          <w:lang w:val="en-GB"/>
        </w:rPr>
        <w:t>number and distribution of animal facilities</w:t>
      </w:r>
      <w:r w:rsidR="003E0057">
        <w:rPr>
          <w:rFonts w:asciiTheme="minorHAnsi" w:hAnsiTheme="minorHAnsi" w:cs="VIC-SemiBold"/>
          <w:bCs/>
          <w:color w:val="auto"/>
          <w:sz w:val="22"/>
          <w:szCs w:val="22"/>
          <w:lang w:val="en-GB"/>
        </w:rPr>
        <w:t>;</w:t>
      </w:r>
    </w:p>
    <w:p w14:paraId="6A13B69D" w14:textId="5F1AB593" w:rsidR="006A077B" w:rsidRPr="000C6886" w:rsidRDefault="006A077B" w:rsidP="006A077B">
      <w:pPr>
        <w:pStyle w:val="ListParagraph"/>
        <w:numPr>
          <w:ilvl w:val="0"/>
          <w:numId w:val="33"/>
        </w:numPr>
        <w:rPr>
          <w:rFonts w:asciiTheme="minorHAnsi" w:hAnsiTheme="minorHAnsi" w:cs="VIC-SemiBold"/>
          <w:bCs/>
          <w:caps/>
          <w:color w:val="auto"/>
          <w:sz w:val="22"/>
          <w:szCs w:val="22"/>
          <w:lang w:val="en-GB"/>
        </w:rPr>
      </w:pPr>
      <w:r w:rsidRPr="000C6886">
        <w:rPr>
          <w:rFonts w:asciiTheme="minorHAnsi" w:hAnsiTheme="minorHAnsi" w:cs="VIC-SemiBold"/>
          <w:bCs/>
          <w:color w:val="auto"/>
          <w:sz w:val="22"/>
          <w:szCs w:val="22"/>
          <w:lang w:val="en-GB"/>
        </w:rPr>
        <w:t>the species used</w:t>
      </w:r>
      <w:r w:rsidR="003E0057">
        <w:rPr>
          <w:rFonts w:asciiTheme="minorHAnsi" w:hAnsiTheme="minorHAnsi" w:cs="VIC-SemiBold"/>
          <w:bCs/>
          <w:color w:val="auto"/>
          <w:sz w:val="22"/>
          <w:szCs w:val="22"/>
          <w:lang w:val="en-GB"/>
        </w:rPr>
        <w:t>; and</w:t>
      </w:r>
    </w:p>
    <w:p w14:paraId="115183F9" w14:textId="77777777" w:rsidR="006A077B" w:rsidRPr="000C6886" w:rsidRDefault="006A077B" w:rsidP="006A077B">
      <w:pPr>
        <w:pStyle w:val="ListParagraph"/>
        <w:numPr>
          <w:ilvl w:val="0"/>
          <w:numId w:val="33"/>
        </w:numPr>
        <w:rPr>
          <w:rFonts w:asciiTheme="minorHAnsi" w:hAnsiTheme="minorHAnsi" w:cs="VIC-SemiBold"/>
          <w:bCs/>
          <w:caps/>
          <w:color w:val="auto"/>
          <w:sz w:val="22"/>
          <w:szCs w:val="22"/>
          <w:lang w:val="en-GB"/>
        </w:rPr>
      </w:pPr>
      <w:r w:rsidRPr="000C6886">
        <w:rPr>
          <w:rFonts w:asciiTheme="minorHAnsi" w:hAnsiTheme="minorHAnsi" w:cs="VIC-SemiBold"/>
          <w:bCs/>
          <w:color w:val="auto"/>
          <w:sz w:val="22"/>
          <w:szCs w:val="22"/>
          <w:lang w:val="en-GB"/>
        </w:rPr>
        <w:t>the nature and complexity of the activities conducted.</w:t>
      </w:r>
    </w:p>
    <w:p w14:paraId="7F40A040" w14:textId="77777777" w:rsidR="006A077B" w:rsidRPr="00317311" w:rsidRDefault="006A077B" w:rsidP="006A077B">
      <w:pPr>
        <w:pStyle w:val="ListParagraph"/>
        <w:ind w:left="720"/>
        <w:rPr>
          <w:rFonts w:asciiTheme="minorHAnsi" w:hAnsiTheme="minorHAnsi" w:cs="VIC-SemiBold"/>
          <w:b/>
          <w:bCs/>
          <w:caps/>
          <w:color w:val="4C7329"/>
          <w:sz w:val="22"/>
          <w:szCs w:val="22"/>
          <w:lang w:val="en-GB"/>
        </w:rPr>
      </w:pPr>
    </w:p>
    <w:tbl>
      <w:tblPr>
        <w:tblStyle w:val="MediumGrid1-Accent6"/>
        <w:tblW w:w="9629" w:type="dxa"/>
        <w:tblLook w:val="04A0" w:firstRow="1" w:lastRow="0" w:firstColumn="1" w:lastColumn="0" w:noHBand="0" w:noVBand="1"/>
      </w:tblPr>
      <w:tblGrid>
        <w:gridCol w:w="4871"/>
        <w:gridCol w:w="1573"/>
        <w:gridCol w:w="3185"/>
      </w:tblGrid>
      <w:tr w:rsidR="006A077B" w:rsidRPr="00907622" w14:paraId="04ADF9C8" w14:textId="77777777" w:rsidTr="00357A6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71" w:type="dxa"/>
          </w:tcPr>
          <w:p w14:paraId="6D50AB50" w14:textId="77777777" w:rsidR="006A077B" w:rsidRPr="00737AB6" w:rsidRDefault="006A077B" w:rsidP="00B95F41">
            <w:pPr>
              <w:rPr>
                <w:rStyle w:val="Emphasis"/>
                <w:i w:val="0"/>
                <w:color w:val="auto"/>
              </w:rPr>
            </w:pPr>
            <w:r w:rsidRPr="00737AB6">
              <w:rPr>
                <w:rStyle w:val="Emphasis"/>
                <w:color w:val="auto"/>
              </w:rPr>
              <w:t xml:space="preserve">Responsibility </w:t>
            </w:r>
          </w:p>
        </w:tc>
        <w:tc>
          <w:tcPr>
            <w:tcW w:w="1573" w:type="dxa"/>
          </w:tcPr>
          <w:p w14:paraId="4AC903D6" w14:textId="77777777" w:rsidR="006A077B" w:rsidRPr="00D16419" w:rsidRDefault="006A077B" w:rsidP="00B95F41">
            <w:pPr>
              <w:cnfStyle w:val="100000000000" w:firstRow="1" w:lastRow="0" w:firstColumn="0" w:lastColumn="0" w:oddVBand="0" w:evenVBand="0" w:oddHBand="0" w:evenHBand="0" w:firstRowFirstColumn="0" w:firstRowLastColumn="0" w:lastRowFirstColumn="0" w:lastRowLastColumn="0"/>
              <w:rPr>
                <w:rStyle w:val="Emphasis"/>
                <w:i w:val="0"/>
                <w:color w:val="auto"/>
              </w:rPr>
            </w:pPr>
            <w:r w:rsidRPr="00D16419">
              <w:rPr>
                <w:rStyle w:val="Emphasis"/>
                <w:color w:val="auto"/>
              </w:rPr>
              <w:t>Implemented</w:t>
            </w:r>
            <w:r>
              <w:rPr>
                <w:rStyle w:val="Emphasis"/>
                <w:color w:val="auto"/>
              </w:rPr>
              <w:t xml:space="preserve"> (Yes/No/Not Applicable)</w:t>
            </w:r>
          </w:p>
        </w:tc>
        <w:tc>
          <w:tcPr>
            <w:tcW w:w="3185" w:type="dxa"/>
          </w:tcPr>
          <w:p w14:paraId="1CA5189D" w14:textId="77777777" w:rsidR="006A077B" w:rsidRPr="00D16419" w:rsidRDefault="006A077B" w:rsidP="00B95F41">
            <w:pPr>
              <w:cnfStyle w:val="100000000000" w:firstRow="1" w:lastRow="0" w:firstColumn="0" w:lastColumn="0" w:oddVBand="0" w:evenVBand="0" w:oddHBand="0" w:evenHBand="0" w:firstRowFirstColumn="0" w:firstRowLastColumn="0" w:lastRowFirstColumn="0" w:lastRowLastColumn="0"/>
              <w:rPr>
                <w:rStyle w:val="Emphasis"/>
                <w:i w:val="0"/>
                <w:color w:val="auto"/>
              </w:rPr>
            </w:pPr>
            <w:r w:rsidRPr="00D16419">
              <w:rPr>
                <w:rStyle w:val="Emphasis"/>
                <w:color w:val="auto"/>
              </w:rPr>
              <w:t>Comment</w:t>
            </w:r>
          </w:p>
        </w:tc>
      </w:tr>
      <w:tr w:rsidR="006A077B" w:rsidRPr="00E77449" w14:paraId="35DDCC20"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29" w:type="dxa"/>
            <w:gridSpan w:val="3"/>
          </w:tcPr>
          <w:p w14:paraId="215430B8" w14:textId="4F9C85C7" w:rsidR="006A077B" w:rsidRPr="00D16419" w:rsidRDefault="006A077B" w:rsidP="00B95F41">
            <w:pPr>
              <w:rPr>
                <w:rStyle w:val="Emphasis"/>
                <w:i w:val="0"/>
                <w:color w:val="auto"/>
              </w:rPr>
            </w:pPr>
            <w:r w:rsidRPr="00D16419">
              <w:rPr>
                <w:rStyle w:val="Emphasis"/>
                <w:color w:val="auto"/>
              </w:rPr>
              <w:t xml:space="preserve">Disease </w:t>
            </w:r>
            <w:r>
              <w:rPr>
                <w:rStyle w:val="Emphasis"/>
                <w:color w:val="auto"/>
              </w:rPr>
              <w:t>d</w:t>
            </w:r>
            <w:r w:rsidRPr="00D16419">
              <w:rPr>
                <w:rStyle w:val="Emphasis"/>
                <w:color w:val="auto"/>
              </w:rPr>
              <w:t xml:space="preserve">etection and </w:t>
            </w:r>
            <w:r>
              <w:rPr>
                <w:rStyle w:val="Emphasis"/>
                <w:color w:val="auto"/>
              </w:rPr>
              <w:t>s</w:t>
            </w:r>
            <w:r w:rsidRPr="00D16419">
              <w:rPr>
                <w:rStyle w:val="Emphasis"/>
                <w:color w:val="auto"/>
              </w:rPr>
              <w:t xml:space="preserve">urveillance, </w:t>
            </w:r>
            <w:r>
              <w:rPr>
                <w:rStyle w:val="Emphasis"/>
                <w:color w:val="auto"/>
              </w:rPr>
              <w:t>prevention, diagnosis, t</w:t>
            </w:r>
            <w:r w:rsidRPr="00D16419">
              <w:rPr>
                <w:rStyle w:val="Emphasis"/>
                <w:color w:val="auto"/>
              </w:rPr>
              <w:t>reatment</w:t>
            </w:r>
            <w:r w:rsidR="003E0057">
              <w:rPr>
                <w:rStyle w:val="Emphasis"/>
                <w:color w:val="auto"/>
              </w:rPr>
              <w:t>,</w:t>
            </w:r>
            <w:r w:rsidRPr="00D16419">
              <w:rPr>
                <w:rStyle w:val="Emphasis"/>
                <w:color w:val="auto"/>
              </w:rPr>
              <w:t xml:space="preserve"> and </w:t>
            </w:r>
            <w:r>
              <w:rPr>
                <w:rStyle w:val="Emphasis"/>
                <w:color w:val="auto"/>
              </w:rPr>
              <w:t>r</w:t>
            </w:r>
            <w:r w:rsidRPr="00D16419">
              <w:rPr>
                <w:rStyle w:val="Emphasis"/>
                <w:color w:val="auto"/>
              </w:rPr>
              <w:t>esolution</w:t>
            </w:r>
          </w:p>
        </w:tc>
      </w:tr>
      <w:tr w:rsidR="006A077B" w:rsidRPr="00E77449" w14:paraId="7AC5F605"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18ECB3D4" w14:textId="77777777" w:rsidR="006A077B" w:rsidRPr="00D16419" w:rsidRDefault="006A077B" w:rsidP="00B95F41">
            <w:pPr>
              <w:rPr>
                <w:b w:val="0"/>
                <w:bCs w:val="0"/>
                <w:sz w:val="20"/>
              </w:rPr>
            </w:pPr>
            <w:r w:rsidRPr="00D16419">
              <w:rPr>
                <w:b w:val="0"/>
                <w:bCs w:val="0"/>
                <w:sz w:val="20"/>
              </w:rPr>
              <w:t>Isolation/quarantine procedure</w:t>
            </w:r>
          </w:p>
        </w:tc>
        <w:tc>
          <w:tcPr>
            <w:tcW w:w="1573" w:type="dxa"/>
          </w:tcPr>
          <w:p w14:paraId="4BBB9B70"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77470634"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5749DF75"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177C04D8" w14:textId="58F041FB" w:rsidR="006A077B" w:rsidRPr="00D16419" w:rsidRDefault="006A077B" w:rsidP="00B95F41">
            <w:pPr>
              <w:rPr>
                <w:b w:val="0"/>
                <w:bCs w:val="0"/>
                <w:sz w:val="20"/>
              </w:rPr>
            </w:pPr>
            <w:r w:rsidRPr="00D16419">
              <w:rPr>
                <w:b w:val="0"/>
                <w:bCs w:val="0"/>
                <w:sz w:val="20"/>
              </w:rPr>
              <w:t>Assessment of health status of incoming animals</w:t>
            </w:r>
            <w:r w:rsidR="003E0057">
              <w:rPr>
                <w:b w:val="0"/>
                <w:bCs w:val="0"/>
                <w:sz w:val="20"/>
              </w:rPr>
              <w:t xml:space="preserve"> </w:t>
            </w:r>
            <w:r w:rsidRPr="00D16419">
              <w:rPr>
                <w:b w:val="0"/>
                <w:bCs w:val="0"/>
                <w:sz w:val="20"/>
              </w:rPr>
              <w:t xml:space="preserve">– appropriate for study </w:t>
            </w:r>
          </w:p>
        </w:tc>
        <w:tc>
          <w:tcPr>
            <w:tcW w:w="1573" w:type="dxa"/>
          </w:tcPr>
          <w:p w14:paraId="0BD2A305"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2AC4B469"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5A63F8F5"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480E7800" w14:textId="77777777" w:rsidR="006A077B" w:rsidRPr="00D16419" w:rsidRDefault="006A077B" w:rsidP="00B95F41">
            <w:pPr>
              <w:rPr>
                <w:b w:val="0"/>
                <w:bCs w:val="0"/>
                <w:sz w:val="20"/>
              </w:rPr>
            </w:pPr>
            <w:r w:rsidRPr="00D16419">
              <w:rPr>
                <w:b w:val="0"/>
                <w:bCs w:val="0"/>
                <w:sz w:val="20"/>
              </w:rPr>
              <w:t xml:space="preserve">Training of staff in principles of disease containment </w:t>
            </w:r>
          </w:p>
        </w:tc>
        <w:tc>
          <w:tcPr>
            <w:tcW w:w="1573" w:type="dxa"/>
          </w:tcPr>
          <w:p w14:paraId="6E1E7270"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211915BF"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07E58638"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4852AE2A" w14:textId="5C46C984" w:rsidR="006A077B" w:rsidRPr="00D16419" w:rsidRDefault="006A077B" w:rsidP="00B95F41">
            <w:pPr>
              <w:rPr>
                <w:b w:val="0"/>
                <w:bCs w:val="0"/>
                <w:sz w:val="20"/>
              </w:rPr>
            </w:pPr>
            <w:r w:rsidRPr="00D16419">
              <w:rPr>
                <w:b w:val="0"/>
                <w:bCs w:val="0"/>
                <w:sz w:val="20"/>
              </w:rPr>
              <w:t>Monitoring of animal well</w:t>
            </w:r>
            <w:r w:rsidR="003E0057">
              <w:rPr>
                <w:b w:val="0"/>
                <w:bCs w:val="0"/>
                <w:sz w:val="20"/>
              </w:rPr>
              <w:t>-</w:t>
            </w:r>
            <w:r w:rsidRPr="00D16419">
              <w:rPr>
                <w:b w:val="0"/>
                <w:bCs w:val="0"/>
                <w:sz w:val="20"/>
              </w:rPr>
              <w:t>being and health via appropriate</w:t>
            </w:r>
            <w:r>
              <w:rPr>
                <w:b w:val="0"/>
                <w:bCs w:val="0"/>
                <w:sz w:val="20"/>
              </w:rPr>
              <w:t xml:space="preserve"> procedures including</w:t>
            </w:r>
            <w:r w:rsidRPr="00D16419">
              <w:rPr>
                <w:b w:val="0"/>
                <w:bCs w:val="0"/>
                <w:sz w:val="20"/>
              </w:rPr>
              <w:t xml:space="preserve"> monitoring </w:t>
            </w:r>
            <w:r>
              <w:rPr>
                <w:b w:val="0"/>
                <w:bCs w:val="0"/>
                <w:sz w:val="20"/>
              </w:rPr>
              <w:t>forms</w:t>
            </w:r>
            <w:r w:rsidRPr="00D16419">
              <w:rPr>
                <w:b w:val="0"/>
                <w:bCs w:val="0"/>
                <w:sz w:val="20"/>
              </w:rPr>
              <w:t xml:space="preserve"> </w:t>
            </w:r>
          </w:p>
        </w:tc>
        <w:tc>
          <w:tcPr>
            <w:tcW w:w="1573" w:type="dxa"/>
          </w:tcPr>
          <w:p w14:paraId="26F04EF6"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6C11F4B4"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2377F4DF"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0B5ACA52" w14:textId="77777777" w:rsidR="006A077B" w:rsidRPr="00D16419" w:rsidRDefault="006A077B" w:rsidP="00B95F41">
            <w:pPr>
              <w:rPr>
                <w:b w:val="0"/>
                <w:bCs w:val="0"/>
                <w:sz w:val="20"/>
              </w:rPr>
            </w:pPr>
            <w:r w:rsidRPr="00D16419">
              <w:rPr>
                <w:b w:val="0"/>
                <w:bCs w:val="0"/>
                <w:sz w:val="20"/>
              </w:rPr>
              <w:t>Assessment of biological products (cells</w:t>
            </w:r>
            <w:r>
              <w:rPr>
                <w:b w:val="0"/>
                <w:bCs w:val="0"/>
                <w:sz w:val="20"/>
              </w:rPr>
              <w:t>,</w:t>
            </w:r>
            <w:r w:rsidRPr="00D16419">
              <w:rPr>
                <w:b w:val="0"/>
                <w:bCs w:val="0"/>
                <w:sz w:val="20"/>
              </w:rPr>
              <w:t xml:space="preserve"> tissues</w:t>
            </w:r>
            <w:r>
              <w:rPr>
                <w:b w:val="0"/>
                <w:bCs w:val="0"/>
                <w:sz w:val="20"/>
              </w:rPr>
              <w:t>,</w:t>
            </w:r>
            <w:r w:rsidRPr="00D16419">
              <w:rPr>
                <w:b w:val="0"/>
                <w:bCs w:val="0"/>
                <w:sz w:val="20"/>
              </w:rPr>
              <w:t xml:space="preserve"> fluids</w:t>
            </w:r>
            <w:r>
              <w:rPr>
                <w:b w:val="0"/>
                <w:bCs w:val="0"/>
                <w:sz w:val="20"/>
              </w:rPr>
              <w:t>,</w:t>
            </w:r>
            <w:r w:rsidRPr="00D16419">
              <w:rPr>
                <w:b w:val="0"/>
                <w:bCs w:val="0"/>
                <w:sz w:val="20"/>
              </w:rPr>
              <w:t xml:space="preserve"> </w:t>
            </w:r>
            <w:proofErr w:type="spellStart"/>
            <w:r w:rsidRPr="00D16419">
              <w:rPr>
                <w:b w:val="0"/>
                <w:bCs w:val="0"/>
                <w:sz w:val="20"/>
              </w:rPr>
              <w:t>tumours</w:t>
            </w:r>
            <w:proofErr w:type="spellEnd"/>
            <w:r w:rsidRPr="00D16419">
              <w:rPr>
                <w:b w:val="0"/>
                <w:bCs w:val="0"/>
                <w:sz w:val="20"/>
              </w:rPr>
              <w:t xml:space="preserve">) for health status </w:t>
            </w:r>
          </w:p>
        </w:tc>
        <w:tc>
          <w:tcPr>
            <w:tcW w:w="1573" w:type="dxa"/>
          </w:tcPr>
          <w:p w14:paraId="35105334"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4E54BA32"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6E1ABD04"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4BF9C748" w14:textId="4F2CA29C" w:rsidR="006A077B" w:rsidRPr="00D16419" w:rsidRDefault="006A077B" w:rsidP="00B95F41">
            <w:pPr>
              <w:rPr>
                <w:b w:val="0"/>
                <w:bCs w:val="0"/>
                <w:sz w:val="20"/>
              </w:rPr>
            </w:pPr>
            <w:r w:rsidRPr="00D16419">
              <w:rPr>
                <w:b w:val="0"/>
                <w:bCs w:val="0"/>
                <w:sz w:val="20"/>
              </w:rPr>
              <w:t>Consider</w:t>
            </w:r>
            <w:r w:rsidR="003E0057">
              <w:rPr>
                <w:b w:val="0"/>
                <w:bCs w:val="0"/>
                <w:sz w:val="20"/>
              </w:rPr>
              <w:t>ation of</w:t>
            </w:r>
            <w:r w:rsidRPr="00D16419">
              <w:rPr>
                <w:b w:val="0"/>
                <w:bCs w:val="0"/>
                <w:sz w:val="20"/>
              </w:rPr>
              <w:t xml:space="preserve"> source of animals in relation to resident population and health status </w:t>
            </w:r>
          </w:p>
        </w:tc>
        <w:tc>
          <w:tcPr>
            <w:tcW w:w="1573" w:type="dxa"/>
          </w:tcPr>
          <w:p w14:paraId="485EFECE"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7F620304"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1E2359A2"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12D2395E" w14:textId="59CEE393" w:rsidR="006A077B" w:rsidRPr="00D16419" w:rsidRDefault="006A077B" w:rsidP="00B95F41">
            <w:pPr>
              <w:rPr>
                <w:sz w:val="20"/>
              </w:rPr>
            </w:pPr>
            <w:r w:rsidRPr="00D16419">
              <w:rPr>
                <w:b w:val="0"/>
                <w:bCs w:val="0"/>
                <w:sz w:val="20"/>
              </w:rPr>
              <w:t>Diagnos</w:t>
            </w:r>
            <w:r w:rsidR="003E0057">
              <w:rPr>
                <w:b w:val="0"/>
                <w:bCs w:val="0"/>
                <w:sz w:val="20"/>
              </w:rPr>
              <w:t>is</w:t>
            </w:r>
            <w:r w:rsidRPr="00D16419">
              <w:rPr>
                <w:b w:val="0"/>
                <w:bCs w:val="0"/>
                <w:sz w:val="20"/>
              </w:rPr>
              <w:t xml:space="preserve"> and treat</w:t>
            </w:r>
            <w:r w:rsidR="003E0057">
              <w:rPr>
                <w:b w:val="0"/>
                <w:bCs w:val="0"/>
                <w:sz w:val="20"/>
              </w:rPr>
              <w:t xml:space="preserve">ment of </w:t>
            </w:r>
            <w:r w:rsidRPr="00D16419">
              <w:rPr>
                <w:b w:val="0"/>
                <w:bCs w:val="0"/>
                <w:sz w:val="20"/>
              </w:rPr>
              <w:t>disease; implement</w:t>
            </w:r>
            <w:r w:rsidR="003E0057">
              <w:rPr>
                <w:b w:val="0"/>
                <w:bCs w:val="0"/>
                <w:sz w:val="20"/>
              </w:rPr>
              <w:t>ation of</w:t>
            </w:r>
            <w:r w:rsidRPr="00D16419">
              <w:rPr>
                <w:b w:val="0"/>
                <w:bCs w:val="0"/>
                <w:sz w:val="20"/>
              </w:rPr>
              <w:t xml:space="preserve"> disease control measures</w:t>
            </w:r>
          </w:p>
        </w:tc>
        <w:tc>
          <w:tcPr>
            <w:tcW w:w="1573" w:type="dxa"/>
          </w:tcPr>
          <w:p w14:paraId="25EF88D1"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71608035"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268ACB15"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4D325060" w14:textId="70FD71B7" w:rsidR="006A077B" w:rsidRPr="00D16419" w:rsidRDefault="006A077B" w:rsidP="00B95F41">
            <w:pPr>
              <w:rPr>
                <w:sz w:val="20"/>
              </w:rPr>
            </w:pPr>
            <w:r w:rsidRPr="00D16419">
              <w:rPr>
                <w:b w:val="0"/>
                <w:bCs w:val="0"/>
                <w:sz w:val="20"/>
              </w:rPr>
              <w:t>Monitor</w:t>
            </w:r>
            <w:r w:rsidR="003E0057">
              <w:rPr>
                <w:b w:val="0"/>
                <w:bCs w:val="0"/>
                <w:sz w:val="20"/>
              </w:rPr>
              <w:t xml:space="preserve">ing </w:t>
            </w:r>
            <w:r w:rsidR="000C6886">
              <w:rPr>
                <w:b w:val="0"/>
                <w:bCs w:val="0"/>
                <w:sz w:val="20"/>
              </w:rPr>
              <w:t>for</w:t>
            </w:r>
            <w:r w:rsidRPr="00D16419">
              <w:rPr>
                <w:b w:val="0"/>
                <w:bCs w:val="0"/>
                <w:sz w:val="20"/>
              </w:rPr>
              <w:t xml:space="preserve"> zoonotic diseases</w:t>
            </w:r>
          </w:p>
        </w:tc>
        <w:tc>
          <w:tcPr>
            <w:tcW w:w="1573" w:type="dxa"/>
          </w:tcPr>
          <w:p w14:paraId="1E425961"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726BA44B"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7BE67E33"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9629" w:type="dxa"/>
            <w:gridSpan w:val="3"/>
          </w:tcPr>
          <w:p w14:paraId="359DA598" w14:textId="2E211E0E" w:rsidR="006A077B" w:rsidRPr="00D16419" w:rsidRDefault="006A077B" w:rsidP="00B95F41">
            <w:pPr>
              <w:rPr>
                <w:b w:val="0"/>
                <w:i/>
                <w:szCs w:val="22"/>
              </w:rPr>
            </w:pPr>
            <w:r w:rsidRPr="00D16419">
              <w:rPr>
                <w:rStyle w:val="Emphasis"/>
                <w:color w:val="auto"/>
              </w:rPr>
              <w:t xml:space="preserve">Handling and </w:t>
            </w:r>
            <w:r>
              <w:rPr>
                <w:rStyle w:val="Emphasis"/>
                <w:color w:val="auto"/>
              </w:rPr>
              <w:t>r</w:t>
            </w:r>
            <w:r w:rsidRPr="00D16419">
              <w:rPr>
                <w:rStyle w:val="Emphasis"/>
                <w:color w:val="auto"/>
              </w:rPr>
              <w:t xml:space="preserve">estraint; </w:t>
            </w:r>
            <w:proofErr w:type="spellStart"/>
            <w:r>
              <w:rPr>
                <w:rStyle w:val="Emphasis"/>
                <w:color w:val="auto"/>
              </w:rPr>
              <w:t>a</w:t>
            </w:r>
            <w:r w:rsidRPr="00D16419">
              <w:rPr>
                <w:rStyle w:val="Emphasis"/>
                <w:color w:val="auto"/>
              </w:rPr>
              <w:t>naesthetics</w:t>
            </w:r>
            <w:proofErr w:type="spellEnd"/>
            <w:r w:rsidRPr="00D16419">
              <w:rPr>
                <w:rStyle w:val="Emphasis"/>
                <w:color w:val="auto"/>
              </w:rPr>
              <w:t xml:space="preserve">, </w:t>
            </w:r>
            <w:r>
              <w:rPr>
                <w:rStyle w:val="Emphasis"/>
                <w:color w:val="auto"/>
              </w:rPr>
              <w:t>a</w:t>
            </w:r>
            <w:r w:rsidRPr="00D16419">
              <w:rPr>
                <w:rStyle w:val="Emphasis"/>
                <w:color w:val="auto"/>
              </w:rPr>
              <w:t>nalgesics</w:t>
            </w:r>
            <w:r w:rsidR="003E0057">
              <w:rPr>
                <w:rStyle w:val="Emphasis"/>
                <w:color w:val="auto"/>
              </w:rPr>
              <w:t>,</w:t>
            </w:r>
            <w:r w:rsidRPr="00D16419">
              <w:rPr>
                <w:rStyle w:val="Emphasis"/>
                <w:color w:val="auto"/>
              </w:rPr>
              <w:t xml:space="preserve"> and </w:t>
            </w:r>
            <w:r>
              <w:rPr>
                <w:rStyle w:val="Emphasis"/>
                <w:color w:val="auto"/>
              </w:rPr>
              <w:t>sedative drugs</w:t>
            </w:r>
            <w:r w:rsidRPr="00D16419">
              <w:rPr>
                <w:rStyle w:val="Emphasis"/>
                <w:color w:val="auto"/>
              </w:rPr>
              <w:t xml:space="preserve">; and </w:t>
            </w:r>
            <w:r>
              <w:rPr>
                <w:rStyle w:val="Emphasis"/>
                <w:color w:val="auto"/>
              </w:rPr>
              <w:t>m</w:t>
            </w:r>
            <w:r w:rsidRPr="00D16419">
              <w:rPr>
                <w:rStyle w:val="Emphasis"/>
                <w:color w:val="auto"/>
              </w:rPr>
              <w:t xml:space="preserve">ethods of </w:t>
            </w:r>
            <w:r>
              <w:rPr>
                <w:rStyle w:val="Emphasis"/>
                <w:color w:val="auto"/>
              </w:rPr>
              <w:t>e</w:t>
            </w:r>
            <w:r w:rsidRPr="00D16419">
              <w:rPr>
                <w:rStyle w:val="Emphasis"/>
                <w:color w:val="auto"/>
              </w:rPr>
              <w:t>uthanasia</w:t>
            </w:r>
          </w:p>
        </w:tc>
      </w:tr>
      <w:tr w:rsidR="006A077B" w:rsidRPr="00E77449" w14:paraId="4F7D0F0D"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54845D64" w14:textId="77777777" w:rsidR="006A077B" w:rsidRPr="000919D2" w:rsidRDefault="006A077B" w:rsidP="00B95F41">
            <w:pPr>
              <w:rPr>
                <w:b w:val="0"/>
                <w:szCs w:val="22"/>
              </w:rPr>
            </w:pPr>
            <w:r>
              <w:rPr>
                <w:b w:val="0"/>
                <w:bCs w:val="0"/>
                <w:sz w:val="20"/>
              </w:rPr>
              <w:t>Advise on a</w:t>
            </w:r>
            <w:r w:rsidRPr="00737AB6">
              <w:rPr>
                <w:b w:val="0"/>
                <w:bCs w:val="0"/>
                <w:sz w:val="20"/>
              </w:rPr>
              <w:t>nimal handling and training/conditioni</w:t>
            </w:r>
            <w:r w:rsidRPr="003E0057">
              <w:rPr>
                <w:b w:val="0"/>
                <w:bCs w:val="0"/>
                <w:sz w:val="20"/>
              </w:rPr>
              <w:t>n</w:t>
            </w:r>
            <w:r w:rsidRPr="000C6886">
              <w:rPr>
                <w:sz w:val="20"/>
              </w:rPr>
              <w:t>g</w:t>
            </w:r>
            <w:r w:rsidRPr="000919D2">
              <w:rPr>
                <w:b w:val="0"/>
                <w:szCs w:val="22"/>
              </w:rPr>
              <w:t xml:space="preserve"> </w:t>
            </w:r>
          </w:p>
        </w:tc>
        <w:tc>
          <w:tcPr>
            <w:tcW w:w="1573" w:type="dxa"/>
          </w:tcPr>
          <w:p w14:paraId="74FFB0B3"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102AA809"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406B2797"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0BB73EE4" w14:textId="46006839" w:rsidR="006A077B" w:rsidRPr="000919D2" w:rsidRDefault="006A077B" w:rsidP="00B95F41">
            <w:pPr>
              <w:rPr>
                <w:b w:val="0"/>
                <w:szCs w:val="22"/>
              </w:rPr>
            </w:pPr>
            <w:r>
              <w:rPr>
                <w:b w:val="0"/>
                <w:bCs w:val="0"/>
                <w:sz w:val="20"/>
              </w:rPr>
              <w:t>Develop</w:t>
            </w:r>
            <w:r w:rsidR="003E0057">
              <w:rPr>
                <w:b w:val="0"/>
                <w:bCs w:val="0"/>
                <w:sz w:val="20"/>
              </w:rPr>
              <w:t>ment</w:t>
            </w:r>
            <w:r>
              <w:rPr>
                <w:b w:val="0"/>
                <w:bCs w:val="0"/>
                <w:sz w:val="20"/>
              </w:rPr>
              <w:t xml:space="preserve"> and review </w:t>
            </w:r>
            <w:r w:rsidR="003E0057">
              <w:rPr>
                <w:b w:val="0"/>
                <w:bCs w:val="0"/>
                <w:sz w:val="20"/>
              </w:rPr>
              <w:t xml:space="preserve">of </w:t>
            </w:r>
            <w:r>
              <w:rPr>
                <w:b w:val="0"/>
                <w:bCs w:val="0"/>
                <w:sz w:val="20"/>
              </w:rPr>
              <w:t>g</w:t>
            </w:r>
            <w:r w:rsidRPr="00D16419">
              <w:rPr>
                <w:b w:val="0"/>
                <w:bCs w:val="0"/>
                <w:sz w:val="20"/>
              </w:rPr>
              <w:t xml:space="preserve">uidelines for euthanasia, analgesia, sedatives, </w:t>
            </w:r>
            <w:proofErr w:type="spellStart"/>
            <w:r w:rsidRPr="00D16419">
              <w:rPr>
                <w:b w:val="0"/>
                <w:bCs w:val="0"/>
                <w:sz w:val="20"/>
              </w:rPr>
              <w:t>anaesthetics</w:t>
            </w:r>
            <w:proofErr w:type="spellEnd"/>
            <w:r w:rsidRPr="00D16419">
              <w:rPr>
                <w:b w:val="0"/>
                <w:bCs w:val="0"/>
                <w:sz w:val="20"/>
              </w:rPr>
              <w:t xml:space="preserve"> </w:t>
            </w:r>
          </w:p>
        </w:tc>
        <w:tc>
          <w:tcPr>
            <w:tcW w:w="1573" w:type="dxa"/>
          </w:tcPr>
          <w:p w14:paraId="0FF46A27"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2E990BEC"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1108BFEA"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69DA90F0" w14:textId="77777777" w:rsidR="006A077B" w:rsidRPr="00D16419" w:rsidRDefault="006A077B" w:rsidP="00B95F41">
            <w:pPr>
              <w:rPr>
                <w:b w:val="0"/>
                <w:bCs w:val="0"/>
                <w:sz w:val="20"/>
              </w:rPr>
            </w:pPr>
            <w:r w:rsidRPr="00D16419">
              <w:rPr>
                <w:b w:val="0"/>
                <w:bCs w:val="0"/>
                <w:sz w:val="20"/>
              </w:rPr>
              <w:t>Training in euthanasia, ana</w:t>
            </w:r>
            <w:r>
              <w:rPr>
                <w:b w:val="0"/>
                <w:bCs w:val="0"/>
                <w:sz w:val="20"/>
              </w:rPr>
              <w:t xml:space="preserve">lgesia, sedatives, </w:t>
            </w:r>
            <w:proofErr w:type="spellStart"/>
            <w:r>
              <w:rPr>
                <w:b w:val="0"/>
                <w:bCs w:val="0"/>
                <w:sz w:val="20"/>
              </w:rPr>
              <w:t>anaesthetics</w:t>
            </w:r>
            <w:proofErr w:type="spellEnd"/>
            <w:r>
              <w:rPr>
                <w:b w:val="0"/>
                <w:bCs w:val="0"/>
                <w:sz w:val="20"/>
              </w:rPr>
              <w:t>, aseptic technique</w:t>
            </w:r>
          </w:p>
        </w:tc>
        <w:tc>
          <w:tcPr>
            <w:tcW w:w="1573" w:type="dxa"/>
          </w:tcPr>
          <w:p w14:paraId="00F7332A"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26727BEB"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5F4DAE65"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17B73550" w14:textId="77777777" w:rsidR="006A077B" w:rsidRPr="00D16419" w:rsidRDefault="006A077B" w:rsidP="00B95F41">
            <w:pPr>
              <w:rPr>
                <w:b w:val="0"/>
                <w:bCs w:val="0"/>
                <w:sz w:val="20"/>
              </w:rPr>
            </w:pPr>
            <w:r w:rsidRPr="00D16419">
              <w:rPr>
                <w:b w:val="0"/>
                <w:bCs w:val="0"/>
                <w:sz w:val="20"/>
              </w:rPr>
              <w:lastRenderedPageBreak/>
              <w:t>Assessment of competency</w:t>
            </w:r>
            <w:r>
              <w:rPr>
                <w:b w:val="0"/>
                <w:bCs w:val="0"/>
                <w:sz w:val="20"/>
              </w:rPr>
              <w:t xml:space="preserve"> in techniques and procedures (NB conflict of interest managed)</w:t>
            </w:r>
          </w:p>
        </w:tc>
        <w:tc>
          <w:tcPr>
            <w:tcW w:w="1573" w:type="dxa"/>
          </w:tcPr>
          <w:p w14:paraId="6A84E9DB"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080C6A10"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40A16335"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42283694" w14:textId="6C51451A" w:rsidR="006A077B" w:rsidRPr="00D16419" w:rsidRDefault="006A077B" w:rsidP="00B95F41">
            <w:pPr>
              <w:rPr>
                <w:b w:val="0"/>
                <w:bCs w:val="0"/>
                <w:sz w:val="20"/>
              </w:rPr>
            </w:pPr>
            <w:r w:rsidRPr="00D16419">
              <w:rPr>
                <w:b w:val="0"/>
                <w:bCs w:val="0"/>
                <w:sz w:val="20"/>
              </w:rPr>
              <w:t>Review</w:t>
            </w:r>
            <w:r w:rsidR="003E0057">
              <w:rPr>
                <w:b w:val="0"/>
                <w:bCs w:val="0"/>
                <w:sz w:val="20"/>
              </w:rPr>
              <w:t xml:space="preserve"> of</w:t>
            </w:r>
            <w:r w:rsidRPr="00D16419">
              <w:rPr>
                <w:b w:val="0"/>
                <w:bCs w:val="0"/>
                <w:sz w:val="20"/>
              </w:rPr>
              <w:t xml:space="preserve"> drug records</w:t>
            </w:r>
          </w:p>
        </w:tc>
        <w:tc>
          <w:tcPr>
            <w:tcW w:w="1573" w:type="dxa"/>
          </w:tcPr>
          <w:p w14:paraId="1BC29619"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1304F7C1"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1022C46A"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0A67B5A9" w14:textId="77777777" w:rsidR="006A077B" w:rsidRDefault="006A077B" w:rsidP="00B95F41">
            <w:pPr>
              <w:rPr>
                <w:b w:val="0"/>
                <w:bCs w:val="0"/>
                <w:sz w:val="20"/>
              </w:rPr>
            </w:pPr>
            <w:r>
              <w:rPr>
                <w:b w:val="0"/>
                <w:bCs w:val="0"/>
                <w:sz w:val="20"/>
              </w:rPr>
              <w:t>Advise</w:t>
            </w:r>
            <w:r w:rsidRPr="00D16419">
              <w:rPr>
                <w:b w:val="0"/>
                <w:bCs w:val="0"/>
                <w:sz w:val="20"/>
              </w:rPr>
              <w:t xml:space="preserve"> about surgical planning</w:t>
            </w:r>
            <w:r>
              <w:rPr>
                <w:b w:val="0"/>
                <w:bCs w:val="0"/>
                <w:sz w:val="20"/>
              </w:rPr>
              <w:t xml:space="preserve"> and surgical facilities</w:t>
            </w:r>
          </w:p>
        </w:tc>
        <w:tc>
          <w:tcPr>
            <w:tcW w:w="1573" w:type="dxa"/>
          </w:tcPr>
          <w:p w14:paraId="47B0B9DC"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61D6FFDE"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712E6023"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20D5C50A" w14:textId="4A9B4CFB" w:rsidR="006A077B" w:rsidRPr="00D16419" w:rsidRDefault="006A077B" w:rsidP="00B95F41">
            <w:pPr>
              <w:rPr>
                <w:b w:val="0"/>
                <w:bCs w:val="0"/>
                <w:sz w:val="20"/>
              </w:rPr>
            </w:pPr>
            <w:r>
              <w:rPr>
                <w:b w:val="0"/>
                <w:bCs w:val="0"/>
                <w:sz w:val="20"/>
              </w:rPr>
              <w:t>Advise on s</w:t>
            </w:r>
            <w:r w:rsidRPr="00D16419">
              <w:rPr>
                <w:b w:val="0"/>
                <w:bCs w:val="0"/>
                <w:sz w:val="20"/>
              </w:rPr>
              <w:t xml:space="preserve">urgical and </w:t>
            </w:r>
            <w:r>
              <w:rPr>
                <w:b w:val="0"/>
                <w:bCs w:val="0"/>
                <w:sz w:val="20"/>
              </w:rPr>
              <w:t>p</w:t>
            </w:r>
            <w:r w:rsidRPr="00D16419">
              <w:rPr>
                <w:b w:val="0"/>
                <w:bCs w:val="0"/>
                <w:sz w:val="20"/>
              </w:rPr>
              <w:t>ost</w:t>
            </w:r>
            <w:r w:rsidR="003E0057">
              <w:rPr>
                <w:b w:val="0"/>
                <w:bCs w:val="0"/>
                <w:sz w:val="20"/>
              </w:rPr>
              <w:t>-</w:t>
            </w:r>
            <w:r w:rsidRPr="00D16419">
              <w:rPr>
                <w:b w:val="0"/>
                <w:bCs w:val="0"/>
                <w:sz w:val="20"/>
              </w:rPr>
              <w:t xml:space="preserve">surgical </w:t>
            </w:r>
            <w:r>
              <w:rPr>
                <w:b w:val="0"/>
                <w:bCs w:val="0"/>
                <w:sz w:val="20"/>
              </w:rPr>
              <w:t>c</w:t>
            </w:r>
            <w:r w:rsidRPr="00D16419">
              <w:rPr>
                <w:b w:val="0"/>
                <w:bCs w:val="0"/>
                <w:sz w:val="20"/>
              </w:rPr>
              <w:t>are</w:t>
            </w:r>
          </w:p>
        </w:tc>
        <w:tc>
          <w:tcPr>
            <w:tcW w:w="1573" w:type="dxa"/>
          </w:tcPr>
          <w:p w14:paraId="43F4E2C1"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24ABE2F4"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01DC6784"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1B2B1315" w14:textId="7C8AA97D" w:rsidR="006A077B" w:rsidRPr="00D16419" w:rsidRDefault="003E0057" w:rsidP="00B95F41">
            <w:pPr>
              <w:spacing w:after="0"/>
              <w:rPr>
                <w:b w:val="0"/>
                <w:bCs w:val="0"/>
                <w:sz w:val="20"/>
              </w:rPr>
            </w:pPr>
            <w:r>
              <w:rPr>
                <w:b w:val="0"/>
                <w:bCs w:val="0"/>
                <w:sz w:val="20"/>
              </w:rPr>
              <w:t>Provision of r</w:t>
            </w:r>
            <w:r w:rsidR="006A077B" w:rsidRPr="00D16419">
              <w:rPr>
                <w:b w:val="0"/>
                <w:bCs w:val="0"/>
                <w:sz w:val="20"/>
              </w:rPr>
              <w:t>ecommendations</w:t>
            </w:r>
            <w:r w:rsidR="006A077B">
              <w:rPr>
                <w:b w:val="0"/>
                <w:bCs w:val="0"/>
                <w:sz w:val="20"/>
              </w:rPr>
              <w:t xml:space="preserve"> </w:t>
            </w:r>
            <w:r>
              <w:rPr>
                <w:b w:val="0"/>
                <w:bCs w:val="0"/>
                <w:sz w:val="20"/>
              </w:rPr>
              <w:t xml:space="preserve">on </w:t>
            </w:r>
            <w:r w:rsidR="006A077B">
              <w:rPr>
                <w:b w:val="0"/>
                <w:bCs w:val="0"/>
                <w:sz w:val="20"/>
              </w:rPr>
              <w:t>best practice</w:t>
            </w:r>
            <w:r w:rsidR="006A077B" w:rsidRPr="00D16419">
              <w:rPr>
                <w:b w:val="0"/>
                <w:bCs w:val="0"/>
                <w:sz w:val="20"/>
              </w:rPr>
              <w:t xml:space="preserve"> and monitoring of:</w:t>
            </w:r>
          </w:p>
          <w:p w14:paraId="5E87C38D" w14:textId="77777777" w:rsidR="006A077B" w:rsidRPr="00D16419" w:rsidRDefault="006A077B" w:rsidP="006A077B">
            <w:pPr>
              <w:pStyle w:val="ListParagraph"/>
              <w:numPr>
                <w:ilvl w:val="0"/>
                <w:numId w:val="34"/>
              </w:numPr>
              <w:rPr>
                <w:b w:val="0"/>
                <w:bCs w:val="0"/>
                <w:sz w:val="20"/>
                <w:szCs w:val="20"/>
              </w:rPr>
            </w:pPr>
            <w:r w:rsidRPr="00D16419">
              <w:rPr>
                <w:b w:val="0"/>
                <w:bCs w:val="0"/>
                <w:sz w:val="20"/>
                <w:szCs w:val="20"/>
              </w:rPr>
              <w:t>pre-operative procedures</w:t>
            </w:r>
          </w:p>
          <w:p w14:paraId="1965D789" w14:textId="77777777" w:rsidR="006A077B" w:rsidRDefault="006A077B" w:rsidP="006A077B">
            <w:pPr>
              <w:pStyle w:val="ListParagraph"/>
              <w:numPr>
                <w:ilvl w:val="0"/>
                <w:numId w:val="34"/>
              </w:numPr>
              <w:rPr>
                <w:b w:val="0"/>
                <w:bCs w:val="0"/>
                <w:sz w:val="20"/>
                <w:szCs w:val="20"/>
              </w:rPr>
            </w:pPr>
            <w:r w:rsidRPr="00D16419">
              <w:rPr>
                <w:b w:val="0"/>
                <w:bCs w:val="0"/>
                <w:sz w:val="20"/>
                <w:szCs w:val="20"/>
              </w:rPr>
              <w:t>surgical</w:t>
            </w:r>
            <w:r>
              <w:rPr>
                <w:b w:val="0"/>
                <w:bCs w:val="0"/>
                <w:sz w:val="20"/>
                <w:szCs w:val="20"/>
              </w:rPr>
              <w:t xml:space="preserve"> and aseptic</w:t>
            </w:r>
            <w:r w:rsidRPr="00D16419">
              <w:rPr>
                <w:b w:val="0"/>
                <w:bCs w:val="0"/>
                <w:sz w:val="20"/>
                <w:szCs w:val="20"/>
              </w:rPr>
              <w:t xml:space="preserve"> technique</w:t>
            </w:r>
          </w:p>
          <w:p w14:paraId="730A580A" w14:textId="77777777" w:rsidR="006A077B" w:rsidRPr="004F7CA5" w:rsidRDefault="006A077B" w:rsidP="006A077B">
            <w:pPr>
              <w:pStyle w:val="ListParagraph"/>
              <w:numPr>
                <w:ilvl w:val="0"/>
                <w:numId w:val="34"/>
              </w:numPr>
              <w:rPr>
                <w:sz w:val="20"/>
                <w:szCs w:val="20"/>
              </w:rPr>
            </w:pPr>
            <w:r w:rsidRPr="00D16419">
              <w:rPr>
                <w:b w:val="0"/>
                <w:bCs w:val="0"/>
                <w:sz w:val="20"/>
                <w:szCs w:val="20"/>
              </w:rPr>
              <w:t xml:space="preserve">post-operative care </w:t>
            </w:r>
          </w:p>
        </w:tc>
        <w:tc>
          <w:tcPr>
            <w:tcW w:w="1573" w:type="dxa"/>
          </w:tcPr>
          <w:p w14:paraId="6EE07D74"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3539B4DE"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553EBD35"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7F7BF5A3" w14:textId="77777777" w:rsidR="006A077B" w:rsidRPr="00D16419" w:rsidRDefault="006A077B" w:rsidP="00B95F41">
            <w:pPr>
              <w:rPr>
                <w:b w:val="0"/>
                <w:bCs w:val="0"/>
                <w:sz w:val="20"/>
              </w:rPr>
            </w:pPr>
            <w:r w:rsidRPr="00D16419">
              <w:rPr>
                <w:b w:val="0"/>
                <w:bCs w:val="0"/>
                <w:sz w:val="20"/>
              </w:rPr>
              <w:t xml:space="preserve">Evaluation of surgical success via retrospective review of records  </w:t>
            </w:r>
          </w:p>
        </w:tc>
        <w:tc>
          <w:tcPr>
            <w:tcW w:w="1573" w:type="dxa"/>
          </w:tcPr>
          <w:p w14:paraId="518B6162"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6B23BE0C"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4AAE0CD7"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9629" w:type="dxa"/>
            <w:gridSpan w:val="3"/>
          </w:tcPr>
          <w:p w14:paraId="62ED74FE" w14:textId="77777777" w:rsidR="006A077B" w:rsidRPr="00D16419" w:rsidRDefault="006A077B" w:rsidP="00B95F41">
            <w:pPr>
              <w:rPr>
                <w:i/>
                <w:szCs w:val="22"/>
              </w:rPr>
            </w:pPr>
            <w:r w:rsidRPr="00D16419">
              <w:rPr>
                <w:rStyle w:val="Emphasis"/>
                <w:color w:val="auto"/>
              </w:rPr>
              <w:t xml:space="preserve">Animal </w:t>
            </w:r>
            <w:r>
              <w:rPr>
                <w:rStyle w:val="Emphasis"/>
                <w:color w:val="auto"/>
              </w:rPr>
              <w:t>w</w:t>
            </w:r>
            <w:r w:rsidRPr="00D16419">
              <w:rPr>
                <w:rStyle w:val="Emphasis"/>
                <w:color w:val="auto"/>
              </w:rPr>
              <w:t>ell-</w:t>
            </w:r>
            <w:r>
              <w:rPr>
                <w:rStyle w:val="Emphasis"/>
                <w:color w:val="auto"/>
              </w:rPr>
              <w:t>b</w:t>
            </w:r>
            <w:r w:rsidRPr="00D16419">
              <w:rPr>
                <w:rStyle w:val="Emphasis"/>
                <w:color w:val="auto"/>
              </w:rPr>
              <w:t>eing</w:t>
            </w:r>
          </w:p>
        </w:tc>
      </w:tr>
      <w:tr w:rsidR="006A077B" w:rsidRPr="00E77449" w14:paraId="398D321A"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122F6269" w14:textId="77777777" w:rsidR="006A077B" w:rsidRPr="00D16419" w:rsidRDefault="006A077B" w:rsidP="00B95F41">
            <w:pPr>
              <w:rPr>
                <w:sz w:val="20"/>
              </w:rPr>
            </w:pPr>
            <w:r w:rsidRPr="00D16419">
              <w:rPr>
                <w:b w:val="0"/>
                <w:bCs w:val="0"/>
                <w:sz w:val="20"/>
              </w:rPr>
              <w:t>Authority and institutional support to intervene</w:t>
            </w:r>
            <w:r>
              <w:rPr>
                <w:b w:val="0"/>
                <w:bCs w:val="0"/>
                <w:sz w:val="20"/>
              </w:rPr>
              <w:t>, including euthanasia</w:t>
            </w:r>
          </w:p>
        </w:tc>
        <w:tc>
          <w:tcPr>
            <w:tcW w:w="1573" w:type="dxa"/>
          </w:tcPr>
          <w:p w14:paraId="3EDF0281"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0C6FD6B9"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0E53DA1A"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78C7E071" w14:textId="6B41AB12" w:rsidR="006A077B" w:rsidRPr="00D16419" w:rsidRDefault="006A077B" w:rsidP="00B95F41">
            <w:pPr>
              <w:rPr>
                <w:sz w:val="20"/>
              </w:rPr>
            </w:pPr>
            <w:r>
              <w:rPr>
                <w:b w:val="0"/>
                <w:bCs w:val="0"/>
                <w:sz w:val="20"/>
              </w:rPr>
              <w:t>Involve</w:t>
            </w:r>
            <w:r w:rsidR="003E0057">
              <w:rPr>
                <w:b w:val="0"/>
                <w:bCs w:val="0"/>
                <w:sz w:val="20"/>
              </w:rPr>
              <w:t>ment</w:t>
            </w:r>
            <w:r>
              <w:rPr>
                <w:b w:val="0"/>
                <w:bCs w:val="0"/>
                <w:sz w:val="20"/>
              </w:rPr>
              <w:t xml:space="preserve"> in ensuring a</w:t>
            </w:r>
            <w:r w:rsidRPr="00D16419">
              <w:rPr>
                <w:b w:val="0"/>
                <w:bCs w:val="0"/>
                <w:sz w:val="20"/>
              </w:rPr>
              <w:t xml:space="preserve">ppropriate facilities are used </w:t>
            </w:r>
            <w:r>
              <w:rPr>
                <w:b w:val="0"/>
                <w:bCs w:val="0"/>
                <w:sz w:val="20"/>
              </w:rPr>
              <w:t>for animal housing, care and use</w:t>
            </w:r>
          </w:p>
        </w:tc>
        <w:tc>
          <w:tcPr>
            <w:tcW w:w="1573" w:type="dxa"/>
          </w:tcPr>
          <w:p w14:paraId="26FA3674"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6807CD17"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2F9A2278"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41E2DCC1" w14:textId="77777777" w:rsidR="006A077B" w:rsidRPr="00D16419" w:rsidRDefault="006A077B" w:rsidP="00B95F41">
            <w:pPr>
              <w:rPr>
                <w:b w:val="0"/>
                <w:bCs w:val="0"/>
                <w:sz w:val="20"/>
              </w:rPr>
            </w:pPr>
            <w:r>
              <w:rPr>
                <w:b w:val="0"/>
                <w:bCs w:val="0"/>
                <w:sz w:val="20"/>
              </w:rPr>
              <w:t xml:space="preserve">Advise on </w:t>
            </w:r>
            <w:proofErr w:type="spellStart"/>
            <w:r>
              <w:rPr>
                <w:b w:val="0"/>
                <w:bCs w:val="0"/>
                <w:sz w:val="20"/>
              </w:rPr>
              <w:t>a</w:t>
            </w:r>
            <w:r w:rsidRPr="00D16419">
              <w:rPr>
                <w:b w:val="0"/>
                <w:bCs w:val="0"/>
                <w:sz w:val="20"/>
              </w:rPr>
              <w:t>cclimatisation</w:t>
            </w:r>
            <w:proofErr w:type="spellEnd"/>
            <w:r w:rsidRPr="00D16419">
              <w:rPr>
                <w:b w:val="0"/>
                <w:bCs w:val="0"/>
                <w:sz w:val="20"/>
              </w:rPr>
              <w:t xml:space="preserve"> – to human contact and procedures used </w:t>
            </w:r>
          </w:p>
        </w:tc>
        <w:tc>
          <w:tcPr>
            <w:tcW w:w="1573" w:type="dxa"/>
          </w:tcPr>
          <w:p w14:paraId="373BB2A1"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08408E27"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48BC6A77"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47292731" w14:textId="77777777" w:rsidR="006A077B" w:rsidRPr="00D16419" w:rsidRDefault="006A077B" w:rsidP="00B95F41">
            <w:pPr>
              <w:rPr>
                <w:sz w:val="20"/>
              </w:rPr>
            </w:pPr>
            <w:r w:rsidRPr="00F0786E">
              <w:rPr>
                <w:b w:val="0"/>
                <w:bCs w:val="0"/>
                <w:sz w:val="20"/>
              </w:rPr>
              <w:t>Consideration of special husbandry needs based on phenotype</w:t>
            </w:r>
          </w:p>
        </w:tc>
        <w:tc>
          <w:tcPr>
            <w:tcW w:w="1573" w:type="dxa"/>
          </w:tcPr>
          <w:p w14:paraId="10D1553A"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49BF3E0E"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23B804F9"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7F4D26BA" w14:textId="514CC980" w:rsidR="006A077B" w:rsidRPr="00F0786E" w:rsidRDefault="006A077B" w:rsidP="00B95F41">
            <w:pPr>
              <w:rPr>
                <w:b w:val="0"/>
                <w:bCs w:val="0"/>
                <w:sz w:val="20"/>
              </w:rPr>
            </w:pPr>
            <w:r>
              <w:rPr>
                <w:b w:val="0"/>
                <w:bCs w:val="0"/>
                <w:sz w:val="20"/>
              </w:rPr>
              <w:t>Involve</w:t>
            </w:r>
            <w:r w:rsidR="003E0057">
              <w:rPr>
                <w:b w:val="0"/>
                <w:bCs w:val="0"/>
                <w:sz w:val="20"/>
              </w:rPr>
              <w:t>ment</w:t>
            </w:r>
            <w:r>
              <w:rPr>
                <w:b w:val="0"/>
                <w:bCs w:val="0"/>
                <w:sz w:val="20"/>
              </w:rPr>
              <w:t xml:space="preserve"> in procedures and practices related to breeding animals </w:t>
            </w:r>
          </w:p>
        </w:tc>
        <w:tc>
          <w:tcPr>
            <w:tcW w:w="1573" w:type="dxa"/>
          </w:tcPr>
          <w:p w14:paraId="4DD3A30F"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4B234918"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11F68A7F"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65A38378" w14:textId="3281E0F4" w:rsidR="006A077B" w:rsidRDefault="00C121A8" w:rsidP="00B95F41">
            <w:pPr>
              <w:rPr>
                <w:sz w:val="20"/>
              </w:rPr>
            </w:pPr>
            <w:r>
              <w:rPr>
                <w:b w:val="0"/>
                <w:bCs w:val="0"/>
                <w:sz w:val="20"/>
              </w:rPr>
              <w:t>Provision of r</w:t>
            </w:r>
            <w:r w:rsidR="006A077B" w:rsidRPr="00483266">
              <w:rPr>
                <w:b w:val="0"/>
                <w:bCs w:val="0"/>
                <w:sz w:val="20"/>
              </w:rPr>
              <w:t xml:space="preserve">ecommendations </w:t>
            </w:r>
            <w:r>
              <w:rPr>
                <w:b w:val="0"/>
                <w:bCs w:val="0"/>
                <w:sz w:val="20"/>
              </w:rPr>
              <w:t>on</w:t>
            </w:r>
            <w:r w:rsidR="006A077B" w:rsidRPr="00483266">
              <w:rPr>
                <w:b w:val="0"/>
                <w:bCs w:val="0"/>
                <w:sz w:val="20"/>
              </w:rPr>
              <w:t xml:space="preserve"> best practice and monitoring of experimental models involving induction of </w:t>
            </w:r>
            <w:proofErr w:type="spellStart"/>
            <w:r w:rsidR="006A077B" w:rsidRPr="00483266">
              <w:rPr>
                <w:b w:val="0"/>
                <w:bCs w:val="0"/>
                <w:sz w:val="20"/>
              </w:rPr>
              <w:t>tumours</w:t>
            </w:r>
            <w:proofErr w:type="spellEnd"/>
          </w:p>
        </w:tc>
        <w:tc>
          <w:tcPr>
            <w:tcW w:w="1573" w:type="dxa"/>
          </w:tcPr>
          <w:p w14:paraId="4CF78994"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4F65DDB0"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0849CB2C"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3A2BF0A5" w14:textId="795EC26D" w:rsidR="006A077B" w:rsidRPr="00483266" w:rsidRDefault="00C121A8" w:rsidP="00B95F41">
            <w:pPr>
              <w:rPr>
                <w:b w:val="0"/>
                <w:bCs w:val="0"/>
                <w:sz w:val="20"/>
              </w:rPr>
            </w:pPr>
            <w:r>
              <w:rPr>
                <w:b w:val="0"/>
                <w:bCs w:val="0"/>
                <w:sz w:val="20"/>
              </w:rPr>
              <w:t>Provision of r</w:t>
            </w:r>
            <w:r w:rsidR="006A077B" w:rsidRPr="00483266">
              <w:rPr>
                <w:b w:val="0"/>
                <w:bCs w:val="0"/>
                <w:sz w:val="20"/>
              </w:rPr>
              <w:t xml:space="preserve">ecommendations </w:t>
            </w:r>
            <w:r>
              <w:rPr>
                <w:b w:val="0"/>
                <w:bCs w:val="0"/>
                <w:sz w:val="20"/>
              </w:rPr>
              <w:t>on</w:t>
            </w:r>
            <w:r w:rsidR="006A077B" w:rsidRPr="00483266">
              <w:rPr>
                <w:b w:val="0"/>
                <w:bCs w:val="0"/>
                <w:sz w:val="20"/>
              </w:rPr>
              <w:t xml:space="preserve"> best practice and monitoring of models involving immunomodulation </w:t>
            </w:r>
            <w:r w:rsidR="006A077B">
              <w:rPr>
                <w:b w:val="0"/>
                <w:bCs w:val="0"/>
                <w:sz w:val="20"/>
              </w:rPr>
              <w:t xml:space="preserve">(including irradiation) </w:t>
            </w:r>
            <w:r w:rsidR="006A077B" w:rsidRPr="00483266">
              <w:rPr>
                <w:b w:val="0"/>
                <w:bCs w:val="0"/>
                <w:sz w:val="20"/>
              </w:rPr>
              <w:t>and antibody production</w:t>
            </w:r>
          </w:p>
        </w:tc>
        <w:tc>
          <w:tcPr>
            <w:tcW w:w="1573" w:type="dxa"/>
          </w:tcPr>
          <w:p w14:paraId="42BBC0DC"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37E2865F"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15FA60C2"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1204169A" w14:textId="4BEF95CA" w:rsidR="006A077B" w:rsidRPr="00483266" w:rsidRDefault="00C121A8" w:rsidP="00B95F41">
            <w:pPr>
              <w:rPr>
                <w:b w:val="0"/>
                <w:bCs w:val="0"/>
                <w:sz w:val="20"/>
              </w:rPr>
            </w:pPr>
            <w:r>
              <w:rPr>
                <w:b w:val="0"/>
                <w:bCs w:val="0"/>
                <w:sz w:val="20"/>
              </w:rPr>
              <w:t>Provision of r</w:t>
            </w:r>
            <w:r w:rsidR="006A077B" w:rsidRPr="00483266">
              <w:rPr>
                <w:b w:val="0"/>
                <w:bCs w:val="0"/>
                <w:sz w:val="20"/>
              </w:rPr>
              <w:t xml:space="preserve">ecommendations </w:t>
            </w:r>
            <w:r>
              <w:rPr>
                <w:b w:val="0"/>
                <w:bCs w:val="0"/>
                <w:sz w:val="20"/>
              </w:rPr>
              <w:t>on</w:t>
            </w:r>
            <w:r w:rsidR="006A077B" w:rsidRPr="00483266">
              <w:rPr>
                <w:b w:val="0"/>
                <w:bCs w:val="0"/>
                <w:sz w:val="20"/>
              </w:rPr>
              <w:t xml:space="preserve"> best practice and monitoring of non-human primates</w:t>
            </w:r>
          </w:p>
        </w:tc>
        <w:tc>
          <w:tcPr>
            <w:tcW w:w="1573" w:type="dxa"/>
          </w:tcPr>
          <w:p w14:paraId="41E3CD97"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5B52E3CF"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346AE0A1"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415E9CD0" w14:textId="0ECC55F9" w:rsidR="006A077B" w:rsidRPr="00483266" w:rsidRDefault="00C121A8" w:rsidP="00B95F41">
            <w:pPr>
              <w:rPr>
                <w:b w:val="0"/>
                <w:bCs w:val="0"/>
                <w:sz w:val="20"/>
              </w:rPr>
            </w:pPr>
            <w:r>
              <w:rPr>
                <w:b w:val="0"/>
                <w:bCs w:val="0"/>
                <w:sz w:val="20"/>
              </w:rPr>
              <w:t>Provision of r</w:t>
            </w:r>
            <w:r w:rsidR="006A077B" w:rsidRPr="00483266">
              <w:rPr>
                <w:b w:val="0"/>
                <w:bCs w:val="0"/>
                <w:sz w:val="20"/>
              </w:rPr>
              <w:t xml:space="preserve">ecommendations </w:t>
            </w:r>
            <w:r>
              <w:rPr>
                <w:b w:val="0"/>
                <w:bCs w:val="0"/>
                <w:sz w:val="20"/>
              </w:rPr>
              <w:t>on</w:t>
            </w:r>
            <w:r w:rsidR="006A077B" w:rsidRPr="00483266">
              <w:rPr>
                <w:b w:val="0"/>
                <w:bCs w:val="0"/>
                <w:sz w:val="20"/>
              </w:rPr>
              <w:t xml:space="preserve"> best practice and monitoring </w:t>
            </w:r>
            <w:r w:rsidR="006A077B">
              <w:rPr>
                <w:b w:val="0"/>
                <w:bCs w:val="0"/>
                <w:sz w:val="20"/>
              </w:rPr>
              <w:t xml:space="preserve">of </w:t>
            </w:r>
            <w:r w:rsidR="006A077B" w:rsidRPr="00483266">
              <w:rPr>
                <w:b w:val="0"/>
                <w:bCs w:val="0"/>
                <w:sz w:val="20"/>
              </w:rPr>
              <w:t xml:space="preserve">genetically modified animals </w:t>
            </w:r>
          </w:p>
        </w:tc>
        <w:tc>
          <w:tcPr>
            <w:tcW w:w="1573" w:type="dxa"/>
          </w:tcPr>
          <w:p w14:paraId="65B2A317"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112786CB"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3471C4CF"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033853E3" w14:textId="4D7910EF" w:rsidR="006A077B" w:rsidRPr="00483266" w:rsidRDefault="00C121A8" w:rsidP="00B95F41">
            <w:pPr>
              <w:rPr>
                <w:b w:val="0"/>
                <w:bCs w:val="0"/>
                <w:sz w:val="20"/>
              </w:rPr>
            </w:pPr>
            <w:r>
              <w:rPr>
                <w:b w:val="0"/>
                <w:bCs w:val="0"/>
                <w:sz w:val="20"/>
              </w:rPr>
              <w:lastRenderedPageBreak/>
              <w:t>Provision of r</w:t>
            </w:r>
            <w:r w:rsidR="006A077B" w:rsidRPr="004F7CA5">
              <w:rPr>
                <w:b w:val="0"/>
                <w:bCs w:val="0"/>
                <w:sz w:val="20"/>
              </w:rPr>
              <w:t xml:space="preserve">ecommendations </w:t>
            </w:r>
            <w:r>
              <w:rPr>
                <w:b w:val="0"/>
                <w:bCs w:val="0"/>
                <w:sz w:val="20"/>
              </w:rPr>
              <w:t>on</w:t>
            </w:r>
            <w:r w:rsidR="006A077B" w:rsidRPr="004F7CA5">
              <w:rPr>
                <w:b w:val="0"/>
                <w:bCs w:val="0"/>
                <w:sz w:val="20"/>
              </w:rPr>
              <w:t xml:space="preserve"> best practice and monitoring of experimental models involving prolonged restraint</w:t>
            </w:r>
          </w:p>
        </w:tc>
        <w:tc>
          <w:tcPr>
            <w:tcW w:w="1573" w:type="dxa"/>
          </w:tcPr>
          <w:p w14:paraId="22F6E550"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74C7EA3B"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5E5A0164"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0B97F7EB" w14:textId="5C0CE4FC" w:rsidR="006A077B" w:rsidRPr="004F7CA5" w:rsidRDefault="00C121A8" w:rsidP="00B95F41">
            <w:pPr>
              <w:rPr>
                <w:b w:val="0"/>
                <w:bCs w:val="0"/>
                <w:sz w:val="20"/>
              </w:rPr>
            </w:pPr>
            <w:r>
              <w:rPr>
                <w:b w:val="0"/>
                <w:bCs w:val="0"/>
                <w:sz w:val="20"/>
              </w:rPr>
              <w:t>Provision of r</w:t>
            </w:r>
            <w:r w:rsidR="006A077B" w:rsidRPr="004F7CA5">
              <w:rPr>
                <w:b w:val="0"/>
                <w:bCs w:val="0"/>
                <w:sz w:val="20"/>
              </w:rPr>
              <w:t xml:space="preserve">ecommendations </w:t>
            </w:r>
            <w:r>
              <w:rPr>
                <w:b w:val="0"/>
                <w:bCs w:val="0"/>
                <w:sz w:val="20"/>
              </w:rPr>
              <w:t>on</w:t>
            </w:r>
            <w:r w:rsidR="006A077B" w:rsidRPr="004F7CA5">
              <w:rPr>
                <w:b w:val="0"/>
                <w:bCs w:val="0"/>
                <w:sz w:val="20"/>
              </w:rPr>
              <w:t xml:space="preserve"> best practice and monitoring of use of animals in projects where death is the endpoint </w:t>
            </w:r>
          </w:p>
        </w:tc>
        <w:tc>
          <w:tcPr>
            <w:tcW w:w="1573" w:type="dxa"/>
          </w:tcPr>
          <w:p w14:paraId="600EA71E"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2D2E254F"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361F4D10"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3DF45449" w14:textId="6A30A73E" w:rsidR="006A077B" w:rsidRPr="004F7CA5" w:rsidRDefault="00C121A8" w:rsidP="00B95F41">
            <w:pPr>
              <w:rPr>
                <w:b w:val="0"/>
                <w:bCs w:val="0"/>
                <w:sz w:val="20"/>
              </w:rPr>
            </w:pPr>
            <w:r>
              <w:rPr>
                <w:b w:val="0"/>
                <w:bCs w:val="0"/>
                <w:sz w:val="20"/>
              </w:rPr>
              <w:t>Provision of r</w:t>
            </w:r>
            <w:r w:rsidR="006A077B" w:rsidRPr="00D16419">
              <w:rPr>
                <w:b w:val="0"/>
                <w:bCs w:val="0"/>
                <w:sz w:val="20"/>
              </w:rPr>
              <w:t>ecommendations</w:t>
            </w:r>
            <w:r w:rsidR="006A077B">
              <w:rPr>
                <w:b w:val="0"/>
                <w:bCs w:val="0"/>
                <w:sz w:val="20"/>
              </w:rPr>
              <w:t xml:space="preserve"> </w:t>
            </w:r>
            <w:r>
              <w:rPr>
                <w:b w:val="0"/>
                <w:bCs w:val="0"/>
                <w:sz w:val="20"/>
              </w:rPr>
              <w:t>on</w:t>
            </w:r>
            <w:r w:rsidR="006A077B">
              <w:rPr>
                <w:b w:val="0"/>
                <w:bCs w:val="0"/>
                <w:sz w:val="20"/>
              </w:rPr>
              <w:t xml:space="preserve"> best practice</w:t>
            </w:r>
            <w:r w:rsidR="006A077B" w:rsidRPr="00D16419">
              <w:rPr>
                <w:b w:val="0"/>
                <w:bCs w:val="0"/>
                <w:sz w:val="20"/>
              </w:rPr>
              <w:t xml:space="preserve"> and monitoring of</w:t>
            </w:r>
            <w:r w:rsidR="006A077B">
              <w:rPr>
                <w:b w:val="0"/>
                <w:bCs w:val="0"/>
                <w:sz w:val="20"/>
              </w:rPr>
              <w:t xml:space="preserve"> transport</w:t>
            </w:r>
          </w:p>
        </w:tc>
        <w:tc>
          <w:tcPr>
            <w:tcW w:w="1573" w:type="dxa"/>
          </w:tcPr>
          <w:p w14:paraId="61525121"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2DFF4C4F"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5C5334F2"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69DC3AE6" w14:textId="678CDA4D" w:rsidR="006A077B" w:rsidRPr="00D16419" w:rsidRDefault="006A077B" w:rsidP="00B95F41">
            <w:pPr>
              <w:rPr>
                <w:b w:val="0"/>
                <w:bCs w:val="0"/>
                <w:sz w:val="20"/>
              </w:rPr>
            </w:pPr>
            <w:r w:rsidRPr="00D16419">
              <w:rPr>
                <w:b w:val="0"/>
                <w:bCs w:val="0"/>
                <w:sz w:val="20"/>
              </w:rPr>
              <w:t xml:space="preserve">Periodic welfare assessment including </w:t>
            </w:r>
            <w:r>
              <w:rPr>
                <w:b w:val="0"/>
                <w:bCs w:val="0"/>
                <w:sz w:val="20"/>
              </w:rPr>
              <w:t>species</w:t>
            </w:r>
            <w:r w:rsidR="00C121A8">
              <w:rPr>
                <w:b w:val="0"/>
                <w:bCs w:val="0"/>
                <w:sz w:val="20"/>
              </w:rPr>
              <w:t>-</w:t>
            </w:r>
            <w:r>
              <w:rPr>
                <w:b w:val="0"/>
                <w:bCs w:val="0"/>
                <w:sz w:val="20"/>
              </w:rPr>
              <w:t xml:space="preserve">appropriate provision of </w:t>
            </w:r>
            <w:r w:rsidRPr="00D16419">
              <w:rPr>
                <w:b w:val="0"/>
                <w:bCs w:val="0"/>
                <w:sz w:val="20"/>
              </w:rPr>
              <w:t xml:space="preserve">environmental enrichment </w:t>
            </w:r>
          </w:p>
        </w:tc>
        <w:tc>
          <w:tcPr>
            <w:tcW w:w="1573" w:type="dxa"/>
          </w:tcPr>
          <w:p w14:paraId="40CC6C76"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7D69BBB6"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63710005"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7F22FD41" w14:textId="77777777" w:rsidR="006A077B" w:rsidRPr="00D16419" w:rsidRDefault="006A077B" w:rsidP="00B95F41">
            <w:pPr>
              <w:rPr>
                <w:b w:val="0"/>
                <w:bCs w:val="0"/>
                <w:sz w:val="20"/>
              </w:rPr>
            </w:pPr>
            <w:r w:rsidRPr="00D16419">
              <w:rPr>
                <w:b w:val="0"/>
                <w:bCs w:val="0"/>
                <w:sz w:val="20"/>
              </w:rPr>
              <w:t xml:space="preserve">Pre and post procedural care in accordance with established veterinary practices </w:t>
            </w:r>
          </w:p>
        </w:tc>
        <w:tc>
          <w:tcPr>
            <w:tcW w:w="1573" w:type="dxa"/>
          </w:tcPr>
          <w:p w14:paraId="7C5AA28B"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3C1A991F"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5E9AC292"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011A9DC8" w14:textId="02A13773" w:rsidR="006A077B" w:rsidRPr="00D16419" w:rsidRDefault="006A077B" w:rsidP="00B95F41">
            <w:pPr>
              <w:rPr>
                <w:b w:val="0"/>
                <w:bCs w:val="0"/>
                <w:sz w:val="20"/>
              </w:rPr>
            </w:pPr>
            <w:r w:rsidRPr="00D16419">
              <w:rPr>
                <w:b w:val="0"/>
                <w:bCs w:val="0"/>
                <w:sz w:val="20"/>
              </w:rPr>
              <w:t>Assist</w:t>
            </w:r>
            <w:r w:rsidR="00C121A8">
              <w:rPr>
                <w:b w:val="0"/>
                <w:bCs w:val="0"/>
                <w:sz w:val="20"/>
              </w:rPr>
              <w:t>ance</w:t>
            </w:r>
            <w:r w:rsidRPr="00D16419">
              <w:rPr>
                <w:b w:val="0"/>
                <w:bCs w:val="0"/>
                <w:sz w:val="20"/>
              </w:rPr>
              <w:t xml:space="preserve"> in developing research models to </w:t>
            </w:r>
            <w:proofErr w:type="spellStart"/>
            <w:r w:rsidRPr="00D16419">
              <w:rPr>
                <w:b w:val="0"/>
                <w:bCs w:val="0"/>
                <w:sz w:val="20"/>
              </w:rPr>
              <w:t>minimise</w:t>
            </w:r>
            <w:proofErr w:type="spellEnd"/>
            <w:r w:rsidRPr="00D16419">
              <w:rPr>
                <w:b w:val="0"/>
                <w:bCs w:val="0"/>
                <w:sz w:val="20"/>
              </w:rPr>
              <w:t xml:space="preserve"> discomfort and suffering </w:t>
            </w:r>
          </w:p>
        </w:tc>
        <w:tc>
          <w:tcPr>
            <w:tcW w:w="1573" w:type="dxa"/>
          </w:tcPr>
          <w:p w14:paraId="7523AC96"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74A0F9C4"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4AAFA44A"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72274A4E" w14:textId="219FA194" w:rsidR="006A077B" w:rsidRDefault="006A077B" w:rsidP="00B95F41">
            <w:pPr>
              <w:spacing w:after="0"/>
              <w:rPr>
                <w:b w:val="0"/>
                <w:bCs w:val="0"/>
                <w:sz w:val="20"/>
              </w:rPr>
            </w:pPr>
            <w:r>
              <w:rPr>
                <w:b w:val="0"/>
                <w:bCs w:val="0"/>
                <w:sz w:val="20"/>
              </w:rPr>
              <w:t>Assist</w:t>
            </w:r>
            <w:r w:rsidR="00C121A8">
              <w:rPr>
                <w:b w:val="0"/>
                <w:bCs w:val="0"/>
                <w:sz w:val="20"/>
              </w:rPr>
              <w:t>ance in</w:t>
            </w:r>
            <w:r>
              <w:rPr>
                <w:b w:val="0"/>
                <w:bCs w:val="0"/>
                <w:sz w:val="20"/>
              </w:rPr>
              <w:t xml:space="preserve"> d</w:t>
            </w:r>
            <w:r w:rsidRPr="00D16419">
              <w:rPr>
                <w:b w:val="0"/>
                <w:bCs w:val="0"/>
                <w:sz w:val="20"/>
              </w:rPr>
              <w:t>evelop</w:t>
            </w:r>
            <w:r w:rsidR="00C121A8">
              <w:rPr>
                <w:b w:val="0"/>
                <w:bCs w:val="0"/>
                <w:sz w:val="20"/>
              </w:rPr>
              <w:t>ing</w:t>
            </w:r>
            <w:r w:rsidRPr="00D16419">
              <w:rPr>
                <w:b w:val="0"/>
                <w:bCs w:val="0"/>
                <w:sz w:val="20"/>
              </w:rPr>
              <w:t xml:space="preserve"> monitoring systems relevant to </w:t>
            </w:r>
            <w:r>
              <w:rPr>
                <w:b w:val="0"/>
                <w:bCs w:val="0"/>
                <w:sz w:val="20"/>
              </w:rPr>
              <w:t xml:space="preserve">experimental </w:t>
            </w:r>
            <w:r w:rsidRPr="00D16419">
              <w:rPr>
                <w:b w:val="0"/>
                <w:bCs w:val="0"/>
                <w:sz w:val="20"/>
              </w:rPr>
              <w:t>model defining the most appropriate</w:t>
            </w:r>
            <w:r>
              <w:rPr>
                <w:b w:val="0"/>
                <w:bCs w:val="0"/>
                <w:sz w:val="20"/>
              </w:rPr>
              <w:t>:</w:t>
            </w:r>
          </w:p>
          <w:p w14:paraId="685A886C" w14:textId="77777777" w:rsidR="006A077B" w:rsidRPr="006055AF" w:rsidRDefault="006A077B" w:rsidP="006A077B">
            <w:pPr>
              <w:pStyle w:val="ListParagraph"/>
              <w:numPr>
                <w:ilvl w:val="0"/>
                <w:numId w:val="34"/>
              </w:numPr>
              <w:rPr>
                <w:b w:val="0"/>
                <w:bCs w:val="0"/>
                <w:sz w:val="20"/>
                <w:szCs w:val="20"/>
              </w:rPr>
            </w:pPr>
            <w:r w:rsidRPr="006055AF">
              <w:rPr>
                <w:b w:val="0"/>
                <w:bCs w:val="0"/>
                <w:sz w:val="20"/>
                <w:szCs w:val="20"/>
              </w:rPr>
              <w:t xml:space="preserve">intervention </w:t>
            </w:r>
            <w:r>
              <w:rPr>
                <w:b w:val="0"/>
                <w:bCs w:val="0"/>
                <w:sz w:val="20"/>
                <w:szCs w:val="20"/>
              </w:rPr>
              <w:t xml:space="preserve">or </w:t>
            </w:r>
            <w:r w:rsidRPr="006055AF">
              <w:rPr>
                <w:b w:val="0"/>
                <w:bCs w:val="0"/>
                <w:sz w:val="20"/>
                <w:szCs w:val="20"/>
              </w:rPr>
              <w:t>treatment</w:t>
            </w:r>
            <w:r>
              <w:rPr>
                <w:b w:val="0"/>
                <w:bCs w:val="0"/>
                <w:sz w:val="20"/>
                <w:szCs w:val="20"/>
              </w:rPr>
              <w:t xml:space="preserve"> </w:t>
            </w:r>
            <w:r w:rsidRPr="006055AF">
              <w:rPr>
                <w:b w:val="0"/>
                <w:bCs w:val="0"/>
                <w:sz w:val="20"/>
                <w:szCs w:val="20"/>
              </w:rPr>
              <w:t xml:space="preserve">points and humane endpoint </w:t>
            </w:r>
          </w:p>
          <w:p w14:paraId="74307B43" w14:textId="77777777" w:rsidR="006A077B" w:rsidRPr="006055AF" w:rsidRDefault="006A077B" w:rsidP="006A077B">
            <w:pPr>
              <w:pStyle w:val="ListParagraph"/>
              <w:numPr>
                <w:ilvl w:val="0"/>
                <w:numId w:val="34"/>
              </w:numPr>
              <w:rPr>
                <w:sz w:val="20"/>
                <w:szCs w:val="20"/>
              </w:rPr>
            </w:pPr>
            <w:r w:rsidRPr="006055AF">
              <w:rPr>
                <w:b w:val="0"/>
                <w:bCs w:val="0"/>
                <w:sz w:val="20"/>
                <w:szCs w:val="20"/>
              </w:rPr>
              <w:t>experimental endpoint (planned endpoint)</w:t>
            </w:r>
          </w:p>
        </w:tc>
        <w:tc>
          <w:tcPr>
            <w:tcW w:w="1573" w:type="dxa"/>
          </w:tcPr>
          <w:p w14:paraId="02F5A5FD"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24ED9D13"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4EF2E291"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4F3E992D" w14:textId="07E9AADE" w:rsidR="006A077B" w:rsidRPr="00D16419" w:rsidRDefault="006A077B" w:rsidP="00B95F41">
            <w:pPr>
              <w:rPr>
                <w:b w:val="0"/>
                <w:bCs w:val="0"/>
                <w:sz w:val="20"/>
              </w:rPr>
            </w:pPr>
            <w:r w:rsidRPr="00D16419">
              <w:rPr>
                <w:b w:val="0"/>
                <w:bCs w:val="0"/>
                <w:sz w:val="20"/>
              </w:rPr>
              <w:t>Routine and regular visits of animal facilities – inspect</w:t>
            </w:r>
            <w:r w:rsidR="00C121A8">
              <w:rPr>
                <w:b w:val="0"/>
                <w:bCs w:val="0"/>
                <w:sz w:val="20"/>
              </w:rPr>
              <w:t>ion</w:t>
            </w:r>
            <w:r w:rsidRPr="00D16419">
              <w:rPr>
                <w:b w:val="0"/>
                <w:bCs w:val="0"/>
                <w:sz w:val="20"/>
              </w:rPr>
              <w:t xml:space="preserve"> </w:t>
            </w:r>
            <w:r>
              <w:rPr>
                <w:b w:val="0"/>
                <w:bCs w:val="0"/>
                <w:sz w:val="20"/>
              </w:rPr>
              <w:t>and assess</w:t>
            </w:r>
            <w:r w:rsidR="00C121A8">
              <w:rPr>
                <w:b w:val="0"/>
                <w:bCs w:val="0"/>
                <w:sz w:val="20"/>
              </w:rPr>
              <w:t>ment of</w:t>
            </w:r>
            <w:r>
              <w:rPr>
                <w:b w:val="0"/>
                <w:bCs w:val="0"/>
                <w:sz w:val="20"/>
              </w:rPr>
              <w:t xml:space="preserve"> </w:t>
            </w:r>
            <w:r w:rsidRPr="00D16419">
              <w:rPr>
                <w:b w:val="0"/>
                <w:bCs w:val="0"/>
                <w:sz w:val="20"/>
              </w:rPr>
              <w:t>animals and their accommodation</w:t>
            </w:r>
          </w:p>
        </w:tc>
        <w:tc>
          <w:tcPr>
            <w:tcW w:w="1573" w:type="dxa"/>
          </w:tcPr>
          <w:p w14:paraId="2F873B93"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72054347"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3189DFCB"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56EAC48B" w14:textId="040669EF" w:rsidR="006A077B" w:rsidRPr="00D16419" w:rsidRDefault="006A077B" w:rsidP="00B95F41">
            <w:pPr>
              <w:rPr>
                <w:sz w:val="20"/>
              </w:rPr>
            </w:pPr>
            <w:r w:rsidRPr="00F0786E">
              <w:rPr>
                <w:b w:val="0"/>
                <w:bCs w:val="0"/>
                <w:sz w:val="20"/>
              </w:rPr>
              <w:t>Involve</w:t>
            </w:r>
            <w:r w:rsidR="00C121A8">
              <w:rPr>
                <w:b w:val="0"/>
                <w:bCs w:val="0"/>
                <w:sz w:val="20"/>
              </w:rPr>
              <w:t>ment</w:t>
            </w:r>
            <w:r w:rsidRPr="00F0786E">
              <w:rPr>
                <w:b w:val="0"/>
                <w:bCs w:val="0"/>
                <w:sz w:val="20"/>
              </w:rPr>
              <w:t xml:space="preserve"> in investigation of unexpected adverse events</w:t>
            </w:r>
          </w:p>
        </w:tc>
        <w:tc>
          <w:tcPr>
            <w:tcW w:w="1573" w:type="dxa"/>
          </w:tcPr>
          <w:p w14:paraId="0782E99B"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4448A25F"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73F14BB3"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29" w:type="dxa"/>
            <w:gridSpan w:val="3"/>
          </w:tcPr>
          <w:p w14:paraId="115B3AF4" w14:textId="77777777" w:rsidR="006A077B" w:rsidRPr="00D16419" w:rsidRDefault="006A077B" w:rsidP="00B95F41">
            <w:pPr>
              <w:rPr>
                <w:i/>
                <w:szCs w:val="22"/>
              </w:rPr>
            </w:pPr>
            <w:r>
              <w:rPr>
                <w:rStyle w:val="Emphasis"/>
                <w:color w:val="auto"/>
              </w:rPr>
              <w:t>Ethical review and u</w:t>
            </w:r>
            <w:r w:rsidRPr="00D16419">
              <w:rPr>
                <w:rStyle w:val="Emphasis"/>
                <w:color w:val="auto"/>
              </w:rPr>
              <w:t xml:space="preserve">se of </w:t>
            </w:r>
            <w:r>
              <w:rPr>
                <w:rStyle w:val="Emphasis"/>
                <w:color w:val="auto"/>
              </w:rPr>
              <w:t>a</w:t>
            </w:r>
            <w:r w:rsidRPr="00D16419">
              <w:rPr>
                <w:rStyle w:val="Emphasis"/>
                <w:color w:val="auto"/>
              </w:rPr>
              <w:t xml:space="preserve">nimals in </w:t>
            </w:r>
            <w:r>
              <w:rPr>
                <w:rStyle w:val="Emphasis"/>
                <w:color w:val="auto"/>
              </w:rPr>
              <w:t>r</w:t>
            </w:r>
            <w:r w:rsidRPr="00D16419">
              <w:rPr>
                <w:rStyle w:val="Emphasis"/>
                <w:color w:val="auto"/>
              </w:rPr>
              <w:t xml:space="preserve">esearch and </w:t>
            </w:r>
            <w:r>
              <w:rPr>
                <w:rStyle w:val="Emphasis"/>
                <w:color w:val="auto"/>
              </w:rPr>
              <w:t>t</w:t>
            </w:r>
            <w:r w:rsidRPr="00D16419">
              <w:rPr>
                <w:rStyle w:val="Emphasis"/>
                <w:color w:val="auto"/>
              </w:rPr>
              <w:t>esting</w:t>
            </w:r>
          </w:p>
        </w:tc>
      </w:tr>
      <w:tr w:rsidR="006A077B" w:rsidRPr="00E77449" w14:paraId="59B328CA"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0AF2008D" w14:textId="6B92D87F" w:rsidR="006A077B" w:rsidRPr="00D16419" w:rsidRDefault="006A077B" w:rsidP="00B95F41">
            <w:pPr>
              <w:rPr>
                <w:b w:val="0"/>
                <w:bCs w:val="0"/>
                <w:sz w:val="20"/>
              </w:rPr>
            </w:pPr>
            <w:r>
              <w:rPr>
                <w:b w:val="0"/>
                <w:bCs w:val="0"/>
                <w:sz w:val="20"/>
              </w:rPr>
              <w:t>Conflict of interest managed if i</w:t>
            </w:r>
            <w:r w:rsidRPr="00D16419">
              <w:rPr>
                <w:b w:val="0"/>
                <w:bCs w:val="0"/>
                <w:sz w:val="20"/>
              </w:rPr>
              <w:t xml:space="preserve">nvolved in </w:t>
            </w:r>
            <w:r>
              <w:rPr>
                <w:b w:val="0"/>
                <w:bCs w:val="0"/>
                <w:sz w:val="20"/>
              </w:rPr>
              <w:t xml:space="preserve">ethical </w:t>
            </w:r>
            <w:r w:rsidRPr="00D16419">
              <w:rPr>
                <w:b w:val="0"/>
                <w:bCs w:val="0"/>
                <w:sz w:val="20"/>
              </w:rPr>
              <w:t xml:space="preserve">review and approval of animal care and use </w:t>
            </w:r>
          </w:p>
        </w:tc>
        <w:tc>
          <w:tcPr>
            <w:tcW w:w="1573" w:type="dxa"/>
          </w:tcPr>
          <w:p w14:paraId="010BD1B5"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3D78ADDF"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452926A5"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4930BE73" w14:textId="5E5ED463" w:rsidR="006A077B" w:rsidRPr="00D16419" w:rsidRDefault="006A077B" w:rsidP="00B95F41">
            <w:pPr>
              <w:rPr>
                <w:b w:val="0"/>
                <w:bCs w:val="0"/>
                <w:sz w:val="20"/>
              </w:rPr>
            </w:pPr>
            <w:r w:rsidRPr="00D16419">
              <w:rPr>
                <w:b w:val="0"/>
                <w:bCs w:val="0"/>
                <w:sz w:val="20"/>
              </w:rPr>
              <w:t xml:space="preserve">Advise on experimental design </w:t>
            </w:r>
            <w:r w:rsidR="00C121A8">
              <w:rPr>
                <w:b w:val="0"/>
                <w:bCs w:val="0"/>
                <w:sz w:val="20"/>
              </w:rPr>
              <w:t xml:space="preserve">regarding </w:t>
            </w:r>
            <w:r>
              <w:rPr>
                <w:b w:val="0"/>
                <w:bCs w:val="0"/>
                <w:sz w:val="20"/>
              </w:rPr>
              <w:t xml:space="preserve">experimental </w:t>
            </w:r>
            <w:r w:rsidRPr="00D16419">
              <w:rPr>
                <w:b w:val="0"/>
                <w:bCs w:val="0"/>
                <w:sz w:val="20"/>
              </w:rPr>
              <w:t>model, collection of samples</w:t>
            </w:r>
            <w:r>
              <w:rPr>
                <w:b w:val="0"/>
                <w:bCs w:val="0"/>
                <w:sz w:val="20"/>
              </w:rPr>
              <w:t>,</w:t>
            </w:r>
            <w:r w:rsidRPr="00D16419">
              <w:rPr>
                <w:b w:val="0"/>
                <w:bCs w:val="0"/>
                <w:sz w:val="20"/>
              </w:rPr>
              <w:t xml:space="preserve"> methods and techniques </w:t>
            </w:r>
          </w:p>
        </w:tc>
        <w:tc>
          <w:tcPr>
            <w:tcW w:w="1573" w:type="dxa"/>
          </w:tcPr>
          <w:p w14:paraId="6E071F49"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224827BC"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07A4B99E"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56BC6F7E" w14:textId="0D6FA15C" w:rsidR="006A077B" w:rsidRPr="00D16419" w:rsidRDefault="006A077B" w:rsidP="00B95F41">
            <w:pPr>
              <w:rPr>
                <w:sz w:val="20"/>
              </w:rPr>
            </w:pPr>
            <w:r w:rsidRPr="004F7CA5">
              <w:rPr>
                <w:b w:val="0"/>
                <w:bCs w:val="0"/>
                <w:sz w:val="20"/>
              </w:rPr>
              <w:t>Advise on record keeping – establishment of guidelines</w:t>
            </w:r>
          </w:p>
        </w:tc>
        <w:tc>
          <w:tcPr>
            <w:tcW w:w="1573" w:type="dxa"/>
          </w:tcPr>
          <w:p w14:paraId="160E0FAA"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347BACE6"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009B2F0B"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29" w:type="dxa"/>
            <w:gridSpan w:val="3"/>
          </w:tcPr>
          <w:p w14:paraId="55718F81" w14:textId="77777777" w:rsidR="006A077B" w:rsidRPr="00D16419" w:rsidRDefault="006A077B" w:rsidP="00B95F41">
            <w:pPr>
              <w:rPr>
                <w:b w:val="0"/>
                <w:i/>
                <w:szCs w:val="22"/>
              </w:rPr>
            </w:pPr>
            <w:r w:rsidRPr="00D16419">
              <w:rPr>
                <w:rStyle w:val="Emphasis"/>
                <w:color w:val="auto"/>
              </w:rPr>
              <w:t xml:space="preserve">Related </w:t>
            </w:r>
            <w:r>
              <w:rPr>
                <w:rStyle w:val="Emphasis"/>
                <w:color w:val="auto"/>
              </w:rPr>
              <w:t>c</w:t>
            </w:r>
            <w:r w:rsidRPr="00D16419">
              <w:rPr>
                <w:rStyle w:val="Emphasis"/>
                <w:color w:val="auto"/>
              </w:rPr>
              <w:t>oncerns</w:t>
            </w:r>
          </w:p>
        </w:tc>
      </w:tr>
      <w:tr w:rsidR="006A077B" w:rsidRPr="00E77449" w14:paraId="1797CA8C"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5C68710B" w14:textId="270AFA45" w:rsidR="006A077B" w:rsidRPr="00D16419" w:rsidRDefault="006A077B" w:rsidP="00B95F41">
            <w:pPr>
              <w:rPr>
                <w:b w:val="0"/>
                <w:bCs w:val="0"/>
                <w:sz w:val="20"/>
              </w:rPr>
            </w:pPr>
            <w:r w:rsidRPr="00D16419">
              <w:rPr>
                <w:b w:val="0"/>
                <w:bCs w:val="0"/>
                <w:sz w:val="20"/>
              </w:rPr>
              <w:t>Assist</w:t>
            </w:r>
            <w:r w:rsidR="00FE6F2D">
              <w:rPr>
                <w:b w:val="0"/>
                <w:bCs w:val="0"/>
                <w:sz w:val="20"/>
              </w:rPr>
              <w:t>ance</w:t>
            </w:r>
            <w:r w:rsidRPr="00D16419">
              <w:rPr>
                <w:b w:val="0"/>
                <w:bCs w:val="0"/>
                <w:sz w:val="20"/>
              </w:rPr>
              <w:t xml:space="preserve"> in development and administration of training in care and use of laboratory animals</w:t>
            </w:r>
          </w:p>
        </w:tc>
        <w:tc>
          <w:tcPr>
            <w:tcW w:w="1573" w:type="dxa"/>
          </w:tcPr>
          <w:p w14:paraId="2DC587BE"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0DF553AD"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6D549B53" w14:textId="77777777" w:rsidTr="00357A6A">
        <w:trPr>
          <w:cnfStyle w:val="000000100000" w:firstRow="0" w:lastRow="0" w:firstColumn="0" w:lastColumn="0" w:oddVBand="0" w:evenVBand="0" w:oddHBand="1" w:evenHBand="0" w:firstRowFirstColumn="0" w:firstRowLastColumn="0" w:lastRowFirstColumn="0" w:lastRowLastColumn="0"/>
          <w:cantSplit/>
          <w:trHeight w:val="575"/>
        </w:trPr>
        <w:tc>
          <w:tcPr>
            <w:cnfStyle w:val="001000000000" w:firstRow="0" w:lastRow="0" w:firstColumn="1" w:lastColumn="0" w:oddVBand="0" w:evenVBand="0" w:oddHBand="0" w:evenHBand="0" w:firstRowFirstColumn="0" w:firstRowLastColumn="0" w:lastRowFirstColumn="0" w:lastRowLastColumn="0"/>
            <w:tcW w:w="4871" w:type="dxa"/>
          </w:tcPr>
          <w:p w14:paraId="35422744" w14:textId="2064B9CC" w:rsidR="006A077B" w:rsidRPr="00D16419" w:rsidRDefault="006A077B" w:rsidP="00B95F41">
            <w:pPr>
              <w:rPr>
                <w:b w:val="0"/>
                <w:bCs w:val="0"/>
                <w:sz w:val="20"/>
              </w:rPr>
            </w:pPr>
            <w:r w:rsidRPr="00D16419">
              <w:rPr>
                <w:b w:val="0"/>
                <w:bCs w:val="0"/>
                <w:sz w:val="20"/>
              </w:rPr>
              <w:lastRenderedPageBreak/>
              <w:t>Assist</w:t>
            </w:r>
            <w:r w:rsidR="0039136E">
              <w:rPr>
                <w:b w:val="0"/>
                <w:bCs w:val="0"/>
                <w:sz w:val="20"/>
              </w:rPr>
              <w:t>ance</w:t>
            </w:r>
            <w:r w:rsidRPr="00D16419">
              <w:rPr>
                <w:b w:val="0"/>
                <w:bCs w:val="0"/>
                <w:sz w:val="20"/>
              </w:rPr>
              <w:t xml:space="preserve"> in establishment and monitoring of occupational health program (</w:t>
            </w:r>
            <w:r>
              <w:rPr>
                <w:b w:val="0"/>
                <w:bCs w:val="0"/>
                <w:sz w:val="20"/>
              </w:rPr>
              <w:t xml:space="preserve">hygiene, </w:t>
            </w:r>
            <w:r w:rsidRPr="00D16419">
              <w:rPr>
                <w:b w:val="0"/>
                <w:bCs w:val="0"/>
                <w:sz w:val="20"/>
              </w:rPr>
              <w:t>allergy, infection</w:t>
            </w:r>
            <w:r w:rsidR="00C121A8">
              <w:rPr>
                <w:b w:val="0"/>
                <w:bCs w:val="0"/>
                <w:sz w:val="20"/>
              </w:rPr>
              <w:t>,</w:t>
            </w:r>
            <w:r w:rsidRPr="00D16419">
              <w:rPr>
                <w:b w:val="0"/>
                <w:bCs w:val="0"/>
                <w:sz w:val="20"/>
              </w:rPr>
              <w:t xml:space="preserve"> and injury)</w:t>
            </w:r>
          </w:p>
        </w:tc>
        <w:tc>
          <w:tcPr>
            <w:tcW w:w="1573" w:type="dxa"/>
          </w:tcPr>
          <w:p w14:paraId="45E91D57"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1B1770F1"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r w:rsidR="006A077B" w:rsidRPr="00E77449" w14:paraId="33692AD2" w14:textId="77777777" w:rsidTr="00357A6A">
        <w:trPr>
          <w:cantSplit/>
        </w:trPr>
        <w:tc>
          <w:tcPr>
            <w:cnfStyle w:val="001000000000" w:firstRow="0" w:lastRow="0" w:firstColumn="1" w:lastColumn="0" w:oddVBand="0" w:evenVBand="0" w:oddHBand="0" w:evenHBand="0" w:firstRowFirstColumn="0" w:firstRowLastColumn="0" w:lastRowFirstColumn="0" w:lastRowLastColumn="0"/>
            <w:tcW w:w="4871" w:type="dxa"/>
          </w:tcPr>
          <w:p w14:paraId="61D7ADD2" w14:textId="7706B214" w:rsidR="006A077B" w:rsidRPr="00D16419" w:rsidRDefault="006A077B" w:rsidP="00B95F41">
            <w:pPr>
              <w:rPr>
                <w:b w:val="0"/>
                <w:bCs w:val="0"/>
                <w:sz w:val="20"/>
              </w:rPr>
            </w:pPr>
            <w:r w:rsidRPr="00D16419">
              <w:rPr>
                <w:b w:val="0"/>
                <w:bCs w:val="0"/>
                <w:sz w:val="20"/>
              </w:rPr>
              <w:t>Involve</w:t>
            </w:r>
            <w:r w:rsidR="00C121A8">
              <w:rPr>
                <w:b w:val="0"/>
                <w:bCs w:val="0"/>
                <w:sz w:val="20"/>
              </w:rPr>
              <w:t>ment</w:t>
            </w:r>
            <w:r w:rsidRPr="00D16419">
              <w:rPr>
                <w:b w:val="0"/>
                <w:bCs w:val="0"/>
                <w:sz w:val="20"/>
              </w:rPr>
              <w:t xml:space="preserve"> in planning that may impact on animal well</w:t>
            </w:r>
            <w:r w:rsidR="00C121A8">
              <w:rPr>
                <w:b w:val="0"/>
                <w:bCs w:val="0"/>
                <w:sz w:val="20"/>
              </w:rPr>
              <w:t>-</w:t>
            </w:r>
            <w:r w:rsidRPr="00D16419">
              <w:rPr>
                <w:b w:val="0"/>
                <w:bCs w:val="0"/>
                <w:sz w:val="20"/>
              </w:rPr>
              <w:t xml:space="preserve">being such as design and planning of new facilities </w:t>
            </w:r>
          </w:p>
        </w:tc>
        <w:tc>
          <w:tcPr>
            <w:tcW w:w="1573" w:type="dxa"/>
          </w:tcPr>
          <w:p w14:paraId="2A343612"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c>
          <w:tcPr>
            <w:tcW w:w="3185" w:type="dxa"/>
          </w:tcPr>
          <w:p w14:paraId="300B0FC8" w14:textId="77777777" w:rsidR="006A077B" w:rsidRPr="00E77449" w:rsidRDefault="006A077B" w:rsidP="00B95F41">
            <w:pPr>
              <w:cnfStyle w:val="000000000000" w:firstRow="0" w:lastRow="0" w:firstColumn="0" w:lastColumn="0" w:oddVBand="0" w:evenVBand="0" w:oddHBand="0" w:evenHBand="0" w:firstRowFirstColumn="0" w:firstRowLastColumn="0" w:lastRowFirstColumn="0" w:lastRowLastColumn="0"/>
              <w:rPr>
                <w:szCs w:val="22"/>
              </w:rPr>
            </w:pPr>
          </w:p>
        </w:tc>
      </w:tr>
      <w:tr w:rsidR="006A077B" w:rsidRPr="00E77449" w14:paraId="13F0A506" w14:textId="77777777" w:rsidTr="00357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71" w:type="dxa"/>
          </w:tcPr>
          <w:p w14:paraId="649C98D9" w14:textId="56EA9A7B" w:rsidR="006A077B" w:rsidRPr="00D16419" w:rsidRDefault="006A077B" w:rsidP="00B95F41">
            <w:pPr>
              <w:rPr>
                <w:b w:val="0"/>
                <w:bCs w:val="0"/>
                <w:sz w:val="20"/>
              </w:rPr>
            </w:pPr>
            <w:r w:rsidRPr="00D16419">
              <w:rPr>
                <w:b w:val="0"/>
                <w:bCs w:val="0"/>
                <w:sz w:val="20"/>
              </w:rPr>
              <w:t>Provi</w:t>
            </w:r>
            <w:r w:rsidR="00C121A8">
              <w:rPr>
                <w:b w:val="0"/>
                <w:bCs w:val="0"/>
                <w:sz w:val="20"/>
              </w:rPr>
              <w:t>sion of</w:t>
            </w:r>
            <w:r w:rsidRPr="00D16419">
              <w:rPr>
                <w:b w:val="0"/>
                <w:bCs w:val="0"/>
                <w:sz w:val="20"/>
              </w:rPr>
              <w:t xml:space="preserve"> input to </w:t>
            </w:r>
            <w:r>
              <w:rPr>
                <w:b w:val="0"/>
                <w:bCs w:val="0"/>
                <w:sz w:val="20"/>
              </w:rPr>
              <w:t>emergency plans</w:t>
            </w:r>
          </w:p>
        </w:tc>
        <w:tc>
          <w:tcPr>
            <w:tcW w:w="1573" w:type="dxa"/>
          </w:tcPr>
          <w:p w14:paraId="66A09F83"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c>
          <w:tcPr>
            <w:tcW w:w="3185" w:type="dxa"/>
          </w:tcPr>
          <w:p w14:paraId="3B1446E5" w14:textId="77777777" w:rsidR="006A077B" w:rsidRPr="00E77449" w:rsidRDefault="006A077B" w:rsidP="00B95F41">
            <w:pPr>
              <w:cnfStyle w:val="000000100000" w:firstRow="0" w:lastRow="0" w:firstColumn="0" w:lastColumn="0" w:oddVBand="0" w:evenVBand="0" w:oddHBand="1" w:evenHBand="0" w:firstRowFirstColumn="0" w:firstRowLastColumn="0" w:lastRowFirstColumn="0" w:lastRowLastColumn="0"/>
              <w:rPr>
                <w:szCs w:val="22"/>
              </w:rPr>
            </w:pPr>
          </w:p>
        </w:tc>
      </w:tr>
    </w:tbl>
    <w:p w14:paraId="11F784E4" w14:textId="77777777" w:rsidR="006A077B" w:rsidRPr="00E77449" w:rsidRDefault="006A077B" w:rsidP="006A077B">
      <w:pPr>
        <w:rPr>
          <w:szCs w:val="22"/>
        </w:rPr>
      </w:pPr>
      <w:r>
        <w:rPr>
          <w:rFonts w:asciiTheme="minorHAnsi" w:hAnsiTheme="minorHAnsi" w:cs="VIC-SemiBold"/>
          <w:b/>
          <w:bCs/>
          <w:caps/>
          <w:color w:val="4C7329"/>
          <w:sz w:val="48"/>
          <w:szCs w:val="48"/>
          <w:lang w:val="en-GB"/>
        </w:rPr>
        <w:t xml:space="preserve"> </w:t>
      </w:r>
    </w:p>
    <w:p w14:paraId="5FB1CAA9" w14:textId="77777777" w:rsidR="006A077B" w:rsidRPr="00461521" w:rsidRDefault="006A077B" w:rsidP="006A077B"/>
    <w:p w14:paraId="736B9222" w14:textId="00D207A9" w:rsidR="0071232E" w:rsidRDefault="0071232E" w:rsidP="005E442A"/>
    <w:sectPr w:rsidR="0071232E" w:rsidSect="00357A6A">
      <w:footerReference w:type="default" r:id="rId18"/>
      <w:headerReference w:type="first" r:id="rId19"/>
      <w:footerReference w:type="first" r:id="rId20"/>
      <w:type w:val="continuous"/>
      <w:pgSz w:w="11900" w:h="16840"/>
      <w:pgMar w:top="1843" w:right="985" w:bottom="1573"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877C8" w14:textId="77777777" w:rsidR="00BA0628" w:rsidRDefault="00BA0628" w:rsidP="000E78B7">
      <w:r>
        <w:separator/>
      </w:r>
    </w:p>
  </w:endnote>
  <w:endnote w:type="continuationSeparator" w:id="0">
    <w:p w14:paraId="637AC291" w14:textId="77777777" w:rsidR="00BA0628" w:rsidRDefault="00BA0628" w:rsidP="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C-SemiBold">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2D16" w14:textId="77777777" w:rsidR="00D27693" w:rsidRDefault="00D27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135F" w14:textId="18EE233F" w:rsidR="00DC5805" w:rsidRPr="00DC64F5" w:rsidRDefault="00DC64F5" w:rsidP="00DC64F5">
    <w:pPr>
      <w:pStyle w:val="Footer"/>
      <w:jc w:val="right"/>
      <w:rPr>
        <w:rStyle w:val="IntenseEmphasis"/>
      </w:rPr>
    </w:pPr>
    <w:r w:rsidRPr="00DC64F5">
      <w:rPr>
        <w:rStyle w:val="IntenseEmphasis"/>
      </w:rPr>
      <w:t xml:space="preserve">animalwelfare.vic.gov.au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Style w:val="SubtleReference"/>
        <w:smallCaps/>
        <w:color w:val="5A5A5A" w:themeColor="text1" w:themeTint="A5"/>
      </w:rPr>
    </w:sdtEndPr>
    <w:sdtContent>
      <w:p w14:paraId="1C6ECC15" w14:textId="4BB4D48D" w:rsidR="00853827" w:rsidRPr="005E442A" w:rsidRDefault="0071232E" w:rsidP="005E442A">
        <w:pPr>
          <w:pStyle w:val="NoSpacing"/>
          <w:rPr>
            <w:rStyle w:val="SubtleReference"/>
          </w:rPr>
        </w:pPr>
        <w:r>
          <w:rPr>
            <w:i/>
            <w:iCs/>
            <w:noProof/>
            <w:color w:val="4F81BD" w:themeColor="accent1"/>
          </w:rPr>
          <w:drawing>
            <wp:anchor distT="0" distB="0" distL="114300" distR="114300" simplePos="0" relativeHeight="251660288" behindDoc="1" locked="0" layoutInCell="1" allowOverlap="1" wp14:anchorId="43133565" wp14:editId="2CEA448D">
              <wp:simplePos x="0" y="0"/>
              <wp:positionH relativeFrom="column">
                <wp:posOffset>4842510</wp:posOffset>
              </wp:positionH>
              <wp:positionV relativeFrom="paragraph">
                <wp:posOffset>-300355</wp:posOffset>
              </wp:positionV>
              <wp:extent cx="1670685" cy="542925"/>
              <wp:effectExtent l="0" t="0" r="5715" b="9525"/>
              <wp:wrapNone/>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72 DEDJTR Animal Welfare Victoria logo_PMS152.png"/>
                      <pic:cNvPicPr/>
                    </pic:nvPicPr>
                    <pic:blipFill>
                      <a:blip r:embed="rId1">
                        <a:extLst>
                          <a:ext uri="{28A0092B-C50C-407E-A947-70E740481C1C}">
                            <a14:useLocalDpi xmlns:a14="http://schemas.microsoft.com/office/drawing/2010/main" val="0"/>
                          </a:ext>
                        </a:extLst>
                      </a:blip>
                      <a:stretch>
                        <a:fillRect/>
                      </a:stretch>
                    </pic:blipFill>
                    <pic:spPr>
                      <a:xfrm>
                        <a:off x="0" y="0"/>
                        <a:ext cx="1670685" cy="542925"/>
                      </a:xfrm>
                      <a:prstGeom prst="rect">
                        <a:avLst/>
                      </a:prstGeom>
                    </pic:spPr>
                  </pic:pic>
                </a:graphicData>
              </a:graphic>
              <wp14:sizeRelH relativeFrom="page">
                <wp14:pctWidth>0</wp14:pctWidth>
              </wp14:sizeRelH>
              <wp14:sizeRelV relativeFrom="page">
                <wp14:pctHeight>0</wp14:pctHeight>
              </wp14:sizeRelV>
            </wp:anchor>
          </w:drawing>
        </w:r>
        <w:r w:rsidR="005E442A" w:rsidRPr="005E442A">
          <w:rPr>
            <w:rStyle w:val="SubtleReference"/>
          </w:rPr>
          <w:t xml:space="preserve">Page </w:t>
        </w:r>
        <w:r w:rsidR="005E442A" w:rsidRPr="005E442A">
          <w:rPr>
            <w:rStyle w:val="SubtleReference"/>
          </w:rPr>
          <w:fldChar w:fldCharType="begin"/>
        </w:r>
        <w:r w:rsidR="005E442A" w:rsidRPr="005E442A">
          <w:rPr>
            <w:rStyle w:val="SubtleReference"/>
          </w:rPr>
          <w:instrText xml:space="preserve"> PAGE </w:instrText>
        </w:r>
        <w:r w:rsidR="005E442A" w:rsidRPr="005E442A">
          <w:rPr>
            <w:rStyle w:val="SubtleReference"/>
          </w:rPr>
          <w:fldChar w:fldCharType="separate"/>
        </w:r>
        <w:r w:rsidR="005E442A" w:rsidRPr="005E442A">
          <w:rPr>
            <w:rStyle w:val="SubtleReference"/>
          </w:rPr>
          <w:t>1</w:t>
        </w:r>
        <w:r w:rsidR="005E442A" w:rsidRPr="005E442A">
          <w:rPr>
            <w:rStyle w:val="SubtleReference"/>
          </w:rPr>
          <w:fldChar w:fldCharType="end"/>
        </w:r>
        <w:r w:rsidR="005E442A" w:rsidRPr="005E442A">
          <w:rPr>
            <w:rStyle w:val="SubtleReference"/>
          </w:rPr>
          <w:t xml:space="preserve"> of </w:t>
        </w:r>
        <w:r w:rsidR="005E442A" w:rsidRPr="005E442A">
          <w:rPr>
            <w:rStyle w:val="SubtleReference"/>
          </w:rPr>
          <w:fldChar w:fldCharType="begin"/>
        </w:r>
        <w:r w:rsidR="005E442A" w:rsidRPr="005E442A">
          <w:rPr>
            <w:rStyle w:val="SubtleReference"/>
          </w:rPr>
          <w:instrText xml:space="preserve"> NUMPAGES  </w:instrText>
        </w:r>
        <w:r w:rsidR="005E442A" w:rsidRPr="005E442A">
          <w:rPr>
            <w:rStyle w:val="SubtleReference"/>
          </w:rPr>
          <w:fldChar w:fldCharType="separate"/>
        </w:r>
        <w:r w:rsidR="005E442A" w:rsidRPr="005E442A">
          <w:rPr>
            <w:rStyle w:val="SubtleReference"/>
          </w:rPr>
          <w:t>2</w:t>
        </w:r>
        <w:r w:rsidR="005E442A" w:rsidRPr="005E442A">
          <w:rPr>
            <w:rStyle w:val="SubtleReference"/>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E263" w14:textId="393927B5" w:rsidR="008B2397" w:rsidRDefault="008B2397" w:rsidP="00D27693">
    <w:pPr>
      <w:pStyle w:val="Footer"/>
      <w:ind w:hanging="142"/>
      <w:jc w:val="right"/>
    </w:pPr>
    <w:r w:rsidRPr="008B2397">
      <w:rPr>
        <w:color w:val="F79646" w:themeColor="accent6"/>
      </w:rPr>
      <w:t xml:space="preserve">Veterinarians in </w:t>
    </w:r>
    <w:r w:rsidR="00D27693">
      <w:rPr>
        <w:color w:val="F79646" w:themeColor="accent6"/>
      </w:rPr>
      <w:t xml:space="preserve">Animals Research </w:t>
    </w:r>
    <w:r w:rsidRPr="008B2397">
      <w:rPr>
        <w:color w:val="F79646" w:themeColor="accent6"/>
      </w:rPr>
      <w:t xml:space="preserve">and Teaching  </w:t>
    </w:r>
    <w:r w:rsidR="00D27693">
      <w:rPr>
        <w:color w:val="F79646" w:themeColor="accent6"/>
      </w:rPr>
      <w:t xml:space="preserve">   </w:t>
    </w:r>
    <w:r w:rsidRPr="008B2397">
      <w:rPr>
        <w:color w:val="F79646" w:themeColor="accent6"/>
      </w:rPr>
      <w:t xml:space="preserve">                                                        </w:t>
    </w:r>
    <w:sdt>
      <w:sdtPr>
        <w:id w:val="-57674410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148580F4" w14:textId="77777777" w:rsidR="000D08D3" w:rsidRDefault="000D08D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908466"/>
      <w:docPartObj>
        <w:docPartGallery w:val="Page Numbers (Bottom of Page)"/>
        <w:docPartUnique/>
      </w:docPartObj>
    </w:sdtPr>
    <w:sdtEndPr>
      <w:rPr>
        <w:noProof/>
      </w:rPr>
    </w:sdtEndPr>
    <w:sdtContent>
      <w:p w14:paraId="006F27FA" w14:textId="77777777" w:rsidR="00652F9A" w:rsidRDefault="0039136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5D4629" w14:textId="77777777" w:rsidR="00652F9A" w:rsidRDefault="00941A3A"/>
  <w:p w14:paraId="0859C5AE" w14:textId="77777777" w:rsidR="000D08D3" w:rsidRDefault="000D08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1F81" w14:textId="77777777" w:rsidR="00BA0628" w:rsidRDefault="00BA0628" w:rsidP="000E78B7">
      <w:r>
        <w:separator/>
      </w:r>
    </w:p>
  </w:footnote>
  <w:footnote w:type="continuationSeparator" w:id="0">
    <w:p w14:paraId="47EBAB85" w14:textId="77777777" w:rsidR="00BA0628" w:rsidRDefault="00BA0628" w:rsidP="000E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E894" w14:textId="77777777" w:rsidR="00D27693" w:rsidRDefault="00D2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56BA" w14:textId="36AFA4F3" w:rsidR="00C063A8" w:rsidRDefault="00C063A8" w:rsidP="00C063A8">
    <w:pPr>
      <w:pStyle w:val="Header"/>
      <w:tabs>
        <w:tab w:val="left" w:pos="1290"/>
        <w:tab w:val="right" w:pos="10460"/>
      </w:tabs>
    </w:pPr>
    <w:r w:rsidRPr="008A529E">
      <w:rPr>
        <w:noProof/>
        <w:sz w:val="32"/>
        <w:szCs w:val="32"/>
      </w:rPr>
      <w:drawing>
        <wp:anchor distT="0" distB="0" distL="114300" distR="114300" simplePos="0" relativeHeight="251664384" behindDoc="1" locked="0" layoutInCell="1" allowOverlap="1" wp14:anchorId="0846AE51" wp14:editId="7202A880">
          <wp:simplePos x="0" y="0"/>
          <wp:positionH relativeFrom="column">
            <wp:posOffset>3171825</wp:posOffset>
          </wp:positionH>
          <wp:positionV relativeFrom="paragraph">
            <wp:posOffset>-457200</wp:posOffset>
          </wp:positionV>
          <wp:extent cx="4855370" cy="13525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rotWithShape="1">
                  <a:blip r:embed="rId1">
                    <a:extLst>
                      <a:ext uri="{28A0092B-C50C-407E-A947-70E740481C1C}">
                        <a14:useLocalDpi xmlns:a14="http://schemas.microsoft.com/office/drawing/2010/main" val="0"/>
                      </a:ext>
                    </a:extLst>
                  </a:blip>
                  <a:srcRect l="50155" b="90187"/>
                  <a:stretch/>
                </pic:blipFill>
                <pic:spPr bwMode="auto">
                  <a:xfrm>
                    <a:off x="0" y="0"/>
                    <a:ext cx="485537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8536" w14:textId="1A2E80DD" w:rsidR="008A529E" w:rsidRPr="00BA2066" w:rsidRDefault="008A529E" w:rsidP="008A529E">
    <w:pPr>
      <w:pStyle w:val="Title"/>
      <w:rPr>
        <w:color w:val="F79646" w:themeColor="accent6"/>
        <w:sz w:val="32"/>
        <w:szCs w:val="32"/>
      </w:rPr>
    </w:pPr>
    <w:r w:rsidRPr="00BA2066">
      <w:rPr>
        <w:noProof/>
        <w:color w:val="F79646" w:themeColor="accent6"/>
        <w:sz w:val="32"/>
        <w:szCs w:val="32"/>
      </w:rPr>
      <w:drawing>
        <wp:anchor distT="0" distB="0" distL="114300" distR="114300" simplePos="0" relativeHeight="251659264" behindDoc="1" locked="0" layoutInCell="1" allowOverlap="1" wp14:anchorId="207E723E" wp14:editId="61D71EA1">
          <wp:simplePos x="0" y="0"/>
          <wp:positionH relativeFrom="column">
            <wp:posOffset>3096260</wp:posOffset>
          </wp:positionH>
          <wp:positionV relativeFrom="paragraph">
            <wp:posOffset>-439420</wp:posOffset>
          </wp:positionV>
          <wp:extent cx="4855370" cy="13525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rotWithShape="1">
                  <a:blip r:embed="rId1">
                    <a:extLst>
                      <a:ext uri="{28A0092B-C50C-407E-A947-70E740481C1C}">
                        <a14:useLocalDpi xmlns:a14="http://schemas.microsoft.com/office/drawing/2010/main" val="0"/>
                      </a:ext>
                    </a:extLst>
                  </a:blip>
                  <a:srcRect l="50155" b="90187"/>
                  <a:stretch/>
                </pic:blipFill>
                <pic:spPr bwMode="auto">
                  <a:xfrm>
                    <a:off x="0" y="0"/>
                    <a:ext cx="485537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77B" w:rsidRPr="00BA2066">
      <w:rPr>
        <w:color w:val="F79646" w:themeColor="accent6"/>
        <w:sz w:val="32"/>
        <w:szCs w:val="32"/>
      </w:rPr>
      <w:t xml:space="preserve"> </w:t>
    </w:r>
    <w:r w:rsidRPr="00BA2066">
      <w:rPr>
        <w:color w:val="F79646" w:themeColor="accent6"/>
        <w:sz w:val="32"/>
        <w:szCs w:val="32"/>
      </w:rPr>
      <w:t xml:space="preserve"> </w:t>
    </w:r>
  </w:p>
  <w:p w14:paraId="39CA954F" w14:textId="051254FD" w:rsidR="008A529E" w:rsidRPr="008A529E" w:rsidRDefault="008A529E" w:rsidP="008A529E">
    <w:pPr>
      <w:pStyle w:val="Title"/>
      <w:rPr>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621B" w14:textId="77777777" w:rsidR="00652F9A" w:rsidRDefault="0039136E">
    <w:pPr>
      <w:pStyle w:val="Header"/>
    </w:pPr>
    <w:r>
      <w:rPr>
        <w:noProof/>
        <w:lang w:eastAsia="en-AU"/>
      </w:rPr>
      <w:drawing>
        <wp:anchor distT="0" distB="0" distL="114300" distR="114300" simplePos="0" relativeHeight="251662336" behindDoc="1" locked="0" layoutInCell="1" allowOverlap="1" wp14:anchorId="4983DE7B" wp14:editId="62FAE049">
          <wp:simplePos x="0" y="0"/>
          <wp:positionH relativeFrom="page">
            <wp:align>center</wp:align>
          </wp:positionH>
          <wp:positionV relativeFrom="page">
            <wp:align>top</wp:align>
          </wp:positionV>
          <wp:extent cx="7596000" cy="1074600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kings/png/9466%20Ag%20Newsletter_Template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6000" cy="1074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6C3626" w14:textId="77777777" w:rsidR="000D08D3" w:rsidRDefault="000D08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241705"/>
    <w:multiLevelType w:val="hybridMultilevel"/>
    <w:tmpl w:val="C038D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7C169C"/>
    <w:multiLevelType w:val="hybridMultilevel"/>
    <w:tmpl w:val="54B63046"/>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0FFA0DC4"/>
    <w:multiLevelType w:val="hybridMultilevel"/>
    <w:tmpl w:val="B460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0C6156"/>
    <w:multiLevelType w:val="hybridMultilevel"/>
    <w:tmpl w:val="BE0EC3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8772E"/>
    <w:multiLevelType w:val="hybridMultilevel"/>
    <w:tmpl w:val="FAF41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3878AD"/>
    <w:multiLevelType w:val="hybridMultilevel"/>
    <w:tmpl w:val="54B63046"/>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2B504DF8"/>
    <w:multiLevelType w:val="hybridMultilevel"/>
    <w:tmpl w:val="D9E60F4E"/>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8" w15:restartNumberingAfterBreak="0">
    <w:nsid w:val="30FB3890"/>
    <w:multiLevelType w:val="hybridMultilevel"/>
    <w:tmpl w:val="7AA2F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155BE"/>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15:restartNumberingAfterBreak="0">
    <w:nsid w:val="49A57183"/>
    <w:multiLevelType w:val="hybridMultilevel"/>
    <w:tmpl w:val="1124D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5F4F81"/>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56037CB7"/>
    <w:multiLevelType w:val="hybridMultilevel"/>
    <w:tmpl w:val="BA6C6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397D75"/>
    <w:multiLevelType w:val="hybridMultilevel"/>
    <w:tmpl w:val="B44C3AA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15:restartNumberingAfterBreak="0">
    <w:nsid w:val="5FA50583"/>
    <w:multiLevelType w:val="hybridMultilevel"/>
    <w:tmpl w:val="87E271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8478E1"/>
    <w:multiLevelType w:val="hybridMultilevel"/>
    <w:tmpl w:val="61A09518"/>
    <w:lvl w:ilvl="0" w:tplc="0C090019">
      <w:start w:val="1"/>
      <w:numFmt w:val="lowerLetter"/>
      <w:lvlText w:val="%1."/>
      <w:lvlJc w:val="left"/>
      <w:pPr>
        <w:ind w:left="720" w:hanging="360"/>
      </w:pPr>
    </w:lvl>
    <w:lvl w:ilvl="1" w:tplc="681EC23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B35F94"/>
    <w:multiLevelType w:val="hybridMultilevel"/>
    <w:tmpl w:val="0E1809F8"/>
    <w:lvl w:ilvl="0" w:tplc="D7B61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8192E"/>
    <w:multiLevelType w:val="hybridMultilevel"/>
    <w:tmpl w:val="4F6679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97F7952"/>
    <w:multiLevelType w:val="hybridMultilevel"/>
    <w:tmpl w:val="3ECEE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922172"/>
    <w:multiLevelType w:val="hybridMultilevel"/>
    <w:tmpl w:val="AD38E5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F421A1"/>
    <w:multiLevelType w:val="hybridMultilevel"/>
    <w:tmpl w:val="AB929C4C"/>
    <w:lvl w:ilvl="0" w:tplc="972E2DAA">
      <w:start w:val="1"/>
      <w:numFmt w:val="decimal"/>
      <w:lvlText w:val="%1."/>
      <w:lvlJc w:val="left"/>
      <w:pPr>
        <w:ind w:left="1080" w:hanging="360"/>
      </w:pPr>
      <w:rPr>
        <w:rFonts w:hint="default"/>
        <w:b/>
        <w:color w:val="4F81BD" w:themeColor="accent1"/>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64502FE"/>
    <w:multiLevelType w:val="hybridMultilevel"/>
    <w:tmpl w:val="DB7486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341C65"/>
    <w:multiLevelType w:val="hybridMultilevel"/>
    <w:tmpl w:val="EAF2F3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CF1B7F"/>
    <w:multiLevelType w:val="hybridMultilevel"/>
    <w:tmpl w:val="15B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30"/>
  </w:num>
  <w:num w:numId="13">
    <w:abstractNumId w:val="25"/>
  </w:num>
  <w:num w:numId="14">
    <w:abstractNumId w:val="24"/>
  </w:num>
  <w:num w:numId="15">
    <w:abstractNumId w:val="16"/>
  </w:num>
  <w:num w:numId="16">
    <w:abstractNumId w:val="12"/>
  </w:num>
  <w:num w:numId="17">
    <w:abstractNumId w:val="17"/>
  </w:num>
  <w:num w:numId="18">
    <w:abstractNumId w:val="27"/>
  </w:num>
  <w:num w:numId="19">
    <w:abstractNumId w:val="21"/>
  </w:num>
  <w:num w:numId="20">
    <w:abstractNumId w:val="14"/>
  </w:num>
  <w:num w:numId="21">
    <w:abstractNumId w:val="32"/>
  </w:num>
  <w:num w:numId="22">
    <w:abstractNumId w:val="31"/>
  </w:num>
  <w:num w:numId="23">
    <w:abstractNumId w:val="29"/>
  </w:num>
  <w:num w:numId="24">
    <w:abstractNumId w:val="23"/>
  </w:num>
  <w:num w:numId="25">
    <w:abstractNumId w:val="19"/>
  </w:num>
  <w:num w:numId="26">
    <w:abstractNumId w:val="26"/>
  </w:num>
  <w:num w:numId="27">
    <w:abstractNumId w:val="20"/>
  </w:num>
  <w:num w:numId="28">
    <w:abstractNumId w:val="13"/>
  </w:num>
  <w:num w:numId="29">
    <w:abstractNumId w:val="18"/>
  </w:num>
  <w:num w:numId="30">
    <w:abstractNumId w:val="28"/>
  </w:num>
  <w:num w:numId="31">
    <w:abstractNumId w:val="22"/>
  </w:num>
  <w:num w:numId="32">
    <w:abstractNumId w:val="11"/>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43715"/>
    <w:rsid w:val="0004454C"/>
    <w:rsid w:val="00044E45"/>
    <w:rsid w:val="00065E50"/>
    <w:rsid w:val="00074181"/>
    <w:rsid w:val="0008314D"/>
    <w:rsid w:val="00093FF0"/>
    <w:rsid w:val="00094D9C"/>
    <w:rsid w:val="000A2014"/>
    <w:rsid w:val="000C6886"/>
    <w:rsid w:val="000D08D3"/>
    <w:rsid w:val="000E1F56"/>
    <w:rsid w:val="000E78B7"/>
    <w:rsid w:val="000F4DDE"/>
    <w:rsid w:val="00107E20"/>
    <w:rsid w:val="00110F8C"/>
    <w:rsid w:val="0011484D"/>
    <w:rsid w:val="001354B9"/>
    <w:rsid w:val="00135E60"/>
    <w:rsid w:val="0014359C"/>
    <w:rsid w:val="00170438"/>
    <w:rsid w:val="00175EC2"/>
    <w:rsid w:val="00183C76"/>
    <w:rsid w:val="001D7731"/>
    <w:rsid w:val="001E3C94"/>
    <w:rsid w:val="001F3ABA"/>
    <w:rsid w:val="001F3B08"/>
    <w:rsid w:val="00224F25"/>
    <w:rsid w:val="00234B7F"/>
    <w:rsid w:val="00242EAC"/>
    <w:rsid w:val="00260DAE"/>
    <w:rsid w:val="00266798"/>
    <w:rsid w:val="00286674"/>
    <w:rsid w:val="002B0548"/>
    <w:rsid w:val="002C026D"/>
    <w:rsid w:val="002F7DAF"/>
    <w:rsid w:val="00317F9F"/>
    <w:rsid w:val="00337A51"/>
    <w:rsid w:val="00345412"/>
    <w:rsid w:val="00357A6A"/>
    <w:rsid w:val="0039136E"/>
    <w:rsid w:val="003A19C0"/>
    <w:rsid w:val="003B2FFD"/>
    <w:rsid w:val="003D2D7C"/>
    <w:rsid w:val="003D4C2B"/>
    <w:rsid w:val="003E0057"/>
    <w:rsid w:val="003E76F9"/>
    <w:rsid w:val="00412EBF"/>
    <w:rsid w:val="004142DE"/>
    <w:rsid w:val="00420B9E"/>
    <w:rsid w:val="00434C2C"/>
    <w:rsid w:val="00454224"/>
    <w:rsid w:val="00474507"/>
    <w:rsid w:val="004A3BB8"/>
    <w:rsid w:val="004E5CB7"/>
    <w:rsid w:val="005342DB"/>
    <w:rsid w:val="00554655"/>
    <w:rsid w:val="00560B5A"/>
    <w:rsid w:val="00570CC8"/>
    <w:rsid w:val="005E442A"/>
    <w:rsid w:val="005F785D"/>
    <w:rsid w:val="006036A6"/>
    <w:rsid w:val="0062436E"/>
    <w:rsid w:val="0065406A"/>
    <w:rsid w:val="00666660"/>
    <w:rsid w:val="006A077B"/>
    <w:rsid w:val="006A16CB"/>
    <w:rsid w:val="006A31AC"/>
    <w:rsid w:val="006B69DD"/>
    <w:rsid w:val="006C3859"/>
    <w:rsid w:val="006E17B0"/>
    <w:rsid w:val="00706847"/>
    <w:rsid w:val="0071232E"/>
    <w:rsid w:val="00715A91"/>
    <w:rsid w:val="00730818"/>
    <w:rsid w:val="00757643"/>
    <w:rsid w:val="00786661"/>
    <w:rsid w:val="007B0FAF"/>
    <w:rsid w:val="007B3B74"/>
    <w:rsid w:val="00800018"/>
    <w:rsid w:val="00853827"/>
    <w:rsid w:val="00854F7B"/>
    <w:rsid w:val="00886407"/>
    <w:rsid w:val="00894A53"/>
    <w:rsid w:val="008A312A"/>
    <w:rsid w:val="008A529E"/>
    <w:rsid w:val="008B2397"/>
    <w:rsid w:val="008D3E98"/>
    <w:rsid w:val="008E480F"/>
    <w:rsid w:val="00941A3A"/>
    <w:rsid w:val="009462FC"/>
    <w:rsid w:val="00955C50"/>
    <w:rsid w:val="009658F0"/>
    <w:rsid w:val="009746D0"/>
    <w:rsid w:val="009832DA"/>
    <w:rsid w:val="00993320"/>
    <w:rsid w:val="009B615A"/>
    <w:rsid w:val="009C205C"/>
    <w:rsid w:val="00A010F9"/>
    <w:rsid w:val="00A13535"/>
    <w:rsid w:val="00A142AF"/>
    <w:rsid w:val="00A4012B"/>
    <w:rsid w:val="00A4417B"/>
    <w:rsid w:val="00A64CE2"/>
    <w:rsid w:val="00A67254"/>
    <w:rsid w:val="00A74E28"/>
    <w:rsid w:val="00A84A7F"/>
    <w:rsid w:val="00AB23A3"/>
    <w:rsid w:val="00AC197A"/>
    <w:rsid w:val="00AC7CEC"/>
    <w:rsid w:val="00AD6B1A"/>
    <w:rsid w:val="00AE2D59"/>
    <w:rsid w:val="00AF572C"/>
    <w:rsid w:val="00B014B5"/>
    <w:rsid w:val="00B35037"/>
    <w:rsid w:val="00B85346"/>
    <w:rsid w:val="00BA0628"/>
    <w:rsid w:val="00BA2066"/>
    <w:rsid w:val="00BF4070"/>
    <w:rsid w:val="00BF6EBA"/>
    <w:rsid w:val="00BF6EFB"/>
    <w:rsid w:val="00C005E5"/>
    <w:rsid w:val="00C063A8"/>
    <w:rsid w:val="00C121A8"/>
    <w:rsid w:val="00C128D2"/>
    <w:rsid w:val="00C15404"/>
    <w:rsid w:val="00C24438"/>
    <w:rsid w:val="00C4199D"/>
    <w:rsid w:val="00C717FE"/>
    <w:rsid w:val="00C86947"/>
    <w:rsid w:val="00CE2205"/>
    <w:rsid w:val="00D141C1"/>
    <w:rsid w:val="00D27693"/>
    <w:rsid w:val="00D452AF"/>
    <w:rsid w:val="00D57468"/>
    <w:rsid w:val="00DB6C50"/>
    <w:rsid w:val="00DC2D09"/>
    <w:rsid w:val="00DC5805"/>
    <w:rsid w:val="00DC64F5"/>
    <w:rsid w:val="00DD5DD4"/>
    <w:rsid w:val="00E05639"/>
    <w:rsid w:val="00E35142"/>
    <w:rsid w:val="00E52F0A"/>
    <w:rsid w:val="00E75DC4"/>
    <w:rsid w:val="00E81881"/>
    <w:rsid w:val="00EA10A4"/>
    <w:rsid w:val="00EC2E7A"/>
    <w:rsid w:val="00EF4959"/>
    <w:rsid w:val="00F43052"/>
    <w:rsid w:val="00F50C0F"/>
    <w:rsid w:val="00F749DC"/>
    <w:rsid w:val="00F772B2"/>
    <w:rsid w:val="00F87710"/>
    <w:rsid w:val="00FA5C12"/>
    <w:rsid w:val="00FB2510"/>
    <w:rsid w:val="00FE5F30"/>
    <w:rsid w:val="00FE6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4F5"/>
    <w:pPr>
      <w:snapToGrid w:val="0"/>
      <w:spacing w:after="240"/>
    </w:pPr>
    <w:rPr>
      <w:rFonts w:ascii="Arial" w:hAnsi="Arial"/>
      <w:color w:val="000000"/>
      <w:sz w:val="22"/>
      <w:szCs w:val="20"/>
    </w:rPr>
  </w:style>
  <w:style w:type="paragraph" w:styleId="Heading1">
    <w:name w:val="heading 1"/>
    <w:basedOn w:val="Normal"/>
    <w:next w:val="Normal"/>
    <w:link w:val="Heading1Char"/>
    <w:uiPriority w:val="9"/>
    <w:qFormat/>
    <w:rsid w:val="00BA2066"/>
    <w:pPr>
      <w:spacing w:after="120"/>
      <w:outlineLvl w:val="0"/>
    </w:pPr>
    <w:rPr>
      <w:b/>
      <w:color w:val="F79646" w:themeColor="accent6"/>
      <w:sz w:val="24"/>
      <w:szCs w:val="22"/>
    </w:rPr>
  </w:style>
  <w:style w:type="paragraph" w:styleId="Heading2">
    <w:name w:val="heading 2"/>
    <w:basedOn w:val="Normal"/>
    <w:next w:val="Normal"/>
    <w:link w:val="Heading2Char"/>
    <w:uiPriority w:val="9"/>
    <w:unhideWhenUsed/>
    <w:qFormat/>
    <w:rsid w:val="00FE5F30"/>
    <w:pPr>
      <w:spacing w:after="120"/>
      <w:outlineLvl w:val="1"/>
    </w:pPr>
    <w:rPr>
      <w:color w:val="F79646" w:themeColor="accent6"/>
    </w:rPr>
  </w:style>
  <w:style w:type="paragraph" w:styleId="Heading3">
    <w:name w:val="heading 3"/>
    <w:basedOn w:val="Normal"/>
    <w:next w:val="Normal"/>
    <w:link w:val="Heading3Char"/>
    <w:uiPriority w:val="9"/>
    <w:unhideWhenUsed/>
    <w:qFormat/>
    <w:rsid w:val="007B3B74"/>
    <w:pPr>
      <w:spacing w:after="0"/>
      <w:outlineLvl w:val="2"/>
    </w:pPr>
    <w:rPr>
      <w:b/>
    </w:rPr>
  </w:style>
  <w:style w:type="paragraph" w:styleId="Heading4">
    <w:name w:val="heading 4"/>
    <w:basedOn w:val="Normal"/>
    <w:next w:val="Normal"/>
    <w:link w:val="Heading4Char"/>
    <w:uiPriority w:val="9"/>
    <w:semiHidden/>
    <w:unhideWhenUsed/>
    <w:qFormat/>
    <w:rsid w:val="005E44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A2066"/>
    <w:rPr>
      <w:rFonts w:ascii="Arial" w:hAnsi="Arial"/>
      <w:b/>
      <w:color w:val="F79646" w:themeColor="accent6"/>
      <w:szCs w:val="22"/>
    </w:rPr>
  </w:style>
  <w:style w:type="paragraph" w:styleId="Subtitle">
    <w:name w:val="Subtitle"/>
    <w:basedOn w:val="Normal"/>
    <w:next w:val="Normal"/>
    <w:link w:val="SubtitleChar"/>
    <w:uiPriority w:val="11"/>
    <w:qFormat/>
    <w:rsid w:val="00C15404"/>
    <w:rPr>
      <w:color w:val="000000" w:themeColor="text1"/>
      <w:sz w:val="28"/>
    </w:rPr>
  </w:style>
  <w:style w:type="character" w:customStyle="1" w:styleId="SubtitleChar">
    <w:name w:val="Subtitle Char"/>
    <w:basedOn w:val="DefaultParagraphFont"/>
    <w:link w:val="Subtitle"/>
    <w:uiPriority w:val="11"/>
    <w:rsid w:val="00C15404"/>
    <w:rPr>
      <w:color w:val="000000" w:themeColor="text1"/>
      <w:sz w:val="28"/>
      <w:szCs w:val="20"/>
      <w:lang w:val="en-US"/>
    </w:rPr>
  </w:style>
  <w:style w:type="paragraph" w:styleId="Title">
    <w:name w:val="Title"/>
    <w:basedOn w:val="Normal"/>
    <w:next w:val="Normal"/>
    <w:link w:val="TitleChar"/>
    <w:uiPriority w:val="10"/>
    <w:qFormat/>
    <w:rsid w:val="0014359C"/>
    <w:pPr>
      <w:spacing w:after="0"/>
    </w:pPr>
    <w:rPr>
      <w:color w:val="4F81BD" w:themeColor="accent1"/>
      <w:sz w:val="40"/>
      <w:szCs w:val="40"/>
    </w:rPr>
  </w:style>
  <w:style w:type="character" w:customStyle="1" w:styleId="TitleChar">
    <w:name w:val="Title Char"/>
    <w:basedOn w:val="DefaultParagraphFont"/>
    <w:link w:val="Title"/>
    <w:uiPriority w:val="10"/>
    <w:rsid w:val="0014359C"/>
    <w:rPr>
      <w:color w:val="4F81BD" w:themeColor="accent1"/>
      <w:sz w:val="40"/>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4F81BD" w:themeColor="accent1"/>
      <w:sz w:val="24"/>
    </w:rPr>
  </w:style>
  <w:style w:type="character" w:customStyle="1" w:styleId="QuoteChar">
    <w:name w:val="Quote Char"/>
    <w:basedOn w:val="DefaultParagraphFont"/>
    <w:link w:val="Quote"/>
    <w:uiPriority w:val="29"/>
    <w:rsid w:val="006B69DD"/>
    <w:rPr>
      <w:b/>
      <w:color w:val="4F81BD"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000000" w:themeColor="text1"/>
      <w:sz w:val="28"/>
    </w:rPr>
  </w:style>
  <w:style w:type="character" w:customStyle="1" w:styleId="Heading2Char">
    <w:name w:val="Heading 2 Char"/>
    <w:basedOn w:val="DefaultParagraphFont"/>
    <w:link w:val="Heading2"/>
    <w:uiPriority w:val="9"/>
    <w:rsid w:val="00FE5F30"/>
    <w:rPr>
      <w:rFonts w:ascii="Arial" w:hAnsi="Arial"/>
      <w:color w:val="F79646" w:themeColor="accent6"/>
      <w:sz w:val="22"/>
      <w:szCs w:val="20"/>
    </w:rPr>
  </w:style>
  <w:style w:type="character" w:customStyle="1" w:styleId="Heading3Char">
    <w:name w:val="Heading 3 Char"/>
    <w:basedOn w:val="DefaultParagraphFont"/>
    <w:link w:val="Heading3"/>
    <w:uiPriority w:val="9"/>
    <w:rsid w:val="007B3B74"/>
    <w:rPr>
      <w:b/>
      <w:sz w:val="20"/>
      <w:szCs w:val="20"/>
      <w:lang w:val="en-US"/>
    </w:rPr>
  </w:style>
  <w:style w:type="character" w:styleId="Strong">
    <w:name w:val="Strong"/>
    <w:uiPriority w:val="22"/>
    <w:qFormat/>
    <w:rsid w:val="00DC64F5"/>
    <w:rPr>
      <w:b/>
      <w:color w:val="4F81BD" w:themeColor="accent1"/>
      <w:sz w:val="20"/>
    </w:rPr>
  </w:style>
  <w:style w:type="character" w:styleId="Hyperlink">
    <w:name w:val="Hyperlink"/>
    <w:basedOn w:val="DefaultParagraphFont"/>
    <w:uiPriority w:val="99"/>
    <w:unhideWhenUsed/>
    <w:qFormat/>
    <w:rsid w:val="00CE2205"/>
    <w:rPr>
      <w:color w:val="4F81BD" w:themeColor="accent1"/>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800080" w:themeColor="followedHyperlink"/>
      <w:u w:val="single"/>
    </w:rPr>
  </w:style>
  <w:style w:type="character" w:styleId="IntenseEmphasis">
    <w:name w:val="Intense Emphasis"/>
    <w:basedOn w:val="DefaultParagraphFont"/>
    <w:uiPriority w:val="21"/>
    <w:qFormat/>
    <w:rsid w:val="00DC64F5"/>
    <w:rPr>
      <w:i/>
      <w:iCs/>
      <w:color w:val="4F81BD" w:themeColor="accent1"/>
    </w:rPr>
  </w:style>
  <w:style w:type="paragraph" w:styleId="IntenseQuote">
    <w:name w:val="Intense Quote"/>
    <w:basedOn w:val="Normal"/>
    <w:next w:val="Normal"/>
    <w:link w:val="IntenseQuoteChar"/>
    <w:uiPriority w:val="30"/>
    <w:qFormat/>
    <w:rsid w:val="00A64C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64CE2"/>
    <w:rPr>
      <w:rFonts w:ascii="Arial" w:hAnsi="Arial"/>
      <w:i/>
      <w:iCs/>
      <w:color w:val="4F81BD" w:themeColor="accent1"/>
      <w:sz w:val="22"/>
      <w:szCs w:val="20"/>
      <w:lang w:val="en-US"/>
    </w:rPr>
  </w:style>
  <w:style w:type="character" w:styleId="SubtleEmphasis">
    <w:name w:val="Subtle Emphasis"/>
    <w:basedOn w:val="DefaultParagraphFont"/>
    <w:uiPriority w:val="19"/>
    <w:qFormat/>
    <w:rsid w:val="005E442A"/>
    <w:rPr>
      <w:i/>
      <w:iCs/>
      <w:color w:val="404040" w:themeColor="text1" w:themeTint="BF"/>
    </w:rPr>
  </w:style>
  <w:style w:type="character" w:styleId="SubtleReference">
    <w:name w:val="Subtle Reference"/>
    <w:basedOn w:val="DefaultParagraphFont"/>
    <w:uiPriority w:val="31"/>
    <w:qFormat/>
    <w:rsid w:val="005E442A"/>
    <w:rPr>
      <w:smallCaps/>
      <w:color w:val="5A5A5A" w:themeColor="text1" w:themeTint="A5"/>
    </w:rPr>
  </w:style>
  <w:style w:type="paragraph" w:styleId="NoSpacing">
    <w:name w:val="No Spacing"/>
    <w:uiPriority w:val="1"/>
    <w:qFormat/>
    <w:rsid w:val="005E442A"/>
    <w:pPr>
      <w:snapToGrid w:val="0"/>
    </w:pPr>
    <w:rPr>
      <w:rFonts w:ascii="Arial" w:hAnsi="Arial"/>
      <w:color w:val="000000"/>
      <w:sz w:val="22"/>
      <w:szCs w:val="20"/>
    </w:rPr>
  </w:style>
  <w:style w:type="character" w:customStyle="1" w:styleId="Heading4Char">
    <w:name w:val="Heading 4 Char"/>
    <w:basedOn w:val="DefaultParagraphFont"/>
    <w:link w:val="Heading4"/>
    <w:uiPriority w:val="9"/>
    <w:semiHidden/>
    <w:rsid w:val="005E442A"/>
    <w:rPr>
      <w:rFonts w:asciiTheme="majorHAnsi" w:eastAsiaTheme="majorEastAsia" w:hAnsiTheme="majorHAnsi" w:cstheme="majorBidi"/>
      <w:i/>
      <w:iCs/>
      <w:color w:val="365F91" w:themeColor="accent1" w:themeShade="BF"/>
      <w:sz w:val="22"/>
      <w:szCs w:val="20"/>
    </w:rPr>
  </w:style>
  <w:style w:type="table" w:styleId="GridTable1Light-Accent5">
    <w:name w:val="Grid Table 1 Light Accent 5"/>
    <w:basedOn w:val="TableNormal"/>
    <w:uiPriority w:val="46"/>
    <w:rsid w:val="005E442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E442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5E442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E442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3">
    <w:name w:val="List Table 4 Accent 3"/>
    <w:basedOn w:val="TableNormal"/>
    <w:uiPriority w:val="49"/>
    <w:rsid w:val="005E442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5">
    <w:name w:val="Grid Table 5 Dark Accent 5"/>
    <w:basedOn w:val="TableNormal"/>
    <w:uiPriority w:val="50"/>
    <w:rsid w:val="005E44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1Light-Accent1">
    <w:name w:val="Grid Table 1 Light Accent 1"/>
    <w:basedOn w:val="TableNormal"/>
    <w:uiPriority w:val="46"/>
    <w:rsid w:val="00E351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E3514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757643"/>
    <w:pPr>
      <w:widowControl w:val="0"/>
      <w:suppressAutoHyphens/>
      <w:autoSpaceDE w:val="0"/>
      <w:autoSpaceDN w:val="0"/>
      <w:adjustRightInd w:val="0"/>
      <w:snapToGrid/>
      <w:spacing w:after="170" w:line="220" w:lineRule="atLeast"/>
      <w:contextualSpacing/>
      <w:textAlignment w:val="center"/>
    </w:pPr>
    <w:rPr>
      <w:rFonts w:cs="Arial"/>
      <w:sz w:val="18"/>
      <w:szCs w:val="18"/>
      <w:lang w:val="en-US"/>
    </w:rPr>
  </w:style>
  <w:style w:type="paragraph" w:customStyle="1" w:styleId="Agbodycopy">
    <w:name w:val="Ag body copy"/>
    <w:basedOn w:val="Normal"/>
    <w:qFormat/>
    <w:rsid w:val="00757643"/>
    <w:pPr>
      <w:widowControl w:val="0"/>
      <w:suppressAutoHyphens/>
      <w:autoSpaceDE w:val="0"/>
      <w:autoSpaceDN w:val="0"/>
      <w:adjustRightInd w:val="0"/>
      <w:snapToGrid/>
      <w:spacing w:after="170" w:line="220" w:lineRule="atLeast"/>
      <w:textAlignment w:val="center"/>
    </w:pPr>
    <w:rPr>
      <w:rFonts w:cs="Arial"/>
      <w:sz w:val="18"/>
      <w:szCs w:val="18"/>
      <w:lang w:val="en-US"/>
    </w:rPr>
  </w:style>
  <w:style w:type="paragraph" w:customStyle="1" w:styleId="Pa11">
    <w:name w:val="Pa11"/>
    <w:basedOn w:val="Normal"/>
    <w:next w:val="Normal"/>
    <w:uiPriority w:val="99"/>
    <w:rsid w:val="00757643"/>
    <w:pPr>
      <w:widowControl w:val="0"/>
      <w:autoSpaceDE w:val="0"/>
      <w:autoSpaceDN w:val="0"/>
      <w:adjustRightInd w:val="0"/>
      <w:snapToGrid/>
      <w:spacing w:after="0" w:line="201" w:lineRule="atLeast"/>
    </w:pPr>
    <w:rPr>
      <w:rFonts w:ascii="Times New Roman MT Std" w:eastAsiaTheme="minorEastAsia" w:hAnsi="Times New Roman MT Std" w:cs="Times New Roman"/>
      <w:color w:val="auto"/>
      <w:sz w:val="24"/>
      <w:szCs w:val="24"/>
      <w:lang w:eastAsia="en-AU"/>
    </w:rPr>
  </w:style>
  <w:style w:type="character" w:styleId="CommentReference">
    <w:name w:val="annotation reference"/>
    <w:basedOn w:val="DefaultParagraphFont"/>
    <w:uiPriority w:val="99"/>
    <w:semiHidden/>
    <w:unhideWhenUsed/>
    <w:rsid w:val="00757643"/>
    <w:rPr>
      <w:sz w:val="16"/>
      <w:szCs w:val="16"/>
    </w:rPr>
  </w:style>
  <w:style w:type="paragraph" w:styleId="CommentText">
    <w:name w:val="annotation text"/>
    <w:basedOn w:val="Normal"/>
    <w:link w:val="CommentTextChar"/>
    <w:uiPriority w:val="99"/>
    <w:semiHidden/>
    <w:unhideWhenUsed/>
    <w:rsid w:val="00757643"/>
    <w:rPr>
      <w:sz w:val="20"/>
    </w:rPr>
  </w:style>
  <w:style w:type="character" w:customStyle="1" w:styleId="CommentTextChar">
    <w:name w:val="Comment Text Char"/>
    <w:basedOn w:val="DefaultParagraphFont"/>
    <w:link w:val="CommentText"/>
    <w:uiPriority w:val="99"/>
    <w:semiHidden/>
    <w:rsid w:val="00757643"/>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757643"/>
    <w:rPr>
      <w:b/>
      <w:bCs/>
    </w:rPr>
  </w:style>
  <w:style w:type="character" w:customStyle="1" w:styleId="CommentSubjectChar">
    <w:name w:val="Comment Subject Char"/>
    <w:basedOn w:val="CommentTextChar"/>
    <w:link w:val="CommentSubject"/>
    <w:uiPriority w:val="99"/>
    <w:semiHidden/>
    <w:rsid w:val="00757643"/>
    <w:rPr>
      <w:rFonts w:ascii="Arial" w:hAnsi="Arial"/>
      <w:b/>
      <w:bCs/>
      <w:color w:val="000000"/>
      <w:sz w:val="20"/>
      <w:szCs w:val="20"/>
    </w:rPr>
  </w:style>
  <w:style w:type="paragraph" w:styleId="BalloonText">
    <w:name w:val="Balloon Text"/>
    <w:basedOn w:val="Normal"/>
    <w:link w:val="BalloonTextChar"/>
    <w:uiPriority w:val="99"/>
    <w:semiHidden/>
    <w:unhideWhenUsed/>
    <w:rsid w:val="007576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43"/>
    <w:rPr>
      <w:rFonts w:ascii="Segoe UI" w:hAnsi="Segoe UI" w:cs="Segoe UI"/>
      <w:color w:val="000000"/>
      <w:sz w:val="18"/>
      <w:szCs w:val="18"/>
    </w:rPr>
  </w:style>
  <w:style w:type="paragraph" w:styleId="Revision">
    <w:name w:val="Revision"/>
    <w:hidden/>
    <w:uiPriority w:val="99"/>
    <w:semiHidden/>
    <w:rsid w:val="00730818"/>
    <w:rPr>
      <w:rFonts w:ascii="Arial" w:hAnsi="Arial"/>
      <w:color w:val="000000"/>
      <w:sz w:val="22"/>
      <w:szCs w:val="20"/>
    </w:rPr>
  </w:style>
  <w:style w:type="character" w:styleId="Emphasis">
    <w:name w:val="Emphasis"/>
    <w:basedOn w:val="DefaultParagraphFont"/>
    <w:uiPriority w:val="20"/>
    <w:qFormat/>
    <w:rsid w:val="006A077B"/>
    <w:rPr>
      <w:rFonts w:ascii="Arial" w:hAnsi="Arial"/>
      <w:i/>
      <w:iCs/>
    </w:rPr>
  </w:style>
  <w:style w:type="paragraph" w:customStyle="1" w:styleId="Agheading2">
    <w:name w:val="Ag heading 2"/>
    <w:basedOn w:val="Heading2"/>
    <w:qFormat/>
    <w:rsid w:val="006A077B"/>
    <w:pPr>
      <w:widowControl w:val="0"/>
      <w:suppressAutoHyphens/>
      <w:autoSpaceDE w:val="0"/>
      <w:autoSpaceDN w:val="0"/>
      <w:adjustRightInd w:val="0"/>
      <w:snapToGrid/>
      <w:spacing w:before="120" w:after="80" w:line="220" w:lineRule="atLeast"/>
      <w:textAlignment w:val="center"/>
    </w:pPr>
    <w:rPr>
      <w:rFonts w:cs="Arial"/>
      <w:b/>
      <w:caps/>
      <w:color w:val="4C7329"/>
      <w:szCs w:val="22"/>
      <w:lang w:val="en-US"/>
    </w:rPr>
  </w:style>
  <w:style w:type="table" w:styleId="MediumGrid1-Accent6">
    <w:name w:val="Medium Grid 1 Accent 6"/>
    <w:basedOn w:val="TableNormal"/>
    <w:uiPriority w:val="67"/>
    <w:rsid w:val="006A077B"/>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715A91"/>
  </w:style>
  <w:style w:type="paragraph" w:styleId="TOCHeading">
    <w:name w:val="TOC Heading"/>
    <w:basedOn w:val="Heading1"/>
    <w:next w:val="Normal"/>
    <w:uiPriority w:val="39"/>
    <w:unhideWhenUsed/>
    <w:qFormat/>
    <w:rsid w:val="008B2397"/>
    <w:pPr>
      <w:keepNext/>
      <w:keepLines/>
      <w:snapToGrid/>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B2397"/>
    <w:pPr>
      <w:spacing w:after="100"/>
    </w:pPr>
  </w:style>
  <w:style w:type="paragraph" w:styleId="TOC2">
    <w:name w:val="toc 2"/>
    <w:basedOn w:val="Normal"/>
    <w:next w:val="Normal"/>
    <w:autoRedefine/>
    <w:uiPriority w:val="39"/>
    <w:unhideWhenUsed/>
    <w:rsid w:val="008B23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3" ma:contentTypeDescription="DEDJTR Document" ma:contentTypeScope="" ma:versionID="21b73f96e806d48ef491e4834ba4253d">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5f6655a67b09c98898340c64ea402a71"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2545-51F3-4224-AECF-3B2A4AB2C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B8A45-600E-4886-8B68-202BE92BB9B9}">
  <ds:schemaRefs>
    <ds:schemaRef ds:uri="http://schemas.microsoft.com/sharepoint/v3/contenttype/forms"/>
  </ds:schemaRefs>
</ds:datastoreItem>
</file>

<file path=customXml/itemProps3.xml><?xml version="1.0" encoding="utf-8"?>
<ds:datastoreItem xmlns:ds="http://schemas.openxmlformats.org/officeDocument/2006/customXml" ds:itemID="{62C07D51-0C02-4F49-B369-8C88E59C47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2567383-1e26-4692-bdad-5f5be69e1590"/>
    <ds:schemaRef ds:uri="http://schemas.openxmlformats.org/package/2006/metadata/core-properties"/>
    <ds:schemaRef ds:uri="http://purl.org/dc/terms/"/>
    <ds:schemaRef ds:uri="090d67fc-ee94-4554-aa2a-62b5d3b3ca74"/>
    <ds:schemaRef ds:uri="b3cc5fa8-9929-4f74-b449-d7a5840b4704"/>
    <ds:schemaRef ds:uri="http://www.w3.org/XML/1998/namespace"/>
    <ds:schemaRef ds:uri="http://purl.org/dc/dcmitype/"/>
  </ds:schemaRefs>
</ds:datastoreItem>
</file>

<file path=customXml/itemProps4.xml><?xml version="1.0" encoding="utf-8"?>
<ds:datastoreItem xmlns:ds="http://schemas.openxmlformats.org/officeDocument/2006/customXml" ds:itemID="{20CB7876-73EC-4A31-A5F1-7C8B49E9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AWV Forms</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AWV Forms</dc:title>
  <dc:subject/>
  <dc:creator>Microsoft Office User</dc:creator>
  <cp:keywords/>
  <dc:description/>
  <cp:lastModifiedBy>Mandy J Errington (DEDJTR)</cp:lastModifiedBy>
  <cp:revision>24</cp:revision>
  <cp:lastPrinted>2019-10-29T23:21:00Z</cp:lastPrinted>
  <dcterms:created xsi:type="dcterms:W3CDTF">2019-01-18T00:39:00Z</dcterms:created>
  <dcterms:modified xsi:type="dcterms:W3CDTF">2019-10-29T23:21:00Z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3072">
    <vt:lpwstr>74</vt:lpwstr>
  </property>
</Properties>
</file>