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45935" w14:textId="77777777" w:rsidR="00BD5E36" w:rsidRDefault="00B7028A" w:rsidP="00DD35EE">
      <w:pPr>
        <w:pStyle w:val="Agintrotext"/>
        <w:sectPr w:rsidR="00BD5E36" w:rsidSect="00BD5E36">
          <w:headerReference w:type="even" r:id="rId8"/>
          <w:headerReference w:type="default" r:id="rId9"/>
          <w:footerReference w:type="even" r:id="rId10"/>
          <w:footerReference w:type="default" r:id="rId11"/>
          <w:headerReference w:type="first" r:id="rId12"/>
          <w:footerReference w:type="first" r:id="rId13"/>
          <w:type w:val="continuous"/>
          <w:pgSz w:w="11900" w:h="16840"/>
          <w:pgMar w:top="4163" w:right="709" w:bottom="1701" w:left="709" w:header="709" w:footer="709" w:gutter="0"/>
          <w:cols w:num="2" w:space="708"/>
          <w:titlePg/>
          <w:docGrid w:linePitch="360"/>
        </w:sectPr>
      </w:pPr>
      <w:bookmarkStart w:id="0" w:name="_GoBack"/>
      <w:bookmarkEnd w:id="0"/>
      <w:r>
        <w:rPr>
          <w:noProof/>
          <w:lang w:val="en-AU" w:eastAsia="en-AU"/>
        </w:rPr>
        <mc:AlternateContent>
          <mc:Choice Requires="wps">
            <w:drawing>
              <wp:anchor distT="0" distB="0" distL="114300" distR="114300" simplePos="0" relativeHeight="251659264" behindDoc="1" locked="0" layoutInCell="1" allowOverlap="1" wp14:anchorId="2497FA84" wp14:editId="7572615B">
                <wp:simplePos x="0" y="0"/>
                <wp:positionH relativeFrom="column">
                  <wp:posOffset>-2540</wp:posOffset>
                </wp:positionH>
                <wp:positionV relativeFrom="paragraph">
                  <wp:posOffset>-1490980</wp:posOffset>
                </wp:positionV>
                <wp:extent cx="4200525" cy="1428750"/>
                <wp:effectExtent l="0" t="0" r="9525" b="0"/>
                <wp:wrapNone/>
                <wp:docPr id="80" name="Text Box 80"/>
                <wp:cNvGraphicFramePr/>
                <a:graphic xmlns:a="http://schemas.openxmlformats.org/drawingml/2006/main">
                  <a:graphicData uri="http://schemas.microsoft.com/office/word/2010/wordprocessingShape">
                    <wps:wsp>
                      <wps:cNvSpPr txBox="1"/>
                      <wps:spPr>
                        <a:xfrm>
                          <a:off x="0" y="0"/>
                          <a:ext cx="4200525" cy="1428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3DAD5" w14:textId="77777777" w:rsidR="00B7028A" w:rsidRPr="007219EC" w:rsidRDefault="005B67F6" w:rsidP="00B7028A">
                            <w:pPr>
                              <w:pStyle w:val="Agtitle"/>
                              <w:rPr>
                                <w:lang w:val="en-AU"/>
                              </w:rPr>
                            </w:pPr>
                            <w:r>
                              <w:t xml:space="preserve">Reducing </w:t>
                            </w:r>
                            <w:r w:rsidR="00905C0F">
                              <w:t>s</w:t>
                            </w:r>
                            <w:r w:rsidR="00CE7D75">
                              <w:t>pray</w:t>
                            </w:r>
                            <w:r w:rsidR="00905C0F">
                              <w:t xml:space="preserve"> </w:t>
                            </w:r>
                            <w:r w:rsidR="00CE7D75">
                              <w:t>drift</w:t>
                            </w:r>
                            <w:r>
                              <w:t xml:space="preserve"> using buffer zones and vegetative barriers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7FA84" id="_x0000_t202" coordsize="21600,21600" o:spt="202" path="m,l,21600r21600,l21600,xe">
                <v:stroke joinstyle="miter"/>
                <v:path gradientshapeok="t" o:connecttype="rect"/>
              </v:shapetype>
              <v:shape id="Text Box 80" o:spid="_x0000_s1026" type="#_x0000_t202" style="position:absolute;margin-left:-.2pt;margin-top:-117.4pt;width:330.7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" filled="f" stroked="f">
                <v:textbox inset="0,0,0,0">
                  <w:txbxContent>
                    <w:p w14:paraId="5403DAD5" w14:textId="77777777" w:rsidR="00B7028A" w:rsidRPr="007219EC" w:rsidRDefault="005B67F6" w:rsidP="00B7028A">
                      <w:pPr>
                        <w:pStyle w:val="Agtitle"/>
                        <w:rPr>
                          <w:lang w:val="en-AU"/>
                        </w:rPr>
                      </w:pPr>
                      <w:r>
                        <w:t xml:space="preserve">Reducing </w:t>
                      </w:r>
                      <w:r w:rsidR="00905C0F">
                        <w:t>s</w:t>
                      </w:r>
                      <w:r w:rsidR="00CE7D75">
                        <w:t>pray</w:t>
                      </w:r>
                      <w:r w:rsidR="00905C0F">
                        <w:t xml:space="preserve"> </w:t>
                      </w:r>
                      <w:r w:rsidR="00CE7D75">
                        <w:t>drift</w:t>
                      </w:r>
                      <w:r>
                        <w:t xml:space="preserve"> using buffer zones and vegetative barriers</w:t>
                      </w:r>
                    </w:p>
                  </w:txbxContent>
                </v:textbox>
              </v:shape>
            </w:pict>
          </mc:Fallback>
        </mc:AlternateContent>
      </w:r>
    </w:p>
    <w:p w14:paraId="15EF1621" w14:textId="77777777" w:rsidR="005B67F6" w:rsidRDefault="005B67F6" w:rsidP="005B67F6">
      <w:pPr>
        <w:pStyle w:val="Default"/>
      </w:pPr>
    </w:p>
    <w:p w14:paraId="1030BB98" w14:textId="77777777" w:rsidR="00E9080D" w:rsidRDefault="005B67F6" w:rsidP="005B67F6">
      <w:pPr>
        <w:pStyle w:val="Agintrotext"/>
      </w:pPr>
      <w:r w:rsidRPr="005B67F6">
        <w:t xml:space="preserve">This fact sheet outlines the potential value of buffer zones and vegetative barriers when applying pesticides to cropping and horticultural crops. </w:t>
      </w:r>
    </w:p>
    <w:p w14:paraId="38997443" w14:textId="77777777" w:rsidR="005B67F6" w:rsidRDefault="005B67F6" w:rsidP="005B67F6">
      <w:pPr>
        <w:pStyle w:val="Default"/>
        <w:rPr>
          <w:sz w:val="18"/>
          <w:szCs w:val="18"/>
        </w:rPr>
      </w:pPr>
      <w:r>
        <w:rPr>
          <w:sz w:val="18"/>
          <w:szCs w:val="18"/>
        </w:rPr>
        <w:t xml:space="preserve">Often these are seen only of value to protect from herbicide spray drift between broadacre cropping and horticulture. However, the risk is equally important with fungicide and insecticide use in horticulture causing contamination of broadacre crops as well as other types of horticultural crops. </w:t>
      </w:r>
    </w:p>
    <w:p w14:paraId="720DF119" w14:textId="77777777" w:rsidR="00E9080D" w:rsidRPr="005B67F6" w:rsidRDefault="005B67F6" w:rsidP="005B67F6">
      <w:pPr>
        <w:pStyle w:val="Heading1"/>
      </w:pPr>
      <w:r w:rsidRPr="005B67F6">
        <w:t>What is a buffer zone?</w:t>
      </w:r>
    </w:p>
    <w:p w14:paraId="1BE74638" w14:textId="77777777" w:rsidR="005B67F6" w:rsidRDefault="005B67F6" w:rsidP="005B67F6">
      <w:pPr>
        <w:pStyle w:val="Default"/>
        <w:spacing w:after="218"/>
        <w:rPr>
          <w:sz w:val="18"/>
          <w:szCs w:val="18"/>
        </w:rPr>
      </w:pPr>
      <w:r>
        <w:rPr>
          <w:sz w:val="18"/>
          <w:szCs w:val="18"/>
        </w:rPr>
        <w:t xml:space="preserve">An area left designated as a no spray zone between a sensitive area and a crop being sprayed is known as a buffer zone. A buffer zone often forms a strip of unsprayed paddock, but may also contain a vegetative barrier within it. </w:t>
      </w:r>
      <w:r w:rsidR="00D223FB" w:rsidRPr="00D223FB">
        <w:rPr>
          <w:sz w:val="18"/>
          <w:szCs w:val="18"/>
        </w:rPr>
        <w:t>The presence of a buffer zone allows spray drift to settle out of the air stream as it travels across the buffer zone before reaching the sensitive area</w:t>
      </w:r>
      <w:r w:rsidR="00D223FB">
        <w:rPr>
          <w:sz w:val="18"/>
          <w:szCs w:val="18"/>
        </w:rPr>
        <w:t>.</w:t>
      </w:r>
    </w:p>
    <w:p w14:paraId="127D88D2" w14:textId="77777777" w:rsidR="005B67F6" w:rsidRDefault="005B67F6" w:rsidP="005B67F6">
      <w:pPr>
        <w:pStyle w:val="Default"/>
        <w:spacing w:after="218"/>
        <w:rPr>
          <w:sz w:val="18"/>
          <w:szCs w:val="18"/>
        </w:rPr>
      </w:pPr>
      <w:r>
        <w:rPr>
          <w:sz w:val="18"/>
          <w:szCs w:val="18"/>
        </w:rPr>
        <w:t xml:space="preserve">The required distance of a buffer zone will vary a great deal and may be different from day to day as you must </w:t>
      </w:r>
      <w:proofErr w:type="gramStart"/>
      <w:r>
        <w:rPr>
          <w:sz w:val="18"/>
          <w:szCs w:val="18"/>
        </w:rPr>
        <w:t>take into account</w:t>
      </w:r>
      <w:proofErr w:type="gramEnd"/>
      <w:r>
        <w:rPr>
          <w:sz w:val="18"/>
          <w:szCs w:val="18"/>
        </w:rPr>
        <w:t xml:space="preserve">: </w:t>
      </w:r>
    </w:p>
    <w:p w14:paraId="74F695C9" w14:textId="77777777" w:rsidR="005B67F6" w:rsidRPr="005B67F6" w:rsidRDefault="005B67F6" w:rsidP="005B67F6">
      <w:pPr>
        <w:pStyle w:val="Agbulletlist"/>
      </w:pPr>
      <w:r w:rsidRPr="005B67F6">
        <w:t xml:space="preserve">The product you are using, some require buffer to be used in order to legally use the product. When using products that specify a required buffer distance it is important to make a note that this was observed when making a record of use. </w:t>
      </w:r>
    </w:p>
    <w:p w14:paraId="32DD3462" w14:textId="77777777" w:rsidR="005B67F6" w:rsidRPr="005B67F6" w:rsidRDefault="005B67F6" w:rsidP="005B67F6">
      <w:pPr>
        <w:pStyle w:val="Agbulletlist"/>
      </w:pPr>
      <w:r w:rsidRPr="005B67F6">
        <w:t xml:space="preserve">The type of application equipment as a boom sprayer applying a COARSE droplet size is less prone to drift than a mister applying a FINE droplet size. </w:t>
      </w:r>
    </w:p>
    <w:p w14:paraId="6B2F70E3" w14:textId="77777777" w:rsidR="005B67F6" w:rsidRPr="005B67F6" w:rsidRDefault="005B67F6" w:rsidP="005B67F6">
      <w:pPr>
        <w:pStyle w:val="Agbulletlist"/>
      </w:pPr>
      <w:r w:rsidRPr="005B67F6">
        <w:t xml:space="preserve">The nature of the sensitive area you are trying to protect as different distances may be required for crops compared to residential housing etc. </w:t>
      </w:r>
    </w:p>
    <w:p w14:paraId="160A93C7" w14:textId="77777777" w:rsidR="005B67F6" w:rsidRDefault="005B67F6" w:rsidP="005B67F6">
      <w:pPr>
        <w:pStyle w:val="Agbulletlist"/>
      </w:pPr>
      <w:r w:rsidRPr="005B67F6">
        <w:t xml:space="preserve">The environmental conditions on the day, especially the wind direction and speed. </w:t>
      </w:r>
    </w:p>
    <w:p w14:paraId="2ED3EE92" w14:textId="77777777" w:rsidR="005B67F6" w:rsidRPr="005B67F6" w:rsidRDefault="005B67F6" w:rsidP="005B67F6">
      <w:pPr>
        <w:pStyle w:val="Agbulletlist"/>
        <w:numPr>
          <w:ilvl w:val="0"/>
          <w:numId w:val="0"/>
        </w:numPr>
        <w:ind w:left="284" w:hanging="284"/>
      </w:pPr>
    </w:p>
    <w:p w14:paraId="13741023" w14:textId="77777777" w:rsidR="00E9080D" w:rsidRPr="00D55D23" w:rsidRDefault="005B67F6" w:rsidP="005B67F6">
      <w:pPr>
        <w:pStyle w:val="Heading1"/>
      </w:pPr>
      <w:r>
        <w:t>What is a vegetative barrier?</w:t>
      </w:r>
    </w:p>
    <w:p w14:paraId="669BD1EC" w14:textId="77777777" w:rsidR="005B67F6" w:rsidRPr="00F70736" w:rsidRDefault="00F70736" w:rsidP="00F70736">
      <w:pPr>
        <w:pStyle w:val="Default"/>
        <w:rPr>
          <w:sz w:val="18"/>
          <w:szCs w:val="18"/>
        </w:rPr>
      </w:pPr>
      <w:r>
        <w:rPr>
          <w:noProof/>
        </w:rPr>
        <mc:AlternateContent>
          <mc:Choice Requires="wps">
            <w:drawing>
              <wp:anchor distT="0" distB="0" distL="114300" distR="114300" simplePos="0" relativeHeight="251665408" behindDoc="1" locked="0" layoutInCell="1" allowOverlap="1" wp14:anchorId="400DE43B" wp14:editId="6FF99528">
                <wp:simplePos x="0" y="0"/>
                <wp:positionH relativeFrom="column">
                  <wp:posOffset>-31115</wp:posOffset>
                </wp:positionH>
                <wp:positionV relativeFrom="paragraph">
                  <wp:posOffset>3013710</wp:posOffset>
                </wp:positionV>
                <wp:extent cx="3103245"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3103245" cy="635"/>
                        </a:xfrm>
                        <a:prstGeom prst="rect">
                          <a:avLst/>
                        </a:prstGeom>
                        <a:solidFill>
                          <a:prstClr val="white"/>
                        </a:solidFill>
                        <a:ln>
                          <a:noFill/>
                        </a:ln>
                      </wps:spPr>
                      <wps:txbx>
                        <w:txbxContent>
                          <w:p w14:paraId="15AB8437" w14:textId="77777777" w:rsidR="00F70736" w:rsidRPr="008E075E" w:rsidRDefault="00F70736" w:rsidP="00F70736">
                            <w:pPr>
                              <w:pStyle w:val="Caption"/>
                              <w:rPr>
                                <w:rFonts w:cs="Arial"/>
                                <w:noProof/>
                                <w:color w:val="000000"/>
                                <w:sz w:val="24"/>
                                <w:szCs w:val="24"/>
                              </w:rPr>
                            </w:pPr>
                            <w:r>
                              <w:t xml:space="preserve">Figure </w:t>
                            </w:r>
                            <w:fldSimple w:instr=" SEQ Figure \* ARABIC ">
                              <w:r>
                                <w:rPr>
                                  <w:noProof/>
                                </w:rPr>
                                <w:t>1</w:t>
                              </w:r>
                            </w:fldSimple>
                            <w:r w:rsidRPr="00E20A99">
                              <w:t>These young Casuarina trees (on the right) are already acting as a vegetative barrier for this orchard a few years after planting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0DE43B" id="Text Box 8" o:spid="_x0000_s1027" type="#_x0000_t202" style="position:absolute;margin-left:-2.45pt;margin-top:237.3pt;width:244.3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" stroked="f">
                <v:textbox style="mso-fit-shape-to-text:t" inset="0,0,0,0">
                  <w:txbxContent>
                    <w:p w14:paraId="15AB8437" w14:textId="77777777" w:rsidR="00F70736" w:rsidRPr="008E075E" w:rsidRDefault="00F70736" w:rsidP="00F70736">
                      <w:pPr>
                        <w:pStyle w:val="Caption"/>
                        <w:rPr>
                          <w:rFonts w:cs="Arial"/>
                          <w:noProof/>
                          <w:color w:val="000000"/>
                          <w:sz w:val="24"/>
                          <w:szCs w:val="24"/>
                        </w:rPr>
                      </w:pPr>
                      <w:r>
                        <w:t xml:space="preserve">Figure </w:t>
                      </w:r>
                      <w:fldSimple w:instr=" SEQ Figure \* ARABIC ">
                        <w:r>
                          <w:rPr>
                            <w:noProof/>
                          </w:rPr>
                          <w:t>1</w:t>
                        </w:r>
                      </w:fldSimple>
                      <w:r w:rsidRPr="00E20A99">
                        <w:t>These young Casuarina trees (on the right) are already acting as a vegetative barrier for this orchard a few years after planting</w:t>
                      </w:r>
                    </w:p>
                  </w:txbxContent>
                </v:textbox>
                <w10:wrap type="tight"/>
              </v:shape>
            </w:pict>
          </mc:Fallback>
        </mc:AlternateContent>
      </w:r>
      <w:r w:rsidR="005B67F6" w:rsidRPr="005B67F6">
        <w:rPr>
          <w:noProof/>
        </w:rPr>
        <w:drawing>
          <wp:anchor distT="0" distB="0" distL="114300" distR="114300" simplePos="0" relativeHeight="251640320" behindDoc="1" locked="0" layoutInCell="1" allowOverlap="1" wp14:anchorId="54DC04AF" wp14:editId="17AC8FCF">
            <wp:simplePos x="0" y="0"/>
            <wp:positionH relativeFrom="column">
              <wp:posOffset>-31115</wp:posOffset>
            </wp:positionH>
            <wp:positionV relativeFrom="paragraph">
              <wp:posOffset>642620</wp:posOffset>
            </wp:positionV>
            <wp:extent cx="3103245" cy="2313940"/>
            <wp:effectExtent l="0" t="0" r="1905" b="0"/>
            <wp:wrapTight wrapText="bothSides">
              <wp:wrapPolygon edited="0">
                <wp:start x="0" y="0"/>
                <wp:lineTo x="0" y="21339"/>
                <wp:lineTo x="21481" y="21339"/>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3245" cy="2313940"/>
                    </a:xfrm>
                    <a:prstGeom prst="rect">
                      <a:avLst/>
                    </a:prstGeom>
                    <a:noFill/>
                    <a:ln>
                      <a:noFill/>
                    </a:ln>
                  </pic:spPr>
                </pic:pic>
              </a:graphicData>
            </a:graphic>
          </wp:anchor>
        </w:drawing>
      </w:r>
      <w:r w:rsidR="005B67F6">
        <w:rPr>
          <w:sz w:val="18"/>
          <w:szCs w:val="18"/>
        </w:rPr>
        <w:t xml:space="preserve">A row of trees, or shrubs or tall grasses can be planted in strategic lines to reduce the extent of spray drift of agricultural chemicals. They can achieve this by filtering out spray droplets in air passing through their foliage. </w:t>
      </w:r>
      <w:r w:rsidR="005B67F6" w:rsidRPr="00F70736">
        <w:rPr>
          <w:rStyle w:val="Heading1Char"/>
        </w:rPr>
        <w:t>Limitations of buffer zones and vegetative barriers</w:t>
      </w:r>
    </w:p>
    <w:p w14:paraId="02D14851" w14:textId="77777777" w:rsidR="00F70736" w:rsidRDefault="00F70736" w:rsidP="005B67F6">
      <w:pPr>
        <w:pStyle w:val="Default"/>
        <w:spacing w:after="218"/>
        <w:rPr>
          <w:sz w:val="18"/>
          <w:szCs w:val="18"/>
        </w:rPr>
      </w:pPr>
    </w:p>
    <w:p w14:paraId="31D00F63" w14:textId="77777777" w:rsidR="005B67F6" w:rsidRDefault="005B67F6" w:rsidP="005B67F6">
      <w:pPr>
        <w:pStyle w:val="Default"/>
        <w:spacing w:after="218"/>
        <w:rPr>
          <w:sz w:val="18"/>
          <w:szCs w:val="18"/>
        </w:rPr>
      </w:pPr>
      <w:r>
        <w:rPr>
          <w:sz w:val="18"/>
          <w:szCs w:val="18"/>
        </w:rPr>
        <w:t xml:space="preserve">It is important to be aware of the following limitations: </w:t>
      </w:r>
    </w:p>
    <w:p w14:paraId="15EB1925" w14:textId="77777777" w:rsidR="005B67F6" w:rsidRPr="005B67F6" w:rsidRDefault="005B67F6" w:rsidP="005B67F6">
      <w:pPr>
        <w:pStyle w:val="Agbulletlist"/>
      </w:pPr>
      <w:r w:rsidRPr="005B67F6">
        <w:t xml:space="preserve">They are not a substitute for good agricultural practice (GAP). If it is too windy then you should not be spraying as either a buffer zone or a vegetative barrier may not be able to stop drift. They are intended to reduce the risk spraying in nearly ideal conditions and help protect against unpredictable gusts. </w:t>
      </w:r>
    </w:p>
    <w:p w14:paraId="77305231" w14:textId="77777777" w:rsidR="005B67F6" w:rsidRPr="005B67F6" w:rsidRDefault="005B67F6" w:rsidP="005B67F6">
      <w:pPr>
        <w:pStyle w:val="Agbulletlist"/>
      </w:pPr>
      <w:r w:rsidRPr="005B67F6">
        <w:t xml:space="preserve">They will not stop vapour drift or odour occurring, this is purely a consequence of the product itself and the weather conditions. </w:t>
      </w:r>
    </w:p>
    <w:p w14:paraId="13CE1305" w14:textId="77777777" w:rsidR="005B67F6" w:rsidRPr="005B67F6" w:rsidRDefault="00696598" w:rsidP="00696598">
      <w:pPr>
        <w:pStyle w:val="Heading1"/>
      </w:pPr>
      <w:r>
        <w:lastRenderedPageBreak/>
        <w:t>Why plant a vegetative barrier?</w:t>
      </w:r>
    </w:p>
    <w:p w14:paraId="63BC6BF9" w14:textId="77777777" w:rsidR="00696598" w:rsidRDefault="00696598" w:rsidP="00696598">
      <w:pPr>
        <w:pStyle w:val="Default"/>
        <w:spacing w:after="218"/>
        <w:rPr>
          <w:sz w:val="18"/>
          <w:szCs w:val="18"/>
        </w:rPr>
      </w:pPr>
      <w:r>
        <w:rPr>
          <w:sz w:val="18"/>
          <w:szCs w:val="18"/>
        </w:rPr>
        <w:t xml:space="preserve">A good vegetative barrier works by allowing air to pass through foliage while filtering out spray particles and reducing possible damage to human health, the environment, crops and livestock. </w:t>
      </w:r>
    </w:p>
    <w:p w14:paraId="4E872265" w14:textId="77777777" w:rsidR="00696598" w:rsidRDefault="00696598" w:rsidP="00696598">
      <w:pPr>
        <w:pStyle w:val="Default"/>
        <w:rPr>
          <w:szCs w:val="18"/>
        </w:rPr>
      </w:pPr>
      <w:r>
        <w:rPr>
          <w:sz w:val="18"/>
          <w:szCs w:val="18"/>
        </w:rPr>
        <w:t xml:space="preserve">Other benefits of vegetative barriers include productivity gains from improved crop and livestock shelter, filtered noise and dust levels, reduced complaints from concerned neighbours, </w:t>
      </w:r>
      <w:r w:rsidRPr="00696598">
        <w:rPr>
          <w:sz w:val="18"/>
          <w:szCs w:val="18"/>
        </w:rPr>
        <w:t>lowered water tables, habitat for wildlife and increased aesthetic values.</w:t>
      </w:r>
      <w:r w:rsidRPr="00696598">
        <w:rPr>
          <w:szCs w:val="18"/>
        </w:rPr>
        <w:t xml:space="preserve"> </w:t>
      </w:r>
    </w:p>
    <w:p w14:paraId="313F6EF5" w14:textId="77777777" w:rsidR="00696598" w:rsidRPr="00696598" w:rsidRDefault="00696598" w:rsidP="00696598">
      <w:pPr>
        <w:pStyle w:val="Heading1"/>
        <w:rPr>
          <w:rFonts w:cs="Arial"/>
          <w:color w:val="000000"/>
          <w:szCs w:val="24"/>
          <w:lang w:val="en-AU"/>
        </w:rPr>
      </w:pPr>
      <w:r>
        <w:t>Effective Vegetative Barriers</w:t>
      </w:r>
      <w:r w:rsidR="004E4F8B" w:rsidRPr="004E4F8B">
        <w:rPr>
          <w:b w:val="0"/>
          <w:bCs w:val="0"/>
          <w:caps w:val="0"/>
        </w:rPr>
        <w:t xml:space="preserve"> </w:t>
      </w:r>
    </w:p>
    <w:p w14:paraId="699086EA" w14:textId="77777777" w:rsidR="00696598" w:rsidRPr="00696598" w:rsidRDefault="00696598" w:rsidP="00696598">
      <w:pPr>
        <w:autoSpaceDE w:val="0"/>
        <w:autoSpaceDN w:val="0"/>
        <w:adjustRightInd w:val="0"/>
        <w:spacing w:after="219" w:line="240" w:lineRule="auto"/>
        <w:rPr>
          <w:rFonts w:cs="Arial"/>
          <w:color w:val="000000"/>
          <w:szCs w:val="18"/>
          <w:lang w:val="en-AU"/>
        </w:rPr>
      </w:pPr>
      <w:r w:rsidRPr="00696598">
        <w:rPr>
          <w:rFonts w:cs="Arial"/>
          <w:color w:val="000000"/>
          <w:szCs w:val="18"/>
          <w:lang w:val="en-AU"/>
        </w:rPr>
        <w:t xml:space="preserve">A good vegetative barrier should be: </w:t>
      </w:r>
    </w:p>
    <w:p w14:paraId="6894BE02" w14:textId="77777777" w:rsidR="00696598" w:rsidRPr="00696598" w:rsidRDefault="00696598" w:rsidP="004E4F8B">
      <w:pPr>
        <w:pStyle w:val="Agbulletlist"/>
      </w:pPr>
      <w:r w:rsidRPr="00696598">
        <w:t xml:space="preserve">Semi-permeable - you should just be able to see through it. This allows air to pass through foliage, filtering out spray particles and dust. </w:t>
      </w:r>
    </w:p>
    <w:p w14:paraId="2D4A4E5C" w14:textId="77777777" w:rsidR="00696598" w:rsidRPr="00696598" w:rsidRDefault="00696598" w:rsidP="0032376D">
      <w:pPr>
        <w:pStyle w:val="Agbulletlist"/>
      </w:pPr>
      <w:r w:rsidRPr="00696598">
        <w:t xml:space="preserve">At least 50% taller than the target plant. </w:t>
      </w:r>
    </w:p>
    <w:p w14:paraId="16ACEE06" w14:textId="77777777" w:rsidR="00696598" w:rsidRPr="00696598" w:rsidRDefault="00696598" w:rsidP="0032376D">
      <w:pPr>
        <w:pStyle w:val="Agbulletlist"/>
      </w:pPr>
      <w:r w:rsidRPr="00696598">
        <w:t xml:space="preserve">Located in consideration of sunlight and prevailing wind direction. </w:t>
      </w:r>
    </w:p>
    <w:p w14:paraId="0334246A" w14:textId="77777777" w:rsidR="00696598" w:rsidRPr="00696598" w:rsidRDefault="00696598" w:rsidP="0032376D">
      <w:pPr>
        <w:pStyle w:val="Agbulletlist"/>
      </w:pPr>
      <w:r w:rsidRPr="00696598">
        <w:t xml:space="preserve">Multi-rowed if possible. </w:t>
      </w:r>
    </w:p>
    <w:p w14:paraId="0265ADE2" w14:textId="77777777" w:rsidR="00696598" w:rsidRPr="00696598" w:rsidRDefault="00696CE9" w:rsidP="005F52C0">
      <w:pPr>
        <w:pStyle w:val="Agbulletlist"/>
      </w:pPr>
      <w:r>
        <w:rPr>
          <w:noProof/>
        </w:rPr>
        <mc:AlternateContent>
          <mc:Choice Requires="wps">
            <w:drawing>
              <wp:anchor distT="0" distB="0" distL="114300" distR="114300" simplePos="0" relativeHeight="251676160" behindDoc="1" locked="0" layoutInCell="1" allowOverlap="1" wp14:anchorId="5215B0B2" wp14:editId="252874DB">
                <wp:simplePos x="0" y="0"/>
                <wp:positionH relativeFrom="column">
                  <wp:posOffset>3505835</wp:posOffset>
                </wp:positionH>
                <wp:positionV relativeFrom="paragraph">
                  <wp:posOffset>347345</wp:posOffset>
                </wp:positionV>
                <wp:extent cx="3103245"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3103245" cy="635"/>
                        </a:xfrm>
                        <a:prstGeom prst="rect">
                          <a:avLst/>
                        </a:prstGeom>
                        <a:solidFill>
                          <a:prstClr val="white"/>
                        </a:solidFill>
                        <a:ln>
                          <a:noFill/>
                        </a:ln>
                      </wps:spPr>
                      <wps:txbx>
                        <w:txbxContent>
                          <w:p w14:paraId="2FA6D3C5" w14:textId="77777777" w:rsidR="00F70736" w:rsidRPr="006F5605" w:rsidRDefault="00F70736" w:rsidP="00F70736">
                            <w:pPr>
                              <w:pStyle w:val="Caption"/>
                              <w:rPr>
                                <w:noProof/>
                                <w:color w:val="000000" w:themeColor="text1"/>
                                <w:szCs w:val="52"/>
                              </w:rPr>
                            </w:pPr>
                            <w:r>
                              <w:t xml:space="preserve">Figure </w:t>
                            </w:r>
                            <w:fldSimple w:instr=" SEQ Figure \* ARABIC ">
                              <w:r>
                                <w:rPr>
                                  <w:noProof/>
                                </w:rPr>
                                <w:t>3</w:t>
                              </w:r>
                            </w:fldSimple>
                            <w:r>
                              <w:t xml:space="preserve"> A tall row of rye corn planted along the sprinkler row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15B0B2" id="Text Box 9" o:spid="_x0000_s1028" type="#_x0000_t202" style="position:absolute;left:0;text-align:left;margin-left:276.05pt;margin-top:27.35pt;width:244.35pt;height:.0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" stroked="f">
                <v:textbox style="mso-fit-shape-to-text:t" inset="0,0,0,0">
                  <w:txbxContent>
                    <w:p w14:paraId="2FA6D3C5" w14:textId="77777777" w:rsidR="00F70736" w:rsidRPr="006F5605" w:rsidRDefault="00F70736" w:rsidP="00F70736">
                      <w:pPr>
                        <w:pStyle w:val="Caption"/>
                        <w:rPr>
                          <w:noProof/>
                          <w:color w:val="000000" w:themeColor="text1"/>
                          <w:szCs w:val="52"/>
                        </w:rPr>
                      </w:pPr>
                      <w:r>
                        <w:t xml:space="preserve">Figure </w:t>
                      </w:r>
                      <w:fldSimple w:instr=" SEQ Figure \* ARABIC ">
                        <w:r>
                          <w:rPr>
                            <w:noProof/>
                          </w:rPr>
                          <w:t>3</w:t>
                        </w:r>
                      </w:fldSimple>
                      <w:r>
                        <w:t xml:space="preserve"> A tall row of rye corn planted along the sprinkler row</w:t>
                      </w:r>
                    </w:p>
                  </w:txbxContent>
                </v:textbox>
                <w10:wrap type="tight"/>
              </v:shape>
            </w:pict>
          </mc:Fallback>
        </mc:AlternateContent>
      </w:r>
      <w:r w:rsidR="00696598" w:rsidRPr="00696598">
        <w:t xml:space="preserve">Made up of species with long, thin, rough foliage, e.g. Casuarina. </w:t>
      </w:r>
    </w:p>
    <w:p w14:paraId="11CC7380" w14:textId="77777777" w:rsidR="004E4F8B" w:rsidRDefault="00696CE9" w:rsidP="005F52C0">
      <w:pPr>
        <w:pStyle w:val="Heading1"/>
      </w:pPr>
      <w:r w:rsidRPr="004E4F8B">
        <w:rPr>
          <w:noProof/>
        </w:rPr>
        <w:drawing>
          <wp:anchor distT="0" distB="0" distL="114300" distR="114300" simplePos="0" relativeHeight="251671040" behindDoc="1" locked="0" layoutInCell="1" allowOverlap="1" wp14:anchorId="1C17C762" wp14:editId="5748BB90">
            <wp:simplePos x="0" y="0"/>
            <wp:positionH relativeFrom="column">
              <wp:posOffset>130810</wp:posOffset>
            </wp:positionH>
            <wp:positionV relativeFrom="paragraph">
              <wp:posOffset>121920</wp:posOffset>
            </wp:positionV>
            <wp:extent cx="2381250" cy="1928495"/>
            <wp:effectExtent l="0" t="0" r="0" b="0"/>
            <wp:wrapTight wrapText="bothSides">
              <wp:wrapPolygon edited="0">
                <wp:start x="0" y="0"/>
                <wp:lineTo x="0" y="21337"/>
                <wp:lineTo x="21427" y="21337"/>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7A90B" w14:textId="77777777" w:rsidR="004E4F8B" w:rsidRDefault="004E4F8B" w:rsidP="005F52C0">
      <w:pPr>
        <w:pStyle w:val="Heading1"/>
      </w:pPr>
    </w:p>
    <w:p w14:paraId="689D0260" w14:textId="77777777" w:rsidR="004E4F8B" w:rsidRDefault="004E4F8B" w:rsidP="005F52C0">
      <w:pPr>
        <w:pStyle w:val="Heading1"/>
      </w:pPr>
    </w:p>
    <w:p w14:paraId="6A70FC8E" w14:textId="77777777" w:rsidR="004E4F8B" w:rsidRDefault="004E4F8B" w:rsidP="005F52C0">
      <w:pPr>
        <w:pStyle w:val="Heading1"/>
      </w:pPr>
    </w:p>
    <w:p w14:paraId="0B95D212" w14:textId="77777777" w:rsidR="004E4F8B" w:rsidRDefault="00696CE9" w:rsidP="005F52C0">
      <w:pPr>
        <w:pStyle w:val="Heading1"/>
      </w:pPr>
      <w:r>
        <w:rPr>
          <w:noProof/>
        </w:rPr>
        <mc:AlternateContent>
          <mc:Choice Requires="wps">
            <w:drawing>
              <wp:anchor distT="0" distB="0" distL="114300" distR="114300" simplePos="0" relativeHeight="251662848" behindDoc="1" locked="0" layoutInCell="1" allowOverlap="1" wp14:anchorId="1C506FA9" wp14:editId="54D872E5">
                <wp:simplePos x="0" y="0"/>
                <wp:positionH relativeFrom="column">
                  <wp:posOffset>-2475865</wp:posOffset>
                </wp:positionH>
                <wp:positionV relativeFrom="paragraph">
                  <wp:posOffset>208915</wp:posOffset>
                </wp:positionV>
                <wp:extent cx="265747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wps:spPr>
                      <wps:txbx>
                        <w:txbxContent>
                          <w:p w14:paraId="41C2B375" w14:textId="77777777" w:rsidR="00F70736" w:rsidRPr="00383250" w:rsidRDefault="00F70736" w:rsidP="00F70736">
                            <w:pPr>
                              <w:pStyle w:val="Caption"/>
                              <w:rPr>
                                <w:b/>
                                <w:bCs/>
                                <w:caps/>
                                <w:noProof/>
                                <w:color w:val="4C7329"/>
                                <w:sz w:val="22"/>
                                <w:szCs w:val="52"/>
                              </w:rPr>
                            </w:pPr>
                            <w:r>
                              <w:t xml:space="preserve">Figure </w:t>
                            </w:r>
                            <w:fldSimple w:instr=" SEQ Figure \* ARABIC ">
                              <w:r>
                                <w:rPr>
                                  <w:noProof/>
                                </w:rPr>
                                <w:t>2</w:t>
                              </w:r>
                            </w:fldSimple>
                            <w:r>
                              <w:t xml:space="preserve"> Avoid solid barriers which force spray to be pushed over the barrier and drift further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506FA9" id="Text Box 5" o:spid="_x0000_s1029" type="#_x0000_t202" style="position:absolute;margin-left:-194.95pt;margin-top:16.45pt;width:209.25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" stroked="f">
                <v:textbox style="mso-fit-shape-to-text:t" inset="0,0,0,0">
                  <w:txbxContent>
                    <w:p w14:paraId="41C2B375" w14:textId="77777777" w:rsidR="00F70736" w:rsidRPr="00383250" w:rsidRDefault="00F70736" w:rsidP="00F70736">
                      <w:pPr>
                        <w:pStyle w:val="Caption"/>
                        <w:rPr>
                          <w:b/>
                          <w:bCs/>
                          <w:caps/>
                          <w:noProof/>
                          <w:color w:val="4C7329"/>
                          <w:sz w:val="22"/>
                          <w:szCs w:val="52"/>
                        </w:rPr>
                      </w:pPr>
                      <w:r>
                        <w:t xml:space="preserve">Figure </w:t>
                      </w:r>
                      <w:fldSimple w:instr=" SEQ Figure \* ARABIC ">
                        <w:r>
                          <w:rPr>
                            <w:noProof/>
                          </w:rPr>
                          <w:t>2</w:t>
                        </w:r>
                      </w:fldSimple>
                      <w:r>
                        <w:t xml:space="preserve"> Avoid solid barriers which force spray to be pushed over the barrier and drift further</w:t>
                      </w:r>
                    </w:p>
                  </w:txbxContent>
                </v:textbox>
                <w10:wrap type="tight"/>
              </v:shape>
            </w:pict>
          </mc:Fallback>
        </mc:AlternateContent>
      </w:r>
    </w:p>
    <w:p w14:paraId="0DA8A108" w14:textId="77777777" w:rsidR="00696598" w:rsidRDefault="00F70736" w:rsidP="005F52C0">
      <w:pPr>
        <w:pStyle w:val="Heading1"/>
      </w:pPr>
      <w:r>
        <w:t>W</w:t>
      </w:r>
      <w:r w:rsidR="005F52C0">
        <w:t>hat to plant</w:t>
      </w:r>
    </w:p>
    <w:p w14:paraId="193674FE" w14:textId="77777777" w:rsidR="005F52C0" w:rsidRPr="005F52C0" w:rsidRDefault="005F52C0" w:rsidP="005F52C0">
      <w:pPr>
        <w:autoSpaceDE w:val="0"/>
        <w:autoSpaceDN w:val="0"/>
        <w:adjustRightInd w:val="0"/>
        <w:spacing w:after="0" w:line="240" w:lineRule="auto"/>
        <w:rPr>
          <w:rFonts w:cs="Arial"/>
          <w:color w:val="000000"/>
          <w:szCs w:val="18"/>
          <w:lang w:val="en-AU"/>
        </w:rPr>
      </w:pPr>
      <w:r w:rsidRPr="005F52C0">
        <w:rPr>
          <w:rFonts w:cs="Arial"/>
          <w:color w:val="000000"/>
          <w:szCs w:val="18"/>
          <w:lang w:val="en-AU"/>
        </w:rPr>
        <w:t xml:space="preserve">Some examples are: </w:t>
      </w:r>
    </w:p>
    <w:p w14:paraId="5932F9E1" w14:textId="77777777" w:rsidR="005F52C0" w:rsidRPr="005F52C0" w:rsidRDefault="005F52C0" w:rsidP="005F52C0">
      <w:pPr>
        <w:autoSpaceDE w:val="0"/>
        <w:autoSpaceDN w:val="0"/>
        <w:adjustRightInd w:val="0"/>
        <w:spacing w:after="0" w:line="240" w:lineRule="auto"/>
        <w:rPr>
          <w:rFonts w:cs="Arial"/>
          <w:color w:val="000000"/>
          <w:sz w:val="20"/>
          <w:szCs w:val="20"/>
          <w:lang w:val="en-AU"/>
        </w:rPr>
      </w:pPr>
      <w:r w:rsidRPr="005F52C0">
        <w:rPr>
          <w:rFonts w:cs="Arial"/>
          <w:b/>
          <w:bCs/>
          <w:color w:val="000000"/>
          <w:sz w:val="20"/>
          <w:szCs w:val="20"/>
          <w:lang w:val="en-AU"/>
        </w:rPr>
        <w:t xml:space="preserve">Trees: </w:t>
      </w:r>
    </w:p>
    <w:p w14:paraId="13A92321" w14:textId="77777777" w:rsidR="005F52C0" w:rsidRPr="005F52C0" w:rsidRDefault="005F52C0" w:rsidP="005F52C0">
      <w:pPr>
        <w:pStyle w:val="Agbulletlist"/>
      </w:pPr>
      <w:r w:rsidRPr="005F52C0">
        <w:t xml:space="preserve">Casuarina and she-oaks are ideal species. </w:t>
      </w:r>
    </w:p>
    <w:p w14:paraId="5AB55C2A" w14:textId="77777777" w:rsidR="005F52C0" w:rsidRPr="005F52C0" w:rsidRDefault="005F52C0" w:rsidP="005F52C0">
      <w:pPr>
        <w:autoSpaceDE w:val="0"/>
        <w:autoSpaceDN w:val="0"/>
        <w:adjustRightInd w:val="0"/>
        <w:spacing w:after="0" w:line="240" w:lineRule="auto"/>
        <w:rPr>
          <w:rFonts w:cs="Arial"/>
          <w:color w:val="000000"/>
          <w:szCs w:val="18"/>
          <w:lang w:val="en-AU"/>
        </w:rPr>
      </w:pPr>
    </w:p>
    <w:p w14:paraId="7A9D936B" w14:textId="77777777" w:rsidR="005F52C0" w:rsidRPr="005F52C0" w:rsidRDefault="005F52C0" w:rsidP="005F52C0">
      <w:pPr>
        <w:autoSpaceDE w:val="0"/>
        <w:autoSpaceDN w:val="0"/>
        <w:adjustRightInd w:val="0"/>
        <w:spacing w:after="0" w:line="240" w:lineRule="auto"/>
        <w:rPr>
          <w:rFonts w:cs="Arial"/>
          <w:color w:val="000000"/>
          <w:sz w:val="20"/>
          <w:szCs w:val="20"/>
          <w:lang w:val="en-AU"/>
        </w:rPr>
      </w:pPr>
      <w:r w:rsidRPr="005F52C0">
        <w:rPr>
          <w:rFonts w:cs="Arial"/>
          <w:b/>
          <w:bCs/>
          <w:color w:val="000000"/>
          <w:sz w:val="20"/>
          <w:szCs w:val="20"/>
          <w:lang w:val="en-AU"/>
        </w:rPr>
        <w:t xml:space="preserve">Shrubs: </w:t>
      </w:r>
    </w:p>
    <w:p w14:paraId="0A2D59C0" w14:textId="77777777" w:rsidR="005F52C0" w:rsidRPr="005F52C0" w:rsidRDefault="005F52C0" w:rsidP="005F52C0">
      <w:pPr>
        <w:pStyle w:val="Agbulletlist"/>
      </w:pPr>
      <w:r w:rsidRPr="005F52C0">
        <w:t xml:space="preserve">Tea-tree, e.g. Leptospermum, Melaleuca. </w:t>
      </w:r>
    </w:p>
    <w:p w14:paraId="08D8C131" w14:textId="77777777" w:rsidR="005F52C0" w:rsidRPr="005F52C0" w:rsidRDefault="005F52C0" w:rsidP="005F52C0">
      <w:pPr>
        <w:pStyle w:val="Agbulletlist"/>
      </w:pPr>
      <w:r w:rsidRPr="005F52C0">
        <w:t xml:space="preserve">Banksia. </w:t>
      </w:r>
    </w:p>
    <w:p w14:paraId="7E782F3E" w14:textId="77777777" w:rsidR="005F52C0" w:rsidRPr="005F52C0" w:rsidRDefault="005F52C0" w:rsidP="005F52C0">
      <w:pPr>
        <w:autoSpaceDE w:val="0"/>
        <w:autoSpaceDN w:val="0"/>
        <w:adjustRightInd w:val="0"/>
        <w:spacing w:after="0" w:line="240" w:lineRule="auto"/>
        <w:rPr>
          <w:rFonts w:cs="Arial"/>
          <w:color w:val="000000"/>
          <w:szCs w:val="18"/>
          <w:lang w:val="en-AU"/>
        </w:rPr>
      </w:pPr>
    </w:p>
    <w:p w14:paraId="63B95170" w14:textId="77777777" w:rsidR="005F52C0" w:rsidRPr="005F52C0" w:rsidRDefault="005F52C0" w:rsidP="005F52C0">
      <w:pPr>
        <w:autoSpaceDE w:val="0"/>
        <w:autoSpaceDN w:val="0"/>
        <w:adjustRightInd w:val="0"/>
        <w:spacing w:after="0" w:line="240" w:lineRule="auto"/>
        <w:rPr>
          <w:rFonts w:cs="Arial"/>
          <w:color w:val="000000"/>
          <w:sz w:val="20"/>
          <w:szCs w:val="20"/>
          <w:lang w:val="en-AU"/>
        </w:rPr>
      </w:pPr>
      <w:r w:rsidRPr="005F52C0">
        <w:rPr>
          <w:rFonts w:cs="Arial"/>
          <w:b/>
          <w:bCs/>
          <w:color w:val="000000"/>
          <w:sz w:val="20"/>
          <w:szCs w:val="20"/>
          <w:lang w:val="en-AU"/>
        </w:rPr>
        <w:t xml:space="preserve">Tall grasses: </w:t>
      </w:r>
    </w:p>
    <w:p w14:paraId="57760F87" w14:textId="77777777" w:rsidR="005F52C0" w:rsidRPr="005F52C0" w:rsidRDefault="005F52C0" w:rsidP="005F52C0">
      <w:pPr>
        <w:pStyle w:val="Agbulletlist"/>
      </w:pPr>
      <w:r w:rsidRPr="005F52C0">
        <w:t xml:space="preserve">Grass buffer belts are useful for low growing crops only. </w:t>
      </w:r>
    </w:p>
    <w:p w14:paraId="673E7FB6" w14:textId="77777777" w:rsidR="005F52C0" w:rsidRPr="005F52C0" w:rsidRDefault="005F52C0" w:rsidP="005F52C0">
      <w:pPr>
        <w:pStyle w:val="Agbulletlist"/>
      </w:pPr>
      <w:r w:rsidRPr="005F52C0">
        <w:t xml:space="preserve">Rye corn. </w:t>
      </w:r>
    </w:p>
    <w:p w14:paraId="63B668DE" w14:textId="77777777" w:rsidR="005F52C0" w:rsidRPr="005F52C0" w:rsidRDefault="005F52C0" w:rsidP="005F52C0">
      <w:pPr>
        <w:pStyle w:val="Agbulletlist"/>
      </w:pPr>
      <w:r w:rsidRPr="005F52C0">
        <w:t xml:space="preserve">Sorghum. </w:t>
      </w:r>
    </w:p>
    <w:p w14:paraId="67E2013C" w14:textId="77777777" w:rsidR="005F52C0" w:rsidRPr="005F52C0" w:rsidRDefault="005F52C0" w:rsidP="005F52C0">
      <w:pPr>
        <w:autoSpaceDE w:val="0"/>
        <w:autoSpaceDN w:val="0"/>
        <w:adjustRightInd w:val="0"/>
        <w:spacing w:after="0" w:line="240" w:lineRule="auto"/>
        <w:rPr>
          <w:rFonts w:cs="Arial"/>
          <w:color w:val="000000"/>
          <w:szCs w:val="18"/>
          <w:lang w:val="en-AU"/>
        </w:rPr>
      </w:pPr>
    </w:p>
    <w:p w14:paraId="64564CE9" w14:textId="77777777" w:rsidR="005F52C0" w:rsidRPr="005F52C0" w:rsidRDefault="005F52C0" w:rsidP="005F52C0">
      <w:pPr>
        <w:autoSpaceDE w:val="0"/>
        <w:autoSpaceDN w:val="0"/>
        <w:adjustRightInd w:val="0"/>
        <w:spacing w:after="0" w:line="240" w:lineRule="auto"/>
        <w:rPr>
          <w:rFonts w:cs="Arial"/>
          <w:color w:val="000000"/>
          <w:sz w:val="20"/>
          <w:szCs w:val="20"/>
          <w:lang w:val="en-AU"/>
        </w:rPr>
      </w:pPr>
      <w:r w:rsidRPr="005F52C0">
        <w:rPr>
          <w:rFonts w:cs="Arial"/>
          <w:b/>
          <w:bCs/>
          <w:color w:val="000000"/>
          <w:sz w:val="20"/>
          <w:szCs w:val="20"/>
          <w:lang w:val="en-AU"/>
        </w:rPr>
        <w:t xml:space="preserve">Where to plant? </w:t>
      </w:r>
    </w:p>
    <w:p w14:paraId="5DD178FC" w14:textId="77777777" w:rsidR="005F52C0" w:rsidRPr="005F52C0" w:rsidRDefault="005F52C0" w:rsidP="005F52C0">
      <w:pPr>
        <w:pStyle w:val="Agbulletlist"/>
      </w:pPr>
      <w:r w:rsidRPr="005F52C0">
        <w:t xml:space="preserve">On crop boundaries. </w:t>
      </w:r>
    </w:p>
    <w:p w14:paraId="481B3C6E" w14:textId="77777777" w:rsidR="005F52C0" w:rsidRDefault="005F52C0" w:rsidP="005F52C0">
      <w:pPr>
        <w:pStyle w:val="Agbulletlist"/>
      </w:pPr>
      <w:r w:rsidRPr="005F52C0">
        <w:t xml:space="preserve">Next to sensitive areas. </w:t>
      </w:r>
    </w:p>
    <w:p w14:paraId="57EA1C7B" w14:textId="77777777" w:rsidR="00211D93" w:rsidRPr="00211D93" w:rsidRDefault="00211D93" w:rsidP="00211D93">
      <w:pPr>
        <w:pStyle w:val="Agbulletlist"/>
        <w:rPr>
          <w:lang w:val="en-AU"/>
        </w:rPr>
      </w:pPr>
      <w:r w:rsidRPr="00211D93">
        <w:rPr>
          <w:lang w:val="en-AU"/>
        </w:rPr>
        <w:t xml:space="preserve">Between blocks or paddocks. </w:t>
      </w:r>
    </w:p>
    <w:p w14:paraId="4B537054" w14:textId="77777777" w:rsidR="00211D93" w:rsidRPr="00211D93" w:rsidRDefault="00696CE9" w:rsidP="00211D93">
      <w:pPr>
        <w:pStyle w:val="Agbulletlist"/>
        <w:rPr>
          <w:lang w:val="en-AU"/>
        </w:rPr>
      </w:pPr>
      <w:r w:rsidRPr="004E4F8B">
        <w:rPr>
          <w:noProof/>
        </w:rPr>
        <w:drawing>
          <wp:anchor distT="0" distB="0" distL="114300" distR="114300" simplePos="0" relativeHeight="251657728" behindDoc="1" locked="0" layoutInCell="1" allowOverlap="1" wp14:anchorId="0EBCA67E" wp14:editId="764BE771">
            <wp:simplePos x="0" y="0"/>
            <wp:positionH relativeFrom="column">
              <wp:posOffset>378460</wp:posOffset>
            </wp:positionH>
            <wp:positionV relativeFrom="paragraph">
              <wp:posOffset>210820</wp:posOffset>
            </wp:positionV>
            <wp:extent cx="2009775" cy="1971040"/>
            <wp:effectExtent l="0" t="0" r="9525" b="0"/>
            <wp:wrapTight wrapText="bothSides">
              <wp:wrapPolygon edited="0">
                <wp:start x="0" y="0"/>
                <wp:lineTo x="0" y="21294"/>
                <wp:lineTo x="21498" y="21294"/>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D93" w:rsidRPr="00211D93">
        <w:rPr>
          <w:lang w:val="en-AU"/>
        </w:rPr>
        <w:t xml:space="preserve">Along sprinkler rows (low growing crops only). </w:t>
      </w:r>
    </w:p>
    <w:p w14:paraId="5B091198" w14:textId="77777777" w:rsidR="00211D93" w:rsidRPr="005F52C0" w:rsidRDefault="00211D93" w:rsidP="00211D93">
      <w:pPr>
        <w:pStyle w:val="Agbulletlist"/>
        <w:numPr>
          <w:ilvl w:val="0"/>
          <w:numId w:val="0"/>
        </w:numPr>
        <w:ind w:left="284"/>
      </w:pPr>
    </w:p>
    <w:p w14:paraId="05F4CE36" w14:textId="77777777" w:rsidR="00696CE9" w:rsidRPr="004949B2" w:rsidRDefault="00696CE9" w:rsidP="00696CE9">
      <w:pPr>
        <w:pStyle w:val="Heading1"/>
        <w:rPr>
          <w:lang w:val="en-AU"/>
        </w:rPr>
      </w:pPr>
      <w:r w:rsidRPr="004949B2">
        <w:rPr>
          <w:lang w:val="en-AU"/>
        </w:rPr>
        <w:t xml:space="preserve">Further information </w:t>
      </w:r>
    </w:p>
    <w:p w14:paraId="1B97A6DD" w14:textId="77777777" w:rsidR="00696CE9" w:rsidRPr="00696CE9" w:rsidRDefault="00696CE9" w:rsidP="00696CE9">
      <w:pPr>
        <w:autoSpaceDE w:val="0"/>
        <w:autoSpaceDN w:val="0"/>
        <w:adjustRightInd w:val="0"/>
        <w:spacing w:after="218" w:line="240" w:lineRule="auto"/>
        <w:rPr>
          <w:rFonts w:cs="Arial"/>
          <w:color w:val="000000"/>
          <w:szCs w:val="18"/>
          <w:lang w:val="en-AU"/>
        </w:rPr>
      </w:pPr>
      <w:r w:rsidRPr="00696CE9">
        <w:rPr>
          <w:rFonts w:cs="Arial"/>
          <w:b/>
          <w:bCs/>
          <w:color w:val="000000"/>
          <w:szCs w:val="18"/>
          <w:lang w:val="en-AU"/>
        </w:rPr>
        <w:t xml:space="preserve">Your local nursery for advice on what to plant in your area. </w:t>
      </w:r>
    </w:p>
    <w:p w14:paraId="23E93D6F" w14:textId="77777777" w:rsidR="00696CE9" w:rsidRPr="00696CE9" w:rsidRDefault="00696CE9" w:rsidP="00696CE9">
      <w:pPr>
        <w:autoSpaceDE w:val="0"/>
        <w:autoSpaceDN w:val="0"/>
        <w:adjustRightInd w:val="0"/>
        <w:spacing w:after="0" w:line="240" w:lineRule="auto"/>
        <w:rPr>
          <w:rFonts w:cs="Arial"/>
          <w:color w:val="000000"/>
          <w:szCs w:val="18"/>
          <w:lang w:val="en-AU"/>
        </w:rPr>
      </w:pPr>
      <w:r w:rsidRPr="00696CE9">
        <w:rPr>
          <w:rFonts w:cs="Arial"/>
          <w:b/>
          <w:bCs/>
          <w:color w:val="000000"/>
          <w:szCs w:val="18"/>
          <w:lang w:val="en-AU"/>
        </w:rPr>
        <w:t xml:space="preserve">Product labels and manufacturers or your local reseller, agronomist or consultant to determine what buffer zone distances may be required </w:t>
      </w:r>
    </w:p>
    <w:p w14:paraId="45E69A4C" w14:textId="77777777" w:rsidR="00E058C9" w:rsidRDefault="00E058C9" w:rsidP="00696CE9">
      <w:pPr>
        <w:autoSpaceDE w:val="0"/>
        <w:autoSpaceDN w:val="0"/>
        <w:adjustRightInd w:val="0"/>
        <w:spacing w:after="218" w:line="240" w:lineRule="auto"/>
        <w:rPr>
          <w:rFonts w:cs="Arial"/>
          <w:b/>
          <w:bCs/>
          <w:color w:val="000000"/>
          <w:szCs w:val="18"/>
          <w:lang w:val="en-AU"/>
        </w:rPr>
      </w:pPr>
    </w:p>
    <w:p w14:paraId="3ABA40AF" w14:textId="77777777" w:rsidR="00696CE9" w:rsidRPr="004949B2" w:rsidRDefault="00696CE9" w:rsidP="00696CE9">
      <w:pPr>
        <w:autoSpaceDE w:val="0"/>
        <w:autoSpaceDN w:val="0"/>
        <w:adjustRightInd w:val="0"/>
        <w:spacing w:after="218" w:line="240" w:lineRule="auto"/>
        <w:rPr>
          <w:rFonts w:cs="Arial"/>
          <w:color w:val="000000"/>
          <w:szCs w:val="18"/>
          <w:lang w:val="en-AU"/>
        </w:rPr>
      </w:pPr>
      <w:r>
        <w:rPr>
          <w:rFonts w:cs="Arial"/>
          <w:b/>
          <w:bCs/>
          <w:color w:val="000000"/>
          <w:szCs w:val="18"/>
          <w:lang w:val="en-AU"/>
        </w:rPr>
        <w:t>Agriculture Victoria</w:t>
      </w:r>
      <w:r w:rsidRPr="004949B2">
        <w:rPr>
          <w:rFonts w:cs="Arial"/>
          <w:b/>
          <w:bCs/>
          <w:color w:val="000000"/>
          <w:szCs w:val="18"/>
          <w:lang w:val="en-AU"/>
        </w:rPr>
        <w:t xml:space="preserve"> Chemical Use website</w:t>
      </w:r>
      <w:r>
        <w:rPr>
          <w:rFonts w:cs="Arial"/>
          <w:b/>
          <w:bCs/>
          <w:color w:val="000000"/>
          <w:szCs w:val="18"/>
          <w:lang w:val="en-AU"/>
        </w:rPr>
        <w:t xml:space="preserve"> </w:t>
      </w:r>
      <w:r>
        <w:rPr>
          <w:rFonts w:cs="Arial"/>
          <w:color w:val="000000"/>
          <w:szCs w:val="18"/>
          <w:lang w:val="en-AU"/>
        </w:rPr>
        <w:t>www.agriculture</w:t>
      </w:r>
      <w:r w:rsidRPr="004949B2">
        <w:rPr>
          <w:rFonts w:cs="Arial"/>
          <w:color w:val="000000"/>
          <w:szCs w:val="18"/>
          <w:lang w:val="en-AU"/>
        </w:rPr>
        <w:t xml:space="preserve">.vic.gov.au/chemicaluse </w:t>
      </w:r>
    </w:p>
    <w:p w14:paraId="165042B5" w14:textId="77777777" w:rsidR="00696CE9" w:rsidRPr="004949B2" w:rsidRDefault="00696CE9" w:rsidP="00696CE9">
      <w:pPr>
        <w:autoSpaceDE w:val="0"/>
        <w:autoSpaceDN w:val="0"/>
        <w:adjustRightInd w:val="0"/>
        <w:spacing w:after="218" w:line="240" w:lineRule="auto"/>
        <w:rPr>
          <w:rFonts w:cs="Arial"/>
          <w:color w:val="000000"/>
          <w:szCs w:val="18"/>
          <w:lang w:val="en-AU"/>
        </w:rPr>
      </w:pPr>
      <w:r>
        <w:rPr>
          <w:rFonts w:cs="Arial"/>
          <w:b/>
          <w:bCs/>
          <w:color w:val="000000"/>
          <w:szCs w:val="18"/>
          <w:lang w:val="en-AU"/>
        </w:rPr>
        <w:t>Agriculture Victoria</w:t>
      </w:r>
      <w:r w:rsidRPr="004949B2">
        <w:rPr>
          <w:rFonts w:cs="Arial"/>
          <w:b/>
          <w:bCs/>
          <w:color w:val="000000"/>
          <w:szCs w:val="18"/>
          <w:lang w:val="en-AU"/>
        </w:rPr>
        <w:t xml:space="preserve"> Chemical Standards Officers </w:t>
      </w:r>
    </w:p>
    <w:p w14:paraId="201BD806" w14:textId="77777777" w:rsidR="00696CE9" w:rsidRPr="004949B2" w:rsidRDefault="00696CE9" w:rsidP="00696CE9">
      <w:pPr>
        <w:autoSpaceDE w:val="0"/>
        <w:autoSpaceDN w:val="0"/>
        <w:adjustRightInd w:val="0"/>
        <w:spacing w:after="0" w:line="240" w:lineRule="auto"/>
        <w:rPr>
          <w:rFonts w:cs="Arial"/>
          <w:color w:val="000000"/>
          <w:szCs w:val="18"/>
          <w:lang w:val="en-AU"/>
        </w:rPr>
      </w:pPr>
      <w:r w:rsidRPr="004949B2">
        <w:rPr>
          <w:rFonts w:cs="Arial"/>
          <w:color w:val="000000"/>
          <w:szCs w:val="18"/>
          <w:lang w:val="en-AU"/>
        </w:rPr>
        <w:t>Email: che</w:t>
      </w:r>
      <w:r>
        <w:rPr>
          <w:rFonts w:cs="Arial"/>
          <w:color w:val="000000"/>
          <w:szCs w:val="18"/>
          <w:lang w:val="en-AU"/>
        </w:rPr>
        <w:t>micalstandards@ecodev</w:t>
      </w:r>
      <w:r w:rsidRPr="004949B2">
        <w:rPr>
          <w:rFonts w:cs="Arial"/>
          <w:color w:val="000000"/>
          <w:szCs w:val="18"/>
          <w:lang w:val="en-AU"/>
        </w:rPr>
        <w:t xml:space="preserve">.vic.gov.au </w:t>
      </w:r>
    </w:p>
    <w:p w14:paraId="673B0F7B" w14:textId="77777777" w:rsidR="00696CE9" w:rsidRPr="00DB6F35" w:rsidRDefault="00696CE9" w:rsidP="00696CE9">
      <w:pPr>
        <w:autoSpaceDE w:val="0"/>
        <w:autoSpaceDN w:val="0"/>
        <w:adjustRightInd w:val="0"/>
        <w:spacing w:after="0" w:line="240" w:lineRule="auto"/>
        <w:rPr>
          <w:rFonts w:cs="Arial"/>
          <w:color w:val="000000"/>
          <w:szCs w:val="18"/>
          <w:lang w:val="en-AU"/>
        </w:rPr>
      </w:pPr>
    </w:p>
    <w:p w14:paraId="5FCDCF74" w14:textId="77777777" w:rsidR="00696CE9" w:rsidRDefault="00696CE9" w:rsidP="00696CE9">
      <w:pPr>
        <w:autoSpaceDE w:val="0"/>
        <w:autoSpaceDN w:val="0"/>
        <w:adjustRightInd w:val="0"/>
        <w:spacing w:after="0" w:line="240" w:lineRule="auto"/>
        <w:rPr>
          <w:rFonts w:ascii="Helvetica-Bold" w:hAnsi="Helvetica-Bold" w:cs="Helvetica-Bold"/>
          <w:b/>
          <w:bCs/>
          <w:color w:val="000000"/>
          <w:sz w:val="20"/>
          <w:szCs w:val="20"/>
          <w:lang w:val="en-AU"/>
        </w:rPr>
      </w:pPr>
      <w:r>
        <w:rPr>
          <w:rFonts w:ascii="Helvetica-Bold" w:hAnsi="Helvetica-Bold" w:cs="Helvetica-Bold"/>
          <w:b/>
          <w:bCs/>
          <w:color w:val="000000"/>
          <w:sz w:val="20"/>
          <w:szCs w:val="20"/>
          <w:lang w:val="en-AU"/>
        </w:rPr>
        <w:t>Statewide</w:t>
      </w:r>
    </w:p>
    <w:p w14:paraId="759C72F3" w14:textId="77777777" w:rsidR="00696CE9" w:rsidRDefault="00696CE9" w:rsidP="00696CE9">
      <w:pPr>
        <w:autoSpaceDE w:val="0"/>
        <w:autoSpaceDN w:val="0"/>
        <w:adjustRightInd w:val="0"/>
        <w:spacing w:after="0" w:line="240" w:lineRule="auto"/>
        <w:rPr>
          <w:rFonts w:ascii="Helvetica" w:hAnsi="Helvetica" w:cs="Helvetica"/>
          <w:color w:val="000000"/>
          <w:sz w:val="20"/>
          <w:szCs w:val="20"/>
          <w:lang w:val="en-AU"/>
        </w:rPr>
      </w:pPr>
      <w:r>
        <w:rPr>
          <w:rFonts w:ascii="Helvetica" w:hAnsi="Helvetica" w:cs="Helvetica"/>
          <w:color w:val="000000"/>
          <w:sz w:val="20"/>
          <w:szCs w:val="20"/>
          <w:lang w:val="en-AU"/>
        </w:rPr>
        <w:t>Steven Field (03) 5430 4463</w:t>
      </w:r>
    </w:p>
    <w:p w14:paraId="0DF2BE01" w14:textId="77777777" w:rsidR="00696CE9" w:rsidRDefault="00696CE9" w:rsidP="00696CE9">
      <w:pPr>
        <w:autoSpaceDE w:val="0"/>
        <w:autoSpaceDN w:val="0"/>
        <w:adjustRightInd w:val="0"/>
        <w:spacing w:after="0" w:line="240" w:lineRule="auto"/>
        <w:rPr>
          <w:rFonts w:ascii="Helvetica-Bold" w:hAnsi="Helvetica-Bold" w:cs="Helvetica-Bold"/>
          <w:b/>
          <w:bCs/>
          <w:color w:val="000000"/>
          <w:sz w:val="20"/>
          <w:szCs w:val="20"/>
          <w:lang w:val="en-AU"/>
        </w:rPr>
      </w:pPr>
      <w:r>
        <w:rPr>
          <w:rFonts w:ascii="Helvetica-Bold" w:hAnsi="Helvetica-Bold" w:cs="Helvetica-Bold"/>
          <w:b/>
          <w:bCs/>
          <w:color w:val="000000"/>
          <w:sz w:val="20"/>
          <w:szCs w:val="20"/>
          <w:lang w:val="en-AU"/>
        </w:rPr>
        <w:t>Northern</w:t>
      </w:r>
    </w:p>
    <w:p w14:paraId="346FEB3B" w14:textId="77777777" w:rsidR="00696CE9" w:rsidRDefault="00696CE9" w:rsidP="00696CE9">
      <w:pPr>
        <w:autoSpaceDE w:val="0"/>
        <w:autoSpaceDN w:val="0"/>
        <w:adjustRightInd w:val="0"/>
        <w:spacing w:after="0" w:line="240" w:lineRule="auto"/>
        <w:rPr>
          <w:rFonts w:ascii="Helvetica" w:hAnsi="Helvetica" w:cs="Helvetica"/>
          <w:color w:val="000000"/>
          <w:sz w:val="20"/>
          <w:szCs w:val="20"/>
          <w:lang w:val="en-AU"/>
        </w:rPr>
      </w:pPr>
      <w:r>
        <w:rPr>
          <w:rFonts w:ascii="Helvetica" w:hAnsi="Helvetica" w:cs="Helvetica"/>
          <w:color w:val="000000"/>
          <w:sz w:val="20"/>
          <w:szCs w:val="20"/>
          <w:lang w:val="en-AU"/>
        </w:rPr>
        <w:t>Alex Perera (03) 5430 4591</w:t>
      </w:r>
    </w:p>
    <w:p w14:paraId="449FF91F" w14:textId="77777777" w:rsidR="00696CE9" w:rsidRDefault="00696CE9" w:rsidP="00696CE9">
      <w:pPr>
        <w:autoSpaceDE w:val="0"/>
        <w:autoSpaceDN w:val="0"/>
        <w:adjustRightInd w:val="0"/>
        <w:spacing w:after="0" w:line="240" w:lineRule="auto"/>
        <w:rPr>
          <w:rFonts w:ascii="Helvetica" w:hAnsi="Helvetica" w:cs="Helvetica"/>
          <w:color w:val="000000"/>
          <w:sz w:val="20"/>
          <w:szCs w:val="20"/>
          <w:lang w:val="en-AU"/>
        </w:rPr>
      </w:pPr>
      <w:r>
        <w:rPr>
          <w:rFonts w:ascii="Helvetica" w:hAnsi="Helvetica" w:cs="Helvetica"/>
          <w:color w:val="000000"/>
          <w:sz w:val="20"/>
          <w:szCs w:val="20"/>
          <w:lang w:val="en-AU"/>
        </w:rPr>
        <w:t>Felicity Collins (03) 5833 5203</w:t>
      </w:r>
    </w:p>
    <w:p w14:paraId="4824E710" w14:textId="77777777" w:rsidR="00696CE9" w:rsidRDefault="00696CE9" w:rsidP="00696CE9">
      <w:pPr>
        <w:autoSpaceDE w:val="0"/>
        <w:autoSpaceDN w:val="0"/>
        <w:adjustRightInd w:val="0"/>
        <w:spacing w:after="0" w:line="240" w:lineRule="auto"/>
        <w:rPr>
          <w:rFonts w:ascii="Helvetica-Bold" w:hAnsi="Helvetica-Bold" w:cs="Helvetica-Bold"/>
          <w:b/>
          <w:bCs/>
          <w:color w:val="000000"/>
          <w:sz w:val="20"/>
          <w:szCs w:val="20"/>
          <w:lang w:val="en-AU"/>
        </w:rPr>
      </w:pPr>
      <w:r>
        <w:rPr>
          <w:rFonts w:ascii="Helvetica-Bold" w:hAnsi="Helvetica-Bold" w:cs="Helvetica-Bold"/>
          <w:b/>
          <w:bCs/>
          <w:color w:val="000000"/>
          <w:sz w:val="20"/>
          <w:szCs w:val="20"/>
          <w:lang w:val="en-AU"/>
        </w:rPr>
        <w:t>South West</w:t>
      </w:r>
    </w:p>
    <w:p w14:paraId="4AC1319F" w14:textId="77777777" w:rsidR="00696CE9" w:rsidRDefault="00696CE9" w:rsidP="00696CE9">
      <w:pPr>
        <w:autoSpaceDE w:val="0"/>
        <w:autoSpaceDN w:val="0"/>
        <w:adjustRightInd w:val="0"/>
        <w:spacing w:after="0" w:line="240" w:lineRule="auto"/>
        <w:rPr>
          <w:rFonts w:ascii="Helvetica" w:hAnsi="Helvetica" w:cs="Helvetica"/>
          <w:color w:val="000000"/>
          <w:sz w:val="20"/>
          <w:szCs w:val="20"/>
          <w:lang w:val="en-AU"/>
        </w:rPr>
      </w:pPr>
      <w:r>
        <w:rPr>
          <w:rFonts w:ascii="Helvetica" w:hAnsi="Helvetica" w:cs="Helvetica"/>
          <w:color w:val="000000"/>
          <w:sz w:val="20"/>
          <w:szCs w:val="20"/>
          <w:lang w:val="en-AU"/>
        </w:rPr>
        <w:t>Neil Harrison (03) 5336 6616</w:t>
      </w:r>
    </w:p>
    <w:p w14:paraId="70996E4F" w14:textId="77777777" w:rsidR="00696CE9" w:rsidRDefault="00696CE9" w:rsidP="00696CE9">
      <w:pPr>
        <w:autoSpaceDE w:val="0"/>
        <w:autoSpaceDN w:val="0"/>
        <w:adjustRightInd w:val="0"/>
        <w:spacing w:after="0" w:line="240" w:lineRule="auto"/>
        <w:rPr>
          <w:rFonts w:ascii="Helvetica" w:hAnsi="Helvetica" w:cs="Helvetica"/>
          <w:color w:val="000000"/>
          <w:sz w:val="20"/>
          <w:szCs w:val="20"/>
          <w:lang w:val="en-AU"/>
        </w:rPr>
      </w:pPr>
      <w:r>
        <w:rPr>
          <w:rFonts w:ascii="Helvetica" w:hAnsi="Helvetica" w:cs="Helvetica"/>
          <w:color w:val="000000"/>
          <w:sz w:val="20"/>
          <w:szCs w:val="20"/>
          <w:lang w:val="en-AU"/>
        </w:rPr>
        <w:t>Stephanie Radford (03) 522</w:t>
      </w:r>
    </w:p>
    <w:p w14:paraId="4929CCD4" w14:textId="77777777" w:rsidR="00696CE9" w:rsidRDefault="00696CE9" w:rsidP="00696CE9">
      <w:pPr>
        <w:autoSpaceDE w:val="0"/>
        <w:autoSpaceDN w:val="0"/>
        <w:adjustRightInd w:val="0"/>
        <w:spacing w:after="0" w:line="240" w:lineRule="auto"/>
        <w:rPr>
          <w:rFonts w:ascii="Helvetica-Bold" w:hAnsi="Helvetica-Bold" w:cs="Helvetica-Bold"/>
          <w:b/>
          <w:bCs/>
          <w:color w:val="000000"/>
          <w:sz w:val="20"/>
          <w:szCs w:val="20"/>
          <w:lang w:val="en-AU"/>
        </w:rPr>
      </w:pPr>
      <w:r>
        <w:rPr>
          <w:rFonts w:ascii="Helvetica-Bold" w:hAnsi="Helvetica-Bold" w:cs="Helvetica-Bold"/>
          <w:b/>
          <w:bCs/>
          <w:color w:val="000000"/>
          <w:sz w:val="20"/>
          <w:szCs w:val="20"/>
          <w:lang w:val="en-AU"/>
        </w:rPr>
        <w:t>South East</w:t>
      </w:r>
    </w:p>
    <w:p w14:paraId="63A3ABDE" w14:textId="77777777" w:rsidR="00696CE9" w:rsidRDefault="00696CE9" w:rsidP="00696CE9">
      <w:pPr>
        <w:autoSpaceDE w:val="0"/>
        <w:autoSpaceDN w:val="0"/>
        <w:adjustRightInd w:val="0"/>
        <w:spacing w:after="0" w:line="240" w:lineRule="auto"/>
        <w:rPr>
          <w:rFonts w:ascii="Helvetica" w:hAnsi="Helvetica" w:cs="Helvetica"/>
          <w:color w:val="000000"/>
          <w:sz w:val="20"/>
          <w:szCs w:val="20"/>
          <w:lang w:val="en-AU"/>
        </w:rPr>
      </w:pPr>
      <w:r>
        <w:rPr>
          <w:rFonts w:ascii="Helvetica" w:hAnsi="Helvetica" w:cs="Helvetica"/>
          <w:color w:val="000000"/>
          <w:sz w:val="20"/>
          <w:szCs w:val="20"/>
          <w:lang w:val="en-AU"/>
        </w:rPr>
        <w:t>Natalie Myring (03) 8427 2391</w:t>
      </w:r>
    </w:p>
    <w:p w14:paraId="19054F19" w14:textId="77777777" w:rsidR="00696CE9" w:rsidRPr="00696CE9" w:rsidRDefault="00696CE9" w:rsidP="00696CE9">
      <w:pPr>
        <w:rPr>
          <w:lang w:val="en-AU"/>
        </w:rPr>
      </w:pPr>
    </w:p>
    <w:p w14:paraId="7BB837B0" w14:textId="77777777" w:rsidR="00696CE9" w:rsidRDefault="00696CE9" w:rsidP="00696CE9">
      <w:pPr>
        <w:autoSpaceDE w:val="0"/>
        <w:autoSpaceDN w:val="0"/>
        <w:adjustRightInd w:val="0"/>
        <w:spacing w:after="0" w:line="240" w:lineRule="auto"/>
        <w:rPr>
          <w:rFonts w:ascii="Helvetica-Bold" w:hAnsi="Helvetica-Bold" w:cs="Helvetica-Bold"/>
          <w:b/>
          <w:bCs/>
          <w:color w:val="4C7329"/>
          <w:sz w:val="22"/>
          <w:szCs w:val="22"/>
          <w:lang w:val="en-AU"/>
        </w:rPr>
      </w:pPr>
    </w:p>
    <w:p w14:paraId="653D5152" w14:textId="77777777" w:rsidR="00696CE9" w:rsidRDefault="00696CE9" w:rsidP="00696CE9">
      <w:pPr>
        <w:autoSpaceDE w:val="0"/>
        <w:autoSpaceDN w:val="0"/>
        <w:adjustRightInd w:val="0"/>
        <w:spacing w:after="0" w:line="240" w:lineRule="auto"/>
        <w:rPr>
          <w:rFonts w:ascii="Helvetica-Bold" w:hAnsi="Helvetica-Bold" w:cs="Helvetica-Bold"/>
          <w:b/>
          <w:bCs/>
          <w:color w:val="4C7329"/>
          <w:sz w:val="22"/>
          <w:szCs w:val="22"/>
          <w:lang w:val="en-AU"/>
        </w:rPr>
      </w:pPr>
      <w:r>
        <w:rPr>
          <w:rFonts w:ascii="Helvetica-Bold" w:hAnsi="Helvetica-Bold" w:cs="Helvetica-Bold"/>
          <w:b/>
          <w:bCs/>
          <w:color w:val="4C7329"/>
          <w:sz w:val="22"/>
          <w:szCs w:val="22"/>
          <w:lang w:val="en-AU"/>
        </w:rPr>
        <w:t>ACCESSIBILITY</w:t>
      </w:r>
    </w:p>
    <w:p w14:paraId="7C65B6B0" w14:textId="77777777" w:rsidR="00696CE9" w:rsidRPr="00696CE9" w:rsidRDefault="00696CE9" w:rsidP="00696CE9">
      <w:pPr>
        <w:autoSpaceDE w:val="0"/>
        <w:autoSpaceDN w:val="0"/>
        <w:adjustRightInd w:val="0"/>
        <w:spacing w:after="0" w:line="240" w:lineRule="auto"/>
      </w:pPr>
      <w:r w:rsidRPr="00696CE9">
        <w:t>If you would like to receive this publication in an accessible</w:t>
      </w:r>
    </w:p>
    <w:p w14:paraId="651E8076" w14:textId="77777777" w:rsidR="00696CE9" w:rsidRPr="00696CE9" w:rsidRDefault="00696CE9" w:rsidP="00696CE9">
      <w:pPr>
        <w:autoSpaceDE w:val="0"/>
        <w:autoSpaceDN w:val="0"/>
        <w:adjustRightInd w:val="0"/>
        <w:spacing w:after="0" w:line="240" w:lineRule="auto"/>
      </w:pPr>
      <w:r w:rsidRPr="00696CE9">
        <w:t>format, please telephone Department of Economic</w:t>
      </w:r>
    </w:p>
    <w:p w14:paraId="5E3318E4" w14:textId="77777777" w:rsidR="00696CE9" w:rsidRPr="00696CE9" w:rsidRDefault="00696CE9" w:rsidP="00696CE9">
      <w:pPr>
        <w:autoSpaceDE w:val="0"/>
        <w:autoSpaceDN w:val="0"/>
        <w:adjustRightInd w:val="0"/>
        <w:spacing w:after="0" w:line="240" w:lineRule="auto"/>
      </w:pPr>
      <w:r w:rsidRPr="00696CE9">
        <w:t>Development, Jobs, Transport and Resources Customer</w:t>
      </w:r>
    </w:p>
    <w:p w14:paraId="694EBD7D" w14:textId="77777777" w:rsidR="00696CE9" w:rsidRPr="00696CE9" w:rsidRDefault="00696CE9" w:rsidP="00696CE9">
      <w:pPr>
        <w:autoSpaceDE w:val="0"/>
        <w:autoSpaceDN w:val="0"/>
        <w:adjustRightInd w:val="0"/>
        <w:spacing w:after="0" w:line="240" w:lineRule="auto"/>
      </w:pPr>
      <w:r w:rsidRPr="00696CE9">
        <w:t>Service Centre on 136 186, email</w:t>
      </w:r>
    </w:p>
    <w:p w14:paraId="0CC85C60" w14:textId="77777777" w:rsidR="00696CE9" w:rsidRPr="00696CE9" w:rsidRDefault="00696CE9" w:rsidP="00696CE9">
      <w:pPr>
        <w:autoSpaceDE w:val="0"/>
        <w:autoSpaceDN w:val="0"/>
        <w:adjustRightInd w:val="0"/>
        <w:spacing w:after="0" w:line="240" w:lineRule="auto"/>
      </w:pPr>
      <w:r w:rsidRPr="00696CE9">
        <w:t>customer.service@ecodev.vic.gov.au or via the National</w:t>
      </w:r>
    </w:p>
    <w:p w14:paraId="7D8C7AEE" w14:textId="77777777" w:rsidR="00696CE9" w:rsidRPr="00696CE9" w:rsidRDefault="00696CE9" w:rsidP="00696CE9">
      <w:pPr>
        <w:autoSpaceDE w:val="0"/>
        <w:autoSpaceDN w:val="0"/>
        <w:adjustRightInd w:val="0"/>
        <w:spacing w:after="0" w:line="240" w:lineRule="auto"/>
      </w:pPr>
      <w:r w:rsidRPr="00696CE9">
        <w:t>Relay Service on 133 677 www.relayservice.com.au</w:t>
      </w:r>
    </w:p>
    <w:p w14:paraId="1154F52C" w14:textId="77777777" w:rsidR="00696CE9" w:rsidRDefault="00696CE9" w:rsidP="00696CE9">
      <w:pPr>
        <w:autoSpaceDE w:val="0"/>
        <w:autoSpaceDN w:val="0"/>
        <w:adjustRightInd w:val="0"/>
        <w:spacing w:after="0" w:line="240" w:lineRule="auto"/>
        <w:rPr>
          <w:rFonts w:ascii="Helvetica-Bold" w:hAnsi="Helvetica-Bold" w:cs="Helvetica-Bold"/>
          <w:b/>
          <w:bCs/>
          <w:color w:val="3F621F"/>
          <w:sz w:val="20"/>
          <w:szCs w:val="20"/>
          <w:lang w:val="en-AU"/>
        </w:rPr>
      </w:pPr>
    </w:p>
    <w:p w14:paraId="034E6471" w14:textId="77777777" w:rsidR="00696CE9" w:rsidRDefault="00696CE9" w:rsidP="00696CE9">
      <w:pPr>
        <w:autoSpaceDE w:val="0"/>
        <w:autoSpaceDN w:val="0"/>
        <w:adjustRightInd w:val="0"/>
        <w:spacing w:after="0" w:line="240" w:lineRule="auto"/>
        <w:rPr>
          <w:rFonts w:ascii="Helvetica-Bold" w:hAnsi="Helvetica-Bold" w:cs="Helvetica-Bold"/>
          <w:b/>
          <w:bCs/>
          <w:color w:val="3F621F"/>
          <w:sz w:val="20"/>
          <w:szCs w:val="20"/>
          <w:lang w:val="en-AU"/>
        </w:rPr>
      </w:pPr>
      <w:r>
        <w:rPr>
          <w:rFonts w:ascii="Helvetica-Bold" w:hAnsi="Helvetica-Bold" w:cs="Helvetica-Bold"/>
          <w:b/>
          <w:bCs/>
          <w:color w:val="3F621F"/>
          <w:sz w:val="20"/>
          <w:szCs w:val="20"/>
          <w:lang w:val="en-AU"/>
        </w:rPr>
        <w:t>DISCLAIMER</w:t>
      </w:r>
    </w:p>
    <w:p w14:paraId="716FF327" w14:textId="77777777" w:rsidR="00696CE9" w:rsidRDefault="00696CE9" w:rsidP="00696CE9">
      <w:pPr>
        <w:autoSpaceDE w:val="0"/>
        <w:autoSpaceDN w:val="0"/>
        <w:adjustRightInd w:val="0"/>
        <w:spacing w:after="0" w:line="240" w:lineRule="auto"/>
        <w:rPr>
          <w:rFonts w:ascii="Helvetica" w:hAnsi="Helvetica" w:cs="Helvetica"/>
          <w:color w:val="000000"/>
          <w:szCs w:val="18"/>
          <w:lang w:val="en-AU"/>
        </w:rPr>
      </w:pPr>
      <w:r>
        <w:rPr>
          <w:rFonts w:ascii="Helvetica" w:hAnsi="Helvetica" w:cs="Helvetica"/>
          <w:color w:val="000000"/>
          <w:szCs w:val="18"/>
          <w:lang w:val="en-AU"/>
        </w:rPr>
        <w:t>This publication may be of assistance to you but the State of</w:t>
      </w:r>
    </w:p>
    <w:p w14:paraId="6ED01089" w14:textId="77777777" w:rsidR="00696CE9" w:rsidRDefault="00696CE9" w:rsidP="00696CE9">
      <w:pPr>
        <w:autoSpaceDE w:val="0"/>
        <w:autoSpaceDN w:val="0"/>
        <w:adjustRightInd w:val="0"/>
        <w:spacing w:after="0" w:line="240" w:lineRule="auto"/>
        <w:rPr>
          <w:rFonts w:ascii="Helvetica" w:hAnsi="Helvetica" w:cs="Helvetica"/>
          <w:color w:val="000000"/>
          <w:szCs w:val="18"/>
          <w:lang w:val="en-AU"/>
        </w:rPr>
      </w:pPr>
      <w:r>
        <w:rPr>
          <w:rFonts w:ascii="Helvetica" w:hAnsi="Helvetica" w:cs="Helvetica"/>
          <w:color w:val="000000"/>
          <w:szCs w:val="18"/>
          <w:lang w:val="en-AU"/>
        </w:rPr>
        <w:t>Victoria and its employees do not guarantee that the</w:t>
      </w:r>
    </w:p>
    <w:p w14:paraId="3F1741CB" w14:textId="77777777" w:rsidR="00696CE9" w:rsidRDefault="00696CE9" w:rsidP="00696CE9">
      <w:pPr>
        <w:autoSpaceDE w:val="0"/>
        <w:autoSpaceDN w:val="0"/>
        <w:adjustRightInd w:val="0"/>
        <w:spacing w:after="0" w:line="240" w:lineRule="auto"/>
        <w:rPr>
          <w:rFonts w:ascii="Helvetica" w:hAnsi="Helvetica" w:cs="Helvetica"/>
          <w:color w:val="000000"/>
          <w:szCs w:val="18"/>
          <w:lang w:val="en-AU"/>
        </w:rPr>
      </w:pPr>
      <w:r>
        <w:rPr>
          <w:rFonts w:ascii="Helvetica" w:hAnsi="Helvetica" w:cs="Helvetica"/>
          <w:color w:val="000000"/>
          <w:szCs w:val="18"/>
          <w:lang w:val="en-AU"/>
        </w:rPr>
        <w:t>publication is without flaw of any kind or is wholly appropriate</w:t>
      </w:r>
    </w:p>
    <w:p w14:paraId="7A43E37B" w14:textId="77777777" w:rsidR="00696CE9" w:rsidRDefault="00696CE9" w:rsidP="00696CE9">
      <w:pPr>
        <w:autoSpaceDE w:val="0"/>
        <w:autoSpaceDN w:val="0"/>
        <w:adjustRightInd w:val="0"/>
        <w:spacing w:after="0" w:line="240" w:lineRule="auto"/>
        <w:rPr>
          <w:rFonts w:ascii="Helvetica" w:hAnsi="Helvetica" w:cs="Helvetica"/>
          <w:color w:val="000000"/>
          <w:szCs w:val="18"/>
          <w:lang w:val="en-AU"/>
        </w:rPr>
      </w:pPr>
      <w:r>
        <w:rPr>
          <w:rFonts w:ascii="Helvetica" w:hAnsi="Helvetica" w:cs="Helvetica"/>
          <w:color w:val="000000"/>
          <w:szCs w:val="18"/>
          <w:lang w:val="en-AU"/>
        </w:rPr>
        <w:t xml:space="preserve">for your </w:t>
      </w:r>
      <w:proofErr w:type="gramStart"/>
      <w:r>
        <w:rPr>
          <w:rFonts w:ascii="Helvetica" w:hAnsi="Helvetica" w:cs="Helvetica"/>
          <w:color w:val="000000"/>
          <w:szCs w:val="18"/>
          <w:lang w:val="en-AU"/>
        </w:rPr>
        <w:t>particular purposes</w:t>
      </w:r>
      <w:proofErr w:type="gramEnd"/>
      <w:r>
        <w:rPr>
          <w:rFonts w:ascii="Helvetica" w:hAnsi="Helvetica" w:cs="Helvetica"/>
          <w:color w:val="000000"/>
          <w:szCs w:val="18"/>
          <w:lang w:val="en-AU"/>
        </w:rPr>
        <w:t xml:space="preserve"> and therefore disclaims all</w:t>
      </w:r>
    </w:p>
    <w:p w14:paraId="197AE49D" w14:textId="77777777" w:rsidR="00696CE9" w:rsidRDefault="00696CE9" w:rsidP="00696CE9">
      <w:pPr>
        <w:autoSpaceDE w:val="0"/>
        <w:autoSpaceDN w:val="0"/>
        <w:adjustRightInd w:val="0"/>
        <w:spacing w:after="0" w:line="240" w:lineRule="auto"/>
        <w:rPr>
          <w:rFonts w:ascii="Helvetica" w:hAnsi="Helvetica" w:cs="Helvetica"/>
          <w:color w:val="000000"/>
          <w:szCs w:val="18"/>
          <w:lang w:val="en-AU"/>
        </w:rPr>
      </w:pPr>
      <w:r>
        <w:rPr>
          <w:rFonts w:ascii="Helvetica" w:hAnsi="Helvetica" w:cs="Helvetica"/>
          <w:color w:val="000000"/>
          <w:szCs w:val="18"/>
          <w:lang w:val="en-AU"/>
        </w:rPr>
        <w:t>liability for any error, loss or other consequence which may</w:t>
      </w:r>
    </w:p>
    <w:p w14:paraId="1AA1297D" w14:textId="77777777" w:rsidR="00696CE9" w:rsidRDefault="00696CE9" w:rsidP="00696CE9">
      <w:pPr>
        <w:autoSpaceDE w:val="0"/>
        <w:autoSpaceDN w:val="0"/>
        <w:adjustRightInd w:val="0"/>
        <w:spacing w:after="0" w:line="240" w:lineRule="auto"/>
        <w:rPr>
          <w:rFonts w:ascii="Helvetica" w:hAnsi="Helvetica" w:cs="Helvetica"/>
          <w:color w:val="000000"/>
          <w:szCs w:val="18"/>
          <w:lang w:val="en-AU"/>
        </w:rPr>
      </w:pPr>
      <w:r>
        <w:rPr>
          <w:rFonts w:ascii="Helvetica" w:hAnsi="Helvetica" w:cs="Helvetica"/>
          <w:color w:val="000000"/>
          <w:szCs w:val="18"/>
          <w:lang w:val="en-AU"/>
        </w:rPr>
        <w:t>arise from you relying on any information in this publication.</w:t>
      </w:r>
    </w:p>
    <w:p w14:paraId="33C15AB5" w14:textId="77777777" w:rsidR="00696CE9" w:rsidRDefault="00696CE9" w:rsidP="00696CE9">
      <w:pPr>
        <w:autoSpaceDE w:val="0"/>
        <w:autoSpaceDN w:val="0"/>
        <w:adjustRightInd w:val="0"/>
        <w:spacing w:after="0" w:line="240" w:lineRule="auto"/>
        <w:rPr>
          <w:rFonts w:ascii="Helvetica-Bold" w:hAnsi="Helvetica-Bold" w:cs="Helvetica-Bold"/>
          <w:b/>
          <w:bCs/>
          <w:color w:val="000000"/>
          <w:szCs w:val="18"/>
          <w:lang w:val="en-AU"/>
        </w:rPr>
      </w:pPr>
    </w:p>
    <w:p w14:paraId="1BC1915F" w14:textId="77777777" w:rsidR="00696CE9" w:rsidRDefault="00696CE9" w:rsidP="00696CE9">
      <w:pPr>
        <w:autoSpaceDE w:val="0"/>
        <w:autoSpaceDN w:val="0"/>
        <w:adjustRightInd w:val="0"/>
        <w:spacing w:after="0" w:line="240" w:lineRule="auto"/>
        <w:rPr>
          <w:rFonts w:ascii="Helvetica-Bold" w:hAnsi="Helvetica-Bold" w:cs="Helvetica-Bold"/>
          <w:b/>
          <w:bCs/>
          <w:color w:val="000000"/>
          <w:szCs w:val="18"/>
          <w:lang w:val="en-AU"/>
        </w:rPr>
      </w:pPr>
      <w:r>
        <w:rPr>
          <w:rFonts w:ascii="Helvetica-Bold" w:hAnsi="Helvetica-Bold" w:cs="Helvetica-Bold"/>
          <w:b/>
          <w:bCs/>
          <w:color w:val="000000"/>
          <w:szCs w:val="18"/>
          <w:lang w:val="en-AU"/>
        </w:rPr>
        <w:t>© THE STATE OF VICTORIA DEPARTMENT OF</w:t>
      </w:r>
    </w:p>
    <w:p w14:paraId="6BF2A527" w14:textId="77777777" w:rsidR="00696CE9" w:rsidRDefault="00696CE9" w:rsidP="00696CE9">
      <w:pPr>
        <w:autoSpaceDE w:val="0"/>
        <w:autoSpaceDN w:val="0"/>
        <w:adjustRightInd w:val="0"/>
        <w:spacing w:after="0" w:line="240" w:lineRule="auto"/>
        <w:rPr>
          <w:rFonts w:ascii="Helvetica-Bold" w:hAnsi="Helvetica-Bold" w:cs="Helvetica-Bold"/>
          <w:b/>
          <w:bCs/>
          <w:color w:val="000000"/>
          <w:szCs w:val="18"/>
          <w:lang w:val="en-AU"/>
        </w:rPr>
      </w:pPr>
      <w:r>
        <w:rPr>
          <w:rFonts w:ascii="Helvetica-Bold" w:hAnsi="Helvetica-Bold" w:cs="Helvetica-Bold"/>
          <w:b/>
          <w:bCs/>
          <w:color w:val="000000"/>
          <w:szCs w:val="18"/>
          <w:lang w:val="en-AU"/>
        </w:rPr>
        <w:t>ECONOMIC DEVELOPMENT, JOBS, TRANSPORT &amp;</w:t>
      </w:r>
    </w:p>
    <w:p w14:paraId="56B6B97C" w14:textId="77777777" w:rsidR="00BD5E36" w:rsidRDefault="00696CE9" w:rsidP="00696CE9">
      <w:pPr>
        <w:pStyle w:val="Agbulletlist"/>
        <w:numPr>
          <w:ilvl w:val="0"/>
          <w:numId w:val="0"/>
        </w:numPr>
        <w:ind w:left="284" w:hanging="284"/>
      </w:pPr>
      <w:r>
        <w:rPr>
          <w:rFonts w:ascii="Helvetica-Bold" w:hAnsi="Helvetica-Bold" w:cs="Helvetica-Bold"/>
          <w:b/>
          <w:bCs/>
          <w:color w:val="000000"/>
          <w:szCs w:val="18"/>
          <w:lang w:val="en-AU"/>
        </w:rPr>
        <w:t>RESOURCES, JUNE 2018.</w:t>
      </w:r>
    </w:p>
    <w:p w14:paraId="3AF6AEAD" w14:textId="77777777" w:rsidR="001528F2" w:rsidRPr="00D55D23" w:rsidRDefault="001528F2" w:rsidP="00DA75E5">
      <w:pPr>
        <w:pStyle w:val="Agbodytext"/>
      </w:pPr>
    </w:p>
    <w:sectPr w:rsidR="001528F2" w:rsidRPr="00D55D23" w:rsidSect="00E9080D">
      <w:type w:val="continuous"/>
      <w:pgSz w:w="11900" w:h="16840"/>
      <w:pgMar w:top="1701" w:right="709" w:bottom="1701" w:left="709"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79A7F" w14:textId="77777777" w:rsidR="005B67F6" w:rsidRDefault="005B67F6" w:rsidP="008954B2">
      <w:r>
        <w:separator/>
      </w:r>
    </w:p>
  </w:endnote>
  <w:endnote w:type="continuationSeparator" w:id="0">
    <w:p w14:paraId="43CB550E" w14:textId="77777777" w:rsidR="005B67F6" w:rsidRDefault="005B67F6"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Helvetica-Bol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5EE21" w14:textId="77777777" w:rsidR="00F13727" w:rsidRDefault="00F137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059F8" w14:textId="77777777" w:rsidR="00F13727" w:rsidRDefault="00F137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43A0A" w14:textId="77777777" w:rsidR="00F13727" w:rsidRDefault="00F13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AD8AE" w14:textId="77777777" w:rsidR="005B67F6" w:rsidRDefault="005B67F6" w:rsidP="008954B2">
      <w:r>
        <w:separator/>
      </w:r>
    </w:p>
  </w:footnote>
  <w:footnote w:type="continuationSeparator" w:id="0">
    <w:p w14:paraId="75A9F6F2" w14:textId="77777777" w:rsidR="005B67F6" w:rsidRDefault="005B67F6"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216A2" w14:textId="77777777" w:rsidR="00F13727" w:rsidRDefault="00F137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DEAE" w14:textId="77777777" w:rsidR="00306B4E" w:rsidRDefault="00FF3B94" w:rsidP="00EF3DC4">
    <w:pPr>
      <w:pStyle w:val="Agtitle"/>
    </w:pPr>
    <w:r>
      <w:rPr>
        <w:noProof/>
        <w:lang w:val="en-AU" w:eastAsia="en-AU"/>
      </w:rPr>
      <w:drawing>
        <wp:anchor distT="0" distB="0" distL="114300" distR="114300" simplePos="0" relativeHeight="251673600" behindDoc="1" locked="0" layoutInCell="1" allowOverlap="1" wp14:anchorId="1FF2A6CD" wp14:editId="3AF5C3D7">
          <wp:simplePos x="0" y="0"/>
          <wp:positionH relativeFrom="page">
            <wp:align>center</wp:align>
          </wp:positionH>
          <wp:positionV relativeFrom="page">
            <wp:align>top</wp:align>
          </wp:positionV>
          <wp:extent cx="7560000" cy="10695600"/>
          <wp:effectExtent l="0" t="0" r="0" b="0"/>
          <wp:wrapNone/>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C68B8" w14:textId="77777777" w:rsidR="00147114" w:rsidRDefault="00FF3B94">
    <w:pPr>
      <w:pStyle w:val="Header"/>
    </w:pPr>
    <w:r>
      <w:rPr>
        <w:noProof/>
        <w:lang w:val="en-AU" w:eastAsia="en-AU"/>
      </w:rPr>
      <w:drawing>
        <wp:anchor distT="0" distB="0" distL="114300" distR="114300" simplePos="0" relativeHeight="251665406" behindDoc="1" locked="0" layoutInCell="1" allowOverlap="1" wp14:anchorId="0166DFE2" wp14:editId="62A78D3C">
          <wp:simplePos x="0" y="0"/>
          <wp:positionH relativeFrom="page">
            <wp:align>center</wp:align>
          </wp:positionH>
          <wp:positionV relativeFrom="page">
            <wp:align>top</wp:align>
          </wp:positionV>
          <wp:extent cx="7560000" cy="10692000"/>
          <wp:effectExtent l="0" t="0" r="0" b="0"/>
          <wp:wrapNone/>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sheet1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262B0D">
      <w:rPr>
        <w:noProof/>
        <w:lang w:val="en-AU" w:eastAsia="en-AU"/>
      </w:rPr>
      <w:drawing>
        <wp:anchor distT="0" distB="0" distL="114300" distR="114300" simplePos="0" relativeHeight="251664381" behindDoc="1" locked="0" layoutInCell="1" allowOverlap="1" wp14:anchorId="50E2101D" wp14:editId="0B90FB42">
          <wp:simplePos x="0" y="0"/>
          <wp:positionH relativeFrom="column">
            <wp:posOffset>4803140</wp:posOffset>
          </wp:positionH>
          <wp:positionV relativeFrom="paragraph">
            <wp:posOffset>-221615</wp:posOffset>
          </wp:positionV>
          <wp:extent cx="2070000" cy="2440800"/>
          <wp:effectExtent l="0" t="0" r="6985" b="0"/>
          <wp:wrapNone/>
          <wp:docPr id="1" name="Picture 1"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0062-11431_darker 3.jpg"/>
                  <pic:cNvPicPr preferRelativeResize="0"/>
                </pic:nvPicPr>
                <pic:blipFill>
                  <a:blip r:embed="rId2" cstate="print">
                    <a:extLst>
                      <a:ext uri="{28A0092B-C50C-407E-A947-70E740481C1C}">
                        <a14:useLocalDpi xmlns:a14="http://schemas.microsoft.com/office/drawing/2010/main" val="0"/>
                      </a:ext>
                    </a:extLst>
                  </a:blip>
                  <a:stretch>
                    <a:fillRect/>
                  </a:stretch>
                </pic:blipFill>
                <pic:spPr>
                  <a:xfrm>
                    <a:off x="0" y="0"/>
                    <a:ext cx="2070000" cy="244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133E0B"/>
    <w:multiLevelType w:val="hybridMultilevel"/>
    <w:tmpl w:val="EC869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DB77491"/>
    <w:multiLevelType w:val="hybridMultilevel"/>
    <w:tmpl w:val="2278CAFC"/>
    <w:lvl w:ilvl="0" w:tplc="B1966858">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5"/>
  </w:num>
  <w:num w:numId="14">
    <w:abstractNumId w:val="14"/>
  </w:num>
  <w:num w:numId="15">
    <w:abstractNumId w:val="13"/>
  </w:num>
  <w:num w:numId="16">
    <w:abstractNumId w:val="15"/>
  </w:num>
  <w:num w:numId="17">
    <w:abstractNumId w:val="15"/>
  </w:num>
  <w:num w:numId="18">
    <w:abstractNumId w:val="15"/>
  </w:num>
  <w:num w:numId="19">
    <w:abstractNumId w:val="12"/>
  </w:num>
  <w:num w:numId="20">
    <w:abstractNumId w:val="15"/>
  </w:num>
  <w:num w:numId="21">
    <w:abstractNumId w:val="15"/>
  </w:num>
  <w:num w:numId="22">
    <w:abstractNumId w:val="15"/>
  </w:num>
  <w:num w:numId="23">
    <w:abstractNumId w:val="1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67F6"/>
    <w:rsid w:val="00003D02"/>
    <w:rsid w:val="0002784E"/>
    <w:rsid w:val="000356FF"/>
    <w:rsid w:val="00044589"/>
    <w:rsid w:val="00051E50"/>
    <w:rsid w:val="00055C19"/>
    <w:rsid w:val="00081FFD"/>
    <w:rsid w:val="000909F0"/>
    <w:rsid w:val="000C35AB"/>
    <w:rsid w:val="000C4A86"/>
    <w:rsid w:val="00133657"/>
    <w:rsid w:val="00136480"/>
    <w:rsid w:val="00147114"/>
    <w:rsid w:val="001528F2"/>
    <w:rsid w:val="001731CD"/>
    <w:rsid w:val="0018080B"/>
    <w:rsid w:val="00180AE6"/>
    <w:rsid w:val="00211D93"/>
    <w:rsid w:val="00257C7B"/>
    <w:rsid w:val="00262B0D"/>
    <w:rsid w:val="00275313"/>
    <w:rsid w:val="00283833"/>
    <w:rsid w:val="002B0C9A"/>
    <w:rsid w:val="00306B4E"/>
    <w:rsid w:val="00320B43"/>
    <w:rsid w:val="00321F07"/>
    <w:rsid w:val="0032376D"/>
    <w:rsid w:val="003825E7"/>
    <w:rsid w:val="00397B9B"/>
    <w:rsid w:val="003A0AFB"/>
    <w:rsid w:val="003A0C46"/>
    <w:rsid w:val="003A2768"/>
    <w:rsid w:val="003A63C5"/>
    <w:rsid w:val="003B79F8"/>
    <w:rsid w:val="003C2E56"/>
    <w:rsid w:val="003C4A74"/>
    <w:rsid w:val="003D032C"/>
    <w:rsid w:val="003E59F9"/>
    <w:rsid w:val="003F24C6"/>
    <w:rsid w:val="00403238"/>
    <w:rsid w:val="00416217"/>
    <w:rsid w:val="004429F6"/>
    <w:rsid w:val="00445648"/>
    <w:rsid w:val="00480133"/>
    <w:rsid w:val="004A2968"/>
    <w:rsid w:val="004C7965"/>
    <w:rsid w:val="004E4F8B"/>
    <w:rsid w:val="005465E1"/>
    <w:rsid w:val="005715B8"/>
    <w:rsid w:val="00590E4A"/>
    <w:rsid w:val="005A0417"/>
    <w:rsid w:val="005B67F6"/>
    <w:rsid w:val="005D35C4"/>
    <w:rsid w:val="005D37DA"/>
    <w:rsid w:val="005D47E6"/>
    <w:rsid w:val="005D6D23"/>
    <w:rsid w:val="005D735D"/>
    <w:rsid w:val="005E07E2"/>
    <w:rsid w:val="005F52C0"/>
    <w:rsid w:val="00624BBC"/>
    <w:rsid w:val="006351F3"/>
    <w:rsid w:val="006522BA"/>
    <w:rsid w:val="0066292A"/>
    <w:rsid w:val="00694091"/>
    <w:rsid w:val="00696598"/>
    <w:rsid w:val="00696CE9"/>
    <w:rsid w:val="006A6409"/>
    <w:rsid w:val="006D07C3"/>
    <w:rsid w:val="007219EC"/>
    <w:rsid w:val="0073577E"/>
    <w:rsid w:val="0074385E"/>
    <w:rsid w:val="00763A68"/>
    <w:rsid w:val="00775C11"/>
    <w:rsid w:val="00792085"/>
    <w:rsid w:val="007B43D8"/>
    <w:rsid w:val="007F610A"/>
    <w:rsid w:val="00833E2D"/>
    <w:rsid w:val="00847D5D"/>
    <w:rsid w:val="0086129D"/>
    <w:rsid w:val="00886DB5"/>
    <w:rsid w:val="008954B2"/>
    <w:rsid w:val="008B3D9D"/>
    <w:rsid w:val="008B7B9E"/>
    <w:rsid w:val="008C3756"/>
    <w:rsid w:val="008C5966"/>
    <w:rsid w:val="008D04F6"/>
    <w:rsid w:val="00901EEA"/>
    <w:rsid w:val="00905C0F"/>
    <w:rsid w:val="0093666F"/>
    <w:rsid w:val="00980445"/>
    <w:rsid w:val="009A3F3E"/>
    <w:rsid w:val="009A6C18"/>
    <w:rsid w:val="009D2F90"/>
    <w:rsid w:val="009D6336"/>
    <w:rsid w:val="009E093A"/>
    <w:rsid w:val="00A038AC"/>
    <w:rsid w:val="00A1528A"/>
    <w:rsid w:val="00A239C5"/>
    <w:rsid w:val="00A314C5"/>
    <w:rsid w:val="00A47C38"/>
    <w:rsid w:val="00A80AF4"/>
    <w:rsid w:val="00A93FB6"/>
    <w:rsid w:val="00AB7D71"/>
    <w:rsid w:val="00AE78E9"/>
    <w:rsid w:val="00B01D4C"/>
    <w:rsid w:val="00B179B3"/>
    <w:rsid w:val="00B347F1"/>
    <w:rsid w:val="00B43DB8"/>
    <w:rsid w:val="00B47936"/>
    <w:rsid w:val="00B54184"/>
    <w:rsid w:val="00B67908"/>
    <w:rsid w:val="00B7028A"/>
    <w:rsid w:val="00BC7343"/>
    <w:rsid w:val="00BD58AD"/>
    <w:rsid w:val="00BD5E36"/>
    <w:rsid w:val="00C01CFE"/>
    <w:rsid w:val="00C124F1"/>
    <w:rsid w:val="00C14E78"/>
    <w:rsid w:val="00C21C0E"/>
    <w:rsid w:val="00C433B1"/>
    <w:rsid w:val="00C44299"/>
    <w:rsid w:val="00C45B22"/>
    <w:rsid w:val="00C73391"/>
    <w:rsid w:val="00CA63CF"/>
    <w:rsid w:val="00CC5578"/>
    <w:rsid w:val="00CD0EC4"/>
    <w:rsid w:val="00CD566D"/>
    <w:rsid w:val="00CE7D75"/>
    <w:rsid w:val="00CF0624"/>
    <w:rsid w:val="00D223FB"/>
    <w:rsid w:val="00D33A77"/>
    <w:rsid w:val="00D35FD8"/>
    <w:rsid w:val="00D55D23"/>
    <w:rsid w:val="00DA75E5"/>
    <w:rsid w:val="00DC3C90"/>
    <w:rsid w:val="00DD35EE"/>
    <w:rsid w:val="00DE4095"/>
    <w:rsid w:val="00DF01D4"/>
    <w:rsid w:val="00E058C9"/>
    <w:rsid w:val="00E21EE4"/>
    <w:rsid w:val="00E55B1A"/>
    <w:rsid w:val="00E565FB"/>
    <w:rsid w:val="00E713AB"/>
    <w:rsid w:val="00E833BA"/>
    <w:rsid w:val="00E9080D"/>
    <w:rsid w:val="00EC56EC"/>
    <w:rsid w:val="00EF3DC4"/>
    <w:rsid w:val="00F069A0"/>
    <w:rsid w:val="00F13727"/>
    <w:rsid w:val="00F15010"/>
    <w:rsid w:val="00F42C67"/>
    <w:rsid w:val="00F5650F"/>
    <w:rsid w:val="00F6072B"/>
    <w:rsid w:val="00F63690"/>
    <w:rsid w:val="00F70736"/>
    <w:rsid w:val="00F71FEF"/>
    <w:rsid w:val="00F7492C"/>
    <w:rsid w:val="00FA5D66"/>
    <w:rsid w:val="00FD3AD5"/>
    <w:rsid w:val="00FF3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64A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A75E5"/>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2784E"/>
    <w:pPr>
      <w:spacing w:before="24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8954B2"/>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152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DA75E5"/>
  </w:style>
  <w:style w:type="paragraph" w:customStyle="1" w:styleId="Agbulletlist">
    <w:name w:val="Ag bullet list"/>
    <w:basedOn w:val="Normal"/>
    <w:qFormat/>
    <w:rsid w:val="00DA75E5"/>
    <w:pPr>
      <w:numPr>
        <w:numId w:val="13"/>
      </w:numPr>
    </w:pPr>
  </w:style>
  <w:style w:type="paragraph" w:customStyle="1" w:styleId="instructions">
    <w:name w:val="instructions"/>
    <w:basedOn w:val="Normal"/>
    <w:link w:val="instructionsChar"/>
    <w:qFormat/>
    <w:rsid w:val="005465E1"/>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5465E1"/>
    <w:rPr>
      <w:rFonts w:ascii="Arial" w:eastAsia="Times New Roman" w:hAnsi="Arial" w:cs="Times New Roman"/>
      <w:color w:val="ED7D31" w:themeColor="accent2"/>
      <w:sz w:val="18"/>
      <w:szCs w:val="20"/>
      <w:lang w:val="en-AU"/>
    </w:rPr>
  </w:style>
  <w:style w:type="paragraph" w:customStyle="1" w:styleId="Default">
    <w:name w:val="Default"/>
    <w:rsid w:val="005B67F6"/>
    <w:pPr>
      <w:autoSpaceDE w:val="0"/>
      <w:autoSpaceDN w:val="0"/>
      <w:adjustRightInd w:val="0"/>
    </w:pPr>
    <w:rPr>
      <w:rFonts w:ascii="Arial" w:hAnsi="Arial" w:cs="Arial"/>
      <w:color w:val="000000"/>
      <w:lang w:val="en-AU"/>
    </w:rPr>
  </w:style>
  <w:style w:type="character" w:styleId="Strong">
    <w:name w:val="Strong"/>
    <w:basedOn w:val="DefaultParagraphFont"/>
    <w:uiPriority w:val="22"/>
    <w:qFormat/>
    <w:rsid w:val="005B67F6"/>
    <w:rPr>
      <w:b/>
      <w:bCs/>
    </w:rPr>
  </w:style>
  <w:style w:type="paragraph" w:styleId="ListParagraph">
    <w:name w:val="List Paragraph"/>
    <w:basedOn w:val="Normal"/>
    <w:uiPriority w:val="34"/>
    <w:qFormat/>
    <w:rsid w:val="005F52C0"/>
    <w:pPr>
      <w:ind w:left="720"/>
      <w:contextualSpacing/>
    </w:pPr>
  </w:style>
  <w:style w:type="paragraph" w:styleId="Caption">
    <w:name w:val="caption"/>
    <w:basedOn w:val="Normal"/>
    <w:next w:val="Normal"/>
    <w:uiPriority w:val="35"/>
    <w:unhideWhenUsed/>
    <w:qFormat/>
    <w:rsid w:val="00F70736"/>
    <w:pPr>
      <w:spacing w:after="200" w:line="240" w:lineRule="auto"/>
    </w:pPr>
    <w:rPr>
      <w:i/>
      <w:iCs/>
      <w:color w:val="44546A"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C1580E8-52E4-4398-A56C-4B73F894F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2020-04-27T08:12:00Z</dcterms:created>
  <dcterms:modified xsi:type="dcterms:W3CDTF">2020-04-27T08:12:00Z</dcterms:modified>
</cp:coreProperties>
</file>