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3472A" w14:textId="7F999A53" w:rsidR="00D96D71" w:rsidRPr="00D96D71" w:rsidRDefault="00D96D71" w:rsidP="00660B7C">
      <w:pPr>
        <w:pStyle w:val="Heading1"/>
      </w:pPr>
      <w:r w:rsidRPr="00D96D71">
        <w:t xml:space="preserve">Managing </w:t>
      </w:r>
      <w:r w:rsidR="00B95A4D">
        <w:t xml:space="preserve">the risk of </w:t>
      </w:r>
      <w:r w:rsidRPr="00D96D71">
        <w:t>chemical cross</w:t>
      </w:r>
      <w:r w:rsidR="00F74DB5">
        <w:t>-</w:t>
      </w:r>
      <w:r w:rsidRPr="00D96D71">
        <w:t xml:space="preserve">contamination </w:t>
      </w:r>
      <w:r w:rsidR="006E0826">
        <w:t>in horticulture</w:t>
      </w:r>
    </w:p>
    <w:p w14:paraId="23402F10" w14:textId="77777777" w:rsidR="00630B58" w:rsidRDefault="00D10351" w:rsidP="0054546C">
      <w:r>
        <w:t>Cross</w:t>
      </w:r>
      <w:r w:rsidR="000B576E">
        <w:t>-</w:t>
      </w:r>
      <w:r>
        <w:t xml:space="preserve">contamination </w:t>
      </w:r>
      <w:r w:rsidR="001D0DCC">
        <w:t>refers</w:t>
      </w:r>
      <w:r w:rsidR="00AE56FC">
        <w:t xml:space="preserve"> to the unintentional </w:t>
      </w:r>
      <w:r w:rsidR="00E943C0">
        <w:t xml:space="preserve">transfer of chemicals from a surface </w:t>
      </w:r>
      <w:r w:rsidR="004545F3">
        <w:t>to</w:t>
      </w:r>
      <w:r w:rsidR="00AE56FC">
        <w:t xml:space="preserve"> </w:t>
      </w:r>
      <w:r w:rsidR="00181858">
        <w:t>fresh produce</w:t>
      </w:r>
      <w:r w:rsidR="00646CF9">
        <w:t>.</w:t>
      </w:r>
    </w:p>
    <w:p w14:paraId="12CA96BA" w14:textId="77777777" w:rsidR="00E67D16" w:rsidRPr="00113530" w:rsidRDefault="00E67D16" w:rsidP="00E67D16">
      <w:pPr>
        <w:pStyle w:val="Heading2"/>
      </w:pPr>
      <w:r>
        <w:t>Sources of cross-contamination</w:t>
      </w:r>
    </w:p>
    <w:p w14:paraId="010523EF" w14:textId="77777777" w:rsidR="00E67D16" w:rsidRDefault="00E67D16" w:rsidP="00E67D16">
      <w:r>
        <w:t xml:space="preserve">Cross-contamination most commonly occurs during the handling and storage of fresh produce after it has been harvested. The risk of cross-contamination is increased when different commodities are handled with the same equipment, handled in the same premises or when produce is moved between facilities. Sources of chemical exposure include the following: </w:t>
      </w:r>
    </w:p>
    <w:p w14:paraId="3D402A71" w14:textId="77777777" w:rsidR="00E67D16" w:rsidRDefault="00E67D16" w:rsidP="00E67D16">
      <w:pPr>
        <w:pStyle w:val="ListParagraph"/>
        <w:numPr>
          <w:ilvl w:val="0"/>
          <w:numId w:val="3"/>
        </w:numPr>
      </w:pPr>
      <w:r>
        <w:t>Storage or picking bins/boxes</w:t>
      </w:r>
    </w:p>
    <w:p w14:paraId="61A907BE" w14:textId="77777777" w:rsidR="00E67D16" w:rsidRDefault="00E67D16" w:rsidP="00E67D16">
      <w:pPr>
        <w:pStyle w:val="ListParagraph"/>
        <w:numPr>
          <w:ilvl w:val="0"/>
          <w:numId w:val="3"/>
        </w:numPr>
      </w:pPr>
      <w:r>
        <w:t>Packing, sorting or grading equipment (</w:t>
      </w:r>
      <w:proofErr w:type="spellStart"/>
      <w:r>
        <w:t>ie</w:t>
      </w:r>
      <w:proofErr w:type="spellEnd"/>
      <w:r>
        <w:t xml:space="preserve"> conveyor belts, brushes etc)</w:t>
      </w:r>
    </w:p>
    <w:p w14:paraId="2C9AEF66" w14:textId="77777777" w:rsidR="00E67D16" w:rsidRDefault="00E67D16" w:rsidP="00E67D16">
      <w:pPr>
        <w:pStyle w:val="ListParagraph"/>
        <w:numPr>
          <w:ilvl w:val="0"/>
          <w:numId w:val="3"/>
        </w:numPr>
      </w:pPr>
      <w:r>
        <w:t>Spray tanks and dipping vats</w:t>
      </w:r>
    </w:p>
    <w:p w14:paraId="4EDEDAB2" w14:textId="77777777" w:rsidR="00E67D16" w:rsidRDefault="00E67D16" w:rsidP="00E67D16">
      <w:pPr>
        <w:pStyle w:val="ListParagraph"/>
        <w:numPr>
          <w:ilvl w:val="0"/>
          <w:numId w:val="3"/>
        </w:numPr>
      </w:pPr>
      <w:r>
        <w:t>Cool rooms or storage facilities.</w:t>
      </w:r>
    </w:p>
    <w:p w14:paraId="5678B2CF" w14:textId="77777777" w:rsidR="00E67D16" w:rsidRDefault="00E67D16" w:rsidP="00E67D16">
      <w:r>
        <w:t xml:space="preserve">Chemical residues can remain on equipment such as bins for long periods of time. Care should be taken when using equipment that has been used to store or handle a different commodity. </w:t>
      </w:r>
    </w:p>
    <w:p w14:paraId="6F70885C" w14:textId="77777777" w:rsidR="00E67D16" w:rsidRDefault="00E67D16" w:rsidP="00E67D16">
      <w:r>
        <w:t>Post-harvest treatments invariably leave residues on all infrastructure and equipment that is used to either apply the chemical or handle the treated produce (</w:t>
      </w:r>
      <w:proofErr w:type="spellStart"/>
      <w:r>
        <w:t>eg</w:t>
      </w:r>
      <w:proofErr w:type="spellEnd"/>
      <w:r>
        <w:t xml:space="preserve"> bins, tanks, vats, conveyor belts, brushes). If the same infrastructure or equipment is used to handle different commodities with different chemical treatments (</w:t>
      </w:r>
      <w:proofErr w:type="spellStart"/>
      <w:r>
        <w:t>ie</w:t>
      </w:r>
      <w:proofErr w:type="spellEnd"/>
      <w:r>
        <w:t xml:space="preserve"> stone and pome fruit, citrus and sultanas) there is a high risk that cross-contamination will occur.  </w:t>
      </w:r>
    </w:p>
    <w:p w14:paraId="4FD1D400" w14:textId="645A0FF0" w:rsidR="00630B58" w:rsidRDefault="00E67D16" w:rsidP="00E67D16">
      <w:r w:rsidRPr="0022348B">
        <w:t xml:space="preserve">Cross-contamination of fruit after storage in cool rooms has been identified as a risk. The post-harvest scald inhibitor, DPA, which is used on pome fruit can be absorbed onto the walls within cool rooms where treated fruit is stored. It can then later </w:t>
      </w:r>
      <w:r>
        <w:t xml:space="preserve">be </w:t>
      </w:r>
      <w:r w:rsidRPr="0022348B">
        <w:t>released from the walls and reabsorbed onto other fruit (</w:t>
      </w:r>
      <w:proofErr w:type="spellStart"/>
      <w:r w:rsidRPr="0022348B">
        <w:t>eg</w:t>
      </w:r>
      <w:proofErr w:type="spellEnd"/>
      <w:r w:rsidRPr="0022348B">
        <w:t xml:space="preserve"> citrus) that is stored in the same cool room</w:t>
      </w:r>
      <w:r w:rsidR="00CD5B3B">
        <w:t>.</w:t>
      </w:r>
      <w:r w:rsidR="00830C73" w:rsidRPr="00830C73">
        <w:rPr>
          <w:noProof/>
        </w:rPr>
        <w:t xml:space="preserve"> </w:t>
      </w:r>
      <w:r w:rsidR="00830C73">
        <w:rPr>
          <w:noProof/>
        </w:rPr>
        <w:drawing>
          <wp:inline distT="0" distB="0" distL="0" distR="0" wp14:anchorId="1AD43018" wp14:editId="42087777">
            <wp:extent cx="5731510" cy="3225165"/>
            <wp:effectExtent l="0" t="0" r="2540" b="0"/>
            <wp:docPr id="5" name="Picture 5" descr="A close up of a carton of aprico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carton of apricots.&#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225165"/>
                    </a:xfrm>
                    <a:prstGeom prst="rect">
                      <a:avLst/>
                    </a:prstGeom>
                  </pic:spPr>
                </pic:pic>
              </a:graphicData>
            </a:graphic>
          </wp:inline>
        </w:drawing>
      </w:r>
    </w:p>
    <w:p w14:paraId="69678796" w14:textId="50C01E19" w:rsidR="00602DCE" w:rsidRDefault="00602DCE" w:rsidP="00602DCE">
      <w:pPr>
        <w:pStyle w:val="Heading2"/>
      </w:pPr>
      <w:r>
        <w:lastRenderedPageBreak/>
        <w:t>How</w:t>
      </w:r>
      <w:r w:rsidRPr="00E72371">
        <w:t xml:space="preserve"> to manage cross</w:t>
      </w:r>
      <w:r>
        <w:t>-</w:t>
      </w:r>
      <w:r w:rsidRPr="00E72371">
        <w:t>contamination</w:t>
      </w:r>
      <w:r w:rsidR="0084703F">
        <w:t xml:space="preserve"> risks</w:t>
      </w:r>
    </w:p>
    <w:p w14:paraId="43C9852C" w14:textId="77777777" w:rsidR="00602DCE" w:rsidRPr="003D3B30" w:rsidRDefault="00602DCE" w:rsidP="00602DCE">
      <w:r>
        <w:t>Growers have a responsibility to manage the risks of cross-contamination so that they do not sell produce with unacceptable chemical residues. Some controls to prevent cross-contamination are:</w:t>
      </w:r>
    </w:p>
    <w:p w14:paraId="2506B03E" w14:textId="77777777" w:rsidR="00602DCE" w:rsidRDefault="00602DCE" w:rsidP="00602DCE">
      <w:pPr>
        <w:pStyle w:val="ListParagraph"/>
        <w:numPr>
          <w:ilvl w:val="0"/>
          <w:numId w:val="1"/>
        </w:numPr>
      </w:pPr>
      <w:r>
        <w:t>Ensure all spray equipment is adequately cleaned and decontaminated between different applications.</w:t>
      </w:r>
    </w:p>
    <w:p w14:paraId="0CA40A67" w14:textId="77777777" w:rsidR="00602DCE" w:rsidRDefault="00602DCE" w:rsidP="00602DCE">
      <w:pPr>
        <w:pStyle w:val="ListParagraph"/>
        <w:numPr>
          <w:ilvl w:val="0"/>
          <w:numId w:val="1"/>
        </w:numPr>
      </w:pPr>
      <w:r>
        <w:t>Follow the cleaning specifications outlined by the manufacturer of the chemical product.</w:t>
      </w:r>
    </w:p>
    <w:p w14:paraId="0C2FB6A9" w14:textId="77777777" w:rsidR="00602DCE" w:rsidRDefault="00602DCE" w:rsidP="00602DCE">
      <w:pPr>
        <w:pStyle w:val="ListParagraph"/>
        <w:numPr>
          <w:ilvl w:val="0"/>
          <w:numId w:val="1"/>
        </w:numPr>
      </w:pPr>
      <w:r>
        <w:t xml:space="preserve">Any infrastructure or equipment that is contacted by produce (especially after post-harvest treatments), should be cleaned and decontaminated after use and before a different commodity comes into contact with that surface. This includes, but is not limited to picking bins, storage bins, sorting and packing conveyor belts, brushes, scrubbers, cool rooms or storage facilities. </w:t>
      </w:r>
    </w:p>
    <w:p w14:paraId="1D7F2F70" w14:textId="77777777" w:rsidR="00602DCE" w:rsidRDefault="00602DCE" w:rsidP="00602DCE">
      <w:pPr>
        <w:pStyle w:val="ListParagraph"/>
        <w:numPr>
          <w:ilvl w:val="0"/>
          <w:numId w:val="1"/>
        </w:numPr>
      </w:pPr>
      <w:r>
        <w:t>If infrastructure or equipment cannot be adequately decontaminated, other strategies or controls need to be put in place to ensure cross-contamination does not occur.</w:t>
      </w:r>
    </w:p>
    <w:p w14:paraId="334B9E73" w14:textId="77777777" w:rsidR="00602DCE" w:rsidRDefault="00602DCE" w:rsidP="00602DCE">
      <w:pPr>
        <w:pStyle w:val="ListParagraph"/>
        <w:numPr>
          <w:ilvl w:val="0"/>
          <w:numId w:val="1"/>
        </w:numPr>
      </w:pPr>
      <w:r>
        <w:t>Where possible, use different packing and sorting equipment for different commodities.</w:t>
      </w:r>
    </w:p>
    <w:p w14:paraId="770A758B" w14:textId="77777777" w:rsidR="00602DCE" w:rsidRDefault="00602DCE" w:rsidP="00602DCE">
      <w:pPr>
        <w:pStyle w:val="ListParagraph"/>
        <w:numPr>
          <w:ilvl w:val="0"/>
          <w:numId w:val="1"/>
        </w:numPr>
      </w:pPr>
      <w:r>
        <w:t>If you share equipment (</w:t>
      </w:r>
      <w:proofErr w:type="spellStart"/>
      <w:r>
        <w:t>ie</w:t>
      </w:r>
      <w:proofErr w:type="spellEnd"/>
      <w:r>
        <w:t xml:space="preserve"> bins) with another grower, packer or processor, know how and what the equipment has been used for and what chemicals it may have been exposed to. Ensure that the equipment has been adequately cleaned and is free of agricultural chemicals before you use it.</w:t>
      </w:r>
    </w:p>
    <w:p w14:paraId="674C588B" w14:textId="77777777" w:rsidR="00602DCE" w:rsidRDefault="00602DCE" w:rsidP="00602DCE">
      <w:pPr>
        <w:pStyle w:val="ListParagraph"/>
        <w:numPr>
          <w:ilvl w:val="0"/>
          <w:numId w:val="1"/>
        </w:numPr>
      </w:pPr>
      <w:r>
        <w:t>When storing fresh produce, ensure that it is segregated from other produce that has had different chemical treatments.</w:t>
      </w:r>
    </w:p>
    <w:p w14:paraId="76EDC0DB" w14:textId="77777777" w:rsidR="00602DCE" w:rsidRDefault="00602DCE" w:rsidP="00602DCE">
      <w:pPr>
        <w:pStyle w:val="ListParagraph"/>
        <w:numPr>
          <w:ilvl w:val="0"/>
          <w:numId w:val="1"/>
        </w:numPr>
      </w:pPr>
      <w:r>
        <w:t>Only use registered products and ensure the commodities you are treating are specifically approved in the label directions for use.</w:t>
      </w:r>
    </w:p>
    <w:p w14:paraId="1A0C9523" w14:textId="50695388" w:rsidR="00602DCE" w:rsidRDefault="00602DCE" w:rsidP="00602DCE">
      <w:pPr>
        <w:pStyle w:val="ListParagraph"/>
        <w:numPr>
          <w:ilvl w:val="0"/>
          <w:numId w:val="1"/>
        </w:numPr>
      </w:pPr>
      <w:r>
        <w:t>Ensure you completely read and understand the product label before using any chemical product. Labels may contain information or requirements relating to decontamination and segregation.</w:t>
      </w:r>
      <w:r w:rsidR="00830C73" w:rsidRPr="00830C73">
        <w:rPr>
          <w:noProof/>
        </w:rPr>
        <w:t xml:space="preserve"> </w:t>
      </w:r>
      <w:r w:rsidR="00830C73">
        <w:rPr>
          <w:noProof/>
        </w:rPr>
        <w:drawing>
          <wp:inline distT="0" distB="0" distL="0" distR="0" wp14:anchorId="4CD91FD2" wp14:editId="40B39648">
            <wp:extent cx="5731510" cy="3820795"/>
            <wp:effectExtent l="0" t="0" r="2540" b="8255"/>
            <wp:docPr id="7" name="Picture 7" descr="A picture of a large container of oranges in a packing 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of a large container of oranges in a packing sh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3B87F997" w14:textId="61A7197A" w:rsidR="00E72371" w:rsidRDefault="00113530" w:rsidP="00660B7C">
      <w:pPr>
        <w:pStyle w:val="Heading2"/>
      </w:pPr>
      <w:r>
        <w:lastRenderedPageBreak/>
        <w:t>Legal requirements when using chemicals</w:t>
      </w:r>
    </w:p>
    <w:p w14:paraId="4114D768" w14:textId="77777777" w:rsidR="00602DCE" w:rsidRPr="00602DCE" w:rsidRDefault="00602DCE" w:rsidP="00602DCE">
      <w:r w:rsidRPr="00602DCE">
        <w:t>As laboratory capabilities improve, chemical residues can be detected at extremely low levels. This increases the likelihood of the detection of residues from cross-contamination.</w:t>
      </w:r>
    </w:p>
    <w:p w14:paraId="5798757D" w14:textId="77777777" w:rsidR="00602DCE" w:rsidRPr="00602DCE" w:rsidRDefault="00602DCE" w:rsidP="00602DCE">
      <w:pPr>
        <w:rPr>
          <w:b/>
          <w:bCs/>
        </w:rPr>
      </w:pPr>
      <w:r w:rsidRPr="00602DCE">
        <w:t xml:space="preserve">Cross-contamination can result in unacceptable chemical residues in produce, and growers selling contaminated produce. </w:t>
      </w:r>
    </w:p>
    <w:p w14:paraId="76E06511" w14:textId="623265A7" w:rsidR="00A2576C" w:rsidRDefault="0054546C">
      <w:r w:rsidRPr="00007AA9">
        <w:t xml:space="preserve">Agriculture </w:t>
      </w:r>
      <w:r>
        <w:t xml:space="preserve">Victoria regulates the use of chemicals in Victoria under the </w:t>
      </w:r>
      <w:r w:rsidRPr="00725E3F">
        <w:rPr>
          <w:i/>
          <w:iCs/>
        </w:rPr>
        <w:t>Agricultural and Veterinary Chemicals (Control of Use) Act 1992</w:t>
      </w:r>
      <w:r>
        <w:t xml:space="preserve"> (the Act). It is the responsibility of the chemical user to understand their legal responsibilities when using agricultural chemicals</w:t>
      </w:r>
      <w:r w:rsidR="00E8302F">
        <w:t xml:space="preserve"> and </w:t>
      </w:r>
      <w:r w:rsidR="00703ABB">
        <w:t xml:space="preserve">ensure that the use does not result </w:t>
      </w:r>
      <w:r w:rsidR="00246C6F">
        <w:t>in unacceptable residues</w:t>
      </w:r>
      <w:r w:rsidR="00115AFD">
        <w:t xml:space="preserve"> in produce</w:t>
      </w:r>
      <w:r>
        <w:t xml:space="preserve">. </w:t>
      </w:r>
    </w:p>
    <w:p w14:paraId="1B6DDD88" w14:textId="35C729A2" w:rsidR="00A65909" w:rsidRDefault="008B2C36">
      <w:r>
        <w:t xml:space="preserve">Under the Act it is illegal for a </w:t>
      </w:r>
      <w:r w:rsidR="0094406D">
        <w:t>grower</w:t>
      </w:r>
      <w:r>
        <w:t xml:space="preserve"> to sell produce that is contaminated regardless of how the residue was incurred.</w:t>
      </w:r>
    </w:p>
    <w:p w14:paraId="6B53ADB5" w14:textId="17AAC40F" w:rsidR="00A65909" w:rsidRDefault="00A65909">
      <w:r w:rsidRPr="00830C73">
        <w:rPr>
          <w:rFonts w:asciiTheme="majorHAnsi" w:eastAsiaTheme="majorEastAsia" w:hAnsiTheme="majorHAnsi" w:cstheme="majorBidi"/>
          <w:color w:val="2F5496" w:themeColor="accent1" w:themeShade="BF"/>
          <w:sz w:val="26"/>
          <w:szCs w:val="26"/>
        </w:rPr>
        <w:t>Maximum residue limits</w:t>
      </w:r>
    </w:p>
    <w:p w14:paraId="308A1AA7" w14:textId="3570C344" w:rsidR="00A639B9" w:rsidRDefault="00680B4B">
      <w:r>
        <w:t xml:space="preserve">Maximum residues limits </w:t>
      </w:r>
      <w:r w:rsidR="00096B89">
        <w:t xml:space="preserve">(MRLs) </w:t>
      </w:r>
      <w:r>
        <w:t xml:space="preserve">are </w:t>
      </w:r>
      <w:r w:rsidR="00AA1046">
        <w:t xml:space="preserve">the maximum concentration </w:t>
      </w:r>
      <w:r w:rsidR="00096B89">
        <w:t xml:space="preserve">of a chemical that is permitted </w:t>
      </w:r>
      <w:r w:rsidR="00DC06E1">
        <w:t>in a commodity. The absence of a relevant MRL</w:t>
      </w:r>
      <w:r w:rsidR="00043953">
        <w:t xml:space="preserve"> for a chemical in a commodity means that no detect</w:t>
      </w:r>
      <w:r w:rsidR="004C5955">
        <w:t>able</w:t>
      </w:r>
      <w:r w:rsidR="00043953">
        <w:t xml:space="preserve"> residue</w:t>
      </w:r>
      <w:r w:rsidR="004C5955">
        <w:t xml:space="preserve"> is permitted. </w:t>
      </w:r>
      <w:r w:rsidR="00B34A5F">
        <w:t xml:space="preserve">Produce </w:t>
      </w:r>
      <w:r w:rsidR="004A5A2F">
        <w:t>with residue</w:t>
      </w:r>
      <w:r w:rsidR="001842A2">
        <w:t>(</w:t>
      </w:r>
      <w:r w:rsidR="004A5A2F">
        <w:t>s</w:t>
      </w:r>
      <w:r w:rsidR="001842A2">
        <w:t>)</w:t>
      </w:r>
      <w:r w:rsidR="004A5A2F">
        <w:t xml:space="preserve"> that do not comply with MRL standards </w:t>
      </w:r>
      <w:r w:rsidR="001842A2">
        <w:t>is</w:t>
      </w:r>
      <w:r w:rsidR="004A5A2F">
        <w:t xml:space="preserve"> considered</w:t>
      </w:r>
      <w:r w:rsidR="00880C45">
        <w:t xml:space="preserve"> contaminated.</w:t>
      </w:r>
      <w:r w:rsidR="00A639B9">
        <w:t xml:space="preserve"> MRLs</w:t>
      </w:r>
      <w:r>
        <w:t xml:space="preserve"> can be exceeded due to cross-contamination. </w:t>
      </w:r>
    </w:p>
    <w:p w14:paraId="194F6F2A" w14:textId="41FFD2DB" w:rsidR="00A2576C" w:rsidRDefault="003A69A1">
      <w:r>
        <w:t xml:space="preserve">If a chemical is not registered to be used on a commodity, there will </w:t>
      </w:r>
      <w:r w:rsidR="008D7B52">
        <w:t>usually</w:t>
      </w:r>
      <w:r>
        <w:t xml:space="preserve"> be no relevant MRL. </w:t>
      </w:r>
      <w:r w:rsidR="000477DB">
        <w:t xml:space="preserve">Where there is no MRL set for </w:t>
      </w:r>
      <w:r w:rsidR="00A65909">
        <w:t xml:space="preserve">a </w:t>
      </w:r>
      <w:r w:rsidR="000477DB">
        <w:t xml:space="preserve">chemical/commodity combination, any detectable residue is unacceptable. </w:t>
      </w:r>
      <w:r w:rsidR="00055755">
        <w:t xml:space="preserve"> </w:t>
      </w:r>
      <w:r w:rsidR="00B32478" w:rsidRPr="00B32478">
        <w:t>For example, diphenylamine (DPA) is registered for use on pome fruit, but not on citrus fruit. Some growers or packers may handle both types of fruit and cross contamination of the citrus may occur if DPA has been used on the pome fruit. Any detectable residue of DPA on citrus would be considered unacceptable.</w:t>
      </w:r>
    </w:p>
    <w:p w14:paraId="39573641" w14:textId="169545B2" w:rsidR="00AA1133" w:rsidRDefault="00AA1133"/>
    <w:p w14:paraId="4A57415E" w14:textId="3495016C" w:rsidR="00403399" w:rsidRDefault="00403399" w:rsidP="003126ED"/>
    <w:p w14:paraId="7E3759A2" w14:textId="71045C04" w:rsidR="00F95B51" w:rsidRDefault="00275DAF" w:rsidP="00C32934">
      <w:pPr>
        <w:pStyle w:val="ListParagraph"/>
      </w:pPr>
      <w:r>
        <w:rPr>
          <w:noProof/>
        </w:rPr>
        <w:lastRenderedPageBreak/>
        <w:drawing>
          <wp:inline distT="0" distB="0" distL="0" distR="0" wp14:anchorId="7C542036" wp14:editId="3668E41F">
            <wp:extent cx="2571750" cy="3857625"/>
            <wp:effectExtent l="0" t="0" r="0" b="9525"/>
            <wp:docPr id="3" name="Picture 3" descr="A picture of ripe mandarins on a conveyor b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of ripe mandarins on a conveyor bel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2652" cy="3858978"/>
                    </a:xfrm>
                    <a:prstGeom prst="rect">
                      <a:avLst/>
                    </a:prstGeom>
                  </pic:spPr>
                </pic:pic>
              </a:graphicData>
            </a:graphic>
          </wp:inline>
        </w:drawing>
      </w:r>
    </w:p>
    <w:p w14:paraId="4F4AEEBA" w14:textId="520A007A" w:rsidR="00393CE5" w:rsidRDefault="00393CE5" w:rsidP="00393CE5">
      <w:pPr>
        <w:pStyle w:val="Heading2"/>
      </w:pPr>
      <w:r>
        <w:t>Further information</w:t>
      </w:r>
    </w:p>
    <w:p w14:paraId="64C120EC" w14:textId="505F23E6" w:rsidR="00393CE5" w:rsidRPr="00393CE5" w:rsidRDefault="008B7A3A" w:rsidP="00393CE5">
      <w:r w:rsidRPr="008B7A3A">
        <w:t>Visit agriculture.vic.gov.au/farm-management/chemicals or email chemical.standards@agriculture.vic.gov.au</w:t>
      </w:r>
    </w:p>
    <w:sectPr w:rsidR="00393CE5" w:rsidRPr="00393C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FC5EE" w14:textId="77777777" w:rsidR="00C30089" w:rsidRDefault="00C30089" w:rsidP="00D96D71">
      <w:pPr>
        <w:spacing w:after="0" w:line="240" w:lineRule="auto"/>
      </w:pPr>
      <w:r>
        <w:separator/>
      </w:r>
    </w:p>
  </w:endnote>
  <w:endnote w:type="continuationSeparator" w:id="0">
    <w:p w14:paraId="04DD686B" w14:textId="77777777" w:rsidR="00C30089" w:rsidRDefault="00C30089" w:rsidP="00D96D71">
      <w:pPr>
        <w:spacing w:after="0" w:line="240" w:lineRule="auto"/>
      </w:pPr>
      <w:r>
        <w:continuationSeparator/>
      </w:r>
    </w:p>
  </w:endnote>
  <w:endnote w:type="continuationNotice" w:id="1">
    <w:p w14:paraId="16B54BA8" w14:textId="77777777" w:rsidR="00C30089" w:rsidRDefault="00C300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728B9" w14:textId="77777777" w:rsidR="00C30089" w:rsidRDefault="00C30089" w:rsidP="00D96D71">
      <w:pPr>
        <w:spacing w:after="0" w:line="240" w:lineRule="auto"/>
      </w:pPr>
      <w:r>
        <w:separator/>
      </w:r>
    </w:p>
  </w:footnote>
  <w:footnote w:type="continuationSeparator" w:id="0">
    <w:p w14:paraId="743C1932" w14:textId="77777777" w:rsidR="00C30089" w:rsidRDefault="00C30089" w:rsidP="00D96D71">
      <w:pPr>
        <w:spacing w:after="0" w:line="240" w:lineRule="auto"/>
      </w:pPr>
      <w:r>
        <w:continuationSeparator/>
      </w:r>
    </w:p>
  </w:footnote>
  <w:footnote w:type="continuationNotice" w:id="1">
    <w:p w14:paraId="43A63D2D" w14:textId="77777777" w:rsidR="00C30089" w:rsidRDefault="00C300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B29BD"/>
    <w:multiLevelType w:val="hybridMultilevel"/>
    <w:tmpl w:val="D53E4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0A4469A"/>
    <w:multiLevelType w:val="hybridMultilevel"/>
    <w:tmpl w:val="924AB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973026B"/>
    <w:multiLevelType w:val="hybridMultilevel"/>
    <w:tmpl w:val="F3801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wNDUwt7S0NAQyzJR0lIJTi4sz8/NACoxrAUz82gEsAAAA"/>
  </w:docVars>
  <w:rsids>
    <w:rsidRoot w:val="00D96D71"/>
    <w:rsid w:val="000044A3"/>
    <w:rsid w:val="00004AD1"/>
    <w:rsid w:val="00007EFC"/>
    <w:rsid w:val="0001003E"/>
    <w:rsid w:val="000220C0"/>
    <w:rsid w:val="0002471D"/>
    <w:rsid w:val="00027315"/>
    <w:rsid w:val="00041626"/>
    <w:rsid w:val="00043953"/>
    <w:rsid w:val="000445AD"/>
    <w:rsid w:val="000477DB"/>
    <w:rsid w:val="0005495C"/>
    <w:rsid w:val="00055755"/>
    <w:rsid w:val="0006319A"/>
    <w:rsid w:val="00066942"/>
    <w:rsid w:val="00066C16"/>
    <w:rsid w:val="0006789C"/>
    <w:rsid w:val="000747BC"/>
    <w:rsid w:val="000764E5"/>
    <w:rsid w:val="000816F3"/>
    <w:rsid w:val="00090FDF"/>
    <w:rsid w:val="00092FB9"/>
    <w:rsid w:val="000935AE"/>
    <w:rsid w:val="00096B89"/>
    <w:rsid w:val="000A024E"/>
    <w:rsid w:val="000B4D97"/>
    <w:rsid w:val="000B576E"/>
    <w:rsid w:val="000C49FB"/>
    <w:rsid w:val="000C6676"/>
    <w:rsid w:val="000F5919"/>
    <w:rsid w:val="001032A8"/>
    <w:rsid w:val="0010526B"/>
    <w:rsid w:val="00111E63"/>
    <w:rsid w:val="00113530"/>
    <w:rsid w:val="00113615"/>
    <w:rsid w:val="00115AFD"/>
    <w:rsid w:val="00130970"/>
    <w:rsid w:val="00134577"/>
    <w:rsid w:val="00157442"/>
    <w:rsid w:val="00164A3A"/>
    <w:rsid w:val="0017274C"/>
    <w:rsid w:val="00181858"/>
    <w:rsid w:val="001842A2"/>
    <w:rsid w:val="001A0E83"/>
    <w:rsid w:val="001B16B2"/>
    <w:rsid w:val="001B2AF9"/>
    <w:rsid w:val="001D0DCC"/>
    <w:rsid w:val="001E21F9"/>
    <w:rsid w:val="001F116B"/>
    <w:rsid w:val="00205017"/>
    <w:rsid w:val="00217556"/>
    <w:rsid w:val="0022348B"/>
    <w:rsid w:val="00231DC2"/>
    <w:rsid w:val="00242B01"/>
    <w:rsid w:val="00244E20"/>
    <w:rsid w:val="00246C6F"/>
    <w:rsid w:val="0025579E"/>
    <w:rsid w:val="00260290"/>
    <w:rsid w:val="00260DC1"/>
    <w:rsid w:val="00262774"/>
    <w:rsid w:val="002630EF"/>
    <w:rsid w:val="002644EF"/>
    <w:rsid w:val="00266019"/>
    <w:rsid w:val="00266185"/>
    <w:rsid w:val="00273647"/>
    <w:rsid w:val="00275DAF"/>
    <w:rsid w:val="00276935"/>
    <w:rsid w:val="00284D92"/>
    <w:rsid w:val="00284E78"/>
    <w:rsid w:val="002919BA"/>
    <w:rsid w:val="0029338A"/>
    <w:rsid w:val="0029697F"/>
    <w:rsid w:val="002A709E"/>
    <w:rsid w:val="002A7F58"/>
    <w:rsid w:val="002D388B"/>
    <w:rsid w:val="002D5CAD"/>
    <w:rsid w:val="002D6A70"/>
    <w:rsid w:val="002F0DC8"/>
    <w:rsid w:val="002F5700"/>
    <w:rsid w:val="00301639"/>
    <w:rsid w:val="003126ED"/>
    <w:rsid w:val="00316760"/>
    <w:rsid w:val="00320CA2"/>
    <w:rsid w:val="003210AF"/>
    <w:rsid w:val="00333F31"/>
    <w:rsid w:val="003523B1"/>
    <w:rsid w:val="00357F4D"/>
    <w:rsid w:val="00362E7F"/>
    <w:rsid w:val="003666BD"/>
    <w:rsid w:val="00386DA3"/>
    <w:rsid w:val="00393675"/>
    <w:rsid w:val="00393A93"/>
    <w:rsid w:val="00393CE5"/>
    <w:rsid w:val="003A69A1"/>
    <w:rsid w:val="003A75BE"/>
    <w:rsid w:val="003B0C94"/>
    <w:rsid w:val="003C5322"/>
    <w:rsid w:val="003D3B30"/>
    <w:rsid w:val="003D576F"/>
    <w:rsid w:val="003E51B8"/>
    <w:rsid w:val="003E52F1"/>
    <w:rsid w:val="003E7C4F"/>
    <w:rsid w:val="003F5C60"/>
    <w:rsid w:val="003F7720"/>
    <w:rsid w:val="00403399"/>
    <w:rsid w:val="0041730D"/>
    <w:rsid w:val="00421826"/>
    <w:rsid w:val="004222AF"/>
    <w:rsid w:val="00423279"/>
    <w:rsid w:val="00425F91"/>
    <w:rsid w:val="0042769D"/>
    <w:rsid w:val="0043644C"/>
    <w:rsid w:val="0043659F"/>
    <w:rsid w:val="00440276"/>
    <w:rsid w:val="00446CB4"/>
    <w:rsid w:val="00451D08"/>
    <w:rsid w:val="004545F3"/>
    <w:rsid w:val="004602D6"/>
    <w:rsid w:val="0046328D"/>
    <w:rsid w:val="00472C0D"/>
    <w:rsid w:val="00473D94"/>
    <w:rsid w:val="004830CF"/>
    <w:rsid w:val="00483F05"/>
    <w:rsid w:val="00491275"/>
    <w:rsid w:val="00492097"/>
    <w:rsid w:val="0049470A"/>
    <w:rsid w:val="004A2ED6"/>
    <w:rsid w:val="004A5A2F"/>
    <w:rsid w:val="004C5955"/>
    <w:rsid w:val="004D0420"/>
    <w:rsid w:val="004D78BE"/>
    <w:rsid w:val="004E0BC6"/>
    <w:rsid w:val="004E6797"/>
    <w:rsid w:val="00501EF2"/>
    <w:rsid w:val="00516BC6"/>
    <w:rsid w:val="005354C6"/>
    <w:rsid w:val="00536410"/>
    <w:rsid w:val="0054546C"/>
    <w:rsid w:val="00546A85"/>
    <w:rsid w:val="00562C42"/>
    <w:rsid w:val="005635B8"/>
    <w:rsid w:val="00581AB7"/>
    <w:rsid w:val="005822E6"/>
    <w:rsid w:val="005852F6"/>
    <w:rsid w:val="005A220E"/>
    <w:rsid w:val="005A3321"/>
    <w:rsid w:val="005A430A"/>
    <w:rsid w:val="005B1E67"/>
    <w:rsid w:val="005B530C"/>
    <w:rsid w:val="005B53DD"/>
    <w:rsid w:val="005C6C95"/>
    <w:rsid w:val="005D1EEC"/>
    <w:rsid w:val="005D63D7"/>
    <w:rsid w:val="0060201D"/>
    <w:rsid w:val="00602DCE"/>
    <w:rsid w:val="00627FAE"/>
    <w:rsid w:val="00630B58"/>
    <w:rsid w:val="00631D69"/>
    <w:rsid w:val="00646CF9"/>
    <w:rsid w:val="00653E42"/>
    <w:rsid w:val="0065565A"/>
    <w:rsid w:val="00660B7C"/>
    <w:rsid w:val="00660FD1"/>
    <w:rsid w:val="00661B4F"/>
    <w:rsid w:val="00670913"/>
    <w:rsid w:val="00676707"/>
    <w:rsid w:val="00680B4B"/>
    <w:rsid w:val="00680B79"/>
    <w:rsid w:val="006855A7"/>
    <w:rsid w:val="00685872"/>
    <w:rsid w:val="006A1344"/>
    <w:rsid w:val="006A7758"/>
    <w:rsid w:val="006B158F"/>
    <w:rsid w:val="006B280A"/>
    <w:rsid w:val="006B5AFD"/>
    <w:rsid w:val="006C7460"/>
    <w:rsid w:val="006E0826"/>
    <w:rsid w:val="006E09D2"/>
    <w:rsid w:val="006E5D0D"/>
    <w:rsid w:val="006F4DEF"/>
    <w:rsid w:val="00703ABB"/>
    <w:rsid w:val="00704519"/>
    <w:rsid w:val="0070635A"/>
    <w:rsid w:val="00713F8A"/>
    <w:rsid w:val="007174AF"/>
    <w:rsid w:val="00750107"/>
    <w:rsid w:val="0075032E"/>
    <w:rsid w:val="00774B5F"/>
    <w:rsid w:val="00792F31"/>
    <w:rsid w:val="007A69DD"/>
    <w:rsid w:val="007B04FD"/>
    <w:rsid w:val="007B48F9"/>
    <w:rsid w:val="007B60A2"/>
    <w:rsid w:val="007C7D22"/>
    <w:rsid w:val="007D1175"/>
    <w:rsid w:val="007D1CBD"/>
    <w:rsid w:val="007D30E7"/>
    <w:rsid w:val="007E5B61"/>
    <w:rsid w:val="007E6085"/>
    <w:rsid w:val="007E62CD"/>
    <w:rsid w:val="007E7440"/>
    <w:rsid w:val="007F4964"/>
    <w:rsid w:val="007F6160"/>
    <w:rsid w:val="00804818"/>
    <w:rsid w:val="008212F8"/>
    <w:rsid w:val="00830C73"/>
    <w:rsid w:val="0084064A"/>
    <w:rsid w:val="0084703F"/>
    <w:rsid w:val="00847188"/>
    <w:rsid w:val="0085614C"/>
    <w:rsid w:val="008664B5"/>
    <w:rsid w:val="008743B8"/>
    <w:rsid w:val="008743E0"/>
    <w:rsid w:val="008757CF"/>
    <w:rsid w:val="00877F93"/>
    <w:rsid w:val="00880C45"/>
    <w:rsid w:val="00884568"/>
    <w:rsid w:val="00891AFA"/>
    <w:rsid w:val="00894A89"/>
    <w:rsid w:val="00896C8E"/>
    <w:rsid w:val="00896F5E"/>
    <w:rsid w:val="008B2C36"/>
    <w:rsid w:val="008B3738"/>
    <w:rsid w:val="008B7A3A"/>
    <w:rsid w:val="008C1A6D"/>
    <w:rsid w:val="008C6B2B"/>
    <w:rsid w:val="008C7ABD"/>
    <w:rsid w:val="008D043D"/>
    <w:rsid w:val="008D675B"/>
    <w:rsid w:val="008D7B52"/>
    <w:rsid w:val="008E2AF1"/>
    <w:rsid w:val="008E4666"/>
    <w:rsid w:val="008E6E16"/>
    <w:rsid w:val="008F4A6F"/>
    <w:rsid w:val="008F5A46"/>
    <w:rsid w:val="008F69C0"/>
    <w:rsid w:val="00900CEB"/>
    <w:rsid w:val="00902642"/>
    <w:rsid w:val="00903558"/>
    <w:rsid w:val="009054BF"/>
    <w:rsid w:val="0090645C"/>
    <w:rsid w:val="00906992"/>
    <w:rsid w:val="0092387B"/>
    <w:rsid w:val="009256B5"/>
    <w:rsid w:val="0094406D"/>
    <w:rsid w:val="0095398C"/>
    <w:rsid w:val="00953A5B"/>
    <w:rsid w:val="009559DC"/>
    <w:rsid w:val="0096211A"/>
    <w:rsid w:val="009660DB"/>
    <w:rsid w:val="009732D8"/>
    <w:rsid w:val="00973723"/>
    <w:rsid w:val="00976D4E"/>
    <w:rsid w:val="00987715"/>
    <w:rsid w:val="00991086"/>
    <w:rsid w:val="009A7433"/>
    <w:rsid w:val="009B4371"/>
    <w:rsid w:val="009C0F9A"/>
    <w:rsid w:val="009C1D2D"/>
    <w:rsid w:val="009C4CDC"/>
    <w:rsid w:val="009C573E"/>
    <w:rsid w:val="009F61B6"/>
    <w:rsid w:val="00A01D42"/>
    <w:rsid w:val="00A01DBB"/>
    <w:rsid w:val="00A20655"/>
    <w:rsid w:val="00A2576C"/>
    <w:rsid w:val="00A261A7"/>
    <w:rsid w:val="00A325DD"/>
    <w:rsid w:val="00A40685"/>
    <w:rsid w:val="00A55615"/>
    <w:rsid w:val="00A639B9"/>
    <w:rsid w:val="00A65909"/>
    <w:rsid w:val="00A672F5"/>
    <w:rsid w:val="00A80EAA"/>
    <w:rsid w:val="00AA1046"/>
    <w:rsid w:val="00AA1133"/>
    <w:rsid w:val="00AB2B3E"/>
    <w:rsid w:val="00AC030D"/>
    <w:rsid w:val="00AC3B0B"/>
    <w:rsid w:val="00AD09DC"/>
    <w:rsid w:val="00AD1DA4"/>
    <w:rsid w:val="00AD5551"/>
    <w:rsid w:val="00AD55EA"/>
    <w:rsid w:val="00AD726E"/>
    <w:rsid w:val="00AE0C69"/>
    <w:rsid w:val="00AE56FC"/>
    <w:rsid w:val="00AF0FD8"/>
    <w:rsid w:val="00B00F92"/>
    <w:rsid w:val="00B02F89"/>
    <w:rsid w:val="00B061AC"/>
    <w:rsid w:val="00B10046"/>
    <w:rsid w:val="00B10708"/>
    <w:rsid w:val="00B276BB"/>
    <w:rsid w:val="00B3180B"/>
    <w:rsid w:val="00B32478"/>
    <w:rsid w:val="00B34A5F"/>
    <w:rsid w:val="00B41C52"/>
    <w:rsid w:val="00B50672"/>
    <w:rsid w:val="00B55945"/>
    <w:rsid w:val="00B56FC0"/>
    <w:rsid w:val="00B63931"/>
    <w:rsid w:val="00B63DDE"/>
    <w:rsid w:val="00B6464F"/>
    <w:rsid w:val="00B6492E"/>
    <w:rsid w:val="00B7372A"/>
    <w:rsid w:val="00B869A6"/>
    <w:rsid w:val="00B946D9"/>
    <w:rsid w:val="00B95A4D"/>
    <w:rsid w:val="00BB3755"/>
    <w:rsid w:val="00BC1AA4"/>
    <w:rsid w:val="00BC5A0B"/>
    <w:rsid w:val="00BC656B"/>
    <w:rsid w:val="00BD7549"/>
    <w:rsid w:val="00BF0399"/>
    <w:rsid w:val="00BF300B"/>
    <w:rsid w:val="00BF38D2"/>
    <w:rsid w:val="00C14941"/>
    <w:rsid w:val="00C30089"/>
    <w:rsid w:val="00C32934"/>
    <w:rsid w:val="00C35E5E"/>
    <w:rsid w:val="00C40545"/>
    <w:rsid w:val="00C42450"/>
    <w:rsid w:val="00C5442D"/>
    <w:rsid w:val="00C66BAF"/>
    <w:rsid w:val="00C91188"/>
    <w:rsid w:val="00C91C4B"/>
    <w:rsid w:val="00C94D50"/>
    <w:rsid w:val="00CA3F64"/>
    <w:rsid w:val="00CC2F77"/>
    <w:rsid w:val="00CD5B3B"/>
    <w:rsid w:val="00CE10F2"/>
    <w:rsid w:val="00CE7568"/>
    <w:rsid w:val="00CE7E79"/>
    <w:rsid w:val="00CF0169"/>
    <w:rsid w:val="00CF3B8A"/>
    <w:rsid w:val="00D02276"/>
    <w:rsid w:val="00D03974"/>
    <w:rsid w:val="00D10351"/>
    <w:rsid w:val="00D104BA"/>
    <w:rsid w:val="00D11BC7"/>
    <w:rsid w:val="00D240B6"/>
    <w:rsid w:val="00D26055"/>
    <w:rsid w:val="00D261F0"/>
    <w:rsid w:val="00D3642E"/>
    <w:rsid w:val="00D36581"/>
    <w:rsid w:val="00D4254F"/>
    <w:rsid w:val="00D44834"/>
    <w:rsid w:val="00D54241"/>
    <w:rsid w:val="00D55678"/>
    <w:rsid w:val="00D560F2"/>
    <w:rsid w:val="00D9525F"/>
    <w:rsid w:val="00D96D71"/>
    <w:rsid w:val="00DA1A55"/>
    <w:rsid w:val="00DB1DF5"/>
    <w:rsid w:val="00DB5894"/>
    <w:rsid w:val="00DC06E1"/>
    <w:rsid w:val="00DC1628"/>
    <w:rsid w:val="00DC1D61"/>
    <w:rsid w:val="00DC6D60"/>
    <w:rsid w:val="00DC7BC2"/>
    <w:rsid w:val="00DD1908"/>
    <w:rsid w:val="00DD245D"/>
    <w:rsid w:val="00DE300C"/>
    <w:rsid w:val="00DE3340"/>
    <w:rsid w:val="00E00B9E"/>
    <w:rsid w:val="00E07161"/>
    <w:rsid w:val="00E36287"/>
    <w:rsid w:val="00E369D2"/>
    <w:rsid w:val="00E3721B"/>
    <w:rsid w:val="00E43180"/>
    <w:rsid w:val="00E46A49"/>
    <w:rsid w:val="00E655A3"/>
    <w:rsid w:val="00E67D16"/>
    <w:rsid w:val="00E71F90"/>
    <w:rsid w:val="00E72371"/>
    <w:rsid w:val="00E72BFC"/>
    <w:rsid w:val="00E8302F"/>
    <w:rsid w:val="00E93282"/>
    <w:rsid w:val="00E943C0"/>
    <w:rsid w:val="00E9446F"/>
    <w:rsid w:val="00EA1E59"/>
    <w:rsid w:val="00EA4313"/>
    <w:rsid w:val="00EA4725"/>
    <w:rsid w:val="00EA66D2"/>
    <w:rsid w:val="00EB1268"/>
    <w:rsid w:val="00EB4FFB"/>
    <w:rsid w:val="00EB7984"/>
    <w:rsid w:val="00EC3E26"/>
    <w:rsid w:val="00EC6921"/>
    <w:rsid w:val="00ED3D6C"/>
    <w:rsid w:val="00ED3DDA"/>
    <w:rsid w:val="00ED65C1"/>
    <w:rsid w:val="00ED6BF1"/>
    <w:rsid w:val="00EE10FC"/>
    <w:rsid w:val="00EF519A"/>
    <w:rsid w:val="00F05DD1"/>
    <w:rsid w:val="00F06D62"/>
    <w:rsid w:val="00F120A4"/>
    <w:rsid w:val="00F20A8E"/>
    <w:rsid w:val="00F2519F"/>
    <w:rsid w:val="00F36438"/>
    <w:rsid w:val="00F37173"/>
    <w:rsid w:val="00F44910"/>
    <w:rsid w:val="00F530AF"/>
    <w:rsid w:val="00F71D9B"/>
    <w:rsid w:val="00F74DB5"/>
    <w:rsid w:val="00F761FD"/>
    <w:rsid w:val="00F77994"/>
    <w:rsid w:val="00F8047B"/>
    <w:rsid w:val="00F84F94"/>
    <w:rsid w:val="00F95B51"/>
    <w:rsid w:val="00FA34AE"/>
    <w:rsid w:val="00FA5967"/>
    <w:rsid w:val="00FB0E65"/>
    <w:rsid w:val="00FC1948"/>
    <w:rsid w:val="00FD266C"/>
    <w:rsid w:val="00FE4C87"/>
    <w:rsid w:val="00FF4E68"/>
    <w:rsid w:val="00FF59F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87E5F"/>
  <w15:chartTrackingRefBased/>
  <w15:docId w15:val="{0F1136E8-D7A7-4F73-B51B-D8384158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B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B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D71"/>
    <w:pPr>
      <w:ind w:left="720"/>
      <w:contextualSpacing/>
    </w:pPr>
  </w:style>
  <w:style w:type="character" w:styleId="CommentReference">
    <w:name w:val="annotation reference"/>
    <w:basedOn w:val="DefaultParagraphFont"/>
    <w:uiPriority w:val="99"/>
    <w:semiHidden/>
    <w:unhideWhenUsed/>
    <w:rsid w:val="00333F31"/>
    <w:rPr>
      <w:sz w:val="16"/>
      <w:szCs w:val="16"/>
    </w:rPr>
  </w:style>
  <w:style w:type="paragraph" w:styleId="CommentText">
    <w:name w:val="annotation text"/>
    <w:basedOn w:val="Normal"/>
    <w:link w:val="CommentTextChar"/>
    <w:uiPriority w:val="99"/>
    <w:semiHidden/>
    <w:unhideWhenUsed/>
    <w:rsid w:val="00333F31"/>
    <w:pPr>
      <w:spacing w:line="240" w:lineRule="auto"/>
    </w:pPr>
    <w:rPr>
      <w:sz w:val="20"/>
      <w:szCs w:val="20"/>
    </w:rPr>
  </w:style>
  <w:style w:type="character" w:customStyle="1" w:styleId="CommentTextChar">
    <w:name w:val="Comment Text Char"/>
    <w:basedOn w:val="DefaultParagraphFont"/>
    <w:link w:val="CommentText"/>
    <w:uiPriority w:val="99"/>
    <w:semiHidden/>
    <w:rsid w:val="00333F31"/>
    <w:rPr>
      <w:sz w:val="20"/>
      <w:szCs w:val="20"/>
    </w:rPr>
  </w:style>
  <w:style w:type="paragraph" w:styleId="CommentSubject">
    <w:name w:val="annotation subject"/>
    <w:basedOn w:val="CommentText"/>
    <w:next w:val="CommentText"/>
    <w:link w:val="CommentSubjectChar"/>
    <w:uiPriority w:val="99"/>
    <w:semiHidden/>
    <w:unhideWhenUsed/>
    <w:rsid w:val="00333F31"/>
    <w:rPr>
      <w:b/>
      <w:bCs/>
    </w:rPr>
  </w:style>
  <w:style w:type="character" w:customStyle="1" w:styleId="CommentSubjectChar">
    <w:name w:val="Comment Subject Char"/>
    <w:basedOn w:val="CommentTextChar"/>
    <w:link w:val="CommentSubject"/>
    <w:uiPriority w:val="99"/>
    <w:semiHidden/>
    <w:rsid w:val="00333F31"/>
    <w:rPr>
      <w:b/>
      <w:bCs/>
      <w:sz w:val="20"/>
      <w:szCs w:val="20"/>
    </w:rPr>
  </w:style>
  <w:style w:type="paragraph" w:styleId="BalloonText">
    <w:name w:val="Balloon Text"/>
    <w:basedOn w:val="Normal"/>
    <w:link w:val="BalloonTextChar"/>
    <w:uiPriority w:val="99"/>
    <w:semiHidden/>
    <w:unhideWhenUsed/>
    <w:rsid w:val="00333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F31"/>
    <w:rPr>
      <w:rFonts w:ascii="Segoe UI" w:hAnsi="Segoe UI" w:cs="Segoe UI"/>
      <w:sz w:val="18"/>
      <w:szCs w:val="18"/>
    </w:rPr>
  </w:style>
  <w:style w:type="character" w:customStyle="1" w:styleId="Heading1Char">
    <w:name w:val="Heading 1 Char"/>
    <w:basedOn w:val="DefaultParagraphFont"/>
    <w:link w:val="Heading1"/>
    <w:uiPriority w:val="9"/>
    <w:rsid w:val="00660B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B7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semiHidden/>
    <w:unhideWhenUsed/>
    <w:rsid w:val="004947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470A"/>
  </w:style>
  <w:style w:type="paragraph" w:styleId="Footer">
    <w:name w:val="footer"/>
    <w:basedOn w:val="Normal"/>
    <w:link w:val="FooterChar"/>
    <w:uiPriority w:val="99"/>
    <w:semiHidden/>
    <w:unhideWhenUsed/>
    <w:rsid w:val="0049470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9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6112DD87D2F8544A6EFA01EA969694F" ma:contentTypeVersion="26" ma:contentTypeDescription="DEDJTR Document" ma:contentTypeScope="" ma:versionID="a274e7e74292c2fee80b52e7d9c9a06c">
  <xsd:schema xmlns:xsd="http://www.w3.org/2001/XMLSchema" xmlns:xs="http://www.w3.org/2001/XMLSchema" xmlns:p="http://schemas.microsoft.com/office/2006/metadata/properties" xmlns:ns2="1970f3ff-c7c3-4b73-8f0c-0bc260d159f3" xmlns:ns3="7ced9e6b-4cde-4b18-ab0a-09af9921cd59" xmlns:ns4="186498dc-40ef-4a29-afc2-fee3124c2536" targetNamespace="http://schemas.microsoft.com/office/2006/metadata/properties" ma:root="true" ma:fieldsID="3e541d5aef87b7c5303df1626b6bcdd5" ns2:_="" ns3:_="" ns4:_="">
    <xsd:import namespace="1970f3ff-c7c3-4b73-8f0c-0bc260d159f3"/>
    <xsd:import namespace="7ced9e6b-4cde-4b18-ab0a-09af9921cd59"/>
    <xsd:import namespace="186498dc-40ef-4a29-afc2-fee3124c2536"/>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ed9e6b-4cde-4b18-ab0a-09af9921cd5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ad0ed86-2f50-4942-8c2a-a6502348d160}" ma:internalName="TaxCatchAll" ma:showField="CatchAllData" ma:web="7ced9e6b-4cde-4b18-ab0a-09af9921cd5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ad0ed86-2f50-4942-8c2a-a6502348d160}" ma:internalName="TaxCatchAllLabel" ma:readOnly="true" ma:showField="CatchAllDataLabel" ma:web="7ced9e6b-4cde-4b18-ab0a-09af9921cd59">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6498dc-40ef-4a29-afc2-fee3124c253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TaxCatchAll xmlns="7ced9e6b-4cde-4b18-ab0a-09af9921cd59"/>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SharedWithUsers xmlns="7ced9e6b-4cde-4b18-ab0a-09af9921cd59">
      <UserInfo>
        <DisplayName>Steven D Field (DJPR)</DisplayName>
        <AccountId>117</AccountId>
        <AccountType/>
      </UserInfo>
      <UserInfo>
        <DisplayName>Felicity C Collins (DJPR)</DisplayName>
        <AccountId>161</AccountId>
        <AccountType/>
      </UserInfo>
      <UserInfo>
        <DisplayName>Natalie R Myring (DJPR)</DisplayName>
        <AccountId>201</AccountId>
        <AccountType/>
      </UserInfo>
      <UserInfo>
        <DisplayName>Maresa A Heath (DJPR)</DisplayName>
        <AccountId>202</AccountId>
        <AccountType/>
      </UserInfo>
      <UserInfo>
        <DisplayName>Lyndal P Reading (DJPR)</DisplayName>
        <AccountId>539</AccountId>
        <AccountType/>
      </UserInfo>
      <UserInfo>
        <DisplayName>Shane A Herbertson (DJPR)</DisplayName>
        <AccountId>336</AccountId>
        <AccountType/>
      </UserInfo>
    </SharedWithUsers>
  </documentManagement>
</p:properties>
</file>

<file path=customXml/itemProps1.xml><?xml version="1.0" encoding="utf-8"?>
<ds:datastoreItem xmlns:ds="http://schemas.openxmlformats.org/officeDocument/2006/customXml" ds:itemID="{0170AD69-4B1E-460B-BAE9-C3807BB82F7C}">
  <ds:schemaRefs>
    <ds:schemaRef ds:uri="http://schemas.microsoft.com/sharepoint/v3/contenttype/forms"/>
  </ds:schemaRefs>
</ds:datastoreItem>
</file>

<file path=customXml/itemProps2.xml><?xml version="1.0" encoding="utf-8"?>
<ds:datastoreItem xmlns:ds="http://schemas.openxmlformats.org/officeDocument/2006/customXml" ds:itemID="{34074112-E316-4CB4-9542-349CD9D1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7ced9e6b-4cde-4b18-ab0a-09af9921cd59"/>
    <ds:schemaRef ds:uri="186498dc-40ef-4a29-afc2-fee3124c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184E9F-A2C8-4E93-B59E-C5DDF2BC05F4}">
  <ds:schemaRefs>
    <ds:schemaRef ds:uri="http://schemas.microsoft.com/office/2006/metadata/properties"/>
    <ds:schemaRef ds:uri="http://schemas.microsoft.com/office/infopath/2007/PartnerControls"/>
    <ds:schemaRef ds:uri="1970f3ff-c7c3-4b73-8f0c-0bc260d159f3"/>
    <ds:schemaRef ds:uri="7ced9e6b-4cde-4b18-ab0a-09af9921cd59"/>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Maresa A Heath (DJPR)</dc:creator>
  <cp:keywords/>
  <dc:description/>
  <cp:lastModifiedBy>Lyndal P Reading (DJPR)</cp:lastModifiedBy>
  <cp:revision>8</cp:revision>
  <dcterms:created xsi:type="dcterms:W3CDTF">2021-08-30T23:23:00Z</dcterms:created>
  <dcterms:modified xsi:type="dcterms:W3CDTF">2021-09-02T00:13:00Z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0x010100611F6414DFB111E7BA88F9DF1743E31700F6112DD87D2F8544A6EFA01EA969694F</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