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D3EA0" w14:textId="079EE8DD" w:rsidR="006C608F" w:rsidRDefault="00CF1D5A" w:rsidP="00143446">
      <w:pPr>
        <w:pStyle w:val="Title"/>
      </w:pPr>
      <w:r>
        <w:rPr>
          <w:noProof/>
        </w:rPr>
        <w:drawing>
          <wp:inline distT="0" distB="0" distL="0" distR="0" wp14:anchorId="11C2657A" wp14:editId="1E9152C7">
            <wp:extent cx="2143125" cy="1323975"/>
            <wp:effectExtent l="0" t="0" r="9525" b="9525"/>
            <wp:docPr id="1" name="Picture 1" descr="Logo reading AgTech By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reading AgTech Byte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2051" w14:textId="16E19A68" w:rsidR="00E10B9B" w:rsidRDefault="000C55DB" w:rsidP="00143446">
      <w:pPr>
        <w:pStyle w:val="Title"/>
      </w:pPr>
      <w:r w:rsidRPr="000C55DB">
        <w:t>Glossary</w:t>
      </w:r>
    </w:p>
    <w:p w14:paraId="79A08B3F" w14:textId="6F50E065" w:rsidR="0016746F" w:rsidRPr="0016746F" w:rsidRDefault="000C55DB" w:rsidP="0016746F">
      <w:pPr>
        <w:rPr>
          <w:rFonts w:ascii="VIC" w:hAnsi="VIC"/>
          <w:b/>
          <w:bCs/>
        </w:rPr>
      </w:pPr>
      <w:r>
        <w:rPr>
          <w:rFonts w:ascii="VIC" w:hAnsi="VIC"/>
          <w:b/>
          <w:bCs/>
          <w:noProof/>
        </w:rPr>
        <w:drawing>
          <wp:inline distT="0" distB="0" distL="0" distR="0" wp14:anchorId="7ECF1E8D" wp14:editId="305421F1">
            <wp:extent cx="6645910" cy="3738245"/>
            <wp:effectExtent l="0" t="0" r="2540" b="0"/>
            <wp:docPr id="3" name="Picture 3" descr="Image of icons representing Devices, a Connection Point, Data Transfer and Data Management. Further information is given below the imag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of icons representing Devices, a Connection Point, Data Transfer and Data Management. Further information is given below the image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FF2B" w14:textId="6DAC9067" w:rsidR="00A1300D" w:rsidRPr="00A1300D" w:rsidRDefault="00A1300D">
      <w:pPr>
        <w:rPr>
          <w:rFonts w:ascii="VIC" w:hAnsi="VIC"/>
        </w:rPr>
      </w:pPr>
      <w:r>
        <w:rPr>
          <w:rFonts w:ascii="VIC" w:hAnsi="VIC"/>
        </w:rPr>
        <w:t xml:space="preserve">The image above </w:t>
      </w:r>
      <w:r w:rsidR="001B0C3B">
        <w:rPr>
          <w:rFonts w:ascii="VIC" w:hAnsi="VIC"/>
        </w:rPr>
        <w:t>explains the collection and transfer of information from</w:t>
      </w:r>
      <w:r w:rsidR="00CC25CB">
        <w:rPr>
          <w:rFonts w:ascii="VIC" w:hAnsi="VIC"/>
        </w:rPr>
        <w:t xml:space="preserve"> </w:t>
      </w:r>
      <w:r w:rsidR="00DD0FBE">
        <w:rPr>
          <w:rFonts w:ascii="VIC" w:hAnsi="VIC"/>
        </w:rPr>
        <w:t xml:space="preserve">devices </w:t>
      </w:r>
      <w:r w:rsidR="00345AB6">
        <w:rPr>
          <w:rFonts w:ascii="VIC" w:hAnsi="VIC"/>
        </w:rPr>
        <w:t xml:space="preserve">or sensors </w:t>
      </w:r>
      <w:r w:rsidR="00C87943">
        <w:rPr>
          <w:rFonts w:ascii="VIC" w:hAnsi="VIC"/>
        </w:rPr>
        <w:t>(right hand</w:t>
      </w:r>
      <w:r w:rsidR="0031296D">
        <w:rPr>
          <w:rFonts w:ascii="VIC" w:hAnsi="VIC"/>
        </w:rPr>
        <w:t xml:space="preserve"> side) </w:t>
      </w:r>
      <w:r w:rsidR="00D920F1">
        <w:rPr>
          <w:rFonts w:ascii="VIC" w:hAnsi="VIC"/>
        </w:rPr>
        <w:t xml:space="preserve">through a gateway </w:t>
      </w:r>
      <w:r w:rsidR="00016E11">
        <w:rPr>
          <w:rFonts w:ascii="VIC" w:hAnsi="VIC"/>
        </w:rPr>
        <w:t>via a network</w:t>
      </w:r>
      <w:r w:rsidR="00E73989">
        <w:rPr>
          <w:rFonts w:ascii="VIC" w:hAnsi="VIC"/>
        </w:rPr>
        <w:t xml:space="preserve"> to </w:t>
      </w:r>
      <w:r w:rsidR="00135247">
        <w:rPr>
          <w:rFonts w:ascii="VIC" w:hAnsi="VIC"/>
        </w:rPr>
        <w:t xml:space="preserve">data management </w:t>
      </w:r>
      <w:r w:rsidR="00933140">
        <w:rPr>
          <w:rFonts w:ascii="VIC" w:hAnsi="VIC"/>
        </w:rPr>
        <w:t xml:space="preserve">applications </w:t>
      </w:r>
      <w:r w:rsidR="00FD7AF1">
        <w:rPr>
          <w:rFonts w:ascii="VIC" w:hAnsi="VIC"/>
        </w:rPr>
        <w:t>where the information is viewed</w:t>
      </w:r>
      <w:r w:rsidR="008C521E">
        <w:rPr>
          <w:rFonts w:ascii="VIC" w:hAnsi="VIC"/>
        </w:rPr>
        <w:t xml:space="preserve"> and </w:t>
      </w:r>
      <w:r w:rsidR="00FD7AF1">
        <w:rPr>
          <w:rFonts w:ascii="VIC" w:hAnsi="VIC"/>
        </w:rPr>
        <w:t>stored.</w:t>
      </w:r>
      <w:r w:rsidR="00784B16">
        <w:rPr>
          <w:rFonts w:ascii="VIC" w:hAnsi="VIC"/>
        </w:rPr>
        <w:t xml:space="preserve"> </w:t>
      </w:r>
      <w:r w:rsidR="002E5D1C">
        <w:rPr>
          <w:rFonts w:ascii="VIC" w:hAnsi="VIC"/>
        </w:rPr>
        <w:t>These steps and technologies are explained below.</w:t>
      </w:r>
    </w:p>
    <w:p w14:paraId="05A5FEEF" w14:textId="77777777" w:rsidR="000E2BCA" w:rsidRDefault="000E2BCA" w:rsidP="006C608F">
      <w:pPr>
        <w:pStyle w:val="Heading1"/>
        <w:rPr>
          <w:b/>
          <w:bCs/>
        </w:rPr>
      </w:pPr>
      <w:r w:rsidRPr="00A456A1">
        <w:t>Device</w:t>
      </w:r>
    </w:p>
    <w:tbl>
      <w:tblPr>
        <w:tblStyle w:val="GridTable5Dark-Accent5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7692"/>
      </w:tblGrid>
      <w:tr w:rsidR="000E2BCA" w:rsidRPr="00BF1F6F" w14:paraId="1941F783" w14:textId="77777777" w:rsidTr="00132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1CA73" w14:textId="77777777" w:rsidR="000E2BCA" w:rsidRPr="00A456A1" w:rsidRDefault="000E2BCA" w:rsidP="006C608F">
            <w:pPr>
              <w:jc w:val="center"/>
              <w:rPr>
                <w:rFonts w:ascii="VIC" w:hAnsi="VIC" w:cs="Arial"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12C1214D" wp14:editId="225B0227">
                  <wp:extent cx="682388" cy="682388"/>
                  <wp:effectExtent l="0" t="0" r="0" b="0"/>
                  <wp:docPr id="227" name="Picture 227" descr="A Device c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A Device cion 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88" cy="6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07D63" w14:textId="77777777" w:rsidR="000E2BCA" w:rsidRPr="008864D9" w:rsidRDefault="000E2BCA" w:rsidP="00132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 w:val="0"/>
                <w:bCs w:val="0"/>
                <w:color w:val="auto"/>
              </w:rPr>
            </w:pPr>
            <w:r w:rsidRPr="008864D9">
              <w:rPr>
                <w:rFonts w:ascii="VIC" w:hAnsi="VIC" w:cs="Arial"/>
                <w:color w:val="auto"/>
              </w:rPr>
              <w:t>Device</w:t>
            </w:r>
            <w:r w:rsidRPr="008864D9">
              <w:rPr>
                <w:rFonts w:ascii="VIC" w:hAnsi="VIC" w:cs="Arial"/>
                <w:b w:val="0"/>
                <w:bCs w:val="0"/>
                <w:color w:val="auto"/>
              </w:rPr>
              <w:t xml:space="preserve"> - a ‘thing’ that collects and transmits data e.g., soil moisture probes, water level sensors, electric fence sensor, weather stations. The devices have a technology embedded such as a microchip or SIM allowing it to sense and communicate data.   </w:t>
            </w:r>
          </w:p>
          <w:p w14:paraId="3847101D" w14:textId="77777777" w:rsidR="000E2BCA" w:rsidRPr="00BF1F6F" w:rsidRDefault="00EC5B31" w:rsidP="0013267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color w:val="000000"/>
              </w:rPr>
            </w:pPr>
            <w:hyperlink r:id="rId12" w:history="1">
              <w:r w:rsidR="000E2BCA" w:rsidRPr="00F041BB">
                <w:rPr>
                  <w:rStyle w:val="Hyperlink"/>
                  <w:rFonts w:ascii="VIC" w:hAnsi="VIC" w:cs="Arial"/>
                </w:rPr>
                <w:t>Ag Tech Bytes 2</w:t>
              </w:r>
            </w:hyperlink>
            <w:r w:rsidR="000E2BCA">
              <w:rPr>
                <w:rFonts w:ascii="VIC" w:hAnsi="VIC" w:cs="Arial"/>
                <w:color w:val="000000"/>
              </w:rPr>
              <w:t>*</w:t>
            </w:r>
          </w:p>
        </w:tc>
      </w:tr>
    </w:tbl>
    <w:p w14:paraId="06FBD1A3" w14:textId="77777777" w:rsidR="000E2BCA" w:rsidRDefault="000E2BCA">
      <w:pPr>
        <w:rPr>
          <w:rFonts w:ascii="VIC" w:hAnsi="VIC" w:cs="Arial"/>
        </w:rPr>
      </w:pPr>
    </w:p>
    <w:p w14:paraId="55CB46D8" w14:textId="77777777" w:rsidR="000E2BCA" w:rsidRDefault="000E2BCA" w:rsidP="006C608F">
      <w:pPr>
        <w:pStyle w:val="Heading1"/>
        <w:rPr>
          <w:b/>
          <w:bCs/>
        </w:rPr>
      </w:pPr>
      <w:r w:rsidRPr="00A456A1">
        <w:t>Connection Point</w:t>
      </w:r>
    </w:p>
    <w:tbl>
      <w:tblPr>
        <w:tblStyle w:val="GridTable5Dark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7692"/>
      </w:tblGrid>
      <w:tr w:rsidR="000E2BCA" w:rsidRPr="00A456A1" w14:paraId="69AA6390" w14:textId="77777777" w:rsidTr="00132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269B43E" w14:textId="77777777" w:rsidR="000E2BCA" w:rsidRPr="00A456A1" w:rsidRDefault="000E2BCA" w:rsidP="006C608F">
            <w:pPr>
              <w:jc w:val="center"/>
              <w:rPr>
                <w:rFonts w:ascii="VIC" w:hAnsi="VIC" w:cs="Arial"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776312B0" wp14:editId="4DE39B23">
                  <wp:extent cx="580030" cy="580030"/>
                  <wp:effectExtent l="0" t="0" r="0" b="0"/>
                  <wp:docPr id="226" name="Picture 226" descr="A wireless access point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wireless access point icon 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30" cy="5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C349E51" w14:textId="77777777" w:rsidR="000E2BCA" w:rsidRPr="008864D9" w:rsidRDefault="000E2BCA" w:rsidP="00132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 w:val="0"/>
                <w:bCs w:val="0"/>
              </w:rPr>
            </w:pPr>
            <w:r w:rsidRPr="008864D9">
              <w:rPr>
                <w:rFonts w:ascii="VIC" w:hAnsi="VIC" w:cs="Arial"/>
                <w:color w:val="auto"/>
              </w:rPr>
              <w:t>Gateway</w:t>
            </w:r>
            <w:r w:rsidRPr="008864D9">
              <w:rPr>
                <w:rFonts w:ascii="VIC" w:hAnsi="VIC" w:cs="Arial"/>
                <w:b w:val="0"/>
                <w:bCs w:val="0"/>
                <w:color w:val="auto"/>
              </w:rPr>
              <w:t xml:space="preserve"> - an access point to or between networks that allows connection and data transmission e.g., device to gateway via </w:t>
            </w:r>
            <w:proofErr w:type="spellStart"/>
            <w:r w:rsidRPr="008864D9">
              <w:rPr>
                <w:rFonts w:ascii="VIC" w:hAnsi="VIC" w:cs="Arial"/>
                <w:b w:val="0"/>
                <w:bCs w:val="0"/>
                <w:color w:val="auto"/>
              </w:rPr>
              <w:t>LoRaWAN</w:t>
            </w:r>
            <w:proofErr w:type="spellEnd"/>
            <w:r w:rsidRPr="008864D9">
              <w:rPr>
                <w:rFonts w:ascii="VIC" w:hAnsi="VIC" w:cs="Arial"/>
                <w:b w:val="0"/>
                <w:bCs w:val="0"/>
                <w:color w:val="auto"/>
              </w:rPr>
              <w:t xml:space="preserve"> (network) and Gateway to the internet via cellular</w:t>
            </w:r>
          </w:p>
        </w:tc>
      </w:tr>
      <w:tr w:rsidR="000E2BCA" w:rsidRPr="00A456A1" w14:paraId="124B8CBE" w14:textId="77777777" w:rsidTr="00132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8BA78DC" w14:textId="072494E4" w:rsidR="000E2BCA" w:rsidRPr="00A456A1" w:rsidRDefault="000521B1" w:rsidP="000521B1">
            <w:pPr>
              <w:jc w:val="center"/>
              <w:rPr>
                <w:rFonts w:ascii="VIC" w:hAnsi="VIC" w:cs="Arial"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2D1A981B" wp14:editId="5D0B57E7">
                  <wp:extent cx="579120" cy="579120"/>
                  <wp:effectExtent l="0" t="0" r="0" b="0"/>
                  <wp:docPr id="245" name="Picture 245" descr="A wireless access point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 descr="A wireless access point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34BB58D4" w14:textId="77777777" w:rsidR="000E2BCA" w:rsidRPr="00A456A1" w:rsidRDefault="000E2BCA" w:rsidP="00132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  <w:b/>
                <w:bCs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Node </w:t>
            </w:r>
            <w:r w:rsidRPr="00A456A1">
              <w:rPr>
                <w:rFonts w:ascii="VIC" w:hAnsi="VIC" w:cs="Arial"/>
              </w:rPr>
              <w:t>– a device that connects several devices to a gateway.</w:t>
            </w:r>
          </w:p>
        </w:tc>
      </w:tr>
    </w:tbl>
    <w:p w14:paraId="428DD258" w14:textId="77777777" w:rsidR="000E2BCA" w:rsidRDefault="000E2BCA">
      <w:pPr>
        <w:rPr>
          <w:rFonts w:ascii="VIC" w:hAnsi="VIC" w:cs="Arial"/>
        </w:rPr>
      </w:pPr>
    </w:p>
    <w:p w14:paraId="6551EA06" w14:textId="77777777" w:rsidR="000E2BCA" w:rsidRDefault="000E2BCA" w:rsidP="006C608F">
      <w:pPr>
        <w:pStyle w:val="Heading1"/>
        <w:rPr>
          <w:b/>
          <w:bCs/>
        </w:rPr>
      </w:pPr>
      <w:r w:rsidRPr="00A456A1">
        <w:lastRenderedPageBreak/>
        <w:t>Data Transfer</w:t>
      </w:r>
    </w:p>
    <w:tbl>
      <w:tblPr>
        <w:tblStyle w:val="GridTable5Dark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7692"/>
      </w:tblGrid>
      <w:tr w:rsidR="000E2BCA" w:rsidRPr="00A456A1" w14:paraId="1F8A36AE" w14:textId="77777777" w:rsidTr="00132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28BCB03" w14:textId="77777777" w:rsidR="000E2BCA" w:rsidRPr="00A456A1" w:rsidRDefault="000E2BCA" w:rsidP="006C608F">
            <w:pPr>
              <w:jc w:val="center"/>
              <w:rPr>
                <w:rFonts w:ascii="VIC" w:hAnsi="VIC" w:cs="Arial"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5262C873" wp14:editId="7F116F4A">
                  <wp:extent cx="382137" cy="382137"/>
                  <wp:effectExtent l="0" t="0" r="0" b="0"/>
                  <wp:docPr id="18" name="Picture 18" descr="A telecommunications tower ico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telecommunications tower icon 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7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7F7FBF9" w14:textId="77777777" w:rsidR="000E2BCA" w:rsidRPr="008864D9" w:rsidRDefault="000E2BCA" w:rsidP="00132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 w:val="0"/>
                <w:bCs w:val="0"/>
                <w:color w:val="auto"/>
              </w:rPr>
            </w:pPr>
            <w:r w:rsidRPr="008864D9">
              <w:rPr>
                <w:rFonts w:ascii="VIC" w:hAnsi="VIC" w:cs="Arial"/>
                <w:color w:val="auto"/>
              </w:rPr>
              <w:t>Network</w:t>
            </w:r>
            <w:r w:rsidRPr="008864D9">
              <w:rPr>
                <w:rFonts w:ascii="VIC" w:hAnsi="VIC" w:cs="Arial"/>
                <w:b w:val="0"/>
                <w:bCs w:val="0"/>
                <w:color w:val="auto"/>
              </w:rPr>
              <w:t xml:space="preserve"> - two or more physically or wireless-connected components that exchange data e.g., a gateway and a device.</w:t>
            </w:r>
          </w:p>
        </w:tc>
      </w:tr>
      <w:tr w:rsidR="000E2BCA" w:rsidRPr="00A456A1" w14:paraId="3F8F9C68" w14:textId="77777777" w:rsidTr="00132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14608608" w14:textId="77777777" w:rsidR="000E2BCA" w:rsidRDefault="000E2BCA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44DC803D" wp14:editId="2FA83742">
                  <wp:extent cx="382137" cy="382137"/>
                  <wp:effectExtent l="0" t="0" r="0" b="0"/>
                  <wp:docPr id="19" name="Picture 19" descr="A telecommunications tower ico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telecommunications tower icon 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7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5602AC0F" w14:textId="77777777" w:rsidR="000E2BCA" w:rsidRPr="00A456A1" w:rsidRDefault="000E2BCA" w:rsidP="00132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  <w:b/>
                <w:bCs/>
              </w:rPr>
            </w:pPr>
            <w:r w:rsidRPr="004C6133">
              <w:rPr>
                <w:rFonts w:ascii="VIC" w:hAnsi="VIC" w:cs="Arial"/>
                <w:b/>
                <w:bCs/>
              </w:rPr>
              <w:t>LPWAN</w:t>
            </w:r>
            <w:r w:rsidRPr="00A456A1">
              <w:rPr>
                <w:rFonts w:ascii="VIC" w:hAnsi="VIC" w:cs="Arial"/>
              </w:rPr>
              <w:t xml:space="preserve"> (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L</w:t>
            </w:r>
            <w:r w:rsidRPr="00A456A1">
              <w:rPr>
                <w:rFonts w:ascii="VIC" w:hAnsi="VIC" w:cs="Arial"/>
                <w:color w:val="000000"/>
              </w:rPr>
              <w:t xml:space="preserve">ow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P</w:t>
            </w:r>
            <w:r w:rsidRPr="00A456A1">
              <w:rPr>
                <w:rFonts w:ascii="VIC" w:hAnsi="VIC" w:cs="Arial"/>
                <w:color w:val="000000"/>
              </w:rPr>
              <w:t xml:space="preserve">ower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W</w:t>
            </w:r>
            <w:r w:rsidRPr="00A456A1">
              <w:rPr>
                <w:rFonts w:ascii="VIC" w:hAnsi="VIC" w:cs="Arial"/>
                <w:color w:val="000000"/>
              </w:rPr>
              <w:t xml:space="preserve">ide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A</w:t>
            </w:r>
            <w:r w:rsidRPr="00A456A1">
              <w:rPr>
                <w:rFonts w:ascii="VIC" w:hAnsi="VIC" w:cs="Arial"/>
                <w:color w:val="000000"/>
              </w:rPr>
              <w:t xml:space="preserve">rea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N</w:t>
            </w:r>
            <w:r w:rsidRPr="00A456A1">
              <w:rPr>
                <w:rFonts w:ascii="VIC" w:hAnsi="VIC" w:cs="Arial"/>
                <w:color w:val="000000"/>
              </w:rPr>
              <w:t>etwork)</w:t>
            </w:r>
            <w:r>
              <w:rPr>
                <w:rFonts w:ascii="VIC" w:hAnsi="VIC" w:cs="Arial"/>
                <w:color w:val="000000"/>
              </w:rPr>
              <w:t xml:space="preserve"> – a broad term to describe a range of networks that are low power, low cost and long range. This makes them ideal for IoT technologies.  </w:t>
            </w:r>
          </w:p>
        </w:tc>
      </w:tr>
      <w:tr w:rsidR="000E2BCA" w:rsidRPr="004C6133" w14:paraId="7D8DE23D" w14:textId="77777777" w:rsidTr="00132678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03701D46" w14:textId="77777777" w:rsidR="000E2BCA" w:rsidRDefault="000E2BCA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10CEDE24" wp14:editId="12338AF8">
                  <wp:extent cx="382137" cy="382137"/>
                  <wp:effectExtent l="0" t="0" r="0" b="0"/>
                  <wp:docPr id="27" name="Picture 27" descr="A telecommunications tower ico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telecommunications tower icon 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7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7F1FB196" w14:textId="77777777" w:rsidR="000E2BCA" w:rsidRPr="0016746F" w:rsidRDefault="000E2BCA" w:rsidP="00132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/>
                <w:bCs/>
                <w:color w:val="000000"/>
              </w:rPr>
            </w:pPr>
            <w:proofErr w:type="spellStart"/>
            <w:r w:rsidRPr="00A456A1">
              <w:rPr>
                <w:rFonts w:ascii="VIC" w:hAnsi="VIC" w:cs="Arial"/>
                <w:b/>
                <w:bCs/>
              </w:rPr>
              <w:t>LoRaWAN</w:t>
            </w:r>
            <w:proofErr w:type="spellEnd"/>
            <w:r w:rsidRPr="00A456A1">
              <w:rPr>
                <w:rFonts w:ascii="VIC" w:hAnsi="VIC" w:cs="Arial"/>
              </w:rPr>
              <w:t xml:space="preserve"> (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Lo</w:t>
            </w:r>
            <w:r w:rsidRPr="00A456A1">
              <w:rPr>
                <w:rFonts w:ascii="VIC" w:hAnsi="VIC" w:cs="Arial"/>
                <w:color w:val="000000"/>
              </w:rPr>
              <w:t xml:space="preserve">ng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Ra</w:t>
            </w:r>
            <w:r w:rsidRPr="00A456A1">
              <w:rPr>
                <w:rFonts w:ascii="VIC" w:hAnsi="VIC" w:cs="Arial"/>
                <w:color w:val="000000"/>
              </w:rPr>
              <w:t xml:space="preserve">nge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W</w:t>
            </w:r>
            <w:r w:rsidRPr="00A456A1">
              <w:rPr>
                <w:rFonts w:ascii="VIC" w:hAnsi="VIC" w:cs="Arial"/>
                <w:color w:val="000000"/>
              </w:rPr>
              <w:t xml:space="preserve">ide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A</w:t>
            </w:r>
            <w:r w:rsidRPr="00A456A1">
              <w:rPr>
                <w:rFonts w:ascii="VIC" w:hAnsi="VIC" w:cs="Arial"/>
                <w:color w:val="000000"/>
              </w:rPr>
              <w:t xml:space="preserve">rea </w:t>
            </w:r>
            <w:r w:rsidRPr="00A456A1">
              <w:rPr>
                <w:rFonts w:ascii="VIC" w:hAnsi="VIC" w:cs="Arial"/>
                <w:b/>
                <w:bCs/>
                <w:color w:val="000000"/>
              </w:rPr>
              <w:t>N</w:t>
            </w:r>
            <w:r w:rsidRPr="00A456A1">
              <w:rPr>
                <w:rFonts w:ascii="VIC" w:hAnsi="VIC" w:cs="Arial"/>
                <w:color w:val="000000"/>
              </w:rPr>
              <w:t xml:space="preserve">etwork) – </w:t>
            </w:r>
            <w:r>
              <w:rPr>
                <w:rFonts w:ascii="VIC" w:hAnsi="VIC" w:cs="Arial"/>
                <w:color w:val="000000"/>
              </w:rPr>
              <w:t>an unlicensed and readily accessible LPWAN.</w:t>
            </w:r>
          </w:p>
          <w:p w14:paraId="7DECB94E" w14:textId="77777777" w:rsidR="000E2BCA" w:rsidRPr="004C6133" w:rsidRDefault="00EC5B31" w:rsidP="001326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/>
                <w:bCs/>
              </w:rPr>
            </w:pPr>
            <w:hyperlink r:id="rId16" w:history="1">
              <w:r w:rsidR="000E2BCA" w:rsidRPr="0016746F">
                <w:rPr>
                  <w:rStyle w:val="Hyperlink"/>
                  <w:rFonts w:ascii="VIC" w:hAnsi="VIC" w:cs="Arial"/>
                  <w:b/>
                  <w:bCs/>
                </w:rPr>
                <w:t>Ag Tech Bytes 1</w:t>
              </w:r>
            </w:hyperlink>
            <w:r w:rsidR="000E2BCA">
              <w:rPr>
                <w:rFonts w:ascii="VIC" w:hAnsi="VIC" w:cs="Arial"/>
                <w:color w:val="000000"/>
              </w:rPr>
              <w:t>*</w:t>
            </w:r>
          </w:p>
        </w:tc>
      </w:tr>
      <w:tr w:rsidR="000E2BCA" w:rsidRPr="00A456A1" w14:paraId="2B300823" w14:textId="77777777" w:rsidTr="00132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472D3692" w14:textId="77777777" w:rsidR="000E2BCA" w:rsidRDefault="000E2BCA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30A80777" wp14:editId="428EC659">
                  <wp:extent cx="382137" cy="382137"/>
                  <wp:effectExtent l="0" t="0" r="0" b="0"/>
                  <wp:docPr id="30" name="Picture 30" descr="A telecommunications tower ico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telecommunications tower icon 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7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2C9354FC" w14:textId="77777777" w:rsidR="000E2BCA" w:rsidRPr="00A456A1" w:rsidRDefault="000E2BCA" w:rsidP="00132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  <w:b/>
                <w:bCs/>
              </w:rPr>
            </w:pPr>
            <w:r w:rsidRPr="00A456A1">
              <w:rPr>
                <w:rFonts w:ascii="VIC" w:hAnsi="VIC" w:cs="Arial"/>
                <w:b/>
                <w:bCs/>
              </w:rPr>
              <w:t>Cat M1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(</w:t>
            </w:r>
            <w:r w:rsidRPr="00223FDB">
              <w:rPr>
                <w:rFonts w:ascii="VIC" w:hAnsi="VIC" w:cs="Arial"/>
                <w:b/>
                <w:bCs/>
              </w:rPr>
              <w:t>Cat</w:t>
            </w:r>
            <w:r>
              <w:rPr>
                <w:rFonts w:ascii="VIC" w:hAnsi="VIC" w:cs="Arial"/>
              </w:rPr>
              <w:t xml:space="preserve">egory </w:t>
            </w:r>
            <w:r w:rsidRPr="00223FDB">
              <w:rPr>
                <w:rFonts w:ascii="VIC" w:hAnsi="VIC" w:cs="Arial"/>
                <w:b/>
                <w:bCs/>
              </w:rPr>
              <w:t>M1</w:t>
            </w:r>
            <w:r>
              <w:rPr>
                <w:rFonts w:ascii="VIC" w:hAnsi="VIC" w:cs="Arial"/>
              </w:rPr>
              <w:t xml:space="preserve">) - </w:t>
            </w:r>
            <w:r w:rsidRPr="00A456A1">
              <w:rPr>
                <w:rFonts w:ascii="VIC" w:hAnsi="VIC" w:cs="Arial"/>
              </w:rPr>
              <w:t xml:space="preserve">a purpose built IoT network </w:t>
            </w:r>
            <w:r>
              <w:rPr>
                <w:rFonts w:ascii="VIC" w:hAnsi="VIC" w:cs="Arial"/>
              </w:rPr>
              <w:t>based</w:t>
            </w:r>
            <w:r w:rsidRPr="00A456A1">
              <w:rPr>
                <w:rFonts w:ascii="VIC" w:hAnsi="VIC" w:cs="Arial"/>
              </w:rPr>
              <w:t xml:space="preserve"> on a mobile phone network. </w:t>
            </w:r>
            <w:r>
              <w:rPr>
                <w:rFonts w:ascii="VIC" w:hAnsi="VIC" w:cs="Arial"/>
              </w:rPr>
              <w:t>It t</w:t>
            </w:r>
            <w:r w:rsidRPr="00A456A1">
              <w:rPr>
                <w:rFonts w:ascii="VIC" w:hAnsi="VIC" w:cs="Arial"/>
              </w:rPr>
              <w:t>ransmits small packages of data</w:t>
            </w:r>
            <w:r>
              <w:rPr>
                <w:rFonts w:ascii="VIC" w:hAnsi="VIC" w:cs="Arial"/>
              </w:rPr>
              <w:t xml:space="preserve"> and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r</w:t>
            </w:r>
            <w:r w:rsidRPr="00A456A1">
              <w:rPr>
                <w:rFonts w:ascii="VIC" w:hAnsi="VIC" w:cs="Arial"/>
              </w:rPr>
              <w:t xml:space="preserve">equires a small amount of power </w:t>
            </w:r>
            <w:r>
              <w:rPr>
                <w:rFonts w:ascii="VIC" w:hAnsi="VIC" w:cs="Arial"/>
              </w:rPr>
              <w:t>which can be supplied</w:t>
            </w:r>
            <w:r w:rsidRPr="00A456A1">
              <w:rPr>
                <w:rFonts w:ascii="VIC" w:hAnsi="VIC" w:cs="Arial"/>
              </w:rPr>
              <w:t xml:space="preserve"> by battery or solar.</w:t>
            </w:r>
          </w:p>
        </w:tc>
      </w:tr>
      <w:tr w:rsidR="000E2BCA" w:rsidRPr="00A456A1" w14:paraId="2C32E23F" w14:textId="77777777" w:rsidTr="0013267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6CB4F038" w14:textId="77777777" w:rsidR="000E2BCA" w:rsidRDefault="000E2BCA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78D5496C" wp14:editId="39AE41AA">
                  <wp:extent cx="382137" cy="382137"/>
                  <wp:effectExtent l="0" t="0" r="0" b="0"/>
                  <wp:docPr id="31" name="Picture 31" descr="A telecommunications tower icon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telecommunications tower icon  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7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74707573" w14:textId="77777777" w:rsidR="000E2BCA" w:rsidRPr="00A456A1" w:rsidRDefault="000E2BCA" w:rsidP="00132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color w:val="000000"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Mobile </w:t>
            </w:r>
            <w:r w:rsidRPr="00A456A1">
              <w:rPr>
                <w:rFonts w:ascii="VIC" w:hAnsi="VIC" w:cs="Arial"/>
              </w:rPr>
              <w:t xml:space="preserve">- a network with a series of mobile base stations that relay a wireless signal, that allows devices to connect </w:t>
            </w:r>
            <w:r>
              <w:rPr>
                <w:rFonts w:ascii="VIC" w:hAnsi="VIC" w:cs="Arial"/>
              </w:rPr>
              <w:t>and</w:t>
            </w:r>
            <w:r w:rsidRPr="00A456A1">
              <w:rPr>
                <w:rFonts w:ascii="VIC" w:hAnsi="VIC" w:cs="Arial"/>
              </w:rPr>
              <w:t xml:space="preserve"> transmit and receive data</w:t>
            </w:r>
            <w:r>
              <w:rPr>
                <w:rFonts w:ascii="VIC" w:hAnsi="VIC" w:cs="Arial"/>
              </w:rPr>
              <w:t xml:space="preserve"> e</w:t>
            </w:r>
            <w:r w:rsidRPr="00A456A1">
              <w:rPr>
                <w:rFonts w:ascii="VIC" w:hAnsi="VIC" w:cs="Arial"/>
              </w:rPr>
              <w:t xml:space="preserve">.g., </w:t>
            </w:r>
            <w:r>
              <w:rPr>
                <w:rFonts w:ascii="VIC" w:hAnsi="VIC" w:cs="Arial"/>
              </w:rPr>
              <w:t>m</w:t>
            </w:r>
            <w:r w:rsidRPr="00A456A1">
              <w:rPr>
                <w:rFonts w:ascii="VIC" w:hAnsi="VIC" w:cs="Arial"/>
              </w:rPr>
              <w:t xml:space="preserve">obile </w:t>
            </w:r>
            <w:r>
              <w:rPr>
                <w:rFonts w:ascii="VIC" w:hAnsi="VIC" w:cs="Arial"/>
              </w:rPr>
              <w:t>p</w:t>
            </w:r>
            <w:r w:rsidRPr="00A456A1">
              <w:rPr>
                <w:rFonts w:ascii="VIC" w:hAnsi="VIC" w:cs="Arial"/>
              </w:rPr>
              <w:t xml:space="preserve">hone networks </w:t>
            </w:r>
            <w:r w:rsidRPr="00A456A1">
              <w:rPr>
                <w:rFonts w:ascii="VIC" w:hAnsi="VIC" w:cs="Arial"/>
                <w:b/>
                <w:bCs/>
              </w:rPr>
              <w:t>LTE (</w:t>
            </w:r>
            <w:r w:rsidRPr="00A456A1">
              <w:rPr>
                <w:rFonts w:ascii="VIC" w:hAnsi="VIC" w:cs="Arial"/>
                <w:b/>
                <w:bCs/>
                <w:color w:val="000000" w:themeColor="text1"/>
              </w:rPr>
              <w:t>L</w:t>
            </w:r>
            <w:r w:rsidRPr="00A456A1">
              <w:rPr>
                <w:rFonts w:ascii="VIC" w:hAnsi="VIC" w:cs="Arial"/>
                <w:color w:val="000000" w:themeColor="text1"/>
              </w:rPr>
              <w:t xml:space="preserve">ong </w:t>
            </w:r>
            <w:r w:rsidRPr="00A456A1">
              <w:rPr>
                <w:rFonts w:ascii="VIC" w:hAnsi="VIC" w:cs="Arial"/>
                <w:b/>
                <w:bCs/>
                <w:color w:val="000000" w:themeColor="text1"/>
              </w:rPr>
              <w:t>T</w:t>
            </w:r>
            <w:r w:rsidRPr="00A456A1">
              <w:rPr>
                <w:rFonts w:ascii="VIC" w:hAnsi="VIC" w:cs="Arial"/>
                <w:color w:val="000000" w:themeColor="text1"/>
              </w:rPr>
              <w:t xml:space="preserve">erm </w:t>
            </w:r>
            <w:r w:rsidRPr="00A456A1">
              <w:rPr>
                <w:rFonts w:ascii="VIC" w:hAnsi="VIC" w:cs="Arial"/>
                <w:b/>
                <w:bCs/>
                <w:color w:val="000000" w:themeColor="text1"/>
              </w:rPr>
              <w:t>E</w:t>
            </w:r>
            <w:r w:rsidRPr="00A456A1">
              <w:rPr>
                <w:rFonts w:ascii="VIC" w:hAnsi="VIC" w:cs="Arial"/>
                <w:color w:val="000000" w:themeColor="text1"/>
              </w:rPr>
              <w:t>volution),</w:t>
            </w:r>
            <w:r w:rsidRPr="00A456A1">
              <w:rPr>
                <w:rFonts w:ascii="VIC" w:hAnsi="VIC" w:cs="Arial"/>
              </w:rPr>
              <w:t xml:space="preserve"> </w:t>
            </w:r>
            <w:r w:rsidRPr="00A456A1">
              <w:rPr>
                <w:rFonts w:ascii="VIC" w:hAnsi="VIC" w:cs="Arial"/>
                <w:b/>
                <w:bCs/>
              </w:rPr>
              <w:t>3G</w:t>
            </w:r>
            <w:r w:rsidRPr="00A456A1">
              <w:rPr>
                <w:rFonts w:ascii="VIC" w:hAnsi="VIC" w:cs="Arial"/>
              </w:rPr>
              <w:t xml:space="preserve"> – third generation, </w:t>
            </w:r>
            <w:r w:rsidRPr="00A456A1">
              <w:rPr>
                <w:rFonts w:ascii="VIC" w:hAnsi="VIC" w:cs="Arial"/>
                <w:b/>
                <w:bCs/>
              </w:rPr>
              <w:t>4G</w:t>
            </w:r>
            <w:r w:rsidRPr="00A456A1">
              <w:rPr>
                <w:rFonts w:ascii="VIC" w:hAnsi="VIC" w:cs="Arial"/>
              </w:rPr>
              <w:t xml:space="preserve"> – fourth generation.</w:t>
            </w:r>
            <w:r w:rsidRPr="00A456A1">
              <w:rPr>
                <w:rFonts w:ascii="VIC" w:hAnsi="VIC" w:cs="Arial"/>
                <w:color w:val="000000"/>
              </w:rPr>
              <w:t xml:space="preserve"> </w:t>
            </w:r>
          </w:p>
          <w:p w14:paraId="1956A634" w14:textId="77777777" w:rsidR="000E2BCA" w:rsidRPr="00A456A1" w:rsidRDefault="00EC5B31" w:rsidP="001326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/>
                <w:bCs/>
              </w:rPr>
            </w:pPr>
            <w:hyperlink r:id="rId17" w:history="1">
              <w:r w:rsidR="000E2BCA" w:rsidRPr="0016746F">
                <w:rPr>
                  <w:rStyle w:val="Hyperlink"/>
                  <w:rFonts w:ascii="VIC" w:hAnsi="VIC" w:cs="Arial"/>
                  <w:b/>
                  <w:bCs/>
                </w:rPr>
                <w:t>Ag Tech Bytes 4</w:t>
              </w:r>
            </w:hyperlink>
            <w:r w:rsidR="000E2BCA">
              <w:rPr>
                <w:rFonts w:ascii="VIC" w:hAnsi="VIC" w:cs="Arial"/>
                <w:color w:val="000000"/>
              </w:rPr>
              <w:t>*</w:t>
            </w:r>
          </w:p>
        </w:tc>
      </w:tr>
      <w:tr w:rsidR="000E2BCA" w:rsidRPr="00A456A1" w14:paraId="7F5A24A4" w14:textId="77777777" w:rsidTr="00132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371E5E0F" w14:textId="77777777" w:rsidR="000E2BCA" w:rsidRPr="00A456A1" w:rsidRDefault="000E2BCA" w:rsidP="006C608F">
            <w:pPr>
              <w:jc w:val="center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noProof/>
              </w:rPr>
              <w:drawing>
                <wp:inline distT="0" distB="0" distL="0" distR="0" wp14:anchorId="14555DBC" wp14:editId="2EDA35B8">
                  <wp:extent cx="381529" cy="388961"/>
                  <wp:effectExtent l="0" t="0" r="0" b="0"/>
                  <wp:docPr id="224" name="Graphic 224" descr="Wi Fi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Graphic 224" descr="Wi Fi icon 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29" cy="38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230B30C1" w14:textId="77777777" w:rsidR="000E2BCA" w:rsidRPr="00A456A1" w:rsidRDefault="000E2BCA" w:rsidP="00132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  <w:b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Wi-Fi </w:t>
            </w:r>
            <w:r w:rsidRPr="00A456A1">
              <w:rPr>
                <w:rFonts w:ascii="VIC" w:hAnsi="VIC" w:cs="Arial"/>
              </w:rPr>
              <w:t>(</w:t>
            </w:r>
            <w:r w:rsidRPr="002A26F7">
              <w:rPr>
                <w:rFonts w:ascii="VIC" w:hAnsi="VIC" w:cs="Arial"/>
                <w:b/>
                <w:bCs/>
              </w:rPr>
              <w:t>Wi</w:t>
            </w:r>
            <w:r w:rsidRPr="00A456A1">
              <w:rPr>
                <w:rFonts w:ascii="VIC" w:hAnsi="VIC" w:cs="Arial"/>
              </w:rPr>
              <w:t xml:space="preserve">reless </w:t>
            </w:r>
            <w:r w:rsidRPr="002A26F7">
              <w:rPr>
                <w:rFonts w:ascii="VIC" w:hAnsi="VIC" w:cs="Arial"/>
                <w:b/>
                <w:bCs/>
              </w:rPr>
              <w:t>Fi</w:t>
            </w:r>
            <w:r w:rsidRPr="00A456A1">
              <w:rPr>
                <w:rFonts w:ascii="VIC" w:hAnsi="VIC" w:cs="Arial"/>
              </w:rPr>
              <w:t>delity)</w:t>
            </w:r>
            <w:r w:rsidRPr="00A456A1">
              <w:rPr>
                <w:rFonts w:ascii="VIC" w:hAnsi="VIC" w:cs="Arial"/>
                <w:b/>
                <w:bCs/>
              </w:rPr>
              <w:t xml:space="preserve"> </w:t>
            </w:r>
            <w:r>
              <w:rPr>
                <w:rFonts w:ascii="VIC" w:hAnsi="VIC" w:cs="Arial"/>
              </w:rPr>
              <w:t xml:space="preserve">- </w:t>
            </w:r>
            <w:r w:rsidRPr="00A456A1">
              <w:rPr>
                <w:rFonts w:ascii="VIC" w:hAnsi="VIC" w:cs="Arial"/>
              </w:rPr>
              <w:t>a wireless network</w:t>
            </w:r>
            <w:r w:rsidRPr="00A456A1">
              <w:rPr>
                <w:rFonts w:ascii="VIC" w:hAnsi="VIC" w:cs="Arial"/>
                <w:b/>
                <w:bCs/>
              </w:rPr>
              <w:t xml:space="preserve"> </w:t>
            </w:r>
            <w:r w:rsidRPr="00A456A1">
              <w:rPr>
                <w:rFonts w:ascii="VIC" w:hAnsi="VIC" w:cs="Arial"/>
              </w:rPr>
              <w:t>commonly used in domestic and industrial settings.</w:t>
            </w:r>
          </w:p>
        </w:tc>
      </w:tr>
      <w:tr w:rsidR="000E2BCA" w:rsidRPr="00A456A1" w14:paraId="3B596A66" w14:textId="77777777" w:rsidTr="00132678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03CA130" w14:textId="77777777" w:rsidR="000E2BCA" w:rsidRPr="00A456A1" w:rsidRDefault="000E2BCA" w:rsidP="006C608F">
            <w:pPr>
              <w:jc w:val="center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noProof/>
              </w:rPr>
              <w:drawing>
                <wp:inline distT="0" distB="0" distL="0" distR="0" wp14:anchorId="6AC0DA9B" wp14:editId="22BE6C3E">
                  <wp:extent cx="471939" cy="361666"/>
                  <wp:effectExtent l="0" t="0" r="0" b="635"/>
                  <wp:docPr id="225" name="Graphic 225" descr="Bluetoot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raphic 225" descr="Bluetooth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39" cy="3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710080C8" w14:textId="77777777" w:rsidR="000E2BCA" w:rsidRPr="00A456A1" w:rsidRDefault="000E2BCA" w:rsidP="00132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b/>
                <w:bCs/>
              </w:rPr>
              <w:t>Bluetooth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</w:rPr>
              <w:t xml:space="preserve"> a wireless technology use</w:t>
            </w:r>
            <w:r>
              <w:rPr>
                <w:rFonts w:ascii="VIC" w:hAnsi="VIC" w:cs="Arial"/>
              </w:rPr>
              <w:t>d</w:t>
            </w:r>
            <w:r w:rsidRPr="00A456A1">
              <w:rPr>
                <w:rFonts w:ascii="VIC" w:hAnsi="VIC" w:cs="Arial"/>
              </w:rPr>
              <w:t xml:space="preserve"> to connect devices in order to transmit and receive data over a very short distance (1-2 metres).</w:t>
            </w:r>
          </w:p>
        </w:tc>
      </w:tr>
    </w:tbl>
    <w:p w14:paraId="51D5ECDF" w14:textId="77777777" w:rsidR="000E2BCA" w:rsidRDefault="000E2BCA">
      <w:pPr>
        <w:rPr>
          <w:rFonts w:ascii="VIC" w:hAnsi="VIC" w:cs="Arial"/>
        </w:rPr>
      </w:pPr>
    </w:p>
    <w:p w14:paraId="0CBD76D5" w14:textId="1B9D9222" w:rsidR="00D071A3" w:rsidRDefault="007763E3" w:rsidP="006C608F">
      <w:pPr>
        <w:pStyle w:val="Heading1"/>
        <w:rPr>
          <w:b/>
          <w:bCs/>
        </w:rPr>
      </w:pPr>
      <w:r w:rsidRPr="00A456A1">
        <w:t>Data Management</w:t>
      </w:r>
    </w:p>
    <w:tbl>
      <w:tblPr>
        <w:tblStyle w:val="GridTable5Dark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7692"/>
      </w:tblGrid>
      <w:tr w:rsidR="00D071A3" w:rsidRPr="00A456A1" w14:paraId="27AA3134" w14:textId="77777777" w:rsidTr="00143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F7A5031" w14:textId="77777777" w:rsidR="00D071A3" w:rsidRPr="00A456A1" w:rsidRDefault="00D071A3" w:rsidP="006C608F">
            <w:pPr>
              <w:jc w:val="center"/>
              <w:rPr>
                <w:rFonts w:ascii="VIC" w:hAnsi="VIC" w:cs="Arial"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39993CF1" wp14:editId="6625593F">
                  <wp:extent cx="518615" cy="518615"/>
                  <wp:effectExtent l="0" t="0" r="0" b="0"/>
                  <wp:docPr id="15" name="Picture 15" descr="An icon of a computer screen with graph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n icon of a computer screen with graphs 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56" cy="52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263726C" w14:textId="77777777" w:rsidR="00D071A3" w:rsidRPr="008864D9" w:rsidRDefault="00D071A3" w:rsidP="001326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 w:val="0"/>
                <w:bCs w:val="0"/>
                <w:color w:val="auto"/>
                <w:u w:val="single"/>
              </w:rPr>
            </w:pPr>
            <w:r w:rsidRPr="008864D9">
              <w:rPr>
                <w:rFonts w:ascii="VIC" w:hAnsi="VIC" w:cs="Arial"/>
                <w:color w:val="auto"/>
              </w:rPr>
              <w:t xml:space="preserve">Dashboard </w:t>
            </w:r>
            <w:r w:rsidRPr="008864D9">
              <w:rPr>
                <w:rFonts w:ascii="VIC" w:hAnsi="VIC" w:cs="Arial"/>
                <w:b w:val="0"/>
                <w:bCs w:val="0"/>
                <w:color w:val="auto"/>
              </w:rPr>
              <w:t xml:space="preserve">- a website that is used to view and interpret data from devices and can be viewed on a computer, phone, or tablet.  </w:t>
            </w:r>
          </w:p>
          <w:p w14:paraId="0C294E36" w14:textId="77777777" w:rsidR="00D071A3" w:rsidRPr="00A456A1" w:rsidRDefault="00EC5B31" w:rsidP="0013267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</w:rPr>
            </w:pPr>
            <w:hyperlink r:id="rId23" w:history="1">
              <w:r w:rsidR="00D071A3" w:rsidRPr="006565FE">
                <w:rPr>
                  <w:rStyle w:val="Hyperlink"/>
                  <w:rFonts w:ascii="VIC" w:hAnsi="VIC" w:cs="Arial"/>
                </w:rPr>
                <w:t>Ag Tech Bytes 3</w:t>
              </w:r>
            </w:hyperlink>
            <w:r w:rsidR="00D071A3">
              <w:rPr>
                <w:rFonts w:ascii="VIC" w:hAnsi="VIC" w:cs="Arial"/>
                <w:color w:val="000000"/>
              </w:rPr>
              <w:t>*</w:t>
            </w:r>
          </w:p>
        </w:tc>
      </w:tr>
      <w:tr w:rsidR="00D071A3" w:rsidRPr="00A456A1" w14:paraId="3239FCAA" w14:textId="77777777" w:rsidTr="00143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472E6B96" w14:textId="77777777" w:rsidR="00D071A3" w:rsidRPr="00A456A1" w:rsidRDefault="00D071A3" w:rsidP="006C608F">
            <w:pPr>
              <w:jc w:val="center"/>
              <w:rPr>
                <w:rFonts w:ascii="VIC" w:hAnsi="VIC" w:cs="Arial"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5FD53D5E" wp14:editId="39A2EE33">
                  <wp:extent cx="327547" cy="327547"/>
                  <wp:effectExtent l="0" t="0" r="0" b="0"/>
                  <wp:docPr id="16" name="Picture 16" descr="Syncing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yncing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47" cy="32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5AE22F35" w14:textId="77777777" w:rsidR="00D071A3" w:rsidRPr="00A456A1" w:rsidRDefault="00D071A3" w:rsidP="001326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b/>
                <w:bCs/>
              </w:rPr>
              <w:t>Syncing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a</w:t>
            </w:r>
            <w:r w:rsidRPr="00A456A1">
              <w:rPr>
                <w:rFonts w:ascii="VIC" w:hAnsi="VIC" w:cs="Arial"/>
              </w:rPr>
              <w:t xml:space="preserve">bbreviation of synchronising. </w:t>
            </w:r>
            <w:r>
              <w:rPr>
                <w:rFonts w:ascii="VIC" w:hAnsi="VIC" w:cs="Arial"/>
              </w:rPr>
              <w:t>It r</w:t>
            </w:r>
            <w:r w:rsidRPr="00A456A1">
              <w:rPr>
                <w:rFonts w:ascii="VIC" w:hAnsi="VIC" w:cs="Arial"/>
              </w:rPr>
              <w:t>efers to the transfer of data between two devices</w:t>
            </w:r>
            <w:r>
              <w:rPr>
                <w:rFonts w:ascii="VIC" w:hAnsi="VIC" w:cs="Arial"/>
              </w:rPr>
              <w:t>,</w:t>
            </w:r>
            <w:r w:rsidRPr="00A456A1">
              <w:rPr>
                <w:rFonts w:ascii="VIC" w:hAnsi="VIC" w:cs="Arial"/>
              </w:rPr>
              <w:t xml:space="preserve"> usually via the </w:t>
            </w:r>
            <w:r>
              <w:rPr>
                <w:rFonts w:ascii="VIC" w:hAnsi="VIC" w:cs="Arial"/>
              </w:rPr>
              <w:t>c</w:t>
            </w:r>
            <w:r w:rsidRPr="00A456A1">
              <w:rPr>
                <w:rFonts w:ascii="VIC" w:hAnsi="VIC" w:cs="Arial"/>
              </w:rPr>
              <w:t>loud.</w:t>
            </w:r>
          </w:p>
        </w:tc>
      </w:tr>
      <w:tr w:rsidR="00D071A3" w:rsidRPr="00A456A1" w14:paraId="094866B7" w14:textId="77777777" w:rsidTr="00143446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59EDB9F" w14:textId="77777777" w:rsidR="00D071A3" w:rsidRPr="00A456A1" w:rsidRDefault="00D071A3" w:rsidP="006C608F">
            <w:pPr>
              <w:jc w:val="center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noProof/>
              </w:rPr>
              <w:drawing>
                <wp:inline distT="0" distB="0" distL="0" distR="0" wp14:anchorId="26A8A885" wp14:editId="4FD06ADF">
                  <wp:extent cx="313690" cy="318770"/>
                  <wp:effectExtent l="0" t="0" r="0" b="5080"/>
                  <wp:docPr id="17" name="Graphic 17" descr="cloud icon &#10;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loud icon &#10;  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6A5C691B" w14:textId="77777777" w:rsidR="00D071A3" w:rsidRPr="00A456A1" w:rsidRDefault="00D071A3" w:rsidP="00132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The cloud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</w:rPr>
              <w:t xml:space="preserve"> off site storage of data accessed via the internet.  </w:t>
            </w:r>
          </w:p>
          <w:p w14:paraId="763924DF" w14:textId="77777777" w:rsidR="00D071A3" w:rsidRPr="00A456A1" w:rsidRDefault="00D071A3" w:rsidP="00132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</w:rPr>
            </w:pPr>
          </w:p>
        </w:tc>
      </w:tr>
    </w:tbl>
    <w:p w14:paraId="33799EB4" w14:textId="683CCC97" w:rsidR="00D071A3" w:rsidRDefault="00D071A3">
      <w:pPr>
        <w:rPr>
          <w:rFonts w:ascii="VIC" w:hAnsi="VIC"/>
          <w:b/>
          <w:bCs/>
        </w:rPr>
      </w:pPr>
    </w:p>
    <w:p w14:paraId="7F81B051" w14:textId="2D56101C" w:rsidR="008864D9" w:rsidRDefault="008864D9" w:rsidP="006C608F">
      <w:pPr>
        <w:pStyle w:val="Heading1"/>
        <w:rPr>
          <w:b/>
          <w:bCs/>
        </w:rPr>
      </w:pPr>
      <w:r w:rsidRPr="00A456A1">
        <w:rPr>
          <w:noProof/>
        </w:rPr>
        <w:t>Other Terms</w:t>
      </w:r>
    </w:p>
    <w:tbl>
      <w:tblPr>
        <w:tblStyle w:val="GridTable5Dark-Accent5"/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7692"/>
      </w:tblGrid>
      <w:tr w:rsidR="00D071A3" w:rsidRPr="00A456A1" w14:paraId="2ACAF79D" w14:textId="77777777" w:rsidTr="00916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496B5A" w14:textId="51D99D53" w:rsidR="00D071A3" w:rsidRPr="00A456A1" w:rsidRDefault="008864D9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6B929B44" wp14:editId="0F9629F4">
                  <wp:extent cx="467995" cy="467995"/>
                  <wp:effectExtent l="0" t="0" r="8255" b="0"/>
                  <wp:docPr id="237" name="Picture 237" descr="API - Application Programming Interface ico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 descr="API - Application Programming Interface icon&#10;&#10;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A81217" w14:textId="77777777" w:rsidR="00D071A3" w:rsidRPr="008864D9" w:rsidRDefault="00D071A3" w:rsidP="00916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b w:val="0"/>
                <w:bCs w:val="0"/>
                <w:u w:val="single"/>
              </w:rPr>
            </w:pPr>
            <w:r w:rsidRPr="008864D9">
              <w:rPr>
                <w:rFonts w:ascii="VIC" w:hAnsi="VIC" w:cs="Arial"/>
                <w:noProof/>
                <w:color w:val="auto"/>
              </w:rPr>
              <w:t>API</w:t>
            </w:r>
            <w:r w:rsidRPr="008864D9">
              <w:rPr>
                <w:rFonts w:ascii="VIC" w:hAnsi="VIC" w:cs="Arial"/>
                <w:b w:val="0"/>
                <w:bCs w:val="0"/>
                <w:noProof/>
                <w:color w:val="auto"/>
              </w:rPr>
              <w:t xml:space="preserve"> - Application Programming Interface, is a software intermediary that allows two appliation to talk to each other. </w:t>
            </w:r>
          </w:p>
        </w:tc>
      </w:tr>
      <w:tr w:rsidR="00D071A3" w:rsidRPr="00A456A1" w14:paraId="45A43503" w14:textId="77777777" w:rsidTr="00916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478A1428" w14:textId="77777777" w:rsidR="00D071A3" w:rsidRPr="00A456A1" w:rsidRDefault="00D071A3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3835FC69" wp14:editId="18A41176">
                  <wp:extent cx="629107" cy="629107"/>
                  <wp:effectExtent l="0" t="0" r="0" b="0"/>
                  <wp:docPr id="238" name="Picture 238" descr="IoT (internet of things)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 descr="IoT (internet of things) icon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17341F5F" w14:textId="77777777" w:rsidR="00D071A3" w:rsidRPr="00A456A1" w:rsidRDefault="00D071A3" w:rsidP="00916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b/>
                <w:bCs/>
              </w:rPr>
              <w:t>IoT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</w:rPr>
              <w:t xml:space="preserve"> Internet of Things, the development of the internet to connect to “things”, such as devices to transmit and receive data through technology such as a microchip or SIM that allows the devices to sense and communicate.</w:t>
            </w:r>
          </w:p>
        </w:tc>
      </w:tr>
      <w:tr w:rsidR="00D071A3" w:rsidRPr="00A456A1" w14:paraId="35CB5804" w14:textId="77777777" w:rsidTr="0091616E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47928217" w14:textId="77777777" w:rsidR="00D071A3" w:rsidRPr="00A456A1" w:rsidRDefault="00D071A3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324A276E" wp14:editId="5E54DDC7">
                  <wp:extent cx="446227" cy="446227"/>
                  <wp:effectExtent l="0" t="0" r="0" b="0"/>
                  <wp:docPr id="239" name="Picture 239" descr="base st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 descr="base station icon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7" cy="44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5A958991" w14:textId="77777777" w:rsidR="00D071A3" w:rsidRPr="00A456A1" w:rsidRDefault="00D071A3" w:rsidP="00916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b/>
                <w:bCs/>
              </w:rPr>
              <w:t>Base station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</w:rPr>
              <w:t xml:space="preserve"> a fixed location from which a wireless network is transmitted. </w:t>
            </w:r>
            <w:proofErr w:type="gramStart"/>
            <w:r w:rsidRPr="00A456A1">
              <w:rPr>
                <w:rFonts w:ascii="VIC" w:hAnsi="VIC" w:cs="Arial"/>
              </w:rPr>
              <w:t>Similar to</w:t>
            </w:r>
            <w:proofErr w:type="gramEnd"/>
            <w:r w:rsidRPr="00A456A1">
              <w:rPr>
                <w:rFonts w:ascii="VIC" w:hAnsi="VIC" w:cs="Arial"/>
              </w:rPr>
              <w:t xml:space="preserve"> a mobile phone tower but on </w:t>
            </w:r>
            <w:r>
              <w:rPr>
                <w:rFonts w:ascii="VIC" w:hAnsi="VIC" w:cs="Arial"/>
              </w:rPr>
              <w:t>a</w:t>
            </w:r>
            <w:r w:rsidRPr="00A456A1">
              <w:rPr>
                <w:rFonts w:ascii="VIC" w:hAnsi="VIC" w:cs="Arial"/>
              </w:rPr>
              <w:t xml:space="preserve"> smaller scale.</w:t>
            </w:r>
          </w:p>
        </w:tc>
      </w:tr>
      <w:tr w:rsidR="00D071A3" w:rsidRPr="00A456A1" w14:paraId="76EAD71F" w14:textId="77777777" w:rsidTr="00916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54FC7136" w14:textId="77777777" w:rsidR="00D071A3" w:rsidRPr="00A456A1" w:rsidRDefault="00D071A3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21306445" wp14:editId="389060FD">
                  <wp:extent cx="528624" cy="528624"/>
                  <wp:effectExtent l="0" t="0" r="5080" b="0"/>
                  <wp:docPr id="240" name="Picture 240" descr="dial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 descr="dial icon 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24" cy="52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739003B3" w14:textId="77777777" w:rsidR="00D071A3" w:rsidRPr="00A456A1" w:rsidRDefault="00D071A3" w:rsidP="00916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  <w:b/>
                <w:bCs/>
                <w:u w:val="single"/>
              </w:rPr>
            </w:pPr>
            <w:r w:rsidRPr="00A456A1">
              <w:rPr>
                <w:rFonts w:ascii="VIC" w:hAnsi="VIC" w:cs="Arial"/>
                <w:b/>
                <w:bCs/>
              </w:rPr>
              <w:t>Bandwidth</w:t>
            </w:r>
            <w:r w:rsidRPr="00A456A1">
              <w:rPr>
                <w:rFonts w:ascii="VIC" w:hAnsi="VIC" w:cs="Arial"/>
              </w:rPr>
              <w:t xml:space="preserve">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</w:rPr>
              <w:t xml:space="preserve"> the rate at which data can be transferred across a network. </w:t>
            </w:r>
          </w:p>
        </w:tc>
      </w:tr>
      <w:tr w:rsidR="00D071A3" w:rsidRPr="00A456A1" w14:paraId="3961E2EB" w14:textId="77777777" w:rsidTr="0091616E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2A4BAC16" w14:textId="77777777" w:rsidR="00D071A3" w:rsidRPr="00A456A1" w:rsidRDefault="00D071A3" w:rsidP="006C608F">
            <w:pPr>
              <w:jc w:val="center"/>
              <w:rPr>
                <w:rFonts w:ascii="VIC" w:hAnsi="VIC" w:cs="Arial"/>
                <w:noProof/>
              </w:rPr>
            </w:pPr>
            <w:r w:rsidRPr="00A456A1">
              <w:rPr>
                <w:rFonts w:ascii="VIC" w:hAnsi="VIC" w:cs="Arial"/>
                <w:noProof/>
              </w:rPr>
              <w:drawing>
                <wp:inline distT="0" distB="0" distL="0" distR="0" wp14:anchorId="46C29EA5" wp14:editId="7FD06BEF">
                  <wp:extent cx="300951" cy="300251"/>
                  <wp:effectExtent l="0" t="0" r="0" b="5080"/>
                  <wp:docPr id="241" name="Graphic 241" descr="Un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Unlock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1" cy="30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34158A28" w14:textId="77777777" w:rsidR="00D071A3" w:rsidRPr="00A456A1" w:rsidRDefault="00D071A3" w:rsidP="00916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  <w:u w:val="single"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Unsecured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  <w:b/>
                <w:bCs/>
              </w:rPr>
              <w:t xml:space="preserve"> </w:t>
            </w:r>
            <w:r w:rsidRPr="00A456A1">
              <w:rPr>
                <w:rFonts w:ascii="VIC" w:hAnsi="VIC" w:cs="Arial"/>
              </w:rPr>
              <w:t>has no security measures to protect devices f</w:t>
            </w:r>
            <w:r>
              <w:rPr>
                <w:rFonts w:ascii="VIC" w:hAnsi="VIC" w:cs="Arial"/>
              </w:rPr>
              <w:t>ro</w:t>
            </w:r>
            <w:r w:rsidRPr="00A456A1">
              <w:rPr>
                <w:rFonts w:ascii="VIC" w:hAnsi="VIC" w:cs="Arial"/>
              </w:rPr>
              <w:t xml:space="preserve">m </w:t>
            </w:r>
            <w:r>
              <w:rPr>
                <w:rFonts w:ascii="VIC" w:hAnsi="VIC" w:cs="Arial"/>
              </w:rPr>
              <w:t xml:space="preserve">a </w:t>
            </w:r>
            <w:r w:rsidRPr="00A456A1">
              <w:rPr>
                <w:rFonts w:ascii="VIC" w:hAnsi="VIC" w:cs="Arial"/>
              </w:rPr>
              <w:t>malicious attack.</w:t>
            </w:r>
          </w:p>
        </w:tc>
      </w:tr>
      <w:tr w:rsidR="00D071A3" w:rsidRPr="00A456A1" w14:paraId="48B047FD" w14:textId="77777777" w:rsidTr="00916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</w:tcBorders>
            <w:shd w:val="clear" w:color="auto" w:fill="auto"/>
          </w:tcPr>
          <w:p w14:paraId="7B4B28A9" w14:textId="77777777" w:rsidR="00D071A3" w:rsidRPr="00A456A1" w:rsidRDefault="00D071A3" w:rsidP="006C608F">
            <w:pPr>
              <w:jc w:val="center"/>
              <w:rPr>
                <w:rFonts w:ascii="VIC" w:hAnsi="VIC" w:cs="Arial"/>
                <w:noProof/>
              </w:rPr>
            </w:pPr>
            <w:r w:rsidRPr="00A456A1">
              <w:rPr>
                <w:rFonts w:ascii="VIC" w:hAnsi="VIC" w:cs="Arial"/>
                <w:noProof/>
              </w:rPr>
              <w:lastRenderedPageBreak/>
              <w:drawing>
                <wp:inline distT="0" distB="0" distL="0" distR="0" wp14:anchorId="2C19F3B1" wp14:editId="24F8D1A8">
                  <wp:extent cx="334010" cy="333375"/>
                  <wp:effectExtent l="0" t="0" r="8890" b="9525"/>
                  <wp:docPr id="242" name="Graphic 242" descr="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Lock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0D63CCB1" w14:textId="77777777" w:rsidR="00D071A3" w:rsidRPr="00A456A1" w:rsidRDefault="00D071A3" w:rsidP="00916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IC" w:hAnsi="VIC" w:cs="Arial"/>
                <w:u w:val="single"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Secured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  <w:b/>
                <w:bCs/>
              </w:rPr>
              <w:t xml:space="preserve"> </w:t>
            </w:r>
            <w:r w:rsidRPr="00A456A1">
              <w:rPr>
                <w:rFonts w:ascii="VIC" w:hAnsi="VIC" w:cs="Arial"/>
              </w:rPr>
              <w:t>has security measures in place to protect the device f</w:t>
            </w:r>
            <w:r>
              <w:rPr>
                <w:rFonts w:ascii="VIC" w:hAnsi="VIC" w:cs="Arial"/>
              </w:rPr>
              <w:t>ro</w:t>
            </w:r>
            <w:r w:rsidRPr="00A456A1">
              <w:rPr>
                <w:rFonts w:ascii="VIC" w:hAnsi="VIC" w:cs="Arial"/>
              </w:rPr>
              <w:t xml:space="preserve">m </w:t>
            </w:r>
            <w:r>
              <w:rPr>
                <w:rFonts w:ascii="VIC" w:hAnsi="VIC" w:cs="Arial"/>
              </w:rPr>
              <w:t xml:space="preserve">a </w:t>
            </w:r>
            <w:r w:rsidRPr="00A456A1">
              <w:rPr>
                <w:rFonts w:ascii="VIC" w:hAnsi="VIC" w:cs="Arial"/>
              </w:rPr>
              <w:t>malicious attack.</w:t>
            </w:r>
          </w:p>
        </w:tc>
      </w:tr>
      <w:tr w:rsidR="00D071A3" w:rsidRPr="00A456A1" w14:paraId="2CCDBB2E" w14:textId="77777777" w:rsidTr="0091616E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2DC69CC3" w14:textId="77777777" w:rsidR="00D071A3" w:rsidRPr="00A456A1" w:rsidRDefault="00D071A3" w:rsidP="006C608F">
            <w:pPr>
              <w:jc w:val="center"/>
              <w:rPr>
                <w:rFonts w:ascii="VIC" w:hAnsi="VIC" w:cs="Arial"/>
                <w:noProof/>
              </w:rPr>
            </w:pPr>
            <w:r>
              <w:rPr>
                <w:rFonts w:ascii="VIC" w:hAnsi="VIC" w:cs="Arial"/>
                <w:noProof/>
              </w:rPr>
              <w:drawing>
                <wp:inline distT="0" distB="0" distL="0" distR="0" wp14:anchorId="627E8EC1" wp14:editId="42A38993">
                  <wp:extent cx="380391" cy="380391"/>
                  <wp:effectExtent l="0" t="0" r="0" b="635"/>
                  <wp:docPr id="243" name="Picture 243" descr="mobile phone with message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 descr="mobile phone with message icon 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91" cy="38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  <w:shd w:val="clear" w:color="auto" w:fill="auto"/>
          </w:tcPr>
          <w:p w14:paraId="3778B53D" w14:textId="77777777" w:rsidR="00D071A3" w:rsidRPr="00A456A1" w:rsidRDefault="00D071A3" w:rsidP="00916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 w:cs="Arial"/>
              </w:rPr>
            </w:pPr>
            <w:r w:rsidRPr="00A456A1">
              <w:rPr>
                <w:rFonts w:ascii="VIC" w:hAnsi="VIC" w:cs="Arial"/>
                <w:b/>
                <w:bCs/>
              </w:rPr>
              <w:t xml:space="preserve">Push notifications </w:t>
            </w:r>
            <w:r>
              <w:rPr>
                <w:rFonts w:ascii="VIC" w:hAnsi="VIC" w:cs="Arial"/>
              </w:rPr>
              <w:t>-</w:t>
            </w:r>
            <w:r w:rsidRPr="00A456A1">
              <w:rPr>
                <w:rFonts w:ascii="VIC" w:hAnsi="VIC" w:cs="Arial"/>
                <w:b/>
                <w:bCs/>
              </w:rPr>
              <w:t xml:space="preserve"> </w:t>
            </w:r>
            <w:r w:rsidRPr="00A456A1">
              <w:rPr>
                <w:rFonts w:ascii="VIC" w:hAnsi="VIC" w:cs="Arial"/>
              </w:rPr>
              <w:t>notifications or alerts that are sent to a device automatically, to provide information.</w:t>
            </w:r>
          </w:p>
        </w:tc>
      </w:tr>
    </w:tbl>
    <w:p w14:paraId="3EFF85C7" w14:textId="3B360BA1" w:rsidR="00D071A3" w:rsidRDefault="0091616E">
      <w:pPr>
        <w:rPr>
          <w:rFonts w:ascii="VIC" w:hAnsi="VIC"/>
          <w:b/>
          <w:bCs/>
        </w:rPr>
      </w:pPr>
      <w:r>
        <w:rPr>
          <w:rFonts w:ascii="VIC" w:hAnsi="VIC"/>
          <w:b/>
          <w:bCs/>
        </w:rPr>
        <w:br w:type="textWrapping" w:clear="all"/>
      </w:r>
    </w:p>
    <w:p w14:paraId="4C41DEE9" w14:textId="77777777" w:rsidR="00D071A3" w:rsidRDefault="00D071A3">
      <w:pPr>
        <w:rPr>
          <w:rFonts w:ascii="VIC" w:hAnsi="VIC"/>
          <w:b/>
          <w:bCs/>
        </w:rPr>
      </w:pPr>
    </w:p>
    <w:p w14:paraId="76965FB6" w14:textId="7E3A248B" w:rsidR="000C55DB" w:rsidRPr="00DB63CB" w:rsidRDefault="00454A9D">
      <w:pPr>
        <w:rPr>
          <w:rFonts w:ascii="Arial" w:hAnsi="Arial" w:cs="Arial"/>
        </w:rPr>
      </w:pPr>
      <w:r w:rsidRPr="00DB63CB">
        <w:rPr>
          <w:rFonts w:ascii="Arial" w:hAnsi="Arial" w:cs="Arial"/>
          <w:sz w:val="18"/>
          <w:szCs w:val="18"/>
        </w:rPr>
        <w:t xml:space="preserve">*Ag </w:t>
      </w:r>
      <w:r w:rsidR="005D4BBC" w:rsidRPr="00DB63CB">
        <w:rPr>
          <w:rFonts w:ascii="Arial" w:hAnsi="Arial" w:cs="Arial"/>
          <w:sz w:val="18"/>
          <w:szCs w:val="18"/>
        </w:rPr>
        <w:t xml:space="preserve">Tech Bytes </w:t>
      </w:r>
      <w:r w:rsidR="00774BFE" w:rsidRPr="00DB63CB">
        <w:rPr>
          <w:rFonts w:ascii="Arial" w:hAnsi="Arial" w:cs="Arial"/>
          <w:sz w:val="18"/>
          <w:szCs w:val="18"/>
        </w:rPr>
        <w:t>is</w:t>
      </w:r>
      <w:r w:rsidR="00534650" w:rsidRPr="00DB63CB">
        <w:rPr>
          <w:rFonts w:ascii="Arial" w:hAnsi="Arial" w:cs="Arial"/>
          <w:sz w:val="18"/>
          <w:szCs w:val="18"/>
        </w:rPr>
        <w:t xml:space="preserve"> a series of</w:t>
      </w:r>
      <w:r w:rsidR="005D4BBC" w:rsidRPr="00DB63CB">
        <w:rPr>
          <w:rFonts w:ascii="Arial" w:hAnsi="Arial" w:cs="Arial"/>
          <w:sz w:val="18"/>
          <w:szCs w:val="18"/>
        </w:rPr>
        <w:t xml:space="preserve"> </w:t>
      </w:r>
      <w:r w:rsidR="0089207F" w:rsidRPr="00DB63CB">
        <w:rPr>
          <w:rFonts w:ascii="Arial" w:hAnsi="Arial" w:cs="Arial"/>
          <w:sz w:val="18"/>
          <w:szCs w:val="18"/>
        </w:rPr>
        <w:t>short</w:t>
      </w:r>
      <w:r w:rsidR="00E50E50" w:rsidRPr="00DB63CB">
        <w:rPr>
          <w:rFonts w:ascii="Arial" w:hAnsi="Arial" w:cs="Arial"/>
          <w:sz w:val="18"/>
          <w:szCs w:val="18"/>
        </w:rPr>
        <w:t xml:space="preserve">, explanatory </w:t>
      </w:r>
      <w:r w:rsidR="003B7FB5" w:rsidRPr="00DB63CB">
        <w:rPr>
          <w:rFonts w:ascii="Arial" w:hAnsi="Arial" w:cs="Arial"/>
          <w:sz w:val="18"/>
          <w:szCs w:val="18"/>
        </w:rPr>
        <w:t xml:space="preserve">notes </w:t>
      </w:r>
      <w:r w:rsidR="00112912" w:rsidRPr="00DB63CB">
        <w:rPr>
          <w:rFonts w:ascii="Arial" w:hAnsi="Arial" w:cs="Arial"/>
          <w:sz w:val="18"/>
          <w:szCs w:val="18"/>
        </w:rPr>
        <w:t>that provide simple and practical information about</w:t>
      </w:r>
      <w:r w:rsidR="00322040" w:rsidRPr="00DB63CB">
        <w:rPr>
          <w:rFonts w:ascii="Arial" w:hAnsi="Arial" w:cs="Arial"/>
          <w:sz w:val="18"/>
          <w:szCs w:val="18"/>
        </w:rPr>
        <w:t xml:space="preserve"> </w:t>
      </w:r>
      <w:r w:rsidR="005524D2" w:rsidRPr="00DB63CB">
        <w:rPr>
          <w:rFonts w:ascii="Arial" w:hAnsi="Arial" w:cs="Arial"/>
          <w:sz w:val="18"/>
          <w:szCs w:val="18"/>
        </w:rPr>
        <w:t>technology available for farms</w:t>
      </w:r>
      <w:r w:rsidR="00774BFE" w:rsidRPr="00DB63CB">
        <w:rPr>
          <w:rFonts w:ascii="Arial" w:hAnsi="Arial" w:cs="Arial"/>
        </w:rPr>
        <w:t>.</w:t>
      </w:r>
      <w:r w:rsidR="00F55E13" w:rsidRPr="00DB63CB">
        <w:rPr>
          <w:rFonts w:ascii="Arial" w:hAnsi="Arial" w:cs="Arial"/>
        </w:rPr>
        <w:t xml:space="preserve"> </w:t>
      </w:r>
    </w:p>
    <w:p w14:paraId="1E297207" w14:textId="77777777" w:rsidR="00701185" w:rsidRPr="00B816DD" w:rsidRDefault="00701185" w:rsidP="002C26DF">
      <w:pPr>
        <w:pStyle w:val="Heading1"/>
      </w:pPr>
      <w:r w:rsidRPr="00B816DD">
        <w:t>About the project</w:t>
      </w:r>
    </w:p>
    <w:p w14:paraId="37082F44" w14:textId="402F7F91" w:rsidR="00701185" w:rsidRPr="00B816DD" w:rsidRDefault="00701185" w:rsidP="00701185">
      <w:pPr>
        <w:rPr>
          <w:rFonts w:ascii="VIC" w:hAnsi="VIC" w:cs="Calibri-Bold"/>
          <w:color w:val="000000"/>
        </w:rPr>
      </w:pPr>
      <w:r w:rsidRPr="002C26DF">
        <w:rPr>
          <w:rStyle w:val="Heading2Char"/>
        </w:rPr>
        <w:t>Smart Farm Sensor Demonstrations</w:t>
      </w:r>
      <w:r w:rsidRPr="00A456A1">
        <w:rPr>
          <w:rFonts w:ascii="VIC" w:hAnsi="VIC" w:cs="Calibri-Bold"/>
          <w:b/>
          <w:color w:val="000000"/>
        </w:rPr>
        <w:t xml:space="preserve"> </w:t>
      </w:r>
      <w:r w:rsidRPr="00A456A1">
        <w:rPr>
          <w:rFonts w:ascii="VIC" w:hAnsi="VIC" w:cs="Calibri-Bold"/>
          <w:color w:val="000000"/>
        </w:rPr>
        <w:t xml:space="preserve">is </w:t>
      </w:r>
      <w:r w:rsidR="002C516D">
        <w:rPr>
          <w:rFonts w:ascii="VIC" w:hAnsi="VIC" w:cs="Calibri-Bold"/>
          <w:color w:val="000000"/>
        </w:rPr>
        <w:t xml:space="preserve">a </w:t>
      </w:r>
      <w:r w:rsidRPr="00A456A1">
        <w:rPr>
          <w:rFonts w:ascii="VIC" w:hAnsi="VIC" w:cs="Calibri-Bold"/>
          <w:color w:val="000000"/>
        </w:rPr>
        <w:t xml:space="preserve">collaboration project between Glenelg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 xml:space="preserve">Hopkins CMA, Agriculture Victoria, Grasslands Society of Southern Australia,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 xml:space="preserve">Southern Farming Systems and Southern Grampians Shire Council. The project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 xml:space="preserve">runs from 2019-21 and tests and demonstrates </w:t>
      </w:r>
      <w:r w:rsidRPr="00A456A1" w:rsidDel="004C0558">
        <w:rPr>
          <w:rFonts w:ascii="VIC" w:hAnsi="VIC" w:cs="Calibri-Bold"/>
          <w:color w:val="000000"/>
        </w:rPr>
        <w:t>a</w:t>
      </w:r>
      <w:r w:rsidRPr="00A456A1">
        <w:rPr>
          <w:rFonts w:ascii="VIC" w:hAnsi="VIC" w:cs="Calibri-Bold"/>
          <w:color w:val="000000"/>
        </w:rPr>
        <w:t xml:space="preserve"> range of devices on farms in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 xml:space="preserve">the south west region, including stock water and tank monitors, soil moisture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>probes, electric fence sensors and weather stations. The sensors</w:t>
      </w:r>
      <w:r w:rsidRPr="00A456A1" w:rsidDel="000B6CA8">
        <w:rPr>
          <w:rFonts w:ascii="VIC" w:hAnsi="VIC" w:cs="Calibri-Bold"/>
          <w:color w:val="000000"/>
        </w:rPr>
        <w:t xml:space="preserve"> </w:t>
      </w:r>
      <w:r w:rsidRPr="00A456A1">
        <w:rPr>
          <w:rFonts w:ascii="VIC" w:hAnsi="VIC" w:cs="Calibri-Bold"/>
          <w:color w:val="000000"/>
        </w:rPr>
        <w:t xml:space="preserve">provide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 xml:space="preserve">real-time feedback to producers enabling them to make more informed </w:t>
      </w:r>
      <w:r w:rsidR="00B816DD">
        <w:rPr>
          <w:rFonts w:ascii="VIC" w:hAnsi="VIC" w:cs="Calibri-Bold"/>
          <w:color w:val="000000"/>
        </w:rPr>
        <w:br/>
      </w:r>
      <w:r w:rsidRPr="00A456A1">
        <w:rPr>
          <w:rFonts w:ascii="VIC" w:hAnsi="VIC" w:cs="Calibri-Bold"/>
          <w:color w:val="000000"/>
        </w:rPr>
        <w:t xml:space="preserve">decisions and better use of labour, time and capital.    </w:t>
      </w:r>
    </w:p>
    <w:p w14:paraId="3E60AF14" w14:textId="02C5E187" w:rsidR="00701185" w:rsidRPr="00854E68" w:rsidRDefault="00CF1D5A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C69A500" wp14:editId="371B49F7">
            <wp:extent cx="1924050" cy="495300"/>
            <wp:effectExtent l="0" t="0" r="0" b="0"/>
            <wp:docPr id="4" name="Picture 4" descr="Agriculture Victor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griculture Victoria log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5ADC">
        <w:rPr>
          <w:rFonts w:ascii="Arial" w:hAnsi="Arial" w:cs="Arial"/>
          <w:b/>
          <w:bCs/>
          <w:noProof/>
        </w:rPr>
        <w:drawing>
          <wp:inline distT="0" distB="0" distL="0" distR="0" wp14:anchorId="20B6A212" wp14:editId="5CE3B91E">
            <wp:extent cx="1828487" cy="608431"/>
            <wp:effectExtent l="0" t="0" r="635" b="1270"/>
            <wp:docPr id="5" name="Picture 4" descr="Australian Government and National Landcare Program logo ">
              <a:extLst xmlns:a="http://schemas.openxmlformats.org/drawingml/2006/main">
                <a:ext uri="{FF2B5EF4-FFF2-40B4-BE49-F238E27FC236}">
                  <a16:creationId xmlns:a16="http://schemas.microsoft.com/office/drawing/2014/main" id="{9566BA13-98A9-4094-BB83-009ECDEC28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ustralian Government and National Landcare Program logo ">
                      <a:extLst>
                        <a:ext uri="{FF2B5EF4-FFF2-40B4-BE49-F238E27FC236}">
                          <a16:creationId xmlns:a16="http://schemas.microsoft.com/office/drawing/2014/main" id="{9566BA13-98A9-4094-BB83-009ECDEC28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24" cy="6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ADC" w:rsidRPr="00A65ADC">
        <w:rPr>
          <w:rFonts w:ascii="Arial" w:hAnsi="Arial" w:cs="Arial"/>
          <w:b/>
          <w:bCs/>
          <w:noProof/>
        </w:rPr>
        <w:drawing>
          <wp:inline distT="0" distB="0" distL="0" distR="0" wp14:anchorId="093D622C" wp14:editId="11787B65">
            <wp:extent cx="468726" cy="643950"/>
            <wp:effectExtent l="0" t="0" r="7620" b="3810"/>
            <wp:docPr id="9" name="Picture 8" descr="Southern Farming Systems Logo ">
              <a:extLst xmlns:a="http://schemas.openxmlformats.org/drawingml/2006/main">
                <a:ext uri="{FF2B5EF4-FFF2-40B4-BE49-F238E27FC236}">
                  <a16:creationId xmlns:a16="http://schemas.microsoft.com/office/drawing/2014/main" id="{85C463A8-E2A4-44D0-904F-130BD35F7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outhern Farming Systems Logo ">
                      <a:extLst>
                        <a:ext uri="{FF2B5EF4-FFF2-40B4-BE49-F238E27FC236}">
                          <a16:creationId xmlns:a16="http://schemas.microsoft.com/office/drawing/2014/main" id="{85C463A8-E2A4-44D0-904F-130BD35F7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4" cy="64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ADC" w:rsidRPr="00A65ADC">
        <w:rPr>
          <w:rFonts w:ascii="Arial" w:hAnsi="Arial" w:cs="Arial"/>
          <w:b/>
          <w:bCs/>
          <w:noProof/>
        </w:rPr>
        <w:drawing>
          <wp:inline distT="0" distB="0" distL="0" distR="0" wp14:anchorId="58A01EF5" wp14:editId="76DD74CF">
            <wp:extent cx="1167973" cy="546934"/>
            <wp:effectExtent l="0" t="0" r="0" b="5715"/>
            <wp:docPr id="8" name="Picture 7" descr="Glenelg Hopkins Catchment Management authority Logo ">
              <a:extLst xmlns:a="http://schemas.openxmlformats.org/drawingml/2006/main">
                <a:ext uri="{FF2B5EF4-FFF2-40B4-BE49-F238E27FC236}">
                  <a16:creationId xmlns:a16="http://schemas.microsoft.com/office/drawing/2014/main" id="{365B9FB6-CA9F-48BA-8D09-D7A2BC131FFB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lenelg Hopkins Catchment Management authority Logo ">
                      <a:extLst>
                        <a:ext uri="{FF2B5EF4-FFF2-40B4-BE49-F238E27FC236}">
                          <a16:creationId xmlns:a16="http://schemas.microsoft.com/office/drawing/2014/main" id="{365B9FB6-CA9F-48BA-8D09-D7A2BC131FFB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283" cy="5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ADC" w:rsidRPr="00A65ADC">
        <w:rPr>
          <w:rFonts w:ascii="Arial" w:hAnsi="Arial" w:cs="Arial"/>
          <w:b/>
          <w:bCs/>
          <w:noProof/>
        </w:rPr>
        <w:drawing>
          <wp:inline distT="0" distB="0" distL="0" distR="0" wp14:anchorId="1DBCD4A0" wp14:editId="07097B54">
            <wp:extent cx="899032" cy="696049"/>
            <wp:effectExtent l="0" t="0" r="0" b="8890"/>
            <wp:docPr id="7" name="Picture 6" descr="Southern Grampians Shire Council logo">
              <a:extLst xmlns:a="http://schemas.openxmlformats.org/drawingml/2006/main">
                <a:ext uri="{FF2B5EF4-FFF2-40B4-BE49-F238E27FC236}">
                  <a16:creationId xmlns:a16="http://schemas.microsoft.com/office/drawing/2014/main" id="{BF4C49C9-66C4-4AAC-9F98-615C94C13423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outhern Grampians Shire Council logo">
                      <a:extLst>
                        <a:ext uri="{FF2B5EF4-FFF2-40B4-BE49-F238E27FC236}">
                          <a16:creationId xmlns:a16="http://schemas.microsoft.com/office/drawing/2014/main" id="{BF4C49C9-66C4-4AAC-9F98-615C94C13423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56" cy="70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B7">
        <w:rPr>
          <w:rFonts w:ascii="Arial" w:hAnsi="Arial" w:cs="Arial"/>
          <w:b/>
          <w:bCs/>
        </w:rPr>
        <w:t xml:space="preserve"> </w:t>
      </w:r>
    </w:p>
    <w:sectPr w:rsidR="00701185" w:rsidRPr="00854E68" w:rsidSect="0091616E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40334" w14:textId="77777777" w:rsidR="000B7CBA" w:rsidRDefault="000B7CBA" w:rsidP="0033349E">
      <w:pPr>
        <w:spacing w:after="0" w:line="240" w:lineRule="auto"/>
      </w:pPr>
      <w:r>
        <w:separator/>
      </w:r>
    </w:p>
  </w:endnote>
  <w:endnote w:type="continuationSeparator" w:id="0">
    <w:p w14:paraId="026B9908" w14:textId="77777777" w:rsidR="000B7CBA" w:rsidRDefault="000B7CBA" w:rsidP="0033349E">
      <w:pPr>
        <w:spacing w:after="0" w:line="240" w:lineRule="auto"/>
      </w:pPr>
      <w:r>
        <w:continuationSeparator/>
      </w:r>
    </w:p>
  </w:endnote>
  <w:endnote w:type="continuationNotice" w:id="1">
    <w:p w14:paraId="7B0FE38B" w14:textId="77777777" w:rsidR="000B7CBA" w:rsidRDefault="000B7C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A92EB" w14:textId="77777777" w:rsidR="000B7CBA" w:rsidRDefault="000B7CBA" w:rsidP="0033349E">
      <w:pPr>
        <w:spacing w:after="0" w:line="240" w:lineRule="auto"/>
      </w:pPr>
      <w:r>
        <w:separator/>
      </w:r>
    </w:p>
  </w:footnote>
  <w:footnote w:type="continuationSeparator" w:id="0">
    <w:p w14:paraId="1EC61DCC" w14:textId="77777777" w:rsidR="000B7CBA" w:rsidRDefault="000B7CBA" w:rsidP="0033349E">
      <w:pPr>
        <w:spacing w:after="0" w:line="240" w:lineRule="auto"/>
      </w:pPr>
      <w:r>
        <w:continuationSeparator/>
      </w:r>
    </w:p>
  </w:footnote>
  <w:footnote w:type="continuationNotice" w:id="1">
    <w:p w14:paraId="76DE18D9" w14:textId="77777777" w:rsidR="000B7CBA" w:rsidRDefault="000B7CBA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49E"/>
    <w:rsid w:val="00007F67"/>
    <w:rsid w:val="000159AF"/>
    <w:rsid w:val="00016E11"/>
    <w:rsid w:val="000260AC"/>
    <w:rsid w:val="000439E8"/>
    <w:rsid w:val="000521B1"/>
    <w:rsid w:val="000634E5"/>
    <w:rsid w:val="00063614"/>
    <w:rsid w:val="000711C0"/>
    <w:rsid w:val="0007202E"/>
    <w:rsid w:val="00082B52"/>
    <w:rsid w:val="0009777E"/>
    <w:rsid w:val="000A240F"/>
    <w:rsid w:val="000B3A1A"/>
    <w:rsid w:val="000B7CBA"/>
    <w:rsid w:val="000C55DB"/>
    <w:rsid w:val="000C6191"/>
    <w:rsid w:val="000D7A27"/>
    <w:rsid w:val="000E1509"/>
    <w:rsid w:val="000E2BCA"/>
    <w:rsid w:val="000F0137"/>
    <w:rsid w:val="000F1B5A"/>
    <w:rsid w:val="00112912"/>
    <w:rsid w:val="00117D9D"/>
    <w:rsid w:val="0012733B"/>
    <w:rsid w:val="00133C8A"/>
    <w:rsid w:val="00134AD2"/>
    <w:rsid w:val="00135247"/>
    <w:rsid w:val="00143446"/>
    <w:rsid w:val="0014545E"/>
    <w:rsid w:val="00151599"/>
    <w:rsid w:val="00160CCB"/>
    <w:rsid w:val="0016746F"/>
    <w:rsid w:val="00197F3E"/>
    <w:rsid w:val="001B0C3B"/>
    <w:rsid w:val="001B33F6"/>
    <w:rsid w:val="00213CDE"/>
    <w:rsid w:val="00223FDB"/>
    <w:rsid w:val="00224CE8"/>
    <w:rsid w:val="00226843"/>
    <w:rsid w:val="00230CDF"/>
    <w:rsid w:val="002442FF"/>
    <w:rsid w:val="002450CE"/>
    <w:rsid w:val="0026754F"/>
    <w:rsid w:val="0028234D"/>
    <w:rsid w:val="00284AA0"/>
    <w:rsid w:val="0028623B"/>
    <w:rsid w:val="00291832"/>
    <w:rsid w:val="002A26F7"/>
    <w:rsid w:val="002B19CD"/>
    <w:rsid w:val="002B4F54"/>
    <w:rsid w:val="002B7C3D"/>
    <w:rsid w:val="002C26DF"/>
    <w:rsid w:val="002C328C"/>
    <w:rsid w:val="002C516D"/>
    <w:rsid w:val="002E5D1C"/>
    <w:rsid w:val="002F2070"/>
    <w:rsid w:val="003025BD"/>
    <w:rsid w:val="00302E40"/>
    <w:rsid w:val="0031296D"/>
    <w:rsid w:val="00322040"/>
    <w:rsid w:val="00324537"/>
    <w:rsid w:val="00324A2D"/>
    <w:rsid w:val="0033349E"/>
    <w:rsid w:val="00345AB6"/>
    <w:rsid w:val="00351E5C"/>
    <w:rsid w:val="00362424"/>
    <w:rsid w:val="00363C87"/>
    <w:rsid w:val="00386CF5"/>
    <w:rsid w:val="003A05D4"/>
    <w:rsid w:val="003B506A"/>
    <w:rsid w:val="003B50F7"/>
    <w:rsid w:val="003B7FB5"/>
    <w:rsid w:val="003C672A"/>
    <w:rsid w:val="003D0E94"/>
    <w:rsid w:val="003D4CD0"/>
    <w:rsid w:val="003E3CC6"/>
    <w:rsid w:val="003F0596"/>
    <w:rsid w:val="004054DF"/>
    <w:rsid w:val="00405FF1"/>
    <w:rsid w:val="00440653"/>
    <w:rsid w:val="00445572"/>
    <w:rsid w:val="00454A9D"/>
    <w:rsid w:val="004613CD"/>
    <w:rsid w:val="00465022"/>
    <w:rsid w:val="00465623"/>
    <w:rsid w:val="00476CEB"/>
    <w:rsid w:val="0047746B"/>
    <w:rsid w:val="00485CFE"/>
    <w:rsid w:val="004A480D"/>
    <w:rsid w:val="004A76D3"/>
    <w:rsid w:val="004B4396"/>
    <w:rsid w:val="004C6133"/>
    <w:rsid w:val="004D5458"/>
    <w:rsid w:val="004E198B"/>
    <w:rsid w:val="004F08F2"/>
    <w:rsid w:val="004F32E8"/>
    <w:rsid w:val="00511CD6"/>
    <w:rsid w:val="005130A9"/>
    <w:rsid w:val="00534650"/>
    <w:rsid w:val="005521DA"/>
    <w:rsid w:val="005524D2"/>
    <w:rsid w:val="00563264"/>
    <w:rsid w:val="00573E54"/>
    <w:rsid w:val="00574D69"/>
    <w:rsid w:val="00583C8E"/>
    <w:rsid w:val="00591CBF"/>
    <w:rsid w:val="00593C15"/>
    <w:rsid w:val="005A1D72"/>
    <w:rsid w:val="005A3CFD"/>
    <w:rsid w:val="005C7021"/>
    <w:rsid w:val="005D1A1C"/>
    <w:rsid w:val="005D4BBC"/>
    <w:rsid w:val="00602046"/>
    <w:rsid w:val="00604731"/>
    <w:rsid w:val="00610B48"/>
    <w:rsid w:val="00615675"/>
    <w:rsid w:val="00615F58"/>
    <w:rsid w:val="006257DC"/>
    <w:rsid w:val="00637677"/>
    <w:rsid w:val="00637C05"/>
    <w:rsid w:val="0064285E"/>
    <w:rsid w:val="006478FB"/>
    <w:rsid w:val="00652B6E"/>
    <w:rsid w:val="006543AA"/>
    <w:rsid w:val="006565FE"/>
    <w:rsid w:val="00676398"/>
    <w:rsid w:val="00683917"/>
    <w:rsid w:val="00690B48"/>
    <w:rsid w:val="0069541F"/>
    <w:rsid w:val="006A6E3B"/>
    <w:rsid w:val="006B38C4"/>
    <w:rsid w:val="006C608F"/>
    <w:rsid w:val="006D02B6"/>
    <w:rsid w:val="006D09A4"/>
    <w:rsid w:val="006F29DD"/>
    <w:rsid w:val="006F348F"/>
    <w:rsid w:val="00701185"/>
    <w:rsid w:val="00714F4D"/>
    <w:rsid w:val="007208A5"/>
    <w:rsid w:val="007422DD"/>
    <w:rsid w:val="00753C14"/>
    <w:rsid w:val="0077394A"/>
    <w:rsid w:val="00774BFE"/>
    <w:rsid w:val="007763E3"/>
    <w:rsid w:val="00784B16"/>
    <w:rsid w:val="00784C9C"/>
    <w:rsid w:val="00792249"/>
    <w:rsid w:val="007933B1"/>
    <w:rsid w:val="007B0B9C"/>
    <w:rsid w:val="007B1316"/>
    <w:rsid w:val="007C5C66"/>
    <w:rsid w:val="007E01F3"/>
    <w:rsid w:val="007F1D3F"/>
    <w:rsid w:val="00802479"/>
    <w:rsid w:val="00815E22"/>
    <w:rsid w:val="0082501B"/>
    <w:rsid w:val="00827CDA"/>
    <w:rsid w:val="008368AB"/>
    <w:rsid w:val="00844BF9"/>
    <w:rsid w:val="00854E68"/>
    <w:rsid w:val="0086611A"/>
    <w:rsid w:val="0088645D"/>
    <w:rsid w:val="008864D9"/>
    <w:rsid w:val="0089207F"/>
    <w:rsid w:val="008932B0"/>
    <w:rsid w:val="00895AAF"/>
    <w:rsid w:val="00896C1D"/>
    <w:rsid w:val="008A0D69"/>
    <w:rsid w:val="008A1E77"/>
    <w:rsid w:val="008B09DE"/>
    <w:rsid w:val="008B7075"/>
    <w:rsid w:val="008C039E"/>
    <w:rsid w:val="008C2392"/>
    <w:rsid w:val="008C521E"/>
    <w:rsid w:val="008D4809"/>
    <w:rsid w:val="008E20B2"/>
    <w:rsid w:val="008F5E59"/>
    <w:rsid w:val="0091616E"/>
    <w:rsid w:val="009277F9"/>
    <w:rsid w:val="00933140"/>
    <w:rsid w:val="0096011C"/>
    <w:rsid w:val="00966C63"/>
    <w:rsid w:val="00984BF6"/>
    <w:rsid w:val="009874BD"/>
    <w:rsid w:val="009A65C1"/>
    <w:rsid w:val="009C27E8"/>
    <w:rsid w:val="009E11FB"/>
    <w:rsid w:val="009E2CA4"/>
    <w:rsid w:val="00A1300D"/>
    <w:rsid w:val="00A20B1D"/>
    <w:rsid w:val="00A249C6"/>
    <w:rsid w:val="00A456A1"/>
    <w:rsid w:val="00A52AF6"/>
    <w:rsid w:val="00A56097"/>
    <w:rsid w:val="00A6019A"/>
    <w:rsid w:val="00A6067C"/>
    <w:rsid w:val="00A65ADC"/>
    <w:rsid w:val="00A929E2"/>
    <w:rsid w:val="00AA5E81"/>
    <w:rsid w:val="00AB3C8D"/>
    <w:rsid w:val="00AE4543"/>
    <w:rsid w:val="00AF0597"/>
    <w:rsid w:val="00B124E2"/>
    <w:rsid w:val="00B33822"/>
    <w:rsid w:val="00B34E95"/>
    <w:rsid w:val="00B36AC3"/>
    <w:rsid w:val="00B676F4"/>
    <w:rsid w:val="00B80BB5"/>
    <w:rsid w:val="00B816DD"/>
    <w:rsid w:val="00B93E1E"/>
    <w:rsid w:val="00BA69CC"/>
    <w:rsid w:val="00BA7A20"/>
    <w:rsid w:val="00BB37EF"/>
    <w:rsid w:val="00BD3AC3"/>
    <w:rsid w:val="00BE3F5E"/>
    <w:rsid w:val="00BE532D"/>
    <w:rsid w:val="00BF1F6F"/>
    <w:rsid w:val="00BF38F1"/>
    <w:rsid w:val="00C04B9B"/>
    <w:rsid w:val="00C11784"/>
    <w:rsid w:val="00C123CA"/>
    <w:rsid w:val="00C23370"/>
    <w:rsid w:val="00C244EA"/>
    <w:rsid w:val="00C313F9"/>
    <w:rsid w:val="00C42F98"/>
    <w:rsid w:val="00C46433"/>
    <w:rsid w:val="00C46CC2"/>
    <w:rsid w:val="00C500BB"/>
    <w:rsid w:val="00C85DA6"/>
    <w:rsid w:val="00C87943"/>
    <w:rsid w:val="00C9001C"/>
    <w:rsid w:val="00CB5B74"/>
    <w:rsid w:val="00CC10F6"/>
    <w:rsid w:val="00CC1860"/>
    <w:rsid w:val="00CC25CB"/>
    <w:rsid w:val="00CC32DA"/>
    <w:rsid w:val="00CC35E3"/>
    <w:rsid w:val="00CE3C0E"/>
    <w:rsid w:val="00CF1D5A"/>
    <w:rsid w:val="00D05403"/>
    <w:rsid w:val="00D06411"/>
    <w:rsid w:val="00D071A3"/>
    <w:rsid w:val="00D10032"/>
    <w:rsid w:val="00D10D80"/>
    <w:rsid w:val="00D61E3D"/>
    <w:rsid w:val="00D65D81"/>
    <w:rsid w:val="00D82469"/>
    <w:rsid w:val="00D920F1"/>
    <w:rsid w:val="00DA0922"/>
    <w:rsid w:val="00DA2AD6"/>
    <w:rsid w:val="00DA786A"/>
    <w:rsid w:val="00DB0773"/>
    <w:rsid w:val="00DB63CB"/>
    <w:rsid w:val="00DB6E35"/>
    <w:rsid w:val="00DD0FBE"/>
    <w:rsid w:val="00DD4E97"/>
    <w:rsid w:val="00DF57F9"/>
    <w:rsid w:val="00E10B9B"/>
    <w:rsid w:val="00E27034"/>
    <w:rsid w:val="00E30E4E"/>
    <w:rsid w:val="00E3573C"/>
    <w:rsid w:val="00E37D2D"/>
    <w:rsid w:val="00E443B7"/>
    <w:rsid w:val="00E47171"/>
    <w:rsid w:val="00E50E50"/>
    <w:rsid w:val="00E5747A"/>
    <w:rsid w:val="00E635BA"/>
    <w:rsid w:val="00E672B4"/>
    <w:rsid w:val="00E73989"/>
    <w:rsid w:val="00E8333F"/>
    <w:rsid w:val="00E961E9"/>
    <w:rsid w:val="00E970F1"/>
    <w:rsid w:val="00EC5B31"/>
    <w:rsid w:val="00ED4FA6"/>
    <w:rsid w:val="00F041BB"/>
    <w:rsid w:val="00F07ACE"/>
    <w:rsid w:val="00F1073E"/>
    <w:rsid w:val="00F1355C"/>
    <w:rsid w:val="00F40F48"/>
    <w:rsid w:val="00F453DD"/>
    <w:rsid w:val="00F51BDD"/>
    <w:rsid w:val="00F55E13"/>
    <w:rsid w:val="00F66D7D"/>
    <w:rsid w:val="00F71796"/>
    <w:rsid w:val="00F73F09"/>
    <w:rsid w:val="00F828A2"/>
    <w:rsid w:val="00FB0DDB"/>
    <w:rsid w:val="00FD7AF1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FF9C81"/>
  <w15:chartTrackingRefBased/>
  <w15:docId w15:val="{A25A4295-AAD3-4BA2-9333-852A01FA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26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6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4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49E"/>
  </w:style>
  <w:style w:type="paragraph" w:styleId="Footer">
    <w:name w:val="footer"/>
    <w:basedOn w:val="Normal"/>
    <w:link w:val="FooterChar"/>
    <w:uiPriority w:val="99"/>
    <w:unhideWhenUsed/>
    <w:rsid w:val="003334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49E"/>
  </w:style>
  <w:style w:type="table" w:styleId="TableGrid">
    <w:name w:val="Table Grid"/>
    <w:basedOn w:val="TableNormal"/>
    <w:uiPriority w:val="39"/>
    <w:rsid w:val="002C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5Dark-Accent5">
    <w:name w:val="List Table 5 Dark Accent 5"/>
    <w:basedOn w:val="TableNormal"/>
    <w:uiPriority w:val="50"/>
    <w:rsid w:val="002C32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5Dark-Accent5">
    <w:name w:val="Grid Table 5 Dark Accent 5"/>
    <w:basedOn w:val="TableNormal"/>
    <w:uiPriority w:val="50"/>
    <w:rsid w:val="00895A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7011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95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5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5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41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D4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E9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C26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C2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434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344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svg"/><Relationship Id="rId39" Type="http://schemas.openxmlformats.org/officeDocument/2006/relationships/image" Target="media/image27.emf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34" Type="http://schemas.openxmlformats.org/officeDocument/2006/relationships/image" Target="media/image22.sv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agriculture.vic.gov.au/support-and-resources/funds-grants-programs/farming-systems-demonstrations-program/r2-electric-fence-monitor-iot" TargetMode="External"/><Relationship Id="rId17" Type="http://schemas.openxmlformats.org/officeDocument/2006/relationships/hyperlink" Target="https://agriculture.vic.gov.au/support-and-resources/funds-grants-programs/farming-systems-demonstrations-program/mobile-network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emf"/><Relationship Id="rId2" Type="http://schemas.openxmlformats.org/officeDocument/2006/relationships/customXml" Target="../customXml/item2.xml"/><Relationship Id="rId16" Type="http://schemas.openxmlformats.org/officeDocument/2006/relationships/hyperlink" Target="https://agriculture.vic.gov.au/support-and-resources/funds-grants-programs/farming-systems-demonstrations-program/lorawan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svg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agriculture.vic.gov.au/support-and-resources/funds-grants-programs/farming-systems-demonstrations-program/dashboard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8.sv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0859dcf-0dab-4099-a5d8-10172deb17e4">
      <UserInfo>
        <DisplayName>Bindi E Hunter (DJPR)</DisplayName>
        <AccountId>272</AccountId>
        <AccountType/>
      </UserInfo>
      <UserInfo>
        <DisplayName>Lyndon J Kubeil (DJPR)</DisplayName>
        <AccountId>297</AccountId>
        <AccountType/>
      </UserInfo>
      <UserInfo>
        <DisplayName>Kirstie M Anderson (DJPR)</DisplayName>
        <AccountId>293</AccountId>
        <AccountType/>
      </UserInfo>
      <UserInfo>
        <DisplayName>Christopher W Blore (DJPR)</DisplayName>
        <AccountId>276</AccountId>
        <AccountType/>
      </UserInfo>
    </SharedWithUsers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TaxCatchAll xmlns="00859dcf-0dab-4099-a5d8-10172deb17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B5A93A6E4DE45B40B9DEECD325CAA0FD" ma:contentTypeVersion="26" ma:contentTypeDescription="DEDJTR Document" ma:contentTypeScope="" ma:versionID="b8dfb2ce794d603160cb925584263e45">
  <xsd:schema xmlns:xsd="http://www.w3.org/2001/XMLSchema" xmlns:xs="http://www.w3.org/2001/XMLSchema" xmlns:p="http://schemas.microsoft.com/office/2006/metadata/properties" xmlns:ns2="1970f3ff-c7c3-4b73-8f0c-0bc260d159f3" xmlns:ns3="00859dcf-0dab-4099-a5d8-10172deb17e4" xmlns:ns4="dd2f24b0-6a96-4e49-96e5-f74f55a217b4" xmlns:ns5="a2425609-7528-418b-ad55-20bcb0ca26fe" targetNamespace="http://schemas.microsoft.com/office/2006/metadata/properties" ma:root="true" ma:fieldsID="5c6b1767bdb11c38741e5e8ea9d1ad9b" ns2:_="" ns3:_="" ns4:_="" ns5:_="">
    <xsd:import namespace="1970f3ff-c7c3-4b73-8f0c-0bc260d159f3"/>
    <xsd:import namespace="00859dcf-0dab-4099-a5d8-10172deb17e4"/>
    <xsd:import namespace="dd2f24b0-6a96-4e49-96e5-f74f55a217b4"/>
    <xsd:import namespace="a2425609-7528-418b-ad55-20bcb0ca26fe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3:SharedWithUsers" minOccurs="0"/>
                <xsd:element ref="ns3:SharedWithDetails" minOccurs="0"/>
                <xsd:element ref="ns5:MediaServiceAutoKeyPoints" minOccurs="0"/>
                <xsd:element ref="ns5:MediaServiceKeyPoints" minOccurs="0"/>
                <xsd:element ref="ns5:MediaServiceLocation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9dcf-0dab-4099-a5d8-10172deb17e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6e7cca4a-03a5-41c1-ad59-ec99be61f472}" ma:internalName="TaxCatchAll" ma:showField="CatchAllData" ma:web="00859dcf-0dab-4099-a5d8-10172deb17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e7cca4a-03a5-41c1-ad59-ec99be61f472}" ma:internalName="TaxCatchAllLabel" ma:readOnly="true" ma:showField="CatchAllDataLabel" ma:web="00859dcf-0dab-4099-a5d8-10172deb17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f24b0-6a96-4e49-96e5-f74f55a21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25609-7528-418b-ad55-20bcb0ca26f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BB32C8-F0CE-47D1-B7A4-0DA75B95F7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4F4985-FBCC-4744-B934-A836A7803BC1}">
  <ds:schemaRefs>
    <ds:schemaRef ds:uri="http://schemas.microsoft.com/office/2006/metadata/properties"/>
    <ds:schemaRef ds:uri="http://schemas.microsoft.com/office/infopath/2007/PartnerControls"/>
    <ds:schemaRef ds:uri="00859dcf-0dab-4099-a5d8-10172deb17e4"/>
  </ds:schemaRefs>
</ds:datastoreItem>
</file>

<file path=customXml/itemProps3.xml><?xml version="1.0" encoding="utf-8"?>
<ds:datastoreItem xmlns:ds="http://schemas.openxmlformats.org/officeDocument/2006/customXml" ds:itemID="{D1D5EEAE-81C1-4CC2-8148-09A9181F3C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674</Words>
  <Characters>3842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Links>
    <vt:vector size="24" baseType="variant">
      <vt:variant>
        <vt:i4>7340068</vt:i4>
      </vt:variant>
      <vt:variant>
        <vt:i4>9</vt:i4>
      </vt:variant>
      <vt:variant>
        <vt:i4>0</vt:i4>
      </vt:variant>
      <vt:variant>
        <vt:i4>5</vt:i4>
      </vt:variant>
      <vt:variant>
        <vt:lpwstr>https://agriculture.vic.gov.au/support-and-resources/funds-grants-programs/farming-systems-demonstrations-program/dashboard</vt:lpwstr>
      </vt:variant>
      <vt:variant>
        <vt:lpwstr/>
      </vt:variant>
      <vt:variant>
        <vt:i4>1638430</vt:i4>
      </vt:variant>
      <vt:variant>
        <vt:i4>6</vt:i4>
      </vt:variant>
      <vt:variant>
        <vt:i4>0</vt:i4>
      </vt:variant>
      <vt:variant>
        <vt:i4>5</vt:i4>
      </vt:variant>
      <vt:variant>
        <vt:lpwstr>https://agriculture.vic.gov.au/support-and-resources/funds-grants-programs/farming-systems-demonstrations-program/mobile-networks</vt:lpwstr>
      </vt:variant>
      <vt:variant>
        <vt:lpwstr/>
      </vt:variant>
      <vt:variant>
        <vt:i4>720985</vt:i4>
      </vt:variant>
      <vt:variant>
        <vt:i4>3</vt:i4>
      </vt:variant>
      <vt:variant>
        <vt:i4>0</vt:i4>
      </vt:variant>
      <vt:variant>
        <vt:i4>5</vt:i4>
      </vt:variant>
      <vt:variant>
        <vt:lpwstr>https://agriculture.vic.gov.au/support-and-resources/funds-grants-programs/farming-systems-demonstrations-program/lorawan</vt:lpwstr>
      </vt:variant>
      <vt:variant>
        <vt:lpwstr/>
      </vt:variant>
      <vt:variant>
        <vt:i4>6684784</vt:i4>
      </vt:variant>
      <vt:variant>
        <vt:i4>0</vt:i4>
      </vt:variant>
      <vt:variant>
        <vt:i4>0</vt:i4>
      </vt:variant>
      <vt:variant>
        <vt:i4>5</vt:i4>
      </vt:variant>
      <vt:variant>
        <vt:lpwstr>https://agriculture.vic.gov.au/support-and-resources/funds-grants-programs/farming-systems-demonstrations-program/r2-electric-fence-monitor-iot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A Auld (DJPR)</dc:creator>
  <cp:keywords/>
  <dc:description/>
  <cp:lastModifiedBy>Bindi E Hunter (DJPR)</cp:lastModifiedBy>
  <cp:revision>2</cp:revision>
  <dcterms:created xsi:type="dcterms:W3CDTF">2021-11-30T00:29:00Z</dcterms:created>
  <dcterms:modified xsi:type="dcterms:W3CDTF">2021-11-30T00:29:00Z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0x010100611F6414DFB111E7BA88F9DF1743E31700B5A93A6E4DE45B40B9DEECD325CAA0FD</vt:lpwstr>
  </property>
  <property fmtid="{D5CDD505-2E9C-101B-9397-08002B2CF9AE}" pid="3" name="DEDJTRBranch">
    <vt:lpwstr/>
  </property>
  <property fmtid="{D5CDD505-2E9C-101B-9397-08002B2CF9AE}" pid="4" name="DEDJTRSection">
    <vt:lpwstr/>
  </property>
  <property fmtid="{D5CDD505-2E9C-101B-9397-08002B2CF9AE}" pid="5" name="DEDJTRGroup">
    <vt:lpwstr/>
  </property>
  <property fmtid="{D5CDD505-2E9C-101B-9397-08002B2CF9AE}" pid="6" name="DEDJTRSecurityClassification">
    <vt:lpwstr/>
  </property>
  <property fmtid="{D5CDD505-2E9C-101B-9397-08002B2CF9AE}" pid="7" name="DEDJTRDivision">
    <vt:lpwstr/>
  </property>
</Properties>
</file>