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0BAB6BEA" w:rsidR="00352980" w:rsidRPr="002559EF" w:rsidRDefault="00FC656B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NURSERIES AND FLORICULTURE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311E50C3" w:rsidR="00C50F18" w:rsidRPr="005D6FCF" w:rsidRDefault="00FC656B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490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nurseries and floriculture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2020-21, </w:t>
      </w:r>
      <w:r>
        <w:rPr>
          <w:rFonts w:cstheme="minorHAnsi"/>
          <w:b/>
          <w:color w:val="006600"/>
          <w:sz w:val="21"/>
          <w:szCs w:val="21"/>
        </w:rPr>
        <w:t>up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0.7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7743770F" w:rsidR="00C50F18" w:rsidRPr="005D6FCF" w:rsidRDefault="00FC656B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5,900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>
        <w:rPr>
          <w:rFonts w:cstheme="minorHAnsi"/>
          <w:b/>
          <w:color w:val="006600"/>
          <w:sz w:val="21"/>
          <w:szCs w:val="21"/>
        </w:rPr>
        <w:t>nurseries and floriculture</w:t>
      </w:r>
      <w:r w:rsidR="00183379">
        <w:rPr>
          <w:rFonts w:cstheme="minorHAnsi"/>
          <w:b/>
          <w:color w:val="006600"/>
          <w:sz w:val="21"/>
          <w:szCs w:val="21"/>
        </w:rPr>
        <w:t xml:space="preserve"> </w:t>
      </w:r>
      <w:r w:rsidR="00183379" w:rsidRPr="005D6FCF">
        <w:rPr>
          <w:rFonts w:cstheme="minorHAnsi"/>
          <w:b/>
          <w:color w:val="006600"/>
          <w:sz w:val="21"/>
          <w:szCs w:val="21"/>
        </w:rPr>
        <w:t>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>
        <w:rPr>
          <w:rFonts w:cstheme="minorHAnsi"/>
          <w:b/>
          <w:color w:val="006600"/>
          <w:sz w:val="21"/>
          <w:szCs w:val="21"/>
        </w:rPr>
        <w:t>3.9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183379">
        <w:rPr>
          <w:rFonts w:cstheme="minorHAnsi"/>
          <w:b/>
          <w:color w:val="006600"/>
          <w:sz w:val="21"/>
          <w:szCs w:val="21"/>
        </w:rPr>
        <w:t>increase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from 2019-20</w:t>
      </w:r>
    </w:p>
    <w:p w14:paraId="785DB1D1" w14:textId="49A4C30E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FC656B">
        <w:rPr>
          <w:rFonts w:cstheme="minorHAnsi"/>
          <w:b/>
          <w:color w:val="006600"/>
          <w:sz w:val="21"/>
          <w:szCs w:val="21"/>
        </w:rPr>
        <w:t>696 m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value of </w:t>
      </w:r>
      <w:r w:rsidR="00FC656B">
        <w:rPr>
          <w:rFonts w:cstheme="minorHAnsi"/>
          <w:b/>
          <w:color w:val="006600"/>
          <w:sz w:val="21"/>
          <w:szCs w:val="21"/>
        </w:rPr>
        <w:t>nurseries and floriculture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</w:t>
      </w:r>
      <w:r w:rsidR="00183379">
        <w:rPr>
          <w:rFonts w:cstheme="minorHAnsi"/>
          <w:b/>
          <w:color w:val="006600"/>
          <w:sz w:val="21"/>
          <w:szCs w:val="21"/>
        </w:rPr>
        <w:t>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an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FC656B">
        <w:rPr>
          <w:rFonts w:cstheme="minorHAnsi"/>
          <w:b/>
          <w:color w:val="006600"/>
          <w:sz w:val="21"/>
          <w:szCs w:val="21"/>
        </w:rPr>
        <w:t>7.5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183379">
        <w:rPr>
          <w:rFonts w:cstheme="minorHAnsi"/>
          <w:b/>
          <w:color w:val="006600"/>
          <w:sz w:val="21"/>
          <w:szCs w:val="21"/>
        </w:rPr>
        <w:t>increase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3AE572E4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FC656B">
        <w:rPr>
          <w:rFonts w:cstheme="minorHAnsi"/>
          <w:b/>
          <w:color w:val="006600"/>
          <w:sz w:val="21"/>
          <w:szCs w:val="21"/>
        </w:rPr>
        <w:t>3.1 m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worth of </w:t>
      </w:r>
      <w:r w:rsidR="005C45BB">
        <w:rPr>
          <w:rFonts w:cstheme="minorHAnsi"/>
          <w:b/>
          <w:color w:val="006600"/>
          <w:sz w:val="21"/>
          <w:szCs w:val="21"/>
        </w:rPr>
        <w:t>horticulture</w:t>
      </w:r>
      <w:r w:rsidR="00F900C0">
        <w:rPr>
          <w:rFonts w:cstheme="minorHAnsi"/>
          <w:b/>
          <w:color w:val="006600"/>
          <w:sz w:val="21"/>
          <w:szCs w:val="21"/>
        </w:rPr>
        <w:t xml:space="preserve"> </w:t>
      </w:r>
      <w:r w:rsidRPr="005D6FCF">
        <w:rPr>
          <w:rFonts w:cstheme="minorHAnsi"/>
          <w:b/>
          <w:color w:val="006600"/>
          <w:sz w:val="21"/>
          <w:szCs w:val="21"/>
        </w:rPr>
        <w:t>exports (20</w:t>
      </w:r>
      <w:r w:rsidR="00FC656B">
        <w:rPr>
          <w:rFonts w:cstheme="minorHAnsi"/>
          <w:b/>
          <w:color w:val="006600"/>
          <w:sz w:val="21"/>
          <w:szCs w:val="21"/>
        </w:rPr>
        <w:t>20-</w:t>
      </w:r>
      <w:r w:rsidRPr="005D6FCF">
        <w:rPr>
          <w:rFonts w:cstheme="minorHAnsi"/>
          <w:b/>
          <w:color w:val="006600"/>
          <w:sz w:val="21"/>
          <w:szCs w:val="21"/>
        </w:rPr>
        <w:t xml:space="preserve">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FC656B">
        <w:rPr>
          <w:rFonts w:cstheme="minorHAnsi"/>
          <w:b/>
          <w:color w:val="006600"/>
          <w:sz w:val="21"/>
          <w:szCs w:val="21"/>
        </w:rPr>
        <w:t>6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FC656B">
        <w:rPr>
          <w:rFonts w:cstheme="minorHAnsi"/>
          <w:b/>
          <w:color w:val="006600"/>
          <w:sz w:val="21"/>
          <w:szCs w:val="21"/>
        </w:rPr>
        <w:t>de</w:t>
      </w:r>
      <w:r w:rsidRPr="005D6FCF">
        <w:rPr>
          <w:rFonts w:cstheme="minorHAnsi"/>
          <w:b/>
          <w:color w:val="006600"/>
          <w:sz w:val="21"/>
          <w:szCs w:val="21"/>
        </w:rPr>
        <w:t>crease year-on-year</w:t>
      </w:r>
    </w:p>
    <w:p w14:paraId="6AF4CCD3" w14:textId="4B205071" w:rsidR="00FB0BAB" w:rsidRPr="005D6FCF" w:rsidRDefault="00FC656B" w:rsidP="005D6FCF">
      <w:pPr>
        <w:pStyle w:val="Heading1"/>
      </w:pPr>
      <w:r>
        <w:t>Nurseries and floriculture</w:t>
      </w:r>
      <w:r w:rsidR="00183379">
        <w:t xml:space="preserve"> farm</w:t>
      </w:r>
      <w:r w:rsidR="005D6FCF" w:rsidRPr="005D6FCF">
        <w:t xml:space="preserve"> facts and figures </w:t>
      </w:r>
    </w:p>
    <w:p w14:paraId="1EB6B15E" w14:textId="24E0DBB1" w:rsidR="001902CF" w:rsidRPr="001902CF" w:rsidRDefault="001902CF" w:rsidP="003C3C59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These fast facts are limited to nurseries and floriculture (nurseries, cut flowers, and cultivated turf). They exclude horticulture produce for human produce (fruits, nuts, and vegetables).</w:t>
      </w:r>
    </w:p>
    <w:p w14:paraId="78351EFA" w14:textId="15127655" w:rsidR="001902CF" w:rsidRPr="001902CF" w:rsidRDefault="001902CF" w:rsidP="0061722C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Cut flowers are grown year</w:t>
      </w:r>
      <w:r w:rsidRPr="001902CF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1902CF">
        <w:rPr>
          <w:rFonts w:cstheme="minorHAnsi"/>
          <w:color w:val="000000" w:themeColor="text1"/>
          <w:sz w:val="20"/>
          <w:szCs w:val="20"/>
          <w:lang w:val="en-US"/>
        </w:rPr>
        <w:t>round in Australia, with peaks in February (Valentine’s Day), May (Mother’s Day), and a smaller peak in December for Christmas.</w:t>
      </w:r>
    </w:p>
    <w:p w14:paraId="7C73A1D0" w14:textId="0F6A93C3" w:rsidR="001902CF" w:rsidRPr="001902CF" w:rsidRDefault="001902CF" w:rsidP="00634C39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Nurseries grow live plants for landscaping, revegetation, and plants in the commercial production of fruit, vegetables, and forestry. Nursery production is year</w:t>
      </w:r>
      <w:r w:rsidRPr="001902CF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1902CF">
        <w:rPr>
          <w:rFonts w:cstheme="minorHAnsi"/>
          <w:color w:val="000000" w:themeColor="text1"/>
          <w:sz w:val="20"/>
          <w:szCs w:val="20"/>
          <w:lang w:val="en-US"/>
        </w:rPr>
        <w:t>round, with sales of ornamental retail products peaking in the spring.</w:t>
      </w:r>
    </w:p>
    <w:p w14:paraId="36B8E649" w14:textId="5B9F38A5" w:rsidR="001902CF" w:rsidRPr="001902CF" w:rsidRDefault="001902CF" w:rsidP="00844716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Turf includes live grass products for parks, gardens, residential and commercial properties, sporting venues, land rehabilitation, and landscape improvement. Production is year</w:t>
      </w:r>
      <w:r w:rsidRPr="001902CF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1902CF">
        <w:rPr>
          <w:rFonts w:cstheme="minorHAnsi"/>
          <w:color w:val="000000" w:themeColor="text1"/>
          <w:sz w:val="20"/>
          <w:szCs w:val="20"/>
          <w:lang w:val="en-US"/>
        </w:rPr>
        <w:t>round, with production peaking in the spring and summer months.</w:t>
      </w:r>
    </w:p>
    <w:p w14:paraId="6A90CC69" w14:textId="684947A4" w:rsidR="001902CF" w:rsidRPr="001902CF" w:rsidRDefault="001902CF" w:rsidP="00C920EC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Most Victorian nurseries and floriculture farm businesses are in Outer East Melbourne, Latrobe–Gippsland, Southeast Melbourne, and Northwest regions.</w:t>
      </w:r>
    </w:p>
    <w:p w14:paraId="7D536E0E" w14:textId="4E7C1CA1" w:rsidR="001902CF" w:rsidRPr="001902CF" w:rsidRDefault="001902CF" w:rsidP="0090460C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There were 490 nurseries and floriculture farm businesses in Victoria in 2020</w:t>
      </w:r>
      <w:r w:rsidRPr="001902CF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1902CF">
        <w:rPr>
          <w:rFonts w:cstheme="minorHAnsi"/>
          <w:color w:val="000000" w:themeColor="text1"/>
          <w:sz w:val="20"/>
          <w:szCs w:val="20"/>
          <w:lang w:val="en-US"/>
        </w:rPr>
        <w:t>21, an increase of 0.7 per cent from 2019</w:t>
      </w:r>
      <w:r w:rsidRPr="001902CF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1902CF">
        <w:rPr>
          <w:rFonts w:cstheme="minorHAnsi"/>
          <w:color w:val="000000" w:themeColor="text1"/>
          <w:sz w:val="20"/>
          <w:szCs w:val="20"/>
          <w:lang w:val="en-US"/>
        </w:rPr>
        <w:t>20, comprising 304 nurseries (62%) and 186 cut flowers (38%) farm businesses.</w:t>
      </w:r>
    </w:p>
    <w:p w14:paraId="7E992E04" w14:textId="4B8B6FFD" w:rsidR="00D003CE" w:rsidRPr="001902CF" w:rsidRDefault="001902CF" w:rsidP="000A5A4F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1902CF">
        <w:rPr>
          <w:rFonts w:cstheme="minorHAnsi"/>
          <w:color w:val="000000" w:themeColor="text1"/>
          <w:sz w:val="20"/>
          <w:szCs w:val="20"/>
          <w:lang w:val="en-US"/>
        </w:rPr>
        <w:t>Around 26 per cent of Australia’s nurseries and floriculture farm businesses are in Victoria. The 490 farms operate on approximately 6,000 hectares (or 37% of Australia’s nurseries and floriculture farms area).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7C57CA2A" w14:textId="7B60841E" w:rsidR="00BB49CC" w:rsidRPr="00746BA5" w:rsidRDefault="00BB49CC" w:rsidP="00721BC4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746BA5">
        <w:rPr>
          <w:rFonts w:cstheme="minorHAnsi"/>
          <w:color w:val="000000" w:themeColor="text1"/>
          <w:sz w:val="20"/>
          <w:szCs w:val="20"/>
          <w:lang w:val="en-US"/>
        </w:rPr>
        <w:t>The gross value of the Victorian nurseries and floriculture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sector was around $696 million in 2020</w:t>
      </w:r>
      <w:r w:rsidRPr="00746BA5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21, up 7.5 per cent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from the previous year. Nurseries and floriculture production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contributed four per cent to Victoria’s agricultural production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value of $17.5 billion.</w:t>
      </w:r>
    </w:p>
    <w:p w14:paraId="6204BAD7" w14:textId="661A9080" w:rsidR="00BB49CC" w:rsidRPr="00746BA5" w:rsidRDefault="00BB49CC" w:rsidP="00A71AA1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746BA5">
        <w:rPr>
          <w:rFonts w:cstheme="minorHAnsi"/>
          <w:color w:val="000000" w:themeColor="text1"/>
          <w:sz w:val="20"/>
          <w:szCs w:val="20"/>
          <w:lang w:val="en-US"/>
        </w:rPr>
        <w:t>The gross value of Victoria’s nurseries and floriculture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produce included $506 million from nurseries, $143 million</w:t>
      </w:r>
      <w:r w:rsid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from cut flowers and $47 million from cultivated turf.</w:t>
      </w:r>
    </w:p>
    <w:p w14:paraId="48D7AB3C" w14:textId="1D517918" w:rsidR="00183379" w:rsidRPr="00746BA5" w:rsidRDefault="00BB49CC" w:rsidP="00BF41E2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746BA5">
        <w:rPr>
          <w:rFonts w:cstheme="minorHAnsi"/>
          <w:color w:val="000000" w:themeColor="text1"/>
          <w:sz w:val="20"/>
          <w:szCs w:val="20"/>
          <w:lang w:val="en-US"/>
        </w:rPr>
        <w:t>Victoria is Australia’s largest producer of nurseries and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floriculture produce, accounting for 37 per cent of the national</w:t>
      </w:r>
      <w:r w:rsidR="00746BA5" w:rsidRPr="00746BA5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746BA5">
        <w:rPr>
          <w:rFonts w:cstheme="minorHAnsi"/>
          <w:color w:val="000000" w:themeColor="text1"/>
          <w:sz w:val="20"/>
          <w:szCs w:val="20"/>
          <w:lang w:val="en-US"/>
        </w:rPr>
        <w:t>gross value production ($1.9 billion)</w:t>
      </w:r>
      <w:r w:rsidR="00714466" w:rsidRPr="00746BA5">
        <w:rPr>
          <w:rFonts w:cstheme="minorHAnsi"/>
          <w:color w:val="000000" w:themeColor="text1"/>
          <w:sz w:val="20"/>
          <w:szCs w:val="20"/>
          <w:lang w:val="en-US"/>
        </w:rPr>
        <w:t>.</w:t>
      </w:r>
    </w:p>
    <w:p w14:paraId="0225C754" w14:textId="088BFD8F" w:rsidR="00744669" w:rsidRDefault="00744669" w:rsidP="005D6FCF">
      <w:pPr>
        <w:pStyle w:val="Heading1"/>
      </w:pPr>
      <w:r w:rsidRPr="00D80547">
        <w:t xml:space="preserve">Jobs in </w:t>
      </w:r>
      <w:r w:rsidR="008504B1">
        <w:t>nurseries and floriculture industry</w:t>
      </w:r>
    </w:p>
    <w:p w14:paraId="798365B4" w14:textId="44601518" w:rsidR="00E84ADA" w:rsidRPr="00E84ADA" w:rsidRDefault="00E84ADA" w:rsidP="002B28C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E84ADA">
        <w:rPr>
          <w:rFonts w:cstheme="minorHAnsi"/>
          <w:color w:val="000000" w:themeColor="text1"/>
          <w:sz w:val="20"/>
          <w:szCs w:val="20"/>
          <w:lang w:val="en-US"/>
        </w:rPr>
        <w:t>It is estimated that 5,900 people were employed in Victoria’s nurseries and floriculture industry in 2020</w:t>
      </w:r>
      <w:r w:rsidRPr="00E84ADA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E84ADA">
        <w:rPr>
          <w:rFonts w:cstheme="minorHAnsi"/>
          <w:color w:val="000000" w:themeColor="text1"/>
          <w:sz w:val="20"/>
          <w:szCs w:val="20"/>
          <w:lang w:val="en-US"/>
        </w:rPr>
        <w:t>21, representing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E84ADA">
        <w:rPr>
          <w:rFonts w:cstheme="minorHAnsi"/>
          <w:color w:val="000000" w:themeColor="text1"/>
          <w:sz w:val="20"/>
          <w:szCs w:val="20"/>
          <w:lang w:val="en-US"/>
        </w:rPr>
        <w:t>a 3.9 per cent increase on 2019</w:t>
      </w:r>
      <w:r w:rsidRPr="00E84ADA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E84ADA">
        <w:rPr>
          <w:rFonts w:cstheme="minorHAnsi"/>
          <w:color w:val="000000" w:themeColor="text1"/>
          <w:sz w:val="20"/>
          <w:szCs w:val="20"/>
          <w:lang w:val="en-US"/>
        </w:rPr>
        <w:t>20 jobs.</w:t>
      </w:r>
    </w:p>
    <w:p w14:paraId="2829E4E5" w14:textId="000246FF" w:rsidR="002324E1" w:rsidRPr="00E84ADA" w:rsidRDefault="00E84ADA" w:rsidP="0083012D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E84ADA">
        <w:rPr>
          <w:rFonts w:cstheme="minorHAnsi"/>
          <w:color w:val="000000" w:themeColor="text1"/>
          <w:sz w:val="20"/>
          <w:szCs w:val="20"/>
          <w:lang w:val="en-US"/>
        </w:rPr>
        <w:t>The nurseries and floriculture industry contributed nine per cent to Victorian agricultural jobs. Victoria is Australia’s largest nurseries and floriculture industry employer, accounting for 34 per cent of total jobs.</w:t>
      </w:r>
    </w:p>
    <w:p w14:paraId="61374E4E" w14:textId="58884D17" w:rsidR="006043AE" w:rsidRPr="006067A0" w:rsidRDefault="00E84ADA" w:rsidP="005D6FCF">
      <w:pPr>
        <w:pStyle w:val="Heading1"/>
      </w:pPr>
      <w:r w:rsidRPr="00E84ADA">
        <w:t xml:space="preserve">International trade of cut flowers and nursery </w:t>
      </w:r>
      <w:proofErr w:type="gramStart"/>
      <w:r w:rsidRPr="00E84ADA">
        <w:t>produce</w:t>
      </w:r>
      <w:proofErr w:type="gramEnd"/>
    </w:p>
    <w:p w14:paraId="1F2B8A2A" w14:textId="3B838B58" w:rsidR="00E84ADA" w:rsidRPr="004E1DCC" w:rsidRDefault="00E84ADA" w:rsidP="00C5188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4E1DCC">
        <w:rPr>
          <w:rFonts w:cstheme="minorHAnsi"/>
          <w:color w:val="000000" w:themeColor="text1"/>
          <w:sz w:val="20"/>
          <w:szCs w:val="20"/>
          <w:lang w:val="en-US"/>
        </w:rPr>
        <w:t>Australia is a net importer of cut flowers and nursery products, importing $141.5 million of these categories in 2020</w:t>
      </w:r>
      <w:r w:rsidRPr="004E1DCC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21. Australia exported and imported cut flowers worth $7.9 million and $95 million, respectively. Australian </w:t>
      </w:r>
      <w:proofErr w:type="gramStart"/>
      <w:r w:rsidRPr="004E1DCC">
        <w:rPr>
          <w:rFonts w:cstheme="minorHAnsi"/>
          <w:color w:val="000000" w:themeColor="text1"/>
          <w:sz w:val="20"/>
          <w:szCs w:val="20"/>
          <w:lang w:val="en-US"/>
        </w:rPr>
        <w:t>nursery</w:t>
      </w:r>
      <w:proofErr w:type="gramEnd"/>
      <w:r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produce exports were</w:t>
      </w:r>
      <w:r w:rsidR="004E1DCC"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valued at $6 million</w:t>
      </w:r>
      <w:r w:rsidR="000E2E69">
        <w:rPr>
          <w:rFonts w:cstheme="minorHAnsi"/>
          <w:color w:val="000000" w:themeColor="text1"/>
          <w:sz w:val="20"/>
          <w:szCs w:val="20"/>
          <w:lang w:val="en-US"/>
        </w:rPr>
        <w:t>,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and $46 million of imports.</w:t>
      </w:r>
    </w:p>
    <w:p w14:paraId="429233F3" w14:textId="5D516535" w:rsidR="00183379" w:rsidRPr="004E1DCC" w:rsidRDefault="00E84ADA" w:rsidP="005A0760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4E1DCC">
        <w:rPr>
          <w:rFonts w:cstheme="minorHAnsi"/>
          <w:color w:val="000000" w:themeColor="text1"/>
          <w:sz w:val="20"/>
          <w:szCs w:val="20"/>
          <w:lang w:val="en-US"/>
        </w:rPr>
        <w:t>In 2020</w:t>
      </w:r>
      <w:r w:rsidRPr="004E1DCC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21, Victoria exported cut flowers and nursery products</w:t>
      </w:r>
      <w:r w:rsidR="004E1DCC"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valued at $3.1 million, a </w:t>
      </w:r>
      <w:r w:rsidR="000E2E69">
        <w:rPr>
          <w:rFonts w:cstheme="minorHAnsi"/>
          <w:color w:val="000000" w:themeColor="text1"/>
          <w:sz w:val="20"/>
          <w:szCs w:val="20"/>
          <w:lang w:val="en-US"/>
        </w:rPr>
        <w:t>six per cent fall</w:t>
      </w:r>
      <w:r w:rsidR="004E1DCC"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compared to 2019</w:t>
      </w:r>
      <w:r w:rsidRPr="004E1DCC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20.</w:t>
      </w:r>
      <w:r w:rsidR="004E1DCC"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Victoria accounted for 22 per cent of Australia’s cut flowers and</w:t>
      </w:r>
      <w:r w:rsidR="004E1DCC" w:rsidRPr="004E1DCC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4E1DCC">
        <w:rPr>
          <w:rFonts w:cstheme="minorHAnsi"/>
          <w:color w:val="000000" w:themeColor="text1"/>
          <w:sz w:val="20"/>
          <w:szCs w:val="20"/>
          <w:lang w:val="en-US"/>
        </w:rPr>
        <w:t>nursery products exports valued at around $14 million.</w:t>
      </w:r>
    </w:p>
    <w:sectPr w:rsidR="00183379" w:rsidRPr="004E1DCC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218B" w14:textId="77777777" w:rsidR="00EF5045" w:rsidRDefault="00EF5045" w:rsidP="00650BA2">
      <w:r>
        <w:separator/>
      </w:r>
    </w:p>
  </w:endnote>
  <w:endnote w:type="continuationSeparator" w:id="0">
    <w:p w14:paraId="6D6B881A" w14:textId="77777777" w:rsidR="00EF5045" w:rsidRDefault="00EF5045" w:rsidP="00650BA2">
      <w:r>
        <w:continuationSeparator/>
      </w:r>
    </w:p>
  </w:endnote>
  <w:endnote w:type="continuationNotice" w:id="1">
    <w:p w14:paraId="36A6D06E" w14:textId="77777777" w:rsidR="00EF5045" w:rsidRDefault="00EF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B666" w14:textId="77777777" w:rsidR="00EF5045" w:rsidRDefault="00EF5045" w:rsidP="00650BA2">
      <w:r>
        <w:separator/>
      </w:r>
    </w:p>
  </w:footnote>
  <w:footnote w:type="continuationSeparator" w:id="0">
    <w:p w14:paraId="175FAE73" w14:textId="77777777" w:rsidR="00EF5045" w:rsidRDefault="00EF5045" w:rsidP="00650BA2">
      <w:r>
        <w:continuationSeparator/>
      </w:r>
    </w:p>
  </w:footnote>
  <w:footnote w:type="continuationNotice" w:id="1">
    <w:p w14:paraId="371CD3BE" w14:textId="77777777" w:rsidR="00EF5045" w:rsidRDefault="00EF5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gFAHBLE6c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97D59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2E69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3379"/>
    <w:rsid w:val="00185790"/>
    <w:rsid w:val="00187EBF"/>
    <w:rsid w:val="001902C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4E8A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AC1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1DCC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477E1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6F5C"/>
    <w:rsid w:val="005A7EB1"/>
    <w:rsid w:val="005B0709"/>
    <w:rsid w:val="005B1A28"/>
    <w:rsid w:val="005B2205"/>
    <w:rsid w:val="005B273D"/>
    <w:rsid w:val="005C154B"/>
    <w:rsid w:val="005C4179"/>
    <w:rsid w:val="005C45BB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335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4466"/>
    <w:rsid w:val="00716E16"/>
    <w:rsid w:val="007207DE"/>
    <w:rsid w:val="00724A9B"/>
    <w:rsid w:val="007348E9"/>
    <w:rsid w:val="00740FCE"/>
    <w:rsid w:val="007436FD"/>
    <w:rsid w:val="00744669"/>
    <w:rsid w:val="0074487B"/>
    <w:rsid w:val="007469E2"/>
    <w:rsid w:val="00746BA5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556"/>
    <w:rsid w:val="007E2D28"/>
    <w:rsid w:val="007E44CF"/>
    <w:rsid w:val="007E6DF5"/>
    <w:rsid w:val="007F1691"/>
    <w:rsid w:val="007F1A95"/>
    <w:rsid w:val="007F2685"/>
    <w:rsid w:val="007F2FDB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04B1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5D51"/>
    <w:rsid w:val="008C67B1"/>
    <w:rsid w:val="008D6B2C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1BE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B49CC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17B5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A0A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D181E"/>
    <w:rsid w:val="00DD2307"/>
    <w:rsid w:val="00DD6463"/>
    <w:rsid w:val="00DE1CFD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5F5"/>
    <w:rsid w:val="00E12D78"/>
    <w:rsid w:val="00E258BA"/>
    <w:rsid w:val="00E31DBC"/>
    <w:rsid w:val="00E33954"/>
    <w:rsid w:val="00E37BFD"/>
    <w:rsid w:val="00E56916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61ED"/>
    <w:rsid w:val="00E80225"/>
    <w:rsid w:val="00E822B0"/>
    <w:rsid w:val="00E84ADA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D0539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EF5045"/>
    <w:rsid w:val="00F01DAE"/>
    <w:rsid w:val="00F06F9F"/>
    <w:rsid w:val="00F0796D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5579"/>
    <w:rsid w:val="00F75BCC"/>
    <w:rsid w:val="00F7777D"/>
    <w:rsid w:val="00F80E3A"/>
    <w:rsid w:val="00F8427B"/>
    <w:rsid w:val="00F844DE"/>
    <w:rsid w:val="00F85E95"/>
    <w:rsid w:val="00F900C0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958"/>
    <w:rsid w:val="00FC1C6C"/>
    <w:rsid w:val="00FC26FA"/>
    <w:rsid w:val="00FC416E"/>
    <w:rsid w:val="00FC5158"/>
    <w:rsid w:val="00FC5836"/>
    <w:rsid w:val="00FC656B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E76B5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7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2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3120</Characters>
  <Application>Microsoft Office Word</Application>
  <DocSecurity>0</DocSecurity>
  <Lines>283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4</cp:revision>
  <cp:lastPrinted>2020-07-02T00:46:00Z</cp:lastPrinted>
  <dcterms:created xsi:type="dcterms:W3CDTF">2023-02-14T05:22:00Z</dcterms:created>
  <dcterms:modified xsi:type="dcterms:W3CDTF">2023-02-16T00:42:00Z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