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1BA15" w14:textId="77777777" w:rsidR="00BD5E36" w:rsidRDefault="00B7028A" w:rsidP="00DD35EE">
      <w:pPr>
        <w:pStyle w:val="Agintrotext"/>
        <w:sectPr w:rsidR="00BD5E36" w:rsidSect="00BD5E36">
          <w:headerReference w:type="even" r:id="rId8"/>
          <w:headerReference w:type="default" r:id="rId9"/>
          <w:footerReference w:type="even" r:id="rId10"/>
          <w:footerReference w:type="default" r:id="rId11"/>
          <w:headerReference w:type="first" r:id="rId12"/>
          <w:footerReference w:type="first" r:id="rId13"/>
          <w:type w:val="continuous"/>
          <w:pgSz w:w="11900" w:h="16840"/>
          <w:pgMar w:top="4163" w:right="709" w:bottom="1701" w:left="709" w:header="709" w:footer="709" w:gutter="0"/>
          <w:cols w:num="2" w:space="708"/>
          <w:titlePg/>
          <w:docGrid w:linePitch="360"/>
        </w:sectPr>
      </w:pPr>
      <w:bookmarkStart w:id="0" w:name="_GoBack"/>
      <w:bookmarkEnd w:id="0"/>
      <w:r>
        <w:rPr>
          <w:noProof/>
          <w:lang w:val="en-AU" w:eastAsia="en-AU"/>
        </w:rPr>
        <mc:AlternateContent>
          <mc:Choice Requires="wps">
            <w:drawing>
              <wp:anchor distT="0" distB="0" distL="114300" distR="114300" simplePos="0" relativeHeight="251654144" behindDoc="1" locked="0" layoutInCell="1" allowOverlap="1" wp14:anchorId="6696A3BB" wp14:editId="3C141C2B">
                <wp:simplePos x="0" y="0"/>
                <wp:positionH relativeFrom="column">
                  <wp:posOffset>-5080</wp:posOffset>
                </wp:positionH>
                <wp:positionV relativeFrom="paragraph">
                  <wp:posOffset>-1494155</wp:posOffset>
                </wp:positionV>
                <wp:extent cx="3305175" cy="1240155"/>
                <wp:effectExtent l="0" t="0" r="22225" b="4445"/>
                <wp:wrapNone/>
                <wp:docPr id="80" name="Text Box 80"/>
                <wp:cNvGraphicFramePr/>
                <a:graphic xmlns:a="http://schemas.openxmlformats.org/drawingml/2006/main">
                  <a:graphicData uri="http://schemas.microsoft.com/office/word/2010/wordprocessingShape">
                    <wps:wsp>
                      <wps:cNvSpPr txBox="1"/>
                      <wps:spPr>
                        <a:xfrm>
                          <a:off x="0" y="0"/>
                          <a:ext cx="3305175"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B0C340" w14:textId="77777777" w:rsidR="00B7028A" w:rsidRPr="007219EC" w:rsidRDefault="00882C1B" w:rsidP="00B7028A">
                            <w:pPr>
                              <w:pStyle w:val="Agtitle"/>
                              <w:rPr>
                                <w:lang w:val="en-AU"/>
                              </w:rPr>
                            </w:pPr>
                            <w:r>
                              <w:t>Volatile Vapour Drift Risk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6A3BB" id="_x0000_t202" coordsize="21600,21600" o:spt="202" path="m,l,21600r21600,l21600,xe">
                <v:stroke joinstyle="miter"/>
                <v:path gradientshapeok="t" o:connecttype="rect"/>
              </v:shapetype>
              <v:shape id="Text Box 80" o:spid="_x0000_s1026" type="#_x0000_t202" style="position:absolute;margin-left:-.4pt;margin-top:-117.65pt;width:260.25pt;height:9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" filled="f" stroked="f">
                <v:textbox inset="0,0,0,0">
                  <w:txbxContent>
                    <w:p w14:paraId="08B0C340" w14:textId="77777777" w:rsidR="00B7028A" w:rsidRPr="007219EC" w:rsidRDefault="00882C1B" w:rsidP="00B7028A">
                      <w:pPr>
                        <w:pStyle w:val="Agtitle"/>
                        <w:rPr>
                          <w:lang w:val="en-AU"/>
                        </w:rPr>
                      </w:pPr>
                      <w:r>
                        <w:t>Volatile Vapour Drift Risk</w:t>
                      </w:r>
                    </w:p>
                  </w:txbxContent>
                </v:textbox>
              </v:shape>
            </w:pict>
          </mc:Fallback>
        </mc:AlternateContent>
      </w:r>
    </w:p>
    <w:p w14:paraId="1FCC74EC" w14:textId="77777777" w:rsidR="00E9080D" w:rsidRPr="00DD35EE" w:rsidRDefault="00882C1B" w:rsidP="00882C1B">
      <w:pPr>
        <w:pStyle w:val="Agintrotext"/>
      </w:pPr>
      <w:r w:rsidRPr="00882C1B">
        <w:t xml:space="preserve">Most chemical users are aware that certain phenoxy herbicide groups (e.g. 2,4-D, MCPA, triclopyr and picloram) are available as amine, salt, or ester formulations. Knowing the characteristics of the phenoxy herbicide group and formulations is important when the intended use is </w:t>
      </w:r>
      <w:r w:rsidR="0005529A" w:rsidRPr="00882C1B">
        <w:t>near</w:t>
      </w:r>
      <w:r w:rsidRPr="00882C1B">
        <w:t xml:space="preserve"> a susceptible broadleaf crop, as they can cause unintentional damage to susceptible crops, even when used at extremely low levels.</w:t>
      </w:r>
      <w:r>
        <w:rPr>
          <w:sz w:val="20"/>
          <w:szCs w:val="20"/>
        </w:rPr>
        <w:t xml:space="preserve"> </w:t>
      </w:r>
    </w:p>
    <w:p w14:paraId="01AE4B8B" w14:textId="77777777" w:rsidR="00E9080D" w:rsidRPr="00882C1B" w:rsidRDefault="00882C1B" w:rsidP="00882C1B">
      <w:pPr>
        <w:pStyle w:val="Heading1"/>
      </w:pPr>
      <w:r w:rsidRPr="00882C1B">
        <w:t>Phenoxy herbicide formulations</w:t>
      </w:r>
    </w:p>
    <w:p w14:paraId="1694C3C1" w14:textId="77777777" w:rsidR="00E5429C" w:rsidRPr="00E5429C" w:rsidRDefault="00E5429C" w:rsidP="00E5429C">
      <w:pPr>
        <w:autoSpaceDE w:val="0"/>
        <w:autoSpaceDN w:val="0"/>
        <w:adjustRightInd w:val="0"/>
        <w:spacing w:after="218" w:line="240" w:lineRule="auto"/>
        <w:rPr>
          <w:rFonts w:cs="Arial"/>
          <w:color w:val="000000"/>
          <w:szCs w:val="18"/>
          <w:lang w:val="en-AU"/>
        </w:rPr>
      </w:pPr>
      <w:r w:rsidRPr="00E5429C">
        <w:rPr>
          <w:rFonts w:cs="Arial"/>
          <w:color w:val="000000"/>
          <w:szCs w:val="18"/>
          <w:lang w:val="en-AU"/>
        </w:rPr>
        <w:t xml:space="preserve">The availability of phenoxy herbicides as amine, salt, or ester formulations is significant because they act in very different ways when applied and sometimes, even after they are applied. </w:t>
      </w:r>
    </w:p>
    <w:p w14:paraId="642675B1" w14:textId="77777777" w:rsidR="00E5429C" w:rsidRPr="00E5429C" w:rsidRDefault="00C12A0D" w:rsidP="00E5429C">
      <w:pPr>
        <w:autoSpaceDE w:val="0"/>
        <w:autoSpaceDN w:val="0"/>
        <w:adjustRightInd w:val="0"/>
        <w:spacing w:after="218" w:line="240" w:lineRule="auto"/>
        <w:rPr>
          <w:rFonts w:cs="Arial"/>
          <w:color w:val="000000"/>
          <w:szCs w:val="18"/>
          <w:lang w:val="en-AU"/>
        </w:rPr>
      </w:pPr>
      <w:r w:rsidRPr="00CA10F6">
        <w:rPr>
          <w:rFonts w:cs="Arial"/>
          <w:noProof/>
          <w:color w:val="000000"/>
          <w:sz w:val="32"/>
          <w:szCs w:val="32"/>
          <w:lang w:val="en-AU"/>
        </w:rPr>
        <w:drawing>
          <wp:anchor distT="0" distB="0" distL="114300" distR="114300" simplePos="0" relativeHeight="251658240" behindDoc="1" locked="0" layoutInCell="1" allowOverlap="1" wp14:anchorId="6A89724A" wp14:editId="35F26477">
            <wp:simplePos x="0" y="0"/>
            <wp:positionH relativeFrom="column">
              <wp:posOffset>3493135</wp:posOffset>
            </wp:positionH>
            <wp:positionV relativeFrom="paragraph">
              <wp:posOffset>264160</wp:posOffset>
            </wp:positionV>
            <wp:extent cx="3103245" cy="2310130"/>
            <wp:effectExtent l="0" t="0" r="1905" b="0"/>
            <wp:wrapTight wrapText="bothSides">
              <wp:wrapPolygon edited="0">
                <wp:start x="0" y="0"/>
                <wp:lineTo x="0" y="21374"/>
                <wp:lineTo x="21481" y="21374"/>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3245" cy="2310130"/>
                    </a:xfrm>
                    <a:prstGeom prst="rect">
                      <a:avLst/>
                    </a:prstGeom>
                    <a:noFill/>
                    <a:ln>
                      <a:noFill/>
                    </a:ln>
                  </pic:spPr>
                </pic:pic>
              </a:graphicData>
            </a:graphic>
          </wp:anchor>
        </w:drawing>
      </w:r>
      <w:r w:rsidR="00CA10F6">
        <w:rPr>
          <w:noProof/>
        </w:rPr>
        <mc:AlternateContent>
          <mc:Choice Requires="wps">
            <w:drawing>
              <wp:anchor distT="0" distB="0" distL="114300" distR="114300" simplePos="0" relativeHeight="251661312" behindDoc="1" locked="0" layoutInCell="1" allowOverlap="1" wp14:anchorId="2F04EC11" wp14:editId="6AE122E9">
                <wp:simplePos x="0" y="0"/>
                <wp:positionH relativeFrom="column">
                  <wp:posOffset>3493135</wp:posOffset>
                </wp:positionH>
                <wp:positionV relativeFrom="paragraph">
                  <wp:posOffset>2517140</wp:posOffset>
                </wp:positionV>
                <wp:extent cx="3103245"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3103245" cy="635"/>
                        </a:xfrm>
                        <a:prstGeom prst="rect">
                          <a:avLst/>
                        </a:prstGeom>
                        <a:solidFill>
                          <a:prstClr val="white"/>
                        </a:solidFill>
                        <a:ln>
                          <a:noFill/>
                        </a:ln>
                      </wps:spPr>
                      <wps:txbx>
                        <w:txbxContent>
                          <w:p w14:paraId="1170A913" w14:textId="77777777" w:rsidR="00CA10F6" w:rsidRPr="00C86A13" w:rsidRDefault="00CA10F6" w:rsidP="00CA10F6">
                            <w:pPr>
                              <w:pStyle w:val="Caption"/>
                              <w:rPr>
                                <w:rFonts w:cs="Arial"/>
                                <w:noProof/>
                                <w:color w:val="000000"/>
                                <w:sz w:val="32"/>
                                <w:szCs w:val="32"/>
                              </w:rPr>
                            </w:pPr>
                            <w:r>
                              <w:t xml:space="preserve">Figure </w:t>
                            </w:r>
                            <w:fldSimple w:instr=" SEQ Figure \* ARABIC ">
                              <w:r>
                                <w:rPr>
                                  <w:noProof/>
                                </w:rPr>
                                <w:t>1</w:t>
                              </w:r>
                            </w:fldSimple>
                            <w:r>
                              <w:t xml:space="preserve"> Herbicide affected vine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04EC11" id="Text Box 3" o:spid="_x0000_s1027" type="#_x0000_t202" style="position:absolute;margin-left:275.05pt;margin-top:198.2pt;width:244.3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" stroked="f">
                <v:textbox style="mso-fit-shape-to-text:t" inset="0,0,0,0">
                  <w:txbxContent>
                    <w:p w14:paraId="1170A913" w14:textId="77777777" w:rsidR="00CA10F6" w:rsidRPr="00C86A13" w:rsidRDefault="00CA10F6" w:rsidP="00CA10F6">
                      <w:pPr>
                        <w:pStyle w:val="Caption"/>
                        <w:rPr>
                          <w:rFonts w:cs="Arial"/>
                          <w:noProof/>
                          <w:color w:val="000000"/>
                          <w:sz w:val="32"/>
                          <w:szCs w:val="32"/>
                        </w:rPr>
                      </w:pPr>
                      <w:r>
                        <w:t xml:space="preserve">Figure </w:t>
                      </w:r>
                      <w:fldSimple w:instr=" SEQ Figure \* ARABIC ">
                        <w:r>
                          <w:rPr>
                            <w:noProof/>
                          </w:rPr>
                          <w:t>1</w:t>
                        </w:r>
                      </w:fldSimple>
                      <w:r>
                        <w:t xml:space="preserve"> Herbicide affected vine</w:t>
                      </w:r>
                    </w:p>
                  </w:txbxContent>
                </v:textbox>
                <w10:wrap type="tight"/>
              </v:shape>
            </w:pict>
          </mc:Fallback>
        </mc:AlternateContent>
      </w:r>
      <w:r w:rsidR="00E5429C" w:rsidRPr="00E5429C">
        <w:rPr>
          <w:rFonts w:cs="Arial"/>
          <w:color w:val="000000"/>
          <w:szCs w:val="18"/>
          <w:lang w:val="en-AU"/>
        </w:rPr>
        <w:t xml:space="preserve">The biggest difference in risk between amine, sodium salt, or ester formulations of the phenoxy herbicides relates to the production of volatile vapours. </w:t>
      </w:r>
    </w:p>
    <w:p w14:paraId="327DE915" w14:textId="77777777" w:rsidR="00E5429C" w:rsidRPr="00E5429C" w:rsidRDefault="00E5429C" w:rsidP="00E5429C">
      <w:pPr>
        <w:autoSpaceDE w:val="0"/>
        <w:autoSpaceDN w:val="0"/>
        <w:adjustRightInd w:val="0"/>
        <w:spacing w:after="218" w:line="240" w:lineRule="auto"/>
        <w:rPr>
          <w:rFonts w:cs="Arial"/>
          <w:color w:val="000000"/>
          <w:szCs w:val="18"/>
          <w:lang w:val="en-AU"/>
        </w:rPr>
      </w:pPr>
      <w:r w:rsidRPr="00E5429C">
        <w:rPr>
          <w:rFonts w:cs="Arial"/>
          <w:color w:val="000000"/>
          <w:szCs w:val="18"/>
          <w:lang w:val="en-AU"/>
        </w:rPr>
        <w:t xml:space="preserve">Amine and sodium salt formulations of phenoxy herbicides do not produce volatile vapours at normal application temperatures, whereas ester formulations always produce volatile vapours at normal application temperatures. </w:t>
      </w:r>
    </w:p>
    <w:p w14:paraId="2363A60B" w14:textId="77777777" w:rsidR="00E5429C" w:rsidRDefault="00E5429C" w:rsidP="00E5429C">
      <w:pPr>
        <w:autoSpaceDE w:val="0"/>
        <w:autoSpaceDN w:val="0"/>
        <w:adjustRightInd w:val="0"/>
        <w:spacing w:after="0" w:line="240" w:lineRule="auto"/>
        <w:rPr>
          <w:rFonts w:cs="Arial"/>
          <w:color w:val="000000"/>
          <w:szCs w:val="18"/>
          <w:lang w:val="en-AU"/>
        </w:rPr>
      </w:pPr>
      <w:r w:rsidRPr="00E5429C">
        <w:rPr>
          <w:rFonts w:cs="Arial"/>
          <w:color w:val="000000"/>
          <w:szCs w:val="18"/>
          <w:lang w:val="en-AU"/>
        </w:rPr>
        <w:t xml:space="preserve">Both High Volatile Esters (HVE) (ethyl, butyl and isobutyl esters) and Low Volatile Esters (LVE) (hexyl, octyl etc) </w:t>
      </w:r>
      <w:proofErr w:type="gramStart"/>
      <w:r w:rsidRPr="00E5429C">
        <w:rPr>
          <w:rFonts w:cs="Arial"/>
          <w:color w:val="000000"/>
          <w:szCs w:val="18"/>
          <w:lang w:val="en-AU"/>
        </w:rPr>
        <w:t>are capable of producing</w:t>
      </w:r>
      <w:proofErr w:type="gramEnd"/>
      <w:r w:rsidRPr="00E5429C">
        <w:rPr>
          <w:rFonts w:cs="Arial"/>
          <w:color w:val="000000"/>
          <w:szCs w:val="18"/>
          <w:lang w:val="en-AU"/>
        </w:rPr>
        <w:t xml:space="preserve"> volatile vapours – it’s simply a matter of scale. </w:t>
      </w:r>
    </w:p>
    <w:p w14:paraId="40E5BE8D" w14:textId="77777777" w:rsidR="00E5429C" w:rsidRDefault="00E5429C" w:rsidP="00E5429C">
      <w:pPr>
        <w:autoSpaceDE w:val="0"/>
        <w:autoSpaceDN w:val="0"/>
        <w:adjustRightInd w:val="0"/>
        <w:spacing w:after="0" w:line="240" w:lineRule="auto"/>
        <w:rPr>
          <w:rFonts w:cs="Arial"/>
          <w:color w:val="000000"/>
          <w:szCs w:val="18"/>
          <w:lang w:val="en-AU"/>
        </w:rPr>
      </w:pPr>
    </w:p>
    <w:p w14:paraId="48CBF6CC" w14:textId="77777777" w:rsidR="00E5429C" w:rsidRPr="00E5429C" w:rsidRDefault="00E5429C" w:rsidP="00E5429C">
      <w:pPr>
        <w:autoSpaceDE w:val="0"/>
        <w:autoSpaceDN w:val="0"/>
        <w:adjustRightInd w:val="0"/>
        <w:spacing w:after="0" w:line="240" w:lineRule="auto"/>
        <w:rPr>
          <w:rFonts w:cs="Arial"/>
          <w:color w:val="000000"/>
          <w:szCs w:val="18"/>
          <w:lang w:val="en-AU"/>
        </w:rPr>
      </w:pPr>
      <w:r w:rsidRPr="00E5429C">
        <w:rPr>
          <w:rFonts w:cs="Arial"/>
          <w:color w:val="000000"/>
          <w:szCs w:val="18"/>
          <w:lang w:val="en-AU"/>
        </w:rPr>
        <w:t xml:space="preserve">Amine formulations may produce volatile vapours if the temperature rises around 50°C, but if it’s that hot, you should not be spraying anyway. </w:t>
      </w:r>
    </w:p>
    <w:p w14:paraId="53C7C633" w14:textId="77777777" w:rsidR="00E5429C" w:rsidRDefault="00E5429C" w:rsidP="00E5429C">
      <w:pPr>
        <w:pStyle w:val="Heading1"/>
        <w:rPr>
          <w:lang w:val="en-AU"/>
        </w:rPr>
      </w:pPr>
      <w:r w:rsidRPr="00E5429C">
        <w:rPr>
          <w:lang w:val="en-AU"/>
        </w:rPr>
        <w:t xml:space="preserve">Volatile vapour drift </w:t>
      </w:r>
    </w:p>
    <w:p w14:paraId="320B876B" w14:textId="77777777" w:rsidR="00E5429C" w:rsidRPr="00E5429C" w:rsidRDefault="00E5429C" w:rsidP="00E5429C">
      <w:pPr>
        <w:autoSpaceDE w:val="0"/>
        <w:autoSpaceDN w:val="0"/>
        <w:adjustRightInd w:val="0"/>
        <w:spacing w:after="218" w:line="240" w:lineRule="auto"/>
        <w:rPr>
          <w:rFonts w:cs="Arial"/>
          <w:color w:val="000000"/>
          <w:szCs w:val="18"/>
          <w:lang w:val="en-AU"/>
        </w:rPr>
      </w:pPr>
      <w:r w:rsidRPr="00E5429C">
        <w:rPr>
          <w:rFonts w:cs="Arial"/>
          <w:color w:val="000000"/>
          <w:szCs w:val="18"/>
          <w:lang w:val="en-AU"/>
        </w:rPr>
        <w:t xml:space="preserve">The issue of volatile vapour production by ester herbicides is critical for phenoxy </w:t>
      </w:r>
      <w:proofErr w:type="gramStart"/>
      <w:r w:rsidRPr="00E5429C">
        <w:rPr>
          <w:rFonts w:cs="Arial"/>
          <w:color w:val="000000"/>
          <w:szCs w:val="18"/>
          <w:lang w:val="en-AU"/>
        </w:rPr>
        <w:t>herbicides, and</w:t>
      </w:r>
      <w:proofErr w:type="gramEnd"/>
      <w:r w:rsidRPr="00E5429C">
        <w:rPr>
          <w:rFonts w:cs="Arial"/>
          <w:color w:val="000000"/>
          <w:szCs w:val="18"/>
          <w:lang w:val="en-AU"/>
        </w:rPr>
        <w:t xml:space="preserve"> is one of the risks that must be taken into account when considering their use. The risk has to do with the potential for off-target spray drift damage. </w:t>
      </w:r>
    </w:p>
    <w:p w14:paraId="7F56D521" w14:textId="77777777" w:rsidR="00E5429C" w:rsidRPr="00E5429C" w:rsidRDefault="00E5429C" w:rsidP="00E5429C">
      <w:pPr>
        <w:autoSpaceDE w:val="0"/>
        <w:autoSpaceDN w:val="0"/>
        <w:adjustRightInd w:val="0"/>
        <w:spacing w:after="0" w:line="240" w:lineRule="auto"/>
        <w:rPr>
          <w:rFonts w:cs="Arial"/>
          <w:color w:val="000000"/>
          <w:szCs w:val="18"/>
          <w:lang w:val="en-AU"/>
        </w:rPr>
      </w:pPr>
      <w:r w:rsidRPr="00E5429C">
        <w:rPr>
          <w:rFonts w:cs="Arial"/>
          <w:color w:val="000000"/>
          <w:szCs w:val="18"/>
          <w:lang w:val="en-AU"/>
        </w:rPr>
        <w:t xml:space="preserve">A chemical that cannot produce vapours under normal operating temperatures (such as amine or salt formulations) can only cause droplet drift, which is generally limited to relatively short distances of up to a few hundred metres. This distance can vary greatly, depending on the specific circumstances of the application. </w:t>
      </w:r>
    </w:p>
    <w:p w14:paraId="413B5B35" w14:textId="77777777" w:rsidR="00CA10F6" w:rsidRPr="00CA10F6" w:rsidRDefault="00CA10F6" w:rsidP="00CA10F6">
      <w:pPr>
        <w:autoSpaceDE w:val="0"/>
        <w:autoSpaceDN w:val="0"/>
        <w:adjustRightInd w:val="0"/>
        <w:spacing w:after="0" w:line="240" w:lineRule="auto"/>
        <w:rPr>
          <w:rFonts w:cs="Arial"/>
          <w:color w:val="000000"/>
          <w:sz w:val="24"/>
          <w:szCs w:val="24"/>
          <w:lang w:val="en-AU"/>
        </w:rPr>
      </w:pPr>
    </w:p>
    <w:p w14:paraId="1D26E2C9" w14:textId="77777777" w:rsidR="00CA10F6" w:rsidRPr="00CA10F6" w:rsidRDefault="00CA10F6" w:rsidP="00CA10F6">
      <w:pPr>
        <w:autoSpaceDE w:val="0"/>
        <w:autoSpaceDN w:val="0"/>
        <w:adjustRightInd w:val="0"/>
        <w:spacing w:after="0" w:line="240" w:lineRule="auto"/>
        <w:rPr>
          <w:rFonts w:cs="Arial"/>
          <w:color w:val="000000"/>
          <w:szCs w:val="18"/>
          <w:lang w:val="en-AU"/>
        </w:rPr>
      </w:pPr>
      <w:r w:rsidRPr="00CA10F6">
        <w:rPr>
          <w:rFonts w:cs="Arial"/>
          <w:color w:val="000000"/>
          <w:szCs w:val="18"/>
          <w:lang w:val="en-AU"/>
        </w:rPr>
        <w:t xml:space="preserve">However, herbicides that produce volatile vapours (such as esters) are a different story. Not only can they drift in droplet form like amine and salt formulations, they have an additional ‘invisible’ form of drift called ‘volatile vapour drift’. </w:t>
      </w:r>
    </w:p>
    <w:p w14:paraId="77D70D63" w14:textId="77777777" w:rsidR="00C12A0D" w:rsidRDefault="00C12A0D" w:rsidP="00CA10F6">
      <w:pPr>
        <w:autoSpaceDE w:val="0"/>
        <w:autoSpaceDN w:val="0"/>
        <w:adjustRightInd w:val="0"/>
        <w:spacing w:after="0" w:line="240" w:lineRule="auto"/>
        <w:rPr>
          <w:rFonts w:cs="Arial"/>
          <w:color w:val="000000"/>
          <w:szCs w:val="18"/>
          <w:lang w:val="en-AU"/>
        </w:rPr>
      </w:pPr>
    </w:p>
    <w:p w14:paraId="10297D0A" w14:textId="77777777" w:rsidR="00CA10F6" w:rsidRPr="00CA10F6" w:rsidRDefault="00CA10F6" w:rsidP="00CA10F6">
      <w:pPr>
        <w:autoSpaceDE w:val="0"/>
        <w:autoSpaceDN w:val="0"/>
        <w:adjustRightInd w:val="0"/>
        <w:spacing w:after="0" w:line="240" w:lineRule="auto"/>
        <w:rPr>
          <w:rFonts w:cs="Arial"/>
          <w:color w:val="000000"/>
          <w:szCs w:val="18"/>
          <w:lang w:val="en-AU"/>
        </w:rPr>
      </w:pPr>
      <w:r w:rsidRPr="00CA10F6">
        <w:rPr>
          <w:rFonts w:cs="Arial"/>
          <w:color w:val="000000"/>
          <w:szCs w:val="18"/>
          <w:lang w:val="en-AU"/>
        </w:rPr>
        <w:t xml:space="preserve">This is an important fact. While droplets might move a few hundred metres from the target and can be seen, vapours </w:t>
      </w:r>
      <w:proofErr w:type="gramStart"/>
      <w:r w:rsidRPr="00CA10F6">
        <w:rPr>
          <w:rFonts w:cs="Arial"/>
          <w:color w:val="000000"/>
          <w:szCs w:val="18"/>
          <w:lang w:val="en-AU"/>
        </w:rPr>
        <w:t>have the ability to</w:t>
      </w:r>
      <w:proofErr w:type="gramEnd"/>
      <w:r w:rsidRPr="00CA10F6">
        <w:rPr>
          <w:rFonts w:cs="Arial"/>
          <w:color w:val="000000"/>
          <w:szCs w:val="18"/>
          <w:lang w:val="en-AU"/>
        </w:rPr>
        <w:t xml:space="preserve"> drift many kilometres from the target and are invisible. Think of the consequences of spraying a volatile ester herbicide near a susceptible broadleaf crop, and then magnify the consequences for highly susceptible crops such as tomatoes, vines, and cucurbits (melon</w:t>
      </w:r>
      <w:r w:rsidR="0005529A">
        <w:rPr>
          <w:rFonts w:cs="Arial"/>
          <w:color w:val="000000"/>
          <w:szCs w:val="18"/>
          <w:lang w:val="en-AU"/>
        </w:rPr>
        <w:t>s, zucchinis and pumpkins etc.)</w:t>
      </w:r>
    </w:p>
    <w:p w14:paraId="22AE95AB" w14:textId="77777777" w:rsidR="00E5429C" w:rsidRDefault="00E5429C" w:rsidP="00E5429C">
      <w:pPr>
        <w:pStyle w:val="Agbodytext"/>
        <w:rPr>
          <w:rFonts w:cs="Arial"/>
          <w:color w:val="000000"/>
          <w:sz w:val="32"/>
          <w:szCs w:val="32"/>
          <w:lang w:val="en-AU"/>
        </w:rPr>
      </w:pPr>
    </w:p>
    <w:p w14:paraId="1EB07AF8" w14:textId="77777777" w:rsidR="006E774E" w:rsidRPr="006E774E" w:rsidRDefault="006E774E" w:rsidP="006E774E">
      <w:pPr>
        <w:autoSpaceDE w:val="0"/>
        <w:autoSpaceDN w:val="0"/>
        <w:adjustRightInd w:val="0"/>
        <w:spacing w:after="218" w:line="240" w:lineRule="auto"/>
        <w:rPr>
          <w:rFonts w:cs="Arial"/>
          <w:color w:val="000000"/>
          <w:szCs w:val="18"/>
          <w:lang w:val="en-AU"/>
        </w:rPr>
      </w:pPr>
      <w:r w:rsidRPr="006E774E">
        <w:rPr>
          <w:rFonts w:cs="Arial"/>
          <w:color w:val="000000"/>
          <w:szCs w:val="18"/>
          <w:lang w:val="en-AU"/>
        </w:rPr>
        <w:t xml:space="preserve">There are even recorded instances of ester herbicides re-volatilising or moving by particle drift </w:t>
      </w:r>
      <w:r w:rsidR="00C12A0D" w:rsidRPr="006E774E">
        <w:rPr>
          <w:rFonts w:cs="Arial"/>
          <w:color w:val="000000"/>
          <w:szCs w:val="18"/>
          <w:lang w:val="en-AU"/>
        </w:rPr>
        <w:t>sometime</w:t>
      </w:r>
      <w:r w:rsidRPr="006E774E">
        <w:rPr>
          <w:rFonts w:cs="Arial"/>
          <w:color w:val="000000"/>
          <w:szCs w:val="18"/>
          <w:lang w:val="en-AU"/>
        </w:rPr>
        <w:t xml:space="preserve"> after they have been applied. Their movement away from the target area caused damage. </w:t>
      </w:r>
    </w:p>
    <w:p w14:paraId="736A3842" w14:textId="77777777" w:rsidR="006E774E" w:rsidRPr="006E774E" w:rsidRDefault="006E774E" w:rsidP="006E774E">
      <w:pPr>
        <w:autoSpaceDE w:val="0"/>
        <w:autoSpaceDN w:val="0"/>
        <w:adjustRightInd w:val="0"/>
        <w:spacing w:after="0" w:line="240" w:lineRule="auto"/>
        <w:rPr>
          <w:rFonts w:cs="Arial"/>
          <w:color w:val="000000"/>
          <w:szCs w:val="18"/>
          <w:lang w:val="en-AU"/>
        </w:rPr>
      </w:pPr>
      <w:r w:rsidRPr="006E774E">
        <w:rPr>
          <w:rFonts w:cs="Arial"/>
          <w:color w:val="000000"/>
          <w:szCs w:val="18"/>
          <w:lang w:val="en-AU"/>
        </w:rPr>
        <w:t xml:space="preserve">To reduce the possibility of drift occurring, restrictions are now in place, requiring all phenoxy herbicides to be applied with a COARSE to VERY COARSE droplet size as specified by the American Society of Agricultural Engineers Standard (ASAE SS72), and with a wind speed between 3 and 15 km/hr. </w:t>
      </w:r>
    </w:p>
    <w:p w14:paraId="4CFD36B5" w14:textId="77777777" w:rsidR="00CA10F6" w:rsidRDefault="00CA10F6" w:rsidP="00E5429C">
      <w:pPr>
        <w:pStyle w:val="Agbodytext"/>
        <w:rPr>
          <w:rFonts w:cs="Arial"/>
          <w:color w:val="000000"/>
          <w:sz w:val="32"/>
          <w:szCs w:val="32"/>
          <w:lang w:val="en-AU"/>
        </w:rPr>
      </w:pPr>
    </w:p>
    <w:p w14:paraId="2928ABFA" w14:textId="77777777" w:rsidR="006E774E" w:rsidRDefault="006E774E" w:rsidP="001C76A1">
      <w:pPr>
        <w:pStyle w:val="Heading1"/>
      </w:pPr>
      <w:r w:rsidRPr="001C76A1">
        <w:t>Weather conditions and drift</w:t>
      </w:r>
    </w:p>
    <w:p w14:paraId="185A50B7" w14:textId="77777777" w:rsidR="00384D70" w:rsidRPr="00384D70" w:rsidRDefault="00384D70" w:rsidP="00384D70">
      <w:pPr>
        <w:autoSpaceDE w:val="0"/>
        <w:autoSpaceDN w:val="0"/>
        <w:adjustRightInd w:val="0"/>
        <w:spacing w:after="218" w:line="240" w:lineRule="auto"/>
        <w:rPr>
          <w:rFonts w:cs="Arial"/>
          <w:color w:val="000000"/>
          <w:szCs w:val="18"/>
          <w:lang w:val="en-AU"/>
        </w:rPr>
      </w:pPr>
      <w:r w:rsidRPr="00384D70">
        <w:rPr>
          <w:rFonts w:cs="Arial"/>
          <w:color w:val="000000"/>
          <w:szCs w:val="18"/>
          <w:lang w:val="en-AU"/>
        </w:rPr>
        <w:t xml:space="preserve">While wind plays a key role in the risk of droplet drift and is one important factor in volatile vapour drift, volatile vapour drift can occur under what may seem as ‘ideal’ conditions. </w:t>
      </w:r>
    </w:p>
    <w:p w14:paraId="5BD74D7A" w14:textId="77777777" w:rsidR="00384D70" w:rsidRPr="00384D70" w:rsidRDefault="00384D70" w:rsidP="00384D70">
      <w:pPr>
        <w:autoSpaceDE w:val="0"/>
        <w:autoSpaceDN w:val="0"/>
        <w:adjustRightInd w:val="0"/>
        <w:spacing w:after="218" w:line="240" w:lineRule="auto"/>
        <w:rPr>
          <w:rFonts w:cs="Arial"/>
          <w:color w:val="000000"/>
          <w:szCs w:val="18"/>
          <w:lang w:val="en-AU"/>
        </w:rPr>
      </w:pPr>
      <w:r w:rsidRPr="00384D70">
        <w:rPr>
          <w:rFonts w:cs="Arial"/>
          <w:color w:val="000000"/>
          <w:szCs w:val="18"/>
          <w:lang w:val="en-AU"/>
        </w:rPr>
        <w:t xml:space="preserve">Some people think that a still or dead calm day is ideal for spraying. A still, dead calm day, particularly in autumn or spring might indicate the presence of an inversion in the atmosphere. Spraying volatile herbicides such as esters under inversion conditions is a recipe for disaster. Volatile vapours can travel many kilometres under an inversion, and there is no way of predicting where they may land and cause damage. </w:t>
      </w:r>
    </w:p>
    <w:p w14:paraId="6DC428B8" w14:textId="77777777" w:rsidR="00384D70" w:rsidRPr="00384D70" w:rsidRDefault="00384D70" w:rsidP="00384D70">
      <w:pPr>
        <w:autoSpaceDE w:val="0"/>
        <w:autoSpaceDN w:val="0"/>
        <w:adjustRightInd w:val="0"/>
        <w:spacing w:after="0" w:line="240" w:lineRule="auto"/>
        <w:rPr>
          <w:rFonts w:cs="Arial"/>
          <w:color w:val="000000"/>
          <w:szCs w:val="18"/>
          <w:lang w:val="en-AU"/>
        </w:rPr>
      </w:pPr>
      <w:r w:rsidRPr="00384D70">
        <w:rPr>
          <w:rFonts w:cs="Arial"/>
          <w:color w:val="000000"/>
          <w:szCs w:val="18"/>
          <w:lang w:val="en-AU"/>
        </w:rPr>
        <w:t xml:space="preserve">Care should also be taken to avoid spraying when extreme temperatures are predicted, especially when using ester formulations. Remember, it is still possible for volatile vapours to form days after their application. </w:t>
      </w:r>
    </w:p>
    <w:p w14:paraId="195B0E29" w14:textId="77777777" w:rsidR="001C76A1" w:rsidRPr="001C76A1" w:rsidRDefault="00384D70" w:rsidP="00384D70">
      <w:pPr>
        <w:pStyle w:val="Heading1"/>
      </w:pPr>
      <w:r>
        <w:t>Restrictions for using certain ester herbicides</w:t>
      </w:r>
    </w:p>
    <w:p w14:paraId="553B0359" w14:textId="77777777" w:rsidR="00384D70" w:rsidRPr="00384D70" w:rsidRDefault="00384D70" w:rsidP="00384D70">
      <w:pPr>
        <w:autoSpaceDE w:val="0"/>
        <w:autoSpaceDN w:val="0"/>
        <w:adjustRightInd w:val="0"/>
        <w:spacing w:after="218" w:line="240" w:lineRule="auto"/>
        <w:rPr>
          <w:rFonts w:cs="Arial"/>
          <w:color w:val="000000"/>
          <w:szCs w:val="18"/>
          <w:lang w:val="en-AU"/>
        </w:rPr>
      </w:pPr>
      <w:r w:rsidRPr="00384D70">
        <w:rPr>
          <w:rFonts w:cs="Arial"/>
          <w:color w:val="000000"/>
          <w:szCs w:val="18"/>
          <w:lang w:val="en-AU"/>
        </w:rPr>
        <w:t xml:space="preserve">Anyone who uses ester formulations of 2,4-D, 2,4-DB, MCPA or triclopyr (i.e. ‘restricted use’ chemicals) in Victoria must hold a valid Agricultural Chemical User Permit (ACUP) or be working under the direct supervision of an ACUP holder. </w:t>
      </w:r>
    </w:p>
    <w:p w14:paraId="53FC5FF9" w14:textId="77777777" w:rsidR="00384D70" w:rsidRPr="00384D70" w:rsidRDefault="00384D70" w:rsidP="00384D70">
      <w:pPr>
        <w:autoSpaceDE w:val="0"/>
        <w:autoSpaceDN w:val="0"/>
        <w:adjustRightInd w:val="0"/>
        <w:spacing w:after="218" w:line="240" w:lineRule="auto"/>
        <w:rPr>
          <w:rFonts w:cs="Arial"/>
          <w:color w:val="000000"/>
          <w:szCs w:val="18"/>
          <w:lang w:val="en-AU"/>
        </w:rPr>
      </w:pPr>
      <w:r w:rsidRPr="00384D70">
        <w:rPr>
          <w:rFonts w:cs="Arial"/>
          <w:color w:val="000000"/>
          <w:szCs w:val="18"/>
          <w:lang w:val="en-AU"/>
        </w:rPr>
        <w:t xml:space="preserve">‘Restricted use’ chemicals are agricultural chemical products that: </w:t>
      </w:r>
    </w:p>
    <w:p w14:paraId="13FAA9DA" w14:textId="77777777" w:rsidR="00384D70" w:rsidRPr="00384D70" w:rsidRDefault="00384D70" w:rsidP="00384D70">
      <w:pPr>
        <w:pStyle w:val="Agbulletlist"/>
      </w:pPr>
      <w:r w:rsidRPr="00384D70">
        <w:t xml:space="preserve">are Schedule 7 Poisons (Dangerous Poisons) </w:t>
      </w:r>
    </w:p>
    <w:p w14:paraId="1252D43C" w14:textId="77777777" w:rsidR="00384D70" w:rsidRPr="00384D70" w:rsidRDefault="00384D70" w:rsidP="00384D70">
      <w:pPr>
        <w:pStyle w:val="Agbulletlist"/>
      </w:pPr>
      <w:r w:rsidRPr="00384D70">
        <w:t xml:space="preserve">contain atrazine, </w:t>
      </w:r>
      <w:proofErr w:type="spellStart"/>
      <w:r w:rsidRPr="00384D70">
        <w:t>metham</w:t>
      </w:r>
      <w:proofErr w:type="spellEnd"/>
      <w:r w:rsidRPr="00384D70">
        <w:t xml:space="preserve"> sodium or ester formulations of 2,4-D, 2,4-DB, MCPA or triclopyr. </w:t>
      </w:r>
    </w:p>
    <w:p w14:paraId="0EA4B294" w14:textId="77777777" w:rsidR="00384D70" w:rsidRPr="00384D70" w:rsidRDefault="00384D70" w:rsidP="00384D70">
      <w:pPr>
        <w:autoSpaceDE w:val="0"/>
        <w:autoSpaceDN w:val="0"/>
        <w:adjustRightInd w:val="0"/>
        <w:spacing w:after="0" w:line="240" w:lineRule="auto"/>
        <w:rPr>
          <w:rFonts w:cs="Arial"/>
          <w:color w:val="000000"/>
          <w:szCs w:val="18"/>
          <w:lang w:val="en-AU"/>
        </w:rPr>
      </w:pPr>
      <w:r w:rsidRPr="00384D70">
        <w:rPr>
          <w:rFonts w:cs="Arial"/>
          <w:color w:val="000000"/>
          <w:szCs w:val="18"/>
          <w:lang w:val="en-AU"/>
        </w:rPr>
        <w:t xml:space="preserve">In addition, the use of ester herbicides is restricted in Agricultural Chemical Control Areas (ACCA) when they are in operation. This is to provide protection for valuable crops during their growing seasons. </w:t>
      </w:r>
    </w:p>
    <w:p w14:paraId="5F6394C1" w14:textId="77777777" w:rsidR="00384D70" w:rsidRPr="00384D70" w:rsidRDefault="00384D70" w:rsidP="00384D70">
      <w:pPr>
        <w:autoSpaceDE w:val="0"/>
        <w:autoSpaceDN w:val="0"/>
        <w:adjustRightInd w:val="0"/>
        <w:spacing w:after="0" w:line="240" w:lineRule="auto"/>
        <w:rPr>
          <w:rFonts w:cs="Arial"/>
          <w:color w:val="000000"/>
          <w:sz w:val="24"/>
          <w:szCs w:val="24"/>
          <w:lang w:val="en-AU"/>
        </w:rPr>
      </w:pPr>
    </w:p>
    <w:p w14:paraId="0A4EAAC6" w14:textId="77777777" w:rsidR="00384D70" w:rsidRDefault="00384D70" w:rsidP="00384D70">
      <w:pPr>
        <w:autoSpaceDE w:val="0"/>
        <w:autoSpaceDN w:val="0"/>
        <w:adjustRightInd w:val="0"/>
        <w:spacing w:after="0" w:line="240" w:lineRule="auto"/>
        <w:rPr>
          <w:rFonts w:cs="Arial"/>
          <w:color w:val="000000"/>
          <w:szCs w:val="18"/>
          <w:lang w:val="en-AU"/>
        </w:rPr>
      </w:pPr>
      <w:r w:rsidRPr="00384D70">
        <w:rPr>
          <w:rFonts w:cs="Arial"/>
          <w:color w:val="000000"/>
          <w:szCs w:val="18"/>
          <w:lang w:val="en-AU"/>
        </w:rPr>
        <w:t>It is compulsory to make specified records within 48 hours of using an agricultural chemical product, and keep these reco</w:t>
      </w:r>
      <w:r w:rsidR="00C12A0D">
        <w:rPr>
          <w:rFonts w:cs="Arial"/>
          <w:color w:val="000000"/>
          <w:szCs w:val="18"/>
          <w:lang w:val="en-AU"/>
        </w:rPr>
        <w:t xml:space="preserve">rds for a period of two years. </w:t>
      </w:r>
      <w:r w:rsidRPr="00384D70">
        <w:rPr>
          <w:rFonts w:cs="Arial"/>
          <w:color w:val="000000"/>
          <w:szCs w:val="18"/>
          <w:lang w:val="en-AU"/>
        </w:rPr>
        <w:t xml:space="preserve"> </w:t>
      </w:r>
    </w:p>
    <w:p w14:paraId="06FA2EAC" w14:textId="77777777" w:rsidR="000D5A95" w:rsidRDefault="000D5A95" w:rsidP="000D5A95">
      <w:pPr>
        <w:pStyle w:val="Heading1"/>
        <w:rPr>
          <w:lang w:val="en"/>
        </w:rPr>
      </w:pPr>
      <w:r>
        <w:rPr>
          <w:lang w:val="en"/>
        </w:rPr>
        <w:t>Further Information</w:t>
      </w:r>
    </w:p>
    <w:p w14:paraId="46DD2D90" w14:textId="77777777" w:rsidR="000D5A95" w:rsidRPr="00D36CDD" w:rsidRDefault="000D5A95" w:rsidP="000D5A95">
      <w:pPr>
        <w:pStyle w:val="Default"/>
        <w:rPr>
          <w:rFonts w:cs="VIC-SemiBold"/>
          <w:b/>
          <w:color w:val="000000" w:themeColor="text1"/>
          <w:sz w:val="18"/>
          <w:szCs w:val="52"/>
          <w:lang w:val="en"/>
        </w:rPr>
      </w:pPr>
      <w:r w:rsidRPr="00D36CDD">
        <w:rPr>
          <w:rFonts w:cs="VIC-SemiBold"/>
          <w:b/>
          <w:color w:val="000000" w:themeColor="text1"/>
          <w:sz w:val="18"/>
          <w:szCs w:val="52"/>
          <w:lang w:val="en"/>
        </w:rPr>
        <w:t xml:space="preserve">Australian Pesticides and Veterinary Medicines Authority website: www.apvma.gov.au </w:t>
      </w:r>
    </w:p>
    <w:p w14:paraId="2E29C62E" w14:textId="77777777" w:rsidR="000D5A95" w:rsidRPr="000D5A95" w:rsidRDefault="000D5A95" w:rsidP="000D5A95">
      <w:pPr>
        <w:autoSpaceDE w:val="0"/>
        <w:autoSpaceDN w:val="0"/>
        <w:adjustRightInd w:val="0"/>
        <w:spacing w:after="0" w:line="240" w:lineRule="auto"/>
        <w:rPr>
          <w:b/>
          <w:lang w:val="en"/>
        </w:rPr>
      </w:pPr>
    </w:p>
    <w:p w14:paraId="13A49686" w14:textId="77777777" w:rsidR="000D5A95" w:rsidRPr="00D36CDD" w:rsidRDefault="000D5A95" w:rsidP="000D5A95">
      <w:pPr>
        <w:autoSpaceDE w:val="0"/>
        <w:autoSpaceDN w:val="0"/>
        <w:adjustRightInd w:val="0"/>
        <w:spacing w:after="0" w:line="240" w:lineRule="auto"/>
        <w:rPr>
          <w:b/>
          <w:lang w:val="en"/>
        </w:rPr>
      </w:pPr>
      <w:r w:rsidRPr="00D36CDD">
        <w:rPr>
          <w:b/>
          <w:lang w:val="en"/>
        </w:rPr>
        <w:t xml:space="preserve">Chemical resellers and agronomists </w:t>
      </w:r>
    </w:p>
    <w:p w14:paraId="2C2F54EB" w14:textId="77777777" w:rsidR="000D5A95" w:rsidRDefault="000D5A95" w:rsidP="000D5A95">
      <w:pPr>
        <w:rPr>
          <w:lang w:val="en"/>
        </w:rPr>
      </w:pPr>
    </w:p>
    <w:p w14:paraId="2ED984BA" w14:textId="77777777" w:rsidR="000D5A95" w:rsidRPr="000D5A95" w:rsidRDefault="000D5A95" w:rsidP="000D5A95">
      <w:pPr>
        <w:rPr>
          <w:b/>
          <w:lang w:val="en"/>
        </w:rPr>
      </w:pPr>
      <w:r w:rsidRPr="000D5A95">
        <w:rPr>
          <w:b/>
          <w:lang w:val="en"/>
        </w:rPr>
        <w:t>Chemical Standards Officers</w:t>
      </w:r>
    </w:p>
    <w:p w14:paraId="69C5A6BD" w14:textId="77777777" w:rsidR="000D5A95" w:rsidRPr="008C40C6" w:rsidRDefault="000D5A95" w:rsidP="000D5A95">
      <w:pPr>
        <w:rPr>
          <w:lang w:val="en"/>
        </w:rPr>
      </w:pPr>
      <w:r w:rsidRPr="008C40C6">
        <w:rPr>
          <w:lang w:val="en"/>
        </w:rPr>
        <w:t>Email: chemical.standards@ecodev.vic.gov.au</w:t>
      </w:r>
      <w:r w:rsidRPr="008C40C6">
        <w:rPr>
          <w:lang w:val="en"/>
        </w:rPr>
        <w:br/>
        <w:t>Fax: (03) 5430 4590</w:t>
      </w:r>
    </w:p>
    <w:p w14:paraId="5E9A9253" w14:textId="77777777" w:rsidR="000D5A95" w:rsidRDefault="000D5A95" w:rsidP="000D5A95">
      <w:pPr>
        <w:autoSpaceDE w:val="0"/>
        <w:autoSpaceDN w:val="0"/>
        <w:adjustRightInd w:val="0"/>
        <w:spacing w:after="0" w:line="240" w:lineRule="auto"/>
        <w:rPr>
          <w:rFonts w:ascii="Helvetica-Bold" w:hAnsi="Helvetica-Bold" w:cs="Helvetica-Bold"/>
          <w:b/>
          <w:bCs/>
          <w:color w:val="000000"/>
          <w:sz w:val="20"/>
          <w:szCs w:val="20"/>
          <w:lang w:val="en-AU"/>
        </w:rPr>
      </w:pPr>
      <w:r>
        <w:rPr>
          <w:rFonts w:ascii="Helvetica-Bold" w:hAnsi="Helvetica-Bold" w:cs="Helvetica-Bold"/>
          <w:b/>
          <w:bCs/>
          <w:color w:val="000000"/>
          <w:sz w:val="20"/>
          <w:szCs w:val="20"/>
          <w:lang w:val="en-AU"/>
        </w:rPr>
        <w:t>Statewide</w:t>
      </w:r>
    </w:p>
    <w:p w14:paraId="6AEC690B" w14:textId="77777777" w:rsidR="000D5A95" w:rsidRDefault="000D5A95" w:rsidP="000D5A95">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Steven Field (03) 5430 4463</w:t>
      </w:r>
    </w:p>
    <w:p w14:paraId="0A86C49C" w14:textId="77777777" w:rsidR="000D5A95" w:rsidRDefault="000D5A95" w:rsidP="000D5A95">
      <w:pPr>
        <w:autoSpaceDE w:val="0"/>
        <w:autoSpaceDN w:val="0"/>
        <w:adjustRightInd w:val="0"/>
        <w:spacing w:after="0" w:line="240" w:lineRule="auto"/>
        <w:rPr>
          <w:rFonts w:ascii="Helvetica-Bold" w:hAnsi="Helvetica-Bold" w:cs="Helvetica-Bold"/>
          <w:b/>
          <w:bCs/>
          <w:color w:val="000000"/>
          <w:sz w:val="20"/>
          <w:szCs w:val="20"/>
          <w:lang w:val="en-AU"/>
        </w:rPr>
      </w:pPr>
      <w:r>
        <w:rPr>
          <w:rFonts w:ascii="Helvetica-Bold" w:hAnsi="Helvetica-Bold" w:cs="Helvetica-Bold"/>
          <w:b/>
          <w:bCs/>
          <w:color w:val="000000"/>
          <w:sz w:val="20"/>
          <w:szCs w:val="20"/>
          <w:lang w:val="en-AU"/>
        </w:rPr>
        <w:t>Northern</w:t>
      </w:r>
    </w:p>
    <w:p w14:paraId="6F3140A7" w14:textId="77777777" w:rsidR="000D5A95" w:rsidRDefault="000D5A95" w:rsidP="000D5A95">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Alex Perera (03) 5430 4591</w:t>
      </w:r>
    </w:p>
    <w:p w14:paraId="4F8A3869" w14:textId="77777777" w:rsidR="000D5A95" w:rsidRDefault="000D5A95" w:rsidP="000D5A95">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Felicity Collins (03) 5833 5203</w:t>
      </w:r>
    </w:p>
    <w:p w14:paraId="04A2E3CC" w14:textId="77777777" w:rsidR="000D5A95" w:rsidRDefault="000D5A95" w:rsidP="000D5A95">
      <w:pPr>
        <w:autoSpaceDE w:val="0"/>
        <w:autoSpaceDN w:val="0"/>
        <w:adjustRightInd w:val="0"/>
        <w:spacing w:after="0" w:line="240" w:lineRule="auto"/>
        <w:rPr>
          <w:rFonts w:ascii="Helvetica-Bold" w:hAnsi="Helvetica-Bold" w:cs="Helvetica-Bold"/>
          <w:b/>
          <w:bCs/>
          <w:color w:val="000000"/>
          <w:sz w:val="20"/>
          <w:szCs w:val="20"/>
          <w:lang w:val="en-AU"/>
        </w:rPr>
      </w:pPr>
      <w:r>
        <w:rPr>
          <w:rFonts w:ascii="Helvetica-Bold" w:hAnsi="Helvetica-Bold" w:cs="Helvetica-Bold"/>
          <w:b/>
          <w:bCs/>
          <w:color w:val="000000"/>
          <w:sz w:val="20"/>
          <w:szCs w:val="20"/>
          <w:lang w:val="en-AU"/>
        </w:rPr>
        <w:t>South West</w:t>
      </w:r>
    </w:p>
    <w:p w14:paraId="7809BFCE" w14:textId="77777777" w:rsidR="000D5A95" w:rsidRDefault="000D5A95" w:rsidP="000D5A95">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Neil Harrison (03) 5336 6616</w:t>
      </w:r>
    </w:p>
    <w:p w14:paraId="2910329B" w14:textId="77777777" w:rsidR="000D5A95" w:rsidRDefault="000D5A95" w:rsidP="000D5A95">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Stephanie Radford (03) 5226 4018</w:t>
      </w:r>
    </w:p>
    <w:p w14:paraId="6D722605" w14:textId="77777777" w:rsidR="000D5A95" w:rsidRDefault="000D5A95" w:rsidP="000D5A95">
      <w:pPr>
        <w:autoSpaceDE w:val="0"/>
        <w:autoSpaceDN w:val="0"/>
        <w:adjustRightInd w:val="0"/>
        <w:spacing w:after="0" w:line="240" w:lineRule="auto"/>
        <w:rPr>
          <w:rFonts w:ascii="Helvetica-Bold" w:hAnsi="Helvetica-Bold" w:cs="Helvetica-Bold"/>
          <w:b/>
          <w:bCs/>
          <w:color w:val="000000"/>
          <w:sz w:val="20"/>
          <w:szCs w:val="20"/>
          <w:lang w:val="en-AU"/>
        </w:rPr>
      </w:pPr>
      <w:r>
        <w:rPr>
          <w:rFonts w:ascii="Helvetica-Bold" w:hAnsi="Helvetica-Bold" w:cs="Helvetica-Bold"/>
          <w:b/>
          <w:bCs/>
          <w:color w:val="000000"/>
          <w:sz w:val="20"/>
          <w:szCs w:val="20"/>
          <w:lang w:val="en-AU"/>
        </w:rPr>
        <w:t>South East</w:t>
      </w:r>
    </w:p>
    <w:p w14:paraId="4F29731E" w14:textId="77777777" w:rsidR="000D5A95" w:rsidRDefault="000D5A95" w:rsidP="000D5A95">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Natalie Myring (03) 8427 2391</w:t>
      </w:r>
    </w:p>
    <w:p w14:paraId="043235EC" w14:textId="77777777" w:rsidR="000D5A95" w:rsidRDefault="000D5A95" w:rsidP="000D5A95">
      <w:pPr>
        <w:autoSpaceDE w:val="0"/>
        <w:autoSpaceDN w:val="0"/>
        <w:adjustRightInd w:val="0"/>
        <w:spacing w:after="0" w:line="240" w:lineRule="auto"/>
        <w:rPr>
          <w:rFonts w:ascii="Helvetica-Bold" w:hAnsi="Helvetica-Bold" w:cs="Helvetica-Bold"/>
          <w:b/>
          <w:bCs/>
          <w:color w:val="4C7329"/>
          <w:sz w:val="22"/>
          <w:szCs w:val="22"/>
          <w:lang w:val="en-AU"/>
        </w:rPr>
      </w:pPr>
    </w:p>
    <w:p w14:paraId="154B410E" w14:textId="77777777" w:rsidR="000D5A95" w:rsidRDefault="000D5A95" w:rsidP="000D5A95">
      <w:pPr>
        <w:autoSpaceDE w:val="0"/>
        <w:autoSpaceDN w:val="0"/>
        <w:adjustRightInd w:val="0"/>
        <w:spacing w:after="0" w:line="240" w:lineRule="auto"/>
        <w:rPr>
          <w:rFonts w:ascii="Helvetica-Bold" w:hAnsi="Helvetica-Bold" w:cs="Helvetica-Bold"/>
          <w:b/>
          <w:bCs/>
          <w:color w:val="4C7329"/>
          <w:sz w:val="22"/>
          <w:szCs w:val="22"/>
          <w:lang w:val="en-AU"/>
        </w:rPr>
      </w:pPr>
      <w:r>
        <w:rPr>
          <w:rFonts w:ascii="Helvetica-Bold" w:hAnsi="Helvetica-Bold" w:cs="Helvetica-Bold"/>
          <w:b/>
          <w:bCs/>
          <w:color w:val="4C7329"/>
          <w:sz w:val="22"/>
          <w:szCs w:val="22"/>
          <w:lang w:val="en-AU"/>
        </w:rPr>
        <w:t>ACCESSIBILITY</w:t>
      </w:r>
    </w:p>
    <w:p w14:paraId="030B70E9" w14:textId="77777777" w:rsidR="000D5A95" w:rsidRDefault="000D5A95" w:rsidP="000D5A95">
      <w:pPr>
        <w:autoSpaceDE w:val="0"/>
        <w:autoSpaceDN w:val="0"/>
        <w:adjustRightInd w:val="0"/>
        <w:spacing w:after="0" w:line="240" w:lineRule="auto"/>
        <w:rPr>
          <w:rFonts w:ascii="Helvetica-Bold" w:hAnsi="Helvetica-Bold" w:cs="Helvetica-Bold"/>
          <w:b/>
          <w:bCs/>
          <w:color w:val="4C7329"/>
          <w:sz w:val="22"/>
          <w:szCs w:val="22"/>
          <w:lang w:val="en-AU"/>
        </w:rPr>
      </w:pPr>
    </w:p>
    <w:p w14:paraId="68F73E4F" w14:textId="77777777" w:rsidR="000D5A95" w:rsidRPr="00415A2D" w:rsidRDefault="000D5A95" w:rsidP="000D5A95">
      <w:pPr>
        <w:autoSpaceDE w:val="0"/>
        <w:autoSpaceDN w:val="0"/>
        <w:adjustRightInd w:val="0"/>
        <w:spacing w:after="0" w:line="240" w:lineRule="auto"/>
        <w:rPr>
          <w:rFonts w:cs="Arial"/>
          <w:color w:val="000000"/>
          <w:szCs w:val="18"/>
          <w:lang w:val="en-AU"/>
        </w:rPr>
      </w:pPr>
      <w:r w:rsidRPr="00415A2D">
        <w:rPr>
          <w:rFonts w:cs="Arial"/>
          <w:color w:val="000000"/>
          <w:szCs w:val="18"/>
          <w:lang w:val="en-AU"/>
        </w:rPr>
        <w:t>If you would like to receive this publication in an accessible</w:t>
      </w:r>
    </w:p>
    <w:p w14:paraId="701E4839" w14:textId="77777777" w:rsidR="000D5A95" w:rsidRPr="00415A2D" w:rsidRDefault="000D5A95" w:rsidP="000D5A95">
      <w:pPr>
        <w:autoSpaceDE w:val="0"/>
        <w:autoSpaceDN w:val="0"/>
        <w:adjustRightInd w:val="0"/>
        <w:spacing w:after="0" w:line="240" w:lineRule="auto"/>
        <w:rPr>
          <w:rFonts w:cs="Arial"/>
          <w:color w:val="000000"/>
          <w:szCs w:val="18"/>
          <w:lang w:val="en-AU"/>
        </w:rPr>
      </w:pPr>
      <w:r w:rsidRPr="00415A2D">
        <w:rPr>
          <w:rFonts w:cs="Arial"/>
          <w:color w:val="000000"/>
          <w:szCs w:val="18"/>
          <w:lang w:val="en-AU"/>
        </w:rPr>
        <w:t>format, please telephone Department of Economic</w:t>
      </w:r>
    </w:p>
    <w:p w14:paraId="54C59649" w14:textId="77777777" w:rsidR="000D5A95" w:rsidRPr="00415A2D" w:rsidRDefault="000D5A95" w:rsidP="000D5A95">
      <w:pPr>
        <w:autoSpaceDE w:val="0"/>
        <w:autoSpaceDN w:val="0"/>
        <w:adjustRightInd w:val="0"/>
        <w:spacing w:after="0" w:line="240" w:lineRule="auto"/>
        <w:rPr>
          <w:rFonts w:cs="Arial"/>
          <w:color w:val="000000"/>
          <w:szCs w:val="18"/>
          <w:lang w:val="en-AU"/>
        </w:rPr>
      </w:pPr>
      <w:r w:rsidRPr="00415A2D">
        <w:rPr>
          <w:rFonts w:cs="Arial"/>
          <w:color w:val="000000"/>
          <w:szCs w:val="18"/>
          <w:lang w:val="en-AU"/>
        </w:rPr>
        <w:t>Development, Jobs, Transport and Resources Customer</w:t>
      </w:r>
    </w:p>
    <w:p w14:paraId="3B2357CB" w14:textId="77777777" w:rsidR="000D5A95" w:rsidRPr="00415A2D" w:rsidRDefault="000D5A95" w:rsidP="000D5A95">
      <w:pPr>
        <w:autoSpaceDE w:val="0"/>
        <w:autoSpaceDN w:val="0"/>
        <w:adjustRightInd w:val="0"/>
        <w:spacing w:after="0" w:line="240" w:lineRule="auto"/>
        <w:rPr>
          <w:rFonts w:cs="Arial"/>
          <w:color w:val="000000"/>
          <w:szCs w:val="18"/>
          <w:lang w:val="en-AU"/>
        </w:rPr>
      </w:pPr>
      <w:r w:rsidRPr="00415A2D">
        <w:rPr>
          <w:rFonts w:cs="Arial"/>
          <w:color w:val="000000"/>
          <w:szCs w:val="18"/>
          <w:lang w:val="en-AU"/>
        </w:rPr>
        <w:t>Service Centre on 136 186, email</w:t>
      </w:r>
    </w:p>
    <w:p w14:paraId="55EBE874" w14:textId="77777777" w:rsidR="000D5A95" w:rsidRPr="00415A2D" w:rsidRDefault="000D5A95" w:rsidP="000D5A95">
      <w:pPr>
        <w:autoSpaceDE w:val="0"/>
        <w:autoSpaceDN w:val="0"/>
        <w:adjustRightInd w:val="0"/>
        <w:spacing w:after="0" w:line="240" w:lineRule="auto"/>
        <w:rPr>
          <w:rFonts w:cs="Arial"/>
          <w:color w:val="000000"/>
          <w:szCs w:val="18"/>
          <w:lang w:val="en-AU"/>
        </w:rPr>
      </w:pPr>
      <w:r w:rsidRPr="00415A2D">
        <w:rPr>
          <w:rFonts w:cs="Arial"/>
          <w:color w:val="000000"/>
          <w:szCs w:val="18"/>
          <w:lang w:val="en-AU"/>
        </w:rPr>
        <w:t>customer.service@ecodev.vic.gov.au or via the National</w:t>
      </w:r>
    </w:p>
    <w:p w14:paraId="56417E95" w14:textId="77777777" w:rsidR="000D5A95" w:rsidRPr="00415A2D" w:rsidRDefault="000D5A95" w:rsidP="000D5A95">
      <w:pPr>
        <w:autoSpaceDE w:val="0"/>
        <w:autoSpaceDN w:val="0"/>
        <w:adjustRightInd w:val="0"/>
        <w:spacing w:after="0" w:line="240" w:lineRule="auto"/>
        <w:rPr>
          <w:rFonts w:cs="Arial"/>
          <w:color w:val="000000"/>
          <w:szCs w:val="18"/>
          <w:lang w:val="en-AU"/>
        </w:rPr>
      </w:pPr>
      <w:r w:rsidRPr="00415A2D">
        <w:rPr>
          <w:rFonts w:cs="Arial"/>
          <w:color w:val="000000"/>
          <w:szCs w:val="18"/>
          <w:lang w:val="en-AU"/>
        </w:rPr>
        <w:t>Relay Service on 133 677 www.relayservice.com.au</w:t>
      </w:r>
    </w:p>
    <w:p w14:paraId="29A20F2B" w14:textId="77777777" w:rsidR="000D5A95" w:rsidRDefault="000D5A95" w:rsidP="000D5A95">
      <w:pPr>
        <w:autoSpaceDE w:val="0"/>
        <w:autoSpaceDN w:val="0"/>
        <w:adjustRightInd w:val="0"/>
        <w:spacing w:after="0" w:line="240" w:lineRule="auto"/>
        <w:rPr>
          <w:rFonts w:ascii="Helvetica-Bold" w:hAnsi="Helvetica-Bold" w:cs="Helvetica-Bold"/>
          <w:b/>
          <w:bCs/>
          <w:color w:val="3F621F"/>
          <w:sz w:val="22"/>
          <w:szCs w:val="22"/>
          <w:lang w:val="en-AU"/>
        </w:rPr>
      </w:pPr>
    </w:p>
    <w:p w14:paraId="492CB3D2" w14:textId="77777777" w:rsidR="000D5A95" w:rsidRDefault="000D5A95" w:rsidP="000D5A95">
      <w:pPr>
        <w:autoSpaceDE w:val="0"/>
        <w:autoSpaceDN w:val="0"/>
        <w:adjustRightInd w:val="0"/>
        <w:spacing w:after="0" w:line="240" w:lineRule="auto"/>
        <w:rPr>
          <w:rFonts w:ascii="Helvetica-Bold" w:hAnsi="Helvetica-Bold" w:cs="Helvetica-Bold"/>
          <w:b/>
          <w:bCs/>
          <w:color w:val="3F621F"/>
          <w:sz w:val="22"/>
          <w:szCs w:val="22"/>
          <w:lang w:val="en-AU"/>
        </w:rPr>
      </w:pPr>
      <w:r>
        <w:rPr>
          <w:rFonts w:ascii="Helvetica-Bold" w:hAnsi="Helvetica-Bold" w:cs="Helvetica-Bold"/>
          <w:b/>
          <w:bCs/>
          <w:color w:val="3F621F"/>
          <w:sz w:val="22"/>
          <w:szCs w:val="22"/>
          <w:lang w:val="en-AU"/>
        </w:rPr>
        <w:t>DISCLAIMER</w:t>
      </w:r>
    </w:p>
    <w:p w14:paraId="52FB58E7" w14:textId="77777777" w:rsidR="000D5A95" w:rsidRDefault="000D5A95" w:rsidP="000D5A95">
      <w:pPr>
        <w:autoSpaceDE w:val="0"/>
        <w:autoSpaceDN w:val="0"/>
        <w:adjustRightInd w:val="0"/>
        <w:spacing w:after="0" w:line="240" w:lineRule="auto"/>
        <w:rPr>
          <w:rFonts w:ascii="Helvetica-Bold" w:hAnsi="Helvetica-Bold" w:cs="Helvetica-Bold"/>
          <w:b/>
          <w:bCs/>
          <w:color w:val="3F621F"/>
          <w:sz w:val="22"/>
          <w:szCs w:val="22"/>
          <w:lang w:val="en-AU"/>
        </w:rPr>
      </w:pPr>
    </w:p>
    <w:p w14:paraId="0F8E790D" w14:textId="77777777" w:rsidR="000D5A95" w:rsidRDefault="000D5A95" w:rsidP="000D5A95">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This publication may be of assistance to you but the State of</w:t>
      </w:r>
    </w:p>
    <w:p w14:paraId="67C6A71C" w14:textId="77777777" w:rsidR="000D5A95" w:rsidRDefault="000D5A95" w:rsidP="000D5A95">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Victoria and its employees do not guarantee that the</w:t>
      </w:r>
    </w:p>
    <w:p w14:paraId="4B05D0A3" w14:textId="77777777" w:rsidR="000D5A95" w:rsidRDefault="000D5A95" w:rsidP="000D5A95">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publication is without flaw of any kind or is wholly appropriate</w:t>
      </w:r>
    </w:p>
    <w:p w14:paraId="3921D388" w14:textId="77777777" w:rsidR="000D5A95" w:rsidRDefault="000D5A95" w:rsidP="000D5A95">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 xml:space="preserve">for your </w:t>
      </w:r>
      <w:proofErr w:type="gramStart"/>
      <w:r>
        <w:rPr>
          <w:rFonts w:ascii="Helvetica" w:hAnsi="Helvetica" w:cs="Helvetica"/>
          <w:color w:val="000000"/>
          <w:szCs w:val="18"/>
          <w:lang w:val="en-AU"/>
        </w:rPr>
        <w:t>particular purposes</w:t>
      </w:r>
      <w:proofErr w:type="gramEnd"/>
      <w:r>
        <w:rPr>
          <w:rFonts w:ascii="Helvetica" w:hAnsi="Helvetica" w:cs="Helvetica"/>
          <w:color w:val="000000"/>
          <w:szCs w:val="18"/>
          <w:lang w:val="en-AU"/>
        </w:rPr>
        <w:t xml:space="preserve"> and therefore disclaims all</w:t>
      </w:r>
    </w:p>
    <w:p w14:paraId="61BCEBD6" w14:textId="77777777" w:rsidR="000D5A95" w:rsidRDefault="000D5A95" w:rsidP="000D5A95">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liability for any error, loss or other consequence which may</w:t>
      </w:r>
    </w:p>
    <w:p w14:paraId="27B04C02" w14:textId="77777777" w:rsidR="000D5A95" w:rsidRDefault="000D5A95" w:rsidP="000D5A95">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arise from you relying on any information in this publication.</w:t>
      </w:r>
    </w:p>
    <w:p w14:paraId="3160A558" w14:textId="77777777" w:rsidR="000D5A95" w:rsidRDefault="000D5A95" w:rsidP="000D5A95">
      <w:pPr>
        <w:autoSpaceDE w:val="0"/>
        <w:autoSpaceDN w:val="0"/>
        <w:adjustRightInd w:val="0"/>
        <w:spacing w:after="0" w:line="240" w:lineRule="auto"/>
        <w:rPr>
          <w:rFonts w:ascii="Helvetica" w:hAnsi="Helvetica" w:cs="Helvetica"/>
          <w:color w:val="000000"/>
          <w:szCs w:val="18"/>
          <w:lang w:val="en-AU"/>
        </w:rPr>
      </w:pPr>
    </w:p>
    <w:p w14:paraId="63B3F8C8" w14:textId="77777777" w:rsidR="000D5A95" w:rsidRDefault="000D5A95" w:rsidP="000D5A95">
      <w:pPr>
        <w:autoSpaceDE w:val="0"/>
        <w:autoSpaceDN w:val="0"/>
        <w:adjustRightInd w:val="0"/>
        <w:spacing w:after="0" w:line="240" w:lineRule="auto"/>
        <w:rPr>
          <w:rFonts w:ascii="Helvetica-Bold" w:hAnsi="Helvetica-Bold" w:cs="Helvetica-Bold"/>
          <w:b/>
          <w:bCs/>
          <w:color w:val="000000"/>
          <w:szCs w:val="18"/>
          <w:lang w:val="en-AU"/>
        </w:rPr>
      </w:pPr>
      <w:r>
        <w:rPr>
          <w:rFonts w:ascii="Helvetica-Bold" w:hAnsi="Helvetica-Bold" w:cs="Helvetica-Bold"/>
          <w:b/>
          <w:bCs/>
          <w:color w:val="000000"/>
          <w:szCs w:val="18"/>
          <w:lang w:val="en-AU"/>
        </w:rPr>
        <w:t>© THE STATE OF VICTORIA DEPARTMENT OF</w:t>
      </w:r>
    </w:p>
    <w:p w14:paraId="0A5C0C5E" w14:textId="77777777" w:rsidR="000D5A95" w:rsidRDefault="000D5A95" w:rsidP="000D5A95">
      <w:pPr>
        <w:autoSpaceDE w:val="0"/>
        <w:autoSpaceDN w:val="0"/>
        <w:adjustRightInd w:val="0"/>
        <w:spacing w:after="0" w:line="240" w:lineRule="auto"/>
        <w:rPr>
          <w:rFonts w:ascii="Helvetica-Bold" w:hAnsi="Helvetica-Bold" w:cs="Helvetica-Bold"/>
          <w:b/>
          <w:bCs/>
          <w:color w:val="000000"/>
          <w:szCs w:val="18"/>
          <w:lang w:val="en-AU"/>
        </w:rPr>
      </w:pPr>
      <w:r>
        <w:rPr>
          <w:rFonts w:ascii="Helvetica-Bold" w:hAnsi="Helvetica-Bold" w:cs="Helvetica-Bold"/>
          <w:b/>
          <w:bCs/>
          <w:color w:val="000000"/>
          <w:szCs w:val="18"/>
          <w:lang w:val="en-AU"/>
        </w:rPr>
        <w:t>ECONOMIC DEVELOPMENT, JOBS, TRANSPORT &amp;</w:t>
      </w:r>
    </w:p>
    <w:p w14:paraId="0853215B" w14:textId="77777777" w:rsidR="000D5A95" w:rsidRPr="00D55D23" w:rsidRDefault="000D5A95" w:rsidP="000D5A95">
      <w:pPr>
        <w:pStyle w:val="Agbodytext"/>
      </w:pPr>
      <w:r>
        <w:rPr>
          <w:rFonts w:ascii="Helvetica-Bold" w:hAnsi="Helvetica-Bold" w:cs="Helvetica-Bold"/>
          <w:b/>
          <w:bCs/>
          <w:color w:val="000000"/>
          <w:szCs w:val="18"/>
          <w:lang w:val="en-AU"/>
        </w:rPr>
        <w:t>RESOURCES, JUNE 2018.</w:t>
      </w:r>
    </w:p>
    <w:p w14:paraId="7833642A" w14:textId="77777777" w:rsidR="00AE3162" w:rsidRPr="00D55D23" w:rsidRDefault="00AE3162" w:rsidP="005A777D">
      <w:pPr>
        <w:pStyle w:val="Agbodytext"/>
      </w:pPr>
    </w:p>
    <w:sectPr w:rsidR="00AE3162" w:rsidRPr="00D55D23" w:rsidSect="00E9080D">
      <w:type w:val="continuous"/>
      <w:pgSz w:w="11900" w:h="16840"/>
      <w:pgMar w:top="1701" w:right="709" w:bottom="1701"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F25FE" w14:textId="77777777" w:rsidR="00CD5C68" w:rsidRDefault="00CD5C68" w:rsidP="008954B2">
      <w:r>
        <w:separator/>
      </w:r>
    </w:p>
  </w:endnote>
  <w:endnote w:type="continuationSeparator" w:id="0">
    <w:p w14:paraId="536FD4A0" w14:textId="77777777" w:rsidR="00CD5C68" w:rsidRDefault="00CD5C68"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525E6" w14:textId="77777777" w:rsidR="00340905" w:rsidRDefault="00340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9BF7F" w14:textId="77777777" w:rsidR="00340905" w:rsidRDefault="003409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A7715" w14:textId="77777777" w:rsidR="00340905" w:rsidRDefault="00340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54392" w14:textId="77777777" w:rsidR="00CD5C68" w:rsidRDefault="00CD5C68" w:rsidP="008954B2">
      <w:r>
        <w:separator/>
      </w:r>
    </w:p>
  </w:footnote>
  <w:footnote w:type="continuationSeparator" w:id="0">
    <w:p w14:paraId="300B87DB" w14:textId="77777777" w:rsidR="00CD5C68" w:rsidRDefault="00CD5C68"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7402E" w14:textId="77777777" w:rsidR="00340905" w:rsidRDefault="00340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32AF" w14:textId="77777777" w:rsidR="00306B4E" w:rsidRDefault="00FF3B94" w:rsidP="00EF3DC4">
    <w:pPr>
      <w:pStyle w:val="Agtitle"/>
    </w:pPr>
    <w:r>
      <w:rPr>
        <w:noProof/>
        <w:lang w:val="en-AU" w:eastAsia="en-AU"/>
      </w:rPr>
      <w:drawing>
        <wp:anchor distT="0" distB="0" distL="114300" distR="114300" simplePos="0" relativeHeight="251673600" behindDoc="1" locked="0" layoutInCell="1" allowOverlap="1" wp14:anchorId="6C9A0E43" wp14:editId="6D220A10">
          <wp:simplePos x="0" y="0"/>
          <wp:positionH relativeFrom="page">
            <wp:align>center</wp:align>
          </wp:positionH>
          <wp:positionV relativeFrom="page">
            <wp:align>top</wp:align>
          </wp:positionV>
          <wp:extent cx="7560000" cy="10695600"/>
          <wp:effectExtent l="0" t="0" r="0" b="0"/>
          <wp:wrapNone/>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62F3E" w14:textId="77777777" w:rsidR="00147114" w:rsidRDefault="00C35141">
    <w:pPr>
      <w:pStyle w:val="Header"/>
    </w:pPr>
    <w:r>
      <w:rPr>
        <w:noProof/>
        <w:lang w:val="en-AU" w:eastAsia="en-AU"/>
      </w:rPr>
      <w:drawing>
        <wp:anchor distT="0" distB="0" distL="114300" distR="114300" simplePos="0" relativeHeight="251674624" behindDoc="1" locked="0" layoutInCell="1" allowOverlap="1" wp14:anchorId="4DE8ED0A" wp14:editId="7BDA81C1">
          <wp:simplePos x="0" y="0"/>
          <wp:positionH relativeFrom="page">
            <wp:align>center</wp:align>
          </wp:positionH>
          <wp:positionV relativeFrom="page">
            <wp:align>top</wp:align>
          </wp:positionV>
          <wp:extent cx="7560000" cy="10692000"/>
          <wp:effectExtent l="0" t="0" r="0" b="0"/>
          <wp:wrapNone/>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she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B77491"/>
    <w:multiLevelType w:val="hybridMultilevel"/>
    <w:tmpl w:val="AD505DEA"/>
    <w:lvl w:ilvl="0" w:tplc="590EFCEE">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3"/>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5C68"/>
    <w:rsid w:val="00002759"/>
    <w:rsid w:val="0002784E"/>
    <w:rsid w:val="000356FF"/>
    <w:rsid w:val="00044589"/>
    <w:rsid w:val="00051E50"/>
    <w:rsid w:val="0005529A"/>
    <w:rsid w:val="00055C19"/>
    <w:rsid w:val="00081FFD"/>
    <w:rsid w:val="000909F0"/>
    <w:rsid w:val="000C35AB"/>
    <w:rsid w:val="000D5A95"/>
    <w:rsid w:val="00133657"/>
    <w:rsid w:val="00147114"/>
    <w:rsid w:val="001731CD"/>
    <w:rsid w:val="0018080B"/>
    <w:rsid w:val="00180AE6"/>
    <w:rsid w:val="001C76A1"/>
    <w:rsid w:val="00257C7B"/>
    <w:rsid w:val="00262B0D"/>
    <w:rsid w:val="00275313"/>
    <w:rsid w:val="00283833"/>
    <w:rsid w:val="002B0C9A"/>
    <w:rsid w:val="00306B4E"/>
    <w:rsid w:val="00320B43"/>
    <w:rsid w:val="00321F07"/>
    <w:rsid w:val="00340905"/>
    <w:rsid w:val="003825E7"/>
    <w:rsid w:val="00384D70"/>
    <w:rsid w:val="00397B9B"/>
    <w:rsid w:val="003A0AFB"/>
    <w:rsid w:val="003A0C46"/>
    <w:rsid w:val="003A2768"/>
    <w:rsid w:val="003A63C5"/>
    <w:rsid w:val="003B79F8"/>
    <w:rsid w:val="003C2E56"/>
    <w:rsid w:val="003C4A74"/>
    <w:rsid w:val="003D032C"/>
    <w:rsid w:val="003E59F9"/>
    <w:rsid w:val="003F24C6"/>
    <w:rsid w:val="00403238"/>
    <w:rsid w:val="00416217"/>
    <w:rsid w:val="00445648"/>
    <w:rsid w:val="00480133"/>
    <w:rsid w:val="004A2968"/>
    <w:rsid w:val="005715B8"/>
    <w:rsid w:val="00590E4A"/>
    <w:rsid w:val="005A0417"/>
    <w:rsid w:val="005A777D"/>
    <w:rsid w:val="005D35C4"/>
    <w:rsid w:val="005D37DA"/>
    <w:rsid w:val="005D47E6"/>
    <w:rsid w:val="005D6D23"/>
    <w:rsid w:val="005D735D"/>
    <w:rsid w:val="005E07E2"/>
    <w:rsid w:val="00624BBC"/>
    <w:rsid w:val="006351F3"/>
    <w:rsid w:val="006522BA"/>
    <w:rsid w:val="0066292A"/>
    <w:rsid w:val="00694091"/>
    <w:rsid w:val="006A6409"/>
    <w:rsid w:val="006D07C3"/>
    <w:rsid w:val="006E774E"/>
    <w:rsid w:val="007219EC"/>
    <w:rsid w:val="0073577E"/>
    <w:rsid w:val="0074385E"/>
    <w:rsid w:val="00763A68"/>
    <w:rsid w:val="00775C11"/>
    <w:rsid w:val="00792085"/>
    <w:rsid w:val="007B43D8"/>
    <w:rsid w:val="007F610A"/>
    <w:rsid w:val="00804CDA"/>
    <w:rsid w:val="00833E2D"/>
    <w:rsid w:val="0086129D"/>
    <w:rsid w:val="00882C1B"/>
    <w:rsid w:val="00886DB5"/>
    <w:rsid w:val="008954B2"/>
    <w:rsid w:val="008B3D9D"/>
    <w:rsid w:val="008B7B9E"/>
    <w:rsid w:val="008C3756"/>
    <w:rsid w:val="008C5966"/>
    <w:rsid w:val="008D04F6"/>
    <w:rsid w:val="00901EEA"/>
    <w:rsid w:val="0093666F"/>
    <w:rsid w:val="00980445"/>
    <w:rsid w:val="009A3F3E"/>
    <w:rsid w:val="009A6C18"/>
    <w:rsid w:val="009B6C6B"/>
    <w:rsid w:val="009C7D20"/>
    <w:rsid w:val="009D2F90"/>
    <w:rsid w:val="009D6336"/>
    <w:rsid w:val="009E093A"/>
    <w:rsid w:val="00A038AC"/>
    <w:rsid w:val="00A1528A"/>
    <w:rsid w:val="00A314C5"/>
    <w:rsid w:val="00A47C38"/>
    <w:rsid w:val="00A80AF4"/>
    <w:rsid w:val="00A93FB6"/>
    <w:rsid w:val="00AB7D71"/>
    <w:rsid w:val="00AE3162"/>
    <w:rsid w:val="00AE78E9"/>
    <w:rsid w:val="00B01D4C"/>
    <w:rsid w:val="00B179B3"/>
    <w:rsid w:val="00B347F1"/>
    <w:rsid w:val="00B43DB8"/>
    <w:rsid w:val="00B47936"/>
    <w:rsid w:val="00B54184"/>
    <w:rsid w:val="00B67908"/>
    <w:rsid w:val="00B7028A"/>
    <w:rsid w:val="00BC7343"/>
    <w:rsid w:val="00BD58AD"/>
    <w:rsid w:val="00BD5E36"/>
    <w:rsid w:val="00C01CFE"/>
    <w:rsid w:val="00C124F1"/>
    <w:rsid w:val="00C12A0D"/>
    <w:rsid w:val="00C14E78"/>
    <w:rsid w:val="00C21C0E"/>
    <w:rsid w:val="00C35141"/>
    <w:rsid w:val="00C433B1"/>
    <w:rsid w:val="00C44299"/>
    <w:rsid w:val="00C45B22"/>
    <w:rsid w:val="00C73391"/>
    <w:rsid w:val="00CA10F6"/>
    <w:rsid w:val="00CA63CF"/>
    <w:rsid w:val="00CD0EC4"/>
    <w:rsid w:val="00CD566D"/>
    <w:rsid w:val="00CD5C68"/>
    <w:rsid w:val="00CF0624"/>
    <w:rsid w:val="00D33A77"/>
    <w:rsid w:val="00D35FD8"/>
    <w:rsid w:val="00D36CDD"/>
    <w:rsid w:val="00D55D23"/>
    <w:rsid w:val="00DB465D"/>
    <w:rsid w:val="00DC3C90"/>
    <w:rsid w:val="00DD35EE"/>
    <w:rsid w:val="00DE4095"/>
    <w:rsid w:val="00DF01D4"/>
    <w:rsid w:val="00E21EE4"/>
    <w:rsid w:val="00E5429C"/>
    <w:rsid w:val="00E55B1A"/>
    <w:rsid w:val="00E565FB"/>
    <w:rsid w:val="00E713AB"/>
    <w:rsid w:val="00E776E5"/>
    <w:rsid w:val="00E833BA"/>
    <w:rsid w:val="00E9080D"/>
    <w:rsid w:val="00EC56EC"/>
    <w:rsid w:val="00EC7A31"/>
    <w:rsid w:val="00EF3DC4"/>
    <w:rsid w:val="00F069A0"/>
    <w:rsid w:val="00F15010"/>
    <w:rsid w:val="00F42C67"/>
    <w:rsid w:val="00F6072B"/>
    <w:rsid w:val="00F63690"/>
    <w:rsid w:val="00F71FEF"/>
    <w:rsid w:val="00F7492C"/>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37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777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5A777D"/>
  </w:style>
  <w:style w:type="paragraph" w:customStyle="1" w:styleId="Agbulletlist">
    <w:name w:val="Ag bullet list"/>
    <w:basedOn w:val="Normal"/>
    <w:qFormat/>
    <w:rsid w:val="005A777D"/>
    <w:pPr>
      <w:numPr>
        <w:numId w:val="13"/>
      </w:numPr>
    </w:pPr>
  </w:style>
  <w:style w:type="paragraph" w:customStyle="1" w:styleId="Default">
    <w:name w:val="Default"/>
    <w:rsid w:val="00882C1B"/>
    <w:pPr>
      <w:autoSpaceDE w:val="0"/>
      <w:autoSpaceDN w:val="0"/>
      <w:adjustRightInd w:val="0"/>
    </w:pPr>
    <w:rPr>
      <w:rFonts w:ascii="Arial" w:hAnsi="Arial" w:cs="Arial"/>
      <w:color w:val="000000"/>
      <w:lang w:val="en-AU"/>
    </w:rPr>
  </w:style>
  <w:style w:type="paragraph" w:styleId="Caption">
    <w:name w:val="caption"/>
    <w:basedOn w:val="Normal"/>
    <w:next w:val="Normal"/>
    <w:uiPriority w:val="35"/>
    <w:unhideWhenUsed/>
    <w:qFormat/>
    <w:rsid w:val="00CA10F6"/>
    <w:pPr>
      <w:spacing w:after="200" w:line="240" w:lineRule="auto"/>
    </w:pPr>
    <w:rPr>
      <w:i/>
      <w:iCs/>
      <w:color w:val="44546A" w:themeColor="text2"/>
      <w:szCs w:val="18"/>
    </w:rPr>
  </w:style>
  <w:style w:type="paragraph" w:styleId="BalloonText">
    <w:name w:val="Balloon Text"/>
    <w:basedOn w:val="Normal"/>
    <w:link w:val="BalloonTextChar"/>
    <w:uiPriority w:val="99"/>
    <w:semiHidden/>
    <w:unhideWhenUsed/>
    <w:rsid w:val="00CA10F6"/>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A10F6"/>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C12A0D"/>
    <w:rPr>
      <w:sz w:val="16"/>
      <w:szCs w:val="16"/>
    </w:rPr>
  </w:style>
  <w:style w:type="paragraph" w:styleId="CommentText">
    <w:name w:val="annotation text"/>
    <w:basedOn w:val="Normal"/>
    <w:link w:val="CommentTextChar"/>
    <w:uiPriority w:val="99"/>
    <w:semiHidden/>
    <w:unhideWhenUsed/>
    <w:rsid w:val="00C12A0D"/>
    <w:pPr>
      <w:spacing w:line="240" w:lineRule="auto"/>
    </w:pPr>
    <w:rPr>
      <w:sz w:val="20"/>
      <w:szCs w:val="20"/>
    </w:rPr>
  </w:style>
  <w:style w:type="character" w:customStyle="1" w:styleId="CommentTextChar">
    <w:name w:val="Comment Text Char"/>
    <w:basedOn w:val="DefaultParagraphFont"/>
    <w:link w:val="CommentText"/>
    <w:uiPriority w:val="99"/>
    <w:semiHidden/>
    <w:rsid w:val="00C12A0D"/>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12A0D"/>
    <w:rPr>
      <w:b/>
      <w:bCs/>
    </w:rPr>
  </w:style>
  <w:style w:type="character" w:customStyle="1" w:styleId="CommentSubjectChar">
    <w:name w:val="Comment Subject Char"/>
    <w:basedOn w:val="CommentTextChar"/>
    <w:link w:val="CommentSubject"/>
    <w:uiPriority w:val="99"/>
    <w:semiHidden/>
    <w:rsid w:val="00C12A0D"/>
    <w:rPr>
      <w:rFonts w:ascii="Arial" w:hAnsi="Arial" w:cs="VIC-SemiBold"/>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4F2166-966C-4ED4-A707-881D6BF39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2020-04-27T08:13:00Z</dcterms:created>
  <dcterms:modified xsi:type="dcterms:W3CDTF">2020-04-27T08:13:00Z</dcterms:modified>
</cp:coreProperties>
</file>