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0B879" w14:textId="295B4F02" w:rsidR="00511D48" w:rsidRPr="005D26AC" w:rsidRDefault="00511D48" w:rsidP="007463C4">
      <w:pPr>
        <w:jc w:val="center"/>
        <w:rPr>
          <w:rFonts w:cstheme="minorHAnsi"/>
          <w:color w:val="000000" w:themeColor="text1"/>
          <w:sz w:val="20"/>
          <w:szCs w:val="20"/>
        </w:rPr>
      </w:pPr>
      <w:r w:rsidRPr="005D26AC">
        <w:rPr>
          <w:rFonts w:cstheme="minorHAnsi"/>
          <w:noProof/>
          <w:color w:val="000000" w:themeColor="text1"/>
        </w:rPr>
        <w:drawing>
          <wp:inline distT="0" distB="0" distL="0" distR="0" wp14:anchorId="671F07D6" wp14:editId="2C586FC3">
            <wp:extent cx="1844377" cy="1006475"/>
            <wp:effectExtent l="0" t="0" r="3810" b="3175"/>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1346"/>
                    <a:stretch/>
                  </pic:blipFill>
                  <pic:spPr bwMode="auto">
                    <a:xfrm>
                      <a:off x="0" y="0"/>
                      <a:ext cx="1852125" cy="1010703"/>
                    </a:xfrm>
                    <a:prstGeom prst="rect">
                      <a:avLst/>
                    </a:prstGeom>
                    <a:ln>
                      <a:noFill/>
                    </a:ln>
                    <a:extLst>
                      <a:ext uri="{53640926-AAD7-44D8-BBD7-CCE9431645EC}">
                        <a14:shadowObscured xmlns:a14="http://schemas.microsoft.com/office/drawing/2010/main"/>
                      </a:ext>
                    </a:extLst>
                  </pic:spPr>
                </pic:pic>
              </a:graphicData>
            </a:graphic>
          </wp:inline>
        </w:drawing>
      </w:r>
    </w:p>
    <w:p w14:paraId="180CF01B" w14:textId="77777777" w:rsidR="00352980" w:rsidRPr="005D26AC" w:rsidRDefault="00352980" w:rsidP="00352980">
      <w:pPr>
        <w:jc w:val="center"/>
        <w:rPr>
          <w:rFonts w:cstheme="minorHAnsi"/>
          <w:color w:val="000000" w:themeColor="text1"/>
          <w:sz w:val="28"/>
          <w:szCs w:val="28"/>
        </w:rPr>
      </w:pPr>
    </w:p>
    <w:p w14:paraId="527A6279" w14:textId="62F1A58E" w:rsidR="00352980" w:rsidRPr="005D26AC" w:rsidRDefault="00352980" w:rsidP="00352980">
      <w:pPr>
        <w:jc w:val="center"/>
        <w:rPr>
          <w:rFonts w:cstheme="minorHAnsi"/>
          <w:b/>
          <w:color w:val="000000" w:themeColor="text1"/>
          <w:sz w:val="40"/>
          <w:szCs w:val="40"/>
        </w:rPr>
      </w:pPr>
      <w:r w:rsidRPr="005D26AC">
        <w:rPr>
          <w:rFonts w:cstheme="minorHAnsi"/>
          <w:b/>
          <w:color w:val="000000" w:themeColor="text1"/>
          <w:sz w:val="40"/>
          <w:szCs w:val="40"/>
        </w:rPr>
        <w:t>VICTORIA</w:t>
      </w:r>
      <w:r w:rsidR="00C71FB9" w:rsidRPr="005D26AC">
        <w:rPr>
          <w:rFonts w:cstheme="minorHAnsi"/>
          <w:b/>
          <w:color w:val="000000" w:themeColor="text1"/>
          <w:sz w:val="40"/>
          <w:szCs w:val="40"/>
        </w:rPr>
        <w:t>N</w:t>
      </w:r>
      <w:r w:rsidRPr="005D26AC">
        <w:rPr>
          <w:rFonts w:cstheme="minorHAnsi"/>
          <w:b/>
          <w:color w:val="000000" w:themeColor="text1"/>
          <w:sz w:val="40"/>
          <w:szCs w:val="40"/>
        </w:rPr>
        <w:t xml:space="preserve"> AGRICULTURE</w:t>
      </w:r>
    </w:p>
    <w:p w14:paraId="3C209187" w14:textId="6B69283A" w:rsidR="00352980" w:rsidRPr="005D26AC" w:rsidRDefault="00FC1C6C" w:rsidP="00352980">
      <w:pPr>
        <w:jc w:val="center"/>
        <w:rPr>
          <w:rFonts w:cstheme="minorHAnsi"/>
          <w:b/>
          <w:color w:val="000000" w:themeColor="text1"/>
          <w:sz w:val="28"/>
          <w:szCs w:val="28"/>
        </w:rPr>
      </w:pPr>
      <w:r w:rsidRPr="005D26AC">
        <w:rPr>
          <w:rFonts w:cstheme="minorHAnsi"/>
          <w:b/>
          <w:color w:val="000000" w:themeColor="text1"/>
          <w:sz w:val="40"/>
          <w:szCs w:val="40"/>
        </w:rPr>
        <w:t>INDUSTRY OVERVIEW</w:t>
      </w:r>
    </w:p>
    <w:p w14:paraId="23C33989" w14:textId="77777777" w:rsidR="00352980" w:rsidRPr="005D26AC" w:rsidRDefault="00352980" w:rsidP="00352980">
      <w:pPr>
        <w:jc w:val="center"/>
        <w:rPr>
          <w:rFonts w:cstheme="minorHAnsi"/>
          <w:color w:val="000000" w:themeColor="text1"/>
          <w:sz w:val="28"/>
          <w:szCs w:val="28"/>
        </w:rPr>
      </w:pPr>
    </w:p>
    <w:p w14:paraId="674E6396" w14:textId="391AC81C" w:rsidR="00352980" w:rsidRPr="005D26AC" w:rsidRDefault="007A29C8" w:rsidP="00352980">
      <w:pPr>
        <w:jc w:val="center"/>
        <w:rPr>
          <w:rFonts w:cstheme="minorHAnsi"/>
          <w:color w:val="000000" w:themeColor="text1"/>
          <w:sz w:val="28"/>
          <w:szCs w:val="28"/>
        </w:rPr>
      </w:pPr>
      <w:r w:rsidRPr="005D26AC">
        <w:rPr>
          <w:rFonts w:cstheme="minorHAnsi"/>
          <w:color w:val="000000" w:themeColor="text1"/>
          <w:sz w:val="28"/>
          <w:szCs w:val="28"/>
        </w:rPr>
        <w:t xml:space="preserve">June </w:t>
      </w:r>
      <w:r w:rsidR="0052041A" w:rsidRPr="005D26AC">
        <w:rPr>
          <w:rFonts w:cstheme="minorHAnsi"/>
          <w:color w:val="000000" w:themeColor="text1"/>
          <w:sz w:val="28"/>
          <w:szCs w:val="28"/>
        </w:rPr>
        <w:t>2021</w:t>
      </w:r>
    </w:p>
    <w:p w14:paraId="32E29C5F" w14:textId="77777777" w:rsidR="00BD68E8" w:rsidRPr="005D26AC" w:rsidRDefault="00BD68E8" w:rsidP="00CA6D0F">
      <w:pPr>
        <w:jc w:val="center"/>
        <w:rPr>
          <w:rFonts w:cstheme="minorHAnsi"/>
          <w:color w:val="000000" w:themeColor="text1"/>
          <w:sz w:val="18"/>
          <w:szCs w:val="18"/>
        </w:rPr>
      </w:pPr>
    </w:p>
    <w:p w14:paraId="301F6B88" w14:textId="406CFDD9" w:rsidR="004A2F3A" w:rsidRPr="005D26AC" w:rsidRDefault="004A2F3A" w:rsidP="00B84872">
      <w:pPr>
        <w:jc w:val="center"/>
        <w:rPr>
          <w:rFonts w:cstheme="minorHAnsi"/>
          <w:color w:val="000000" w:themeColor="text1"/>
          <w:sz w:val="8"/>
          <w:szCs w:val="8"/>
        </w:rPr>
      </w:pPr>
    </w:p>
    <w:p w14:paraId="1DB89E5D" w14:textId="7F616FE8" w:rsidR="004A2F3A" w:rsidRPr="005D26AC" w:rsidRDefault="004A2F3A" w:rsidP="004A2F3A">
      <w:pPr>
        <w:jc w:val="center"/>
        <w:rPr>
          <w:rFonts w:cstheme="minorHAnsi"/>
          <w:b/>
          <w:bCs/>
          <w:color w:val="000000" w:themeColor="text1"/>
          <w:sz w:val="16"/>
          <w:szCs w:val="16"/>
        </w:rPr>
      </w:pPr>
      <w:r w:rsidRPr="005D26AC">
        <w:rPr>
          <w:rFonts w:cstheme="minorHAnsi"/>
          <w:b/>
          <w:bCs/>
          <w:color w:val="000000" w:themeColor="text1"/>
          <w:sz w:val="16"/>
          <w:szCs w:val="16"/>
        </w:rPr>
        <w:t xml:space="preserve">Socio-Economic Policy Team | Agriculture Policy | Contact: </w:t>
      </w:r>
      <w:hyperlink r:id="rId12" w:history="1">
        <w:r w:rsidR="0016788A" w:rsidRPr="005D26AC">
          <w:rPr>
            <w:rStyle w:val="Hyperlink"/>
            <w:rFonts w:cstheme="minorHAnsi"/>
            <w:b/>
            <w:bCs/>
            <w:color w:val="000000" w:themeColor="text1"/>
            <w:sz w:val="16"/>
            <w:szCs w:val="16"/>
          </w:rPr>
          <w:t>francis.b.karanja@agriculture.vic.gov.au</w:t>
        </w:r>
      </w:hyperlink>
    </w:p>
    <w:p w14:paraId="04DB31F1" w14:textId="580F0832" w:rsidR="0016788A" w:rsidRPr="005D26AC" w:rsidRDefault="0016788A" w:rsidP="004A2F3A">
      <w:pPr>
        <w:jc w:val="center"/>
        <w:rPr>
          <w:rFonts w:cstheme="minorHAnsi"/>
          <w:b/>
          <w:bCs/>
          <w:color w:val="000000" w:themeColor="text1"/>
          <w:sz w:val="16"/>
          <w:szCs w:val="16"/>
        </w:rPr>
      </w:pPr>
    </w:p>
    <w:p w14:paraId="10A1F2BD" w14:textId="36D1C3FF" w:rsidR="00D7420A" w:rsidRPr="005D26AC" w:rsidRDefault="00D7420A"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Key highlights</w:t>
      </w:r>
    </w:p>
    <w:p w14:paraId="626E1C0E" w14:textId="3891479F" w:rsidR="00087955" w:rsidRPr="005D26AC" w:rsidRDefault="00A84CBB" w:rsidP="00317BBD">
      <w:pPr>
        <w:spacing w:after="60"/>
        <w:jc w:val="left"/>
        <w:rPr>
          <w:rFonts w:cstheme="minorHAnsi"/>
          <w:b/>
          <w:color w:val="006600"/>
          <w:sz w:val="20"/>
          <w:szCs w:val="20"/>
        </w:rPr>
      </w:pPr>
      <w:r w:rsidRPr="005D26AC">
        <w:rPr>
          <w:rFonts w:cstheme="minorHAnsi"/>
          <w:b/>
          <w:color w:val="006600"/>
          <w:sz w:val="20"/>
          <w:szCs w:val="20"/>
        </w:rPr>
        <w:t>21,700</w:t>
      </w:r>
      <w:r w:rsidR="00597F21" w:rsidRPr="005D26AC">
        <w:rPr>
          <w:rFonts w:cstheme="minorHAnsi"/>
          <w:b/>
          <w:color w:val="006600"/>
          <w:sz w:val="20"/>
          <w:szCs w:val="20"/>
        </w:rPr>
        <w:t xml:space="preserve"> farm businesses in </w:t>
      </w:r>
      <w:r w:rsidRPr="005D26AC">
        <w:rPr>
          <w:rFonts w:cstheme="minorHAnsi"/>
          <w:b/>
          <w:color w:val="006600"/>
          <w:sz w:val="20"/>
          <w:szCs w:val="20"/>
        </w:rPr>
        <w:t>2019-20</w:t>
      </w:r>
      <w:r w:rsidR="00597F21" w:rsidRPr="005D26AC">
        <w:rPr>
          <w:rFonts w:cstheme="minorHAnsi"/>
          <w:b/>
          <w:color w:val="006600"/>
          <w:sz w:val="20"/>
          <w:szCs w:val="20"/>
        </w:rPr>
        <w:t xml:space="preserve">, </w:t>
      </w:r>
      <w:r w:rsidRPr="005D26AC">
        <w:rPr>
          <w:rFonts w:cstheme="minorHAnsi"/>
          <w:b/>
          <w:color w:val="006600"/>
          <w:sz w:val="20"/>
          <w:szCs w:val="20"/>
        </w:rPr>
        <w:t>down 0.8</w:t>
      </w:r>
      <w:r w:rsidR="00597F21" w:rsidRPr="005D26AC">
        <w:rPr>
          <w:rFonts w:cstheme="minorHAnsi"/>
          <w:b/>
          <w:color w:val="006600"/>
          <w:sz w:val="20"/>
          <w:szCs w:val="20"/>
        </w:rPr>
        <w:t xml:space="preserve"> per cent on previous </w:t>
      </w:r>
      <w:r w:rsidR="00625328" w:rsidRPr="005D26AC">
        <w:rPr>
          <w:rFonts w:cstheme="minorHAnsi"/>
          <w:b/>
          <w:color w:val="006600"/>
          <w:sz w:val="20"/>
          <w:szCs w:val="20"/>
        </w:rPr>
        <w:t>year</w:t>
      </w:r>
    </w:p>
    <w:p w14:paraId="56D6224F" w14:textId="5735C7C0" w:rsidR="004D3403" w:rsidRPr="005D26AC" w:rsidRDefault="00A84CBB" w:rsidP="00317BBD">
      <w:pPr>
        <w:spacing w:after="60"/>
        <w:jc w:val="left"/>
        <w:rPr>
          <w:rFonts w:cstheme="minorHAnsi"/>
          <w:b/>
          <w:color w:val="006600"/>
          <w:sz w:val="20"/>
          <w:szCs w:val="20"/>
        </w:rPr>
      </w:pPr>
      <w:r w:rsidRPr="005D26AC">
        <w:rPr>
          <w:rFonts w:cstheme="minorHAnsi"/>
          <w:b/>
          <w:color w:val="006600"/>
          <w:sz w:val="20"/>
          <w:szCs w:val="20"/>
        </w:rPr>
        <w:t>74,767</w:t>
      </w:r>
      <w:r w:rsidR="004D3403" w:rsidRPr="005D26AC">
        <w:rPr>
          <w:rFonts w:cstheme="minorHAnsi"/>
          <w:b/>
          <w:color w:val="006600"/>
          <w:sz w:val="20"/>
          <w:szCs w:val="20"/>
        </w:rPr>
        <w:t xml:space="preserve"> jobs in agriculture (</w:t>
      </w:r>
      <w:r w:rsidRPr="005D26AC">
        <w:rPr>
          <w:rFonts w:cstheme="minorHAnsi"/>
          <w:b/>
          <w:color w:val="006600"/>
          <w:sz w:val="20"/>
          <w:szCs w:val="20"/>
        </w:rPr>
        <w:t>2020-21</w:t>
      </w:r>
      <w:r w:rsidR="004D3403" w:rsidRPr="005D26AC">
        <w:rPr>
          <w:rFonts w:cstheme="minorHAnsi"/>
          <w:b/>
          <w:color w:val="006600"/>
          <w:sz w:val="20"/>
          <w:szCs w:val="20"/>
        </w:rPr>
        <w:t xml:space="preserve">), </w:t>
      </w:r>
      <w:r w:rsidRPr="005D26AC">
        <w:rPr>
          <w:rFonts w:cstheme="minorHAnsi"/>
          <w:b/>
          <w:color w:val="006600"/>
          <w:sz w:val="20"/>
          <w:szCs w:val="20"/>
        </w:rPr>
        <w:t>1.5% decrease</w:t>
      </w:r>
      <w:r w:rsidR="00EA1D70" w:rsidRPr="005D26AC">
        <w:rPr>
          <w:rFonts w:cstheme="minorHAnsi"/>
          <w:b/>
          <w:color w:val="006600"/>
          <w:sz w:val="20"/>
          <w:szCs w:val="20"/>
        </w:rPr>
        <w:t xml:space="preserve"> from </w:t>
      </w:r>
      <w:r w:rsidRPr="005D26AC">
        <w:rPr>
          <w:rFonts w:cstheme="minorHAnsi"/>
          <w:b/>
          <w:color w:val="006600"/>
          <w:sz w:val="20"/>
          <w:szCs w:val="20"/>
        </w:rPr>
        <w:t>2019-20</w:t>
      </w:r>
    </w:p>
    <w:p w14:paraId="6FEF0C7C" w14:textId="20B9481A" w:rsidR="004D3403" w:rsidRPr="005D26AC" w:rsidRDefault="00A84CBB" w:rsidP="00317BBD">
      <w:pPr>
        <w:spacing w:after="60"/>
        <w:jc w:val="left"/>
        <w:rPr>
          <w:rFonts w:cstheme="minorHAnsi"/>
          <w:b/>
          <w:color w:val="006600"/>
          <w:sz w:val="20"/>
          <w:szCs w:val="20"/>
        </w:rPr>
      </w:pPr>
      <w:r w:rsidRPr="005D26AC">
        <w:rPr>
          <w:rFonts w:cstheme="minorHAnsi"/>
          <w:b/>
          <w:color w:val="006600"/>
          <w:sz w:val="20"/>
          <w:szCs w:val="20"/>
        </w:rPr>
        <w:t>$17.8</w:t>
      </w:r>
      <w:r w:rsidR="00614AD6" w:rsidRPr="005D26AC">
        <w:rPr>
          <w:rFonts w:cstheme="minorHAnsi"/>
          <w:b/>
          <w:color w:val="006600"/>
          <w:sz w:val="20"/>
          <w:szCs w:val="20"/>
        </w:rPr>
        <w:t xml:space="preserve"> billion</w:t>
      </w:r>
      <w:r w:rsidR="004D3403" w:rsidRPr="005D26AC">
        <w:rPr>
          <w:rFonts w:cstheme="minorHAnsi"/>
          <w:b/>
          <w:color w:val="006600"/>
          <w:sz w:val="20"/>
          <w:szCs w:val="20"/>
        </w:rPr>
        <w:t xml:space="preserve"> value of agricultural production (</w:t>
      </w:r>
      <w:r w:rsidRPr="005D26AC">
        <w:rPr>
          <w:rFonts w:cstheme="minorHAnsi"/>
          <w:b/>
          <w:color w:val="006600"/>
          <w:sz w:val="20"/>
          <w:szCs w:val="20"/>
        </w:rPr>
        <w:t>2019-20</w:t>
      </w:r>
      <w:r w:rsidR="004D3403" w:rsidRPr="005D26AC">
        <w:rPr>
          <w:rFonts w:cstheme="minorHAnsi"/>
          <w:b/>
          <w:color w:val="006600"/>
          <w:sz w:val="20"/>
          <w:szCs w:val="20"/>
        </w:rPr>
        <w:t xml:space="preserve">), </w:t>
      </w:r>
      <w:r w:rsidRPr="005D26AC">
        <w:rPr>
          <w:rFonts w:cstheme="minorHAnsi"/>
          <w:b/>
          <w:color w:val="006600"/>
          <w:sz w:val="20"/>
          <w:szCs w:val="20"/>
        </w:rPr>
        <w:t>12.3%</w:t>
      </w:r>
      <w:r w:rsidR="004D3403" w:rsidRPr="005D26AC">
        <w:rPr>
          <w:rFonts w:cstheme="minorHAnsi"/>
          <w:b/>
          <w:color w:val="006600"/>
          <w:sz w:val="20"/>
          <w:szCs w:val="20"/>
        </w:rPr>
        <w:t xml:space="preserve"> increase</w:t>
      </w:r>
      <w:r w:rsidR="00EA1D70" w:rsidRPr="005D26AC">
        <w:rPr>
          <w:rFonts w:cstheme="minorHAnsi"/>
          <w:b/>
          <w:color w:val="006600"/>
          <w:sz w:val="20"/>
          <w:szCs w:val="20"/>
        </w:rPr>
        <w:t xml:space="preserve"> on </w:t>
      </w:r>
      <w:r w:rsidRPr="005D26AC">
        <w:rPr>
          <w:rFonts w:cstheme="minorHAnsi"/>
          <w:b/>
          <w:color w:val="006600"/>
          <w:sz w:val="20"/>
          <w:szCs w:val="20"/>
        </w:rPr>
        <w:t>2018-19</w:t>
      </w:r>
    </w:p>
    <w:p w14:paraId="40BEDE71" w14:textId="5E9B499B" w:rsidR="004D3403" w:rsidRPr="005D26AC" w:rsidRDefault="004D3403" w:rsidP="00317BBD">
      <w:pPr>
        <w:spacing w:after="60"/>
        <w:jc w:val="left"/>
        <w:rPr>
          <w:rFonts w:cstheme="minorHAnsi"/>
          <w:b/>
          <w:color w:val="006600"/>
          <w:sz w:val="20"/>
          <w:szCs w:val="20"/>
        </w:rPr>
      </w:pPr>
      <w:r w:rsidRPr="005D26AC">
        <w:rPr>
          <w:rFonts w:cstheme="minorHAnsi"/>
          <w:b/>
          <w:color w:val="006600"/>
          <w:sz w:val="20"/>
          <w:szCs w:val="20"/>
        </w:rPr>
        <w:t>$14.5</w:t>
      </w:r>
      <w:r w:rsidR="00614AD6" w:rsidRPr="005D26AC">
        <w:rPr>
          <w:rFonts w:cstheme="minorHAnsi"/>
          <w:b/>
          <w:color w:val="006600"/>
          <w:sz w:val="20"/>
          <w:szCs w:val="20"/>
        </w:rPr>
        <w:t xml:space="preserve"> billion</w:t>
      </w:r>
      <w:r w:rsidRPr="005D26AC">
        <w:rPr>
          <w:rFonts w:cstheme="minorHAnsi"/>
          <w:b/>
          <w:color w:val="006600"/>
          <w:sz w:val="20"/>
          <w:szCs w:val="20"/>
        </w:rPr>
        <w:t xml:space="preserve"> </w:t>
      </w:r>
      <w:r w:rsidR="00EA1D70" w:rsidRPr="005D26AC">
        <w:rPr>
          <w:rFonts w:cstheme="minorHAnsi"/>
          <w:b/>
          <w:color w:val="006600"/>
          <w:sz w:val="20"/>
          <w:szCs w:val="20"/>
        </w:rPr>
        <w:t xml:space="preserve">worth of </w:t>
      </w:r>
      <w:r w:rsidRPr="005D26AC">
        <w:rPr>
          <w:rFonts w:cstheme="minorHAnsi"/>
          <w:b/>
          <w:color w:val="006600"/>
          <w:sz w:val="20"/>
          <w:szCs w:val="20"/>
        </w:rPr>
        <w:t>total food and fibre exports (2019-20), 2.1% increase</w:t>
      </w:r>
      <w:r w:rsidR="00C63510" w:rsidRPr="005D26AC">
        <w:rPr>
          <w:rFonts w:cstheme="minorHAnsi"/>
          <w:b/>
          <w:color w:val="006600"/>
          <w:sz w:val="20"/>
          <w:szCs w:val="20"/>
        </w:rPr>
        <w:t xml:space="preserve"> </w:t>
      </w:r>
      <w:r w:rsidR="004832E9" w:rsidRPr="005D26AC">
        <w:rPr>
          <w:rFonts w:cstheme="minorHAnsi"/>
          <w:b/>
          <w:color w:val="006600"/>
          <w:sz w:val="20"/>
          <w:szCs w:val="20"/>
        </w:rPr>
        <w:t>year-on-year</w:t>
      </w:r>
    </w:p>
    <w:p w14:paraId="75687661" w14:textId="3B4287E5" w:rsidR="004D3403" w:rsidRPr="005D26AC" w:rsidRDefault="004D3403" w:rsidP="00317BBD">
      <w:pPr>
        <w:spacing w:after="60"/>
        <w:jc w:val="left"/>
        <w:rPr>
          <w:rFonts w:cstheme="minorHAnsi"/>
          <w:b/>
          <w:color w:val="006600"/>
          <w:sz w:val="20"/>
          <w:szCs w:val="20"/>
        </w:rPr>
      </w:pPr>
      <w:r w:rsidRPr="005D26AC">
        <w:rPr>
          <w:rFonts w:cstheme="minorHAnsi"/>
          <w:b/>
          <w:color w:val="006600"/>
          <w:sz w:val="20"/>
          <w:szCs w:val="20"/>
        </w:rPr>
        <w:t>$7.0</w:t>
      </w:r>
      <w:r w:rsidR="00614AD6" w:rsidRPr="005D26AC">
        <w:rPr>
          <w:rFonts w:cstheme="minorHAnsi"/>
          <w:b/>
          <w:color w:val="006600"/>
          <w:sz w:val="20"/>
          <w:szCs w:val="20"/>
        </w:rPr>
        <w:t xml:space="preserve"> billion</w:t>
      </w:r>
      <w:r w:rsidRPr="005D26AC">
        <w:rPr>
          <w:rFonts w:cstheme="minorHAnsi"/>
          <w:b/>
          <w:color w:val="006600"/>
          <w:sz w:val="20"/>
          <w:szCs w:val="20"/>
        </w:rPr>
        <w:t xml:space="preserve"> agriculture’s contribution to Victoria’s economy (2019-20), 3.7% decrease</w:t>
      </w:r>
      <w:r w:rsidR="00C63510" w:rsidRPr="005D26AC">
        <w:rPr>
          <w:rFonts w:cstheme="minorHAnsi"/>
          <w:b/>
          <w:color w:val="006600"/>
          <w:sz w:val="20"/>
          <w:szCs w:val="20"/>
        </w:rPr>
        <w:t xml:space="preserve"> on previous year</w:t>
      </w:r>
    </w:p>
    <w:p w14:paraId="624F4F1B" w14:textId="77777777" w:rsidR="004D3403" w:rsidRPr="005D26AC" w:rsidRDefault="004D3403"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Victoria is a leading agricultural producer in Australia</w:t>
      </w:r>
    </w:p>
    <w:p w14:paraId="21158786" w14:textId="319EC430" w:rsidR="004D3403" w:rsidRPr="005D26AC" w:rsidRDefault="004D3403" w:rsidP="00EB7A24">
      <w:pPr>
        <w:spacing w:after="60"/>
        <w:jc w:val="left"/>
        <w:rPr>
          <w:rFonts w:cstheme="minorHAnsi"/>
          <w:sz w:val="20"/>
          <w:szCs w:val="20"/>
        </w:rPr>
      </w:pPr>
      <w:r w:rsidRPr="005D26AC">
        <w:rPr>
          <w:rFonts w:cstheme="minorHAnsi"/>
          <w:b/>
          <w:color w:val="006600"/>
          <w:sz w:val="20"/>
          <w:szCs w:val="20"/>
        </w:rPr>
        <w:t>#1 milk producer</w:t>
      </w:r>
      <w:r w:rsidR="00B023C2" w:rsidRPr="005D26AC">
        <w:rPr>
          <w:rFonts w:cstheme="minorHAnsi"/>
          <w:sz w:val="20"/>
          <w:szCs w:val="20"/>
        </w:rPr>
        <w:t xml:space="preserve"> </w:t>
      </w:r>
      <w:r w:rsidRPr="005D26AC">
        <w:rPr>
          <w:rFonts w:cstheme="minorHAnsi"/>
          <w:sz w:val="20"/>
          <w:szCs w:val="20"/>
        </w:rPr>
        <w:t>(5.6 billion litres, or 64% of national production)</w:t>
      </w:r>
    </w:p>
    <w:p w14:paraId="0EA5B43C" w14:textId="3EAAAB66"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#1 in sheep meat production</w:t>
      </w:r>
      <w:r w:rsidR="00C63510" w:rsidRPr="005D26AC">
        <w:rPr>
          <w:rFonts w:cstheme="minorHAnsi"/>
          <w:b/>
          <w:bCs/>
          <w:color w:val="006600"/>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Victoria contributes 46% of national production</w:t>
      </w:r>
      <w:r w:rsidR="00C63510" w:rsidRPr="005D26AC">
        <w:rPr>
          <w:rFonts w:cstheme="minorHAnsi"/>
          <w:color w:val="000000" w:themeColor="text1"/>
          <w:sz w:val="20"/>
          <w:szCs w:val="20"/>
        </w:rPr>
        <w:t>)</w:t>
      </w:r>
    </w:p>
    <w:p w14:paraId="56709658" w14:textId="523DB7BC"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 xml:space="preserve">#1 </w:t>
      </w:r>
      <w:r w:rsidR="00B03F45" w:rsidRPr="005D26AC">
        <w:rPr>
          <w:rFonts w:cstheme="minorHAnsi"/>
          <w:b/>
          <w:color w:val="006600"/>
          <w:sz w:val="20"/>
          <w:szCs w:val="20"/>
        </w:rPr>
        <w:t xml:space="preserve">vegetable </w:t>
      </w:r>
      <w:r w:rsidRPr="005D26AC">
        <w:rPr>
          <w:rFonts w:cstheme="minorHAnsi"/>
          <w:b/>
          <w:color w:val="006600"/>
          <w:sz w:val="20"/>
          <w:szCs w:val="20"/>
        </w:rPr>
        <w:t>producer</w:t>
      </w:r>
      <w:r w:rsidR="00C63510" w:rsidRPr="005D26AC">
        <w:rPr>
          <w:rFonts w:cstheme="minorHAnsi"/>
          <w:b/>
          <w:bCs/>
          <w:color w:val="006600"/>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 xml:space="preserve">contributing </w:t>
      </w:r>
      <w:r w:rsidR="00B03F45" w:rsidRPr="005D26AC">
        <w:rPr>
          <w:rFonts w:cstheme="minorHAnsi"/>
          <w:color w:val="000000" w:themeColor="text1"/>
          <w:sz w:val="20"/>
          <w:szCs w:val="20"/>
        </w:rPr>
        <w:t>25</w:t>
      </w:r>
      <w:r w:rsidRPr="005D26AC">
        <w:rPr>
          <w:rFonts w:cstheme="minorHAnsi"/>
          <w:color w:val="000000" w:themeColor="text1"/>
          <w:sz w:val="20"/>
          <w:szCs w:val="20"/>
        </w:rPr>
        <w:t xml:space="preserve">% of Australia’s </w:t>
      </w:r>
      <w:r w:rsidR="00B03F45" w:rsidRPr="005D26AC">
        <w:rPr>
          <w:rFonts w:cstheme="minorHAnsi"/>
          <w:color w:val="000000" w:themeColor="text1"/>
          <w:sz w:val="20"/>
          <w:szCs w:val="20"/>
        </w:rPr>
        <w:t xml:space="preserve">vegetable </w:t>
      </w:r>
      <w:r w:rsidRPr="005D26AC">
        <w:rPr>
          <w:rFonts w:cstheme="minorHAnsi"/>
          <w:color w:val="000000" w:themeColor="text1"/>
          <w:sz w:val="20"/>
          <w:szCs w:val="20"/>
        </w:rPr>
        <w:t>production</w:t>
      </w:r>
      <w:r w:rsidR="00C63510" w:rsidRPr="005D26AC">
        <w:rPr>
          <w:rFonts w:cstheme="minorHAnsi"/>
          <w:color w:val="000000" w:themeColor="text1"/>
          <w:sz w:val="20"/>
          <w:szCs w:val="20"/>
        </w:rPr>
        <w:t>)</w:t>
      </w:r>
    </w:p>
    <w:p w14:paraId="101D99DB" w14:textId="24BE8EB3"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#1 in fruit and nuts production</w:t>
      </w:r>
      <w:r w:rsidR="00C63510" w:rsidRPr="005D26AC">
        <w:rPr>
          <w:rFonts w:cstheme="minorHAnsi"/>
          <w:b/>
          <w:bCs/>
          <w:color w:val="006600"/>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 xml:space="preserve">contributing </w:t>
      </w:r>
      <w:r w:rsidR="00C55AEC" w:rsidRPr="005D26AC">
        <w:rPr>
          <w:rFonts w:cstheme="minorHAnsi"/>
          <w:color w:val="000000" w:themeColor="text1"/>
          <w:sz w:val="20"/>
          <w:szCs w:val="20"/>
        </w:rPr>
        <w:t>35%</w:t>
      </w:r>
      <w:r w:rsidRPr="005D26AC">
        <w:rPr>
          <w:rFonts w:cstheme="minorHAnsi"/>
          <w:color w:val="000000" w:themeColor="text1"/>
          <w:sz w:val="20"/>
          <w:szCs w:val="20"/>
        </w:rPr>
        <w:t xml:space="preserve"> of national production</w:t>
      </w:r>
      <w:r w:rsidR="00C63510" w:rsidRPr="005D26AC">
        <w:rPr>
          <w:rFonts w:cstheme="minorHAnsi"/>
          <w:color w:val="000000" w:themeColor="text1"/>
          <w:sz w:val="20"/>
          <w:szCs w:val="20"/>
        </w:rPr>
        <w:t>)</w:t>
      </w:r>
    </w:p>
    <w:p w14:paraId="76AA4829" w14:textId="3D7535FB"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#1 in table and dried grape production</w:t>
      </w:r>
      <w:r w:rsidR="00C63510" w:rsidRPr="005D26AC">
        <w:rPr>
          <w:rFonts w:cstheme="minorHAnsi"/>
          <w:b/>
          <w:bCs/>
          <w:color w:val="006600"/>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 xml:space="preserve">accounting for </w:t>
      </w:r>
      <w:r w:rsidR="00612982" w:rsidRPr="005D26AC">
        <w:rPr>
          <w:rFonts w:cstheme="minorHAnsi"/>
          <w:color w:val="000000" w:themeColor="text1"/>
          <w:sz w:val="20"/>
          <w:szCs w:val="20"/>
        </w:rPr>
        <w:t>70%</w:t>
      </w:r>
      <w:r w:rsidRPr="005D26AC">
        <w:rPr>
          <w:rFonts w:cstheme="minorHAnsi"/>
          <w:color w:val="000000" w:themeColor="text1"/>
          <w:sz w:val="20"/>
          <w:szCs w:val="20"/>
        </w:rPr>
        <w:t xml:space="preserve"> of national production</w:t>
      </w:r>
      <w:r w:rsidR="00C63510" w:rsidRPr="005D26AC">
        <w:rPr>
          <w:rFonts w:cstheme="minorHAnsi"/>
          <w:color w:val="000000" w:themeColor="text1"/>
          <w:sz w:val="20"/>
          <w:szCs w:val="20"/>
        </w:rPr>
        <w:t>)</w:t>
      </w:r>
    </w:p>
    <w:p w14:paraId="5F5B5812" w14:textId="77777777" w:rsidR="004D3403" w:rsidRPr="005D26AC" w:rsidRDefault="004D3403"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Victoria is a food and fibre exports leader in Australia</w:t>
      </w:r>
    </w:p>
    <w:p w14:paraId="3944205B" w14:textId="651E6F90" w:rsidR="004D3403" w:rsidRPr="005D26AC" w:rsidRDefault="004D3403" w:rsidP="00EB7A24">
      <w:pPr>
        <w:spacing w:after="60"/>
        <w:jc w:val="left"/>
        <w:rPr>
          <w:rFonts w:cstheme="minorHAnsi"/>
          <w:b/>
          <w:sz w:val="20"/>
          <w:szCs w:val="20"/>
        </w:rPr>
      </w:pPr>
      <w:r w:rsidRPr="005D26AC">
        <w:rPr>
          <w:rFonts w:cstheme="minorHAnsi"/>
          <w:b/>
          <w:color w:val="006600"/>
          <w:sz w:val="20"/>
          <w:szCs w:val="20"/>
        </w:rPr>
        <w:t>#1 in dairy exports</w:t>
      </w:r>
      <w:r w:rsidR="009B045C" w:rsidRPr="005D26AC">
        <w:rPr>
          <w:rFonts w:cstheme="minorHAnsi"/>
          <w:b/>
          <w:sz w:val="20"/>
          <w:szCs w:val="20"/>
        </w:rPr>
        <w:t xml:space="preserve"> </w:t>
      </w:r>
      <w:r w:rsidRPr="005D26AC">
        <w:rPr>
          <w:rFonts w:cstheme="minorHAnsi"/>
          <w:sz w:val="20"/>
          <w:szCs w:val="20"/>
        </w:rPr>
        <w:t>($2.1 billion, or 77% of Australia’s dairy exports)</w:t>
      </w:r>
    </w:p>
    <w:p w14:paraId="4C8045BA" w14:textId="76378513"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#1 in sheep meat exports</w:t>
      </w:r>
      <w:r w:rsidR="009B045C" w:rsidRPr="005D26AC">
        <w:rPr>
          <w:rFonts w:cstheme="minorHAnsi"/>
          <w:b/>
          <w:color w:val="000000" w:themeColor="text1"/>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Victoria contributes 42% of national exports</w:t>
      </w:r>
      <w:r w:rsidR="00C63510" w:rsidRPr="005D26AC">
        <w:rPr>
          <w:rFonts w:cstheme="minorHAnsi"/>
          <w:color w:val="000000" w:themeColor="text1"/>
          <w:sz w:val="20"/>
          <w:szCs w:val="20"/>
        </w:rPr>
        <w:t>)</w:t>
      </w:r>
    </w:p>
    <w:p w14:paraId="4AEE0BED" w14:textId="21314603"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 xml:space="preserve">#1 </w:t>
      </w:r>
      <w:r w:rsidR="00DD5637">
        <w:rPr>
          <w:rFonts w:cstheme="minorHAnsi"/>
          <w:b/>
          <w:color w:val="006600"/>
          <w:sz w:val="20"/>
          <w:szCs w:val="20"/>
        </w:rPr>
        <w:t xml:space="preserve">in </w:t>
      </w:r>
      <w:r w:rsidRPr="005D26AC">
        <w:rPr>
          <w:rFonts w:cstheme="minorHAnsi"/>
          <w:b/>
          <w:color w:val="006600"/>
          <w:sz w:val="20"/>
          <w:szCs w:val="20"/>
        </w:rPr>
        <w:t>wool exports</w:t>
      </w:r>
      <w:r w:rsidR="00CB77A9" w:rsidRPr="005D26AC">
        <w:rPr>
          <w:rFonts w:cstheme="minorHAnsi"/>
          <w:b/>
          <w:bCs/>
          <w:color w:val="006600"/>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contributing 53% of national exports</w:t>
      </w:r>
      <w:r w:rsidR="00C63510" w:rsidRPr="005D26AC">
        <w:rPr>
          <w:rFonts w:cstheme="minorHAnsi"/>
          <w:color w:val="000000" w:themeColor="text1"/>
          <w:sz w:val="20"/>
          <w:szCs w:val="20"/>
        </w:rPr>
        <w:t>)</w:t>
      </w:r>
    </w:p>
    <w:p w14:paraId="0F3AAAE3" w14:textId="6C070880"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#1 in horticulture exports</w:t>
      </w:r>
      <w:r w:rsidR="00CB77A9" w:rsidRPr="005D26AC">
        <w:rPr>
          <w:rFonts w:cstheme="minorHAnsi"/>
          <w:b/>
          <w:bCs/>
          <w:color w:val="006600"/>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contributing 50% of national exports</w:t>
      </w:r>
      <w:r w:rsidR="00C63510" w:rsidRPr="005D26AC">
        <w:rPr>
          <w:rFonts w:cstheme="minorHAnsi"/>
          <w:color w:val="000000" w:themeColor="text1"/>
          <w:sz w:val="20"/>
          <w:szCs w:val="20"/>
        </w:rPr>
        <w:t>)</w:t>
      </w:r>
    </w:p>
    <w:p w14:paraId="057A4AB9" w14:textId="1DEF1E69" w:rsidR="004D3403"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#1 in poultry meat exports</w:t>
      </w:r>
      <w:r w:rsidR="00CB77A9" w:rsidRPr="005D26AC">
        <w:rPr>
          <w:rFonts w:cstheme="minorHAnsi"/>
          <w:b/>
          <w:bCs/>
          <w:color w:val="006600"/>
          <w:sz w:val="20"/>
          <w:szCs w:val="20"/>
        </w:rPr>
        <w:t xml:space="preserve"> </w:t>
      </w:r>
      <w:r w:rsidR="00C63510" w:rsidRPr="005D26AC">
        <w:rPr>
          <w:rFonts w:cstheme="minorHAnsi"/>
          <w:color w:val="000000" w:themeColor="text1"/>
          <w:sz w:val="20"/>
          <w:szCs w:val="20"/>
        </w:rPr>
        <w:t>(</w:t>
      </w:r>
      <w:r w:rsidRPr="005D26AC">
        <w:rPr>
          <w:rFonts w:cstheme="minorHAnsi"/>
          <w:color w:val="000000" w:themeColor="text1"/>
          <w:sz w:val="20"/>
          <w:szCs w:val="20"/>
        </w:rPr>
        <w:t>contributing 31% of national exports</w:t>
      </w:r>
      <w:r w:rsidR="00C63510" w:rsidRPr="005D26AC">
        <w:rPr>
          <w:rFonts w:cstheme="minorHAnsi"/>
          <w:color w:val="000000" w:themeColor="text1"/>
          <w:sz w:val="20"/>
          <w:szCs w:val="20"/>
        </w:rPr>
        <w:t>)</w:t>
      </w:r>
    </w:p>
    <w:p w14:paraId="118C1BAB" w14:textId="4B16C47F" w:rsidR="00FB0BAB" w:rsidRPr="005D26AC" w:rsidRDefault="004D3403" w:rsidP="00EB7A24">
      <w:pPr>
        <w:spacing w:after="60"/>
        <w:jc w:val="left"/>
        <w:rPr>
          <w:rFonts w:cstheme="minorHAnsi"/>
          <w:color w:val="000000" w:themeColor="text1"/>
          <w:sz w:val="20"/>
          <w:szCs w:val="20"/>
        </w:rPr>
      </w:pPr>
      <w:r w:rsidRPr="005D26AC">
        <w:rPr>
          <w:rFonts w:cstheme="minorHAnsi"/>
          <w:b/>
          <w:color w:val="006600"/>
          <w:sz w:val="20"/>
          <w:szCs w:val="20"/>
        </w:rPr>
        <w:t>#1 food and fibre exports</w:t>
      </w:r>
      <w:r w:rsidR="00CB77A9" w:rsidRPr="005D26AC">
        <w:rPr>
          <w:rFonts w:cstheme="minorHAnsi"/>
          <w:b/>
          <w:bCs/>
          <w:color w:val="006600"/>
          <w:sz w:val="20"/>
          <w:szCs w:val="20"/>
        </w:rPr>
        <w:t xml:space="preserve"> </w:t>
      </w:r>
      <w:r w:rsidR="00CB77A9" w:rsidRPr="005D26AC">
        <w:rPr>
          <w:rFonts w:cstheme="minorHAnsi"/>
          <w:color w:val="000000" w:themeColor="text1"/>
          <w:sz w:val="20"/>
          <w:szCs w:val="20"/>
        </w:rPr>
        <w:t>(</w:t>
      </w:r>
      <w:r w:rsidRPr="005D26AC">
        <w:rPr>
          <w:rFonts w:cstheme="minorHAnsi"/>
          <w:color w:val="000000" w:themeColor="text1"/>
          <w:sz w:val="20"/>
          <w:szCs w:val="20"/>
        </w:rPr>
        <w:t>contributing 28% of national exports</w:t>
      </w:r>
      <w:r w:rsidR="00CB77A9" w:rsidRPr="005D26AC">
        <w:rPr>
          <w:rFonts w:cstheme="minorHAnsi"/>
          <w:color w:val="000000" w:themeColor="text1"/>
          <w:sz w:val="20"/>
          <w:szCs w:val="20"/>
        </w:rPr>
        <w:t>)</w:t>
      </w:r>
    </w:p>
    <w:p w14:paraId="6AF4CCD3" w14:textId="29CF5643" w:rsidR="00FB0BAB" w:rsidRPr="005D26AC" w:rsidRDefault="00FB0BAB"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Overview of Victorian farms</w:t>
      </w:r>
    </w:p>
    <w:p w14:paraId="4C629D1C" w14:textId="7369170F" w:rsidR="00FB0BAB" w:rsidRPr="005D26AC" w:rsidRDefault="00FB0BAB"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There were </w:t>
      </w:r>
      <w:r w:rsidR="00CD07E4" w:rsidRPr="005D26AC">
        <w:rPr>
          <w:rFonts w:cstheme="minorHAnsi"/>
          <w:color w:val="000000" w:themeColor="text1"/>
          <w:sz w:val="20"/>
          <w:szCs w:val="20"/>
        </w:rPr>
        <w:t>21,700</w:t>
      </w:r>
      <w:r w:rsidRPr="005D26AC">
        <w:rPr>
          <w:rFonts w:cstheme="minorHAnsi"/>
          <w:color w:val="000000" w:themeColor="text1"/>
          <w:sz w:val="20"/>
          <w:szCs w:val="20"/>
        </w:rPr>
        <w:t xml:space="preserve"> farm businesses in Victoria in </w:t>
      </w:r>
      <w:r w:rsidR="00CD07E4" w:rsidRPr="005D26AC">
        <w:rPr>
          <w:rFonts w:cstheme="minorHAnsi"/>
          <w:color w:val="000000" w:themeColor="text1"/>
          <w:sz w:val="20"/>
          <w:szCs w:val="20"/>
        </w:rPr>
        <w:t>2019-20</w:t>
      </w:r>
      <w:r w:rsidRPr="005D26AC">
        <w:rPr>
          <w:rFonts w:cstheme="minorHAnsi"/>
          <w:color w:val="000000" w:themeColor="text1"/>
          <w:sz w:val="20"/>
          <w:szCs w:val="20"/>
        </w:rPr>
        <w:t xml:space="preserve">, accounting for </w:t>
      </w:r>
      <w:r w:rsidR="00CD07E4" w:rsidRPr="005D26AC">
        <w:rPr>
          <w:rFonts w:cstheme="minorHAnsi"/>
          <w:color w:val="000000" w:themeColor="text1"/>
          <w:sz w:val="20"/>
          <w:szCs w:val="20"/>
        </w:rPr>
        <w:t xml:space="preserve">25 </w:t>
      </w:r>
      <w:r w:rsidRPr="005D26AC">
        <w:rPr>
          <w:rFonts w:cstheme="minorHAnsi"/>
          <w:color w:val="000000" w:themeColor="text1"/>
          <w:sz w:val="20"/>
          <w:szCs w:val="20"/>
        </w:rPr>
        <w:t>per cent of all farm businesses in Australia.</w:t>
      </w:r>
    </w:p>
    <w:p w14:paraId="7E3208B8" w14:textId="174B49AC" w:rsidR="00FB0BAB" w:rsidRPr="005D26AC" w:rsidRDefault="00FB0BAB"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Majority of Victoria's farm businesses produce beef (</w:t>
      </w:r>
      <w:r w:rsidR="00CD07E4" w:rsidRPr="005D26AC">
        <w:rPr>
          <w:rFonts w:cstheme="minorHAnsi"/>
          <w:color w:val="000000" w:themeColor="text1"/>
          <w:sz w:val="20"/>
          <w:szCs w:val="20"/>
        </w:rPr>
        <w:t>10,000</w:t>
      </w:r>
      <w:r w:rsidRPr="005D26AC">
        <w:rPr>
          <w:rFonts w:cstheme="minorHAnsi"/>
          <w:color w:val="000000" w:themeColor="text1"/>
          <w:sz w:val="20"/>
          <w:szCs w:val="20"/>
        </w:rPr>
        <w:t xml:space="preserve"> farms), followed by sheep meat/wool (</w:t>
      </w:r>
      <w:r w:rsidR="00CD07E4" w:rsidRPr="005D26AC">
        <w:rPr>
          <w:rFonts w:cstheme="minorHAnsi"/>
          <w:color w:val="000000" w:themeColor="text1"/>
          <w:sz w:val="20"/>
          <w:szCs w:val="20"/>
        </w:rPr>
        <w:t>8,600</w:t>
      </w:r>
      <w:r w:rsidRPr="005D26AC">
        <w:rPr>
          <w:rFonts w:cstheme="minorHAnsi"/>
          <w:color w:val="000000" w:themeColor="text1"/>
          <w:sz w:val="20"/>
          <w:szCs w:val="20"/>
        </w:rPr>
        <w:t>), grains (5,900), dairy (</w:t>
      </w:r>
      <w:r w:rsidR="00CD07E4" w:rsidRPr="005D26AC">
        <w:rPr>
          <w:rFonts w:cstheme="minorHAnsi"/>
          <w:color w:val="000000" w:themeColor="text1"/>
          <w:sz w:val="20"/>
          <w:szCs w:val="20"/>
        </w:rPr>
        <w:t>3,500</w:t>
      </w:r>
      <w:r w:rsidRPr="005D26AC">
        <w:rPr>
          <w:rFonts w:cstheme="minorHAnsi"/>
          <w:color w:val="000000" w:themeColor="text1"/>
          <w:sz w:val="20"/>
          <w:szCs w:val="20"/>
        </w:rPr>
        <w:t>) and horticulture for human consumption (</w:t>
      </w:r>
      <w:r w:rsidR="00EF0AE6" w:rsidRPr="005D26AC">
        <w:rPr>
          <w:rFonts w:cstheme="minorHAnsi"/>
          <w:color w:val="000000" w:themeColor="text1"/>
          <w:sz w:val="20"/>
          <w:szCs w:val="20"/>
        </w:rPr>
        <w:t>2,850</w:t>
      </w:r>
      <w:r w:rsidRPr="005D26AC">
        <w:rPr>
          <w:rFonts w:cstheme="minorHAnsi"/>
          <w:color w:val="000000" w:themeColor="text1"/>
          <w:sz w:val="20"/>
          <w:szCs w:val="20"/>
        </w:rPr>
        <w:t>)</w:t>
      </w:r>
      <w:r w:rsidR="004646B0">
        <w:rPr>
          <w:rFonts w:cstheme="minorHAnsi"/>
          <w:color w:val="000000" w:themeColor="text1"/>
          <w:sz w:val="20"/>
          <w:szCs w:val="20"/>
        </w:rPr>
        <w:t>.</w:t>
      </w:r>
      <w:r w:rsidRPr="005D26AC">
        <w:rPr>
          <w:rFonts w:cstheme="minorHAnsi"/>
          <w:color w:val="000000" w:themeColor="text1"/>
          <w:sz w:val="20"/>
          <w:szCs w:val="20"/>
        </w:rPr>
        <w:t xml:space="preserve"> Some farms produce multiple commodities.</w:t>
      </w:r>
    </w:p>
    <w:p w14:paraId="3482650F" w14:textId="7BF0794B" w:rsidR="00FB0BAB" w:rsidRPr="005D26AC" w:rsidRDefault="00FB0BAB"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The area of land in Victoria used for agricultural production was </w:t>
      </w:r>
      <w:r w:rsidR="00EF0AE6" w:rsidRPr="005D26AC">
        <w:rPr>
          <w:rFonts w:cstheme="minorHAnsi"/>
          <w:color w:val="000000" w:themeColor="text1"/>
          <w:sz w:val="20"/>
          <w:szCs w:val="20"/>
        </w:rPr>
        <w:t>11.3</w:t>
      </w:r>
      <w:r w:rsidRPr="005D26AC">
        <w:rPr>
          <w:rFonts w:cstheme="minorHAnsi"/>
          <w:color w:val="000000" w:themeColor="text1"/>
          <w:sz w:val="20"/>
          <w:szCs w:val="20"/>
        </w:rPr>
        <w:t xml:space="preserve"> million hectares in </w:t>
      </w:r>
      <w:r w:rsidR="00EF0AE6" w:rsidRPr="005D26AC">
        <w:rPr>
          <w:rFonts w:cstheme="minorHAnsi"/>
          <w:color w:val="000000" w:themeColor="text1"/>
          <w:sz w:val="20"/>
          <w:szCs w:val="20"/>
        </w:rPr>
        <w:t>2019-20</w:t>
      </w:r>
      <w:r w:rsidRPr="005D26AC">
        <w:rPr>
          <w:rFonts w:cstheme="minorHAnsi"/>
          <w:color w:val="000000" w:themeColor="text1"/>
          <w:sz w:val="20"/>
          <w:szCs w:val="20"/>
        </w:rPr>
        <w:t>,</w:t>
      </w:r>
      <w:r w:rsidR="00844AAD" w:rsidRPr="005D26AC">
        <w:rPr>
          <w:rFonts w:cstheme="minorHAnsi"/>
          <w:color w:val="000000" w:themeColor="text1"/>
          <w:sz w:val="20"/>
          <w:szCs w:val="20"/>
        </w:rPr>
        <w:t xml:space="preserve"> </w:t>
      </w:r>
      <w:r w:rsidRPr="005D26AC">
        <w:rPr>
          <w:rFonts w:cstheme="minorHAnsi"/>
          <w:color w:val="000000" w:themeColor="text1"/>
          <w:sz w:val="20"/>
          <w:szCs w:val="20"/>
        </w:rPr>
        <w:t xml:space="preserve">or 50 per cent of the state's total land. Of the total agricultural land, </w:t>
      </w:r>
      <w:r w:rsidR="00EF0AE6" w:rsidRPr="005D26AC">
        <w:rPr>
          <w:rFonts w:cstheme="minorHAnsi"/>
          <w:color w:val="000000" w:themeColor="text1"/>
          <w:sz w:val="20"/>
          <w:szCs w:val="20"/>
        </w:rPr>
        <w:t xml:space="preserve">42 </w:t>
      </w:r>
      <w:r w:rsidRPr="005D26AC">
        <w:rPr>
          <w:rFonts w:cstheme="minorHAnsi"/>
          <w:color w:val="000000" w:themeColor="text1"/>
          <w:sz w:val="20"/>
          <w:szCs w:val="20"/>
        </w:rPr>
        <w:t xml:space="preserve">per cent was used for cropping and </w:t>
      </w:r>
      <w:r w:rsidR="0059044D" w:rsidRPr="005D26AC">
        <w:rPr>
          <w:rFonts w:cstheme="minorHAnsi"/>
          <w:color w:val="000000" w:themeColor="text1"/>
          <w:sz w:val="20"/>
          <w:szCs w:val="20"/>
        </w:rPr>
        <w:t xml:space="preserve">52 </w:t>
      </w:r>
      <w:r w:rsidRPr="005D26AC">
        <w:rPr>
          <w:rFonts w:cstheme="minorHAnsi"/>
          <w:color w:val="000000" w:themeColor="text1"/>
          <w:sz w:val="20"/>
          <w:szCs w:val="20"/>
        </w:rPr>
        <w:t>per cent for grazing.</w:t>
      </w:r>
    </w:p>
    <w:p w14:paraId="5B2AE54B" w14:textId="77777777" w:rsidR="0042383E" w:rsidRPr="005D26AC" w:rsidRDefault="0042383E">
      <w:pPr>
        <w:rPr>
          <w:rFonts w:cstheme="minorHAnsi"/>
          <w:b/>
          <w:bCs/>
          <w:color w:val="000000" w:themeColor="text1"/>
          <w:sz w:val="24"/>
          <w:szCs w:val="24"/>
        </w:rPr>
      </w:pPr>
      <w:r w:rsidRPr="005D26AC">
        <w:rPr>
          <w:rFonts w:cstheme="minorHAnsi"/>
          <w:b/>
          <w:bCs/>
          <w:color w:val="000000" w:themeColor="text1"/>
          <w:sz w:val="24"/>
          <w:szCs w:val="24"/>
        </w:rPr>
        <w:br w:type="page"/>
      </w:r>
    </w:p>
    <w:p w14:paraId="075114DE" w14:textId="7980BEF6" w:rsidR="00690FE2" w:rsidRPr="005D26AC" w:rsidRDefault="00690FE2"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lastRenderedPageBreak/>
        <w:t>How much is produced?</w:t>
      </w:r>
    </w:p>
    <w:p w14:paraId="4C9A3DEC" w14:textId="536A20FD" w:rsidR="00690FE2" w:rsidRPr="005D26AC" w:rsidRDefault="00690FE2"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b/>
          <w:color w:val="006600"/>
          <w:sz w:val="20"/>
          <w:szCs w:val="20"/>
        </w:rPr>
        <w:t>Dairy</w:t>
      </w:r>
      <w:r w:rsidR="00F0796D" w:rsidRPr="005D26AC">
        <w:rPr>
          <w:rFonts w:cstheme="minorHAnsi"/>
          <w:color w:val="000000" w:themeColor="text1"/>
          <w:sz w:val="20"/>
          <w:szCs w:val="20"/>
        </w:rPr>
        <w:t>:</w:t>
      </w:r>
      <w:r w:rsidRPr="005D26AC">
        <w:rPr>
          <w:rFonts w:cstheme="minorHAnsi"/>
          <w:color w:val="000000" w:themeColor="text1"/>
          <w:sz w:val="20"/>
          <w:szCs w:val="20"/>
        </w:rPr>
        <w:t xml:space="preserve"> Victoria is Australia's largest dairying state, producing nearly two-thirds (</w:t>
      </w:r>
      <w:r w:rsidR="00C02815" w:rsidRPr="005D26AC">
        <w:rPr>
          <w:rFonts w:cstheme="minorHAnsi"/>
          <w:color w:val="000000" w:themeColor="text1"/>
          <w:sz w:val="20"/>
          <w:szCs w:val="20"/>
        </w:rPr>
        <w:t xml:space="preserve">5.6 </w:t>
      </w:r>
      <w:r w:rsidRPr="005D26AC">
        <w:rPr>
          <w:rFonts w:cstheme="minorHAnsi"/>
          <w:color w:val="000000" w:themeColor="text1"/>
          <w:sz w:val="20"/>
          <w:szCs w:val="20"/>
        </w:rPr>
        <w:t>billion litres of milk) of</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Australia's milk in 2019-20.</w:t>
      </w:r>
    </w:p>
    <w:p w14:paraId="54466631" w14:textId="298075BC" w:rsidR="00690FE2" w:rsidRPr="005D26AC" w:rsidRDefault="00690FE2"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b/>
          <w:color w:val="006600"/>
          <w:sz w:val="20"/>
          <w:szCs w:val="20"/>
        </w:rPr>
        <w:t>Beef</w:t>
      </w:r>
      <w:r w:rsidRPr="005D26AC">
        <w:rPr>
          <w:rFonts w:cstheme="minorHAnsi"/>
          <w:color w:val="000000" w:themeColor="text1"/>
          <w:sz w:val="20"/>
          <w:szCs w:val="20"/>
        </w:rPr>
        <w:t>: In 2019-20, V</w:t>
      </w:r>
      <w:bookmarkStart w:id="0" w:name="_Hlk71649096"/>
      <w:r w:rsidRPr="005D26AC">
        <w:rPr>
          <w:rFonts w:cstheme="minorHAnsi"/>
          <w:color w:val="000000" w:themeColor="text1"/>
          <w:sz w:val="20"/>
          <w:szCs w:val="20"/>
        </w:rPr>
        <w:t>ictoria</w:t>
      </w:r>
      <w:bookmarkEnd w:id="0"/>
      <w:r w:rsidRPr="005D26AC">
        <w:rPr>
          <w:rFonts w:cstheme="minorHAnsi"/>
          <w:color w:val="000000" w:themeColor="text1"/>
          <w:sz w:val="20"/>
          <w:szCs w:val="20"/>
        </w:rPr>
        <w:t xml:space="preserve"> produced 495,000 tonnes of beef and veal, processed from </w:t>
      </w:r>
      <w:r w:rsidR="00FE0B95" w:rsidRPr="005D26AC">
        <w:rPr>
          <w:rFonts w:cstheme="minorHAnsi"/>
          <w:color w:val="000000" w:themeColor="text1"/>
          <w:sz w:val="20"/>
          <w:szCs w:val="20"/>
        </w:rPr>
        <w:t>1</w:t>
      </w:r>
      <w:r w:rsidR="006A6354" w:rsidRPr="005D26AC">
        <w:rPr>
          <w:rFonts w:cstheme="minorHAnsi"/>
          <w:color w:val="000000" w:themeColor="text1"/>
          <w:sz w:val="20"/>
          <w:szCs w:val="20"/>
        </w:rPr>
        <w:t>.</w:t>
      </w:r>
      <w:r w:rsidRPr="005D26AC">
        <w:rPr>
          <w:rFonts w:cstheme="minorHAnsi"/>
          <w:color w:val="000000" w:themeColor="text1"/>
          <w:sz w:val="20"/>
          <w:szCs w:val="20"/>
        </w:rPr>
        <w:t xml:space="preserve">8 million adult cattle and 0.3 million calves. </w:t>
      </w:r>
      <w:r w:rsidR="00844AAD" w:rsidRPr="005D26AC">
        <w:rPr>
          <w:rFonts w:cstheme="minorHAnsi"/>
          <w:color w:val="000000" w:themeColor="text1"/>
          <w:sz w:val="20"/>
          <w:szCs w:val="20"/>
        </w:rPr>
        <w:t>Victoria</w:t>
      </w:r>
      <w:r w:rsidRPr="005D26AC">
        <w:rPr>
          <w:rFonts w:cstheme="minorHAnsi"/>
          <w:color w:val="000000" w:themeColor="text1"/>
          <w:sz w:val="20"/>
          <w:szCs w:val="20"/>
        </w:rPr>
        <w:t xml:space="preserve"> produced 21 per cent of the 2.4 million tonnes of beef and veal produced in Australia, behind Queensland and NSW.</w:t>
      </w:r>
    </w:p>
    <w:p w14:paraId="2BCB4F60" w14:textId="271DE0D0" w:rsidR="00690FE2" w:rsidRPr="005D26AC" w:rsidRDefault="00690FE2"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b/>
          <w:color w:val="006600"/>
          <w:sz w:val="20"/>
          <w:szCs w:val="20"/>
        </w:rPr>
        <w:t>Sheep meat</w:t>
      </w:r>
      <w:r w:rsidRPr="005D26AC">
        <w:rPr>
          <w:rFonts w:cstheme="minorHAnsi"/>
          <w:color w:val="000000" w:themeColor="text1"/>
          <w:sz w:val="20"/>
          <w:szCs w:val="20"/>
        </w:rPr>
        <w:t>: In 2019-20, Victoria produced 315,000 tonnes of sheep meat, processed from 3.1 million adult sheep and 10.4 million lambs. Victoria is the largest sheep meat producing state, contributing 46 per cent to the national production of 684,000 tonnes.</w:t>
      </w:r>
    </w:p>
    <w:p w14:paraId="30534593" w14:textId="01B812BD" w:rsidR="004A2F3A" w:rsidRPr="005D26AC" w:rsidRDefault="00690FE2"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b/>
          <w:color w:val="006600"/>
          <w:sz w:val="20"/>
          <w:szCs w:val="20"/>
        </w:rPr>
        <w:t>Grains</w:t>
      </w:r>
      <w:r w:rsidRPr="005D26AC">
        <w:rPr>
          <w:rFonts w:cstheme="minorHAnsi"/>
          <w:color w:val="000000" w:themeColor="text1"/>
          <w:sz w:val="20"/>
          <w:szCs w:val="20"/>
        </w:rPr>
        <w:t xml:space="preserve">: Victoria produced </w:t>
      </w:r>
      <w:r w:rsidR="00F25D8E" w:rsidRPr="005D26AC">
        <w:rPr>
          <w:rFonts w:cstheme="minorHAnsi"/>
          <w:color w:val="000000" w:themeColor="text1"/>
          <w:sz w:val="20"/>
          <w:szCs w:val="20"/>
        </w:rPr>
        <w:t>8.4</w:t>
      </w:r>
      <w:r w:rsidRPr="005D26AC">
        <w:rPr>
          <w:rFonts w:cstheme="minorHAnsi"/>
          <w:color w:val="000000" w:themeColor="text1"/>
          <w:sz w:val="20"/>
          <w:szCs w:val="20"/>
        </w:rPr>
        <w:t xml:space="preserve"> million tonnes grains in </w:t>
      </w:r>
      <w:r w:rsidR="00F25D8E" w:rsidRPr="005D26AC">
        <w:rPr>
          <w:rFonts w:cstheme="minorHAnsi"/>
          <w:color w:val="000000" w:themeColor="text1"/>
          <w:sz w:val="20"/>
          <w:szCs w:val="20"/>
        </w:rPr>
        <w:t>2019-20</w:t>
      </w:r>
      <w:r w:rsidRPr="005D26AC">
        <w:rPr>
          <w:rFonts w:cstheme="minorHAnsi"/>
          <w:color w:val="000000" w:themeColor="text1"/>
          <w:sz w:val="20"/>
          <w:szCs w:val="20"/>
        </w:rPr>
        <w:t>, comprising cereals (</w:t>
      </w:r>
      <w:r w:rsidR="00F25D8E" w:rsidRPr="005D26AC">
        <w:rPr>
          <w:rFonts w:cstheme="minorHAnsi"/>
          <w:color w:val="000000" w:themeColor="text1"/>
          <w:sz w:val="20"/>
          <w:szCs w:val="20"/>
        </w:rPr>
        <w:t>85</w:t>
      </w:r>
      <w:r w:rsidRPr="005D26AC">
        <w:rPr>
          <w:rFonts w:cstheme="minorHAnsi"/>
          <w:color w:val="000000" w:themeColor="text1"/>
          <w:sz w:val="20"/>
          <w:szCs w:val="20"/>
        </w:rPr>
        <w:t>%), oilseeds (</w:t>
      </w:r>
      <w:r w:rsidR="00F25D8E" w:rsidRPr="005D26AC">
        <w:rPr>
          <w:rFonts w:cstheme="minorHAnsi"/>
          <w:color w:val="000000" w:themeColor="text1"/>
          <w:sz w:val="20"/>
          <w:szCs w:val="20"/>
        </w:rPr>
        <w:t>9</w:t>
      </w:r>
      <w:r w:rsidRPr="005D26AC">
        <w:rPr>
          <w:rFonts w:cstheme="minorHAnsi"/>
          <w:color w:val="000000" w:themeColor="text1"/>
          <w:sz w:val="20"/>
          <w:szCs w:val="20"/>
        </w:rPr>
        <w:t>%) and pulses (6%)</w:t>
      </w:r>
      <w:r w:rsidR="006A6354" w:rsidRPr="005D26AC">
        <w:rPr>
          <w:rFonts w:cstheme="minorHAnsi"/>
          <w:color w:val="000000" w:themeColor="text1"/>
          <w:sz w:val="20"/>
          <w:szCs w:val="20"/>
        </w:rPr>
        <w:t>.</w:t>
      </w:r>
      <w:r w:rsidRPr="005D26AC">
        <w:rPr>
          <w:rFonts w:cstheme="minorHAnsi"/>
          <w:color w:val="000000" w:themeColor="text1"/>
          <w:sz w:val="20"/>
          <w:szCs w:val="20"/>
        </w:rPr>
        <w:t xml:space="preserve"> Victoria contributed </w:t>
      </w:r>
      <w:r w:rsidR="00F25D8E" w:rsidRPr="005D26AC">
        <w:rPr>
          <w:rFonts w:cstheme="minorHAnsi"/>
          <w:color w:val="000000" w:themeColor="text1"/>
          <w:sz w:val="20"/>
          <w:szCs w:val="20"/>
        </w:rPr>
        <w:t xml:space="preserve">27 </w:t>
      </w:r>
      <w:r w:rsidRPr="005D26AC">
        <w:rPr>
          <w:rFonts w:cstheme="minorHAnsi"/>
          <w:color w:val="000000" w:themeColor="text1"/>
          <w:sz w:val="20"/>
          <w:szCs w:val="20"/>
        </w:rPr>
        <w:t xml:space="preserve">per cent to the national grain production of </w:t>
      </w:r>
      <w:r w:rsidR="00F25D8E" w:rsidRPr="005D26AC">
        <w:rPr>
          <w:rFonts w:cstheme="minorHAnsi"/>
          <w:color w:val="000000" w:themeColor="text1"/>
          <w:sz w:val="20"/>
          <w:szCs w:val="20"/>
        </w:rPr>
        <w:t>30.9</w:t>
      </w:r>
      <w:r w:rsidRPr="005D26AC">
        <w:rPr>
          <w:rFonts w:cstheme="minorHAnsi"/>
          <w:color w:val="000000" w:themeColor="text1"/>
          <w:sz w:val="20"/>
          <w:szCs w:val="20"/>
        </w:rPr>
        <w:t xml:space="preserve"> million tonnes. Major</w:t>
      </w:r>
      <w:r w:rsidR="0021797E">
        <w:rPr>
          <w:rFonts w:cstheme="minorHAnsi"/>
          <w:color w:val="000000" w:themeColor="text1"/>
          <w:sz w:val="20"/>
          <w:szCs w:val="20"/>
        </w:rPr>
        <w:t xml:space="preserve"> commodities produced included wheat (3.7 million tonnes), barley (3.1 million tonnes), canola (</w:t>
      </w:r>
      <w:r w:rsidR="00217A87" w:rsidRPr="005D26AC">
        <w:rPr>
          <w:rFonts w:cstheme="minorHAnsi"/>
          <w:color w:val="000000" w:themeColor="text1"/>
          <w:sz w:val="20"/>
          <w:szCs w:val="20"/>
        </w:rPr>
        <w:t>731,000</w:t>
      </w:r>
      <w:r w:rsidRPr="005D26AC">
        <w:rPr>
          <w:rFonts w:cstheme="minorHAnsi"/>
          <w:color w:val="000000" w:themeColor="text1"/>
          <w:sz w:val="20"/>
          <w:szCs w:val="20"/>
        </w:rPr>
        <w:t xml:space="preserve"> tonnes), and pulses (</w:t>
      </w:r>
      <w:r w:rsidR="00217A87" w:rsidRPr="005D26AC">
        <w:rPr>
          <w:rFonts w:cstheme="minorHAnsi"/>
          <w:color w:val="000000" w:themeColor="text1"/>
          <w:sz w:val="20"/>
          <w:szCs w:val="20"/>
        </w:rPr>
        <w:t>550,000</w:t>
      </w:r>
      <w:r w:rsidRPr="005D26AC">
        <w:rPr>
          <w:rFonts w:cstheme="minorHAnsi"/>
          <w:color w:val="000000" w:themeColor="text1"/>
          <w:sz w:val="20"/>
          <w:szCs w:val="20"/>
        </w:rPr>
        <w:t xml:space="preserve"> tonnes)</w:t>
      </w:r>
      <w:r w:rsidR="00DA04C4" w:rsidRPr="005D26AC">
        <w:rPr>
          <w:rFonts w:cstheme="minorHAnsi"/>
          <w:color w:val="000000" w:themeColor="text1"/>
          <w:sz w:val="20"/>
          <w:szCs w:val="20"/>
        </w:rPr>
        <w:t>.</w:t>
      </w:r>
    </w:p>
    <w:p w14:paraId="5057730E" w14:textId="07424F4B" w:rsidR="00004B90" w:rsidRPr="005D26AC" w:rsidRDefault="00DF552F"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b/>
          <w:color w:val="006600"/>
          <w:sz w:val="20"/>
          <w:szCs w:val="20"/>
        </w:rPr>
        <w:t>Horticulture</w:t>
      </w:r>
      <w:r w:rsidRPr="005D26AC">
        <w:rPr>
          <w:rFonts w:cstheme="minorHAnsi"/>
          <w:color w:val="000000" w:themeColor="text1"/>
          <w:sz w:val="20"/>
          <w:szCs w:val="20"/>
        </w:rPr>
        <w:t xml:space="preserve">: In </w:t>
      </w:r>
      <w:r w:rsidR="00393E0B" w:rsidRPr="005D26AC">
        <w:rPr>
          <w:rFonts w:cstheme="minorHAnsi"/>
          <w:color w:val="000000" w:themeColor="text1"/>
          <w:sz w:val="20"/>
          <w:szCs w:val="20"/>
        </w:rPr>
        <w:t>2019-20</w:t>
      </w:r>
      <w:r w:rsidRPr="005D26AC">
        <w:rPr>
          <w:rFonts w:cstheme="minorHAnsi"/>
          <w:color w:val="000000" w:themeColor="text1"/>
          <w:sz w:val="20"/>
          <w:szCs w:val="20"/>
        </w:rPr>
        <w:t>, Victoria produced around</w:t>
      </w:r>
      <w:r w:rsidR="00844AAD" w:rsidRPr="005D26AC">
        <w:rPr>
          <w:rFonts w:cstheme="minorHAnsi"/>
          <w:color w:val="000000" w:themeColor="text1"/>
          <w:sz w:val="20"/>
          <w:szCs w:val="20"/>
        </w:rPr>
        <w:t xml:space="preserve"> </w:t>
      </w:r>
      <w:r w:rsidR="00393E0B" w:rsidRPr="005D26AC">
        <w:rPr>
          <w:rFonts w:cstheme="minorHAnsi"/>
          <w:color w:val="000000" w:themeColor="text1"/>
          <w:sz w:val="20"/>
          <w:szCs w:val="20"/>
        </w:rPr>
        <w:t>1.4</w:t>
      </w:r>
      <w:r w:rsidR="00211581" w:rsidRPr="005D26AC">
        <w:rPr>
          <w:rFonts w:cstheme="minorHAnsi"/>
          <w:color w:val="000000" w:themeColor="text1"/>
          <w:sz w:val="20"/>
          <w:szCs w:val="20"/>
        </w:rPr>
        <w:t xml:space="preserve"> </w:t>
      </w:r>
      <w:r w:rsidRPr="005D26AC">
        <w:rPr>
          <w:rFonts w:cstheme="minorHAnsi"/>
          <w:color w:val="000000" w:themeColor="text1"/>
          <w:sz w:val="20"/>
          <w:szCs w:val="20"/>
        </w:rPr>
        <w:t xml:space="preserve">million tonnes of horticultural produce including </w:t>
      </w:r>
      <w:r w:rsidR="00393E0B" w:rsidRPr="005D26AC">
        <w:rPr>
          <w:rFonts w:cstheme="minorHAnsi"/>
          <w:color w:val="000000" w:themeColor="text1"/>
          <w:sz w:val="20"/>
          <w:szCs w:val="20"/>
        </w:rPr>
        <w:t>480,000</w:t>
      </w:r>
      <w:r w:rsidRPr="005D26AC">
        <w:rPr>
          <w:rFonts w:cstheme="minorHAnsi"/>
          <w:color w:val="000000" w:themeColor="text1"/>
          <w:sz w:val="20"/>
          <w:szCs w:val="20"/>
        </w:rPr>
        <w:t xml:space="preserve"> tonnes of fruit and nuts, 100,000 tonnes</w:t>
      </w:r>
      <w:r w:rsidR="00211581" w:rsidRPr="005D26AC">
        <w:rPr>
          <w:rFonts w:cstheme="minorHAnsi"/>
          <w:color w:val="000000" w:themeColor="text1"/>
          <w:sz w:val="20"/>
          <w:szCs w:val="20"/>
        </w:rPr>
        <w:t xml:space="preserve"> </w:t>
      </w:r>
      <w:r w:rsidRPr="005D26AC">
        <w:rPr>
          <w:rFonts w:cstheme="minorHAnsi"/>
          <w:color w:val="000000" w:themeColor="text1"/>
          <w:sz w:val="20"/>
          <w:szCs w:val="20"/>
        </w:rPr>
        <w:t>of table and dried grapes, 200,000 tonnes of wine grapes and</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700,000 tonnes</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of vegetables</w:t>
      </w:r>
      <w:r w:rsidR="006A6354" w:rsidRPr="005D26AC">
        <w:rPr>
          <w:rFonts w:cstheme="minorHAnsi"/>
          <w:color w:val="000000" w:themeColor="text1"/>
          <w:sz w:val="20"/>
          <w:szCs w:val="20"/>
        </w:rPr>
        <w:t>.</w:t>
      </w:r>
      <w:r w:rsidRPr="005D26AC">
        <w:rPr>
          <w:rFonts w:cstheme="minorHAnsi"/>
          <w:color w:val="000000" w:themeColor="text1"/>
          <w:sz w:val="20"/>
          <w:szCs w:val="20"/>
        </w:rPr>
        <w:t xml:space="preserve"> Victoria</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is the largest horticulture</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producer</w:t>
      </w:r>
      <w:r w:rsidR="004C0EC5" w:rsidRPr="005D26AC">
        <w:rPr>
          <w:rFonts w:cstheme="minorHAnsi"/>
          <w:color w:val="000000" w:themeColor="text1"/>
          <w:sz w:val="20"/>
          <w:szCs w:val="20"/>
        </w:rPr>
        <w:t xml:space="preserve"> </w:t>
      </w:r>
      <w:r w:rsidR="00393E0B" w:rsidRPr="005D26AC">
        <w:rPr>
          <w:rFonts w:cstheme="minorHAnsi"/>
          <w:color w:val="000000" w:themeColor="text1"/>
          <w:sz w:val="20"/>
          <w:szCs w:val="20"/>
        </w:rPr>
        <w:t>in</w:t>
      </w:r>
      <w:r w:rsidRPr="005D26AC">
        <w:rPr>
          <w:rFonts w:cstheme="minorHAnsi"/>
          <w:color w:val="000000" w:themeColor="text1"/>
          <w:sz w:val="20"/>
          <w:szCs w:val="20"/>
        </w:rPr>
        <w:t xml:space="preserve"> Australia, accounting for </w:t>
      </w:r>
      <w:r w:rsidR="00393E0B" w:rsidRPr="005D26AC">
        <w:rPr>
          <w:rFonts w:cstheme="minorHAnsi"/>
          <w:color w:val="000000" w:themeColor="text1"/>
          <w:sz w:val="20"/>
          <w:szCs w:val="20"/>
        </w:rPr>
        <w:t xml:space="preserve">26 </w:t>
      </w:r>
      <w:r w:rsidRPr="005D26AC">
        <w:rPr>
          <w:rFonts w:cstheme="minorHAnsi"/>
          <w:color w:val="000000" w:themeColor="text1"/>
          <w:sz w:val="20"/>
          <w:szCs w:val="20"/>
        </w:rPr>
        <w:t>per</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 xml:space="preserve">cent of Australia's </w:t>
      </w:r>
      <w:r w:rsidR="00393E0B" w:rsidRPr="005D26AC">
        <w:rPr>
          <w:rFonts w:cstheme="minorHAnsi"/>
          <w:color w:val="000000" w:themeColor="text1"/>
          <w:sz w:val="20"/>
          <w:szCs w:val="20"/>
        </w:rPr>
        <w:t xml:space="preserve">5.6 </w:t>
      </w:r>
      <w:r w:rsidRPr="005D26AC">
        <w:rPr>
          <w:rFonts w:cstheme="minorHAnsi"/>
          <w:color w:val="000000" w:themeColor="text1"/>
          <w:sz w:val="20"/>
          <w:szCs w:val="20"/>
        </w:rPr>
        <w:t>million tonnes of horticulture produce</w:t>
      </w:r>
      <w:r w:rsidR="0092049F" w:rsidRPr="005D26AC">
        <w:rPr>
          <w:rFonts w:cstheme="minorHAnsi"/>
          <w:color w:val="000000" w:themeColor="text1"/>
          <w:sz w:val="20"/>
          <w:szCs w:val="20"/>
        </w:rPr>
        <w:t>.</w:t>
      </w:r>
      <w:r w:rsidRPr="005D26AC">
        <w:rPr>
          <w:rFonts w:cstheme="minorHAnsi"/>
          <w:color w:val="000000" w:themeColor="text1"/>
          <w:sz w:val="20"/>
          <w:szCs w:val="20"/>
        </w:rPr>
        <w:t xml:space="preserve"> Victoria is Australia's largest fruit and nuts producer (</w:t>
      </w:r>
      <w:r w:rsidR="00393E0B" w:rsidRPr="005D26AC">
        <w:rPr>
          <w:rFonts w:cstheme="minorHAnsi"/>
          <w:color w:val="000000" w:themeColor="text1"/>
          <w:sz w:val="20"/>
          <w:szCs w:val="20"/>
        </w:rPr>
        <w:t>35</w:t>
      </w:r>
      <w:r w:rsidRPr="005D26AC">
        <w:rPr>
          <w:rFonts w:cstheme="minorHAnsi"/>
          <w:color w:val="000000" w:themeColor="text1"/>
          <w:sz w:val="20"/>
          <w:szCs w:val="20"/>
        </w:rPr>
        <w:t>% of the national</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production),</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number</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one producer</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of</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table and dried grapes (</w:t>
      </w:r>
      <w:r w:rsidR="00393E0B" w:rsidRPr="005D26AC">
        <w:rPr>
          <w:rFonts w:cstheme="minorHAnsi"/>
          <w:color w:val="000000" w:themeColor="text1"/>
          <w:sz w:val="20"/>
          <w:szCs w:val="20"/>
        </w:rPr>
        <w:t>70</w:t>
      </w:r>
      <w:r w:rsidRPr="005D26AC">
        <w:rPr>
          <w:rFonts w:cstheme="minorHAnsi"/>
          <w:color w:val="000000" w:themeColor="text1"/>
          <w:sz w:val="20"/>
          <w:szCs w:val="20"/>
        </w:rPr>
        <w:t>%), the largest vegetables producer (</w:t>
      </w:r>
      <w:r w:rsidR="00393E0B" w:rsidRPr="005D26AC">
        <w:rPr>
          <w:rFonts w:cstheme="minorHAnsi"/>
          <w:color w:val="000000" w:themeColor="text1"/>
          <w:sz w:val="20"/>
          <w:szCs w:val="20"/>
        </w:rPr>
        <w:t>25</w:t>
      </w:r>
      <w:r w:rsidRPr="005D26AC">
        <w:rPr>
          <w:rFonts w:cstheme="minorHAnsi"/>
          <w:color w:val="000000" w:themeColor="text1"/>
          <w:sz w:val="20"/>
          <w:szCs w:val="20"/>
        </w:rPr>
        <w:t>%), and the third largest producer (after SA and NSW) of wine grapes (14%).</w:t>
      </w:r>
    </w:p>
    <w:p w14:paraId="0225C754" w14:textId="77777777" w:rsidR="00744669" w:rsidRPr="005D26AC" w:rsidRDefault="00744669"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Jobs in the agri-food sector</w:t>
      </w:r>
    </w:p>
    <w:p w14:paraId="3E573944" w14:textId="6A9B2E89" w:rsidR="00744669" w:rsidRPr="005D26AC" w:rsidRDefault="00744669"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In the year to </w:t>
      </w:r>
      <w:r w:rsidR="00303825" w:rsidRPr="005D26AC">
        <w:rPr>
          <w:rFonts w:cstheme="minorHAnsi"/>
          <w:color w:val="000000" w:themeColor="text1"/>
          <w:sz w:val="20"/>
          <w:szCs w:val="20"/>
        </w:rPr>
        <w:t xml:space="preserve">May </w:t>
      </w:r>
      <w:r w:rsidRPr="005D26AC">
        <w:rPr>
          <w:rFonts w:cstheme="minorHAnsi"/>
          <w:color w:val="000000" w:themeColor="text1"/>
          <w:sz w:val="20"/>
          <w:szCs w:val="20"/>
        </w:rPr>
        <w:t xml:space="preserve">2021, there were around </w:t>
      </w:r>
      <w:r w:rsidR="00303825" w:rsidRPr="005D26AC">
        <w:rPr>
          <w:rFonts w:cstheme="minorHAnsi"/>
          <w:color w:val="000000" w:themeColor="text1"/>
          <w:sz w:val="20"/>
          <w:szCs w:val="20"/>
        </w:rPr>
        <w:t>187,900</w:t>
      </w:r>
      <w:r w:rsidRPr="005D26AC">
        <w:rPr>
          <w:rFonts w:cstheme="minorHAnsi"/>
          <w:color w:val="000000" w:themeColor="text1"/>
          <w:sz w:val="20"/>
          <w:szCs w:val="20"/>
        </w:rPr>
        <w:t xml:space="preserve"> people employed in</w:t>
      </w:r>
      <w:r w:rsidR="00740FCE" w:rsidRPr="005D26AC">
        <w:rPr>
          <w:rFonts w:cstheme="minorHAnsi"/>
          <w:color w:val="000000" w:themeColor="text1"/>
          <w:sz w:val="20"/>
          <w:szCs w:val="20"/>
        </w:rPr>
        <w:t xml:space="preserve"> </w:t>
      </w:r>
      <w:r w:rsidRPr="005D26AC">
        <w:rPr>
          <w:rFonts w:cstheme="minorHAnsi"/>
          <w:color w:val="000000" w:themeColor="text1"/>
          <w:sz w:val="20"/>
          <w:szCs w:val="20"/>
        </w:rPr>
        <w:t xml:space="preserve">Victoria's food and fibre production and manufacturing sectors </w:t>
      </w:r>
      <w:r w:rsidR="00740FCE" w:rsidRPr="005D26AC">
        <w:rPr>
          <w:rFonts w:cstheme="minorHAnsi"/>
          <w:color w:val="000000" w:themeColor="text1"/>
          <w:sz w:val="20"/>
          <w:szCs w:val="20"/>
        </w:rPr>
        <w:t>–</w:t>
      </w:r>
      <w:r w:rsidRPr="005D26AC">
        <w:rPr>
          <w:rFonts w:cstheme="minorHAnsi"/>
          <w:color w:val="000000" w:themeColor="text1"/>
          <w:sz w:val="20"/>
          <w:szCs w:val="20"/>
        </w:rPr>
        <w:t xml:space="preserve"> </w:t>
      </w:r>
      <w:r w:rsidR="00303825" w:rsidRPr="005D26AC">
        <w:rPr>
          <w:rFonts w:cstheme="minorHAnsi"/>
          <w:color w:val="000000" w:themeColor="text1"/>
          <w:sz w:val="20"/>
          <w:szCs w:val="20"/>
        </w:rPr>
        <w:t>81,300</w:t>
      </w:r>
      <w:r w:rsidRPr="005D26AC">
        <w:rPr>
          <w:rFonts w:cstheme="minorHAnsi"/>
          <w:color w:val="000000" w:themeColor="text1"/>
          <w:sz w:val="20"/>
          <w:szCs w:val="20"/>
        </w:rPr>
        <w:t xml:space="preserve"> in primary production and </w:t>
      </w:r>
      <w:r w:rsidR="00303825" w:rsidRPr="005D26AC">
        <w:rPr>
          <w:rFonts w:cstheme="minorHAnsi"/>
          <w:color w:val="000000" w:themeColor="text1"/>
          <w:sz w:val="20"/>
          <w:szCs w:val="20"/>
        </w:rPr>
        <w:t>106,600</w:t>
      </w:r>
      <w:r w:rsidRPr="005D26AC">
        <w:rPr>
          <w:rFonts w:cstheme="minorHAnsi"/>
          <w:color w:val="000000" w:themeColor="text1"/>
          <w:sz w:val="20"/>
          <w:szCs w:val="20"/>
        </w:rPr>
        <w:t xml:space="preserve"> in processing.</w:t>
      </w:r>
    </w:p>
    <w:p w14:paraId="2132EF6C" w14:textId="3E659E95" w:rsidR="00744669" w:rsidRPr="005D26AC" w:rsidRDefault="00744669"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Of all states, Victoria had the third largest number of people employed in food and fibre production,</w:t>
      </w:r>
      <w:r w:rsidR="00317BBD" w:rsidRPr="005D26AC">
        <w:rPr>
          <w:rFonts w:cstheme="minorHAnsi"/>
          <w:color w:val="000000" w:themeColor="text1"/>
          <w:sz w:val="20"/>
          <w:szCs w:val="20"/>
        </w:rPr>
        <w:t xml:space="preserve"> </w:t>
      </w:r>
      <w:r w:rsidRPr="005D26AC">
        <w:rPr>
          <w:rFonts w:cstheme="minorHAnsi"/>
          <w:color w:val="000000" w:themeColor="text1"/>
          <w:sz w:val="20"/>
          <w:szCs w:val="20"/>
        </w:rPr>
        <w:t xml:space="preserve">employing </w:t>
      </w:r>
      <w:r w:rsidR="00FB0772" w:rsidRPr="005D26AC">
        <w:rPr>
          <w:rFonts w:cstheme="minorHAnsi"/>
          <w:color w:val="000000" w:themeColor="text1"/>
          <w:sz w:val="20"/>
          <w:szCs w:val="20"/>
        </w:rPr>
        <w:t>81,300</w:t>
      </w:r>
      <w:r w:rsidRPr="005D26AC">
        <w:rPr>
          <w:rFonts w:cstheme="minorHAnsi"/>
          <w:color w:val="000000" w:themeColor="text1"/>
          <w:sz w:val="20"/>
          <w:szCs w:val="20"/>
        </w:rPr>
        <w:t xml:space="preserve"> people, or </w:t>
      </w:r>
      <w:r w:rsidR="00FB0772" w:rsidRPr="005D26AC">
        <w:rPr>
          <w:rFonts w:cstheme="minorHAnsi"/>
          <w:color w:val="000000" w:themeColor="text1"/>
          <w:sz w:val="20"/>
          <w:szCs w:val="20"/>
        </w:rPr>
        <w:t xml:space="preserve">24 </w:t>
      </w:r>
      <w:r w:rsidRPr="005D26AC">
        <w:rPr>
          <w:rFonts w:cstheme="minorHAnsi"/>
          <w:color w:val="000000" w:themeColor="text1"/>
          <w:sz w:val="20"/>
          <w:szCs w:val="20"/>
        </w:rPr>
        <w:t xml:space="preserve">per cent of food and fibre production employment in Australia. Of the </w:t>
      </w:r>
      <w:r w:rsidR="00FB0772" w:rsidRPr="005D26AC">
        <w:rPr>
          <w:rFonts w:cstheme="minorHAnsi"/>
          <w:color w:val="000000" w:themeColor="text1"/>
          <w:sz w:val="20"/>
          <w:szCs w:val="20"/>
        </w:rPr>
        <w:t>81,300</w:t>
      </w:r>
      <w:r w:rsidRPr="005D26AC">
        <w:rPr>
          <w:rFonts w:cstheme="minorHAnsi"/>
          <w:color w:val="000000" w:themeColor="text1"/>
          <w:sz w:val="20"/>
          <w:szCs w:val="20"/>
        </w:rPr>
        <w:t xml:space="preserve"> jobs: </w:t>
      </w:r>
      <w:r w:rsidR="00FB0772" w:rsidRPr="005D26AC">
        <w:rPr>
          <w:rFonts w:cstheme="minorHAnsi"/>
          <w:color w:val="000000" w:themeColor="text1"/>
          <w:sz w:val="20"/>
          <w:szCs w:val="20"/>
        </w:rPr>
        <w:t>74,800</w:t>
      </w:r>
      <w:r w:rsidRPr="005D26AC">
        <w:rPr>
          <w:rFonts w:cstheme="minorHAnsi"/>
          <w:color w:val="000000" w:themeColor="text1"/>
          <w:sz w:val="20"/>
          <w:szCs w:val="20"/>
        </w:rPr>
        <w:t xml:space="preserve"> (</w:t>
      </w:r>
      <w:r w:rsidR="00FB0772" w:rsidRPr="005D26AC">
        <w:rPr>
          <w:rFonts w:cstheme="minorHAnsi"/>
          <w:color w:val="000000" w:themeColor="text1"/>
          <w:sz w:val="20"/>
          <w:szCs w:val="20"/>
        </w:rPr>
        <w:t xml:space="preserve">92 </w:t>
      </w:r>
      <w:r w:rsidRPr="005D26AC">
        <w:rPr>
          <w:rFonts w:cstheme="minorHAnsi"/>
          <w:color w:val="000000" w:themeColor="text1"/>
          <w:sz w:val="20"/>
          <w:szCs w:val="20"/>
        </w:rPr>
        <w:t xml:space="preserve">per cent) were in agriculture, </w:t>
      </w:r>
      <w:r w:rsidR="00FB0772" w:rsidRPr="005D26AC">
        <w:rPr>
          <w:rFonts w:cstheme="minorHAnsi"/>
          <w:color w:val="000000" w:themeColor="text1"/>
          <w:sz w:val="20"/>
          <w:szCs w:val="20"/>
        </w:rPr>
        <w:t>1,400</w:t>
      </w:r>
      <w:r w:rsidRPr="005D26AC">
        <w:rPr>
          <w:rFonts w:cstheme="minorHAnsi"/>
          <w:color w:val="000000" w:themeColor="text1"/>
          <w:sz w:val="20"/>
          <w:szCs w:val="20"/>
        </w:rPr>
        <w:t xml:space="preserve"> in forestry, and </w:t>
      </w:r>
      <w:r w:rsidR="00FB0772" w:rsidRPr="005D26AC">
        <w:rPr>
          <w:rFonts w:cstheme="minorHAnsi"/>
          <w:color w:val="000000" w:themeColor="text1"/>
          <w:sz w:val="20"/>
          <w:szCs w:val="20"/>
        </w:rPr>
        <w:t>5,100</w:t>
      </w:r>
      <w:r w:rsidRPr="005D26AC">
        <w:rPr>
          <w:rFonts w:cstheme="minorHAnsi"/>
          <w:color w:val="000000" w:themeColor="text1"/>
          <w:sz w:val="20"/>
          <w:szCs w:val="20"/>
        </w:rPr>
        <w:t xml:space="preserve"> in agriculture, forestry and</w:t>
      </w:r>
      <w:r w:rsidR="00317BBD" w:rsidRPr="005D26AC">
        <w:rPr>
          <w:rFonts w:cstheme="minorHAnsi"/>
          <w:color w:val="000000" w:themeColor="text1"/>
          <w:sz w:val="20"/>
          <w:szCs w:val="20"/>
        </w:rPr>
        <w:t xml:space="preserve"> </w:t>
      </w:r>
      <w:r w:rsidRPr="005D26AC">
        <w:rPr>
          <w:rFonts w:cstheme="minorHAnsi"/>
          <w:color w:val="000000" w:themeColor="text1"/>
          <w:sz w:val="20"/>
          <w:szCs w:val="20"/>
        </w:rPr>
        <w:t>fishing suppor</w:t>
      </w:r>
      <w:r w:rsidR="00BE4B16" w:rsidRPr="005D26AC">
        <w:rPr>
          <w:rFonts w:cstheme="minorHAnsi"/>
          <w:color w:val="000000" w:themeColor="text1"/>
          <w:sz w:val="20"/>
          <w:szCs w:val="20"/>
        </w:rPr>
        <w:t>t</w:t>
      </w:r>
      <w:r w:rsidRPr="005D26AC">
        <w:rPr>
          <w:rFonts w:cstheme="minorHAnsi"/>
          <w:color w:val="000000" w:themeColor="text1"/>
          <w:sz w:val="20"/>
          <w:szCs w:val="20"/>
        </w:rPr>
        <w:t xml:space="preserve"> services.</w:t>
      </w:r>
    </w:p>
    <w:p w14:paraId="3A17B9D5" w14:textId="1BD2C345" w:rsidR="00744669" w:rsidRPr="005D26AC" w:rsidRDefault="00744669"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The largest number of persons are employed in beef cattle (</w:t>
      </w:r>
      <w:r w:rsidR="00F35882" w:rsidRPr="005D26AC">
        <w:rPr>
          <w:rFonts w:cstheme="minorHAnsi"/>
          <w:color w:val="000000" w:themeColor="text1"/>
          <w:sz w:val="20"/>
          <w:szCs w:val="20"/>
        </w:rPr>
        <w:t>18,800</w:t>
      </w:r>
      <w:r w:rsidRPr="005D26AC">
        <w:rPr>
          <w:rFonts w:cstheme="minorHAnsi"/>
          <w:color w:val="000000" w:themeColor="text1"/>
          <w:sz w:val="20"/>
          <w:szCs w:val="20"/>
        </w:rPr>
        <w:t>), followed by horticulture for human consumption (</w:t>
      </w:r>
      <w:r w:rsidR="00F35882" w:rsidRPr="005D26AC">
        <w:rPr>
          <w:rFonts w:cstheme="minorHAnsi"/>
          <w:color w:val="000000" w:themeColor="text1"/>
          <w:sz w:val="20"/>
          <w:szCs w:val="20"/>
        </w:rPr>
        <w:t>15,400</w:t>
      </w:r>
      <w:r w:rsidRPr="005D26AC">
        <w:rPr>
          <w:rFonts w:cstheme="minorHAnsi"/>
          <w:color w:val="000000" w:themeColor="text1"/>
          <w:sz w:val="20"/>
          <w:szCs w:val="20"/>
        </w:rPr>
        <w:t>), sheep (</w:t>
      </w:r>
      <w:r w:rsidR="00F35882" w:rsidRPr="005D26AC">
        <w:rPr>
          <w:rFonts w:cstheme="minorHAnsi"/>
          <w:color w:val="000000" w:themeColor="text1"/>
          <w:sz w:val="20"/>
          <w:szCs w:val="20"/>
        </w:rPr>
        <w:t>12,900</w:t>
      </w:r>
      <w:r w:rsidRPr="005D26AC">
        <w:rPr>
          <w:rFonts w:cstheme="minorHAnsi"/>
          <w:color w:val="000000" w:themeColor="text1"/>
          <w:sz w:val="20"/>
          <w:szCs w:val="20"/>
        </w:rPr>
        <w:t>), grains (</w:t>
      </w:r>
      <w:r w:rsidR="00F35882" w:rsidRPr="005D26AC">
        <w:rPr>
          <w:rFonts w:cstheme="minorHAnsi"/>
          <w:color w:val="000000" w:themeColor="text1"/>
          <w:sz w:val="20"/>
          <w:szCs w:val="20"/>
        </w:rPr>
        <w:t>9,600</w:t>
      </w:r>
      <w:r w:rsidRPr="005D26AC">
        <w:rPr>
          <w:rFonts w:cstheme="minorHAnsi"/>
          <w:color w:val="000000" w:themeColor="text1"/>
          <w:sz w:val="20"/>
          <w:szCs w:val="20"/>
        </w:rPr>
        <w:t>) and dairy cattle (</w:t>
      </w:r>
      <w:r w:rsidR="00F35882" w:rsidRPr="005D26AC">
        <w:rPr>
          <w:rFonts w:cstheme="minorHAnsi"/>
          <w:color w:val="000000" w:themeColor="text1"/>
          <w:sz w:val="20"/>
          <w:szCs w:val="20"/>
        </w:rPr>
        <w:t>8,100</w:t>
      </w:r>
      <w:r w:rsidRPr="005D26AC">
        <w:rPr>
          <w:rFonts w:cstheme="minorHAnsi"/>
          <w:color w:val="000000" w:themeColor="text1"/>
          <w:sz w:val="20"/>
          <w:szCs w:val="20"/>
        </w:rPr>
        <w:t>)</w:t>
      </w:r>
      <w:r w:rsidR="00740FCE" w:rsidRPr="005D26AC">
        <w:rPr>
          <w:rFonts w:cstheme="minorHAnsi"/>
          <w:color w:val="000000" w:themeColor="text1"/>
          <w:sz w:val="20"/>
          <w:szCs w:val="20"/>
        </w:rPr>
        <w:t>.</w:t>
      </w:r>
    </w:p>
    <w:p w14:paraId="36D9C738" w14:textId="4F70EC05" w:rsidR="00DF552F" w:rsidRPr="005D26AC" w:rsidRDefault="00744669"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Around </w:t>
      </w:r>
      <w:r w:rsidR="00617AD1" w:rsidRPr="005D26AC">
        <w:rPr>
          <w:rFonts w:cstheme="minorHAnsi"/>
          <w:color w:val="000000" w:themeColor="text1"/>
          <w:sz w:val="20"/>
          <w:szCs w:val="20"/>
        </w:rPr>
        <w:t>63,000</w:t>
      </w:r>
      <w:r w:rsidRPr="005D26AC">
        <w:rPr>
          <w:rFonts w:cstheme="minorHAnsi"/>
          <w:color w:val="000000" w:themeColor="text1"/>
          <w:sz w:val="20"/>
          <w:szCs w:val="20"/>
        </w:rPr>
        <w:t xml:space="preserve"> (or </w:t>
      </w:r>
      <w:r w:rsidR="00617AD1" w:rsidRPr="005D26AC">
        <w:rPr>
          <w:rFonts w:cstheme="minorHAnsi"/>
          <w:color w:val="000000" w:themeColor="text1"/>
          <w:sz w:val="20"/>
          <w:szCs w:val="20"/>
        </w:rPr>
        <w:t>78</w:t>
      </w:r>
      <w:r w:rsidRPr="005D26AC">
        <w:rPr>
          <w:rFonts w:cstheme="minorHAnsi"/>
          <w:color w:val="000000" w:themeColor="text1"/>
          <w:sz w:val="20"/>
          <w:szCs w:val="20"/>
        </w:rPr>
        <w:t>%) of Agriculture, Forestry and Fishing jobs were in regional Victoria, underscoring the role agriculture plays in supporting employment in regional Victoria.</w:t>
      </w:r>
    </w:p>
    <w:p w14:paraId="19CC2977" w14:textId="77777777" w:rsidR="006043AE" w:rsidRPr="005D26AC" w:rsidRDefault="006043AE"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What is the value of farm-gate production?</w:t>
      </w:r>
    </w:p>
    <w:p w14:paraId="485F8396" w14:textId="46515F1E" w:rsidR="006043AE"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Victoria's gross value of agricultural production (GVAP) was </w:t>
      </w:r>
      <w:r w:rsidR="00D162A7" w:rsidRPr="005D26AC">
        <w:rPr>
          <w:rFonts w:cstheme="minorHAnsi"/>
          <w:color w:val="000000" w:themeColor="text1"/>
          <w:sz w:val="20"/>
          <w:szCs w:val="20"/>
        </w:rPr>
        <w:t>$17.8</w:t>
      </w:r>
      <w:r w:rsidRPr="005D26AC">
        <w:rPr>
          <w:rFonts w:cstheme="minorHAnsi"/>
          <w:color w:val="000000" w:themeColor="text1"/>
          <w:sz w:val="20"/>
          <w:szCs w:val="20"/>
        </w:rPr>
        <w:t xml:space="preserve"> billion in </w:t>
      </w:r>
      <w:r w:rsidR="00D162A7" w:rsidRPr="005D26AC">
        <w:rPr>
          <w:rFonts w:cstheme="minorHAnsi"/>
          <w:color w:val="000000" w:themeColor="text1"/>
          <w:sz w:val="20"/>
          <w:szCs w:val="20"/>
        </w:rPr>
        <w:t>2019-20</w:t>
      </w:r>
      <w:r w:rsidRPr="005D26AC">
        <w:rPr>
          <w:rFonts w:cstheme="minorHAnsi"/>
          <w:color w:val="000000" w:themeColor="text1"/>
          <w:sz w:val="20"/>
          <w:szCs w:val="20"/>
        </w:rPr>
        <w:t xml:space="preserve"> or </w:t>
      </w:r>
      <w:r w:rsidR="00D162A7" w:rsidRPr="005D26AC">
        <w:rPr>
          <w:rFonts w:cstheme="minorHAnsi"/>
          <w:color w:val="000000" w:themeColor="text1"/>
          <w:sz w:val="20"/>
          <w:szCs w:val="20"/>
        </w:rPr>
        <w:t xml:space="preserve">29 </w:t>
      </w:r>
      <w:r w:rsidRPr="005D26AC">
        <w:rPr>
          <w:rFonts w:cstheme="minorHAnsi"/>
          <w:color w:val="000000" w:themeColor="text1"/>
          <w:sz w:val="20"/>
          <w:szCs w:val="20"/>
        </w:rPr>
        <w:t>per cent of Australia's GVAP, making Victoria Australia's largest agricultural producer.</w:t>
      </w:r>
    </w:p>
    <w:p w14:paraId="481C1910" w14:textId="390D9402" w:rsidR="006043AE"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Ranked by value, horticulture for human consumption (</w:t>
      </w:r>
      <w:r w:rsidR="00850571" w:rsidRPr="005D26AC">
        <w:rPr>
          <w:rFonts w:cstheme="minorHAnsi"/>
          <w:color w:val="000000" w:themeColor="text1"/>
          <w:sz w:val="20"/>
          <w:szCs w:val="20"/>
        </w:rPr>
        <w:t>$3.60</w:t>
      </w:r>
      <w:r w:rsidRPr="005D26AC">
        <w:rPr>
          <w:rFonts w:cstheme="minorHAnsi"/>
          <w:color w:val="000000" w:themeColor="text1"/>
          <w:sz w:val="20"/>
          <w:szCs w:val="20"/>
        </w:rPr>
        <w:t xml:space="preserve"> </w:t>
      </w:r>
      <w:r w:rsidR="002411A6" w:rsidRPr="005D26AC">
        <w:rPr>
          <w:rFonts w:cstheme="minorHAnsi"/>
          <w:color w:val="000000" w:themeColor="text1"/>
          <w:sz w:val="20"/>
          <w:szCs w:val="20"/>
        </w:rPr>
        <w:t>b</w:t>
      </w:r>
      <w:r w:rsidRPr="005D26AC">
        <w:rPr>
          <w:rFonts w:cstheme="minorHAnsi"/>
          <w:color w:val="000000" w:themeColor="text1"/>
          <w:sz w:val="20"/>
          <w:szCs w:val="20"/>
        </w:rPr>
        <w:t>illion), milk (</w:t>
      </w:r>
      <w:r w:rsidR="00850571" w:rsidRPr="005D26AC">
        <w:rPr>
          <w:rFonts w:cstheme="minorHAnsi"/>
          <w:color w:val="000000" w:themeColor="text1"/>
          <w:sz w:val="20"/>
          <w:szCs w:val="20"/>
        </w:rPr>
        <w:t>$3.0</w:t>
      </w:r>
      <w:r w:rsidRPr="005D26AC">
        <w:rPr>
          <w:rFonts w:cstheme="minorHAnsi"/>
          <w:color w:val="000000" w:themeColor="text1"/>
          <w:sz w:val="20"/>
          <w:szCs w:val="20"/>
        </w:rPr>
        <w:t xml:space="preserve"> </w:t>
      </w:r>
      <w:r w:rsidR="002411A6" w:rsidRPr="005D26AC">
        <w:rPr>
          <w:rFonts w:cstheme="minorHAnsi"/>
          <w:color w:val="000000" w:themeColor="text1"/>
          <w:sz w:val="20"/>
          <w:szCs w:val="20"/>
        </w:rPr>
        <w:t>b</w:t>
      </w:r>
      <w:r w:rsidRPr="005D26AC">
        <w:rPr>
          <w:rFonts w:cstheme="minorHAnsi"/>
          <w:color w:val="000000" w:themeColor="text1"/>
          <w:sz w:val="20"/>
          <w:szCs w:val="20"/>
        </w:rPr>
        <w:t xml:space="preserve">), </w:t>
      </w:r>
      <w:r w:rsidR="00850571" w:rsidRPr="005D26AC">
        <w:rPr>
          <w:rFonts w:cstheme="minorHAnsi"/>
          <w:color w:val="000000" w:themeColor="text1"/>
          <w:sz w:val="20"/>
          <w:szCs w:val="20"/>
        </w:rPr>
        <w:t xml:space="preserve">grains ($2.98 b), </w:t>
      </w:r>
      <w:r w:rsidRPr="005D26AC">
        <w:rPr>
          <w:rFonts w:cstheme="minorHAnsi"/>
          <w:color w:val="000000" w:themeColor="text1"/>
          <w:sz w:val="20"/>
          <w:szCs w:val="20"/>
        </w:rPr>
        <w:t>beef (</w:t>
      </w:r>
      <w:r w:rsidR="00850571" w:rsidRPr="005D26AC">
        <w:rPr>
          <w:rFonts w:cstheme="minorHAnsi"/>
          <w:color w:val="000000" w:themeColor="text1"/>
          <w:sz w:val="20"/>
          <w:szCs w:val="20"/>
        </w:rPr>
        <w:t>$2.91</w:t>
      </w:r>
      <w:r w:rsidRPr="005D26AC">
        <w:rPr>
          <w:rFonts w:cstheme="minorHAnsi"/>
          <w:color w:val="000000" w:themeColor="text1"/>
          <w:sz w:val="20"/>
          <w:szCs w:val="20"/>
        </w:rPr>
        <w:t xml:space="preserve"> </w:t>
      </w:r>
      <w:r w:rsidR="002411A6" w:rsidRPr="005D26AC">
        <w:rPr>
          <w:rFonts w:cstheme="minorHAnsi"/>
          <w:color w:val="000000" w:themeColor="text1"/>
          <w:sz w:val="20"/>
          <w:szCs w:val="20"/>
        </w:rPr>
        <w:t>b</w:t>
      </w:r>
      <w:r w:rsidRPr="005D26AC">
        <w:rPr>
          <w:rFonts w:cstheme="minorHAnsi"/>
          <w:color w:val="000000" w:themeColor="text1"/>
          <w:sz w:val="20"/>
          <w:szCs w:val="20"/>
        </w:rPr>
        <w:t>), sheep</w:t>
      </w:r>
      <w:r w:rsidR="00317BBD" w:rsidRPr="005D26AC">
        <w:rPr>
          <w:rFonts w:cstheme="minorHAnsi"/>
          <w:color w:val="000000" w:themeColor="text1"/>
          <w:sz w:val="20"/>
          <w:szCs w:val="20"/>
        </w:rPr>
        <w:t xml:space="preserve"> </w:t>
      </w:r>
      <w:r w:rsidRPr="005D26AC">
        <w:rPr>
          <w:rFonts w:cstheme="minorHAnsi"/>
          <w:color w:val="000000" w:themeColor="text1"/>
          <w:sz w:val="20"/>
          <w:szCs w:val="20"/>
        </w:rPr>
        <w:t>meat (</w:t>
      </w:r>
      <w:r w:rsidR="00850571" w:rsidRPr="005D26AC">
        <w:rPr>
          <w:rFonts w:cstheme="minorHAnsi"/>
          <w:color w:val="000000" w:themeColor="text1"/>
          <w:sz w:val="20"/>
          <w:szCs w:val="20"/>
        </w:rPr>
        <w:t>$2.21</w:t>
      </w:r>
      <w:r w:rsidRPr="005D26AC">
        <w:rPr>
          <w:rFonts w:cstheme="minorHAnsi"/>
          <w:color w:val="000000" w:themeColor="text1"/>
          <w:sz w:val="20"/>
          <w:szCs w:val="20"/>
        </w:rPr>
        <w:t xml:space="preserve"> </w:t>
      </w:r>
      <w:r w:rsidR="002411A6" w:rsidRPr="005D26AC">
        <w:rPr>
          <w:rFonts w:cstheme="minorHAnsi"/>
          <w:color w:val="000000" w:themeColor="text1"/>
          <w:sz w:val="20"/>
          <w:szCs w:val="20"/>
        </w:rPr>
        <w:t>b</w:t>
      </w:r>
      <w:r w:rsidRPr="005D26AC">
        <w:rPr>
          <w:rFonts w:cstheme="minorHAnsi"/>
          <w:color w:val="000000" w:themeColor="text1"/>
          <w:sz w:val="20"/>
          <w:szCs w:val="20"/>
        </w:rPr>
        <w:t>) and wool (</w:t>
      </w:r>
      <w:r w:rsidR="00850571" w:rsidRPr="005D26AC">
        <w:rPr>
          <w:rFonts w:cstheme="minorHAnsi"/>
          <w:color w:val="000000" w:themeColor="text1"/>
          <w:sz w:val="20"/>
          <w:szCs w:val="20"/>
        </w:rPr>
        <w:t>$0.77</w:t>
      </w:r>
      <w:r w:rsidRPr="005D26AC">
        <w:rPr>
          <w:rFonts w:cstheme="minorHAnsi"/>
          <w:color w:val="000000" w:themeColor="text1"/>
          <w:sz w:val="20"/>
          <w:szCs w:val="20"/>
        </w:rPr>
        <w:t xml:space="preserve"> </w:t>
      </w:r>
      <w:r w:rsidR="002411A6" w:rsidRPr="005D26AC">
        <w:rPr>
          <w:rFonts w:cstheme="minorHAnsi"/>
          <w:color w:val="000000" w:themeColor="text1"/>
          <w:sz w:val="20"/>
          <w:szCs w:val="20"/>
        </w:rPr>
        <w:t>b</w:t>
      </w:r>
      <w:r w:rsidRPr="005D26AC">
        <w:rPr>
          <w:rFonts w:cstheme="minorHAnsi"/>
          <w:color w:val="000000" w:themeColor="text1"/>
          <w:sz w:val="20"/>
          <w:szCs w:val="20"/>
        </w:rPr>
        <w:t>) are the most valuable commodities.</w:t>
      </w:r>
    </w:p>
    <w:p w14:paraId="78FA4357" w14:textId="17695D52" w:rsidR="006043AE"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Victoria tops all the states in dairy (</w:t>
      </w:r>
      <w:r w:rsidR="00C55AEC" w:rsidRPr="005D26AC">
        <w:rPr>
          <w:rFonts w:cstheme="minorHAnsi"/>
          <w:color w:val="000000" w:themeColor="text1"/>
          <w:sz w:val="20"/>
          <w:szCs w:val="20"/>
        </w:rPr>
        <w:t>64</w:t>
      </w:r>
      <w:r w:rsidRPr="005D26AC">
        <w:rPr>
          <w:rFonts w:cstheme="minorHAnsi"/>
          <w:color w:val="000000" w:themeColor="text1"/>
          <w:sz w:val="20"/>
          <w:szCs w:val="20"/>
        </w:rPr>
        <w:t>% of the national value), sheep meat (46%), wool (</w:t>
      </w:r>
      <w:r w:rsidR="00C55AEC" w:rsidRPr="005D26AC">
        <w:rPr>
          <w:rFonts w:cstheme="minorHAnsi"/>
          <w:color w:val="000000" w:themeColor="text1"/>
          <w:sz w:val="20"/>
          <w:szCs w:val="20"/>
        </w:rPr>
        <w:t>29</w:t>
      </w:r>
      <w:r w:rsidRPr="005D26AC">
        <w:rPr>
          <w:rFonts w:cstheme="minorHAnsi"/>
          <w:color w:val="000000" w:themeColor="text1"/>
          <w:sz w:val="20"/>
          <w:szCs w:val="20"/>
        </w:rPr>
        <w:t>%) and table and dried grapes (71%</w:t>
      </w:r>
      <w:proofErr w:type="gramStart"/>
      <w:r w:rsidRPr="005D26AC">
        <w:rPr>
          <w:rFonts w:cstheme="minorHAnsi"/>
          <w:color w:val="000000" w:themeColor="text1"/>
          <w:sz w:val="20"/>
          <w:szCs w:val="20"/>
        </w:rPr>
        <w:t>), and</w:t>
      </w:r>
      <w:proofErr w:type="gramEnd"/>
      <w:r w:rsidRPr="005D26AC">
        <w:rPr>
          <w:rFonts w:cstheme="minorHAnsi"/>
          <w:color w:val="000000" w:themeColor="text1"/>
          <w:sz w:val="20"/>
          <w:szCs w:val="20"/>
        </w:rPr>
        <w:t xml:space="preserve"> was the second largest in fruit and nuts (</w:t>
      </w:r>
      <w:r w:rsidR="0031023A" w:rsidRPr="005D26AC">
        <w:rPr>
          <w:rFonts w:cstheme="minorHAnsi"/>
          <w:color w:val="000000" w:themeColor="text1"/>
          <w:sz w:val="20"/>
          <w:szCs w:val="20"/>
        </w:rPr>
        <w:t>27</w:t>
      </w:r>
      <w:r w:rsidRPr="005D26AC">
        <w:rPr>
          <w:rFonts w:cstheme="minorHAnsi"/>
          <w:color w:val="000000" w:themeColor="text1"/>
          <w:sz w:val="20"/>
          <w:szCs w:val="20"/>
        </w:rPr>
        <w:t>%) and vegetables (</w:t>
      </w:r>
      <w:r w:rsidR="0031023A" w:rsidRPr="005D26AC">
        <w:rPr>
          <w:rFonts w:cstheme="minorHAnsi"/>
          <w:color w:val="000000" w:themeColor="text1"/>
          <w:sz w:val="20"/>
          <w:szCs w:val="20"/>
        </w:rPr>
        <w:t>26</w:t>
      </w:r>
      <w:r w:rsidRPr="005D26AC">
        <w:rPr>
          <w:rFonts w:cstheme="minorHAnsi"/>
          <w:color w:val="000000" w:themeColor="text1"/>
          <w:sz w:val="20"/>
          <w:szCs w:val="20"/>
        </w:rPr>
        <w:t>%)</w:t>
      </w:r>
      <w:r w:rsidR="00317BBD" w:rsidRPr="005D26AC">
        <w:rPr>
          <w:rFonts w:cstheme="minorHAnsi"/>
          <w:color w:val="000000" w:themeColor="text1"/>
          <w:sz w:val="20"/>
          <w:szCs w:val="20"/>
        </w:rPr>
        <w:t>.</w:t>
      </w:r>
    </w:p>
    <w:p w14:paraId="0CEFC255" w14:textId="704E7D59" w:rsidR="006043AE"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The gross value of Victorian beef production was</w:t>
      </w:r>
      <w:r w:rsidR="00317BBD" w:rsidRPr="005D26AC">
        <w:rPr>
          <w:rFonts w:cstheme="minorHAnsi"/>
          <w:color w:val="000000" w:themeColor="text1"/>
          <w:sz w:val="20"/>
          <w:szCs w:val="20"/>
        </w:rPr>
        <w:t xml:space="preserve"> </w:t>
      </w:r>
      <w:r w:rsidR="00E56E6C" w:rsidRPr="005D26AC">
        <w:rPr>
          <w:rFonts w:cstheme="minorHAnsi"/>
          <w:color w:val="000000" w:themeColor="text1"/>
          <w:sz w:val="20"/>
          <w:szCs w:val="20"/>
        </w:rPr>
        <w:t>$2.9</w:t>
      </w:r>
      <w:r w:rsidRPr="005D26AC">
        <w:rPr>
          <w:rFonts w:cstheme="minorHAnsi"/>
          <w:color w:val="000000" w:themeColor="text1"/>
          <w:sz w:val="20"/>
          <w:szCs w:val="20"/>
        </w:rPr>
        <w:t xml:space="preserve"> billion, or </w:t>
      </w:r>
      <w:r w:rsidR="00E56E6C" w:rsidRPr="005D26AC">
        <w:rPr>
          <w:rFonts w:cstheme="minorHAnsi"/>
          <w:color w:val="000000" w:themeColor="text1"/>
          <w:sz w:val="20"/>
          <w:szCs w:val="20"/>
        </w:rPr>
        <w:t xml:space="preserve">16 </w:t>
      </w:r>
      <w:r w:rsidRPr="005D26AC">
        <w:rPr>
          <w:rFonts w:cstheme="minorHAnsi"/>
          <w:color w:val="000000" w:themeColor="text1"/>
          <w:sz w:val="20"/>
          <w:szCs w:val="20"/>
        </w:rPr>
        <w:t xml:space="preserve">per cent of Victoria's </w:t>
      </w:r>
      <w:r w:rsidR="00E56E6C" w:rsidRPr="005D26AC">
        <w:rPr>
          <w:rFonts w:cstheme="minorHAnsi"/>
          <w:color w:val="000000" w:themeColor="text1"/>
          <w:sz w:val="20"/>
          <w:szCs w:val="20"/>
        </w:rPr>
        <w:t xml:space="preserve">total </w:t>
      </w:r>
      <w:r w:rsidRPr="005D26AC">
        <w:rPr>
          <w:rFonts w:cstheme="minorHAnsi"/>
          <w:color w:val="000000" w:themeColor="text1"/>
          <w:sz w:val="20"/>
          <w:szCs w:val="20"/>
        </w:rPr>
        <w:t xml:space="preserve">GVAP. Victoria contributed </w:t>
      </w:r>
      <w:r w:rsidR="00E56E6C" w:rsidRPr="005D26AC">
        <w:rPr>
          <w:rFonts w:cstheme="minorHAnsi"/>
          <w:color w:val="000000" w:themeColor="text1"/>
          <w:sz w:val="20"/>
          <w:szCs w:val="20"/>
        </w:rPr>
        <w:t>20</w:t>
      </w:r>
      <w:r w:rsidRPr="005D26AC">
        <w:rPr>
          <w:rFonts w:cstheme="minorHAnsi"/>
          <w:color w:val="000000" w:themeColor="text1"/>
          <w:sz w:val="20"/>
          <w:szCs w:val="20"/>
        </w:rPr>
        <w:t xml:space="preserve">% to the national gross value of beef production estimated at </w:t>
      </w:r>
      <w:r w:rsidR="00E56E6C" w:rsidRPr="005D26AC">
        <w:rPr>
          <w:rFonts w:cstheme="minorHAnsi"/>
          <w:color w:val="000000" w:themeColor="text1"/>
          <w:sz w:val="20"/>
          <w:szCs w:val="20"/>
        </w:rPr>
        <w:t>$14.6</w:t>
      </w:r>
      <w:r w:rsidRPr="005D26AC">
        <w:rPr>
          <w:rFonts w:cstheme="minorHAnsi"/>
          <w:color w:val="000000" w:themeColor="text1"/>
          <w:sz w:val="20"/>
          <w:szCs w:val="20"/>
        </w:rPr>
        <w:t xml:space="preserve"> billion.</w:t>
      </w:r>
    </w:p>
    <w:p w14:paraId="2046AFB1" w14:textId="4DAD8173" w:rsidR="006043AE"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Grain's value of production </w:t>
      </w:r>
      <w:r w:rsidR="00AD5BA8" w:rsidRPr="005D26AC">
        <w:rPr>
          <w:rFonts w:cstheme="minorHAnsi"/>
          <w:color w:val="000000" w:themeColor="text1"/>
          <w:sz w:val="20"/>
          <w:szCs w:val="20"/>
        </w:rPr>
        <w:t xml:space="preserve">rose </w:t>
      </w:r>
      <w:r w:rsidRPr="005D26AC">
        <w:rPr>
          <w:rFonts w:cstheme="minorHAnsi"/>
          <w:color w:val="000000" w:themeColor="text1"/>
          <w:sz w:val="20"/>
          <w:szCs w:val="20"/>
        </w:rPr>
        <w:t xml:space="preserve">by </w:t>
      </w:r>
      <w:r w:rsidR="00AD5BA8" w:rsidRPr="005D26AC">
        <w:rPr>
          <w:rFonts w:cstheme="minorHAnsi"/>
          <w:color w:val="000000" w:themeColor="text1"/>
          <w:sz w:val="20"/>
          <w:szCs w:val="20"/>
        </w:rPr>
        <w:t xml:space="preserve">54 </w:t>
      </w:r>
      <w:r w:rsidRPr="005D26AC">
        <w:rPr>
          <w:rFonts w:cstheme="minorHAnsi"/>
          <w:color w:val="000000" w:themeColor="text1"/>
          <w:sz w:val="20"/>
          <w:szCs w:val="20"/>
        </w:rPr>
        <w:t>per</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cent to</w:t>
      </w:r>
      <w:r w:rsidR="00317BBD" w:rsidRPr="005D26AC">
        <w:rPr>
          <w:rFonts w:cstheme="minorHAnsi"/>
          <w:color w:val="000000" w:themeColor="text1"/>
          <w:sz w:val="20"/>
          <w:szCs w:val="20"/>
        </w:rPr>
        <w:t xml:space="preserve"> </w:t>
      </w:r>
      <w:r w:rsidR="00AD5BA8" w:rsidRPr="005D26AC">
        <w:rPr>
          <w:rFonts w:cstheme="minorHAnsi"/>
          <w:color w:val="000000" w:themeColor="text1"/>
          <w:sz w:val="20"/>
          <w:szCs w:val="20"/>
        </w:rPr>
        <w:t>$2.98</w:t>
      </w:r>
      <w:r w:rsidRPr="005D26AC">
        <w:rPr>
          <w:rFonts w:cstheme="minorHAnsi"/>
          <w:color w:val="000000" w:themeColor="text1"/>
          <w:sz w:val="20"/>
          <w:szCs w:val="20"/>
        </w:rPr>
        <w:t xml:space="preserve"> billion, compared to </w:t>
      </w:r>
      <w:r w:rsidR="00AD5BA8" w:rsidRPr="005D26AC">
        <w:rPr>
          <w:rFonts w:cstheme="minorHAnsi"/>
          <w:color w:val="000000" w:themeColor="text1"/>
          <w:sz w:val="20"/>
          <w:szCs w:val="20"/>
        </w:rPr>
        <w:t>$1.93</w:t>
      </w:r>
      <w:r w:rsidRPr="005D26AC">
        <w:rPr>
          <w:rFonts w:cstheme="minorHAnsi"/>
          <w:color w:val="000000" w:themeColor="text1"/>
          <w:sz w:val="20"/>
          <w:szCs w:val="20"/>
        </w:rPr>
        <w:t xml:space="preserve"> billion in </w:t>
      </w:r>
      <w:r w:rsidR="00AD5BA8" w:rsidRPr="005D26AC">
        <w:rPr>
          <w:rFonts w:cstheme="minorHAnsi"/>
          <w:color w:val="000000" w:themeColor="text1"/>
          <w:sz w:val="20"/>
          <w:szCs w:val="20"/>
        </w:rPr>
        <w:t>2018-19</w:t>
      </w:r>
      <w:r w:rsidRPr="005D26AC">
        <w:rPr>
          <w:rFonts w:cstheme="minorHAnsi"/>
          <w:color w:val="000000" w:themeColor="text1"/>
          <w:sz w:val="20"/>
          <w:szCs w:val="20"/>
        </w:rPr>
        <w:t xml:space="preserve">. Victorian grain production contributed </w:t>
      </w:r>
      <w:r w:rsidR="00AD5BA8" w:rsidRPr="005D26AC">
        <w:rPr>
          <w:rFonts w:cstheme="minorHAnsi"/>
          <w:color w:val="000000" w:themeColor="text1"/>
          <w:sz w:val="20"/>
          <w:szCs w:val="20"/>
        </w:rPr>
        <w:t xml:space="preserve">17 </w:t>
      </w:r>
      <w:r w:rsidRPr="005D26AC">
        <w:rPr>
          <w:rFonts w:cstheme="minorHAnsi"/>
          <w:color w:val="000000" w:themeColor="text1"/>
          <w:sz w:val="20"/>
          <w:szCs w:val="20"/>
        </w:rPr>
        <w:t xml:space="preserve">per cent to Victoria's value of agricultural production and </w:t>
      </w:r>
      <w:r w:rsidR="00DD4AD8" w:rsidRPr="005D26AC">
        <w:rPr>
          <w:rFonts w:cstheme="minorHAnsi"/>
          <w:color w:val="000000" w:themeColor="text1"/>
          <w:sz w:val="20"/>
          <w:szCs w:val="20"/>
        </w:rPr>
        <w:t xml:space="preserve">23 </w:t>
      </w:r>
      <w:r w:rsidRPr="005D26AC">
        <w:rPr>
          <w:rFonts w:cstheme="minorHAnsi"/>
          <w:color w:val="000000" w:themeColor="text1"/>
          <w:sz w:val="20"/>
          <w:szCs w:val="20"/>
        </w:rPr>
        <w:t>per cent to the national gross value of grain production (</w:t>
      </w:r>
      <w:r w:rsidR="00DD4AD8" w:rsidRPr="005D26AC">
        <w:rPr>
          <w:rFonts w:cstheme="minorHAnsi"/>
          <w:color w:val="000000" w:themeColor="text1"/>
          <w:sz w:val="20"/>
          <w:szCs w:val="20"/>
        </w:rPr>
        <w:t>$12.9</w:t>
      </w:r>
      <w:r w:rsidRPr="005D26AC">
        <w:rPr>
          <w:rFonts w:cstheme="minorHAnsi"/>
          <w:color w:val="000000" w:themeColor="text1"/>
          <w:sz w:val="20"/>
          <w:szCs w:val="20"/>
        </w:rPr>
        <w:t xml:space="preserve"> billion)</w:t>
      </w:r>
      <w:r w:rsidR="00317BBD" w:rsidRPr="005D26AC">
        <w:rPr>
          <w:rFonts w:cstheme="minorHAnsi"/>
          <w:color w:val="000000" w:themeColor="text1"/>
          <w:sz w:val="20"/>
          <w:szCs w:val="20"/>
        </w:rPr>
        <w:t>.</w:t>
      </w:r>
    </w:p>
    <w:p w14:paraId="66B7703E" w14:textId="2587704B" w:rsidR="006043AE"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Horticulture production for human consumption (fruit, nuts, </w:t>
      </w:r>
      <w:proofErr w:type="gramStart"/>
      <w:r w:rsidRPr="005D26AC">
        <w:rPr>
          <w:rFonts w:cstheme="minorHAnsi"/>
          <w:color w:val="000000" w:themeColor="text1"/>
          <w:sz w:val="20"/>
          <w:szCs w:val="20"/>
        </w:rPr>
        <w:t>grapes</w:t>
      </w:r>
      <w:proofErr w:type="gramEnd"/>
      <w:r w:rsidRPr="005D26AC">
        <w:rPr>
          <w:rFonts w:cstheme="minorHAnsi"/>
          <w:color w:val="000000" w:themeColor="text1"/>
          <w:sz w:val="20"/>
          <w:szCs w:val="20"/>
        </w:rPr>
        <w:t xml:space="preserve"> and vegetables) increased by</w:t>
      </w:r>
      <w:r w:rsidR="00317BBD" w:rsidRPr="005D26AC">
        <w:rPr>
          <w:rFonts w:cstheme="minorHAnsi"/>
          <w:color w:val="000000" w:themeColor="text1"/>
          <w:sz w:val="20"/>
          <w:szCs w:val="20"/>
        </w:rPr>
        <w:t xml:space="preserve"> </w:t>
      </w:r>
      <w:r w:rsidR="00D56EA5" w:rsidRPr="005D26AC">
        <w:rPr>
          <w:rFonts w:cstheme="minorHAnsi"/>
          <w:color w:val="000000" w:themeColor="text1"/>
          <w:sz w:val="20"/>
          <w:szCs w:val="20"/>
        </w:rPr>
        <w:t xml:space="preserve">6 </w:t>
      </w:r>
      <w:r w:rsidRPr="005D26AC">
        <w:rPr>
          <w:rFonts w:cstheme="minorHAnsi"/>
          <w:color w:val="000000" w:themeColor="text1"/>
          <w:sz w:val="20"/>
          <w:szCs w:val="20"/>
        </w:rPr>
        <w:t>per cent</w:t>
      </w:r>
      <w:r w:rsidR="00EB7A24" w:rsidRPr="005D26AC">
        <w:rPr>
          <w:rFonts w:cstheme="minorHAnsi"/>
          <w:color w:val="000000" w:themeColor="text1"/>
          <w:sz w:val="20"/>
          <w:szCs w:val="20"/>
        </w:rPr>
        <w:t xml:space="preserve"> </w:t>
      </w:r>
      <w:r w:rsidRPr="005D26AC">
        <w:rPr>
          <w:rFonts w:cstheme="minorHAnsi"/>
          <w:color w:val="000000" w:themeColor="text1"/>
          <w:sz w:val="20"/>
          <w:szCs w:val="20"/>
        </w:rPr>
        <w:t xml:space="preserve">to </w:t>
      </w:r>
      <w:r w:rsidR="00D56EA5" w:rsidRPr="005D26AC">
        <w:rPr>
          <w:rFonts w:cstheme="minorHAnsi"/>
          <w:color w:val="000000" w:themeColor="text1"/>
          <w:sz w:val="20"/>
          <w:szCs w:val="20"/>
        </w:rPr>
        <w:t>$3.1</w:t>
      </w:r>
      <w:r w:rsidRPr="005D26AC">
        <w:rPr>
          <w:rFonts w:cstheme="minorHAnsi"/>
          <w:color w:val="000000" w:themeColor="text1"/>
          <w:sz w:val="20"/>
          <w:szCs w:val="20"/>
        </w:rPr>
        <w:t xml:space="preserve"> billion in </w:t>
      </w:r>
      <w:r w:rsidR="00D56EA5" w:rsidRPr="005D26AC">
        <w:rPr>
          <w:rFonts w:cstheme="minorHAnsi"/>
          <w:color w:val="000000" w:themeColor="text1"/>
          <w:sz w:val="20"/>
          <w:szCs w:val="20"/>
        </w:rPr>
        <w:t>2019-20</w:t>
      </w:r>
      <w:r w:rsidRPr="005D26AC">
        <w:rPr>
          <w:rFonts w:cstheme="minorHAnsi"/>
          <w:color w:val="000000" w:themeColor="text1"/>
          <w:sz w:val="20"/>
          <w:szCs w:val="20"/>
        </w:rPr>
        <w:t xml:space="preserve">, from </w:t>
      </w:r>
      <w:r w:rsidR="00D56EA5" w:rsidRPr="005D26AC">
        <w:rPr>
          <w:rFonts w:cstheme="minorHAnsi"/>
          <w:color w:val="000000" w:themeColor="text1"/>
          <w:sz w:val="20"/>
          <w:szCs w:val="20"/>
        </w:rPr>
        <w:t>$2.9</w:t>
      </w:r>
      <w:r w:rsidRPr="005D26AC">
        <w:rPr>
          <w:rFonts w:cstheme="minorHAnsi"/>
          <w:color w:val="000000" w:themeColor="text1"/>
          <w:sz w:val="20"/>
          <w:szCs w:val="20"/>
        </w:rPr>
        <w:t xml:space="preserve"> billion in </w:t>
      </w:r>
      <w:r w:rsidR="00D56EA5" w:rsidRPr="005D26AC">
        <w:rPr>
          <w:rFonts w:cstheme="minorHAnsi"/>
          <w:color w:val="000000" w:themeColor="text1"/>
          <w:sz w:val="20"/>
          <w:szCs w:val="20"/>
        </w:rPr>
        <w:t>2018-19</w:t>
      </w:r>
      <w:r w:rsidRPr="005D26AC">
        <w:rPr>
          <w:rFonts w:cstheme="minorHAnsi"/>
          <w:color w:val="000000" w:themeColor="text1"/>
          <w:sz w:val="20"/>
          <w:szCs w:val="20"/>
        </w:rPr>
        <w:t xml:space="preserve">. Victorian horticulture production contributed </w:t>
      </w:r>
      <w:r w:rsidR="00081518" w:rsidRPr="005D26AC">
        <w:rPr>
          <w:rFonts w:cstheme="minorHAnsi"/>
          <w:color w:val="000000" w:themeColor="text1"/>
          <w:sz w:val="20"/>
          <w:szCs w:val="20"/>
        </w:rPr>
        <w:t xml:space="preserve">18 </w:t>
      </w:r>
      <w:r w:rsidRPr="005D26AC">
        <w:rPr>
          <w:rFonts w:cstheme="minorHAnsi"/>
          <w:color w:val="000000" w:themeColor="text1"/>
          <w:sz w:val="20"/>
          <w:szCs w:val="20"/>
        </w:rPr>
        <w:t xml:space="preserve">per cent to Victoria's total agricultural production value and </w:t>
      </w:r>
      <w:r w:rsidR="00081518" w:rsidRPr="005D26AC">
        <w:rPr>
          <w:rFonts w:cstheme="minorHAnsi"/>
          <w:color w:val="000000" w:themeColor="text1"/>
          <w:sz w:val="20"/>
          <w:szCs w:val="20"/>
        </w:rPr>
        <w:t xml:space="preserve">28 </w:t>
      </w:r>
      <w:r w:rsidRPr="005D26AC">
        <w:rPr>
          <w:rFonts w:cstheme="minorHAnsi"/>
          <w:color w:val="000000" w:themeColor="text1"/>
          <w:sz w:val="20"/>
          <w:szCs w:val="20"/>
        </w:rPr>
        <w:t xml:space="preserve">per cent to the national gross value of horticulture production of </w:t>
      </w:r>
      <w:r w:rsidR="00081518" w:rsidRPr="005D26AC">
        <w:rPr>
          <w:rFonts w:cstheme="minorHAnsi"/>
          <w:color w:val="000000" w:themeColor="text1"/>
          <w:sz w:val="20"/>
          <w:szCs w:val="20"/>
        </w:rPr>
        <w:t>$11.1</w:t>
      </w:r>
      <w:r w:rsidRPr="005D26AC">
        <w:rPr>
          <w:rFonts w:cstheme="minorHAnsi"/>
          <w:color w:val="000000" w:themeColor="text1"/>
          <w:sz w:val="20"/>
          <w:szCs w:val="20"/>
        </w:rPr>
        <w:t xml:space="preserve"> billion.</w:t>
      </w:r>
    </w:p>
    <w:p w14:paraId="5956B009" w14:textId="77777777" w:rsidR="004C0EC5" w:rsidRPr="005D26AC" w:rsidRDefault="004C0EC5">
      <w:pPr>
        <w:rPr>
          <w:rFonts w:cstheme="minorHAnsi"/>
          <w:b/>
          <w:bCs/>
          <w:color w:val="000000" w:themeColor="text1"/>
          <w:sz w:val="24"/>
          <w:szCs w:val="24"/>
        </w:rPr>
      </w:pPr>
      <w:r w:rsidRPr="005D26AC">
        <w:rPr>
          <w:rFonts w:cstheme="minorHAnsi"/>
          <w:b/>
          <w:bCs/>
          <w:color w:val="000000" w:themeColor="text1"/>
          <w:sz w:val="24"/>
          <w:szCs w:val="24"/>
        </w:rPr>
        <w:br w:type="page"/>
      </w:r>
    </w:p>
    <w:p w14:paraId="61374E4E" w14:textId="2B0426F1" w:rsidR="006043AE" w:rsidRPr="005D26AC" w:rsidRDefault="006043AE"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lastRenderedPageBreak/>
        <w:t>Food and fibre exports performance</w:t>
      </w:r>
    </w:p>
    <w:p w14:paraId="28B2B0AD" w14:textId="217A6CF2" w:rsidR="006043AE"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Victoria's food and fibre exports were valued at $14.5 billion (comprising</w:t>
      </w:r>
      <w:r w:rsidR="004F5B49" w:rsidRPr="005D26AC">
        <w:rPr>
          <w:rFonts w:cstheme="minorHAnsi"/>
          <w:color w:val="000000" w:themeColor="text1"/>
          <w:sz w:val="20"/>
          <w:szCs w:val="20"/>
        </w:rPr>
        <w:t xml:space="preserve"> </w:t>
      </w:r>
      <w:r w:rsidRPr="005D26AC">
        <w:rPr>
          <w:rFonts w:cstheme="minorHAnsi"/>
          <w:color w:val="000000" w:themeColor="text1"/>
          <w:sz w:val="20"/>
          <w:szCs w:val="20"/>
        </w:rPr>
        <w:t>$11</w:t>
      </w:r>
      <w:r w:rsidR="00932218" w:rsidRPr="005D26AC">
        <w:rPr>
          <w:rFonts w:cstheme="minorHAnsi"/>
          <w:color w:val="000000" w:themeColor="text1"/>
          <w:sz w:val="20"/>
          <w:szCs w:val="20"/>
        </w:rPr>
        <w:t>.</w:t>
      </w:r>
      <w:r w:rsidRPr="005D26AC">
        <w:rPr>
          <w:rFonts w:cstheme="minorHAnsi"/>
          <w:color w:val="000000" w:themeColor="text1"/>
          <w:sz w:val="20"/>
          <w:szCs w:val="20"/>
        </w:rPr>
        <w:t>4 billion of food exports and $3.1 billion of fibre exports) in 2019-20, an increase of</w:t>
      </w:r>
      <w:r w:rsidR="004F5B49" w:rsidRPr="005D26AC">
        <w:rPr>
          <w:rFonts w:cstheme="minorHAnsi"/>
          <w:color w:val="000000" w:themeColor="text1"/>
          <w:sz w:val="20"/>
          <w:szCs w:val="20"/>
        </w:rPr>
        <w:t xml:space="preserve"> </w:t>
      </w:r>
      <w:r w:rsidRPr="005D26AC">
        <w:rPr>
          <w:rFonts w:cstheme="minorHAnsi"/>
          <w:color w:val="000000" w:themeColor="text1"/>
          <w:sz w:val="20"/>
          <w:szCs w:val="20"/>
        </w:rPr>
        <w:t>$299 million (up 2%) on 2018-19.</w:t>
      </w:r>
    </w:p>
    <w:p w14:paraId="37358BCA" w14:textId="5AC2AEAD" w:rsidR="00BE6DF1" w:rsidRPr="005D26AC" w:rsidRDefault="006043AE"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Victoria is Australia's largest food and fibre exporter, accounting for 28 per cent of the Australia's food and fibre exports.</w:t>
      </w:r>
    </w:p>
    <w:p w14:paraId="7D11667A" w14:textId="15C498FA"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Food and</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fibre exports from Victoria</w:t>
      </w:r>
      <w:r w:rsidR="004C0EC5" w:rsidRPr="005D26AC">
        <w:rPr>
          <w:rFonts w:cstheme="minorHAnsi"/>
          <w:color w:val="000000" w:themeColor="text1"/>
          <w:sz w:val="20"/>
          <w:szCs w:val="20"/>
        </w:rPr>
        <w:t xml:space="preserve"> </w:t>
      </w:r>
      <w:r w:rsidRPr="005D26AC">
        <w:rPr>
          <w:rFonts w:cstheme="minorHAnsi"/>
          <w:color w:val="000000" w:themeColor="text1"/>
          <w:sz w:val="20"/>
          <w:szCs w:val="20"/>
        </w:rPr>
        <w:t>represent almost half (47 per cent) of all Victoria's goods exports in 2019-20.</w:t>
      </w:r>
    </w:p>
    <w:p w14:paraId="1F9561FD" w14:textId="29CD0BFD"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Victoria's top five valuable food exports are meat ($4</w:t>
      </w:r>
      <w:r w:rsidR="00932218" w:rsidRPr="005D26AC">
        <w:rPr>
          <w:rFonts w:cstheme="minorHAnsi"/>
          <w:color w:val="000000" w:themeColor="text1"/>
          <w:sz w:val="20"/>
          <w:szCs w:val="20"/>
        </w:rPr>
        <w:t>.</w:t>
      </w:r>
      <w:r w:rsidRPr="005D26AC">
        <w:rPr>
          <w:rFonts w:cstheme="minorHAnsi"/>
          <w:color w:val="000000" w:themeColor="text1"/>
          <w:sz w:val="20"/>
          <w:szCs w:val="20"/>
        </w:rPr>
        <w:t>7 billion), dairy ($2</w:t>
      </w:r>
      <w:r w:rsidR="00932218" w:rsidRPr="005D26AC">
        <w:rPr>
          <w:rFonts w:cstheme="minorHAnsi"/>
          <w:color w:val="000000" w:themeColor="text1"/>
          <w:sz w:val="20"/>
          <w:szCs w:val="20"/>
        </w:rPr>
        <w:t>.</w:t>
      </w:r>
      <w:r w:rsidRPr="005D26AC">
        <w:rPr>
          <w:rFonts w:cstheme="minorHAnsi"/>
          <w:color w:val="000000" w:themeColor="text1"/>
          <w:sz w:val="20"/>
          <w:szCs w:val="20"/>
        </w:rPr>
        <w:t>1 billion), horticulture ($1</w:t>
      </w:r>
      <w:r w:rsidR="00932218" w:rsidRPr="005D26AC">
        <w:rPr>
          <w:rFonts w:cstheme="minorHAnsi"/>
          <w:color w:val="000000" w:themeColor="text1"/>
          <w:sz w:val="20"/>
          <w:szCs w:val="20"/>
        </w:rPr>
        <w:t>.</w:t>
      </w:r>
      <w:r w:rsidRPr="005D26AC">
        <w:rPr>
          <w:rFonts w:cstheme="minorHAnsi"/>
          <w:color w:val="000000" w:themeColor="text1"/>
          <w:sz w:val="20"/>
          <w:szCs w:val="20"/>
        </w:rPr>
        <w:t>6 billion), prepared foods ($1</w:t>
      </w:r>
      <w:r w:rsidR="00932218" w:rsidRPr="005D26AC">
        <w:rPr>
          <w:rFonts w:cstheme="minorHAnsi"/>
          <w:color w:val="000000" w:themeColor="text1"/>
          <w:sz w:val="20"/>
          <w:szCs w:val="20"/>
        </w:rPr>
        <w:t>.</w:t>
      </w:r>
      <w:r w:rsidRPr="005D26AC">
        <w:rPr>
          <w:rFonts w:cstheme="minorHAnsi"/>
          <w:color w:val="000000" w:themeColor="text1"/>
          <w:sz w:val="20"/>
          <w:szCs w:val="20"/>
        </w:rPr>
        <w:t>3 billion) and grains ($1</w:t>
      </w:r>
      <w:r w:rsidR="00932218" w:rsidRPr="005D26AC">
        <w:rPr>
          <w:rFonts w:cstheme="minorHAnsi"/>
          <w:color w:val="000000" w:themeColor="text1"/>
          <w:sz w:val="20"/>
          <w:szCs w:val="20"/>
        </w:rPr>
        <w:t>.</w:t>
      </w:r>
      <w:r w:rsidRPr="005D26AC">
        <w:rPr>
          <w:rFonts w:cstheme="minorHAnsi"/>
          <w:color w:val="000000" w:themeColor="text1"/>
          <w:sz w:val="20"/>
          <w:szCs w:val="20"/>
        </w:rPr>
        <w:t>1 billion)</w:t>
      </w:r>
      <w:r w:rsidR="004F5B49" w:rsidRPr="005D26AC">
        <w:rPr>
          <w:rFonts w:cstheme="minorHAnsi"/>
          <w:color w:val="000000" w:themeColor="text1"/>
          <w:sz w:val="20"/>
          <w:szCs w:val="20"/>
        </w:rPr>
        <w:t>.</w:t>
      </w:r>
    </w:p>
    <w:p w14:paraId="78C05F70" w14:textId="12E01A46"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China ($4</w:t>
      </w:r>
      <w:r w:rsidR="00B41955" w:rsidRPr="005D26AC">
        <w:rPr>
          <w:rFonts w:cstheme="minorHAnsi"/>
          <w:color w:val="000000" w:themeColor="text1"/>
          <w:sz w:val="20"/>
          <w:szCs w:val="20"/>
        </w:rPr>
        <w:t>.</w:t>
      </w:r>
      <w:r w:rsidRPr="005D26AC">
        <w:rPr>
          <w:rFonts w:cstheme="minorHAnsi"/>
          <w:color w:val="000000" w:themeColor="text1"/>
          <w:sz w:val="20"/>
          <w:szCs w:val="20"/>
        </w:rPr>
        <w:t>8 billion), the USA ($1</w:t>
      </w:r>
      <w:r w:rsidR="00B41955" w:rsidRPr="005D26AC">
        <w:rPr>
          <w:rFonts w:cstheme="minorHAnsi"/>
          <w:color w:val="000000" w:themeColor="text1"/>
          <w:sz w:val="20"/>
          <w:szCs w:val="20"/>
        </w:rPr>
        <w:t>.</w:t>
      </w:r>
      <w:r w:rsidRPr="005D26AC">
        <w:rPr>
          <w:rFonts w:cstheme="minorHAnsi"/>
          <w:color w:val="000000" w:themeColor="text1"/>
          <w:sz w:val="20"/>
          <w:szCs w:val="20"/>
        </w:rPr>
        <w:t>3 billion), Japan</w:t>
      </w:r>
      <w:r w:rsidR="004F5B49" w:rsidRPr="005D26AC">
        <w:rPr>
          <w:rFonts w:cstheme="minorHAnsi"/>
          <w:color w:val="000000" w:themeColor="text1"/>
          <w:sz w:val="20"/>
          <w:szCs w:val="20"/>
        </w:rPr>
        <w:t xml:space="preserve"> </w:t>
      </w:r>
      <w:r w:rsidRPr="005D26AC">
        <w:rPr>
          <w:rFonts w:cstheme="minorHAnsi"/>
          <w:color w:val="000000" w:themeColor="text1"/>
          <w:sz w:val="20"/>
          <w:szCs w:val="20"/>
        </w:rPr>
        <w:t>($1</w:t>
      </w:r>
      <w:r w:rsidR="00B41955" w:rsidRPr="005D26AC">
        <w:rPr>
          <w:rFonts w:cstheme="minorHAnsi"/>
          <w:color w:val="000000" w:themeColor="text1"/>
          <w:sz w:val="20"/>
          <w:szCs w:val="20"/>
        </w:rPr>
        <w:t>.</w:t>
      </w:r>
      <w:r w:rsidRPr="005D26AC">
        <w:rPr>
          <w:rFonts w:cstheme="minorHAnsi"/>
          <w:color w:val="000000" w:themeColor="text1"/>
          <w:sz w:val="20"/>
          <w:szCs w:val="20"/>
        </w:rPr>
        <w:t>3 billion), New Zealand ($803 million) and Indonesia ($562 million) were the most valuable markets for Victorian food and fibre exports in 2019-20, accounting for 61 per cent of Victoria's food and fibre exports.</w:t>
      </w:r>
    </w:p>
    <w:p w14:paraId="14D8D2DB" w14:textId="3003EBAC"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Compared to any other state in Australia, Victoria is the largest exporter of dairy (77 per cent), animal</w:t>
      </w:r>
      <w:r w:rsidR="006D6124" w:rsidRPr="005D26AC">
        <w:rPr>
          <w:rFonts w:cstheme="minorHAnsi"/>
          <w:color w:val="000000" w:themeColor="text1"/>
          <w:sz w:val="20"/>
          <w:szCs w:val="20"/>
        </w:rPr>
        <w:t xml:space="preserve"> </w:t>
      </w:r>
      <w:r w:rsidRPr="005D26AC">
        <w:rPr>
          <w:rFonts w:cstheme="minorHAnsi"/>
          <w:color w:val="000000" w:themeColor="text1"/>
          <w:sz w:val="20"/>
          <w:szCs w:val="20"/>
        </w:rPr>
        <w:t>fibre (52 per cent), skins and hides (50 per cent) and horticulture (50 per cent</w:t>
      </w:r>
      <w:proofErr w:type="gramStart"/>
      <w:r w:rsidRPr="005D26AC">
        <w:rPr>
          <w:rFonts w:cstheme="minorHAnsi"/>
          <w:color w:val="000000" w:themeColor="text1"/>
          <w:sz w:val="20"/>
          <w:szCs w:val="20"/>
        </w:rPr>
        <w:t>), and</w:t>
      </w:r>
      <w:proofErr w:type="gramEnd"/>
      <w:r w:rsidRPr="005D26AC">
        <w:rPr>
          <w:rFonts w:cstheme="minorHAnsi"/>
          <w:color w:val="000000" w:themeColor="text1"/>
          <w:sz w:val="20"/>
          <w:szCs w:val="20"/>
        </w:rPr>
        <w:t xml:space="preserve"> is the second largest exporter of meat (25 per cent), prepared foods (31 per cent) and animal feed (26 per cent).</w:t>
      </w:r>
    </w:p>
    <w:p w14:paraId="5E84DC72" w14:textId="77777777" w:rsidR="00BE6DF1" w:rsidRPr="005D26AC" w:rsidRDefault="00BE6DF1"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Economic contribution to the Victorian economy</w:t>
      </w:r>
    </w:p>
    <w:p w14:paraId="5821734B" w14:textId="1B9DE33B"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In 2019-20, the Agriculture, Forestry and Fishing industry contributed $8 billion (or 2%) to the Victorian economy</w:t>
      </w:r>
      <w:r w:rsidR="004F5B49" w:rsidRPr="005D26AC">
        <w:rPr>
          <w:rFonts w:cstheme="minorHAnsi"/>
          <w:color w:val="000000" w:themeColor="text1"/>
          <w:sz w:val="20"/>
          <w:szCs w:val="20"/>
        </w:rPr>
        <w:t xml:space="preserve"> </w:t>
      </w:r>
      <w:r w:rsidRPr="005D26AC">
        <w:rPr>
          <w:rFonts w:cstheme="minorHAnsi"/>
          <w:color w:val="000000" w:themeColor="text1"/>
          <w:sz w:val="20"/>
          <w:szCs w:val="20"/>
        </w:rPr>
        <w:t>($459 billion)</w:t>
      </w:r>
    </w:p>
    <w:p w14:paraId="1650D89E" w14:textId="448A5FD6"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Agriculture production contributed $7 billion or nearly 90 per cent of the Victoria's Agriculture, Forestry and Fishing industry value add of $8 billion.</w:t>
      </w:r>
    </w:p>
    <w:p w14:paraId="3D9EF821" w14:textId="3A5CA335"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The combined industry value </w:t>
      </w:r>
      <w:proofErr w:type="gramStart"/>
      <w:r w:rsidRPr="005D26AC">
        <w:rPr>
          <w:rFonts w:cstheme="minorHAnsi"/>
          <w:color w:val="000000" w:themeColor="text1"/>
          <w:sz w:val="20"/>
          <w:szCs w:val="20"/>
        </w:rPr>
        <w:t>add</w:t>
      </w:r>
      <w:proofErr w:type="gramEnd"/>
      <w:r w:rsidRPr="005D26AC">
        <w:rPr>
          <w:rFonts w:cstheme="minorHAnsi"/>
          <w:color w:val="000000" w:themeColor="text1"/>
          <w:sz w:val="20"/>
          <w:szCs w:val="20"/>
        </w:rPr>
        <w:t xml:space="preserve"> of agriculture production ($7 billion) and food and beverage processing ($7</w:t>
      </w:r>
      <w:r w:rsidR="00B41955" w:rsidRPr="005D26AC">
        <w:rPr>
          <w:rFonts w:cstheme="minorHAnsi"/>
          <w:color w:val="000000" w:themeColor="text1"/>
          <w:sz w:val="20"/>
          <w:szCs w:val="20"/>
        </w:rPr>
        <w:t>.</w:t>
      </w:r>
      <w:r w:rsidRPr="005D26AC">
        <w:rPr>
          <w:rFonts w:cstheme="minorHAnsi"/>
          <w:color w:val="000000" w:themeColor="text1"/>
          <w:sz w:val="20"/>
          <w:szCs w:val="20"/>
        </w:rPr>
        <w:t>5 billion) of $14.5 billion, contributes</w:t>
      </w:r>
      <w:r w:rsidR="004F5B49" w:rsidRPr="005D26AC">
        <w:rPr>
          <w:rFonts w:cstheme="minorHAnsi"/>
          <w:color w:val="000000" w:themeColor="text1"/>
          <w:sz w:val="20"/>
          <w:szCs w:val="20"/>
        </w:rPr>
        <w:t xml:space="preserve"> </w:t>
      </w:r>
      <w:r w:rsidRPr="005D26AC">
        <w:rPr>
          <w:rFonts w:cstheme="minorHAnsi"/>
          <w:color w:val="000000" w:themeColor="text1"/>
          <w:sz w:val="20"/>
          <w:szCs w:val="20"/>
        </w:rPr>
        <w:t>3.2</w:t>
      </w:r>
      <w:r w:rsidR="004F5B49" w:rsidRPr="005D26AC">
        <w:rPr>
          <w:rFonts w:cstheme="minorHAnsi"/>
          <w:color w:val="000000" w:themeColor="text1"/>
          <w:sz w:val="20"/>
          <w:szCs w:val="20"/>
        </w:rPr>
        <w:t xml:space="preserve"> </w:t>
      </w:r>
      <w:r w:rsidRPr="005D26AC">
        <w:rPr>
          <w:rFonts w:cstheme="minorHAnsi"/>
          <w:color w:val="000000" w:themeColor="text1"/>
          <w:sz w:val="20"/>
          <w:szCs w:val="20"/>
        </w:rPr>
        <w:t>per cent to the Victorian economy.</w:t>
      </w:r>
    </w:p>
    <w:p w14:paraId="5B970EB9" w14:textId="3AA2D463" w:rsidR="00BE6DF1" w:rsidRPr="005D26AC" w:rsidRDefault="00BE6DF1" w:rsidP="0042383E">
      <w:pPr>
        <w:spacing w:before="240" w:after="240"/>
        <w:jc w:val="left"/>
        <w:rPr>
          <w:rFonts w:cstheme="minorHAnsi"/>
          <w:b/>
          <w:bCs/>
          <w:color w:val="000000" w:themeColor="text1"/>
          <w:sz w:val="24"/>
          <w:szCs w:val="24"/>
        </w:rPr>
      </w:pPr>
      <w:r w:rsidRPr="005D26AC">
        <w:rPr>
          <w:rFonts w:cstheme="minorHAnsi"/>
          <w:b/>
          <w:bCs/>
          <w:color w:val="000000" w:themeColor="text1"/>
          <w:sz w:val="24"/>
          <w:szCs w:val="24"/>
        </w:rPr>
        <w:t>Major commodity prices</w:t>
      </w:r>
    </w:p>
    <w:p w14:paraId="5EADCD1E" w14:textId="4D6E6956"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Some commodity prices have been affected by the ongoing volatility, partly related to the impact of COVID-19 and</w:t>
      </w:r>
      <w:r w:rsidR="004F5B49" w:rsidRPr="005D26AC">
        <w:rPr>
          <w:rFonts w:cstheme="minorHAnsi"/>
          <w:color w:val="000000" w:themeColor="text1"/>
          <w:sz w:val="20"/>
          <w:szCs w:val="20"/>
        </w:rPr>
        <w:t xml:space="preserve"> </w:t>
      </w:r>
      <w:r w:rsidRPr="005D26AC">
        <w:rPr>
          <w:rFonts w:cstheme="minorHAnsi"/>
          <w:color w:val="000000" w:themeColor="text1"/>
          <w:sz w:val="20"/>
          <w:szCs w:val="20"/>
        </w:rPr>
        <w:t>tariffs levied by China on imports of Australian barley.</w:t>
      </w:r>
    </w:p>
    <w:p w14:paraId="75450AE9" w14:textId="7287C12F" w:rsidR="00BE6DF1" w:rsidRPr="005D26AC" w:rsidRDefault="00BE6DF1" w:rsidP="0042383E">
      <w:pPr>
        <w:pStyle w:val="ListParagraph"/>
        <w:numPr>
          <w:ilvl w:val="0"/>
          <w:numId w:val="18"/>
        </w:numPr>
        <w:spacing w:after="80"/>
        <w:ind w:left="227" w:hanging="227"/>
        <w:contextualSpacing w:val="0"/>
        <w:jc w:val="left"/>
        <w:rPr>
          <w:rFonts w:cstheme="minorHAnsi"/>
          <w:color w:val="000000" w:themeColor="text1"/>
          <w:sz w:val="20"/>
          <w:szCs w:val="20"/>
        </w:rPr>
      </w:pPr>
      <w:r w:rsidRPr="005D26AC">
        <w:rPr>
          <w:rFonts w:cstheme="minorHAnsi"/>
          <w:color w:val="000000" w:themeColor="text1"/>
          <w:sz w:val="20"/>
          <w:szCs w:val="20"/>
        </w:rPr>
        <w:t xml:space="preserve">Prices trending downwards since COVID-19 outbreak (February 2020) include feed barley (down </w:t>
      </w:r>
      <w:r w:rsidR="00B214EF" w:rsidRPr="005D26AC">
        <w:rPr>
          <w:rFonts w:cstheme="minorHAnsi"/>
          <w:color w:val="000000" w:themeColor="text1"/>
          <w:sz w:val="20"/>
          <w:szCs w:val="20"/>
        </w:rPr>
        <w:t>16</w:t>
      </w:r>
      <w:r w:rsidRPr="005D26AC">
        <w:rPr>
          <w:rFonts w:cstheme="minorHAnsi"/>
          <w:color w:val="000000" w:themeColor="text1"/>
          <w:sz w:val="20"/>
          <w:szCs w:val="20"/>
        </w:rPr>
        <w:t xml:space="preserve">%), wool (down </w:t>
      </w:r>
      <w:r w:rsidR="00B214EF" w:rsidRPr="005D26AC">
        <w:rPr>
          <w:rFonts w:cstheme="minorHAnsi"/>
          <w:color w:val="000000" w:themeColor="text1"/>
          <w:sz w:val="20"/>
          <w:szCs w:val="20"/>
        </w:rPr>
        <w:t>7</w:t>
      </w:r>
      <w:r w:rsidRPr="005D26AC">
        <w:rPr>
          <w:rFonts w:cstheme="minorHAnsi"/>
          <w:color w:val="000000" w:themeColor="text1"/>
          <w:sz w:val="20"/>
          <w:szCs w:val="20"/>
        </w:rPr>
        <w:t xml:space="preserve">%), wheat (down </w:t>
      </w:r>
      <w:r w:rsidR="00B214EF" w:rsidRPr="005D26AC">
        <w:rPr>
          <w:rFonts w:cstheme="minorHAnsi"/>
          <w:color w:val="000000" w:themeColor="text1"/>
          <w:sz w:val="20"/>
          <w:szCs w:val="20"/>
        </w:rPr>
        <w:t>11</w:t>
      </w:r>
      <w:r w:rsidRPr="005D26AC">
        <w:rPr>
          <w:rFonts w:cstheme="minorHAnsi"/>
          <w:color w:val="000000" w:themeColor="text1"/>
          <w:sz w:val="20"/>
          <w:szCs w:val="20"/>
        </w:rPr>
        <w:t xml:space="preserve">%), and pork (down </w:t>
      </w:r>
      <w:r w:rsidR="00B214EF" w:rsidRPr="005D26AC">
        <w:rPr>
          <w:rFonts w:cstheme="minorHAnsi"/>
          <w:color w:val="000000" w:themeColor="text1"/>
          <w:sz w:val="20"/>
          <w:szCs w:val="20"/>
        </w:rPr>
        <w:t>26</w:t>
      </w:r>
      <w:r w:rsidRPr="005D26AC">
        <w:rPr>
          <w:rFonts w:cstheme="minorHAnsi"/>
          <w:color w:val="000000" w:themeColor="text1"/>
          <w:sz w:val="20"/>
          <w:szCs w:val="20"/>
        </w:rPr>
        <w:t>%)</w:t>
      </w:r>
      <w:r w:rsidR="004F5B49" w:rsidRPr="005D26AC">
        <w:rPr>
          <w:rFonts w:cstheme="minorHAnsi"/>
          <w:color w:val="000000" w:themeColor="text1"/>
          <w:sz w:val="20"/>
          <w:szCs w:val="20"/>
        </w:rPr>
        <w:t>.</w:t>
      </w:r>
      <w:r w:rsidR="00B214EF" w:rsidRPr="005D26AC">
        <w:rPr>
          <w:rFonts w:cstheme="minorHAnsi"/>
          <w:color w:val="000000" w:themeColor="text1"/>
          <w:sz w:val="20"/>
          <w:szCs w:val="20"/>
        </w:rPr>
        <w:t xml:space="preserve"> Beef price has increased by 70% during the same period. </w:t>
      </w:r>
    </w:p>
    <w:p w14:paraId="2E5B3700" w14:textId="77777777" w:rsidR="00E051DB" w:rsidRPr="005D26AC" w:rsidRDefault="00E051DB" w:rsidP="00690FE2">
      <w:pPr>
        <w:jc w:val="left"/>
        <w:rPr>
          <w:rFonts w:cstheme="minorHAnsi"/>
          <w:color w:val="000000" w:themeColor="text1"/>
          <w:sz w:val="20"/>
          <w:szCs w:val="20"/>
        </w:rPr>
      </w:pPr>
    </w:p>
    <w:p w14:paraId="36AE6D50" w14:textId="380B00B8" w:rsidR="00963213" w:rsidRPr="005D26AC" w:rsidRDefault="005B1A28" w:rsidP="00F0796D">
      <w:pPr>
        <w:shd w:val="clear" w:color="auto" w:fill="1D6D1D"/>
        <w:spacing w:line="276" w:lineRule="auto"/>
        <w:jc w:val="center"/>
        <w:rPr>
          <w:rFonts w:cstheme="minorHAnsi"/>
          <w:b/>
          <w:color w:val="FFFFFF" w:themeColor="background1"/>
          <w:sz w:val="20"/>
          <w:szCs w:val="20"/>
        </w:rPr>
      </w:pPr>
      <w:r w:rsidRPr="005D26AC">
        <w:rPr>
          <w:rFonts w:cstheme="minorHAnsi"/>
          <w:b/>
          <w:color w:val="FFFFFF" w:themeColor="background1"/>
          <w:sz w:val="20"/>
          <w:szCs w:val="20"/>
        </w:rPr>
        <w:t>C</w:t>
      </w:r>
      <w:r w:rsidR="00963213" w:rsidRPr="005D26AC">
        <w:rPr>
          <w:rFonts w:cstheme="minorHAnsi"/>
          <w:b/>
          <w:color w:val="FFFFFF" w:themeColor="background1"/>
          <w:sz w:val="20"/>
          <w:szCs w:val="20"/>
        </w:rPr>
        <w:t>ommodity prices</w:t>
      </w:r>
    </w:p>
    <w:p w14:paraId="2C8621AA" w14:textId="57AFD0C1" w:rsidR="00A1562B" w:rsidRPr="005D26AC" w:rsidRDefault="00A1562B" w:rsidP="00F0796D">
      <w:pPr>
        <w:spacing w:before="180"/>
        <w:rPr>
          <w:rFonts w:cstheme="minorHAnsi"/>
          <w:b/>
          <w:bCs/>
          <w:color w:val="000000" w:themeColor="text1"/>
          <w:sz w:val="16"/>
          <w:szCs w:val="16"/>
        </w:rPr>
      </w:pPr>
      <w:r w:rsidRPr="005D26AC">
        <w:rPr>
          <w:rFonts w:cstheme="minorHAnsi"/>
          <w:b/>
          <w:bCs/>
          <w:color w:val="000000" w:themeColor="text1"/>
          <w:sz w:val="16"/>
          <w:szCs w:val="16"/>
        </w:rPr>
        <w:t>Industry: Livestock</w:t>
      </w:r>
    </w:p>
    <w:tbl>
      <w:tblPr>
        <w:tblStyle w:val="TableGrid"/>
        <w:tblW w:w="0" w:type="auto"/>
        <w:tblLook w:val="04A0" w:firstRow="1" w:lastRow="0" w:firstColumn="1" w:lastColumn="0" w:noHBand="0" w:noVBand="1"/>
      </w:tblPr>
      <w:tblGrid>
        <w:gridCol w:w="1838"/>
        <w:gridCol w:w="5103"/>
        <w:gridCol w:w="3141"/>
      </w:tblGrid>
      <w:tr w:rsidR="00802E4B" w:rsidRPr="005D26AC" w14:paraId="3E38753C" w14:textId="77777777" w:rsidTr="008B3223">
        <w:tc>
          <w:tcPr>
            <w:tcW w:w="1838" w:type="dxa"/>
            <w:shd w:val="clear" w:color="auto" w:fill="006400"/>
            <w:vAlign w:val="center"/>
          </w:tcPr>
          <w:p w14:paraId="28E8A0E8" w14:textId="77777777" w:rsidR="00A1562B" w:rsidRPr="005D26AC" w:rsidRDefault="00A1562B" w:rsidP="00DA04C4">
            <w:pPr>
              <w:jc w:val="left"/>
              <w:rPr>
                <w:rFonts w:cstheme="minorHAnsi"/>
                <w:b/>
                <w:color w:val="FFFFFF" w:themeColor="background1"/>
                <w:sz w:val="16"/>
                <w:szCs w:val="20"/>
              </w:rPr>
            </w:pPr>
            <w:bookmarkStart w:id="1" w:name="_Hlk48310217"/>
            <w:r w:rsidRPr="005D26AC">
              <w:rPr>
                <w:rFonts w:cstheme="minorHAnsi"/>
                <w:b/>
                <w:color w:val="FFFFFF" w:themeColor="background1"/>
                <w:sz w:val="16"/>
                <w:szCs w:val="20"/>
              </w:rPr>
              <w:t>Sector</w:t>
            </w:r>
          </w:p>
        </w:tc>
        <w:tc>
          <w:tcPr>
            <w:tcW w:w="5103" w:type="dxa"/>
            <w:shd w:val="clear" w:color="auto" w:fill="006400"/>
            <w:vAlign w:val="center"/>
          </w:tcPr>
          <w:p w14:paraId="7F71B3ED" w14:textId="77777777" w:rsidR="00A1562B" w:rsidRPr="005D26AC" w:rsidRDefault="00A1562B" w:rsidP="00DA04C4">
            <w:pPr>
              <w:jc w:val="left"/>
              <w:rPr>
                <w:rFonts w:cstheme="minorHAnsi"/>
                <w:bCs/>
                <w:color w:val="FFFFFF" w:themeColor="background1"/>
                <w:sz w:val="16"/>
                <w:szCs w:val="50"/>
              </w:rPr>
            </w:pPr>
            <w:r w:rsidRPr="005D26AC">
              <w:rPr>
                <w:rFonts w:cstheme="minorHAnsi"/>
                <w:b/>
                <w:color w:val="FFFFFF" w:themeColor="background1"/>
                <w:sz w:val="16"/>
                <w:szCs w:val="20"/>
              </w:rPr>
              <w:t xml:space="preserve">Latest price </w:t>
            </w:r>
          </w:p>
        </w:tc>
        <w:tc>
          <w:tcPr>
            <w:tcW w:w="3141" w:type="dxa"/>
            <w:shd w:val="clear" w:color="auto" w:fill="006400"/>
            <w:vAlign w:val="center"/>
          </w:tcPr>
          <w:p w14:paraId="48108E86" w14:textId="77777777" w:rsidR="00A1562B" w:rsidRPr="005D26AC" w:rsidRDefault="00A1562B" w:rsidP="00DA04C4">
            <w:pPr>
              <w:jc w:val="left"/>
              <w:rPr>
                <w:rFonts w:cstheme="minorHAnsi"/>
                <w:noProof/>
                <w:color w:val="FFFFFF" w:themeColor="background1"/>
                <w:sz w:val="16"/>
                <w:szCs w:val="50"/>
              </w:rPr>
            </w:pPr>
            <w:r w:rsidRPr="005D26AC">
              <w:rPr>
                <w:rFonts w:cstheme="minorHAnsi"/>
                <w:b/>
                <w:color w:val="FFFFFF" w:themeColor="background1"/>
                <w:sz w:val="16"/>
                <w:szCs w:val="20"/>
              </w:rPr>
              <w:t>Change since COVID-19 outbreak (February 2020)</w:t>
            </w:r>
          </w:p>
        </w:tc>
      </w:tr>
      <w:bookmarkEnd w:id="1"/>
      <w:tr w:rsidR="007E2AD7" w:rsidRPr="005D26AC" w14:paraId="54E2315C" w14:textId="77777777" w:rsidTr="008B3223">
        <w:tc>
          <w:tcPr>
            <w:tcW w:w="1838" w:type="dxa"/>
            <w:vAlign w:val="center"/>
          </w:tcPr>
          <w:p w14:paraId="18D176D3" w14:textId="10981046" w:rsidR="00A1562B" w:rsidRPr="005D26AC" w:rsidRDefault="007E2AD7" w:rsidP="00A1562B">
            <w:pPr>
              <w:rPr>
                <w:rFonts w:cstheme="minorHAnsi"/>
                <w:b/>
                <w:bCs/>
                <w:sz w:val="16"/>
                <w:szCs w:val="16"/>
              </w:rPr>
            </w:pPr>
            <w:r w:rsidRPr="005D26AC">
              <w:rPr>
                <w:rFonts w:cstheme="minorHAnsi"/>
                <w:b/>
                <w:sz w:val="16"/>
                <w:szCs w:val="20"/>
              </w:rPr>
              <w:t>Beef</w:t>
            </w:r>
          </w:p>
        </w:tc>
        <w:tc>
          <w:tcPr>
            <w:tcW w:w="5103" w:type="dxa"/>
            <w:vAlign w:val="center"/>
          </w:tcPr>
          <w:p w14:paraId="36C84D33" w14:textId="3348AC28" w:rsidR="00A1562B" w:rsidRPr="005D26AC" w:rsidRDefault="00A71E2F" w:rsidP="00A1562B">
            <w:pPr>
              <w:rPr>
                <w:rFonts w:cstheme="minorHAnsi"/>
                <w:b/>
                <w:bCs/>
                <w:sz w:val="16"/>
                <w:szCs w:val="16"/>
              </w:rPr>
            </w:pPr>
            <w:r w:rsidRPr="005D26AC">
              <w:rPr>
                <w:rFonts w:cstheme="minorHAnsi"/>
                <w:bCs/>
                <w:sz w:val="16"/>
                <w:szCs w:val="50"/>
              </w:rPr>
              <w:t xml:space="preserve">930 </w:t>
            </w:r>
            <w:r w:rsidR="00A1562B" w:rsidRPr="005D26AC">
              <w:rPr>
                <w:rFonts w:cstheme="minorHAnsi"/>
                <w:bCs/>
                <w:sz w:val="16"/>
                <w:szCs w:val="50"/>
              </w:rPr>
              <w:t>cents per kg cwt (</w:t>
            </w:r>
            <w:r w:rsidRPr="005D26AC">
              <w:rPr>
                <w:rFonts w:cstheme="minorHAnsi"/>
                <w:bCs/>
                <w:sz w:val="16"/>
                <w:szCs w:val="50"/>
              </w:rPr>
              <w:t>25 June</w:t>
            </w:r>
            <w:r w:rsidR="00A1562B" w:rsidRPr="005D26AC">
              <w:rPr>
                <w:rFonts w:cstheme="minorHAnsi"/>
                <w:bCs/>
                <w:sz w:val="16"/>
                <w:szCs w:val="50"/>
              </w:rPr>
              <w:t xml:space="preserve"> 202</w:t>
            </w:r>
            <w:r w:rsidR="00881771" w:rsidRPr="005D26AC">
              <w:rPr>
                <w:rFonts w:cstheme="minorHAnsi"/>
                <w:bCs/>
                <w:sz w:val="16"/>
                <w:szCs w:val="50"/>
              </w:rPr>
              <w:t>1</w:t>
            </w:r>
            <w:r w:rsidR="00A1562B" w:rsidRPr="005D26AC">
              <w:rPr>
                <w:rFonts w:cstheme="minorHAnsi"/>
                <w:bCs/>
                <w:sz w:val="16"/>
                <w:szCs w:val="50"/>
              </w:rPr>
              <w:t>)</w:t>
            </w:r>
          </w:p>
        </w:tc>
        <w:tc>
          <w:tcPr>
            <w:tcW w:w="3141" w:type="dxa"/>
            <w:vAlign w:val="center"/>
          </w:tcPr>
          <w:p w14:paraId="3D46817B" w14:textId="06014FCE" w:rsidR="00A1562B" w:rsidRPr="005D26AC" w:rsidRDefault="00DE5EF6" w:rsidP="00596539">
            <w:pPr>
              <w:jc w:val="center"/>
              <w:rPr>
                <w:rFonts w:cstheme="minorHAnsi"/>
                <w:b/>
                <w:bCs/>
                <w:sz w:val="16"/>
                <w:szCs w:val="16"/>
              </w:rPr>
            </w:pPr>
            <w:r w:rsidRPr="005D26AC">
              <w:rPr>
                <w:rFonts w:cstheme="minorHAnsi"/>
                <w:sz w:val="16"/>
                <w:szCs w:val="50"/>
              </w:rPr>
              <w:t xml:space="preserve">Increased </w:t>
            </w:r>
            <w:r w:rsidR="00A1562B" w:rsidRPr="005D26AC">
              <w:rPr>
                <w:rFonts w:cstheme="minorHAnsi"/>
                <w:sz w:val="16"/>
                <w:szCs w:val="50"/>
              </w:rPr>
              <w:t>+</w:t>
            </w:r>
            <w:r w:rsidR="00FD33BB" w:rsidRPr="005D26AC">
              <w:rPr>
                <w:rFonts w:cstheme="minorHAnsi"/>
                <w:sz w:val="16"/>
                <w:szCs w:val="50"/>
              </w:rPr>
              <w:t>70</w:t>
            </w:r>
            <w:r w:rsidR="00A1562B" w:rsidRPr="005D26AC">
              <w:rPr>
                <w:rFonts w:cstheme="minorHAnsi"/>
                <w:sz w:val="16"/>
                <w:szCs w:val="50"/>
              </w:rPr>
              <w:t>%</w:t>
            </w:r>
          </w:p>
        </w:tc>
      </w:tr>
      <w:tr w:rsidR="00802E4B" w:rsidRPr="005D26AC" w14:paraId="0512C767" w14:textId="77777777" w:rsidTr="008B3223">
        <w:tc>
          <w:tcPr>
            <w:tcW w:w="1838" w:type="dxa"/>
            <w:vAlign w:val="center"/>
          </w:tcPr>
          <w:p w14:paraId="048C82EC" w14:textId="7FB92E9C"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 xml:space="preserve">Lamb </w:t>
            </w:r>
          </w:p>
        </w:tc>
        <w:tc>
          <w:tcPr>
            <w:tcW w:w="5103" w:type="dxa"/>
            <w:vAlign w:val="center"/>
          </w:tcPr>
          <w:p w14:paraId="1D874BD0" w14:textId="44D935E4" w:rsidR="00A1562B" w:rsidRPr="005D26AC" w:rsidRDefault="00A71E2F" w:rsidP="00A1562B">
            <w:pPr>
              <w:rPr>
                <w:rFonts w:cstheme="minorHAnsi"/>
                <w:b/>
                <w:bCs/>
                <w:color w:val="000000" w:themeColor="text1"/>
                <w:sz w:val="16"/>
                <w:szCs w:val="16"/>
              </w:rPr>
            </w:pPr>
            <w:r w:rsidRPr="005D26AC">
              <w:rPr>
                <w:rFonts w:cstheme="minorHAnsi"/>
                <w:bCs/>
                <w:color w:val="000000" w:themeColor="text1"/>
                <w:sz w:val="16"/>
                <w:szCs w:val="50"/>
              </w:rPr>
              <w:t xml:space="preserve">819 </w:t>
            </w:r>
            <w:r w:rsidR="00A1562B" w:rsidRPr="005D26AC">
              <w:rPr>
                <w:rFonts w:cstheme="minorHAnsi"/>
                <w:bCs/>
                <w:color w:val="000000" w:themeColor="text1"/>
                <w:sz w:val="16"/>
                <w:szCs w:val="50"/>
              </w:rPr>
              <w:t>cents per kg cwt (</w:t>
            </w:r>
            <w:r w:rsidRPr="005D26AC">
              <w:rPr>
                <w:rFonts w:cstheme="minorHAnsi"/>
                <w:bCs/>
                <w:color w:val="000000" w:themeColor="text1"/>
                <w:sz w:val="16"/>
                <w:szCs w:val="50"/>
              </w:rPr>
              <w:t>25 June</w:t>
            </w:r>
            <w:r w:rsidR="00881771" w:rsidRPr="005D26AC">
              <w:rPr>
                <w:rFonts w:cstheme="minorHAnsi"/>
                <w:bCs/>
                <w:color w:val="000000" w:themeColor="text1"/>
                <w:sz w:val="16"/>
                <w:szCs w:val="50"/>
              </w:rPr>
              <w:t xml:space="preserve"> 2021</w:t>
            </w:r>
            <w:r w:rsidR="00A1562B" w:rsidRPr="005D26AC">
              <w:rPr>
                <w:rFonts w:cstheme="minorHAnsi"/>
                <w:bCs/>
                <w:color w:val="000000" w:themeColor="text1"/>
                <w:sz w:val="16"/>
                <w:szCs w:val="50"/>
              </w:rPr>
              <w:t>)</w:t>
            </w:r>
          </w:p>
        </w:tc>
        <w:tc>
          <w:tcPr>
            <w:tcW w:w="3141" w:type="dxa"/>
            <w:vAlign w:val="center"/>
          </w:tcPr>
          <w:p w14:paraId="6A742741" w14:textId="5BF53A80" w:rsidR="00A1562B" w:rsidRPr="005D26AC" w:rsidRDefault="00DE5EF6" w:rsidP="00596539">
            <w:pPr>
              <w:jc w:val="center"/>
              <w:rPr>
                <w:rFonts w:cstheme="minorHAnsi"/>
                <w:b/>
                <w:bCs/>
                <w:color w:val="000000" w:themeColor="text1"/>
                <w:sz w:val="16"/>
                <w:szCs w:val="16"/>
              </w:rPr>
            </w:pPr>
            <w:r w:rsidRPr="005D26AC">
              <w:rPr>
                <w:rFonts w:cstheme="minorHAnsi"/>
                <w:color w:val="000000" w:themeColor="text1"/>
                <w:sz w:val="16"/>
                <w:szCs w:val="50"/>
              </w:rPr>
              <w:t xml:space="preserve">Increased </w:t>
            </w:r>
            <w:r w:rsidR="00A1562B" w:rsidRPr="005D26AC">
              <w:rPr>
                <w:rFonts w:cstheme="minorHAnsi"/>
                <w:bCs/>
                <w:color w:val="000000" w:themeColor="text1"/>
                <w:sz w:val="16"/>
                <w:szCs w:val="50"/>
              </w:rPr>
              <w:t>+</w:t>
            </w:r>
            <w:r w:rsidR="00EA1BEB" w:rsidRPr="005D26AC">
              <w:rPr>
                <w:rFonts w:cstheme="minorHAnsi"/>
                <w:bCs/>
                <w:color w:val="000000" w:themeColor="text1"/>
                <w:sz w:val="16"/>
                <w:szCs w:val="50"/>
              </w:rPr>
              <w:t xml:space="preserve"> </w:t>
            </w:r>
            <w:r w:rsidR="00FD33BB" w:rsidRPr="005D26AC">
              <w:rPr>
                <w:rFonts w:cstheme="minorHAnsi"/>
                <w:bCs/>
                <w:color w:val="000000" w:themeColor="text1"/>
                <w:sz w:val="16"/>
                <w:szCs w:val="50"/>
              </w:rPr>
              <w:t>6</w:t>
            </w:r>
            <w:r w:rsidR="00A1562B" w:rsidRPr="005D26AC">
              <w:rPr>
                <w:rFonts w:cstheme="minorHAnsi"/>
                <w:bCs/>
                <w:color w:val="000000" w:themeColor="text1"/>
                <w:sz w:val="16"/>
                <w:szCs w:val="50"/>
              </w:rPr>
              <w:t>%</w:t>
            </w:r>
          </w:p>
        </w:tc>
      </w:tr>
      <w:tr w:rsidR="00802E4B" w:rsidRPr="005D26AC" w14:paraId="6ED941E7" w14:textId="77777777" w:rsidTr="008B3223">
        <w:tc>
          <w:tcPr>
            <w:tcW w:w="1838" w:type="dxa"/>
            <w:vAlign w:val="center"/>
          </w:tcPr>
          <w:p w14:paraId="3C786547" w14:textId="39B0A381"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Wool</w:t>
            </w:r>
          </w:p>
        </w:tc>
        <w:tc>
          <w:tcPr>
            <w:tcW w:w="5103" w:type="dxa"/>
            <w:vAlign w:val="center"/>
          </w:tcPr>
          <w:p w14:paraId="71D22ABC" w14:textId="19DCA253" w:rsidR="00A1562B" w:rsidRPr="005D26AC" w:rsidRDefault="00A71E2F" w:rsidP="00A1562B">
            <w:pPr>
              <w:rPr>
                <w:rFonts w:cstheme="minorHAnsi"/>
                <w:b/>
                <w:bCs/>
                <w:color w:val="000000" w:themeColor="text1"/>
                <w:sz w:val="16"/>
                <w:szCs w:val="16"/>
              </w:rPr>
            </w:pPr>
            <w:r w:rsidRPr="005D26AC">
              <w:rPr>
                <w:rFonts w:cstheme="minorHAnsi"/>
                <w:bCs/>
                <w:color w:val="000000" w:themeColor="text1"/>
                <w:sz w:val="16"/>
                <w:szCs w:val="50"/>
              </w:rPr>
              <w:t>1,468</w:t>
            </w:r>
            <w:r w:rsidR="00EE42F7" w:rsidRPr="005D26AC">
              <w:rPr>
                <w:rFonts w:cstheme="minorHAnsi"/>
                <w:bCs/>
                <w:color w:val="000000" w:themeColor="text1"/>
                <w:sz w:val="16"/>
                <w:szCs w:val="50"/>
              </w:rPr>
              <w:t xml:space="preserve"> </w:t>
            </w:r>
            <w:r w:rsidR="00A1562B" w:rsidRPr="005D26AC">
              <w:rPr>
                <w:rFonts w:cstheme="minorHAnsi"/>
                <w:bCs/>
                <w:color w:val="000000" w:themeColor="text1"/>
                <w:sz w:val="16"/>
                <w:szCs w:val="50"/>
              </w:rPr>
              <w:t>cents per kg (</w:t>
            </w:r>
            <w:r w:rsidRPr="005D26AC">
              <w:rPr>
                <w:rFonts w:cstheme="minorHAnsi"/>
                <w:bCs/>
                <w:color w:val="000000" w:themeColor="text1"/>
                <w:sz w:val="16"/>
                <w:szCs w:val="50"/>
              </w:rPr>
              <w:t>25 June</w:t>
            </w:r>
            <w:r w:rsidR="00881771" w:rsidRPr="005D26AC">
              <w:rPr>
                <w:rFonts w:cstheme="minorHAnsi"/>
                <w:bCs/>
                <w:color w:val="000000" w:themeColor="text1"/>
                <w:sz w:val="16"/>
                <w:szCs w:val="50"/>
              </w:rPr>
              <w:t xml:space="preserve"> 2021</w:t>
            </w:r>
            <w:r w:rsidR="00A1562B" w:rsidRPr="005D26AC">
              <w:rPr>
                <w:rFonts w:cstheme="minorHAnsi"/>
                <w:bCs/>
                <w:color w:val="000000" w:themeColor="text1"/>
                <w:sz w:val="16"/>
                <w:szCs w:val="50"/>
              </w:rPr>
              <w:t>)</w:t>
            </w:r>
          </w:p>
        </w:tc>
        <w:tc>
          <w:tcPr>
            <w:tcW w:w="3141" w:type="dxa"/>
            <w:vAlign w:val="center"/>
          </w:tcPr>
          <w:p w14:paraId="26BE5540" w14:textId="404C1741" w:rsidR="00A1562B" w:rsidRPr="005D26AC" w:rsidRDefault="00DE5EF6" w:rsidP="00596539">
            <w:pPr>
              <w:jc w:val="center"/>
              <w:rPr>
                <w:rFonts w:cstheme="minorHAnsi"/>
                <w:b/>
                <w:bCs/>
                <w:color w:val="000000" w:themeColor="text1"/>
                <w:sz w:val="16"/>
                <w:szCs w:val="16"/>
              </w:rPr>
            </w:pPr>
            <w:r w:rsidRPr="005D26AC">
              <w:rPr>
                <w:rFonts w:cstheme="minorHAnsi"/>
                <w:color w:val="000000" w:themeColor="text1"/>
                <w:sz w:val="16"/>
                <w:szCs w:val="50"/>
              </w:rPr>
              <w:t xml:space="preserve">Decreased </w:t>
            </w:r>
            <w:r w:rsidR="00A1562B" w:rsidRPr="005D26AC">
              <w:rPr>
                <w:rFonts w:cstheme="minorHAnsi"/>
                <w:bCs/>
                <w:color w:val="000000" w:themeColor="text1"/>
                <w:sz w:val="16"/>
                <w:szCs w:val="50"/>
              </w:rPr>
              <w:t>-</w:t>
            </w:r>
            <w:r w:rsidR="00FD33BB" w:rsidRPr="005D26AC">
              <w:rPr>
                <w:rFonts w:cstheme="minorHAnsi"/>
                <w:bCs/>
                <w:color w:val="000000" w:themeColor="text1"/>
                <w:sz w:val="16"/>
                <w:szCs w:val="50"/>
              </w:rPr>
              <w:t>7</w:t>
            </w:r>
            <w:r w:rsidR="00A1562B" w:rsidRPr="005D26AC">
              <w:rPr>
                <w:rFonts w:cstheme="minorHAnsi"/>
                <w:bCs/>
                <w:color w:val="000000" w:themeColor="text1"/>
                <w:sz w:val="16"/>
                <w:szCs w:val="50"/>
              </w:rPr>
              <w:t>%</w:t>
            </w:r>
          </w:p>
        </w:tc>
      </w:tr>
      <w:tr w:rsidR="00802E4B" w:rsidRPr="005D26AC" w14:paraId="2EC5709C" w14:textId="77777777" w:rsidTr="008B3223">
        <w:tc>
          <w:tcPr>
            <w:tcW w:w="1838" w:type="dxa"/>
            <w:vAlign w:val="center"/>
          </w:tcPr>
          <w:p w14:paraId="43365846" w14:textId="2BE88E76" w:rsidR="00EE42F7" w:rsidRPr="005D26AC" w:rsidRDefault="00EE42F7" w:rsidP="00EE42F7">
            <w:pPr>
              <w:rPr>
                <w:rFonts w:cstheme="minorHAnsi"/>
                <w:b/>
                <w:color w:val="000000" w:themeColor="text1"/>
                <w:sz w:val="16"/>
                <w:szCs w:val="20"/>
              </w:rPr>
            </w:pPr>
            <w:r w:rsidRPr="005D26AC">
              <w:rPr>
                <w:rFonts w:cstheme="minorHAnsi"/>
                <w:b/>
                <w:color w:val="000000" w:themeColor="text1"/>
                <w:sz w:val="16"/>
                <w:szCs w:val="20"/>
              </w:rPr>
              <w:t>Pigs</w:t>
            </w:r>
          </w:p>
        </w:tc>
        <w:tc>
          <w:tcPr>
            <w:tcW w:w="5103" w:type="dxa"/>
            <w:vAlign w:val="center"/>
          </w:tcPr>
          <w:p w14:paraId="16E545FB" w14:textId="2FB231AA" w:rsidR="00EE42F7" w:rsidRPr="005D26AC" w:rsidRDefault="00A71E2F" w:rsidP="00EE42F7">
            <w:pPr>
              <w:rPr>
                <w:rFonts w:cstheme="minorHAnsi"/>
                <w:bCs/>
                <w:color w:val="000000" w:themeColor="text1"/>
                <w:sz w:val="16"/>
                <w:szCs w:val="50"/>
              </w:rPr>
            </w:pPr>
            <w:r w:rsidRPr="005D26AC">
              <w:rPr>
                <w:rFonts w:cstheme="minorHAnsi"/>
                <w:bCs/>
                <w:color w:val="000000" w:themeColor="text1"/>
                <w:sz w:val="16"/>
                <w:szCs w:val="50"/>
              </w:rPr>
              <w:t xml:space="preserve">318 </w:t>
            </w:r>
            <w:r w:rsidR="00EE42F7" w:rsidRPr="005D26AC">
              <w:rPr>
                <w:rFonts w:cstheme="minorHAnsi"/>
                <w:bCs/>
                <w:color w:val="000000" w:themeColor="text1"/>
                <w:sz w:val="16"/>
                <w:szCs w:val="50"/>
              </w:rPr>
              <w:t>cents per kg cwt (</w:t>
            </w:r>
            <w:r w:rsidRPr="005D26AC">
              <w:rPr>
                <w:rFonts w:cstheme="minorHAnsi"/>
                <w:bCs/>
                <w:color w:val="000000" w:themeColor="text1"/>
                <w:sz w:val="16"/>
                <w:szCs w:val="50"/>
              </w:rPr>
              <w:t>25 June</w:t>
            </w:r>
            <w:r w:rsidR="00881771" w:rsidRPr="005D26AC">
              <w:rPr>
                <w:rFonts w:cstheme="minorHAnsi"/>
                <w:bCs/>
                <w:color w:val="000000" w:themeColor="text1"/>
                <w:sz w:val="16"/>
                <w:szCs w:val="50"/>
              </w:rPr>
              <w:t xml:space="preserve"> 2021</w:t>
            </w:r>
            <w:r w:rsidR="00EE42F7" w:rsidRPr="005D26AC">
              <w:rPr>
                <w:rFonts w:cstheme="minorHAnsi"/>
                <w:bCs/>
                <w:color w:val="000000" w:themeColor="text1"/>
                <w:sz w:val="16"/>
                <w:szCs w:val="50"/>
              </w:rPr>
              <w:t>)</w:t>
            </w:r>
          </w:p>
        </w:tc>
        <w:tc>
          <w:tcPr>
            <w:tcW w:w="3141" w:type="dxa"/>
            <w:vAlign w:val="center"/>
          </w:tcPr>
          <w:p w14:paraId="74BA6BC6" w14:textId="62281834" w:rsidR="00EE42F7" w:rsidRPr="005D26AC" w:rsidRDefault="00DE5EF6" w:rsidP="00EE42F7">
            <w:pPr>
              <w:jc w:val="center"/>
              <w:rPr>
                <w:rFonts w:cstheme="minorHAnsi"/>
                <w:noProof/>
                <w:color w:val="000000" w:themeColor="text1"/>
                <w:sz w:val="16"/>
                <w:szCs w:val="50"/>
              </w:rPr>
            </w:pPr>
            <w:r w:rsidRPr="005D26AC">
              <w:rPr>
                <w:rFonts w:cstheme="minorHAnsi"/>
                <w:color w:val="000000" w:themeColor="text1"/>
                <w:sz w:val="16"/>
                <w:szCs w:val="50"/>
              </w:rPr>
              <w:t xml:space="preserve">Decreased </w:t>
            </w:r>
            <w:r w:rsidR="00EE42F7" w:rsidRPr="005D26AC">
              <w:rPr>
                <w:rFonts w:cstheme="minorHAnsi"/>
                <w:bCs/>
                <w:color w:val="000000" w:themeColor="text1"/>
                <w:sz w:val="16"/>
                <w:szCs w:val="50"/>
              </w:rPr>
              <w:t>-</w:t>
            </w:r>
            <w:r w:rsidR="00FD33BB" w:rsidRPr="005D26AC">
              <w:rPr>
                <w:rFonts w:cstheme="minorHAnsi"/>
                <w:bCs/>
                <w:color w:val="000000" w:themeColor="text1"/>
                <w:sz w:val="16"/>
                <w:szCs w:val="50"/>
              </w:rPr>
              <w:t>26</w:t>
            </w:r>
            <w:r w:rsidR="00EE42F7" w:rsidRPr="005D26AC">
              <w:rPr>
                <w:rFonts w:cstheme="minorHAnsi"/>
                <w:bCs/>
                <w:color w:val="000000" w:themeColor="text1"/>
                <w:sz w:val="16"/>
                <w:szCs w:val="50"/>
              </w:rPr>
              <w:t>%</w:t>
            </w:r>
          </w:p>
        </w:tc>
      </w:tr>
    </w:tbl>
    <w:p w14:paraId="03D1FF7E" w14:textId="45872293" w:rsidR="00A76107" w:rsidRPr="005D26AC" w:rsidRDefault="00A1562B" w:rsidP="00F0796D">
      <w:pPr>
        <w:spacing w:before="180"/>
        <w:rPr>
          <w:rFonts w:cstheme="minorHAnsi"/>
          <w:b/>
          <w:bCs/>
          <w:color w:val="000000" w:themeColor="text1"/>
          <w:sz w:val="16"/>
          <w:szCs w:val="16"/>
        </w:rPr>
      </w:pPr>
      <w:r w:rsidRPr="005D26AC">
        <w:rPr>
          <w:rFonts w:cstheme="minorHAnsi"/>
          <w:b/>
          <w:bCs/>
          <w:color w:val="000000" w:themeColor="text1"/>
          <w:sz w:val="16"/>
          <w:szCs w:val="16"/>
        </w:rPr>
        <w:t>Industry: Dairy</w:t>
      </w:r>
    </w:p>
    <w:tbl>
      <w:tblPr>
        <w:tblStyle w:val="TableGrid"/>
        <w:tblW w:w="0" w:type="auto"/>
        <w:tblLook w:val="04A0" w:firstRow="1" w:lastRow="0" w:firstColumn="1" w:lastColumn="0" w:noHBand="0" w:noVBand="1"/>
      </w:tblPr>
      <w:tblGrid>
        <w:gridCol w:w="1838"/>
        <w:gridCol w:w="5103"/>
        <w:gridCol w:w="3141"/>
      </w:tblGrid>
      <w:tr w:rsidR="00802E4B" w:rsidRPr="005D26AC" w14:paraId="40F6F175" w14:textId="77777777" w:rsidTr="008B3223">
        <w:tc>
          <w:tcPr>
            <w:tcW w:w="1838" w:type="dxa"/>
            <w:shd w:val="clear" w:color="auto" w:fill="006400"/>
            <w:vAlign w:val="center"/>
          </w:tcPr>
          <w:p w14:paraId="7542D8B1" w14:textId="77777777" w:rsidR="00A1562B" w:rsidRPr="005D26AC" w:rsidRDefault="00A1562B" w:rsidP="00DA04C4">
            <w:pPr>
              <w:jc w:val="left"/>
              <w:rPr>
                <w:rFonts w:cstheme="minorHAnsi"/>
                <w:b/>
                <w:color w:val="FFFFFF" w:themeColor="background1"/>
                <w:sz w:val="16"/>
                <w:szCs w:val="20"/>
              </w:rPr>
            </w:pPr>
            <w:r w:rsidRPr="005D26AC">
              <w:rPr>
                <w:rFonts w:cstheme="minorHAnsi"/>
                <w:b/>
                <w:color w:val="FFFFFF" w:themeColor="background1"/>
                <w:sz w:val="16"/>
                <w:szCs w:val="20"/>
              </w:rPr>
              <w:t>Sector</w:t>
            </w:r>
          </w:p>
        </w:tc>
        <w:tc>
          <w:tcPr>
            <w:tcW w:w="5103" w:type="dxa"/>
            <w:shd w:val="clear" w:color="auto" w:fill="006400"/>
            <w:vAlign w:val="center"/>
          </w:tcPr>
          <w:p w14:paraId="207FEB06" w14:textId="77777777" w:rsidR="00A1562B" w:rsidRPr="005D26AC" w:rsidRDefault="00A1562B" w:rsidP="00DA04C4">
            <w:pPr>
              <w:jc w:val="left"/>
              <w:rPr>
                <w:rFonts w:cstheme="minorHAnsi"/>
                <w:bCs/>
                <w:color w:val="FFFFFF" w:themeColor="background1"/>
                <w:sz w:val="16"/>
                <w:szCs w:val="50"/>
              </w:rPr>
            </w:pPr>
            <w:r w:rsidRPr="005D26AC">
              <w:rPr>
                <w:rFonts w:cstheme="minorHAnsi"/>
                <w:b/>
                <w:color w:val="FFFFFF" w:themeColor="background1"/>
                <w:sz w:val="16"/>
                <w:szCs w:val="20"/>
              </w:rPr>
              <w:t xml:space="preserve">Latest price </w:t>
            </w:r>
          </w:p>
        </w:tc>
        <w:tc>
          <w:tcPr>
            <w:tcW w:w="3141" w:type="dxa"/>
            <w:shd w:val="clear" w:color="auto" w:fill="006400"/>
            <w:vAlign w:val="center"/>
          </w:tcPr>
          <w:p w14:paraId="66680E3C" w14:textId="77777777" w:rsidR="00A1562B" w:rsidRPr="005D26AC" w:rsidRDefault="00A1562B" w:rsidP="00DA04C4">
            <w:pPr>
              <w:jc w:val="left"/>
              <w:rPr>
                <w:rFonts w:cstheme="minorHAnsi"/>
                <w:noProof/>
                <w:color w:val="FFFFFF" w:themeColor="background1"/>
                <w:sz w:val="16"/>
                <w:szCs w:val="50"/>
              </w:rPr>
            </w:pPr>
            <w:r w:rsidRPr="005D26AC">
              <w:rPr>
                <w:rFonts w:cstheme="minorHAnsi"/>
                <w:b/>
                <w:color w:val="FFFFFF" w:themeColor="background1"/>
                <w:sz w:val="16"/>
                <w:szCs w:val="20"/>
              </w:rPr>
              <w:t>Change since COVID-19 outbreak (February 2020)</w:t>
            </w:r>
          </w:p>
        </w:tc>
      </w:tr>
      <w:tr w:rsidR="00802E4B" w:rsidRPr="005D26AC" w14:paraId="6247E128" w14:textId="77777777" w:rsidTr="008B3223">
        <w:tc>
          <w:tcPr>
            <w:tcW w:w="1838" w:type="dxa"/>
            <w:vAlign w:val="center"/>
          </w:tcPr>
          <w:p w14:paraId="44274751" w14:textId="501E4943"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Milk</w:t>
            </w:r>
          </w:p>
        </w:tc>
        <w:tc>
          <w:tcPr>
            <w:tcW w:w="5103" w:type="dxa"/>
            <w:vAlign w:val="center"/>
          </w:tcPr>
          <w:p w14:paraId="31E7CD23" w14:textId="64835C16" w:rsidR="00A1562B" w:rsidRPr="005D26AC" w:rsidRDefault="00A1562B" w:rsidP="00A1562B">
            <w:pPr>
              <w:rPr>
                <w:rFonts w:cstheme="minorHAnsi"/>
                <w:b/>
                <w:bCs/>
                <w:color w:val="000000" w:themeColor="text1"/>
                <w:sz w:val="16"/>
                <w:szCs w:val="16"/>
              </w:rPr>
            </w:pPr>
            <w:r w:rsidRPr="005D26AC">
              <w:rPr>
                <w:rFonts w:cstheme="minorHAnsi"/>
                <w:bCs/>
                <w:color w:val="000000" w:themeColor="text1"/>
                <w:sz w:val="16"/>
                <w:szCs w:val="50"/>
              </w:rPr>
              <w:t>6.</w:t>
            </w:r>
            <w:r w:rsidR="00881771" w:rsidRPr="005D26AC">
              <w:rPr>
                <w:rFonts w:cstheme="minorHAnsi"/>
                <w:bCs/>
                <w:color w:val="000000" w:themeColor="text1"/>
                <w:sz w:val="16"/>
                <w:szCs w:val="50"/>
              </w:rPr>
              <w:t>3</w:t>
            </w:r>
            <w:r w:rsidRPr="005D26AC">
              <w:rPr>
                <w:rFonts w:cstheme="minorHAnsi"/>
                <w:bCs/>
                <w:color w:val="000000" w:themeColor="text1"/>
                <w:sz w:val="16"/>
                <w:szCs w:val="50"/>
              </w:rPr>
              <w:t>0–</w:t>
            </w:r>
            <w:r w:rsidR="00881771" w:rsidRPr="005D26AC">
              <w:rPr>
                <w:rFonts w:cstheme="minorHAnsi"/>
                <w:bCs/>
                <w:color w:val="000000" w:themeColor="text1"/>
                <w:sz w:val="16"/>
                <w:szCs w:val="50"/>
              </w:rPr>
              <w:t>7</w:t>
            </w:r>
            <w:r w:rsidRPr="005D26AC">
              <w:rPr>
                <w:rFonts w:cstheme="minorHAnsi"/>
                <w:bCs/>
                <w:color w:val="000000" w:themeColor="text1"/>
                <w:sz w:val="16"/>
                <w:szCs w:val="50"/>
              </w:rPr>
              <w:t>.</w:t>
            </w:r>
            <w:r w:rsidR="00881771" w:rsidRPr="005D26AC">
              <w:rPr>
                <w:rFonts w:cstheme="minorHAnsi"/>
                <w:bCs/>
                <w:color w:val="000000" w:themeColor="text1"/>
                <w:sz w:val="16"/>
                <w:szCs w:val="50"/>
              </w:rPr>
              <w:t>0</w:t>
            </w:r>
            <w:r w:rsidRPr="005D26AC">
              <w:rPr>
                <w:rFonts w:cstheme="minorHAnsi"/>
                <w:bCs/>
                <w:color w:val="000000" w:themeColor="text1"/>
                <w:sz w:val="16"/>
                <w:szCs w:val="50"/>
              </w:rPr>
              <w:t>0 $ per kg MS (2019-20)</w:t>
            </w:r>
          </w:p>
        </w:tc>
        <w:tc>
          <w:tcPr>
            <w:tcW w:w="3141" w:type="dxa"/>
            <w:vAlign w:val="center"/>
          </w:tcPr>
          <w:p w14:paraId="24B581F9" w14:textId="6AC26A7A" w:rsidR="00A1562B" w:rsidRPr="005D26AC" w:rsidRDefault="00A1562B" w:rsidP="00596539">
            <w:pPr>
              <w:jc w:val="center"/>
              <w:rPr>
                <w:rFonts w:cstheme="minorHAnsi"/>
                <w:b/>
                <w:bCs/>
                <w:color w:val="000000" w:themeColor="text1"/>
                <w:sz w:val="16"/>
                <w:szCs w:val="16"/>
              </w:rPr>
            </w:pPr>
            <w:r w:rsidRPr="005D26AC">
              <w:rPr>
                <w:rFonts w:cstheme="minorHAnsi"/>
                <w:bCs/>
                <w:color w:val="000000" w:themeColor="text1"/>
                <w:sz w:val="16"/>
                <w:szCs w:val="50"/>
              </w:rPr>
              <w:t>Fixed annual price</w:t>
            </w:r>
          </w:p>
        </w:tc>
      </w:tr>
      <w:tr w:rsidR="00802E4B" w:rsidRPr="005D26AC" w14:paraId="1CD1F51B" w14:textId="77777777" w:rsidTr="008B3223">
        <w:tc>
          <w:tcPr>
            <w:tcW w:w="1838" w:type="dxa"/>
            <w:vAlign w:val="center"/>
          </w:tcPr>
          <w:p w14:paraId="67982AD4" w14:textId="3DB4DACF" w:rsidR="00A1562B" w:rsidRPr="005D26AC" w:rsidRDefault="00A1562B" w:rsidP="00A1562B">
            <w:pPr>
              <w:rPr>
                <w:rFonts w:cstheme="minorHAnsi"/>
                <w:b/>
                <w:color w:val="000000" w:themeColor="text1"/>
                <w:sz w:val="16"/>
                <w:szCs w:val="20"/>
              </w:rPr>
            </w:pPr>
            <w:r w:rsidRPr="005D26AC">
              <w:rPr>
                <w:rFonts w:cstheme="minorHAnsi"/>
                <w:b/>
                <w:color w:val="000000" w:themeColor="text1"/>
                <w:sz w:val="16"/>
                <w:szCs w:val="20"/>
              </w:rPr>
              <w:t>Cheddar cheese</w:t>
            </w:r>
          </w:p>
        </w:tc>
        <w:tc>
          <w:tcPr>
            <w:tcW w:w="5103" w:type="dxa"/>
            <w:vAlign w:val="center"/>
          </w:tcPr>
          <w:p w14:paraId="53AFFF80" w14:textId="08B33922" w:rsidR="00A1562B" w:rsidRPr="005D26AC" w:rsidRDefault="00EA1BEB" w:rsidP="00A1562B">
            <w:pPr>
              <w:rPr>
                <w:rFonts w:cstheme="minorHAnsi"/>
                <w:bCs/>
                <w:color w:val="000000" w:themeColor="text1"/>
                <w:sz w:val="16"/>
                <w:szCs w:val="50"/>
              </w:rPr>
            </w:pPr>
            <w:r w:rsidRPr="005D26AC">
              <w:rPr>
                <w:rFonts w:cstheme="minorHAnsi"/>
                <w:bCs/>
                <w:color w:val="000000" w:themeColor="text1"/>
                <w:sz w:val="16"/>
                <w:szCs w:val="50"/>
              </w:rPr>
              <w:t>5,771</w:t>
            </w:r>
            <w:r w:rsidR="00A1562B" w:rsidRPr="005D26AC">
              <w:rPr>
                <w:rFonts w:cstheme="minorHAnsi"/>
                <w:bCs/>
                <w:color w:val="000000" w:themeColor="text1"/>
                <w:sz w:val="16"/>
                <w:szCs w:val="50"/>
              </w:rPr>
              <w:t xml:space="preserve"> $ per tonne</w:t>
            </w:r>
            <w:r w:rsidR="00A1562B" w:rsidRPr="005D26AC">
              <w:rPr>
                <w:rFonts w:cstheme="minorHAnsi"/>
                <w:b/>
                <w:bCs/>
                <w:color w:val="000000" w:themeColor="text1"/>
                <w:sz w:val="16"/>
                <w:szCs w:val="50"/>
              </w:rPr>
              <w:t xml:space="preserve"> </w:t>
            </w:r>
            <w:r w:rsidR="00A1562B" w:rsidRPr="005D26AC">
              <w:rPr>
                <w:rFonts w:cstheme="minorHAnsi"/>
                <w:bCs/>
                <w:color w:val="000000" w:themeColor="text1"/>
                <w:sz w:val="16"/>
                <w:szCs w:val="50"/>
              </w:rPr>
              <w:t>(</w:t>
            </w:r>
            <w:r w:rsidRPr="005D26AC">
              <w:rPr>
                <w:rFonts w:cstheme="minorHAnsi"/>
                <w:bCs/>
                <w:color w:val="000000" w:themeColor="text1"/>
                <w:sz w:val="16"/>
                <w:szCs w:val="50"/>
              </w:rPr>
              <w:t>25 June</w:t>
            </w:r>
            <w:r w:rsidR="00881771" w:rsidRPr="005D26AC">
              <w:rPr>
                <w:rFonts w:cstheme="minorHAnsi"/>
                <w:bCs/>
                <w:color w:val="000000" w:themeColor="text1"/>
                <w:sz w:val="16"/>
                <w:szCs w:val="50"/>
              </w:rPr>
              <w:t xml:space="preserve"> 2021</w:t>
            </w:r>
            <w:r w:rsidR="00A1562B" w:rsidRPr="005D26AC">
              <w:rPr>
                <w:rFonts w:cstheme="minorHAnsi"/>
                <w:bCs/>
                <w:color w:val="000000" w:themeColor="text1"/>
                <w:sz w:val="16"/>
                <w:szCs w:val="50"/>
              </w:rPr>
              <w:t>)</w:t>
            </w:r>
          </w:p>
        </w:tc>
        <w:tc>
          <w:tcPr>
            <w:tcW w:w="3141" w:type="dxa"/>
            <w:vAlign w:val="center"/>
          </w:tcPr>
          <w:p w14:paraId="21E9AE57" w14:textId="5EA375E3" w:rsidR="00A1562B" w:rsidRPr="005D26AC" w:rsidRDefault="00881771" w:rsidP="00596539">
            <w:pPr>
              <w:jc w:val="center"/>
              <w:rPr>
                <w:rFonts w:cstheme="minorHAnsi"/>
                <w:bCs/>
                <w:color w:val="000000" w:themeColor="text1"/>
                <w:sz w:val="16"/>
                <w:szCs w:val="50"/>
              </w:rPr>
            </w:pPr>
            <w:r w:rsidRPr="005D26AC">
              <w:rPr>
                <w:rFonts w:cstheme="minorHAnsi"/>
                <w:bCs/>
                <w:color w:val="000000" w:themeColor="text1"/>
                <w:sz w:val="16"/>
                <w:szCs w:val="50"/>
              </w:rPr>
              <w:t xml:space="preserve">Decreased </w:t>
            </w:r>
            <w:r w:rsidR="00A1562B" w:rsidRPr="005D26AC">
              <w:rPr>
                <w:rFonts w:cstheme="minorHAnsi"/>
                <w:bCs/>
                <w:color w:val="000000" w:themeColor="text1"/>
                <w:sz w:val="16"/>
                <w:szCs w:val="50"/>
              </w:rPr>
              <w:t>-</w:t>
            </w:r>
            <w:r w:rsidR="00EA1BEB" w:rsidRPr="005D26AC">
              <w:rPr>
                <w:rFonts w:cstheme="minorHAnsi"/>
                <w:bCs/>
                <w:color w:val="000000" w:themeColor="text1"/>
                <w:sz w:val="16"/>
                <w:szCs w:val="50"/>
              </w:rPr>
              <w:t>2</w:t>
            </w:r>
            <w:r w:rsidR="00A1562B" w:rsidRPr="005D26AC">
              <w:rPr>
                <w:rFonts w:cstheme="minorHAnsi"/>
                <w:bCs/>
                <w:color w:val="000000" w:themeColor="text1"/>
                <w:sz w:val="16"/>
                <w:szCs w:val="50"/>
              </w:rPr>
              <w:t>%</w:t>
            </w:r>
          </w:p>
        </w:tc>
      </w:tr>
    </w:tbl>
    <w:p w14:paraId="6A2FA455" w14:textId="3F127FA2" w:rsidR="00A1562B" w:rsidRPr="005D26AC" w:rsidRDefault="00A1562B" w:rsidP="00F0796D">
      <w:pPr>
        <w:spacing w:before="180"/>
        <w:rPr>
          <w:rFonts w:cstheme="minorHAnsi"/>
          <w:b/>
          <w:bCs/>
          <w:color w:val="000000" w:themeColor="text1"/>
          <w:sz w:val="16"/>
          <w:szCs w:val="16"/>
        </w:rPr>
      </w:pPr>
      <w:r w:rsidRPr="005D26AC">
        <w:rPr>
          <w:rFonts w:cstheme="minorHAnsi"/>
          <w:b/>
          <w:bCs/>
          <w:color w:val="000000" w:themeColor="text1"/>
          <w:sz w:val="16"/>
          <w:szCs w:val="16"/>
        </w:rPr>
        <w:t>Industry: Grain</w:t>
      </w:r>
    </w:p>
    <w:tbl>
      <w:tblPr>
        <w:tblStyle w:val="TableGrid"/>
        <w:tblW w:w="0" w:type="auto"/>
        <w:tblLook w:val="04A0" w:firstRow="1" w:lastRow="0" w:firstColumn="1" w:lastColumn="0" w:noHBand="0" w:noVBand="1"/>
      </w:tblPr>
      <w:tblGrid>
        <w:gridCol w:w="1838"/>
        <w:gridCol w:w="5103"/>
        <w:gridCol w:w="3141"/>
      </w:tblGrid>
      <w:tr w:rsidR="00802E4B" w:rsidRPr="005D26AC" w14:paraId="160D54B5" w14:textId="77777777" w:rsidTr="008B3223">
        <w:tc>
          <w:tcPr>
            <w:tcW w:w="1838" w:type="dxa"/>
            <w:shd w:val="clear" w:color="auto" w:fill="006400"/>
            <w:vAlign w:val="center"/>
          </w:tcPr>
          <w:p w14:paraId="08CC5289" w14:textId="0656327A" w:rsidR="00A1562B" w:rsidRPr="005D26AC" w:rsidRDefault="00A1562B" w:rsidP="00A1562B">
            <w:pPr>
              <w:jc w:val="left"/>
              <w:rPr>
                <w:rFonts w:cstheme="minorHAnsi"/>
                <w:b/>
                <w:color w:val="FFFFFF" w:themeColor="background1"/>
                <w:sz w:val="16"/>
                <w:szCs w:val="20"/>
              </w:rPr>
            </w:pPr>
            <w:bookmarkStart w:id="2" w:name="_Hlk48310031"/>
            <w:r w:rsidRPr="005D26AC">
              <w:rPr>
                <w:rFonts w:cstheme="minorHAnsi"/>
                <w:b/>
                <w:color w:val="FFFFFF" w:themeColor="background1"/>
                <w:sz w:val="16"/>
                <w:szCs w:val="20"/>
              </w:rPr>
              <w:t>Sector</w:t>
            </w:r>
          </w:p>
        </w:tc>
        <w:tc>
          <w:tcPr>
            <w:tcW w:w="5103" w:type="dxa"/>
            <w:shd w:val="clear" w:color="auto" w:fill="006400"/>
            <w:vAlign w:val="center"/>
          </w:tcPr>
          <w:p w14:paraId="21870FF6" w14:textId="33DB2E57" w:rsidR="00A1562B" w:rsidRPr="005D26AC" w:rsidRDefault="00A1562B" w:rsidP="00A1562B">
            <w:pPr>
              <w:jc w:val="left"/>
              <w:rPr>
                <w:rFonts w:cstheme="minorHAnsi"/>
                <w:bCs/>
                <w:color w:val="FFFFFF" w:themeColor="background1"/>
                <w:sz w:val="16"/>
                <w:szCs w:val="50"/>
              </w:rPr>
            </w:pPr>
            <w:r w:rsidRPr="005D26AC">
              <w:rPr>
                <w:rFonts w:cstheme="minorHAnsi"/>
                <w:b/>
                <w:color w:val="FFFFFF" w:themeColor="background1"/>
                <w:sz w:val="16"/>
                <w:szCs w:val="20"/>
              </w:rPr>
              <w:t xml:space="preserve">Latest price </w:t>
            </w:r>
          </w:p>
        </w:tc>
        <w:tc>
          <w:tcPr>
            <w:tcW w:w="3141" w:type="dxa"/>
            <w:shd w:val="clear" w:color="auto" w:fill="006400"/>
            <w:vAlign w:val="center"/>
          </w:tcPr>
          <w:p w14:paraId="557C2110" w14:textId="7A8D8609" w:rsidR="00A1562B" w:rsidRPr="005D26AC" w:rsidRDefault="00A1562B" w:rsidP="00A1562B">
            <w:pPr>
              <w:jc w:val="left"/>
              <w:rPr>
                <w:rFonts w:cstheme="minorHAnsi"/>
                <w:noProof/>
                <w:color w:val="FFFFFF" w:themeColor="background1"/>
                <w:sz w:val="16"/>
                <w:szCs w:val="50"/>
              </w:rPr>
            </w:pPr>
            <w:r w:rsidRPr="005D26AC">
              <w:rPr>
                <w:rFonts w:cstheme="minorHAnsi"/>
                <w:b/>
                <w:color w:val="FFFFFF" w:themeColor="background1"/>
                <w:sz w:val="16"/>
                <w:szCs w:val="20"/>
              </w:rPr>
              <w:t>Change since COVID-19 outbreak (February 2020)</w:t>
            </w:r>
          </w:p>
        </w:tc>
      </w:tr>
      <w:bookmarkEnd w:id="2"/>
      <w:tr w:rsidR="00802E4B" w:rsidRPr="005D26AC" w14:paraId="19036ADB" w14:textId="77777777" w:rsidTr="008B3223">
        <w:tc>
          <w:tcPr>
            <w:tcW w:w="1838" w:type="dxa"/>
            <w:vAlign w:val="center"/>
          </w:tcPr>
          <w:p w14:paraId="4B8DDE84" w14:textId="73D0C3CB"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 xml:space="preserve">Wheat </w:t>
            </w:r>
            <w:r w:rsidRPr="005D26AC">
              <w:rPr>
                <w:rFonts w:cstheme="minorHAnsi"/>
                <w:color w:val="000000" w:themeColor="text1"/>
                <w:sz w:val="16"/>
                <w:szCs w:val="20"/>
              </w:rPr>
              <w:t>(ASW1)</w:t>
            </w:r>
          </w:p>
        </w:tc>
        <w:tc>
          <w:tcPr>
            <w:tcW w:w="5103" w:type="dxa"/>
            <w:vAlign w:val="center"/>
          </w:tcPr>
          <w:p w14:paraId="1C9E44A6" w14:textId="212A8C07" w:rsidR="00A1562B" w:rsidRPr="005D26AC" w:rsidRDefault="0077428C" w:rsidP="00A1562B">
            <w:pPr>
              <w:rPr>
                <w:rFonts w:cstheme="minorHAnsi"/>
                <w:b/>
                <w:bCs/>
                <w:color w:val="000000" w:themeColor="text1"/>
                <w:sz w:val="16"/>
                <w:szCs w:val="16"/>
              </w:rPr>
            </w:pPr>
            <w:r w:rsidRPr="005D26AC">
              <w:rPr>
                <w:rFonts w:cstheme="minorHAnsi"/>
                <w:bCs/>
                <w:color w:val="000000" w:themeColor="text1"/>
                <w:sz w:val="16"/>
                <w:szCs w:val="50"/>
              </w:rPr>
              <w:t xml:space="preserve">327 </w:t>
            </w:r>
            <w:r w:rsidR="00A1562B" w:rsidRPr="005D26AC">
              <w:rPr>
                <w:rFonts w:cstheme="minorHAnsi"/>
                <w:bCs/>
                <w:color w:val="000000" w:themeColor="text1"/>
                <w:sz w:val="16"/>
                <w:szCs w:val="50"/>
              </w:rPr>
              <w:t>$ per tonne</w:t>
            </w:r>
            <w:r w:rsidR="00A1562B" w:rsidRPr="005D26AC">
              <w:rPr>
                <w:rFonts w:cstheme="minorHAnsi"/>
                <w:b/>
                <w:bCs/>
                <w:color w:val="000000" w:themeColor="text1"/>
                <w:sz w:val="16"/>
                <w:szCs w:val="50"/>
              </w:rPr>
              <w:t xml:space="preserve"> </w:t>
            </w:r>
            <w:r w:rsidR="00A1562B" w:rsidRPr="005D26AC">
              <w:rPr>
                <w:rFonts w:cstheme="minorHAnsi"/>
                <w:bCs/>
                <w:color w:val="000000" w:themeColor="text1"/>
                <w:sz w:val="16"/>
                <w:szCs w:val="50"/>
              </w:rPr>
              <w:t>(</w:t>
            </w:r>
            <w:r w:rsidRPr="005D26AC">
              <w:rPr>
                <w:rFonts w:cstheme="minorHAnsi"/>
                <w:bCs/>
                <w:color w:val="000000" w:themeColor="text1"/>
                <w:sz w:val="16"/>
                <w:szCs w:val="50"/>
              </w:rPr>
              <w:t>25 June</w:t>
            </w:r>
            <w:r w:rsidR="00881771" w:rsidRPr="005D26AC">
              <w:rPr>
                <w:rFonts w:cstheme="minorHAnsi"/>
                <w:bCs/>
                <w:color w:val="000000" w:themeColor="text1"/>
                <w:sz w:val="16"/>
                <w:szCs w:val="50"/>
              </w:rPr>
              <w:t xml:space="preserve"> 2021</w:t>
            </w:r>
            <w:r w:rsidR="00A1562B" w:rsidRPr="005D26AC">
              <w:rPr>
                <w:rFonts w:cstheme="minorHAnsi"/>
                <w:bCs/>
                <w:color w:val="000000" w:themeColor="text1"/>
                <w:sz w:val="16"/>
                <w:szCs w:val="50"/>
              </w:rPr>
              <w:t>)</w:t>
            </w:r>
          </w:p>
        </w:tc>
        <w:tc>
          <w:tcPr>
            <w:tcW w:w="3141" w:type="dxa"/>
            <w:vAlign w:val="center"/>
          </w:tcPr>
          <w:p w14:paraId="7EBC4DD9" w14:textId="61393E85" w:rsidR="00A1562B" w:rsidRPr="005D26AC" w:rsidRDefault="00881771" w:rsidP="00596539">
            <w:pPr>
              <w:jc w:val="center"/>
              <w:rPr>
                <w:rFonts w:cstheme="minorHAnsi"/>
                <w:b/>
                <w:bCs/>
                <w:color w:val="000000" w:themeColor="text1"/>
                <w:sz w:val="16"/>
                <w:szCs w:val="16"/>
              </w:rPr>
            </w:pPr>
            <w:r w:rsidRPr="005D26AC">
              <w:rPr>
                <w:rFonts w:cstheme="minorHAnsi"/>
                <w:bCs/>
                <w:color w:val="000000" w:themeColor="text1"/>
                <w:sz w:val="16"/>
                <w:szCs w:val="50"/>
              </w:rPr>
              <w:t xml:space="preserve">Decreased </w:t>
            </w:r>
            <w:r w:rsidR="00A1562B" w:rsidRPr="005D26AC">
              <w:rPr>
                <w:rFonts w:cstheme="minorHAnsi"/>
                <w:bCs/>
                <w:color w:val="000000" w:themeColor="text1"/>
                <w:sz w:val="16"/>
                <w:szCs w:val="50"/>
              </w:rPr>
              <w:t>-</w:t>
            </w:r>
            <w:r w:rsidR="0077428C" w:rsidRPr="005D26AC">
              <w:rPr>
                <w:rFonts w:cstheme="minorHAnsi"/>
                <w:bCs/>
                <w:color w:val="000000" w:themeColor="text1"/>
                <w:sz w:val="16"/>
                <w:szCs w:val="50"/>
              </w:rPr>
              <w:t>11</w:t>
            </w:r>
            <w:r w:rsidR="00A1562B" w:rsidRPr="005D26AC">
              <w:rPr>
                <w:rFonts w:cstheme="minorHAnsi"/>
                <w:bCs/>
                <w:color w:val="000000" w:themeColor="text1"/>
                <w:sz w:val="16"/>
                <w:szCs w:val="50"/>
              </w:rPr>
              <w:t>%</w:t>
            </w:r>
          </w:p>
        </w:tc>
      </w:tr>
      <w:tr w:rsidR="00802E4B" w:rsidRPr="005D26AC" w14:paraId="69A1FEB7" w14:textId="77777777" w:rsidTr="008B3223">
        <w:tc>
          <w:tcPr>
            <w:tcW w:w="1838" w:type="dxa"/>
            <w:vAlign w:val="center"/>
          </w:tcPr>
          <w:p w14:paraId="1AD44C40" w14:textId="023F055C"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 xml:space="preserve">Canola </w:t>
            </w:r>
          </w:p>
        </w:tc>
        <w:tc>
          <w:tcPr>
            <w:tcW w:w="5103" w:type="dxa"/>
            <w:vAlign w:val="center"/>
          </w:tcPr>
          <w:p w14:paraId="5D7DF5EF" w14:textId="4CA20364" w:rsidR="00A1562B" w:rsidRPr="005D26AC" w:rsidRDefault="0077428C" w:rsidP="00A1562B">
            <w:pPr>
              <w:rPr>
                <w:rFonts w:cstheme="minorHAnsi"/>
                <w:b/>
                <w:bCs/>
                <w:color w:val="000000" w:themeColor="text1"/>
                <w:sz w:val="16"/>
                <w:szCs w:val="16"/>
              </w:rPr>
            </w:pPr>
            <w:r w:rsidRPr="005D26AC">
              <w:rPr>
                <w:rFonts w:cstheme="minorHAnsi"/>
                <w:bCs/>
                <w:color w:val="000000" w:themeColor="text1"/>
                <w:sz w:val="16"/>
                <w:szCs w:val="50"/>
              </w:rPr>
              <w:t xml:space="preserve">744 </w:t>
            </w:r>
            <w:r w:rsidR="00A1562B" w:rsidRPr="005D26AC">
              <w:rPr>
                <w:rFonts w:cstheme="minorHAnsi"/>
                <w:bCs/>
                <w:color w:val="000000" w:themeColor="text1"/>
                <w:sz w:val="16"/>
                <w:szCs w:val="50"/>
              </w:rPr>
              <w:t>$ per tonne</w:t>
            </w:r>
            <w:r w:rsidR="00A1562B" w:rsidRPr="005D26AC">
              <w:rPr>
                <w:rFonts w:cstheme="minorHAnsi"/>
                <w:b/>
                <w:bCs/>
                <w:color w:val="000000" w:themeColor="text1"/>
                <w:sz w:val="16"/>
                <w:szCs w:val="50"/>
              </w:rPr>
              <w:t xml:space="preserve"> </w:t>
            </w:r>
            <w:r w:rsidR="00A1562B" w:rsidRPr="005D26AC">
              <w:rPr>
                <w:rFonts w:cstheme="minorHAnsi"/>
                <w:bCs/>
                <w:color w:val="000000" w:themeColor="text1"/>
                <w:sz w:val="16"/>
                <w:szCs w:val="50"/>
              </w:rPr>
              <w:t>(</w:t>
            </w:r>
            <w:r w:rsidRPr="005D26AC">
              <w:rPr>
                <w:rFonts w:cstheme="minorHAnsi"/>
                <w:bCs/>
                <w:color w:val="000000" w:themeColor="text1"/>
                <w:sz w:val="16"/>
                <w:szCs w:val="50"/>
              </w:rPr>
              <w:t>25 June</w:t>
            </w:r>
            <w:r w:rsidR="00881771" w:rsidRPr="005D26AC">
              <w:rPr>
                <w:rFonts w:cstheme="minorHAnsi"/>
                <w:bCs/>
                <w:color w:val="000000" w:themeColor="text1"/>
                <w:sz w:val="16"/>
                <w:szCs w:val="50"/>
              </w:rPr>
              <w:t xml:space="preserve"> 2021</w:t>
            </w:r>
            <w:r w:rsidR="00A1562B" w:rsidRPr="005D26AC">
              <w:rPr>
                <w:rFonts w:cstheme="minorHAnsi"/>
                <w:bCs/>
                <w:color w:val="000000" w:themeColor="text1"/>
                <w:sz w:val="16"/>
                <w:szCs w:val="50"/>
              </w:rPr>
              <w:t>)</w:t>
            </w:r>
          </w:p>
        </w:tc>
        <w:tc>
          <w:tcPr>
            <w:tcW w:w="3141" w:type="dxa"/>
            <w:vAlign w:val="center"/>
          </w:tcPr>
          <w:p w14:paraId="4450C4FD" w14:textId="7E68F003" w:rsidR="00A1562B" w:rsidRPr="005D26AC" w:rsidRDefault="00881771" w:rsidP="00596539">
            <w:pPr>
              <w:jc w:val="center"/>
              <w:rPr>
                <w:rFonts w:cstheme="minorHAnsi"/>
                <w:b/>
                <w:bCs/>
                <w:color w:val="000000" w:themeColor="text1"/>
                <w:sz w:val="16"/>
                <w:szCs w:val="16"/>
              </w:rPr>
            </w:pPr>
            <w:r w:rsidRPr="005D26AC">
              <w:rPr>
                <w:rFonts w:cstheme="minorHAnsi"/>
                <w:color w:val="000000" w:themeColor="text1"/>
                <w:sz w:val="16"/>
                <w:szCs w:val="50"/>
              </w:rPr>
              <w:t xml:space="preserve">Increased </w:t>
            </w:r>
            <w:r w:rsidR="00A1562B" w:rsidRPr="005D26AC">
              <w:rPr>
                <w:rFonts w:cstheme="minorHAnsi"/>
                <w:bCs/>
                <w:color w:val="000000" w:themeColor="text1"/>
                <w:sz w:val="16"/>
                <w:szCs w:val="50"/>
              </w:rPr>
              <w:t>+</w:t>
            </w:r>
            <w:r w:rsidR="0077428C" w:rsidRPr="005D26AC">
              <w:rPr>
                <w:rFonts w:cstheme="minorHAnsi"/>
                <w:bCs/>
                <w:color w:val="000000" w:themeColor="text1"/>
                <w:sz w:val="16"/>
                <w:szCs w:val="50"/>
              </w:rPr>
              <w:t>21</w:t>
            </w:r>
            <w:r w:rsidR="00A1562B" w:rsidRPr="005D26AC">
              <w:rPr>
                <w:rFonts w:cstheme="minorHAnsi"/>
                <w:bCs/>
                <w:color w:val="000000" w:themeColor="text1"/>
                <w:sz w:val="16"/>
                <w:szCs w:val="50"/>
              </w:rPr>
              <w:t>%</w:t>
            </w:r>
          </w:p>
        </w:tc>
      </w:tr>
      <w:tr w:rsidR="00802E4B" w:rsidRPr="005D26AC" w14:paraId="73F8C4DC" w14:textId="77777777" w:rsidTr="008B3223">
        <w:tc>
          <w:tcPr>
            <w:tcW w:w="1838" w:type="dxa"/>
            <w:vAlign w:val="center"/>
          </w:tcPr>
          <w:p w14:paraId="33271220" w14:textId="6B36D3DA"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Feed Barley</w:t>
            </w:r>
          </w:p>
        </w:tc>
        <w:tc>
          <w:tcPr>
            <w:tcW w:w="5103" w:type="dxa"/>
            <w:vAlign w:val="center"/>
          </w:tcPr>
          <w:p w14:paraId="7CEF22CC" w14:textId="0530A751" w:rsidR="00A1562B" w:rsidRPr="005D26AC" w:rsidRDefault="0077428C" w:rsidP="00A1562B">
            <w:pPr>
              <w:rPr>
                <w:rFonts w:cstheme="minorHAnsi"/>
                <w:b/>
                <w:bCs/>
                <w:color w:val="000000" w:themeColor="text1"/>
                <w:sz w:val="16"/>
                <w:szCs w:val="16"/>
              </w:rPr>
            </w:pPr>
            <w:r w:rsidRPr="005D26AC">
              <w:rPr>
                <w:rFonts w:cstheme="minorHAnsi"/>
                <w:bCs/>
                <w:color w:val="000000" w:themeColor="text1"/>
                <w:sz w:val="16"/>
                <w:szCs w:val="50"/>
              </w:rPr>
              <w:t xml:space="preserve">277 </w:t>
            </w:r>
            <w:r w:rsidR="00A1562B" w:rsidRPr="005D26AC">
              <w:rPr>
                <w:rFonts w:cstheme="minorHAnsi"/>
                <w:bCs/>
                <w:color w:val="000000" w:themeColor="text1"/>
                <w:sz w:val="16"/>
                <w:szCs w:val="50"/>
              </w:rPr>
              <w:t>$ per tonne</w:t>
            </w:r>
            <w:r w:rsidR="00A1562B" w:rsidRPr="005D26AC">
              <w:rPr>
                <w:rFonts w:cstheme="minorHAnsi"/>
                <w:b/>
                <w:bCs/>
                <w:color w:val="000000" w:themeColor="text1"/>
                <w:sz w:val="16"/>
                <w:szCs w:val="50"/>
              </w:rPr>
              <w:t xml:space="preserve"> </w:t>
            </w:r>
            <w:r w:rsidR="00A1562B" w:rsidRPr="005D26AC">
              <w:rPr>
                <w:rFonts w:cstheme="minorHAnsi"/>
                <w:bCs/>
                <w:color w:val="000000" w:themeColor="text1"/>
                <w:sz w:val="16"/>
                <w:szCs w:val="50"/>
              </w:rPr>
              <w:t>(</w:t>
            </w:r>
            <w:r w:rsidRPr="005D26AC">
              <w:rPr>
                <w:rFonts w:cstheme="minorHAnsi"/>
                <w:bCs/>
                <w:color w:val="000000" w:themeColor="text1"/>
                <w:sz w:val="16"/>
                <w:szCs w:val="50"/>
              </w:rPr>
              <w:t>25 June</w:t>
            </w:r>
            <w:r w:rsidR="00881771" w:rsidRPr="005D26AC">
              <w:rPr>
                <w:rFonts w:cstheme="minorHAnsi"/>
                <w:bCs/>
                <w:color w:val="000000" w:themeColor="text1"/>
                <w:sz w:val="16"/>
                <w:szCs w:val="50"/>
              </w:rPr>
              <w:t xml:space="preserve"> 2021</w:t>
            </w:r>
            <w:r w:rsidR="00A1562B" w:rsidRPr="005D26AC">
              <w:rPr>
                <w:rFonts w:cstheme="minorHAnsi"/>
                <w:bCs/>
                <w:color w:val="000000" w:themeColor="text1"/>
                <w:sz w:val="16"/>
                <w:szCs w:val="50"/>
              </w:rPr>
              <w:t>)</w:t>
            </w:r>
          </w:p>
        </w:tc>
        <w:tc>
          <w:tcPr>
            <w:tcW w:w="3141" w:type="dxa"/>
            <w:vAlign w:val="center"/>
          </w:tcPr>
          <w:p w14:paraId="7D16EFC1" w14:textId="3CE150C9" w:rsidR="00A1562B" w:rsidRPr="005D26AC" w:rsidRDefault="00881771" w:rsidP="00596539">
            <w:pPr>
              <w:jc w:val="center"/>
              <w:rPr>
                <w:rFonts w:cstheme="minorHAnsi"/>
                <w:b/>
                <w:bCs/>
                <w:color w:val="000000" w:themeColor="text1"/>
                <w:sz w:val="16"/>
                <w:szCs w:val="16"/>
              </w:rPr>
            </w:pPr>
            <w:r w:rsidRPr="005D26AC">
              <w:rPr>
                <w:rFonts w:cstheme="minorHAnsi"/>
                <w:bCs/>
                <w:color w:val="000000" w:themeColor="text1"/>
                <w:sz w:val="16"/>
                <w:szCs w:val="50"/>
              </w:rPr>
              <w:t xml:space="preserve">Decreased </w:t>
            </w:r>
            <w:r w:rsidR="00A1562B" w:rsidRPr="005D26AC">
              <w:rPr>
                <w:rFonts w:cstheme="minorHAnsi"/>
                <w:bCs/>
                <w:color w:val="000000" w:themeColor="text1"/>
                <w:sz w:val="16"/>
                <w:szCs w:val="50"/>
              </w:rPr>
              <w:t>-</w:t>
            </w:r>
            <w:r w:rsidR="0077428C" w:rsidRPr="005D26AC">
              <w:rPr>
                <w:rFonts w:cstheme="minorHAnsi"/>
                <w:bCs/>
                <w:color w:val="000000" w:themeColor="text1"/>
                <w:sz w:val="16"/>
                <w:szCs w:val="50"/>
              </w:rPr>
              <w:t>16</w:t>
            </w:r>
            <w:r w:rsidR="00A1562B" w:rsidRPr="005D26AC">
              <w:rPr>
                <w:rFonts w:cstheme="minorHAnsi"/>
                <w:bCs/>
                <w:color w:val="000000" w:themeColor="text1"/>
                <w:sz w:val="16"/>
                <w:szCs w:val="50"/>
              </w:rPr>
              <w:t>%</w:t>
            </w:r>
          </w:p>
        </w:tc>
      </w:tr>
    </w:tbl>
    <w:p w14:paraId="7465EC6F" w14:textId="0616E7E2" w:rsidR="00A1562B" w:rsidRPr="005D26AC" w:rsidRDefault="00A1562B" w:rsidP="00F0796D">
      <w:pPr>
        <w:spacing w:before="180"/>
        <w:rPr>
          <w:rFonts w:cstheme="minorHAnsi"/>
          <w:b/>
          <w:bCs/>
          <w:color w:val="000000" w:themeColor="text1"/>
          <w:sz w:val="16"/>
          <w:szCs w:val="16"/>
        </w:rPr>
      </w:pPr>
      <w:r w:rsidRPr="005D26AC">
        <w:rPr>
          <w:rFonts w:cstheme="minorHAnsi"/>
          <w:b/>
          <w:bCs/>
          <w:color w:val="000000" w:themeColor="text1"/>
          <w:sz w:val="16"/>
          <w:szCs w:val="16"/>
        </w:rPr>
        <w:t>Industry: Horticulture</w:t>
      </w:r>
    </w:p>
    <w:tbl>
      <w:tblPr>
        <w:tblStyle w:val="TableGrid"/>
        <w:tblW w:w="0" w:type="auto"/>
        <w:tblLook w:val="04A0" w:firstRow="1" w:lastRow="0" w:firstColumn="1" w:lastColumn="0" w:noHBand="0" w:noVBand="1"/>
      </w:tblPr>
      <w:tblGrid>
        <w:gridCol w:w="1838"/>
        <w:gridCol w:w="5103"/>
        <w:gridCol w:w="3141"/>
      </w:tblGrid>
      <w:tr w:rsidR="00802E4B" w:rsidRPr="005D26AC" w14:paraId="4DE539F9" w14:textId="77777777" w:rsidTr="008B3223">
        <w:tc>
          <w:tcPr>
            <w:tcW w:w="1838" w:type="dxa"/>
            <w:shd w:val="clear" w:color="auto" w:fill="006400"/>
            <w:vAlign w:val="center"/>
          </w:tcPr>
          <w:p w14:paraId="54069D1B" w14:textId="77777777" w:rsidR="00A1562B" w:rsidRPr="005D26AC" w:rsidRDefault="00A1562B" w:rsidP="00DA04C4">
            <w:pPr>
              <w:jc w:val="left"/>
              <w:rPr>
                <w:rFonts w:cstheme="minorHAnsi"/>
                <w:b/>
                <w:color w:val="FFFFFF" w:themeColor="background1"/>
                <w:sz w:val="16"/>
                <w:szCs w:val="20"/>
              </w:rPr>
            </w:pPr>
            <w:r w:rsidRPr="005D26AC">
              <w:rPr>
                <w:rFonts w:cstheme="minorHAnsi"/>
                <w:b/>
                <w:color w:val="FFFFFF" w:themeColor="background1"/>
                <w:sz w:val="16"/>
                <w:szCs w:val="20"/>
              </w:rPr>
              <w:t>Sector</w:t>
            </w:r>
          </w:p>
        </w:tc>
        <w:tc>
          <w:tcPr>
            <w:tcW w:w="5103" w:type="dxa"/>
            <w:shd w:val="clear" w:color="auto" w:fill="006400"/>
            <w:vAlign w:val="center"/>
          </w:tcPr>
          <w:p w14:paraId="1CC6056E" w14:textId="77777777" w:rsidR="00A1562B" w:rsidRPr="005D26AC" w:rsidRDefault="00A1562B" w:rsidP="00DA04C4">
            <w:pPr>
              <w:jc w:val="left"/>
              <w:rPr>
                <w:rFonts w:cstheme="minorHAnsi"/>
                <w:bCs/>
                <w:color w:val="FFFFFF" w:themeColor="background1"/>
                <w:sz w:val="16"/>
                <w:szCs w:val="50"/>
              </w:rPr>
            </w:pPr>
            <w:r w:rsidRPr="005D26AC">
              <w:rPr>
                <w:rFonts w:cstheme="minorHAnsi"/>
                <w:b/>
                <w:color w:val="FFFFFF" w:themeColor="background1"/>
                <w:sz w:val="16"/>
                <w:szCs w:val="20"/>
              </w:rPr>
              <w:t xml:space="preserve">Latest price </w:t>
            </w:r>
          </w:p>
        </w:tc>
        <w:tc>
          <w:tcPr>
            <w:tcW w:w="3141" w:type="dxa"/>
            <w:shd w:val="clear" w:color="auto" w:fill="006400"/>
            <w:vAlign w:val="center"/>
          </w:tcPr>
          <w:p w14:paraId="73CB00A9" w14:textId="419CFE35" w:rsidR="00A1562B" w:rsidRPr="005D26AC" w:rsidRDefault="00A1562B" w:rsidP="00DA04C4">
            <w:pPr>
              <w:jc w:val="left"/>
              <w:rPr>
                <w:rFonts w:cstheme="minorHAnsi"/>
                <w:noProof/>
                <w:color w:val="FFFFFF" w:themeColor="background1"/>
                <w:sz w:val="16"/>
                <w:szCs w:val="50"/>
              </w:rPr>
            </w:pPr>
            <w:r w:rsidRPr="005D26AC">
              <w:rPr>
                <w:rFonts w:cstheme="minorHAnsi"/>
                <w:b/>
                <w:color w:val="FFFFFF" w:themeColor="background1"/>
                <w:sz w:val="16"/>
                <w:szCs w:val="20"/>
              </w:rPr>
              <w:t xml:space="preserve">Change since </w:t>
            </w:r>
            <w:r w:rsidR="007E2AD7" w:rsidRPr="005D26AC">
              <w:rPr>
                <w:rFonts w:cstheme="minorHAnsi"/>
                <w:b/>
                <w:color w:val="FFFFFF" w:themeColor="background1"/>
                <w:sz w:val="16"/>
                <w:szCs w:val="20"/>
              </w:rPr>
              <w:t>year ago</w:t>
            </w:r>
          </w:p>
        </w:tc>
      </w:tr>
      <w:tr w:rsidR="00802E4B" w:rsidRPr="005D26AC" w14:paraId="52F68D93" w14:textId="77777777" w:rsidTr="008B3223">
        <w:tc>
          <w:tcPr>
            <w:tcW w:w="1838" w:type="dxa"/>
            <w:vAlign w:val="center"/>
          </w:tcPr>
          <w:p w14:paraId="76B0F173" w14:textId="4DC6965E"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Almonds</w:t>
            </w:r>
            <w:r w:rsidR="00A427E1" w:rsidRPr="005D26AC">
              <w:rPr>
                <w:rFonts w:cstheme="minorHAnsi"/>
                <w:b/>
                <w:color w:val="000000" w:themeColor="text1"/>
                <w:sz w:val="16"/>
                <w:szCs w:val="20"/>
              </w:rPr>
              <w:t xml:space="preserve"> *</w:t>
            </w:r>
          </w:p>
        </w:tc>
        <w:tc>
          <w:tcPr>
            <w:tcW w:w="5103" w:type="dxa"/>
            <w:vAlign w:val="center"/>
          </w:tcPr>
          <w:p w14:paraId="7D2BC049" w14:textId="197658D3" w:rsidR="00A1562B" w:rsidRPr="005D26AC" w:rsidRDefault="003501E9" w:rsidP="00A1562B">
            <w:pPr>
              <w:rPr>
                <w:rFonts w:cstheme="minorHAnsi"/>
                <w:b/>
                <w:bCs/>
                <w:color w:val="000000" w:themeColor="text1"/>
                <w:sz w:val="16"/>
                <w:szCs w:val="16"/>
              </w:rPr>
            </w:pPr>
            <w:r w:rsidRPr="005D26AC">
              <w:rPr>
                <w:rFonts w:cstheme="minorHAnsi"/>
                <w:color w:val="000000" w:themeColor="text1"/>
                <w:sz w:val="16"/>
                <w:szCs w:val="16"/>
              </w:rPr>
              <w:t>5.14</w:t>
            </w:r>
            <w:r w:rsidR="00A1562B" w:rsidRPr="005D26AC">
              <w:rPr>
                <w:rFonts w:cstheme="minorHAnsi"/>
                <w:color w:val="000000" w:themeColor="text1"/>
                <w:sz w:val="16"/>
                <w:szCs w:val="16"/>
              </w:rPr>
              <w:t xml:space="preserve"> $ per kg (</w:t>
            </w:r>
            <w:r w:rsidR="009616AF" w:rsidRPr="005D26AC">
              <w:rPr>
                <w:rFonts w:cstheme="minorHAnsi"/>
                <w:color w:val="000000" w:themeColor="text1"/>
                <w:sz w:val="16"/>
                <w:szCs w:val="16"/>
              </w:rPr>
              <w:t>export</w:t>
            </w:r>
            <w:r w:rsidR="00A1562B" w:rsidRPr="005D26AC">
              <w:rPr>
                <w:rFonts w:cstheme="minorHAnsi"/>
                <w:color w:val="000000" w:themeColor="text1"/>
                <w:sz w:val="16"/>
                <w:szCs w:val="16"/>
              </w:rPr>
              <w:t>) (</w:t>
            </w:r>
            <w:r w:rsidRPr="005D26AC">
              <w:rPr>
                <w:rFonts w:cstheme="minorHAnsi"/>
                <w:color w:val="000000" w:themeColor="text1"/>
                <w:sz w:val="16"/>
                <w:szCs w:val="16"/>
              </w:rPr>
              <w:t>May</w:t>
            </w:r>
            <w:r w:rsidRPr="005D26AC">
              <w:rPr>
                <w:rFonts w:cstheme="minorHAnsi"/>
                <w:b/>
                <w:color w:val="000000" w:themeColor="text1"/>
                <w:sz w:val="16"/>
                <w:szCs w:val="16"/>
              </w:rPr>
              <w:t xml:space="preserve"> </w:t>
            </w:r>
            <w:r w:rsidR="00A1562B" w:rsidRPr="005D26AC">
              <w:rPr>
                <w:rFonts w:cstheme="minorHAnsi"/>
                <w:color w:val="000000" w:themeColor="text1"/>
                <w:sz w:val="16"/>
                <w:szCs w:val="16"/>
              </w:rPr>
              <w:t>202</w:t>
            </w:r>
            <w:r w:rsidR="00881771" w:rsidRPr="005D26AC">
              <w:rPr>
                <w:rFonts w:cstheme="minorHAnsi"/>
                <w:color w:val="000000" w:themeColor="text1"/>
                <w:sz w:val="16"/>
                <w:szCs w:val="16"/>
              </w:rPr>
              <w:t>1</w:t>
            </w:r>
            <w:r w:rsidR="00A1562B" w:rsidRPr="005D26AC">
              <w:rPr>
                <w:rFonts w:cstheme="minorHAnsi"/>
                <w:bCs/>
                <w:color w:val="000000" w:themeColor="text1"/>
                <w:sz w:val="16"/>
                <w:szCs w:val="16"/>
              </w:rPr>
              <w:t>)</w:t>
            </w:r>
          </w:p>
        </w:tc>
        <w:tc>
          <w:tcPr>
            <w:tcW w:w="3141" w:type="dxa"/>
            <w:vAlign w:val="center"/>
          </w:tcPr>
          <w:p w14:paraId="127CA5EF" w14:textId="4A02C6AD" w:rsidR="00A1562B" w:rsidRPr="005D26AC" w:rsidRDefault="00881771" w:rsidP="00352980">
            <w:pPr>
              <w:jc w:val="center"/>
              <w:rPr>
                <w:rFonts w:cstheme="minorHAnsi"/>
                <w:color w:val="000000" w:themeColor="text1"/>
                <w:sz w:val="16"/>
                <w:szCs w:val="16"/>
              </w:rPr>
            </w:pPr>
            <w:r w:rsidRPr="005D26AC">
              <w:rPr>
                <w:rFonts w:cstheme="minorHAnsi"/>
                <w:color w:val="000000" w:themeColor="text1"/>
                <w:sz w:val="16"/>
                <w:szCs w:val="16"/>
              </w:rPr>
              <w:t>Decreased</w:t>
            </w:r>
          </w:p>
        </w:tc>
      </w:tr>
      <w:tr w:rsidR="00802E4B" w:rsidRPr="005D26AC" w14:paraId="706CA11D" w14:textId="77777777" w:rsidTr="008B3223">
        <w:tc>
          <w:tcPr>
            <w:tcW w:w="1838" w:type="dxa"/>
            <w:vAlign w:val="center"/>
          </w:tcPr>
          <w:p w14:paraId="57A232BE" w14:textId="56837614"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Apples &amp; Pears *</w:t>
            </w:r>
            <w:r w:rsidR="00A427E1" w:rsidRPr="005D26AC">
              <w:rPr>
                <w:rFonts w:cstheme="minorHAnsi"/>
                <w:b/>
                <w:color w:val="000000" w:themeColor="text1"/>
                <w:sz w:val="16"/>
                <w:szCs w:val="20"/>
              </w:rPr>
              <w:t>*</w:t>
            </w:r>
          </w:p>
        </w:tc>
        <w:tc>
          <w:tcPr>
            <w:tcW w:w="5103" w:type="dxa"/>
            <w:vAlign w:val="center"/>
          </w:tcPr>
          <w:p w14:paraId="048183E9" w14:textId="4259C6FA" w:rsidR="00A1562B" w:rsidRPr="005D26AC" w:rsidRDefault="00A1562B" w:rsidP="00A1562B">
            <w:pPr>
              <w:rPr>
                <w:rFonts w:cstheme="minorHAnsi"/>
                <w:b/>
                <w:bCs/>
                <w:color w:val="000000" w:themeColor="text1"/>
                <w:sz w:val="16"/>
                <w:szCs w:val="16"/>
              </w:rPr>
            </w:pPr>
            <w:r w:rsidRPr="005D26AC">
              <w:rPr>
                <w:rFonts w:cstheme="minorHAnsi"/>
                <w:color w:val="000000" w:themeColor="text1"/>
                <w:sz w:val="16"/>
                <w:szCs w:val="16"/>
              </w:rPr>
              <w:t xml:space="preserve">Royal Gala </w:t>
            </w:r>
            <w:r w:rsidR="003501E9" w:rsidRPr="005D26AC">
              <w:rPr>
                <w:rFonts w:cstheme="minorHAnsi"/>
                <w:color w:val="000000" w:themeColor="text1"/>
                <w:sz w:val="16"/>
                <w:szCs w:val="16"/>
              </w:rPr>
              <w:t>24–30</w:t>
            </w:r>
            <w:r w:rsidRPr="005D26AC">
              <w:rPr>
                <w:rFonts w:cstheme="minorHAnsi"/>
                <w:color w:val="000000" w:themeColor="text1"/>
                <w:sz w:val="16"/>
                <w:szCs w:val="16"/>
              </w:rPr>
              <w:t xml:space="preserve"> $ per 12kg Carton (</w:t>
            </w:r>
            <w:r w:rsidR="003501E9" w:rsidRPr="005D26AC">
              <w:rPr>
                <w:rFonts w:cstheme="minorHAnsi"/>
                <w:color w:val="000000" w:themeColor="text1"/>
                <w:sz w:val="16"/>
                <w:szCs w:val="16"/>
              </w:rPr>
              <w:t>March 2021</w:t>
            </w:r>
            <w:r w:rsidRPr="005D26AC">
              <w:rPr>
                <w:rFonts w:cstheme="minorHAnsi"/>
                <w:color w:val="000000" w:themeColor="text1"/>
                <w:sz w:val="16"/>
                <w:szCs w:val="16"/>
              </w:rPr>
              <w:t>)</w:t>
            </w:r>
          </w:p>
        </w:tc>
        <w:tc>
          <w:tcPr>
            <w:tcW w:w="3141" w:type="dxa"/>
            <w:vAlign w:val="center"/>
          </w:tcPr>
          <w:p w14:paraId="77AE2FCC" w14:textId="09333419" w:rsidR="00A1562B" w:rsidRPr="005D26AC" w:rsidRDefault="003501E9" w:rsidP="00352980">
            <w:pPr>
              <w:jc w:val="center"/>
              <w:rPr>
                <w:rFonts w:cstheme="minorHAnsi"/>
                <w:b/>
                <w:bCs/>
                <w:color w:val="000000" w:themeColor="text1"/>
                <w:sz w:val="16"/>
                <w:szCs w:val="16"/>
              </w:rPr>
            </w:pPr>
            <w:r w:rsidRPr="005D26AC">
              <w:rPr>
                <w:rFonts w:cstheme="minorHAnsi"/>
                <w:color w:val="000000" w:themeColor="text1"/>
                <w:sz w:val="16"/>
                <w:szCs w:val="50"/>
              </w:rPr>
              <w:t xml:space="preserve">Decreased </w:t>
            </w:r>
          </w:p>
        </w:tc>
      </w:tr>
      <w:tr w:rsidR="00802E4B" w:rsidRPr="005D26AC" w14:paraId="6FEE1270" w14:textId="77777777" w:rsidTr="008B3223">
        <w:tc>
          <w:tcPr>
            <w:tcW w:w="1838" w:type="dxa"/>
            <w:vAlign w:val="center"/>
          </w:tcPr>
          <w:p w14:paraId="126DC70E" w14:textId="0C55C69E"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Citrus *</w:t>
            </w:r>
            <w:r w:rsidR="00A427E1" w:rsidRPr="005D26AC">
              <w:rPr>
                <w:rFonts w:cstheme="minorHAnsi"/>
                <w:b/>
                <w:color w:val="000000" w:themeColor="text1"/>
                <w:sz w:val="16"/>
                <w:szCs w:val="20"/>
              </w:rPr>
              <w:t>*</w:t>
            </w:r>
          </w:p>
        </w:tc>
        <w:tc>
          <w:tcPr>
            <w:tcW w:w="5103" w:type="dxa"/>
            <w:vAlign w:val="center"/>
          </w:tcPr>
          <w:p w14:paraId="187A1EC2" w14:textId="241CA0F9" w:rsidR="00A1562B" w:rsidRPr="005D26AC" w:rsidRDefault="00A1562B" w:rsidP="00A1562B">
            <w:pPr>
              <w:rPr>
                <w:rFonts w:cstheme="minorHAnsi"/>
                <w:b/>
                <w:bCs/>
                <w:color w:val="000000" w:themeColor="text1"/>
                <w:sz w:val="16"/>
                <w:szCs w:val="16"/>
              </w:rPr>
            </w:pPr>
            <w:r w:rsidRPr="005D26AC">
              <w:rPr>
                <w:rFonts w:cstheme="minorHAnsi"/>
                <w:color w:val="000000" w:themeColor="text1"/>
                <w:sz w:val="16"/>
                <w:szCs w:val="16"/>
              </w:rPr>
              <w:t xml:space="preserve">Navels </w:t>
            </w:r>
            <w:r w:rsidR="003501E9" w:rsidRPr="005D26AC">
              <w:rPr>
                <w:rFonts w:cstheme="minorHAnsi"/>
                <w:color w:val="000000" w:themeColor="text1"/>
                <w:sz w:val="16"/>
                <w:szCs w:val="16"/>
              </w:rPr>
              <w:t>60–70</w:t>
            </w:r>
            <w:r w:rsidRPr="005D26AC">
              <w:rPr>
                <w:rFonts w:cstheme="minorHAnsi"/>
                <w:color w:val="000000" w:themeColor="text1"/>
                <w:sz w:val="16"/>
                <w:szCs w:val="16"/>
              </w:rPr>
              <w:t xml:space="preserve"> $ per 18kg Carton (</w:t>
            </w:r>
            <w:r w:rsidR="003501E9" w:rsidRPr="005D26AC">
              <w:rPr>
                <w:rFonts w:cstheme="minorHAnsi"/>
                <w:color w:val="000000" w:themeColor="text1"/>
                <w:sz w:val="16"/>
                <w:szCs w:val="16"/>
              </w:rPr>
              <w:t>March 2021</w:t>
            </w:r>
            <w:r w:rsidRPr="005D26AC">
              <w:rPr>
                <w:rFonts w:cstheme="minorHAnsi"/>
                <w:color w:val="000000" w:themeColor="text1"/>
                <w:sz w:val="16"/>
                <w:szCs w:val="16"/>
              </w:rPr>
              <w:t>)</w:t>
            </w:r>
          </w:p>
        </w:tc>
        <w:tc>
          <w:tcPr>
            <w:tcW w:w="3141" w:type="dxa"/>
            <w:vAlign w:val="center"/>
          </w:tcPr>
          <w:p w14:paraId="1FFAB492" w14:textId="5901957E" w:rsidR="00A1562B" w:rsidRPr="005D26AC" w:rsidRDefault="006C0F96" w:rsidP="00352980">
            <w:pPr>
              <w:jc w:val="center"/>
              <w:rPr>
                <w:rFonts w:cstheme="minorHAnsi"/>
                <w:b/>
                <w:bCs/>
                <w:color w:val="000000" w:themeColor="text1"/>
                <w:sz w:val="16"/>
                <w:szCs w:val="16"/>
              </w:rPr>
            </w:pPr>
            <w:r w:rsidRPr="005D26AC">
              <w:rPr>
                <w:rFonts w:cstheme="minorHAnsi"/>
                <w:color w:val="000000" w:themeColor="text1"/>
                <w:sz w:val="16"/>
                <w:szCs w:val="50"/>
              </w:rPr>
              <w:t>Increased</w:t>
            </w:r>
          </w:p>
        </w:tc>
      </w:tr>
      <w:tr w:rsidR="00802E4B" w:rsidRPr="005D26AC" w14:paraId="687C6449" w14:textId="77777777" w:rsidTr="008B3223">
        <w:tc>
          <w:tcPr>
            <w:tcW w:w="1838" w:type="dxa"/>
            <w:vAlign w:val="center"/>
          </w:tcPr>
          <w:p w14:paraId="1B4644E1" w14:textId="618CC4C1" w:rsidR="00A1562B" w:rsidRPr="005D26AC" w:rsidRDefault="00A1562B" w:rsidP="00A1562B">
            <w:pPr>
              <w:rPr>
                <w:rFonts w:cstheme="minorHAnsi"/>
                <w:b/>
                <w:bCs/>
                <w:color w:val="000000" w:themeColor="text1"/>
                <w:sz w:val="16"/>
                <w:szCs w:val="16"/>
              </w:rPr>
            </w:pPr>
            <w:r w:rsidRPr="005D26AC">
              <w:rPr>
                <w:rFonts w:cstheme="minorHAnsi"/>
                <w:b/>
                <w:color w:val="000000" w:themeColor="text1"/>
                <w:sz w:val="16"/>
                <w:szCs w:val="20"/>
              </w:rPr>
              <w:t>Wine grapes</w:t>
            </w:r>
          </w:p>
        </w:tc>
        <w:tc>
          <w:tcPr>
            <w:tcW w:w="5103" w:type="dxa"/>
            <w:vAlign w:val="center"/>
          </w:tcPr>
          <w:p w14:paraId="71CD3EAE" w14:textId="2FFA509F" w:rsidR="00A1562B" w:rsidRPr="005D26AC" w:rsidRDefault="00A1562B" w:rsidP="00A427E1">
            <w:pPr>
              <w:jc w:val="left"/>
              <w:rPr>
                <w:rFonts w:cstheme="minorHAnsi"/>
                <w:b/>
                <w:bCs/>
                <w:color w:val="000000" w:themeColor="text1"/>
                <w:sz w:val="16"/>
                <w:szCs w:val="16"/>
              </w:rPr>
            </w:pPr>
            <w:r w:rsidRPr="005D26AC">
              <w:rPr>
                <w:rFonts w:cstheme="minorHAnsi"/>
                <w:color w:val="000000" w:themeColor="text1"/>
                <w:sz w:val="16"/>
                <w:szCs w:val="16"/>
              </w:rPr>
              <w:t>Shiraz 1,</w:t>
            </w:r>
            <w:r w:rsidR="009616AF" w:rsidRPr="005D26AC">
              <w:rPr>
                <w:rFonts w:cstheme="minorHAnsi"/>
                <w:color w:val="000000" w:themeColor="text1"/>
                <w:sz w:val="16"/>
                <w:szCs w:val="16"/>
              </w:rPr>
              <w:t>593</w:t>
            </w:r>
            <w:r w:rsidRPr="005D26AC">
              <w:rPr>
                <w:rFonts w:cstheme="minorHAnsi"/>
                <w:color w:val="000000" w:themeColor="text1"/>
                <w:sz w:val="16"/>
                <w:szCs w:val="16"/>
              </w:rPr>
              <w:t xml:space="preserve"> $ per tonne (Heathcote region 20</w:t>
            </w:r>
            <w:r w:rsidR="009616AF" w:rsidRPr="005D26AC">
              <w:rPr>
                <w:rFonts w:cstheme="minorHAnsi"/>
                <w:color w:val="000000" w:themeColor="text1"/>
                <w:sz w:val="16"/>
                <w:szCs w:val="16"/>
              </w:rPr>
              <w:t>20</w:t>
            </w:r>
            <w:r w:rsidRPr="005D26AC">
              <w:rPr>
                <w:rFonts w:cstheme="minorHAnsi"/>
                <w:color w:val="000000" w:themeColor="text1"/>
                <w:sz w:val="16"/>
                <w:szCs w:val="16"/>
              </w:rPr>
              <w:t xml:space="preserve"> vintage)</w:t>
            </w:r>
          </w:p>
        </w:tc>
        <w:tc>
          <w:tcPr>
            <w:tcW w:w="3141" w:type="dxa"/>
            <w:vAlign w:val="center"/>
          </w:tcPr>
          <w:p w14:paraId="69EA9C55" w14:textId="6A7EC63D" w:rsidR="00A1562B" w:rsidRPr="005D26AC" w:rsidRDefault="00143BFD" w:rsidP="00352980">
            <w:pPr>
              <w:jc w:val="center"/>
              <w:rPr>
                <w:rFonts w:cstheme="minorHAnsi"/>
                <w:b/>
                <w:bCs/>
                <w:color w:val="000000" w:themeColor="text1"/>
                <w:sz w:val="16"/>
                <w:szCs w:val="16"/>
              </w:rPr>
            </w:pPr>
            <w:r w:rsidRPr="005D26AC">
              <w:rPr>
                <w:rFonts w:cstheme="minorHAnsi"/>
                <w:color w:val="000000" w:themeColor="text1"/>
                <w:sz w:val="16"/>
                <w:szCs w:val="50"/>
              </w:rPr>
              <w:t>Increased</w:t>
            </w:r>
          </w:p>
        </w:tc>
      </w:tr>
      <w:tr w:rsidR="00A1562B" w:rsidRPr="005D26AC" w14:paraId="76E6B3CA" w14:textId="77777777" w:rsidTr="008B3223">
        <w:tc>
          <w:tcPr>
            <w:tcW w:w="1838" w:type="dxa"/>
            <w:vAlign w:val="center"/>
          </w:tcPr>
          <w:p w14:paraId="49FA5552" w14:textId="6C183F26" w:rsidR="00A1562B" w:rsidRPr="005D26AC" w:rsidRDefault="00A1562B" w:rsidP="00A1562B">
            <w:pPr>
              <w:rPr>
                <w:rFonts w:cstheme="minorHAnsi"/>
                <w:b/>
                <w:color w:val="000000" w:themeColor="text1"/>
                <w:sz w:val="16"/>
                <w:szCs w:val="20"/>
              </w:rPr>
            </w:pPr>
            <w:r w:rsidRPr="005D26AC">
              <w:rPr>
                <w:rFonts w:cstheme="minorHAnsi"/>
                <w:b/>
                <w:color w:val="000000" w:themeColor="text1"/>
                <w:sz w:val="16"/>
                <w:szCs w:val="20"/>
              </w:rPr>
              <w:t>Wine grapes</w:t>
            </w:r>
          </w:p>
        </w:tc>
        <w:tc>
          <w:tcPr>
            <w:tcW w:w="5103" w:type="dxa"/>
            <w:vAlign w:val="center"/>
          </w:tcPr>
          <w:p w14:paraId="23A8156A" w14:textId="54D6D250" w:rsidR="00A1562B" w:rsidRPr="005D26AC" w:rsidRDefault="00A1562B" w:rsidP="00A427E1">
            <w:pPr>
              <w:jc w:val="left"/>
              <w:rPr>
                <w:rFonts w:cstheme="minorHAnsi"/>
                <w:color w:val="000000" w:themeColor="text1"/>
                <w:sz w:val="16"/>
                <w:szCs w:val="16"/>
              </w:rPr>
            </w:pPr>
            <w:r w:rsidRPr="005D26AC">
              <w:rPr>
                <w:rFonts w:cstheme="minorHAnsi"/>
                <w:color w:val="000000" w:themeColor="text1"/>
                <w:sz w:val="16"/>
                <w:szCs w:val="16"/>
              </w:rPr>
              <w:t>Chardonnay 1,8</w:t>
            </w:r>
            <w:r w:rsidR="009616AF" w:rsidRPr="005D26AC">
              <w:rPr>
                <w:rFonts w:cstheme="minorHAnsi"/>
                <w:color w:val="000000" w:themeColor="text1"/>
                <w:sz w:val="16"/>
                <w:szCs w:val="16"/>
              </w:rPr>
              <w:t>92</w:t>
            </w:r>
            <w:r w:rsidRPr="005D26AC">
              <w:rPr>
                <w:rFonts w:cstheme="minorHAnsi"/>
                <w:color w:val="000000" w:themeColor="text1"/>
                <w:sz w:val="16"/>
                <w:szCs w:val="16"/>
              </w:rPr>
              <w:t xml:space="preserve"> $ per tonne (Yarra Valley region 20</w:t>
            </w:r>
            <w:r w:rsidR="009616AF" w:rsidRPr="005D26AC">
              <w:rPr>
                <w:rFonts w:cstheme="minorHAnsi"/>
                <w:color w:val="000000" w:themeColor="text1"/>
                <w:sz w:val="16"/>
                <w:szCs w:val="16"/>
              </w:rPr>
              <w:t>20</w:t>
            </w:r>
            <w:r w:rsidRPr="005D26AC">
              <w:rPr>
                <w:rFonts w:cstheme="minorHAnsi"/>
                <w:color w:val="000000" w:themeColor="text1"/>
                <w:sz w:val="16"/>
                <w:szCs w:val="16"/>
              </w:rPr>
              <w:t xml:space="preserve"> vintage)</w:t>
            </w:r>
          </w:p>
        </w:tc>
        <w:tc>
          <w:tcPr>
            <w:tcW w:w="3141" w:type="dxa"/>
            <w:vAlign w:val="center"/>
          </w:tcPr>
          <w:p w14:paraId="024A4932" w14:textId="1C881417" w:rsidR="00A1562B" w:rsidRPr="005D26AC" w:rsidRDefault="00143BFD" w:rsidP="00352980">
            <w:pPr>
              <w:jc w:val="center"/>
              <w:rPr>
                <w:rFonts w:cstheme="minorHAnsi"/>
                <w:b/>
                <w:noProof/>
                <w:color w:val="000000" w:themeColor="text1"/>
                <w:sz w:val="24"/>
                <w:szCs w:val="31"/>
                <w:lang w:eastAsia="en-AU"/>
              </w:rPr>
            </w:pPr>
            <w:r w:rsidRPr="005D26AC">
              <w:rPr>
                <w:rFonts w:cstheme="minorHAnsi"/>
                <w:color w:val="000000" w:themeColor="text1"/>
                <w:sz w:val="16"/>
                <w:szCs w:val="50"/>
              </w:rPr>
              <w:t>Increased</w:t>
            </w:r>
          </w:p>
        </w:tc>
      </w:tr>
    </w:tbl>
    <w:p w14:paraId="6C110B29" w14:textId="77777777" w:rsidR="004C0EC5" w:rsidRPr="005D26AC" w:rsidRDefault="00A427E1" w:rsidP="004275FB">
      <w:pPr>
        <w:rPr>
          <w:rFonts w:cstheme="minorHAnsi"/>
          <w:b/>
          <w:bCs/>
          <w:color w:val="000000" w:themeColor="text1"/>
          <w:sz w:val="16"/>
          <w:szCs w:val="16"/>
        </w:rPr>
      </w:pPr>
      <w:r w:rsidRPr="005D26AC">
        <w:rPr>
          <w:rFonts w:cstheme="minorHAnsi"/>
          <w:b/>
          <w:bCs/>
          <w:color w:val="000000" w:themeColor="text1"/>
          <w:sz w:val="16"/>
          <w:szCs w:val="16"/>
        </w:rPr>
        <w:t>* Estimated from export data</w:t>
      </w:r>
      <w:r w:rsidR="004C0EC5" w:rsidRPr="005D26AC">
        <w:rPr>
          <w:rFonts w:cstheme="minorHAnsi"/>
          <w:b/>
          <w:bCs/>
          <w:color w:val="000000" w:themeColor="text1"/>
          <w:sz w:val="16"/>
          <w:szCs w:val="16"/>
        </w:rPr>
        <w:t xml:space="preserve"> </w:t>
      </w:r>
      <w:r w:rsidRPr="005D26AC">
        <w:rPr>
          <w:rFonts w:cstheme="minorHAnsi"/>
          <w:b/>
          <w:bCs/>
          <w:color w:val="000000" w:themeColor="text1"/>
          <w:sz w:val="16"/>
          <w:szCs w:val="16"/>
        </w:rPr>
        <w:t xml:space="preserve">** From </w:t>
      </w:r>
      <w:proofErr w:type="spellStart"/>
      <w:r w:rsidRPr="005D26AC">
        <w:rPr>
          <w:rFonts w:cstheme="minorHAnsi"/>
          <w:b/>
          <w:bCs/>
          <w:color w:val="000000" w:themeColor="text1"/>
          <w:sz w:val="16"/>
          <w:szCs w:val="16"/>
        </w:rPr>
        <w:t>DataFresh</w:t>
      </w:r>
      <w:proofErr w:type="spellEnd"/>
      <w:r w:rsidR="004C0EC5" w:rsidRPr="005D26AC">
        <w:rPr>
          <w:rFonts w:cstheme="minorHAnsi"/>
          <w:b/>
          <w:bCs/>
          <w:color w:val="000000" w:themeColor="text1"/>
          <w:sz w:val="16"/>
          <w:szCs w:val="16"/>
        </w:rPr>
        <w:t xml:space="preserve"> </w:t>
      </w:r>
    </w:p>
    <w:p w14:paraId="6B6E2B8D" w14:textId="77777777" w:rsidR="004C0EC5" w:rsidRPr="005D26AC" w:rsidRDefault="004C0EC5" w:rsidP="004275FB">
      <w:pPr>
        <w:rPr>
          <w:rFonts w:cstheme="minorHAnsi"/>
          <w:b/>
          <w:bCs/>
          <w:color w:val="000000" w:themeColor="text1"/>
          <w:sz w:val="16"/>
          <w:szCs w:val="16"/>
        </w:rPr>
      </w:pPr>
    </w:p>
    <w:p w14:paraId="4A409796" w14:textId="77777777" w:rsidR="004C0EC5" w:rsidRPr="005D26AC" w:rsidRDefault="004C0EC5" w:rsidP="004275FB">
      <w:pPr>
        <w:rPr>
          <w:rFonts w:cstheme="minorHAnsi"/>
          <w:b/>
          <w:bCs/>
          <w:color w:val="000000" w:themeColor="text1"/>
          <w:sz w:val="16"/>
          <w:szCs w:val="16"/>
        </w:rPr>
      </w:pPr>
    </w:p>
    <w:p w14:paraId="1461BC15" w14:textId="7C89B70E" w:rsidR="00596539" w:rsidRPr="005D26AC" w:rsidRDefault="00252069" w:rsidP="004275FB">
      <w:pPr>
        <w:rPr>
          <w:rFonts w:cstheme="minorHAnsi"/>
          <w:b/>
          <w:color w:val="000000" w:themeColor="text1"/>
          <w:sz w:val="20"/>
          <w:szCs w:val="20"/>
        </w:rPr>
      </w:pPr>
      <w:r w:rsidRPr="005D26AC">
        <w:rPr>
          <w:rFonts w:cstheme="minorHAnsi"/>
          <w:b/>
          <w:color w:val="000000" w:themeColor="text1"/>
          <w:sz w:val="20"/>
          <w:szCs w:val="20"/>
        </w:rPr>
        <w:t>Real prices data</w:t>
      </w:r>
      <w:r w:rsidR="00C83381" w:rsidRPr="005D26AC">
        <w:rPr>
          <w:rFonts w:cstheme="minorHAnsi"/>
          <w:b/>
          <w:color w:val="000000" w:themeColor="text1"/>
          <w:sz w:val="20"/>
          <w:szCs w:val="20"/>
        </w:rPr>
        <w:t xml:space="preserve"> (10-year trend)</w:t>
      </w:r>
    </w:p>
    <w:p w14:paraId="4E8CCB8B" w14:textId="77777777" w:rsidR="00A427E1" w:rsidRPr="005D26AC" w:rsidRDefault="00A427E1" w:rsidP="004275FB">
      <w:pPr>
        <w:rPr>
          <w:rFonts w:cstheme="minorHAnsi"/>
          <w:b/>
          <w:bCs/>
          <w:color w:val="000000" w:themeColor="text1"/>
          <w:sz w:val="16"/>
          <w:szCs w:val="16"/>
        </w:rPr>
      </w:pPr>
    </w:p>
    <w:tbl>
      <w:tblPr>
        <w:tblStyle w:val="TableGrid"/>
        <w:tblW w:w="9371" w:type="dxa"/>
        <w:tblLook w:val="04A0" w:firstRow="1" w:lastRow="0" w:firstColumn="1" w:lastColumn="0" w:noHBand="0" w:noVBand="1"/>
      </w:tblPr>
      <w:tblGrid>
        <w:gridCol w:w="1555"/>
        <w:gridCol w:w="660"/>
        <w:gridCol w:w="795"/>
        <w:gridCol w:w="795"/>
        <w:gridCol w:w="795"/>
        <w:gridCol w:w="795"/>
        <w:gridCol w:w="795"/>
        <w:gridCol w:w="795"/>
        <w:gridCol w:w="795"/>
        <w:gridCol w:w="795"/>
        <w:gridCol w:w="796"/>
      </w:tblGrid>
      <w:tr w:rsidR="00802E4B" w:rsidRPr="005D26AC" w14:paraId="0490F730" w14:textId="77777777" w:rsidTr="000F7490">
        <w:trPr>
          <w:trHeight w:val="240"/>
        </w:trPr>
        <w:tc>
          <w:tcPr>
            <w:tcW w:w="1555" w:type="dxa"/>
            <w:noWrap/>
            <w:hideMark/>
          </w:tcPr>
          <w:p w14:paraId="0674EABD" w14:textId="7FAE3D7B"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Sector</w:t>
            </w:r>
          </w:p>
        </w:tc>
        <w:tc>
          <w:tcPr>
            <w:tcW w:w="660" w:type="dxa"/>
            <w:noWrap/>
            <w:vAlign w:val="center"/>
            <w:hideMark/>
          </w:tcPr>
          <w:p w14:paraId="4E5E0510" w14:textId="557C0BBE"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2010–11</w:t>
            </w:r>
          </w:p>
        </w:tc>
        <w:tc>
          <w:tcPr>
            <w:tcW w:w="795" w:type="dxa"/>
            <w:noWrap/>
            <w:vAlign w:val="center"/>
            <w:hideMark/>
          </w:tcPr>
          <w:p w14:paraId="07F51DB1" w14:textId="03AE0945"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2011–12</w:t>
            </w:r>
          </w:p>
        </w:tc>
        <w:tc>
          <w:tcPr>
            <w:tcW w:w="795" w:type="dxa"/>
            <w:noWrap/>
            <w:vAlign w:val="center"/>
            <w:hideMark/>
          </w:tcPr>
          <w:p w14:paraId="6180D1D6" w14:textId="7562B354"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2012–13</w:t>
            </w:r>
          </w:p>
        </w:tc>
        <w:tc>
          <w:tcPr>
            <w:tcW w:w="795" w:type="dxa"/>
            <w:noWrap/>
            <w:vAlign w:val="center"/>
            <w:hideMark/>
          </w:tcPr>
          <w:p w14:paraId="25FEE3F9" w14:textId="55BF2931"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2013–14</w:t>
            </w:r>
          </w:p>
        </w:tc>
        <w:tc>
          <w:tcPr>
            <w:tcW w:w="795" w:type="dxa"/>
            <w:noWrap/>
            <w:vAlign w:val="center"/>
            <w:hideMark/>
          </w:tcPr>
          <w:p w14:paraId="3E7C8A25" w14:textId="7F1720FA"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2014–15</w:t>
            </w:r>
          </w:p>
        </w:tc>
        <w:tc>
          <w:tcPr>
            <w:tcW w:w="795" w:type="dxa"/>
            <w:noWrap/>
            <w:vAlign w:val="center"/>
            <w:hideMark/>
          </w:tcPr>
          <w:p w14:paraId="4ACC7A3E" w14:textId="3314D2B0"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2015–16</w:t>
            </w:r>
          </w:p>
        </w:tc>
        <w:tc>
          <w:tcPr>
            <w:tcW w:w="795" w:type="dxa"/>
            <w:noWrap/>
            <w:vAlign w:val="center"/>
            <w:hideMark/>
          </w:tcPr>
          <w:p w14:paraId="217A7D55" w14:textId="715D70D1"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2016–17</w:t>
            </w:r>
          </w:p>
        </w:tc>
        <w:tc>
          <w:tcPr>
            <w:tcW w:w="795" w:type="dxa"/>
            <w:noWrap/>
            <w:vAlign w:val="center"/>
            <w:hideMark/>
          </w:tcPr>
          <w:p w14:paraId="7326F36D" w14:textId="1D365439"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2017–18</w:t>
            </w:r>
          </w:p>
        </w:tc>
        <w:tc>
          <w:tcPr>
            <w:tcW w:w="795" w:type="dxa"/>
            <w:noWrap/>
            <w:vAlign w:val="center"/>
            <w:hideMark/>
          </w:tcPr>
          <w:p w14:paraId="38559CBA" w14:textId="5182ED0C"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2018–19</w:t>
            </w:r>
          </w:p>
        </w:tc>
        <w:tc>
          <w:tcPr>
            <w:tcW w:w="796" w:type="dxa"/>
            <w:noWrap/>
            <w:vAlign w:val="center"/>
            <w:hideMark/>
          </w:tcPr>
          <w:p w14:paraId="476A566C" w14:textId="176B3DBA" w:rsidR="00780D47" w:rsidRPr="005D26AC" w:rsidRDefault="00780D47" w:rsidP="000F7490">
            <w:pPr>
              <w:jc w:val="center"/>
              <w:rPr>
                <w:rFonts w:cstheme="minorHAnsi"/>
                <w:b/>
                <w:bCs/>
                <w:color w:val="000000" w:themeColor="text1"/>
                <w:sz w:val="16"/>
                <w:szCs w:val="16"/>
              </w:rPr>
            </w:pPr>
            <w:r w:rsidRPr="005D26AC">
              <w:rPr>
                <w:rFonts w:cstheme="minorHAnsi"/>
                <w:b/>
                <w:bCs/>
                <w:color w:val="000000" w:themeColor="text1"/>
                <w:sz w:val="16"/>
                <w:szCs w:val="16"/>
              </w:rPr>
              <w:t>2019–20 (end Jan)</w:t>
            </w:r>
          </w:p>
        </w:tc>
      </w:tr>
      <w:tr w:rsidR="00802E4B" w:rsidRPr="005D26AC" w14:paraId="65A3515E" w14:textId="77777777" w:rsidTr="000F7490">
        <w:trPr>
          <w:trHeight w:val="402"/>
        </w:trPr>
        <w:tc>
          <w:tcPr>
            <w:tcW w:w="1555" w:type="dxa"/>
            <w:noWrap/>
            <w:hideMark/>
          </w:tcPr>
          <w:p w14:paraId="23D70904"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Beef</w:t>
            </w:r>
          </w:p>
          <w:p w14:paraId="48679619" w14:textId="1556F79E" w:rsidR="00C57B68" w:rsidRPr="005D26AC" w:rsidRDefault="00C57B68">
            <w:pPr>
              <w:rPr>
                <w:rFonts w:cstheme="minorHAnsi"/>
                <w:b/>
                <w:bCs/>
                <w:color w:val="000000" w:themeColor="text1"/>
                <w:sz w:val="12"/>
                <w:szCs w:val="12"/>
              </w:rPr>
            </w:pPr>
            <w:r w:rsidRPr="005D26AC">
              <w:rPr>
                <w:rFonts w:cstheme="minorHAnsi"/>
                <w:bCs/>
                <w:color w:val="000000" w:themeColor="text1"/>
                <w:sz w:val="12"/>
                <w:szCs w:val="12"/>
              </w:rPr>
              <w:t>(cents per kg cwt)</w:t>
            </w:r>
          </w:p>
        </w:tc>
        <w:tc>
          <w:tcPr>
            <w:tcW w:w="660" w:type="dxa"/>
            <w:noWrap/>
            <w:vAlign w:val="center"/>
            <w:hideMark/>
          </w:tcPr>
          <w:p w14:paraId="48F6169F" w14:textId="4B1A29CE"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44</w:t>
            </w:r>
            <w:r w:rsidR="00821DC1" w:rsidRPr="005D26AC">
              <w:rPr>
                <w:rFonts w:cstheme="minorHAnsi"/>
                <w:color w:val="000000" w:themeColor="text1"/>
                <w:sz w:val="16"/>
                <w:szCs w:val="16"/>
              </w:rPr>
              <w:t>7</w:t>
            </w:r>
          </w:p>
        </w:tc>
        <w:tc>
          <w:tcPr>
            <w:tcW w:w="795" w:type="dxa"/>
            <w:noWrap/>
            <w:vAlign w:val="center"/>
            <w:hideMark/>
          </w:tcPr>
          <w:p w14:paraId="23CEADED" w14:textId="53EEA120"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44</w:t>
            </w:r>
            <w:r w:rsidR="00821DC1" w:rsidRPr="005D26AC">
              <w:rPr>
                <w:rFonts w:cstheme="minorHAnsi"/>
                <w:color w:val="000000" w:themeColor="text1"/>
                <w:sz w:val="16"/>
                <w:szCs w:val="16"/>
              </w:rPr>
              <w:t>5</w:t>
            </w:r>
          </w:p>
        </w:tc>
        <w:tc>
          <w:tcPr>
            <w:tcW w:w="795" w:type="dxa"/>
            <w:noWrap/>
            <w:vAlign w:val="center"/>
            <w:hideMark/>
          </w:tcPr>
          <w:p w14:paraId="4AF3209C" w14:textId="42BA6FD5"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37</w:t>
            </w:r>
            <w:r w:rsidR="00821DC1" w:rsidRPr="005D26AC">
              <w:rPr>
                <w:rFonts w:cstheme="minorHAnsi"/>
                <w:color w:val="000000" w:themeColor="text1"/>
                <w:sz w:val="16"/>
                <w:szCs w:val="16"/>
              </w:rPr>
              <w:t>9</w:t>
            </w:r>
          </w:p>
        </w:tc>
        <w:tc>
          <w:tcPr>
            <w:tcW w:w="795" w:type="dxa"/>
            <w:noWrap/>
            <w:vAlign w:val="center"/>
            <w:hideMark/>
          </w:tcPr>
          <w:p w14:paraId="6C36CD65" w14:textId="056110E1"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345</w:t>
            </w:r>
          </w:p>
        </w:tc>
        <w:tc>
          <w:tcPr>
            <w:tcW w:w="795" w:type="dxa"/>
            <w:noWrap/>
            <w:vAlign w:val="center"/>
            <w:hideMark/>
          </w:tcPr>
          <w:p w14:paraId="0D729BE6" w14:textId="77D13AB0"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428</w:t>
            </w:r>
          </w:p>
        </w:tc>
        <w:tc>
          <w:tcPr>
            <w:tcW w:w="795" w:type="dxa"/>
            <w:noWrap/>
            <w:vAlign w:val="center"/>
            <w:hideMark/>
          </w:tcPr>
          <w:p w14:paraId="00D371F1" w14:textId="30C55F8F"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609</w:t>
            </w:r>
          </w:p>
        </w:tc>
        <w:tc>
          <w:tcPr>
            <w:tcW w:w="795" w:type="dxa"/>
            <w:noWrap/>
            <w:vAlign w:val="center"/>
            <w:hideMark/>
          </w:tcPr>
          <w:p w14:paraId="4AC6E48C" w14:textId="6EC80A20"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68</w:t>
            </w:r>
            <w:r w:rsidR="00821DC1" w:rsidRPr="005D26AC">
              <w:rPr>
                <w:rFonts w:cstheme="minorHAnsi"/>
                <w:color w:val="000000" w:themeColor="text1"/>
                <w:sz w:val="16"/>
                <w:szCs w:val="16"/>
              </w:rPr>
              <w:t>5</w:t>
            </w:r>
          </w:p>
        </w:tc>
        <w:tc>
          <w:tcPr>
            <w:tcW w:w="795" w:type="dxa"/>
            <w:noWrap/>
            <w:vAlign w:val="center"/>
            <w:hideMark/>
          </w:tcPr>
          <w:p w14:paraId="4B3A98F7" w14:textId="306EA6DB"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550</w:t>
            </w:r>
          </w:p>
        </w:tc>
        <w:tc>
          <w:tcPr>
            <w:tcW w:w="795" w:type="dxa"/>
            <w:noWrap/>
            <w:vAlign w:val="center"/>
            <w:hideMark/>
          </w:tcPr>
          <w:p w14:paraId="220B1353" w14:textId="531EF441"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485</w:t>
            </w:r>
          </w:p>
        </w:tc>
        <w:tc>
          <w:tcPr>
            <w:tcW w:w="796" w:type="dxa"/>
            <w:noWrap/>
            <w:vAlign w:val="center"/>
            <w:hideMark/>
          </w:tcPr>
          <w:p w14:paraId="1DF11798" w14:textId="64AD830E"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499</w:t>
            </w:r>
          </w:p>
        </w:tc>
      </w:tr>
      <w:tr w:rsidR="00802E4B" w:rsidRPr="005D26AC" w14:paraId="36CA3358" w14:textId="77777777" w:rsidTr="000F7490">
        <w:trPr>
          <w:trHeight w:val="402"/>
        </w:trPr>
        <w:tc>
          <w:tcPr>
            <w:tcW w:w="1555" w:type="dxa"/>
            <w:noWrap/>
            <w:hideMark/>
          </w:tcPr>
          <w:p w14:paraId="73BED346"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Lamb</w:t>
            </w:r>
          </w:p>
          <w:p w14:paraId="45756BD3" w14:textId="4466381F" w:rsidR="00C57B68" w:rsidRPr="005D26AC" w:rsidRDefault="00C57B68">
            <w:pPr>
              <w:rPr>
                <w:rFonts w:cstheme="minorHAnsi"/>
                <w:b/>
                <w:bCs/>
                <w:color w:val="000000" w:themeColor="text1"/>
                <w:sz w:val="16"/>
                <w:szCs w:val="16"/>
              </w:rPr>
            </w:pPr>
            <w:r w:rsidRPr="005D26AC">
              <w:rPr>
                <w:rFonts w:cstheme="minorHAnsi"/>
                <w:bCs/>
                <w:color w:val="000000" w:themeColor="text1"/>
                <w:sz w:val="12"/>
                <w:szCs w:val="12"/>
              </w:rPr>
              <w:t>(cents per kg cwt)</w:t>
            </w:r>
          </w:p>
        </w:tc>
        <w:tc>
          <w:tcPr>
            <w:tcW w:w="660" w:type="dxa"/>
            <w:noWrap/>
            <w:vAlign w:val="center"/>
            <w:hideMark/>
          </w:tcPr>
          <w:p w14:paraId="44B64DFA" w14:textId="7A15789C"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647</w:t>
            </w:r>
          </w:p>
        </w:tc>
        <w:tc>
          <w:tcPr>
            <w:tcW w:w="795" w:type="dxa"/>
            <w:noWrap/>
            <w:vAlign w:val="center"/>
            <w:hideMark/>
          </w:tcPr>
          <w:p w14:paraId="20DA3EDF" w14:textId="6D299C9A"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548</w:t>
            </w:r>
          </w:p>
        </w:tc>
        <w:tc>
          <w:tcPr>
            <w:tcW w:w="795" w:type="dxa"/>
            <w:noWrap/>
            <w:vAlign w:val="center"/>
            <w:hideMark/>
          </w:tcPr>
          <w:p w14:paraId="6FAABCB0" w14:textId="1B069C2F"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441</w:t>
            </w:r>
          </w:p>
        </w:tc>
        <w:tc>
          <w:tcPr>
            <w:tcW w:w="795" w:type="dxa"/>
            <w:noWrap/>
            <w:vAlign w:val="center"/>
            <w:hideMark/>
          </w:tcPr>
          <w:p w14:paraId="04159750" w14:textId="7EB1C280"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52</w:t>
            </w:r>
            <w:r w:rsidR="00821DC1" w:rsidRPr="005D26AC">
              <w:rPr>
                <w:rFonts w:cstheme="minorHAnsi"/>
                <w:color w:val="000000" w:themeColor="text1"/>
                <w:sz w:val="16"/>
                <w:szCs w:val="16"/>
              </w:rPr>
              <w:t>8</w:t>
            </w:r>
          </w:p>
        </w:tc>
        <w:tc>
          <w:tcPr>
            <w:tcW w:w="795" w:type="dxa"/>
            <w:noWrap/>
            <w:vAlign w:val="center"/>
            <w:hideMark/>
          </w:tcPr>
          <w:p w14:paraId="4B5A96C7" w14:textId="17B75FB2"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555</w:t>
            </w:r>
          </w:p>
        </w:tc>
        <w:tc>
          <w:tcPr>
            <w:tcW w:w="795" w:type="dxa"/>
            <w:noWrap/>
            <w:vAlign w:val="center"/>
            <w:hideMark/>
          </w:tcPr>
          <w:p w14:paraId="6D572B67" w14:textId="35EFBD62"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57</w:t>
            </w:r>
            <w:r w:rsidR="00821DC1" w:rsidRPr="005D26AC">
              <w:rPr>
                <w:rFonts w:cstheme="minorHAnsi"/>
                <w:color w:val="000000" w:themeColor="text1"/>
                <w:sz w:val="16"/>
                <w:szCs w:val="16"/>
              </w:rPr>
              <w:t>4</w:t>
            </w:r>
          </w:p>
        </w:tc>
        <w:tc>
          <w:tcPr>
            <w:tcW w:w="795" w:type="dxa"/>
            <w:noWrap/>
            <w:vAlign w:val="center"/>
            <w:hideMark/>
          </w:tcPr>
          <w:p w14:paraId="442909D3" w14:textId="6424F723"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634</w:t>
            </w:r>
          </w:p>
        </w:tc>
        <w:tc>
          <w:tcPr>
            <w:tcW w:w="795" w:type="dxa"/>
            <w:noWrap/>
            <w:vAlign w:val="center"/>
            <w:hideMark/>
          </w:tcPr>
          <w:p w14:paraId="756AC3C8" w14:textId="4C29308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626</w:t>
            </w:r>
          </w:p>
        </w:tc>
        <w:tc>
          <w:tcPr>
            <w:tcW w:w="795" w:type="dxa"/>
            <w:noWrap/>
            <w:vAlign w:val="center"/>
            <w:hideMark/>
          </w:tcPr>
          <w:p w14:paraId="1BE5D196" w14:textId="2679570F"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737</w:t>
            </w:r>
          </w:p>
        </w:tc>
        <w:tc>
          <w:tcPr>
            <w:tcW w:w="796" w:type="dxa"/>
            <w:noWrap/>
            <w:vAlign w:val="center"/>
            <w:hideMark/>
          </w:tcPr>
          <w:p w14:paraId="5AA619C5" w14:textId="5218DD98"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789</w:t>
            </w:r>
          </w:p>
        </w:tc>
      </w:tr>
      <w:tr w:rsidR="00802E4B" w:rsidRPr="005D26AC" w14:paraId="0F6D219F" w14:textId="77777777" w:rsidTr="000F7490">
        <w:trPr>
          <w:trHeight w:val="402"/>
        </w:trPr>
        <w:tc>
          <w:tcPr>
            <w:tcW w:w="1555" w:type="dxa"/>
            <w:noWrap/>
            <w:hideMark/>
          </w:tcPr>
          <w:p w14:paraId="78C7E12A"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Wool</w:t>
            </w:r>
          </w:p>
          <w:p w14:paraId="06207F34" w14:textId="47AF6E13" w:rsidR="00C57B68" w:rsidRPr="005D26AC" w:rsidRDefault="00C57B68">
            <w:pPr>
              <w:rPr>
                <w:rFonts w:cstheme="minorHAnsi"/>
                <w:b/>
                <w:bCs/>
                <w:color w:val="000000" w:themeColor="text1"/>
                <w:sz w:val="12"/>
                <w:szCs w:val="12"/>
              </w:rPr>
            </w:pPr>
            <w:r w:rsidRPr="005D26AC">
              <w:rPr>
                <w:rFonts w:cstheme="minorHAnsi"/>
                <w:bCs/>
                <w:color w:val="000000" w:themeColor="text1"/>
                <w:sz w:val="12"/>
                <w:szCs w:val="12"/>
              </w:rPr>
              <w:t>(cents per kg)</w:t>
            </w:r>
          </w:p>
        </w:tc>
        <w:tc>
          <w:tcPr>
            <w:tcW w:w="660" w:type="dxa"/>
            <w:noWrap/>
            <w:vAlign w:val="center"/>
            <w:hideMark/>
          </w:tcPr>
          <w:p w14:paraId="27BCA544" w14:textId="76E52F45"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321</w:t>
            </w:r>
          </w:p>
        </w:tc>
        <w:tc>
          <w:tcPr>
            <w:tcW w:w="795" w:type="dxa"/>
            <w:noWrap/>
            <w:vAlign w:val="center"/>
            <w:hideMark/>
          </w:tcPr>
          <w:p w14:paraId="0B1CDE19" w14:textId="51536446"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373</w:t>
            </w:r>
          </w:p>
        </w:tc>
        <w:tc>
          <w:tcPr>
            <w:tcW w:w="795" w:type="dxa"/>
            <w:noWrap/>
            <w:vAlign w:val="center"/>
            <w:hideMark/>
          </w:tcPr>
          <w:p w14:paraId="6D8127FE" w14:textId="073AB52A"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155</w:t>
            </w:r>
          </w:p>
        </w:tc>
        <w:tc>
          <w:tcPr>
            <w:tcW w:w="795" w:type="dxa"/>
            <w:noWrap/>
            <w:vAlign w:val="center"/>
            <w:hideMark/>
          </w:tcPr>
          <w:p w14:paraId="0EE81CFC" w14:textId="7244B6AA"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16</w:t>
            </w:r>
            <w:r w:rsidR="00C57B68" w:rsidRPr="005D26AC">
              <w:rPr>
                <w:rFonts w:cstheme="minorHAnsi"/>
                <w:color w:val="000000" w:themeColor="text1"/>
                <w:sz w:val="16"/>
                <w:szCs w:val="16"/>
              </w:rPr>
              <w:t>3</w:t>
            </w:r>
          </w:p>
        </w:tc>
        <w:tc>
          <w:tcPr>
            <w:tcW w:w="795" w:type="dxa"/>
            <w:noWrap/>
            <w:vAlign w:val="center"/>
            <w:hideMark/>
          </w:tcPr>
          <w:p w14:paraId="79AC9DA0" w14:textId="5120909E"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17</w:t>
            </w:r>
            <w:r w:rsidR="00C57B68" w:rsidRPr="005D26AC">
              <w:rPr>
                <w:rFonts w:cstheme="minorHAnsi"/>
                <w:color w:val="000000" w:themeColor="text1"/>
                <w:sz w:val="16"/>
                <w:szCs w:val="16"/>
              </w:rPr>
              <w:t>7</w:t>
            </w:r>
          </w:p>
        </w:tc>
        <w:tc>
          <w:tcPr>
            <w:tcW w:w="795" w:type="dxa"/>
            <w:noWrap/>
            <w:vAlign w:val="center"/>
            <w:hideMark/>
          </w:tcPr>
          <w:p w14:paraId="6E27F829" w14:textId="6958D6C9"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321</w:t>
            </w:r>
          </w:p>
        </w:tc>
        <w:tc>
          <w:tcPr>
            <w:tcW w:w="795" w:type="dxa"/>
            <w:noWrap/>
            <w:vAlign w:val="center"/>
            <w:hideMark/>
          </w:tcPr>
          <w:p w14:paraId="0E68329C" w14:textId="1034D19C"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45</w:t>
            </w:r>
            <w:r w:rsidR="00C57B68" w:rsidRPr="005D26AC">
              <w:rPr>
                <w:rFonts w:cstheme="minorHAnsi"/>
                <w:color w:val="000000" w:themeColor="text1"/>
                <w:sz w:val="16"/>
                <w:szCs w:val="16"/>
              </w:rPr>
              <w:t>7</w:t>
            </w:r>
          </w:p>
        </w:tc>
        <w:tc>
          <w:tcPr>
            <w:tcW w:w="795" w:type="dxa"/>
            <w:noWrap/>
            <w:vAlign w:val="center"/>
            <w:hideMark/>
          </w:tcPr>
          <w:p w14:paraId="4E6A4BEF" w14:textId="555A196C"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76</w:t>
            </w:r>
            <w:r w:rsidR="00C57B68" w:rsidRPr="005D26AC">
              <w:rPr>
                <w:rFonts w:cstheme="minorHAnsi"/>
                <w:color w:val="000000" w:themeColor="text1"/>
                <w:sz w:val="16"/>
                <w:szCs w:val="16"/>
              </w:rPr>
              <w:t>1</w:t>
            </w:r>
          </w:p>
        </w:tc>
        <w:tc>
          <w:tcPr>
            <w:tcW w:w="795" w:type="dxa"/>
            <w:noWrap/>
            <w:vAlign w:val="center"/>
            <w:hideMark/>
          </w:tcPr>
          <w:p w14:paraId="5EEFF1AE" w14:textId="7C8E3692"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939</w:t>
            </w:r>
          </w:p>
        </w:tc>
        <w:tc>
          <w:tcPr>
            <w:tcW w:w="796" w:type="dxa"/>
            <w:noWrap/>
            <w:vAlign w:val="center"/>
            <w:hideMark/>
          </w:tcPr>
          <w:p w14:paraId="36178298" w14:textId="76D08648"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w:t>
            </w:r>
            <w:r w:rsidR="00A427E1" w:rsidRPr="005D26AC">
              <w:rPr>
                <w:rFonts w:cstheme="minorHAnsi"/>
                <w:color w:val="000000" w:themeColor="text1"/>
                <w:sz w:val="16"/>
                <w:szCs w:val="16"/>
              </w:rPr>
              <w:t>,</w:t>
            </w:r>
            <w:r w:rsidRPr="005D26AC">
              <w:rPr>
                <w:rFonts w:cstheme="minorHAnsi"/>
                <w:color w:val="000000" w:themeColor="text1"/>
                <w:sz w:val="16"/>
                <w:szCs w:val="16"/>
              </w:rPr>
              <w:t>539</w:t>
            </w:r>
          </w:p>
        </w:tc>
      </w:tr>
      <w:tr w:rsidR="00802E4B" w:rsidRPr="005D26AC" w14:paraId="3A5DD901" w14:textId="77777777" w:rsidTr="000F7490">
        <w:trPr>
          <w:trHeight w:val="402"/>
        </w:trPr>
        <w:tc>
          <w:tcPr>
            <w:tcW w:w="1555" w:type="dxa"/>
            <w:noWrap/>
          </w:tcPr>
          <w:p w14:paraId="12750CDD" w14:textId="0EB7C383" w:rsidR="00E31DBC" w:rsidRPr="005D26AC" w:rsidRDefault="00E31DBC" w:rsidP="00E31DBC">
            <w:pPr>
              <w:rPr>
                <w:rFonts w:cstheme="minorHAnsi"/>
                <w:b/>
                <w:bCs/>
                <w:color w:val="000000" w:themeColor="text1"/>
                <w:sz w:val="16"/>
                <w:szCs w:val="16"/>
              </w:rPr>
            </w:pPr>
            <w:r w:rsidRPr="005D26AC">
              <w:rPr>
                <w:rFonts w:cstheme="minorHAnsi"/>
                <w:b/>
                <w:bCs/>
                <w:color w:val="000000" w:themeColor="text1"/>
                <w:sz w:val="16"/>
                <w:szCs w:val="16"/>
              </w:rPr>
              <w:t>Pigs</w:t>
            </w:r>
          </w:p>
          <w:p w14:paraId="6D8C3DB2" w14:textId="2F7B30FC" w:rsidR="00E31DBC" w:rsidRPr="005D26AC" w:rsidRDefault="00E31DBC" w:rsidP="00E31DBC">
            <w:pPr>
              <w:rPr>
                <w:rFonts w:cstheme="minorHAnsi"/>
                <w:b/>
                <w:bCs/>
                <w:color w:val="000000" w:themeColor="text1"/>
                <w:sz w:val="16"/>
                <w:szCs w:val="16"/>
              </w:rPr>
            </w:pPr>
            <w:r w:rsidRPr="005D26AC">
              <w:rPr>
                <w:rFonts w:cstheme="minorHAnsi"/>
                <w:bCs/>
                <w:color w:val="000000" w:themeColor="text1"/>
                <w:sz w:val="12"/>
                <w:szCs w:val="12"/>
              </w:rPr>
              <w:t>(cents per kg cwt)</w:t>
            </w:r>
          </w:p>
        </w:tc>
        <w:tc>
          <w:tcPr>
            <w:tcW w:w="660" w:type="dxa"/>
            <w:noWrap/>
            <w:vAlign w:val="center"/>
          </w:tcPr>
          <w:p w14:paraId="3827D4AB" w14:textId="6A2F628E"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314</w:t>
            </w:r>
          </w:p>
        </w:tc>
        <w:tc>
          <w:tcPr>
            <w:tcW w:w="795" w:type="dxa"/>
            <w:noWrap/>
            <w:vAlign w:val="center"/>
          </w:tcPr>
          <w:p w14:paraId="6B167976" w14:textId="1ABF32FB"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304</w:t>
            </w:r>
          </w:p>
        </w:tc>
        <w:tc>
          <w:tcPr>
            <w:tcW w:w="795" w:type="dxa"/>
            <w:noWrap/>
            <w:vAlign w:val="center"/>
          </w:tcPr>
          <w:p w14:paraId="583E9FCC" w14:textId="1325B206"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293</w:t>
            </w:r>
          </w:p>
        </w:tc>
        <w:tc>
          <w:tcPr>
            <w:tcW w:w="795" w:type="dxa"/>
            <w:noWrap/>
            <w:vAlign w:val="center"/>
          </w:tcPr>
          <w:p w14:paraId="75853FBB" w14:textId="1355EDFF"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326</w:t>
            </w:r>
          </w:p>
        </w:tc>
        <w:tc>
          <w:tcPr>
            <w:tcW w:w="795" w:type="dxa"/>
            <w:noWrap/>
            <w:vAlign w:val="center"/>
          </w:tcPr>
          <w:p w14:paraId="13EAD4FC" w14:textId="335AFDB3"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331</w:t>
            </w:r>
          </w:p>
        </w:tc>
        <w:tc>
          <w:tcPr>
            <w:tcW w:w="795" w:type="dxa"/>
            <w:noWrap/>
            <w:vAlign w:val="center"/>
          </w:tcPr>
          <w:p w14:paraId="32F97854" w14:textId="30915F5D"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378</w:t>
            </w:r>
          </w:p>
        </w:tc>
        <w:tc>
          <w:tcPr>
            <w:tcW w:w="795" w:type="dxa"/>
            <w:noWrap/>
            <w:vAlign w:val="center"/>
          </w:tcPr>
          <w:p w14:paraId="2789EB82" w14:textId="21D2C764"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350</w:t>
            </w:r>
          </w:p>
        </w:tc>
        <w:tc>
          <w:tcPr>
            <w:tcW w:w="795" w:type="dxa"/>
            <w:noWrap/>
            <w:vAlign w:val="center"/>
          </w:tcPr>
          <w:p w14:paraId="711CAE85" w14:textId="3131EE06"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279</w:t>
            </w:r>
          </w:p>
        </w:tc>
        <w:tc>
          <w:tcPr>
            <w:tcW w:w="795" w:type="dxa"/>
            <w:noWrap/>
            <w:vAlign w:val="center"/>
          </w:tcPr>
          <w:p w14:paraId="74600B6A" w14:textId="6A2967C9"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298</w:t>
            </w:r>
          </w:p>
        </w:tc>
        <w:tc>
          <w:tcPr>
            <w:tcW w:w="796" w:type="dxa"/>
            <w:noWrap/>
            <w:vAlign w:val="center"/>
          </w:tcPr>
          <w:p w14:paraId="23A2DF51" w14:textId="5DB9037C" w:rsidR="00E31DBC" w:rsidRPr="005D26AC" w:rsidRDefault="00B95465" w:rsidP="000F7490">
            <w:pPr>
              <w:jc w:val="center"/>
              <w:rPr>
                <w:rFonts w:cstheme="minorHAnsi"/>
                <w:color w:val="000000" w:themeColor="text1"/>
                <w:sz w:val="16"/>
                <w:szCs w:val="16"/>
              </w:rPr>
            </w:pPr>
            <w:r w:rsidRPr="005D26AC">
              <w:rPr>
                <w:rFonts w:cstheme="minorHAnsi"/>
                <w:color w:val="000000" w:themeColor="text1"/>
                <w:sz w:val="16"/>
                <w:szCs w:val="16"/>
              </w:rPr>
              <w:t>390</w:t>
            </w:r>
          </w:p>
        </w:tc>
      </w:tr>
      <w:tr w:rsidR="00802E4B" w:rsidRPr="005D26AC" w14:paraId="54922912" w14:textId="77777777" w:rsidTr="000F7490">
        <w:trPr>
          <w:trHeight w:val="402"/>
        </w:trPr>
        <w:tc>
          <w:tcPr>
            <w:tcW w:w="1555" w:type="dxa"/>
            <w:noWrap/>
            <w:hideMark/>
          </w:tcPr>
          <w:p w14:paraId="5308D4EF"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Milk</w:t>
            </w:r>
          </w:p>
          <w:p w14:paraId="68AF7CF8" w14:textId="4212518A" w:rsidR="00C57B68" w:rsidRPr="005D26AC" w:rsidRDefault="00C57B68">
            <w:pPr>
              <w:rPr>
                <w:rFonts w:cstheme="minorHAnsi"/>
                <w:b/>
                <w:bCs/>
                <w:color w:val="000000" w:themeColor="text1"/>
                <w:sz w:val="12"/>
                <w:szCs w:val="12"/>
              </w:rPr>
            </w:pPr>
            <w:r w:rsidRPr="005D26AC">
              <w:rPr>
                <w:rFonts w:cstheme="minorHAnsi"/>
                <w:bCs/>
                <w:color w:val="000000" w:themeColor="text1"/>
                <w:sz w:val="12"/>
                <w:szCs w:val="12"/>
              </w:rPr>
              <w:t>($ per kg MS)</w:t>
            </w:r>
          </w:p>
        </w:tc>
        <w:tc>
          <w:tcPr>
            <w:tcW w:w="660" w:type="dxa"/>
            <w:noWrap/>
            <w:vAlign w:val="center"/>
            <w:hideMark/>
          </w:tcPr>
          <w:p w14:paraId="2F5A1661"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6.52</w:t>
            </w:r>
          </w:p>
        </w:tc>
        <w:tc>
          <w:tcPr>
            <w:tcW w:w="795" w:type="dxa"/>
            <w:noWrap/>
            <w:vAlign w:val="center"/>
            <w:hideMark/>
          </w:tcPr>
          <w:p w14:paraId="2E194A60"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6.23</w:t>
            </w:r>
          </w:p>
        </w:tc>
        <w:tc>
          <w:tcPr>
            <w:tcW w:w="795" w:type="dxa"/>
            <w:noWrap/>
            <w:vAlign w:val="center"/>
            <w:hideMark/>
          </w:tcPr>
          <w:p w14:paraId="1B471520"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5.64</w:t>
            </w:r>
          </w:p>
        </w:tc>
        <w:tc>
          <w:tcPr>
            <w:tcW w:w="795" w:type="dxa"/>
            <w:noWrap/>
            <w:vAlign w:val="center"/>
            <w:hideMark/>
          </w:tcPr>
          <w:p w14:paraId="110234B6"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7.40</w:t>
            </w:r>
          </w:p>
        </w:tc>
        <w:tc>
          <w:tcPr>
            <w:tcW w:w="795" w:type="dxa"/>
            <w:noWrap/>
            <w:vAlign w:val="center"/>
            <w:hideMark/>
          </w:tcPr>
          <w:p w14:paraId="1CACD38E"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6.67</w:t>
            </w:r>
          </w:p>
        </w:tc>
        <w:tc>
          <w:tcPr>
            <w:tcW w:w="795" w:type="dxa"/>
            <w:noWrap/>
            <w:vAlign w:val="center"/>
            <w:hideMark/>
          </w:tcPr>
          <w:p w14:paraId="2D3CB339"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5.99</w:t>
            </w:r>
          </w:p>
        </w:tc>
        <w:tc>
          <w:tcPr>
            <w:tcW w:w="795" w:type="dxa"/>
            <w:noWrap/>
            <w:vAlign w:val="center"/>
            <w:hideMark/>
          </w:tcPr>
          <w:p w14:paraId="0CB453DF"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5.22</w:t>
            </w:r>
          </w:p>
        </w:tc>
        <w:tc>
          <w:tcPr>
            <w:tcW w:w="795" w:type="dxa"/>
            <w:noWrap/>
            <w:vAlign w:val="center"/>
            <w:hideMark/>
          </w:tcPr>
          <w:p w14:paraId="7D025465"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5.97</w:t>
            </w:r>
          </w:p>
        </w:tc>
        <w:tc>
          <w:tcPr>
            <w:tcW w:w="795" w:type="dxa"/>
            <w:noWrap/>
            <w:vAlign w:val="center"/>
            <w:hideMark/>
          </w:tcPr>
          <w:p w14:paraId="5D6CA458"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6.40</w:t>
            </w:r>
          </w:p>
        </w:tc>
        <w:tc>
          <w:tcPr>
            <w:tcW w:w="796" w:type="dxa"/>
            <w:noWrap/>
            <w:vAlign w:val="center"/>
            <w:hideMark/>
          </w:tcPr>
          <w:p w14:paraId="2BE9B556" w14:textId="7777777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6.34</w:t>
            </w:r>
          </w:p>
        </w:tc>
      </w:tr>
      <w:tr w:rsidR="00802E4B" w:rsidRPr="005D26AC" w14:paraId="2DBEDEA6" w14:textId="77777777" w:rsidTr="000F7490">
        <w:trPr>
          <w:trHeight w:val="402"/>
        </w:trPr>
        <w:tc>
          <w:tcPr>
            <w:tcW w:w="1555" w:type="dxa"/>
            <w:noWrap/>
            <w:hideMark/>
          </w:tcPr>
          <w:p w14:paraId="52168D99"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Cheddar Cheese</w:t>
            </w:r>
          </w:p>
          <w:p w14:paraId="063E6851" w14:textId="464312EE" w:rsidR="00C57B68" w:rsidRPr="005D26AC" w:rsidRDefault="00C57B68">
            <w:pPr>
              <w:rPr>
                <w:rFonts w:cstheme="minorHAnsi"/>
                <w:b/>
                <w:bCs/>
                <w:color w:val="000000" w:themeColor="text1"/>
                <w:sz w:val="16"/>
                <w:szCs w:val="16"/>
              </w:rPr>
            </w:pPr>
            <w:r w:rsidRPr="005D26AC">
              <w:rPr>
                <w:rFonts w:cstheme="minorHAnsi"/>
                <w:bCs/>
                <w:color w:val="000000" w:themeColor="text1"/>
                <w:sz w:val="12"/>
                <w:szCs w:val="12"/>
              </w:rPr>
              <w:t>($ per tonne)</w:t>
            </w:r>
          </w:p>
        </w:tc>
        <w:tc>
          <w:tcPr>
            <w:tcW w:w="660" w:type="dxa"/>
            <w:noWrap/>
            <w:vAlign w:val="center"/>
            <w:hideMark/>
          </w:tcPr>
          <w:p w14:paraId="23349790" w14:textId="38BC731D"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w:t>
            </w:r>
            <w:r w:rsidR="00A427E1" w:rsidRPr="005D26AC">
              <w:rPr>
                <w:rFonts w:cstheme="minorHAnsi"/>
                <w:color w:val="000000" w:themeColor="text1"/>
                <w:sz w:val="16"/>
                <w:szCs w:val="16"/>
              </w:rPr>
              <w:t>,</w:t>
            </w:r>
            <w:r w:rsidRPr="005D26AC">
              <w:rPr>
                <w:rFonts w:cstheme="minorHAnsi"/>
                <w:color w:val="000000" w:themeColor="text1"/>
                <w:sz w:val="16"/>
                <w:szCs w:val="16"/>
              </w:rPr>
              <w:t>92</w:t>
            </w:r>
            <w:r w:rsidR="00753AE2" w:rsidRPr="005D26AC">
              <w:rPr>
                <w:rFonts w:cstheme="minorHAnsi"/>
                <w:color w:val="000000" w:themeColor="text1"/>
                <w:sz w:val="16"/>
                <w:szCs w:val="16"/>
              </w:rPr>
              <w:t>5</w:t>
            </w:r>
          </w:p>
        </w:tc>
        <w:tc>
          <w:tcPr>
            <w:tcW w:w="795" w:type="dxa"/>
            <w:noWrap/>
            <w:vAlign w:val="center"/>
            <w:hideMark/>
          </w:tcPr>
          <w:p w14:paraId="33A72244" w14:textId="3098FC39"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w:t>
            </w:r>
            <w:r w:rsidR="00A427E1" w:rsidRPr="005D26AC">
              <w:rPr>
                <w:rFonts w:cstheme="minorHAnsi"/>
                <w:color w:val="000000" w:themeColor="text1"/>
                <w:sz w:val="16"/>
                <w:szCs w:val="16"/>
              </w:rPr>
              <w:t>,</w:t>
            </w:r>
            <w:r w:rsidRPr="005D26AC">
              <w:rPr>
                <w:rFonts w:cstheme="minorHAnsi"/>
                <w:color w:val="000000" w:themeColor="text1"/>
                <w:sz w:val="16"/>
                <w:szCs w:val="16"/>
              </w:rPr>
              <w:t>433</w:t>
            </w:r>
          </w:p>
        </w:tc>
        <w:tc>
          <w:tcPr>
            <w:tcW w:w="795" w:type="dxa"/>
            <w:noWrap/>
            <w:vAlign w:val="center"/>
            <w:hideMark/>
          </w:tcPr>
          <w:p w14:paraId="2DDA51F6" w14:textId="7810E4A1"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w:t>
            </w:r>
            <w:r w:rsidR="00A427E1" w:rsidRPr="005D26AC">
              <w:rPr>
                <w:rFonts w:cstheme="minorHAnsi"/>
                <w:color w:val="000000" w:themeColor="text1"/>
                <w:sz w:val="16"/>
                <w:szCs w:val="16"/>
              </w:rPr>
              <w:t>,</w:t>
            </w:r>
            <w:r w:rsidRPr="005D26AC">
              <w:rPr>
                <w:rFonts w:cstheme="minorHAnsi"/>
                <w:color w:val="000000" w:themeColor="text1"/>
                <w:sz w:val="16"/>
                <w:szCs w:val="16"/>
              </w:rPr>
              <w:t>389</w:t>
            </w:r>
          </w:p>
        </w:tc>
        <w:tc>
          <w:tcPr>
            <w:tcW w:w="795" w:type="dxa"/>
            <w:noWrap/>
            <w:vAlign w:val="center"/>
            <w:hideMark/>
          </w:tcPr>
          <w:p w14:paraId="2B871A3E" w14:textId="3B1FF118"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w:t>
            </w:r>
            <w:r w:rsidR="00A427E1" w:rsidRPr="005D26AC">
              <w:rPr>
                <w:rFonts w:cstheme="minorHAnsi"/>
                <w:color w:val="000000" w:themeColor="text1"/>
                <w:sz w:val="16"/>
                <w:szCs w:val="16"/>
              </w:rPr>
              <w:t>,</w:t>
            </w:r>
            <w:r w:rsidRPr="005D26AC">
              <w:rPr>
                <w:rFonts w:cstheme="minorHAnsi"/>
                <w:color w:val="000000" w:themeColor="text1"/>
                <w:sz w:val="16"/>
                <w:szCs w:val="16"/>
              </w:rPr>
              <w:t>49</w:t>
            </w:r>
            <w:r w:rsidR="00753AE2" w:rsidRPr="005D26AC">
              <w:rPr>
                <w:rFonts w:cstheme="minorHAnsi"/>
                <w:color w:val="000000" w:themeColor="text1"/>
                <w:sz w:val="16"/>
                <w:szCs w:val="16"/>
              </w:rPr>
              <w:t>2</w:t>
            </w:r>
          </w:p>
        </w:tc>
        <w:tc>
          <w:tcPr>
            <w:tcW w:w="795" w:type="dxa"/>
            <w:noWrap/>
            <w:vAlign w:val="center"/>
            <w:hideMark/>
          </w:tcPr>
          <w:p w14:paraId="7906881F" w14:textId="53710241"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w:t>
            </w:r>
            <w:r w:rsidR="00A427E1" w:rsidRPr="005D26AC">
              <w:rPr>
                <w:rFonts w:cstheme="minorHAnsi"/>
                <w:color w:val="000000" w:themeColor="text1"/>
                <w:sz w:val="16"/>
                <w:szCs w:val="16"/>
              </w:rPr>
              <w:t>,</w:t>
            </w:r>
            <w:r w:rsidRPr="005D26AC">
              <w:rPr>
                <w:rFonts w:cstheme="minorHAnsi"/>
                <w:color w:val="000000" w:themeColor="text1"/>
                <w:sz w:val="16"/>
                <w:szCs w:val="16"/>
              </w:rPr>
              <w:t>89</w:t>
            </w:r>
            <w:r w:rsidR="00753AE2" w:rsidRPr="005D26AC">
              <w:rPr>
                <w:rFonts w:cstheme="minorHAnsi"/>
                <w:color w:val="000000" w:themeColor="text1"/>
                <w:sz w:val="16"/>
                <w:szCs w:val="16"/>
              </w:rPr>
              <w:t>7</w:t>
            </w:r>
          </w:p>
        </w:tc>
        <w:tc>
          <w:tcPr>
            <w:tcW w:w="795" w:type="dxa"/>
            <w:noWrap/>
            <w:vAlign w:val="center"/>
            <w:hideMark/>
          </w:tcPr>
          <w:p w14:paraId="0AA11808" w14:textId="31705DF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w:t>
            </w:r>
            <w:r w:rsidR="00A427E1" w:rsidRPr="005D26AC">
              <w:rPr>
                <w:rFonts w:cstheme="minorHAnsi"/>
                <w:color w:val="000000" w:themeColor="text1"/>
                <w:sz w:val="16"/>
                <w:szCs w:val="16"/>
              </w:rPr>
              <w:t>,</w:t>
            </w:r>
            <w:r w:rsidRPr="005D26AC">
              <w:rPr>
                <w:rFonts w:cstheme="minorHAnsi"/>
                <w:color w:val="000000" w:themeColor="text1"/>
                <w:sz w:val="16"/>
                <w:szCs w:val="16"/>
              </w:rPr>
              <w:t>33</w:t>
            </w:r>
            <w:r w:rsidR="00753AE2" w:rsidRPr="005D26AC">
              <w:rPr>
                <w:rFonts w:cstheme="minorHAnsi"/>
                <w:color w:val="000000" w:themeColor="text1"/>
                <w:sz w:val="16"/>
                <w:szCs w:val="16"/>
              </w:rPr>
              <w:t>1</w:t>
            </w:r>
          </w:p>
        </w:tc>
        <w:tc>
          <w:tcPr>
            <w:tcW w:w="795" w:type="dxa"/>
            <w:noWrap/>
            <w:vAlign w:val="center"/>
            <w:hideMark/>
          </w:tcPr>
          <w:p w14:paraId="6123ADAA" w14:textId="3ED1AB3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4</w:t>
            </w:r>
            <w:r w:rsidR="00A427E1" w:rsidRPr="005D26AC">
              <w:rPr>
                <w:rFonts w:cstheme="minorHAnsi"/>
                <w:color w:val="000000" w:themeColor="text1"/>
                <w:sz w:val="16"/>
                <w:szCs w:val="16"/>
              </w:rPr>
              <w:t>,</w:t>
            </w:r>
            <w:r w:rsidRPr="005D26AC">
              <w:rPr>
                <w:rFonts w:cstheme="minorHAnsi"/>
                <w:color w:val="000000" w:themeColor="text1"/>
                <w:sz w:val="16"/>
                <w:szCs w:val="16"/>
              </w:rPr>
              <w:t>635</w:t>
            </w:r>
          </w:p>
        </w:tc>
        <w:tc>
          <w:tcPr>
            <w:tcW w:w="795" w:type="dxa"/>
            <w:noWrap/>
            <w:vAlign w:val="center"/>
            <w:hideMark/>
          </w:tcPr>
          <w:p w14:paraId="30CA4CE4" w14:textId="0CA238B2"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w:t>
            </w:r>
            <w:r w:rsidR="00A427E1" w:rsidRPr="005D26AC">
              <w:rPr>
                <w:rFonts w:cstheme="minorHAnsi"/>
                <w:color w:val="000000" w:themeColor="text1"/>
                <w:sz w:val="16"/>
                <w:szCs w:val="16"/>
              </w:rPr>
              <w:t>,</w:t>
            </w:r>
            <w:r w:rsidRPr="005D26AC">
              <w:rPr>
                <w:rFonts w:cstheme="minorHAnsi"/>
                <w:color w:val="000000" w:themeColor="text1"/>
                <w:sz w:val="16"/>
                <w:szCs w:val="16"/>
              </w:rPr>
              <w:t>0</w:t>
            </w:r>
            <w:r w:rsidR="00753AE2" w:rsidRPr="005D26AC">
              <w:rPr>
                <w:rFonts w:cstheme="minorHAnsi"/>
                <w:color w:val="000000" w:themeColor="text1"/>
                <w:sz w:val="16"/>
                <w:szCs w:val="16"/>
              </w:rPr>
              <w:t>50</w:t>
            </w:r>
          </w:p>
        </w:tc>
        <w:tc>
          <w:tcPr>
            <w:tcW w:w="795" w:type="dxa"/>
            <w:noWrap/>
            <w:vAlign w:val="center"/>
            <w:hideMark/>
          </w:tcPr>
          <w:p w14:paraId="5BF4A383" w14:textId="4665C4BA"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w:t>
            </w:r>
            <w:r w:rsidR="00A427E1" w:rsidRPr="005D26AC">
              <w:rPr>
                <w:rFonts w:cstheme="minorHAnsi"/>
                <w:color w:val="000000" w:themeColor="text1"/>
                <w:sz w:val="16"/>
                <w:szCs w:val="16"/>
              </w:rPr>
              <w:t>,</w:t>
            </w:r>
            <w:r w:rsidRPr="005D26AC">
              <w:rPr>
                <w:rFonts w:cstheme="minorHAnsi"/>
                <w:color w:val="000000" w:themeColor="text1"/>
                <w:sz w:val="16"/>
                <w:szCs w:val="16"/>
              </w:rPr>
              <w:t>25</w:t>
            </w:r>
            <w:r w:rsidR="00753AE2" w:rsidRPr="005D26AC">
              <w:rPr>
                <w:rFonts w:cstheme="minorHAnsi"/>
                <w:color w:val="000000" w:themeColor="text1"/>
                <w:sz w:val="16"/>
                <w:szCs w:val="16"/>
              </w:rPr>
              <w:t>9</w:t>
            </w:r>
          </w:p>
        </w:tc>
        <w:tc>
          <w:tcPr>
            <w:tcW w:w="796" w:type="dxa"/>
            <w:noWrap/>
            <w:vAlign w:val="center"/>
            <w:hideMark/>
          </w:tcPr>
          <w:p w14:paraId="5331CCE1" w14:textId="4938F906"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w:t>
            </w:r>
            <w:r w:rsidR="00A427E1" w:rsidRPr="005D26AC">
              <w:rPr>
                <w:rFonts w:cstheme="minorHAnsi"/>
                <w:color w:val="000000" w:themeColor="text1"/>
                <w:sz w:val="16"/>
                <w:szCs w:val="16"/>
              </w:rPr>
              <w:t>,</w:t>
            </w:r>
            <w:r w:rsidRPr="005D26AC">
              <w:rPr>
                <w:rFonts w:cstheme="minorHAnsi"/>
                <w:color w:val="000000" w:themeColor="text1"/>
                <w:sz w:val="16"/>
                <w:szCs w:val="16"/>
              </w:rPr>
              <w:t>297</w:t>
            </w:r>
          </w:p>
        </w:tc>
      </w:tr>
      <w:tr w:rsidR="00802E4B" w:rsidRPr="005D26AC" w14:paraId="630E31EA" w14:textId="77777777" w:rsidTr="000F7490">
        <w:trPr>
          <w:trHeight w:val="402"/>
        </w:trPr>
        <w:tc>
          <w:tcPr>
            <w:tcW w:w="1555" w:type="dxa"/>
            <w:noWrap/>
            <w:hideMark/>
          </w:tcPr>
          <w:p w14:paraId="60A6F0FF"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Wheat (ASW1)</w:t>
            </w:r>
          </w:p>
          <w:p w14:paraId="0E703F54" w14:textId="2425B95E" w:rsidR="00C57B68" w:rsidRPr="005D26AC" w:rsidRDefault="00C57B68">
            <w:pPr>
              <w:rPr>
                <w:rFonts w:cstheme="minorHAnsi"/>
                <w:b/>
                <w:bCs/>
                <w:color w:val="000000" w:themeColor="text1"/>
                <w:sz w:val="12"/>
                <w:szCs w:val="12"/>
              </w:rPr>
            </w:pPr>
            <w:r w:rsidRPr="005D26AC">
              <w:rPr>
                <w:rFonts w:cstheme="minorHAnsi"/>
                <w:bCs/>
                <w:color w:val="000000" w:themeColor="text1"/>
                <w:sz w:val="12"/>
                <w:szCs w:val="12"/>
              </w:rPr>
              <w:t>($ per tonne)</w:t>
            </w:r>
          </w:p>
        </w:tc>
        <w:tc>
          <w:tcPr>
            <w:tcW w:w="660" w:type="dxa"/>
            <w:noWrap/>
            <w:vAlign w:val="center"/>
            <w:hideMark/>
          </w:tcPr>
          <w:p w14:paraId="033A35C3" w14:textId="7873744B"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331</w:t>
            </w:r>
          </w:p>
        </w:tc>
        <w:tc>
          <w:tcPr>
            <w:tcW w:w="795" w:type="dxa"/>
            <w:noWrap/>
            <w:vAlign w:val="center"/>
            <w:hideMark/>
          </w:tcPr>
          <w:p w14:paraId="6B2D2ED0" w14:textId="3081A106"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27</w:t>
            </w:r>
            <w:r w:rsidR="00753AE2" w:rsidRPr="005D26AC">
              <w:rPr>
                <w:rFonts w:cstheme="minorHAnsi"/>
                <w:color w:val="000000" w:themeColor="text1"/>
                <w:sz w:val="16"/>
                <w:szCs w:val="16"/>
              </w:rPr>
              <w:t>5</w:t>
            </w:r>
          </w:p>
        </w:tc>
        <w:tc>
          <w:tcPr>
            <w:tcW w:w="795" w:type="dxa"/>
            <w:noWrap/>
            <w:vAlign w:val="center"/>
            <w:hideMark/>
          </w:tcPr>
          <w:p w14:paraId="3F69CB84" w14:textId="59474E63"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356</w:t>
            </w:r>
          </w:p>
        </w:tc>
        <w:tc>
          <w:tcPr>
            <w:tcW w:w="795" w:type="dxa"/>
            <w:noWrap/>
            <w:vAlign w:val="center"/>
            <w:hideMark/>
          </w:tcPr>
          <w:p w14:paraId="58B14B5D" w14:textId="65B31FF7"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33</w:t>
            </w:r>
            <w:r w:rsidR="00753AE2" w:rsidRPr="005D26AC">
              <w:rPr>
                <w:rFonts w:cstheme="minorHAnsi"/>
                <w:color w:val="000000" w:themeColor="text1"/>
                <w:sz w:val="16"/>
                <w:szCs w:val="16"/>
              </w:rPr>
              <w:t>4</w:t>
            </w:r>
          </w:p>
        </w:tc>
        <w:tc>
          <w:tcPr>
            <w:tcW w:w="795" w:type="dxa"/>
            <w:noWrap/>
            <w:vAlign w:val="center"/>
            <w:hideMark/>
          </w:tcPr>
          <w:p w14:paraId="24A50268" w14:textId="3AB83F6D"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32</w:t>
            </w:r>
            <w:r w:rsidR="00753AE2" w:rsidRPr="005D26AC">
              <w:rPr>
                <w:rFonts w:cstheme="minorHAnsi"/>
                <w:color w:val="000000" w:themeColor="text1"/>
                <w:sz w:val="16"/>
                <w:szCs w:val="16"/>
              </w:rPr>
              <w:t>2</w:t>
            </w:r>
          </w:p>
        </w:tc>
        <w:tc>
          <w:tcPr>
            <w:tcW w:w="795" w:type="dxa"/>
            <w:noWrap/>
            <w:vAlign w:val="center"/>
            <w:hideMark/>
          </w:tcPr>
          <w:p w14:paraId="695A1E87" w14:textId="4BFF8148"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318</w:t>
            </w:r>
          </w:p>
        </w:tc>
        <w:tc>
          <w:tcPr>
            <w:tcW w:w="795" w:type="dxa"/>
            <w:noWrap/>
            <w:vAlign w:val="center"/>
            <w:hideMark/>
          </w:tcPr>
          <w:p w14:paraId="41521D93" w14:textId="287C9864"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26</w:t>
            </w:r>
            <w:r w:rsidR="00753AE2" w:rsidRPr="005D26AC">
              <w:rPr>
                <w:rFonts w:cstheme="minorHAnsi"/>
                <w:color w:val="000000" w:themeColor="text1"/>
                <w:sz w:val="16"/>
                <w:szCs w:val="16"/>
              </w:rPr>
              <w:t>1</w:t>
            </w:r>
          </w:p>
        </w:tc>
        <w:tc>
          <w:tcPr>
            <w:tcW w:w="795" w:type="dxa"/>
            <w:noWrap/>
            <w:vAlign w:val="center"/>
            <w:hideMark/>
          </w:tcPr>
          <w:p w14:paraId="064565E6" w14:textId="37FF2B14"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29</w:t>
            </w:r>
            <w:r w:rsidR="00753AE2" w:rsidRPr="005D26AC">
              <w:rPr>
                <w:rFonts w:cstheme="minorHAnsi"/>
                <w:color w:val="000000" w:themeColor="text1"/>
                <w:sz w:val="16"/>
                <w:szCs w:val="16"/>
              </w:rPr>
              <w:t>2</w:t>
            </w:r>
          </w:p>
        </w:tc>
        <w:tc>
          <w:tcPr>
            <w:tcW w:w="795" w:type="dxa"/>
            <w:noWrap/>
            <w:vAlign w:val="center"/>
            <w:hideMark/>
          </w:tcPr>
          <w:p w14:paraId="2F62E5B3" w14:textId="436AB8D8"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385</w:t>
            </w:r>
          </w:p>
        </w:tc>
        <w:tc>
          <w:tcPr>
            <w:tcW w:w="796" w:type="dxa"/>
            <w:noWrap/>
            <w:vAlign w:val="center"/>
            <w:hideMark/>
          </w:tcPr>
          <w:p w14:paraId="0012BFE6" w14:textId="2131F87A"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w:t>
            </w:r>
            <w:r w:rsidR="00753AE2" w:rsidRPr="005D26AC">
              <w:rPr>
                <w:rFonts w:cstheme="minorHAnsi"/>
                <w:color w:val="000000" w:themeColor="text1"/>
                <w:sz w:val="16"/>
                <w:szCs w:val="16"/>
              </w:rPr>
              <w:t>30</w:t>
            </w:r>
          </w:p>
        </w:tc>
      </w:tr>
      <w:tr w:rsidR="00802E4B" w:rsidRPr="005D26AC" w14:paraId="1E76F895" w14:textId="77777777" w:rsidTr="000F7490">
        <w:trPr>
          <w:trHeight w:val="402"/>
        </w:trPr>
        <w:tc>
          <w:tcPr>
            <w:tcW w:w="1555" w:type="dxa"/>
            <w:noWrap/>
            <w:hideMark/>
          </w:tcPr>
          <w:p w14:paraId="3F357C5B"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Canola</w:t>
            </w:r>
          </w:p>
          <w:p w14:paraId="329DBD78" w14:textId="17125BF2" w:rsidR="00C57B68" w:rsidRPr="005D26AC" w:rsidRDefault="00C57B68">
            <w:pPr>
              <w:rPr>
                <w:rFonts w:cstheme="minorHAnsi"/>
                <w:b/>
                <w:bCs/>
                <w:color w:val="000000" w:themeColor="text1"/>
                <w:sz w:val="12"/>
                <w:szCs w:val="12"/>
              </w:rPr>
            </w:pPr>
            <w:r w:rsidRPr="005D26AC">
              <w:rPr>
                <w:rFonts w:cstheme="minorHAnsi"/>
                <w:bCs/>
                <w:color w:val="000000" w:themeColor="text1"/>
                <w:sz w:val="12"/>
                <w:szCs w:val="12"/>
              </w:rPr>
              <w:t>($ per tonne)</w:t>
            </w:r>
          </w:p>
        </w:tc>
        <w:tc>
          <w:tcPr>
            <w:tcW w:w="660" w:type="dxa"/>
            <w:noWrap/>
            <w:vAlign w:val="center"/>
            <w:hideMark/>
          </w:tcPr>
          <w:p w14:paraId="687A67CD" w14:textId="15162243"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635</w:t>
            </w:r>
          </w:p>
        </w:tc>
        <w:tc>
          <w:tcPr>
            <w:tcW w:w="795" w:type="dxa"/>
            <w:noWrap/>
            <w:vAlign w:val="center"/>
            <w:hideMark/>
          </w:tcPr>
          <w:p w14:paraId="3AED210E" w14:textId="151188F2"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58</w:t>
            </w:r>
            <w:r w:rsidR="00753AE2" w:rsidRPr="005D26AC">
              <w:rPr>
                <w:rFonts w:cstheme="minorHAnsi"/>
                <w:color w:val="000000" w:themeColor="text1"/>
                <w:sz w:val="16"/>
                <w:szCs w:val="16"/>
              </w:rPr>
              <w:t>6</w:t>
            </w:r>
          </w:p>
        </w:tc>
        <w:tc>
          <w:tcPr>
            <w:tcW w:w="795" w:type="dxa"/>
            <w:noWrap/>
            <w:vAlign w:val="center"/>
            <w:hideMark/>
          </w:tcPr>
          <w:p w14:paraId="3619DA0C" w14:textId="3813EA76"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61</w:t>
            </w:r>
            <w:r w:rsidR="00753AE2" w:rsidRPr="005D26AC">
              <w:rPr>
                <w:rFonts w:cstheme="minorHAnsi"/>
                <w:color w:val="000000" w:themeColor="text1"/>
                <w:sz w:val="16"/>
                <w:szCs w:val="16"/>
              </w:rPr>
              <w:t>2</w:t>
            </w:r>
          </w:p>
        </w:tc>
        <w:tc>
          <w:tcPr>
            <w:tcW w:w="795" w:type="dxa"/>
            <w:noWrap/>
            <w:vAlign w:val="center"/>
            <w:hideMark/>
          </w:tcPr>
          <w:p w14:paraId="18CECE89" w14:textId="4EB194FA"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60</w:t>
            </w:r>
            <w:r w:rsidR="00753AE2" w:rsidRPr="005D26AC">
              <w:rPr>
                <w:rFonts w:cstheme="minorHAnsi"/>
                <w:color w:val="000000" w:themeColor="text1"/>
                <w:sz w:val="16"/>
                <w:szCs w:val="16"/>
              </w:rPr>
              <w:t>4</w:t>
            </w:r>
          </w:p>
        </w:tc>
        <w:tc>
          <w:tcPr>
            <w:tcW w:w="795" w:type="dxa"/>
            <w:noWrap/>
            <w:vAlign w:val="center"/>
            <w:hideMark/>
          </w:tcPr>
          <w:p w14:paraId="50D61EE2" w14:textId="459C5672"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53</w:t>
            </w:r>
            <w:r w:rsidR="00753AE2" w:rsidRPr="005D26AC">
              <w:rPr>
                <w:rFonts w:cstheme="minorHAnsi"/>
                <w:color w:val="000000" w:themeColor="text1"/>
                <w:sz w:val="16"/>
                <w:szCs w:val="16"/>
              </w:rPr>
              <w:t>8</w:t>
            </w:r>
          </w:p>
        </w:tc>
        <w:tc>
          <w:tcPr>
            <w:tcW w:w="795" w:type="dxa"/>
            <w:noWrap/>
            <w:vAlign w:val="center"/>
            <w:hideMark/>
          </w:tcPr>
          <w:p w14:paraId="416B9806" w14:textId="6A0B50CE"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560</w:t>
            </w:r>
          </w:p>
        </w:tc>
        <w:tc>
          <w:tcPr>
            <w:tcW w:w="795" w:type="dxa"/>
            <w:noWrap/>
            <w:vAlign w:val="center"/>
            <w:hideMark/>
          </w:tcPr>
          <w:p w14:paraId="57B3E270" w14:textId="00D44B33"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579</w:t>
            </w:r>
          </w:p>
        </w:tc>
        <w:tc>
          <w:tcPr>
            <w:tcW w:w="795" w:type="dxa"/>
            <w:noWrap/>
            <w:vAlign w:val="center"/>
            <w:hideMark/>
          </w:tcPr>
          <w:p w14:paraId="2B02CEBC" w14:textId="63774B93"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548</w:t>
            </w:r>
          </w:p>
        </w:tc>
        <w:tc>
          <w:tcPr>
            <w:tcW w:w="795" w:type="dxa"/>
            <w:noWrap/>
            <w:vAlign w:val="center"/>
            <w:hideMark/>
          </w:tcPr>
          <w:p w14:paraId="25C1D94A" w14:textId="593ABBFF"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607</w:t>
            </w:r>
          </w:p>
        </w:tc>
        <w:tc>
          <w:tcPr>
            <w:tcW w:w="796" w:type="dxa"/>
            <w:noWrap/>
            <w:vAlign w:val="center"/>
            <w:hideMark/>
          </w:tcPr>
          <w:p w14:paraId="18B9C14E" w14:textId="32577A41"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606</w:t>
            </w:r>
          </w:p>
        </w:tc>
      </w:tr>
      <w:tr w:rsidR="00780D47" w:rsidRPr="005D26AC" w14:paraId="61F4F27C" w14:textId="77777777" w:rsidTr="000F7490">
        <w:trPr>
          <w:trHeight w:val="402"/>
        </w:trPr>
        <w:tc>
          <w:tcPr>
            <w:tcW w:w="1555" w:type="dxa"/>
            <w:noWrap/>
            <w:hideMark/>
          </w:tcPr>
          <w:p w14:paraId="1055D64B" w14:textId="77777777" w:rsidR="00780D47" w:rsidRPr="005D26AC" w:rsidRDefault="00780D47">
            <w:pPr>
              <w:rPr>
                <w:rFonts w:cstheme="minorHAnsi"/>
                <w:b/>
                <w:bCs/>
                <w:color w:val="000000" w:themeColor="text1"/>
                <w:sz w:val="16"/>
                <w:szCs w:val="16"/>
              </w:rPr>
            </w:pPr>
            <w:r w:rsidRPr="005D26AC">
              <w:rPr>
                <w:rFonts w:cstheme="minorHAnsi"/>
                <w:b/>
                <w:bCs/>
                <w:color w:val="000000" w:themeColor="text1"/>
                <w:sz w:val="16"/>
                <w:szCs w:val="16"/>
              </w:rPr>
              <w:t>Feed Barley</w:t>
            </w:r>
          </w:p>
          <w:p w14:paraId="552B2440" w14:textId="365E1AD9" w:rsidR="00C57B68" w:rsidRPr="005D26AC" w:rsidRDefault="00C57B68">
            <w:pPr>
              <w:rPr>
                <w:rFonts w:cstheme="minorHAnsi"/>
                <w:b/>
                <w:bCs/>
                <w:color w:val="000000" w:themeColor="text1"/>
                <w:sz w:val="12"/>
                <w:szCs w:val="12"/>
              </w:rPr>
            </w:pPr>
            <w:r w:rsidRPr="005D26AC">
              <w:rPr>
                <w:rFonts w:cstheme="minorHAnsi"/>
                <w:bCs/>
                <w:color w:val="000000" w:themeColor="text1"/>
                <w:sz w:val="12"/>
                <w:szCs w:val="12"/>
              </w:rPr>
              <w:t>($ per tonne)</w:t>
            </w:r>
          </w:p>
        </w:tc>
        <w:tc>
          <w:tcPr>
            <w:tcW w:w="660" w:type="dxa"/>
            <w:noWrap/>
            <w:vAlign w:val="center"/>
            <w:hideMark/>
          </w:tcPr>
          <w:p w14:paraId="731A86F6" w14:textId="5ADCB2A8"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253</w:t>
            </w:r>
          </w:p>
        </w:tc>
        <w:tc>
          <w:tcPr>
            <w:tcW w:w="795" w:type="dxa"/>
            <w:noWrap/>
            <w:vAlign w:val="center"/>
            <w:hideMark/>
          </w:tcPr>
          <w:p w14:paraId="5BB871CB" w14:textId="1F8B926A"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22</w:t>
            </w:r>
            <w:r w:rsidR="00753AE2" w:rsidRPr="005D26AC">
              <w:rPr>
                <w:rFonts w:cstheme="minorHAnsi"/>
                <w:color w:val="000000" w:themeColor="text1"/>
                <w:sz w:val="16"/>
                <w:szCs w:val="16"/>
              </w:rPr>
              <w:t>5</w:t>
            </w:r>
          </w:p>
        </w:tc>
        <w:tc>
          <w:tcPr>
            <w:tcW w:w="795" w:type="dxa"/>
            <w:noWrap/>
            <w:vAlign w:val="center"/>
            <w:hideMark/>
          </w:tcPr>
          <w:p w14:paraId="4DF25E46" w14:textId="0D85770D"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274</w:t>
            </w:r>
          </w:p>
        </w:tc>
        <w:tc>
          <w:tcPr>
            <w:tcW w:w="795" w:type="dxa"/>
            <w:noWrap/>
            <w:vAlign w:val="center"/>
            <w:hideMark/>
          </w:tcPr>
          <w:p w14:paraId="661781FD" w14:textId="56B41E2C"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253</w:t>
            </w:r>
          </w:p>
        </w:tc>
        <w:tc>
          <w:tcPr>
            <w:tcW w:w="795" w:type="dxa"/>
            <w:noWrap/>
            <w:vAlign w:val="center"/>
            <w:hideMark/>
          </w:tcPr>
          <w:p w14:paraId="2EE2A998" w14:textId="6041EAAD"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269</w:t>
            </w:r>
          </w:p>
        </w:tc>
        <w:tc>
          <w:tcPr>
            <w:tcW w:w="795" w:type="dxa"/>
            <w:noWrap/>
            <w:vAlign w:val="center"/>
            <w:hideMark/>
          </w:tcPr>
          <w:p w14:paraId="4890E829" w14:textId="28E7FC32"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w:t>
            </w:r>
            <w:r w:rsidR="00753AE2" w:rsidRPr="005D26AC">
              <w:rPr>
                <w:rFonts w:cstheme="minorHAnsi"/>
                <w:color w:val="000000" w:themeColor="text1"/>
                <w:sz w:val="16"/>
                <w:szCs w:val="16"/>
              </w:rPr>
              <w:t>50</w:t>
            </w:r>
          </w:p>
        </w:tc>
        <w:tc>
          <w:tcPr>
            <w:tcW w:w="795" w:type="dxa"/>
            <w:noWrap/>
            <w:vAlign w:val="center"/>
            <w:hideMark/>
          </w:tcPr>
          <w:p w14:paraId="7A2752B8" w14:textId="7F285CB5"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180</w:t>
            </w:r>
          </w:p>
        </w:tc>
        <w:tc>
          <w:tcPr>
            <w:tcW w:w="795" w:type="dxa"/>
            <w:noWrap/>
            <w:vAlign w:val="center"/>
            <w:hideMark/>
          </w:tcPr>
          <w:p w14:paraId="519D5747" w14:textId="0FF8C034"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257</w:t>
            </w:r>
          </w:p>
        </w:tc>
        <w:tc>
          <w:tcPr>
            <w:tcW w:w="795" w:type="dxa"/>
            <w:noWrap/>
            <w:vAlign w:val="center"/>
            <w:hideMark/>
          </w:tcPr>
          <w:p w14:paraId="1C2A1124" w14:textId="72CBD7C4"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378</w:t>
            </w:r>
          </w:p>
        </w:tc>
        <w:tc>
          <w:tcPr>
            <w:tcW w:w="796" w:type="dxa"/>
            <w:noWrap/>
            <w:vAlign w:val="center"/>
            <w:hideMark/>
          </w:tcPr>
          <w:p w14:paraId="14E05D75" w14:textId="61C85EC8" w:rsidR="00780D47" w:rsidRPr="005D26AC" w:rsidRDefault="00780D47" w:rsidP="000F7490">
            <w:pPr>
              <w:jc w:val="center"/>
              <w:rPr>
                <w:rFonts w:cstheme="minorHAnsi"/>
                <w:color w:val="000000" w:themeColor="text1"/>
                <w:sz w:val="16"/>
                <w:szCs w:val="16"/>
              </w:rPr>
            </w:pPr>
            <w:r w:rsidRPr="005D26AC">
              <w:rPr>
                <w:rFonts w:cstheme="minorHAnsi"/>
                <w:color w:val="000000" w:themeColor="text1"/>
                <w:sz w:val="16"/>
                <w:szCs w:val="16"/>
              </w:rPr>
              <w:t>299</w:t>
            </w:r>
          </w:p>
        </w:tc>
      </w:tr>
    </w:tbl>
    <w:p w14:paraId="0B828371" w14:textId="7E92DEE5" w:rsidR="00596539" w:rsidRPr="005D26AC" w:rsidRDefault="00596539" w:rsidP="004275FB">
      <w:pPr>
        <w:rPr>
          <w:rFonts w:cstheme="minorHAnsi"/>
          <w:b/>
          <w:bCs/>
          <w:color w:val="000000" w:themeColor="text1"/>
          <w:sz w:val="16"/>
          <w:szCs w:val="16"/>
        </w:rPr>
      </w:pPr>
    </w:p>
    <w:sectPr w:rsidR="00596539" w:rsidRPr="005D26AC" w:rsidSect="00F7427F">
      <w:headerReference w:type="default" r:id="rId13"/>
      <w:footerReference w:type="default" r:id="rId14"/>
      <w:type w:val="continuous"/>
      <w:pgSz w:w="11906" w:h="16838"/>
      <w:pgMar w:top="851" w:right="907" w:bottom="1134" w:left="907"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8760" w14:textId="77777777" w:rsidR="00E24EE3" w:rsidRDefault="00E24EE3" w:rsidP="00650BA2">
      <w:r>
        <w:separator/>
      </w:r>
    </w:p>
  </w:endnote>
  <w:endnote w:type="continuationSeparator" w:id="0">
    <w:p w14:paraId="3DC3CCEB" w14:textId="77777777" w:rsidR="00E24EE3" w:rsidRDefault="00E24EE3" w:rsidP="00650BA2">
      <w:r>
        <w:continuationSeparator/>
      </w:r>
    </w:p>
  </w:endnote>
  <w:endnote w:type="continuationNotice" w:id="1">
    <w:p w14:paraId="60006FEC" w14:textId="77777777" w:rsidR="00E24EE3" w:rsidRDefault="00E2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C-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91314"/>
      <w:docPartObj>
        <w:docPartGallery w:val="Page Numbers (Bottom of Page)"/>
        <w:docPartUnique/>
      </w:docPartObj>
    </w:sdtPr>
    <w:sdtEndPr>
      <w:rPr>
        <w:noProof/>
        <w:sz w:val="16"/>
        <w:szCs w:val="16"/>
      </w:rPr>
    </w:sdtEndPr>
    <w:sdtContent>
      <w:p w14:paraId="4183124C" w14:textId="199F5800" w:rsidR="00590AEF" w:rsidRPr="003157D0" w:rsidRDefault="00590AEF">
        <w:pPr>
          <w:pStyle w:val="Footer"/>
          <w:rPr>
            <w:sz w:val="16"/>
            <w:szCs w:val="16"/>
          </w:rPr>
        </w:pPr>
        <w:r w:rsidRPr="003157D0">
          <w:rPr>
            <w:sz w:val="16"/>
            <w:szCs w:val="16"/>
          </w:rPr>
          <w:t xml:space="preserve">Page | </w:t>
        </w:r>
        <w:r w:rsidRPr="003157D0">
          <w:rPr>
            <w:sz w:val="16"/>
            <w:szCs w:val="16"/>
          </w:rPr>
          <w:fldChar w:fldCharType="begin"/>
        </w:r>
        <w:r w:rsidRPr="003157D0">
          <w:rPr>
            <w:sz w:val="16"/>
            <w:szCs w:val="16"/>
          </w:rPr>
          <w:instrText xml:space="preserve"> PAGE   \* MERGEFORMAT </w:instrText>
        </w:r>
        <w:r w:rsidRPr="003157D0">
          <w:rPr>
            <w:sz w:val="16"/>
            <w:szCs w:val="16"/>
          </w:rPr>
          <w:fldChar w:fldCharType="separate"/>
        </w:r>
        <w:r>
          <w:rPr>
            <w:noProof/>
            <w:sz w:val="16"/>
            <w:szCs w:val="16"/>
          </w:rPr>
          <w:t>2</w:t>
        </w:r>
        <w:r w:rsidRPr="003157D0">
          <w:rPr>
            <w:noProof/>
            <w:sz w:val="16"/>
            <w:szCs w:val="16"/>
          </w:rPr>
          <w:fldChar w:fldCharType="end"/>
        </w:r>
        <w:r>
          <w:rPr>
            <w:noProof/>
            <w:sz w:val="16"/>
            <w:szCs w:val="16"/>
          </w:rPr>
          <w:tab/>
        </w:r>
        <w:r>
          <w:rPr>
            <w:noProof/>
            <w:sz w:val="16"/>
            <w:szCs w:val="16"/>
          </w:rPr>
          <w:tab/>
        </w:r>
      </w:p>
    </w:sdtContent>
  </w:sdt>
  <w:p w14:paraId="5C61C845" w14:textId="77777777" w:rsidR="00590AEF" w:rsidRPr="00487637" w:rsidRDefault="00590A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564D1" w14:textId="77777777" w:rsidR="00E24EE3" w:rsidRDefault="00E24EE3" w:rsidP="00650BA2">
      <w:r>
        <w:separator/>
      </w:r>
    </w:p>
  </w:footnote>
  <w:footnote w:type="continuationSeparator" w:id="0">
    <w:p w14:paraId="1EBCE3DB" w14:textId="77777777" w:rsidR="00E24EE3" w:rsidRDefault="00E24EE3" w:rsidP="00650BA2">
      <w:r>
        <w:continuationSeparator/>
      </w:r>
    </w:p>
  </w:footnote>
  <w:footnote w:type="continuationNotice" w:id="1">
    <w:p w14:paraId="34147F13" w14:textId="77777777" w:rsidR="00E24EE3" w:rsidRDefault="00E24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FD7C" w14:textId="77777777" w:rsidR="00590AEF" w:rsidRDefault="00590AEF" w:rsidP="009E38ED">
    <w:pPr>
      <w:pStyle w:val="Header"/>
      <w:tabs>
        <w:tab w:val="clear" w:pos="4513"/>
        <w:tab w:val="clear" w:pos="9026"/>
        <w:tab w:val="left" w:pos="17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33B"/>
    <w:multiLevelType w:val="hybridMultilevel"/>
    <w:tmpl w:val="61602742"/>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52141"/>
    <w:multiLevelType w:val="hybridMultilevel"/>
    <w:tmpl w:val="C470A858"/>
    <w:lvl w:ilvl="0" w:tplc="D71E48B0">
      <w:start w:val="1"/>
      <w:numFmt w:val="bullet"/>
      <w:lvlText w:val="•"/>
      <w:lvlJc w:val="left"/>
      <w:pPr>
        <w:tabs>
          <w:tab w:val="num" w:pos="720"/>
        </w:tabs>
        <w:ind w:left="720" w:hanging="360"/>
      </w:pPr>
      <w:rPr>
        <w:rFonts w:ascii="Arial" w:hAnsi="Arial" w:hint="default"/>
      </w:rPr>
    </w:lvl>
    <w:lvl w:ilvl="1" w:tplc="F10AAF46" w:tentative="1">
      <w:start w:val="1"/>
      <w:numFmt w:val="bullet"/>
      <w:lvlText w:val="•"/>
      <w:lvlJc w:val="left"/>
      <w:pPr>
        <w:tabs>
          <w:tab w:val="num" w:pos="1440"/>
        </w:tabs>
        <w:ind w:left="1440" w:hanging="360"/>
      </w:pPr>
      <w:rPr>
        <w:rFonts w:ascii="Arial" w:hAnsi="Arial" w:hint="default"/>
      </w:rPr>
    </w:lvl>
    <w:lvl w:ilvl="2" w:tplc="9CBC71CC" w:tentative="1">
      <w:start w:val="1"/>
      <w:numFmt w:val="bullet"/>
      <w:lvlText w:val="•"/>
      <w:lvlJc w:val="left"/>
      <w:pPr>
        <w:tabs>
          <w:tab w:val="num" w:pos="2160"/>
        </w:tabs>
        <w:ind w:left="2160" w:hanging="360"/>
      </w:pPr>
      <w:rPr>
        <w:rFonts w:ascii="Arial" w:hAnsi="Arial" w:hint="default"/>
      </w:rPr>
    </w:lvl>
    <w:lvl w:ilvl="3" w:tplc="0E54EB66" w:tentative="1">
      <w:start w:val="1"/>
      <w:numFmt w:val="bullet"/>
      <w:lvlText w:val="•"/>
      <w:lvlJc w:val="left"/>
      <w:pPr>
        <w:tabs>
          <w:tab w:val="num" w:pos="2880"/>
        </w:tabs>
        <w:ind w:left="2880" w:hanging="360"/>
      </w:pPr>
      <w:rPr>
        <w:rFonts w:ascii="Arial" w:hAnsi="Arial" w:hint="default"/>
      </w:rPr>
    </w:lvl>
    <w:lvl w:ilvl="4" w:tplc="4A9807F6" w:tentative="1">
      <w:start w:val="1"/>
      <w:numFmt w:val="bullet"/>
      <w:lvlText w:val="•"/>
      <w:lvlJc w:val="left"/>
      <w:pPr>
        <w:tabs>
          <w:tab w:val="num" w:pos="3600"/>
        </w:tabs>
        <w:ind w:left="3600" w:hanging="360"/>
      </w:pPr>
      <w:rPr>
        <w:rFonts w:ascii="Arial" w:hAnsi="Arial" w:hint="default"/>
      </w:rPr>
    </w:lvl>
    <w:lvl w:ilvl="5" w:tplc="BBEA9B96" w:tentative="1">
      <w:start w:val="1"/>
      <w:numFmt w:val="bullet"/>
      <w:lvlText w:val="•"/>
      <w:lvlJc w:val="left"/>
      <w:pPr>
        <w:tabs>
          <w:tab w:val="num" w:pos="4320"/>
        </w:tabs>
        <w:ind w:left="4320" w:hanging="360"/>
      </w:pPr>
      <w:rPr>
        <w:rFonts w:ascii="Arial" w:hAnsi="Arial" w:hint="default"/>
      </w:rPr>
    </w:lvl>
    <w:lvl w:ilvl="6" w:tplc="33AA4924" w:tentative="1">
      <w:start w:val="1"/>
      <w:numFmt w:val="bullet"/>
      <w:lvlText w:val="•"/>
      <w:lvlJc w:val="left"/>
      <w:pPr>
        <w:tabs>
          <w:tab w:val="num" w:pos="5040"/>
        </w:tabs>
        <w:ind w:left="5040" w:hanging="360"/>
      </w:pPr>
      <w:rPr>
        <w:rFonts w:ascii="Arial" w:hAnsi="Arial" w:hint="default"/>
      </w:rPr>
    </w:lvl>
    <w:lvl w:ilvl="7" w:tplc="5EEAB00A" w:tentative="1">
      <w:start w:val="1"/>
      <w:numFmt w:val="bullet"/>
      <w:lvlText w:val="•"/>
      <w:lvlJc w:val="left"/>
      <w:pPr>
        <w:tabs>
          <w:tab w:val="num" w:pos="5760"/>
        </w:tabs>
        <w:ind w:left="5760" w:hanging="360"/>
      </w:pPr>
      <w:rPr>
        <w:rFonts w:ascii="Arial" w:hAnsi="Arial" w:hint="default"/>
      </w:rPr>
    </w:lvl>
    <w:lvl w:ilvl="8" w:tplc="18060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343FC0"/>
    <w:multiLevelType w:val="hybridMultilevel"/>
    <w:tmpl w:val="E1CC0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634EA3"/>
    <w:multiLevelType w:val="hybridMultilevel"/>
    <w:tmpl w:val="1B10A850"/>
    <w:lvl w:ilvl="0" w:tplc="01E4F7A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024D"/>
    <w:multiLevelType w:val="hybridMultilevel"/>
    <w:tmpl w:val="F976D0C2"/>
    <w:lvl w:ilvl="0" w:tplc="51D4B966">
      <w:start w:val="5382"/>
      <w:numFmt w:val="bullet"/>
      <w:lvlText w:val="-"/>
      <w:lvlJc w:val="left"/>
      <w:pPr>
        <w:ind w:left="360" w:hanging="360"/>
      </w:pPr>
      <w:rPr>
        <w:rFonts w:ascii="Calibri" w:eastAsiaTheme="minorHAnsi" w:hAnsi="Calibri" w:cs="Calibri" w:hint="default"/>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AF682E"/>
    <w:multiLevelType w:val="hybridMultilevel"/>
    <w:tmpl w:val="F056D9F6"/>
    <w:lvl w:ilvl="0" w:tplc="449222BE">
      <w:start w:val="1"/>
      <w:numFmt w:val="bullet"/>
      <w:lvlText w:val="•"/>
      <w:lvlJc w:val="left"/>
      <w:pPr>
        <w:tabs>
          <w:tab w:val="num" w:pos="720"/>
        </w:tabs>
        <w:ind w:left="720" w:hanging="360"/>
      </w:pPr>
      <w:rPr>
        <w:rFonts w:ascii="Arial" w:hAnsi="Arial" w:hint="default"/>
      </w:rPr>
    </w:lvl>
    <w:lvl w:ilvl="1" w:tplc="4CEA3002" w:tentative="1">
      <w:start w:val="1"/>
      <w:numFmt w:val="bullet"/>
      <w:lvlText w:val="•"/>
      <w:lvlJc w:val="left"/>
      <w:pPr>
        <w:tabs>
          <w:tab w:val="num" w:pos="1440"/>
        </w:tabs>
        <w:ind w:left="1440" w:hanging="360"/>
      </w:pPr>
      <w:rPr>
        <w:rFonts w:ascii="Arial" w:hAnsi="Arial" w:hint="default"/>
      </w:rPr>
    </w:lvl>
    <w:lvl w:ilvl="2" w:tplc="1CC2BD46" w:tentative="1">
      <w:start w:val="1"/>
      <w:numFmt w:val="bullet"/>
      <w:lvlText w:val="•"/>
      <w:lvlJc w:val="left"/>
      <w:pPr>
        <w:tabs>
          <w:tab w:val="num" w:pos="2160"/>
        </w:tabs>
        <w:ind w:left="2160" w:hanging="360"/>
      </w:pPr>
      <w:rPr>
        <w:rFonts w:ascii="Arial" w:hAnsi="Arial" w:hint="default"/>
      </w:rPr>
    </w:lvl>
    <w:lvl w:ilvl="3" w:tplc="CAA84B50" w:tentative="1">
      <w:start w:val="1"/>
      <w:numFmt w:val="bullet"/>
      <w:lvlText w:val="•"/>
      <w:lvlJc w:val="left"/>
      <w:pPr>
        <w:tabs>
          <w:tab w:val="num" w:pos="2880"/>
        </w:tabs>
        <w:ind w:left="2880" w:hanging="360"/>
      </w:pPr>
      <w:rPr>
        <w:rFonts w:ascii="Arial" w:hAnsi="Arial" w:hint="default"/>
      </w:rPr>
    </w:lvl>
    <w:lvl w:ilvl="4" w:tplc="9F60C58C" w:tentative="1">
      <w:start w:val="1"/>
      <w:numFmt w:val="bullet"/>
      <w:lvlText w:val="•"/>
      <w:lvlJc w:val="left"/>
      <w:pPr>
        <w:tabs>
          <w:tab w:val="num" w:pos="3600"/>
        </w:tabs>
        <w:ind w:left="3600" w:hanging="360"/>
      </w:pPr>
      <w:rPr>
        <w:rFonts w:ascii="Arial" w:hAnsi="Arial" w:hint="default"/>
      </w:rPr>
    </w:lvl>
    <w:lvl w:ilvl="5" w:tplc="2402BFAC" w:tentative="1">
      <w:start w:val="1"/>
      <w:numFmt w:val="bullet"/>
      <w:lvlText w:val="•"/>
      <w:lvlJc w:val="left"/>
      <w:pPr>
        <w:tabs>
          <w:tab w:val="num" w:pos="4320"/>
        </w:tabs>
        <w:ind w:left="4320" w:hanging="360"/>
      </w:pPr>
      <w:rPr>
        <w:rFonts w:ascii="Arial" w:hAnsi="Arial" w:hint="default"/>
      </w:rPr>
    </w:lvl>
    <w:lvl w:ilvl="6" w:tplc="D89ED90C" w:tentative="1">
      <w:start w:val="1"/>
      <w:numFmt w:val="bullet"/>
      <w:lvlText w:val="•"/>
      <w:lvlJc w:val="left"/>
      <w:pPr>
        <w:tabs>
          <w:tab w:val="num" w:pos="5040"/>
        </w:tabs>
        <w:ind w:left="5040" w:hanging="360"/>
      </w:pPr>
      <w:rPr>
        <w:rFonts w:ascii="Arial" w:hAnsi="Arial" w:hint="default"/>
      </w:rPr>
    </w:lvl>
    <w:lvl w:ilvl="7" w:tplc="4DEA9C72" w:tentative="1">
      <w:start w:val="1"/>
      <w:numFmt w:val="bullet"/>
      <w:lvlText w:val="•"/>
      <w:lvlJc w:val="left"/>
      <w:pPr>
        <w:tabs>
          <w:tab w:val="num" w:pos="5760"/>
        </w:tabs>
        <w:ind w:left="5760" w:hanging="360"/>
      </w:pPr>
      <w:rPr>
        <w:rFonts w:ascii="Arial" w:hAnsi="Arial" w:hint="default"/>
      </w:rPr>
    </w:lvl>
    <w:lvl w:ilvl="8" w:tplc="6A34A8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025A9"/>
    <w:multiLevelType w:val="hybridMultilevel"/>
    <w:tmpl w:val="3738F1E6"/>
    <w:lvl w:ilvl="0" w:tplc="8B3265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854FB9"/>
    <w:multiLevelType w:val="hybridMultilevel"/>
    <w:tmpl w:val="89700EFE"/>
    <w:lvl w:ilvl="0" w:tplc="64E04AB6">
      <w:start w:val="1"/>
      <w:numFmt w:val="bullet"/>
      <w:lvlText w:val="–"/>
      <w:lvlJc w:val="left"/>
      <w:pPr>
        <w:tabs>
          <w:tab w:val="num" w:pos="360"/>
        </w:tabs>
        <w:ind w:left="360" w:hanging="360"/>
      </w:pPr>
      <w:rPr>
        <w:rFonts w:ascii="Arial" w:hAnsi="Arial" w:hint="default"/>
      </w:rPr>
    </w:lvl>
    <w:lvl w:ilvl="1" w:tplc="7E3C3EF0">
      <w:start w:val="1"/>
      <w:numFmt w:val="bullet"/>
      <w:lvlText w:val="–"/>
      <w:lvlJc w:val="left"/>
      <w:pPr>
        <w:tabs>
          <w:tab w:val="num" w:pos="1080"/>
        </w:tabs>
        <w:ind w:left="1080" w:hanging="360"/>
      </w:pPr>
      <w:rPr>
        <w:rFonts w:ascii="Arial" w:hAnsi="Arial" w:hint="default"/>
      </w:rPr>
    </w:lvl>
    <w:lvl w:ilvl="2" w:tplc="D458D370" w:tentative="1">
      <w:start w:val="1"/>
      <w:numFmt w:val="bullet"/>
      <w:lvlText w:val="–"/>
      <w:lvlJc w:val="left"/>
      <w:pPr>
        <w:tabs>
          <w:tab w:val="num" w:pos="1800"/>
        </w:tabs>
        <w:ind w:left="1800" w:hanging="360"/>
      </w:pPr>
      <w:rPr>
        <w:rFonts w:ascii="Arial" w:hAnsi="Arial" w:hint="default"/>
      </w:rPr>
    </w:lvl>
    <w:lvl w:ilvl="3" w:tplc="305CB266" w:tentative="1">
      <w:start w:val="1"/>
      <w:numFmt w:val="bullet"/>
      <w:lvlText w:val="–"/>
      <w:lvlJc w:val="left"/>
      <w:pPr>
        <w:tabs>
          <w:tab w:val="num" w:pos="2520"/>
        </w:tabs>
        <w:ind w:left="2520" w:hanging="360"/>
      </w:pPr>
      <w:rPr>
        <w:rFonts w:ascii="Arial" w:hAnsi="Arial" w:hint="default"/>
      </w:rPr>
    </w:lvl>
    <w:lvl w:ilvl="4" w:tplc="7FCE72E8" w:tentative="1">
      <w:start w:val="1"/>
      <w:numFmt w:val="bullet"/>
      <w:lvlText w:val="–"/>
      <w:lvlJc w:val="left"/>
      <w:pPr>
        <w:tabs>
          <w:tab w:val="num" w:pos="3240"/>
        </w:tabs>
        <w:ind w:left="3240" w:hanging="360"/>
      </w:pPr>
      <w:rPr>
        <w:rFonts w:ascii="Arial" w:hAnsi="Arial" w:hint="default"/>
      </w:rPr>
    </w:lvl>
    <w:lvl w:ilvl="5" w:tplc="B2CCDE76" w:tentative="1">
      <w:start w:val="1"/>
      <w:numFmt w:val="bullet"/>
      <w:lvlText w:val="–"/>
      <w:lvlJc w:val="left"/>
      <w:pPr>
        <w:tabs>
          <w:tab w:val="num" w:pos="3960"/>
        </w:tabs>
        <w:ind w:left="3960" w:hanging="360"/>
      </w:pPr>
      <w:rPr>
        <w:rFonts w:ascii="Arial" w:hAnsi="Arial" w:hint="default"/>
      </w:rPr>
    </w:lvl>
    <w:lvl w:ilvl="6" w:tplc="19DE99E2" w:tentative="1">
      <w:start w:val="1"/>
      <w:numFmt w:val="bullet"/>
      <w:lvlText w:val="–"/>
      <w:lvlJc w:val="left"/>
      <w:pPr>
        <w:tabs>
          <w:tab w:val="num" w:pos="4680"/>
        </w:tabs>
        <w:ind w:left="4680" w:hanging="360"/>
      </w:pPr>
      <w:rPr>
        <w:rFonts w:ascii="Arial" w:hAnsi="Arial" w:hint="default"/>
      </w:rPr>
    </w:lvl>
    <w:lvl w:ilvl="7" w:tplc="18D02BC8" w:tentative="1">
      <w:start w:val="1"/>
      <w:numFmt w:val="bullet"/>
      <w:lvlText w:val="–"/>
      <w:lvlJc w:val="left"/>
      <w:pPr>
        <w:tabs>
          <w:tab w:val="num" w:pos="5400"/>
        </w:tabs>
        <w:ind w:left="5400" w:hanging="360"/>
      </w:pPr>
      <w:rPr>
        <w:rFonts w:ascii="Arial" w:hAnsi="Arial" w:hint="default"/>
      </w:rPr>
    </w:lvl>
    <w:lvl w:ilvl="8" w:tplc="1B54D7D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2DA68B6"/>
    <w:multiLevelType w:val="hybridMultilevel"/>
    <w:tmpl w:val="CBC4B7B4"/>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D47FC"/>
    <w:multiLevelType w:val="hybridMultilevel"/>
    <w:tmpl w:val="AAAE4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A47E9"/>
    <w:multiLevelType w:val="hybridMultilevel"/>
    <w:tmpl w:val="ED26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B2495F"/>
    <w:multiLevelType w:val="hybridMultilevel"/>
    <w:tmpl w:val="2A601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F92C4E"/>
    <w:multiLevelType w:val="hybridMultilevel"/>
    <w:tmpl w:val="C2105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3B30C6"/>
    <w:multiLevelType w:val="hybridMultilevel"/>
    <w:tmpl w:val="E098A0CA"/>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3A3600"/>
    <w:multiLevelType w:val="hybridMultilevel"/>
    <w:tmpl w:val="DABAA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833CC"/>
    <w:multiLevelType w:val="hybridMultilevel"/>
    <w:tmpl w:val="8C6EBD7A"/>
    <w:lvl w:ilvl="0" w:tplc="9A2C13C6">
      <w:start w:val="1"/>
      <w:numFmt w:val="bullet"/>
      <w:lvlText w:val="•"/>
      <w:lvlJc w:val="left"/>
      <w:pPr>
        <w:tabs>
          <w:tab w:val="num" w:pos="720"/>
        </w:tabs>
        <w:ind w:left="720" w:hanging="360"/>
      </w:pPr>
      <w:rPr>
        <w:rFonts w:ascii="Arial" w:hAnsi="Arial" w:hint="default"/>
      </w:rPr>
    </w:lvl>
    <w:lvl w:ilvl="1" w:tplc="F410BF1A">
      <w:start w:val="2049"/>
      <w:numFmt w:val="bullet"/>
      <w:lvlText w:val="–"/>
      <w:lvlJc w:val="left"/>
      <w:pPr>
        <w:tabs>
          <w:tab w:val="num" w:pos="1440"/>
        </w:tabs>
        <w:ind w:left="1440" w:hanging="360"/>
      </w:pPr>
      <w:rPr>
        <w:rFonts w:ascii="Arial" w:hAnsi="Arial" w:hint="default"/>
      </w:rPr>
    </w:lvl>
    <w:lvl w:ilvl="2" w:tplc="C8EA5786" w:tentative="1">
      <w:start w:val="1"/>
      <w:numFmt w:val="bullet"/>
      <w:lvlText w:val="•"/>
      <w:lvlJc w:val="left"/>
      <w:pPr>
        <w:tabs>
          <w:tab w:val="num" w:pos="2160"/>
        </w:tabs>
        <w:ind w:left="2160" w:hanging="360"/>
      </w:pPr>
      <w:rPr>
        <w:rFonts w:ascii="Arial" w:hAnsi="Arial" w:hint="default"/>
      </w:rPr>
    </w:lvl>
    <w:lvl w:ilvl="3" w:tplc="46CA2CDA" w:tentative="1">
      <w:start w:val="1"/>
      <w:numFmt w:val="bullet"/>
      <w:lvlText w:val="•"/>
      <w:lvlJc w:val="left"/>
      <w:pPr>
        <w:tabs>
          <w:tab w:val="num" w:pos="2880"/>
        </w:tabs>
        <w:ind w:left="2880" w:hanging="360"/>
      </w:pPr>
      <w:rPr>
        <w:rFonts w:ascii="Arial" w:hAnsi="Arial" w:hint="default"/>
      </w:rPr>
    </w:lvl>
    <w:lvl w:ilvl="4" w:tplc="2360954E" w:tentative="1">
      <w:start w:val="1"/>
      <w:numFmt w:val="bullet"/>
      <w:lvlText w:val="•"/>
      <w:lvlJc w:val="left"/>
      <w:pPr>
        <w:tabs>
          <w:tab w:val="num" w:pos="3600"/>
        </w:tabs>
        <w:ind w:left="3600" w:hanging="360"/>
      </w:pPr>
      <w:rPr>
        <w:rFonts w:ascii="Arial" w:hAnsi="Arial" w:hint="default"/>
      </w:rPr>
    </w:lvl>
    <w:lvl w:ilvl="5" w:tplc="5DC2632A" w:tentative="1">
      <w:start w:val="1"/>
      <w:numFmt w:val="bullet"/>
      <w:lvlText w:val="•"/>
      <w:lvlJc w:val="left"/>
      <w:pPr>
        <w:tabs>
          <w:tab w:val="num" w:pos="4320"/>
        </w:tabs>
        <w:ind w:left="4320" w:hanging="360"/>
      </w:pPr>
      <w:rPr>
        <w:rFonts w:ascii="Arial" w:hAnsi="Arial" w:hint="default"/>
      </w:rPr>
    </w:lvl>
    <w:lvl w:ilvl="6" w:tplc="D8A601AE" w:tentative="1">
      <w:start w:val="1"/>
      <w:numFmt w:val="bullet"/>
      <w:lvlText w:val="•"/>
      <w:lvlJc w:val="left"/>
      <w:pPr>
        <w:tabs>
          <w:tab w:val="num" w:pos="5040"/>
        </w:tabs>
        <w:ind w:left="5040" w:hanging="360"/>
      </w:pPr>
      <w:rPr>
        <w:rFonts w:ascii="Arial" w:hAnsi="Arial" w:hint="default"/>
      </w:rPr>
    </w:lvl>
    <w:lvl w:ilvl="7" w:tplc="E99EF4E2" w:tentative="1">
      <w:start w:val="1"/>
      <w:numFmt w:val="bullet"/>
      <w:lvlText w:val="•"/>
      <w:lvlJc w:val="left"/>
      <w:pPr>
        <w:tabs>
          <w:tab w:val="num" w:pos="5760"/>
        </w:tabs>
        <w:ind w:left="5760" w:hanging="360"/>
      </w:pPr>
      <w:rPr>
        <w:rFonts w:ascii="Arial" w:hAnsi="Arial" w:hint="default"/>
      </w:rPr>
    </w:lvl>
    <w:lvl w:ilvl="8" w:tplc="162E60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CA462C"/>
    <w:multiLevelType w:val="hybridMultilevel"/>
    <w:tmpl w:val="AA1A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2606AB"/>
    <w:multiLevelType w:val="hybridMultilevel"/>
    <w:tmpl w:val="16C8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8"/>
  </w:num>
  <w:num w:numId="5">
    <w:abstractNumId w:val="16"/>
  </w:num>
  <w:num w:numId="6">
    <w:abstractNumId w:val="4"/>
  </w:num>
  <w:num w:numId="7">
    <w:abstractNumId w:val="18"/>
  </w:num>
  <w:num w:numId="8">
    <w:abstractNumId w:val="14"/>
  </w:num>
  <w:num w:numId="9">
    <w:abstractNumId w:val="9"/>
  </w:num>
  <w:num w:numId="10">
    <w:abstractNumId w:val="0"/>
  </w:num>
  <w:num w:numId="11">
    <w:abstractNumId w:val="6"/>
  </w:num>
  <w:num w:numId="12">
    <w:abstractNumId w:val="2"/>
  </w:num>
  <w:num w:numId="13">
    <w:abstractNumId w:val="10"/>
  </w:num>
  <w:num w:numId="14">
    <w:abstractNumId w:val="13"/>
  </w:num>
  <w:num w:numId="15">
    <w:abstractNumId w:val="12"/>
  </w:num>
  <w:num w:numId="16">
    <w:abstractNumId w:val="15"/>
  </w:num>
  <w:num w:numId="17">
    <w:abstractNumId w:val="17"/>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tDA1MjQxNDE3NbdQ0lEKTi0uzszPAykwMqsFAP5mkDktAAAA"/>
  </w:docVars>
  <w:rsids>
    <w:rsidRoot w:val="005029A9"/>
    <w:rsid w:val="00001CFD"/>
    <w:rsid w:val="00001EB9"/>
    <w:rsid w:val="00004B90"/>
    <w:rsid w:val="0001132D"/>
    <w:rsid w:val="00012FB4"/>
    <w:rsid w:val="000152A5"/>
    <w:rsid w:val="00016E31"/>
    <w:rsid w:val="000201CB"/>
    <w:rsid w:val="00020E10"/>
    <w:rsid w:val="00023B1B"/>
    <w:rsid w:val="00023EBD"/>
    <w:rsid w:val="00032F87"/>
    <w:rsid w:val="00037BFD"/>
    <w:rsid w:val="000434CB"/>
    <w:rsid w:val="0004529C"/>
    <w:rsid w:val="0005361D"/>
    <w:rsid w:val="00057A1F"/>
    <w:rsid w:val="00066B4E"/>
    <w:rsid w:val="00067567"/>
    <w:rsid w:val="00072901"/>
    <w:rsid w:val="00072E55"/>
    <w:rsid w:val="00081518"/>
    <w:rsid w:val="00084705"/>
    <w:rsid w:val="00087955"/>
    <w:rsid w:val="00093BE8"/>
    <w:rsid w:val="00094077"/>
    <w:rsid w:val="000945AF"/>
    <w:rsid w:val="00094CC7"/>
    <w:rsid w:val="000A27A4"/>
    <w:rsid w:val="000A60AF"/>
    <w:rsid w:val="000B3F2D"/>
    <w:rsid w:val="000B77B7"/>
    <w:rsid w:val="000C2513"/>
    <w:rsid w:val="000C3AFC"/>
    <w:rsid w:val="000D1BA9"/>
    <w:rsid w:val="000D207A"/>
    <w:rsid w:val="000D5331"/>
    <w:rsid w:val="000D5D7D"/>
    <w:rsid w:val="000E1AEF"/>
    <w:rsid w:val="000E4B8B"/>
    <w:rsid w:val="000F07A7"/>
    <w:rsid w:val="000F3673"/>
    <w:rsid w:val="000F5B67"/>
    <w:rsid w:val="000F68FA"/>
    <w:rsid w:val="000F7490"/>
    <w:rsid w:val="0010174A"/>
    <w:rsid w:val="001126A5"/>
    <w:rsid w:val="00113495"/>
    <w:rsid w:val="001155CB"/>
    <w:rsid w:val="00121331"/>
    <w:rsid w:val="0012238E"/>
    <w:rsid w:val="0012638A"/>
    <w:rsid w:val="00130617"/>
    <w:rsid w:val="00130D60"/>
    <w:rsid w:val="0013166D"/>
    <w:rsid w:val="00134F0F"/>
    <w:rsid w:val="00136AE8"/>
    <w:rsid w:val="001415E7"/>
    <w:rsid w:val="00143BFD"/>
    <w:rsid w:val="00143C06"/>
    <w:rsid w:val="00144AB6"/>
    <w:rsid w:val="00147BEE"/>
    <w:rsid w:val="00150130"/>
    <w:rsid w:val="001540C9"/>
    <w:rsid w:val="0015554C"/>
    <w:rsid w:val="001565C5"/>
    <w:rsid w:val="00160D68"/>
    <w:rsid w:val="00161AB0"/>
    <w:rsid w:val="001630E8"/>
    <w:rsid w:val="00164F93"/>
    <w:rsid w:val="00166B5B"/>
    <w:rsid w:val="0016788A"/>
    <w:rsid w:val="0017366F"/>
    <w:rsid w:val="00177194"/>
    <w:rsid w:val="001776A5"/>
    <w:rsid w:val="00180ED3"/>
    <w:rsid w:val="00181DC8"/>
    <w:rsid w:val="00185790"/>
    <w:rsid w:val="00187EBF"/>
    <w:rsid w:val="00192075"/>
    <w:rsid w:val="00192834"/>
    <w:rsid w:val="0019429B"/>
    <w:rsid w:val="001949F2"/>
    <w:rsid w:val="001974C2"/>
    <w:rsid w:val="001A05F1"/>
    <w:rsid w:val="001A0B97"/>
    <w:rsid w:val="001A1764"/>
    <w:rsid w:val="001A3BE5"/>
    <w:rsid w:val="001B19EB"/>
    <w:rsid w:val="001B4BC4"/>
    <w:rsid w:val="001B5A1F"/>
    <w:rsid w:val="001B7451"/>
    <w:rsid w:val="001C0540"/>
    <w:rsid w:val="001C32DC"/>
    <w:rsid w:val="001C4725"/>
    <w:rsid w:val="001D10EA"/>
    <w:rsid w:val="001D4B68"/>
    <w:rsid w:val="001D4DDA"/>
    <w:rsid w:val="001E5731"/>
    <w:rsid w:val="001E6880"/>
    <w:rsid w:val="001F0230"/>
    <w:rsid w:val="001F16E3"/>
    <w:rsid w:val="001F3800"/>
    <w:rsid w:val="001F3971"/>
    <w:rsid w:val="00201A3E"/>
    <w:rsid w:val="00202BDF"/>
    <w:rsid w:val="002055D0"/>
    <w:rsid w:val="00210570"/>
    <w:rsid w:val="00211581"/>
    <w:rsid w:val="00212606"/>
    <w:rsid w:val="0021273B"/>
    <w:rsid w:val="002128C2"/>
    <w:rsid w:val="002132D3"/>
    <w:rsid w:val="00213B3E"/>
    <w:rsid w:val="0021797E"/>
    <w:rsid w:val="00217A87"/>
    <w:rsid w:val="0022366E"/>
    <w:rsid w:val="00226297"/>
    <w:rsid w:val="00227C1E"/>
    <w:rsid w:val="00230B74"/>
    <w:rsid w:val="00230CAC"/>
    <w:rsid w:val="0023159A"/>
    <w:rsid w:val="00231ADE"/>
    <w:rsid w:val="002328B1"/>
    <w:rsid w:val="002354F9"/>
    <w:rsid w:val="0023631B"/>
    <w:rsid w:val="00236387"/>
    <w:rsid w:val="002411A6"/>
    <w:rsid w:val="00243DE3"/>
    <w:rsid w:val="00244D45"/>
    <w:rsid w:val="00252069"/>
    <w:rsid w:val="002529E8"/>
    <w:rsid w:val="002604A9"/>
    <w:rsid w:val="0026140A"/>
    <w:rsid w:val="002621AE"/>
    <w:rsid w:val="00262C89"/>
    <w:rsid w:val="00265CDB"/>
    <w:rsid w:val="00265FAC"/>
    <w:rsid w:val="00266C7A"/>
    <w:rsid w:val="00271EFC"/>
    <w:rsid w:val="00272807"/>
    <w:rsid w:val="00272EC7"/>
    <w:rsid w:val="00275003"/>
    <w:rsid w:val="00275E47"/>
    <w:rsid w:val="0028061C"/>
    <w:rsid w:val="002813A7"/>
    <w:rsid w:val="00282D39"/>
    <w:rsid w:val="00283710"/>
    <w:rsid w:val="00283ED2"/>
    <w:rsid w:val="00295FC5"/>
    <w:rsid w:val="002A6BB7"/>
    <w:rsid w:val="002B1375"/>
    <w:rsid w:val="002B1B2B"/>
    <w:rsid w:val="002B25E9"/>
    <w:rsid w:val="002B41B3"/>
    <w:rsid w:val="002B5864"/>
    <w:rsid w:val="002C3525"/>
    <w:rsid w:val="002C37A5"/>
    <w:rsid w:val="002C5012"/>
    <w:rsid w:val="002C6C16"/>
    <w:rsid w:val="002C7214"/>
    <w:rsid w:val="002C7514"/>
    <w:rsid w:val="002D0C34"/>
    <w:rsid w:val="002D0F59"/>
    <w:rsid w:val="002D1E07"/>
    <w:rsid w:val="002D6DFF"/>
    <w:rsid w:val="002E0AA5"/>
    <w:rsid w:val="002E37E6"/>
    <w:rsid w:val="002E45C2"/>
    <w:rsid w:val="002E48E2"/>
    <w:rsid w:val="002E515E"/>
    <w:rsid w:val="002E63E2"/>
    <w:rsid w:val="002F1F61"/>
    <w:rsid w:val="002F2F48"/>
    <w:rsid w:val="002F5EA1"/>
    <w:rsid w:val="00302A11"/>
    <w:rsid w:val="00303825"/>
    <w:rsid w:val="00303E34"/>
    <w:rsid w:val="003059F7"/>
    <w:rsid w:val="00306EA9"/>
    <w:rsid w:val="0031023A"/>
    <w:rsid w:val="00311019"/>
    <w:rsid w:val="003119BA"/>
    <w:rsid w:val="00312298"/>
    <w:rsid w:val="00314513"/>
    <w:rsid w:val="00314824"/>
    <w:rsid w:val="003157D0"/>
    <w:rsid w:val="003169AF"/>
    <w:rsid w:val="00317BBD"/>
    <w:rsid w:val="003220F4"/>
    <w:rsid w:val="00323115"/>
    <w:rsid w:val="0032409B"/>
    <w:rsid w:val="00330FC6"/>
    <w:rsid w:val="0033294E"/>
    <w:rsid w:val="00335924"/>
    <w:rsid w:val="00336D43"/>
    <w:rsid w:val="00340327"/>
    <w:rsid w:val="00340952"/>
    <w:rsid w:val="003430E9"/>
    <w:rsid w:val="00347EBC"/>
    <w:rsid w:val="003501E9"/>
    <w:rsid w:val="003517E0"/>
    <w:rsid w:val="003528D6"/>
    <w:rsid w:val="00352980"/>
    <w:rsid w:val="003568F9"/>
    <w:rsid w:val="0036120E"/>
    <w:rsid w:val="0036274A"/>
    <w:rsid w:val="00364BC7"/>
    <w:rsid w:val="0036736D"/>
    <w:rsid w:val="00367D7E"/>
    <w:rsid w:val="00371089"/>
    <w:rsid w:val="00371D03"/>
    <w:rsid w:val="003772BC"/>
    <w:rsid w:val="0037764F"/>
    <w:rsid w:val="00377AB4"/>
    <w:rsid w:val="00381374"/>
    <w:rsid w:val="003826A6"/>
    <w:rsid w:val="00384732"/>
    <w:rsid w:val="0038792F"/>
    <w:rsid w:val="00391481"/>
    <w:rsid w:val="00392760"/>
    <w:rsid w:val="00393E0B"/>
    <w:rsid w:val="00397067"/>
    <w:rsid w:val="003A080B"/>
    <w:rsid w:val="003A5493"/>
    <w:rsid w:val="003B001A"/>
    <w:rsid w:val="003B7862"/>
    <w:rsid w:val="003C0CCB"/>
    <w:rsid w:val="003C21F2"/>
    <w:rsid w:val="003D0E8D"/>
    <w:rsid w:val="003D3622"/>
    <w:rsid w:val="003D37A7"/>
    <w:rsid w:val="003E4E8F"/>
    <w:rsid w:val="003F12B4"/>
    <w:rsid w:val="003F37B7"/>
    <w:rsid w:val="003F39E3"/>
    <w:rsid w:val="0040127B"/>
    <w:rsid w:val="0040271D"/>
    <w:rsid w:val="004048DE"/>
    <w:rsid w:val="004067C2"/>
    <w:rsid w:val="00413E77"/>
    <w:rsid w:val="00414AAE"/>
    <w:rsid w:val="0041519B"/>
    <w:rsid w:val="00415EDC"/>
    <w:rsid w:val="0042383E"/>
    <w:rsid w:val="00423D12"/>
    <w:rsid w:val="00426AD6"/>
    <w:rsid w:val="004275FB"/>
    <w:rsid w:val="00427C1B"/>
    <w:rsid w:val="004307E5"/>
    <w:rsid w:val="00431214"/>
    <w:rsid w:val="00432206"/>
    <w:rsid w:val="00434DC2"/>
    <w:rsid w:val="00437F54"/>
    <w:rsid w:val="00444A5C"/>
    <w:rsid w:val="004534CD"/>
    <w:rsid w:val="00460214"/>
    <w:rsid w:val="004646B0"/>
    <w:rsid w:val="004711D1"/>
    <w:rsid w:val="00471892"/>
    <w:rsid w:val="004732CB"/>
    <w:rsid w:val="00475B83"/>
    <w:rsid w:val="00477800"/>
    <w:rsid w:val="0048024C"/>
    <w:rsid w:val="004832E9"/>
    <w:rsid w:val="0048690C"/>
    <w:rsid w:val="00486A8B"/>
    <w:rsid w:val="00486E28"/>
    <w:rsid w:val="00487637"/>
    <w:rsid w:val="00490A7A"/>
    <w:rsid w:val="004918AA"/>
    <w:rsid w:val="00494481"/>
    <w:rsid w:val="00497615"/>
    <w:rsid w:val="004A14B4"/>
    <w:rsid w:val="004A2F3A"/>
    <w:rsid w:val="004A4525"/>
    <w:rsid w:val="004A54D7"/>
    <w:rsid w:val="004A5B18"/>
    <w:rsid w:val="004A5E70"/>
    <w:rsid w:val="004A6B65"/>
    <w:rsid w:val="004A743A"/>
    <w:rsid w:val="004B2D00"/>
    <w:rsid w:val="004C0BBF"/>
    <w:rsid w:val="004C0EC5"/>
    <w:rsid w:val="004C10A2"/>
    <w:rsid w:val="004C22BB"/>
    <w:rsid w:val="004C24FF"/>
    <w:rsid w:val="004C43E6"/>
    <w:rsid w:val="004C5654"/>
    <w:rsid w:val="004C75B3"/>
    <w:rsid w:val="004C7AE3"/>
    <w:rsid w:val="004D3403"/>
    <w:rsid w:val="004D3EC2"/>
    <w:rsid w:val="004D4CE4"/>
    <w:rsid w:val="004E69EE"/>
    <w:rsid w:val="004E74EF"/>
    <w:rsid w:val="004E797C"/>
    <w:rsid w:val="004F2274"/>
    <w:rsid w:val="004F2A31"/>
    <w:rsid w:val="004F2C52"/>
    <w:rsid w:val="004F519A"/>
    <w:rsid w:val="004F586F"/>
    <w:rsid w:val="004F5B49"/>
    <w:rsid w:val="005008D7"/>
    <w:rsid w:val="00501143"/>
    <w:rsid w:val="00501172"/>
    <w:rsid w:val="005029A9"/>
    <w:rsid w:val="0050403F"/>
    <w:rsid w:val="005047B3"/>
    <w:rsid w:val="0050489F"/>
    <w:rsid w:val="0051049C"/>
    <w:rsid w:val="00511AD0"/>
    <w:rsid w:val="00511D48"/>
    <w:rsid w:val="00513AC4"/>
    <w:rsid w:val="00514A29"/>
    <w:rsid w:val="00516A9A"/>
    <w:rsid w:val="0052041A"/>
    <w:rsid w:val="00521ED4"/>
    <w:rsid w:val="00527E0D"/>
    <w:rsid w:val="00527F28"/>
    <w:rsid w:val="005301E3"/>
    <w:rsid w:val="0053083B"/>
    <w:rsid w:val="00531ECA"/>
    <w:rsid w:val="00532D99"/>
    <w:rsid w:val="005403C8"/>
    <w:rsid w:val="005450DF"/>
    <w:rsid w:val="005508BE"/>
    <w:rsid w:val="00550B10"/>
    <w:rsid w:val="00552E68"/>
    <w:rsid w:val="005545FF"/>
    <w:rsid w:val="00555816"/>
    <w:rsid w:val="00556451"/>
    <w:rsid w:val="0055679C"/>
    <w:rsid w:val="005572AC"/>
    <w:rsid w:val="0056037F"/>
    <w:rsid w:val="005613A5"/>
    <w:rsid w:val="00562576"/>
    <w:rsid w:val="00564C20"/>
    <w:rsid w:val="00564E59"/>
    <w:rsid w:val="00570CBC"/>
    <w:rsid w:val="005711CE"/>
    <w:rsid w:val="005729C4"/>
    <w:rsid w:val="00575332"/>
    <w:rsid w:val="00575766"/>
    <w:rsid w:val="005772DC"/>
    <w:rsid w:val="00577A93"/>
    <w:rsid w:val="00584BDD"/>
    <w:rsid w:val="00587BF2"/>
    <w:rsid w:val="0059044D"/>
    <w:rsid w:val="005908B5"/>
    <w:rsid w:val="00590AEF"/>
    <w:rsid w:val="00591E7F"/>
    <w:rsid w:val="00592035"/>
    <w:rsid w:val="00594526"/>
    <w:rsid w:val="00596539"/>
    <w:rsid w:val="005974CD"/>
    <w:rsid w:val="00597ED8"/>
    <w:rsid w:val="00597F21"/>
    <w:rsid w:val="005A6F5C"/>
    <w:rsid w:val="005A7EB1"/>
    <w:rsid w:val="005B0709"/>
    <w:rsid w:val="005B1A28"/>
    <w:rsid w:val="005B2205"/>
    <w:rsid w:val="005B273D"/>
    <w:rsid w:val="005C154B"/>
    <w:rsid w:val="005C4179"/>
    <w:rsid w:val="005C4A00"/>
    <w:rsid w:val="005C6628"/>
    <w:rsid w:val="005C708F"/>
    <w:rsid w:val="005D26AC"/>
    <w:rsid w:val="005E024C"/>
    <w:rsid w:val="005E0A91"/>
    <w:rsid w:val="005E53D4"/>
    <w:rsid w:val="005E57E9"/>
    <w:rsid w:val="005F0E73"/>
    <w:rsid w:val="005F1FA8"/>
    <w:rsid w:val="005F4D6F"/>
    <w:rsid w:val="006043AE"/>
    <w:rsid w:val="006110C4"/>
    <w:rsid w:val="00612596"/>
    <w:rsid w:val="00612982"/>
    <w:rsid w:val="006138E8"/>
    <w:rsid w:val="00614AD6"/>
    <w:rsid w:val="00617AD1"/>
    <w:rsid w:val="00623CBD"/>
    <w:rsid w:val="00623D2F"/>
    <w:rsid w:val="00623F52"/>
    <w:rsid w:val="00625328"/>
    <w:rsid w:val="00625A8B"/>
    <w:rsid w:val="00625C14"/>
    <w:rsid w:val="0064171E"/>
    <w:rsid w:val="006456FA"/>
    <w:rsid w:val="0064645D"/>
    <w:rsid w:val="00647952"/>
    <w:rsid w:val="00647BDB"/>
    <w:rsid w:val="00650847"/>
    <w:rsid w:val="00650BA2"/>
    <w:rsid w:val="0065253E"/>
    <w:rsid w:val="006604C7"/>
    <w:rsid w:val="0066344B"/>
    <w:rsid w:val="00672F25"/>
    <w:rsid w:val="0068776D"/>
    <w:rsid w:val="00690FE2"/>
    <w:rsid w:val="0069124D"/>
    <w:rsid w:val="00691A2C"/>
    <w:rsid w:val="006A0EB5"/>
    <w:rsid w:val="006A0F37"/>
    <w:rsid w:val="006A170E"/>
    <w:rsid w:val="006A6354"/>
    <w:rsid w:val="006A64EF"/>
    <w:rsid w:val="006B2373"/>
    <w:rsid w:val="006B3CDE"/>
    <w:rsid w:val="006B5EF9"/>
    <w:rsid w:val="006C0F96"/>
    <w:rsid w:val="006C31F2"/>
    <w:rsid w:val="006C4976"/>
    <w:rsid w:val="006C4A3B"/>
    <w:rsid w:val="006C799E"/>
    <w:rsid w:val="006C7ECA"/>
    <w:rsid w:val="006D29BF"/>
    <w:rsid w:val="006D3607"/>
    <w:rsid w:val="006D428A"/>
    <w:rsid w:val="006D5D03"/>
    <w:rsid w:val="006D6124"/>
    <w:rsid w:val="006D6CA0"/>
    <w:rsid w:val="006E49DD"/>
    <w:rsid w:val="006E5480"/>
    <w:rsid w:val="006E6E0E"/>
    <w:rsid w:val="006F107E"/>
    <w:rsid w:val="006F326D"/>
    <w:rsid w:val="0070009A"/>
    <w:rsid w:val="00701FF4"/>
    <w:rsid w:val="00703CF2"/>
    <w:rsid w:val="00710431"/>
    <w:rsid w:val="00710F88"/>
    <w:rsid w:val="007116F2"/>
    <w:rsid w:val="00712A49"/>
    <w:rsid w:val="0071384E"/>
    <w:rsid w:val="00714210"/>
    <w:rsid w:val="00716E16"/>
    <w:rsid w:val="007177BC"/>
    <w:rsid w:val="007207DE"/>
    <w:rsid w:val="00724A9B"/>
    <w:rsid w:val="007348E9"/>
    <w:rsid w:val="00740FCE"/>
    <w:rsid w:val="007436FD"/>
    <w:rsid w:val="00744669"/>
    <w:rsid w:val="0074487B"/>
    <w:rsid w:val="007463C4"/>
    <w:rsid w:val="007469E2"/>
    <w:rsid w:val="00746DC2"/>
    <w:rsid w:val="0074705B"/>
    <w:rsid w:val="00750EED"/>
    <w:rsid w:val="007528CC"/>
    <w:rsid w:val="00753AE2"/>
    <w:rsid w:val="007608F4"/>
    <w:rsid w:val="00761E02"/>
    <w:rsid w:val="00766A2A"/>
    <w:rsid w:val="0077013E"/>
    <w:rsid w:val="00771409"/>
    <w:rsid w:val="007714BA"/>
    <w:rsid w:val="00771BE9"/>
    <w:rsid w:val="0077428C"/>
    <w:rsid w:val="00777E34"/>
    <w:rsid w:val="00780448"/>
    <w:rsid w:val="00780D47"/>
    <w:rsid w:val="00781747"/>
    <w:rsid w:val="007859CB"/>
    <w:rsid w:val="007861E1"/>
    <w:rsid w:val="007869E1"/>
    <w:rsid w:val="00786ADF"/>
    <w:rsid w:val="00786C85"/>
    <w:rsid w:val="0079162C"/>
    <w:rsid w:val="007A0BC5"/>
    <w:rsid w:val="007A29C8"/>
    <w:rsid w:val="007A360B"/>
    <w:rsid w:val="007A43FA"/>
    <w:rsid w:val="007A5F82"/>
    <w:rsid w:val="007A68D0"/>
    <w:rsid w:val="007B0200"/>
    <w:rsid w:val="007B10D0"/>
    <w:rsid w:val="007B5D85"/>
    <w:rsid w:val="007B6207"/>
    <w:rsid w:val="007B69EE"/>
    <w:rsid w:val="007C3A9C"/>
    <w:rsid w:val="007C3C9A"/>
    <w:rsid w:val="007C49EF"/>
    <w:rsid w:val="007C50A5"/>
    <w:rsid w:val="007C6B0E"/>
    <w:rsid w:val="007D1373"/>
    <w:rsid w:val="007D40B9"/>
    <w:rsid w:val="007D690F"/>
    <w:rsid w:val="007E0BC2"/>
    <w:rsid w:val="007E1556"/>
    <w:rsid w:val="007E2AD7"/>
    <w:rsid w:val="007E2D28"/>
    <w:rsid w:val="007E44CF"/>
    <w:rsid w:val="007E6DF5"/>
    <w:rsid w:val="007F1691"/>
    <w:rsid w:val="007F1A95"/>
    <w:rsid w:val="007F2685"/>
    <w:rsid w:val="007F2FDB"/>
    <w:rsid w:val="00802E4B"/>
    <w:rsid w:val="00804B7D"/>
    <w:rsid w:val="008055AC"/>
    <w:rsid w:val="008077F8"/>
    <w:rsid w:val="00812CE7"/>
    <w:rsid w:val="00814F89"/>
    <w:rsid w:val="00815271"/>
    <w:rsid w:val="00816031"/>
    <w:rsid w:val="00820D2B"/>
    <w:rsid w:val="00821DC1"/>
    <w:rsid w:val="0082386D"/>
    <w:rsid w:val="008367A7"/>
    <w:rsid w:val="0083740B"/>
    <w:rsid w:val="0083777E"/>
    <w:rsid w:val="0084242F"/>
    <w:rsid w:val="00844AAD"/>
    <w:rsid w:val="008463E9"/>
    <w:rsid w:val="008466D6"/>
    <w:rsid w:val="00850571"/>
    <w:rsid w:val="00851F50"/>
    <w:rsid w:val="0085250E"/>
    <w:rsid w:val="00854C96"/>
    <w:rsid w:val="0085540D"/>
    <w:rsid w:val="00855C4D"/>
    <w:rsid w:val="0085623F"/>
    <w:rsid w:val="008575B9"/>
    <w:rsid w:val="00860963"/>
    <w:rsid w:val="008640E9"/>
    <w:rsid w:val="0086536D"/>
    <w:rsid w:val="00881771"/>
    <w:rsid w:val="0088445A"/>
    <w:rsid w:val="00884727"/>
    <w:rsid w:val="00884CDB"/>
    <w:rsid w:val="0089038D"/>
    <w:rsid w:val="00890EA7"/>
    <w:rsid w:val="00892542"/>
    <w:rsid w:val="0089283D"/>
    <w:rsid w:val="0089317D"/>
    <w:rsid w:val="00893638"/>
    <w:rsid w:val="00893EA7"/>
    <w:rsid w:val="00894E26"/>
    <w:rsid w:val="008A24CB"/>
    <w:rsid w:val="008A2BAF"/>
    <w:rsid w:val="008A42A2"/>
    <w:rsid w:val="008A7988"/>
    <w:rsid w:val="008B3223"/>
    <w:rsid w:val="008B7495"/>
    <w:rsid w:val="008C5D51"/>
    <w:rsid w:val="008C67B1"/>
    <w:rsid w:val="008D6B2C"/>
    <w:rsid w:val="008D7582"/>
    <w:rsid w:val="008E2EBA"/>
    <w:rsid w:val="008E42A0"/>
    <w:rsid w:val="008E52A3"/>
    <w:rsid w:val="0090027D"/>
    <w:rsid w:val="00900CEA"/>
    <w:rsid w:val="009035DB"/>
    <w:rsid w:val="00905C5D"/>
    <w:rsid w:val="00914831"/>
    <w:rsid w:val="00916807"/>
    <w:rsid w:val="00920115"/>
    <w:rsid w:val="0092049F"/>
    <w:rsid w:val="00921FDA"/>
    <w:rsid w:val="00923765"/>
    <w:rsid w:val="00927397"/>
    <w:rsid w:val="009274DB"/>
    <w:rsid w:val="00932218"/>
    <w:rsid w:val="0093316D"/>
    <w:rsid w:val="0093410C"/>
    <w:rsid w:val="00934EA6"/>
    <w:rsid w:val="00942226"/>
    <w:rsid w:val="00942DBA"/>
    <w:rsid w:val="00944215"/>
    <w:rsid w:val="0094518A"/>
    <w:rsid w:val="00947CA5"/>
    <w:rsid w:val="00953B27"/>
    <w:rsid w:val="00956569"/>
    <w:rsid w:val="009616AF"/>
    <w:rsid w:val="00963213"/>
    <w:rsid w:val="00963751"/>
    <w:rsid w:val="00965D19"/>
    <w:rsid w:val="00970497"/>
    <w:rsid w:val="00984284"/>
    <w:rsid w:val="009843B8"/>
    <w:rsid w:val="00985DAF"/>
    <w:rsid w:val="009879F9"/>
    <w:rsid w:val="00990ADE"/>
    <w:rsid w:val="00997AA9"/>
    <w:rsid w:val="009A4592"/>
    <w:rsid w:val="009A5654"/>
    <w:rsid w:val="009A69F6"/>
    <w:rsid w:val="009B045C"/>
    <w:rsid w:val="009B0BE6"/>
    <w:rsid w:val="009B504E"/>
    <w:rsid w:val="009B652F"/>
    <w:rsid w:val="009C7512"/>
    <w:rsid w:val="009D4268"/>
    <w:rsid w:val="009D5203"/>
    <w:rsid w:val="009D76FF"/>
    <w:rsid w:val="009E1C1A"/>
    <w:rsid w:val="009E38ED"/>
    <w:rsid w:val="009E4993"/>
    <w:rsid w:val="009E768A"/>
    <w:rsid w:val="009F0886"/>
    <w:rsid w:val="009F7732"/>
    <w:rsid w:val="00A011DF"/>
    <w:rsid w:val="00A0296A"/>
    <w:rsid w:val="00A0520B"/>
    <w:rsid w:val="00A053C0"/>
    <w:rsid w:val="00A053F3"/>
    <w:rsid w:val="00A0630A"/>
    <w:rsid w:val="00A078BD"/>
    <w:rsid w:val="00A1562B"/>
    <w:rsid w:val="00A1679A"/>
    <w:rsid w:val="00A219B3"/>
    <w:rsid w:val="00A23496"/>
    <w:rsid w:val="00A306D7"/>
    <w:rsid w:val="00A35DD3"/>
    <w:rsid w:val="00A37A23"/>
    <w:rsid w:val="00A410AB"/>
    <w:rsid w:val="00A41BF5"/>
    <w:rsid w:val="00A41E15"/>
    <w:rsid w:val="00A427E1"/>
    <w:rsid w:val="00A42C63"/>
    <w:rsid w:val="00A4369E"/>
    <w:rsid w:val="00A4570D"/>
    <w:rsid w:val="00A45A0C"/>
    <w:rsid w:val="00A50F5E"/>
    <w:rsid w:val="00A542A8"/>
    <w:rsid w:val="00A631EA"/>
    <w:rsid w:val="00A6635E"/>
    <w:rsid w:val="00A66F4A"/>
    <w:rsid w:val="00A71E2F"/>
    <w:rsid w:val="00A72D04"/>
    <w:rsid w:val="00A74002"/>
    <w:rsid w:val="00A74CA4"/>
    <w:rsid w:val="00A76107"/>
    <w:rsid w:val="00A765B1"/>
    <w:rsid w:val="00A80049"/>
    <w:rsid w:val="00A803BA"/>
    <w:rsid w:val="00A821BE"/>
    <w:rsid w:val="00A84CBB"/>
    <w:rsid w:val="00A86688"/>
    <w:rsid w:val="00A87612"/>
    <w:rsid w:val="00A87810"/>
    <w:rsid w:val="00A93EF7"/>
    <w:rsid w:val="00AA3045"/>
    <w:rsid w:val="00AB14EB"/>
    <w:rsid w:val="00AB36C1"/>
    <w:rsid w:val="00AB75C3"/>
    <w:rsid w:val="00AC1A33"/>
    <w:rsid w:val="00AC2D4B"/>
    <w:rsid w:val="00AC321B"/>
    <w:rsid w:val="00AC3D99"/>
    <w:rsid w:val="00AC553A"/>
    <w:rsid w:val="00AC5B54"/>
    <w:rsid w:val="00AC6634"/>
    <w:rsid w:val="00AC6650"/>
    <w:rsid w:val="00AC7A92"/>
    <w:rsid w:val="00AD1EB0"/>
    <w:rsid w:val="00AD4305"/>
    <w:rsid w:val="00AD5BA8"/>
    <w:rsid w:val="00AD6F37"/>
    <w:rsid w:val="00AD7F3E"/>
    <w:rsid w:val="00AE037A"/>
    <w:rsid w:val="00AE0476"/>
    <w:rsid w:val="00AE1657"/>
    <w:rsid w:val="00AE33AC"/>
    <w:rsid w:val="00AE4633"/>
    <w:rsid w:val="00AE6722"/>
    <w:rsid w:val="00AE719F"/>
    <w:rsid w:val="00AE73D4"/>
    <w:rsid w:val="00AF2CD1"/>
    <w:rsid w:val="00AF6641"/>
    <w:rsid w:val="00B01799"/>
    <w:rsid w:val="00B023C2"/>
    <w:rsid w:val="00B03F45"/>
    <w:rsid w:val="00B12C3B"/>
    <w:rsid w:val="00B12F2A"/>
    <w:rsid w:val="00B133D8"/>
    <w:rsid w:val="00B149A6"/>
    <w:rsid w:val="00B17417"/>
    <w:rsid w:val="00B17FD2"/>
    <w:rsid w:val="00B20FC3"/>
    <w:rsid w:val="00B214EF"/>
    <w:rsid w:val="00B217CA"/>
    <w:rsid w:val="00B2203D"/>
    <w:rsid w:val="00B27CEB"/>
    <w:rsid w:val="00B32D11"/>
    <w:rsid w:val="00B3361E"/>
    <w:rsid w:val="00B33713"/>
    <w:rsid w:val="00B4162E"/>
    <w:rsid w:val="00B41955"/>
    <w:rsid w:val="00B41A2A"/>
    <w:rsid w:val="00B4218C"/>
    <w:rsid w:val="00B42618"/>
    <w:rsid w:val="00B43381"/>
    <w:rsid w:val="00B43DDC"/>
    <w:rsid w:val="00B45069"/>
    <w:rsid w:val="00B50598"/>
    <w:rsid w:val="00B567F5"/>
    <w:rsid w:val="00B577E7"/>
    <w:rsid w:val="00B60E20"/>
    <w:rsid w:val="00B625FE"/>
    <w:rsid w:val="00B64932"/>
    <w:rsid w:val="00B6599A"/>
    <w:rsid w:val="00B7506F"/>
    <w:rsid w:val="00B76839"/>
    <w:rsid w:val="00B77ECB"/>
    <w:rsid w:val="00B84872"/>
    <w:rsid w:val="00B86345"/>
    <w:rsid w:val="00B87206"/>
    <w:rsid w:val="00B9015F"/>
    <w:rsid w:val="00B91160"/>
    <w:rsid w:val="00B933FF"/>
    <w:rsid w:val="00B94698"/>
    <w:rsid w:val="00B9523B"/>
    <w:rsid w:val="00B95427"/>
    <w:rsid w:val="00B95465"/>
    <w:rsid w:val="00BA0A31"/>
    <w:rsid w:val="00BA2905"/>
    <w:rsid w:val="00BA3DF5"/>
    <w:rsid w:val="00BB1E43"/>
    <w:rsid w:val="00BB2D7E"/>
    <w:rsid w:val="00BC0702"/>
    <w:rsid w:val="00BC209A"/>
    <w:rsid w:val="00BC213F"/>
    <w:rsid w:val="00BC32B2"/>
    <w:rsid w:val="00BC47FB"/>
    <w:rsid w:val="00BC5C0B"/>
    <w:rsid w:val="00BD09D8"/>
    <w:rsid w:val="00BD0C2D"/>
    <w:rsid w:val="00BD430E"/>
    <w:rsid w:val="00BD5F09"/>
    <w:rsid w:val="00BD68E8"/>
    <w:rsid w:val="00BE0EC2"/>
    <w:rsid w:val="00BE17E5"/>
    <w:rsid w:val="00BE180B"/>
    <w:rsid w:val="00BE3257"/>
    <w:rsid w:val="00BE3316"/>
    <w:rsid w:val="00BE4B16"/>
    <w:rsid w:val="00BE5A84"/>
    <w:rsid w:val="00BE6DF1"/>
    <w:rsid w:val="00BE78EA"/>
    <w:rsid w:val="00BF06EC"/>
    <w:rsid w:val="00BF1AB9"/>
    <w:rsid w:val="00BF353E"/>
    <w:rsid w:val="00BF3E01"/>
    <w:rsid w:val="00C02815"/>
    <w:rsid w:val="00C044EB"/>
    <w:rsid w:val="00C0566A"/>
    <w:rsid w:val="00C0663E"/>
    <w:rsid w:val="00C11006"/>
    <w:rsid w:val="00C15A44"/>
    <w:rsid w:val="00C22E2B"/>
    <w:rsid w:val="00C23256"/>
    <w:rsid w:val="00C23495"/>
    <w:rsid w:val="00C24819"/>
    <w:rsid w:val="00C256D6"/>
    <w:rsid w:val="00C2783F"/>
    <w:rsid w:val="00C27E18"/>
    <w:rsid w:val="00C3224D"/>
    <w:rsid w:val="00C34972"/>
    <w:rsid w:val="00C45F05"/>
    <w:rsid w:val="00C46DD3"/>
    <w:rsid w:val="00C52FBB"/>
    <w:rsid w:val="00C55AEC"/>
    <w:rsid w:val="00C560B3"/>
    <w:rsid w:val="00C572FF"/>
    <w:rsid w:val="00C57B68"/>
    <w:rsid w:val="00C63510"/>
    <w:rsid w:val="00C64367"/>
    <w:rsid w:val="00C65095"/>
    <w:rsid w:val="00C653CE"/>
    <w:rsid w:val="00C657CC"/>
    <w:rsid w:val="00C661AC"/>
    <w:rsid w:val="00C66968"/>
    <w:rsid w:val="00C71FB9"/>
    <w:rsid w:val="00C73FC7"/>
    <w:rsid w:val="00C7474E"/>
    <w:rsid w:val="00C75EC2"/>
    <w:rsid w:val="00C80E62"/>
    <w:rsid w:val="00C81CBB"/>
    <w:rsid w:val="00C831B0"/>
    <w:rsid w:val="00C83381"/>
    <w:rsid w:val="00C833F1"/>
    <w:rsid w:val="00C868F3"/>
    <w:rsid w:val="00C8717A"/>
    <w:rsid w:val="00C87F0F"/>
    <w:rsid w:val="00C9162B"/>
    <w:rsid w:val="00C938A8"/>
    <w:rsid w:val="00C97CA4"/>
    <w:rsid w:val="00C97F19"/>
    <w:rsid w:val="00CA08B4"/>
    <w:rsid w:val="00CA102A"/>
    <w:rsid w:val="00CA32AD"/>
    <w:rsid w:val="00CA38E7"/>
    <w:rsid w:val="00CA6D0F"/>
    <w:rsid w:val="00CB2C88"/>
    <w:rsid w:val="00CB43BB"/>
    <w:rsid w:val="00CB77A9"/>
    <w:rsid w:val="00CC5F9C"/>
    <w:rsid w:val="00CD07E4"/>
    <w:rsid w:val="00CD64F1"/>
    <w:rsid w:val="00CE07F5"/>
    <w:rsid w:val="00CE0DEB"/>
    <w:rsid w:val="00CE17FB"/>
    <w:rsid w:val="00CE663C"/>
    <w:rsid w:val="00CE7CCE"/>
    <w:rsid w:val="00CEFD49"/>
    <w:rsid w:val="00CF0246"/>
    <w:rsid w:val="00CF2148"/>
    <w:rsid w:val="00CF2C29"/>
    <w:rsid w:val="00D01616"/>
    <w:rsid w:val="00D047FE"/>
    <w:rsid w:val="00D05873"/>
    <w:rsid w:val="00D05CBE"/>
    <w:rsid w:val="00D07226"/>
    <w:rsid w:val="00D07478"/>
    <w:rsid w:val="00D101B4"/>
    <w:rsid w:val="00D12BDA"/>
    <w:rsid w:val="00D13C55"/>
    <w:rsid w:val="00D14BAE"/>
    <w:rsid w:val="00D162A7"/>
    <w:rsid w:val="00D16CC0"/>
    <w:rsid w:val="00D237A5"/>
    <w:rsid w:val="00D25A8B"/>
    <w:rsid w:val="00D26BF2"/>
    <w:rsid w:val="00D32815"/>
    <w:rsid w:val="00D335B9"/>
    <w:rsid w:val="00D405AA"/>
    <w:rsid w:val="00D42585"/>
    <w:rsid w:val="00D461AE"/>
    <w:rsid w:val="00D51373"/>
    <w:rsid w:val="00D51F80"/>
    <w:rsid w:val="00D5390A"/>
    <w:rsid w:val="00D54AB5"/>
    <w:rsid w:val="00D55A7C"/>
    <w:rsid w:val="00D55C1C"/>
    <w:rsid w:val="00D56EA5"/>
    <w:rsid w:val="00D62CD5"/>
    <w:rsid w:val="00D63BDA"/>
    <w:rsid w:val="00D67674"/>
    <w:rsid w:val="00D73992"/>
    <w:rsid w:val="00D7420A"/>
    <w:rsid w:val="00D838D6"/>
    <w:rsid w:val="00D8494F"/>
    <w:rsid w:val="00D86435"/>
    <w:rsid w:val="00D939E5"/>
    <w:rsid w:val="00DA0039"/>
    <w:rsid w:val="00DA0225"/>
    <w:rsid w:val="00DA04C4"/>
    <w:rsid w:val="00DA16C4"/>
    <w:rsid w:val="00DA5096"/>
    <w:rsid w:val="00DA78DD"/>
    <w:rsid w:val="00DB00C9"/>
    <w:rsid w:val="00DB195F"/>
    <w:rsid w:val="00DB4CAB"/>
    <w:rsid w:val="00DB52FD"/>
    <w:rsid w:val="00DB6AEE"/>
    <w:rsid w:val="00DB790D"/>
    <w:rsid w:val="00DD181E"/>
    <w:rsid w:val="00DD2307"/>
    <w:rsid w:val="00DD4AD8"/>
    <w:rsid w:val="00DD5637"/>
    <w:rsid w:val="00DD6463"/>
    <w:rsid w:val="00DE5EF6"/>
    <w:rsid w:val="00DE6982"/>
    <w:rsid w:val="00DE6C78"/>
    <w:rsid w:val="00DE7452"/>
    <w:rsid w:val="00DF0503"/>
    <w:rsid w:val="00DF552F"/>
    <w:rsid w:val="00DF739D"/>
    <w:rsid w:val="00E002E0"/>
    <w:rsid w:val="00E00DB9"/>
    <w:rsid w:val="00E0121E"/>
    <w:rsid w:val="00E027A0"/>
    <w:rsid w:val="00E04F6B"/>
    <w:rsid w:val="00E051DB"/>
    <w:rsid w:val="00E12268"/>
    <w:rsid w:val="00E12D78"/>
    <w:rsid w:val="00E24EE3"/>
    <w:rsid w:val="00E258BA"/>
    <w:rsid w:val="00E31DBC"/>
    <w:rsid w:val="00E33954"/>
    <w:rsid w:val="00E37907"/>
    <w:rsid w:val="00E37BFD"/>
    <w:rsid w:val="00E4489A"/>
    <w:rsid w:val="00E56E6C"/>
    <w:rsid w:val="00E637A0"/>
    <w:rsid w:val="00E664B5"/>
    <w:rsid w:val="00E6797D"/>
    <w:rsid w:val="00E67DD2"/>
    <w:rsid w:val="00E71143"/>
    <w:rsid w:val="00E715F5"/>
    <w:rsid w:val="00E7198D"/>
    <w:rsid w:val="00E72B22"/>
    <w:rsid w:val="00E75077"/>
    <w:rsid w:val="00E761ED"/>
    <w:rsid w:val="00E80225"/>
    <w:rsid w:val="00E8200D"/>
    <w:rsid w:val="00E822B0"/>
    <w:rsid w:val="00E850C1"/>
    <w:rsid w:val="00E8548C"/>
    <w:rsid w:val="00E85752"/>
    <w:rsid w:val="00E86395"/>
    <w:rsid w:val="00E87C54"/>
    <w:rsid w:val="00E91234"/>
    <w:rsid w:val="00E92748"/>
    <w:rsid w:val="00E947E4"/>
    <w:rsid w:val="00E94EDB"/>
    <w:rsid w:val="00E96079"/>
    <w:rsid w:val="00EA1BEB"/>
    <w:rsid w:val="00EA1D70"/>
    <w:rsid w:val="00EA32FA"/>
    <w:rsid w:val="00EA5CBF"/>
    <w:rsid w:val="00EB0CA2"/>
    <w:rsid w:val="00EB0F6A"/>
    <w:rsid w:val="00EB3141"/>
    <w:rsid w:val="00EB488E"/>
    <w:rsid w:val="00EB6047"/>
    <w:rsid w:val="00EB7A24"/>
    <w:rsid w:val="00EC0B74"/>
    <w:rsid w:val="00EC57FB"/>
    <w:rsid w:val="00ED0539"/>
    <w:rsid w:val="00ED305E"/>
    <w:rsid w:val="00ED35DF"/>
    <w:rsid w:val="00EE0649"/>
    <w:rsid w:val="00EE06C8"/>
    <w:rsid w:val="00EE0ACA"/>
    <w:rsid w:val="00EE320F"/>
    <w:rsid w:val="00EE42F7"/>
    <w:rsid w:val="00EE5914"/>
    <w:rsid w:val="00EE5D3B"/>
    <w:rsid w:val="00EF0AE6"/>
    <w:rsid w:val="00EF2516"/>
    <w:rsid w:val="00EF376A"/>
    <w:rsid w:val="00EF3FE1"/>
    <w:rsid w:val="00F01DAE"/>
    <w:rsid w:val="00F06F9F"/>
    <w:rsid w:val="00F0796D"/>
    <w:rsid w:val="00F11F1B"/>
    <w:rsid w:val="00F135B5"/>
    <w:rsid w:val="00F14B19"/>
    <w:rsid w:val="00F152B9"/>
    <w:rsid w:val="00F16F45"/>
    <w:rsid w:val="00F21AB6"/>
    <w:rsid w:val="00F25D8E"/>
    <w:rsid w:val="00F2640C"/>
    <w:rsid w:val="00F2766C"/>
    <w:rsid w:val="00F306A6"/>
    <w:rsid w:val="00F35882"/>
    <w:rsid w:val="00F35C78"/>
    <w:rsid w:val="00F40C65"/>
    <w:rsid w:val="00F41BE0"/>
    <w:rsid w:val="00F440AD"/>
    <w:rsid w:val="00F44D6C"/>
    <w:rsid w:val="00F44F4C"/>
    <w:rsid w:val="00F50CF0"/>
    <w:rsid w:val="00F55270"/>
    <w:rsid w:val="00F563F1"/>
    <w:rsid w:val="00F60172"/>
    <w:rsid w:val="00F60EAD"/>
    <w:rsid w:val="00F6163F"/>
    <w:rsid w:val="00F62BB0"/>
    <w:rsid w:val="00F63EAD"/>
    <w:rsid w:val="00F66315"/>
    <w:rsid w:val="00F724F9"/>
    <w:rsid w:val="00F73443"/>
    <w:rsid w:val="00F735B8"/>
    <w:rsid w:val="00F73A4D"/>
    <w:rsid w:val="00F73F08"/>
    <w:rsid w:val="00F7427F"/>
    <w:rsid w:val="00F75579"/>
    <w:rsid w:val="00F75BCC"/>
    <w:rsid w:val="00F7777D"/>
    <w:rsid w:val="00F80E3A"/>
    <w:rsid w:val="00F8427B"/>
    <w:rsid w:val="00F844DE"/>
    <w:rsid w:val="00F85E95"/>
    <w:rsid w:val="00F873F9"/>
    <w:rsid w:val="00F90111"/>
    <w:rsid w:val="00F916D1"/>
    <w:rsid w:val="00FA2A14"/>
    <w:rsid w:val="00FA3F8A"/>
    <w:rsid w:val="00FA49E0"/>
    <w:rsid w:val="00FA71B3"/>
    <w:rsid w:val="00FB0772"/>
    <w:rsid w:val="00FB0BAB"/>
    <w:rsid w:val="00FB3455"/>
    <w:rsid w:val="00FB507C"/>
    <w:rsid w:val="00FB730C"/>
    <w:rsid w:val="00FB7C62"/>
    <w:rsid w:val="00FC06C6"/>
    <w:rsid w:val="00FC189A"/>
    <w:rsid w:val="00FC1C6C"/>
    <w:rsid w:val="00FC26FA"/>
    <w:rsid w:val="00FC416E"/>
    <w:rsid w:val="00FC5158"/>
    <w:rsid w:val="00FC5836"/>
    <w:rsid w:val="00FD1E4B"/>
    <w:rsid w:val="00FD260E"/>
    <w:rsid w:val="00FD33BB"/>
    <w:rsid w:val="00FD707C"/>
    <w:rsid w:val="00FE0B95"/>
    <w:rsid w:val="00FE1758"/>
    <w:rsid w:val="00FE1E70"/>
    <w:rsid w:val="00FE1F5F"/>
    <w:rsid w:val="00FE2617"/>
    <w:rsid w:val="00FE26C8"/>
    <w:rsid w:val="00FE3759"/>
    <w:rsid w:val="00FE53AB"/>
    <w:rsid w:val="00FE5BBB"/>
    <w:rsid w:val="00FF6E8F"/>
    <w:rsid w:val="00FF7973"/>
    <w:rsid w:val="16D2CBFE"/>
    <w:rsid w:val="7AA548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599AE2"/>
  <w15:docId w15:val="{BEE5E7A9-7ED8-4C9E-B2AC-2577C329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7D"/>
    <w:pPr>
      <w:ind w:left="720"/>
      <w:contextualSpacing/>
    </w:pPr>
  </w:style>
  <w:style w:type="table" w:styleId="TableGrid">
    <w:name w:val="Table Grid"/>
    <w:basedOn w:val="TableNormal"/>
    <w:uiPriority w:val="39"/>
    <w:rsid w:val="00C8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0BA2"/>
    <w:rPr>
      <w:sz w:val="20"/>
      <w:szCs w:val="20"/>
    </w:rPr>
  </w:style>
  <w:style w:type="character" w:customStyle="1" w:styleId="FootnoteTextChar">
    <w:name w:val="Footnote Text Char"/>
    <w:basedOn w:val="DefaultParagraphFont"/>
    <w:link w:val="FootnoteText"/>
    <w:uiPriority w:val="99"/>
    <w:semiHidden/>
    <w:rsid w:val="00650BA2"/>
    <w:rPr>
      <w:sz w:val="20"/>
      <w:szCs w:val="20"/>
    </w:rPr>
  </w:style>
  <w:style w:type="character" w:styleId="FootnoteReference">
    <w:name w:val="footnote reference"/>
    <w:basedOn w:val="DefaultParagraphFont"/>
    <w:uiPriority w:val="99"/>
    <w:semiHidden/>
    <w:unhideWhenUsed/>
    <w:rsid w:val="00650BA2"/>
    <w:rPr>
      <w:vertAlign w:val="superscript"/>
    </w:rPr>
  </w:style>
  <w:style w:type="paragraph" w:styleId="Header">
    <w:name w:val="header"/>
    <w:basedOn w:val="Normal"/>
    <w:link w:val="HeaderChar"/>
    <w:uiPriority w:val="99"/>
    <w:unhideWhenUsed/>
    <w:rsid w:val="009E38ED"/>
    <w:pPr>
      <w:tabs>
        <w:tab w:val="center" w:pos="4513"/>
        <w:tab w:val="right" w:pos="9026"/>
      </w:tabs>
    </w:pPr>
  </w:style>
  <w:style w:type="character" w:customStyle="1" w:styleId="HeaderChar">
    <w:name w:val="Header Char"/>
    <w:basedOn w:val="DefaultParagraphFont"/>
    <w:link w:val="Header"/>
    <w:uiPriority w:val="99"/>
    <w:rsid w:val="009E38ED"/>
  </w:style>
  <w:style w:type="paragraph" w:styleId="Footer">
    <w:name w:val="footer"/>
    <w:basedOn w:val="Normal"/>
    <w:link w:val="FooterChar"/>
    <w:uiPriority w:val="99"/>
    <w:unhideWhenUsed/>
    <w:rsid w:val="009E38ED"/>
    <w:pPr>
      <w:tabs>
        <w:tab w:val="center" w:pos="4513"/>
        <w:tab w:val="right" w:pos="9026"/>
      </w:tabs>
    </w:pPr>
  </w:style>
  <w:style w:type="character" w:customStyle="1" w:styleId="FooterChar">
    <w:name w:val="Footer Char"/>
    <w:basedOn w:val="DefaultParagraphFont"/>
    <w:link w:val="Footer"/>
    <w:uiPriority w:val="99"/>
    <w:rsid w:val="009E38ED"/>
  </w:style>
  <w:style w:type="paragraph" w:styleId="BalloonText">
    <w:name w:val="Balloon Text"/>
    <w:basedOn w:val="Normal"/>
    <w:link w:val="BalloonTextChar"/>
    <w:uiPriority w:val="99"/>
    <w:semiHidden/>
    <w:unhideWhenUsed/>
    <w:rsid w:val="009E38ED"/>
    <w:rPr>
      <w:rFonts w:ascii="Tahoma" w:hAnsi="Tahoma" w:cs="Tahoma"/>
      <w:sz w:val="16"/>
      <w:szCs w:val="16"/>
    </w:rPr>
  </w:style>
  <w:style w:type="character" w:customStyle="1" w:styleId="BalloonTextChar">
    <w:name w:val="Balloon Text Char"/>
    <w:basedOn w:val="DefaultParagraphFont"/>
    <w:link w:val="BalloonText"/>
    <w:uiPriority w:val="99"/>
    <w:semiHidden/>
    <w:rsid w:val="009E38ED"/>
    <w:rPr>
      <w:rFonts w:ascii="Tahoma" w:hAnsi="Tahoma" w:cs="Tahoma"/>
      <w:sz w:val="16"/>
      <w:szCs w:val="16"/>
    </w:rPr>
  </w:style>
  <w:style w:type="character" w:styleId="Hyperlink">
    <w:name w:val="Hyperlink"/>
    <w:basedOn w:val="DefaultParagraphFont"/>
    <w:uiPriority w:val="99"/>
    <w:unhideWhenUsed/>
    <w:rsid w:val="00BD430E"/>
    <w:rPr>
      <w:color w:val="0000FF" w:themeColor="hyperlink"/>
      <w:u w:val="single"/>
    </w:rPr>
  </w:style>
  <w:style w:type="paragraph" w:customStyle="1" w:styleId="FooterOdd">
    <w:name w:val="Footer Odd"/>
    <w:basedOn w:val="Normal"/>
    <w:qFormat/>
    <w:rsid w:val="000F68FA"/>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NoSpacing">
    <w:name w:val="No Spacing"/>
    <w:basedOn w:val="Normal"/>
    <w:uiPriority w:val="1"/>
    <w:qFormat/>
    <w:rsid w:val="003157D0"/>
    <w:pPr>
      <w:jc w:val="left"/>
    </w:pPr>
    <w:rPr>
      <w:rFonts w:cs="Times New Roman"/>
      <w:color w:val="000000" w:themeColor="text1"/>
      <w:szCs w:val="20"/>
      <w:lang w:val="en-US" w:eastAsia="ja-JP"/>
    </w:rPr>
  </w:style>
  <w:style w:type="table" w:styleId="ListTable6Colorful-Accent3">
    <w:name w:val="List Table 6 Colorful Accent 3"/>
    <w:basedOn w:val="TableNormal"/>
    <w:uiPriority w:val="51"/>
    <w:rsid w:val="007C6B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3145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6140A"/>
    <w:rPr>
      <w:sz w:val="16"/>
      <w:szCs w:val="16"/>
    </w:rPr>
  </w:style>
  <w:style w:type="paragraph" w:styleId="CommentText">
    <w:name w:val="annotation text"/>
    <w:basedOn w:val="Normal"/>
    <w:link w:val="CommentTextChar"/>
    <w:uiPriority w:val="99"/>
    <w:semiHidden/>
    <w:unhideWhenUsed/>
    <w:rsid w:val="0026140A"/>
    <w:rPr>
      <w:sz w:val="20"/>
      <w:szCs w:val="20"/>
    </w:rPr>
  </w:style>
  <w:style w:type="character" w:customStyle="1" w:styleId="CommentTextChar">
    <w:name w:val="Comment Text Char"/>
    <w:basedOn w:val="DefaultParagraphFont"/>
    <w:link w:val="CommentText"/>
    <w:uiPriority w:val="99"/>
    <w:semiHidden/>
    <w:rsid w:val="0026140A"/>
    <w:rPr>
      <w:sz w:val="20"/>
      <w:szCs w:val="20"/>
    </w:rPr>
  </w:style>
  <w:style w:type="paragraph" w:styleId="CommentSubject">
    <w:name w:val="annotation subject"/>
    <w:basedOn w:val="CommentText"/>
    <w:next w:val="CommentText"/>
    <w:link w:val="CommentSubjectChar"/>
    <w:uiPriority w:val="99"/>
    <w:semiHidden/>
    <w:unhideWhenUsed/>
    <w:rsid w:val="0026140A"/>
    <w:rPr>
      <w:b/>
      <w:bCs/>
    </w:rPr>
  </w:style>
  <w:style w:type="character" w:customStyle="1" w:styleId="CommentSubjectChar">
    <w:name w:val="Comment Subject Char"/>
    <w:basedOn w:val="CommentTextChar"/>
    <w:link w:val="CommentSubject"/>
    <w:uiPriority w:val="99"/>
    <w:semiHidden/>
    <w:rsid w:val="0026140A"/>
    <w:rPr>
      <w:b/>
      <w:bCs/>
      <w:sz w:val="20"/>
      <w:szCs w:val="20"/>
    </w:rPr>
  </w:style>
  <w:style w:type="paragraph" w:customStyle="1" w:styleId="Agbodytext">
    <w:name w:val="Ag body text"/>
    <w:basedOn w:val="Normal"/>
    <w:qFormat/>
    <w:rsid w:val="007861E1"/>
    <w:pPr>
      <w:spacing w:after="120" w:line="220" w:lineRule="exact"/>
      <w:jc w:val="left"/>
    </w:pPr>
    <w:rPr>
      <w:rFonts w:ascii="Arial" w:hAnsi="Arial" w:cs="VIC-SemiBold"/>
      <w:color w:val="000000" w:themeColor="text1"/>
      <w:sz w:val="18"/>
      <w:szCs w:val="52"/>
      <w:lang w:val="en-US"/>
    </w:rPr>
  </w:style>
  <w:style w:type="character" w:styleId="Strong">
    <w:name w:val="Strong"/>
    <w:basedOn w:val="DefaultParagraphFont"/>
    <w:uiPriority w:val="22"/>
    <w:qFormat/>
    <w:rsid w:val="007861E1"/>
    <w:rPr>
      <w:rFonts w:ascii="Arial" w:hAnsi="Arial"/>
      <w:b/>
      <w:bCs/>
    </w:rPr>
  </w:style>
  <w:style w:type="character" w:styleId="UnresolvedMention">
    <w:name w:val="Unresolved Mention"/>
    <w:basedOn w:val="DefaultParagraphFont"/>
    <w:uiPriority w:val="99"/>
    <w:semiHidden/>
    <w:unhideWhenUsed/>
    <w:rsid w:val="0016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231">
      <w:bodyDiv w:val="1"/>
      <w:marLeft w:val="0"/>
      <w:marRight w:val="0"/>
      <w:marTop w:val="0"/>
      <w:marBottom w:val="0"/>
      <w:divBdr>
        <w:top w:val="none" w:sz="0" w:space="0" w:color="auto"/>
        <w:left w:val="none" w:sz="0" w:space="0" w:color="auto"/>
        <w:bottom w:val="none" w:sz="0" w:space="0" w:color="auto"/>
        <w:right w:val="none" w:sz="0" w:space="0" w:color="auto"/>
      </w:divBdr>
    </w:div>
    <w:div w:id="1468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08054">
          <w:marLeft w:val="907"/>
          <w:marRight w:val="0"/>
          <w:marTop w:val="0"/>
          <w:marBottom w:val="120"/>
          <w:divBdr>
            <w:top w:val="none" w:sz="0" w:space="0" w:color="auto"/>
            <w:left w:val="none" w:sz="0" w:space="0" w:color="auto"/>
            <w:bottom w:val="none" w:sz="0" w:space="0" w:color="auto"/>
            <w:right w:val="none" w:sz="0" w:space="0" w:color="auto"/>
          </w:divBdr>
        </w:div>
        <w:div w:id="890264836">
          <w:marLeft w:val="907"/>
          <w:marRight w:val="0"/>
          <w:marTop w:val="0"/>
          <w:marBottom w:val="120"/>
          <w:divBdr>
            <w:top w:val="none" w:sz="0" w:space="0" w:color="auto"/>
            <w:left w:val="none" w:sz="0" w:space="0" w:color="auto"/>
            <w:bottom w:val="none" w:sz="0" w:space="0" w:color="auto"/>
            <w:right w:val="none" w:sz="0" w:space="0" w:color="auto"/>
          </w:divBdr>
        </w:div>
        <w:div w:id="1706906713">
          <w:marLeft w:val="907"/>
          <w:marRight w:val="0"/>
          <w:marTop w:val="0"/>
          <w:marBottom w:val="120"/>
          <w:divBdr>
            <w:top w:val="none" w:sz="0" w:space="0" w:color="auto"/>
            <w:left w:val="none" w:sz="0" w:space="0" w:color="auto"/>
            <w:bottom w:val="none" w:sz="0" w:space="0" w:color="auto"/>
            <w:right w:val="none" w:sz="0" w:space="0" w:color="auto"/>
          </w:divBdr>
        </w:div>
        <w:div w:id="1754621464">
          <w:marLeft w:val="907"/>
          <w:marRight w:val="0"/>
          <w:marTop w:val="0"/>
          <w:marBottom w:val="120"/>
          <w:divBdr>
            <w:top w:val="none" w:sz="0" w:space="0" w:color="auto"/>
            <w:left w:val="none" w:sz="0" w:space="0" w:color="auto"/>
            <w:bottom w:val="none" w:sz="0" w:space="0" w:color="auto"/>
            <w:right w:val="none" w:sz="0" w:space="0" w:color="auto"/>
          </w:divBdr>
        </w:div>
        <w:div w:id="1784307101">
          <w:marLeft w:val="907"/>
          <w:marRight w:val="0"/>
          <w:marTop w:val="0"/>
          <w:marBottom w:val="120"/>
          <w:divBdr>
            <w:top w:val="none" w:sz="0" w:space="0" w:color="auto"/>
            <w:left w:val="none" w:sz="0" w:space="0" w:color="auto"/>
            <w:bottom w:val="none" w:sz="0" w:space="0" w:color="auto"/>
            <w:right w:val="none" w:sz="0" w:space="0" w:color="auto"/>
          </w:divBdr>
        </w:div>
      </w:divsChild>
    </w:div>
    <w:div w:id="525414021">
      <w:bodyDiv w:val="1"/>
      <w:marLeft w:val="0"/>
      <w:marRight w:val="0"/>
      <w:marTop w:val="0"/>
      <w:marBottom w:val="0"/>
      <w:divBdr>
        <w:top w:val="none" w:sz="0" w:space="0" w:color="auto"/>
        <w:left w:val="none" w:sz="0" w:space="0" w:color="auto"/>
        <w:bottom w:val="none" w:sz="0" w:space="0" w:color="auto"/>
        <w:right w:val="none" w:sz="0" w:space="0" w:color="auto"/>
      </w:divBdr>
    </w:div>
    <w:div w:id="843859213">
      <w:bodyDiv w:val="1"/>
      <w:marLeft w:val="0"/>
      <w:marRight w:val="0"/>
      <w:marTop w:val="0"/>
      <w:marBottom w:val="0"/>
      <w:divBdr>
        <w:top w:val="none" w:sz="0" w:space="0" w:color="auto"/>
        <w:left w:val="none" w:sz="0" w:space="0" w:color="auto"/>
        <w:bottom w:val="none" w:sz="0" w:space="0" w:color="auto"/>
        <w:right w:val="none" w:sz="0" w:space="0" w:color="auto"/>
      </w:divBdr>
      <w:divsChild>
        <w:div w:id="939217098">
          <w:marLeft w:val="173"/>
          <w:marRight w:val="0"/>
          <w:marTop w:val="0"/>
          <w:marBottom w:val="0"/>
          <w:divBdr>
            <w:top w:val="none" w:sz="0" w:space="0" w:color="auto"/>
            <w:left w:val="none" w:sz="0" w:space="0" w:color="auto"/>
            <w:bottom w:val="none" w:sz="0" w:space="0" w:color="auto"/>
            <w:right w:val="none" w:sz="0" w:space="0" w:color="auto"/>
          </w:divBdr>
        </w:div>
        <w:div w:id="1111123970">
          <w:marLeft w:val="173"/>
          <w:marRight w:val="0"/>
          <w:marTop w:val="0"/>
          <w:marBottom w:val="0"/>
          <w:divBdr>
            <w:top w:val="none" w:sz="0" w:space="0" w:color="auto"/>
            <w:left w:val="none" w:sz="0" w:space="0" w:color="auto"/>
            <w:bottom w:val="none" w:sz="0" w:space="0" w:color="auto"/>
            <w:right w:val="none" w:sz="0" w:space="0" w:color="auto"/>
          </w:divBdr>
        </w:div>
        <w:div w:id="2048412434">
          <w:marLeft w:val="173"/>
          <w:marRight w:val="0"/>
          <w:marTop w:val="0"/>
          <w:marBottom w:val="0"/>
          <w:divBdr>
            <w:top w:val="none" w:sz="0" w:space="0" w:color="auto"/>
            <w:left w:val="none" w:sz="0" w:space="0" w:color="auto"/>
            <w:bottom w:val="none" w:sz="0" w:space="0" w:color="auto"/>
            <w:right w:val="none" w:sz="0" w:space="0" w:color="auto"/>
          </w:divBdr>
        </w:div>
      </w:divsChild>
    </w:div>
    <w:div w:id="891387429">
      <w:bodyDiv w:val="1"/>
      <w:marLeft w:val="0"/>
      <w:marRight w:val="0"/>
      <w:marTop w:val="0"/>
      <w:marBottom w:val="0"/>
      <w:divBdr>
        <w:top w:val="none" w:sz="0" w:space="0" w:color="auto"/>
        <w:left w:val="none" w:sz="0" w:space="0" w:color="auto"/>
        <w:bottom w:val="none" w:sz="0" w:space="0" w:color="auto"/>
        <w:right w:val="none" w:sz="0" w:space="0" w:color="auto"/>
      </w:divBdr>
      <w:divsChild>
        <w:div w:id="1993480675">
          <w:marLeft w:val="173"/>
          <w:marRight w:val="0"/>
          <w:marTop w:val="0"/>
          <w:marBottom w:val="0"/>
          <w:divBdr>
            <w:top w:val="none" w:sz="0" w:space="0" w:color="auto"/>
            <w:left w:val="none" w:sz="0" w:space="0" w:color="auto"/>
            <w:bottom w:val="none" w:sz="0" w:space="0" w:color="auto"/>
            <w:right w:val="none" w:sz="0" w:space="0" w:color="auto"/>
          </w:divBdr>
        </w:div>
      </w:divsChild>
    </w:div>
    <w:div w:id="908878497">
      <w:bodyDiv w:val="1"/>
      <w:marLeft w:val="0"/>
      <w:marRight w:val="0"/>
      <w:marTop w:val="0"/>
      <w:marBottom w:val="0"/>
      <w:divBdr>
        <w:top w:val="none" w:sz="0" w:space="0" w:color="auto"/>
        <w:left w:val="none" w:sz="0" w:space="0" w:color="auto"/>
        <w:bottom w:val="none" w:sz="0" w:space="0" w:color="auto"/>
        <w:right w:val="none" w:sz="0" w:space="0" w:color="auto"/>
      </w:divBdr>
    </w:div>
    <w:div w:id="939995807">
      <w:bodyDiv w:val="1"/>
      <w:marLeft w:val="0"/>
      <w:marRight w:val="0"/>
      <w:marTop w:val="0"/>
      <w:marBottom w:val="0"/>
      <w:divBdr>
        <w:top w:val="none" w:sz="0" w:space="0" w:color="auto"/>
        <w:left w:val="none" w:sz="0" w:space="0" w:color="auto"/>
        <w:bottom w:val="none" w:sz="0" w:space="0" w:color="auto"/>
        <w:right w:val="none" w:sz="0" w:space="0" w:color="auto"/>
      </w:divBdr>
    </w:div>
    <w:div w:id="969364353">
      <w:bodyDiv w:val="1"/>
      <w:marLeft w:val="0"/>
      <w:marRight w:val="0"/>
      <w:marTop w:val="0"/>
      <w:marBottom w:val="0"/>
      <w:divBdr>
        <w:top w:val="none" w:sz="0" w:space="0" w:color="auto"/>
        <w:left w:val="none" w:sz="0" w:space="0" w:color="auto"/>
        <w:bottom w:val="none" w:sz="0" w:space="0" w:color="auto"/>
        <w:right w:val="none" w:sz="0" w:space="0" w:color="auto"/>
      </w:divBdr>
      <w:divsChild>
        <w:div w:id="100420915">
          <w:marLeft w:val="346"/>
          <w:marRight w:val="0"/>
          <w:marTop w:val="0"/>
          <w:marBottom w:val="120"/>
          <w:divBdr>
            <w:top w:val="none" w:sz="0" w:space="0" w:color="auto"/>
            <w:left w:val="none" w:sz="0" w:space="0" w:color="auto"/>
            <w:bottom w:val="none" w:sz="0" w:space="0" w:color="auto"/>
            <w:right w:val="none" w:sz="0" w:space="0" w:color="auto"/>
          </w:divBdr>
        </w:div>
        <w:div w:id="336229985">
          <w:marLeft w:val="965"/>
          <w:marRight w:val="0"/>
          <w:marTop w:val="0"/>
          <w:marBottom w:val="120"/>
          <w:divBdr>
            <w:top w:val="none" w:sz="0" w:space="0" w:color="auto"/>
            <w:left w:val="none" w:sz="0" w:space="0" w:color="auto"/>
            <w:bottom w:val="none" w:sz="0" w:space="0" w:color="auto"/>
            <w:right w:val="none" w:sz="0" w:space="0" w:color="auto"/>
          </w:divBdr>
        </w:div>
        <w:div w:id="1307658860">
          <w:marLeft w:val="346"/>
          <w:marRight w:val="0"/>
          <w:marTop w:val="0"/>
          <w:marBottom w:val="120"/>
          <w:divBdr>
            <w:top w:val="none" w:sz="0" w:space="0" w:color="auto"/>
            <w:left w:val="none" w:sz="0" w:space="0" w:color="auto"/>
            <w:bottom w:val="none" w:sz="0" w:space="0" w:color="auto"/>
            <w:right w:val="none" w:sz="0" w:space="0" w:color="auto"/>
          </w:divBdr>
        </w:div>
        <w:div w:id="1936933486">
          <w:marLeft w:val="346"/>
          <w:marRight w:val="0"/>
          <w:marTop w:val="0"/>
          <w:marBottom w:val="120"/>
          <w:divBdr>
            <w:top w:val="none" w:sz="0" w:space="0" w:color="auto"/>
            <w:left w:val="none" w:sz="0" w:space="0" w:color="auto"/>
            <w:bottom w:val="none" w:sz="0" w:space="0" w:color="auto"/>
            <w:right w:val="none" w:sz="0" w:space="0" w:color="auto"/>
          </w:divBdr>
        </w:div>
        <w:div w:id="1960604645">
          <w:marLeft w:val="965"/>
          <w:marRight w:val="0"/>
          <w:marTop w:val="0"/>
          <w:marBottom w:val="120"/>
          <w:divBdr>
            <w:top w:val="none" w:sz="0" w:space="0" w:color="auto"/>
            <w:left w:val="none" w:sz="0" w:space="0" w:color="auto"/>
            <w:bottom w:val="none" w:sz="0" w:space="0" w:color="auto"/>
            <w:right w:val="none" w:sz="0" w:space="0" w:color="auto"/>
          </w:divBdr>
        </w:div>
      </w:divsChild>
    </w:div>
    <w:div w:id="974408586">
      <w:bodyDiv w:val="1"/>
      <w:marLeft w:val="0"/>
      <w:marRight w:val="0"/>
      <w:marTop w:val="0"/>
      <w:marBottom w:val="0"/>
      <w:divBdr>
        <w:top w:val="none" w:sz="0" w:space="0" w:color="auto"/>
        <w:left w:val="none" w:sz="0" w:space="0" w:color="auto"/>
        <w:bottom w:val="none" w:sz="0" w:space="0" w:color="auto"/>
        <w:right w:val="none" w:sz="0" w:space="0" w:color="auto"/>
      </w:divBdr>
    </w:div>
    <w:div w:id="1020201645">
      <w:bodyDiv w:val="1"/>
      <w:marLeft w:val="0"/>
      <w:marRight w:val="0"/>
      <w:marTop w:val="0"/>
      <w:marBottom w:val="0"/>
      <w:divBdr>
        <w:top w:val="none" w:sz="0" w:space="0" w:color="auto"/>
        <w:left w:val="none" w:sz="0" w:space="0" w:color="auto"/>
        <w:bottom w:val="none" w:sz="0" w:space="0" w:color="auto"/>
        <w:right w:val="none" w:sz="0" w:space="0" w:color="auto"/>
      </w:divBdr>
    </w:div>
    <w:div w:id="1081833950">
      <w:bodyDiv w:val="1"/>
      <w:marLeft w:val="0"/>
      <w:marRight w:val="0"/>
      <w:marTop w:val="0"/>
      <w:marBottom w:val="0"/>
      <w:divBdr>
        <w:top w:val="none" w:sz="0" w:space="0" w:color="auto"/>
        <w:left w:val="none" w:sz="0" w:space="0" w:color="auto"/>
        <w:bottom w:val="none" w:sz="0" w:space="0" w:color="auto"/>
        <w:right w:val="none" w:sz="0" w:space="0" w:color="auto"/>
      </w:divBdr>
    </w:div>
    <w:div w:id="1246577079">
      <w:bodyDiv w:val="1"/>
      <w:marLeft w:val="0"/>
      <w:marRight w:val="0"/>
      <w:marTop w:val="0"/>
      <w:marBottom w:val="0"/>
      <w:divBdr>
        <w:top w:val="none" w:sz="0" w:space="0" w:color="auto"/>
        <w:left w:val="none" w:sz="0" w:space="0" w:color="auto"/>
        <w:bottom w:val="none" w:sz="0" w:space="0" w:color="auto"/>
        <w:right w:val="none" w:sz="0" w:space="0" w:color="auto"/>
      </w:divBdr>
    </w:div>
    <w:div w:id="1329364254">
      <w:bodyDiv w:val="1"/>
      <w:marLeft w:val="0"/>
      <w:marRight w:val="0"/>
      <w:marTop w:val="0"/>
      <w:marBottom w:val="0"/>
      <w:divBdr>
        <w:top w:val="none" w:sz="0" w:space="0" w:color="auto"/>
        <w:left w:val="none" w:sz="0" w:space="0" w:color="auto"/>
        <w:bottom w:val="none" w:sz="0" w:space="0" w:color="auto"/>
        <w:right w:val="none" w:sz="0" w:space="0" w:color="auto"/>
      </w:divBdr>
    </w:div>
    <w:div w:id="1372271047">
      <w:bodyDiv w:val="1"/>
      <w:marLeft w:val="0"/>
      <w:marRight w:val="0"/>
      <w:marTop w:val="0"/>
      <w:marBottom w:val="0"/>
      <w:divBdr>
        <w:top w:val="none" w:sz="0" w:space="0" w:color="auto"/>
        <w:left w:val="none" w:sz="0" w:space="0" w:color="auto"/>
        <w:bottom w:val="none" w:sz="0" w:space="0" w:color="auto"/>
        <w:right w:val="none" w:sz="0" w:space="0" w:color="auto"/>
      </w:divBdr>
    </w:div>
    <w:div w:id="1480613228">
      <w:bodyDiv w:val="1"/>
      <w:marLeft w:val="0"/>
      <w:marRight w:val="0"/>
      <w:marTop w:val="0"/>
      <w:marBottom w:val="0"/>
      <w:divBdr>
        <w:top w:val="none" w:sz="0" w:space="0" w:color="auto"/>
        <w:left w:val="none" w:sz="0" w:space="0" w:color="auto"/>
        <w:bottom w:val="none" w:sz="0" w:space="0" w:color="auto"/>
        <w:right w:val="none" w:sz="0" w:space="0" w:color="auto"/>
      </w:divBdr>
      <w:divsChild>
        <w:div w:id="141122122">
          <w:marLeft w:val="173"/>
          <w:marRight w:val="0"/>
          <w:marTop w:val="0"/>
          <w:marBottom w:val="60"/>
          <w:divBdr>
            <w:top w:val="none" w:sz="0" w:space="0" w:color="auto"/>
            <w:left w:val="none" w:sz="0" w:space="0" w:color="auto"/>
            <w:bottom w:val="none" w:sz="0" w:space="0" w:color="auto"/>
            <w:right w:val="none" w:sz="0" w:space="0" w:color="auto"/>
          </w:divBdr>
        </w:div>
        <w:div w:id="1543442856">
          <w:marLeft w:val="173"/>
          <w:marRight w:val="0"/>
          <w:marTop w:val="0"/>
          <w:marBottom w:val="60"/>
          <w:divBdr>
            <w:top w:val="none" w:sz="0" w:space="0" w:color="auto"/>
            <w:left w:val="none" w:sz="0" w:space="0" w:color="auto"/>
            <w:bottom w:val="none" w:sz="0" w:space="0" w:color="auto"/>
            <w:right w:val="none" w:sz="0" w:space="0" w:color="auto"/>
          </w:divBdr>
        </w:div>
        <w:div w:id="1597133501">
          <w:marLeft w:val="173"/>
          <w:marRight w:val="0"/>
          <w:marTop w:val="0"/>
          <w:marBottom w:val="60"/>
          <w:divBdr>
            <w:top w:val="none" w:sz="0" w:space="0" w:color="auto"/>
            <w:left w:val="none" w:sz="0" w:space="0" w:color="auto"/>
            <w:bottom w:val="none" w:sz="0" w:space="0" w:color="auto"/>
            <w:right w:val="none" w:sz="0" w:space="0" w:color="auto"/>
          </w:divBdr>
        </w:div>
        <w:div w:id="1847354587">
          <w:marLeft w:val="173"/>
          <w:marRight w:val="0"/>
          <w:marTop w:val="0"/>
          <w:marBottom w:val="60"/>
          <w:divBdr>
            <w:top w:val="none" w:sz="0" w:space="0" w:color="auto"/>
            <w:left w:val="none" w:sz="0" w:space="0" w:color="auto"/>
            <w:bottom w:val="none" w:sz="0" w:space="0" w:color="auto"/>
            <w:right w:val="none" w:sz="0" w:space="0" w:color="auto"/>
          </w:divBdr>
        </w:div>
      </w:divsChild>
    </w:div>
    <w:div w:id="1483036472">
      <w:bodyDiv w:val="1"/>
      <w:marLeft w:val="0"/>
      <w:marRight w:val="0"/>
      <w:marTop w:val="0"/>
      <w:marBottom w:val="0"/>
      <w:divBdr>
        <w:top w:val="none" w:sz="0" w:space="0" w:color="auto"/>
        <w:left w:val="none" w:sz="0" w:space="0" w:color="auto"/>
        <w:bottom w:val="none" w:sz="0" w:space="0" w:color="auto"/>
        <w:right w:val="none" w:sz="0" w:space="0" w:color="auto"/>
      </w:divBdr>
    </w:div>
    <w:div w:id="1706834493">
      <w:bodyDiv w:val="1"/>
      <w:marLeft w:val="0"/>
      <w:marRight w:val="0"/>
      <w:marTop w:val="0"/>
      <w:marBottom w:val="0"/>
      <w:divBdr>
        <w:top w:val="none" w:sz="0" w:space="0" w:color="auto"/>
        <w:left w:val="none" w:sz="0" w:space="0" w:color="auto"/>
        <w:bottom w:val="none" w:sz="0" w:space="0" w:color="auto"/>
        <w:right w:val="none" w:sz="0" w:space="0" w:color="auto"/>
      </w:divBdr>
      <w:divsChild>
        <w:div w:id="1067998918">
          <w:marLeft w:val="173"/>
          <w:marRight w:val="0"/>
          <w:marTop w:val="0"/>
          <w:marBottom w:val="80"/>
          <w:divBdr>
            <w:top w:val="none" w:sz="0" w:space="0" w:color="auto"/>
            <w:left w:val="none" w:sz="0" w:space="0" w:color="auto"/>
            <w:bottom w:val="none" w:sz="0" w:space="0" w:color="auto"/>
            <w:right w:val="none" w:sz="0" w:space="0" w:color="auto"/>
          </w:divBdr>
        </w:div>
        <w:div w:id="1650550488">
          <w:marLeft w:val="173"/>
          <w:marRight w:val="0"/>
          <w:marTop w:val="0"/>
          <w:marBottom w:val="80"/>
          <w:divBdr>
            <w:top w:val="none" w:sz="0" w:space="0" w:color="auto"/>
            <w:left w:val="none" w:sz="0" w:space="0" w:color="auto"/>
            <w:bottom w:val="none" w:sz="0" w:space="0" w:color="auto"/>
            <w:right w:val="none" w:sz="0" w:space="0" w:color="auto"/>
          </w:divBdr>
        </w:div>
      </w:divsChild>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
    <w:div w:id="1870412912">
      <w:bodyDiv w:val="1"/>
      <w:marLeft w:val="0"/>
      <w:marRight w:val="0"/>
      <w:marTop w:val="0"/>
      <w:marBottom w:val="0"/>
      <w:divBdr>
        <w:top w:val="none" w:sz="0" w:space="0" w:color="auto"/>
        <w:left w:val="none" w:sz="0" w:space="0" w:color="auto"/>
        <w:bottom w:val="none" w:sz="0" w:space="0" w:color="auto"/>
        <w:right w:val="none" w:sz="0" w:space="0" w:color="auto"/>
      </w:divBdr>
    </w:div>
    <w:div w:id="2012297260">
      <w:bodyDiv w:val="1"/>
      <w:marLeft w:val="0"/>
      <w:marRight w:val="0"/>
      <w:marTop w:val="0"/>
      <w:marBottom w:val="0"/>
      <w:divBdr>
        <w:top w:val="none" w:sz="0" w:space="0" w:color="auto"/>
        <w:left w:val="none" w:sz="0" w:space="0" w:color="auto"/>
        <w:bottom w:val="none" w:sz="0" w:space="0" w:color="auto"/>
        <w:right w:val="none" w:sz="0" w:space="0" w:color="auto"/>
      </w:divBdr>
    </w:div>
    <w:div w:id="2018730720">
      <w:bodyDiv w:val="1"/>
      <w:marLeft w:val="0"/>
      <w:marRight w:val="0"/>
      <w:marTop w:val="0"/>
      <w:marBottom w:val="0"/>
      <w:divBdr>
        <w:top w:val="none" w:sz="0" w:space="0" w:color="auto"/>
        <w:left w:val="none" w:sz="0" w:space="0" w:color="auto"/>
        <w:bottom w:val="none" w:sz="0" w:space="0" w:color="auto"/>
        <w:right w:val="none" w:sz="0" w:space="0" w:color="auto"/>
      </w:divBdr>
      <w:divsChild>
        <w:div w:id="943879513">
          <w:marLeft w:val="0"/>
          <w:marRight w:val="0"/>
          <w:marTop w:val="0"/>
          <w:marBottom w:val="264"/>
          <w:divBdr>
            <w:top w:val="none" w:sz="0" w:space="0" w:color="auto"/>
            <w:left w:val="none" w:sz="0" w:space="0" w:color="auto"/>
            <w:bottom w:val="none" w:sz="0" w:space="0" w:color="auto"/>
            <w:right w:val="none" w:sz="0" w:space="0" w:color="auto"/>
          </w:divBdr>
          <w:divsChild>
            <w:div w:id="52582007">
              <w:marLeft w:val="0"/>
              <w:marRight w:val="0"/>
              <w:marTop w:val="0"/>
              <w:marBottom w:val="0"/>
              <w:divBdr>
                <w:top w:val="none" w:sz="0" w:space="0" w:color="auto"/>
                <w:left w:val="none" w:sz="0" w:space="0" w:color="auto"/>
                <w:bottom w:val="none" w:sz="0" w:space="0" w:color="auto"/>
                <w:right w:val="none" w:sz="0" w:space="0" w:color="auto"/>
              </w:divBdr>
            </w:div>
          </w:divsChild>
        </w:div>
        <w:div w:id="1869945657">
          <w:marLeft w:val="0"/>
          <w:marRight w:val="0"/>
          <w:marTop w:val="0"/>
          <w:marBottom w:val="264"/>
          <w:divBdr>
            <w:top w:val="none" w:sz="0" w:space="0" w:color="auto"/>
            <w:left w:val="none" w:sz="0" w:space="0" w:color="auto"/>
            <w:bottom w:val="none" w:sz="0" w:space="0" w:color="auto"/>
            <w:right w:val="none" w:sz="0" w:space="0" w:color="auto"/>
          </w:divBdr>
          <w:divsChild>
            <w:div w:id="2003854673">
              <w:marLeft w:val="0"/>
              <w:marRight w:val="0"/>
              <w:marTop w:val="0"/>
              <w:marBottom w:val="0"/>
              <w:divBdr>
                <w:top w:val="none" w:sz="0" w:space="0" w:color="auto"/>
                <w:left w:val="none" w:sz="0" w:space="0" w:color="auto"/>
                <w:bottom w:val="none" w:sz="0" w:space="0" w:color="auto"/>
                <w:right w:val="none" w:sz="0" w:space="0" w:color="auto"/>
              </w:divBdr>
              <w:divsChild>
                <w:div w:id="209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7378">
      <w:bodyDiv w:val="1"/>
      <w:marLeft w:val="0"/>
      <w:marRight w:val="0"/>
      <w:marTop w:val="0"/>
      <w:marBottom w:val="0"/>
      <w:divBdr>
        <w:top w:val="none" w:sz="0" w:space="0" w:color="auto"/>
        <w:left w:val="none" w:sz="0" w:space="0" w:color="auto"/>
        <w:bottom w:val="none" w:sz="0" w:space="0" w:color="auto"/>
        <w:right w:val="none" w:sz="0" w:space="0" w:color="auto"/>
      </w:divBdr>
    </w:div>
    <w:div w:id="21237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is.b.karanja@agriculture.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FF807-7C9B-4C62-BE2B-C95BA2F9229B}">
  <ds:schemaRefs>
    <ds:schemaRef ds:uri="72567383-1e26-4692-bdad-5f5be69e1590"/>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604978d-ddeb-43c0-8c04-74fdbfaab4ea"/>
    <ds:schemaRef ds:uri="http://purl.org/dc/elements/1.1/"/>
    <ds:schemaRef ds:uri="http://schemas.microsoft.com/office/2006/metadata/properties"/>
    <ds:schemaRef ds:uri="343fe9e5-7d2d-4f58-a9bd-2ee4c302f2de"/>
    <ds:schemaRef ds:uri="http://www.w3.org/XML/1998/namespace"/>
    <ds:schemaRef ds:uri="http://purl.org/dc/dcmitype/"/>
  </ds:schemaRefs>
</ds:datastoreItem>
</file>

<file path=customXml/itemProps2.xml><?xml version="1.0" encoding="utf-8"?>
<ds:datastoreItem xmlns:ds="http://schemas.openxmlformats.org/officeDocument/2006/customXml" ds:itemID="{9B8EFF20-D395-4857-BB9C-272C107E8DF0}">
  <ds:schemaRefs>
    <ds:schemaRef ds:uri="http://schemas.openxmlformats.org/officeDocument/2006/bibliography"/>
  </ds:schemaRefs>
</ds:datastoreItem>
</file>

<file path=customXml/itemProps3.xml><?xml version="1.0" encoding="utf-8"?>
<ds:datastoreItem xmlns:ds="http://schemas.openxmlformats.org/officeDocument/2006/customXml" ds:itemID="{34E39593-076B-4FE2-84D9-1D935E5DC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4CDA1-7C4E-43D0-8E07-B5DA81200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Parbery (DEDJTR)</dc:creator>
  <cp:keywords/>
  <cp:lastModifiedBy>Rukman</cp:lastModifiedBy>
  <cp:revision>2</cp:revision>
  <cp:lastPrinted>2020-07-02T17:46:00Z</cp:lastPrinted>
  <dcterms:created xsi:type="dcterms:W3CDTF">2021-08-10T05:07:00Z</dcterms:created>
  <dcterms:modified xsi:type="dcterms:W3CDTF">2021-08-10T05:07:00Z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ies>
</file>