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B42A" w14:textId="789B2057" w:rsidR="00CB475F" w:rsidRPr="00C42743" w:rsidRDefault="0071554F" w:rsidP="00AC44A0">
      <w:pPr>
        <w:jc w:val="center"/>
        <w:rPr>
          <w:rFonts w:cstheme="minorHAnsi"/>
          <w:b/>
          <w:color w:val="000000" w:themeColor="text1"/>
          <w:sz w:val="40"/>
          <w:szCs w:val="40"/>
        </w:rPr>
      </w:pPr>
      <w:r w:rsidRPr="00C42743">
        <w:rPr>
          <w:rFonts w:cstheme="minorHAnsi"/>
          <w:noProof/>
          <w:color w:val="000000" w:themeColor="text1"/>
        </w:rPr>
        <w:drawing>
          <wp:inline distT="0" distB="0" distL="0" distR="0" wp14:anchorId="7234B126" wp14:editId="6A7CEF45">
            <wp:extent cx="1844377" cy="1006475"/>
            <wp:effectExtent l="0" t="0" r="3810" b="3175"/>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1346"/>
                    <a:stretch/>
                  </pic:blipFill>
                  <pic:spPr bwMode="auto">
                    <a:xfrm>
                      <a:off x="0" y="0"/>
                      <a:ext cx="1852125" cy="1010703"/>
                    </a:xfrm>
                    <a:prstGeom prst="rect">
                      <a:avLst/>
                    </a:prstGeom>
                    <a:ln>
                      <a:noFill/>
                    </a:ln>
                    <a:extLst>
                      <a:ext uri="{53640926-AAD7-44D8-BBD7-CCE9431645EC}">
                        <a14:shadowObscured xmlns:a14="http://schemas.microsoft.com/office/drawing/2010/main"/>
                      </a:ext>
                    </a:extLst>
                  </pic:spPr>
                </pic:pic>
              </a:graphicData>
            </a:graphic>
          </wp:inline>
        </w:drawing>
      </w:r>
    </w:p>
    <w:p w14:paraId="71867E28" w14:textId="77777777" w:rsidR="00CB475F" w:rsidRPr="00C42743" w:rsidRDefault="00CB475F" w:rsidP="00AC44A0">
      <w:pPr>
        <w:jc w:val="center"/>
        <w:rPr>
          <w:rFonts w:cstheme="minorHAnsi"/>
          <w:b/>
          <w:color w:val="000000" w:themeColor="text1"/>
          <w:sz w:val="40"/>
          <w:szCs w:val="40"/>
        </w:rPr>
      </w:pPr>
    </w:p>
    <w:p w14:paraId="38ADDED8" w14:textId="77634E2D" w:rsidR="0071554F" w:rsidRPr="00C42743" w:rsidRDefault="00573144" w:rsidP="00AC44A0">
      <w:pPr>
        <w:jc w:val="center"/>
        <w:rPr>
          <w:rFonts w:cstheme="minorHAnsi"/>
          <w:b/>
          <w:color w:val="000000" w:themeColor="text1"/>
          <w:sz w:val="40"/>
          <w:szCs w:val="40"/>
        </w:rPr>
      </w:pPr>
      <w:r w:rsidRPr="00C42743">
        <w:rPr>
          <w:rFonts w:cstheme="minorHAnsi"/>
          <w:b/>
          <w:color w:val="000000" w:themeColor="text1"/>
          <w:sz w:val="40"/>
          <w:szCs w:val="40"/>
        </w:rPr>
        <w:t xml:space="preserve">VICTORIAN </w:t>
      </w:r>
      <w:r w:rsidR="00456486" w:rsidRPr="00C42743">
        <w:rPr>
          <w:rFonts w:cstheme="minorHAnsi"/>
          <w:b/>
          <w:color w:val="000000" w:themeColor="text1"/>
          <w:sz w:val="40"/>
          <w:szCs w:val="40"/>
        </w:rPr>
        <w:t>GRAIN</w:t>
      </w:r>
      <w:r w:rsidR="00FD7FBB">
        <w:rPr>
          <w:rFonts w:cstheme="minorHAnsi"/>
          <w:b/>
          <w:color w:val="000000" w:themeColor="text1"/>
          <w:sz w:val="40"/>
          <w:szCs w:val="40"/>
        </w:rPr>
        <w:t>S</w:t>
      </w:r>
      <w:r w:rsidR="0071554F" w:rsidRPr="00C42743">
        <w:rPr>
          <w:rFonts w:cstheme="minorHAnsi"/>
          <w:b/>
          <w:color w:val="000000" w:themeColor="text1"/>
          <w:sz w:val="40"/>
          <w:szCs w:val="40"/>
        </w:rPr>
        <w:t xml:space="preserve"> </w:t>
      </w:r>
      <w:r w:rsidRPr="00C42743">
        <w:rPr>
          <w:rFonts w:cstheme="minorHAnsi"/>
          <w:b/>
          <w:color w:val="000000" w:themeColor="text1"/>
          <w:sz w:val="40"/>
          <w:szCs w:val="40"/>
        </w:rPr>
        <w:t>INDUSTRY</w:t>
      </w:r>
    </w:p>
    <w:p w14:paraId="16EAE77C" w14:textId="101A72AE" w:rsidR="00573144" w:rsidRPr="00C42743" w:rsidRDefault="0071554F" w:rsidP="00AC44A0">
      <w:pPr>
        <w:jc w:val="center"/>
        <w:rPr>
          <w:rFonts w:cstheme="minorHAnsi"/>
          <w:b/>
          <w:color w:val="000000" w:themeColor="text1"/>
          <w:sz w:val="28"/>
          <w:szCs w:val="28"/>
        </w:rPr>
      </w:pPr>
      <w:r w:rsidRPr="00C42743">
        <w:rPr>
          <w:rFonts w:cstheme="minorHAnsi"/>
          <w:b/>
          <w:color w:val="000000" w:themeColor="text1"/>
          <w:sz w:val="40"/>
          <w:szCs w:val="40"/>
        </w:rPr>
        <w:t>FAST FACTS</w:t>
      </w:r>
    </w:p>
    <w:p w14:paraId="4CBF2B81" w14:textId="77777777" w:rsidR="00573144" w:rsidRPr="00C42743" w:rsidRDefault="00573144" w:rsidP="00AC44A0">
      <w:pPr>
        <w:jc w:val="center"/>
        <w:rPr>
          <w:rFonts w:cstheme="minorHAnsi"/>
          <w:color w:val="000000" w:themeColor="text1"/>
          <w:sz w:val="28"/>
          <w:szCs w:val="28"/>
        </w:rPr>
      </w:pPr>
    </w:p>
    <w:p w14:paraId="5CF4DB30" w14:textId="76E5634A" w:rsidR="00573144" w:rsidRPr="00C42743" w:rsidRDefault="002E635E" w:rsidP="00AC44A0">
      <w:pPr>
        <w:jc w:val="center"/>
        <w:rPr>
          <w:rFonts w:cstheme="minorHAnsi"/>
          <w:color w:val="000000" w:themeColor="text1"/>
          <w:sz w:val="28"/>
          <w:szCs w:val="28"/>
        </w:rPr>
      </w:pPr>
      <w:r w:rsidRPr="00C42743">
        <w:rPr>
          <w:rFonts w:cstheme="minorHAnsi"/>
          <w:color w:val="000000" w:themeColor="text1"/>
          <w:sz w:val="28"/>
          <w:szCs w:val="28"/>
        </w:rPr>
        <w:t xml:space="preserve">June </w:t>
      </w:r>
      <w:r w:rsidR="00573144" w:rsidRPr="00C42743">
        <w:rPr>
          <w:rFonts w:cstheme="minorHAnsi"/>
          <w:color w:val="000000" w:themeColor="text1"/>
          <w:sz w:val="28"/>
          <w:szCs w:val="28"/>
        </w:rPr>
        <w:t>2021</w:t>
      </w:r>
    </w:p>
    <w:p w14:paraId="3889ACC9" w14:textId="77777777" w:rsidR="00573144" w:rsidRPr="00C42743" w:rsidRDefault="00573144" w:rsidP="00AC44A0">
      <w:pPr>
        <w:rPr>
          <w:rFonts w:cstheme="minorHAnsi"/>
          <w:color w:val="000000" w:themeColor="text1"/>
          <w:sz w:val="18"/>
          <w:szCs w:val="18"/>
        </w:rPr>
      </w:pPr>
    </w:p>
    <w:p w14:paraId="14B66786" w14:textId="77777777" w:rsidR="00573144" w:rsidRPr="00C42743" w:rsidRDefault="00573144" w:rsidP="00AC44A0">
      <w:pPr>
        <w:rPr>
          <w:rFonts w:cstheme="minorHAnsi"/>
          <w:color w:val="000000" w:themeColor="text1"/>
          <w:sz w:val="8"/>
          <w:szCs w:val="8"/>
        </w:rPr>
      </w:pPr>
    </w:p>
    <w:p w14:paraId="34AE449D" w14:textId="77777777" w:rsidR="00573144" w:rsidRPr="00C42743" w:rsidRDefault="00573144" w:rsidP="00AC44A0">
      <w:pPr>
        <w:rPr>
          <w:rFonts w:cstheme="minorHAnsi"/>
          <w:b/>
          <w:bCs/>
          <w:color w:val="000000" w:themeColor="text1"/>
          <w:sz w:val="16"/>
          <w:szCs w:val="16"/>
        </w:rPr>
      </w:pPr>
      <w:r w:rsidRPr="00C42743">
        <w:rPr>
          <w:rFonts w:cstheme="minorHAnsi"/>
          <w:b/>
          <w:bCs/>
          <w:color w:val="000000" w:themeColor="text1"/>
          <w:sz w:val="16"/>
          <w:szCs w:val="16"/>
        </w:rPr>
        <w:t xml:space="preserve">Socio-Economic Policy Team | Agriculture Policy | Contact: </w:t>
      </w:r>
      <w:hyperlink r:id="rId11" w:history="1">
        <w:r w:rsidRPr="00C42743">
          <w:rPr>
            <w:rStyle w:val="Hyperlink"/>
            <w:rFonts w:cstheme="minorHAnsi"/>
            <w:b/>
            <w:bCs/>
            <w:color w:val="000000" w:themeColor="text1"/>
            <w:sz w:val="16"/>
            <w:szCs w:val="16"/>
          </w:rPr>
          <w:t>francis.b.karanja@agriculture.vic.gov.au</w:t>
        </w:r>
      </w:hyperlink>
    </w:p>
    <w:p w14:paraId="1C8B1913" w14:textId="77777777" w:rsidR="00573144" w:rsidRPr="00C42743" w:rsidRDefault="00573144" w:rsidP="00AC44A0">
      <w:pPr>
        <w:rPr>
          <w:rFonts w:cstheme="minorHAnsi"/>
          <w:b/>
          <w:bCs/>
          <w:color w:val="000000" w:themeColor="text1"/>
          <w:sz w:val="16"/>
          <w:szCs w:val="16"/>
        </w:rPr>
      </w:pPr>
    </w:p>
    <w:p w14:paraId="1F4D9FCF" w14:textId="77777777" w:rsidR="00573144" w:rsidRPr="00C42743" w:rsidRDefault="00573144" w:rsidP="00AC44A0">
      <w:pPr>
        <w:spacing w:before="360" w:after="120"/>
        <w:rPr>
          <w:rFonts w:cstheme="minorHAnsi"/>
          <w:b/>
          <w:bCs/>
          <w:color w:val="000000" w:themeColor="text1"/>
          <w:sz w:val="20"/>
          <w:szCs w:val="20"/>
        </w:rPr>
      </w:pPr>
      <w:r w:rsidRPr="00C42743">
        <w:rPr>
          <w:rFonts w:cstheme="minorHAnsi"/>
          <w:b/>
          <w:bCs/>
          <w:color w:val="000000" w:themeColor="text1"/>
          <w:sz w:val="20"/>
          <w:szCs w:val="20"/>
        </w:rPr>
        <w:t>Key highlights</w:t>
      </w:r>
    </w:p>
    <w:p w14:paraId="7FF87A9F" w14:textId="54A94661" w:rsidR="00573144" w:rsidRPr="00C42743" w:rsidRDefault="003359E3" w:rsidP="00AC44A0">
      <w:pPr>
        <w:pStyle w:val="ListParagraph"/>
        <w:numPr>
          <w:ilvl w:val="0"/>
          <w:numId w:val="4"/>
        </w:numPr>
        <w:spacing w:before="80" w:after="80"/>
        <w:ind w:left="357" w:hanging="357"/>
        <w:contextualSpacing w:val="0"/>
        <w:rPr>
          <w:rFonts w:cstheme="minorHAnsi"/>
          <w:b/>
          <w:color w:val="006600"/>
          <w:sz w:val="18"/>
          <w:szCs w:val="18"/>
        </w:rPr>
      </w:pPr>
      <w:r w:rsidRPr="00C42743">
        <w:rPr>
          <w:rFonts w:cstheme="minorHAnsi"/>
          <w:b/>
          <w:color w:val="006600"/>
          <w:sz w:val="18"/>
          <w:szCs w:val="18"/>
        </w:rPr>
        <w:t>5,888</w:t>
      </w:r>
      <w:r w:rsidR="00684E8C" w:rsidRPr="00C42743">
        <w:rPr>
          <w:rFonts w:cstheme="minorHAnsi"/>
          <w:b/>
          <w:color w:val="006600"/>
          <w:sz w:val="18"/>
          <w:szCs w:val="18"/>
        </w:rPr>
        <w:t xml:space="preserve"> </w:t>
      </w:r>
      <w:r w:rsidR="00456486" w:rsidRPr="00C42743">
        <w:rPr>
          <w:rFonts w:cstheme="minorHAnsi"/>
          <w:b/>
          <w:color w:val="006600"/>
          <w:sz w:val="18"/>
          <w:szCs w:val="18"/>
        </w:rPr>
        <w:t>grain</w:t>
      </w:r>
      <w:r w:rsidR="00083FA5" w:rsidRPr="00C42743">
        <w:rPr>
          <w:rFonts w:cstheme="minorHAnsi"/>
          <w:b/>
          <w:color w:val="006600"/>
          <w:sz w:val="18"/>
          <w:szCs w:val="18"/>
        </w:rPr>
        <w:t xml:space="preserve"> </w:t>
      </w:r>
      <w:r w:rsidR="00573144" w:rsidRPr="00C42743">
        <w:rPr>
          <w:rFonts w:cstheme="minorHAnsi"/>
          <w:b/>
          <w:color w:val="006600"/>
          <w:sz w:val="18"/>
          <w:szCs w:val="18"/>
        </w:rPr>
        <w:t xml:space="preserve">farm businesses in </w:t>
      </w:r>
      <w:r w:rsidRPr="00C42743">
        <w:rPr>
          <w:rFonts w:cstheme="minorHAnsi"/>
          <w:b/>
          <w:color w:val="006600"/>
          <w:sz w:val="18"/>
          <w:szCs w:val="18"/>
        </w:rPr>
        <w:t>2019-20</w:t>
      </w:r>
      <w:r w:rsidR="00573144" w:rsidRPr="00C42743">
        <w:rPr>
          <w:rFonts w:cstheme="minorHAnsi"/>
          <w:b/>
          <w:color w:val="006600"/>
          <w:sz w:val="18"/>
          <w:szCs w:val="18"/>
        </w:rPr>
        <w:t xml:space="preserve">, </w:t>
      </w:r>
      <w:r w:rsidR="00456486" w:rsidRPr="00C42743">
        <w:rPr>
          <w:rFonts w:cstheme="minorHAnsi"/>
          <w:b/>
          <w:color w:val="006600"/>
          <w:sz w:val="18"/>
          <w:szCs w:val="18"/>
        </w:rPr>
        <w:t>up</w:t>
      </w:r>
      <w:r w:rsidR="00573144" w:rsidRPr="00C42743">
        <w:rPr>
          <w:rFonts w:cstheme="minorHAnsi"/>
          <w:b/>
          <w:color w:val="006600"/>
          <w:sz w:val="18"/>
          <w:szCs w:val="18"/>
        </w:rPr>
        <w:t xml:space="preserve"> </w:t>
      </w:r>
      <w:r w:rsidRPr="00C42743">
        <w:rPr>
          <w:rFonts w:cstheme="minorHAnsi"/>
          <w:b/>
          <w:color w:val="006600"/>
          <w:sz w:val="18"/>
          <w:szCs w:val="18"/>
        </w:rPr>
        <w:t>0.7</w:t>
      </w:r>
      <w:r w:rsidR="00573144" w:rsidRPr="00C42743">
        <w:rPr>
          <w:rFonts w:cstheme="minorHAnsi"/>
          <w:b/>
          <w:color w:val="006600"/>
          <w:sz w:val="18"/>
          <w:szCs w:val="18"/>
        </w:rPr>
        <w:t xml:space="preserve"> per cent</w:t>
      </w:r>
      <w:r w:rsidR="00573144" w:rsidRPr="00C42743">
        <w:rPr>
          <w:rFonts w:cstheme="minorHAnsi"/>
          <w:b/>
          <w:color w:val="FF0000"/>
          <w:sz w:val="18"/>
          <w:szCs w:val="18"/>
        </w:rPr>
        <w:t xml:space="preserve"> </w:t>
      </w:r>
      <w:r w:rsidR="00573144" w:rsidRPr="00C42743">
        <w:rPr>
          <w:rFonts w:cstheme="minorHAnsi"/>
          <w:b/>
          <w:color w:val="006600"/>
          <w:sz w:val="18"/>
          <w:szCs w:val="18"/>
        </w:rPr>
        <w:t>on previous year</w:t>
      </w:r>
    </w:p>
    <w:p w14:paraId="7A852F54" w14:textId="664F313B" w:rsidR="00573144" w:rsidRPr="00C42743" w:rsidRDefault="003359E3" w:rsidP="00AC44A0">
      <w:pPr>
        <w:pStyle w:val="ListParagraph"/>
        <w:numPr>
          <w:ilvl w:val="0"/>
          <w:numId w:val="4"/>
        </w:numPr>
        <w:spacing w:before="80" w:after="80"/>
        <w:ind w:left="357" w:hanging="357"/>
        <w:contextualSpacing w:val="0"/>
        <w:rPr>
          <w:rFonts w:cstheme="minorHAnsi"/>
          <w:b/>
          <w:color w:val="006600"/>
          <w:sz w:val="18"/>
          <w:szCs w:val="18"/>
        </w:rPr>
      </w:pPr>
      <w:r w:rsidRPr="00C42743">
        <w:rPr>
          <w:rFonts w:cstheme="minorHAnsi"/>
          <w:b/>
          <w:color w:val="006600"/>
          <w:sz w:val="18"/>
          <w:szCs w:val="18"/>
        </w:rPr>
        <w:t>9,600</w:t>
      </w:r>
      <w:r w:rsidR="00456486" w:rsidRPr="00C42743">
        <w:rPr>
          <w:rFonts w:cstheme="minorHAnsi"/>
          <w:b/>
          <w:color w:val="006600"/>
          <w:sz w:val="18"/>
          <w:szCs w:val="18"/>
        </w:rPr>
        <w:t xml:space="preserve"> </w:t>
      </w:r>
      <w:r w:rsidR="00573144" w:rsidRPr="00C42743">
        <w:rPr>
          <w:rFonts w:cstheme="minorHAnsi"/>
          <w:b/>
          <w:color w:val="006600"/>
          <w:sz w:val="18"/>
          <w:szCs w:val="18"/>
        </w:rPr>
        <w:t xml:space="preserve">jobs in </w:t>
      </w:r>
      <w:r w:rsidR="00456486" w:rsidRPr="00C42743">
        <w:rPr>
          <w:rFonts w:cstheme="minorHAnsi"/>
          <w:b/>
          <w:color w:val="006600"/>
          <w:sz w:val="18"/>
          <w:szCs w:val="18"/>
        </w:rPr>
        <w:t>grains</w:t>
      </w:r>
      <w:r w:rsidR="00684E8C" w:rsidRPr="00C42743">
        <w:rPr>
          <w:rFonts w:cstheme="minorHAnsi"/>
          <w:b/>
          <w:color w:val="006600"/>
          <w:sz w:val="18"/>
          <w:szCs w:val="18"/>
        </w:rPr>
        <w:t xml:space="preserve"> industry</w:t>
      </w:r>
      <w:r w:rsidR="00573144" w:rsidRPr="00C42743">
        <w:rPr>
          <w:rFonts w:cstheme="minorHAnsi"/>
          <w:b/>
          <w:color w:val="006600"/>
          <w:sz w:val="18"/>
          <w:szCs w:val="18"/>
        </w:rPr>
        <w:t xml:space="preserve"> (year to </w:t>
      </w:r>
      <w:r w:rsidRPr="00C42743">
        <w:rPr>
          <w:rFonts w:cstheme="minorHAnsi"/>
          <w:b/>
          <w:color w:val="006600"/>
          <w:sz w:val="18"/>
          <w:szCs w:val="18"/>
        </w:rPr>
        <w:t xml:space="preserve">May </w:t>
      </w:r>
      <w:r w:rsidR="00573144" w:rsidRPr="00C42743">
        <w:rPr>
          <w:rFonts w:cstheme="minorHAnsi"/>
          <w:b/>
          <w:color w:val="006600"/>
          <w:sz w:val="18"/>
          <w:szCs w:val="18"/>
        </w:rPr>
        <w:t xml:space="preserve">2021), </w:t>
      </w:r>
      <w:r w:rsidRPr="00C42743">
        <w:rPr>
          <w:rFonts w:cstheme="minorHAnsi"/>
          <w:b/>
          <w:color w:val="006600"/>
          <w:sz w:val="18"/>
          <w:szCs w:val="18"/>
        </w:rPr>
        <w:t>1.1%</w:t>
      </w:r>
      <w:r w:rsidR="00573144" w:rsidRPr="00C42743">
        <w:rPr>
          <w:rFonts w:cstheme="minorHAnsi"/>
          <w:b/>
          <w:color w:val="006600"/>
          <w:sz w:val="18"/>
          <w:szCs w:val="18"/>
        </w:rPr>
        <w:t xml:space="preserve"> </w:t>
      </w:r>
      <w:r w:rsidR="00456486" w:rsidRPr="00C42743">
        <w:rPr>
          <w:rFonts w:cstheme="minorHAnsi"/>
          <w:b/>
          <w:color w:val="006600"/>
          <w:sz w:val="18"/>
          <w:szCs w:val="18"/>
        </w:rPr>
        <w:t>in</w:t>
      </w:r>
      <w:r w:rsidR="00573144" w:rsidRPr="00C42743">
        <w:rPr>
          <w:rFonts w:cstheme="minorHAnsi"/>
          <w:b/>
          <w:color w:val="006600"/>
          <w:sz w:val="18"/>
          <w:szCs w:val="18"/>
        </w:rPr>
        <w:t>crease</w:t>
      </w:r>
      <w:r w:rsidR="00573144" w:rsidRPr="00C42743">
        <w:rPr>
          <w:rFonts w:cstheme="minorHAnsi"/>
          <w:b/>
          <w:color w:val="FF0000"/>
          <w:sz w:val="18"/>
          <w:szCs w:val="18"/>
        </w:rPr>
        <w:t xml:space="preserve"> </w:t>
      </w:r>
      <w:r w:rsidR="00573144" w:rsidRPr="00C42743">
        <w:rPr>
          <w:rFonts w:cstheme="minorHAnsi"/>
          <w:b/>
          <w:color w:val="006600"/>
          <w:sz w:val="18"/>
          <w:szCs w:val="18"/>
        </w:rPr>
        <w:t xml:space="preserve">from </w:t>
      </w:r>
      <w:r w:rsidRPr="00C42743">
        <w:rPr>
          <w:rFonts w:cstheme="minorHAnsi"/>
          <w:b/>
          <w:color w:val="006600"/>
          <w:sz w:val="18"/>
          <w:szCs w:val="18"/>
        </w:rPr>
        <w:t xml:space="preserve">May </w:t>
      </w:r>
      <w:r w:rsidR="00573144" w:rsidRPr="00C42743">
        <w:rPr>
          <w:rFonts w:cstheme="minorHAnsi"/>
          <w:b/>
          <w:color w:val="006600"/>
          <w:sz w:val="18"/>
          <w:szCs w:val="18"/>
        </w:rPr>
        <w:t>2020</w:t>
      </w:r>
    </w:p>
    <w:p w14:paraId="6275963C" w14:textId="5CD1125E" w:rsidR="00573144" w:rsidRPr="00C42743" w:rsidRDefault="003359E3" w:rsidP="00AC44A0">
      <w:pPr>
        <w:pStyle w:val="ListParagraph"/>
        <w:numPr>
          <w:ilvl w:val="0"/>
          <w:numId w:val="4"/>
        </w:numPr>
        <w:spacing w:before="80" w:after="80"/>
        <w:ind w:left="357" w:hanging="357"/>
        <w:contextualSpacing w:val="0"/>
        <w:rPr>
          <w:rFonts w:cstheme="minorHAnsi"/>
          <w:b/>
          <w:color w:val="006600"/>
          <w:sz w:val="18"/>
          <w:szCs w:val="18"/>
        </w:rPr>
      </w:pPr>
      <w:r w:rsidRPr="00C42743">
        <w:rPr>
          <w:rFonts w:cstheme="minorHAnsi"/>
          <w:b/>
          <w:color w:val="006600"/>
          <w:sz w:val="18"/>
          <w:szCs w:val="18"/>
        </w:rPr>
        <w:t>$3.0</w:t>
      </w:r>
      <w:r w:rsidR="00573144" w:rsidRPr="00C42743">
        <w:rPr>
          <w:rFonts w:cstheme="minorHAnsi"/>
          <w:b/>
          <w:color w:val="006600"/>
          <w:sz w:val="18"/>
          <w:szCs w:val="18"/>
        </w:rPr>
        <w:t xml:space="preserve"> billion value of </w:t>
      </w:r>
      <w:r w:rsidR="00456486" w:rsidRPr="00C42743">
        <w:rPr>
          <w:rFonts w:cstheme="minorHAnsi"/>
          <w:b/>
          <w:color w:val="006600"/>
          <w:sz w:val="18"/>
          <w:szCs w:val="18"/>
        </w:rPr>
        <w:t>grain</w:t>
      </w:r>
      <w:r w:rsidR="00573144" w:rsidRPr="00C42743">
        <w:rPr>
          <w:rFonts w:cstheme="minorHAnsi"/>
          <w:b/>
          <w:color w:val="006600"/>
          <w:sz w:val="18"/>
          <w:szCs w:val="18"/>
        </w:rPr>
        <w:t xml:space="preserve"> production (</w:t>
      </w:r>
      <w:r w:rsidR="00A521AB" w:rsidRPr="00C42743">
        <w:rPr>
          <w:rFonts w:cstheme="minorHAnsi"/>
          <w:b/>
          <w:color w:val="006600"/>
          <w:sz w:val="18"/>
          <w:szCs w:val="18"/>
        </w:rPr>
        <w:t>2019-20</w:t>
      </w:r>
      <w:r w:rsidR="00573144" w:rsidRPr="00C42743">
        <w:rPr>
          <w:rFonts w:cstheme="minorHAnsi"/>
          <w:b/>
          <w:color w:val="006600"/>
          <w:sz w:val="18"/>
          <w:szCs w:val="18"/>
        </w:rPr>
        <w:t xml:space="preserve">), </w:t>
      </w:r>
      <w:r w:rsidRPr="00C42743">
        <w:rPr>
          <w:rFonts w:cstheme="minorHAnsi"/>
          <w:b/>
          <w:color w:val="006600"/>
          <w:sz w:val="18"/>
          <w:szCs w:val="18"/>
        </w:rPr>
        <w:t xml:space="preserve">54% increase </w:t>
      </w:r>
      <w:r w:rsidR="00573144" w:rsidRPr="00C42743">
        <w:rPr>
          <w:rFonts w:cstheme="minorHAnsi"/>
          <w:b/>
          <w:color w:val="006600"/>
          <w:sz w:val="18"/>
          <w:szCs w:val="18"/>
        </w:rPr>
        <w:t xml:space="preserve">on </w:t>
      </w:r>
      <w:r w:rsidRPr="00C42743">
        <w:rPr>
          <w:rFonts w:cstheme="minorHAnsi"/>
          <w:b/>
          <w:color w:val="006600"/>
          <w:sz w:val="18"/>
          <w:szCs w:val="18"/>
        </w:rPr>
        <w:t>2018-19 that was a low production year</w:t>
      </w:r>
    </w:p>
    <w:p w14:paraId="54116B37" w14:textId="11DA8C8E" w:rsidR="00573144" w:rsidRPr="00C42743" w:rsidRDefault="00573144" w:rsidP="00AC44A0">
      <w:pPr>
        <w:pStyle w:val="ListParagraph"/>
        <w:numPr>
          <w:ilvl w:val="0"/>
          <w:numId w:val="4"/>
        </w:numPr>
        <w:spacing w:before="80" w:after="80"/>
        <w:ind w:left="357" w:hanging="357"/>
        <w:contextualSpacing w:val="0"/>
        <w:rPr>
          <w:rFonts w:cstheme="minorHAnsi"/>
          <w:b/>
          <w:color w:val="006600"/>
          <w:sz w:val="18"/>
          <w:szCs w:val="18"/>
        </w:rPr>
      </w:pPr>
      <w:r w:rsidRPr="00C42743">
        <w:rPr>
          <w:rFonts w:cstheme="minorHAnsi"/>
          <w:b/>
          <w:color w:val="006600"/>
          <w:sz w:val="18"/>
          <w:szCs w:val="18"/>
        </w:rPr>
        <w:t>$</w:t>
      </w:r>
      <w:r w:rsidR="00456486" w:rsidRPr="00C42743">
        <w:rPr>
          <w:rFonts w:cstheme="minorHAnsi"/>
          <w:b/>
          <w:color w:val="006600"/>
          <w:sz w:val="18"/>
          <w:szCs w:val="18"/>
        </w:rPr>
        <w:t>1</w:t>
      </w:r>
      <w:r w:rsidR="00C85AFF" w:rsidRPr="00C42743">
        <w:rPr>
          <w:rFonts w:cstheme="minorHAnsi"/>
          <w:b/>
          <w:color w:val="006600"/>
          <w:sz w:val="18"/>
          <w:szCs w:val="18"/>
        </w:rPr>
        <w:t>.</w:t>
      </w:r>
      <w:r w:rsidR="00684E8C" w:rsidRPr="00C42743">
        <w:rPr>
          <w:rFonts w:cstheme="minorHAnsi"/>
          <w:b/>
          <w:color w:val="006600"/>
          <w:sz w:val="18"/>
          <w:szCs w:val="18"/>
        </w:rPr>
        <w:t>1</w:t>
      </w:r>
      <w:r w:rsidRPr="00C42743">
        <w:rPr>
          <w:rFonts w:cstheme="minorHAnsi"/>
          <w:b/>
          <w:color w:val="006600"/>
          <w:sz w:val="18"/>
          <w:szCs w:val="18"/>
        </w:rPr>
        <w:t xml:space="preserve"> billion worth of </w:t>
      </w:r>
      <w:r w:rsidR="00456486" w:rsidRPr="00C42743">
        <w:rPr>
          <w:rFonts w:cstheme="minorHAnsi"/>
          <w:b/>
          <w:color w:val="006600"/>
          <w:sz w:val="18"/>
          <w:szCs w:val="18"/>
        </w:rPr>
        <w:t>grain</w:t>
      </w:r>
      <w:r w:rsidRPr="00C42743">
        <w:rPr>
          <w:rFonts w:cstheme="minorHAnsi"/>
          <w:b/>
          <w:color w:val="006600"/>
          <w:sz w:val="18"/>
          <w:szCs w:val="18"/>
        </w:rPr>
        <w:t xml:space="preserve"> exports (2019-20), </w:t>
      </w:r>
      <w:r w:rsidR="00456486" w:rsidRPr="00C42743">
        <w:rPr>
          <w:rFonts w:cstheme="minorHAnsi"/>
          <w:b/>
          <w:color w:val="006600"/>
          <w:sz w:val="18"/>
          <w:szCs w:val="18"/>
        </w:rPr>
        <w:t>7</w:t>
      </w:r>
      <w:r w:rsidRPr="00C42743">
        <w:rPr>
          <w:rFonts w:cstheme="minorHAnsi"/>
          <w:b/>
          <w:color w:val="006600"/>
          <w:sz w:val="18"/>
          <w:szCs w:val="18"/>
        </w:rPr>
        <w:t>2% increase year-on-year</w:t>
      </w:r>
    </w:p>
    <w:p w14:paraId="71BBADBC" w14:textId="66301D46" w:rsidR="00573144" w:rsidRPr="00C42743" w:rsidRDefault="0089176A" w:rsidP="00AC44A0">
      <w:pPr>
        <w:spacing w:before="360" w:after="120"/>
        <w:rPr>
          <w:rFonts w:cstheme="minorHAnsi"/>
          <w:b/>
          <w:bCs/>
          <w:color w:val="000000" w:themeColor="text1"/>
          <w:sz w:val="20"/>
          <w:szCs w:val="20"/>
        </w:rPr>
      </w:pPr>
      <w:r w:rsidRPr="00C42743">
        <w:rPr>
          <w:rFonts w:cstheme="minorHAnsi"/>
          <w:b/>
          <w:bCs/>
          <w:color w:val="000000" w:themeColor="text1"/>
          <w:sz w:val="20"/>
          <w:szCs w:val="20"/>
        </w:rPr>
        <w:t>Grain growing</w:t>
      </w:r>
    </w:p>
    <w:p w14:paraId="5DACB58C" w14:textId="5BBA8167" w:rsidR="00026F36" w:rsidRPr="00C42743" w:rsidRDefault="00026F36" w:rsidP="00026F36">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Victoria’s grain growing areas are mainly located in western and northern Victoria, predominantly in the Mallee, Wimmera and North Central regions, and some parts of southern Victoria high rainfall zone. Victoria’s grain farming operated on </w:t>
      </w:r>
      <w:r w:rsidR="0072408B" w:rsidRPr="00C42743">
        <w:rPr>
          <w:rFonts w:cstheme="minorHAnsi"/>
          <w:color w:val="000000" w:themeColor="text1"/>
          <w:sz w:val="18"/>
          <w:szCs w:val="18"/>
        </w:rPr>
        <w:t>3.6</w:t>
      </w:r>
      <w:r w:rsidRPr="00C42743">
        <w:rPr>
          <w:rFonts w:cstheme="minorHAnsi"/>
          <w:color w:val="000000" w:themeColor="text1"/>
          <w:sz w:val="18"/>
          <w:szCs w:val="18"/>
        </w:rPr>
        <w:t xml:space="preserve"> million hectares.</w:t>
      </w:r>
    </w:p>
    <w:p w14:paraId="110AD4D4" w14:textId="7E29499D" w:rsidR="00EB6F60" w:rsidRPr="00C42743" w:rsidRDefault="00026F36" w:rsidP="003C0F30">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In </w:t>
      </w:r>
      <w:r w:rsidR="0072408B" w:rsidRPr="00C42743">
        <w:rPr>
          <w:rFonts w:cstheme="minorHAnsi"/>
          <w:color w:val="000000" w:themeColor="text1"/>
          <w:sz w:val="18"/>
          <w:szCs w:val="18"/>
        </w:rPr>
        <w:t>2019-20</w:t>
      </w:r>
      <w:r w:rsidRPr="00C42743">
        <w:rPr>
          <w:rFonts w:cstheme="minorHAnsi"/>
          <w:color w:val="000000" w:themeColor="text1"/>
          <w:sz w:val="18"/>
          <w:szCs w:val="18"/>
        </w:rPr>
        <w:t xml:space="preserve">, approximately </w:t>
      </w:r>
      <w:r w:rsidR="0072408B" w:rsidRPr="00C42743">
        <w:rPr>
          <w:rFonts w:cstheme="minorHAnsi"/>
          <w:color w:val="000000" w:themeColor="text1"/>
          <w:sz w:val="18"/>
          <w:szCs w:val="18"/>
        </w:rPr>
        <w:t>5,890</w:t>
      </w:r>
      <w:r w:rsidRPr="00C42743">
        <w:rPr>
          <w:rFonts w:cstheme="minorHAnsi"/>
          <w:color w:val="000000" w:themeColor="text1"/>
          <w:sz w:val="18"/>
          <w:szCs w:val="18"/>
        </w:rPr>
        <w:t xml:space="preserve"> farms in Victoria produced grains, representing </w:t>
      </w:r>
      <w:r w:rsidR="0072408B" w:rsidRPr="00C42743">
        <w:rPr>
          <w:rFonts w:cstheme="minorHAnsi"/>
          <w:color w:val="000000" w:themeColor="text1"/>
          <w:sz w:val="18"/>
          <w:szCs w:val="18"/>
        </w:rPr>
        <w:t xml:space="preserve">20 </w:t>
      </w:r>
      <w:r w:rsidRPr="00C42743">
        <w:rPr>
          <w:rFonts w:cstheme="minorHAnsi"/>
          <w:color w:val="000000" w:themeColor="text1"/>
          <w:sz w:val="18"/>
          <w:szCs w:val="18"/>
        </w:rPr>
        <w:t xml:space="preserve">per cent of Australia’s grains farm businesses. </w:t>
      </w:r>
    </w:p>
    <w:p w14:paraId="1D73222A" w14:textId="77777777" w:rsidR="00444EE3" w:rsidRPr="00C42743" w:rsidRDefault="00444EE3" w:rsidP="00444EE3">
      <w:pPr>
        <w:spacing w:before="360" w:after="120"/>
        <w:rPr>
          <w:rFonts w:cstheme="minorHAnsi"/>
          <w:b/>
          <w:bCs/>
          <w:color w:val="000000" w:themeColor="text1"/>
          <w:sz w:val="20"/>
          <w:szCs w:val="20"/>
        </w:rPr>
      </w:pPr>
      <w:r w:rsidRPr="00C42743">
        <w:rPr>
          <w:rFonts w:cstheme="minorHAnsi"/>
          <w:b/>
          <w:bCs/>
          <w:color w:val="000000" w:themeColor="text1"/>
          <w:sz w:val="20"/>
          <w:szCs w:val="20"/>
        </w:rPr>
        <w:t>How much is produced?</w:t>
      </w:r>
    </w:p>
    <w:p w14:paraId="7368D389" w14:textId="55C7792E" w:rsidR="006C309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Grains industry consists of three types of broadacre crops: cereals (mainly wheat and barley), oilseeds and pulses. In </w:t>
      </w:r>
      <w:r w:rsidR="0003554C" w:rsidRPr="00C42743">
        <w:rPr>
          <w:rFonts w:cstheme="minorHAnsi"/>
          <w:color w:val="000000" w:themeColor="text1"/>
          <w:sz w:val="18"/>
          <w:szCs w:val="18"/>
        </w:rPr>
        <w:t>2019-20</w:t>
      </w:r>
      <w:r w:rsidRPr="00C42743">
        <w:rPr>
          <w:rFonts w:cstheme="minorHAnsi"/>
          <w:color w:val="000000" w:themeColor="text1"/>
          <w:sz w:val="18"/>
          <w:szCs w:val="18"/>
        </w:rPr>
        <w:t xml:space="preserve">, Victoria produced </w:t>
      </w:r>
      <w:r w:rsidR="0003554C" w:rsidRPr="00C42743">
        <w:rPr>
          <w:rFonts w:cstheme="minorHAnsi"/>
          <w:color w:val="000000" w:themeColor="text1"/>
          <w:sz w:val="18"/>
          <w:szCs w:val="18"/>
        </w:rPr>
        <w:t>8.4</w:t>
      </w:r>
      <w:r w:rsidRPr="00C42743">
        <w:rPr>
          <w:rFonts w:cstheme="minorHAnsi"/>
          <w:color w:val="000000" w:themeColor="text1"/>
          <w:sz w:val="18"/>
          <w:szCs w:val="18"/>
        </w:rPr>
        <w:t xml:space="preserve"> million tonnes of grains, comprising cereals (</w:t>
      </w:r>
      <w:r w:rsidR="008E3CB3" w:rsidRPr="00C42743">
        <w:rPr>
          <w:rFonts w:cstheme="minorHAnsi"/>
          <w:color w:val="000000" w:themeColor="text1"/>
          <w:sz w:val="18"/>
          <w:szCs w:val="18"/>
        </w:rPr>
        <w:t>85%</w:t>
      </w:r>
      <w:r w:rsidRPr="00C42743">
        <w:rPr>
          <w:rFonts w:cstheme="minorHAnsi"/>
          <w:color w:val="000000" w:themeColor="text1"/>
          <w:sz w:val="18"/>
          <w:szCs w:val="18"/>
        </w:rPr>
        <w:t>), oilseeds (</w:t>
      </w:r>
      <w:r w:rsidR="00394F57" w:rsidRPr="00C42743">
        <w:rPr>
          <w:rFonts w:cstheme="minorHAnsi"/>
          <w:color w:val="000000" w:themeColor="text1"/>
          <w:sz w:val="18"/>
          <w:szCs w:val="18"/>
        </w:rPr>
        <w:t>9%</w:t>
      </w:r>
      <w:r w:rsidRPr="00C42743">
        <w:rPr>
          <w:rFonts w:cstheme="minorHAnsi"/>
          <w:color w:val="000000" w:themeColor="text1"/>
          <w:sz w:val="18"/>
          <w:szCs w:val="18"/>
        </w:rPr>
        <w:t xml:space="preserve">) and pulses </w:t>
      </w:r>
      <w:r w:rsidR="00D47C06">
        <w:rPr>
          <w:rFonts w:cstheme="minorHAnsi"/>
          <w:color w:val="000000" w:themeColor="text1"/>
          <w:sz w:val="18"/>
          <w:szCs w:val="18"/>
        </w:rPr>
        <w:t>(</w:t>
      </w:r>
      <w:r w:rsidR="00EF037D" w:rsidRPr="00C42743">
        <w:rPr>
          <w:rFonts w:cstheme="minorHAnsi"/>
          <w:color w:val="000000" w:themeColor="text1"/>
          <w:sz w:val="18"/>
          <w:szCs w:val="18"/>
        </w:rPr>
        <w:t>6%</w:t>
      </w:r>
      <w:r w:rsidRPr="00C42743">
        <w:rPr>
          <w:rFonts w:cstheme="minorHAnsi"/>
          <w:color w:val="000000" w:themeColor="text1"/>
          <w:sz w:val="18"/>
          <w:szCs w:val="18"/>
        </w:rPr>
        <w:t xml:space="preserve">). </w:t>
      </w:r>
    </w:p>
    <w:p w14:paraId="4A0D7C11" w14:textId="2E03942F" w:rsidR="006C309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There can be significant variation from year to year due mostly to climate volatility: 2018-19 grains production</w:t>
      </w:r>
      <w:r w:rsidR="00525809" w:rsidRPr="00C42743">
        <w:rPr>
          <w:rFonts w:cstheme="minorHAnsi"/>
          <w:color w:val="000000" w:themeColor="text1"/>
          <w:sz w:val="18"/>
          <w:szCs w:val="18"/>
        </w:rPr>
        <w:t xml:space="preserve"> (4.7 million tonnes)</w:t>
      </w:r>
      <w:r w:rsidRPr="00C42743">
        <w:rPr>
          <w:rFonts w:cstheme="minorHAnsi"/>
          <w:color w:val="000000" w:themeColor="text1"/>
          <w:sz w:val="18"/>
          <w:szCs w:val="18"/>
        </w:rPr>
        <w:t xml:space="preserve"> was significantly lower than the previous two years</w:t>
      </w:r>
      <w:r w:rsidR="00525809" w:rsidRPr="00C42743">
        <w:rPr>
          <w:rFonts w:cstheme="minorHAnsi"/>
          <w:color w:val="000000" w:themeColor="text1"/>
          <w:sz w:val="18"/>
          <w:szCs w:val="18"/>
        </w:rPr>
        <w:t xml:space="preserve"> as well as 2019-20</w:t>
      </w:r>
      <w:r w:rsidRPr="00C42743">
        <w:rPr>
          <w:rFonts w:cstheme="minorHAnsi"/>
          <w:color w:val="000000" w:themeColor="text1"/>
          <w:sz w:val="18"/>
          <w:szCs w:val="18"/>
        </w:rPr>
        <w:t>.</w:t>
      </w:r>
    </w:p>
    <w:p w14:paraId="025D68BA" w14:textId="00CA6C1B" w:rsidR="006C309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Victoria’s grains production accounts for </w:t>
      </w:r>
      <w:r w:rsidR="00503E80" w:rsidRPr="00C42743">
        <w:rPr>
          <w:rFonts w:cstheme="minorHAnsi"/>
          <w:color w:val="000000" w:themeColor="text1"/>
          <w:sz w:val="18"/>
          <w:szCs w:val="18"/>
        </w:rPr>
        <w:t xml:space="preserve">27 </w:t>
      </w:r>
      <w:r w:rsidRPr="00C42743">
        <w:rPr>
          <w:rFonts w:cstheme="minorHAnsi"/>
          <w:color w:val="000000" w:themeColor="text1"/>
          <w:sz w:val="18"/>
          <w:szCs w:val="18"/>
        </w:rPr>
        <w:t>per cent of the Australia’s grains production.</w:t>
      </w:r>
    </w:p>
    <w:p w14:paraId="6043DE7F" w14:textId="2E6230B3" w:rsidR="00BC1D5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Major grains commodities produced include wheat (</w:t>
      </w:r>
      <w:r w:rsidR="00503E80" w:rsidRPr="00C42743">
        <w:rPr>
          <w:rFonts w:cstheme="minorHAnsi"/>
          <w:color w:val="000000" w:themeColor="text1"/>
          <w:sz w:val="18"/>
          <w:szCs w:val="18"/>
        </w:rPr>
        <w:t>3.7</w:t>
      </w:r>
      <w:r w:rsidRPr="00C42743">
        <w:rPr>
          <w:rFonts w:cstheme="minorHAnsi"/>
          <w:color w:val="000000" w:themeColor="text1"/>
          <w:sz w:val="18"/>
          <w:szCs w:val="18"/>
        </w:rPr>
        <w:t xml:space="preserve"> million tonnes), barley (</w:t>
      </w:r>
      <w:r w:rsidR="00A56154" w:rsidRPr="00C42743">
        <w:rPr>
          <w:rFonts w:cstheme="minorHAnsi"/>
          <w:color w:val="000000" w:themeColor="text1"/>
          <w:sz w:val="18"/>
          <w:szCs w:val="18"/>
        </w:rPr>
        <w:t>3.1</w:t>
      </w:r>
      <w:r w:rsidRPr="00C42743">
        <w:rPr>
          <w:rFonts w:cstheme="minorHAnsi"/>
          <w:color w:val="000000" w:themeColor="text1"/>
          <w:sz w:val="18"/>
          <w:szCs w:val="18"/>
        </w:rPr>
        <w:t xml:space="preserve"> million tonnes), canola (</w:t>
      </w:r>
      <w:r w:rsidR="00A56154" w:rsidRPr="00C42743">
        <w:rPr>
          <w:rFonts w:cstheme="minorHAnsi"/>
          <w:color w:val="000000" w:themeColor="text1"/>
          <w:sz w:val="18"/>
          <w:szCs w:val="18"/>
        </w:rPr>
        <w:t>731,000</w:t>
      </w:r>
      <w:r w:rsidRPr="00C42743">
        <w:rPr>
          <w:rFonts w:cstheme="minorHAnsi"/>
          <w:color w:val="000000" w:themeColor="text1"/>
          <w:sz w:val="18"/>
          <w:szCs w:val="18"/>
        </w:rPr>
        <w:t xml:space="preserve"> tonnes) and pulses (</w:t>
      </w:r>
      <w:r w:rsidR="00A56154" w:rsidRPr="00C42743">
        <w:rPr>
          <w:rFonts w:cstheme="minorHAnsi"/>
          <w:color w:val="000000" w:themeColor="text1"/>
          <w:sz w:val="18"/>
          <w:szCs w:val="18"/>
        </w:rPr>
        <w:t>550,000</w:t>
      </w:r>
      <w:r w:rsidRPr="00C42743">
        <w:rPr>
          <w:rFonts w:cstheme="minorHAnsi"/>
          <w:color w:val="000000" w:themeColor="text1"/>
          <w:sz w:val="18"/>
          <w:szCs w:val="18"/>
        </w:rPr>
        <w:t xml:space="preserve"> tonnes).</w:t>
      </w:r>
    </w:p>
    <w:p w14:paraId="78EFEF7E" w14:textId="52EC16B1" w:rsidR="00922819" w:rsidRPr="00C42743" w:rsidRDefault="00BC1D53" w:rsidP="00BC1D53">
      <w:pPr>
        <w:spacing w:before="360" w:after="120"/>
        <w:rPr>
          <w:rFonts w:cstheme="minorHAnsi"/>
          <w:b/>
          <w:bCs/>
          <w:color w:val="000000" w:themeColor="text1"/>
          <w:sz w:val="20"/>
          <w:szCs w:val="20"/>
        </w:rPr>
      </w:pPr>
      <w:r w:rsidRPr="00C42743">
        <w:rPr>
          <w:rFonts w:cstheme="minorHAnsi"/>
          <w:b/>
          <w:bCs/>
          <w:color w:val="000000" w:themeColor="text1"/>
          <w:sz w:val="20"/>
          <w:szCs w:val="20"/>
        </w:rPr>
        <w:t xml:space="preserve">What is the value of </w:t>
      </w:r>
      <w:r w:rsidR="006C3093" w:rsidRPr="00C42743">
        <w:rPr>
          <w:rFonts w:cstheme="minorHAnsi"/>
          <w:b/>
          <w:bCs/>
          <w:color w:val="000000" w:themeColor="text1"/>
          <w:sz w:val="20"/>
          <w:szCs w:val="20"/>
        </w:rPr>
        <w:t xml:space="preserve">farm-gate </w:t>
      </w:r>
      <w:r w:rsidRPr="00C42743">
        <w:rPr>
          <w:rFonts w:cstheme="minorHAnsi"/>
          <w:b/>
          <w:bCs/>
          <w:color w:val="000000" w:themeColor="text1"/>
          <w:sz w:val="20"/>
          <w:szCs w:val="20"/>
        </w:rPr>
        <w:t>production?</w:t>
      </w:r>
    </w:p>
    <w:p w14:paraId="6F4AB08E" w14:textId="08D0BCB6" w:rsidR="006C3093" w:rsidRPr="00C42743" w:rsidRDefault="00611E91"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The g</w:t>
      </w:r>
      <w:r w:rsidR="00837B87" w:rsidRPr="00C42743">
        <w:rPr>
          <w:rFonts w:cstheme="minorHAnsi"/>
          <w:color w:val="000000" w:themeColor="text1"/>
          <w:sz w:val="18"/>
          <w:szCs w:val="18"/>
        </w:rPr>
        <w:t>ross</w:t>
      </w:r>
      <w:r w:rsidR="003C0F30" w:rsidRPr="00C42743">
        <w:rPr>
          <w:rFonts w:cstheme="minorHAnsi"/>
          <w:color w:val="000000" w:themeColor="text1"/>
          <w:sz w:val="18"/>
          <w:szCs w:val="18"/>
        </w:rPr>
        <w:t xml:space="preserve"> </w:t>
      </w:r>
      <w:r w:rsidR="006C3093" w:rsidRPr="00C42743">
        <w:rPr>
          <w:rFonts w:cstheme="minorHAnsi"/>
          <w:color w:val="000000" w:themeColor="text1"/>
          <w:sz w:val="18"/>
          <w:szCs w:val="18"/>
        </w:rPr>
        <w:t xml:space="preserve">value of Victoria’s grain production was </w:t>
      </w:r>
      <w:r w:rsidR="00D0740C" w:rsidRPr="00C42743">
        <w:rPr>
          <w:rFonts w:cstheme="minorHAnsi"/>
          <w:color w:val="000000" w:themeColor="text1"/>
          <w:sz w:val="18"/>
          <w:szCs w:val="18"/>
        </w:rPr>
        <w:t>$2.98</w:t>
      </w:r>
      <w:r w:rsidR="006C3093" w:rsidRPr="00C42743">
        <w:rPr>
          <w:rFonts w:cstheme="minorHAnsi"/>
          <w:color w:val="000000" w:themeColor="text1"/>
          <w:sz w:val="18"/>
          <w:szCs w:val="18"/>
        </w:rPr>
        <w:t xml:space="preserve"> billion in </w:t>
      </w:r>
      <w:r w:rsidR="00D0740C" w:rsidRPr="00C42743">
        <w:rPr>
          <w:rFonts w:cstheme="minorHAnsi"/>
          <w:color w:val="000000" w:themeColor="text1"/>
          <w:sz w:val="18"/>
          <w:szCs w:val="18"/>
        </w:rPr>
        <w:t>2019-20</w:t>
      </w:r>
      <w:r w:rsidR="006C3093" w:rsidRPr="00C42743">
        <w:rPr>
          <w:rFonts w:cstheme="minorHAnsi"/>
          <w:color w:val="000000" w:themeColor="text1"/>
          <w:sz w:val="18"/>
          <w:szCs w:val="18"/>
        </w:rPr>
        <w:t xml:space="preserve">, </w:t>
      </w:r>
      <w:r w:rsidR="00D0740C" w:rsidRPr="00C42743">
        <w:rPr>
          <w:rFonts w:cstheme="minorHAnsi"/>
          <w:color w:val="000000" w:themeColor="text1"/>
          <w:sz w:val="18"/>
          <w:szCs w:val="18"/>
        </w:rPr>
        <w:t>up 54</w:t>
      </w:r>
      <w:r w:rsidR="006C3093" w:rsidRPr="00C42743">
        <w:rPr>
          <w:rFonts w:cstheme="minorHAnsi"/>
          <w:color w:val="000000" w:themeColor="text1"/>
          <w:sz w:val="18"/>
          <w:szCs w:val="18"/>
        </w:rPr>
        <w:t xml:space="preserve"> per cent year-on-year. Grain production contributed </w:t>
      </w:r>
      <w:r w:rsidR="00D0740C" w:rsidRPr="00C42743">
        <w:rPr>
          <w:rFonts w:cstheme="minorHAnsi"/>
          <w:color w:val="000000" w:themeColor="text1"/>
          <w:sz w:val="18"/>
          <w:szCs w:val="18"/>
        </w:rPr>
        <w:t xml:space="preserve">17 </w:t>
      </w:r>
      <w:r w:rsidR="006C3093" w:rsidRPr="00C42743">
        <w:rPr>
          <w:rFonts w:cstheme="minorHAnsi"/>
          <w:color w:val="000000" w:themeColor="text1"/>
          <w:sz w:val="18"/>
          <w:szCs w:val="18"/>
        </w:rPr>
        <w:t xml:space="preserve">per cent to Victoria’s total farm production value of </w:t>
      </w:r>
      <w:r w:rsidR="00D0740C" w:rsidRPr="00C42743">
        <w:rPr>
          <w:rFonts w:cstheme="minorHAnsi"/>
          <w:color w:val="000000" w:themeColor="text1"/>
          <w:sz w:val="18"/>
          <w:szCs w:val="18"/>
        </w:rPr>
        <w:t>$17.8</w:t>
      </w:r>
      <w:r w:rsidR="006C3093" w:rsidRPr="00C42743">
        <w:rPr>
          <w:rFonts w:cstheme="minorHAnsi"/>
          <w:color w:val="000000" w:themeColor="text1"/>
          <w:sz w:val="18"/>
          <w:szCs w:val="18"/>
        </w:rPr>
        <w:t xml:space="preserve"> billion.</w:t>
      </w:r>
    </w:p>
    <w:p w14:paraId="72A4A4FE" w14:textId="40759DA2" w:rsidR="00837B87"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Gross value of Victoria’s major grains commodities included </w:t>
      </w:r>
      <w:r w:rsidR="0035708D" w:rsidRPr="00C42743">
        <w:rPr>
          <w:rFonts w:cstheme="minorHAnsi"/>
          <w:color w:val="000000" w:themeColor="text1"/>
          <w:sz w:val="18"/>
          <w:szCs w:val="18"/>
        </w:rPr>
        <w:t>$1,266</w:t>
      </w:r>
      <w:r w:rsidRPr="00C42743">
        <w:rPr>
          <w:rFonts w:cstheme="minorHAnsi"/>
          <w:color w:val="000000" w:themeColor="text1"/>
          <w:sz w:val="18"/>
          <w:szCs w:val="18"/>
        </w:rPr>
        <w:t xml:space="preserve"> million from wheat, </w:t>
      </w:r>
      <w:r w:rsidR="0035708D" w:rsidRPr="00C42743">
        <w:rPr>
          <w:rFonts w:cstheme="minorHAnsi"/>
          <w:color w:val="000000" w:themeColor="text1"/>
          <w:sz w:val="18"/>
          <w:szCs w:val="18"/>
        </w:rPr>
        <w:t>$850</w:t>
      </w:r>
      <w:r w:rsidRPr="00C42743">
        <w:rPr>
          <w:rFonts w:cstheme="minorHAnsi"/>
          <w:color w:val="000000" w:themeColor="text1"/>
          <w:sz w:val="18"/>
          <w:szCs w:val="18"/>
        </w:rPr>
        <w:t xml:space="preserve"> million from barley and </w:t>
      </w:r>
      <w:r w:rsidR="0035708D" w:rsidRPr="00C42743">
        <w:rPr>
          <w:rFonts w:cstheme="minorHAnsi"/>
          <w:color w:val="000000" w:themeColor="text1"/>
          <w:sz w:val="18"/>
          <w:szCs w:val="18"/>
        </w:rPr>
        <w:t>$437</w:t>
      </w:r>
      <w:r w:rsidRPr="00C42743">
        <w:rPr>
          <w:rFonts w:cstheme="minorHAnsi"/>
          <w:color w:val="000000" w:themeColor="text1"/>
          <w:sz w:val="18"/>
          <w:szCs w:val="18"/>
        </w:rPr>
        <w:t xml:space="preserve"> million from canola. </w:t>
      </w:r>
    </w:p>
    <w:p w14:paraId="7BAA0963" w14:textId="0CE4D127" w:rsidR="006C309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Victoria contributed </w:t>
      </w:r>
      <w:r w:rsidR="008B3995" w:rsidRPr="00C42743">
        <w:rPr>
          <w:rFonts w:cstheme="minorHAnsi"/>
          <w:color w:val="000000" w:themeColor="text1"/>
          <w:sz w:val="18"/>
          <w:szCs w:val="18"/>
        </w:rPr>
        <w:t xml:space="preserve">23 </w:t>
      </w:r>
      <w:r w:rsidRPr="00C42743">
        <w:rPr>
          <w:rFonts w:cstheme="minorHAnsi"/>
          <w:color w:val="000000" w:themeColor="text1"/>
          <w:sz w:val="18"/>
          <w:szCs w:val="18"/>
        </w:rPr>
        <w:t>per cent to the national gross value of grain production (</w:t>
      </w:r>
      <w:r w:rsidR="008B3995" w:rsidRPr="00C42743">
        <w:rPr>
          <w:rFonts w:cstheme="minorHAnsi"/>
          <w:color w:val="000000" w:themeColor="text1"/>
          <w:sz w:val="18"/>
          <w:szCs w:val="18"/>
        </w:rPr>
        <w:t>$12.9</w:t>
      </w:r>
      <w:r w:rsidRPr="00C42743">
        <w:rPr>
          <w:rFonts w:cstheme="minorHAnsi"/>
          <w:color w:val="000000" w:themeColor="text1"/>
          <w:sz w:val="18"/>
          <w:szCs w:val="18"/>
        </w:rPr>
        <w:t xml:space="preserve"> billion).</w:t>
      </w:r>
    </w:p>
    <w:p w14:paraId="5B5AAE01" w14:textId="2D09342B" w:rsidR="006C309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By value, Victoria is Australia’s </w:t>
      </w:r>
      <w:r w:rsidR="008B3995" w:rsidRPr="00C42743">
        <w:rPr>
          <w:rFonts w:cstheme="minorHAnsi"/>
          <w:color w:val="000000" w:themeColor="text1"/>
          <w:sz w:val="18"/>
          <w:szCs w:val="18"/>
        </w:rPr>
        <w:t xml:space="preserve">second </w:t>
      </w:r>
      <w:r w:rsidRPr="00C42743">
        <w:rPr>
          <w:rFonts w:cstheme="minorHAnsi"/>
          <w:color w:val="000000" w:themeColor="text1"/>
          <w:sz w:val="18"/>
          <w:szCs w:val="18"/>
        </w:rPr>
        <w:t>largest grains producer</w:t>
      </w:r>
      <w:r w:rsidR="008B3995" w:rsidRPr="00C42743">
        <w:rPr>
          <w:rFonts w:cstheme="minorHAnsi"/>
          <w:color w:val="000000" w:themeColor="text1"/>
          <w:sz w:val="18"/>
          <w:szCs w:val="18"/>
        </w:rPr>
        <w:t>,</w:t>
      </w:r>
      <w:r w:rsidRPr="00C42743">
        <w:rPr>
          <w:rFonts w:cstheme="minorHAnsi"/>
          <w:color w:val="000000" w:themeColor="text1"/>
          <w:sz w:val="18"/>
          <w:szCs w:val="18"/>
        </w:rPr>
        <w:t xml:space="preserve"> </w:t>
      </w:r>
      <w:r w:rsidR="008B3995" w:rsidRPr="00C42743">
        <w:rPr>
          <w:rFonts w:cstheme="minorHAnsi"/>
          <w:color w:val="000000" w:themeColor="text1"/>
          <w:sz w:val="18"/>
          <w:szCs w:val="18"/>
        </w:rPr>
        <w:t>behind WA ($4.47 billion)</w:t>
      </w:r>
      <w:r w:rsidRPr="00C42743">
        <w:rPr>
          <w:rFonts w:cstheme="minorHAnsi"/>
          <w:color w:val="000000" w:themeColor="text1"/>
          <w:sz w:val="18"/>
          <w:szCs w:val="18"/>
        </w:rPr>
        <w:t>.</w:t>
      </w:r>
    </w:p>
    <w:p w14:paraId="315AA9F2" w14:textId="524DFAE6" w:rsidR="00837B87" w:rsidRPr="00C42743" w:rsidRDefault="00837B87" w:rsidP="00837B87">
      <w:pPr>
        <w:spacing w:before="360" w:after="120"/>
        <w:rPr>
          <w:rFonts w:cstheme="minorHAnsi"/>
          <w:color w:val="000000" w:themeColor="text1"/>
          <w:sz w:val="18"/>
          <w:szCs w:val="18"/>
        </w:rPr>
      </w:pPr>
      <w:r w:rsidRPr="00C42743">
        <w:rPr>
          <w:rFonts w:cstheme="minorHAnsi"/>
          <w:b/>
          <w:bCs/>
          <w:color w:val="000000" w:themeColor="text1"/>
          <w:sz w:val="20"/>
          <w:szCs w:val="20"/>
        </w:rPr>
        <w:t>Sector employment</w:t>
      </w:r>
    </w:p>
    <w:p w14:paraId="76977FF2" w14:textId="405F64DE" w:rsidR="00837B87" w:rsidRPr="00C42743" w:rsidRDefault="003C0F30" w:rsidP="00837B87">
      <w:pPr>
        <w:pStyle w:val="ListParagraph"/>
        <w:numPr>
          <w:ilvl w:val="0"/>
          <w:numId w:val="5"/>
        </w:numPr>
        <w:rPr>
          <w:rFonts w:cstheme="minorHAnsi"/>
          <w:color w:val="000000" w:themeColor="text1"/>
          <w:sz w:val="18"/>
          <w:szCs w:val="18"/>
        </w:rPr>
      </w:pPr>
      <w:r w:rsidRPr="00C42743">
        <w:rPr>
          <w:rFonts w:cstheme="minorHAnsi"/>
          <w:color w:val="000000" w:themeColor="text1"/>
          <w:sz w:val="18"/>
          <w:szCs w:val="18"/>
        </w:rPr>
        <w:t xml:space="preserve">It is estimated that </w:t>
      </w:r>
      <w:r w:rsidR="006C3093" w:rsidRPr="00C42743">
        <w:rPr>
          <w:rFonts w:cstheme="minorHAnsi"/>
          <w:color w:val="000000" w:themeColor="text1"/>
          <w:sz w:val="18"/>
          <w:szCs w:val="18"/>
        </w:rPr>
        <w:t xml:space="preserve">approximately </w:t>
      </w:r>
      <w:r w:rsidR="003D0566" w:rsidRPr="00C42743">
        <w:rPr>
          <w:rFonts w:cstheme="minorHAnsi"/>
          <w:color w:val="000000" w:themeColor="text1"/>
          <w:sz w:val="18"/>
          <w:szCs w:val="18"/>
        </w:rPr>
        <w:t>9,600</w:t>
      </w:r>
      <w:r w:rsidR="006C3093" w:rsidRPr="00C42743">
        <w:rPr>
          <w:rFonts w:cstheme="minorHAnsi"/>
          <w:color w:val="000000" w:themeColor="text1"/>
          <w:sz w:val="18"/>
          <w:szCs w:val="18"/>
        </w:rPr>
        <w:t xml:space="preserve"> persons work on farms that produce grains in the year to </w:t>
      </w:r>
      <w:r w:rsidR="003D0566" w:rsidRPr="00C42743">
        <w:rPr>
          <w:rFonts w:cstheme="minorHAnsi"/>
          <w:color w:val="000000" w:themeColor="text1"/>
          <w:sz w:val="18"/>
          <w:szCs w:val="18"/>
        </w:rPr>
        <w:t xml:space="preserve">May </w:t>
      </w:r>
      <w:r w:rsidR="006C3093" w:rsidRPr="00C42743">
        <w:rPr>
          <w:rFonts w:cstheme="minorHAnsi"/>
          <w:color w:val="000000" w:themeColor="text1"/>
          <w:sz w:val="18"/>
          <w:szCs w:val="18"/>
        </w:rPr>
        <w:t>2021.</w:t>
      </w:r>
    </w:p>
    <w:p w14:paraId="47332C49" w14:textId="3808CE63" w:rsidR="00837B87" w:rsidRPr="00C42743" w:rsidRDefault="00837B87" w:rsidP="00837B87">
      <w:pPr>
        <w:spacing w:after="80"/>
        <w:rPr>
          <w:rFonts w:cstheme="minorHAnsi"/>
          <w:color w:val="000000" w:themeColor="text1"/>
          <w:sz w:val="18"/>
          <w:szCs w:val="18"/>
        </w:rPr>
      </w:pPr>
    </w:p>
    <w:p w14:paraId="44E28534" w14:textId="384BEA54" w:rsidR="00837B87" w:rsidRPr="00C42743" w:rsidRDefault="006C3093" w:rsidP="00837B87">
      <w:pPr>
        <w:spacing w:before="360" w:after="120"/>
        <w:rPr>
          <w:rFonts w:cstheme="minorHAnsi"/>
          <w:b/>
          <w:bCs/>
          <w:color w:val="000000" w:themeColor="text1"/>
          <w:sz w:val="20"/>
          <w:szCs w:val="20"/>
        </w:rPr>
      </w:pPr>
      <w:r w:rsidRPr="00C42743">
        <w:rPr>
          <w:rFonts w:cstheme="minorHAnsi"/>
          <w:b/>
          <w:bCs/>
          <w:color w:val="000000" w:themeColor="text1"/>
          <w:sz w:val="20"/>
          <w:szCs w:val="20"/>
        </w:rPr>
        <w:lastRenderedPageBreak/>
        <w:t>Grain</w:t>
      </w:r>
      <w:r w:rsidR="002E63CF">
        <w:rPr>
          <w:rFonts w:cstheme="minorHAnsi"/>
          <w:b/>
          <w:bCs/>
          <w:color w:val="000000" w:themeColor="text1"/>
          <w:sz w:val="20"/>
          <w:szCs w:val="20"/>
        </w:rPr>
        <w:t>s</w:t>
      </w:r>
      <w:r w:rsidRPr="00C42743">
        <w:rPr>
          <w:rFonts w:cstheme="minorHAnsi"/>
          <w:b/>
          <w:bCs/>
          <w:color w:val="000000" w:themeColor="text1"/>
          <w:sz w:val="20"/>
          <w:szCs w:val="20"/>
        </w:rPr>
        <w:t xml:space="preserve"> e</w:t>
      </w:r>
      <w:r w:rsidR="00837B87" w:rsidRPr="00C42743">
        <w:rPr>
          <w:rFonts w:cstheme="minorHAnsi"/>
          <w:b/>
          <w:bCs/>
          <w:color w:val="000000" w:themeColor="text1"/>
          <w:sz w:val="20"/>
          <w:szCs w:val="20"/>
        </w:rPr>
        <w:t xml:space="preserve">xports </w:t>
      </w:r>
      <w:r w:rsidRPr="00C42743">
        <w:rPr>
          <w:rFonts w:cstheme="minorHAnsi"/>
          <w:b/>
          <w:bCs/>
          <w:color w:val="000000" w:themeColor="text1"/>
          <w:sz w:val="20"/>
          <w:szCs w:val="20"/>
        </w:rPr>
        <w:t>performance</w:t>
      </w:r>
    </w:p>
    <w:p w14:paraId="60CABEDA" w14:textId="536976B3" w:rsidR="006C309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In 2019-20, Victoria’s total grains exports were valued at $1.1 billion, up 72 per cent year-on-year. Poor seasonal conditions in eastern Australia reduced coarse grain production in 2018-19 to its lowest level since 2015-16. Victoria’s grains exports represent 10 per cent of Victoria’s total food exports ($11.4 billion).</w:t>
      </w:r>
    </w:p>
    <w:p w14:paraId="5F6F5D0E" w14:textId="3A995BA7" w:rsidR="006C309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Cereals exports were valued at $350 million representing 31% of Victoria’s grain exports, pulses exports were valued at</w:t>
      </w:r>
      <w:r w:rsidR="005910A3" w:rsidRPr="00C42743">
        <w:rPr>
          <w:rFonts w:cstheme="minorHAnsi"/>
          <w:color w:val="000000" w:themeColor="text1"/>
          <w:sz w:val="18"/>
          <w:szCs w:val="18"/>
        </w:rPr>
        <w:t xml:space="preserve"> </w:t>
      </w:r>
      <w:r w:rsidRPr="00C42743">
        <w:rPr>
          <w:rFonts w:cstheme="minorHAnsi"/>
          <w:color w:val="000000" w:themeColor="text1"/>
          <w:sz w:val="18"/>
          <w:szCs w:val="18"/>
        </w:rPr>
        <w:t>$370 million (33%), whereas oilseeds were valued at</w:t>
      </w:r>
      <w:r w:rsidR="005910A3" w:rsidRPr="00C42743">
        <w:rPr>
          <w:rFonts w:cstheme="minorHAnsi"/>
          <w:color w:val="000000" w:themeColor="text1"/>
          <w:sz w:val="18"/>
          <w:szCs w:val="18"/>
        </w:rPr>
        <w:t xml:space="preserve"> </w:t>
      </w:r>
      <w:r w:rsidRPr="00C42743">
        <w:rPr>
          <w:rFonts w:cstheme="minorHAnsi"/>
          <w:color w:val="000000" w:themeColor="text1"/>
          <w:sz w:val="18"/>
          <w:szCs w:val="18"/>
        </w:rPr>
        <w:t>$240 million (22%). Of the cereals, wheat exports were valued at $250 million.</w:t>
      </w:r>
    </w:p>
    <w:p w14:paraId="4E51D181" w14:textId="77777777" w:rsidR="006C3093" w:rsidRPr="00C42743" w:rsidRDefault="006C3093" w:rsidP="006C309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Victoria is the third largest grains exporter by value, accounting for 13 per cent of Australia’s total grains exports valued at $8.3 billion.</w:t>
      </w:r>
    </w:p>
    <w:p w14:paraId="31994F74" w14:textId="77777777" w:rsidR="005910A3" w:rsidRPr="00C42743" w:rsidRDefault="005910A3" w:rsidP="005910A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Despite the barley tariff, China ($284 million) was Victoria’s largest grains market, driven by canola and wheat exports.</w:t>
      </w:r>
    </w:p>
    <w:p w14:paraId="021E3D3D" w14:textId="44CD0102" w:rsidR="00837B87" w:rsidRPr="00C42743" w:rsidRDefault="005910A3" w:rsidP="005910A3">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Other top destinations include Bangladesh ($91 million), Vietnam ($75 million), Egypt ($71 million) and Sri Lanka ($63 million).</w:t>
      </w:r>
    </w:p>
    <w:p w14:paraId="5EC6F004" w14:textId="4853E57F" w:rsidR="00837B87" w:rsidRPr="00C42743" w:rsidRDefault="00837B87" w:rsidP="00837B87">
      <w:pPr>
        <w:spacing w:before="360" w:after="120"/>
        <w:rPr>
          <w:rFonts w:cstheme="minorHAnsi"/>
          <w:b/>
          <w:bCs/>
          <w:color w:val="000000" w:themeColor="text1"/>
          <w:sz w:val="20"/>
          <w:szCs w:val="20"/>
        </w:rPr>
      </w:pPr>
      <w:r w:rsidRPr="00C42743">
        <w:rPr>
          <w:rFonts w:cstheme="minorHAnsi"/>
          <w:b/>
          <w:bCs/>
          <w:color w:val="000000" w:themeColor="text1"/>
          <w:sz w:val="20"/>
          <w:szCs w:val="20"/>
        </w:rPr>
        <w:t>Prices</w:t>
      </w:r>
    </w:p>
    <w:p w14:paraId="18106A93" w14:textId="1F3100E5" w:rsidR="00837B87" w:rsidRPr="00C42743" w:rsidRDefault="00A9590F" w:rsidP="007D799F">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As of </w:t>
      </w:r>
      <w:r w:rsidR="0063035E" w:rsidRPr="00C42743">
        <w:rPr>
          <w:rFonts w:cstheme="minorHAnsi"/>
          <w:color w:val="000000" w:themeColor="text1"/>
          <w:sz w:val="18"/>
          <w:szCs w:val="18"/>
        </w:rPr>
        <w:t>25 June</w:t>
      </w:r>
      <w:r w:rsidRPr="00C42743">
        <w:rPr>
          <w:rFonts w:cstheme="minorHAnsi"/>
          <w:color w:val="000000" w:themeColor="text1"/>
          <w:sz w:val="18"/>
          <w:szCs w:val="18"/>
        </w:rPr>
        <w:t xml:space="preserve"> 2021: </w:t>
      </w:r>
      <w:r w:rsidR="007D799F" w:rsidRPr="00C42743">
        <w:rPr>
          <w:rFonts w:cstheme="minorHAnsi"/>
          <w:color w:val="000000" w:themeColor="text1"/>
          <w:sz w:val="18"/>
          <w:szCs w:val="18"/>
        </w:rPr>
        <w:t xml:space="preserve">Wheat (ASW1) price was </w:t>
      </w:r>
      <w:r w:rsidR="0063035E" w:rsidRPr="00C42743">
        <w:rPr>
          <w:rFonts w:cstheme="minorHAnsi"/>
          <w:color w:val="000000" w:themeColor="text1"/>
          <w:sz w:val="18"/>
          <w:szCs w:val="18"/>
        </w:rPr>
        <w:t>$327</w:t>
      </w:r>
      <w:r w:rsidR="007D799F" w:rsidRPr="00C42743">
        <w:rPr>
          <w:rFonts w:cstheme="minorHAnsi"/>
          <w:color w:val="000000" w:themeColor="text1"/>
          <w:sz w:val="18"/>
          <w:szCs w:val="18"/>
        </w:rPr>
        <w:t xml:space="preserve">/tonne (a </w:t>
      </w:r>
      <w:r w:rsidR="0063035E" w:rsidRPr="00C42743">
        <w:rPr>
          <w:rFonts w:cstheme="minorHAnsi"/>
          <w:color w:val="000000" w:themeColor="text1"/>
          <w:sz w:val="18"/>
          <w:szCs w:val="18"/>
        </w:rPr>
        <w:t>7%</w:t>
      </w:r>
      <w:r w:rsidR="007D799F" w:rsidRPr="00C42743">
        <w:rPr>
          <w:rFonts w:cstheme="minorHAnsi"/>
          <w:color w:val="000000" w:themeColor="text1"/>
          <w:sz w:val="18"/>
          <w:szCs w:val="18"/>
        </w:rPr>
        <w:t xml:space="preserve"> fall compared to similar period last year); Canola price (</w:t>
      </w:r>
      <w:r w:rsidR="0063035E" w:rsidRPr="00C42743">
        <w:rPr>
          <w:rFonts w:cstheme="minorHAnsi"/>
          <w:color w:val="000000" w:themeColor="text1"/>
          <w:sz w:val="18"/>
          <w:szCs w:val="18"/>
        </w:rPr>
        <w:t>$744</w:t>
      </w:r>
      <w:r w:rsidR="007D799F" w:rsidRPr="00C42743">
        <w:rPr>
          <w:rFonts w:cstheme="minorHAnsi"/>
          <w:color w:val="000000" w:themeColor="text1"/>
          <w:sz w:val="18"/>
          <w:szCs w:val="18"/>
        </w:rPr>
        <w:t xml:space="preserve">/tonne) was </w:t>
      </w:r>
      <w:r w:rsidR="0063035E" w:rsidRPr="00C42743">
        <w:rPr>
          <w:rFonts w:cstheme="minorHAnsi"/>
          <w:color w:val="000000" w:themeColor="text1"/>
          <w:sz w:val="18"/>
          <w:szCs w:val="18"/>
        </w:rPr>
        <w:t xml:space="preserve">18 </w:t>
      </w:r>
      <w:r w:rsidR="007D799F" w:rsidRPr="00C42743">
        <w:rPr>
          <w:rFonts w:cstheme="minorHAnsi"/>
          <w:color w:val="000000" w:themeColor="text1"/>
          <w:sz w:val="18"/>
          <w:szCs w:val="18"/>
        </w:rPr>
        <w:t xml:space="preserve">per cent up compared to </w:t>
      </w:r>
      <w:r w:rsidR="0063035E" w:rsidRPr="00C42743">
        <w:rPr>
          <w:rFonts w:cstheme="minorHAnsi"/>
          <w:color w:val="000000" w:themeColor="text1"/>
          <w:sz w:val="18"/>
          <w:szCs w:val="18"/>
        </w:rPr>
        <w:t xml:space="preserve">June </w:t>
      </w:r>
      <w:r w:rsidR="007D799F" w:rsidRPr="00C42743">
        <w:rPr>
          <w:rFonts w:cstheme="minorHAnsi"/>
          <w:color w:val="000000" w:themeColor="text1"/>
          <w:sz w:val="18"/>
          <w:szCs w:val="18"/>
        </w:rPr>
        <w:t>2020, while feed barley price (</w:t>
      </w:r>
      <w:r w:rsidR="0063035E" w:rsidRPr="00C42743">
        <w:rPr>
          <w:rFonts w:cstheme="minorHAnsi"/>
          <w:color w:val="000000" w:themeColor="text1"/>
          <w:sz w:val="18"/>
          <w:szCs w:val="18"/>
        </w:rPr>
        <w:t>$277</w:t>
      </w:r>
      <w:r w:rsidR="007D799F" w:rsidRPr="00C42743">
        <w:rPr>
          <w:rFonts w:cstheme="minorHAnsi"/>
          <w:color w:val="000000" w:themeColor="text1"/>
          <w:sz w:val="18"/>
          <w:szCs w:val="18"/>
        </w:rPr>
        <w:t xml:space="preserve">/tonne) was </w:t>
      </w:r>
      <w:r w:rsidR="0063035E" w:rsidRPr="00C42743">
        <w:rPr>
          <w:rFonts w:cstheme="minorHAnsi"/>
          <w:color w:val="000000" w:themeColor="text1"/>
          <w:sz w:val="18"/>
          <w:szCs w:val="18"/>
        </w:rPr>
        <w:t xml:space="preserve">9 </w:t>
      </w:r>
      <w:r w:rsidR="007D799F" w:rsidRPr="00C42743">
        <w:rPr>
          <w:rFonts w:cstheme="minorHAnsi"/>
          <w:color w:val="000000" w:themeColor="text1"/>
          <w:sz w:val="18"/>
          <w:szCs w:val="18"/>
        </w:rPr>
        <w:t xml:space="preserve">per cent </w:t>
      </w:r>
      <w:r w:rsidR="0063035E" w:rsidRPr="00C42743">
        <w:rPr>
          <w:rFonts w:cstheme="minorHAnsi"/>
          <w:color w:val="000000" w:themeColor="text1"/>
          <w:sz w:val="18"/>
          <w:szCs w:val="18"/>
        </w:rPr>
        <w:t xml:space="preserve">up </w:t>
      </w:r>
      <w:r w:rsidR="007D799F" w:rsidRPr="00C42743">
        <w:rPr>
          <w:rFonts w:cstheme="minorHAnsi"/>
          <w:color w:val="000000" w:themeColor="text1"/>
          <w:sz w:val="18"/>
          <w:szCs w:val="18"/>
        </w:rPr>
        <w:t xml:space="preserve">compared to </w:t>
      </w:r>
      <w:r w:rsidR="0063035E" w:rsidRPr="00C42743">
        <w:rPr>
          <w:rFonts w:cstheme="minorHAnsi"/>
          <w:color w:val="000000" w:themeColor="text1"/>
          <w:sz w:val="18"/>
          <w:szCs w:val="18"/>
        </w:rPr>
        <w:t xml:space="preserve">June </w:t>
      </w:r>
      <w:r w:rsidR="007D799F" w:rsidRPr="00C42743">
        <w:rPr>
          <w:rFonts w:cstheme="minorHAnsi"/>
          <w:color w:val="000000" w:themeColor="text1"/>
          <w:sz w:val="18"/>
          <w:szCs w:val="18"/>
        </w:rPr>
        <w:t>2020.</w:t>
      </w:r>
    </w:p>
    <w:p w14:paraId="48D559BA" w14:textId="77777777" w:rsidR="00837B87" w:rsidRPr="00C42743" w:rsidRDefault="00837B87" w:rsidP="008A707D">
      <w:pPr>
        <w:spacing w:before="360" w:after="120"/>
        <w:rPr>
          <w:rFonts w:cstheme="minorHAnsi"/>
          <w:b/>
          <w:bCs/>
          <w:color w:val="000000" w:themeColor="text1"/>
          <w:sz w:val="20"/>
          <w:szCs w:val="20"/>
        </w:rPr>
      </w:pPr>
      <w:r w:rsidRPr="00C42743">
        <w:rPr>
          <w:rFonts w:cstheme="minorHAnsi"/>
          <w:b/>
          <w:bCs/>
          <w:color w:val="000000" w:themeColor="text1"/>
          <w:sz w:val="20"/>
          <w:szCs w:val="20"/>
        </w:rPr>
        <w:t>Farm financial performance</w:t>
      </w:r>
    </w:p>
    <w:p w14:paraId="0E71EDB2" w14:textId="0DF3CC0F" w:rsidR="007D799F" w:rsidRPr="00C42743" w:rsidRDefault="007D799F" w:rsidP="007D799F">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Victoria’s cropping specialist (wheat and other crops) farms are projected to record a large increase in average farm incomes in 2019-20 because of a substantial increase in receipts from cropping as a result of increased production.</w:t>
      </w:r>
    </w:p>
    <w:p w14:paraId="43110741" w14:textId="0AC9A6FD" w:rsidR="00E979DF" w:rsidRPr="00C42743" w:rsidRDefault="007D799F" w:rsidP="00837B87">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 xml:space="preserve">The average farm cash income for cropping farms is projected to increase almost </w:t>
      </w:r>
      <w:r w:rsidR="00B728B5" w:rsidRPr="00C42743">
        <w:rPr>
          <w:rFonts w:cstheme="minorHAnsi"/>
          <w:color w:val="000000" w:themeColor="text1"/>
          <w:sz w:val="18"/>
          <w:szCs w:val="18"/>
        </w:rPr>
        <w:t xml:space="preserve">double </w:t>
      </w:r>
      <w:r w:rsidRPr="00C42743">
        <w:rPr>
          <w:rFonts w:cstheme="minorHAnsi"/>
          <w:color w:val="000000" w:themeColor="text1"/>
          <w:sz w:val="18"/>
          <w:szCs w:val="18"/>
        </w:rPr>
        <w:t xml:space="preserve">increasing from </w:t>
      </w:r>
      <w:r w:rsidR="00687D09" w:rsidRPr="00C42743">
        <w:rPr>
          <w:rFonts w:cstheme="minorHAnsi"/>
          <w:color w:val="000000" w:themeColor="text1"/>
          <w:sz w:val="18"/>
          <w:szCs w:val="18"/>
        </w:rPr>
        <w:t>$189,740</w:t>
      </w:r>
      <w:r w:rsidRPr="00C42743">
        <w:rPr>
          <w:rFonts w:cstheme="minorHAnsi"/>
          <w:color w:val="000000" w:themeColor="text1"/>
          <w:sz w:val="18"/>
          <w:szCs w:val="18"/>
        </w:rPr>
        <w:t xml:space="preserve"> in 2018-19 to </w:t>
      </w:r>
      <w:r w:rsidR="00687D09" w:rsidRPr="00C42743">
        <w:rPr>
          <w:rFonts w:cstheme="minorHAnsi"/>
          <w:color w:val="000000" w:themeColor="text1"/>
          <w:sz w:val="18"/>
          <w:szCs w:val="18"/>
        </w:rPr>
        <w:t>$356,800</w:t>
      </w:r>
      <w:r w:rsidRPr="00C42743">
        <w:rPr>
          <w:rFonts w:cstheme="minorHAnsi"/>
          <w:color w:val="000000" w:themeColor="text1"/>
          <w:sz w:val="18"/>
          <w:szCs w:val="18"/>
        </w:rPr>
        <w:t xml:space="preserve"> in 2019-20.</w:t>
      </w:r>
    </w:p>
    <w:p w14:paraId="172E4D29" w14:textId="35DFB209" w:rsidR="00922819" w:rsidRPr="00C42743" w:rsidRDefault="008A707D" w:rsidP="008A707D">
      <w:pPr>
        <w:spacing w:before="360" w:after="120"/>
        <w:rPr>
          <w:rFonts w:cstheme="minorHAnsi"/>
          <w:b/>
          <w:bCs/>
          <w:color w:val="000000" w:themeColor="text1"/>
          <w:sz w:val="20"/>
          <w:szCs w:val="20"/>
        </w:rPr>
      </w:pPr>
      <w:r w:rsidRPr="00C42743">
        <w:rPr>
          <w:rFonts w:cstheme="minorHAnsi"/>
          <w:b/>
          <w:bCs/>
          <w:color w:val="000000" w:themeColor="text1"/>
          <w:sz w:val="20"/>
          <w:szCs w:val="20"/>
        </w:rPr>
        <w:t>Outlook</w:t>
      </w:r>
    </w:p>
    <w:p w14:paraId="33E29C44" w14:textId="7517DF9F" w:rsidR="007D799F" w:rsidRPr="00C42743" w:rsidRDefault="007D799F" w:rsidP="007D799F">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ABARES forecasts Australian canola production will increase by 59 per cent in 2020-21 to 3.7 million tonnes – 12 per cent above the 10-year average to 2019-20. This rebound reflects improved seasonal conditions. Australian wheat production is forecast to more than double in 2020-21 to around 31 million tonnes.</w:t>
      </w:r>
    </w:p>
    <w:p w14:paraId="1791BD23" w14:textId="1F167A80" w:rsidR="007D799F" w:rsidRPr="00C42743" w:rsidRDefault="007D799F" w:rsidP="007D799F">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Australian wheat exports are forecast to reach around 21 million tonnes in 2020-21, more than double 2019-20 exports.</w:t>
      </w:r>
    </w:p>
    <w:p w14:paraId="07FDA7CB" w14:textId="582F4FA9" w:rsidR="008A707D" w:rsidRPr="00C42743" w:rsidRDefault="007D799F" w:rsidP="00F669D6">
      <w:pPr>
        <w:pStyle w:val="ListParagraph"/>
        <w:numPr>
          <w:ilvl w:val="0"/>
          <w:numId w:val="5"/>
        </w:numPr>
        <w:spacing w:after="80"/>
        <w:rPr>
          <w:rFonts w:cstheme="minorHAnsi"/>
          <w:color w:val="000000" w:themeColor="text1"/>
          <w:sz w:val="18"/>
          <w:szCs w:val="18"/>
        </w:rPr>
      </w:pPr>
      <w:r w:rsidRPr="00C42743">
        <w:rPr>
          <w:rFonts w:cstheme="minorHAnsi"/>
          <w:color w:val="000000" w:themeColor="text1"/>
          <w:sz w:val="18"/>
          <w:szCs w:val="18"/>
        </w:rPr>
        <w:t>Rising east coast barley production and declining domestic demand are expected to result in a significant east coast grain surplus available for export.</w:t>
      </w:r>
    </w:p>
    <w:p w14:paraId="13988B48" w14:textId="77777777" w:rsidR="00922819" w:rsidRPr="00C42743" w:rsidRDefault="00922819" w:rsidP="00AC44A0">
      <w:pPr>
        <w:spacing w:after="80"/>
        <w:rPr>
          <w:rFonts w:cstheme="minorHAnsi"/>
          <w:color w:val="000000" w:themeColor="text1"/>
          <w:sz w:val="18"/>
          <w:szCs w:val="18"/>
        </w:rPr>
      </w:pPr>
    </w:p>
    <w:sectPr w:rsidR="00922819" w:rsidRPr="00C4274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B8000" w14:textId="77777777" w:rsidR="005A6E3D" w:rsidRDefault="005A6E3D" w:rsidP="00F569E9">
      <w:r>
        <w:separator/>
      </w:r>
    </w:p>
  </w:endnote>
  <w:endnote w:type="continuationSeparator" w:id="0">
    <w:p w14:paraId="65201729" w14:textId="77777777" w:rsidR="005A6E3D" w:rsidRDefault="005A6E3D" w:rsidP="00F5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839719"/>
      <w:docPartObj>
        <w:docPartGallery w:val="Page Numbers (Bottom of Page)"/>
        <w:docPartUnique/>
      </w:docPartObj>
    </w:sdtPr>
    <w:sdtEndPr>
      <w:rPr>
        <w:noProof/>
      </w:rPr>
    </w:sdtEndPr>
    <w:sdtContent>
      <w:p w14:paraId="36D76CC8" w14:textId="02F36D3A" w:rsidR="00F569E9" w:rsidRDefault="00F56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4DBE2" w14:textId="77777777" w:rsidR="00F569E9" w:rsidRDefault="00F5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39D7" w14:textId="77777777" w:rsidR="005A6E3D" w:rsidRDefault="005A6E3D" w:rsidP="00F569E9">
      <w:r>
        <w:separator/>
      </w:r>
    </w:p>
  </w:footnote>
  <w:footnote w:type="continuationSeparator" w:id="0">
    <w:p w14:paraId="212095E2" w14:textId="77777777" w:rsidR="005A6E3D" w:rsidRDefault="005A6E3D" w:rsidP="00F5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8D2351"/>
    <w:multiLevelType w:val="hybridMultilevel"/>
    <w:tmpl w:val="040ED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F51D01"/>
    <w:multiLevelType w:val="hybridMultilevel"/>
    <w:tmpl w:val="C6A07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151F88"/>
    <w:multiLevelType w:val="hybridMultilevel"/>
    <w:tmpl w:val="C600732A"/>
    <w:lvl w:ilvl="0" w:tplc="B20E78BA">
      <w:numFmt w:val="bullet"/>
      <w:lvlText w:val="•"/>
      <w:lvlJc w:val="left"/>
      <w:pPr>
        <w:ind w:left="632" w:hanging="142"/>
      </w:pPr>
      <w:rPr>
        <w:rFonts w:ascii="Trebuchet MS" w:eastAsia="Trebuchet MS" w:hAnsi="Trebuchet MS" w:cs="Trebuchet MS" w:hint="default"/>
        <w:b w:val="0"/>
        <w:bCs w:val="0"/>
        <w:i w:val="0"/>
        <w:iCs w:val="0"/>
        <w:color w:val="231F20"/>
        <w:w w:val="76"/>
        <w:sz w:val="16"/>
        <w:szCs w:val="16"/>
        <w:lang w:val="en-US" w:eastAsia="en-US" w:bidi="ar-SA"/>
      </w:rPr>
    </w:lvl>
    <w:lvl w:ilvl="1" w:tplc="F1086716">
      <w:numFmt w:val="bullet"/>
      <w:lvlText w:val="•"/>
      <w:lvlJc w:val="left"/>
      <w:pPr>
        <w:ind w:left="939" w:hanging="142"/>
      </w:pPr>
      <w:rPr>
        <w:rFonts w:ascii="Trebuchet MS" w:eastAsia="Trebuchet MS" w:hAnsi="Trebuchet MS" w:cs="Trebuchet MS" w:hint="default"/>
        <w:b w:val="0"/>
        <w:bCs w:val="0"/>
        <w:i w:val="0"/>
        <w:iCs w:val="0"/>
        <w:color w:val="231F20"/>
        <w:w w:val="76"/>
        <w:sz w:val="16"/>
        <w:szCs w:val="16"/>
        <w:lang w:val="en-US" w:eastAsia="en-US" w:bidi="ar-SA"/>
      </w:rPr>
    </w:lvl>
    <w:lvl w:ilvl="2" w:tplc="0CBCFF3A">
      <w:numFmt w:val="bullet"/>
      <w:lvlText w:val="•"/>
      <w:lvlJc w:val="left"/>
      <w:pPr>
        <w:ind w:left="815" w:hanging="142"/>
      </w:pPr>
      <w:rPr>
        <w:rFonts w:hint="default"/>
        <w:lang w:val="en-US" w:eastAsia="en-US" w:bidi="ar-SA"/>
      </w:rPr>
    </w:lvl>
    <w:lvl w:ilvl="3" w:tplc="F3882FB8">
      <w:numFmt w:val="bullet"/>
      <w:lvlText w:val="•"/>
      <w:lvlJc w:val="left"/>
      <w:pPr>
        <w:ind w:left="690" w:hanging="142"/>
      </w:pPr>
      <w:rPr>
        <w:rFonts w:hint="default"/>
        <w:lang w:val="en-US" w:eastAsia="en-US" w:bidi="ar-SA"/>
      </w:rPr>
    </w:lvl>
    <w:lvl w:ilvl="4" w:tplc="F02672FC">
      <w:numFmt w:val="bullet"/>
      <w:lvlText w:val="•"/>
      <w:lvlJc w:val="left"/>
      <w:pPr>
        <w:ind w:left="566" w:hanging="142"/>
      </w:pPr>
      <w:rPr>
        <w:rFonts w:hint="default"/>
        <w:lang w:val="en-US" w:eastAsia="en-US" w:bidi="ar-SA"/>
      </w:rPr>
    </w:lvl>
    <w:lvl w:ilvl="5" w:tplc="CE484464">
      <w:numFmt w:val="bullet"/>
      <w:lvlText w:val="•"/>
      <w:lvlJc w:val="left"/>
      <w:pPr>
        <w:ind w:left="441" w:hanging="142"/>
      </w:pPr>
      <w:rPr>
        <w:rFonts w:hint="default"/>
        <w:lang w:val="en-US" w:eastAsia="en-US" w:bidi="ar-SA"/>
      </w:rPr>
    </w:lvl>
    <w:lvl w:ilvl="6" w:tplc="3514CBB8">
      <w:numFmt w:val="bullet"/>
      <w:lvlText w:val="•"/>
      <w:lvlJc w:val="left"/>
      <w:pPr>
        <w:ind w:left="317" w:hanging="142"/>
      </w:pPr>
      <w:rPr>
        <w:rFonts w:hint="default"/>
        <w:lang w:val="en-US" w:eastAsia="en-US" w:bidi="ar-SA"/>
      </w:rPr>
    </w:lvl>
    <w:lvl w:ilvl="7" w:tplc="C8FE3D10">
      <w:numFmt w:val="bullet"/>
      <w:lvlText w:val="•"/>
      <w:lvlJc w:val="left"/>
      <w:pPr>
        <w:ind w:left="192" w:hanging="142"/>
      </w:pPr>
      <w:rPr>
        <w:rFonts w:hint="default"/>
        <w:lang w:val="en-US" w:eastAsia="en-US" w:bidi="ar-SA"/>
      </w:rPr>
    </w:lvl>
    <w:lvl w:ilvl="8" w:tplc="FB0C94D2">
      <w:numFmt w:val="bullet"/>
      <w:lvlText w:val="•"/>
      <w:lvlJc w:val="left"/>
      <w:pPr>
        <w:ind w:left="68" w:hanging="142"/>
      </w:pPr>
      <w:rPr>
        <w:rFonts w:hint="default"/>
        <w:lang w:val="en-US" w:eastAsia="en-US" w:bidi="ar-SA"/>
      </w:rPr>
    </w:lvl>
  </w:abstractNum>
  <w:abstractNum w:abstractNumId="4" w15:restartNumberingAfterBreak="0">
    <w:nsid w:val="67753C82"/>
    <w:multiLevelType w:val="hybridMultilevel"/>
    <w:tmpl w:val="F142239C"/>
    <w:lvl w:ilvl="0" w:tplc="6DB40DDC">
      <w:numFmt w:val="bullet"/>
      <w:lvlText w:val="•"/>
      <w:lvlJc w:val="left"/>
      <w:pPr>
        <w:ind w:left="939" w:hanging="142"/>
      </w:pPr>
      <w:rPr>
        <w:rFonts w:ascii="Trebuchet MS" w:eastAsia="Trebuchet MS" w:hAnsi="Trebuchet MS" w:cs="Trebuchet MS" w:hint="default"/>
        <w:b w:val="0"/>
        <w:bCs w:val="0"/>
        <w:i w:val="0"/>
        <w:iCs w:val="0"/>
        <w:color w:val="231F20"/>
        <w:w w:val="76"/>
        <w:sz w:val="16"/>
        <w:szCs w:val="16"/>
        <w:lang w:val="en-US" w:eastAsia="en-US" w:bidi="ar-SA"/>
      </w:rPr>
    </w:lvl>
    <w:lvl w:ilvl="1" w:tplc="06707344">
      <w:numFmt w:val="bullet"/>
      <w:lvlText w:val="•"/>
      <w:lvlJc w:val="left"/>
      <w:pPr>
        <w:ind w:left="1411" w:hanging="142"/>
      </w:pPr>
      <w:rPr>
        <w:rFonts w:hint="default"/>
        <w:lang w:val="en-US" w:eastAsia="en-US" w:bidi="ar-SA"/>
      </w:rPr>
    </w:lvl>
    <w:lvl w:ilvl="2" w:tplc="7E5E8328">
      <w:numFmt w:val="bullet"/>
      <w:lvlText w:val="•"/>
      <w:lvlJc w:val="left"/>
      <w:pPr>
        <w:ind w:left="1882" w:hanging="142"/>
      </w:pPr>
      <w:rPr>
        <w:rFonts w:hint="default"/>
        <w:lang w:val="en-US" w:eastAsia="en-US" w:bidi="ar-SA"/>
      </w:rPr>
    </w:lvl>
    <w:lvl w:ilvl="3" w:tplc="0144EFAE">
      <w:numFmt w:val="bullet"/>
      <w:lvlText w:val="•"/>
      <w:lvlJc w:val="left"/>
      <w:pPr>
        <w:ind w:left="2353" w:hanging="142"/>
      </w:pPr>
      <w:rPr>
        <w:rFonts w:hint="default"/>
        <w:lang w:val="en-US" w:eastAsia="en-US" w:bidi="ar-SA"/>
      </w:rPr>
    </w:lvl>
    <w:lvl w:ilvl="4" w:tplc="92AE8DA4">
      <w:numFmt w:val="bullet"/>
      <w:lvlText w:val="•"/>
      <w:lvlJc w:val="left"/>
      <w:pPr>
        <w:ind w:left="2824" w:hanging="142"/>
      </w:pPr>
      <w:rPr>
        <w:rFonts w:hint="default"/>
        <w:lang w:val="en-US" w:eastAsia="en-US" w:bidi="ar-SA"/>
      </w:rPr>
    </w:lvl>
    <w:lvl w:ilvl="5" w:tplc="6F48BDCA">
      <w:numFmt w:val="bullet"/>
      <w:lvlText w:val="•"/>
      <w:lvlJc w:val="left"/>
      <w:pPr>
        <w:ind w:left="3296" w:hanging="142"/>
      </w:pPr>
      <w:rPr>
        <w:rFonts w:hint="default"/>
        <w:lang w:val="en-US" w:eastAsia="en-US" w:bidi="ar-SA"/>
      </w:rPr>
    </w:lvl>
    <w:lvl w:ilvl="6" w:tplc="86B6757A">
      <w:numFmt w:val="bullet"/>
      <w:lvlText w:val="•"/>
      <w:lvlJc w:val="left"/>
      <w:pPr>
        <w:ind w:left="3767" w:hanging="142"/>
      </w:pPr>
      <w:rPr>
        <w:rFonts w:hint="default"/>
        <w:lang w:val="en-US" w:eastAsia="en-US" w:bidi="ar-SA"/>
      </w:rPr>
    </w:lvl>
    <w:lvl w:ilvl="7" w:tplc="4112B570">
      <w:numFmt w:val="bullet"/>
      <w:lvlText w:val="•"/>
      <w:lvlJc w:val="left"/>
      <w:pPr>
        <w:ind w:left="4238" w:hanging="142"/>
      </w:pPr>
      <w:rPr>
        <w:rFonts w:hint="default"/>
        <w:lang w:val="en-US" w:eastAsia="en-US" w:bidi="ar-SA"/>
      </w:rPr>
    </w:lvl>
    <w:lvl w:ilvl="8" w:tplc="3C5E5EE8">
      <w:numFmt w:val="bullet"/>
      <w:lvlText w:val="•"/>
      <w:lvlJc w:val="left"/>
      <w:pPr>
        <w:ind w:left="4709" w:hanging="142"/>
      </w:pPr>
      <w:rPr>
        <w:rFonts w:hint="default"/>
        <w:lang w:val="en-US"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TSyNDA1NzKxNDZV0lEKTi0uzszPAykwqgUA1axCrCwAAAA="/>
  </w:docVars>
  <w:rsids>
    <w:rsidRoot w:val="00573144"/>
    <w:rsid w:val="00024D87"/>
    <w:rsid w:val="00026F36"/>
    <w:rsid w:val="0003554C"/>
    <w:rsid w:val="00040DDF"/>
    <w:rsid w:val="00083FA5"/>
    <w:rsid w:val="00085D4F"/>
    <w:rsid w:val="000C3D7A"/>
    <w:rsid w:val="00183EC4"/>
    <w:rsid w:val="001E4525"/>
    <w:rsid w:val="002A0EE4"/>
    <w:rsid w:val="002E635E"/>
    <w:rsid w:val="002E63CF"/>
    <w:rsid w:val="003359E3"/>
    <w:rsid w:val="00352155"/>
    <w:rsid w:val="0035708D"/>
    <w:rsid w:val="00394F57"/>
    <w:rsid w:val="003C0F30"/>
    <w:rsid w:val="003D0566"/>
    <w:rsid w:val="00400378"/>
    <w:rsid w:val="004172FE"/>
    <w:rsid w:val="00444EE3"/>
    <w:rsid w:val="00456486"/>
    <w:rsid w:val="004826B0"/>
    <w:rsid w:val="004E1D11"/>
    <w:rsid w:val="00503E80"/>
    <w:rsid w:val="00523FDA"/>
    <w:rsid w:val="00525809"/>
    <w:rsid w:val="00571DF0"/>
    <w:rsid w:val="00573144"/>
    <w:rsid w:val="00583596"/>
    <w:rsid w:val="005910A3"/>
    <w:rsid w:val="00594462"/>
    <w:rsid w:val="005945BF"/>
    <w:rsid w:val="005A45D7"/>
    <w:rsid w:val="005A6E3D"/>
    <w:rsid w:val="005B0CE3"/>
    <w:rsid w:val="005D13C0"/>
    <w:rsid w:val="00611E91"/>
    <w:rsid w:val="0063035E"/>
    <w:rsid w:val="00645959"/>
    <w:rsid w:val="00674E17"/>
    <w:rsid w:val="00684E8C"/>
    <w:rsid w:val="00687D09"/>
    <w:rsid w:val="00693933"/>
    <w:rsid w:val="006B3D64"/>
    <w:rsid w:val="006C3093"/>
    <w:rsid w:val="006F26E4"/>
    <w:rsid w:val="006F429D"/>
    <w:rsid w:val="0071554F"/>
    <w:rsid w:val="00720DEB"/>
    <w:rsid w:val="0072408B"/>
    <w:rsid w:val="007813C3"/>
    <w:rsid w:val="007C40DE"/>
    <w:rsid w:val="007D4B9F"/>
    <w:rsid w:val="007D799F"/>
    <w:rsid w:val="00837B87"/>
    <w:rsid w:val="0088372B"/>
    <w:rsid w:val="0089176A"/>
    <w:rsid w:val="008A707D"/>
    <w:rsid w:val="008B3995"/>
    <w:rsid w:val="008E3CB3"/>
    <w:rsid w:val="00922819"/>
    <w:rsid w:val="00A06FCC"/>
    <w:rsid w:val="00A521AB"/>
    <w:rsid w:val="00A56154"/>
    <w:rsid w:val="00A9590F"/>
    <w:rsid w:val="00AC44A0"/>
    <w:rsid w:val="00B378BB"/>
    <w:rsid w:val="00B728B5"/>
    <w:rsid w:val="00BA5B47"/>
    <w:rsid w:val="00BC1D53"/>
    <w:rsid w:val="00C31AFF"/>
    <w:rsid w:val="00C42743"/>
    <w:rsid w:val="00C65E66"/>
    <w:rsid w:val="00C85AFF"/>
    <w:rsid w:val="00CB475F"/>
    <w:rsid w:val="00D0740C"/>
    <w:rsid w:val="00D47C06"/>
    <w:rsid w:val="00D51008"/>
    <w:rsid w:val="00D845FE"/>
    <w:rsid w:val="00E922AE"/>
    <w:rsid w:val="00E979DF"/>
    <w:rsid w:val="00E97BDA"/>
    <w:rsid w:val="00EB6F60"/>
    <w:rsid w:val="00EF037D"/>
    <w:rsid w:val="00F569E9"/>
    <w:rsid w:val="00F669D6"/>
    <w:rsid w:val="00F71F44"/>
    <w:rsid w:val="00FD7FBB"/>
    <w:rsid w:val="00FF5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27EC1"/>
  <w15:chartTrackingRefBased/>
  <w15:docId w15:val="{F399EBEE-8C5D-4935-B4DD-50BB646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44"/>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3144"/>
    <w:pPr>
      <w:ind w:left="720"/>
      <w:contextualSpacing/>
    </w:pPr>
  </w:style>
  <w:style w:type="character" w:styleId="Hyperlink">
    <w:name w:val="Hyperlink"/>
    <w:basedOn w:val="DefaultParagraphFont"/>
    <w:uiPriority w:val="99"/>
    <w:unhideWhenUsed/>
    <w:rsid w:val="00573144"/>
    <w:rPr>
      <w:color w:val="0563C1" w:themeColor="hyperlink"/>
      <w:u w:val="single"/>
    </w:rPr>
  </w:style>
  <w:style w:type="paragraph" w:styleId="Header">
    <w:name w:val="header"/>
    <w:basedOn w:val="Normal"/>
    <w:link w:val="HeaderChar"/>
    <w:uiPriority w:val="99"/>
    <w:unhideWhenUsed/>
    <w:rsid w:val="00F569E9"/>
    <w:pPr>
      <w:tabs>
        <w:tab w:val="center" w:pos="4513"/>
        <w:tab w:val="right" w:pos="9026"/>
      </w:tabs>
    </w:pPr>
  </w:style>
  <w:style w:type="character" w:customStyle="1" w:styleId="HeaderChar">
    <w:name w:val="Header Char"/>
    <w:basedOn w:val="DefaultParagraphFont"/>
    <w:link w:val="Header"/>
    <w:uiPriority w:val="99"/>
    <w:rsid w:val="00F569E9"/>
  </w:style>
  <w:style w:type="paragraph" w:styleId="Footer">
    <w:name w:val="footer"/>
    <w:basedOn w:val="Normal"/>
    <w:link w:val="FooterChar"/>
    <w:uiPriority w:val="99"/>
    <w:unhideWhenUsed/>
    <w:rsid w:val="00F569E9"/>
    <w:pPr>
      <w:tabs>
        <w:tab w:val="center" w:pos="4513"/>
        <w:tab w:val="right" w:pos="9026"/>
      </w:tabs>
    </w:pPr>
  </w:style>
  <w:style w:type="character" w:customStyle="1" w:styleId="FooterChar">
    <w:name w:val="Footer Char"/>
    <w:basedOn w:val="DefaultParagraphFont"/>
    <w:link w:val="Footer"/>
    <w:uiPriority w:val="99"/>
    <w:rsid w:val="00F569E9"/>
  </w:style>
  <w:style w:type="paragraph" w:styleId="BalloonText">
    <w:name w:val="Balloon Text"/>
    <w:basedOn w:val="Normal"/>
    <w:link w:val="BalloonTextChar"/>
    <w:uiPriority w:val="99"/>
    <w:semiHidden/>
    <w:unhideWhenUsed/>
    <w:rsid w:val="0061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is.b.karanja@agriculture.vic.gov.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6" ma:contentTypeDescription="DEDJTR Document" ma:contentTypeScope="" ma:versionID="22c97a462985e1dbefcad1e8787749d1">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55998a91355cbc88660a5b94207e2f75"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E51D4-409F-42B5-8447-05320A55A0EE}">
  <ds:schemaRefs>
    <ds:schemaRef ds:uri="http://schemas.microsoft.com/sharepoint/v3/contenttype/forms"/>
  </ds:schemaRefs>
</ds:datastoreItem>
</file>

<file path=customXml/itemProps2.xml><?xml version="1.0" encoding="utf-8"?>
<ds:datastoreItem xmlns:ds="http://schemas.openxmlformats.org/officeDocument/2006/customXml" ds:itemID="{C7E1114A-47A5-445E-88FE-6C568E43A914}">
  <ds:schemaRefs>
    <ds:schemaRef ds:uri="http://purl.org/dc/elements/1.1/"/>
    <ds:schemaRef ds:uri="http://schemas.microsoft.com/office/2006/metadata/properties"/>
    <ds:schemaRef ds:uri="http://schemas.microsoft.com/office/2006/documentManagement/types"/>
    <ds:schemaRef ds:uri="72567383-1e26-4692-bdad-5f5be69e1590"/>
    <ds:schemaRef ds:uri="http://purl.org/dc/terms/"/>
    <ds:schemaRef ds:uri="http://purl.org/dc/dcmitype/"/>
    <ds:schemaRef ds:uri="f604978d-ddeb-43c0-8c04-74fdbfaab4ea"/>
    <ds:schemaRef ds:uri="http://schemas.microsoft.com/office/infopath/2007/PartnerControls"/>
    <ds:schemaRef ds:uri="http://schemas.openxmlformats.org/package/2006/metadata/core-properties"/>
    <ds:schemaRef ds:uri="343fe9e5-7d2d-4f58-a9bd-2ee4c302f2de"/>
    <ds:schemaRef ds:uri="http://www.w3.org/XML/1998/namespace"/>
  </ds:schemaRefs>
</ds:datastoreItem>
</file>

<file path=customXml/itemProps3.xml><?xml version="1.0" encoding="utf-8"?>
<ds:datastoreItem xmlns:ds="http://schemas.openxmlformats.org/officeDocument/2006/customXml" ds:itemID="{46FCC492-2A80-43AC-B613-73B5CAC9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Karanja</dc:creator>
  <cp:keywords/>
  <dc:description/>
  <cp:lastModifiedBy>Rukman K Wimalasuriya (DJPR)</cp:lastModifiedBy>
  <cp:revision>28</cp:revision>
  <dcterms:created xsi:type="dcterms:W3CDTF">2021-05-12T05:06:00Z</dcterms:created>
  <dcterms:modified xsi:type="dcterms:W3CDTF">2021-08-06T05:08:00Z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DEDJTRBranch">
    <vt:lpwstr/>
  </property>
  <property fmtid="{D5CDD505-2E9C-101B-9397-08002B2CF9AE}" pid="4" name="DEDJTRSection">
    <vt:lpwstr/>
  </property>
  <property fmtid="{D5CDD505-2E9C-101B-9397-08002B2CF9AE}" pid="5" name="DEDJTRGroup">
    <vt:lpwstr>3;#Employment Investment and Trade|55ce1999-68b6-4f37-bdce-009ad410cd2a</vt:lpwstr>
  </property>
  <property fmtid="{D5CDD505-2E9C-101B-9397-08002B2CF9AE}" pid="6" name="DEDJTRSecurityClassification">
    <vt:lpwstr/>
  </property>
  <property fmtid="{D5CDD505-2E9C-101B-9397-08002B2CF9AE}" pid="7" name="DEDJTRDivision">
    <vt:lpwstr>4;#Agriculture Victoria|aa595c92-527f-46eb-8130-f23c3634d9e6</vt:lpwstr>
  </property>
</Properties>
</file>