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3FD5" w14:textId="49188512" w:rsidR="00F43052" w:rsidRPr="00C005E5" w:rsidRDefault="00A46CAD" w:rsidP="0014359C">
      <w:pPr>
        <w:pStyle w:val="Title"/>
        <w:rPr>
          <w:rFonts w:cs="Arial"/>
        </w:rPr>
      </w:pPr>
      <w:r>
        <w:rPr>
          <w:rFonts w:cs="Arial"/>
        </w:rPr>
        <w:t xml:space="preserve">Record keeping requirements for </w:t>
      </w:r>
      <w:r>
        <w:rPr>
          <w:rFonts w:cs="Arial"/>
        </w:rPr>
        <w:br/>
        <w:t>pet shops</w:t>
      </w:r>
    </w:p>
    <w:p w14:paraId="26CCA48C" w14:textId="07871F0D" w:rsidR="007C78CC" w:rsidRPr="00A46CAD" w:rsidRDefault="00A46CAD" w:rsidP="00A46CAD">
      <w:pPr>
        <w:pStyle w:val="Subtitle"/>
        <w:rPr>
          <w:rFonts w:cs="Arial"/>
          <w:color w:val="E57100" w:themeColor="accent1"/>
          <w:sz w:val="32"/>
        </w:rPr>
      </w:pPr>
      <w:r>
        <w:rPr>
          <w:rFonts w:cs="Arial"/>
          <w:color w:val="E57100" w:themeColor="accent1"/>
          <w:sz w:val="32"/>
        </w:rPr>
        <w:t>July 2015</w:t>
      </w:r>
    </w:p>
    <w:p w14:paraId="324FDC90" w14:textId="65BEF33D" w:rsidR="007C78CC" w:rsidRPr="00C005E5" w:rsidRDefault="007C78CC" w:rsidP="00A46CAD">
      <w:pPr>
        <w:pStyle w:val="Introcopy"/>
        <w:rPr>
          <w:rFonts w:cs="Arial"/>
        </w:rPr>
        <w:sectPr w:rsidR="007C78CC" w:rsidRPr="00C005E5" w:rsidSect="007C78CC">
          <w:headerReference w:type="default" r:id="rId11"/>
          <w:pgSz w:w="11900" w:h="16840"/>
          <w:pgMar w:top="1985" w:right="1440" w:bottom="1134" w:left="1440" w:header="708" w:footer="708" w:gutter="0"/>
          <w:cols w:space="708"/>
          <w:docGrid w:linePitch="360"/>
        </w:sectPr>
      </w:pPr>
    </w:p>
    <w:p w14:paraId="5FCCBA44" w14:textId="77777777" w:rsidR="00A46CAD" w:rsidRDefault="00A46CAD" w:rsidP="00A46CAD">
      <w:pPr>
        <w:pStyle w:val="HB"/>
        <w:spacing w:before="0"/>
        <w:rPr>
          <w:sz w:val="28"/>
          <w:szCs w:val="28"/>
        </w:rPr>
      </w:pPr>
    </w:p>
    <w:p w14:paraId="76E71E55" w14:textId="4C129CC4" w:rsidR="00A46CAD" w:rsidRPr="0062458B" w:rsidRDefault="00A46CAD" w:rsidP="00A46CAD">
      <w:pPr>
        <w:pStyle w:val="HB"/>
        <w:spacing w:before="0"/>
        <w:rPr>
          <w:color w:val="00B7BD" w:themeColor="accent3"/>
          <w:sz w:val="28"/>
          <w:szCs w:val="28"/>
        </w:rPr>
      </w:pPr>
      <w:r w:rsidRPr="0062458B">
        <w:rPr>
          <w:color w:val="00B7BD" w:themeColor="accent3"/>
          <w:sz w:val="28"/>
          <w:szCs w:val="28"/>
        </w:rPr>
        <w:t>Introduction</w:t>
      </w:r>
    </w:p>
    <w:p w14:paraId="1B83949F" w14:textId="77777777" w:rsidR="00A46CAD" w:rsidRPr="00D035D6" w:rsidRDefault="00A46CAD" w:rsidP="00A46CAD">
      <w:pPr>
        <w:pStyle w:val="HB"/>
        <w:rPr>
          <w:b w:val="0"/>
          <w:color w:val="auto"/>
          <w:sz w:val="22"/>
          <w:szCs w:val="22"/>
        </w:rPr>
      </w:pPr>
      <w:r w:rsidRPr="00D035D6">
        <w:rPr>
          <w:b w:val="0"/>
          <w:color w:val="auto"/>
          <w:sz w:val="22"/>
          <w:szCs w:val="22"/>
        </w:rPr>
        <w:t>The Victorian Government has introduced new record keeping requirements for pet shops in Victoria, as part of its crackdown on illegal puppy farming.</w:t>
      </w:r>
    </w:p>
    <w:p w14:paraId="21E9676A" w14:textId="77777777" w:rsidR="00A46CAD" w:rsidRPr="00D035D6" w:rsidRDefault="00A46CAD" w:rsidP="00A46CAD">
      <w:pPr>
        <w:pStyle w:val="HB"/>
        <w:rPr>
          <w:b w:val="0"/>
          <w:color w:val="auto"/>
          <w:sz w:val="22"/>
          <w:szCs w:val="22"/>
        </w:rPr>
      </w:pPr>
      <w:r w:rsidRPr="00D035D6">
        <w:rPr>
          <w:b w:val="0"/>
          <w:color w:val="auto"/>
          <w:sz w:val="22"/>
          <w:szCs w:val="22"/>
        </w:rPr>
        <w:t xml:space="preserve">From 1 July 2015, pet shop owners must keep detailed records on every individual dog and cat sold or offered for sale, including where they were sourced from. </w:t>
      </w:r>
      <w:bookmarkStart w:id="0" w:name="_GoBack"/>
      <w:bookmarkEnd w:id="0"/>
    </w:p>
    <w:p w14:paraId="12310435" w14:textId="77777777" w:rsidR="00A46CAD" w:rsidRPr="00D035D6" w:rsidRDefault="00A46CAD" w:rsidP="00A46CAD">
      <w:pPr>
        <w:pStyle w:val="HB"/>
        <w:rPr>
          <w:b w:val="0"/>
          <w:color w:val="auto"/>
          <w:sz w:val="22"/>
          <w:szCs w:val="22"/>
        </w:rPr>
      </w:pPr>
      <w:r w:rsidRPr="00D035D6">
        <w:rPr>
          <w:b w:val="0"/>
          <w:color w:val="auto"/>
          <w:sz w:val="22"/>
          <w:szCs w:val="22"/>
        </w:rPr>
        <w:t>This will allow authorised officers from local Councils, the Department of Economic Development, Jobs, Transport and Resources and the RSPCA to review the information and identify illegal breeders for further investigation.</w:t>
      </w:r>
    </w:p>
    <w:p w14:paraId="7D7B2FA7" w14:textId="77777777" w:rsidR="00A46CAD" w:rsidRDefault="00A46CAD" w:rsidP="00A46CAD">
      <w:pPr>
        <w:pStyle w:val="HB"/>
        <w:rPr>
          <w:b w:val="0"/>
          <w:color w:val="auto"/>
          <w:sz w:val="22"/>
          <w:szCs w:val="22"/>
        </w:rPr>
      </w:pPr>
      <w:r w:rsidRPr="00D035D6">
        <w:rPr>
          <w:b w:val="0"/>
          <w:color w:val="auto"/>
          <w:sz w:val="22"/>
          <w:szCs w:val="22"/>
        </w:rPr>
        <w:t>These requirements were introduced in response to community concern about pet shops selling animals bred in illegal and cruelly operated puppy farms.</w:t>
      </w:r>
    </w:p>
    <w:p w14:paraId="79E02807" w14:textId="77777777" w:rsidR="00A46CAD" w:rsidRPr="00CD77A6" w:rsidRDefault="00A46CAD" w:rsidP="00A46CAD">
      <w:pPr>
        <w:pStyle w:val="HB"/>
        <w:rPr>
          <w:b w:val="0"/>
          <w:color w:val="auto"/>
          <w:sz w:val="22"/>
          <w:szCs w:val="22"/>
        </w:rPr>
      </w:pPr>
      <w:r w:rsidRPr="00CD77A6">
        <w:rPr>
          <w:b w:val="0"/>
          <w:color w:val="auto"/>
          <w:sz w:val="22"/>
          <w:szCs w:val="22"/>
        </w:rPr>
        <w:t>Following are some FAQs regarding these requirements.</w:t>
      </w:r>
    </w:p>
    <w:p w14:paraId="1488FB9E" w14:textId="77777777" w:rsidR="00A46CAD" w:rsidRPr="0062458B" w:rsidRDefault="00A46CAD" w:rsidP="00A46CAD">
      <w:pPr>
        <w:pStyle w:val="HB"/>
        <w:spacing w:before="360"/>
        <w:rPr>
          <w:color w:val="00B7BD" w:themeColor="accent3"/>
          <w:sz w:val="28"/>
          <w:szCs w:val="28"/>
        </w:rPr>
      </w:pPr>
      <w:r w:rsidRPr="0062458B">
        <w:rPr>
          <w:color w:val="00B7BD" w:themeColor="accent3"/>
          <w:sz w:val="28"/>
          <w:szCs w:val="28"/>
        </w:rPr>
        <w:t>Q. What extra records will a pet shop be required to keep?</w:t>
      </w:r>
    </w:p>
    <w:p w14:paraId="6629A8E6" w14:textId="77777777" w:rsidR="00A46CAD" w:rsidRDefault="00A46CAD" w:rsidP="00A46CAD">
      <w:pPr>
        <w:pStyle w:val="Body"/>
        <w:rPr>
          <w:sz w:val="22"/>
          <w:szCs w:val="22"/>
        </w:rPr>
      </w:pPr>
      <w:r w:rsidRPr="00D035D6">
        <w:rPr>
          <w:sz w:val="22"/>
          <w:szCs w:val="22"/>
        </w:rPr>
        <w:t xml:space="preserve">A. For each dog or cat that is offered for </w:t>
      </w:r>
      <w:r>
        <w:rPr>
          <w:sz w:val="22"/>
          <w:szCs w:val="22"/>
        </w:rPr>
        <w:t xml:space="preserve">sale or sold, the pet shop must </w:t>
      </w:r>
      <w:r w:rsidRPr="00D035D6">
        <w:rPr>
          <w:sz w:val="22"/>
          <w:szCs w:val="22"/>
        </w:rPr>
        <w:t>make and keep records</w:t>
      </w:r>
      <w:r>
        <w:rPr>
          <w:sz w:val="22"/>
          <w:szCs w:val="22"/>
        </w:rPr>
        <w:t xml:space="preserve"> based on the ‘prescribed information’ specified in the Domestic Animals Regulations 2005. This information must also be recorded in the ‘prescribed manner’. </w:t>
      </w:r>
    </w:p>
    <w:p w14:paraId="67416ADA" w14:textId="77777777" w:rsidR="00A46CAD" w:rsidRPr="00D035D6" w:rsidRDefault="00A46CAD" w:rsidP="00A46CAD">
      <w:pPr>
        <w:pStyle w:val="Body"/>
        <w:rPr>
          <w:sz w:val="22"/>
          <w:szCs w:val="22"/>
        </w:rPr>
      </w:pPr>
      <w:r w:rsidRPr="00D035D6">
        <w:rPr>
          <w:sz w:val="22"/>
          <w:szCs w:val="22"/>
        </w:rPr>
        <w:t>This is in addition to the records required to be kept under the mandatory Code of Practice for the Operation of Pet Shops.</w:t>
      </w:r>
    </w:p>
    <w:p w14:paraId="53AD0B3B" w14:textId="77777777" w:rsidR="00A46CAD" w:rsidRPr="0062458B" w:rsidRDefault="00A46CAD" w:rsidP="00A46CAD">
      <w:pPr>
        <w:pStyle w:val="HB"/>
        <w:spacing w:before="360"/>
        <w:rPr>
          <w:color w:val="00B7BD" w:themeColor="accent3"/>
          <w:sz w:val="28"/>
          <w:szCs w:val="28"/>
        </w:rPr>
      </w:pPr>
      <w:r w:rsidRPr="0062458B">
        <w:rPr>
          <w:color w:val="00B7BD" w:themeColor="accent3"/>
          <w:sz w:val="28"/>
          <w:szCs w:val="28"/>
        </w:rPr>
        <w:t>Q. Who can access these records?</w:t>
      </w:r>
    </w:p>
    <w:p w14:paraId="3094AEB3" w14:textId="77777777" w:rsidR="00A46CAD" w:rsidRPr="00D035D6" w:rsidRDefault="00A46CAD" w:rsidP="00A46CAD">
      <w:pPr>
        <w:pStyle w:val="Body"/>
        <w:rPr>
          <w:sz w:val="22"/>
          <w:szCs w:val="22"/>
        </w:rPr>
      </w:pPr>
      <w:r w:rsidRPr="00D035D6">
        <w:rPr>
          <w:sz w:val="22"/>
          <w:szCs w:val="22"/>
        </w:rPr>
        <w:t xml:space="preserve">A. Any authorised officer </w:t>
      </w:r>
      <w:r>
        <w:rPr>
          <w:sz w:val="22"/>
          <w:szCs w:val="22"/>
        </w:rPr>
        <w:t>of the Council, RSPCA or the Department of Economic Development, Jobs, Transport &amp; Resources.</w:t>
      </w:r>
    </w:p>
    <w:p w14:paraId="52FEE1D1" w14:textId="77777777" w:rsidR="00A46CAD" w:rsidRPr="0062458B" w:rsidRDefault="00A46CAD" w:rsidP="00A46CAD">
      <w:pPr>
        <w:pStyle w:val="HB"/>
        <w:spacing w:before="360"/>
        <w:rPr>
          <w:color w:val="00B7BD" w:themeColor="accent3"/>
          <w:sz w:val="28"/>
          <w:szCs w:val="28"/>
        </w:rPr>
      </w:pPr>
      <w:r w:rsidRPr="0062458B">
        <w:rPr>
          <w:color w:val="00B7BD" w:themeColor="accent3"/>
          <w:sz w:val="28"/>
          <w:szCs w:val="28"/>
        </w:rPr>
        <w:t>Q. Why is this information required?</w:t>
      </w:r>
    </w:p>
    <w:p w14:paraId="0E1D91BD" w14:textId="115637AE" w:rsidR="00A46CAD" w:rsidRPr="00A46CAD" w:rsidRDefault="00A46CAD" w:rsidP="00A46CAD">
      <w:pPr>
        <w:pStyle w:val="Body"/>
        <w:rPr>
          <w:sz w:val="22"/>
          <w:szCs w:val="22"/>
        </w:rPr>
        <w:sectPr w:rsidR="00A46CAD" w:rsidRPr="00A46CAD" w:rsidSect="00A46CAD">
          <w:type w:val="continuous"/>
          <w:pgSz w:w="11900" w:h="16840"/>
          <w:pgMar w:top="2784" w:right="1440" w:bottom="1440" w:left="1440" w:header="708" w:footer="708" w:gutter="0"/>
          <w:cols w:space="708"/>
          <w:docGrid w:linePitch="360"/>
        </w:sectPr>
      </w:pPr>
      <w:r w:rsidRPr="00D035D6">
        <w:rPr>
          <w:sz w:val="22"/>
          <w:szCs w:val="22"/>
        </w:rPr>
        <w:t xml:space="preserve">A. The community are concerned about where pet shop dogs and cats are sourced from. Records will allow authorised officers to access the information to determine the source of animals in pet shops and to </w:t>
      </w:r>
      <w:r>
        <w:rPr>
          <w:sz w:val="22"/>
          <w:szCs w:val="22"/>
        </w:rPr>
        <w:t xml:space="preserve">help </w:t>
      </w:r>
      <w:r w:rsidRPr="00D035D6">
        <w:rPr>
          <w:sz w:val="22"/>
          <w:szCs w:val="22"/>
        </w:rPr>
        <w:t>identify illegal breeder</w:t>
      </w:r>
      <w:r>
        <w:rPr>
          <w:sz w:val="22"/>
          <w:szCs w:val="22"/>
        </w:rPr>
        <w:t>s</w:t>
      </w:r>
    </w:p>
    <w:p w14:paraId="6EF5266C" w14:textId="77777777" w:rsidR="00A46CAD" w:rsidRPr="0062458B" w:rsidRDefault="00A46CAD" w:rsidP="00A46CAD">
      <w:pPr>
        <w:pStyle w:val="HB"/>
        <w:spacing w:before="0"/>
        <w:rPr>
          <w:color w:val="00B7BD" w:themeColor="accent3"/>
          <w:sz w:val="28"/>
          <w:szCs w:val="28"/>
        </w:rPr>
      </w:pPr>
      <w:r w:rsidRPr="0062458B">
        <w:rPr>
          <w:color w:val="00B7BD" w:themeColor="accent3"/>
          <w:sz w:val="28"/>
          <w:szCs w:val="28"/>
        </w:rPr>
        <w:lastRenderedPageBreak/>
        <w:t>Q. What is the ‘prescribed information’?</w:t>
      </w:r>
    </w:p>
    <w:p w14:paraId="4DCFEF6D" w14:textId="77777777" w:rsidR="00A46CAD" w:rsidRDefault="00A46CAD" w:rsidP="00A46CAD">
      <w:pPr>
        <w:pStyle w:val="Body"/>
        <w:spacing w:after="0"/>
        <w:rPr>
          <w:sz w:val="22"/>
          <w:szCs w:val="22"/>
        </w:rPr>
      </w:pPr>
      <w:r w:rsidRPr="00D035D6">
        <w:rPr>
          <w:sz w:val="22"/>
          <w:szCs w:val="22"/>
        </w:rPr>
        <w:t xml:space="preserve">A. </w:t>
      </w:r>
      <w:r>
        <w:rPr>
          <w:sz w:val="22"/>
          <w:szCs w:val="22"/>
        </w:rPr>
        <w:t>The</w:t>
      </w:r>
      <w:r w:rsidRPr="00D035D6">
        <w:rPr>
          <w:sz w:val="22"/>
          <w:szCs w:val="22"/>
        </w:rPr>
        <w:t xml:space="preserve"> Do</w:t>
      </w:r>
      <w:r>
        <w:rPr>
          <w:sz w:val="22"/>
          <w:szCs w:val="22"/>
        </w:rPr>
        <w:t xml:space="preserve">mestic Animals Regulations 2005 require the proprietor of a pet shop to record the following information for </w:t>
      </w:r>
      <w:r w:rsidRPr="00630950">
        <w:rPr>
          <w:sz w:val="22"/>
          <w:szCs w:val="22"/>
        </w:rPr>
        <w:t xml:space="preserve">each dog or cat that is offered for sale or sold at </w:t>
      </w:r>
      <w:proofErr w:type="gramStart"/>
      <w:r w:rsidRPr="00630950">
        <w:rPr>
          <w:sz w:val="22"/>
          <w:szCs w:val="22"/>
        </w:rPr>
        <w:t>the  pet</w:t>
      </w:r>
      <w:proofErr w:type="gramEnd"/>
      <w:r w:rsidRPr="00630950">
        <w:rPr>
          <w:sz w:val="22"/>
          <w:szCs w:val="22"/>
        </w:rPr>
        <w:t xml:space="preserve"> shop</w:t>
      </w:r>
      <w:r>
        <w:rPr>
          <w:sz w:val="22"/>
          <w:szCs w:val="22"/>
        </w:rPr>
        <w:t>:</w:t>
      </w:r>
    </w:p>
    <w:p w14:paraId="3D20FB8B" w14:textId="77777777" w:rsidR="00A46CAD"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 xml:space="preserve">the </w:t>
      </w:r>
      <w:r>
        <w:rPr>
          <w:b w:val="0"/>
          <w:color w:val="auto"/>
          <w:sz w:val="22"/>
          <w:szCs w:val="22"/>
        </w:rPr>
        <w:t>name of the dog or cat, if any;</w:t>
      </w:r>
    </w:p>
    <w:p w14:paraId="355EE042"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the sex of the dog or cat;</w:t>
      </w:r>
    </w:p>
    <w:p w14:paraId="13CE18E0"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the breed of the dog or cat;</w:t>
      </w:r>
    </w:p>
    <w:p w14:paraId="649CF522"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the age of the dog or cat;</w:t>
      </w:r>
    </w:p>
    <w:p w14:paraId="7474F62F"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 xml:space="preserve">the </w:t>
      </w:r>
      <w:r>
        <w:rPr>
          <w:b w:val="0"/>
          <w:color w:val="auto"/>
          <w:sz w:val="22"/>
          <w:szCs w:val="22"/>
        </w:rPr>
        <w:t>microchip details</w:t>
      </w:r>
      <w:r w:rsidRPr="006A7C52">
        <w:rPr>
          <w:b w:val="0"/>
          <w:color w:val="auto"/>
          <w:sz w:val="22"/>
          <w:szCs w:val="22"/>
        </w:rPr>
        <w:t>;</w:t>
      </w:r>
    </w:p>
    <w:p w14:paraId="46156B4D"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 xml:space="preserve">the name, address and telephone number of the person from whom the pet shop proprietor obtained the dog or cat, together with a copy of a document verifying the identity of that person; </w:t>
      </w:r>
    </w:p>
    <w:p w14:paraId="3EC23720"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if the pet shop proprietor obtained the dog or cat from a registered domestic animal business, the registered domestic animal business number of that business;</w:t>
      </w:r>
    </w:p>
    <w:p w14:paraId="3BC98B69"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if the person from whom the pet shop proprietor obtained the dog or cat did not breed it, the name, address, telephone number and registered domestic animal business number (if any) of the person who bred the dog or cat;</w:t>
      </w:r>
    </w:p>
    <w:p w14:paraId="3DF60B3E" w14:textId="77777777" w:rsidR="00A46CAD" w:rsidRPr="006A7C52"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the name, address and telephone number of the purchaser of the dog or cat;</w:t>
      </w:r>
    </w:p>
    <w:p w14:paraId="231A2A08" w14:textId="77777777" w:rsidR="00A46CAD" w:rsidRDefault="00A46CAD" w:rsidP="00A46CAD">
      <w:pPr>
        <w:pStyle w:val="HB"/>
        <w:numPr>
          <w:ilvl w:val="0"/>
          <w:numId w:val="12"/>
        </w:numPr>
        <w:spacing w:before="0" w:after="0" w:line="240" w:lineRule="auto"/>
        <w:rPr>
          <w:b w:val="0"/>
          <w:color w:val="auto"/>
          <w:sz w:val="22"/>
          <w:szCs w:val="22"/>
        </w:rPr>
      </w:pPr>
      <w:r w:rsidRPr="006A7C52">
        <w:rPr>
          <w:b w:val="0"/>
          <w:color w:val="auto"/>
          <w:sz w:val="22"/>
          <w:szCs w:val="22"/>
        </w:rPr>
        <w:t>a copy of the microchip change of ownership form signed by the purchaser of the dog or cat.</w:t>
      </w:r>
    </w:p>
    <w:p w14:paraId="3DCB4CF3" w14:textId="77777777" w:rsidR="00A46CAD" w:rsidRPr="0062458B" w:rsidRDefault="00A46CAD" w:rsidP="00A46CAD">
      <w:pPr>
        <w:pStyle w:val="HB"/>
        <w:spacing w:before="360"/>
        <w:rPr>
          <w:color w:val="00B7BD" w:themeColor="accent3"/>
          <w:sz w:val="28"/>
          <w:szCs w:val="28"/>
        </w:rPr>
      </w:pPr>
      <w:r w:rsidRPr="0062458B">
        <w:rPr>
          <w:color w:val="00B7BD" w:themeColor="accent3"/>
          <w:sz w:val="28"/>
          <w:szCs w:val="28"/>
        </w:rPr>
        <w:t>Q. What is the ‘prescribed manner’ for keeping records?</w:t>
      </w:r>
    </w:p>
    <w:p w14:paraId="3B53CA2A" w14:textId="77777777" w:rsidR="00A46CAD" w:rsidRDefault="00A46CAD" w:rsidP="00A46CAD">
      <w:pPr>
        <w:pStyle w:val="HB"/>
        <w:rPr>
          <w:b w:val="0"/>
          <w:color w:val="auto"/>
          <w:sz w:val="22"/>
          <w:szCs w:val="22"/>
        </w:rPr>
      </w:pPr>
      <w:r>
        <w:rPr>
          <w:b w:val="0"/>
          <w:color w:val="auto"/>
          <w:sz w:val="22"/>
          <w:szCs w:val="22"/>
        </w:rPr>
        <w:t xml:space="preserve">A. </w:t>
      </w:r>
      <w:r w:rsidRPr="00630950">
        <w:rPr>
          <w:b w:val="0"/>
          <w:color w:val="auto"/>
          <w:sz w:val="22"/>
          <w:szCs w:val="22"/>
        </w:rPr>
        <w:t>The prescribed information must be:</w:t>
      </w:r>
    </w:p>
    <w:p w14:paraId="187F7677" w14:textId="77777777" w:rsidR="00A46CAD" w:rsidRPr="00630950" w:rsidRDefault="00A46CAD" w:rsidP="00A46CAD">
      <w:pPr>
        <w:pStyle w:val="HB"/>
        <w:numPr>
          <w:ilvl w:val="0"/>
          <w:numId w:val="12"/>
        </w:numPr>
        <w:spacing w:before="0" w:after="0" w:line="240" w:lineRule="auto"/>
        <w:rPr>
          <w:b w:val="0"/>
          <w:color w:val="auto"/>
          <w:sz w:val="22"/>
          <w:szCs w:val="22"/>
        </w:rPr>
      </w:pPr>
      <w:r w:rsidRPr="00630950">
        <w:rPr>
          <w:b w:val="0"/>
          <w:color w:val="auto"/>
          <w:sz w:val="22"/>
          <w:szCs w:val="22"/>
        </w:rPr>
        <w:t>accessible to and made available for examination by an authorised officer on request; and</w:t>
      </w:r>
    </w:p>
    <w:p w14:paraId="6CF07876" w14:textId="77777777" w:rsidR="00A46CAD" w:rsidRPr="00630950" w:rsidRDefault="00A46CAD" w:rsidP="00A46CAD">
      <w:pPr>
        <w:pStyle w:val="HB"/>
        <w:numPr>
          <w:ilvl w:val="0"/>
          <w:numId w:val="12"/>
        </w:numPr>
        <w:spacing w:before="0" w:after="0" w:line="240" w:lineRule="auto"/>
        <w:rPr>
          <w:b w:val="0"/>
          <w:color w:val="auto"/>
          <w:sz w:val="22"/>
          <w:szCs w:val="22"/>
        </w:rPr>
      </w:pPr>
      <w:r w:rsidRPr="00630950">
        <w:rPr>
          <w:b w:val="0"/>
          <w:color w:val="auto"/>
          <w:sz w:val="22"/>
          <w:szCs w:val="22"/>
        </w:rPr>
        <w:t>kept and maintained for not less than 5 y</w:t>
      </w:r>
      <w:r>
        <w:rPr>
          <w:b w:val="0"/>
          <w:color w:val="auto"/>
          <w:sz w:val="22"/>
          <w:szCs w:val="22"/>
        </w:rPr>
        <w:t>ears after the record was made.</w:t>
      </w:r>
    </w:p>
    <w:p w14:paraId="604A40C6" w14:textId="77777777" w:rsidR="00A46CAD" w:rsidRPr="0062458B" w:rsidRDefault="00A46CAD" w:rsidP="00A46CAD">
      <w:pPr>
        <w:pStyle w:val="HB"/>
        <w:spacing w:before="360"/>
        <w:rPr>
          <w:color w:val="00B7BD" w:themeColor="accent3"/>
          <w:sz w:val="28"/>
          <w:szCs w:val="28"/>
        </w:rPr>
      </w:pPr>
      <w:r w:rsidRPr="0062458B">
        <w:rPr>
          <w:color w:val="00B7BD" w:themeColor="accent3"/>
          <w:sz w:val="28"/>
          <w:szCs w:val="28"/>
        </w:rPr>
        <w:t>Q. Won’t this be very onerous?</w:t>
      </w:r>
    </w:p>
    <w:p w14:paraId="1BA3DA27" w14:textId="77777777" w:rsidR="00A46CAD" w:rsidRPr="00D035D6" w:rsidRDefault="00A46CAD" w:rsidP="00A46CAD">
      <w:pPr>
        <w:pStyle w:val="Body"/>
        <w:rPr>
          <w:sz w:val="22"/>
          <w:szCs w:val="22"/>
        </w:rPr>
      </w:pPr>
      <w:r w:rsidRPr="00D035D6">
        <w:rPr>
          <w:sz w:val="22"/>
          <w:szCs w:val="22"/>
        </w:rPr>
        <w:t xml:space="preserve">A. It is expected that pet shops </w:t>
      </w:r>
      <w:r>
        <w:rPr>
          <w:sz w:val="22"/>
          <w:szCs w:val="22"/>
        </w:rPr>
        <w:t xml:space="preserve">are </w:t>
      </w:r>
      <w:r w:rsidRPr="00D035D6">
        <w:rPr>
          <w:sz w:val="22"/>
          <w:szCs w:val="22"/>
        </w:rPr>
        <w:t xml:space="preserve">already </w:t>
      </w:r>
      <w:r>
        <w:rPr>
          <w:sz w:val="22"/>
          <w:szCs w:val="22"/>
        </w:rPr>
        <w:t>collecting much of</w:t>
      </w:r>
      <w:r w:rsidRPr="00D035D6">
        <w:rPr>
          <w:sz w:val="22"/>
          <w:szCs w:val="22"/>
        </w:rPr>
        <w:t xml:space="preserve"> this information –they would already be paying, ordering from, and dealing with suppliers. This is to make sure the information is kept in an orderly and obtainable manner for enforcement agencies.</w:t>
      </w:r>
    </w:p>
    <w:p w14:paraId="77B703EC" w14:textId="77777777" w:rsidR="00A46CAD" w:rsidRPr="0062458B" w:rsidRDefault="00A46CAD" w:rsidP="00A46CAD">
      <w:pPr>
        <w:pStyle w:val="HB"/>
        <w:spacing w:before="360"/>
        <w:rPr>
          <w:color w:val="00B7BD" w:themeColor="accent3"/>
          <w:sz w:val="28"/>
          <w:szCs w:val="28"/>
        </w:rPr>
      </w:pPr>
      <w:r w:rsidRPr="0062458B">
        <w:rPr>
          <w:color w:val="00B7BD" w:themeColor="accent3"/>
          <w:sz w:val="28"/>
          <w:szCs w:val="28"/>
        </w:rPr>
        <w:t>Q. If I buy a dog or cat from a pet shop can I demand to see the record of where it came from?</w:t>
      </w:r>
    </w:p>
    <w:p w14:paraId="7F77A37A" w14:textId="5F7DC454" w:rsidR="00A46CAD" w:rsidRPr="00A46CAD" w:rsidRDefault="00A46CAD" w:rsidP="00A46CAD">
      <w:pPr>
        <w:pStyle w:val="Body"/>
        <w:rPr>
          <w:sz w:val="22"/>
          <w:szCs w:val="22"/>
        </w:rPr>
      </w:pPr>
      <w:r w:rsidRPr="00D035D6">
        <w:rPr>
          <w:sz w:val="22"/>
          <w:szCs w:val="22"/>
        </w:rPr>
        <w:t xml:space="preserve">A. No, the usual privacy laws still apply for releasing personal information to the public. It will be the role of authorised officers to seek and review the data. </w:t>
      </w:r>
      <w:r w:rsidRPr="00CD77A6">
        <w:rPr>
          <w:sz w:val="28"/>
          <w:szCs w:val="28"/>
        </w:rPr>
        <w:t>For more information</w:t>
      </w:r>
    </w:p>
    <w:p w14:paraId="2BC7764F" w14:textId="66A9BF80" w:rsidR="00A46CAD" w:rsidRDefault="00A46CAD" w:rsidP="00A46CAD">
      <w:pPr>
        <w:pStyle w:val="Body"/>
        <w:rPr>
          <w:sz w:val="22"/>
          <w:szCs w:val="22"/>
        </w:rPr>
      </w:pPr>
      <w:r w:rsidRPr="0001553B">
        <w:rPr>
          <w:sz w:val="22"/>
          <w:szCs w:val="22"/>
        </w:rPr>
        <w:t>C</w:t>
      </w:r>
      <w:r>
        <w:rPr>
          <w:sz w:val="22"/>
          <w:szCs w:val="22"/>
        </w:rPr>
        <w:t xml:space="preserve">ontact your local council, call the DEDJTR Customer Service Centre on 136 186, or visit </w:t>
      </w:r>
      <w:hyperlink r:id="rId12" w:history="1">
        <w:r w:rsidRPr="00DF0492">
          <w:rPr>
            <w:rStyle w:val="Hyperlink"/>
            <w:sz w:val="22"/>
            <w:szCs w:val="22"/>
          </w:rPr>
          <w:t>www.vic.gov.au/pets</w:t>
        </w:r>
      </w:hyperlink>
      <w:r>
        <w:rPr>
          <w:sz w:val="22"/>
          <w:szCs w:val="22"/>
        </w:rPr>
        <w:t xml:space="preserve"> </w:t>
      </w:r>
    </w:p>
    <w:p w14:paraId="19248665" w14:textId="77777777" w:rsidR="00A46CAD" w:rsidRPr="00E253EE" w:rsidRDefault="00A46CAD" w:rsidP="00A46CAD">
      <w:pPr>
        <w:pStyle w:val="Body"/>
        <w:rPr>
          <w:sz w:val="22"/>
          <w:szCs w:val="22"/>
        </w:rPr>
      </w:pPr>
    </w:p>
    <w:tbl>
      <w:tblPr>
        <w:tblW w:w="10456" w:type="dxa"/>
        <w:tblLook w:val="01E0" w:firstRow="1" w:lastRow="1" w:firstColumn="1" w:lastColumn="1" w:noHBand="0" w:noVBand="0"/>
      </w:tblPr>
      <w:tblGrid>
        <w:gridCol w:w="5228"/>
        <w:gridCol w:w="5228"/>
      </w:tblGrid>
      <w:tr w:rsidR="00A46CAD" w14:paraId="2FAEC9BA" w14:textId="77777777" w:rsidTr="00395BEC">
        <w:trPr>
          <w:trHeight w:val="2241"/>
        </w:trPr>
        <w:tc>
          <w:tcPr>
            <w:tcW w:w="5228" w:type="dxa"/>
            <w:shd w:val="clear" w:color="auto" w:fill="auto"/>
          </w:tcPr>
          <w:p w14:paraId="7D1E7B83" w14:textId="77777777" w:rsidR="00A46CAD" w:rsidRPr="00EB7135" w:rsidRDefault="00A46CAD" w:rsidP="00395BEC">
            <w:pPr>
              <w:pStyle w:val="ImprintText"/>
            </w:pPr>
            <w:r w:rsidRPr="00EB7135">
              <w:t xml:space="preserve">Published by the Victorian Government Department of </w:t>
            </w:r>
            <w:r>
              <w:t>Economic Development, Jobs, Transport &amp; Resources, July 2015</w:t>
            </w:r>
          </w:p>
          <w:p w14:paraId="15754D80" w14:textId="77777777" w:rsidR="00A46CAD" w:rsidRPr="00EB7135" w:rsidRDefault="00A46CAD" w:rsidP="00395BEC">
            <w:pPr>
              <w:pStyle w:val="ImprintText"/>
            </w:pPr>
            <w:r w:rsidRPr="00EB7135">
              <w:t xml:space="preserve">© The State of Victoria Department of Environment and Primary Industries Melbourne </w:t>
            </w:r>
            <w:r>
              <w:t>2015</w:t>
            </w:r>
          </w:p>
          <w:p w14:paraId="502AD32F" w14:textId="77777777" w:rsidR="00A46CAD" w:rsidRPr="00EB7135" w:rsidRDefault="00A46CAD" w:rsidP="00395BEC">
            <w:pPr>
              <w:pStyle w:val="ImprintText"/>
            </w:pPr>
            <w:r w:rsidRPr="00EB7135">
              <w:t>This publication is copyright. No part may be reproduced by any process except in accordance with the provisions of the Copyright Act 1968.</w:t>
            </w:r>
          </w:p>
          <w:p w14:paraId="15F487F2" w14:textId="77777777" w:rsidR="00A46CAD" w:rsidRDefault="00A46CAD" w:rsidP="00395BEC">
            <w:pPr>
              <w:pStyle w:val="ImprintText"/>
            </w:pPr>
            <w:r w:rsidRPr="00501461">
              <w:t>ISBN 978-1-74146-675-1 (Print)</w:t>
            </w:r>
          </w:p>
          <w:p w14:paraId="61100888" w14:textId="77777777" w:rsidR="00A46CAD" w:rsidRDefault="00A46CAD" w:rsidP="00395BEC">
            <w:pPr>
              <w:pStyle w:val="ImprintText"/>
            </w:pPr>
            <w:r w:rsidRPr="00501461">
              <w:t>ISBN 978-1-74146-676-8 (pdf)</w:t>
            </w:r>
            <w:r>
              <w:tab/>
            </w:r>
          </w:p>
        </w:tc>
        <w:tc>
          <w:tcPr>
            <w:tcW w:w="5228" w:type="dxa"/>
            <w:shd w:val="clear" w:color="auto" w:fill="auto"/>
          </w:tcPr>
          <w:p w14:paraId="3F243D65" w14:textId="77777777" w:rsidR="00A46CAD" w:rsidRDefault="00A46CAD" w:rsidP="00395BEC">
            <w:pPr>
              <w:pStyle w:val="ImprintTxtBold"/>
            </w:pPr>
            <w:r>
              <w:t>Accessibility</w:t>
            </w:r>
          </w:p>
          <w:p w14:paraId="6C542C6C" w14:textId="77777777" w:rsidR="00A46CAD" w:rsidRDefault="00A46CAD" w:rsidP="00395BEC">
            <w:pPr>
              <w:pStyle w:val="ImprintText"/>
            </w:pPr>
            <w:r>
              <w:t>If you would like to receive this publication in an alternative format,</w:t>
            </w:r>
            <w:r>
              <w:br/>
              <w:t>please telephone DEDJTR Customer Service Centre 136 186, email</w:t>
            </w:r>
            <w:r>
              <w:br/>
              <w:t>customer.service@ecodev.vic.gov.au, via the National</w:t>
            </w:r>
            <w:r>
              <w:br/>
              <w:t>Relay Service on 133 677 www.relayservice.com.au This document is</w:t>
            </w:r>
            <w:r>
              <w:br/>
              <w:t>also available in on the internet at www.vic.gov.au/pets</w:t>
            </w:r>
          </w:p>
          <w:p w14:paraId="7439182D" w14:textId="77777777" w:rsidR="00A46CAD" w:rsidRDefault="00A46CAD" w:rsidP="00395BEC">
            <w:pPr>
              <w:pStyle w:val="ImprintTxtBold"/>
            </w:pPr>
            <w:r>
              <w:t>Disclaimer</w:t>
            </w:r>
          </w:p>
          <w:p w14:paraId="4D617ABF" w14:textId="77777777" w:rsidR="00A46CAD" w:rsidRDefault="00A46CAD" w:rsidP="00395BEC">
            <w:pPr>
              <w:pStyle w:val="ImprintText"/>
            </w:pPr>
            <w:r>
              <w:t>This publication may be of assistance to you but the State of Victoria and its</w:t>
            </w:r>
            <w:r>
              <w:br/>
              <w:t xml:space="preserve">employees do not guarantee that the publication is without flaw of any kind </w:t>
            </w:r>
            <w:r>
              <w:br/>
              <w:t xml:space="preserve">or is wholly appropriate for your particular purposes and therefore disclaims </w:t>
            </w:r>
            <w:r>
              <w:br/>
              <w:t>all liability for any error, loss or other consequence which may arise from you relying on any information in this publication.</w:t>
            </w:r>
          </w:p>
        </w:tc>
      </w:tr>
    </w:tbl>
    <w:p w14:paraId="1EF65A04" w14:textId="039BA026" w:rsidR="003D2D7C" w:rsidRPr="00C005E5" w:rsidRDefault="003D2D7C" w:rsidP="00A46CAD">
      <w:pPr>
        <w:pStyle w:val="Heading3"/>
        <w:rPr>
          <w:rFonts w:cs="Arial"/>
        </w:rPr>
      </w:pPr>
    </w:p>
    <w:sectPr w:rsidR="003D2D7C" w:rsidRPr="00C005E5" w:rsidSect="00A46CAD">
      <w:headerReference w:type="default" r:id="rId13"/>
      <w:footerReference w:type="default" r:id="rId14"/>
      <w:pgSz w:w="11900" w:h="16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0CD" w14:textId="77777777" w:rsidR="00F772B2" w:rsidRDefault="00F772B2" w:rsidP="000E78B7">
      <w:r>
        <w:separator/>
      </w:r>
    </w:p>
  </w:endnote>
  <w:endnote w:type="continuationSeparator" w:id="0">
    <w:p w14:paraId="702C59AC" w14:textId="77777777" w:rsidR="00F772B2" w:rsidRDefault="00F772B2"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135F" w14:textId="2706E2C8" w:rsidR="00DC5805" w:rsidRPr="00DC64F5" w:rsidRDefault="00554655" w:rsidP="00DC64F5">
    <w:pPr>
      <w:pStyle w:val="Footer"/>
      <w:jc w:val="right"/>
      <w:rPr>
        <w:rStyle w:val="IntenseEmphasis"/>
      </w:rPr>
    </w:pPr>
    <w:r w:rsidRPr="00DC64F5">
      <w:rPr>
        <w:rStyle w:val="IntenseEmphasis"/>
        <w:noProof/>
      </w:rPr>
      <w:drawing>
        <wp:anchor distT="0" distB="0" distL="114300" distR="114300" simplePos="0" relativeHeight="251658239" behindDoc="1" locked="0" layoutInCell="1" allowOverlap="1" wp14:anchorId="0191E9EE" wp14:editId="02D69BAE">
          <wp:simplePos x="0" y="0"/>
          <wp:positionH relativeFrom="column">
            <wp:posOffset>-1029789</wp:posOffset>
          </wp:positionH>
          <wp:positionV relativeFrom="paragraph">
            <wp:posOffset>-309880</wp:posOffset>
          </wp:positionV>
          <wp:extent cx="4992915" cy="274377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3.png"/>
                  <pic:cNvPicPr/>
                </pic:nvPicPr>
                <pic:blipFill rotWithShape="1">
                  <a:blip r:embed="rId1">
                    <a:extLst>
                      <a:ext uri="{28A0092B-C50C-407E-A947-70E740481C1C}">
                        <a14:useLocalDpi xmlns:a14="http://schemas.microsoft.com/office/drawing/2010/main" val="0"/>
                      </a:ext>
                    </a:extLst>
                  </a:blip>
                  <a:srcRect t="79072" r="44140"/>
                  <a:stretch/>
                </pic:blipFill>
                <pic:spPr bwMode="auto">
                  <a:xfrm>
                    <a:off x="0" y="0"/>
                    <a:ext cx="4992915" cy="2743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4F5" w:rsidRPr="00DC64F5">
      <w:rPr>
        <w:rStyle w:val="IntenseEmphasis"/>
      </w:rPr>
      <w:t xml:space="preserve">animalwelfare.vic.gov.au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499A" w14:textId="77777777" w:rsidR="00F772B2" w:rsidRDefault="00F772B2" w:rsidP="000E78B7">
      <w:r>
        <w:separator/>
      </w:r>
    </w:p>
  </w:footnote>
  <w:footnote w:type="continuationSeparator" w:id="0">
    <w:p w14:paraId="4B2E9A1A" w14:textId="77777777" w:rsidR="00F772B2" w:rsidRDefault="00F772B2"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93BC" w14:textId="77777777" w:rsidR="00DC5805" w:rsidRDefault="00DC5805" w:rsidP="000E78B7">
    <w:pPr>
      <w:pStyle w:val="Header"/>
    </w:pPr>
    <w:r>
      <w:rPr>
        <w:noProof/>
        <w:lang w:val="en-GB" w:eastAsia="en-GB"/>
      </w:rPr>
      <w:drawing>
        <wp:anchor distT="0" distB="0" distL="114300" distR="114300" simplePos="0" relativeHeight="251659264" behindDoc="1" locked="0" layoutInCell="1" allowOverlap="1" wp14:anchorId="108C6856" wp14:editId="01B5D403">
          <wp:simplePos x="0" y="0"/>
          <wp:positionH relativeFrom="column">
            <wp:posOffset>-927735</wp:posOffset>
          </wp:positionH>
          <wp:positionV relativeFrom="paragraph">
            <wp:posOffset>-430642</wp:posOffset>
          </wp:positionV>
          <wp:extent cx="7543800" cy="1066335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33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6D61" w14:textId="71C3773A" w:rsidR="00DC5805" w:rsidRDefault="00DC5805" w:rsidP="000E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608E7922"/>
    <w:multiLevelType w:val="hybridMultilevel"/>
    <w:tmpl w:val="D0CE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43715"/>
    <w:rsid w:val="00065E50"/>
    <w:rsid w:val="00094D9C"/>
    <w:rsid w:val="000E78B7"/>
    <w:rsid w:val="000F4DDE"/>
    <w:rsid w:val="000F6CFA"/>
    <w:rsid w:val="00107E20"/>
    <w:rsid w:val="0011484D"/>
    <w:rsid w:val="0014359C"/>
    <w:rsid w:val="00175EC2"/>
    <w:rsid w:val="00183C76"/>
    <w:rsid w:val="001D7731"/>
    <w:rsid w:val="001E3C94"/>
    <w:rsid w:val="001F3ABA"/>
    <w:rsid w:val="001F3B08"/>
    <w:rsid w:val="00224F25"/>
    <w:rsid w:val="00242EAC"/>
    <w:rsid w:val="00260DAE"/>
    <w:rsid w:val="002B0548"/>
    <w:rsid w:val="002F7DAF"/>
    <w:rsid w:val="003B2FFD"/>
    <w:rsid w:val="003D2D7C"/>
    <w:rsid w:val="004142DE"/>
    <w:rsid w:val="00434C2C"/>
    <w:rsid w:val="004401F2"/>
    <w:rsid w:val="004924D7"/>
    <w:rsid w:val="004A3BB8"/>
    <w:rsid w:val="00554655"/>
    <w:rsid w:val="00560B5A"/>
    <w:rsid w:val="0062436E"/>
    <w:rsid w:val="0062458B"/>
    <w:rsid w:val="0065406A"/>
    <w:rsid w:val="006A31AC"/>
    <w:rsid w:val="006B69DD"/>
    <w:rsid w:val="006C3859"/>
    <w:rsid w:val="007B3B74"/>
    <w:rsid w:val="007C78CC"/>
    <w:rsid w:val="00800018"/>
    <w:rsid w:val="00854F7B"/>
    <w:rsid w:val="008D3E98"/>
    <w:rsid w:val="00955C50"/>
    <w:rsid w:val="00A010F9"/>
    <w:rsid w:val="00A142AF"/>
    <w:rsid w:val="00A4417B"/>
    <w:rsid w:val="00A46CAD"/>
    <w:rsid w:val="00A64CE2"/>
    <w:rsid w:val="00A67254"/>
    <w:rsid w:val="00AE2D59"/>
    <w:rsid w:val="00B35037"/>
    <w:rsid w:val="00B85346"/>
    <w:rsid w:val="00BF4070"/>
    <w:rsid w:val="00BF6EFB"/>
    <w:rsid w:val="00C005E5"/>
    <w:rsid w:val="00C15404"/>
    <w:rsid w:val="00C24438"/>
    <w:rsid w:val="00C717FE"/>
    <w:rsid w:val="00C86947"/>
    <w:rsid w:val="00C97BC2"/>
    <w:rsid w:val="00CE2205"/>
    <w:rsid w:val="00D452AF"/>
    <w:rsid w:val="00D57468"/>
    <w:rsid w:val="00DC2D09"/>
    <w:rsid w:val="00DC5805"/>
    <w:rsid w:val="00DC64F5"/>
    <w:rsid w:val="00E52F0A"/>
    <w:rsid w:val="00E75DC4"/>
    <w:rsid w:val="00F43052"/>
    <w:rsid w:val="00F749DC"/>
    <w:rsid w:val="00F772B2"/>
    <w:rsid w:val="00FA5C12"/>
    <w:rsid w:val="00FB2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C64F5"/>
    <w:pPr>
      <w:snapToGrid w:val="0"/>
      <w:spacing w:after="240"/>
    </w:pPr>
    <w:rPr>
      <w:rFonts w:ascii="Arial" w:hAnsi="Arial"/>
      <w:color w:val="000000"/>
      <w:sz w:val="22"/>
      <w:szCs w:val="20"/>
      <w:lang w:val="en-US"/>
    </w:rPr>
  </w:style>
  <w:style w:type="paragraph" w:styleId="Heading1">
    <w:name w:val="heading 1"/>
    <w:basedOn w:val="Normal"/>
    <w:next w:val="Normal"/>
    <w:link w:val="Heading1Char"/>
    <w:uiPriority w:val="9"/>
    <w:qFormat/>
    <w:rsid w:val="00B85346"/>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854F7B"/>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85346"/>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54F7B"/>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paragraph" w:customStyle="1" w:styleId="HB">
    <w:name w:val="_HB"/>
    <w:next w:val="Normal"/>
    <w:uiPriority w:val="2"/>
    <w:qFormat/>
    <w:rsid w:val="00A46CAD"/>
    <w:pPr>
      <w:spacing w:before="180" w:after="113" w:line="300" w:lineRule="atLeast"/>
      <w:outlineLvl w:val="0"/>
    </w:pPr>
    <w:rPr>
      <w:rFonts w:ascii="Arial" w:eastAsia="Times New Roman" w:hAnsi="Arial" w:cs="Arial"/>
      <w:b/>
      <w:color w:val="F58426"/>
    </w:rPr>
  </w:style>
  <w:style w:type="paragraph" w:customStyle="1" w:styleId="Body">
    <w:name w:val="_Body"/>
    <w:qFormat/>
    <w:rsid w:val="00A46CAD"/>
    <w:pPr>
      <w:spacing w:after="113" w:line="240" w:lineRule="atLeast"/>
    </w:pPr>
    <w:rPr>
      <w:rFonts w:ascii="Arial" w:eastAsia="Times New Roman" w:hAnsi="Arial" w:cs="Arial"/>
      <w:sz w:val="18"/>
    </w:rPr>
  </w:style>
  <w:style w:type="paragraph" w:customStyle="1" w:styleId="ImprintText">
    <w:name w:val="_ImprintText"/>
    <w:uiPriority w:val="9"/>
    <w:rsid w:val="00A46CAD"/>
    <w:pPr>
      <w:spacing w:after="85" w:line="170" w:lineRule="atLeast"/>
    </w:pPr>
    <w:rPr>
      <w:rFonts w:ascii="Arial" w:eastAsia="Times New Roman" w:hAnsi="Arial" w:cs="Arial"/>
      <w:sz w:val="14"/>
      <w:szCs w:val="14"/>
    </w:rPr>
  </w:style>
  <w:style w:type="paragraph" w:customStyle="1" w:styleId="ImprintTxtBold">
    <w:name w:val="_ImprintTxtBold"/>
    <w:basedOn w:val="ImprintText"/>
    <w:next w:val="ImprintText"/>
    <w:uiPriority w:val="9"/>
    <w:rsid w:val="00A46CA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c.gov.au/pe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5" ma:contentTypeDescription="DEDJTR Document" ma:contentTypeScope="" ma:versionID="3f6c30e7136dd83edcc811483a49b30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80ee294934a98a74641d0f4b4ae960b"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5B18-06A7-4475-AD9F-FAFF46F2406B}"/>
</file>

<file path=customXml/itemProps2.xml><?xml version="1.0" encoding="utf-8"?>
<ds:datastoreItem xmlns:ds="http://schemas.openxmlformats.org/officeDocument/2006/customXml" ds:itemID="{9E9A0C60-D9B5-4308-B1EF-982AD2F1DEAE}">
  <ds:schemaRefs>
    <ds:schemaRef ds:uri="http://schemas.microsoft.com/sharepoint/v3/contenttype/forms"/>
  </ds:schemaRefs>
</ds:datastoreItem>
</file>

<file path=customXml/itemProps3.xml><?xml version="1.0" encoding="utf-8"?>
<ds:datastoreItem xmlns:ds="http://schemas.openxmlformats.org/officeDocument/2006/customXml" ds:itemID="{C300C3FB-AE8B-4B19-9D4E-AE201129A83A}">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982ea9-f294-4ed2-ad3c-6521a908e398"/>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1D206625-8507-4887-A64C-84E63F88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AWV Factsheet 2 Pager</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PET-SHOPS-PILA-fact sheet</dc:title>
  <dc:subject/>
  <dc:creator>Microsoft Office User</dc:creator>
  <cp:keywords/>
  <dc:description/>
  <cp:lastModifiedBy>Emily E Perri (DJPR)</cp:lastModifiedBy>
  <cp:revision>5</cp:revision>
  <cp:lastPrinted>2020-04-16T06:46:00Z</cp:lastPrinted>
  <dcterms:created xsi:type="dcterms:W3CDTF">2020-04-16T06:32:00Z</dcterms:created>
  <dcterms:modified xsi:type="dcterms:W3CDTF">2020-04-16T23:19:00Z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