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150B" w14:textId="5C8A0EF8" w:rsidR="00E4210B" w:rsidRPr="00822927" w:rsidRDefault="00E4210B" w:rsidP="00D75609">
      <w:pPr>
        <w:pStyle w:val="Title"/>
        <w:rPr>
          <w:lang w:val="en-AU"/>
        </w:rPr>
      </w:pPr>
      <w:r w:rsidRPr="00822927">
        <w:rPr>
          <w:lang w:val="en-AU"/>
        </w:rPr>
        <w:t>Drought support resource</w:t>
      </w:r>
      <w:r w:rsidR="00D75609" w:rsidRPr="00822927">
        <w:rPr>
          <w:lang w:val="en-AU"/>
        </w:rPr>
        <w:t> </w:t>
      </w:r>
      <w:r w:rsidRPr="00822927">
        <w:rPr>
          <w:lang w:val="en-AU"/>
        </w:rPr>
        <w:t>directory</w:t>
      </w:r>
    </w:p>
    <w:p w14:paraId="34F6410D" w14:textId="1118319E" w:rsidR="007968FE" w:rsidRPr="00822927" w:rsidRDefault="00E4210B" w:rsidP="00D75609">
      <w:pPr>
        <w:pStyle w:val="Subtitle"/>
      </w:pPr>
      <w:r w:rsidRPr="00822927">
        <w:t xml:space="preserve">Statewide edition, </w:t>
      </w:r>
      <w:r w:rsidR="00F56773" w:rsidRPr="00822927">
        <w:t>October</w:t>
      </w:r>
      <w:r w:rsidRPr="00822927">
        <w:t xml:space="preserve"> 2025</w:t>
      </w:r>
    </w:p>
    <w:p w14:paraId="662A540E" w14:textId="77777777" w:rsidR="00A51AD4" w:rsidRPr="00822927" w:rsidRDefault="00A51AD4" w:rsidP="00A51AD4">
      <w:pPr>
        <w:pStyle w:val="TOAHeading"/>
      </w:pPr>
      <w:r w:rsidRPr="00822927">
        <w:t>Table of Contents</w:t>
      </w:r>
    </w:p>
    <w:p w14:paraId="6B1C3B8A" w14:textId="5E0A51C0"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r w:rsidRPr="00822927">
        <w:rPr>
          <w:rFonts w:cstheme="majorHAnsi"/>
          <w:sz w:val="28"/>
        </w:rPr>
        <w:fldChar w:fldCharType="begin"/>
      </w:r>
      <w:r w:rsidRPr="00822927">
        <w:rPr>
          <w:rFonts w:cstheme="majorHAnsi"/>
          <w:sz w:val="28"/>
        </w:rPr>
        <w:instrText xml:space="preserve"> TOC \o "1-2" \h \z \u </w:instrText>
      </w:r>
      <w:r w:rsidRPr="00822927">
        <w:rPr>
          <w:rFonts w:cstheme="majorHAnsi"/>
          <w:sz w:val="28"/>
        </w:rPr>
        <w:fldChar w:fldCharType="separate"/>
      </w:r>
      <w:hyperlink w:anchor="_Toc210902408" w:history="1">
        <w:r w:rsidRPr="00822927">
          <w:rPr>
            <w:rStyle w:val="Hyperlink"/>
            <w:noProof/>
          </w:rPr>
          <w:t>Drought support for farmers</w:t>
        </w:r>
        <w:r w:rsidRPr="00822927">
          <w:rPr>
            <w:noProof/>
            <w:webHidden/>
          </w:rPr>
          <w:tab/>
        </w:r>
        <w:r w:rsidRPr="00822927">
          <w:rPr>
            <w:noProof/>
            <w:webHidden/>
          </w:rPr>
          <w:fldChar w:fldCharType="begin"/>
        </w:r>
        <w:r w:rsidRPr="00822927">
          <w:rPr>
            <w:noProof/>
            <w:webHidden/>
          </w:rPr>
          <w:instrText xml:space="preserve"> PAGEREF _Toc210902408 \h </w:instrText>
        </w:r>
        <w:r w:rsidRPr="00822927">
          <w:rPr>
            <w:noProof/>
            <w:webHidden/>
          </w:rPr>
        </w:r>
        <w:r w:rsidRPr="00822927">
          <w:rPr>
            <w:noProof/>
            <w:webHidden/>
          </w:rPr>
          <w:fldChar w:fldCharType="separate"/>
        </w:r>
        <w:r w:rsidR="00822927">
          <w:rPr>
            <w:noProof/>
            <w:webHidden/>
          </w:rPr>
          <w:t>3</w:t>
        </w:r>
        <w:r w:rsidRPr="00822927">
          <w:rPr>
            <w:noProof/>
            <w:webHidden/>
          </w:rPr>
          <w:fldChar w:fldCharType="end"/>
        </w:r>
      </w:hyperlink>
    </w:p>
    <w:p w14:paraId="3524FD44" w14:textId="0C85EEB7"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09" w:history="1">
        <w:r w:rsidRPr="00822927">
          <w:rPr>
            <w:rStyle w:val="Hyperlink"/>
            <w:noProof/>
          </w:rPr>
          <w:t>Drought Support Package</w:t>
        </w:r>
        <w:r w:rsidRPr="00822927">
          <w:rPr>
            <w:noProof/>
            <w:webHidden/>
          </w:rPr>
          <w:tab/>
        </w:r>
        <w:r w:rsidRPr="00822927">
          <w:rPr>
            <w:noProof/>
            <w:webHidden/>
          </w:rPr>
          <w:fldChar w:fldCharType="begin"/>
        </w:r>
        <w:r w:rsidRPr="00822927">
          <w:rPr>
            <w:noProof/>
            <w:webHidden/>
          </w:rPr>
          <w:instrText xml:space="preserve"> PAGEREF _Toc210902409 \h </w:instrText>
        </w:r>
        <w:r w:rsidRPr="00822927">
          <w:rPr>
            <w:noProof/>
            <w:webHidden/>
          </w:rPr>
        </w:r>
        <w:r w:rsidRPr="00822927">
          <w:rPr>
            <w:noProof/>
            <w:webHidden/>
          </w:rPr>
          <w:fldChar w:fldCharType="separate"/>
        </w:r>
        <w:r w:rsidR="00822927">
          <w:rPr>
            <w:noProof/>
            <w:webHidden/>
          </w:rPr>
          <w:t>4</w:t>
        </w:r>
        <w:r w:rsidRPr="00822927">
          <w:rPr>
            <w:noProof/>
            <w:webHidden/>
          </w:rPr>
          <w:fldChar w:fldCharType="end"/>
        </w:r>
      </w:hyperlink>
    </w:p>
    <w:p w14:paraId="6714F557" w14:textId="3878846E"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0" w:history="1">
        <w:r w:rsidRPr="00822927">
          <w:rPr>
            <w:rStyle w:val="Hyperlink"/>
            <w:noProof/>
          </w:rPr>
          <w:t>Farm Drought Support Grants</w:t>
        </w:r>
        <w:r w:rsidRPr="00822927">
          <w:rPr>
            <w:noProof/>
            <w:webHidden/>
          </w:rPr>
          <w:tab/>
        </w:r>
        <w:r w:rsidRPr="00822927">
          <w:rPr>
            <w:noProof/>
            <w:webHidden/>
          </w:rPr>
          <w:fldChar w:fldCharType="begin"/>
        </w:r>
        <w:r w:rsidRPr="00822927">
          <w:rPr>
            <w:noProof/>
            <w:webHidden/>
          </w:rPr>
          <w:instrText xml:space="preserve"> PAGEREF _Toc210902410 \h </w:instrText>
        </w:r>
        <w:r w:rsidRPr="00822927">
          <w:rPr>
            <w:noProof/>
            <w:webHidden/>
          </w:rPr>
        </w:r>
        <w:r w:rsidRPr="00822927">
          <w:rPr>
            <w:noProof/>
            <w:webHidden/>
          </w:rPr>
          <w:fldChar w:fldCharType="separate"/>
        </w:r>
        <w:r w:rsidR="00822927">
          <w:rPr>
            <w:noProof/>
            <w:webHidden/>
          </w:rPr>
          <w:t>5</w:t>
        </w:r>
        <w:r w:rsidRPr="00822927">
          <w:rPr>
            <w:noProof/>
            <w:webHidden/>
          </w:rPr>
          <w:fldChar w:fldCharType="end"/>
        </w:r>
      </w:hyperlink>
    </w:p>
    <w:p w14:paraId="2A14EA11" w14:textId="1BCFCBC9"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1" w:history="1">
        <w:r w:rsidRPr="00822927">
          <w:rPr>
            <w:rStyle w:val="Hyperlink"/>
            <w:noProof/>
          </w:rPr>
          <w:t>Technical Decision-making Support Program</w:t>
        </w:r>
        <w:r w:rsidRPr="00822927">
          <w:rPr>
            <w:noProof/>
            <w:webHidden/>
          </w:rPr>
          <w:tab/>
        </w:r>
        <w:r w:rsidRPr="00822927">
          <w:rPr>
            <w:noProof/>
            <w:webHidden/>
          </w:rPr>
          <w:fldChar w:fldCharType="begin"/>
        </w:r>
        <w:r w:rsidRPr="00822927">
          <w:rPr>
            <w:noProof/>
            <w:webHidden/>
          </w:rPr>
          <w:instrText xml:space="preserve"> PAGEREF _Toc210902411 \h </w:instrText>
        </w:r>
        <w:r w:rsidRPr="00822927">
          <w:rPr>
            <w:noProof/>
            <w:webHidden/>
          </w:rPr>
        </w:r>
        <w:r w:rsidRPr="00822927">
          <w:rPr>
            <w:noProof/>
            <w:webHidden/>
          </w:rPr>
          <w:fldChar w:fldCharType="separate"/>
        </w:r>
        <w:r w:rsidR="00822927">
          <w:rPr>
            <w:noProof/>
            <w:webHidden/>
          </w:rPr>
          <w:t>8</w:t>
        </w:r>
        <w:r w:rsidRPr="00822927">
          <w:rPr>
            <w:noProof/>
            <w:webHidden/>
          </w:rPr>
          <w:fldChar w:fldCharType="end"/>
        </w:r>
      </w:hyperlink>
    </w:p>
    <w:p w14:paraId="7F645162" w14:textId="09FF10E2"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2" w:history="1">
        <w:r w:rsidRPr="00822927">
          <w:rPr>
            <w:rStyle w:val="Hyperlink"/>
            <w:noProof/>
          </w:rPr>
          <w:t>Interstate hay and fodder movement permit support and freight network</w:t>
        </w:r>
        <w:r w:rsidRPr="00822927">
          <w:rPr>
            <w:noProof/>
            <w:webHidden/>
          </w:rPr>
          <w:tab/>
        </w:r>
        <w:r w:rsidRPr="00822927">
          <w:rPr>
            <w:noProof/>
            <w:webHidden/>
          </w:rPr>
          <w:fldChar w:fldCharType="begin"/>
        </w:r>
        <w:r w:rsidRPr="00822927">
          <w:rPr>
            <w:noProof/>
            <w:webHidden/>
          </w:rPr>
          <w:instrText xml:space="preserve"> PAGEREF _Toc210902412 \h </w:instrText>
        </w:r>
        <w:r w:rsidRPr="00822927">
          <w:rPr>
            <w:noProof/>
            <w:webHidden/>
          </w:rPr>
        </w:r>
        <w:r w:rsidRPr="00822927">
          <w:rPr>
            <w:noProof/>
            <w:webHidden/>
          </w:rPr>
          <w:fldChar w:fldCharType="separate"/>
        </w:r>
        <w:r w:rsidR="00822927">
          <w:rPr>
            <w:noProof/>
            <w:webHidden/>
          </w:rPr>
          <w:t>10</w:t>
        </w:r>
        <w:r w:rsidRPr="00822927">
          <w:rPr>
            <w:noProof/>
            <w:webHidden/>
          </w:rPr>
          <w:fldChar w:fldCharType="end"/>
        </w:r>
      </w:hyperlink>
    </w:p>
    <w:p w14:paraId="46931A2E" w14:textId="7CB59BCA"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3" w:history="1">
        <w:r w:rsidRPr="00822927">
          <w:rPr>
            <w:rStyle w:val="Hyperlink"/>
            <w:noProof/>
          </w:rPr>
          <w:t>On-Farm Kangaroo Control Rebate Program</w:t>
        </w:r>
        <w:r w:rsidRPr="00822927">
          <w:rPr>
            <w:noProof/>
            <w:webHidden/>
          </w:rPr>
          <w:tab/>
        </w:r>
        <w:r w:rsidRPr="00822927">
          <w:rPr>
            <w:noProof/>
            <w:webHidden/>
          </w:rPr>
          <w:fldChar w:fldCharType="begin"/>
        </w:r>
        <w:r w:rsidRPr="00822927">
          <w:rPr>
            <w:noProof/>
            <w:webHidden/>
          </w:rPr>
          <w:instrText xml:space="preserve"> PAGEREF _Toc210902413 \h </w:instrText>
        </w:r>
        <w:r w:rsidRPr="00822927">
          <w:rPr>
            <w:noProof/>
            <w:webHidden/>
          </w:rPr>
        </w:r>
        <w:r w:rsidRPr="00822927">
          <w:rPr>
            <w:noProof/>
            <w:webHidden/>
          </w:rPr>
          <w:fldChar w:fldCharType="separate"/>
        </w:r>
        <w:r w:rsidR="00822927">
          <w:rPr>
            <w:noProof/>
            <w:webHidden/>
          </w:rPr>
          <w:t>10</w:t>
        </w:r>
        <w:r w:rsidRPr="00822927">
          <w:rPr>
            <w:noProof/>
            <w:webHidden/>
          </w:rPr>
          <w:fldChar w:fldCharType="end"/>
        </w:r>
      </w:hyperlink>
    </w:p>
    <w:p w14:paraId="1460410A" w14:textId="05F75482"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4" w:history="1">
        <w:r w:rsidRPr="00822927">
          <w:rPr>
            <w:rStyle w:val="Hyperlink"/>
            <w:noProof/>
          </w:rPr>
          <w:t>Duties and Fees Relief Package</w:t>
        </w:r>
        <w:r w:rsidRPr="00822927">
          <w:rPr>
            <w:noProof/>
            <w:webHidden/>
          </w:rPr>
          <w:tab/>
        </w:r>
        <w:r w:rsidRPr="00822927">
          <w:rPr>
            <w:noProof/>
            <w:webHidden/>
          </w:rPr>
          <w:fldChar w:fldCharType="begin"/>
        </w:r>
        <w:r w:rsidRPr="00822927">
          <w:rPr>
            <w:noProof/>
            <w:webHidden/>
          </w:rPr>
          <w:instrText xml:space="preserve"> PAGEREF _Toc210902414 \h </w:instrText>
        </w:r>
        <w:r w:rsidRPr="00822927">
          <w:rPr>
            <w:noProof/>
            <w:webHidden/>
          </w:rPr>
        </w:r>
        <w:r w:rsidRPr="00822927">
          <w:rPr>
            <w:noProof/>
            <w:webHidden/>
          </w:rPr>
          <w:fldChar w:fldCharType="separate"/>
        </w:r>
        <w:r w:rsidR="00822927">
          <w:rPr>
            <w:noProof/>
            <w:webHidden/>
          </w:rPr>
          <w:t>11</w:t>
        </w:r>
        <w:r w:rsidRPr="00822927">
          <w:rPr>
            <w:noProof/>
            <w:webHidden/>
          </w:rPr>
          <w:fldChar w:fldCharType="end"/>
        </w:r>
      </w:hyperlink>
    </w:p>
    <w:p w14:paraId="4BABC671" w14:textId="31E1498E"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5" w:history="1">
        <w:r w:rsidRPr="00822927">
          <w:rPr>
            <w:rStyle w:val="Hyperlink"/>
            <w:noProof/>
          </w:rPr>
          <w:t>Statewide mental health and wellbeing support</w:t>
        </w:r>
        <w:r w:rsidRPr="00822927">
          <w:rPr>
            <w:noProof/>
            <w:webHidden/>
          </w:rPr>
          <w:tab/>
        </w:r>
        <w:r w:rsidRPr="00822927">
          <w:rPr>
            <w:noProof/>
            <w:webHidden/>
          </w:rPr>
          <w:fldChar w:fldCharType="begin"/>
        </w:r>
        <w:r w:rsidRPr="00822927">
          <w:rPr>
            <w:noProof/>
            <w:webHidden/>
          </w:rPr>
          <w:instrText xml:space="preserve"> PAGEREF _Toc210902415 \h </w:instrText>
        </w:r>
        <w:r w:rsidRPr="00822927">
          <w:rPr>
            <w:noProof/>
            <w:webHidden/>
          </w:rPr>
        </w:r>
        <w:r w:rsidRPr="00822927">
          <w:rPr>
            <w:noProof/>
            <w:webHidden/>
          </w:rPr>
          <w:fldChar w:fldCharType="separate"/>
        </w:r>
        <w:r w:rsidR="00822927">
          <w:rPr>
            <w:noProof/>
            <w:webHidden/>
          </w:rPr>
          <w:t>12</w:t>
        </w:r>
        <w:r w:rsidRPr="00822927">
          <w:rPr>
            <w:noProof/>
            <w:webHidden/>
          </w:rPr>
          <w:fldChar w:fldCharType="end"/>
        </w:r>
      </w:hyperlink>
    </w:p>
    <w:p w14:paraId="17E8C488" w14:textId="77E91B08"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6" w:history="1">
        <w:r w:rsidRPr="00822927">
          <w:rPr>
            <w:rStyle w:val="Hyperlink"/>
            <w:noProof/>
          </w:rPr>
          <w:t>Statewide and Regional Drought Coordinators</w:t>
        </w:r>
        <w:r w:rsidRPr="00822927">
          <w:rPr>
            <w:noProof/>
            <w:webHidden/>
          </w:rPr>
          <w:tab/>
        </w:r>
        <w:r w:rsidRPr="00822927">
          <w:rPr>
            <w:noProof/>
            <w:webHidden/>
          </w:rPr>
          <w:fldChar w:fldCharType="begin"/>
        </w:r>
        <w:r w:rsidRPr="00822927">
          <w:rPr>
            <w:noProof/>
            <w:webHidden/>
          </w:rPr>
          <w:instrText xml:space="preserve"> PAGEREF _Toc210902416 \h </w:instrText>
        </w:r>
        <w:r w:rsidRPr="00822927">
          <w:rPr>
            <w:noProof/>
            <w:webHidden/>
          </w:rPr>
        </w:r>
        <w:r w:rsidRPr="00822927">
          <w:rPr>
            <w:noProof/>
            <w:webHidden/>
          </w:rPr>
          <w:fldChar w:fldCharType="separate"/>
        </w:r>
        <w:r w:rsidR="00822927">
          <w:rPr>
            <w:noProof/>
            <w:webHidden/>
          </w:rPr>
          <w:t>13</w:t>
        </w:r>
        <w:r w:rsidRPr="00822927">
          <w:rPr>
            <w:noProof/>
            <w:webHidden/>
          </w:rPr>
          <w:fldChar w:fldCharType="end"/>
        </w:r>
      </w:hyperlink>
    </w:p>
    <w:p w14:paraId="57C842F6" w14:textId="6B0C2898"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7" w:history="1">
        <w:r w:rsidRPr="00822927">
          <w:rPr>
            <w:rStyle w:val="Hyperlink"/>
            <w:noProof/>
          </w:rPr>
          <w:t>South west Victoria specific programs</w:t>
        </w:r>
        <w:r w:rsidRPr="00822927">
          <w:rPr>
            <w:noProof/>
            <w:webHidden/>
          </w:rPr>
          <w:tab/>
        </w:r>
        <w:r w:rsidRPr="00822927">
          <w:rPr>
            <w:noProof/>
            <w:webHidden/>
          </w:rPr>
          <w:fldChar w:fldCharType="begin"/>
        </w:r>
        <w:r w:rsidRPr="00822927">
          <w:rPr>
            <w:noProof/>
            <w:webHidden/>
          </w:rPr>
          <w:instrText xml:space="preserve"> PAGEREF _Toc210902417 \h </w:instrText>
        </w:r>
        <w:r w:rsidRPr="00822927">
          <w:rPr>
            <w:noProof/>
            <w:webHidden/>
          </w:rPr>
        </w:r>
        <w:r w:rsidRPr="00822927">
          <w:rPr>
            <w:noProof/>
            <w:webHidden/>
          </w:rPr>
          <w:fldChar w:fldCharType="separate"/>
        </w:r>
        <w:r w:rsidR="00822927">
          <w:rPr>
            <w:noProof/>
            <w:webHidden/>
          </w:rPr>
          <w:t>13</w:t>
        </w:r>
        <w:r w:rsidRPr="00822927">
          <w:rPr>
            <w:noProof/>
            <w:webHidden/>
          </w:rPr>
          <w:fldChar w:fldCharType="end"/>
        </w:r>
      </w:hyperlink>
    </w:p>
    <w:p w14:paraId="38BDC1FE" w14:textId="22892D20"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18" w:history="1">
        <w:r w:rsidRPr="00822927">
          <w:rPr>
            <w:rStyle w:val="Hyperlink"/>
            <w:noProof/>
          </w:rPr>
          <w:t>Ongoing business support</w:t>
        </w:r>
        <w:r w:rsidRPr="00822927">
          <w:rPr>
            <w:noProof/>
            <w:webHidden/>
          </w:rPr>
          <w:tab/>
        </w:r>
        <w:r w:rsidRPr="00822927">
          <w:rPr>
            <w:noProof/>
            <w:webHidden/>
          </w:rPr>
          <w:fldChar w:fldCharType="begin"/>
        </w:r>
        <w:r w:rsidRPr="00822927">
          <w:rPr>
            <w:noProof/>
            <w:webHidden/>
          </w:rPr>
          <w:instrText xml:space="preserve"> PAGEREF _Toc210902418 \h </w:instrText>
        </w:r>
        <w:r w:rsidRPr="00822927">
          <w:rPr>
            <w:noProof/>
            <w:webHidden/>
          </w:rPr>
        </w:r>
        <w:r w:rsidRPr="00822927">
          <w:rPr>
            <w:noProof/>
            <w:webHidden/>
          </w:rPr>
          <w:fldChar w:fldCharType="separate"/>
        </w:r>
        <w:r w:rsidR="00822927">
          <w:rPr>
            <w:noProof/>
            <w:webHidden/>
          </w:rPr>
          <w:t>16</w:t>
        </w:r>
        <w:r w:rsidRPr="00822927">
          <w:rPr>
            <w:noProof/>
            <w:webHidden/>
          </w:rPr>
          <w:fldChar w:fldCharType="end"/>
        </w:r>
      </w:hyperlink>
    </w:p>
    <w:p w14:paraId="62C7F2F4" w14:textId="0594112D"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19" w:history="1">
        <w:r w:rsidRPr="00822927">
          <w:rPr>
            <w:rStyle w:val="Hyperlink"/>
            <w:noProof/>
          </w:rPr>
          <w:t>Rural Financial Counselling Service</w:t>
        </w:r>
        <w:r w:rsidRPr="00822927">
          <w:rPr>
            <w:noProof/>
            <w:webHidden/>
          </w:rPr>
          <w:tab/>
        </w:r>
        <w:r w:rsidRPr="00822927">
          <w:rPr>
            <w:noProof/>
            <w:webHidden/>
          </w:rPr>
          <w:fldChar w:fldCharType="begin"/>
        </w:r>
        <w:r w:rsidRPr="00822927">
          <w:rPr>
            <w:noProof/>
            <w:webHidden/>
          </w:rPr>
          <w:instrText xml:space="preserve"> PAGEREF _Toc210902419 \h </w:instrText>
        </w:r>
        <w:r w:rsidRPr="00822927">
          <w:rPr>
            <w:noProof/>
            <w:webHidden/>
          </w:rPr>
        </w:r>
        <w:r w:rsidRPr="00822927">
          <w:rPr>
            <w:noProof/>
            <w:webHidden/>
          </w:rPr>
          <w:fldChar w:fldCharType="separate"/>
        </w:r>
        <w:r w:rsidR="00822927">
          <w:rPr>
            <w:noProof/>
            <w:webHidden/>
          </w:rPr>
          <w:t>16</w:t>
        </w:r>
        <w:r w:rsidRPr="00822927">
          <w:rPr>
            <w:noProof/>
            <w:webHidden/>
          </w:rPr>
          <w:fldChar w:fldCharType="end"/>
        </w:r>
      </w:hyperlink>
    </w:p>
    <w:p w14:paraId="2BC077FF" w14:textId="3221D53C"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0" w:history="1">
        <w:r w:rsidRPr="00822927">
          <w:rPr>
            <w:rStyle w:val="Hyperlink"/>
            <w:noProof/>
          </w:rPr>
          <w:t>Farm Household Allowance</w:t>
        </w:r>
        <w:r w:rsidRPr="00822927">
          <w:rPr>
            <w:noProof/>
            <w:webHidden/>
          </w:rPr>
          <w:tab/>
        </w:r>
        <w:r w:rsidRPr="00822927">
          <w:rPr>
            <w:noProof/>
            <w:webHidden/>
          </w:rPr>
          <w:fldChar w:fldCharType="begin"/>
        </w:r>
        <w:r w:rsidRPr="00822927">
          <w:rPr>
            <w:noProof/>
            <w:webHidden/>
          </w:rPr>
          <w:instrText xml:space="preserve"> PAGEREF _Toc210902420 \h </w:instrText>
        </w:r>
        <w:r w:rsidRPr="00822927">
          <w:rPr>
            <w:noProof/>
            <w:webHidden/>
          </w:rPr>
        </w:r>
        <w:r w:rsidRPr="00822927">
          <w:rPr>
            <w:noProof/>
            <w:webHidden/>
          </w:rPr>
          <w:fldChar w:fldCharType="separate"/>
        </w:r>
        <w:r w:rsidR="00822927">
          <w:rPr>
            <w:noProof/>
            <w:webHidden/>
          </w:rPr>
          <w:t>17</w:t>
        </w:r>
        <w:r w:rsidRPr="00822927">
          <w:rPr>
            <w:noProof/>
            <w:webHidden/>
          </w:rPr>
          <w:fldChar w:fldCharType="end"/>
        </w:r>
      </w:hyperlink>
    </w:p>
    <w:p w14:paraId="11C8470F" w14:textId="6FDE4D42"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1" w:history="1">
        <w:r w:rsidRPr="00822927">
          <w:rPr>
            <w:rStyle w:val="Hyperlink"/>
            <w:noProof/>
          </w:rPr>
          <w:t>Local council rates – hardship assistance</w:t>
        </w:r>
        <w:r w:rsidRPr="00822927">
          <w:rPr>
            <w:noProof/>
            <w:webHidden/>
          </w:rPr>
          <w:tab/>
        </w:r>
        <w:r w:rsidRPr="00822927">
          <w:rPr>
            <w:noProof/>
            <w:webHidden/>
          </w:rPr>
          <w:fldChar w:fldCharType="begin"/>
        </w:r>
        <w:r w:rsidRPr="00822927">
          <w:rPr>
            <w:noProof/>
            <w:webHidden/>
          </w:rPr>
          <w:instrText xml:space="preserve"> PAGEREF _Toc210902421 \h </w:instrText>
        </w:r>
        <w:r w:rsidRPr="00822927">
          <w:rPr>
            <w:noProof/>
            <w:webHidden/>
          </w:rPr>
        </w:r>
        <w:r w:rsidRPr="00822927">
          <w:rPr>
            <w:noProof/>
            <w:webHidden/>
          </w:rPr>
          <w:fldChar w:fldCharType="separate"/>
        </w:r>
        <w:r w:rsidR="00822927">
          <w:rPr>
            <w:noProof/>
            <w:webHidden/>
          </w:rPr>
          <w:t>17</w:t>
        </w:r>
        <w:r w:rsidRPr="00822927">
          <w:rPr>
            <w:noProof/>
            <w:webHidden/>
          </w:rPr>
          <w:fldChar w:fldCharType="end"/>
        </w:r>
      </w:hyperlink>
    </w:p>
    <w:p w14:paraId="4B5AC09F" w14:textId="3D2A7BB5"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2" w:history="1">
        <w:r w:rsidRPr="00822927">
          <w:rPr>
            <w:rStyle w:val="Hyperlink"/>
            <w:noProof/>
          </w:rPr>
          <w:t>Regional Investment Corporation</w:t>
        </w:r>
        <w:r w:rsidRPr="00822927">
          <w:rPr>
            <w:noProof/>
            <w:webHidden/>
          </w:rPr>
          <w:tab/>
        </w:r>
        <w:r w:rsidRPr="00822927">
          <w:rPr>
            <w:noProof/>
            <w:webHidden/>
          </w:rPr>
          <w:fldChar w:fldCharType="begin"/>
        </w:r>
        <w:r w:rsidRPr="00822927">
          <w:rPr>
            <w:noProof/>
            <w:webHidden/>
          </w:rPr>
          <w:instrText xml:space="preserve"> PAGEREF _Toc210902422 \h </w:instrText>
        </w:r>
        <w:r w:rsidRPr="00822927">
          <w:rPr>
            <w:noProof/>
            <w:webHidden/>
          </w:rPr>
        </w:r>
        <w:r w:rsidRPr="00822927">
          <w:rPr>
            <w:noProof/>
            <w:webHidden/>
          </w:rPr>
          <w:fldChar w:fldCharType="separate"/>
        </w:r>
        <w:r w:rsidR="00822927">
          <w:rPr>
            <w:noProof/>
            <w:webHidden/>
          </w:rPr>
          <w:t>18</w:t>
        </w:r>
        <w:r w:rsidRPr="00822927">
          <w:rPr>
            <w:noProof/>
            <w:webHidden/>
          </w:rPr>
          <w:fldChar w:fldCharType="end"/>
        </w:r>
      </w:hyperlink>
    </w:p>
    <w:p w14:paraId="739C7A1C" w14:textId="0CFCE119"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3" w:history="1">
        <w:r w:rsidRPr="00822927">
          <w:rPr>
            <w:rStyle w:val="Hyperlink"/>
            <w:noProof/>
          </w:rPr>
          <w:t>Farm Business Resilience Program</w:t>
        </w:r>
        <w:r w:rsidRPr="00822927">
          <w:rPr>
            <w:noProof/>
            <w:webHidden/>
          </w:rPr>
          <w:tab/>
        </w:r>
        <w:r w:rsidRPr="00822927">
          <w:rPr>
            <w:noProof/>
            <w:webHidden/>
          </w:rPr>
          <w:fldChar w:fldCharType="begin"/>
        </w:r>
        <w:r w:rsidRPr="00822927">
          <w:rPr>
            <w:noProof/>
            <w:webHidden/>
          </w:rPr>
          <w:instrText xml:space="preserve"> PAGEREF _Toc210902423 \h </w:instrText>
        </w:r>
        <w:r w:rsidRPr="00822927">
          <w:rPr>
            <w:noProof/>
            <w:webHidden/>
          </w:rPr>
        </w:r>
        <w:r w:rsidRPr="00822927">
          <w:rPr>
            <w:noProof/>
            <w:webHidden/>
          </w:rPr>
          <w:fldChar w:fldCharType="separate"/>
        </w:r>
        <w:r w:rsidR="00822927">
          <w:rPr>
            <w:noProof/>
            <w:webHidden/>
          </w:rPr>
          <w:t>19</w:t>
        </w:r>
        <w:r w:rsidRPr="00822927">
          <w:rPr>
            <w:noProof/>
            <w:webHidden/>
          </w:rPr>
          <w:fldChar w:fldCharType="end"/>
        </w:r>
      </w:hyperlink>
    </w:p>
    <w:p w14:paraId="55058905" w14:textId="232D4415"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4" w:history="1">
        <w:r w:rsidRPr="00822927">
          <w:rPr>
            <w:rStyle w:val="Hyperlink"/>
            <w:noProof/>
          </w:rPr>
          <w:t>Farmer Assistance Hotline</w:t>
        </w:r>
        <w:r w:rsidRPr="00822927">
          <w:rPr>
            <w:noProof/>
            <w:webHidden/>
          </w:rPr>
          <w:tab/>
        </w:r>
        <w:r w:rsidRPr="00822927">
          <w:rPr>
            <w:noProof/>
            <w:webHidden/>
          </w:rPr>
          <w:fldChar w:fldCharType="begin"/>
        </w:r>
        <w:r w:rsidRPr="00822927">
          <w:rPr>
            <w:noProof/>
            <w:webHidden/>
          </w:rPr>
          <w:instrText xml:space="preserve"> PAGEREF _Toc210902424 \h </w:instrText>
        </w:r>
        <w:r w:rsidRPr="00822927">
          <w:rPr>
            <w:noProof/>
            <w:webHidden/>
          </w:rPr>
        </w:r>
        <w:r w:rsidRPr="00822927">
          <w:rPr>
            <w:noProof/>
            <w:webHidden/>
          </w:rPr>
          <w:fldChar w:fldCharType="separate"/>
        </w:r>
        <w:r w:rsidR="00822927">
          <w:rPr>
            <w:noProof/>
            <w:webHidden/>
          </w:rPr>
          <w:t>20</w:t>
        </w:r>
        <w:r w:rsidRPr="00822927">
          <w:rPr>
            <w:noProof/>
            <w:webHidden/>
          </w:rPr>
          <w:fldChar w:fldCharType="end"/>
        </w:r>
      </w:hyperlink>
    </w:p>
    <w:p w14:paraId="5066609A" w14:textId="12989606"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5" w:history="1">
        <w:r w:rsidRPr="00822927">
          <w:rPr>
            <w:rStyle w:val="Hyperlink"/>
            <w:noProof/>
          </w:rPr>
          <w:t>Business Victoria</w:t>
        </w:r>
        <w:r w:rsidRPr="00822927">
          <w:rPr>
            <w:noProof/>
            <w:webHidden/>
          </w:rPr>
          <w:tab/>
        </w:r>
        <w:r w:rsidRPr="00822927">
          <w:rPr>
            <w:noProof/>
            <w:webHidden/>
          </w:rPr>
          <w:fldChar w:fldCharType="begin"/>
        </w:r>
        <w:r w:rsidRPr="00822927">
          <w:rPr>
            <w:noProof/>
            <w:webHidden/>
          </w:rPr>
          <w:instrText xml:space="preserve"> PAGEREF _Toc210902425 \h </w:instrText>
        </w:r>
        <w:r w:rsidRPr="00822927">
          <w:rPr>
            <w:noProof/>
            <w:webHidden/>
          </w:rPr>
        </w:r>
        <w:r w:rsidRPr="00822927">
          <w:rPr>
            <w:noProof/>
            <w:webHidden/>
          </w:rPr>
          <w:fldChar w:fldCharType="separate"/>
        </w:r>
        <w:r w:rsidR="00822927">
          <w:rPr>
            <w:noProof/>
            <w:webHidden/>
          </w:rPr>
          <w:t>20</w:t>
        </w:r>
        <w:r w:rsidRPr="00822927">
          <w:rPr>
            <w:noProof/>
            <w:webHidden/>
          </w:rPr>
          <w:fldChar w:fldCharType="end"/>
        </w:r>
      </w:hyperlink>
    </w:p>
    <w:p w14:paraId="0294E158" w14:textId="1E7DB806"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26" w:history="1">
        <w:r w:rsidRPr="00822927">
          <w:rPr>
            <w:rStyle w:val="Hyperlink"/>
            <w:noProof/>
          </w:rPr>
          <w:t>Technical support and resources</w:t>
        </w:r>
        <w:r w:rsidRPr="00822927">
          <w:rPr>
            <w:noProof/>
            <w:webHidden/>
          </w:rPr>
          <w:tab/>
        </w:r>
        <w:r w:rsidRPr="00822927">
          <w:rPr>
            <w:noProof/>
            <w:webHidden/>
          </w:rPr>
          <w:fldChar w:fldCharType="begin"/>
        </w:r>
        <w:r w:rsidRPr="00822927">
          <w:rPr>
            <w:noProof/>
            <w:webHidden/>
          </w:rPr>
          <w:instrText xml:space="preserve"> PAGEREF _Toc210902426 \h </w:instrText>
        </w:r>
        <w:r w:rsidRPr="00822927">
          <w:rPr>
            <w:noProof/>
            <w:webHidden/>
          </w:rPr>
        </w:r>
        <w:r w:rsidRPr="00822927">
          <w:rPr>
            <w:noProof/>
            <w:webHidden/>
          </w:rPr>
          <w:fldChar w:fldCharType="separate"/>
        </w:r>
        <w:r w:rsidR="00822927">
          <w:rPr>
            <w:noProof/>
            <w:webHidden/>
          </w:rPr>
          <w:t>21</w:t>
        </w:r>
        <w:r w:rsidRPr="00822927">
          <w:rPr>
            <w:noProof/>
            <w:webHidden/>
          </w:rPr>
          <w:fldChar w:fldCharType="end"/>
        </w:r>
      </w:hyperlink>
    </w:p>
    <w:p w14:paraId="2495A7F0" w14:textId="00C11B86"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7" w:history="1">
        <w:r w:rsidRPr="00822927">
          <w:rPr>
            <w:rStyle w:val="Hyperlink"/>
            <w:noProof/>
          </w:rPr>
          <w:t>Ongoing technical support</w:t>
        </w:r>
        <w:r w:rsidRPr="00822927">
          <w:rPr>
            <w:noProof/>
            <w:webHidden/>
          </w:rPr>
          <w:tab/>
        </w:r>
        <w:r w:rsidRPr="00822927">
          <w:rPr>
            <w:noProof/>
            <w:webHidden/>
          </w:rPr>
          <w:fldChar w:fldCharType="begin"/>
        </w:r>
        <w:r w:rsidRPr="00822927">
          <w:rPr>
            <w:noProof/>
            <w:webHidden/>
          </w:rPr>
          <w:instrText xml:space="preserve"> PAGEREF _Toc210902427 \h </w:instrText>
        </w:r>
        <w:r w:rsidRPr="00822927">
          <w:rPr>
            <w:noProof/>
            <w:webHidden/>
          </w:rPr>
        </w:r>
        <w:r w:rsidRPr="00822927">
          <w:rPr>
            <w:noProof/>
            <w:webHidden/>
          </w:rPr>
          <w:fldChar w:fldCharType="separate"/>
        </w:r>
        <w:r w:rsidR="00822927">
          <w:rPr>
            <w:noProof/>
            <w:webHidden/>
          </w:rPr>
          <w:t>21</w:t>
        </w:r>
        <w:r w:rsidRPr="00822927">
          <w:rPr>
            <w:noProof/>
            <w:webHidden/>
          </w:rPr>
          <w:fldChar w:fldCharType="end"/>
        </w:r>
      </w:hyperlink>
    </w:p>
    <w:p w14:paraId="1C587A28" w14:textId="22639DC2"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8" w:history="1">
        <w:r w:rsidRPr="00822927">
          <w:rPr>
            <w:rStyle w:val="Hyperlink"/>
            <w:noProof/>
          </w:rPr>
          <w:t>Feeding livestock – beef, sheep and dairy</w:t>
        </w:r>
        <w:r w:rsidRPr="00822927">
          <w:rPr>
            <w:noProof/>
            <w:webHidden/>
          </w:rPr>
          <w:tab/>
        </w:r>
        <w:r w:rsidRPr="00822927">
          <w:rPr>
            <w:noProof/>
            <w:webHidden/>
          </w:rPr>
          <w:fldChar w:fldCharType="begin"/>
        </w:r>
        <w:r w:rsidRPr="00822927">
          <w:rPr>
            <w:noProof/>
            <w:webHidden/>
          </w:rPr>
          <w:instrText xml:space="preserve"> PAGEREF _Toc210902428 \h </w:instrText>
        </w:r>
        <w:r w:rsidRPr="00822927">
          <w:rPr>
            <w:noProof/>
            <w:webHidden/>
          </w:rPr>
        </w:r>
        <w:r w:rsidRPr="00822927">
          <w:rPr>
            <w:noProof/>
            <w:webHidden/>
          </w:rPr>
          <w:fldChar w:fldCharType="separate"/>
        </w:r>
        <w:r w:rsidR="00822927">
          <w:rPr>
            <w:noProof/>
            <w:webHidden/>
          </w:rPr>
          <w:t>22</w:t>
        </w:r>
        <w:r w:rsidRPr="00822927">
          <w:rPr>
            <w:noProof/>
            <w:webHidden/>
          </w:rPr>
          <w:fldChar w:fldCharType="end"/>
        </w:r>
      </w:hyperlink>
    </w:p>
    <w:p w14:paraId="09532474" w14:textId="5B66409E"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29" w:history="1">
        <w:r w:rsidRPr="00822927">
          <w:rPr>
            <w:rStyle w:val="Hyperlink"/>
            <w:noProof/>
          </w:rPr>
          <w:t>Managing farm water</w:t>
        </w:r>
        <w:r w:rsidRPr="00822927">
          <w:rPr>
            <w:noProof/>
            <w:webHidden/>
          </w:rPr>
          <w:tab/>
        </w:r>
        <w:r w:rsidRPr="00822927">
          <w:rPr>
            <w:noProof/>
            <w:webHidden/>
          </w:rPr>
          <w:fldChar w:fldCharType="begin"/>
        </w:r>
        <w:r w:rsidRPr="00822927">
          <w:rPr>
            <w:noProof/>
            <w:webHidden/>
          </w:rPr>
          <w:instrText xml:space="preserve"> PAGEREF _Toc210902429 \h </w:instrText>
        </w:r>
        <w:r w:rsidRPr="00822927">
          <w:rPr>
            <w:noProof/>
            <w:webHidden/>
          </w:rPr>
        </w:r>
        <w:r w:rsidRPr="00822927">
          <w:rPr>
            <w:noProof/>
            <w:webHidden/>
          </w:rPr>
          <w:fldChar w:fldCharType="separate"/>
        </w:r>
        <w:r w:rsidR="00822927">
          <w:rPr>
            <w:noProof/>
            <w:webHidden/>
          </w:rPr>
          <w:t>24</w:t>
        </w:r>
        <w:r w:rsidRPr="00822927">
          <w:rPr>
            <w:noProof/>
            <w:webHidden/>
          </w:rPr>
          <w:fldChar w:fldCharType="end"/>
        </w:r>
      </w:hyperlink>
    </w:p>
    <w:p w14:paraId="55AA3A66" w14:textId="647CFA5D"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30" w:history="1">
        <w:r w:rsidRPr="00822927">
          <w:rPr>
            <w:rStyle w:val="Hyperlink"/>
            <w:noProof/>
          </w:rPr>
          <w:t>Personal wellbeing support</w:t>
        </w:r>
        <w:r w:rsidRPr="00822927">
          <w:rPr>
            <w:noProof/>
            <w:webHidden/>
          </w:rPr>
          <w:tab/>
        </w:r>
        <w:r w:rsidRPr="00822927">
          <w:rPr>
            <w:noProof/>
            <w:webHidden/>
          </w:rPr>
          <w:fldChar w:fldCharType="begin"/>
        </w:r>
        <w:r w:rsidRPr="00822927">
          <w:rPr>
            <w:noProof/>
            <w:webHidden/>
          </w:rPr>
          <w:instrText xml:space="preserve"> PAGEREF _Toc210902430 \h </w:instrText>
        </w:r>
        <w:r w:rsidRPr="00822927">
          <w:rPr>
            <w:noProof/>
            <w:webHidden/>
          </w:rPr>
        </w:r>
        <w:r w:rsidRPr="00822927">
          <w:rPr>
            <w:noProof/>
            <w:webHidden/>
          </w:rPr>
          <w:fldChar w:fldCharType="separate"/>
        </w:r>
        <w:r w:rsidR="00822927">
          <w:rPr>
            <w:noProof/>
            <w:webHidden/>
          </w:rPr>
          <w:t>28</w:t>
        </w:r>
        <w:r w:rsidRPr="00822927">
          <w:rPr>
            <w:noProof/>
            <w:webHidden/>
          </w:rPr>
          <w:fldChar w:fldCharType="end"/>
        </w:r>
      </w:hyperlink>
    </w:p>
    <w:p w14:paraId="7E8F4719" w14:textId="21F471EF"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1" w:history="1">
        <w:r w:rsidRPr="00822927">
          <w:rPr>
            <w:rStyle w:val="Hyperlink"/>
            <w:noProof/>
          </w:rPr>
          <w:t>National Centre for Farmer Health</w:t>
        </w:r>
        <w:r w:rsidRPr="00822927">
          <w:rPr>
            <w:noProof/>
            <w:webHidden/>
          </w:rPr>
          <w:tab/>
        </w:r>
        <w:r w:rsidRPr="00822927">
          <w:rPr>
            <w:noProof/>
            <w:webHidden/>
          </w:rPr>
          <w:fldChar w:fldCharType="begin"/>
        </w:r>
        <w:r w:rsidRPr="00822927">
          <w:rPr>
            <w:noProof/>
            <w:webHidden/>
          </w:rPr>
          <w:instrText xml:space="preserve"> PAGEREF _Toc210902431 \h </w:instrText>
        </w:r>
        <w:r w:rsidRPr="00822927">
          <w:rPr>
            <w:noProof/>
            <w:webHidden/>
          </w:rPr>
        </w:r>
        <w:r w:rsidRPr="00822927">
          <w:rPr>
            <w:noProof/>
            <w:webHidden/>
          </w:rPr>
          <w:fldChar w:fldCharType="separate"/>
        </w:r>
        <w:r w:rsidR="00822927">
          <w:rPr>
            <w:noProof/>
            <w:webHidden/>
          </w:rPr>
          <w:t>28</w:t>
        </w:r>
        <w:r w:rsidRPr="00822927">
          <w:rPr>
            <w:noProof/>
            <w:webHidden/>
          </w:rPr>
          <w:fldChar w:fldCharType="end"/>
        </w:r>
      </w:hyperlink>
    </w:p>
    <w:p w14:paraId="59A78770" w14:textId="1EE945CD"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2" w:history="1">
        <w:r w:rsidRPr="00822927">
          <w:rPr>
            <w:rStyle w:val="Hyperlink"/>
            <w:noProof/>
          </w:rPr>
          <w:t>Rural Financial Counselling Service – wellbeing support</w:t>
        </w:r>
        <w:r w:rsidRPr="00822927">
          <w:rPr>
            <w:noProof/>
            <w:webHidden/>
          </w:rPr>
          <w:tab/>
        </w:r>
        <w:r w:rsidRPr="00822927">
          <w:rPr>
            <w:noProof/>
            <w:webHidden/>
          </w:rPr>
          <w:fldChar w:fldCharType="begin"/>
        </w:r>
        <w:r w:rsidRPr="00822927">
          <w:rPr>
            <w:noProof/>
            <w:webHidden/>
          </w:rPr>
          <w:instrText xml:space="preserve"> PAGEREF _Toc210902432 \h </w:instrText>
        </w:r>
        <w:r w:rsidRPr="00822927">
          <w:rPr>
            <w:noProof/>
            <w:webHidden/>
          </w:rPr>
        </w:r>
        <w:r w:rsidRPr="00822927">
          <w:rPr>
            <w:noProof/>
            <w:webHidden/>
          </w:rPr>
          <w:fldChar w:fldCharType="separate"/>
        </w:r>
        <w:r w:rsidR="00822927">
          <w:rPr>
            <w:noProof/>
            <w:webHidden/>
          </w:rPr>
          <w:t>29</w:t>
        </w:r>
        <w:r w:rsidRPr="00822927">
          <w:rPr>
            <w:noProof/>
            <w:webHidden/>
          </w:rPr>
          <w:fldChar w:fldCharType="end"/>
        </w:r>
      </w:hyperlink>
    </w:p>
    <w:p w14:paraId="0B03A92F" w14:textId="67891E90"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3" w:history="1">
        <w:r w:rsidRPr="00822927">
          <w:rPr>
            <w:rStyle w:val="Hyperlink"/>
            <w:noProof/>
          </w:rPr>
          <w:t>GPs and community health care providers</w:t>
        </w:r>
        <w:r w:rsidRPr="00822927">
          <w:rPr>
            <w:noProof/>
            <w:webHidden/>
          </w:rPr>
          <w:tab/>
        </w:r>
        <w:r w:rsidRPr="00822927">
          <w:rPr>
            <w:noProof/>
            <w:webHidden/>
          </w:rPr>
          <w:fldChar w:fldCharType="begin"/>
        </w:r>
        <w:r w:rsidRPr="00822927">
          <w:rPr>
            <w:noProof/>
            <w:webHidden/>
          </w:rPr>
          <w:instrText xml:space="preserve"> PAGEREF _Toc210902433 \h </w:instrText>
        </w:r>
        <w:r w:rsidRPr="00822927">
          <w:rPr>
            <w:noProof/>
            <w:webHidden/>
          </w:rPr>
        </w:r>
        <w:r w:rsidRPr="00822927">
          <w:rPr>
            <w:noProof/>
            <w:webHidden/>
          </w:rPr>
          <w:fldChar w:fldCharType="separate"/>
        </w:r>
        <w:r w:rsidR="00822927">
          <w:rPr>
            <w:noProof/>
            <w:webHidden/>
          </w:rPr>
          <w:t>30</w:t>
        </w:r>
        <w:r w:rsidRPr="00822927">
          <w:rPr>
            <w:noProof/>
            <w:webHidden/>
          </w:rPr>
          <w:fldChar w:fldCharType="end"/>
        </w:r>
      </w:hyperlink>
    </w:p>
    <w:p w14:paraId="267E2D38" w14:textId="7E3DC53A"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4" w:history="1">
        <w:r w:rsidRPr="00822927">
          <w:rPr>
            <w:rStyle w:val="Hyperlink"/>
            <w:noProof/>
          </w:rPr>
          <w:t>Royal Flying Doctor Service – Flying Doctor Wellbeing</w:t>
        </w:r>
        <w:r w:rsidRPr="00822927">
          <w:rPr>
            <w:noProof/>
            <w:webHidden/>
          </w:rPr>
          <w:tab/>
        </w:r>
        <w:r w:rsidRPr="00822927">
          <w:rPr>
            <w:noProof/>
            <w:webHidden/>
          </w:rPr>
          <w:fldChar w:fldCharType="begin"/>
        </w:r>
        <w:r w:rsidRPr="00822927">
          <w:rPr>
            <w:noProof/>
            <w:webHidden/>
          </w:rPr>
          <w:instrText xml:space="preserve"> PAGEREF _Toc210902434 \h </w:instrText>
        </w:r>
        <w:r w:rsidRPr="00822927">
          <w:rPr>
            <w:noProof/>
            <w:webHidden/>
          </w:rPr>
        </w:r>
        <w:r w:rsidRPr="00822927">
          <w:rPr>
            <w:noProof/>
            <w:webHidden/>
          </w:rPr>
          <w:fldChar w:fldCharType="separate"/>
        </w:r>
        <w:r w:rsidR="00822927">
          <w:rPr>
            <w:noProof/>
            <w:webHidden/>
          </w:rPr>
          <w:t>30</w:t>
        </w:r>
        <w:r w:rsidRPr="00822927">
          <w:rPr>
            <w:noProof/>
            <w:webHidden/>
          </w:rPr>
          <w:fldChar w:fldCharType="end"/>
        </w:r>
      </w:hyperlink>
    </w:p>
    <w:p w14:paraId="51997936" w14:textId="5FAAB81B"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35" w:history="1">
        <w:r w:rsidRPr="00822927">
          <w:rPr>
            <w:rStyle w:val="Hyperlink"/>
            <w:noProof/>
          </w:rPr>
          <w:t>Personal wellbeing contacts</w:t>
        </w:r>
        <w:r w:rsidRPr="00822927">
          <w:rPr>
            <w:noProof/>
            <w:webHidden/>
          </w:rPr>
          <w:tab/>
        </w:r>
        <w:r w:rsidRPr="00822927">
          <w:rPr>
            <w:noProof/>
            <w:webHidden/>
          </w:rPr>
          <w:fldChar w:fldCharType="begin"/>
        </w:r>
        <w:r w:rsidRPr="00822927">
          <w:rPr>
            <w:noProof/>
            <w:webHidden/>
          </w:rPr>
          <w:instrText xml:space="preserve"> PAGEREF _Toc210902435 \h </w:instrText>
        </w:r>
        <w:r w:rsidRPr="00822927">
          <w:rPr>
            <w:noProof/>
            <w:webHidden/>
          </w:rPr>
        </w:r>
        <w:r w:rsidRPr="00822927">
          <w:rPr>
            <w:noProof/>
            <w:webHidden/>
          </w:rPr>
          <w:fldChar w:fldCharType="separate"/>
        </w:r>
        <w:r w:rsidR="00822927">
          <w:rPr>
            <w:noProof/>
            <w:webHidden/>
          </w:rPr>
          <w:t>31</w:t>
        </w:r>
        <w:r w:rsidRPr="00822927">
          <w:rPr>
            <w:noProof/>
            <w:webHidden/>
          </w:rPr>
          <w:fldChar w:fldCharType="end"/>
        </w:r>
      </w:hyperlink>
    </w:p>
    <w:p w14:paraId="07CBEB7B" w14:textId="611AFB9F"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36" w:history="1">
        <w:r w:rsidRPr="00822927">
          <w:rPr>
            <w:rStyle w:val="Hyperlink"/>
            <w:noProof/>
          </w:rPr>
          <w:t>Appendices</w:t>
        </w:r>
        <w:r w:rsidRPr="00822927">
          <w:rPr>
            <w:noProof/>
            <w:webHidden/>
          </w:rPr>
          <w:tab/>
        </w:r>
        <w:r w:rsidRPr="00822927">
          <w:rPr>
            <w:noProof/>
            <w:webHidden/>
          </w:rPr>
          <w:fldChar w:fldCharType="begin"/>
        </w:r>
        <w:r w:rsidRPr="00822927">
          <w:rPr>
            <w:noProof/>
            <w:webHidden/>
          </w:rPr>
          <w:instrText xml:space="preserve"> PAGEREF _Toc210902436 \h </w:instrText>
        </w:r>
        <w:r w:rsidRPr="00822927">
          <w:rPr>
            <w:noProof/>
            <w:webHidden/>
          </w:rPr>
        </w:r>
        <w:r w:rsidRPr="00822927">
          <w:rPr>
            <w:noProof/>
            <w:webHidden/>
          </w:rPr>
          <w:fldChar w:fldCharType="separate"/>
        </w:r>
        <w:r w:rsidR="00822927">
          <w:rPr>
            <w:noProof/>
            <w:webHidden/>
          </w:rPr>
          <w:t>34</w:t>
        </w:r>
        <w:r w:rsidRPr="00822927">
          <w:rPr>
            <w:noProof/>
            <w:webHidden/>
          </w:rPr>
          <w:fldChar w:fldCharType="end"/>
        </w:r>
      </w:hyperlink>
    </w:p>
    <w:p w14:paraId="35157F83" w14:textId="5AA80ED4"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7" w:history="1">
        <w:r w:rsidRPr="00822927">
          <w:rPr>
            <w:rStyle w:val="Hyperlink"/>
            <w:noProof/>
          </w:rPr>
          <w:t>Appendix 1: Drought support action plan template</w:t>
        </w:r>
        <w:r w:rsidRPr="00822927">
          <w:rPr>
            <w:noProof/>
            <w:webHidden/>
          </w:rPr>
          <w:tab/>
        </w:r>
        <w:r w:rsidRPr="00822927">
          <w:rPr>
            <w:noProof/>
            <w:webHidden/>
          </w:rPr>
          <w:fldChar w:fldCharType="begin"/>
        </w:r>
        <w:r w:rsidRPr="00822927">
          <w:rPr>
            <w:noProof/>
            <w:webHidden/>
          </w:rPr>
          <w:instrText xml:space="preserve"> PAGEREF _Toc210902437 \h </w:instrText>
        </w:r>
        <w:r w:rsidRPr="00822927">
          <w:rPr>
            <w:noProof/>
            <w:webHidden/>
          </w:rPr>
        </w:r>
        <w:r w:rsidRPr="00822927">
          <w:rPr>
            <w:noProof/>
            <w:webHidden/>
          </w:rPr>
          <w:fldChar w:fldCharType="separate"/>
        </w:r>
        <w:r w:rsidR="00822927">
          <w:rPr>
            <w:noProof/>
            <w:webHidden/>
          </w:rPr>
          <w:t>34</w:t>
        </w:r>
        <w:r w:rsidRPr="00822927">
          <w:rPr>
            <w:noProof/>
            <w:webHidden/>
          </w:rPr>
          <w:fldChar w:fldCharType="end"/>
        </w:r>
      </w:hyperlink>
    </w:p>
    <w:p w14:paraId="14C9966A" w14:textId="4CA72127"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8" w:history="1">
        <w:r w:rsidRPr="00822927">
          <w:rPr>
            <w:rStyle w:val="Hyperlink"/>
            <w:noProof/>
          </w:rPr>
          <w:t>Appendix 2: Government and agency contacts</w:t>
        </w:r>
        <w:r w:rsidRPr="00822927">
          <w:rPr>
            <w:noProof/>
            <w:webHidden/>
          </w:rPr>
          <w:tab/>
        </w:r>
        <w:r w:rsidRPr="00822927">
          <w:rPr>
            <w:noProof/>
            <w:webHidden/>
          </w:rPr>
          <w:fldChar w:fldCharType="begin"/>
        </w:r>
        <w:r w:rsidRPr="00822927">
          <w:rPr>
            <w:noProof/>
            <w:webHidden/>
          </w:rPr>
          <w:instrText xml:space="preserve"> PAGEREF _Toc210902438 \h </w:instrText>
        </w:r>
        <w:r w:rsidRPr="00822927">
          <w:rPr>
            <w:noProof/>
            <w:webHidden/>
          </w:rPr>
        </w:r>
        <w:r w:rsidRPr="00822927">
          <w:rPr>
            <w:noProof/>
            <w:webHidden/>
          </w:rPr>
          <w:fldChar w:fldCharType="separate"/>
        </w:r>
        <w:r w:rsidR="00822927">
          <w:rPr>
            <w:noProof/>
            <w:webHidden/>
          </w:rPr>
          <w:t>37</w:t>
        </w:r>
        <w:r w:rsidRPr="00822927">
          <w:rPr>
            <w:noProof/>
            <w:webHidden/>
          </w:rPr>
          <w:fldChar w:fldCharType="end"/>
        </w:r>
      </w:hyperlink>
    </w:p>
    <w:p w14:paraId="149C2179" w14:textId="68837547"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39" w:history="1">
        <w:r w:rsidRPr="00822927">
          <w:rPr>
            <w:rStyle w:val="Hyperlink"/>
            <w:noProof/>
          </w:rPr>
          <w:t>Appendix 3: Community groups and service organisations</w:t>
        </w:r>
        <w:r w:rsidRPr="00822927">
          <w:rPr>
            <w:noProof/>
            <w:webHidden/>
          </w:rPr>
          <w:tab/>
        </w:r>
        <w:r w:rsidRPr="00822927">
          <w:rPr>
            <w:noProof/>
            <w:webHidden/>
          </w:rPr>
          <w:fldChar w:fldCharType="begin"/>
        </w:r>
        <w:r w:rsidRPr="00822927">
          <w:rPr>
            <w:noProof/>
            <w:webHidden/>
          </w:rPr>
          <w:instrText xml:space="preserve"> PAGEREF _Toc210902439 \h </w:instrText>
        </w:r>
        <w:r w:rsidRPr="00822927">
          <w:rPr>
            <w:noProof/>
            <w:webHidden/>
          </w:rPr>
        </w:r>
        <w:r w:rsidRPr="00822927">
          <w:rPr>
            <w:noProof/>
            <w:webHidden/>
          </w:rPr>
          <w:fldChar w:fldCharType="separate"/>
        </w:r>
        <w:r w:rsidR="00822927">
          <w:rPr>
            <w:noProof/>
            <w:webHidden/>
          </w:rPr>
          <w:t>39</w:t>
        </w:r>
        <w:r w:rsidRPr="00822927">
          <w:rPr>
            <w:noProof/>
            <w:webHidden/>
          </w:rPr>
          <w:fldChar w:fldCharType="end"/>
        </w:r>
      </w:hyperlink>
    </w:p>
    <w:p w14:paraId="44BCE4F1" w14:textId="5809D08E" w:rsidR="00A17DE2" w:rsidRPr="00822927" w:rsidRDefault="00A17DE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902440" w:history="1">
        <w:r w:rsidRPr="00822927">
          <w:rPr>
            <w:rStyle w:val="Hyperlink"/>
            <w:noProof/>
          </w:rPr>
          <w:t>Publication information</w:t>
        </w:r>
        <w:r w:rsidRPr="00822927">
          <w:rPr>
            <w:noProof/>
            <w:webHidden/>
          </w:rPr>
          <w:tab/>
        </w:r>
        <w:r w:rsidRPr="00822927">
          <w:rPr>
            <w:noProof/>
            <w:webHidden/>
          </w:rPr>
          <w:fldChar w:fldCharType="begin"/>
        </w:r>
        <w:r w:rsidRPr="00822927">
          <w:rPr>
            <w:noProof/>
            <w:webHidden/>
          </w:rPr>
          <w:instrText xml:space="preserve"> PAGEREF _Toc210902440 \h </w:instrText>
        </w:r>
        <w:r w:rsidRPr="00822927">
          <w:rPr>
            <w:noProof/>
            <w:webHidden/>
          </w:rPr>
        </w:r>
        <w:r w:rsidRPr="00822927">
          <w:rPr>
            <w:noProof/>
            <w:webHidden/>
          </w:rPr>
          <w:fldChar w:fldCharType="separate"/>
        </w:r>
        <w:r w:rsidR="00822927">
          <w:rPr>
            <w:noProof/>
            <w:webHidden/>
          </w:rPr>
          <w:t>42</w:t>
        </w:r>
        <w:r w:rsidRPr="00822927">
          <w:rPr>
            <w:noProof/>
            <w:webHidden/>
          </w:rPr>
          <w:fldChar w:fldCharType="end"/>
        </w:r>
      </w:hyperlink>
    </w:p>
    <w:p w14:paraId="1DA7BE0E" w14:textId="17E69AAA"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41" w:history="1">
        <w:r w:rsidRPr="00822927">
          <w:rPr>
            <w:rStyle w:val="Hyperlink"/>
            <w:noProof/>
          </w:rPr>
          <w:t>Acknowledgements</w:t>
        </w:r>
        <w:r w:rsidRPr="00822927">
          <w:rPr>
            <w:noProof/>
            <w:webHidden/>
          </w:rPr>
          <w:tab/>
        </w:r>
        <w:r w:rsidRPr="00822927">
          <w:rPr>
            <w:noProof/>
            <w:webHidden/>
          </w:rPr>
          <w:fldChar w:fldCharType="begin"/>
        </w:r>
        <w:r w:rsidRPr="00822927">
          <w:rPr>
            <w:noProof/>
            <w:webHidden/>
          </w:rPr>
          <w:instrText xml:space="preserve"> PAGEREF _Toc210902441 \h </w:instrText>
        </w:r>
        <w:r w:rsidRPr="00822927">
          <w:rPr>
            <w:noProof/>
            <w:webHidden/>
          </w:rPr>
        </w:r>
        <w:r w:rsidRPr="00822927">
          <w:rPr>
            <w:noProof/>
            <w:webHidden/>
          </w:rPr>
          <w:fldChar w:fldCharType="separate"/>
        </w:r>
        <w:r w:rsidR="00822927">
          <w:rPr>
            <w:noProof/>
            <w:webHidden/>
          </w:rPr>
          <w:t>42</w:t>
        </w:r>
        <w:r w:rsidRPr="00822927">
          <w:rPr>
            <w:noProof/>
            <w:webHidden/>
          </w:rPr>
          <w:fldChar w:fldCharType="end"/>
        </w:r>
      </w:hyperlink>
    </w:p>
    <w:p w14:paraId="4732E405" w14:textId="1084E2E1"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42" w:history="1">
        <w:r w:rsidRPr="00822927">
          <w:rPr>
            <w:rStyle w:val="Hyperlink"/>
            <w:noProof/>
          </w:rPr>
          <w:t>Copyright</w:t>
        </w:r>
        <w:r w:rsidRPr="00822927">
          <w:rPr>
            <w:noProof/>
            <w:webHidden/>
          </w:rPr>
          <w:tab/>
        </w:r>
        <w:r w:rsidRPr="00822927">
          <w:rPr>
            <w:noProof/>
            <w:webHidden/>
          </w:rPr>
          <w:fldChar w:fldCharType="begin"/>
        </w:r>
        <w:r w:rsidRPr="00822927">
          <w:rPr>
            <w:noProof/>
            <w:webHidden/>
          </w:rPr>
          <w:instrText xml:space="preserve"> PAGEREF _Toc210902442 \h </w:instrText>
        </w:r>
        <w:r w:rsidRPr="00822927">
          <w:rPr>
            <w:noProof/>
            <w:webHidden/>
          </w:rPr>
        </w:r>
        <w:r w:rsidRPr="00822927">
          <w:rPr>
            <w:noProof/>
            <w:webHidden/>
          </w:rPr>
          <w:fldChar w:fldCharType="separate"/>
        </w:r>
        <w:r w:rsidR="00822927">
          <w:rPr>
            <w:noProof/>
            <w:webHidden/>
          </w:rPr>
          <w:t>42</w:t>
        </w:r>
        <w:r w:rsidRPr="00822927">
          <w:rPr>
            <w:noProof/>
            <w:webHidden/>
          </w:rPr>
          <w:fldChar w:fldCharType="end"/>
        </w:r>
      </w:hyperlink>
    </w:p>
    <w:p w14:paraId="066271DB" w14:textId="12A40265"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43" w:history="1">
        <w:r w:rsidRPr="00822927">
          <w:rPr>
            <w:rStyle w:val="Hyperlink"/>
            <w:noProof/>
          </w:rPr>
          <w:t>Creative Commons</w:t>
        </w:r>
        <w:r w:rsidRPr="00822927">
          <w:rPr>
            <w:noProof/>
            <w:webHidden/>
          </w:rPr>
          <w:tab/>
        </w:r>
        <w:r w:rsidRPr="00822927">
          <w:rPr>
            <w:noProof/>
            <w:webHidden/>
          </w:rPr>
          <w:fldChar w:fldCharType="begin"/>
        </w:r>
        <w:r w:rsidRPr="00822927">
          <w:rPr>
            <w:noProof/>
            <w:webHidden/>
          </w:rPr>
          <w:instrText xml:space="preserve"> PAGEREF _Toc210902443 \h </w:instrText>
        </w:r>
        <w:r w:rsidRPr="00822927">
          <w:rPr>
            <w:noProof/>
            <w:webHidden/>
          </w:rPr>
        </w:r>
        <w:r w:rsidRPr="00822927">
          <w:rPr>
            <w:noProof/>
            <w:webHidden/>
          </w:rPr>
          <w:fldChar w:fldCharType="separate"/>
        </w:r>
        <w:r w:rsidR="00822927">
          <w:rPr>
            <w:noProof/>
            <w:webHidden/>
          </w:rPr>
          <w:t>42</w:t>
        </w:r>
        <w:r w:rsidRPr="00822927">
          <w:rPr>
            <w:noProof/>
            <w:webHidden/>
          </w:rPr>
          <w:fldChar w:fldCharType="end"/>
        </w:r>
      </w:hyperlink>
    </w:p>
    <w:p w14:paraId="09B69077" w14:textId="4B591D1F"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44" w:history="1">
        <w:r w:rsidRPr="00822927">
          <w:rPr>
            <w:rStyle w:val="Hyperlink"/>
            <w:noProof/>
          </w:rPr>
          <w:t>Disclaimer</w:t>
        </w:r>
        <w:r w:rsidRPr="00822927">
          <w:rPr>
            <w:noProof/>
            <w:webHidden/>
          </w:rPr>
          <w:tab/>
        </w:r>
        <w:r w:rsidRPr="00822927">
          <w:rPr>
            <w:noProof/>
            <w:webHidden/>
          </w:rPr>
          <w:fldChar w:fldCharType="begin"/>
        </w:r>
        <w:r w:rsidRPr="00822927">
          <w:rPr>
            <w:noProof/>
            <w:webHidden/>
          </w:rPr>
          <w:instrText xml:space="preserve"> PAGEREF _Toc210902444 \h </w:instrText>
        </w:r>
        <w:r w:rsidRPr="00822927">
          <w:rPr>
            <w:noProof/>
            <w:webHidden/>
          </w:rPr>
        </w:r>
        <w:r w:rsidRPr="00822927">
          <w:rPr>
            <w:noProof/>
            <w:webHidden/>
          </w:rPr>
          <w:fldChar w:fldCharType="separate"/>
        </w:r>
        <w:r w:rsidR="00822927">
          <w:rPr>
            <w:noProof/>
            <w:webHidden/>
          </w:rPr>
          <w:t>42</w:t>
        </w:r>
        <w:r w:rsidRPr="00822927">
          <w:rPr>
            <w:noProof/>
            <w:webHidden/>
          </w:rPr>
          <w:fldChar w:fldCharType="end"/>
        </w:r>
      </w:hyperlink>
    </w:p>
    <w:p w14:paraId="3BD0D7A8" w14:textId="2086D508" w:rsidR="00A17DE2" w:rsidRPr="00822927" w:rsidRDefault="00A17DE2">
      <w:pPr>
        <w:pStyle w:val="TOC2"/>
        <w:tabs>
          <w:tab w:val="right" w:leader="dot" w:pos="9628"/>
        </w:tabs>
        <w:rPr>
          <w:rFonts w:cstheme="minorBidi"/>
          <w:bCs w:val="0"/>
          <w:noProof/>
          <w:kern w:val="2"/>
          <w:szCs w:val="24"/>
          <w:lang w:eastAsia="en-GB"/>
          <w14:ligatures w14:val="standardContextual"/>
        </w:rPr>
      </w:pPr>
      <w:hyperlink w:anchor="_Toc210902445" w:history="1">
        <w:r w:rsidRPr="00822927">
          <w:rPr>
            <w:rStyle w:val="Hyperlink"/>
            <w:noProof/>
          </w:rPr>
          <w:t>Accessibility</w:t>
        </w:r>
        <w:r w:rsidRPr="00822927">
          <w:rPr>
            <w:noProof/>
            <w:webHidden/>
          </w:rPr>
          <w:tab/>
        </w:r>
        <w:r w:rsidRPr="00822927">
          <w:rPr>
            <w:noProof/>
            <w:webHidden/>
          </w:rPr>
          <w:fldChar w:fldCharType="begin"/>
        </w:r>
        <w:r w:rsidRPr="00822927">
          <w:rPr>
            <w:noProof/>
            <w:webHidden/>
          </w:rPr>
          <w:instrText xml:space="preserve"> PAGEREF _Toc210902445 \h </w:instrText>
        </w:r>
        <w:r w:rsidRPr="00822927">
          <w:rPr>
            <w:noProof/>
            <w:webHidden/>
          </w:rPr>
        </w:r>
        <w:r w:rsidRPr="00822927">
          <w:rPr>
            <w:noProof/>
            <w:webHidden/>
          </w:rPr>
          <w:fldChar w:fldCharType="separate"/>
        </w:r>
        <w:r w:rsidR="00822927">
          <w:rPr>
            <w:noProof/>
            <w:webHidden/>
          </w:rPr>
          <w:t>43</w:t>
        </w:r>
        <w:r w:rsidRPr="00822927">
          <w:rPr>
            <w:noProof/>
            <w:webHidden/>
          </w:rPr>
          <w:fldChar w:fldCharType="end"/>
        </w:r>
      </w:hyperlink>
    </w:p>
    <w:p w14:paraId="40D3BF77" w14:textId="55EE2B3C" w:rsidR="00B165A7" w:rsidRPr="00822927" w:rsidRDefault="00A17DE2">
      <w:pPr>
        <w:suppressAutoHyphens w:val="0"/>
        <w:spacing w:after="160"/>
        <w:rPr>
          <w:rFonts w:asciiTheme="majorHAnsi" w:hAnsiTheme="majorHAnsi" w:cstheme="majorHAnsi"/>
          <w:szCs w:val="24"/>
        </w:rPr>
        <w:sectPr w:rsidR="00B165A7" w:rsidRPr="00822927" w:rsidSect="00EB277B">
          <w:footerReference w:type="even" r:id="rId8"/>
          <w:footerReference w:type="default" r:id="rId9"/>
          <w:pgSz w:w="11906" w:h="16838"/>
          <w:pgMar w:top="1134" w:right="1134" w:bottom="1134" w:left="1134" w:header="720" w:footer="454" w:gutter="0"/>
          <w:cols w:space="720"/>
          <w:noEndnote/>
          <w:docGrid w:linePitch="326"/>
        </w:sectPr>
      </w:pPr>
      <w:r w:rsidRPr="00822927">
        <w:rPr>
          <w:rFonts w:asciiTheme="majorHAnsi" w:hAnsiTheme="majorHAnsi" w:cstheme="majorHAnsi"/>
          <w:sz w:val="28"/>
          <w:szCs w:val="24"/>
        </w:rPr>
        <w:fldChar w:fldCharType="end"/>
      </w:r>
    </w:p>
    <w:p w14:paraId="1665204F" w14:textId="13F41C52" w:rsidR="00BE0BA2" w:rsidRPr="00822927" w:rsidRDefault="00161A32" w:rsidP="00BE0BA2">
      <w:pPr>
        <w:pStyle w:val="Heading1"/>
        <w:rPr>
          <w:lang w:val="en-AU"/>
        </w:rPr>
      </w:pPr>
      <w:bookmarkStart w:id="0" w:name="_Toc210902408"/>
      <w:r w:rsidRPr="00822927">
        <w:rPr>
          <w:lang w:val="en-AU"/>
        </w:rPr>
        <w:lastRenderedPageBreak/>
        <w:t>Drought support for farmers</w:t>
      </w:r>
      <w:bookmarkEnd w:id="0"/>
    </w:p>
    <w:p w14:paraId="7A6041DD" w14:textId="77777777" w:rsidR="00161A32" w:rsidRPr="00822927" w:rsidRDefault="00161A32" w:rsidP="00161A32">
      <w:pPr>
        <w:pStyle w:val="BodyText"/>
        <w:rPr>
          <w:lang w:val="en-AU"/>
        </w:rPr>
      </w:pPr>
      <w:r w:rsidRPr="00822927">
        <w:rPr>
          <w:lang w:val="en-AU"/>
        </w:rPr>
        <w:t>The Victorian Government is providing direct drought support of $144 million for farmers and communities across Victoria impacted by drought.</w:t>
      </w:r>
    </w:p>
    <w:p w14:paraId="0EEDD464" w14:textId="77777777" w:rsidR="004F6418" w:rsidRPr="00822927" w:rsidRDefault="00161A32" w:rsidP="00161A32">
      <w:pPr>
        <w:pStyle w:val="BodyText"/>
        <w:rPr>
          <w:lang w:val="en-AU"/>
        </w:rPr>
      </w:pPr>
      <w:r w:rsidRPr="00822927">
        <w:rPr>
          <w:lang w:val="en-AU"/>
        </w:rPr>
        <w:t>The package builds on existing supports already available to farmers to prepare for and respond to drought and difficult seasons.</w:t>
      </w:r>
    </w:p>
    <w:p w14:paraId="77E47C27" w14:textId="5239D003" w:rsidR="00161A32" w:rsidRPr="00822927" w:rsidRDefault="00161A32" w:rsidP="00161A32">
      <w:pPr>
        <w:pStyle w:val="BodyText"/>
        <w:rPr>
          <w:lang w:val="en-AU"/>
        </w:rPr>
      </w:pPr>
      <w:r w:rsidRPr="00822927">
        <w:rPr>
          <w:lang w:val="en-AU"/>
        </w:rPr>
        <w:t xml:space="preserve">Available technical advice and support </w:t>
      </w:r>
      <w:proofErr w:type="gramStart"/>
      <w:r w:rsidRPr="00822927">
        <w:rPr>
          <w:lang w:val="en-AU"/>
        </w:rPr>
        <w:t>includes</w:t>
      </w:r>
      <w:proofErr w:type="gramEnd"/>
      <w:r w:rsidRPr="00822927">
        <w:rPr>
          <w:lang w:val="en-AU"/>
        </w:rPr>
        <w:t> workshops and field days, and a comprehensive archive of practical information on the Agriculture Victoria website.</w:t>
      </w:r>
    </w:p>
    <w:p w14:paraId="137BEAE4" w14:textId="77777777" w:rsidR="00161A32" w:rsidRPr="00822927" w:rsidRDefault="00161A32" w:rsidP="00161A32">
      <w:pPr>
        <w:pStyle w:val="BodyText"/>
        <w:rPr>
          <w:lang w:val="en-AU"/>
        </w:rPr>
      </w:pPr>
      <w:r w:rsidRPr="00822927">
        <w:rPr>
          <w:lang w:val="en-AU"/>
        </w:rPr>
        <w:t>Use this edition of the 'Drought support resource directory' (statewide edition, July 2025) as your guide to current and ongoing support programs.</w:t>
      </w:r>
    </w:p>
    <w:p w14:paraId="409535A4" w14:textId="13EEF6EF" w:rsidR="00885AAB" w:rsidRPr="00822927" w:rsidRDefault="00161A32" w:rsidP="00161A32">
      <w:pPr>
        <w:pStyle w:val="BodyText"/>
        <w:rPr>
          <w:lang w:val="en-AU"/>
        </w:rPr>
      </w:pPr>
      <w:r w:rsidRPr="00822927">
        <w:rPr>
          <w:lang w:val="en-AU"/>
        </w:rPr>
        <w:t>Agriculture Victoria continues to monitor seasonal conditions across the state.</w:t>
      </w:r>
    </w:p>
    <w:p w14:paraId="4F3F2B18" w14:textId="7E4B55B0" w:rsidR="00161A32" w:rsidRPr="00822927" w:rsidRDefault="00E27F6E" w:rsidP="00E27F6E">
      <w:pPr>
        <w:pStyle w:val="Heading1"/>
        <w:pageBreakBefore/>
        <w:rPr>
          <w:lang w:val="en-AU"/>
        </w:rPr>
      </w:pPr>
      <w:bookmarkStart w:id="1" w:name="_Toc210902409"/>
      <w:r w:rsidRPr="00822927">
        <w:rPr>
          <w:lang w:val="en-AU"/>
        </w:rPr>
        <w:lastRenderedPageBreak/>
        <w:t>Drought Support Package</w:t>
      </w:r>
      <w:bookmarkEnd w:id="1"/>
    </w:p>
    <w:p w14:paraId="14B8E617" w14:textId="77777777" w:rsidR="00E27F6E" w:rsidRPr="00822927" w:rsidRDefault="00E27F6E" w:rsidP="00E27F6E">
      <w:pPr>
        <w:pStyle w:val="BodyText"/>
        <w:rPr>
          <w:lang w:val="en-AU"/>
        </w:rPr>
      </w:pPr>
      <w:r w:rsidRPr="00822927">
        <w:rPr>
          <w:lang w:val="en-AU"/>
        </w:rPr>
        <w:t xml:space="preserve">The Victorian Government and Agriculture Victoria </w:t>
      </w:r>
      <w:proofErr w:type="gramStart"/>
      <w:r w:rsidRPr="00822927">
        <w:rPr>
          <w:lang w:val="en-AU"/>
        </w:rPr>
        <w:t>is</w:t>
      </w:r>
      <w:proofErr w:type="gramEnd"/>
      <w:r w:rsidRPr="00822927">
        <w:rPr>
          <w:lang w:val="en-AU"/>
        </w:rPr>
        <w:t xml:space="preserve"> committed to supporting farmers to manage the impacts of drought and difficult seasonal conditions in a changing climate.</w:t>
      </w:r>
    </w:p>
    <w:p w14:paraId="145FB5C8" w14:textId="77777777" w:rsidR="00E27F6E" w:rsidRPr="00822927" w:rsidRDefault="00E27F6E" w:rsidP="00E27F6E">
      <w:pPr>
        <w:pStyle w:val="BodyText"/>
        <w:rPr>
          <w:lang w:val="en-AU"/>
        </w:rPr>
      </w:pPr>
      <w:r w:rsidRPr="00822927">
        <w:rPr>
          <w:lang w:val="en-AU"/>
        </w:rPr>
        <w:t>To date, the Victorian Government has provided $144 million towards helping farmers manage drought conditions.</w:t>
      </w:r>
    </w:p>
    <w:p w14:paraId="0AE99235" w14:textId="77777777" w:rsidR="004F6418" w:rsidRPr="00822927" w:rsidRDefault="00E27F6E" w:rsidP="00E27F6E">
      <w:pPr>
        <w:pStyle w:val="BodyText"/>
        <w:rPr>
          <w:lang w:val="en-AU"/>
        </w:rPr>
      </w:pPr>
      <w:r w:rsidRPr="00822927">
        <w:rPr>
          <w:lang w:val="en-AU"/>
        </w:rPr>
        <w:t>Statewide, the package includes continuation of grants to support on-farm drought management, technical decision-making, mental health support and kangaroo management, along with paused indexation and reduced duties, fees and charges.</w:t>
      </w:r>
    </w:p>
    <w:p w14:paraId="758986EF" w14:textId="77777777" w:rsidR="004F6418" w:rsidRPr="00822927" w:rsidRDefault="00E27F6E" w:rsidP="00E27F6E">
      <w:pPr>
        <w:pStyle w:val="BodyText"/>
        <w:rPr>
          <w:lang w:val="en-AU"/>
        </w:rPr>
      </w:pPr>
      <w:r w:rsidRPr="00822927">
        <w:rPr>
          <w:lang w:val="en-AU"/>
        </w:rPr>
        <w:t xml:space="preserve">In </w:t>
      </w:r>
      <w:proofErr w:type="gramStart"/>
      <w:r w:rsidRPr="00822927">
        <w:rPr>
          <w:lang w:val="en-AU"/>
        </w:rPr>
        <w:t>south west</w:t>
      </w:r>
      <w:proofErr w:type="gramEnd"/>
      <w:r w:rsidRPr="00822927">
        <w:rPr>
          <w:lang w:val="en-AU"/>
        </w:rPr>
        <w:t xml:space="preserve"> Victoria, which has been in drought for 2 years, cashflow support in the form of household relief payments by the Country Women’s Association and the Primary Producer Support Payments via local councils has been funded, as well as the introduction of a Catchment Management Authority-led drought employment program.</w:t>
      </w:r>
    </w:p>
    <w:p w14:paraId="04F769E2" w14:textId="77777777" w:rsidR="004F6418" w:rsidRPr="00822927" w:rsidRDefault="00E27F6E" w:rsidP="00E27F6E">
      <w:pPr>
        <w:pStyle w:val="BodyText"/>
        <w:rPr>
          <w:lang w:val="en-AU"/>
        </w:rPr>
      </w:pPr>
      <w:r w:rsidRPr="00822927">
        <w:rPr>
          <w:lang w:val="en-AU"/>
        </w:rPr>
        <w:t>Additional funding is available to support practical measures to provide greater access to water, including extending existing water infrastructure and investigating options to widen access to reliable regional water sources.</w:t>
      </w:r>
    </w:p>
    <w:p w14:paraId="02D19077" w14:textId="380A7A02" w:rsidR="00E27F6E" w:rsidRPr="00822927" w:rsidRDefault="00E27F6E" w:rsidP="00E27F6E">
      <w:pPr>
        <w:pStyle w:val="BodyText"/>
        <w:rPr>
          <w:lang w:val="en-AU"/>
        </w:rPr>
      </w:pPr>
      <w:r w:rsidRPr="00822927">
        <w:rPr>
          <w:lang w:val="en-AU"/>
        </w:rPr>
        <w:t>The package builds on existing government and agency supports, technical resources, workshops and field days, already available to farmers across the state.</w:t>
      </w:r>
    </w:p>
    <w:p w14:paraId="7FDC0CA0" w14:textId="77777777" w:rsidR="00E27F6E" w:rsidRPr="00822927" w:rsidRDefault="00E27F6E" w:rsidP="00456C45">
      <w:pPr>
        <w:pStyle w:val="Heading2"/>
        <w:pageBreakBefore/>
        <w:rPr>
          <w:lang w:val="en-AU"/>
        </w:rPr>
      </w:pPr>
      <w:bookmarkStart w:id="2" w:name="_Toc210902410"/>
      <w:r w:rsidRPr="00822927">
        <w:rPr>
          <w:lang w:val="en-AU"/>
        </w:rPr>
        <w:lastRenderedPageBreak/>
        <w:t>Farm Drought Support Grants</w:t>
      </w:r>
      <w:bookmarkEnd w:id="2"/>
    </w:p>
    <w:p w14:paraId="37DD62C4" w14:textId="77777777" w:rsidR="00E27F6E" w:rsidRPr="00822927" w:rsidRDefault="00E27F6E" w:rsidP="000D3B7E">
      <w:pPr>
        <w:pStyle w:val="BodyText"/>
        <w:spacing w:after="180"/>
        <w:rPr>
          <w:lang w:val="en-AU"/>
        </w:rPr>
      </w:pPr>
      <w:r w:rsidRPr="00822927">
        <w:rPr>
          <w:lang w:val="en-AU"/>
        </w:rPr>
        <w:t>Applications for the Farm Drought Support Grants Program (formerly the On-Farm Drought Infrastructure Grants Program) are now open for all farmers across the state.</w:t>
      </w:r>
    </w:p>
    <w:p w14:paraId="4322D0CB" w14:textId="77777777" w:rsidR="00E27F6E" w:rsidRPr="00822927" w:rsidRDefault="00E27F6E" w:rsidP="000D3B7E">
      <w:pPr>
        <w:pStyle w:val="BodyText"/>
        <w:spacing w:after="180"/>
        <w:rPr>
          <w:lang w:val="en-AU"/>
        </w:rPr>
      </w:pPr>
      <w:r w:rsidRPr="00822927">
        <w:rPr>
          <w:lang w:val="en-AU"/>
        </w:rPr>
        <w:t>Farmers across the state can access grants of up to $5,000 (ex-GST) under the Farm Drought Support Grants Program.</w:t>
      </w:r>
    </w:p>
    <w:p w14:paraId="29B0E28D" w14:textId="684E4A64" w:rsidR="00E27F6E" w:rsidRPr="00822927" w:rsidRDefault="00E27F6E" w:rsidP="000D3B7E">
      <w:pPr>
        <w:pStyle w:val="BodyText"/>
        <w:spacing w:after="180"/>
        <w:rPr>
          <w:lang w:val="en-AU"/>
        </w:rPr>
      </w:pPr>
      <w:r w:rsidRPr="00822927">
        <w:rPr>
          <w:lang w:val="en-AU"/>
        </w:rPr>
        <w:t>The grants support eligible primary producers to invest in on-farm infrastructure that improves drought management and preparedness, as well as cover costs for water carting and pasture re-establishment.</w:t>
      </w:r>
      <w:r w:rsidR="00F56773" w:rsidRPr="00822927">
        <w:rPr>
          <w:lang w:val="en-AU"/>
        </w:rPr>
        <w:t xml:space="preserve"> Eligible infrastructure works or other eligible activities undertaken AFTER 30 September 2024 are covered by the grants program.</w:t>
      </w:r>
    </w:p>
    <w:p w14:paraId="4B6B3127" w14:textId="77777777" w:rsidR="004F6418" w:rsidRPr="00822927" w:rsidRDefault="00E27F6E" w:rsidP="000D3B7E">
      <w:pPr>
        <w:pStyle w:val="BodyText"/>
        <w:spacing w:after="180"/>
        <w:rPr>
          <w:lang w:val="en-AU"/>
        </w:rPr>
      </w:pPr>
      <w:r w:rsidRPr="00822927">
        <w:rPr>
          <w:lang w:val="en-AU"/>
        </w:rPr>
        <w:t xml:space="preserve">The Farm Drought Support Grants continue in south west Victoria, with eligible grant recipients now able to access an additional $5,000 (ex-GST) top-up taking the total grant on offer up to $10,000 (ex-GST) across </w:t>
      </w:r>
      <w:r w:rsidR="00D048BB" w:rsidRPr="00822927">
        <w:rPr>
          <w:lang w:val="en-AU"/>
        </w:rPr>
        <w:t xml:space="preserve">12 local government areas including the lower half </w:t>
      </w:r>
      <w:r w:rsidRPr="00822927">
        <w:rPr>
          <w:lang w:val="en-AU"/>
        </w:rPr>
        <w:t>of West Wimmera (postcodes 3312, 3317, 3318 and 3319)* who have had access to this program since September 2024.</w:t>
      </w:r>
    </w:p>
    <w:p w14:paraId="6DDB8CBB" w14:textId="22A5BDB3" w:rsidR="00E27F6E" w:rsidRPr="00822927" w:rsidRDefault="00E27F6E" w:rsidP="000D3B7E">
      <w:pPr>
        <w:pStyle w:val="BodyText"/>
        <w:spacing w:after="180"/>
        <w:rPr>
          <w:lang w:val="en-AU"/>
        </w:rPr>
      </w:pPr>
      <w:r w:rsidRPr="00822927">
        <w:rPr>
          <w:lang w:val="en-AU"/>
        </w:rPr>
        <w:t>Check the eligibility map below. Program guidelines are available from Rural Finance.</w:t>
      </w:r>
    </w:p>
    <w:p w14:paraId="1F5B2FC2" w14:textId="77777777" w:rsidR="004F6418" w:rsidRPr="00822927" w:rsidRDefault="00E27F6E" w:rsidP="000D3B7E">
      <w:pPr>
        <w:pStyle w:val="BodyText"/>
        <w:spacing w:after="180"/>
        <w:rPr>
          <w:lang w:val="en-AU"/>
        </w:rPr>
      </w:pPr>
      <w:r w:rsidRPr="00822927">
        <w:rPr>
          <w:lang w:val="en-AU"/>
        </w:rPr>
        <w:t>A dollar-for-dollar co-contribution is required from the grant recipient.</w:t>
      </w:r>
    </w:p>
    <w:p w14:paraId="5813A9FF" w14:textId="6A4976B0" w:rsidR="00E27F6E" w:rsidRPr="00822927" w:rsidRDefault="00E27F6E" w:rsidP="000D3B7E">
      <w:pPr>
        <w:pStyle w:val="Normalbeforebullets"/>
      </w:pPr>
      <w:r w:rsidRPr="00822927">
        <w:t>Eligible drought-affected farmers can apply for grants to support on-farm improvements such as:</w:t>
      </w:r>
    </w:p>
    <w:p w14:paraId="056D87FD" w14:textId="77777777" w:rsidR="00E27F6E" w:rsidRPr="00822927" w:rsidRDefault="00E27F6E" w:rsidP="000D3B7E">
      <w:pPr>
        <w:pStyle w:val="ListBullet"/>
        <w:spacing w:line="360" w:lineRule="auto"/>
        <w:rPr>
          <w:lang w:val="en-AU"/>
        </w:rPr>
      </w:pPr>
      <w:r w:rsidRPr="00822927">
        <w:rPr>
          <w:lang w:val="en-AU"/>
        </w:rPr>
        <w:t>water infrastructure upgrades (pipes, tanks, troughs, dams)</w:t>
      </w:r>
    </w:p>
    <w:p w14:paraId="2D658022" w14:textId="77777777" w:rsidR="004F6418" w:rsidRPr="00822927" w:rsidRDefault="00E27F6E" w:rsidP="000D3B7E">
      <w:pPr>
        <w:pStyle w:val="ListBullet"/>
        <w:spacing w:line="360" w:lineRule="auto"/>
        <w:rPr>
          <w:lang w:val="en-AU"/>
        </w:rPr>
      </w:pPr>
      <w:r w:rsidRPr="00822927">
        <w:rPr>
          <w:lang w:val="en-AU"/>
        </w:rPr>
        <w:t>stock containment areas</w:t>
      </w:r>
    </w:p>
    <w:p w14:paraId="567706A8" w14:textId="0843D596" w:rsidR="00E27F6E" w:rsidRPr="00822927" w:rsidRDefault="00E27F6E" w:rsidP="000D3B7E">
      <w:pPr>
        <w:pStyle w:val="ListBullet"/>
        <w:spacing w:line="360" w:lineRule="auto"/>
        <w:rPr>
          <w:lang w:val="en-AU"/>
        </w:rPr>
      </w:pPr>
      <w:r w:rsidRPr="00822927">
        <w:rPr>
          <w:lang w:val="en-AU"/>
        </w:rPr>
        <w:t>grain and fodder storage</w:t>
      </w:r>
    </w:p>
    <w:p w14:paraId="2F473911" w14:textId="77777777" w:rsidR="00E27F6E" w:rsidRPr="00822927" w:rsidRDefault="00E27F6E" w:rsidP="000D3B7E">
      <w:pPr>
        <w:pStyle w:val="ListBullet"/>
        <w:spacing w:line="360" w:lineRule="auto"/>
        <w:rPr>
          <w:lang w:val="en-AU"/>
        </w:rPr>
      </w:pPr>
      <w:r w:rsidRPr="00822927">
        <w:rPr>
          <w:lang w:val="en-AU"/>
        </w:rPr>
        <w:t>water carting activities</w:t>
      </w:r>
    </w:p>
    <w:p w14:paraId="5A651971" w14:textId="77777777" w:rsidR="00E27F6E" w:rsidRPr="00822927" w:rsidRDefault="00E27F6E" w:rsidP="00E27F6E">
      <w:pPr>
        <w:pStyle w:val="LastBulletinList"/>
        <w:rPr>
          <w:lang w:val="en-AU"/>
        </w:rPr>
      </w:pPr>
      <w:r w:rsidRPr="00822927">
        <w:rPr>
          <w:lang w:val="en-AU"/>
        </w:rPr>
        <w:t>pasture re-establishment.</w:t>
      </w:r>
    </w:p>
    <w:p w14:paraId="2DB0FF3E" w14:textId="77777777" w:rsidR="004F6418" w:rsidRPr="00822927" w:rsidRDefault="00E27F6E" w:rsidP="00E27F6E">
      <w:pPr>
        <w:pStyle w:val="BodyText"/>
        <w:rPr>
          <w:lang w:val="en-AU"/>
        </w:rPr>
      </w:pPr>
      <w:r w:rsidRPr="00822927">
        <w:rPr>
          <w:lang w:val="en-AU"/>
        </w:rPr>
        <w:lastRenderedPageBreak/>
        <w:t>Rural Finance is administering the program on behalf of the Victorian Government.</w:t>
      </w:r>
    </w:p>
    <w:p w14:paraId="11F19ADC" w14:textId="3E1F7C12" w:rsidR="00E27F6E" w:rsidRPr="00822927" w:rsidRDefault="00E27F6E" w:rsidP="00E27F6E">
      <w:pPr>
        <w:pStyle w:val="BodyText"/>
        <w:rPr>
          <w:lang w:val="en-AU"/>
        </w:rPr>
      </w:pPr>
      <w:r w:rsidRPr="00822927">
        <w:rPr>
          <w:lang w:val="en-AU"/>
        </w:rPr>
        <w:t xml:space="preserve">Visit </w:t>
      </w:r>
      <w:hyperlink r:id="rId10" w:tooltip="Hyperlink to the Rural Finance website" w:history="1">
        <w:r w:rsidR="00295950" w:rsidRPr="00822927">
          <w:rPr>
            <w:rStyle w:val="Hyperlink"/>
            <w:lang w:val="en-AU"/>
          </w:rPr>
          <w:t>ruralfinance.com.au</w:t>
        </w:r>
      </w:hyperlink>
      <w:r w:rsidRPr="00822927">
        <w:rPr>
          <w:lang w:val="en-AU"/>
        </w:rPr>
        <w:t xml:space="preserve"> or call 1800 260 425 for information on the guidelines, eligibility criteria, and the application process.</w:t>
      </w:r>
    </w:p>
    <w:p w14:paraId="55A04E06" w14:textId="5B1456E6" w:rsidR="00E27F6E" w:rsidRPr="00822927" w:rsidRDefault="00E27F6E" w:rsidP="00E27F6E">
      <w:pPr>
        <w:pStyle w:val="BodyText"/>
        <w:rPr>
          <w:b/>
          <w:bCs/>
          <w:lang w:val="en-AU"/>
        </w:rPr>
      </w:pPr>
      <w:r w:rsidRPr="00822927">
        <w:rPr>
          <w:b/>
          <w:bCs/>
          <w:lang w:val="en-AU"/>
        </w:rPr>
        <w:t>Find about more about grants through this QR code</w:t>
      </w:r>
      <w:r w:rsidR="00456C45" w:rsidRPr="00822927">
        <w:rPr>
          <w:b/>
          <w:bCs/>
          <w:lang w:val="en-AU"/>
        </w:rPr>
        <w:t>:</w:t>
      </w:r>
    </w:p>
    <w:p w14:paraId="411BC381" w14:textId="6A18F8F9" w:rsidR="003D18B0" w:rsidRPr="00822927" w:rsidRDefault="00456C45" w:rsidP="00136A47">
      <w:pPr>
        <w:pStyle w:val="QRCode"/>
        <w:rPr>
          <w:noProof w:val="0"/>
          <w:lang w:val="en-AU"/>
        </w:rPr>
      </w:pPr>
      <w:r w:rsidRPr="00822927">
        <w:rPr>
          <w:lang w:val="en-AU"/>
        </w:rPr>
        <w:drawing>
          <wp:inline distT="0" distB="0" distL="0" distR="0" wp14:anchorId="6E524597" wp14:editId="0C63BEAA">
            <wp:extent cx="1080000" cy="1080000"/>
            <wp:effectExtent l="0" t="0" r="0" b="0"/>
            <wp:docPr id="2000576116" name="Picture 2"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76116" name="Picture 2" descr="A qr code with black squares"/>
                    <pic:cNvPicPr/>
                  </pic:nvPicPr>
                  <pic:blipFill>
                    <a:blip r:embed="rId11"/>
                    <a:stretch>
                      <a:fillRect/>
                    </a:stretch>
                  </pic:blipFill>
                  <pic:spPr>
                    <a:xfrm>
                      <a:off x="0" y="0"/>
                      <a:ext cx="1080000" cy="1080000"/>
                    </a:xfrm>
                    <a:prstGeom prst="rect">
                      <a:avLst/>
                    </a:prstGeom>
                  </pic:spPr>
                </pic:pic>
              </a:graphicData>
            </a:graphic>
          </wp:inline>
        </w:drawing>
      </w:r>
    </w:p>
    <w:p w14:paraId="16E9F645" w14:textId="68071537" w:rsidR="003D18B0" w:rsidRPr="00822927" w:rsidRDefault="003D18B0" w:rsidP="00E27F6E">
      <w:pPr>
        <w:pStyle w:val="BodyText"/>
        <w:rPr>
          <w:lang w:val="en-AU"/>
        </w:rPr>
      </w:pPr>
      <w:hyperlink r:id="rId12" w:tooltip="Hyperlink to information about grants at the Rural Finance website" w:history="1">
        <w:r w:rsidRPr="00822927">
          <w:rPr>
            <w:rStyle w:val="Hyperlink"/>
            <w:lang w:val="en-AU"/>
          </w:rPr>
          <w:t>ruralfinance.com.au/grants</w:t>
        </w:r>
      </w:hyperlink>
    </w:p>
    <w:p w14:paraId="79123692" w14:textId="27A7D7D9" w:rsidR="00B9002E" w:rsidRPr="00822927" w:rsidRDefault="00B9002E" w:rsidP="000D3B7E">
      <w:pPr>
        <w:pStyle w:val="Caption"/>
        <w:keepNext/>
        <w:spacing w:after="360"/>
      </w:pPr>
      <w:r w:rsidRPr="00822927">
        <w:lastRenderedPageBreak/>
        <w:t xml:space="preserve">Figure </w:t>
      </w:r>
      <w:r w:rsidRPr="00822927">
        <w:fldChar w:fldCharType="begin"/>
      </w:r>
      <w:r w:rsidRPr="00822927">
        <w:instrText xml:space="preserve"> SEQ Figure \* ARABIC </w:instrText>
      </w:r>
      <w:r w:rsidRPr="00822927">
        <w:fldChar w:fldCharType="separate"/>
      </w:r>
      <w:r w:rsidRPr="00822927">
        <w:t>1</w:t>
      </w:r>
      <w:r w:rsidRPr="00822927">
        <w:fldChar w:fldCharType="end"/>
      </w:r>
      <w:r w:rsidRPr="00822927">
        <w:t>: Drought Support Package eligibility map</w:t>
      </w:r>
    </w:p>
    <w:p w14:paraId="63A76E30" w14:textId="4A089294" w:rsidR="00EB4865" w:rsidRPr="00822927" w:rsidRDefault="000D3B7E" w:rsidP="00E27F6E">
      <w:pPr>
        <w:pStyle w:val="BodyText"/>
        <w:rPr>
          <w:lang w:val="en-AU"/>
        </w:rPr>
      </w:pPr>
      <w:r w:rsidRPr="00822927">
        <w:rPr>
          <w:noProof/>
          <w:lang w:val="en-AU"/>
        </w:rPr>
        <w:drawing>
          <wp:inline distT="0" distB="0" distL="0" distR="0" wp14:anchorId="45EC1547" wp14:editId="35B71BC7">
            <wp:extent cx="6120130" cy="6666230"/>
            <wp:effectExtent l="0" t="0" r="1270" b="1270"/>
            <wp:docPr id="400522006" name="Picture 3" descr="A map of Victoria showing Drought Support Package elig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22006" name="Picture 3" descr="A map of Victoria showing Drought Support Package eligibility"/>
                    <pic:cNvPicPr/>
                  </pic:nvPicPr>
                  <pic:blipFill>
                    <a:blip r:embed="rId13"/>
                    <a:stretch>
                      <a:fillRect/>
                    </a:stretch>
                  </pic:blipFill>
                  <pic:spPr>
                    <a:xfrm>
                      <a:off x="0" y="0"/>
                      <a:ext cx="6120130" cy="6666230"/>
                    </a:xfrm>
                    <a:prstGeom prst="rect">
                      <a:avLst/>
                    </a:prstGeom>
                  </pic:spPr>
                </pic:pic>
              </a:graphicData>
            </a:graphic>
          </wp:inline>
        </w:drawing>
      </w:r>
    </w:p>
    <w:p w14:paraId="56F394A4" w14:textId="77777777" w:rsidR="00EB4865" w:rsidRPr="00822927" w:rsidRDefault="00EB4865" w:rsidP="000D3B7E">
      <w:pPr>
        <w:pStyle w:val="Heading2"/>
        <w:pageBreakBefore/>
        <w:rPr>
          <w:lang w:val="en-AU"/>
        </w:rPr>
      </w:pPr>
      <w:bookmarkStart w:id="3" w:name="_Toc210902411"/>
      <w:r w:rsidRPr="00822927">
        <w:rPr>
          <w:lang w:val="en-AU"/>
        </w:rPr>
        <w:lastRenderedPageBreak/>
        <w:t>Technical Decision-making Support Program</w:t>
      </w:r>
      <w:bookmarkEnd w:id="3"/>
    </w:p>
    <w:p w14:paraId="5485C333" w14:textId="599A3BC2" w:rsidR="00EB4865" w:rsidRPr="00822927" w:rsidRDefault="00EB4865" w:rsidP="00EB4865">
      <w:pPr>
        <w:pStyle w:val="BodyText"/>
        <w:rPr>
          <w:lang w:val="en-AU"/>
        </w:rPr>
      </w:pPr>
      <w:r w:rsidRPr="00822927">
        <w:rPr>
          <w:lang w:val="en-AU"/>
        </w:rPr>
        <w:t>Funding for additional technical decision-making support is available as part of the Drought Support Package, consisting of a one-on-one advisory service and a boosted program of events.</w:t>
      </w:r>
    </w:p>
    <w:p w14:paraId="7AD5217F" w14:textId="77777777" w:rsidR="00EB4865" w:rsidRPr="00822927" w:rsidRDefault="00EB4865" w:rsidP="00EB4865">
      <w:pPr>
        <w:pStyle w:val="Heading3"/>
        <w:rPr>
          <w:lang w:val="en-AU"/>
        </w:rPr>
      </w:pPr>
      <w:r w:rsidRPr="00822927">
        <w:rPr>
          <w:lang w:val="en-AU"/>
        </w:rPr>
        <w:t>Drought one-on-one advisory service</w:t>
      </w:r>
    </w:p>
    <w:p w14:paraId="5D72F4EE" w14:textId="77777777" w:rsidR="00EB4865" w:rsidRPr="00822927" w:rsidRDefault="00EB4865" w:rsidP="00EB4865">
      <w:pPr>
        <w:pStyle w:val="BodyText"/>
        <w:rPr>
          <w:lang w:val="en-AU"/>
        </w:rPr>
      </w:pPr>
      <w:r w:rsidRPr="00822927">
        <w:rPr>
          <w:lang w:val="en-AU"/>
        </w:rPr>
        <w:t>Drought-affected farmers across the state can register interest for the one-on-one advisory program as part of the Drought Support Package.</w:t>
      </w:r>
    </w:p>
    <w:p w14:paraId="075D3C1C" w14:textId="77777777" w:rsidR="004F6418" w:rsidRPr="00822927" w:rsidRDefault="00EB4865" w:rsidP="00EB4865">
      <w:pPr>
        <w:pStyle w:val="BodyText"/>
        <w:rPr>
          <w:lang w:val="en-AU"/>
        </w:rPr>
      </w:pPr>
      <w:r w:rsidRPr="00822927">
        <w:rPr>
          <w:lang w:val="en-AU"/>
        </w:rPr>
        <w:t xml:space="preserve">The program offers eligible farmers the opportunity to sit down with a consultant for a </w:t>
      </w:r>
      <w:proofErr w:type="gramStart"/>
      <w:r w:rsidRPr="00822927">
        <w:rPr>
          <w:lang w:val="en-AU"/>
        </w:rPr>
        <w:t>3 hour</w:t>
      </w:r>
      <w:proofErr w:type="gramEnd"/>
      <w:r w:rsidRPr="00822927">
        <w:rPr>
          <w:lang w:val="en-AU"/>
        </w:rPr>
        <w:t xml:space="preserve"> session, to take stock, discuss and plan the best way forward for their business. A follow up phone call with their advisor will help farmers to consolidate their plans.</w:t>
      </w:r>
    </w:p>
    <w:p w14:paraId="708FB96C" w14:textId="7A3CBE4B" w:rsidR="00EB4865" w:rsidRPr="00822927" w:rsidRDefault="00EB4865" w:rsidP="00B9002E">
      <w:pPr>
        <w:pStyle w:val="Normalbeforebullets"/>
      </w:pPr>
      <w:r w:rsidRPr="00822927">
        <w:t>The farm advisory session aims to:</w:t>
      </w:r>
    </w:p>
    <w:p w14:paraId="53B5BFC0" w14:textId="77777777" w:rsidR="004F6418" w:rsidRPr="00822927" w:rsidRDefault="00EB4865" w:rsidP="00B9002E">
      <w:pPr>
        <w:pStyle w:val="ListBullet"/>
        <w:rPr>
          <w:lang w:val="en-AU"/>
        </w:rPr>
      </w:pPr>
      <w:r w:rsidRPr="00822927">
        <w:rPr>
          <w:lang w:val="en-AU"/>
        </w:rPr>
        <w:t>identify key business and farm risks, stress</w:t>
      </w:r>
    </w:p>
    <w:p w14:paraId="78C16320" w14:textId="1ED7B133" w:rsidR="00EB4865" w:rsidRPr="00822927" w:rsidRDefault="00EB4865" w:rsidP="00B9002E">
      <w:pPr>
        <w:pStyle w:val="ListBullet"/>
        <w:rPr>
          <w:lang w:val="en-AU"/>
        </w:rPr>
      </w:pPr>
      <w:r w:rsidRPr="00822927">
        <w:rPr>
          <w:lang w:val="en-AU"/>
        </w:rPr>
        <w:t>and/or pressure points</w:t>
      </w:r>
    </w:p>
    <w:p w14:paraId="2E04B1E5" w14:textId="77777777" w:rsidR="00EB4865" w:rsidRPr="00822927" w:rsidRDefault="00EB4865" w:rsidP="00B9002E">
      <w:pPr>
        <w:pStyle w:val="ListBullet"/>
        <w:rPr>
          <w:lang w:val="en-AU"/>
        </w:rPr>
      </w:pPr>
      <w:r w:rsidRPr="00822927">
        <w:rPr>
          <w:lang w:val="en-AU"/>
        </w:rPr>
        <w:t>conduct feed and/or water budgets, or other analysis</w:t>
      </w:r>
    </w:p>
    <w:p w14:paraId="05296DFE" w14:textId="77777777" w:rsidR="00EB4865" w:rsidRPr="00822927" w:rsidRDefault="00EB4865" w:rsidP="00B9002E">
      <w:pPr>
        <w:pStyle w:val="ListBullet"/>
        <w:rPr>
          <w:lang w:val="en-AU"/>
        </w:rPr>
      </w:pPr>
      <w:r w:rsidRPr="00822927">
        <w:rPr>
          <w:lang w:val="en-AU"/>
        </w:rPr>
        <w:t>explore options and trigger points for the short, medium and long term, e.g. whether to de-stock or lease</w:t>
      </w:r>
    </w:p>
    <w:p w14:paraId="216D6DE9" w14:textId="77777777" w:rsidR="00EB4865" w:rsidRPr="00822927" w:rsidRDefault="00EB4865" w:rsidP="00B9002E">
      <w:pPr>
        <w:pStyle w:val="LastBulletinList"/>
        <w:rPr>
          <w:lang w:val="en-AU"/>
        </w:rPr>
      </w:pPr>
      <w:r w:rsidRPr="00822927">
        <w:rPr>
          <w:lang w:val="en-AU"/>
        </w:rPr>
        <w:t>provide referrals to other support services where relevant.</w:t>
      </w:r>
    </w:p>
    <w:p w14:paraId="133582A1" w14:textId="77777777" w:rsidR="004F6418" w:rsidRPr="00822927" w:rsidRDefault="00EB4865" w:rsidP="00EB4865">
      <w:pPr>
        <w:pStyle w:val="BodyText"/>
        <w:rPr>
          <w:lang w:val="en-AU"/>
        </w:rPr>
      </w:pPr>
      <w:r w:rsidRPr="00822927">
        <w:rPr>
          <w:lang w:val="en-AU"/>
        </w:rPr>
        <w:t>Participants can indicate their preferred consultant from a list of experienced service providers. Eligibility guidelines apply.</w:t>
      </w:r>
    </w:p>
    <w:p w14:paraId="6A68D895" w14:textId="7E8A1ADD" w:rsidR="00EB4865" w:rsidRPr="00822927" w:rsidRDefault="00EB4865" w:rsidP="00EB4865">
      <w:pPr>
        <w:pStyle w:val="BodyText"/>
        <w:rPr>
          <w:lang w:val="en-AU"/>
        </w:rPr>
      </w:pPr>
      <w:r w:rsidRPr="00822927">
        <w:rPr>
          <w:lang w:val="en-AU"/>
        </w:rPr>
        <w:t>To apply, farmers will need to provide their Australian Business Number (ABN) and contact details.</w:t>
      </w:r>
    </w:p>
    <w:p w14:paraId="5349C9C8" w14:textId="77777777" w:rsidR="00EB4865" w:rsidRPr="00822927" w:rsidRDefault="00EB4865" w:rsidP="00EB4865">
      <w:pPr>
        <w:pStyle w:val="Heading3"/>
        <w:rPr>
          <w:lang w:val="en-AU"/>
        </w:rPr>
      </w:pPr>
      <w:r w:rsidRPr="00822927">
        <w:rPr>
          <w:lang w:val="en-AU"/>
        </w:rPr>
        <w:lastRenderedPageBreak/>
        <w:t>How to register</w:t>
      </w:r>
    </w:p>
    <w:p w14:paraId="6E2B6DCB" w14:textId="50CEEEF2" w:rsidR="00EB4865" w:rsidRPr="00822927" w:rsidRDefault="00EB4865" w:rsidP="00EB4865">
      <w:pPr>
        <w:pStyle w:val="BodyText"/>
        <w:rPr>
          <w:lang w:val="en-AU"/>
        </w:rPr>
      </w:pPr>
      <w:r w:rsidRPr="00822927">
        <w:rPr>
          <w:lang w:val="en-AU"/>
        </w:rPr>
        <w:t>Register an Expression of Interest by filling out this online form.</w:t>
      </w:r>
    </w:p>
    <w:p w14:paraId="015C4945" w14:textId="77777777" w:rsidR="00EB4865" w:rsidRPr="00822927" w:rsidRDefault="00EB4865" w:rsidP="00EB4865">
      <w:pPr>
        <w:pStyle w:val="Heading4"/>
      </w:pPr>
      <w:r w:rsidRPr="00822927">
        <w:t>Further information</w:t>
      </w:r>
    </w:p>
    <w:p w14:paraId="16BF75F9" w14:textId="77777777" w:rsidR="00FE7FC4" w:rsidRPr="00822927" w:rsidRDefault="00FE7FC4" w:rsidP="00617538">
      <w:pPr>
        <w:pStyle w:val="BodyText"/>
        <w:spacing w:after="0"/>
        <w:rPr>
          <w:b/>
          <w:bCs/>
          <w:lang w:val="en-AU"/>
        </w:rPr>
      </w:pPr>
      <w:r w:rsidRPr="00822927">
        <w:rPr>
          <w:b/>
          <w:bCs/>
          <w:lang w:val="en-AU"/>
        </w:rPr>
        <w:t>Find out more about expressing your interest through this QR code</w:t>
      </w:r>
    </w:p>
    <w:p w14:paraId="7872E439" w14:textId="2B87F2CD" w:rsidR="000D3B7E" w:rsidRPr="00822927" w:rsidRDefault="000D3B7E" w:rsidP="00136A47">
      <w:pPr>
        <w:pStyle w:val="QRCode"/>
        <w:rPr>
          <w:noProof w:val="0"/>
          <w:lang w:val="en-AU"/>
        </w:rPr>
      </w:pPr>
      <w:r w:rsidRPr="00822927">
        <w:rPr>
          <w:lang w:val="en-AU"/>
        </w:rPr>
        <w:drawing>
          <wp:inline distT="0" distB="0" distL="0" distR="0" wp14:anchorId="197A792B" wp14:editId="259C519D">
            <wp:extent cx="1080000" cy="1080000"/>
            <wp:effectExtent l="0" t="0" r="0" b="0"/>
            <wp:docPr id="958414674" name="Picture 4"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14674" name="Picture 4" descr="A qr code on a white background"/>
                    <pic:cNvPicPr/>
                  </pic:nvPicPr>
                  <pic:blipFill>
                    <a:blip r:embed="rId14"/>
                    <a:stretch>
                      <a:fillRect/>
                    </a:stretch>
                  </pic:blipFill>
                  <pic:spPr>
                    <a:xfrm>
                      <a:off x="0" y="0"/>
                      <a:ext cx="1080000" cy="1080000"/>
                    </a:xfrm>
                    <a:prstGeom prst="rect">
                      <a:avLst/>
                    </a:prstGeom>
                  </pic:spPr>
                </pic:pic>
              </a:graphicData>
            </a:graphic>
          </wp:inline>
        </w:drawing>
      </w:r>
    </w:p>
    <w:p w14:paraId="55A766F1" w14:textId="299A2A69" w:rsidR="00382797" w:rsidRPr="00822927" w:rsidRDefault="00382797" w:rsidP="00382797">
      <w:pPr>
        <w:pStyle w:val="BodyText"/>
        <w:rPr>
          <w:lang w:val="en-AU"/>
        </w:rPr>
      </w:pPr>
      <w:hyperlink r:id="rId15" w:tooltip="Hyperlink to online form for 2025 Drought Support: One-on-One Technical Support Expres-sion of Interest" w:history="1">
        <w:r w:rsidRPr="00822927">
          <w:rPr>
            <w:rStyle w:val="Hyperlink"/>
            <w:lang w:val="en-AU"/>
          </w:rPr>
          <w:t>https://forms.office.com/r/UFRnbsTMPD</w:t>
        </w:r>
      </w:hyperlink>
    </w:p>
    <w:p w14:paraId="0BD6CB64" w14:textId="061A7AE8" w:rsidR="00EB4865" w:rsidRPr="00822927" w:rsidRDefault="00EB4865" w:rsidP="00382797">
      <w:pPr>
        <w:pStyle w:val="BodyText"/>
        <w:rPr>
          <w:lang w:val="en-AU"/>
        </w:rPr>
      </w:pPr>
      <w:r w:rsidRPr="00822927">
        <w:rPr>
          <w:lang w:val="en-AU"/>
        </w:rPr>
        <w:t>If you have difficulty accessing the online form, email</w:t>
      </w:r>
      <w:r w:rsidR="00382797" w:rsidRPr="00822927">
        <w:rPr>
          <w:lang w:val="en-AU"/>
        </w:rPr>
        <w:t xml:space="preserve"> </w:t>
      </w:r>
      <w:hyperlink r:id="rId16" w:tooltip="Send an email to drought support" w:history="1">
        <w:r w:rsidR="00382797" w:rsidRPr="00822927">
          <w:rPr>
            <w:rStyle w:val="Hyperlink"/>
            <w:lang w:val="en-AU"/>
          </w:rPr>
          <w:t>drought.support@agriculture.vic.gov.au</w:t>
        </w:r>
      </w:hyperlink>
    </w:p>
    <w:p w14:paraId="5B24016B" w14:textId="77777777" w:rsidR="00EB4865" w:rsidRPr="00822927" w:rsidRDefault="00EB4865" w:rsidP="00EB4865">
      <w:pPr>
        <w:pStyle w:val="Heading3"/>
        <w:rPr>
          <w:lang w:val="en-AU"/>
        </w:rPr>
      </w:pPr>
      <w:r w:rsidRPr="00822927">
        <w:rPr>
          <w:lang w:val="en-AU"/>
        </w:rPr>
        <w:t>Boosted program of events</w:t>
      </w:r>
    </w:p>
    <w:p w14:paraId="10A12B70" w14:textId="0F574F4C" w:rsidR="00EB4865" w:rsidRPr="00822927" w:rsidRDefault="00EB4865" w:rsidP="00EB4865">
      <w:pPr>
        <w:pStyle w:val="BodyText"/>
        <w:rPr>
          <w:lang w:val="en-AU"/>
        </w:rPr>
      </w:pPr>
      <w:r w:rsidRPr="00822927">
        <w:rPr>
          <w:lang w:val="en-AU"/>
        </w:rPr>
        <w:t>A boosted program of events is being offered as part of the Drought Support Package. The events are being delivered by technical experts to provide advice and information to support decision-making.</w:t>
      </w:r>
    </w:p>
    <w:p w14:paraId="7BCCC9B0" w14:textId="3AFBA388" w:rsidR="00EB4865" w:rsidRPr="00822927" w:rsidRDefault="00EB4865" w:rsidP="00617538">
      <w:pPr>
        <w:pStyle w:val="BodyText"/>
        <w:spacing w:after="0"/>
        <w:rPr>
          <w:b/>
          <w:bCs/>
          <w:lang w:val="en-AU"/>
        </w:rPr>
      </w:pPr>
      <w:r w:rsidRPr="00822927">
        <w:rPr>
          <w:b/>
          <w:bCs/>
          <w:lang w:val="en-AU"/>
        </w:rPr>
        <w:t>Find out more about events through this QR code</w:t>
      </w:r>
    </w:p>
    <w:p w14:paraId="5D83A261" w14:textId="36DAFC4E" w:rsidR="00382797" w:rsidRPr="00822927" w:rsidRDefault="00617538" w:rsidP="00136A47">
      <w:pPr>
        <w:pStyle w:val="QRCode"/>
        <w:rPr>
          <w:noProof w:val="0"/>
          <w:lang w:val="en-AU"/>
        </w:rPr>
      </w:pPr>
      <w:r w:rsidRPr="00822927">
        <w:rPr>
          <w:lang w:val="en-AU"/>
        </w:rPr>
        <w:drawing>
          <wp:inline distT="0" distB="0" distL="0" distR="0" wp14:anchorId="0A0E0FBC" wp14:editId="7D279AF4">
            <wp:extent cx="1080000" cy="1080000"/>
            <wp:effectExtent l="0" t="0" r="0" b="0"/>
            <wp:docPr id="1517646349" name="Picture 5"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46349" name="Picture 5" descr="A qr code on a white background"/>
                    <pic:cNvPicPr/>
                  </pic:nvPicPr>
                  <pic:blipFill>
                    <a:blip r:embed="rId17"/>
                    <a:stretch>
                      <a:fillRect/>
                    </a:stretch>
                  </pic:blipFill>
                  <pic:spPr>
                    <a:xfrm>
                      <a:off x="0" y="0"/>
                      <a:ext cx="1080000" cy="1080000"/>
                    </a:xfrm>
                    <a:prstGeom prst="rect">
                      <a:avLst/>
                    </a:prstGeom>
                  </pic:spPr>
                </pic:pic>
              </a:graphicData>
            </a:graphic>
          </wp:inline>
        </w:drawing>
      </w:r>
    </w:p>
    <w:p w14:paraId="2325620E" w14:textId="6E8EE640" w:rsidR="00617538" w:rsidRPr="00822927" w:rsidRDefault="00617538" w:rsidP="00EB4865">
      <w:pPr>
        <w:pStyle w:val="BodyText"/>
        <w:rPr>
          <w:lang w:val="en-AU"/>
        </w:rPr>
      </w:pPr>
      <w:hyperlink r:id="rId18" w:tooltip="Hyperlink to events page at the Agriculture Victoria website" w:history="1">
        <w:r w:rsidRPr="00822927">
          <w:rPr>
            <w:rStyle w:val="Hyperlink"/>
            <w:lang w:val="en-AU"/>
          </w:rPr>
          <w:t>agriculture.vic.gov.au/support-and-resources/event-listing?utm_source=agriculture-vic-gov-au&amp;utm_medium=vanity-url-301ssredirect&amp;utm_content=events&amp;utm</w:t>
        </w:r>
        <w:r w:rsidR="008B197B" w:rsidRPr="00822927">
          <w:rPr>
            <w:rStyle w:val="Hyperlink"/>
            <w:lang w:val="en-AU"/>
          </w:rPr>
          <w:br/>
        </w:r>
        <w:r w:rsidRPr="00822927">
          <w:rPr>
            <w:rStyle w:val="Hyperlink"/>
            <w:lang w:val="en-AU"/>
          </w:rPr>
          <w:t>_campaign=agriculture</w:t>
        </w:r>
      </w:hyperlink>
    </w:p>
    <w:p w14:paraId="6B200F66" w14:textId="77777777" w:rsidR="00EB4865" w:rsidRPr="00822927" w:rsidRDefault="00EB4865" w:rsidP="00EB4865">
      <w:pPr>
        <w:pStyle w:val="Heading2"/>
        <w:rPr>
          <w:lang w:val="en-AU"/>
        </w:rPr>
      </w:pPr>
      <w:bookmarkStart w:id="4" w:name="_Toc210902412"/>
      <w:r w:rsidRPr="00822927">
        <w:rPr>
          <w:lang w:val="en-AU"/>
        </w:rPr>
        <w:lastRenderedPageBreak/>
        <w:t>Interstate hay and fodder movement permit support and freight network</w:t>
      </w:r>
      <w:bookmarkEnd w:id="4"/>
    </w:p>
    <w:p w14:paraId="03EFC240" w14:textId="77777777" w:rsidR="004F6418" w:rsidRPr="00822927" w:rsidRDefault="00EB4865" w:rsidP="00EB4865">
      <w:pPr>
        <w:pStyle w:val="BodyText"/>
        <w:rPr>
          <w:lang w:val="en-AU"/>
        </w:rPr>
      </w:pPr>
      <w:r w:rsidRPr="00822927">
        <w:rPr>
          <w:lang w:val="en-AU"/>
        </w:rPr>
        <w:t>A free and tailored service is now available to help navigate the permit requirements to bring feed into Victoria while managing biosecurity risks. Suppliers, transporters and farmers can now apply for a free Plant Biosecurity Permit, with applications processed within 2 working days.</w:t>
      </w:r>
    </w:p>
    <w:p w14:paraId="167BE797" w14:textId="06E11503" w:rsidR="00EB4865" w:rsidRPr="00822927" w:rsidRDefault="00EB4865" w:rsidP="00EB4865">
      <w:pPr>
        <w:pStyle w:val="BodyText"/>
        <w:rPr>
          <w:lang w:val="en-AU"/>
        </w:rPr>
      </w:pPr>
      <w:r w:rsidRPr="00822927">
        <w:rPr>
          <w:lang w:val="en-AU"/>
        </w:rPr>
        <w:t>The Victorian Drought Freight Network has been established to allow grain and fodder transport to Victorian farms in need. As part of this a pre-approved permit network will streamline access for interstate freight operators.</w:t>
      </w:r>
    </w:p>
    <w:p w14:paraId="124558EA" w14:textId="77777777" w:rsidR="00585AA4" w:rsidRPr="00822927" w:rsidRDefault="00585AA4" w:rsidP="00585AA4">
      <w:pPr>
        <w:pStyle w:val="Heading3"/>
        <w:rPr>
          <w:lang w:val="en-AU"/>
        </w:rPr>
      </w:pPr>
      <w:r w:rsidRPr="00822927">
        <w:rPr>
          <w:lang w:val="en-AU"/>
        </w:rPr>
        <w:t>Further information</w:t>
      </w:r>
    </w:p>
    <w:p w14:paraId="5789752B" w14:textId="2CE6AE86" w:rsidR="00F93512" w:rsidRPr="00822927" w:rsidRDefault="00F93512" w:rsidP="006D596A">
      <w:pPr>
        <w:pStyle w:val="BodyText"/>
        <w:spacing w:after="0"/>
        <w:ind w:right="-285"/>
        <w:rPr>
          <w:b/>
          <w:bCs/>
          <w:lang w:val="en-AU"/>
        </w:rPr>
      </w:pPr>
      <w:r w:rsidRPr="00822927">
        <w:rPr>
          <w:b/>
          <w:bCs/>
          <w:lang w:val="en-AU"/>
        </w:rPr>
        <w:t>Scan the QR code</w:t>
      </w:r>
      <w:r w:rsidR="007938A0" w:rsidRPr="00822927">
        <w:rPr>
          <w:b/>
          <w:bCs/>
          <w:lang w:val="en-AU"/>
        </w:rPr>
        <w:t xml:space="preserve"> below</w:t>
      </w:r>
      <w:r w:rsidRPr="00822927">
        <w:rPr>
          <w:b/>
          <w:bCs/>
          <w:lang w:val="en-AU"/>
        </w:rPr>
        <w:t xml:space="preserve"> for information about the Victorian Drought Freight Network</w:t>
      </w:r>
    </w:p>
    <w:p w14:paraId="3A0ECE01" w14:textId="110ACB82" w:rsidR="00617538" w:rsidRPr="00822927" w:rsidRDefault="00617538" w:rsidP="00136A47">
      <w:pPr>
        <w:pStyle w:val="QRCode"/>
        <w:rPr>
          <w:noProof w:val="0"/>
          <w:lang w:val="en-AU"/>
        </w:rPr>
      </w:pPr>
      <w:r w:rsidRPr="00822927">
        <w:rPr>
          <w:lang w:val="en-AU"/>
        </w:rPr>
        <w:drawing>
          <wp:inline distT="0" distB="0" distL="0" distR="0" wp14:anchorId="662DF006" wp14:editId="4DFD38DD">
            <wp:extent cx="1080000" cy="1080000"/>
            <wp:effectExtent l="0" t="0" r="0" b="0"/>
            <wp:docPr id="200467256" name="Picture 6"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7256" name="Picture 6" descr="A qr code with black squares"/>
                    <pic:cNvPicPr/>
                  </pic:nvPicPr>
                  <pic:blipFill>
                    <a:blip r:embed="rId19"/>
                    <a:stretch>
                      <a:fillRect/>
                    </a:stretch>
                  </pic:blipFill>
                  <pic:spPr>
                    <a:xfrm>
                      <a:off x="0" y="0"/>
                      <a:ext cx="1080000" cy="1080000"/>
                    </a:xfrm>
                    <a:prstGeom prst="rect">
                      <a:avLst/>
                    </a:prstGeom>
                  </pic:spPr>
                </pic:pic>
              </a:graphicData>
            </a:graphic>
          </wp:inline>
        </w:drawing>
      </w:r>
    </w:p>
    <w:p w14:paraId="0A33266F" w14:textId="5236AB32" w:rsidR="00F93512" w:rsidRPr="00822927" w:rsidRDefault="006D596A" w:rsidP="006D596A">
      <w:pPr>
        <w:pStyle w:val="BodyText"/>
        <w:spacing w:after="360"/>
        <w:rPr>
          <w:lang w:val="en-AU"/>
        </w:rPr>
      </w:pPr>
      <w:hyperlink r:id="rId20" w:tooltip="Hyperlink to National Heavy Vehicle Regulator website" w:history="1">
        <w:r w:rsidRPr="00822927">
          <w:rPr>
            <w:rStyle w:val="Hyperlink"/>
            <w:lang w:val="en-AU"/>
          </w:rPr>
          <w:t>nhvr.gov.au/law-policies/notices-and-permit-based-schemes/permit-based-schemes/victoria-emergency-drought-network-pre-approved-permit-based-scheme</w:t>
        </w:r>
      </w:hyperlink>
    </w:p>
    <w:p w14:paraId="08CA5573" w14:textId="332DDCB1" w:rsidR="00585AA4" w:rsidRPr="00822927" w:rsidRDefault="00585AA4" w:rsidP="00585AA4">
      <w:pPr>
        <w:pStyle w:val="BodyText"/>
        <w:rPr>
          <w:lang w:val="en-AU"/>
        </w:rPr>
      </w:pPr>
      <w:r w:rsidRPr="00822927">
        <w:rPr>
          <w:lang w:val="en-AU"/>
        </w:rPr>
        <w:t xml:space="preserve">Visit </w:t>
      </w:r>
      <w:hyperlink r:id="rId21" w:tooltip="Hyperlink to Agriculture Victoria website" w:history="1">
        <w:r w:rsidR="008B197B" w:rsidRPr="00822927">
          <w:rPr>
            <w:rStyle w:val="Hyperlink"/>
            <w:lang w:val="en-AU"/>
          </w:rPr>
          <w:t>agriculture.vic.gov.au/drought</w:t>
        </w:r>
      </w:hyperlink>
      <w:r w:rsidRPr="00822927">
        <w:rPr>
          <w:lang w:val="en-AU"/>
        </w:rPr>
        <w:t xml:space="preserve"> to apply for a Plant Biosecurity Permit or </w:t>
      </w:r>
      <w:r w:rsidR="008B197B" w:rsidRPr="00822927">
        <w:rPr>
          <w:lang w:val="en-AU"/>
        </w:rPr>
        <w:br/>
      </w:r>
      <w:r w:rsidRPr="00822927">
        <w:rPr>
          <w:lang w:val="en-AU"/>
        </w:rPr>
        <w:t xml:space="preserve">email </w:t>
      </w:r>
      <w:hyperlink r:id="rId22" w:tooltip="Send an email to Agriculture Victoria" w:history="1">
        <w:r w:rsidRPr="00822927">
          <w:rPr>
            <w:rStyle w:val="Hyperlink"/>
            <w:lang w:val="en-AU"/>
          </w:rPr>
          <w:t>market.access@agriculture.vic.gov.au</w:t>
        </w:r>
      </w:hyperlink>
    </w:p>
    <w:p w14:paraId="1D3F04CB" w14:textId="7BC63E64" w:rsidR="00585AA4" w:rsidRPr="00822927" w:rsidRDefault="00585AA4" w:rsidP="006166A6">
      <w:pPr>
        <w:pStyle w:val="Heading2"/>
        <w:rPr>
          <w:lang w:val="en-AU"/>
        </w:rPr>
      </w:pPr>
      <w:bookmarkStart w:id="5" w:name="_Toc210902413"/>
      <w:r w:rsidRPr="00822927">
        <w:rPr>
          <w:lang w:val="en-AU"/>
        </w:rPr>
        <w:t>On-Farm Kangaroo Control Rebate Program</w:t>
      </w:r>
      <w:bookmarkEnd w:id="5"/>
    </w:p>
    <w:p w14:paraId="7283911A" w14:textId="77777777" w:rsidR="006166A6" w:rsidRPr="00822927" w:rsidRDefault="006166A6" w:rsidP="006166A6">
      <w:pPr>
        <w:pStyle w:val="BodyText"/>
        <w:rPr>
          <w:lang w:val="en-AU"/>
        </w:rPr>
      </w:pPr>
      <w:r w:rsidRPr="00822927">
        <w:rPr>
          <w:lang w:val="en-AU"/>
        </w:rPr>
        <w:t>The On-Farm Kangaroo Control Rebate Program is for farmers with an authority to control wildlife (ATCW) permit to hire accredited professional harvesters, authorised by the Game Management Authority, to help control kangaroos on drought-affected properties.</w:t>
      </w:r>
    </w:p>
    <w:p w14:paraId="65F885FB" w14:textId="3C628BE8" w:rsidR="00585AA4" w:rsidRPr="00822927" w:rsidRDefault="006166A6" w:rsidP="006166A6">
      <w:pPr>
        <w:pStyle w:val="BodyText"/>
        <w:rPr>
          <w:lang w:val="en-AU"/>
        </w:rPr>
      </w:pPr>
      <w:r w:rsidRPr="00822927">
        <w:rPr>
          <w:lang w:val="en-AU"/>
        </w:rPr>
        <w:lastRenderedPageBreak/>
        <w:t>Farmers whose livestock are competing with kangaroos for fodder can apply for rebates of up to $450 (ex-GST) to engage professional harvesters to manage kangaroos under an ATCW.</w:t>
      </w:r>
    </w:p>
    <w:p w14:paraId="6AFFAA1A" w14:textId="77777777" w:rsidR="006166A6" w:rsidRPr="00822927" w:rsidRDefault="006166A6" w:rsidP="006166A6">
      <w:pPr>
        <w:pStyle w:val="Heading3"/>
        <w:rPr>
          <w:lang w:val="en-AU"/>
        </w:rPr>
      </w:pPr>
      <w:r w:rsidRPr="00822927">
        <w:rPr>
          <w:lang w:val="en-AU"/>
        </w:rPr>
        <w:t>Further information</w:t>
      </w:r>
    </w:p>
    <w:p w14:paraId="2433D866" w14:textId="6FAA6028" w:rsidR="007938A0" w:rsidRPr="00822927" w:rsidRDefault="007938A0" w:rsidP="006D596A">
      <w:pPr>
        <w:pStyle w:val="BodyText"/>
        <w:spacing w:after="0"/>
        <w:rPr>
          <w:b/>
          <w:bCs/>
          <w:lang w:val="en-AU"/>
        </w:rPr>
      </w:pPr>
      <w:r w:rsidRPr="00822927">
        <w:rPr>
          <w:b/>
          <w:bCs/>
          <w:lang w:val="en-AU"/>
        </w:rPr>
        <w:t>Scan the QR code below to apply for an Authority to Control Wildlife permit</w:t>
      </w:r>
    </w:p>
    <w:p w14:paraId="32E32CC5" w14:textId="42CADE15" w:rsidR="006D596A" w:rsidRPr="00822927" w:rsidRDefault="006D596A" w:rsidP="00136A47">
      <w:pPr>
        <w:pStyle w:val="QRCode"/>
        <w:rPr>
          <w:noProof w:val="0"/>
          <w:lang w:val="en-AU"/>
        </w:rPr>
      </w:pPr>
      <w:r w:rsidRPr="00822927">
        <w:rPr>
          <w:lang w:val="en-AU"/>
        </w:rPr>
        <w:drawing>
          <wp:inline distT="0" distB="0" distL="0" distR="0" wp14:anchorId="7BB6B1FA" wp14:editId="54A6B9F8">
            <wp:extent cx="1080000" cy="1080000"/>
            <wp:effectExtent l="0" t="0" r="0" b="0"/>
            <wp:docPr id="1918365680" name="Picture 7"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65680" name="Picture 7" descr="A qr code on a white background"/>
                    <pic:cNvPicPr/>
                  </pic:nvPicPr>
                  <pic:blipFill>
                    <a:blip r:embed="rId23"/>
                    <a:stretch>
                      <a:fillRect/>
                    </a:stretch>
                  </pic:blipFill>
                  <pic:spPr>
                    <a:xfrm>
                      <a:off x="0" y="0"/>
                      <a:ext cx="1080000" cy="1080000"/>
                    </a:xfrm>
                    <a:prstGeom prst="rect">
                      <a:avLst/>
                    </a:prstGeom>
                  </pic:spPr>
                </pic:pic>
              </a:graphicData>
            </a:graphic>
          </wp:inline>
        </w:drawing>
      </w:r>
    </w:p>
    <w:p w14:paraId="6C825EE2" w14:textId="6D1ABCC0" w:rsidR="007938A0" w:rsidRPr="00822927" w:rsidRDefault="006D596A" w:rsidP="006D596A">
      <w:pPr>
        <w:pStyle w:val="BodyText"/>
        <w:rPr>
          <w:lang w:val="en-AU"/>
        </w:rPr>
      </w:pPr>
      <w:hyperlink r:id="rId24" w:tooltip="Hyperlink to Victorian Government website" w:history="1">
        <w:r w:rsidRPr="00822927">
          <w:rPr>
            <w:rStyle w:val="Hyperlink"/>
            <w:lang w:val="en-AU"/>
          </w:rPr>
          <w:t>vic.gov.au/wildlife-management-and-control-authorisations</w:t>
        </w:r>
      </w:hyperlink>
    </w:p>
    <w:p w14:paraId="32B68E28" w14:textId="643EE845" w:rsidR="006166A6" w:rsidRPr="00822927" w:rsidRDefault="006166A6" w:rsidP="006166A6">
      <w:pPr>
        <w:pStyle w:val="BodyText"/>
        <w:rPr>
          <w:lang w:val="en-AU"/>
        </w:rPr>
      </w:pPr>
      <w:r w:rsidRPr="00822927">
        <w:rPr>
          <w:lang w:val="en-AU"/>
        </w:rPr>
        <w:t xml:space="preserve">If you have difficulty accessing the online form, email </w:t>
      </w:r>
      <w:hyperlink r:id="rId25" w:tooltip="Send an email to drought support at Agriculture Victoria" w:history="1">
        <w:r w:rsidRPr="00822927">
          <w:rPr>
            <w:rStyle w:val="Hyperlink"/>
            <w:lang w:val="en-AU"/>
          </w:rPr>
          <w:t>drought.support@agriculture.vic.gov.au</w:t>
        </w:r>
      </w:hyperlink>
    </w:p>
    <w:p w14:paraId="5F55C49C" w14:textId="12FA832E" w:rsidR="006166A6" w:rsidRPr="00822927" w:rsidRDefault="006166A6" w:rsidP="004F6418">
      <w:pPr>
        <w:pStyle w:val="Heading2"/>
        <w:spacing w:before="480"/>
        <w:rPr>
          <w:lang w:val="en-AU"/>
        </w:rPr>
      </w:pPr>
      <w:bookmarkStart w:id="6" w:name="_Toc210902414"/>
      <w:r w:rsidRPr="00822927">
        <w:rPr>
          <w:lang w:val="en-AU"/>
        </w:rPr>
        <w:t>Duties and Fees Relief Package</w:t>
      </w:r>
      <w:bookmarkEnd w:id="6"/>
    </w:p>
    <w:p w14:paraId="7E362E5F" w14:textId="2B097EFC" w:rsidR="006166A6" w:rsidRPr="00822927" w:rsidRDefault="006166A6" w:rsidP="006166A6">
      <w:pPr>
        <w:pStyle w:val="BodyText"/>
        <w:rPr>
          <w:lang w:val="en-AU"/>
        </w:rPr>
      </w:pPr>
      <w:r w:rsidRPr="00822927">
        <w:rPr>
          <w:lang w:val="en-AU"/>
        </w:rPr>
        <w:t xml:space="preserve">A </w:t>
      </w:r>
      <w:r w:rsidR="00D048BB" w:rsidRPr="00822927">
        <w:rPr>
          <w:lang w:val="en-AU"/>
        </w:rPr>
        <w:t>duties and fees</w:t>
      </w:r>
      <w:r w:rsidRPr="00822927">
        <w:rPr>
          <w:lang w:val="en-AU"/>
        </w:rPr>
        <w:t xml:space="preserve"> relief package of more than $10 million towards waivers of biosecurity duties and targeted relief from regulatory fees and charges is available.</w:t>
      </w:r>
    </w:p>
    <w:p w14:paraId="7F9DE154" w14:textId="77777777" w:rsidR="006166A6" w:rsidRPr="00822927" w:rsidRDefault="006166A6" w:rsidP="006166A6">
      <w:pPr>
        <w:pStyle w:val="BodyText"/>
        <w:rPr>
          <w:lang w:val="en-AU"/>
        </w:rPr>
      </w:pPr>
      <w:r w:rsidRPr="00822927">
        <w:rPr>
          <w:lang w:val="en-AU"/>
        </w:rPr>
        <w:t xml:space="preserve">Agriculture Victoria is working with livestock biosecurity compensation fund advisory committee chairs, and food safety regulators Dairy Food Safety Victoria and </w:t>
      </w:r>
      <w:proofErr w:type="spellStart"/>
      <w:r w:rsidRPr="00822927">
        <w:rPr>
          <w:lang w:val="en-AU"/>
        </w:rPr>
        <w:t>PrimeSafe</w:t>
      </w:r>
      <w:proofErr w:type="spellEnd"/>
      <w:r w:rsidRPr="00822927">
        <w:rPr>
          <w:lang w:val="en-AU"/>
        </w:rPr>
        <w:t>, to develop this package.</w:t>
      </w:r>
    </w:p>
    <w:p w14:paraId="6EE82497" w14:textId="66DA463B" w:rsidR="006166A6" w:rsidRPr="00822927" w:rsidRDefault="006166A6" w:rsidP="006166A6">
      <w:pPr>
        <w:pStyle w:val="BodyText"/>
        <w:rPr>
          <w:lang w:val="en-AU"/>
        </w:rPr>
      </w:pPr>
      <w:r w:rsidRPr="00822927">
        <w:rPr>
          <w:lang w:val="en-AU"/>
        </w:rPr>
        <w:t>In addition, Agriculture Victoria will waive indexation on its 2025–26 biosecurity fees and charges, to assist farmers experiencing cashflow challenges.</w:t>
      </w:r>
    </w:p>
    <w:p w14:paraId="3C2F5532" w14:textId="266A5EB9" w:rsidR="006166A6" w:rsidRPr="00822927" w:rsidRDefault="006166A6" w:rsidP="004F6418">
      <w:pPr>
        <w:pStyle w:val="BodyText"/>
        <w:keepNext/>
        <w:spacing w:after="0"/>
        <w:rPr>
          <w:b/>
          <w:bCs/>
          <w:lang w:val="en-AU"/>
        </w:rPr>
      </w:pPr>
      <w:r w:rsidRPr="00822927">
        <w:rPr>
          <w:b/>
          <w:bCs/>
          <w:lang w:val="en-AU"/>
        </w:rPr>
        <w:lastRenderedPageBreak/>
        <w:t>Scan the QR code to find out more about duties and fees relief</w:t>
      </w:r>
    </w:p>
    <w:p w14:paraId="53B0D1C9" w14:textId="0D726FCA" w:rsidR="006D596A" w:rsidRPr="00822927" w:rsidRDefault="006D596A" w:rsidP="00136A47">
      <w:pPr>
        <w:pStyle w:val="QRCode"/>
        <w:rPr>
          <w:noProof w:val="0"/>
          <w:lang w:val="en-AU"/>
        </w:rPr>
      </w:pPr>
      <w:r w:rsidRPr="00822927">
        <w:rPr>
          <w:lang w:val="en-AU"/>
        </w:rPr>
        <w:drawing>
          <wp:inline distT="0" distB="0" distL="0" distR="0" wp14:anchorId="7A375C6A" wp14:editId="0E3D85AB">
            <wp:extent cx="1080000" cy="1080000"/>
            <wp:effectExtent l="0" t="0" r="0" b="0"/>
            <wp:docPr id="1615504654" name="Picture 8"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04654" name="Picture 8" descr="A qr code with black squares"/>
                    <pic:cNvPicPr/>
                  </pic:nvPicPr>
                  <pic:blipFill>
                    <a:blip r:embed="rId26"/>
                    <a:stretch>
                      <a:fillRect/>
                    </a:stretch>
                  </pic:blipFill>
                  <pic:spPr>
                    <a:xfrm>
                      <a:off x="0" y="0"/>
                      <a:ext cx="1080000" cy="1080000"/>
                    </a:xfrm>
                    <a:prstGeom prst="rect">
                      <a:avLst/>
                    </a:prstGeom>
                  </pic:spPr>
                </pic:pic>
              </a:graphicData>
            </a:graphic>
          </wp:inline>
        </w:drawing>
      </w:r>
    </w:p>
    <w:p w14:paraId="7459ED4E" w14:textId="74DA44AB" w:rsidR="006D596A" w:rsidRPr="00822927" w:rsidRDefault="006D596A" w:rsidP="004F6418">
      <w:pPr>
        <w:pStyle w:val="BodyText"/>
        <w:spacing w:line="360" w:lineRule="auto"/>
        <w:rPr>
          <w:lang w:val="en-AU"/>
        </w:rPr>
      </w:pPr>
      <w:hyperlink r:id="rId27" w:tooltip="Hyperlink to Agriculture Victoria website" w:history="1">
        <w:r w:rsidRPr="00822927">
          <w:rPr>
            <w:rStyle w:val="Hyperlink"/>
            <w:lang w:val="en-AU"/>
          </w:rPr>
          <w:t>agriculture.vic.gov.au/farm-management/drought-support/grants-and-financial-support/duties-and-fees-relief-package</w:t>
        </w:r>
      </w:hyperlink>
    </w:p>
    <w:p w14:paraId="4EAAD402" w14:textId="4835CFEA" w:rsidR="006166A6" w:rsidRPr="00822927" w:rsidRDefault="006166A6" w:rsidP="006166A6">
      <w:pPr>
        <w:pStyle w:val="Heading2"/>
        <w:rPr>
          <w:lang w:val="en-AU"/>
        </w:rPr>
      </w:pPr>
      <w:bookmarkStart w:id="7" w:name="_Toc210902415"/>
      <w:r w:rsidRPr="00822927">
        <w:rPr>
          <w:lang w:val="en-AU"/>
        </w:rPr>
        <w:t>Statewide mental health and wellbeing support</w:t>
      </w:r>
      <w:bookmarkEnd w:id="7"/>
    </w:p>
    <w:p w14:paraId="2C3770A3" w14:textId="77777777" w:rsidR="006166A6" w:rsidRPr="00822927" w:rsidRDefault="006166A6" w:rsidP="003B2E52">
      <w:pPr>
        <w:pStyle w:val="Heading3"/>
        <w:rPr>
          <w:lang w:val="en-AU"/>
        </w:rPr>
      </w:pPr>
      <w:r w:rsidRPr="00822927">
        <w:rPr>
          <w:lang w:val="en-AU"/>
        </w:rPr>
        <w:t>Look Over the Farm Gate</w:t>
      </w:r>
    </w:p>
    <w:p w14:paraId="65E8F135" w14:textId="77777777" w:rsidR="006166A6" w:rsidRPr="00822927" w:rsidRDefault="006166A6" w:rsidP="004F6418">
      <w:pPr>
        <w:pStyle w:val="BodyText"/>
        <w:spacing w:after="120"/>
        <w:rPr>
          <w:lang w:val="en-AU"/>
        </w:rPr>
      </w:pPr>
      <w:r w:rsidRPr="00822927">
        <w:rPr>
          <w:lang w:val="en-AU"/>
        </w:rPr>
        <w:t>A ‘Look Over the Farm Gate’ mental health and wellbeing program is available statewide to help communities come together and support farmers and farming families under stress. The National Centre for Farmer Health (NCFH) is administering the program.</w:t>
      </w:r>
    </w:p>
    <w:p w14:paraId="347A6FD9" w14:textId="77777777" w:rsidR="006166A6" w:rsidRPr="00822927" w:rsidRDefault="006166A6" w:rsidP="003B2E52">
      <w:pPr>
        <w:pStyle w:val="Heading3"/>
        <w:rPr>
          <w:lang w:val="en-AU"/>
        </w:rPr>
      </w:pPr>
      <w:r w:rsidRPr="00822927">
        <w:rPr>
          <w:lang w:val="en-AU"/>
        </w:rPr>
        <w:t>Rural Financial Counselling Service wellbeing counsellor</w:t>
      </w:r>
    </w:p>
    <w:p w14:paraId="1815EC7D" w14:textId="77777777" w:rsidR="004F6418" w:rsidRPr="00822927" w:rsidRDefault="006166A6" w:rsidP="004F6418">
      <w:pPr>
        <w:pStyle w:val="BodyText"/>
        <w:spacing w:after="120"/>
        <w:rPr>
          <w:lang w:val="en-AU"/>
        </w:rPr>
      </w:pPr>
      <w:r w:rsidRPr="00822927">
        <w:rPr>
          <w:lang w:val="en-AU"/>
        </w:rPr>
        <w:t xml:space="preserve">In addition to the ongoing rural financial counselling services available </w:t>
      </w:r>
      <w:proofErr w:type="gramStart"/>
      <w:r w:rsidRPr="00822927">
        <w:rPr>
          <w:lang w:val="en-AU"/>
        </w:rPr>
        <w:t>statewide,  wellbeing</w:t>
      </w:r>
      <w:proofErr w:type="gramEnd"/>
      <w:r w:rsidRPr="00822927">
        <w:rPr>
          <w:lang w:val="en-AU"/>
        </w:rPr>
        <w:t xml:space="preserve"> counsellors are now available in Gippsland, the </w:t>
      </w:r>
      <w:proofErr w:type="gramStart"/>
      <w:r w:rsidRPr="00822927">
        <w:rPr>
          <w:lang w:val="en-AU"/>
        </w:rPr>
        <w:t>north east</w:t>
      </w:r>
      <w:proofErr w:type="gramEnd"/>
      <w:r w:rsidRPr="00822927">
        <w:rPr>
          <w:lang w:val="en-AU"/>
        </w:rPr>
        <w:t xml:space="preserve"> and </w:t>
      </w:r>
      <w:proofErr w:type="gramStart"/>
      <w:r w:rsidRPr="00822927">
        <w:rPr>
          <w:lang w:val="en-AU"/>
        </w:rPr>
        <w:t>north west</w:t>
      </w:r>
      <w:proofErr w:type="gramEnd"/>
      <w:r w:rsidRPr="00822927">
        <w:rPr>
          <w:lang w:val="en-AU"/>
        </w:rPr>
        <w:t xml:space="preserve">, as well as </w:t>
      </w:r>
      <w:proofErr w:type="gramStart"/>
      <w:r w:rsidRPr="00822927">
        <w:rPr>
          <w:lang w:val="en-AU"/>
        </w:rPr>
        <w:t>south west</w:t>
      </w:r>
      <w:proofErr w:type="gramEnd"/>
      <w:r w:rsidRPr="00822927">
        <w:rPr>
          <w:lang w:val="en-AU"/>
        </w:rPr>
        <w:t xml:space="preserve"> Victoria.</w:t>
      </w:r>
    </w:p>
    <w:p w14:paraId="732AB91C" w14:textId="54C8608C" w:rsidR="006166A6" w:rsidRPr="00822927" w:rsidRDefault="006166A6" w:rsidP="004F6418">
      <w:pPr>
        <w:pStyle w:val="BodyText"/>
        <w:spacing w:after="120"/>
        <w:rPr>
          <w:b/>
          <w:bCs/>
          <w:lang w:val="en-AU"/>
        </w:rPr>
      </w:pPr>
      <w:r w:rsidRPr="00822927">
        <w:rPr>
          <w:b/>
          <w:bCs/>
          <w:lang w:val="en-AU"/>
        </w:rPr>
        <w:t>Details about how to access the service are on</w:t>
      </w:r>
      <w:r w:rsidR="004F6418" w:rsidRPr="00822927">
        <w:rPr>
          <w:b/>
          <w:bCs/>
          <w:lang w:val="en-AU"/>
        </w:rPr>
        <w:t xml:space="preserve"> page</w:t>
      </w:r>
      <w:r w:rsidRPr="00822927">
        <w:rPr>
          <w:b/>
          <w:bCs/>
          <w:lang w:val="en-AU"/>
        </w:rPr>
        <w:t xml:space="preserve"> </w:t>
      </w:r>
      <w:r w:rsidR="004F6418" w:rsidRPr="00822927">
        <w:rPr>
          <w:b/>
          <w:bCs/>
          <w:lang w:val="en-AU"/>
        </w:rPr>
        <w:fldChar w:fldCharType="begin"/>
      </w:r>
      <w:r w:rsidR="004F6418" w:rsidRPr="00822927">
        <w:rPr>
          <w:b/>
          <w:bCs/>
          <w:lang w:val="en-AU"/>
        </w:rPr>
        <w:instrText xml:space="preserve"> PAGEREF _Ref210906937 \h </w:instrText>
      </w:r>
      <w:r w:rsidR="004F6418" w:rsidRPr="00822927">
        <w:rPr>
          <w:b/>
          <w:bCs/>
          <w:lang w:val="en-AU"/>
        </w:rPr>
      </w:r>
      <w:r w:rsidR="004F6418" w:rsidRPr="00822927">
        <w:rPr>
          <w:b/>
          <w:bCs/>
          <w:lang w:val="en-AU"/>
        </w:rPr>
        <w:fldChar w:fldCharType="separate"/>
      </w:r>
      <w:r w:rsidR="004F6418" w:rsidRPr="00822927">
        <w:rPr>
          <w:b/>
          <w:bCs/>
          <w:lang w:val="en-AU"/>
        </w:rPr>
        <w:t>30</w:t>
      </w:r>
      <w:r w:rsidR="004F6418" w:rsidRPr="00822927">
        <w:rPr>
          <w:b/>
          <w:bCs/>
          <w:lang w:val="en-AU"/>
        </w:rPr>
        <w:fldChar w:fldCharType="end"/>
      </w:r>
      <w:r w:rsidRPr="00822927">
        <w:rPr>
          <w:b/>
          <w:bCs/>
          <w:lang w:val="en-AU"/>
        </w:rPr>
        <w:t>.</w:t>
      </w:r>
    </w:p>
    <w:p w14:paraId="05CC6CBA" w14:textId="77777777" w:rsidR="00BD05D4" w:rsidRPr="00822927" w:rsidRDefault="00BD05D4" w:rsidP="003B2E52">
      <w:pPr>
        <w:pStyle w:val="Heading4"/>
      </w:pPr>
      <w:r w:rsidRPr="00822927">
        <w:t>Further information</w:t>
      </w:r>
    </w:p>
    <w:p w14:paraId="5849B4B6" w14:textId="77777777" w:rsidR="007938A0" w:rsidRPr="00822927" w:rsidRDefault="007938A0" w:rsidP="006D596A">
      <w:pPr>
        <w:pStyle w:val="BodyText"/>
        <w:spacing w:after="0"/>
        <w:rPr>
          <w:b/>
          <w:bCs/>
          <w:lang w:val="en-AU"/>
        </w:rPr>
      </w:pPr>
      <w:r w:rsidRPr="00822927">
        <w:rPr>
          <w:b/>
          <w:bCs/>
          <w:lang w:val="en-AU"/>
        </w:rPr>
        <w:t>Visit the National Centre for Farmer Health website through this QR code</w:t>
      </w:r>
    </w:p>
    <w:p w14:paraId="08847C85" w14:textId="4FFEC79E" w:rsidR="006D596A" w:rsidRPr="00822927" w:rsidRDefault="006D596A" w:rsidP="00136A47">
      <w:pPr>
        <w:pStyle w:val="QRCode"/>
        <w:rPr>
          <w:noProof w:val="0"/>
          <w:lang w:val="en-AU"/>
        </w:rPr>
      </w:pPr>
      <w:r w:rsidRPr="00822927">
        <w:rPr>
          <w:lang w:val="en-AU"/>
        </w:rPr>
        <w:drawing>
          <wp:inline distT="0" distB="0" distL="0" distR="0" wp14:anchorId="7C3CDCCD" wp14:editId="3BF86745">
            <wp:extent cx="1080000" cy="1080000"/>
            <wp:effectExtent l="0" t="0" r="0" b="0"/>
            <wp:docPr id="2046519861" name="Picture 9"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19861" name="Picture 9" descr="A qr code on a white background"/>
                    <pic:cNvPicPr/>
                  </pic:nvPicPr>
                  <pic:blipFill>
                    <a:blip r:embed="rId28"/>
                    <a:stretch>
                      <a:fillRect/>
                    </a:stretch>
                  </pic:blipFill>
                  <pic:spPr>
                    <a:xfrm>
                      <a:off x="0" y="0"/>
                      <a:ext cx="1080000" cy="1080000"/>
                    </a:xfrm>
                    <a:prstGeom prst="rect">
                      <a:avLst/>
                    </a:prstGeom>
                  </pic:spPr>
                </pic:pic>
              </a:graphicData>
            </a:graphic>
          </wp:inline>
        </w:drawing>
      </w:r>
    </w:p>
    <w:p w14:paraId="58770352" w14:textId="612D675C" w:rsidR="007938A0" w:rsidRPr="00822927" w:rsidRDefault="00614410" w:rsidP="004F6418">
      <w:pPr>
        <w:spacing w:after="360"/>
      </w:pPr>
      <w:hyperlink r:id="rId29" w:tooltip="Hyperlink to National Centre for Farmer Health website" w:history="1">
        <w:r w:rsidRPr="00822927">
          <w:rPr>
            <w:rStyle w:val="Hyperlink"/>
          </w:rPr>
          <w:t>farmerhealth.org.au/support-hub</w:t>
        </w:r>
      </w:hyperlink>
    </w:p>
    <w:p w14:paraId="20F6824C" w14:textId="647906B6" w:rsidR="00BD05D4" w:rsidRPr="00822927" w:rsidRDefault="00BD05D4" w:rsidP="00BD05D4">
      <w:pPr>
        <w:pStyle w:val="BodyText"/>
        <w:rPr>
          <w:lang w:val="en-AU"/>
        </w:rPr>
      </w:pPr>
      <w:r w:rsidRPr="00822927">
        <w:rPr>
          <w:lang w:val="en-AU"/>
        </w:rPr>
        <w:t xml:space="preserve">Visit the National Centre for Farmer Health Support Hub </w:t>
      </w:r>
      <w:hyperlink r:id="rId30" w:history="1">
        <w:r w:rsidRPr="00822927">
          <w:rPr>
            <w:rStyle w:val="Hyperlink"/>
            <w:lang w:val="en-AU"/>
          </w:rPr>
          <w:t>farmerhealth.org.au/support-hub</w:t>
        </w:r>
      </w:hyperlink>
    </w:p>
    <w:p w14:paraId="45E2DE11" w14:textId="6C5FC603" w:rsidR="00BD05D4" w:rsidRPr="00822927" w:rsidRDefault="00BD05D4" w:rsidP="00C55CFB">
      <w:pPr>
        <w:pStyle w:val="Heading2"/>
        <w:spacing w:after="120"/>
        <w:rPr>
          <w:lang w:val="en-AU"/>
        </w:rPr>
      </w:pPr>
      <w:bookmarkStart w:id="8" w:name="_Toc210902416"/>
      <w:r w:rsidRPr="00822927">
        <w:rPr>
          <w:lang w:val="en-AU"/>
        </w:rPr>
        <w:lastRenderedPageBreak/>
        <w:t>Statewide and Regional Drought Coordinators</w:t>
      </w:r>
      <w:bookmarkEnd w:id="8"/>
    </w:p>
    <w:p w14:paraId="727EE23C" w14:textId="265949B0" w:rsidR="00BD05D4" w:rsidRPr="00822927" w:rsidRDefault="00BD05D4" w:rsidP="00C55CFB">
      <w:pPr>
        <w:pStyle w:val="BodyText"/>
        <w:spacing w:after="0"/>
        <w:rPr>
          <w:lang w:val="en-AU"/>
        </w:rPr>
      </w:pPr>
      <w:r w:rsidRPr="00822927">
        <w:rPr>
          <w:lang w:val="en-AU"/>
        </w:rPr>
        <w:t xml:space="preserve">A Statewide Drought Coordinator is working alongside the </w:t>
      </w:r>
      <w:proofErr w:type="gramStart"/>
      <w:r w:rsidRPr="00822927">
        <w:rPr>
          <w:lang w:val="en-AU"/>
        </w:rPr>
        <w:t>South West</w:t>
      </w:r>
      <w:proofErr w:type="gramEnd"/>
      <w:r w:rsidRPr="00822927">
        <w:rPr>
          <w:lang w:val="en-AU"/>
        </w:rPr>
        <w:t xml:space="preserve"> Regional Drought Coordinator liaising with local councils, State Government departments, local water corporations, catchment management authorities, local health services and industry service providers in the </w:t>
      </w:r>
      <w:proofErr w:type="gramStart"/>
      <w:r w:rsidRPr="00822927">
        <w:rPr>
          <w:lang w:val="en-AU"/>
        </w:rPr>
        <w:t>south west</w:t>
      </w:r>
      <w:proofErr w:type="gramEnd"/>
      <w:r w:rsidRPr="00822927">
        <w:rPr>
          <w:lang w:val="en-AU"/>
        </w:rPr>
        <w:t xml:space="preserve"> to ensure support is reaching the people that need it, when they need it.</w:t>
      </w:r>
    </w:p>
    <w:p w14:paraId="66EA9149" w14:textId="2D777B79" w:rsidR="00BD05D4" w:rsidRPr="00822927" w:rsidRDefault="00BD05D4" w:rsidP="00C55CFB">
      <w:pPr>
        <w:pStyle w:val="Heading2"/>
        <w:spacing w:after="120"/>
        <w:rPr>
          <w:lang w:val="en-AU"/>
        </w:rPr>
      </w:pPr>
      <w:bookmarkStart w:id="9" w:name="_Toc210902417"/>
      <w:proofErr w:type="gramStart"/>
      <w:r w:rsidRPr="00822927">
        <w:rPr>
          <w:lang w:val="en-AU"/>
        </w:rPr>
        <w:t>South west</w:t>
      </w:r>
      <w:proofErr w:type="gramEnd"/>
      <w:r w:rsidRPr="00822927">
        <w:rPr>
          <w:lang w:val="en-AU"/>
        </w:rPr>
        <w:t xml:space="preserve"> Victoria specific programs</w:t>
      </w:r>
      <w:bookmarkEnd w:id="9"/>
    </w:p>
    <w:p w14:paraId="3F060C00" w14:textId="77777777" w:rsidR="00BD05D4" w:rsidRPr="00822927" w:rsidRDefault="00BD05D4" w:rsidP="00C55CFB">
      <w:pPr>
        <w:pStyle w:val="BodyText"/>
        <w:spacing w:after="120"/>
        <w:rPr>
          <w:lang w:val="en-AU"/>
        </w:rPr>
      </w:pPr>
      <w:r w:rsidRPr="00822927">
        <w:rPr>
          <w:lang w:val="en-AU"/>
        </w:rPr>
        <w:t xml:space="preserve">Recognising the ongoing impact of drought for farmers in </w:t>
      </w:r>
      <w:proofErr w:type="gramStart"/>
      <w:r w:rsidRPr="00822927">
        <w:rPr>
          <w:lang w:val="en-AU"/>
        </w:rPr>
        <w:t>south west</w:t>
      </w:r>
      <w:proofErr w:type="gramEnd"/>
      <w:r w:rsidRPr="00822927">
        <w:rPr>
          <w:lang w:val="en-AU"/>
        </w:rPr>
        <w:t xml:space="preserve"> Victoria, the following programs are available.</w:t>
      </w:r>
    </w:p>
    <w:p w14:paraId="38A6EFD0" w14:textId="660720A2" w:rsidR="00BD05D4" w:rsidRPr="00822927" w:rsidRDefault="00BD05D4" w:rsidP="00C55CFB">
      <w:pPr>
        <w:pStyle w:val="Heading3"/>
        <w:spacing w:after="120"/>
        <w:rPr>
          <w:lang w:val="en-AU"/>
        </w:rPr>
      </w:pPr>
      <w:r w:rsidRPr="00822927">
        <w:rPr>
          <w:lang w:val="en-AU"/>
        </w:rPr>
        <w:t>Financial Household Relief Payments</w:t>
      </w:r>
    </w:p>
    <w:p w14:paraId="5D511D39" w14:textId="77777777" w:rsidR="00BD05D4" w:rsidRPr="00822927" w:rsidRDefault="00BD05D4" w:rsidP="00446C72">
      <w:pPr>
        <w:pStyle w:val="BodyText"/>
        <w:spacing w:after="120"/>
        <w:rPr>
          <w:lang w:val="en-AU"/>
        </w:rPr>
      </w:pPr>
      <w:r w:rsidRPr="00822927">
        <w:rPr>
          <w:lang w:val="en-AU"/>
        </w:rPr>
        <w:t>The Victorian Government has established the Household Financial Relief Program to provide financial assistance to help meet household expenses of eligible farming families and those working on farms affected by drought conditions.</w:t>
      </w:r>
    </w:p>
    <w:p w14:paraId="0BDB0800" w14:textId="77777777" w:rsidR="00BD05D4" w:rsidRPr="00822927" w:rsidRDefault="00BD05D4" w:rsidP="00446C72">
      <w:pPr>
        <w:pStyle w:val="BodyText"/>
        <w:spacing w:after="120"/>
        <w:rPr>
          <w:lang w:val="en-AU"/>
        </w:rPr>
      </w:pPr>
      <w:r w:rsidRPr="00822927">
        <w:rPr>
          <w:lang w:val="en-AU"/>
        </w:rPr>
        <w:t>The program is administered by the Country Women’s Association of Victoria (CWA).</w:t>
      </w:r>
    </w:p>
    <w:p w14:paraId="1607CA54" w14:textId="6CCE97E0" w:rsidR="00BD05D4" w:rsidRPr="00822927" w:rsidRDefault="00BD05D4" w:rsidP="004F6418">
      <w:pPr>
        <w:pStyle w:val="BodyText"/>
        <w:spacing w:after="120"/>
        <w:rPr>
          <w:lang w:val="en-AU"/>
        </w:rPr>
      </w:pPr>
      <w:r w:rsidRPr="00822927">
        <w:rPr>
          <w:lang w:val="en-AU"/>
        </w:rPr>
        <w:t>Under the Program, the CWA of Victoria will provide payments of up to $1,000 to eligible recipients to assist with household expenses such as residential rates, food, school expenses, rent, household and medical bills.</w:t>
      </w:r>
    </w:p>
    <w:p w14:paraId="75983E77" w14:textId="1EA6962B" w:rsidR="00BD05D4" w:rsidRPr="00822927" w:rsidRDefault="00BD05D4" w:rsidP="00C55CFB">
      <w:pPr>
        <w:pStyle w:val="Heading4"/>
      </w:pPr>
      <w:r w:rsidRPr="00822927">
        <w:t>Further information</w:t>
      </w:r>
    </w:p>
    <w:p w14:paraId="0A74038B" w14:textId="77777777" w:rsidR="007938A0" w:rsidRPr="00822927" w:rsidRDefault="007938A0" w:rsidP="004F6418">
      <w:pPr>
        <w:pStyle w:val="BodyText"/>
        <w:spacing w:after="0"/>
        <w:rPr>
          <w:b/>
          <w:bCs/>
          <w:lang w:val="en-AU"/>
        </w:rPr>
      </w:pPr>
      <w:r w:rsidRPr="00822927">
        <w:rPr>
          <w:b/>
          <w:bCs/>
          <w:lang w:val="en-AU"/>
        </w:rPr>
        <w:t>Find out more about Financial Household Relief payments through this QR code</w:t>
      </w:r>
    </w:p>
    <w:p w14:paraId="0E4E154E" w14:textId="211B881C" w:rsidR="00614410" w:rsidRPr="00822927" w:rsidRDefault="00614410" w:rsidP="00136A47">
      <w:pPr>
        <w:pStyle w:val="QRCode"/>
        <w:rPr>
          <w:noProof w:val="0"/>
          <w:lang w:val="en-AU"/>
        </w:rPr>
      </w:pPr>
      <w:r w:rsidRPr="00822927">
        <w:rPr>
          <w:lang w:val="en-AU"/>
        </w:rPr>
        <w:drawing>
          <wp:inline distT="0" distB="0" distL="0" distR="0" wp14:anchorId="38416D6B" wp14:editId="19B5EF9A">
            <wp:extent cx="1080000" cy="1080000"/>
            <wp:effectExtent l="0" t="0" r="0" b="0"/>
            <wp:docPr id="1622540105" name="Picture 10"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40105" name="Picture 10" descr="A qr code on a white background"/>
                    <pic:cNvPicPr/>
                  </pic:nvPicPr>
                  <pic:blipFill>
                    <a:blip r:embed="rId31"/>
                    <a:stretch>
                      <a:fillRect/>
                    </a:stretch>
                  </pic:blipFill>
                  <pic:spPr>
                    <a:xfrm>
                      <a:off x="0" y="0"/>
                      <a:ext cx="1080000" cy="1080000"/>
                    </a:xfrm>
                    <a:prstGeom prst="rect">
                      <a:avLst/>
                    </a:prstGeom>
                  </pic:spPr>
                </pic:pic>
              </a:graphicData>
            </a:graphic>
          </wp:inline>
        </w:drawing>
      </w:r>
    </w:p>
    <w:p w14:paraId="3F9F8CAB" w14:textId="7E28CE1E" w:rsidR="007938A0" w:rsidRPr="00822927" w:rsidRDefault="00614410" w:rsidP="00C55CFB">
      <w:pPr>
        <w:pStyle w:val="BodyText"/>
        <w:spacing w:after="120"/>
        <w:rPr>
          <w:lang w:val="en-AU"/>
        </w:rPr>
      </w:pPr>
      <w:hyperlink r:id="rId32" w:tooltip="Hyperlink to Country Women’s Association of Victoria website" w:history="1">
        <w:r w:rsidRPr="00822927">
          <w:rPr>
            <w:rStyle w:val="Hyperlink"/>
            <w:lang w:val="en-AU"/>
          </w:rPr>
          <w:t>cwaofvic.org.au</w:t>
        </w:r>
      </w:hyperlink>
    </w:p>
    <w:p w14:paraId="59E961C1" w14:textId="602BD308" w:rsidR="00BD05D4" w:rsidRPr="00822927" w:rsidRDefault="00BD05D4" w:rsidP="00BD05D4">
      <w:pPr>
        <w:pStyle w:val="BodyText"/>
        <w:rPr>
          <w:lang w:val="en-AU"/>
        </w:rPr>
      </w:pPr>
      <w:r w:rsidRPr="00822927">
        <w:rPr>
          <w:lang w:val="en-AU"/>
        </w:rPr>
        <w:t>Visit</w:t>
      </w:r>
      <w:r w:rsidR="007938A0" w:rsidRPr="00822927">
        <w:rPr>
          <w:lang w:val="en-AU"/>
        </w:rPr>
        <w:t xml:space="preserve"> </w:t>
      </w:r>
      <w:hyperlink r:id="rId33" w:tooltip="Hyperlink to Country Women’s Association of Victoria website" w:history="1">
        <w:r w:rsidRPr="00822927">
          <w:rPr>
            <w:rStyle w:val="Hyperlink"/>
            <w:lang w:val="en-AU"/>
          </w:rPr>
          <w:t>https://cwaofvic.org.au/</w:t>
        </w:r>
      </w:hyperlink>
      <w:r w:rsidRPr="00822927">
        <w:rPr>
          <w:lang w:val="en-AU"/>
        </w:rPr>
        <w:t xml:space="preserve"> for more information and to apply</w:t>
      </w:r>
    </w:p>
    <w:p w14:paraId="6BF0D1D7" w14:textId="0F42CF09" w:rsidR="00BD05D4" w:rsidRPr="00822927" w:rsidRDefault="00BD05D4" w:rsidP="00BD05D4">
      <w:pPr>
        <w:pStyle w:val="Heading3"/>
        <w:rPr>
          <w:lang w:val="en-AU"/>
        </w:rPr>
      </w:pPr>
      <w:r w:rsidRPr="00822927">
        <w:rPr>
          <w:lang w:val="en-AU"/>
        </w:rPr>
        <w:lastRenderedPageBreak/>
        <w:t>Primary Producer Support Payments</w:t>
      </w:r>
    </w:p>
    <w:p w14:paraId="7CFB7B09" w14:textId="6FCEF2B9" w:rsidR="00D048BB" w:rsidRPr="00822927" w:rsidRDefault="00D048BB" w:rsidP="00D048BB">
      <w:pPr>
        <w:pStyle w:val="BodyText"/>
        <w:rPr>
          <w:lang w:val="en-AU"/>
        </w:rPr>
      </w:pPr>
      <w:r w:rsidRPr="00822927">
        <w:rPr>
          <w:lang w:val="en-AU"/>
        </w:rPr>
        <w:t>Primary Producer Support Payments to provide cashflow relief to primary producers in 12 south west local government areas including parts of West Wimmera shire that have experienced the effects of drought the longest.</w:t>
      </w:r>
    </w:p>
    <w:p w14:paraId="1E107B43" w14:textId="71429B17" w:rsidR="00D048BB" w:rsidRPr="00822927" w:rsidRDefault="00D048BB" w:rsidP="00C55CFB">
      <w:pPr>
        <w:pStyle w:val="BodyText"/>
        <w:ind w:right="-143"/>
        <w:rPr>
          <w:lang w:val="en-AU"/>
        </w:rPr>
      </w:pPr>
      <w:r w:rsidRPr="00822927">
        <w:rPr>
          <w:lang w:val="en-AU"/>
        </w:rPr>
        <w:t>The rate relief is being applied by local councils via a reduction as indicated on rate notices.</w:t>
      </w:r>
    </w:p>
    <w:p w14:paraId="3CA979A7" w14:textId="5F6CE661" w:rsidR="00BD05D4" w:rsidRPr="00822927" w:rsidRDefault="00D048BB" w:rsidP="00D048BB">
      <w:pPr>
        <w:pStyle w:val="BodyText"/>
        <w:rPr>
          <w:lang w:val="en-AU"/>
        </w:rPr>
      </w:pPr>
      <w:r w:rsidRPr="00822927">
        <w:rPr>
          <w:lang w:val="en-AU"/>
        </w:rPr>
        <w:t>Contact your local council for further information</w:t>
      </w:r>
      <w:r w:rsidR="00BD05D4" w:rsidRPr="00822927">
        <w:rPr>
          <w:lang w:val="en-AU"/>
        </w:rPr>
        <w:t>.</w:t>
      </w:r>
    </w:p>
    <w:p w14:paraId="0E2C56D0" w14:textId="77777777" w:rsidR="00700CD2" w:rsidRPr="00822927" w:rsidRDefault="00700CD2" w:rsidP="00700CD2">
      <w:pPr>
        <w:pStyle w:val="Heading3"/>
        <w:rPr>
          <w:lang w:val="en-AU"/>
        </w:rPr>
      </w:pPr>
      <w:r w:rsidRPr="00822927">
        <w:rPr>
          <w:lang w:val="en-AU"/>
        </w:rPr>
        <w:t>Small Business Financial Counsellor</w:t>
      </w:r>
    </w:p>
    <w:p w14:paraId="560B164B" w14:textId="77777777" w:rsidR="00700CD2" w:rsidRPr="00822927" w:rsidRDefault="00700CD2" w:rsidP="00700CD2">
      <w:pPr>
        <w:pStyle w:val="BodyText"/>
        <w:rPr>
          <w:lang w:val="en-AU"/>
        </w:rPr>
      </w:pPr>
      <w:r w:rsidRPr="00822927">
        <w:rPr>
          <w:lang w:val="en-AU"/>
        </w:rPr>
        <w:t xml:space="preserve">Additional funding is supporting small businesses in </w:t>
      </w:r>
      <w:proofErr w:type="gramStart"/>
      <w:r w:rsidRPr="00822927">
        <w:rPr>
          <w:lang w:val="en-AU"/>
        </w:rPr>
        <w:t>south west</w:t>
      </w:r>
      <w:proofErr w:type="gramEnd"/>
      <w:r w:rsidRPr="00822927">
        <w:rPr>
          <w:lang w:val="en-AU"/>
        </w:rPr>
        <w:t xml:space="preserve"> Victoria.</w:t>
      </w:r>
    </w:p>
    <w:p w14:paraId="026325F3" w14:textId="77777777" w:rsidR="00700CD2" w:rsidRPr="00822927" w:rsidRDefault="00700CD2" w:rsidP="00700CD2">
      <w:pPr>
        <w:pStyle w:val="Normalbeforebullets"/>
      </w:pPr>
      <w:r w:rsidRPr="00822927">
        <w:t>A Small Business Financial Counsellor is available in the RFCS Victoria West service to help small businesses:</w:t>
      </w:r>
    </w:p>
    <w:p w14:paraId="30B38191" w14:textId="77777777" w:rsidR="00700CD2" w:rsidRPr="00822927" w:rsidRDefault="00700CD2" w:rsidP="00C55CFB">
      <w:pPr>
        <w:pStyle w:val="ListBullet"/>
        <w:spacing w:line="360" w:lineRule="auto"/>
        <w:rPr>
          <w:lang w:val="en-AU"/>
        </w:rPr>
      </w:pPr>
      <w:r w:rsidRPr="00822927">
        <w:rPr>
          <w:lang w:val="en-AU"/>
        </w:rPr>
        <w:t>gain a better understanding of their financial position</w:t>
      </w:r>
    </w:p>
    <w:p w14:paraId="4C65D7E1" w14:textId="77777777" w:rsidR="004F6418" w:rsidRPr="00822927" w:rsidRDefault="00700CD2" w:rsidP="00C55CFB">
      <w:pPr>
        <w:pStyle w:val="ListBullet"/>
        <w:spacing w:line="360" w:lineRule="auto"/>
        <w:rPr>
          <w:lang w:val="en-AU"/>
        </w:rPr>
      </w:pPr>
      <w:r w:rsidRPr="00822927">
        <w:rPr>
          <w:lang w:val="en-AU"/>
        </w:rPr>
        <w:t>identify and explore options and opportunities</w:t>
      </w:r>
    </w:p>
    <w:p w14:paraId="19CA69A8" w14:textId="1C1E2B0A" w:rsidR="00700CD2" w:rsidRPr="00822927" w:rsidRDefault="00700CD2" w:rsidP="00C55CFB">
      <w:pPr>
        <w:pStyle w:val="ListBullet"/>
        <w:spacing w:line="360" w:lineRule="auto"/>
        <w:rPr>
          <w:lang w:val="en-AU"/>
        </w:rPr>
      </w:pPr>
      <w:r w:rsidRPr="00822927">
        <w:rPr>
          <w:lang w:val="en-AU"/>
        </w:rPr>
        <w:t>identify and apply for grants</w:t>
      </w:r>
    </w:p>
    <w:p w14:paraId="054421FC" w14:textId="77777777" w:rsidR="00700CD2" w:rsidRPr="00822927" w:rsidRDefault="00700CD2" w:rsidP="00C55CFB">
      <w:pPr>
        <w:pStyle w:val="ListBullet"/>
        <w:spacing w:line="360" w:lineRule="auto"/>
        <w:rPr>
          <w:lang w:val="en-AU"/>
        </w:rPr>
      </w:pPr>
      <w:r w:rsidRPr="00822927">
        <w:rPr>
          <w:lang w:val="en-AU"/>
        </w:rPr>
        <w:t>negotiate with lenders/creditors, and insurers</w:t>
      </w:r>
    </w:p>
    <w:p w14:paraId="21D86CC2" w14:textId="6FA3FE5A" w:rsidR="00700CD2" w:rsidRPr="00822927" w:rsidRDefault="00D048BB" w:rsidP="00C55CFB">
      <w:pPr>
        <w:pStyle w:val="ListBullet"/>
        <w:spacing w:line="360" w:lineRule="auto"/>
        <w:rPr>
          <w:lang w:val="en-AU"/>
        </w:rPr>
      </w:pPr>
      <w:r w:rsidRPr="00822927">
        <w:rPr>
          <w:lang w:val="en-AU"/>
        </w:rPr>
        <w:t>c</w:t>
      </w:r>
      <w:r w:rsidR="00700CD2" w:rsidRPr="00822927">
        <w:rPr>
          <w:lang w:val="en-AU"/>
        </w:rPr>
        <w:t>onduct a SWOT analysis</w:t>
      </w:r>
    </w:p>
    <w:p w14:paraId="48F57205" w14:textId="06D10866" w:rsidR="00700CD2" w:rsidRPr="00822927" w:rsidRDefault="00700CD2" w:rsidP="00700CD2">
      <w:pPr>
        <w:pStyle w:val="LastBulletinList"/>
        <w:rPr>
          <w:lang w:val="en-AU"/>
        </w:rPr>
      </w:pPr>
      <w:r w:rsidRPr="00822927">
        <w:rPr>
          <w:lang w:val="en-AU"/>
        </w:rPr>
        <w:t>provide referrals to professional services including. RFCS wellbeing support</w:t>
      </w:r>
    </w:p>
    <w:p w14:paraId="53F3F05B" w14:textId="0B986FEF" w:rsidR="00700CD2" w:rsidRPr="00822927" w:rsidRDefault="00700CD2" w:rsidP="00700CD2">
      <w:pPr>
        <w:pStyle w:val="Heading4"/>
      </w:pPr>
      <w:r w:rsidRPr="00822927">
        <w:t>Further information</w:t>
      </w:r>
    </w:p>
    <w:p w14:paraId="23AD7D27" w14:textId="77777777" w:rsidR="007938A0" w:rsidRPr="00822927" w:rsidRDefault="007938A0" w:rsidP="00614410">
      <w:pPr>
        <w:pStyle w:val="BodyText"/>
        <w:spacing w:after="0"/>
        <w:rPr>
          <w:b/>
          <w:bCs/>
          <w:lang w:val="en-AU"/>
        </w:rPr>
      </w:pPr>
      <w:r w:rsidRPr="00822927">
        <w:rPr>
          <w:b/>
          <w:bCs/>
          <w:lang w:val="en-AU"/>
        </w:rPr>
        <w:t>Find out more about the SBFC through this QR code</w:t>
      </w:r>
    </w:p>
    <w:p w14:paraId="6205953E" w14:textId="0055FF1E" w:rsidR="00614410" w:rsidRPr="00822927" w:rsidRDefault="00614410" w:rsidP="00136A47">
      <w:pPr>
        <w:pStyle w:val="QRCode"/>
        <w:rPr>
          <w:noProof w:val="0"/>
          <w:lang w:val="en-AU"/>
        </w:rPr>
      </w:pPr>
      <w:r w:rsidRPr="00822927">
        <w:rPr>
          <w:lang w:val="en-AU"/>
        </w:rPr>
        <w:drawing>
          <wp:inline distT="0" distB="0" distL="0" distR="0" wp14:anchorId="7E28E27C" wp14:editId="3C8F42C0">
            <wp:extent cx="1080000" cy="1080000"/>
            <wp:effectExtent l="0" t="0" r="0" b="0"/>
            <wp:docPr id="214259523" name="Picture 11"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9523" name="Picture 11" descr="A qr code on a white background"/>
                    <pic:cNvPicPr/>
                  </pic:nvPicPr>
                  <pic:blipFill>
                    <a:blip r:embed="rId34"/>
                    <a:stretch>
                      <a:fillRect/>
                    </a:stretch>
                  </pic:blipFill>
                  <pic:spPr>
                    <a:xfrm>
                      <a:off x="0" y="0"/>
                      <a:ext cx="1080000" cy="1080000"/>
                    </a:xfrm>
                    <a:prstGeom prst="rect">
                      <a:avLst/>
                    </a:prstGeom>
                  </pic:spPr>
                </pic:pic>
              </a:graphicData>
            </a:graphic>
          </wp:inline>
        </w:drawing>
      </w:r>
    </w:p>
    <w:p w14:paraId="24ECB6E8" w14:textId="6CC6ED54" w:rsidR="007938A0" w:rsidRPr="00822927" w:rsidRDefault="00614410" w:rsidP="00614410">
      <w:pPr>
        <w:pStyle w:val="BodyText"/>
        <w:rPr>
          <w:lang w:val="en-AU"/>
        </w:rPr>
      </w:pPr>
      <w:hyperlink r:id="rId35" w:tooltip="Hyperlink to The Rural Financial Counselling Service website" w:history="1">
        <w:r w:rsidRPr="00822927">
          <w:rPr>
            <w:rStyle w:val="Hyperlink"/>
            <w:lang w:val="en-AU"/>
          </w:rPr>
          <w:t>wswrcs.com.au/</w:t>
        </w:r>
      </w:hyperlink>
    </w:p>
    <w:p w14:paraId="5058C5EC" w14:textId="1F3770CC" w:rsidR="00700CD2" w:rsidRPr="00822927" w:rsidRDefault="00700CD2" w:rsidP="00700CD2">
      <w:pPr>
        <w:pStyle w:val="BodyText"/>
        <w:rPr>
          <w:lang w:val="en-AU"/>
        </w:rPr>
      </w:pPr>
      <w:r w:rsidRPr="00822927">
        <w:rPr>
          <w:lang w:val="en-AU"/>
        </w:rPr>
        <w:lastRenderedPageBreak/>
        <w:t xml:space="preserve">Visit the RFCS Victoria West website: </w:t>
      </w:r>
      <w:hyperlink r:id="rId36" w:tooltip="Hyperlink to The Rural Financial Counselling Service website" w:history="1">
        <w:r w:rsidR="00F8749C" w:rsidRPr="00822927">
          <w:rPr>
            <w:rStyle w:val="Hyperlink"/>
            <w:lang w:val="en-AU"/>
          </w:rPr>
          <w:t>wswrcs.com.au</w:t>
        </w:r>
      </w:hyperlink>
    </w:p>
    <w:p w14:paraId="7C1A6828" w14:textId="748EBDC0" w:rsidR="00700CD2" w:rsidRPr="00822927" w:rsidRDefault="00700CD2" w:rsidP="00700CD2">
      <w:pPr>
        <w:pStyle w:val="BodyText"/>
        <w:rPr>
          <w:lang w:val="en-AU"/>
        </w:rPr>
      </w:pPr>
      <w:r w:rsidRPr="00822927">
        <w:rPr>
          <w:lang w:val="en-AU"/>
        </w:rPr>
        <w:t xml:space="preserve">Call RFCS Victoria West on 1300 735 578 or email </w:t>
      </w:r>
      <w:hyperlink r:id="rId37" w:tooltip="send an email to The Rural Financial Counselling Service" w:history="1">
        <w:r w:rsidRPr="00822927">
          <w:rPr>
            <w:rStyle w:val="Hyperlink"/>
            <w:lang w:val="en-AU"/>
          </w:rPr>
          <w:t>admin@wswrcs.com.au</w:t>
        </w:r>
      </w:hyperlink>
    </w:p>
    <w:p w14:paraId="78F34E7B" w14:textId="246AB448" w:rsidR="00700CD2" w:rsidRPr="00822927" w:rsidRDefault="00700CD2" w:rsidP="00700CD2">
      <w:pPr>
        <w:pStyle w:val="Heading3"/>
        <w:rPr>
          <w:lang w:val="en-AU"/>
        </w:rPr>
      </w:pPr>
      <w:r w:rsidRPr="00822927">
        <w:rPr>
          <w:lang w:val="en-AU"/>
        </w:rPr>
        <w:t>Catchment Management Authority (CMA) Drought Employment</w:t>
      </w:r>
      <w:r w:rsidR="003B2E52" w:rsidRPr="00822927">
        <w:rPr>
          <w:lang w:val="en-AU"/>
        </w:rPr>
        <w:t> </w:t>
      </w:r>
      <w:r w:rsidRPr="00822927">
        <w:rPr>
          <w:lang w:val="en-AU"/>
        </w:rPr>
        <w:t>Program</w:t>
      </w:r>
    </w:p>
    <w:p w14:paraId="2916C3D7" w14:textId="77777777" w:rsidR="00700CD2" w:rsidRPr="00822927" w:rsidRDefault="00700CD2" w:rsidP="00700CD2">
      <w:pPr>
        <w:pStyle w:val="BodyText"/>
        <w:rPr>
          <w:lang w:val="en-AU"/>
        </w:rPr>
      </w:pPr>
      <w:r w:rsidRPr="00822927">
        <w:rPr>
          <w:lang w:val="en-AU"/>
        </w:rPr>
        <w:t>A CMA Drought Employment Program will provide meaningful off-farm employment opportunities to people facing hardship due to drought conditions in </w:t>
      </w:r>
      <w:proofErr w:type="gramStart"/>
      <w:r w:rsidRPr="00822927">
        <w:rPr>
          <w:lang w:val="en-AU"/>
        </w:rPr>
        <w:t>south west</w:t>
      </w:r>
      <w:proofErr w:type="gramEnd"/>
      <w:r w:rsidRPr="00822927">
        <w:rPr>
          <w:lang w:val="en-AU"/>
        </w:rPr>
        <w:t xml:space="preserve"> Victoria.</w:t>
      </w:r>
    </w:p>
    <w:p w14:paraId="6963CC05" w14:textId="77777777" w:rsidR="00700CD2" w:rsidRPr="00822927" w:rsidRDefault="00700CD2" w:rsidP="00700CD2">
      <w:pPr>
        <w:pStyle w:val="BodyText"/>
        <w:rPr>
          <w:lang w:val="en-AU"/>
        </w:rPr>
      </w:pPr>
      <w:r w:rsidRPr="00822927">
        <w:rPr>
          <w:lang w:val="en-AU"/>
        </w:rPr>
        <w:t>The program will enable CMAs to accelerate and bring forward essential activities to improve catchment condition and care for waterways at priority sites. This could include activities such as pest and weed control, riparian fencing and revegetation.</w:t>
      </w:r>
    </w:p>
    <w:p w14:paraId="6F3333BC" w14:textId="3496CF82" w:rsidR="00700CD2" w:rsidRPr="00822927" w:rsidRDefault="00700CD2" w:rsidP="00C55CFB">
      <w:pPr>
        <w:pStyle w:val="BodyText"/>
        <w:ind w:right="-285"/>
        <w:rPr>
          <w:lang w:val="en-AU"/>
        </w:rPr>
      </w:pPr>
      <w:r w:rsidRPr="00822927">
        <w:rPr>
          <w:lang w:val="en-AU"/>
        </w:rPr>
        <w:t>Contact the Corangamite or Glenelg-Hopkins CMAs for more information about the program.</w:t>
      </w:r>
    </w:p>
    <w:p w14:paraId="77F70A70" w14:textId="77777777" w:rsidR="004F6418" w:rsidRPr="00822927" w:rsidRDefault="00700CD2" w:rsidP="007938A0">
      <w:pPr>
        <w:pStyle w:val="Heading3"/>
        <w:rPr>
          <w:lang w:val="en-AU"/>
        </w:rPr>
      </w:pPr>
      <w:r w:rsidRPr="00822927">
        <w:rPr>
          <w:lang w:val="en-AU"/>
        </w:rPr>
        <w:t>Drought support overview</w:t>
      </w:r>
    </w:p>
    <w:p w14:paraId="1B7997C4" w14:textId="7A17A3E2" w:rsidR="00700CD2" w:rsidRPr="00822927" w:rsidRDefault="00700CD2" w:rsidP="00700CD2">
      <w:pPr>
        <w:pStyle w:val="BodyText"/>
        <w:rPr>
          <w:lang w:val="en-AU"/>
        </w:rPr>
      </w:pPr>
      <w:r w:rsidRPr="00822927">
        <w:rPr>
          <w:lang w:val="en-AU"/>
        </w:rPr>
        <w:t>A complete overview of the Drought Support Package is available on the Agriculture Victoria website.</w:t>
      </w:r>
    </w:p>
    <w:p w14:paraId="135CC565" w14:textId="411F624B" w:rsidR="00700CD2" w:rsidRPr="00822927" w:rsidRDefault="00700CD2" w:rsidP="00700CD2">
      <w:pPr>
        <w:pStyle w:val="Heading4"/>
      </w:pPr>
      <w:r w:rsidRPr="00822927">
        <w:t>Further information</w:t>
      </w:r>
    </w:p>
    <w:p w14:paraId="35382575" w14:textId="77777777" w:rsidR="007938A0" w:rsidRPr="00822927" w:rsidRDefault="007938A0" w:rsidP="007938A0">
      <w:pPr>
        <w:pStyle w:val="BodyText"/>
        <w:rPr>
          <w:b/>
          <w:bCs/>
          <w:lang w:val="en-AU"/>
        </w:rPr>
      </w:pPr>
      <w:r w:rsidRPr="00822927">
        <w:rPr>
          <w:b/>
          <w:bCs/>
          <w:lang w:val="en-AU"/>
        </w:rPr>
        <w:t>Find out more about the Drought Support Package through this QR code</w:t>
      </w:r>
    </w:p>
    <w:p w14:paraId="651FDAA6" w14:textId="24A43318" w:rsidR="00743D00" w:rsidRPr="00822927" w:rsidRDefault="00743D00" w:rsidP="00136A47">
      <w:pPr>
        <w:pStyle w:val="QRCode"/>
        <w:rPr>
          <w:noProof w:val="0"/>
          <w:lang w:val="en-AU"/>
        </w:rPr>
      </w:pPr>
      <w:r w:rsidRPr="00822927">
        <w:rPr>
          <w:lang w:val="en-AU"/>
        </w:rPr>
        <w:drawing>
          <wp:inline distT="0" distB="0" distL="0" distR="0" wp14:anchorId="4A48E2C7" wp14:editId="22DE5B4D">
            <wp:extent cx="1080000" cy="1080000"/>
            <wp:effectExtent l="0" t="0" r="0" b="0"/>
            <wp:docPr id="831327830" name="Picture 12"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27830" name="Picture 12" descr="A qr code on a white background"/>
                    <pic:cNvPicPr/>
                  </pic:nvPicPr>
                  <pic:blipFill>
                    <a:blip r:embed="rId38"/>
                    <a:stretch>
                      <a:fillRect/>
                    </a:stretch>
                  </pic:blipFill>
                  <pic:spPr>
                    <a:xfrm>
                      <a:off x="0" y="0"/>
                      <a:ext cx="1080000" cy="1080000"/>
                    </a:xfrm>
                    <a:prstGeom prst="rect">
                      <a:avLst/>
                    </a:prstGeom>
                  </pic:spPr>
                </pic:pic>
              </a:graphicData>
            </a:graphic>
          </wp:inline>
        </w:drawing>
      </w:r>
    </w:p>
    <w:p w14:paraId="71AB657D" w14:textId="7CBE0950" w:rsidR="007938A0" w:rsidRPr="00822927" w:rsidRDefault="00F8749C" w:rsidP="00743D00">
      <w:pPr>
        <w:pStyle w:val="BodyText"/>
        <w:rPr>
          <w:lang w:val="en-AU"/>
        </w:rPr>
      </w:pPr>
      <w:hyperlink r:id="rId39" w:tooltip="Hyperlink to Agriculture Victoria website" w:history="1">
        <w:r w:rsidRPr="00822927">
          <w:rPr>
            <w:rStyle w:val="Hyperlink"/>
            <w:lang w:val="en-AU"/>
          </w:rPr>
          <w:t>agriculture.vic.gov.au/drought</w:t>
        </w:r>
      </w:hyperlink>
    </w:p>
    <w:p w14:paraId="690D6A50" w14:textId="45638C03" w:rsidR="00700CD2" w:rsidRPr="00822927" w:rsidRDefault="00700CD2" w:rsidP="00C55CFB">
      <w:pPr>
        <w:pStyle w:val="BodyText"/>
        <w:spacing w:after="0"/>
        <w:rPr>
          <w:lang w:val="en-AU"/>
        </w:rPr>
      </w:pPr>
      <w:r w:rsidRPr="00822927">
        <w:rPr>
          <w:lang w:val="en-AU"/>
        </w:rPr>
        <w:t xml:space="preserve">Visit the Agriculture Victoria website: </w:t>
      </w:r>
      <w:hyperlink r:id="rId40" w:tooltip="Hyperlink to Agriculture Victoria website" w:history="1">
        <w:r w:rsidRPr="00822927">
          <w:rPr>
            <w:rStyle w:val="Hyperlink"/>
            <w:lang w:val="en-AU"/>
          </w:rPr>
          <w:t>agriculture.vic.gov.au/drought</w:t>
        </w:r>
      </w:hyperlink>
    </w:p>
    <w:p w14:paraId="7F2AE345" w14:textId="2B5903FB" w:rsidR="00700CD2" w:rsidRPr="00822927" w:rsidRDefault="00700CD2" w:rsidP="00700CD2">
      <w:pPr>
        <w:pStyle w:val="BodyText"/>
        <w:rPr>
          <w:lang w:val="en-AU"/>
        </w:rPr>
      </w:pPr>
      <w:r w:rsidRPr="00822927">
        <w:rPr>
          <w:lang w:val="en-AU"/>
        </w:rPr>
        <w:t xml:space="preserve">Call 136 186 or email </w:t>
      </w:r>
      <w:hyperlink r:id="rId41" w:tooltip="Send an email to drought support at Agriculture Victoria" w:history="1">
        <w:r w:rsidR="00621A30" w:rsidRPr="00822927">
          <w:rPr>
            <w:rStyle w:val="Hyperlink"/>
            <w:lang w:val="en-AU"/>
          </w:rPr>
          <w:t>drought.support@agriculture.vic.gov.au</w:t>
        </w:r>
      </w:hyperlink>
    </w:p>
    <w:p w14:paraId="66D99171" w14:textId="3B33F75B" w:rsidR="00621A30" w:rsidRPr="00822927" w:rsidRDefault="00621A30" w:rsidP="00621A30">
      <w:pPr>
        <w:pStyle w:val="Heading1"/>
        <w:pageBreakBefore/>
        <w:rPr>
          <w:lang w:val="en-AU"/>
        </w:rPr>
      </w:pPr>
      <w:bookmarkStart w:id="10" w:name="_Toc210902418"/>
      <w:r w:rsidRPr="00822927">
        <w:rPr>
          <w:lang w:val="en-AU"/>
        </w:rPr>
        <w:lastRenderedPageBreak/>
        <w:t>Ongoing business support</w:t>
      </w:r>
      <w:bookmarkEnd w:id="10"/>
    </w:p>
    <w:p w14:paraId="1F8090C2" w14:textId="77777777" w:rsidR="00621A30" w:rsidRPr="00822927" w:rsidRDefault="00621A30" w:rsidP="00621A30">
      <w:pPr>
        <w:pStyle w:val="BodyText"/>
        <w:rPr>
          <w:lang w:val="en-AU"/>
        </w:rPr>
      </w:pPr>
      <w:r w:rsidRPr="00822927">
        <w:rPr>
          <w:lang w:val="en-AU"/>
        </w:rPr>
        <w:t>The following ongoing business and financial supports are available for farmers who are facing tough times because of dry seasonal conditions, drought and natural disasters.</w:t>
      </w:r>
    </w:p>
    <w:p w14:paraId="223E1FD8" w14:textId="77777777" w:rsidR="00621A30" w:rsidRPr="00822927" w:rsidRDefault="00621A30" w:rsidP="00621A30">
      <w:pPr>
        <w:pStyle w:val="BodyText"/>
        <w:rPr>
          <w:lang w:val="en-AU"/>
        </w:rPr>
      </w:pPr>
      <w:r w:rsidRPr="00822927">
        <w:rPr>
          <w:lang w:val="en-AU"/>
        </w:rPr>
        <w:t>These include fortnightly payments from the Australian Government’s Farm Household Allowance, low interest loans from the Regional Investment Corporation, potential hardship assistance in relation to local council rates. The Rural Financial Counselling Service is available to assist you in identifying the best options for your business.</w:t>
      </w:r>
    </w:p>
    <w:p w14:paraId="03CE8AB2" w14:textId="4458723E" w:rsidR="00621A30" w:rsidRPr="00822927" w:rsidRDefault="00621A30" w:rsidP="00621A30">
      <w:pPr>
        <w:pStyle w:val="BodyText"/>
        <w:rPr>
          <w:lang w:val="en-AU"/>
        </w:rPr>
      </w:pPr>
      <w:r w:rsidRPr="00822927">
        <w:rPr>
          <w:lang w:val="en-AU"/>
        </w:rPr>
        <w:t>In the long term, Agriculture Victoria’s Farm Business Resilience Program is available to support farmers with farm business planning and manage the impacts of drought and a changing climate.</w:t>
      </w:r>
    </w:p>
    <w:p w14:paraId="27300424" w14:textId="21DB124B" w:rsidR="00621A30" w:rsidRPr="00822927" w:rsidRDefault="00621A30" w:rsidP="00B926A5">
      <w:pPr>
        <w:pStyle w:val="Heading2"/>
        <w:rPr>
          <w:lang w:val="en-AU"/>
        </w:rPr>
      </w:pPr>
      <w:bookmarkStart w:id="11" w:name="_Toc210902419"/>
      <w:r w:rsidRPr="00822927">
        <w:rPr>
          <w:lang w:val="en-AU"/>
        </w:rPr>
        <w:t>Rural Financial Counselling Service</w:t>
      </w:r>
      <w:bookmarkEnd w:id="11"/>
    </w:p>
    <w:p w14:paraId="09F545B4" w14:textId="77777777" w:rsidR="00621A30" w:rsidRPr="00822927" w:rsidRDefault="00621A30" w:rsidP="00621A30">
      <w:pPr>
        <w:pStyle w:val="BodyText"/>
        <w:rPr>
          <w:lang w:val="en-AU"/>
        </w:rPr>
      </w:pPr>
      <w:r w:rsidRPr="00822927">
        <w:rPr>
          <w:lang w:val="en-AU"/>
        </w:rPr>
        <w:t>The Rural Financial Counselling Service (RFCS) offers free, confidential and independent financial information, options, decision-making support and referral services to farmers and small, related rural businesses who are in, or at risk of, financial hardship.</w:t>
      </w:r>
    </w:p>
    <w:p w14:paraId="42F35848" w14:textId="217FB088" w:rsidR="00621A30" w:rsidRPr="00822927" w:rsidRDefault="00621A30" w:rsidP="00621A30">
      <w:pPr>
        <w:pStyle w:val="BodyText"/>
        <w:rPr>
          <w:lang w:val="en-AU"/>
        </w:rPr>
      </w:pPr>
      <w:r w:rsidRPr="00822927">
        <w:rPr>
          <w:lang w:val="en-AU"/>
        </w:rPr>
        <w:t>A Rural Financial Counsellor can visit farmers at their place of business or residence and can assist with business planning, creditor negotiation, cash flow management, accessing government and industry support programs and referrals to other professional services.</w:t>
      </w:r>
    </w:p>
    <w:p w14:paraId="3937C343" w14:textId="77777777" w:rsidR="00621A30" w:rsidRPr="00822927" w:rsidRDefault="00621A30" w:rsidP="00B926A5">
      <w:pPr>
        <w:pStyle w:val="Heading3"/>
        <w:rPr>
          <w:lang w:val="en-AU"/>
        </w:rPr>
      </w:pPr>
      <w:r w:rsidRPr="00822927">
        <w:rPr>
          <w:lang w:val="en-AU"/>
        </w:rPr>
        <w:t>Further information</w:t>
      </w:r>
    </w:p>
    <w:p w14:paraId="3B366F74" w14:textId="09B63868" w:rsidR="00621A30" w:rsidRPr="00822927" w:rsidRDefault="00621A30" w:rsidP="00C55CFB">
      <w:pPr>
        <w:pStyle w:val="BodyText"/>
        <w:spacing w:after="0"/>
        <w:rPr>
          <w:lang w:val="en-AU"/>
        </w:rPr>
      </w:pPr>
      <w:r w:rsidRPr="00822927">
        <w:rPr>
          <w:lang w:val="en-AU"/>
        </w:rPr>
        <w:t xml:space="preserve">Connect with your closest service by visiting </w:t>
      </w:r>
      <w:hyperlink r:id="rId42" w:tooltip="Hyperlink to The Rural Financial Counselling Service website" w:history="1">
        <w:r w:rsidRPr="00822927">
          <w:rPr>
            <w:rStyle w:val="Hyperlink"/>
            <w:lang w:val="en-AU"/>
          </w:rPr>
          <w:t>rfcsnetwork.com.au</w:t>
        </w:r>
      </w:hyperlink>
    </w:p>
    <w:p w14:paraId="3B2AB507" w14:textId="3A5505D7" w:rsidR="00621A30" w:rsidRPr="00822927" w:rsidRDefault="00621A30" w:rsidP="00621A30">
      <w:pPr>
        <w:pStyle w:val="BodyText"/>
        <w:rPr>
          <w:lang w:val="en-AU"/>
        </w:rPr>
      </w:pPr>
      <w:r w:rsidRPr="00822927">
        <w:rPr>
          <w:lang w:val="en-AU"/>
        </w:rPr>
        <w:t>Call</w:t>
      </w:r>
      <w:r w:rsidR="00822927">
        <w:rPr>
          <w:lang w:val="en-AU"/>
        </w:rPr>
        <w:t xml:space="preserve"> </w:t>
      </w:r>
      <w:r w:rsidRPr="00822927">
        <w:rPr>
          <w:lang w:val="en-AU"/>
        </w:rPr>
        <w:t>1300 771 741</w:t>
      </w:r>
    </w:p>
    <w:p w14:paraId="37BFF998" w14:textId="181F672A" w:rsidR="00621A30" w:rsidRPr="00822927" w:rsidRDefault="00621A30" w:rsidP="00B926A5">
      <w:pPr>
        <w:pStyle w:val="Heading2"/>
        <w:rPr>
          <w:lang w:val="en-AU"/>
        </w:rPr>
      </w:pPr>
      <w:bookmarkStart w:id="12" w:name="_Toc210902420"/>
      <w:r w:rsidRPr="00822927">
        <w:rPr>
          <w:lang w:val="en-AU"/>
        </w:rPr>
        <w:lastRenderedPageBreak/>
        <w:t>Farm Household Allowance</w:t>
      </w:r>
      <w:bookmarkEnd w:id="12"/>
    </w:p>
    <w:p w14:paraId="3B8D21EF" w14:textId="2BD21FD5" w:rsidR="00621A30" w:rsidRPr="00822927" w:rsidRDefault="00621A30" w:rsidP="00621A30">
      <w:pPr>
        <w:pStyle w:val="BodyText"/>
        <w:rPr>
          <w:lang w:val="en-AU"/>
        </w:rPr>
      </w:pPr>
      <w:r w:rsidRPr="00822927">
        <w:rPr>
          <w:lang w:val="en-AU"/>
        </w:rPr>
        <w:t>Farmers in financial hardship may be eligible for the Australian Government’s Farm Household Allowance (FHA), a fortnightly payment available for up to four years in a specific 10-year period. A Rural Financial Counsellor can help farmers to understand eligibility and apply.</w:t>
      </w:r>
    </w:p>
    <w:p w14:paraId="3C7E6A02" w14:textId="77777777" w:rsidR="00621A30" w:rsidRPr="00822927" w:rsidRDefault="00621A30" w:rsidP="00B926A5">
      <w:pPr>
        <w:pStyle w:val="Heading3"/>
        <w:rPr>
          <w:lang w:val="en-AU"/>
        </w:rPr>
      </w:pPr>
      <w:r w:rsidRPr="00822927">
        <w:rPr>
          <w:lang w:val="en-AU"/>
        </w:rPr>
        <w:t>Further information</w:t>
      </w:r>
    </w:p>
    <w:p w14:paraId="325E7B33" w14:textId="7B7CBBF7" w:rsidR="00621A30" w:rsidRPr="00822927" w:rsidRDefault="00621A30" w:rsidP="00C55CFB">
      <w:pPr>
        <w:pStyle w:val="BodyText"/>
        <w:spacing w:after="0"/>
        <w:rPr>
          <w:lang w:val="en-AU"/>
        </w:rPr>
      </w:pPr>
      <w:r w:rsidRPr="00822927">
        <w:rPr>
          <w:lang w:val="en-AU"/>
        </w:rPr>
        <w:t xml:space="preserve">Search for ‘Farm Household Allowance’ on the Services Australia website </w:t>
      </w:r>
      <w:hyperlink r:id="rId43" w:tooltip="Hyperlink to Services Australia website website" w:history="1">
        <w:r w:rsidR="00F8749C" w:rsidRPr="00822927">
          <w:rPr>
            <w:rStyle w:val="Hyperlink"/>
            <w:lang w:val="en-AU"/>
          </w:rPr>
          <w:t>servicesaustralia.gov.au</w:t>
        </w:r>
      </w:hyperlink>
    </w:p>
    <w:p w14:paraId="45D687A9" w14:textId="11CE00B6" w:rsidR="00621A30" w:rsidRPr="00822927" w:rsidRDefault="00621A30" w:rsidP="00621A30">
      <w:pPr>
        <w:pStyle w:val="BodyText"/>
        <w:rPr>
          <w:lang w:val="en-AU"/>
        </w:rPr>
      </w:pPr>
      <w:r w:rsidRPr="00822927">
        <w:rPr>
          <w:lang w:val="en-AU"/>
        </w:rPr>
        <w:t>Call</w:t>
      </w:r>
      <w:r w:rsidR="00822927">
        <w:rPr>
          <w:lang w:val="en-AU"/>
        </w:rPr>
        <w:t xml:space="preserve"> </w:t>
      </w:r>
      <w:r w:rsidRPr="00822927">
        <w:rPr>
          <w:lang w:val="en-AU"/>
        </w:rPr>
        <w:t>132 316</w:t>
      </w:r>
    </w:p>
    <w:p w14:paraId="57837879" w14:textId="7B55E09D" w:rsidR="00621A30" w:rsidRPr="00822927" w:rsidRDefault="00621A30" w:rsidP="00B926A5">
      <w:pPr>
        <w:pStyle w:val="Heading2"/>
        <w:rPr>
          <w:lang w:val="en-AU"/>
        </w:rPr>
      </w:pPr>
      <w:bookmarkStart w:id="13" w:name="_Toc210902421"/>
      <w:r w:rsidRPr="00822927">
        <w:rPr>
          <w:lang w:val="en-AU"/>
        </w:rPr>
        <w:t>Local council rates – hardship assistance</w:t>
      </w:r>
      <w:bookmarkEnd w:id="13"/>
    </w:p>
    <w:p w14:paraId="63E6A619" w14:textId="77777777" w:rsidR="00621A30" w:rsidRPr="00822927" w:rsidRDefault="00621A30" w:rsidP="00B926A5">
      <w:pPr>
        <w:pStyle w:val="Normalbeforebullets"/>
      </w:pPr>
      <w:r w:rsidRPr="00822927">
        <w:t>If you are having difficulty paying your rates, contact your local council to see what hardship assistance they can offer. The sooner you contact them the better. When speaking to your local council officer, find out about:</w:t>
      </w:r>
    </w:p>
    <w:p w14:paraId="227EFE87" w14:textId="77777777" w:rsidR="00621A30" w:rsidRPr="00822927" w:rsidRDefault="00621A30" w:rsidP="00621A30">
      <w:pPr>
        <w:pStyle w:val="ListBullet"/>
        <w:rPr>
          <w:lang w:val="en-AU"/>
        </w:rPr>
      </w:pPr>
      <w:r w:rsidRPr="00822927">
        <w:rPr>
          <w:lang w:val="en-AU"/>
        </w:rPr>
        <w:t>available hardship assistance</w:t>
      </w:r>
    </w:p>
    <w:p w14:paraId="7CF734AA" w14:textId="77777777" w:rsidR="00621A30" w:rsidRPr="00822927" w:rsidRDefault="00621A30" w:rsidP="00621A30">
      <w:pPr>
        <w:pStyle w:val="ListBullet"/>
        <w:rPr>
          <w:lang w:val="en-AU"/>
        </w:rPr>
      </w:pPr>
      <w:r w:rsidRPr="00822927">
        <w:rPr>
          <w:lang w:val="en-AU"/>
        </w:rPr>
        <w:t>if you are eligible for any rate concessions</w:t>
      </w:r>
    </w:p>
    <w:p w14:paraId="3E1E18C2" w14:textId="32AC63BB" w:rsidR="00621A30" w:rsidRPr="00822927" w:rsidRDefault="00621A30" w:rsidP="00B926A5">
      <w:pPr>
        <w:pStyle w:val="LastBulletinList"/>
        <w:rPr>
          <w:lang w:val="en-AU"/>
        </w:rPr>
      </w:pPr>
      <w:r w:rsidRPr="00822927">
        <w:rPr>
          <w:lang w:val="en-AU"/>
        </w:rPr>
        <w:t>what type of assistance is best for you.</w:t>
      </w:r>
    </w:p>
    <w:p w14:paraId="2B88066B" w14:textId="77777777" w:rsidR="00621A30" w:rsidRPr="00822927" w:rsidRDefault="00621A30" w:rsidP="00B926A5">
      <w:pPr>
        <w:pStyle w:val="Heading3"/>
        <w:rPr>
          <w:lang w:val="en-AU"/>
        </w:rPr>
      </w:pPr>
      <w:r w:rsidRPr="00822927">
        <w:rPr>
          <w:lang w:val="en-AU"/>
        </w:rPr>
        <w:t>Further information</w:t>
      </w:r>
    </w:p>
    <w:p w14:paraId="1C6AFB82" w14:textId="71688505" w:rsidR="00621A30" w:rsidRPr="00822927" w:rsidRDefault="00621A30" w:rsidP="00C55CFB">
      <w:pPr>
        <w:pStyle w:val="BodyText"/>
        <w:spacing w:after="0"/>
        <w:rPr>
          <w:lang w:val="en-AU"/>
        </w:rPr>
      </w:pPr>
      <w:r w:rsidRPr="00822927">
        <w:rPr>
          <w:lang w:val="en-AU"/>
        </w:rPr>
        <w:t>Visit the National Debt Helpline website</w:t>
      </w:r>
      <w:r w:rsidR="00136A47" w:rsidRPr="00822927">
        <w:rPr>
          <w:lang w:val="en-AU"/>
        </w:rPr>
        <w:t xml:space="preserve">: </w:t>
      </w:r>
      <w:hyperlink r:id="rId44" w:tooltip="Hyperlink to National Debt Helpline website " w:history="1">
        <w:r w:rsidR="00F8749C" w:rsidRPr="00822927">
          <w:rPr>
            <w:rStyle w:val="Hyperlink"/>
            <w:lang w:val="en-AU"/>
          </w:rPr>
          <w:t>ndh.org.au/debt-problems/council-rates</w:t>
        </w:r>
      </w:hyperlink>
    </w:p>
    <w:p w14:paraId="4F3F6C63" w14:textId="38BE5A5A" w:rsidR="00621A30" w:rsidRPr="00822927" w:rsidRDefault="00136A47" w:rsidP="00C55CFB">
      <w:pPr>
        <w:pStyle w:val="BodyText"/>
        <w:spacing w:after="0"/>
        <w:rPr>
          <w:lang w:val="en-AU"/>
        </w:rPr>
      </w:pPr>
      <w:r w:rsidRPr="00822927">
        <w:rPr>
          <w:lang w:val="en-AU"/>
        </w:rPr>
        <w:t xml:space="preserve">Call: </w:t>
      </w:r>
      <w:r w:rsidR="00621A30" w:rsidRPr="00822927">
        <w:rPr>
          <w:lang w:val="en-AU"/>
        </w:rPr>
        <w:t>1800 007 007</w:t>
      </w:r>
    </w:p>
    <w:p w14:paraId="0E1DB238" w14:textId="115398B5" w:rsidR="00621A30" w:rsidRPr="00822927" w:rsidRDefault="00621A30" w:rsidP="00C55CFB">
      <w:pPr>
        <w:pStyle w:val="BodyText"/>
        <w:spacing w:after="0"/>
        <w:rPr>
          <w:lang w:val="en-AU"/>
        </w:rPr>
      </w:pPr>
      <w:r w:rsidRPr="00822927">
        <w:rPr>
          <w:lang w:val="en-AU"/>
        </w:rPr>
        <w:t>Find the contact details of your local council at </w:t>
      </w:r>
      <w:hyperlink r:id="rId45" w:tooltip="Hyperlink to Victorian Government website" w:history="1">
        <w:r w:rsidRPr="00822927">
          <w:rPr>
            <w:rStyle w:val="Hyperlink"/>
            <w:lang w:val="en-AU"/>
          </w:rPr>
          <w:t>vic.gov.au/know-your-council</w:t>
        </w:r>
      </w:hyperlink>
    </w:p>
    <w:p w14:paraId="156817DC" w14:textId="64D55164" w:rsidR="00621A30" w:rsidRPr="00822927" w:rsidRDefault="00621A30" w:rsidP="00B926A5">
      <w:pPr>
        <w:pStyle w:val="Heading2"/>
        <w:rPr>
          <w:lang w:val="en-AU"/>
        </w:rPr>
      </w:pPr>
      <w:bookmarkStart w:id="14" w:name="_Toc210902422"/>
      <w:r w:rsidRPr="00822927">
        <w:rPr>
          <w:lang w:val="en-AU"/>
        </w:rPr>
        <w:lastRenderedPageBreak/>
        <w:t>Regional Investment Corporation</w:t>
      </w:r>
      <w:bookmarkEnd w:id="14"/>
    </w:p>
    <w:p w14:paraId="2D6B983A" w14:textId="50213216" w:rsidR="00621A30" w:rsidRPr="00822927" w:rsidRDefault="00621A30" w:rsidP="00621A30">
      <w:pPr>
        <w:pStyle w:val="BodyText"/>
        <w:rPr>
          <w:lang w:val="en-AU"/>
        </w:rPr>
      </w:pPr>
      <w:r w:rsidRPr="00822927">
        <w:rPr>
          <w:lang w:val="en-AU"/>
        </w:rPr>
        <w:t>Farmers may be able to access low-interest loans through the Australian Government’s Regional Investment Corporation (RIC). A RIC loan is a partnership between the farm business, a commercial lender and the Regional Investment Corporation.</w:t>
      </w:r>
    </w:p>
    <w:p w14:paraId="0C156679" w14:textId="77777777" w:rsidR="00621A30" w:rsidRPr="00822927" w:rsidRDefault="00621A30" w:rsidP="00B926A5">
      <w:pPr>
        <w:pStyle w:val="Heading3"/>
        <w:rPr>
          <w:lang w:val="en-AU"/>
        </w:rPr>
      </w:pPr>
      <w:r w:rsidRPr="00822927">
        <w:rPr>
          <w:lang w:val="en-AU"/>
        </w:rPr>
        <w:t>Farm Investment Loan</w:t>
      </w:r>
    </w:p>
    <w:p w14:paraId="0F7CB050" w14:textId="712A72CF" w:rsidR="00621A30" w:rsidRPr="00822927" w:rsidRDefault="00621A30" w:rsidP="00621A30">
      <w:pPr>
        <w:pStyle w:val="BodyText"/>
        <w:rPr>
          <w:lang w:val="en-AU"/>
        </w:rPr>
      </w:pPr>
      <w:r w:rsidRPr="00822927">
        <w:rPr>
          <w:lang w:val="en-AU"/>
        </w:rPr>
        <w:t>The Farm Investment Loan is used to ‘recover from severe business impact and prepare for future financial disruptions’; it can be used to refinance your debt, pay your operating expenses and enhance your productivity.</w:t>
      </w:r>
    </w:p>
    <w:p w14:paraId="1D172BC1" w14:textId="77777777" w:rsidR="00621A30" w:rsidRPr="00822927" w:rsidRDefault="00621A30" w:rsidP="00B926A5">
      <w:pPr>
        <w:pStyle w:val="Heading3"/>
        <w:rPr>
          <w:lang w:val="en-AU"/>
        </w:rPr>
      </w:pPr>
      <w:r w:rsidRPr="00822927">
        <w:rPr>
          <w:lang w:val="en-AU"/>
        </w:rPr>
        <w:t>Drought Loan</w:t>
      </w:r>
    </w:p>
    <w:p w14:paraId="3D871FEF" w14:textId="1CF63E4B" w:rsidR="00621A30" w:rsidRPr="00822927" w:rsidRDefault="00621A30" w:rsidP="00621A30">
      <w:pPr>
        <w:pStyle w:val="BodyText"/>
        <w:rPr>
          <w:lang w:val="en-AU"/>
        </w:rPr>
      </w:pPr>
      <w:r w:rsidRPr="00822927">
        <w:rPr>
          <w:lang w:val="en-AU"/>
        </w:rPr>
        <w:t>The Drought Loan is used to ‘help prepare for, manage through, and recover from drought’; it can be used to refinance certain debt, pay outstanding bills, pay for fodder or carting water, and contribute to the cost of drought recovery.</w:t>
      </w:r>
    </w:p>
    <w:p w14:paraId="239723F2" w14:textId="77777777" w:rsidR="00621A30" w:rsidRPr="00822927" w:rsidRDefault="00621A30" w:rsidP="00B926A5">
      <w:pPr>
        <w:pStyle w:val="Heading3"/>
        <w:rPr>
          <w:lang w:val="en-AU"/>
        </w:rPr>
      </w:pPr>
      <w:r w:rsidRPr="00822927">
        <w:rPr>
          <w:lang w:val="en-AU"/>
        </w:rPr>
        <w:t>Loan terms</w:t>
      </w:r>
    </w:p>
    <w:p w14:paraId="784AD02E" w14:textId="77777777" w:rsidR="00621A30" w:rsidRPr="00822927" w:rsidRDefault="00621A30" w:rsidP="00B926A5">
      <w:pPr>
        <w:pStyle w:val="ListBullet"/>
        <w:spacing w:line="360" w:lineRule="auto"/>
        <w:rPr>
          <w:lang w:val="en-AU"/>
        </w:rPr>
      </w:pPr>
      <w:r w:rsidRPr="00822927">
        <w:rPr>
          <w:lang w:val="en-AU"/>
        </w:rPr>
        <w:t>$2 million maximum amount</w:t>
      </w:r>
    </w:p>
    <w:p w14:paraId="692169AC" w14:textId="77777777" w:rsidR="00621A30" w:rsidRPr="00822927" w:rsidRDefault="00621A30" w:rsidP="00B926A5">
      <w:pPr>
        <w:pStyle w:val="ListBullet"/>
        <w:spacing w:line="360" w:lineRule="auto"/>
        <w:rPr>
          <w:lang w:val="en-AU"/>
        </w:rPr>
      </w:pPr>
      <w:r w:rsidRPr="00822927">
        <w:rPr>
          <w:lang w:val="en-AU"/>
        </w:rPr>
        <w:t>Variable rate</w:t>
      </w:r>
    </w:p>
    <w:p w14:paraId="41DFDA27" w14:textId="77777777" w:rsidR="00621A30" w:rsidRPr="00822927" w:rsidRDefault="00621A30" w:rsidP="00B926A5">
      <w:pPr>
        <w:pStyle w:val="ListBullet"/>
        <w:spacing w:line="360" w:lineRule="auto"/>
        <w:rPr>
          <w:lang w:val="en-AU"/>
        </w:rPr>
      </w:pPr>
      <w:r w:rsidRPr="00822927">
        <w:rPr>
          <w:lang w:val="en-AU"/>
        </w:rPr>
        <w:t>Check the current interest rate at www.ric.gov.au</w:t>
      </w:r>
    </w:p>
    <w:p w14:paraId="43C0EEDF" w14:textId="77777777" w:rsidR="00621A30" w:rsidRPr="00822927" w:rsidRDefault="00621A30" w:rsidP="00B926A5">
      <w:pPr>
        <w:pStyle w:val="ListBullet"/>
        <w:spacing w:line="360" w:lineRule="auto"/>
        <w:rPr>
          <w:lang w:val="en-AU"/>
        </w:rPr>
      </w:pPr>
      <w:r w:rsidRPr="00822927">
        <w:rPr>
          <w:lang w:val="en-AU"/>
        </w:rPr>
        <w:t>10-year term</w:t>
      </w:r>
    </w:p>
    <w:p w14:paraId="5B98BFA5" w14:textId="77777777" w:rsidR="00621A30" w:rsidRPr="00822927" w:rsidRDefault="00621A30" w:rsidP="00B926A5">
      <w:pPr>
        <w:pStyle w:val="ListBullet"/>
        <w:spacing w:line="360" w:lineRule="auto"/>
        <w:rPr>
          <w:lang w:val="en-AU"/>
        </w:rPr>
      </w:pPr>
      <w:r w:rsidRPr="00822927">
        <w:rPr>
          <w:lang w:val="en-AU"/>
        </w:rPr>
        <w:t>First 5 years interest only</w:t>
      </w:r>
    </w:p>
    <w:p w14:paraId="0DFD0698" w14:textId="77777777" w:rsidR="00621A30" w:rsidRPr="00822927" w:rsidRDefault="00621A30" w:rsidP="00B926A5">
      <w:pPr>
        <w:pStyle w:val="ListBullet"/>
        <w:spacing w:line="360" w:lineRule="auto"/>
        <w:rPr>
          <w:lang w:val="en-AU"/>
        </w:rPr>
      </w:pPr>
      <w:r w:rsidRPr="00822927">
        <w:rPr>
          <w:lang w:val="en-AU"/>
        </w:rPr>
        <w:t>$0 extra repayments</w:t>
      </w:r>
    </w:p>
    <w:p w14:paraId="3EF2AD0A" w14:textId="77777777" w:rsidR="00621A30" w:rsidRPr="00822927" w:rsidRDefault="00621A30" w:rsidP="00B926A5">
      <w:pPr>
        <w:pStyle w:val="ListBullet"/>
        <w:spacing w:line="360" w:lineRule="auto"/>
        <w:rPr>
          <w:lang w:val="en-AU"/>
        </w:rPr>
      </w:pPr>
      <w:r w:rsidRPr="00822927">
        <w:rPr>
          <w:lang w:val="en-AU"/>
        </w:rPr>
        <w:t>$0 application fee</w:t>
      </w:r>
    </w:p>
    <w:p w14:paraId="7EE53ED5" w14:textId="77777777" w:rsidR="00621A30" w:rsidRPr="00822927" w:rsidRDefault="00621A30" w:rsidP="00B926A5">
      <w:pPr>
        <w:pStyle w:val="ListBullet"/>
        <w:spacing w:line="360" w:lineRule="auto"/>
        <w:rPr>
          <w:lang w:val="en-AU"/>
        </w:rPr>
      </w:pPr>
      <w:r w:rsidRPr="00822927">
        <w:rPr>
          <w:lang w:val="en-AU"/>
        </w:rPr>
        <w:t>$0 early payout fee</w:t>
      </w:r>
    </w:p>
    <w:p w14:paraId="13C2F233" w14:textId="3BA8684A" w:rsidR="00621A30" w:rsidRPr="00822927" w:rsidRDefault="00621A30" w:rsidP="00B926A5">
      <w:pPr>
        <w:pStyle w:val="ListBullet"/>
        <w:rPr>
          <w:lang w:val="en-AU"/>
        </w:rPr>
      </w:pPr>
      <w:r w:rsidRPr="00822927">
        <w:rPr>
          <w:lang w:val="en-AU"/>
        </w:rPr>
        <w:t>No redraw</w:t>
      </w:r>
    </w:p>
    <w:p w14:paraId="39EEB07D" w14:textId="77777777" w:rsidR="00621A30" w:rsidRPr="00822927" w:rsidRDefault="00621A30" w:rsidP="00B926A5">
      <w:pPr>
        <w:pStyle w:val="Heading3"/>
        <w:rPr>
          <w:lang w:val="en-AU"/>
        </w:rPr>
      </w:pPr>
      <w:r w:rsidRPr="00822927">
        <w:rPr>
          <w:lang w:val="en-AU"/>
        </w:rPr>
        <w:lastRenderedPageBreak/>
        <w:t>Further information</w:t>
      </w:r>
    </w:p>
    <w:p w14:paraId="004AFE2A" w14:textId="3325C32F" w:rsidR="00621A30" w:rsidRPr="00822927" w:rsidRDefault="00621A30" w:rsidP="00136A47">
      <w:pPr>
        <w:pStyle w:val="BodyText"/>
        <w:spacing w:after="0"/>
        <w:rPr>
          <w:b/>
          <w:bCs/>
          <w:lang w:val="en-AU"/>
        </w:rPr>
      </w:pPr>
      <w:r w:rsidRPr="00822927">
        <w:rPr>
          <w:b/>
          <w:bCs/>
          <w:lang w:val="en-AU"/>
        </w:rPr>
        <w:t>Read the guidelines and apply for a loan through this QR code</w:t>
      </w:r>
    </w:p>
    <w:p w14:paraId="7E3010CB" w14:textId="6C4E8079" w:rsidR="00136A47" w:rsidRPr="00822927" w:rsidRDefault="00136A47" w:rsidP="00136A47">
      <w:pPr>
        <w:pStyle w:val="BodyText"/>
        <w:spacing w:after="120"/>
        <w:rPr>
          <w:b/>
          <w:bCs/>
          <w:lang w:val="en-AU"/>
        </w:rPr>
      </w:pPr>
      <w:r w:rsidRPr="00822927">
        <w:rPr>
          <w:b/>
          <w:bCs/>
          <w:noProof/>
          <w:lang w:val="en-AU"/>
        </w:rPr>
        <w:drawing>
          <wp:inline distT="0" distB="0" distL="0" distR="0" wp14:anchorId="1AA386D0" wp14:editId="54F32163">
            <wp:extent cx="1080000" cy="1080000"/>
            <wp:effectExtent l="0" t="0" r="0" b="0"/>
            <wp:docPr id="190911374" name="Picture 13"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1374" name="Picture 13" descr="A qr code with black squares"/>
                    <pic:cNvPicPr/>
                  </pic:nvPicPr>
                  <pic:blipFill>
                    <a:blip r:embed="rId46"/>
                    <a:stretch>
                      <a:fillRect/>
                    </a:stretch>
                  </pic:blipFill>
                  <pic:spPr>
                    <a:xfrm>
                      <a:off x="0" y="0"/>
                      <a:ext cx="1080000" cy="1080000"/>
                    </a:xfrm>
                    <a:prstGeom prst="rect">
                      <a:avLst/>
                    </a:prstGeom>
                  </pic:spPr>
                </pic:pic>
              </a:graphicData>
            </a:graphic>
          </wp:inline>
        </w:drawing>
      </w:r>
    </w:p>
    <w:p w14:paraId="67B181C9" w14:textId="6D37E7C4" w:rsidR="00621A30" w:rsidRPr="00822927" w:rsidRDefault="00136A47" w:rsidP="00136A47">
      <w:pPr>
        <w:pStyle w:val="BodyText"/>
        <w:rPr>
          <w:lang w:val="en-AU"/>
        </w:rPr>
      </w:pPr>
      <w:hyperlink r:id="rId47" w:tooltip="Hyperlink to Regional Investment Corporation website" w:history="1">
        <w:r w:rsidRPr="00822927">
          <w:rPr>
            <w:rStyle w:val="Hyperlink"/>
            <w:lang w:val="en-AU"/>
          </w:rPr>
          <w:t>ric.gov.au/loans</w:t>
        </w:r>
      </w:hyperlink>
    </w:p>
    <w:p w14:paraId="66DEE30B" w14:textId="77777777" w:rsidR="004F6418" w:rsidRPr="00822927" w:rsidRDefault="00621A30" w:rsidP="00107AAA">
      <w:pPr>
        <w:pStyle w:val="BodyText"/>
        <w:spacing w:after="120"/>
        <w:rPr>
          <w:lang w:val="en-AU"/>
        </w:rPr>
      </w:pPr>
      <w:r w:rsidRPr="00822927">
        <w:rPr>
          <w:lang w:val="en-AU"/>
        </w:rPr>
        <w:t>This information is current at the time of publication.</w:t>
      </w:r>
    </w:p>
    <w:p w14:paraId="67E8690C" w14:textId="5C0F2B32" w:rsidR="00621A30" w:rsidRPr="00822927" w:rsidRDefault="00621A30" w:rsidP="00107AAA">
      <w:pPr>
        <w:pStyle w:val="BodyText"/>
        <w:spacing w:after="120"/>
        <w:rPr>
          <w:lang w:val="en-AU"/>
        </w:rPr>
      </w:pPr>
      <w:r w:rsidRPr="00822927">
        <w:rPr>
          <w:lang w:val="en-AU"/>
        </w:rPr>
        <w:t xml:space="preserve">For more information, visit the Regional Investment Corporation website at </w:t>
      </w:r>
      <w:hyperlink r:id="rId48" w:tooltip="Hyperlink to Regional Investment Corporation website" w:history="1">
        <w:r w:rsidR="00763F07" w:rsidRPr="00822927">
          <w:rPr>
            <w:rStyle w:val="Hyperlink"/>
            <w:lang w:val="en-AU"/>
          </w:rPr>
          <w:t>ric.gov.au</w:t>
        </w:r>
      </w:hyperlink>
    </w:p>
    <w:p w14:paraId="14F58E22" w14:textId="6ACDCD83" w:rsidR="00621A30" w:rsidRPr="00822927" w:rsidRDefault="00136A47" w:rsidP="00107AAA">
      <w:pPr>
        <w:pStyle w:val="BodyText"/>
        <w:spacing w:after="120"/>
        <w:rPr>
          <w:lang w:val="en-AU"/>
        </w:rPr>
      </w:pPr>
      <w:r w:rsidRPr="00822927">
        <w:rPr>
          <w:lang w:val="en-AU"/>
        </w:rPr>
        <w:t xml:space="preserve">Call </w:t>
      </w:r>
      <w:r w:rsidR="00621A30" w:rsidRPr="00822927">
        <w:rPr>
          <w:lang w:val="en-AU"/>
        </w:rPr>
        <w:t>1800 875 675</w:t>
      </w:r>
    </w:p>
    <w:p w14:paraId="18AD4920" w14:textId="4091CA7D" w:rsidR="00621A30" w:rsidRPr="00822927" w:rsidRDefault="00621A30" w:rsidP="00621A30">
      <w:pPr>
        <w:pStyle w:val="BodyText"/>
        <w:rPr>
          <w:lang w:val="en-AU"/>
        </w:rPr>
      </w:pPr>
      <w:r w:rsidRPr="00822927">
        <w:rPr>
          <w:lang w:val="en-AU"/>
        </w:rPr>
        <w:t xml:space="preserve">Email </w:t>
      </w:r>
      <w:hyperlink r:id="rId49" w:tooltip="Send an email to the Regional Investment Corporation " w:history="1">
        <w:r w:rsidRPr="00822927">
          <w:rPr>
            <w:rStyle w:val="Hyperlink"/>
            <w:lang w:val="en-AU"/>
          </w:rPr>
          <w:t>info@ric.gov.au</w:t>
        </w:r>
      </w:hyperlink>
    </w:p>
    <w:p w14:paraId="15AA2BBF" w14:textId="1A7790A1" w:rsidR="00621A30" w:rsidRPr="00822927" w:rsidRDefault="00621A30" w:rsidP="00C55CFB">
      <w:pPr>
        <w:pStyle w:val="Heading2"/>
        <w:spacing w:after="240"/>
        <w:rPr>
          <w:lang w:val="en-AU"/>
        </w:rPr>
      </w:pPr>
      <w:bookmarkStart w:id="15" w:name="_Toc210902423"/>
      <w:r w:rsidRPr="00822927">
        <w:rPr>
          <w:lang w:val="en-AU"/>
        </w:rPr>
        <w:t>Farm Business Resilience Program</w:t>
      </w:r>
      <w:bookmarkEnd w:id="15"/>
    </w:p>
    <w:p w14:paraId="436D227F" w14:textId="77777777" w:rsidR="001525B5" w:rsidRPr="00822927" w:rsidRDefault="001525B5" w:rsidP="00107AAA">
      <w:pPr>
        <w:pStyle w:val="BodyText"/>
        <w:rPr>
          <w:lang w:val="en-AU"/>
        </w:rPr>
      </w:pPr>
      <w:r w:rsidRPr="00822927">
        <w:rPr>
          <w:lang w:val="en-AU"/>
        </w:rPr>
        <w:t>The Farm Business Resilience Program is supporting farmers to develop knowledge and skills to improve their farm business and be better equipped to manage the impacts of drought and a changing climate.</w:t>
      </w:r>
    </w:p>
    <w:p w14:paraId="4CD14963" w14:textId="77777777" w:rsidR="001525B5" w:rsidRPr="00822927" w:rsidRDefault="001525B5" w:rsidP="00107AAA">
      <w:pPr>
        <w:pStyle w:val="BodyText"/>
        <w:rPr>
          <w:lang w:val="en-AU"/>
        </w:rPr>
      </w:pPr>
      <w:r w:rsidRPr="00822927">
        <w:rPr>
          <w:lang w:val="en-AU"/>
        </w:rPr>
        <w:t>The program is delivered through short courses, workshops, webinars, field days or farms walks, tailored to suit the needs of farmers and community groups.</w:t>
      </w:r>
    </w:p>
    <w:p w14:paraId="6E4AD2EC" w14:textId="13F94059" w:rsidR="00621A30" w:rsidRPr="00822927" w:rsidRDefault="001525B5" w:rsidP="00107AAA">
      <w:pPr>
        <w:pStyle w:val="BodyText"/>
        <w:spacing w:after="360"/>
        <w:rPr>
          <w:lang w:val="en-AU"/>
        </w:rPr>
      </w:pPr>
      <w:r w:rsidRPr="00822927">
        <w:rPr>
          <w:lang w:val="en-AU"/>
        </w:rPr>
        <w:t>The Farm Business Resilience Program is jointly funded through the Australian Government’s Future Drought Fund and the Victorian Government.</w:t>
      </w:r>
    </w:p>
    <w:p w14:paraId="5D2300BC" w14:textId="77777777" w:rsidR="001525B5" w:rsidRPr="00822927" w:rsidRDefault="001525B5" w:rsidP="00107AAA">
      <w:pPr>
        <w:pStyle w:val="Heading3"/>
      </w:pPr>
      <w:r w:rsidRPr="00822927">
        <w:t>Further information</w:t>
      </w:r>
    </w:p>
    <w:p w14:paraId="78D2FA9C" w14:textId="7A53328D" w:rsidR="003B2E52" w:rsidRPr="00822927" w:rsidRDefault="001525B5" w:rsidP="00C55CFB">
      <w:pPr>
        <w:pStyle w:val="BodyText"/>
        <w:spacing w:after="0"/>
        <w:rPr>
          <w:lang w:val="en-AU"/>
        </w:rPr>
      </w:pPr>
      <w:r w:rsidRPr="00822927">
        <w:rPr>
          <w:lang w:val="en-AU"/>
        </w:rPr>
        <w:t xml:space="preserve">Visit the Farm Business Resilience Program website </w:t>
      </w:r>
      <w:hyperlink r:id="rId50" w:tooltip="Hyperlink to Farm Business Resilience Program website" w:history="1">
        <w:r w:rsidRPr="00822927">
          <w:rPr>
            <w:rStyle w:val="Hyperlink"/>
            <w:lang w:val="en-AU"/>
          </w:rPr>
          <w:t>agriculture.vic.gov.au/FBRP</w:t>
        </w:r>
      </w:hyperlink>
    </w:p>
    <w:p w14:paraId="089FEFA6" w14:textId="540C5984" w:rsidR="001525B5" w:rsidRPr="00822927" w:rsidRDefault="001525B5" w:rsidP="00107AAA">
      <w:pPr>
        <w:pStyle w:val="Heading3"/>
      </w:pPr>
      <w:r w:rsidRPr="00822927">
        <w:lastRenderedPageBreak/>
        <w:t>Other resources</w:t>
      </w:r>
    </w:p>
    <w:p w14:paraId="398C4308" w14:textId="5089FF24" w:rsidR="001525B5" w:rsidRPr="00822927" w:rsidRDefault="001525B5" w:rsidP="003B2E52">
      <w:pPr>
        <w:pStyle w:val="BodyText"/>
        <w:ind w:right="-143"/>
        <w:rPr>
          <w:lang w:val="en-AU"/>
        </w:rPr>
      </w:pPr>
      <w:r w:rsidRPr="00822927">
        <w:rPr>
          <w:lang w:val="en-AU"/>
        </w:rPr>
        <w:t xml:space="preserve">To access latest events and information subscribe to the Resilience and Recovery digital newsletter </w:t>
      </w:r>
      <w:hyperlink r:id="rId51" w:tooltip="Hyperlink to Resilience and Recovery digital newsletter website" w:history="1">
        <w:r w:rsidRPr="00822927">
          <w:rPr>
            <w:rStyle w:val="Hyperlink"/>
            <w:lang w:val="en-AU"/>
          </w:rPr>
          <w:t>agriculture.vic.gov.au/support-and-resources/newsletters/ag-recovery-newsletter</w:t>
        </w:r>
      </w:hyperlink>
    </w:p>
    <w:p w14:paraId="598A75D8" w14:textId="77777777" w:rsidR="001525B5" w:rsidRPr="00822927" w:rsidRDefault="001525B5" w:rsidP="00B926A5">
      <w:pPr>
        <w:pStyle w:val="Heading2"/>
        <w:rPr>
          <w:lang w:val="en-AU"/>
        </w:rPr>
      </w:pPr>
      <w:bookmarkStart w:id="16" w:name="_Toc210902424"/>
      <w:r w:rsidRPr="00822927">
        <w:rPr>
          <w:lang w:val="en-AU"/>
        </w:rPr>
        <w:t>Farmer Assistance Hotline</w:t>
      </w:r>
      <w:bookmarkEnd w:id="16"/>
    </w:p>
    <w:p w14:paraId="5A12CD12" w14:textId="77777777" w:rsidR="001525B5" w:rsidRPr="00822927" w:rsidRDefault="001525B5" w:rsidP="001525B5">
      <w:pPr>
        <w:pStyle w:val="BodyText"/>
        <w:rPr>
          <w:lang w:val="en-AU"/>
        </w:rPr>
      </w:pPr>
      <w:r w:rsidRPr="00822927">
        <w:rPr>
          <w:lang w:val="en-AU"/>
        </w:rPr>
        <w:t>Contact the Farmer Assistance Hotline to find out about Australian Government support services available to farmers and rural communities on 132 316.</w:t>
      </w:r>
    </w:p>
    <w:p w14:paraId="2FD7C78C" w14:textId="1B7A84B3" w:rsidR="001525B5" w:rsidRPr="00822927" w:rsidRDefault="001525B5" w:rsidP="00B926A5">
      <w:pPr>
        <w:pStyle w:val="Heading2"/>
        <w:rPr>
          <w:lang w:val="en-AU"/>
        </w:rPr>
      </w:pPr>
      <w:bookmarkStart w:id="17" w:name="_Toc210902425"/>
      <w:r w:rsidRPr="00822927">
        <w:rPr>
          <w:lang w:val="en-AU"/>
        </w:rPr>
        <w:t>Business Victoria</w:t>
      </w:r>
      <w:bookmarkEnd w:id="17"/>
    </w:p>
    <w:p w14:paraId="609444DB" w14:textId="040F04CE" w:rsidR="001525B5" w:rsidRPr="00822927" w:rsidRDefault="001525B5" w:rsidP="001525B5">
      <w:pPr>
        <w:pStyle w:val="BodyText"/>
        <w:rPr>
          <w:lang w:val="en-AU"/>
        </w:rPr>
      </w:pPr>
      <w:r w:rsidRPr="00822927">
        <w:rPr>
          <w:lang w:val="en-AU"/>
        </w:rPr>
        <w:t>The Business Victoria website has information and resources to support businesses including currently available grants and programs. Visit business.vic.gov.au.</w:t>
      </w:r>
    </w:p>
    <w:p w14:paraId="59085868" w14:textId="45A8E583" w:rsidR="001525B5" w:rsidRPr="00822927" w:rsidRDefault="001525B5" w:rsidP="001525B5">
      <w:pPr>
        <w:pStyle w:val="Heading1"/>
        <w:pageBreakBefore/>
        <w:rPr>
          <w:lang w:val="en-AU"/>
        </w:rPr>
      </w:pPr>
      <w:bookmarkStart w:id="18" w:name="_Toc210902426"/>
      <w:r w:rsidRPr="00822927">
        <w:rPr>
          <w:lang w:val="en-AU"/>
        </w:rPr>
        <w:lastRenderedPageBreak/>
        <w:t>Technical support and resources</w:t>
      </w:r>
      <w:bookmarkEnd w:id="18"/>
    </w:p>
    <w:p w14:paraId="488B82C3" w14:textId="77777777" w:rsidR="004F6418" w:rsidRPr="00822927" w:rsidRDefault="001525B5" w:rsidP="001525B5">
      <w:pPr>
        <w:pStyle w:val="BodyText"/>
        <w:rPr>
          <w:lang w:val="en-AU"/>
        </w:rPr>
      </w:pPr>
      <w:r w:rsidRPr="00822927">
        <w:rPr>
          <w:lang w:val="en-AU"/>
        </w:rPr>
        <w:t>Agriculture Victoria works closely with Victorian farmers to deliver technical information and decision-making support for managing drought and dry seasonal conditions.</w:t>
      </w:r>
    </w:p>
    <w:p w14:paraId="2DA97DD6" w14:textId="77777777" w:rsidR="004F6418" w:rsidRPr="00822927" w:rsidRDefault="001525B5" w:rsidP="001525B5">
      <w:pPr>
        <w:pStyle w:val="BodyText"/>
        <w:rPr>
          <w:lang w:val="en-AU"/>
        </w:rPr>
      </w:pPr>
      <w:r w:rsidRPr="00822927">
        <w:rPr>
          <w:lang w:val="en-AU"/>
        </w:rPr>
        <w:t xml:space="preserve">Tailored services are being delivered to help farmers make informed decisions for managing difficult seasonal conditions and includes information </w:t>
      </w:r>
      <w:proofErr w:type="spellStart"/>
      <w:r w:rsidRPr="00822927">
        <w:rPr>
          <w:lang w:val="en-AU"/>
        </w:rPr>
        <w:t>onfeed</w:t>
      </w:r>
      <w:proofErr w:type="spellEnd"/>
      <w:r w:rsidRPr="00822927">
        <w:rPr>
          <w:lang w:val="en-AU"/>
        </w:rPr>
        <w:t xml:space="preserve"> and water budgeting.</w:t>
      </w:r>
    </w:p>
    <w:p w14:paraId="061526EC" w14:textId="2B2460FC" w:rsidR="001525B5" w:rsidRPr="00822927" w:rsidRDefault="001525B5" w:rsidP="001525B5">
      <w:pPr>
        <w:pStyle w:val="BodyText"/>
        <w:rPr>
          <w:lang w:val="en-AU"/>
        </w:rPr>
      </w:pPr>
      <w:r w:rsidRPr="00822927">
        <w:rPr>
          <w:lang w:val="en-AU"/>
        </w:rPr>
        <w:t>Additional technical decision-making support is being provided as part of the Drought Support Package to ensure farm businesses have access to advice through one-on-one consultations, webinars, workshops, field days, and boosted online tools and information.</w:t>
      </w:r>
    </w:p>
    <w:p w14:paraId="311A52A4" w14:textId="3A0671C6" w:rsidR="001525B5" w:rsidRPr="00822927" w:rsidRDefault="002120E0" w:rsidP="002120E0">
      <w:pPr>
        <w:pStyle w:val="Heading2"/>
        <w:rPr>
          <w:lang w:val="en-AU"/>
        </w:rPr>
      </w:pPr>
      <w:bookmarkStart w:id="19" w:name="_Toc210902427"/>
      <w:r w:rsidRPr="00822927">
        <w:rPr>
          <w:lang w:val="en-AU"/>
        </w:rPr>
        <w:t>Ongoing technical support</w:t>
      </w:r>
      <w:bookmarkEnd w:id="19"/>
    </w:p>
    <w:p w14:paraId="2C665399" w14:textId="77777777" w:rsidR="002120E0" w:rsidRPr="00822927" w:rsidRDefault="002120E0" w:rsidP="002120E0">
      <w:pPr>
        <w:pStyle w:val="Normalbeforebullets"/>
      </w:pPr>
      <w:r w:rsidRPr="00822927">
        <w:t>Agriculture Victoria is working with Victorian farmers to deliver technical information and decision-making support for managing drought or dry seasonal conditions. Topics include:</w:t>
      </w:r>
    </w:p>
    <w:p w14:paraId="6CA1D611" w14:textId="77777777" w:rsidR="002120E0" w:rsidRPr="00822927" w:rsidRDefault="002120E0" w:rsidP="002120E0">
      <w:pPr>
        <w:pStyle w:val="ListBullet"/>
        <w:rPr>
          <w:lang w:val="en-AU"/>
        </w:rPr>
      </w:pPr>
      <w:r w:rsidRPr="00822927">
        <w:rPr>
          <w:lang w:val="en-AU"/>
        </w:rPr>
        <w:t>drought planning</w:t>
      </w:r>
    </w:p>
    <w:p w14:paraId="179E40F1" w14:textId="77777777" w:rsidR="002120E0" w:rsidRPr="00822927" w:rsidRDefault="002120E0" w:rsidP="002120E0">
      <w:pPr>
        <w:pStyle w:val="ListBullet"/>
        <w:rPr>
          <w:lang w:val="en-AU"/>
        </w:rPr>
      </w:pPr>
      <w:r w:rsidRPr="00822927">
        <w:rPr>
          <w:lang w:val="en-AU"/>
        </w:rPr>
        <w:t>animal health</w:t>
      </w:r>
    </w:p>
    <w:p w14:paraId="2D2E0D48" w14:textId="77777777" w:rsidR="002120E0" w:rsidRPr="00822927" w:rsidRDefault="002120E0" w:rsidP="002120E0">
      <w:pPr>
        <w:pStyle w:val="ListBullet"/>
        <w:rPr>
          <w:lang w:val="en-AU"/>
        </w:rPr>
      </w:pPr>
      <w:r w:rsidRPr="00822927">
        <w:rPr>
          <w:lang w:val="en-AU"/>
        </w:rPr>
        <w:t>farm water reticulation and infrastructure, including farm dams</w:t>
      </w:r>
    </w:p>
    <w:p w14:paraId="5AC051AE" w14:textId="77777777" w:rsidR="002120E0" w:rsidRPr="00822927" w:rsidRDefault="002120E0" w:rsidP="002120E0">
      <w:pPr>
        <w:pStyle w:val="ListBullet"/>
        <w:rPr>
          <w:lang w:val="en-AU"/>
        </w:rPr>
      </w:pPr>
      <w:r w:rsidRPr="00822927">
        <w:rPr>
          <w:lang w:val="en-AU"/>
        </w:rPr>
        <w:t>feed and water budgeting</w:t>
      </w:r>
    </w:p>
    <w:p w14:paraId="1F0A67D7" w14:textId="77777777" w:rsidR="002120E0" w:rsidRPr="00822927" w:rsidRDefault="002120E0" w:rsidP="002120E0">
      <w:pPr>
        <w:pStyle w:val="ListBullet"/>
        <w:rPr>
          <w:lang w:val="en-AU"/>
        </w:rPr>
      </w:pPr>
      <w:r w:rsidRPr="00822927">
        <w:rPr>
          <w:lang w:val="en-AU"/>
        </w:rPr>
        <w:t>soil health and maintaining ground cover</w:t>
      </w:r>
    </w:p>
    <w:p w14:paraId="6D3E5E99" w14:textId="77777777" w:rsidR="002120E0" w:rsidRPr="00822927" w:rsidRDefault="002120E0" w:rsidP="002120E0">
      <w:pPr>
        <w:pStyle w:val="ListBullet"/>
        <w:rPr>
          <w:lang w:val="en-AU"/>
        </w:rPr>
      </w:pPr>
      <w:r w:rsidRPr="00822927">
        <w:rPr>
          <w:lang w:val="en-AU"/>
        </w:rPr>
        <w:t>pasture and crop management</w:t>
      </w:r>
    </w:p>
    <w:p w14:paraId="0CBFF5F7" w14:textId="77777777" w:rsidR="002120E0" w:rsidRPr="00822927" w:rsidRDefault="002120E0" w:rsidP="002120E0">
      <w:pPr>
        <w:pStyle w:val="LastBulletinList"/>
        <w:rPr>
          <w:lang w:val="en-AU"/>
        </w:rPr>
      </w:pPr>
      <w:r w:rsidRPr="00822927">
        <w:rPr>
          <w:lang w:val="en-AU"/>
        </w:rPr>
        <w:t>stock containment areas – design and use.</w:t>
      </w:r>
    </w:p>
    <w:p w14:paraId="69C50D81" w14:textId="3B4BCB3D" w:rsidR="002120E0" w:rsidRPr="00822927" w:rsidRDefault="002120E0" w:rsidP="002120E0">
      <w:pPr>
        <w:pStyle w:val="BodyText"/>
        <w:rPr>
          <w:lang w:val="en-AU"/>
        </w:rPr>
      </w:pPr>
      <w:r w:rsidRPr="00822927">
        <w:rPr>
          <w:lang w:val="en-AU"/>
        </w:rPr>
        <w:t xml:space="preserve">There are </w:t>
      </w:r>
      <w:proofErr w:type="gramStart"/>
      <w:r w:rsidRPr="00822927">
        <w:rPr>
          <w:lang w:val="en-AU"/>
        </w:rPr>
        <w:t>a number of</w:t>
      </w:r>
      <w:proofErr w:type="gramEnd"/>
      <w:r w:rsidRPr="00822927">
        <w:rPr>
          <w:lang w:val="en-AU"/>
        </w:rPr>
        <w:t xml:space="preserve"> business planning templates and resources available that support farmers to achieve their short, medium and long-term business and personal goals.</w:t>
      </w:r>
    </w:p>
    <w:p w14:paraId="62957380" w14:textId="77777777" w:rsidR="002120E0" w:rsidRPr="00822927" w:rsidRDefault="002120E0" w:rsidP="002120E0">
      <w:pPr>
        <w:pStyle w:val="Heading3"/>
        <w:rPr>
          <w:lang w:val="en-AU"/>
        </w:rPr>
      </w:pPr>
      <w:r w:rsidRPr="00822927">
        <w:rPr>
          <w:lang w:val="en-AU"/>
        </w:rPr>
        <w:lastRenderedPageBreak/>
        <w:t>Further information</w:t>
      </w:r>
    </w:p>
    <w:p w14:paraId="68B0EB91" w14:textId="77777777" w:rsidR="002120E0" w:rsidRPr="00822927" w:rsidRDefault="002120E0" w:rsidP="00E4323D">
      <w:pPr>
        <w:pStyle w:val="BodyText"/>
        <w:spacing w:after="0"/>
        <w:rPr>
          <w:b/>
          <w:bCs/>
          <w:lang w:val="en-AU"/>
        </w:rPr>
      </w:pPr>
      <w:r w:rsidRPr="00822927">
        <w:rPr>
          <w:b/>
          <w:bCs/>
          <w:lang w:val="en-AU"/>
        </w:rPr>
        <w:t>Find out more through this QR code</w:t>
      </w:r>
    </w:p>
    <w:p w14:paraId="6D40D4D9" w14:textId="441296FF" w:rsidR="002120E0" w:rsidRPr="00822927" w:rsidRDefault="00E4323D" w:rsidP="00E4323D">
      <w:pPr>
        <w:pStyle w:val="QRCode"/>
        <w:rPr>
          <w:noProof w:val="0"/>
          <w:lang w:val="en-AU"/>
        </w:rPr>
      </w:pPr>
      <w:r w:rsidRPr="00822927">
        <w:rPr>
          <w:lang w:val="en-AU"/>
        </w:rPr>
        <w:drawing>
          <wp:inline distT="0" distB="0" distL="0" distR="0" wp14:anchorId="1837997E" wp14:editId="1E2A8232">
            <wp:extent cx="1080000" cy="1080000"/>
            <wp:effectExtent l="0" t="0" r="0" b="0"/>
            <wp:docPr id="479049124" name="Picture 14"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49124" name="Picture 14" descr="A qr code with black squares"/>
                    <pic:cNvPicPr/>
                  </pic:nvPicPr>
                  <pic:blipFill>
                    <a:blip r:embed="rId52"/>
                    <a:stretch>
                      <a:fillRect/>
                    </a:stretch>
                  </pic:blipFill>
                  <pic:spPr>
                    <a:xfrm>
                      <a:off x="0" y="0"/>
                      <a:ext cx="1080000" cy="1080000"/>
                    </a:xfrm>
                    <a:prstGeom prst="rect">
                      <a:avLst/>
                    </a:prstGeom>
                  </pic:spPr>
                </pic:pic>
              </a:graphicData>
            </a:graphic>
          </wp:inline>
        </w:drawing>
      </w:r>
    </w:p>
    <w:p w14:paraId="7D8EE351" w14:textId="04347920" w:rsidR="00E4323D" w:rsidRPr="00822927" w:rsidRDefault="00E4323D" w:rsidP="00E4323D">
      <w:pPr>
        <w:pStyle w:val="BodyText"/>
        <w:rPr>
          <w:lang w:val="en-AU"/>
        </w:rPr>
      </w:pPr>
      <w:hyperlink r:id="rId53" w:tooltip="Hyperlink to Agriculture Victoria website" w:history="1">
        <w:r w:rsidRPr="00822927">
          <w:rPr>
            <w:rStyle w:val="Hyperlink"/>
            <w:lang w:val="en-AU"/>
          </w:rPr>
          <w:t>agriculture.vic.gov.au/</w:t>
        </w:r>
        <w:proofErr w:type="spellStart"/>
        <w:r w:rsidRPr="00822927">
          <w:rPr>
            <w:rStyle w:val="Hyperlink"/>
            <w:lang w:val="en-AU"/>
          </w:rPr>
          <w:t>dryseasons</w:t>
        </w:r>
        <w:proofErr w:type="spellEnd"/>
      </w:hyperlink>
    </w:p>
    <w:p w14:paraId="62FD91F2" w14:textId="77667138" w:rsidR="004F6418" w:rsidRPr="00822927" w:rsidRDefault="002120E0" w:rsidP="00C55CFB">
      <w:pPr>
        <w:pStyle w:val="BodyText"/>
        <w:spacing w:after="0"/>
        <w:rPr>
          <w:lang w:val="en-AU"/>
        </w:rPr>
      </w:pPr>
      <w:r w:rsidRPr="00822927">
        <w:rPr>
          <w:lang w:val="en-AU"/>
        </w:rPr>
        <w:t xml:space="preserve">Visit the Agriculture Victoria website to learn more about upcoming technical events </w:t>
      </w:r>
      <w:hyperlink r:id="rId54" w:tooltip="Hyperlink to events page at the Agriculture Victoria website" w:history="1">
        <w:r w:rsidRPr="00822927">
          <w:rPr>
            <w:rStyle w:val="Hyperlink"/>
            <w:lang w:val="en-AU"/>
          </w:rPr>
          <w:t>agriculture.vic.gov.au/events</w:t>
        </w:r>
      </w:hyperlink>
    </w:p>
    <w:p w14:paraId="1A7CE346" w14:textId="0BEC1A28" w:rsidR="002120E0" w:rsidRPr="00822927" w:rsidRDefault="002120E0" w:rsidP="00C55CFB">
      <w:pPr>
        <w:pStyle w:val="BodyText"/>
        <w:spacing w:after="0"/>
        <w:rPr>
          <w:lang w:val="en-AU"/>
        </w:rPr>
      </w:pPr>
      <w:r w:rsidRPr="00822927">
        <w:rPr>
          <w:lang w:val="en-AU"/>
        </w:rPr>
        <w:t>Call 136 186</w:t>
      </w:r>
    </w:p>
    <w:p w14:paraId="6F09D98B" w14:textId="288C6705" w:rsidR="002120E0" w:rsidRPr="00822927" w:rsidRDefault="002120E0" w:rsidP="002120E0">
      <w:pPr>
        <w:pStyle w:val="BodyText"/>
        <w:rPr>
          <w:lang w:val="en-AU"/>
        </w:rPr>
      </w:pPr>
      <w:r w:rsidRPr="00822927">
        <w:rPr>
          <w:lang w:val="en-AU"/>
        </w:rPr>
        <w:t xml:space="preserve">Email </w:t>
      </w:r>
      <w:hyperlink r:id="rId55" w:tooltip="Send an email to drought support at Agriculture Victoria" w:history="1">
        <w:r w:rsidRPr="00822927">
          <w:rPr>
            <w:rStyle w:val="Hyperlink"/>
            <w:lang w:val="en-AU"/>
          </w:rPr>
          <w:t>drought.support@agriculture.vic.gov.au</w:t>
        </w:r>
      </w:hyperlink>
    </w:p>
    <w:p w14:paraId="438AB09E" w14:textId="7B67C7A0" w:rsidR="002120E0" w:rsidRPr="00822927" w:rsidRDefault="002120E0" w:rsidP="002120E0">
      <w:pPr>
        <w:pStyle w:val="BodyText"/>
        <w:rPr>
          <w:b/>
          <w:bCs/>
          <w:lang w:val="en-AU"/>
        </w:rPr>
      </w:pPr>
      <w:r w:rsidRPr="00822927">
        <w:rPr>
          <w:lang w:val="en-AU"/>
        </w:rPr>
        <w:t xml:space="preserve">To help you start planning on your prioritisation and decision-making around issues and opportunities, an </w:t>
      </w:r>
      <w:r w:rsidRPr="00822927">
        <w:rPr>
          <w:b/>
          <w:bCs/>
          <w:lang w:val="en-AU"/>
        </w:rPr>
        <w:t xml:space="preserve">action plan template is also provided on </w:t>
      </w:r>
      <w:r w:rsidRPr="00822927">
        <w:rPr>
          <w:b/>
          <w:bCs/>
          <w:color w:val="000000" w:themeColor="text1"/>
          <w:lang w:val="en-AU"/>
        </w:rPr>
        <w:t xml:space="preserve">page </w:t>
      </w:r>
      <w:r w:rsidR="00C55CFB" w:rsidRPr="00822927">
        <w:rPr>
          <w:b/>
          <w:bCs/>
          <w:color w:val="000000" w:themeColor="text1"/>
          <w:lang w:val="en-AU"/>
        </w:rPr>
        <w:fldChar w:fldCharType="begin"/>
      </w:r>
      <w:r w:rsidR="00C55CFB" w:rsidRPr="00822927">
        <w:rPr>
          <w:b/>
          <w:bCs/>
          <w:color w:val="000000" w:themeColor="text1"/>
          <w:lang w:val="en-AU"/>
        </w:rPr>
        <w:instrText xml:space="preserve"> PAGEREF _Ref210907428 \h </w:instrText>
      </w:r>
      <w:r w:rsidR="00C55CFB" w:rsidRPr="00822927">
        <w:rPr>
          <w:b/>
          <w:bCs/>
          <w:color w:val="000000" w:themeColor="text1"/>
          <w:lang w:val="en-AU"/>
        </w:rPr>
      </w:r>
      <w:r w:rsidR="00C55CFB" w:rsidRPr="00822927">
        <w:rPr>
          <w:b/>
          <w:bCs/>
          <w:color w:val="000000" w:themeColor="text1"/>
          <w:lang w:val="en-AU"/>
        </w:rPr>
        <w:fldChar w:fldCharType="separate"/>
      </w:r>
      <w:r w:rsidR="00C55CFB" w:rsidRPr="00822927">
        <w:rPr>
          <w:b/>
          <w:bCs/>
          <w:color w:val="000000" w:themeColor="text1"/>
          <w:lang w:val="en-AU"/>
        </w:rPr>
        <w:t>35</w:t>
      </w:r>
      <w:r w:rsidR="00C55CFB" w:rsidRPr="00822927">
        <w:rPr>
          <w:b/>
          <w:bCs/>
          <w:color w:val="000000" w:themeColor="text1"/>
          <w:lang w:val="en-AU"/>
        </w:rPr>
        <w:fldChar w:fldCharType="end"/>
      </w:r>
      <w:r w:rsidRPr="00822927">
        <w:rPr>
          <w:b/>
          <w:bCs/>
          <w:color w:val="000000" w:themeColor="text1"/>
          <w:lang w:val="en-AU"/>
        </w:rPr>
        <w:t xml:space="preserve"> </w:t>
      </w:r>
      <w:r w:rsidRPr="00822927">
        <w:rPr>
          <w:b/>
          <w:bCs/>
          <w:lang w:val="en-AU"/>
        </w:rPr>
        <w:t>of this directory.</w:t>
      </w:r>
    </w:p>
    <w:p w14:paraId="6E4BE644" w14:textId="787E7C50" w:rsidR="00FC0D6D" w:rsidRPr="00822927" w:rsidRDefault="007F51DE" w:rsidP="007F51DE">
      <w:pPr>
        <w:pStyle w:val="Heading2"/>
        <w:rPr>
          <w:lang w:val="en-AU"/>
        </w:rPr>
      </w:pPr>
      <w:bookmarkStart w:id="20" w:name="_Toc210902428"/>
      <w:r w:rsidRPr="00822927">
        <w:rPr>
          <w:lang w:val="en-AU"/>
        </w:rPr>
        <w:t>Feeding livestock – beef, sheep and dairy</w:t>
      </w:r>
      <w:bookmarkEnd w:id="20"/>
    </w:p>
    <w:p w14:paraId="55946CF5" w14:textId="77777777" w:rsidR="00041787" w:rsidRPr="00822927" w:rsidRDefault="00041787" w:rsidP="00041787">
      <w:pPr>
        <w:pStyle w:val="BodyText"/>
        <w:rPr>
          <w:lang w:val="en-AU"/>
        </w:rPr>
      </w:pPr>
      <w:r w:rsidRPr="00822927">
        <w:rPr>
          <w:lang w:val="en-AU"/>
        </w:rPr>
        <w:t>Agriculture Victoria's website hosts resources on livestock feeding and nutrition, including drought feeding books for beef cattle and sheep.</w:t>
      </w:r>
    </w:p>
    <w:p w14:paraId="3A24CB45" w14:textId="77777777" w:rsidR="00041787" w:rsidRPr="00822927" w:rsidRDefault="00041787" w:rsidP="00041787">
      <w:pPr>
        <w:pStyle w:val="BodyText"/>
        <w:rPr>
          <w:lang w:val="en-AU"/>
        </w:rPr>
      </w:pPr>
      <w:r w:rsidRPr="00822927">
        <w:rPr>
          <w:lang w:val="en-AU"/>
        </w:rPr>
        <w:t>Dairy Australia’s website hosts resources to support farmers in preparing for, responding to, and recovering from hot and dry conditions including drought.</w:t>
      </w:r>
    </w:p>
    <w:p w14:paraId="3096EEDC" w14:textId="77777777" w:rsidR="00041787" w:rsidRPr="00822927" w:rsidRDefault="00041787" w:rsidP="00041787">
      <w:pPr>
        <w:pStyle w:val="Heading3"/>
        <w:rPr>
          <w:lang w:val="en-AU"/>
        </w:rPr>
      </w:pPr>
      <w:r w:rsidRPr="00822927">
        <w:rPr>
          <w:lang w:val="en-AU"/>
        </w:rPr>
        <w:t>Beef Cattle Drought Feeding book</w:t>
      </w:r>
    </w:p>
    <w:p w14:paraId="66CB8DBC" w14:textId="77777777" w:rsidR="004F6418" w:rsidRPr="00822927" w:rsidRDefault="00041787" w:rsidP="00E4323D">
      <w:pPr>
        <w:pStyle w:val="BodyText"/>
        <w:spacing w:after="120"/>
        <w:rPr>
          <w:lang w:val="en-AU"/>
        </w:rPr>
      </w:pPr>
      <w:r w:rsidRPr="00822927">
        <w:rPr>
          <w:lang w:val="en-AU"/>
        </w:rPr>
        <w:t>The booklet is a practical guide to feeding and managing beef cattle in drought.</w:t>
      </w:r>
    </w:p>
    <w:p w14:paraId="69B3678F" w14:textId="34D4E7C0" w:rsidR="00041787" w:rsidRPr="00822927" w:rsidRDefault="00041787" w:rsidP="00041787">
      <w:pPr>
        <w:pStyle w:val="BodyText"/>
        <w:rPr>
          <w:lang w:val="en-AU"/>
        </w:rPr>
      </w:pPr>
      <w:r w:rsidRPr="00822927">
        <w:rPr>
          <w:lang w:val="en-AU"/>
        </w:rPr>
        <w:t>Topics include water during a drought, pasture management, monitoring stock condition and choosing feeds.</w:t>
      </w:r>
    </w:p>
    <w:p w14:paraId="2298C84B" w14:textId="77777777" w:rsidR="00041787" w:rsidRPr="00822927" w:rsidRDefault="00041787" w:rsidP="00041787">
      <w:pPr>
        <w:pStyle w:val="Heading3"/>
        <w:rPr>
          <w:lang w:val="en-AU"/>
        </w:rPr>
      </w:pPr>
      <w:r w:rsidRPr="00822927">
        <w:rPr>
          <w:lang w:val="en-AU"/>
        </w:rPr>
        <w:lastRenderedPageBreak/>
        <w:t>Sheep Drought Feeding book</w:t>
      </w:r>
    </w:p>
    <w:p w14:paraId="5A48BBF0" w14:textId="77777777" w:rsidR="00041787" w:rsidRPr="00822927" w:rsidRDefault="00041787" w:rsidP="00EC3901">
      <w:pPr>
        <w:pStyle w:val="BodyText"/>
        <w:spacing w:after="120"/>
        <w:rPr>
          <w:lang w:val="en-AU"/>
        </w:rPr>
      </w:pPr>
      <w:r w:rsidRPr="00822927">
        <w:rPr>
          <w:lang w:val="en-AU"/>
        </w:rPr>
        <w:t>The booklet is a practical guide to feeding and managing sheep in drought.</w:t>
      </w:r>
    </w:p>
    <w:p w14:paraId="60012192" w14:textId="335EC619" w:rsidR="00041787" w:rsidRPr="00822927" w:rsidRDefault="00041787" w:rsidP="00041787">
      <w:pPr>
        <w:pStyle w:val="BodyText"/>
        <w:rPr>
          <w:lang w:val="en-AU"/>
        </w:rPr>
      </w:pPr>
      <w:r w:rsidRPr="00822927">
        <w:rPr>
          <w:lang w:val="en-AU"/>
        </w:rPr>
        <w:t>Topics include setting targets for sheep production and assessing the condition of sheep, what to feed sheep, and sheep diseases associated with drought.</w:t>
      </w:r>
    </w:p>
    <w:p w14:paraId="34DA2064" w14:textId="6B8D713E" w:rsidR="002A7F07" w:rsidRPr="00822927" w:rsidRDefault="002A7F07" w:rsidP="00E4323D">
      <w:pPr>
        <w:pStyle w:val="BodyText"/>
        <w:spacing w:after="0"/>
        <w:rPr>
          <w:b/>
          <w:bCs/>
          <w:lang w:val="en-AU"/>
        </w:rPr>
      </w:pPr>
      <w:r w:rsidRPr="00822927">
        <w:rPr>
          <w:b/>
          <w:bCs/>
          <w:lang w:val="en-AU"/>
        </w:rPr>
        <w:t>Find out more about the drought feeding books through this QR code</w:t>
      </w:r>
    </w:p>
    <w:p w14:paraId="6DA458BB" w14:textId="64ED980C" w:rsidR="002A7F07" w:rsidRPr="00822927" w:rsidRDefault="00E4323D" w:rsidP="00EC3901">
      <w:pPr>
        <w:pStyle w:val="QRCode"/>
        <w:rPr>
          <w:noProof w:val="0"/>
          <w:lang w:val="en-AU"/>
        </w:rPr>
      </w:pPr>
      <w:r w:rsidRPr="00822927">
        <w:rPr>
          <w:lang w:val="en-AU"/>
        </w:rPr>
        <w:drawing>
          <wp:inline distT="0" distB="0" distL="0" distR="0" wp14:anchorId="09EF0251" wp14:editId="60444D79">
            <wp:extent cx="1080000" cy="1080000"/>
            <wp:effectExtent l="0" t="0" r="0" b="0"/>
            <wp:docPr id="140003410" name="Picture 15"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410" name="Picture 15" descr="A qr code on a white background"/>
                    <pic:cNvPicPr/>
                  </pic:nvPicPr>
                  <pic:blipFill>
                    <a:blip r:embed="rId56"/>
                    <a:stretch>
                      <a:fillRect/>
                    </a:stretch>
                  </pic:blipFill>
                  <pic:spPr>
                    <a:xfrm>
                      <a:off x="0" y="0"/>
                      <a:ext cx="1080000" cy="1080000"/>
                    </a:xfrm>
                    <a:prstGeom prst="rect">
                      <a:avLst/>
                    </a:prstGeom>
                  </pic:spPr>
                </pic:pic>
              </a:graphicData>
            </a:graphic>
          </wp:inline>
        </w:drawing>
      </w:r>
    </w:p>
    <w:p w14:paraId="00935EE3" w14:textId="55168F81" w:rsidR="00101C78" w:rsidRPr="00822927" w:rsidRDefault="00101C78" w:rsidP="00101C78">
      <w:pPr>
        <w:pStyle w:val="BodyText"/>
        <w:rPr>
          <w:lang w:val="en-AU"/>
        </w:rPr>
      </w:pPr>
      <w:hyperlink r:id="rId57" w:tooltip="Hyperlink to Agriculture Victoria website" w:history="1">
        <w:r w:rsidRPr="00822927">
          <w:rPr>
            <w:rStyle w:val="Hyperlink"/>
            <w:lang w:val="en-AU"/>
          </w:rPr>
          <w:t>agriculture.vic.gov.au/livestock-and-animals/feeding-livestock-website</w:t>
        </w:r>
      </w:hyperlink>
    </w:p>
    <w:p w14:paraId="1FE498A9" w14:textId="55D9F547" w:rsidR="002A7F07" w:rsidRPr="00822927" w:rsidRDefault="002A7F07" w:rsidP="00E4323D">
      <w:pPr>
        <w:pStyle w:val="BodyText"/>
        <w:spacing w:before="120" w:after="0"/>
        <w:rPr>
          <w:b/>
          <w:bCs/>
          <w:lang w:val="en-AU"/>
        </w:rPr>
      </w:pPr>
      <w:r w:rsidRPr="00822927">
        <w:rPr>
          <w:b/>
          <w:bCs/>
          <w:lang w:val="en-AU"/>
        </w:rPr>
        <w:t>Find more about livestock management, health and welfare through this QR code</w:t>
      </w:r>
    </w:p>
    <w:p w14:paraId="46C19320" w14:textId="58B9829C" w:rsidR="002A7F07" w:rsidRPr="00822927" w:rsidRDefault="00E4323D" w:rsidP="00EC3901">
      <w:pPr>
        <w:pStyle w:val="QRCode"/>
        <w:rPr>
          <w:noProof w:val="0"/>
          <w:lang w:val="en-AU"/>
        </w:rPr>
      </w:pPr>
      <w:r w:rsidRPr="00822927">
        <w:rPr>
          <w:lang w:val="en-AU"/>
        </w:rPr>
        <w:drawing>
          <wp:inline distT="0" distB="0" distL="0" distR="0" wp14:anchorId="5FD47748" wp14:editId="7C8E6B18">
            <wp:extent cx="1080000" cy="1080000"/>
            <wp:effectExtent l="0" t="0" r="0" b="0"/>
            <wp:docPr id="263362767" name="Picture 16"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62767" name="Picture 16" descr="A qr code on a white background"/>
                    <pic:cNvPicPr/>
                  </pic:nvPicPr>
                  <pic:blipFill>
                    <a:blip r:embed="rId58"/>
                    <a:stretch>
                      <a:fillRect/>
                    </a:stretch>
                  </pic:blipFill>
                  <pic:spPr>
                    <a:xfrm>
                      <a:off x="0" y="0"/>
                      <a:ext cx="1080000" cy="1080000"/>
                    </a:xfrm>
                    <a:prstGeom prst="rect">
                      <a:avLst/>
                    </a:prstGeom>
                  </pic:spPr>
                </pic:pic>
              </a:graphicData>
            </a:graphic>
          </wp:inline>
        </w:drawing>
      </w:r>
    </w:p>
    <w:p w14:paraId="39F009B6" w14:textId="2BBC591E" w:rsidR="00101C78" w:rsidRPr="00822927" w:rsidRDefault="00EC3901" w:rsidP="00EC3901">
      <w:pPr>
        <w:pStyle w:val="BodyText"/>
        <w:rPr>
          <w:lang w:val="en-AU"/>
        </w:rPr>
      </w:pPr>
      <w:hyperlink r:id="rId59" w:tooltip="Hyperlink to Agriculture Victoria website" w:history="1">
        <w:r w:rsidRPr="00822927">
          <w:rPr>
            <w:rStyle w:val="Hyperlink"/>
            <w:lang w:val="en-AU"/>
          </w:rPr>
          <w:t>agriculture.vic.gov.au/livestock-and-animals</w:t>
        </w:r>
      </w:hyperlink>
    </w:p>
    <w:p w14:paraId="4AD9964B" w14:textId="77777777" w:rsidR="002A7F07" w:rsidRPr="00822927" w:rsidRDefault="002A7F07" w:rsidP="002A7F07">
      <w:pPr>
        <w:pStyle w:val="Heading3"/>
        <w:rPr>
          <w:lang w:val="en-AU"/>
        </w:rPr>
      </w:pPr>
      <w:r w:rsidRPr="00822927">
        <w:rPr>
          <w:lang w:val="en-AU"/>
        </w:rPr>
        <w:t>Resources for feeding dairy cattle</w:t>
      </w:r>
    </w:p>
    <w:p w14:paraId="0D8E2F65" w14:textId="18679B9B" w:rsidR="002A7F07" w:rsidRPr="00822927" w:rsidRDefault="002A7F07" w:rsidP="00EC3901">
      <w:pPr>
        <w:pStyle w:val="BodyText"/>
        <w:spacing w:after="120"/>
        <w:rPr>
          <w:lang w:val="en-AU"/>
        </w:rPr>
      </w:pPr>
      <w:r w:rsidRPr="00822927">
        <w:rPr>
          <w:lang w:val="en-AU"/>
        </w:rPr>
        <w:t>Dairy Australia has a range of resources to help with feeding dairy cattle. This includes factsheets and tools and a ‘back of the envelope feed budget.</w:t>
      </w:r>
    </w:p>
    <w:p w14:paraId="358600DC" w14:textId="61F86DAD" w:rsidR="00D02946" w:rsidRPr="00822927" w:rsidRDefault="00D02946" w:rsidP="00EC3901">
      <w:pPr>
        <w:pStyle w:val="BodyText"/>
        <w:spacing w:after="0"/>
        <w:rPr>
          <w:b/>
          <w:bCs/>
          <w:lang w:val="en-AU"/>
        </w:rPr>
      </w:pPr>
      <w:r w:rsidRPr="00822927">
        <w:rPr>
          <w:b/>
          <w:bCs/>
          <w:lang w:val="en-AU"/>
        </w:rPr>
        <w:t>Find out more about Feeding and Farm Systems through this QR code</w:t>
      </w:r>
    </w:p>
    <w:p w14:paraId="65CDBF11" w14:textId="2C812629" w:rsidR="00D02946" w:rsidRPr="00822927" w:rsidRDefault="00101C78" w:rsidP="00EC3901">
      <w:pPr>
        <w:pStyle w:val="QRCode"/>
        <w:rPr>
          <w:noProof w:val="0"/>
          <w:lang w:val="en-AU"/>
        </w:rPr>
      </w:pPr>
      <w:r w:rsidRPr="00822927">
        <w:rPr>
          <w:lang w:val="en-AU"/>
        </w:rPr>
        <w:drawing>
          <wp:inline distT="0" distB="0" distL="0" distR="0" wp14:anchorId="71A1C40A" wp14:editId="357A56A0">
            <wp:extent cx="1080000" cy="1080000"/>
            <wp:effectExtent l="0" t="0" r="0" b="0"/>
            <wp:docPr id="2129195495" name="Picture 17"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5495" name="Picture 17" descr="A qr code with black squares"/>
                    <pic:cNvPicPr/>
                  </pic:nvPicPr>
                  <pic:blipFill>
                    <a:blip r:embed="rId60"/>
                    <a:stretch>
                      <a:fillRect/>
                    </a:stretch>
                  </pic:blipFill>
                  <pic:spPr>
                    <a:xfrm>
                      <a:off x="0" y="0"/>
                      <a:ext cx="1080000" cy="1080000"/>
                    </a:xfrm>
                    <a:prstGeom prst="rect">
                      <a:avLst/>
                    </a:prstGeom>
                  </pic:spPr>
                </pic:pic>
              </a:graphicData>
            </a:graphic>
          </wp:inline>
        </w:drawing>
      </w:r>
    </w:p>
    <w:p w14:paraId="59BB39BE" w14:textId="00026060" w:rsidR="00EC3901" w:rsidRPr="00822927" w:rsidRDefault="00EC3901" w:rsidP="00EC3901">
      <w:pPr>
        <w:pStyle w:val="BodyText"/>
        <w:rPr>
          <w:lang w:val="en-AU"/>
        </w:rPr>
      </w:pPr>
      <w:hyperlink r:id="rId61" w:tooltip="Hyperlink to Dairy Australia website" w:history="1">
        <w:r w:rsidRPr="00822927">
          <w:rPr>
            <w:rStyle w:val="Hyperlink"/>
            <w:lang w:val="en-AU"/>
          </w:rPr>
          <w:t>dairyaustralia.com.au/feeding-and-farm-systems</w:t>
        </w:r>
      </w:hyperlink>
    </w:p>
    <w:p w14:paraId="6C0BE42D" w14:textId="77777777" w:rsidR="00D02946" w:rsidRPr="00822927" w:rsidRDefault="00D02946" w:rsidP="00D02946">
      <w:pPr>
        <w:pStyle w:val="Heading3"/>
        <w:rPr>
          <w:lang w:val="en-AU"/>
        </w:rPr>
      </w:pPr>
      <w:r w:rsidRPr="00822927">
        <w:rPr>
          <w:lang w:val="en-AU"/>
        </w:rPr>
        <w:lastRenderedPageBreak/>
        <w:t>Further information</w:t>
      </w:r>
    </w:p>
    <w:p w14:paraId="4D88162F" w14:textId="74EAF31D" w:rsidR="00D02946" w:rsidRPr="00822927" w:rsidRDefault="00D02946" w:rsidP="00D02946">
      <w:pPr>
        <w:pStyle w:val="BodyText"/>
        <w:rPr>
          <w:lang w:val="en-AU"/>
        </w:rPr>
      </w:pPr>
      <w:r w:rsidRPr="00822927">
        <w:rPr>
          <w:lang w:val="en-AU"/>
        </w:rPr>
        <w:t xml:space="preserve">Visit the Agriculture Victoria website to view or download the drought feeding books </w:t>
      </w:r>
      <w:hyperlink r:id="rId62" w:tooltip="Hyperlink to Agriculture Victoria website" w:history="1">
        <w:r w:rsidRPr="00822927">
          <w:rPr>
            <w:rStyle w:val="Hyperlink"/>
            <w:lang w:val="en-AU"/>
          </w:rPr>
          <w:t>agriculture.vic.gov.au/</w:t>
        </w:r>
        <w:proofErr w:type="spellStart"/>
        <w:r w:rsidRPr="00822927">
          <w:rPr>
            <w:rStyle w:val="Hyperlink"/>
            <w:lang w:val="en-AU"/>
          </w:rPr>
          <w:t>feedinglivestock</w:t>
        </w:r>
        <w:proofErr w:type="spellEnd"/>
      </w:hyperlink>
    </w:p>
    <w:p w14:paraId="6550585D" w14:textId="6D7E6CE8" w:rsidR="00D02946" w:rsidRPr="00822927" w:rsidRDefault="00D02946" w:rsidP="00D02946">
      <w:pPr>
        <w:pStyle w:val="BodyText"/>
        <w:rPr>
          <w:lang w:val="en-AU"/>
        </w:rPr>
      </w:pPr>
      <w:r w:rsidRPr="00822927">
        <w:rPr>
          <w:lang w:val="en-AU"/>
        </w:rPr>
        <w:t>Visit the Dairy Australia website</w:t>
      </w:r>
      <w:r w:rsidR="00346FA8" w:rsidRPr="00822927">
        <w:rPr>
          <w:lang w:val="en-AU"/>
        </w:rPr>
        <w:t xml:space="preserve">: </w:t>
      </w:r>
      <w:hyperlink r:id="rId63" w:tooltip="Hyperlink to Dairy Australia website" w:history="1">
        <w:r w:rsidRPr="00822927">
          <w:rPr>
            <w:rStyle w:val="Hyperlink"/>
            <w:lang w:val="en-AU"/>
          </w:rPr>
          <w:t>dairyaustralia.com.au</w:t>
        </w:r>
      </w:hyperlink>
    </w:p>
    <w:p w14:paraId="748A4442" w14:textId="22AB3DD4" w:rsidR="00D02946" w:rsidRPr="00822927" w:rsidRDefault="00D02946" w:rsidP="00D02946">
      <w:pPr>
        <w:pStyle w:val="Heading2"/>
        <w:rPr>
          <w:lang w:val="en-AU"/>
        </w:rPr>
      </w:pPr>
      <w:bookmarkStart w:id="21" w:name="_Toc210902429"/>
      <w:r w:rsidRPr="00822927">
        <w:rPr>
          <w:lang w:val="en-AU"/>
        </w:rPr>
        <w:t>Managing farm water</w:t>
      </w:r>
      <w:bookmarkEnd w:id="21"/>
    </w:p>
    <w:p w14:paraId="422C37D7" w14:textId="77777777" w:rsidR="004F6418" w:rsidRPr="00822927" w:rsidRDefault="00D02946" w:rsidP="00D02946">
      <w:pPr>
        <w:pStyle w:val="BodyText"/>
        <w:rPr>
          <w:lang w:val="en-AU"/>
        </w:rPr>
      </w:pPr>
      <w:r w:rsidRPr="00822927">
        <w:rPr>
          <w:lang w:val="en-AU"/>
        </w:rPr>
        <w:t>Use these resources to assist with managing farm water supplies.</w:t>
      </w:r>
    </w:p>
    <w:p w14:paraId="4E068A79" w14:textId="77777777" w:rsidR="004F6418" w:rsidRPr="00822927" w:rsidRDefault="00D02946" w:rsidP="00D02946">
      <w:pPr>
        <w:pStyle w:val="Heading3"/>
        <w:rPr>
          <w:lang w:val="en-AU"/>
        </w:rPr>
      </w:pPr>
      <w:r w:rsidRPr="00822927">
        <w:rPr>
          <w:lang w:val="en-AU"/>
        </w:rPr>
        <w:t>Farm Water Calculator</w:t>
      </w:r>
    </w:p>
    <w:p w14:paraId="5A3BE4E0" w14:textId="35671111" w:rsidR="00D02946" w:rsidRPr="00822927" w:rsidRDefault="00D02946" w:rsidP="00D02946">
      <w:pPr>
        <w:pStyle w:val="Normalbeforebullets"/>
      </w:pPr>
      <w:r w:rsidRPr="00822927">
        <w:t>The calculator can be used to determine:</w:t>
      </w:r>
    </w:p>
    <w:p w14:paraId="46C84249" w14:textId="77777777" w:rsidR="00D02946" w:rsidRPr="00822927" w:rsidRDefault="00D02946" w:rsidP="00D02946">
      <w:pPr>
        <w:pStyle w:val="ListBullet"/>
        <w:rPr>
          <w:lang w:val="en-AU"/>
        </w:rPr>
      </w:pPr>
      <w:r w:rsidRPr="00822927">
        <w:rPr>
          <w:lang w:val="en-AU"/>
        </w:rPr>
        <w:t>how much water is used on the property</w:t>
      </w:r>
    </w:p>
    <w:p w14:paraId="0BA3CD5A" w14:textId="77777777" w:rsidR="00D02946" w:rsidRPr="00822927" w:rsidRDefault="00D02946" w:rsidP="00D02946">
      <w:pPr>
        <w:pStyle w:val="ListBullet"/>
        <w:rPr>
          <w:lang w:val="en-AU"/>
        </w:rPr>
      </w:pPr>
      <w:r w:rsidRPr="00822927">
        <w:rPr>
          <w:lang w:val="en-AU"/>
        </w:rPr>
        <w:t>how much water can be stored on the property</w:t>
      </w:r>
    </w:p>
    <w:p w14:paraId="2609BF94" w14:textId="77777777" w:rsidR="00D02946" w:rsidRPr="00822927" w:rsidRDefault="00D02946" w:rsidP="00D02946">
      <w:pPr>
        <w:pStyle w:val="ListBullet"/>
        <w:rPr>
          <w:lang w:val="en-AU"/>
        </w:rPr>
      </w:pPr>
      <w:r w:rsidRPr="00822927">
        <w:rPr>
          <w:lang w:val="en-AU"/>
        </w:rPr>
        <w:t>the potential supply of water from a range of water sources such as shed rooves, waterways, groundwater and/or catchment runoff</w:t>
      </w:r>
    </w:p>
    <w:p w14:paraId="5F0747FC" w14:textId="77777777" w:rsidR="00D02946" w:rsidRPr="00822927" w:rsidRDefault="00D02946" w:rsidP="00C55CFB">
      <w:pPr>
        <w:pStyle w:val="LastBulletinList"/>
        <w:rPr>
          <w:lang w:val="en-AU"/>
        </w:rPr>
      </w:pPr>
      <w:r w:rsidRPr="00822927">
        <w:rPr>
          <w:lang w:val="en-AU"/>
        </w:rPr>
        <w:t>how long the water will last.</w:t>
      </w:r>
      <w:r w:rsidRPr="00822927">
        <w:rPr>
          <w:lang w:val="en-AU"/>
        </w:rPr>
        <w:tab/>
      </w:r>
    </w:p>
    <w:p w14:paraId="1C28C77B" w14:textId="77777777" w:rsidR="004F6418" w:rsidRPr="00822927" w:rsidRDefault="00D02946" w:rsidP="00D02946">
      <w:pPr>
        <w:pStyle w:val="BodyText"/>
        <w:rPr>
          <w:lang w:val="en-AU"/>
        </w:rPr>
      </w:pPr>
      <w:r w:rsidRPr="00822927">
        <w:rPr>
          <w:lang w:val="en-AU"/>
        </w:rPr>
        <w:t xml:space="preserve">Personal monitoring of farm water use, storage and supplies should be done in conjunction with this </w:t>
      </w:r>
      <w:proofErr w:type="gramStart"/>
      <w:r w:rsidRPr="00822927">
        <w:rPr>
          <w:lang w:val="en-AU"/>
        </w:rPr>
        <w:t>tool .</w:t>
      </w:r>
      <w:proofErr w:type="gramEnd"/>
      <w:r w:rsidRPr="00822927">
        <w:rPr>
          <w:lang w:val="en-AU"/>
        </w:rPr>
        <w:t xml:space="preserve"> The figures and formulas are based upon best science; use figures as a guide only.</w:t>
      </w:r>
    </w:p>
    <w:p w14:paraId="47BBE8C5" w14:textId="77777777" w:rsidR="004F6418" w:rsidRPr="00822927" w:rsidRDefault="00D02946" w:rsidP="00D02946">
      <w:pPr>
        <w:pStyle w:val="Heading3"/>
        <w:rPr>
          <w:lang w:val="en-AU"/>
        </w:rPr>
      </w:pPr>
      <w:r w:rsidRPr="00822927">
        <w:rPr>
          <w:lang w:val="en-AU"/>
        </w:rPr>
        <w:t>Summer Water Calculator</w:t>
      </w:r>
    </w:p>
    <w:p w14:paraId="3FAF411D" w14:textId="637983A3" w:rsidR="00D02946" w:rsidRPr="00822927" w:rsidRDefault="00D02946" w:rsidP="00D02946">
      <w:pPr>
        <w:pStyle w:val="BodyText"/>
        <w:rPr>
          <w:lang w:val="en-AU"/>
        </w:rPr>
      </w:pPr>
      <w:r w:rsidRPr="00822927">
        <w:rPr>
          <w:lang w:val="en-AU"/>
        </w:rPr>
        <w:t>Use this calculator to estimate current water levels in dams/tanks and work out how long water for livestock will last. It calculates automatically, allows you to select different dam shapes, accounts for batter slope and summer evaporation.</w:t>
      </w:r>
    </w:p>
    <w:p w14:paraId="13F56766" w14:textId="6A5F0EEB" w:rsidR="00D02946" w:rsidRPr="00822927" w:rsidRDefault="006F27BB" w:rsidP="00C55CFB">
      <w:pPr>
        <w:pStyle w:val="BodyText"/>
        <w:keepNext/>
        <w:spacing w:after="120"/>
        <w:rPr>
          <w:b/>
          <w:bCs/>
          <w:lang w:val="en-AU"/>
        </w:rPr>
      </w:pPr>
      <w:r w:rsidRPr="00822927">
        <w:rPr>
          <w:b/>
          <w:bCs/>
          <w:lang w:val="en-AU"/>
        </w:rPr>
        <w:lastRenderedPageBreak/>
        <w:t>Find out more about tools and calculators through this QR code</w:t>
      </w:r>
    </w:p>
    <w:p w14:paraId="1035A10E" w14:textId="1F6C2574" w:rsidR="00346FA8" w:rsidRPr="00822927" w:rsidRDefault="00A55A82" w:rsidP="00A55A82">
      <w:pPr>
        <w:pStyle w:val="QRCode"/>
        <w:rPr>
          <w:noProof w:val="0"/>
          <w:lang w:val="en-AU"/>
        </w:rPr>
      </w:pPr>
      <w:r w:rsidRPr="00822927">
        <w:rPr>
          <w:lang w:val="en-AU"/>
        </w:rPr>
        <w:drawing>
          <wp:inline distT="0" distB="0" distL="0" distR="0" wp14:anchorId="12E58545" wp14:editId="4D5E188A">
            <wp:extent cx="1080000" cy="1080000"/>
            <wp:effectExtent l="0" t="0" r="0" b="0"/>
            <wp:docPr id="506471764" name="Picture 19"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71764" name="Picture 19" descr="A qr code with black squares"/>
                    <pic:cNvPicPr/>
                  </pic:nvPicPr>
                  <pic:blipFill>
                    <a:blip r:embed="rId64"/>
                    <a:stretch>
                      <a:fillRect/>
                    </a:stretch>
                  </pic:blipFill>
                  <pic:spPr>
                    <a:xfrm>
                      <a:off x="0" y="0"/>
                      <a:ext cx="1080000" cy="1080000"/>
                    </a:xfrm>
                    <a:prstGeom prst="rect">
                      <a:avLst/>
                    </a:prstGeom>
                  </pic:spPr>
                </pic:pic>
              </a:graphicData>
            </a:graphic>
          </wp:inline>
        </w:drawing>
      </w:r>
    </w:p>
    <w:p w14:paraId="44FDB894" w14:textId="13803ACF" w:rsidR="00A55A82" w:rsidRPr="00822927" w:rsidRDefault="00A55A82" w:rsidP="00260A68">
      <w:pPr>
        <w:pStyle w:val="BodyText"/>
        <w:rPr>
          <w:lang w:val="en-AU"/>
        </w:rPr>
      </w:pPr>
      <w:hyperlink r:id="rId65" w:tooltip="Hyperlink to Agriculture Victoria website" w:history="1">
        <w:r w:rsidRPr="00822927">
          <w:rPr>
            <w:rStyle w:val="Hyperlink"/>
            <w:lang w:val="en-AU"/>
          </w:rPr>
          <w:t>agriculture.vic.gov.au/farm-management/prepare/tools-and-calculators</w:t>
        </w:r>
      </w:hyperlink>
    </w:p>
    <w:p w14:paraId="7F38C655" w14:textId="77777777" w:rsidR="00346FA8" w:rsidRPr="00822927" w:rsidRDefault="00346FA8" w:rsidP="00C55CFB">
      <w:pPr>
        <w:pStyle w:val="Heading3"/>
        <w:spacing w:before="240"/>
        <w:rPr>
          <w:lang w:val="en-AU"/>
        </w:rPr>
      </w:pPr>
      <w:r w:rsidRPr="00822927">
        <w:rPr>
          <w:lang w:val="en-AU"/>
        </w:rPr>
        <w:t>Dairy shed water usage</w:t>
      </w:r>
    </w:p>
    <w:p w14:paraId="401DA5D6" w14:textId="77777777" w:rsidR="00346FA8" w:rsidRPr="00822927" w:rsidRDefault="00346FA8" w:rsidP="00A55A82">
      <w:pPr>
        <w:pStyle w:val="Normalbeforebullets"/>
      </w:pPr>
      <w:r w:rsidRPr="00822927">
        <w:t>This comprehensive guide to calculating water use in the dairy shed has been developed to help dairy farmers determine the current volume of water used in their dairy shed operations to:</w:t>
      </w:r>
    </w:p>
    <w:p w14:paraId="4C6FDF6E" w14:textId="77777777" w:rsidR="00346FA8" w:rsidRPr="00822927" w:rsidRDefault="00346FA8" w:rsidP="00A55A82">
      <w:pPr>
        <w:pStyle w:val="ListBullet"/>
        <w:rPr>
          <w:lang w:val="en-AU"/>
        </w:rPr>
      </w:pPr>
      <w:r w:rsidRPr="00822927">
        <w:rPr>
          <w:lang w:val="en-AU"/>
        </w:rPr>
        <w:t>have a greater understanding and appreciation of the amount of water that is used</w:t>
      </w:r>
    </w:p>
    <w:p w14:paraId="7ADB4CE2" w14:textId="77777777" w:rsidR="00346FA8" w:rsidRPr="00822927" w:rsidRDefault="00346FA8" w:rsidP="00A55A82">
      <w:pPr>
        <w:pStyle w:val="ListBullet"/>
        <w:rPr>
          <w:lang w:val="en-AU"/>
        </w:rPr>
      </w:pPr>
      <w:r w:rsidRPr="00822927">
        <w:rPr>
          <w:lang w:val="en-AU"/>
        </w:rPr>
        <w:t>identify the scope for water savings and to encourage greater water use efficiency in the dairy</w:t>
      </w:r>
    </w:p>
    <w:p w14:paraId="4A2176B5" w14:textId="77777777" w:rsidR="00346FA8" w:rsidRPr="00822927" w:rsidRDefault="00346FA8" w:rsidP="00A55A82">
      <w:pPr>
        <w:pStyle w:val="ListBullet"/>
        <w:rPr>
          <w:lang w:val="en-AU"/>
        </w:rPr>
      </w:pPr>
      <w:r w:rsidRPr="00822927">
        <w:rPr>
          <w:lang w:val="en-AU"/>
        </w:rPr>
        <w:t>provide this figure to your water corporation to apply to update an existing licence or to apply for a new water licence</w:t>
      </w:r>
    </w:p>
    <w:p w14:paraId="112ABD5A" w14:textId="00D3DA4B" w:rsidR="00346FA8" w:rsidRPr="00822927" w:rsidRDefault="00346FA8" w:rsidP="00702D6C">
      <w:pPr>
        <w:pStyle w:val="ListBullet"/>
        <w:spacing w:after="360"/>
        <w:rPr>
          <w:lang w:val="en-AU"/>
        </w:rPr>
      </w:pPr>
      <w:r w:rsidRPr="00822927">
        <w:rPr>
          <w:lang w:val="en-AU"/>
        </w:rPr>
        <w:t>work out the volume of water you need to purchase if you are in a capped catchment.</w:t>
      </w:r>
    </w:p>
    <w:p w14:paraId="36A2EF49" w14:textId="77C5A680" w:rsidR="00346FA8" w:rsidRPr="00822927" w:rsidRDefault="00346FA8" w:rsidP="00702D6C">
      <w:pPr>
        <w:pStyle w:val="ListBullet"/>
        <w:numPr>
          <w:ilvl w:val="0"/>
          <w:numId w:val="0"/>
        </w:numPr>
        <w:spacing w:after="0"/>
        <w:rPr>
          <w:b/>
          <w:bCs/>
          <w:lang w:val="en-AU"/>
        </w:rPr>
      </w:pPr>
      <w:r w:rsidRPr="00822927">
        <w:rPr>
          <w:b/>
          <w:bCs/>
          <w:lang w:val="en-AU"/>
        </w:rPr>
        <w:t>Find out more about dairy shed water usage through this QR code</w:t>
      </w:r>
    </w:p>
    <w:p w14:paraId="39AEA523" w14:textId="3ED5BDDD" w:rsidR="00A55A82" w:rsidRPr="00822927" w:rsidRDefault="00A55A82" w:rsidP="00A55A82">
      <w:pPr>
        <w:pStyle w:val="QRCode"/>
        <w:rPr>
          <w:noProof w:val="0"/>
          <w:lang w:val="en-AU"/>
        </w:rPr>
      </w:pPr>
      <w:r w:rsidRPr="00822927">
        <w:rPr>
          <w:lang w:val="en-AU"/>
        </w:rPr>
        <w:drawing>
          <wp:inline distT="0" distB="0" distL="0" distR="0" wp14:anchorId="28E1AD0A" wp14:editId="3BD84A0F">
            <wp:extent cx="1080000" cy="1080000"/>
            <wp:effectExtent l="0" t="0" r="0" b="0"/>
            <wp:docPr id="1019053466" name="Picture 21"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53466" name="Picture 21" descr="A qr code with black squares"/>
                    <pic:cNvPicPr/>
                  </pic:nvPicPr>
                  <pic:blipFill>
                    <a:blip r:embed="rId66"/>
                    <a:stretch>
                      <a:fillRect/>
                    </a:stretch>
                  </pic:blipFill>
                  <pic:spPr>
                    <a:xfrm>
                      <a:off x="0" y="0"/>
                      <a:ext cx="1080000" cy="1080000"/>
                    </a:xfrm>
                    <a:prstGeom prst="rect">
                      <a:avLst/>
                    </a:prstGeom>
                  </pic:spPr>
                </pic:pic>
              </a:graphicData>
            </a:graphic>
          </wp:inline>
        </w:drawing>
      </w:r>
    </w:p>
    <w:p w14:paraId="1B57C536" w14:textId="67AD8316" w:rsidR="00A55A82" w:rsidRPr="00822927" w:rsidRDefault="00A55A82" w:rsidP="00A55A82">
      <w:pPr>
        <w:pStyle w:val="BodyText"/>
        <w:rPr>
          <w:b/>
          <w:bCs/>
          <w:lang w:val="en-AU"/>
        </w:rPr>
      </w:pPr>
      <w:hyperlink r:id="rId67" w:tooltip="Hyperlink to Agriculture Victoria website" w:history="1">
        <w:r w:rsidRPr="00822927">
          <w:rPr>
            <w:rStyle w:val="Hyperlink"/>
            <w:lang w:val="en-AU"/>
          </w:rPr>
          <w:t>agriculture.vic.gov.au/livestock-and-animals/dairy/dairy-shed-water-usage</w:t>
        </w:r>
      </w:hyperlink>
    </w:p>
    <w:p w14:paraId="257E9974" w14:textId="77777777" w:rsidR="00346FA8" w:rsidRPr="00822927" w:rsidRDefault="00346FA8" w:rsidP="00346FA8">
      <w:pPr>
        <w:pStyle w:val="Heading3"/>
        <w:rPr>
          <w:lang w:val="en-AU"/>
        </w:rPr>
      </w:pPr>
      <w:r w:rsidRPr="00822927">
        <w:rPr>
          <w:lang w:val="en-AU"/>
        </w:rPr>
        <w:lastRenderedPageBreak/>
        <w:t>Securing water for a rainfed dairy farm</w:t>
      </w:r>
    </w:p>
    <w:p w14:paraId="04D1ADFE" w14:textId="77777777" w:rsidR="00346FA8" w:rsidRPr="00822927" w:rsidRDefault="00346FA8" w:rsidP="00346FA8">
      <w:pPr>
        <w:pStyle w:val="BodyText"/>
        <w:rPr>
          <w:lang w:val="en-AU"/>
        </w:rPr>
      </w:pPr>
      <w:r w:rsidRPr="00822927">
        <w:rPr>
          <w:lang w:val="en-AU"/>
        </w:rPr>
        <w:t>Securing and distributing water for a rainfed dairy farm can be a complex task. This can be particularly challenging when the business changes: for example: as the herd expands; when a new block or farm is purchased, and existing water line locations are unknown; or when water supplies fail due to quality or declining availability.</w:t>
      </w:r>
    </w:p>
    <w:p w14:paraId="7B0C9B3F" w14:textId="77777777" w:rsidR="00346FA8" w:rsidRPr="00822927" w:rsidRDefault="00346FA8" w:rsidP="00346FA8">
      <w:pPr>
        <w:pStyle w:val="Normalbeforebullets"/>
      </w:pPr>
      <w:r w:rsidRPr="00822927">
        <w:t>This booklet provides guidance on working through key water challenges including:</w:t>
      </w:r>
    </w:p>
    <w:p w14:paraId="2DACC603" w14:textId="77777777" w:rsidR="00346FA8" w:rsidRPr="00822927" w:rsidRDefault="00346FA8" w:rsidP="00C55CFB">
      <w:pPr>
        <w:pStyle w:val="ListBullet"/>
        <w:spacing w:after="0"/>
        <w:rPr>
          <w:lang w:val="en-AU"/>
        </w:rPr>
      </w:pPr>
      <w:r w:rsidRPr="00822927">
        <w:rPr>
          <w:lang w:val="en-AU"/>
        </w:rPr>
        <w:t>an immediate water crisis (such as running out of water in the short term); and</w:t>
      </w:r>
    </w:p>
    <w:p w14:paraId="444262A1" w14:textId="583519CF" w:rsidR="00346FA8" w:rsidRPr="00822927" w:rsidRDefault="00346FA8" w:rsidP="00346FA8">
      <w:pPr>
        <w:pStyle w:val="LastBulletinList"/>
        <w:rPr>
          <w:lang w:val="en-AU"/>
        </w:rPr>
      </w:pPr>
      <w:r w:rsidRPr="00822927">
        <w:rPr>
          <w:lang w:val="en-AU"/>
        </w:rPr>
        <w:t>planning options to help secure water in the long term.</w:t>
      </w:r>
    </w:p>
    <w:p w14:paraId="29A86A4F" w14:textId="5C7A4CAB" w:rsidR="00346FA8" w:rsidRPr="00822927" w:rsidRDefault="00346FA8" w:rsidP="00A55A82">
      <w:pPr>
        <w:pStyle w:val="BodyText"/>
        <w:spacing w:after="0"/>
        <w:rPr>
          <w:b/>
          <w:bCs/>
          <w:lang w:val="en-AU"/>
        </w:rPr>
      </w:pPr>
      <w:r w:rsidRPr="00822927">
        <w:rPr>
          <w:b/>
          <w:bCs/>
          <w:lang w:val="en-AU"/>
        </w:rPr>
        <w:t>Find out more about securing water through this QR code</w:t>
      </w:r>
    </w:p>
    <w:p w14:paraId="5562BFA2" w14:textId="6E649E28" w:rsidR="00A55A82" w:rsidRPr="00822927" w:rsidRDefault="00A55A82" w:rsidP="00A55A82">
      <w:pPr>
        <w:pStyle w:val="QRCode"/>
        <w:rPr>
          <w:noProof w:val="0"/>
          <w:lang w:val="en-AU"/>
        </w:rPr>
      </w:pPr>
      <w:r w:rsidRPr="00822927">
        <w:rPr>
          <w:lang w:val="en-AU"/>
        </w:rPr>
        <w:drawing>
          <wp:inline distT="0" distB="0" distL="0" distR="0" wp14:anchorId="251465A2" wp14:editId="43F5B17A">
            <wp:extent cx="1080000" cy="1080000"/>
            <wp:effectExtent l="0" t="0" r="0" b="0"/>
            <wp:docPr id="1629225447" name="Picture 22"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25447" name="Picture 22" descr="A qr code with black squares"/>
                    <pic:cNvPicPr/>
                  </pic:nvPicPr>
                  <pic:blipFill>
                    <a:blip r:embed="rId68"/>
                    <a:stretch>
                      <a:fillRect/>
                    </a:stretch>
                  </pic:blipFill>
                  <pic:spPr>
                    <a:xfrm>
                      <a:off x="0" y="0"/>
                      <a:ext cx="1080000" cy="1080000"/>
                    </a:xfrm>
                    <a:prstGeom prst="rect">
                      <a:avLst/>
                    </a:prstGeom>
                  </pic:spPr>
                </pic:pic>
              </a:graphicData>
            </a:graphic>
          </wp:inline>
        </w:drawing>
      </w:r>
    </w:p>
    <w:p w14:paraId="298A1429" w14:textId="02B2C167" w:rsidR="00346FA8" w:rsidRPr="00822927" w:rsidRDefault="00671AD0" w:rsidP="00C55CFB">
      <w:pPr>
        <w:pStyle w:val="BodyText"/>
        <w:spacing w:line="360" w:lineRule="auto"/>
        <w:rPr>
          <w:lang w:val="en-AU"/>
        </w:rPr>
      </w:pPr>
      <w:hyperlink r:id="rId69" w:tooltip="Hyperlink to Agriculture Victoria website" w:history="1">
        <w:r w:rsidRPr="00822927">
          <w:rPr>
            <w:rStyle w:val="Hyperlink"/>
            <w:lang w:val="en-AU"/>
          </w:rPr>
          <w:t>agriculture.vic.gov.au/__data/assets/pdf_file/0008/595700/Securing-water-for-rainfed-dairy-farm.pdf</w:t>
        </w:r>
      </w:hyperlink>
    </w:p>
    <w:p w14:paraId="10C4CABE" w14:textId="77777777" w:rsidR="00346FA8" w:rsidRPr="00822927" w:rsidRDefault="00346FA8" w:rsidP="00C55CFB">
      <w:pPr>
        <w:pStyle w:val="Heading3"/>
        <w:spacing w:before="240"/>
        <w:rPr>
          <w:lang w:val="en-AU"/>
        </w:rPr>
      </w:pPr>
      <w:r w:rsidRPr="00822927">
        <w:rPr>
          <w:lang w:val="en-AU"/>
        </w:rPr>
        <w:t>Managing water in stock containment areas</w:t>
      </w:r>
    </w:p>
    <w:p w14:paraId="3947F922" w14:textId="68A2838F" w:rsidR="00346FA8" w:rsidRPr="00822927" w:rsidRDefault="00346FA8" w:rsidP="00346FA8">
      <w:pPr>
        <w:pStyle w:val="BodyText"/>
        <w:rPr>
          <w:lang w:val="en-AU"/>
        </w:rPr>
      </w:pPr>
      <w:r w:rsidRPr="00822927">
        <w:rPr>
          <w:lang w:val="en-AU"/>
        </w:rPr>
        <w:t xml:space="preserve">A stock containment area consists of one or more small yards where stock </w:t>
      </w:r>
      <w:proofErr w:type="gramStart"/>
      <w:r w:rsidRPr="00822927">
        <w:rPr>
          <w:lang w:val="en-AU"/>
        </w:rPr>
        <w:t>are</w:t>
      </w:r>
      <w:proofErr w:type="gramEnd"/>
      <w:r w:rsidRPr="00822927">
        <w:rPr>
          <w:lang w:val="en-AU"/>
        </w:rPr>
        <w:t xml:space="preserve"> confined during periods of drought, natural disasters and other emergencies.</w:t>
      </w:r>
    </w:p>
    <w:p w14:paraId="0D3652DB" w14:textId="3B44028C" w:rsidR="00346FA8" w:rsidRPr="00822927" w:rsidRDefault="00346FA8" w:rsidP="00671AD0">
      <w:pPr>
        <w:pStyle w:val="BodyText"/>
        <w:spacing w:after="0"/>
        <w:rPr>
          <w:b/>
          <w:bCs/>
          <w:lang w:val="en-AU"/>
        </w:rPr>
      </w:pPr>
      <w:r w:rsidRPr="00822927">
        <w:rPr>
          <w:b/>
          <w:bCs/>
          <w:lang w:val="en-AU"/>
        </w:rPr>
        <w:t>Find out more about water supply containment through this QR code</w:t>
      </w:r>
    </w:p>
    <w:p w14:paraId="3AD0BA82" w14:textId="4DEE3C60" w:rsidR="00671AD0" w:rsidRPr="00822927" w:rsidRDefault="00671AD0" w:rsidP="00671AD0">
      <w:pPr>
        <w:pStyle w:val="QRCode"/>
        <w:rPr>
          <w:noProof w:val="0"/>
          <w:lang w:val="en-AU"/>
        </w:rPr>
      </w:pPr>
      <w:r w:rsidRPr="00822927">
        <w:rPr>
          <w:lang w:val="en-AU"/>
        </w:rPr>
        <w:drawing>
          <wp:inline distT="0" distB="0" distL="0" distR="0" wp14:anchorId="478F10CE" wp14:editId="561479BB">
            <wp:extent cx="1080000" cy="1080000"/>
            <wp:effectExtent l="0" t="0" r="0" b="0"/>
            <wp:docPr id="868648365" name="Picture 23"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48365" name="Picture 23" descr="A qr code on a white background"/>
                    <pic:cNvPicPr/>
                  </pic:nvPicPr>
                  <pic:blipFill>
                    <a:blip r:embed="rId70"/>
                    <a:stretch>
                      <a:fillRect/>
                    </a:stretch>
                  </pic:blipFill>
                  <pic:spPr>
                    <a:xfrm>
                      <a:off x="0" y="0"/>
                      <a:ext cx="1080000" cy="1080000"/>
                    </a:xfrm>
                    <a:prstGeom prst="rect">
                      <a:avLst/>
                    </a:prstGeom>
                  </pic:spPr>
                </pic:pic>
              </a:graphicData>
            </a:graphic>
          </wp:inline>
        </w:drawing>
      </w:r>
    </w:p>
    <w:p w14:paraId="59970DF1" w14:textId="3F5CB8BA" w:rsidR="00671AD0" w:rsidRPr="00822927" w:rsidRDefault="00671AD0" w:rsidP="00C55CFB">
      <w:pPr>
        <w:pStyle w:val="BodyText"/>
        <w:spacing w:line="360" w:lineRule="auto"/>
        <w:rPr>
          <w:lang w:val="en-AU"/>
        </w:rPr>
      </w:pPr>
      <w:hyperlink r:id="rId71" w:tooltip="Hyperlink to Agriculture Victoria website" w:history="1">
        <w:r w:rsidRPr="00822927">
          <w:rPr>
            <w:rStyle w:val="Hyperlink"/>
            <w:lang w:val="en-AU"/>
          </w:rPr>
          <w:t>agriculture.vic.gov.au/farm-management/water/managing-dams/water-supply-in-stock-containment-areas</w:t>
        </w:r>
      </w:hyperlink>
    </w:p>
    <w:p w14:paraId="383F1566" w14:textId="7ADE436F" w:rsidR="00346FA8" w:rsidRPr="00822927" w:rsidRDefault="00346FA8" w:rsidP="00346FA8">
      <w:pPr>
        <w:pStyle w:val="Heading3"/>
        <w:rPr>
          <w:lang w:val="en-AU"/>
        </w:rPr>
      </w:pPr>
      <w:r w:rsidRPr="00822927">
        <w:rPr>
          <w:lang w:val="en-AU"/>
        </w:rPr>
        <w:lastRenderedPageBreak/>
        <w:t>Protecting water supplies with sediment fences</w:t>
      </w:r>
    </w:p>
    <w:p w14:paraId="0617B56A" w14:textId="3CDDE13F" w:rsidR="00346FA8" w:rsidRPr="00822927" w:rsidRDefault="00346FA8" w:rsidP="00346FA8">
      <w:pPr>
        <w:pStyle w:val="BodyText"/>
        <w:rPr>
          <w:lang w:val="en-AU"/>
        </w:rPr>
      </w:pPr>
      <w:r w:rsidRPr="00822927">
        <w:rPr>
          <w:lang w:val="en-AU"/>
        </w:rPr>
        <w:t>Protecting your water supply from contamination is important when there is little ground cover. If your dam or waterway is at risk, a quick and simple way to help keep your water clean is to build strategically placed sediment fences at the inflow points.</w:t>
      </w:r>
    </w:p>
    <w:p w14:paraId="40A13A83" w14:textId="05667351" w:rsidR="00346FA8" w:rsidRPr="00822927" w:rsidRDefault="00346FA8" w:rsidP="00671AD0">
      <w:pPr>
        <w:pStyle w:val="BodyText"/>
        <w:spacing w:after="0"/>
        <w:rPr>
          <w:b/>
          <w:bCs/>
          <w:lang w:val="en-AU"/>
        </w:rPr>
      </w:pPr>
      <w:r w:rsidRPr="00822927">
        <w:rPr>
          <w:b/>
          <w:bCs/>
          <w:lang w:val="en-AU"/>
        </w:rPr>
        <w:t>Find out more about building a sediment fence through this QR code</w:t>
      </w:r>
    </w:p>
    <w:p w14:paraId="2BB2C644" w14:textId="63EC59A4" w:rsidR="00671AD0" w:rsidRPr="00822927" w:rsidRDefault="00671AD0" w:rsidP="00671AD0">
      <w:pPr>
        <w:pStyle w:val="QRCode"/>
        <w:rPr>
          <w:noProof w:val="0"/>
          <w:lang w:val="en-AU"/>
        </w:rPr>
      </w:pPr>
      <w:r w:rsidRPr="00822927">
        <w:rPr>
          <w:lang w:val="en-AU"/>
        </w:rPr>
        <w:drawing>
          <wp:inline distT="0" distB="0" distL="0" distR="0" wp14:anchorId="7D37CB2E" wp14:editId="774830F4">
            <wp:extent cx="1080000" cy="1080000"/>
            <wp:effectExtent l="0" t="0" r="0" b="0"/>
            <wp:docPr id="1345368687" name="Picture 24"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68687" name="Picture 24" descr="A qr code on a white background"/>
                    <pic:cNvPicPr/>
                  </pic:nvPicPr>
                  <pic:blipFill>
                    <a:blip r:embed="rId72"/>
                    <a:stretch>
                      <a:fillRect/>
                    </a:stretch>
                  </pic:blipFill>
                  <pic:spPr>
                    <a:xfrm>
                      <a:off x="0" y="0"/>
                      <a:ext cx="1080000" cy="1080000"/>
                    </a:xfrm>
                    <a:prstGeom prst="rect">
                      <a:avLst/>
                    </a:prstGeom>
                  </pic:spPr>
                </pic:pic>
              </a:graphicData>
            </a:graphic>
          </wp:inline>
        </w:drawing>
      </w:r>
    </w:p>
    <w:p w14:paraId="6915E64D" w14:textId="7216291B" w:rsidR="00671AD0" w:rsidRPr="00822927" w:rsidRDefault="00671AD0" w:rsidP="00671AD0">
      <w:pPr>
        <w:pStyle w:val="BodyText"/>
        <w:rPr>
          <w:lang w:val="en-AU"/>
        </w:rPr>
      </w:pPr>
      <w:hyperlink r:id="rId73" w:tooltip="Hyperlink to Agriculture Victoria website" w:history="1">
        <w:r w:rsidRPr="00822927">
          <w:rPr>
            <w:rStyle w:val="Hyperlink"/>
            <w:lang w:val="en-AU"/>
          </w:rPr>
          <w:t>agriculture.vic.gov.au/farm-management/water/managing-dams/Building-a-sediment-fence-to-protect-your-dam</w:t>
        </w:r>
      </w:hyperlink>
    </w:p>
    <w:p w14:paraId="5130AE80" w14:textId="77777777" w:rsidR="00346FA8" w:rsidRPr="00822927" w:rsidRDefault="00346FA8" w:rsidP="00346FA8">
      <w:pPr>
        <w:pStyle w:val="BodyText"/>
        <w:rPr>
          <w:lang w:val="en-AU"/>
        </w:rPr>
      </w:pPr>
    </w:p>
    <w:p w14:paraId="3C1C38EE" w14:textId="60E291E1" w:rsidR="00346FA8" w:rsidRPr="00822927" w:rsidRDefault="00346FA8" w:rsidP="00E232E2">
      <w:pPr>
        <w:pStyle w:val="Heading1"/>
        <w:pageBreakBefore/>
        <w:spacing w:after="240"/>
        <w:rPr>
          <w:lang w:val="en-AU"/>
        </w:rPr>
      </w:pPr>
      <w:bookmarkStart w:id="22" w:name="_Toc210902430"/>
      <w:r w:rsidRPr="00822927">
        <w:rPr>
          <w:lang w:val="en-AU"/>
        </w:rPr>
        <w:lastRenderedPageBreak/>
        <w:t>Personal wellbeing support</w:t>
      </w:r>
      <w:bookmarkEnd w:id="22"/>
    </w:p>
    <w:p w14:paraId="670D623B" w14:textId="77777777" w:rsidR="004F6418" w:rsidRPr="00822927" w:rsidRDefault="00346FA8" w:rsidP="00E232E2">
      <w:pPr>
        <w:pStyle w:val="BodyText"/>
        <w:spacing w:after="180"/>
        <w:rPr>
          <w:lang w:val="en-AU"/>
        </w:rPr>
      </w:pPr>
      <w:r w:rsidRPr="00822927">
        <w:rPr>
          <w:lang w:val="en-AU"/>
        </w:rPr>
        <w:t>Taking care of yourself in tough times is as important as taking care of the farm.</w:t>
      </w:r>
    </w:p>
    <w:p w14:paraId="0F8EACDD" w14:textId="0EDD9E44" w:rsidR="00346FA8" w:rsidRPr="00822927" w:rsidRDefault="00346FA8" w:rsidP="00E232E2">
      <w:pPr>
        <w:pStyle w:val="BodyText"/>
        <w:spacing w:after="180"/>
        <w:rPr>
          <w:lang w:val="en-AU"/>
        </w:rPr>
      </w:pPr>
      <w:r w:rsidRPr="00822927">
        <w:rPr>
          <w:lang w:val="en-AU"/>
        </w:rPr>
        <w:t>Along with family and friends, there are wellbeing and mental health services available in the community to help you manage stress.</w:t>
      </w:r>
    </w:p>
    <w:p w14:paraId="6F8A4CC9" w14:textId="5719F05A" w:rsidR="00346FA8" w:rsidRPr="00822927" w:rsidRDefault="00346FA8" w:rsidP="00E232E2">
      <w:pPr>
        <w:pStyle w:val="BodyText"/>
        <w:spacing w:after="180"/>
        <w:rPr>
          <w:lang w:val="en-AU"/>
        </w:rPr>
      </w:pPr>
      <w:r w:rsidRPr="00822927">
        <w:rPr>
          <w:lang w:val="en-AU"/>
        </w:rPr>
        <w:t>In addition, Agriculture Victoria is supporting the work of the Rural Financial Counselling Service and the National Centre for Farmer Health.</w:t>
      </w:r>
    </w:p>
    <w:p w14:paraId="6A9E6445" w14:textId="27B0A532" w:rsidR="00346FA8" w:rsidRPr="00822927" w:rsidRDefault="00346FA8" w:rsidP="00346FA8">
      <w:pPr>
        <w:pStyle w:val="BodyText"/>
        <w:rPr>
          <w:lang w:val="en-AU"/>
        </w:rPr>
      </w:pPr>
      <w:r w:rsidRPr="00822927">
        <w:rPr>
          <w:lang w:val="en-AU"/>
        </w:rPr>
        <w:t>This is the time to stay connected with family and friends and seek the support of qualified professionals when you need it.</w:t>
      </w:r>
    </w:p>
    <w:p w14:paraId="5A983331" w14:textId="77777777" w:rsidR="00925D70" w:rsidRPr="00822927" w:rsidRDefault="00925D70" w:rsidP="00E232E2">
      <w:pPr>
        <w:pStyle w:val="Heading2"/>
        <w:spacing w:after="240"/>
        <w:rPr>
          <w:lang w:val="en-AU"/>
        </w:rPr>
      </w:pPr>
      <w:bookmarkStart w:id="23" w:name="_Toc210902431"/>
      <w:r w:rsidRPr="00822927">
        <w:rPr>
          <w:lang w:val="en-AU"/>
        </w:rPr>
        <w:t>National Centre for Farmer Health</w:t>
      </w:r>
      <w:bookmarkEnd w:id="23"/>
    </w:p>
    <w:p w14:paraId="13A487E6" w14:textId="77777777" w:rsidR="004F6418" w:rsidRPr="00822927" w:rsidRDefault="00925D70" w:rsidP="00E232E2">
      <w:pPr>
        <w:pStyle w:val="BodyText"/>
        <w:spacing w:after="180"/>
        <w:rPr>
          <w:lang w:val="en-AU"/>
        </w:rPr>
      </w:pPr>
      <w:r w:rsidRPr="00822927">
        <w:rPr>
          <w:lang w:val="en-AU"/>
        </w:rPr>
        <w:t>The National Centre for Farmer Health is supporting primary producers through the delivery of initiatives to boost farmer mental health and wellbeing, including:</w:t>
      </w:r>
    </w:p>
    <w:p w14:paraId="17746DB4" w14:textId="77777777" w:rsidR="004F6418" w:rsidRPr="00822927" w:rsidRDefault="00925D70" w:rsidP="00E232E2">
      <w:pPr>
        <w:pStyle w:val="BodyText"/>
        <w:spacing w:after="180"/>
        <w:rPr>
          <w:lang w:val="en-AU"/>
        </w:rPr>
      </w:pPr>
      <w:r w:rsidRPr="00822927">
        <w:rPr>
          <w:lang w:val="en-AU"/>
        </w:rPr>
        <w:t>Access to an online mental health support hub – Resources for managing tough times – that brings together mental health information and resources in a central location.</w:t>
      </w:r>
    </w:p>
    <w:p w14:paraId="68897846" w14:textId="29FE2F97" w:rsidR="00925D70" w:rsidRPr="00822927" w:rsidRDefault="00925D70" w:rsidP="00925D70">
      <w:pPr>
        <w:pStyle w:val="BodyText"/>
        <w:rPr>
          <w:lang w:val="en-AU"/>
        </w:rPr>
      </w:pPr>
      <w:r w:rsidRPr="00822927">
        <w:rPr>
          <w:lang w:val="en-AU"/>
        </w:rPr>
        <w:t>‘Managing Stress on the Farm’ book explores the common causes of stressors on farms and offers practical ways to deal with them. It also includes the Steering Straight plan, to help individuals manage their mental health with practical, useful steps.</w:t>
      </w:r>
    </w:p>
    <w:p w14:paraId="70612FEC" w14:textId="77777777" w:rsidR="00925D70" w:rsidRPr="00822927" w:rsidRDefault="00925D70" w:rsidP="00925D70">
      <w:pPr>
        <w:pStyle w:val="Heading3"/>
        <w:rPr>
          <w:lang w:val="en-AU"/>
        </w:rPr>
      </w:pPr>
      <w:r w:rsidRPr="00822927">
        <w:rPr>
          <w:lang w:val="en-AU"/>
        </w:rPr>
        <w:t>Further information</w:t>
      </w:r>
    </w:p>
    <w:p w14:paraId="5B8FFA0F" w14:textId="77777777" w:rsidR="00925D70" w:rsidRPr="00822927" w:rsidRDefault="00925D70" w:rsidP="00E232E2">
      <w:pPr>
        <w:pStyle w:val="BodyText"/>
        <w:spacing w:after="0"/>
        <w:rPr>
          <w:b/>
          <w:bCs/>
          <w:lang w:val="en-AU"/>
        </w:rPr>
      </w:pPr>
      <w:r w:rsidRPr="00822927">
        <w:rPr>
          <w:b/>
          <w:bCs/>
          <w:lang w:val="en-AU"/>
        </w:rPr>
        <w:t>Find out more about National Care for Farmer Health through this QR code</w:t>
      </w:r>
    </w:p>
    <w:p w14:paraId="37253205" w14:textId="01A07017" w:rsidR="0082350F" w:rsidRPr="00822927" w:rsidRDefault="0082350F" w:rsidP="0082350F">
      <w:pPr>
        <w:pStyle w:val="QRCode"/>
        <w:rPr>
          <w:noProof w:val="0"/>
          <w:lang w:val="en-AU"/>
        </w:rPr>
      </w:pPr>
      <w:r w:rsidRPr="00822927">
        <w:rPr>
          <w:lang w:val="en-AU"/>
        </w:rPr>
        <w:drawing>
          <wp:inline distT="0" distB="0" distL="0" distR="0" wp14:anchorId="02F8D217" wp14:editId="0E45FFB8">
            <wp:extent cx="1080000" cy="1080000"/>
            <wp:effectExtent l="0" t="0" r="0" b="0"/>
            <wp:docPr id="589451184" name="Picture 25"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51184" name="Picture 25" descr="A qr code with black squares"/>
                    <pic:cNvPicPr/>
                  </pic:nvPicPr>
                  <pic:blipFill>
                    <a:blip r:embed="rId74"/>
                    <a:stretch>
                      <a:fillRect/>
                    </a:stretch>
                  </pic:blipFill>
                  <pic:spPr>
                    <a:xfrm>
                      <a:off x="0" y="0"/>
                      <a:ext cx="1080000" cy="1080000"/>
                    </a:xfrm>
                    <a:prstGeom prst="rect">
                      <a:avLst/>
                    </a:prstGeom>
                  </pic:spPr>
                </pic:pic>
              </a:graphicData>
            </a:graphic>
          </wp:inline>
        </w:drawing>
      </w:r>
    </w:p>
    <w:p w14:paraId="299D2637" w14:textId="181B8523" w:rsidR="00925D70" w:rsidRPr="00822927" w:rsidRDefault="00E232E2" w:rsidP="00E232E2">
      <w:pPr>
        <w:pStyle w:val="BodyText"/>
        <w:rPr>
          <w:lang w:val="en-AU"/>
        </w:rPr>
      </w:pPr>
      <w:hyperlink r:id="rId75" w:tooltip="Hyperlink to National Centre for Farmer Health Support Hub website" w:history="1">
        <w:r w:rsidRPr="00822927">
          <w:rPr>
            <w:rStyle w:val="Hyperlink"/>
            <w:lang w:val="en-AU"/>
          </w:rPr>
          <w:t>farmerhealth.org.au/support-hub-</w:t>
        </w:r>
        <w:proofErr w:type="spellStart"/>
        <w:r w:rsidRPr="00822927">
          <w:rPr>
            <w:rStyle w:val="Hyperlink"/>
            <w:lang w:val="en-AU"/>
          </w:rPr>
          <w:t>victoria</w:t>
        </w:r>
        <w:proofErr w:type="spellEnd"/>
      </w:hyperlink>
    </w:p>
    <w:p w14:paraId="088C1BFC" w14:textId="7DD1B750" w:rsidR="00925D70" w:rsidRPr="00822927" w:rsidRDefault="00925D70" w:rsidP="00925D70">
      <w:pPr>
        <w:pStyle w:val="BodyText"/>
        <w:rPr>
          <w:lang w:val="en-AU"/>
        </w:rPr>
      </w:pPr>
      <w:r w:rsidRPr="00822927">
        <w:rPr>
          <w:lang w:val="en-AU"/>
        </w:rPr>
        <w:lastRenderedPageBreak/>
        <w:t xml:space="preserve">More information is available on the National Centre for Farmer Health Support Hub </w:t>
      </w:r>
      <w:hyperlink r:id="rId76" w:tooltip="Hyperlink to National Centre for Farmer Health Support Hub website" w:history="1">
        <w:r w:rsidRPr="00822927">
          <w:rPr>
            <w:rStyle w:val="Hyperlink"/>
            <w:lang w:val="en-AU"/>
          </w:rPr>
          <w:t>farmerhealth.org.au/support-hub.</w:t>
        </w:r>
      </w:hyperlink>
    </w:p>
    <w:p w14:paraId="4B432568" w14:textId="15652FD2" w:rsidR="00925D70" w:rsidRPr="00822927" w:rsidRDefault="00925D70" w:rsidP="00925D70">
      <w:pPr>
        <w:pStyle w:val="Heading2"/>
        <w:rPr>
          <w:lang w:val="en-AU"/>
        </w:rPr>
      </w:pPr>
      <w:bookmarkStart w:id="24" w:name="_Toc210902432"/>
      <w:bookmarkStart w:id="25" w:name="_Ref210906937"/>
      <w:r w:rsidRPr="00822927">
        <w:rPr>
          <w:lang w:val="en-AU"/>
        </w:rPr>
        <w:t>Rural Financial Counselling Service – wellbeing support</w:t>
      </w:r>
      <w:bookmarkEnd w:id="24"/>
      <w:bookmarkEnd w:id="25"/>
    </w:p>
    <w:p w14:paraId="69FEEA5C" w14:textId="77777777" w:rsidR="00925D70" w:rsidRPr="00822927" w:rsidRDefault="00925D70" w:rsidP="005B0432">
      <w:pPr>
        <w:pStyle w:val="BodyText"/>
        <w:spacing w:after="120"/>
        <w:rPr>
          <w:lang w:val="en-AU"/>
        </w:rPr>
      </w:pPr>
      <w:r w:rsidRPr="00822927">
        <w:rPr>
          <w:lang w:val="en-AU"/>
        </w:rPr>
        <w:t xml:space="preserve">Wellbeing counsellors are now available in Gippsland, the </w:t>
      </w:r>
      <w:proofErr w:type="gramStart"/>
      <w:r w:rsidRPr="00822927">
        <w:rPr>
          <w:lang w:val="en-AU"/>
        </w:rPr>
        <w:t>north east</w:t>
      </w:r>
      <w:proofErr w:type="gramEnd"/>
      <w:r w:rsidRPr="00822927">
        <w:rPr>
          <w:lang w:val="en-AU"/>
        </w:rPr>
        <w:t xml:space="preserve"> and </w:t>
      </w:r>
      <w:proofErr w:type="gramStart"/>
      <w:r w:rsidRPr="00822927">
        <w:rPr>
          <w:lang w:val="en-AU"/>
        </w:rPr>
        <w:t>north west</w:t>
      </w:r>
      <w:proofErr w:type="gramEnd"/>
      <w:r w:rsidRPr="00822927">
        <w:rPr>
          <w:lang w:val="en-AU"/>
        </w:rPr>
        <w:t xml:space="preserve">, as well as </w:t>
      </w:r>
      <w:proofErr w:type="gramStart"/>
      <w:r w:rsidRPr="00822927">
        <w:rPr>
          <w:lang w:val="en-AU"/>
        </w:rPr>
        <w:t>south west</w:t>
      </w:r>
      <w:proofErr w:type="gramEnd"/>
      <w:r w:rsidRPr="00822927">
        <w:rPr>
          <w:lang w:val="en-AU"/>
        </w:rPr>
        <w:t> Victoria.</w:t>
      </w:r>
    </w:p>
    <w:p w14:paraId="7371B49E" w14:textId="77777777" w:rsidR="00925D70" w:rsidRPr="00822927" w:rsidRDefault="00925D70" w:rsidP="00925D70">
      <w:pPr>
        <w:pStyle w:val="Normalbeforebullets"/>
      </w:pPr>
      <w:r w:rsidRPr="00822927">
        <w:t>RFCS wellbeing counsellors can help farmers and small business owners to:</w:t>
      </w:r>
    </w:p>
    <w:p w14:paraId="0F4F9852" w14:textId="77777777" w:rsidR="00925D70" w:rsidRPr="00822927" w:rsidRDefault="00925D70" w:rsidP="00925D70">
      <w:pPr>
        <w:pStyle w:val="ListBullet"/>
        <w:rPr>
          <w:lang w:val="en-AU"/>
        </w:rPr>
      </w:pPr>
      <w:r w:rsidRPr="00822927">
        <w:rPr>
          <w:lang w:val="en-AU"/>
        </w:rPr>
        <w:t>develop strategies to cope with stress</w:t>
      </w:r>
    </w:p>
    <w:p w14:paraId="09BDC317" w14:textId="77777777" w:rsidR="004F6418" w:rsidRPr="00822927" w:rsidRDefault="00925D70" w:rsidP="00925D70">
      <w:pPr>
        <w:pStyle w:val="ListBullet"/>
        <w:rPr>
          <w:lang w:val="en-AU"/>
        </w:rPr>
      </w:pPr>
      <w:r w:rsidRPr="00822927">
        <w:rPr>
          <w:lang w:val="en-AU"/>
        </w:rPr>
        <w:t>recognise signs of poor health in themselves</w:t>
      </w:r>
    </w:p>
    <w:p w14:paraId="6C2B127F" w14:textId="68A14E8E" w:rsidR="00925D70" w:rsidRPr="00822927" w:rsidRDefault="00925D70" w:rsidP="00925D70">
      <w:pPr>
        <w:pStyle w:val="ListBullet"/>
        <w:rPr>
          <w:lang w:val="en-AU"/>
        </w:rPr>
      </w:pPr>
      <w:r w:rsidRPr="00822927">
        <w:rPr>
          <w:lang w:val="en-AU"/>
        </w:rPr>
        <w:t>and/or their workers</w:t>
      </w:r>
    </w:p>
    <w:p w14:paraId="4B719124" w14:textId="77777777" w:rsidR="00925D70" w:rsidRPr="00822927" w:rsidRDefault="00925D70" w:rsidP="00925D70">
      <w:pPr>
        <w:pStyle w:val="ListBullet"/>
        <w:rPr>
          <w:lang w:val="en-AU"/>
        </w:rPr>
      </w:pPr>
      <w:r w:rsidRPr="00822927">
        <w:rPr>
          <w:lang w:val="en-AU"/>
        </w:rPr>
        <w:t>set up a support network within family/friends/community</w:t>
      </w:r>
    </w:p>
    <w:p w14:paraId="5ED9E76B" w14:textId="77777777" w:rsidR="00925D70" w:rsidRPr="00822927" w:rsidRDefault="00925D70" w:rsidP="00925D70">
      <w:pPr>
        <w:pStyle w:val="ListBullet"/>
        <w:rPr>
          <w:lang w:val="en-AU"/>
        </w:rPr>
      </w:pPr>
      <w:r w:rsidRPr="00822927">
        <w:rPr>
          <w:lang w:val="en-AU"/>
        </w:rPr>
        <w:t>identify groups/activities within the community that can help</w:t>
      </w:r>
    </w:p>
    <w:p w14:paraId="4A5FB7BA" w14:textId="688FEFCD" w:rsidR="00346FA8" w:rsidRPr="00822927" w:rsidRDefault="00925D70" w:rsidP="00925D70">
      <w:pPr>
        <w:pStyle w:val="LastBulletinList"/>
        <w:rPr>
          <w:lang w:val="en-AU"/>
        </w:rPr>
      </w:pPr>
      <w:r w:rsidRPr="00822927">
        <w:rPr>
          <w:lang w:val="en-AU"/>
        </w:rPr>
        <w:t>access health services through referrals.</w:t>
      </w:r>
    </w:p>
    <w:p w14:paraId="658CDB4A" w14:textId="77777777" w:rsidR="00925D70" w:rsidRPr="00822927" w:rsidRDefault="00925D70" w:rsidP="00925D70">
      <w:pPr>
        <w:pStyle w:val="Heading3"/>
        <w:rPr>
          <w:lang w:val="en-AU"/>
        </w:rPr>
      </w:pPr>
      <w:r w:rsidRPr="00822927">
        <w:rPr>
          <w:lang w:val="en-AU"/>
        </w:rPr>
        <w:t>Further information</w:t>
      </w:r>
    </w:p>
    <w:p w14:paraId="538FF88F" w14:textId="2ACB9576" w:rsidR="00925D70" w:rsidRPr="00822927" w:rsidRDefault="00925D70" w:rsidP="00E232E2">
      <w:pPr>
        <w:pStyle w:val="BodyText"/>
        <w:spacing w:after="0"/>
        <w:rPr>
          <w:b/>
          <w:bCs/>
          <w:lang w:val="en-AU"/>
        </w:rPr>
      </w:pPr>
      <w:r w:rsidRPr="00822927">
        <w:rPr>
          <w:b/>
          <w:bCs/>
          <w:lang w:val="en-AU"/>
        </w:rPr>
        <w:t>Find out more about RFCS services through this QR code</w:t>
      </w:r>
    </w:p>
    <w:p w14:paraId="3111659D" w14:textId="69DF3F14" w:rsidR="00925D70" w:rsidRPr="00822927" w:rsidRDefault="00E232E2" w:rsidP="00E232E2">
      <w:pPr>
        <w:pStyle w:val="QRCode"/>
        <w:rPr>
          <w:noProof w:val="0"/>
          <w:lang w:val="en-AU"/>
        </w:rPr>
      </w:pPr>
      <w:r w:rsidRPr="00822927">
        <w:rPr>
          <w:lang w:val="en-AU"/>
        </w:rPr>
        <w:drawing>
          <wp:inline distT="0" distB="0" distL="0" distR="0" wp14:anchorId="3483CCF7" wp14:editId="4A2AE5CD">
            <wp:extent cx="1080000" cy="1080000"/>
            <wp:effectExtent l="0" t="0" r="0" b="0"/>
            <wp:docPr id="1121604649" name="Picture 26"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04649" name="Picture 26" descr="A qr code with black squares"/>
                    <pic:cNvPicPr/>
                  </pic:nvPicPr>
                  <pic:blipFill>
                    <a:blip r:embed="rId77"/>
                    <a:stretch>
                      <a:fillRect/>
                    </a:stretch>
                  </pic:blipFill>
                  <pic:spPr>
                    <a:xfrm>
                      <a:off x="0" y="0"/>
                      <a:ext cx="1080000" cy="1080000"/>
                    </a:xfrm>
                    <a:prstGeom prst="rect">
                      <a:avLst/>
                    </a:prstGeom>
                  </pic:spPr>
                </pic:pic>
              </a:graphicData>
            </a:graphic>
          </wp:inline>
        </w:drawing>
      </w:r>
    </w:p>
    <w:p w14:paraId="3EDC20D0" w14:textId="11CE8839" w:rsidR="00E232E2" w:rsidRPr="00822927" w:rsidRDefault="00E90256" w:rsidP="00E90256">
      <w:pPr>
        <w:pStyle w:val="BodyText"/>
        <w:rPr>
          <w:lang w:val="en-AU"/>
        </w:rPr>
      </w:pPr>
      <w:hyperlink r:id="rId78" w:tooltip="Hyperlink to Agriculture Victoria website" w:history="1">
        <w:r w:rsidRPr="00822927">
          <w:rPr>
            <w:rStyle w:val="Hyperlink"/>
            <w:lang w:val="en-AU"/>
          </w:rPr>
          <w:t>agriculture.vic.gov.au/farm-management/business-management/rural-financial-counselling-service</w:t>
        </w:r>
      </w:hyperlink>
    </w:p>
    <w:p w14:paraId="67C58C88" w14:textId="4FCDE890" w:rsidR="00925D70" w:rsidRPr="00822927" w:rsidRDefault="00925D70" w:rsidP="005B0432">
      <w:pPr>
        <w:pStyle w:val="BodyText"/>
        <w:spacing w:after="0"/>
        <w:rPr>
          <w:lang w:val="en-AU"/>
        </w:rPr>
      </w:pPr>
      <w:r w:rsidRPr="00822927">
        <w:rPr>
          <w:lang w:val="en-AU"/>
        </w:rPr>
        <w:t>Visit</w:t>
      </w:r>
      <w:r w:rsidRPr="00822927">
        <w:rPr>
          <w:b/>
          <w:bCs/>
          <w:lang w:val="en-AU"/>
        </w:rPr>
        <w:t xml:space="preserve"> </w:t>
      </w:r>
      <w:r w:rsidRPr="00822927">
        <w:rPr>
          <w:lang w:val="en-AU"/>
        </w:rPr>
        <w:t xml:space="preserve">the RFCS networks: </w:t>
      </w:r>
      <w:hyperlink r:id="rId79" w:tooltip="Hyperlink to Rural Financial Counselling Service Network website" w:history="1">
        <w:r w:rsidR="007244AB" w:rsidRPr="00822927">
          <w:rPr>
            <w:rStyle w:val="Hyperlink"/>
            <w:lang w:val="en-AU"/>
          </w:rPr>
          <w:t>rfcsnetwork.com.au</w:t>
        </w:r>
      </w:hyperlink>
    </w:p>
    <w:p w14:paraId="1AFC6F45" w14:textId="35060370" w:rsidR="00925D70" w:rsidRPr="00822927" w:rsidRDefault="00702D6C" w:rsidP="005B0432">
      <w:pPr>
        <w:pStyle w:val="BodyText"/>
        <w:spacing w:after="0"/>
        <w:rPr>
          <w:lang w:val="en-AU"/>
        </w:rPr>
      </w:pPr>
      <w:r w:rsidRPr="00822927">
        <w:rPr>
          <w:lang w:val="en-AU"/>
        </w:rPr>
        <w:t>Call 1300 771 741</w:t>
      </w:r>
    </w:p>
    <w:p w14:paraId="6E3A49A2" w14:textId="79D7659D" w:rsidR="00925D70" w:rsidRPr="00822927" w:rsidRDefault="00925D70" w:rsidP="00925D70">
      <w:pPr>
        <w:pStyle w:val="Heading2"/>
        <w:rPr>
          <w:lang w:val="en-AU"/>
        </w:rPr>
      </w:pPr>
      <w:bookmarkStart w:id="26" w:name="_Toc210902433"/>
      <w:r w:rsidRPr="00822927">
        <w:rPr>
          <w:lang w:val="en-AU"/>
        </w:rPr>
        <w:lastRenderedPageBreak/>
        <w:t>GPs and community health care providers</w:t>
      </w:r>
      <w:bookmarkEnd w:id="26"/>
    </w:p>
    <w:p w14:paraId="4D27AB9C" w14:textId="77777777" w:rsidR="00925D70" w:rsidRPr="00822927" w:rsidRDefault="00925D70" w:rsidP="00925D70">
      <w:pPr>
        <w:pStyle w:val="BodyText"/>
        <w:rPr>
          <w:lang w:val="en-AU"/>
        </w:rPr>
      </w:pPr>
      <w:r w:rsidRPr="00822927">
        <w:rPr>
          <w:lang w:val="en-AU"/>
        </w:rPr>
        <w:t>If in need of support during difficult times, visit your local doctor (GP).</w:t>
      </w:r>
    </w:p>
    <w:p w14:paraId="17CA4572" w14:textId="05EF5EC2" w:rsidR="00925D70" w:rsidRPr="00822927" w:rsidRDefault="00925D70" w:rsidP="00925D70">
      <w:pPr>
        <w:pStyle w:val="BodyText"/>
        <w:rPr>
          <w:lang w:val="en-AU"/>
        </w:rPr>
      </w:pPr>
      <w:r w:rsidRPr="00822927">
        <w:rPr>
          <w:lang w:val="en-AU"/>
        </w:rPr>
        <w:t>Community health services also provide a range of primary health care services that could include acute hospital care, medical centre, home and community care, district nursing, women’s health, allied health services (podiatry, occupational therapy etc.), counselling, pharmacy, referrals. Contact your GP or local community health service.</w:t>
      </w:r>
    </w:p>
    <w:p w14:paraId="5C776075" w14:textId="77777777" w:rsidR="004F6418" w:rsidRPr="00822927" w:rsidRDefault="00925D70" w:rsidP="00925D70">
      <w:pPr>
        <w:pStyle w:val="Heading2"/>
        <w:rPr>
          <w:lang w:val="en-AU"/>
        </w:rPr>
      </w:pPr>
      <w:bookmarkStart w:id="27" w:name="_Toc210902434"/>
      <w:r w:rsidRPr="00822927">
        <w:rPr>
          <w:lang w:val="en-AU"/>
        </w:rPr>
        <w:t>Royal Flying Doctor Service – Flying Doctor Wellbeing</w:t>
      </w:r>
      <w:bookmarkEnd w:id="27"/>
    </w:p>
    <w:p w14:paraId="5332FCAD" w14:textId="77777777" w:rsidR="004F6418" w:rsidRPr="00822927" w:rsidRDefault="00925D70" w:rsidP="00925D70">
      <w:pPr>
        <w:pStyle w:val="BodyText"/>
        <w:rPr>
          <w:lang w:val="en-AU"/>
        </w:rPr>
      </w:pPr>
      <w:r w:rsidRPr="00822927">
        <w:rPr>
          <w:lang w:val="en-AU"/>
        </w:rPr>
        <w:t>Flying Doctor Wellbeing is a free mental health and wellbeing service for people in some rural and remote Victorian communities.</w:t>
      </w:r>
    </w:p>
    <w:p w14:paraId="21FAA492" w14:textId="6ABC41BE" w:rsidR="00925D70" w:rsidRPr="00822927" w:rsidRDefault="00925D70" w:rsidP="00925D70">
      <w:pPr>
        <w:pStyle w:val="BodyText"/>
        <w:rPr>
          <w:lang w:val="en-AU"/>
        </w:rPr>
      </w:pPr>
      <w:r w:rsidRPr="00822927">
        <w:rPr>
          <w:lang w:val="en-AU"/>
        </w:rPr>
        <w:t>It provides access to mental health consultations to people in their local communities.</w:t>
      </w:r>
    </w:p>
    <w:p w14:paraId="19E69A04" w14:textId="77777777" w:rsidR="00925D70" w:rsidRPr="00822927" w:rsidRDefault="00925D70" w:rsidP="00925D70">
      <w:pPr>
        <w:pStyle w:val="Heading3"/>
        <w:rPr>
          <w:lang w:val="en-AU"/>
        </w:rPr>
      </w:pPr>
      <w:r w:rsidRPr="00822927">
        <w:rPr>
          <w:lang w:val="en-AU"/>
        </w:rPr>
        <w:t>Further information</w:t>
      </w:r>
    </w:p>
    <w:p w14:paraId="3EAF3B08" w14:textId="4002665A" w:rsidR="00925D70" w:rsidRPr="00822927" w:rsidRDefault="00925D70" w:rsidP="005B0432">
      <w:pPr>
        <w:pStyle w:val="BodyText"/>
        <w:spacing w:after="0"/>
        <w:rPr>
          <w:lang w:val="en-AU"/>
        </w:rPr>
      </w:pPr>
      <w:r w:rsidRPr="00822927">
        <w:rPr>
          <w:lang w:val="en-AU"/>
        </w:rPr>
        <w:t>More information is available at Flying Doctor Wellbeing</w:t>
      </w:r>
    </w:p>
    <w:p w14:paraId="4FF2127C" w14:textId="78B6AECF" w:rsidR="00925D70" w:rsidRPr="00822927" w:rsidRDefault="00925D70" w:rsidP="005B0432">
      <w:pPr>
        <w:pStyle w:val="BodyText"/>
        <w:spacing w:after="0"/>
        <w:rPr>
          <w:lang w:val="en-AU"/>
        </w:rPr>
      </w:pPr>
      <w:r w:rsidRPr="00822927">
        <w:rPr>
          <w:lang w:val="en-AU"/>
        </w:rPr>
        <w:t xml:space="preserve">Visit: </w:t>
      </w:r>
      <w:hyperlink r:id="rId80" w:tooltip="Hyperlink to Flying Doctor Wellbeing website" w:history="1">
        <w:r w:rsidR="007244AB" w:rsidRPr="00822927">
          <w:rPr>
            <w:rStyle w:val="Hyperlink"/>
            <w:lang w:val="en-AU"/>
          </w:rPr>
          <w:t>flyingdoctor.org.au</w:t>
        </w:r>
      </w:hyperlink>
    </w:p>
    <w:p w14:paraId="14BC03AE" w14:textId="77777777" w:rsidR="00925D70" w:rsidRPr="00822927" w:rsidRDefault="00925D70" w:rsidP="005B0432">
      <w:pPr>
        <w:pStyle w:val="BodyText"/>
        <w:spacing w:after="0"/>
        <w:rPr>
          <w:lang w:val="en-AU"/>
        </w:rPr>
      </w:pPr>
      <w:r w:rsidRPr="00822927">
        <w:rPr>
          <w:lang w:val="en-AU"/>
        </w:rPr>
        <w:t>Call: (03) 8412 0480</w:t>
      </w:r>
    </w:p>
    <w:p w14:paraId="1C1BB175" w14:textId="2FDDCFFB" w:rsidR="00925D70" w:rsidRPr="00822927" w:rsidRDefault="00925D70" w:rsidP="005B0432">
      <w:pPr>
        <w:pStyle w:val="BodyText"/>
        <w:spacing w:after="0"/>
        <w:rPr>
          <w:lang w:val="en-AU"/>
        </w:rPr>
      </w:pPr>
      <w:r w:rsidRPr="00822927">
        <w:rPr>
          <w:lang w:val="en-AU"/>
        </w:rPr>
        <w:t xml:space="preserve">Email: </w:t>
      </w:r>
      <w:hyperlink r:id="rId81" w:tooltip="Send an email to Flying Doctor Wellbeing" w:history="1">
        <w:r w:rsidRPr="00822927">
          <w:rPr>
            <w:rStyle w:val="Hyperlink"/>
            <w:lang w:val="en-AU"/>
          </w:rPr>
          <w:t>wellbeing@rfds.vic.gov.au</w:t>
        </w:r>
      </w:hyperlink>
    </w:p>
    <w:p w14:paraId="45D216B6" w14:textId="77777777" w:rsidR="00F177DB" w:rsidRPr="00822927" w:rsidRDefault="00F177DB" w:rsidP="00925D70">
      <w:pPr>
        <w:pStyle w:val="BodyText"/>
        <w:rPr>
          <w:lang w:val="en-AU"/>
        </w:rPr>
        <w:sectPr w:rsidR="00F177DB" w:rsidRPr="00822927" w:rsidSect="00EB277B">
          <w:footerReference w:type="default" r:id="rId82"/>
          <w:pgSz w:w="11906" w:h="16838"/>
          <w:pgMar w:top="1134" w:right="1134" w:bottom="1134" w:left="1134" w:header="720" w:footer="454" w:gutter="0"/>
          <w:cols w:space="720"/>
          <w:noEndnote/>
          <w:docGrid w:linePitch="326"/>
        </w:sectPr>
      </w:pPr>
    </w:p>
    <w:p w14:paraId="4779CA8E" w14:textId="69BCE33E" w:rsidR="00F177DB" w:rsidRPr="00822927" w:rsidRDefault="00F177DB" w:rsidP="00F177DB">
      <w:pPr>
        <w:pStyle w:val="Heading1"/>
        <w:rPr>
          <w:lang w:val="en-AU"/>
        </w:rPr>
      </w:pPr>
      <w:bookmarkStart w:id="28" w:name="_Toc210902435"/>
      <w:r w:rsidRPr="00822927">
        <w:rPr>
          <w:lang w:val="en-AU"/>
        </w:rPr>
        <w:lastRenderedPageBreak/>
        <w:t>Personal wellbeing contacts</w:t>
      </w:r>
      <w:bookmarkEnd w:id="28"/>
    </w:p>
    <w:p w14:paraId="28A32581" w14:textId="2B0C4F00" w:rsidR="00F177DB" w:rsidRPr="00822927" w:rsidRDefault="00F177DB" w:rsidP="00F177DB">
      <w:pPr>
        <w:pStyle w:val="Caption"/>
        <w:keepNext/>
      </w:pPr>
      <w:r w:rsidRPr="00822927">
        <w:t xml:space="preserve">Table </w:t>
      </w:r>
      <w:r w:rsidRPr="00822927">
        <w:fldChar w:fldCharType="begin"/>
      </w:r>
      <w:r w:rsidRPr="00822927">
        <w:instrText xml:space="preserve"> SEQ Table \* ARABIC </w:instrText>
      </w:r>
      <w:r w:rsidRPr="00822927">
        <w:fldChar w:fldCharType="separate"/>
      </w:r>
      <w:r w:rsidRPr="00822927">
        <w:t>1</w:t>
      </w:r>
      <w:r w:rsidRPr="00822927">
        <w:fldChar w:fldCharType="end"/>
      </w:r>
      <w:r w:rsidRPr="00822927">
        <w:t>: Personal wellbeing contacts</w:t>
      </w:r>
    </w:p>
    <w:tbl>
      <w:tblPr>
        <w:tblStyle w:val="Style2"/>
        <w:tblpPr w:leftFromText="181" w:rightFromText="181" w:bottomFromText="709" w:vertAnchor="text" w:tblpY="1"/>
        <w:tblOverlap w:val="never"/>
        <w:tblW w:w="5000" w:type="pct"/>
        <w:tblLook w:val="0020" w:firstRow="1" w:lastRow="0" w:firstColumn="0" w:lastColumn="0" w:noHBand="0" w:noVBand="0"/>
        <w:tblCaption w:val="Table 1: Personal wellbeing contacts"/>
        <w:tblDescription w:val="Personal wellbeing contacts"/>
      </w:tblPr>
      <w:tblGrid>
        <w:gridCol w:w="2969"/>
        <w:gridCol w:w="6521"/>
        <w:gridCol w:w="5060"/>
      </w:tblGrid>
      <w:tr w:rsidR="00F177DB" w:rsidRPr="00822927" w14:paraId="728F0205" w14:textId="77777777" w:rsidTr="005A64DF">
        <w:trPr>
          <w:cnfStyle w:val="100000000000" w:firstRow="1" w:lastRow="0" w:firstColumn="0" w:lastColumn="0" w:oddVBand="0" w:evenVBand="0" w:oddHBand="0" w:evenHBand="0" w:firstRowFirstColumn="0" w:firstRowLastColumn="0" w:lastRowFirstColumn="0" w:lastRowLastColumn="0"/>
          <w:trHeight w:val="63"/>
          <w:tblHeader/>
        </w:trPr>
        <w:tc>
          <w:tcPr>
            <w:tcW w:w="1020" w:type="pct"/>
          </w:tcPr>
          <w:p w14:paraId="2CBA3FFB" w14:textId="6F14271D" w:rsidR="00F177DB" w:rsidRPr="00822927" w:rsidRDefault="00F177DB" w:rsidP="005A64DF">
            <w:pPr>
              <w:pStyle w:val="Tabletext"/>
              <w:spacing w:line="240" w:lineRule="auto"/>
              <w:rPr>
                <w:lang w:val="en-AU"/>
              </w:rPr>
            </w:pPr>
            <w:r w:rsidRPr="00822927">
              <w:rPr>
                <w:lang w:val="en-AU"/>
              </w:rPr>
              <w:t>Organisation</w:t>
            </w:r>
          </w:p>
        </w:tc>
        <w:tc>
          <w:tcPr>
            <w:tcW w:w="2241" w:type="pct"/>
          </w:tcPr>
          <w:p w14:paraId="003559BA" w14:textId="35AC6957" w:rsidR="00F177DB" w:rsidRPr="00822927" w:rsidRDefault="00F177DB" w:rsidP="005A64DF">
            <w:pPr>
              <w:pStyle w:val="Tabletext"/>
              <w:spacing w:line="240" w:lineRule="auto"/>
              <w:rPr>
                <w:lang w:val="en-AU"/>
              </w:rPr>
            </w:pPr>
            <w:r w:rsidRPr="00822927">
              <w:rPr>
                <w:lang w:val="en-AU"/>
              </w:rPr>
              <w:t>Description</w:t>
            </w:r>
          </w:p>
        </w:tc>
        <w:tc>
          <w:tcPr>
            <w:tcW w:w="1739" w:type="pct"/>
          </w:tcPr>
          <w:p w14:paraId="19BFEA5F" w14:textId="1F5E2EE2" w:rsidR="00F177DB" w:rsidRPr="00822927" w:rsidRDefault="00F177DB" w:rsidP="005A64DF">
            <w:pPr>
              <w:pStyle w:val="Tabletext"/>
              <w:spacing w:line="240" w:lineRule="auto"/>
              <w:rPr>
                <w:lang w:val="en-AU"/>
              </w:rPr>
            </w:pPr>
            <w:r w:rsidRPr="00822927">
              <w:rPr>
                <w:lang w:val="en-AU"/>
              </w:rPr>
              <w:t>Contact details</w:t>
            </w:r>
          </w:p>
        </w:tc>
      </w:tr>
      <w:tr w:rsidR="00F177DB" w:rsidRPr="00822927" w14:paraId="15566A7D" w14:textId="77777777" w:rsidTr="005A64DF">
        <w:trPr>
          <w:trHeight w:val="1440"/>
        </w:trPr>
        <w:tc>
          <w:tcPr>
            <w:tcW w:w="1020" w:type="pct"/>
            <w:shd w:val="clear" w:color="auto" w:fill="F2F2F2" w:themeFill="background1" w:themeFillShade="F2"/>
          </w:tcPr>
          <w:p w14:paraId="1F516E01" w14:textId="77777777" w:rsidR="00F177DB" w:rsidRPr="00822927" w:rsidRDefault="00F177DB" w:rsidP="005A64DF">
            <w:pPr>
              <w:pStyle w:val="Tabletext"/>
              <w:rPr>
                <w:b/>
                <w:lang w:val="en-AU"/>
              </w:rPr>
            </w:pPr>
            <w:r w:rsidRPr="00822927">
              <w:rPr>
                <w:b/>
                <w:lang w:val="en-AU"/>
              </w:rPr>
              <w:t>National Centre for Farmer Health</w:t>
            </w:r>
          </w:p>
        </w:tc>
        <w:tc>
          <w:tcPr>
            <w:tcW w:w="2241" w:type="pct"/>
          </w:tcPr>
          <w:p w14:paraId="11F5CCC5" w14:textId="77777777" w:rsidR="00F177DB" w:rsidRPr="00822927" w:rsidRDefault="00F177DB" w:rsidP="005A64DF">
            <w:pPr>
              <w:pStyle w:val="Tabletext"/>
              <w:spacing w:after="240"/>
              <w:rPr>
                <w:lang w:val="en-AU"/>
              </w:rPr>
            </w:pPr>
            <w:r w:rsidRPr="00822927">
              <w:rPr>
                <w:lang w:val="en-AU"/>
              </w:rPr>
              <w:t>Support resources and services for emotional and social wellbeing, farm business support, information for rural and health professionals, rural support organisations.</w:t>
            </w:r>
          </w:p>
        </w:tc>
        <w:tc>
          <w:tcPr>
            <w:tcW w:w="1739" w:type="pct"/>
          </w:tcPr>
          <w:p w14:paraId="1DBD6215" w14:textId="77777777" w:rsidR="00F177DB" w:rsidRPr="00822927" w:rsidRDefault="00F177DB" w:rsidP="005A64DF">
            <w:pPr>
              <w:pStyle w:val="Tabletext"/>
              <w:rPr>
                <w:lang w:val="en-AU"/>
              </w:rPr>
            </w:pPr>
            <w:r w:rsidRPr="00822927">
              <w:rPr>
                <w:lang w:val="en-AU"/>
              </w:rPr>
              <w:t>Call (03) 5551 8533</w:t>
            </w:r>
          </w:p>
          <w:p w14:paraId="0568822B" w14:textId="00696C80" w:rsidR="00F177DB" w:rsidRPr="00822927" w:rsidRDefault="00F177DB" w:rsidP="005A64DF">
            <w:pPr>
              <w:pStyle w:val="Tabletext"/>
              <w:rPr>
                <w:lang w:val="en-AU"/>
              </w:rPr>
            </w:pPr>
            <w:r w:rsidRPr="00822927">
              <w:rPr>
                <w:lang w:val="en-AU"/>
              </w:rPr>
              <w:t xml:space="preserve">Visit </w:t>
            </w:r>
            <w:hyperlink r:id="rId83" w:tooltip="Hyperlink to National Centre for Farmer Health website" w:history="1">
              <w:r w:rsidRPr="00822927">
                <w:rPr>
                  <w:rStyle w:val="Hyperlink"/>
                  <w:lang w:val="en-AU"/>
                </w:rPr>
                <w:t>farmerhealth.org.au/support-hub</w:t>
              </w:r>
            </w:hyperlink>
            <w:r w:rsidRPr="00822927">
              <w:rPr>
                <w:lang w:val="en-AU"/>
              </w:rPr>
              <w:t xml:space="preserve"> </w:t>
            </w:r>
          </w:p>
        </w:tc>
      </w:tr>
      <w:tr w:rsidR="00F177DB" w:rsidRPr="00822927" w14:paraId="04DE14EF" w14:textId="77777777" w:rsidTr="005A64DF">
        <w:trPr>
          <w:trHeight w:val="1265"/>
        </w:trPr>
        <w:tc>
          <w:tcPr>
            <w:tcW w:w="1020" w:type="pct"/>
            <w:shd w:val="clear" w:color="auto" w:fill="F2F2F2" w:themeFill="background1" w:themeFillShade="F2"/>
          </w:tcPr>
          <w:p w14:paraId="2F400019" w14:textId="4EEA63E9" w:rsidR="00F177DB" w:rsidRPr="00822927" w:rsidRDefault="00F177DB" w:rsidP="005A64DF">
            <w:pPr>
              <w:pStyle w:val="Tabletext"/>
              <w:rPr>
                <w:b/>
                <w:lang w:val="en-AU"/>
              </w:rPr>
            </w:pPr>
            <w:r w:rsidRPr="00822927">
              <w:rPr>
                <w:b/>
                <w:lang w:val="en-AU"/>
              </w:rPr>
              <w:t>RFCS</w:t>
            </w:r>
            <w:r w:rsidR="00702D6C" w:rsidRPr="00822927">
              <w:rPr>
                <w:b/>
                <w:lang w:val="en-AU"/>
              </w:rPr>
              <w:t xml:space="preserve"> </w:t>
            </w:r>
            <w:r w:rsidRPr="00822927">
              <w:rPr>
                <w:b/>
                <w:lang w:val="en-AU"/>
              </w:rPr>
              <w:t>– wellbeing support</w:t>
            </w:r>
          </w:p>
        </w:tc>
        <w:tc>
          <w:tcPr>
            <w:tcW w:w="2241" w:type="pct"/>
          </w:tcPr>
          <w:p w14:paraId="45508BE2" w14:textId="77777777" w:rsidR="00F177DB" w:rsidRPr="00822927" w:rsidRDefault="00F177DB" w:rsidP="005A64DF">
            <w:pPr>
              <w:pStyle w:val="Tabletext"/>
              <w:rPr>
                <w:lang w:val="en-AU"/>
              </w:rPr>
            </w:pPr>
            <w:r w:rsidRPr="00822927">
              <w:rPr>
                <w:lang w:val="en-AU"/>
              </w:rPr>
              <w:t>Wellbeing support to help with mental stresses resulting from financial issues.</w:t>
            </w:r>
          </w:p>
        </w:tc>
        <w:tc>
          <w:tcPr>
            <w:tcW w:w="1739" w:type="pct"/>
          </w:tcPr>
          <w:p w14:paraId="3E133DE9" w14:textId="31295374" w:rsidR="00F177DB" w:rsidRPr="00822927" w:rsidRDefault="00F177DB" w:rsidP="005A64DF">
            <w:pPr>
              <w:pStyle w:val="Tabletext"/>
              <w:rPr>
                <w:lang w:val="en-AU"/>
              </w:rPr>
            </w:pPr>
            <w:r w:rsidRPr="00822927">
              <w:rPr>
                <w:lang w:val="en-AU"/>
              </w:rPr>
              <w:t xml:space="preserve">Call </w:t>
            </w:r>
            <w:r w:rsidR="00702D6C" w:rsidRPr="00822927">
              <w:rPr>
                <w:lang w:val="en-AU"/>
              </w:rPr>
              <w:t>1300 771 741</w:t>
            </w:r>
          </w:p>
          <w:p w14:paraId="033AE133" w14:textId="7AE7239E" w:rsidR="00F177DB" w:rsidRPr="00822927" w:rsidRDefault="00F177DB" w:rsidP="005A64DF">
            <w:pPr>
              <w:pStyle w:val="Tabletext"/>
              <w:rPr>
                <w:lang w:val="en-AU"/>
              </w:rPr>
            </w:pPr>
            <w:r w:rsidRPr="00822927">
              <w:rPr>
                <w:lang w:val="en-AU"/>
              </w:rPr>
              <w:t>Visit</w:t>
            </w:r>
            <w:r w:rsidR="00702D6C" w:rsidRPr="00822927">
              <w:rPr>
                <w:lang w:val="en-AU"/>
              </w:rPr>
              <w:t xml:space="preserve"> </w:t>
            </w:r>
            <w:hyperlink r:id="rId84" w:tooltip="Hyperlink to The Rural Financial Counselling Service website" w:history="1">
              <w:r w:rsidR="00702D6C" w:rsidRPr="00822927">
                <w:rPr>
                  <w:rStyle w:val="Hyperlink"/>
                  <w:lang w:val="en-AU"/>
                </w:rPr>
                <w:t>rfcsnetwork.com.au</w:t>
              </w:r>
            </w:hyperlink>
          </w:p>
        </w:tc>
      </w:tr>
      <w:tr w:rsidR="00F177DB" w:rsidRPr="00822927" w14:paraId="2D4C1568" w14:textId="77777777" w:rsidTr="005A64DF">
        <w:trPr>
          <w:trHeight w:val="1265"/>
        </w:trPr>
        <w:tc>
          <w:tcPr>
            <w:tcW w:w="1020" w:type="pct"/>
            <w:shd w:val="clear" w:color="auto" w:fill="F2F2F2" w:themeFill="background1" w:themeFillShade="F2"/>
          </w:tcPr>
          <w:p w14:paraId="56D5B92A" w14:textId="77777777" w:rsidR="00F177DB" w:rsidRPr="00822927" w:rsidRDefault="00F177DB" w:rsidP="005A64DF">
            <w:pPr>
              <w:pStyle w:val="Tabletext"/>
              <w:rPr>
                <w:b/>
                <w:lang w:val="en-AU"/>
              </w:rPr>
            </w:pPr>
            <w:r w:rsidRPr="00822927">
              <w:rPr>
                <w:b/>
                <w:lang w:val="en-AU"/>
              </w:rPr>
              <w:t>Australian Red Cross</w:t>
            </w:r>
          </w:p>
        </w:tc>
        <w:tc>
          <w:tcPr>
            <w:tcW w:w="2241" w:type="pct"/>
          </w:tcPr>
          <w:p w14:paraId="602D74C4" w14:textId="77777777" w:rsidR="00F177DB" w:rsidRPr="00822927" w:rsidRDefault="00F177DB" w:rsidP="005A64DF">
            <w:pPr>
              <w:pStyle w:val="Tabletext"/>
              <w:rPr>
                <w:lang w:val="en-AU"/>
              </w:rPr>
            </w:pPr>
            <w:r w:rsidRPr="00822927">
              <w:rPr>
                <w:lang w:val="en-AU"/>
              </w:rPr>
              <w:t>For people affected by Victorian severe weather events and natural disasters.</w:t>
            </w:r>
          </w:p>
        </w:tc>
        <w:tc>
          <w:tcPr>
            <w:tcW w:w="1739" w:type="pct"/>
          </w:tcPr>
          <w:p w14:paraId="4AE566B5" w14:textId="77777777" w:rsidR="00F177DB" w:rsidRPr="00822927" w:rsidRDefault="00F177DB" w:rsidP="005A64DF">
            <w:pPr>
              <w:pStyle w:val="Tabletext"/>
              <w:rPr>
                <w:lang w:val="en-AU"/>
              </w:rPr>
            </w:pPr>
            <w:r w:rsidRPr="00822927">
              <w:rPr>
                <w:lang w:val="en-AU"/>
              </w:rPr>
              <w:t>Call 1800 733 276</w:t>
            </w:r>
          </w:p>
          <w:p w14:paraId="5DA20FFC" w14:textId="64FEE5E9" w:rsidR="00F177DB" w:rsidRPr="00822927" w:rsidRDefault="00F177DB" w:rsidP="005A64DF">
            <w:pPr>
              <w:pStyle w:val="Tabletext"/>
              <w:rPr>
                <w:lang w:val="en-AU"/>
              </w:rPr>
            </w:pPr>
            <w:r w:rsidRPr="00822927">
              <w:rPr>
                <w:lang w:val="en-AU"/>
              </w:rPr>
              <w:t xml:space="preserve">Visit </w:t>
            </w:r>
            <w:hyperlink r:id="rId85" w:tooltip="Hyperlink to the Australian Red Cross website" w:history="1">
              <w:r w:rsidRPr="00822927">
                <w:rPr>
                  <w:rStyle w:val="Hyperlink"/>
                  <w:lang w:val="en-AU"/>
                </w:rPr>
                <w:t>redcross.org.au</w:t>
              </w:r>
            </w:hyperlink>
          </w:p>
        </w:tc>
      </w:tr>
      <w:tr w:rsidR="00F177DB" w:rsidRPr="00822927" w14:paraId="61DD5763" w14:textId="77777777" w:rsidTr="005A64DF">
        <w:trPr>
          <w:trHeight w:val="1265"/>
        </w:trPr>
        <w:tc>
          <w:tcPr>
            <w:tcW w:w="1020" w:type="pct"/>
            <w:shd w:val="clear" w:color="auto" w:fill="F2F2F2" w:themeFill="background1" w:themeFillShade="F2"/>
          </w:tcPr>
          <w:p w14:paraId="5ADE0EF8" w14:textId="77777777" w:rsidR="00F177DB" w:rsidRPr="00822927" w:rsidRDefault="00F177DB" w:rsidP="005A64DF">
            <w:pPr>
              <w:pStyle w:val="Tabletext"/>
              <w:rPr>
                <w:b/>
                <w:lang w:val="en-AU"/>
              </w:rPr>
            </w:pPr>
            <w:r w:rsidRPr="00822927">
              <w:rPr>
                <w:b/>
                <w:lang w:val="en-AU"/>
              </w:rPr>
              <w:t xml:space="preserve">Lifeline </w:t>
            </w:r>
          </w:p>
        </w:tc>
        <w:tc>
          <w:tcPr>
            <w:tcW w:w="2241" w:type="pct"/>
          </w:tcPr>
          <w:p w14:paraId="13F13848" w14:textId="77777777" w:rsidR="00F177DB" w:rsidRPr="00822927" w:rsidRDefault="00F177DB" w:rsidP="005A64DF">
            <w:pPr>
              <w:pStyle w:val="Tabletext"/>
              <w:rPr>
                <w:lang w:val="en-AU"/>
              </w:rPr>
            </w:pPr>
            <w:r w:rsidRPr="00822927">
              <w:rPr>
                <w:lang w:val="en-AU"/>
              </w:rPr>
              <w:t>24/7 crisis support and suicide prevention services.</w:t>
            </w:r>
          </w:p>
        </w:tc>
        <w:tc>
          <w:tcPr>
            <w:tcW w:w="1739" w:type="pct"/>
          </w:tcPr>
          <w:p w14:paraId="091EF703" w14:textId="77777777" w:rsidR="004F6418" w:rsidRPr="00822927" w:rsidRDefault="00F177DB" w:rsidP="005A64DF">
            <w:pPr>
              <w:pStyle w:val="Tabletext"/>
              <w:rPr>
                <w:lang w:val="en-AU"/>
              </w:rPr>
            </w:pPr>
            <w:r w:rsidRPr="00822927">
              <w:rPr>
                <w:lang w:val="en-AU"/>
              </w:rPr>
              <w:t>Call 131 114</w:t>
            </w:r>
          </w:p>
          <w:p w14:paraId="77FDE23E" w14:textId="284BE702" w:rsidR="00F177DB" w:rsidRPr="00822927" w:rsidRDefault="00F177DB" w:rsidP="005A64DF">
            <w:pPr>
              <w:pStyle w:val="Tabletext"/>
              <w:rPr>
                <w:lang w:val="en-AU"/>
              </w:rPr>
            </w:pPr>
            <w:r w:rsidRPr="00822927">
              <w:rPr>
                <w:lang w:val="en-AU"/>
              </w:rPr>
              <w:t xml:space="preserve">Visit </w:t>
            </w:r>
            <w:hyperlink r:id="rId86" w:tooltip="Hyperlink to Lifeline website" w:history="1">
              <w:r w:rsidRPr="00822927">
                <w:rPr>
                  <w:rStyle w:val="Hyperlink"/>
                  <w:lang w:val="en-AU"/>
                </w:rPr>
                <w:t>lifeline.org.au</w:t>
              </w:r>
            </w:hyperlink>
          </w:p>
        </w:tc>
      </w:tr>
      <w:tr w:rsidR="00F177DB" w:rsidRPr="00822927" w14:paraId="6D3D1F38" w14:textId="77777777" w:rsidTr="005A64DF">
        <w:trPr>
          <w:trHeight w:val="1265"/>
        </w:trPr>
        <w:tc>
          <w:tcPr>
            <w:tcW w:w="1020" w:type="pct"/>
            <w:shd w:val="clear" w:color="auto" w:fill="F2F2F2" w:themeFill="background1" w:themeFillShade="F2"/>
          </w:tcPr>
          <w:p w14:paraId="036E5C57" w14:textId="77777777" w:rsidR="00F177DB" w:rsidRPr="00822927" w:rsidRDefault="00F177DB" w:rsidP="005A64DF">
            <w:pPr>
              <w:pStyle w:val="Tabletext"/>
              <w:rPr>
                <w:b/>
                <w:lang w:val="en-AU"/>
              </w:rPr>
            </w:pPr>
            <w:r w:rsidRPr="00822927">
              <w:rPr>
                <w:b/>
                <w:lang w:val="en-AU"/>
              </w:rPr>
              <w:t>Beyond Blue</w:t>
            </w:r>
          </w:p>
        </w:tc>
        <w:tc>
          <w:tcPr>
            <w:tcW w:w="2241" w:type="pct"/>
          </w:tcPr>
          <w:p w14:paraId="3BD9343F" w14:textId="77777777" w:rsidR="00F177DB" w:rsidRPr="00822927" w:rsidRDefault="00F177DB" w:rsidP="005A64DF">
            <w:pPr>
              <w:pStyle w:val="Tabletext"/>
              <w:rPr>
                <w:lang w:val="en-AU"/>
              </w:rPr>
            </w:pPr>
            <w:r w:rsidRPr="00822927">
              <w:rPr>
                <w:lang w:val="en-AU"/>
              </w:rPr>
              <w:t>24/7 telephone information and support to help everyone in Australia achieve their best possible mental health.</w:t>
            </w:r>
          </w:p>
        </w:tc>
        <w:tc>
          <w:tcPr>
            <w:tcW w:w="1739" w:type="pct"/>
          </w:tcPr>
          <w:p w14:paraId="34576565" w14:textId="77777777" w:rsidR="004F6418" w:rsidRPr="00822927" w:rsidRDefault="00F177DB" w:rsidP="005A64DF">
            <w:pPr>
              <w:pStyle w:val="Tabletext"/>
              <w:rPr>
                <w:lang w:val="en-AU"/>
              </w:rPr>
            </w:pPr>
            <w:r w:rsidRPr="00822927">
              <w:rPr>
                <w:lang w:val="en-AU"/>
              </w:rPr>
              <w:t>Call 1300 224 636</w:t>
            </w:r>
          </w:p>
          <w:p w14:paraId="6550F112" w14:textId="2867A420" w:rsidR="00F177DB" w:rsidRPr="00822927" w:rsidRDefault="00F177DB" w:rsidP="005A64DF">
            <w:pPr>
              <w:pStyle w:val="Tabletext"/>
              <w:rPr>
                <w:lang w:val="en-AU"/>
              </w:rPr>
            </w:pPr>
            <w:r w:rsidRPr="00822927">
              <w:rPr>
                <w:lang w:val="en-AU"/>
              </w:rPr>
              <w:t xml:space="preserve">Visit </w:t>
            </w:r>
            <w:hyperlink r:id="rId87" w:tooltip="Hyperlink to Beyond Blue website" w:history="1">
              <w:r w:rsidRPr="00822927">
                <w:rPr>
                  <w:rStyle w:val="Hyperlink"/>
                  <w:lang w:val="en-AU"/>
                </w:rPr>
                <w:t>beyondblue.org.au</w:t>
              </w:r>
            </w:hyperlink>
          </w:p>
        </w:tc>
      </w:tr>
      <w:tr w:rsidR="00F177DB" w:rsidRPr="00822927" w14:paraId="4DA61282" w14:textId="77777777" w:rsidTr="005A64DF">
        <w:trPr>
          <w:trHeight w:val="63"/>
        </w:trPr>
        <w:tc>
          <w:tcPr>
            <w:tcW w:w="1020" w:type="pct"/>
            <w:shd w:val="clear" w:color="auto" w:fill="F2F2F2" w:themeFill="background1" w:themeFillShade="F2"/>
          </w:tcPr>
          <w:p w14:paraId="5CE3A5D2" w14:textId="77777777" w:rsidR="00F177DB" w:rsidRPr="00822927" w:rsidRDefault="00F177DB" w:rsidP="005A64DF">
            <w:pPr>
              <w:pStyle w:val="Tabletext"/>
              <w:rPr>
                <w:b/>
                <w:lang w:val="en-AU"/>
              </w:rPr>
            </w:pPr>
            <w:proofErr w:type="spellStart"/>
            <w:r w:rsidRPr="00822927">
              <w:rPr>
                <w:b/>
                <w:lang w:val="en-AU"/>
              </w:rPr>
              <w:lastRenderedPageBreak/>
              <w:t>MensLine</w:t>
            </w:r>
            <w:proofErr w:type="spellEnd"/>
            <w:r w:rsidRPr="00822927">
              <w:rPr>
                <w:b/>
                <w:lang w:val="en-AU"/>
              </w:rPr>
              <w:t xml:space="preserve"> Australia</w:t>
            </w:r>
          </w:p>
        </w:tc>
        <w:tc>
          <w:tcPr>
            <w:tcW w:w="2241" w:type="pct"/>
          </w:tcPr>
          <w:p w14:paraId="245D5A82" w14:textId="77777777" w:rsidR="00F177DB" w:rsidRPr="00822927" w:rsidRDefault="00F177DB" w:rsidP="005A64DF">
            <w:pPr>
              <w:pStyle w:val="Tabletext"/>
              <w:rPr>
                <w:lang w:val="en-AU"/>
              </w:rPr>
            </w:pPr>
            <w:r w:rsidRPr="00822927">
              <w:rPr>
                <w:lang w:val="en-AU"/>
              </w:rPr>
              <w:t>24/7 service for men with relationship and family concerns.</w:t>
            </w:r>
          </w:p>
        </w:tc>
        <w:tc>
          <w:tcPr>
            <w:tcW w:w="1739" w:type="pct"/>
          </w:tcPr>
          <w:p w14:paraId="159B03CE" w14:textId="77777777" w:rsidR="004F6418" w:rsidRPr="00822927" w:rsidRDefault="00F177DB" w:rsidP="005A64DF">
            <w:pPr>
              <w:pStyle w:val="Tabletext"/>
              <w:rPr>
                <w:lang w:val="en-AU"/>
              </w:rPr>
            </w:pPr>
            <w:r w:rsidRPr="00822927">
              <w:rPr>
                <w:lang w:val="en-AU"/>
              </w:rPr>
              <w:t>Call 1300 78 99 78</w:t>
            </w:r>
          </w:p>
          <w:p w14:paraId="5E0DACAB" w14:textId="065CBA0D" w:rsidR="00F177DB" w:rsidRPr="00822927" w:rsidRDefault="00F177DB" w:rsidP="005A64DF">
            <w:pPr>
              <w:pStyle w:val="Tabletext"/>
              <w:rPr>
                <w:lang w:val="en-AU"/>
              </w:rPr>
            </w:pPr>
            <w:r w:rsidRPr="00822927">
              <w:rPr>
                <w:lang w:val="en-AU"/>
              </w:rPr>
              <w:t xml:space="preserve">Visit </w:t>
            </w:r>
            <w:hyperlink r:id="rId88" w:tooltip="Hyperlink to MensLine Australia website" w:history="1">
              <w:r w:rsidR="00102424" w:rsidRPr="00822927">
                <w:rPr>
                  <w:rStyle w:val="Hyperlink"/>
                  <w:lang w:val="en-AU"/>
                </w:rPr>
                <w:t>mensline.org.au</w:t>
              </w:r>
            </w:hyperlink>
          </w:p>
        </w:tc>
      </w:tr>
      <w:tr w:rsidR="00F177DB" w:rsidRPr="00822927" w14:paraId="0406E51B" w14:textId="77777777" w:rsidTr="005A64DF">
        <w:trPr>
          <w:trHeight w:val="63"/>
        </w:trPr>
        <w:tc>
          <w:tcPr>
            <w:tcW w:w="1020" w:type="pct"/>
            <w:shd w:val="clear" w:color="auto" w:fill="F2F2F2" w:themeFill="background1" w:themeFillShade="F2"/>
          </w:tcPr>
          <w:p w14:paraId="7720DEC3" w14:textId="77777777" w:rsidR="00F177DB" w:rsidRPr="00822927" w:rsidRDefault="00F177DB" w:rsidP="005A64DF">
            <w:pPr>
              <w:pStyle w:val="Tabletext"/>
              <w:rPr>
                <w:b/>
                <w:lang w:val="en-AU"/>
              </w:rPr>
            </w:pPr>
            <w:r w:rsidRPr="00822927">
              <w:rPr>
                <w:b/>
                <w:lang w:val="en-AU"/>
              </w:rPr>
              <w:t>Family Relationship Service and Advice Line</w:t>
            </w:r>
          </w:p>
        </w:tc>
        <w:tc>
          <w:tcPr>
            <w:tcW w:w="2241" w:type="pct"/>
          </w:tcPr>
          <w:p w14:paraId="430EE15D" w14:textId="77777777" w:rsidR="00F177DB" w:rsidRPr="00822927" w:rsidRDefault="00F177DB" w:rsidP="005A64DF">
            <w:pPr>
              <w:pStyle w:val="Tabletext"/>
              <w:rPr>
                <w:lang w:val="en-AU"/>
              </w:rPr>
            </w:pPr>
            <w:r w:rsidRPr="00822927">
              <w:rPr>
                <w:lang w:val="en-AU"/>
              </w:rPr>
              <w:t>Providing families with access to information about family relationship issues.</w:t>
            </w:r>
          </w:p>
        </w:tc>
        <w:tc>
          <w:tcPr>
            <w:tcW w:w="1739" w:type="pct"/>
          </w:tcPr>
          <w:p w14:paraId="2CE896A9" w14:textId="77777777" w:rsidR="00F177DB" w:rsidRPr="00822927" w:rsidRDefault="00F177DB" w:rsidP="005A64DF">
            <w:pPr>
              <w:pStyle w:val="Tabletext"/>
              <w:rPr>
                <w:lang w:val="en-AU"/>
              </w:rPr>
            </w:pPr>
            <w:r w:rsidRPr="00822927">
              <w:rPr>
                <w:lang w:val="en-AU"/>
              </w:rPr>
              <w:t>Call 1800 050 321</w:t>
            </w:r>
          </w:p>
          <w:p w14:paraId="71E89E1E" w14:textId="61A16FAA" w:rsidR="00F177DB" w:rsidRPr="00822927" w:rsidRDefault="00F177DB" w:rsidP="005A64DF">
            <w:pPr>
              <w:pStyle w:val="Tabletext"/>
              <w:rPr>
                <w:lang w:val="en-AU"/>
              </w:rPr>
            </w:pPr>
            <w:r w:rsidRPr="00822927">
              <w:rPr>
                <w:lang w:val="en-AU"/>
              </w:rPr>
              <w:t xml:space="preserve">Visit </w:t>
            </w:r>
            <w:hyperlink r:id="rId89" w:tooltip="Hyperlink to Family Relationship Service website" w:history="1">
              <w:r w:rsidR="00102424" w:rsidRPr="00822927">
                <w:rPr>
                  <w:rStyle w:val="Hyperlink"/>
                  <w:lang w:val="en-AU"/>
                </w:rPr>
                <w:t>familyrelationships.gov.au</w:t>
              </w:r>
            </w:hyperlink>
          </w:p>
        </w:tc>
      </w:tr>
      <w:tr w:rsidR="00F177DB" w:rsidRPr="00822927" w14:paraId="0049FD73" w14:textId="77777777" w:rsidTr="005A64DF">
        <w:trPr>
          <w:trHeight w:val="63"/>
        </w:trPr>
        <w:tc>
          <w:tcPr>
            <w:tcW w:w="1020" w:type="pct"/>
            <w:shd w:val="clear" w:color="auto" w:fill="F2F2F2" w:themeFill="background1" w:themeFillShade="F2"/>
          </w:tcPr>
          <w:p w14:paraId="178FE832" w14:textId="77777777" w:rsidR="00F177DB" w:rsidRPr="00822927" w:rsidRDefault="00F177DB" w:rsidP="005A64DF">
            <w:pPr>
              <w:pStyle w:val="Tabletext"/>
              <w:rPr>
                <w:b/>
                <w:lang w:val="en-AU"/>
              </w:rPr>
            </w:pPr>
            <w:r w:rsidRPr="00822927">
              <w:rPr>
                <w:b/>
                <w:lang w:val="en-AU"/>
              </w:rPr>
              <w:t xml:space="preserve">Mental Health Treatment Plan </w:t>
            </w:r>
          </w:p>
        </w:tc>
        <w:tc>
          <w:tcPr>
            <w:tcW w:w="2241" w:type="pct"/>
          </w:tcPr>
          <w:p w14:paraId="06CB802A" w14:textId="77777777" w:rsidR="00F177DB" w:rsidRPr="00822927" w:rsidRDefault="00F177DB" w:rsidP="005A64DF">
            <w:pPr>
              <w:pStyle w:val="Tabletext"/>
              <w:rPr>
                <w:lang w:val="en-AU"/>
              </w:rPr>
            </w:pPr>
            <w:r w:rsidRPr="00822927">
              <w:rPr>
                <w:lang w:val="en-AU"/>
              </w:rPr>
              <w:t xml:space="preserve">Provides Medicare rebates for up to 10 individual appointments per year with a psychologist, occupational therapist or social worker. </w:t>
            </w:r>
          </w:p>
        </w:tc>
        <w:tc>
          <w:tcPr>
            <w:tcW w:w="1739" w:type="pct"/>
          </w:tcPr>
          <w:p w14:paraId="172BEC3C" w14:textId="77777777" w:rsidR="004F6418" w:rsidRPr="00822927" w:rsidRDefault="00F177DB" w:rsidP="005A64DF">
            <w:pPr>
              <w:pStyle w:val="Tabletext"/>
              <w:rPr>
                <w:lang w:val="en-AU"/>
              </w:rPr>
            </w:pPr>
            <w:r w:rsidRPr="00822927">
              <w:rPr>
                <w:lang w:val="en-AU"/>
              </w:rPr>
              <w:t>Contact your GP for a referral</w:t>
            </w:r>
          </w:p>
          <w:p w14:paraId="53AF1F20" w14:textId="50800094" w:rsidR="00F177DB" w:rsidRPr="00822927" w:rsidRDefault="00F177DB" w:rsidP="005A64DF">
            <w:pPr>
              <w:pStyle w:val="Tabletext"/>
              <w:rPr>
                <w:lang w:val="en-AU"/>
              </w:rPr>
            </w:pPr>
            <w:r w:rsidRPr="00822927">
              <w:rPr>
                <w:lang w:val="en-AU"/>
              </w:rPr>
              <w:t xml:space="preserve">Visit </w:t>
            </w:r>
            <w:r w:rsidRPr="00822927">
              <w:rPr>
                <w:lang w:val="en-AU"/>
              </w:rPr>
              <w:br/>
            </w:r>
            <w:hyperlink r:id="rId90" w:tooltip="Hyperlink to Healthdirect website" w:history="1">
              <w:r w:rsidRPr="00822927">
                <w:rPr>
                  <w:rStyle w:val="Hyperlink"/>
                  <w:lang w:val="en-AU"/>
                </w:rPr>
                <w:t>healthdirect.gov.au/mental-health-treatment-plan</w:t>
              </w:r>
            </w:hyperlink>
          </w:p>
        </w:tc>
      </w:tr>
      <w:tr w:rsidR="00F177DB" w:rsidRPr="00822927" w14:paraId="050A3374" w14:textId="77777777" w:rsidTr="005A64DF">
        <w:trPr>
          <w:trHeight w:val="63"/>
        </w:trPr>
        <w:tc>
          <w:tcPr>
            <w:tcW w:w="1020" w:type="pct"/>
            <w:shd w:val="clear" w:color="auto" w:fill="F2F2F2" w:themeFill="background1" w:themeFillShade="F2"/>
          </w:tcPr>
          <w:p w14:paraId="318CCAB1" w14:textId="77777777" w:rsidR="00F177DB" w:rsidRPr="00822927" w:rsidRDefault="00F177DB" w:rsidP="005A64DF">
            <w:pPr>
              <w:pStyle w:val="Tabletext"/>
              <w:rPr>
                <w:b/>
                <w:lang w:val="en-AU"/>
              </w:rPr>
            </w:pPr>
            <w:r w:rsidRPr="00822927">
              <w:rPr>
                <w:b/>
                <w:lang w:val="en-AU"/>
              </w:rPr>
              <w:t>Kids Helpline</w:t>
            </w:r>
          </w:p>
        </w:tc>
        <w:tc>
          <w:tcPr>
            <w:tcW w:w="2241" w:type="pct"/>
          </w:tcPr>
          <w:p w14:paraId="0148BEB3" w14:textId="77777777" w:rsidR="00F177DB" w:rsidRPr="00822927" w:rsidRDefault="00F177DB" w:rsidP="005A64DF">
            <w:pPr>
              <w:pStyle w:val="Tabletext"/>
              <w:rPr>
                <w:lang w:val="en-AU"/>
              </w:rPr>
            </w:pPr>
            <w:r w:rsidRPr="00822927">
              <w:rPr>
                <w:lang w:val="en-AU"/>
              </w:rPr>
              <w:t>Confidential telephone counselling service for young people aged 5 to 25.</w:t>
            </w:r>
          </w:p>
        </w:tc>
        <w:tc>
          <w:tcPr>
            <w:tcW w:w="1739" w:type="pct"/>
          </w:tcPr>
          <w:p w14:paraId="5EC88515" w14:textId="77777777" w:rsidR="00F177DB" w:rsidRPr="00822927" w:rsidRDefault="00F177DB" w:rsidP="005A64DF">
            <w:pPr>
              <w:pStyle w:val="Tabletext"/>
              <w:rPr>
                <w:lang w:val="en-AU"/>
              </w:rPr>
            </w:pPr>
            <w:r w:rsidRPr="00822927">
              <w:rPr>
                <w:lang w:val="en-AU"/>
              </w:rPr>
              <w:t>Call 1800 551 800</w:t>
            </w:r>
          </w:p>
          <w:p w14:paraId="4DA66F57" w14:textId="102871FD" w:rsidR="00F177DB" w:rsidRPr="00822927" w:rsidRDefault="00F177DB" w:rsidP="005A64DF">
            <w:pPr>
              <w:pStyle w:val="Tabletext"/>
              <w:rPr>
                <w:lang w:val="en-AU"/>
              </w:rPr>
            </w:pPr>
            <w:r w:rsidRPr="00822927">
              <w:rPr>
                <w:lang w:val="en-AU"/>
              </w:rPr>
              <w:t xml:space="preserve">Visit </w:t>
            </w:r>
            <w:hyperlink r:id="rId91" w:tooltip="Hyperlink to Kids Helpline website" w:history="1">
              <w:r w:rsidR="00832AC5" w:rsidRPr="00822927">
                <w:rPr>
                  <w:rStyle w:val="Hyperlink"/>
                  <w:lang w:val="en-AU"/>
                </w:rPr>
                <w:t>kidshelpline.com.au</w:t>
              </w:r>
            </w:hyperlink>
          </w:p>
        </w:tc>
      </w:tr>
      <w:tr w:rsidR="00F177DB" w:rsidRPr="00822927" w14:paraId="1996EA0D" w14:textId="77777777" w:rsidTr="005A64DF">
        <w:trPr>
          <w:trHeight w:val="63"/>
        </w:trPr>
        <w:tc>
          <w:tcPr>
            <w:tcW w:w="1020" w:type="pct"/>
            <w:shd w:val="clear" w:color="auto" w:fill="F2F2F2" w:themeFill="background1" w:themeFillShade="F2"/>
          </w:tcPr>
          <w:p w14:paraId="73648A42" w14:textId="77777777" w:rsidR="00F177DB" w:rsidRPr="00822927" w:rsidRDefault="00F177DB" w:rsidP="005A64DF">
            <w:pPr>
              <w:pStyle w:val="Tabletext"/>
              <w:rPr>
                <w:b/>
                <w:lang w:val="en-AU"/>
              </w:rPr>
            </w:pPr>
            <w:proofErr w:type="spellStart"/>
            <w:r w:rsidRPr="00822927">
              <w:rPr>
                <w:b/>
                <w:lang w:val="en-AU"/>
              </w:rPr>
              <w:t>Parentline</w:t>
            </w:r>
            <w:proofErr w:type="spellEnd"/>
          </w:p>
        </w:tc>
        <w:tc>
          <w:tcPr>
            <w:tcW w:w="2241" w:type="pct"/>
          </w:tcPr>
          <w:p w14:paraId="7318EAC1" w14:textId="77777777" w:rsidR="00F177DB" w:rsidRPr="00822927" w:rsidRDefault="00F177DB" w:rsidP="005A64DF">
            <w:pPr>
              <w:pStyle w:val="Tabletext"/>
              <w:rPr>
                <w:lang w:val="en-AU"/>
              </w:rPr>
            </w:pPr>
            <w:r w:rsidRPr="00822927">
              <w:rPr>
                <w:lang w:val="en-AU"/>
              </w:rPr>
              <w:t>Counselling and information for families with children up to 18 years. Open 8am to midnight, seven days.</w:t>
            </w:r>
          </w:p>
        </w:tc>
        <w:tc>
          <w:tcPr>
            <w:tcW w:w="1739" w:type="pct"/>
          </w:tcPr>
          <w:p w14:paraId="1DF2D3CB" w14:textId="77777777" w:rsidR="00F177DB" w:rsidRPr="00822927" w:rsidRDefault="00F177DB" w:rsidP="005A64DF">
            <w:pPr>
              <w:pStyle w:val="Tabletext"/>
              <w:rPr>
                <w:lang w:val="en-AU"/>
              </w:rPr>
            </w:pPr>
            <w:r w:rsidRPr="00822927">
              <w:rPr>
                <w:lang w:val="en-AU"/>
              </w:rPr>
              <w:t>Call 132 289</w:t>
            </w:r>
          </w:p>
          <w:p w14:paraId="07B3D8F5" w14:textId="154F899C" w:rsidR="00F177DB" w:rsidRPr="00822927" w:rsidRDefault="00F177DB" w:rsidP="005A64DF">
            <w:pPr>
              <w:pStyle w:val="Tabletext"/>
              <w:rPr>
                <w:lang w:val="en-AU"/>
              </w:rPr>
            </w:pPr>
            <w:r w:rsidRPr="00822927">
              <w:rPr>
                <w:lang w:val="en-AU"/>
              </w:rPr>
              <w:t xml:space="preserve">Visit </w:t>
            </w:r>
            <w:hyperlink r:id="rId92" w:tooltip="Hyperlink to Victorian Government website" w:history="1">
              <w:r w:rsidR="00832AC5" w:rsidRPr="00822927">
                <w:rPr>
                  <w:rStyle w:val="Hyperlink"/>
                  <w:lang w:val="en-AU"/>
                </w:rPr>
                <w:t>services.dffh.vic.gov.au/</w:t>
              </w:r>
              <w:proofErr w:type="spellStart"/>
              <w:r w:rsidR="00832AC5" w:rsidRPr="00822927">
                <w:rPr>
                  <w:rStyle w:val="Hyperlink"/>
                  <w:lang w:val="en-AU"/>
                </w:rPr>
                <w:t>parentline</w:t>
              </w:r>
              <w:proofErr w:type="spellEnd"/>
            </w:hyperlink>
          </w:p>
        </w:tc>
      </w:tr>
      <w:tr w:rsidR="00F177DB" w:rsidRPr="00822927" w14:paraId="6BF7AA62" w14:textId="77777777" w:rsidTr="005A64DF">
        <w:trPr>
          <w:trHeight w:val="63"/>
        </w:trPr>
        <w:tc>
          <w:tcPr>
            <w:tcW w:w="1020" w:type="pct"/>
            <w:shd w:val="clear" w:color="auto" w:fill="F2F2F2" w:themeFill="background1" w:themeFillShade="F2"/>
          </w:tcPr>
          <w:p w14:paraId="4D9DAD4B" w14:textId="77777777" w:rsidR="00F177DB" w:rsidRPr="00822927" w:rsidRDefault="00F177DB" w:rsidP="005A64DF">
            <w:pPr>
              <w:pStyle w:val="Tabletext"/>
              <w:rPr>
                <w:b/>
                <w:lang w:val="en-AU"/>
              </w:rPr>
            </w:pPr>
            <w:r w:rsidRPr="00822927">
              <w:rPr>
                <w:b/>
                <w:lang w:val="en-AU"/>
              </w:rPr>
              <w:t>Nurse-on-Call</w:t>
            </w:r>
          </w:p>
        </w:tc>
        <w:tc>
          <w:tcPr>
            <w:tcW w:w="2241" w:type="pct"/>
          </w:tcPr>
          <w:p w14:paraId="350DF568" w14:textId="77777777" w:rsidR="00F177DB" w:rsidRPr="00822927" w:rsidRDefault="00F177DB" w:rsidP="005A64DF">
            <w:pPr>
              <w:pStyle w:val="Tabletext"/>
              <w:rPr>
                <w:lang w:val="en-AU"/>
              </w:rPr>
            </w:pPr>
            <w:r w:rsidRPr="00822927">
              <w:rPr>
                <w:lang w:val="en-AU"/>
              </w:rPr>
              <w:t>Expert health information and advice (24/7)</w:t>
            </w:r>
          </w:p>
        </w:tc>
        <w:tc>
          <w:tcPr>
            <w:tcW w:w="1739" w:type="pct"/>
          </w:tcPr>
          <w:p w14:paraId="738C647B" w14:textId="77777777" w:rsidR="00F177DB" w:rsidRPr="00822927" w:rsidRDefault="00F177DB" w:rsidP="005A64DF">
            <w:pPr>
              <w:pStyle w:val="Tabletext"/>
              <w:rPr>
                <w:lang w:val="en-AU"/>
              </w:rPr>
            </w:pPr>
            <w:r w:rsidRPr="00822927">
              <w:rPr>
                <w:lang w:val="en-AU"/>
              </w:rPr>
              <w:t>Call 1300 60 60 24</w:t>
            </w:r>
          </w:p>
        </w:tc>
      </w:tr>
      <w:tr w:rsidR="00F177DB" w:rsidRPr="00822927" w14:paraId="7A25216C" w14:textId="77777777" w:rsidTr="005A64DF">
        <w:trPr>
          <w:trHeight w:val="1360"/>
        </w:trPr>
        <w:tc>
          <w:tcPr>
            <w:tcW w:w="1020" w:type="pct"/>
            <w:shd w:val="clear" w:color="auto" w:fill="F2F2F2" w:themeFill="background1" w:themeFillShade="F2"/>
          </w:tcPr>
          <w:p w14:paraId="17505A6E" w14:textId="77777777" w:rsidR="00F177DB" w:rsidRPr="00822927" w:rsidRDefault="00F177DB" w:rsidP="005A64DF">
            <w:pPr>
              <w:pStyle w:val="Tabletext"/>
              <w:rPr>
                <w:b/>
                <w:lang w:val="en-AU"/>
              </w:rPr>
            </w:pPr>
            <w:r w:rsidRPr="00822927">
              <w:rPr>
                <w:b/>
                <w:lang w:val="en-AU"/>
              </w:rPr>
              <w:lastRenderedPageBreak/>
              <w:t>Rural Aid</w:t>
            </w:r>
          </w:p>
        </w:tc>
        <w:tc>
          <w:tcPr>
            <w:tcW w:w="2241" w:type="pct"/>
          </w:tcPr>
          <w:p w14:paraId="00A9E5F0" w14:textId="77777777" w:rsidR="00F177DB" w:rsidRPr="00822927" w:rsidRDefault="00F177DB" w:rsidP="005A64DF">
            <w:pPr>
              <w:pStyle w:val="Tabletext"/>
              <w:rPr>
                <w:lang w:val="en-AU"/>
              </w:rPr>
            </w:pPr>
            <w:r w:rsidRPr="00822927">
              <w:rPr>
                <w:lang w:val="en-AU"/>
              </w:rPr>
              <w:t>Rural Aid offers free, confidential counselling to Rural Aid registered farmers and their families. Rural Aid also provides critical support to farmers affected by natural disaster through financial, water, fodder and volunteer assistance.</w:t>
            </w:r>
          </w:p>
        </w:tc>
        <w:tc>
          <w:tcPr>
            <w:tcW w:w="1739" w:type="pct"/>
          </w:tcPr>
          <w:p w14:paraId="10E6CF9A" w14:textId="77777777" w:rsidR="00F177DB" w:rsidRPr="00822927" w:rsidRDefault="00F177DB" w:rsidP="005A64DF">
            <w:pPr>
              <w:pStyle w:val="Tabletext"/>
              <w:rPr>
                <w:lang w:val="en-AU"/>
              </w:rPr>
            </w:pPr>
            <w:r w:rsidRPr="00822927">
              <w:rPr>
                <w:lang w:val="en-AU"/>
              </w:rPr>
              <w:t>Call 1300 327 624</w:t>
            </w:r>
          </w:p>
          <w:p w14:paraId="01B70F42" w14:textId="2FAFF232" w:rsidR="00F177DB" w:rsidRPr="00822927" w:rsidRDefault="00F177DB" w:rsidP="005A64DF">
            <w:pPr>
              <w:pStyle w:val="Tabletext"/>
              <w:rPr>
                <w:u w:val="thick"/>
                <w:lang w:val="en-AU"/>
              </w:rPr>
            </w:pPr>
            <w:r w:rsidRPr="00822927">
              <w:rPr>
                <w:lang w:val="en-AU"/>
              </w:rPr>
              <w:t xml:space="preserve">Email </w:t>
            </w:r>
            <w:hyperlink r:id="rId93" w:tooltip="Send an email to Rural Aid" w:history="1">
              <w:r w:rsidRPr="00822927">
                <w:rPr>
                  <w:rStyle w:val="Hyperlink"/>
                  <w:lang w:val="en-AU"/>
                </w:rPr>
                <w:t>contact@ruralaid.org.au</w:t>
              </w:r>
            </w:hyperlink>
          </w:p>
          <w:p w14:paraId="66D0FA74" w14:textId="679BD033" w:rsidR="00F177DB" w:rsidRPr="00822927" w:rsidRDefault="00F177DB" w:rsidP="005A64DF">
            <w:pPr>
              <w:pStyle w:val="Tabletext"/>
              <w:rPr>
                <w:lang w:val="en-AU"/>
              </w:rPr>
            </w:pPr>
            <w:r w:rsidRPr="00822927">
              <w:rPr>
                <w:lang w:val="en-AU"/>
              </w:rPr>
              <w:t xml:space="preserve">Visit </w:t>
            </w:r>
            <w:hyperlink r:id="rId94" w:tooltip="Hyperlink to Rural Aid website" w:history="1">
              <w:r w:rsidRPr="00822927">
                <w:rPr>
                  <w:rStyle w:val="Hyperlink"/>
                  <w:lang w:val="en-AU"/>
                </w:rPr>
                <w:t>www.ruralaid.org.au</w:t>
              </w:r>
            </w:hyperlink>
          </w:p>
        </w:tc>
      </w:tr>
      <w:tr w:rsidR="00F177DB" w:rsidRPr="00822927" w14:paraId="70FFEBE3" w14:textId="77777777" w:rsidTr="005A64DF">
        <w:trPr>
          <w:trHeight w:val="907"/>
        </w:trPr>
        <w:tc>
          <w:tcPr>
            <w:tcW w:w="1020" w:type="pct"/>
            <w:shd w:val="clear" w:color="auto" w:fill="F2F2F2" w:themeFill="background1" w:themeFillShade="F2"/>
          </w:tcPr>
          <w:p w14:paraId="7D802D42" w14:textId="77777777" w:rsidR="00F177DB" w:rsidRPr="00822927" w:rsidRDefault="00F177DB" w:rsidP="005A64DF">
            <w:pPr>
              <w:pStyle w:val="Tabletext"/>
              <w:rPr>
                <w:b/>
                <w:lang w:val="en-AU"/>
              </w:rPr>
            </w:pPr>
            <w:r w:rsidRPr="00822927">
              <w:rPr>
                <w:b/>
                <w:lang w:val="en-AU"/>
              </w:rPr>
              <w:t>Better Health Channel</w:t>
            </w:r>
          </w:p>
        </w:tc>
        <w:tc>
          <w:tcPr>
            <w:tcW w:w="2241" w:type="pct"/>
          </w:tcPr>
          <w:p w14:paraId="395534F0" w14:textId="77777777" w:rsidR="00F177DB" w:rsidRPr="00822927" w:rsidRDefault="00F177DB" w:rsidP="005A64DF">
            <w:pPr>
              <w:pStyle w:val="Tabletext"/>
              <w:rPr>
                <w:lang w:val="en-AU"/>
              </w:rPr>
            </w:pPr>
            <w:r w:rsidRPr="00822927">
              <w:rPr>
                <w:lang w:val="en-AU"/>
              </w:rPr>
              <w:t>Health and medical information that is quality assured, reliable, up to date, easy to understand, regularly reviewed and locally relevant.</w:t>
            </w:r>
          </w:p>
        </w:tc>
        <w:tc>
          <w:tcPr>
            <w:tcW w:w="1739" w:type="pct"/>
          </w:tcPr>
          <w:p w14:paraId="14DCADB0" w14:textId="780C911E" w:rsidR="00F177DB" w:rsidRPr="00822927" w:rsidRDefault="00F177DB" w:rsidP="005A64DF">
            <w:pPr>
              <w:pStyle w:val="Tabletext"/>
              <w:rPr>
                <w:lang w:val="en-AU"/>
              </w:rPr>
            </w:pPr>
            <w:r w:rsidRPr="00822927">
              <w:rPr>
                <w:lang w:val="en-AU"/>
              </w:rPr>
              <w:t xml:space="preserve">Visit </w:t>
            </w:r>
            <w:hyperlink r:id="rId95" w:tooltip="Hyperlink to Victorian Department of Health website" w:history="1">
              <w:r w:rsidR="0075300E" w:rsidRPr="00822927">
                <w:rPr>
                  <w:rStyle w:val="Hyperlink"/>
                  <w:lang w:val="en-AU"/>
                </w:rPr>
                <w:t>betterhealth.vic.gov.au</w:t>
              </w:r>
            </w:hyperlink>
          </w:p>
        </w:tc>
      </w:tr>
    </w:tbl>
    <w:p w14:paraId="45894D3F" w14:textId="6EC6E851" w:rsidR="00F177DB" w:rsidRPr="00822927" w:rsidRDefault="005A64DF" w:rsidP="00E90256">
      <w:pPr>
        <w:pStyle w:val="BodyText"/>
        <w:spacing w:after="0"/>
        <w:rPr>
          <w:b/>
          <w:bCs/>
          <w:lang w:val="en-AU"/>
        </w:rPr>
      </w:pPr>
      <w:r w:rsidRPr="00822927">
        <w:rPr>
          <w:b/>
          <w:bCs/>
          <w:lang w:val="en-AU"/>
        </w:rPr>
        <w:t>Find out more about supports available on the Agriculture Victoria website through this QR code</w:t>
      </w:r>
    </w:p>
    <w:p w14:paraId="08D74D73" w14:textId="3D384417" w:rsidR="00E90256" w:rsidRPr="00822927" w:rsidRDefault="00E90256" w:rsidP="00E90256">
      <w:pPr>
        <w:pStyle w:val="QRCode"/>
        <w:rPr>
          <w:noProof w:val="0"/>
          <w:lang w:val="en-AU"/>
        </w:rPr>
      </w:pPr>
      <w:r w:rsidRPr="00822927">
        <w:rPr>
          <w:lang w:val="en-AU"/>
        </w:rPr>
        <w:drawing>
          <wp:inline distT="0" distB="0" distL="0" distR="0" wp14:anchorId="3298F1BC" wp14:editId="1195503E">
            <wp:extent cx="1080000" cy="1080000"/>
            <wp:effectExtent l="0" t="0" r="0" b="0"/>
            <wp:docPr id="470644401" name="Picture 27"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44401" name="Picture 27" descr="A qr code with black squares"/>
                    <pic:cNvPicPr/>
                  </pic:nvPicPr>
                  <pic:blipFill>
                    <a:blip r:embed="rId96"/>
                    <a:stretch>
                      <a:fillRect/>
                    </a:stretch>
                  </pic:blipFill>
                  <pic:spPr>
                    <a:xfrm>
                      <a:off x="0" y="0"/>
                      <a:ext cx="1080000" cy="1080000"/>
                    </a:xfrm>
                    <a:prstGeom prst="rect">
                      <a:avLst/>
                    </a:prstGeom>
                  </pic:spPr>
                </pic:pic>
              </a:graphicData>
            </a:graphic>
          </wp:inline>
        </w:drawing>
      </w:r>
    </w:p>
    <w:p w14:paraId="1701AFB7" w14:textId="0B667F02" w:rsidR="005A64DF" w:rsidRPr="00822927" w:rsidRDefault="007244AB" w:rsidP="00925D70">
      <w:pPr>
        <w:pStyle w:val="BodyText"/>
        <w:rPr>
          <w:rStyle w:val="Hyperlink"/>
          <w:lang w:val="en-AU"/>
        </w:rPr>
        <w:sectPr w:rsidR="005A64DF" w:rsidRPr="00822927" w:rsidSect="00F177DB">
          <w:pgSz w:w="16838" w:h="11906" w:orient="landscape"/>
          <w:pgMar w:top="1134" w:right="1134" w:bottom="1134" w:left="1134" w:header="720" w:footer="454" w:gutter="0"/>
          <w:cols w:space="720"/>
          <w:noEndnote/>
          <w:docGrid w:linePitch="326"/>
        </w:sectPr>
      </w:pPr>
      <w:r w:rsidRPr="00822927">
        <w:rPr>
          <w:u w:color="0000FF"/>
          <w:lang w:val="en-AU"/>
        </w:rPr>
        <w:fldChar w:fldCharType="begin"/>
      </w:r>
      <w:r w:rsidR="007438DF">
        <w:rPr>
          <w:u w:color="0000FF"/>
          <w:lang w:val="en-AU"/>
        </w:rPr>
        <w:instrText>HYPERLINK "https://agriculture.vic.gov.au/farm-management/emergency-management/floods/recovery-resources-and-events/resource-directory" \o "Hyperlink to Agriculture Victoria website"</w:instrText>
      </w:r>
      <w:r w:rsidR="007438DF" w:rsidRPr="00822927">
        <w:rPr>
          <w:u w:color="0000FF"/>
          <w:lang w:val="en-AU"/>
        </w:rPr>
      </w:r>
      <w:r w:rsidRPr="00822927">
        <w:rPr>
          <w:u w:color="0000FF"/>
          <w:lang w:val="en-AU"/>
        </w:rPr>
        <w:fldChar w:fldCharType="separate"/>
      </w:r>
      <w:r w:rsidR="00E90256" w:rsidRPr="00822927">
        <w:rPr>
          <w:rStyle w:val="Hyperlink"/>
          <w:lang w:val="en-AU"/>
        </w:rPr>
        <w:t>agriculture.vic.gov.au/farm-management/emergency-management/floods/recovery-resources-and-events/resource-directory</w:t>
      </w:r>
    </w:p>
    <w:bookmarkStart w:id="29" w:name="_Toc210902436"/>
    <w:p w14:paraId="15F7FC1C" w14:textId="43F5CCC3" w:rsidR="008F4285" w:rsidRPr="00822927" w:rsidRDefault="007244AB" w:rsidP="008F4285">
      <w:pPr>
        <w:pStyle w:val="Heading1"/>
        <w:pageBreakBefore/>
        <w:rPr>
          <w:lang w:val="en-AU"/>
        </w:rPr>
      </w:pPr>
      <w:r w:rsidRPr="00822927">
        <w:rPr>
          <w:rFonts w:asciiTheme="minorHAnsi" w:eastAsiaTheme="minorEastAsia" w:hAnsiTheme="minorHAnsi" w:cs="Times New Roman (Body CS)"/>
          <w:b w:val="0"/>
          <w:bCs w:val="0"/>
          <w:kern w:val="24"/>
          <w:sz w:val="24"/>
          <w:szCs w:val="22"/>
          <w:u w:color="0000FF"/>
          <w:lang w:val="en-AU"/>
        </w:rPr>
        <w:lastRenderedPageBreak/>
        <w:fldChar w:fldCharType="end"/>
      </w:r>
      <w:r w:rsidR="008F4285" w:rsidRPr="00822927">
        <w:rPr>
          <w:lang w:val="en-AU"/>
        </w:rPr>
        <w:t>Appendices</w:t>
      </w:r>
      <w:bookmarkEnd w:id="29"/>
    </w:p>
    <w:p w14:paraId="038B6F4C" w14:textId="14B7C1B8" w:rsidR="008F4285" w:rsidRPr="00822927" w:rsidRDefault="008F4285" w:rsidP="008F4285">
      <w:pPr>
        <w:pStyle w:val="Heading2"/>
        <w:rPr>
          <w:lang w:val="en-AU"/>
        </w:rPr>
      </w:pPr>
      <w:bookmarkStart w:id="30" w:name="_Toc210902437"/>
      <w:r w:rsidRPr="00822927">
        <w:rPr>
          <w:lang w:val="en-AU"/>
        </w:rPr>
        <w:t>Appendix 1: Drought support action plan template</w:t>
      </w:r>
      <w:bookmarkEnd w:id="30"/>
    </w:p>
    <w:p w14:paraId="615235EC" w14:textId="77777777" w:rsidR="004F6418" w:rsidRPr="00822927" w:rsidRDefault="008F4285" w:rsidP="008F4285">
      <w:pPr>
        <w:pStyle w:val="BodyText"/>
        <w:rPr>
          <w:lang w:val="en-AU"/>
        </w:rPr>
      </w:pPr>
      <w:r w:rsidRPr="00822927">
        <w:rPr>
          <w:lang w:val="en-AU"/>
        </w:rPr>
        <w:t>Business planning templates are tools that support farmers to achieve their short, medium and long-term business and personal goals.</w:t>
      </w:r>
    </w:p>
    <w:p w14:paraId="32CB127D" w14:textId="0B128A59" w:rsidR="008F4285" w:rsidRPr="00822927" w:rsidRDefault="008F4285" w:rsidP="008F4285">
      <w:pPr>
        <w:pStyle w:val="BodyText"/>
        <w:rPr>
          <w:lang w:val="en-AU"/>
        </w:rPr>
      </w:pPr>
      <w:r w:rsidRPr="00822927">
        <w:rPr>
          <w:lang w:val="en-AU"/>
        </w:rPr>
        <w:t>The accompanying A3 Action Plan template has been designed to support your prioritisation and decision-making around issues and opportunities. Please see the separate A3 action plan template supplied with this resource directory.</w:t>
      </w:r>
    </w:p>
    <w:p w14:paraId="116FAA6E" w14:textId="7623C17F" w:rsidR="00E90256" w:rsidRPr="00822927" w:rsidRDefault="008F4285" w:rsidP="00E90256">
      <w:pPr>
        <w:pStyle w:val="BodyText"/>
        <w:spacing w:after="0"/>
        <w:rPr>
          <w:b/>
          <w:bCs/>
          <w:lang w:val="en-AU"/>
        </w:rPr>
      </w:pPr>
      <w:r w:rsidRPr="00822927">
        <w:rPr>
          <w:b/>
          <w:bCs/>
          <w:lang w:val="en-AU"/>
        </w:rPr>
        <w:t>Find out more about other templates through this QR code</w:t>
      </w:r>
    </w:p>
    <w:p w14:paraId="5B1807D3" w14:textId="77777777" w:rsidR="00E90256" w:rsidRPr="00822927" w:rsidRDefault="00E90256" w:rsidP="008F4285">
      <w:pPr>
        <w:pStyle w:val="BodyText"/>
        <w:rPr>
          <w:lang w:val="en-AU"/>
        </w:rPr>
      </w:pPr>
      <w:r w:rsidRPr="00822927">
        <w:rPr>
          <w:noProof/>
          <w:lang w:val="en-AU"/>
        </w:rPr>
        <w:drawing>
          <wp:inline distT="0" distB="0" distL="0" distR="0" wp14:anchorId="3F6A46DE" wp14:editId="7E05F28E">
            <wp:extent cx="1080000" cy="1080000"/>
            <wp:effectExtent l="0" t="0" r="0" b="0"/>
            <wp:docPr id="902302202" name="Picture 28"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2202" name="Picture 28" descr="A qr code with black squares"/>
                    <pic:cNvPicPr/>
                  </pic:nvPicPr>
                  <pic:blipFill>
                    <a:blip r:embed="rId97"/>
                    <a:stretch>
                      <a:fillRect/>
                    </a:stretch>
                  </pic:blipFill>
                  <pic:spPr>
                    <a:xfrm>
                      <a:off x="0" y="0"/>
                      <a:ext cx="1080000" cy="1080000"/>
                    </a:xfrm>
                    <a:prstGeom prst="rect">
                      <a:avLst/>
                    </a:prstGeom>
                  </pic:spPr>
                </pic:pic>
              </a:graphicData>
            </a:graphic>
          </wp:inline>
        </w:drawing>
      </w:r>
    </w:p>
    <w:p w14:paraId="0F5F331D" w14:textId="2B0FFB6A" w:rsidR="00E90256" w:rsidRPr="00822927" w:rsidRDefault="003172A1" w:rsidP="008F4285">
      <w:pPr>
        <w:pStyle w:val="BodyText"/>
        <w:rPr>
          <w:lang w:val="en-AU"/>
        </w:rPr>
      </w:pPr>
      <w:hyperlink r:id="rId98" w:tooltip="Hyperlink to Agriculture Victoria website" w:history="1">
        <w:r w:rsidRPr="00822927">
          <w:rPr>
            <w:rStyle w:val="Hyperlink"/>
            <w:lang w:val="en-AU"/>
          </w:rPr>
          <w:t>agriculture.vic.gov.au/farm-management/prepare/farm-business-resilience-program</w:t>
        </w:r>
      </w:hyperlink>
    </w:p>
    <w:p w14:paraId="607DBF79" w14:textId="77777777" w:rsidR="00E90256" w:rsidRPr="00822927" w:rsidRDefault="00E90256" w:rsidP="008F4285">
      <w:pPr>
        <w:pStyle w:val="BodyText"/>
        <w:rPr>
          <w:lang w:val="en-AU"/>
        </w:rPr>
      </w:pPr>
    </w:p>
    <w:p w14:paraId="0AFCBFA7" w14:textId="3F1FBB89" w:rsidR="00E90256" w:rsidRPr="00822927" w:rsidRDefault="00E90256" w:rsidP="008F4285">
      <w:pPr>
        <w:pStyle w:val="BodyText"/>
        <w:rPr>
          <w:lang w:val="en-AU"/>
        </w:rPr>
        <w:sectPr w:rsidR="00E90256" w:rsidRPr="00822927" w:rsidSect="00EB277B">
          <w:pgSz w:w="11906" w:h="16838"/>
          <w:pgMar w:top="1134" w:right="1134" w:bottom="1134" w:left="1134" w:header="720" w:footer="454" w:gutter="0"/>
          <w:cols w:space="720"/>
          <w:noEndnote/>
          <w:docGrid w:linePitch="326"/>
        </w:sectPr>
      </w:pPr>
    </w:p>
    <w:p w14:paraId="044AF25F" w14:textId="77777777" w:rsidR="00FC0D6D" w:rsidRPr="00822927" w:rsidRDefault="00FC0D6D" w:rsidP="00747C2F">
      <w:pPr>
        <w:pStyle w:val="Heading3"/>
        <w:rPr>
          <w:lang w:val="en-AU"/>
        </w:rPr>
      </w:pPr>
      <w:bookmarkStart w:id="31" w:name="_Ref210907428"/>
      <w:r w:rsidRPr="00822927">
        <w:rPr>
          <w:lang w:val="en-AU"/>
        </w:rPr>
        <w:lastRenderedPageBreak/>
        <w:t>Drought support action plan template</w:t>
      </w:r>
      <w:bookmarkEnd w:id="31"/>
    </w:p>
    <w:p w14:paraId="76BC3C5D" w14:textId="4A40EB38" w:rsidR="00FC0D6D" w:rsidRPr="00822927" w:rsidRDefault="00FC0D6D" w:rsidP="00C505BD">
      <w:pPr>
        <w:pStyle w:val="BodyText"/>
        <w:spacing w:after="120" w:line="360" w:lineRule="auto"/>
        <w:rPr>
          <w:lang w:val="en-AU"/>
        </w:rPr>
      </w:pPr>
      <w:r w:rsidRPr="00822927">
        <w:rPr>
          <w:lang w:val="en-AU"/>
        </w:rPr>
        <w:t xml:space="preserve">This action plan can be used in association with the </w:t>
      </w:r>
      <w:r w:rsidRPr="00822927">
        <w:rPr>
          <w:i/>
          <w:iCs/>
          <w:lang w:val="en-AU"/>
        </w:rPr>
        <w:t>Drought support resource directory</w:t>
      </w:r>
      <w:r w:rsidRPr="00822927">
        <w:rPr>
          <w:lang w:val="en-AU"/>
        </w:rPr>
        <w:t>.</w:t>
      </w:r>
    </w:p>
    <w:tbl>
      <w:tblPr>
        <w:tblStyle w:val="Style2"/>
        <w:tblW w:w="5000" w:type="pct"/>
        <w:tblLook w:val="0020" w:firstRow="1" w:lastRow="0" w:firstColumn="0" w:lastColumn="0" w:noHBand="0" w:noVBand="0"/>
        <w:tblCaption w:val="Drought support action plan template"/>
        <w:tblDescription w:val="Drought support action plan template"/>
      </w:tblPr>
      <w:tblGrid>
        <w:gridCol w:w="1082"/>
        <w:gridCol w:w="2820"/>
        <w:gridCol w:w="1021"/>
        <w:gridCol w:w="2439"/>
        <w:gridCol w:w="920"/>
        <w:gridCol w:w="2671"/>
        <w:gridCol w:w="2407"/>
        <w:gridCol w:w="1190"/>
      </w:tblGrid>
      <w:tr w:rsidR="00DC3C73" w:rsidRPr="00822927" w14:paraId="76BDC3DB" w14:textId="77777777" w:rsidTr="00DC3C73">
        <w:trPr>
          <w:cnfStyle w:val="100000000000" w:firstRow="1" w:lastRow="0" w:firstColumn="0" w:lastColumn="0" w:oddVBand="0" w:evenVBand="0" w:oddHBand="0" w:evenHBand="0" w:firstRowFirstColumn="0" w:firstRowLastColumn="0" w:lastRowFirstColumn="0" w:lastRowLastColumn="0"/>
          <w:cantSplit/>
          <w:trHeight w:val="737"/>
          <w:tblHeader/>
        </w:trPr>
        <w:tc>
          <w:tcPr>
            <w:tcW w:w="372" w:type="pct"/>
          </w:tcPr>
          <w:p w14:paraId="547F0898" w14:textId="2146B85C" w:rsidR="00DC3C73" w:rsidRPr="00822927" w:rsidRDefault="00DC3C73" w:rsidP="00FC0D6D">
            <w:pPr>
              <w:pStyle w:val="Tabletext"/>
              <w:spacing w:line="276" w:lineRule="auto"/>
              <w:rPr>
                <w:bCs/>
                <w:color w:val="003A28"/>
                <w:sz w:val="22"/>
                <w:lang w:val="en-AU"/>
              </w:rPr>
            </w:pPr>
            <w:r w:rsidRPr="00822927">
              <w:rPr>
                <w:bCs/>
                <w:color w:val="003A28"/>
                <w:sz w:val="22"/>
                <w:lang w:val="en-AU"/>
              </w:rPr>
              <w:t>Term</w:t>
            </w:r>
          </w:p>
        </w:tc>
        <w:tc>
          <w:tcPr>
            <w:tcW w:w="969" w:type="pct"/>
          </w:tcPr>
          <w:p w14:paraId="5222BD90" w14:textId="3E6A8A40" w:rsidR="00DC3C73" w:rsidRPr="00822927" w:rsidRDefault="00DC3C73" w:rsidP="00FC0D6D">
            <w:pPr>
              <w:pStyle w:val="Tabletext"/>
              <w:spacing w:line="276" w:lineRule="auto"/>
              <w:rPr>
                <w:color w:val="003A28"/>
                <w:sz w:val="22"/>
                <w:lang w:val="en-AU"/>
              </w:rPr>
            </w:pPr>
            <w:r w:rsidRPr="00822927">
              <w:rPr>
                <w:sz w:val="22"/>
                <w:lang w:val="en-AU"/>
              </w:rPr>
              <w:t>Issue or opportunity identified</w:t>
            </w:r>
          </w:p>
        </w:tc>
        <w:tc>
          <w:tcPr>
            <w:tcW w:w="351" w:type="pct"/>
          </w:tcPr>
          <w:p w14:paraId="19CF1B6D" w14:textId="77777777" w:rsidR="00DC3C73" w:rsidRPr="00822927" w:rsidRDefault="00DC3C73" w:rsidP="00FC0D6D">
            <w:pPr>
              <w:pStyle w:val="Tabletext"/>
              <w:spacing w:line="276" w:lineRule="auto"/>
              <w:rPr>
                <w:color w:val="003A28"/>
                <w:sz w:val="22"/>
                <w:lang w:val="en-AU"/>
              </w:rPr>
            </w:pPr>
            <w:r w:rsidRPr="00822927">
              <w:rPr>
                <w:sz w:val="22"/>
                <w:lang w:val="en-AU"/>
              </w:rPr>
              <w:t>Priority (1</w:t>
            </w:r>
            <w:r w:rsidRPr="00822927">
              <w:rPr>
                <w:rFonts w:ascii="Cambria Math" w:hAnsi="Cambria Math" w:cs="Cambria Math"/>
                <w:sz w:val="22"/>
                <w:lang w:val="en-AU"/>
              </w:rPr>
              <w:t>‑</w:t>
            </w:r>
            <w:r w:rsidRPr="00822927">
              <w:rPr>
                <w:sz w:val="22"/>
                <w:lang w:val="en-AU"/>
              </w:rPr>
              <w:t>5)</w:t>
            </w:r>
          </w:p>
        </w:tc>
        <w:tc>
          <w:tcPr>
            <w:tcW w:w="838" w:type="pct"/>
          </w:tcPr>
          <w:p w14:paraId="395BDD78" w14:textId="77777777" w:rsidR="00DC3C73" w:rsidRPr="00822927" w:rsidRDefault="00DC3C73" w:rsidP="00FC0D6D">
            <w:pPr>
              <w:pStyle w:val="Tabletext"/>
              <w:spacing w:line="276" w:lineRule="auto"/>
              <w:rPr>
                <w:color w:val="003A28"/>
                <w:sz w:val="22"/>
                <w:lang w:val="en-AU"/>
              </w:rPr>
            </w:pPr>
            <w:r w:rsidRPr="00822927">
              <w:rPr>
                <w:sz w:val="22"/>
                <w:lang w:val="en-AU"/>
              </w:rPr>
              <w:t>Farm management action</w:t>
            </w:r>
            <w:r w:rsidRPr="00822927">
              <w:rPr>
                <w:rFonts w:ascii="Cambria" w:hAnsi="Cambria" w:cs="Cambria"/>
                <w:sz w:val="22"/>
                <w:lang w:val="en-AU"/>
              </w:rPr>
              <w:t> </w:t>
            </w:r>
            <w:r w:rsidRPr="00822927">
              <w:rPr>
                <w:sz w:val="22"/>
                <w:lang w:val="en-AU"/>
              </w:rPr>
              <w:t>proposed</w:t>
            </w:r>
          </w:p>
        </w:tc>
        <w:tc>
          <w:tcPr>
            <w:tcW w:w="316" w:type="pct"/>
          </w:tcPr>
          <w:p w14:paraId="144C1944" w14:textId="77777777" w:rsidR="00DC3C73" w:rsidRPr="00822927" w:rsidRDefault="00DC3C73" w:rsidP="00FC0D6D">
            <w:pPr>
              <w:pStyle w:val="Tabletext"/>
              <w:spacing w:line="276" w:lineRule="auto"/>
              <w:rPr>
                <w:color w:val="003A28"/>
                <w:sz w:val="22"/>
                <w:lang w:val="en-AU"/>
              </w:rPr>
            </w:pPr>
            <w:r w:rsidRPr="00822927">
              <w:rPr>
                <w:sz w:val="22"/>
                <w:lang w:val="en-AU"/>
              </w:rPr>
              <w:t>Time frame</w:t>
            </w:r>
          </w:p>
        </w:tc>
        <w:tc>
          <w:tcPr>
            <w:tcW w:w="918" w:type="pct"/>
          </w:tcPr>
          <w:p w14:paraId="467202EB" w14:textId="77777777" w:rsidR="00DC3C73" w:rsidRPr="00822927" w:rsidRDefault="00DC3C73" w:rsidP="00FC0D6D">
            <w:pPr>
              <w:pStyle w:val="Tabletext"/>
              <w:spacing w:line="276" w:lineRule="auto"/>
              <w:rPr>
                <w:color w:val="003A28"/>
                <w:sz w:val="22"/>
                <w:lang w:val="en-AU"/>
              </w:rPr>
            </w:pPr>
            <w:r w:rsidRPr="00822927">
              <w:rPr>
                <w:sz w:val="22"/>
                <w:lang w:val="en-AU"/>
              </w:rPr>
              <w:t>Information or support</w:t>
            </w:r>
            <w:r w:rsidRPr="00822927">
              <w:rPr>
                <w:rFonts w:ascii="Cambria" w:hAnsi="Cambria" w:cs="Cambria"/>
                <w:sz w:val="22"/>
                <w:lang w:val="en-AU"/>
              </w:rPr>
              <w:t> </w:t>
            </w:r>
            <w:r w:rsidRPr="00822927">
              <w:rPr>
                <w:sz w:val="22"/>
                <w:lang w:val="en-AU"/>
              </w:rPr>
              <w:t>required</w:t>
            </w:r>
          </w:p>
        </w:tc>
        <w:tc>
          <w:tcPr>
            <w:tcW w:w="827" w:type="pct"/>
          </w:tcPr>
          <w:p w14:paraId="1EE6DA93" w14:textId="77777777" w:rsidR="00DC3C73" w:rsidRPr="00822927" w:rsidRDefault="00DC3C73" w:rsidP="00FC0D6D">
            <w:pPr>
              <w:pStyle w:val="Tabletext"/>
              <w:spacing w:line="276" w:lineRule="auto"/>
              <w:rPr>
                <w:color w:val="003A28"/>
                <w:sz w:val="22"/>
                <w:lang w:val="en-AU"/>
              </w:rPr>
            </w:pPr>
            <w:r w:rsidRPr="00822927">
              <w:rPr>
                <w:sz w:val="22"/>
                <w:lang w:val="en-AU"/>
              </w:rPr>
              <w:t>Outcome</w:t>
            </w:r>
          </w:p>
        </w:tc>
        <w:tc>
          <w:tcPr>
            <w:tcW w:w="409" w:type="pct"/>
          </w:tcPr>
          <w:p w14:paraId="195BEDC8" w14:textId="77777777" w:rsidR="00DC3C73" w:rsidRPr="00822927" w:rsidRDefault="00DC3C73" w:rsidP="00FC0D6D">
            <w:pPr>
              <w:pStyle w:val="Tabletext"/>
              <w:spacing w:line="276" w:lineRule="auto"/>
              <w:rPr>
                <w:color w:val="003A28"/>
                <w:sz w:val="22"/>
                <w:lang w:val="en-AU"/>
              </w:rPr>
            </w:pPr>
            <w:r w:rsidRPr="00822927">
              <w:rPr>
                <w:sz w:val="22"/>
                <w:lang w:val="en-AU"/>
              </w:rPr>
              <w:t>Review date</w:t>
            </w:r>
          </w:p>
        </w:tc>
      </w:tr>
      <w:tr w:rsidR="00FC0D6D" w:rsidRPr="00822927" w14:paraId="11874903" w14:textId="77777777" w:rsidTr="00512E4D">
        <w:trPr>
          <w:trHeight w:val="906"/>
        </w:trPr>
        <w:tc>
          <w:tcPr>
            <w:tcW w:w="372" w:type="pct"/>
            <w:tcBorders>
              <w:bottom w:val="nil"/>
            </w:tcBorders>
            <w:shd w:val="clear" w:color="auto" w:fill="F2F2F2" w:themeFill="background1" w:themeFillShade="F2"/>
          </w:tcPr>
          <w:p w14:paraId="690F9D38" w14:textId="77777777" w:rsidR="00FC0D6D" w:rsidRPr="00822927" w:rsidRDefault="00FC0D6D" w:rsidP="00FC0D6D">
            <w:pPr>
              <w:pStyle w:val="Tabletext"/>
              <w:spacing w:line="276" w:lineRule="auto"/>
              <w:rPr>
                <w:b/>
                <w:bCs/>
                <w:color w:val="003A28"/>
                <w:sz w:val="22"/>
                <w:lang w:val="en-AU"/>
              </w:rPr>
            </w:pPr>
            <w:r w:rsidRPr="00822927">
              <w:rPr>
                <w:b/>
                <w:bCs/>
                <w:sz w:val="22"/>
                <w:lang w:val="en-AU"/>
              </w:rPr>
              <w:t>Short term</w:t>
            </w:r>
          </w:p>
        </w:tc>
        <w:tc>
          <w:tcPr>
            <w:tcW w:w="969" w:type="pct"/>
            <w:tcBorders>
              <w:bottom w:val="nil"/>
            </w:tcBorders>
          </w:tcPr>
          <w:p w14:paraId="170F6681" w14:textId="77777777" w:rsidR="00FC0D6D" w:rsidRPr="00822927" w:rsidRDefault="00FC0D6D" w:rsidP="00FC0D6D">
            <w:pPr>
              <w:pStyle w:val="Tabletext"/>
              <w:spacing w:line="276" w:lineRule="auto"/>
              <w:rPr>
                <w:sz w:val="22"/>
                <w:lang w:val="en-AU"/>
              </w:rPr>
            </w:pPr>
          </w:p>
        </w:tc>
        <w:tc>
          <w:tcPr>
            <w:tcW w:w="351" w:type="pct"/>
          </w:tcPr>
          <w:p w14:paraId="44DC31B0" w14:textId="77777777" w:rsidR="00FC0D6D" w:rsidRPr="00822927" w:rsidRDefault="00FC0D6D" w:rsidP="00FC0D6D">
            <w:pPr>
              <w:pStyle w:val="Tabletext"/>
              <w:spacing w:line="276" w:lineRule="auto"/>
              <w:rPr>
                <w:sz w:val="22"/>
                <w:lang w:val="en-AU"/>
              </w:rPr>
            </w:pPr>
          </w:p>
        </w:tc>
        <w:tc>
          <w:tcPr>
            <w:tcW w:w="838" w:type="pct"/>
          </w:tcPr>
          <w:p w14:paraId="4E6B0A13" w14:textId="77777777" w:rsidR="00FC0D6D" w:rsidRPr="00822927" w:rsidRDefault="00FC0D6D" w:rsidP="00FC0D6D">
            <w:pPr>
              <w:pStyle w:val="Tabletext"/>
              <w:spacing w:line="276" w:lineRule="auto"/>
              <w:rPr>
                <w:sz w:val="22"/>
                <w:lang w:val="en-AU"/>
              </w:rPr>
            </w:pPr>
          </w:p>
        </w:tc>
        <w:tc>
          <w:tcPr>
            <w:tcW w:w="316" w:type="pct"/>
          </w:tcPr>
          <w:p w14:paraId="7B6E4C45" w14:textId="77777777" w:rsidR="00FC0D6D" w:rsidRPr="00822927" w:rsidRDefault="00FC0D6D" w:rsidP="00FC0D6D">
            <w:pPr>
              <w:pStyle w:val="Tabletext"/>
              <w:spacing w:line="276" w:lineRule="auto"/>
              <w:rPr>
                <w:sz w:val="22"/>
                <w:lang w:val="en-AU"/>
              </w:rPr>
            </w:pPr>
          </w:p>
        </w:tc>
        <w:tc>
          <w:tcPr>
            <w:tcW w:w="918" w:type="pct"/>
          </w:tcPr>
          <w:p w14:paraId="5170FD4F" w14:textId="77777777" w:rsidR="00FC0D6D" w:rsidRPr="00822927" w:rsidRDefault="00FC0D6D" w:rsidP="00FC0D6D">
            <w:pPr>
              <w:pStyle w:val="Tabletext"/>
              <w:spacing w:line="276" w:lineRule="auto"/>
              <w:rPr>
                <w:sz w:val="22"/>
                <w:lang w:val="en-AU"/>
              </w:rPr>
            </w:pPr>
          </w:p>
        </w:tc>
        <w:tc>
          <w:tcPr>
            <w:tcW w:w="827" w:type="pct"/>
          </w:tcPr>
          <w:p w14:paraId="76B29E7B" w14:textId="77777777" w:rsidR="00FC0D6D" w:rsidRPr="00822927" w:rsidRDefault="00FC0D6D" w:rsidP="00FC0D6D">
            <w:pPr>
              <w:pStyle w:val="Tabletext"/>
              <w:spacing w:line="276" w:lineRule="auto"/>
              <w:rPr>
                <w:sz w:val="22"/>
                <w:lang w:val="en-AU"/>
              </w:rPr>
            </w:pPr>
          </w:p>
        </w:tc>
        <w:tc>
          <w:tcPr>
            <w:tcW w:w="409" w:type="pct"/>
          </w:tcPr>
          <w:p w14:paraId="3D76CC45" w14:textId="77777777" w:rsidR="00FC0D6D" w:rsidRPr="00822927" w:rsidRDefault="00FC0D6D" w:rsidP="00FC0D6D">
            <w:pPr>
              <w:pStyle w:val="Tabletext"/>
              <w:spacing w:line="276" w:lineRule="auto"/>
              <w:rPr>
                <w:sz w:val="22"/>
                <w:lang w:val="en-AU"/>
              </w:rPr>
            </w:pPr>
          </w:p>
        </w:tc>
      </w:tr>
      <w:tr w:rsidR="00FC0D6D" w:rsidRPr="00822927" w14:paraId="74CBF09A" w14:textId="77777777" w:rsidTr="00512E4D">
        <w:trPr>
          <w:trHeight w:val="906"/>
        </w:trPr>
        <w:tc>
          <w:tcPr>
            <w:tcW w:w="372" w:type="pct"/>
            <w:tcBorders>
              <w:top w:val="nil"/>
            </w:tcBorders>
            <w:shd w:val="clear" w:color="auto" w:fill="F2F2F2" w:themeFill="background1" w:themeFillShade="F2"/>
          </w:tcPr>
          <w:p w14:paraId="0E08B8AE" w14:textId="77777777" w:rsidR="00FC0D6D" w:rsidRPr="00822927" w:rsidRDefault="00FC0D6D" w:rsidP="00FC0D6D">
            <w:pPr>
              <w:pStyle w:val="Tabletext"/>
              <w:spacing w:line="276" w:lineRule="auto"/>
              <w:rPr>
                <w:b/>
                <w:bCs/>
                <w:sz w:val="22"/>
                <w:lang w:val="en-AU"/>
              </w:rPr>
            </w:pPr>
          </w:p>
        </w:tc>
        <w:tc>
          <w:tcPr>
            <w:tcW w:w="969" w:type="pct"/>
            <w:tcBorders>
              <w:top w:val="nil"/>
            </w:tcBorders>
          </w:tcPr>
          <w:p w14:paraId="7FA1B4B6" w14:textId="77777777" w:rsidR="00FC0D6D" w:rsidRPr="00822927" w:rsidRDefault="00FC0D6D" w:rsidP="00FC0D6D">
            <w:pPr>
              <w:pStyle w:val="Tabletext"/>
              <w:spacing w:line="276" w:lineRule="auto"/>
              <w:rPr>
                <w:sz w:val="22"/>
                <w:lang w:val="en-AU"/>
              </w:rPr>
            </w:pPr>
          </w:p>
        </w:tc>
        <w:tc>
          <w:tcPr>
            <w:tcW w:w="351" w:type="pct"/>
          </w:tcPr>
          <w:p w14:paraId="799EB196" w14:textId="77777777" w:rsidR="00FC0D6D" w:rsidRPr="00822927" w:rsidRDefault="00FC0D6D" w:rsidP="00FC0D6D">
            <w:pPr>
              <w:pStyle w:val="Tabletext"/>
              <w:spacing w:line="276" w:lineRule="auto"/>
              <w:rPr>
                <w:sz w:val="22"/>
                <w:lang w:val="en-AU"/>
              </w:rPr>
            </w:pPr>
          </w:p>
        </w:tc>
        <w:tc>
          <w:tcPr>
            <w:tcW w:w="838" w:type="pct"/>
          </w:tcPr>
          <w:p w14:paraId="580FB0EA" w14:textId="77777777" w:rsidR="00FC0D6D" w:rsidRPr="00822927" w:rsidRDefault="00FC0D6D" w:rsidP="00FC0D6D">
            <w:pPr>
              <w:pStyle w:val="Tabletext"/>
              <w:spacing w:line="276" w:lineRule="auto"/>
              <w:rPr>
                <w:sz w:val="22"/>
                <w:lang w:val="en-AU"/>
              </w:rPr>
            </w:pPr>
          </w:p>
        </w:tc>
        <w:tc>
          <w:tcPr>
            <w:tcW w:w="316" w:type="pct"/>
          </w:tcPr>
          <w:p w14:paraId="6D02F0B9" w14:textId="77777777" w:rsidR="00FC0D6D" w:rsidRPr="00822927" w:rsidRDefault="00FC0D6D" w:rsidP="00FC0D6D">
            <w:pPr>
              <w:pStyle w:val="Tabletext"/>
              <w:spacing w:line="276" w:lineRule="auto"/>
              <w:rPr>
                <w:sz w:val="22"/>
                <w:lang w:val="en-AU"/>
              </w:rPr>
            </w:pPr>
          </w:p>
        </w:tc>
        <w:tc>
          <w:tcPr>
            <w:tcW w:w="918" w:type="pct"/>
          </w:tcPr>
          <w:p w14:paraId="24D9E2BE" w14:textId="77777777" w:rsidR="00FC0D6D" w:rsidRPr="00822927" w:rsidRDefault="00FC0D6D" w:rsidP="00FC0D6D">
            <w:pPr>
              <w:pStyle w:val="Tabletext"/>
              <w:spacing w:line="276" w:lineRule="auto"/>
              <w:rPr>
                <w:sz w:val="22"/>
                <w:lang w:val="en-AU"/>
              </w:rPr>
            </w:pPr>
          </w:p>
        </w:tc>
        <w:tc>
          <w:tcPr>
            <w:tcW w:w="827" w:type="pct"/>
          </w:tcPr>
          <w:p w14:paraId="55DC5E53" w14:textId="77777777" w:rsidR="00FC0D6D" w:rsidRPr="00822927" w:rsidRDefault="00FC0D6D" w:rsidP="00FC0D6D">
            <w:pPr>
              <w:pStyle w:val="Tabletext"/>
              <w:spacing w:line="276" w:lineRule="auto"/>
              <w:rPr>
                <w:sz w:val="22"/>
                <w:lang w:val="en-AU"/>
              </w:rPr>
            </w:pPr>
          </w:p>
        </w:tc>
        <w:tc>
          <w:tcPr>
            <w:tcW w:w="409" w:type="pct"/>
          </w:tcPr>
          <w:p w14:paraId="021B850D" w14:textId="77777777" w:rsidR="00FC0D6D" w:rsidRPr="00822927" w:rsidRDefault="00FC0D6D" w:rsidP="00FC0D6D">
            <w:pPr>
              <w:pStyle w:val="Tabletext"/>
              <w:spacing w:line="276" w:lineRule="auto"/>
              <w:rPr>
                <w:sz w:val="22"/>
                <w:lang w:val="en-AU"/>
              </w:rPr>
            </w:pPr>
          </w:p>
        </w:tc>
      </w:tr>
      <w:tr w:rsidR="00FC0D6D" w:rsidRPr="00822927" w14:paraId="1CBF7074" w14:textId="77777777" w:rsidTr="00512E4D">
        <w:trPr>
          <w:trHeight w:val="906"/>
        </w:trPr>
        <w:tc>
          <w:tcPr>
            <w:tcW w:w="372" w:type="pct"/>
            <w:tcBorders>
              <w:bottom w:val="nil"/>
            </w:tcBorders>
            <w:shd w:val="clear" w:color="auto" w:fill="F2F2F2" w:themeFill="background1" w:themeFillShade="F2"/>
          </w:tcPr>
          <w:p w14:paraId="4EDA3C95" w14:textId="77777777" w:rsidR="00FC0D6D" w:rsidRPr="00822927" w:rsidRDefault="00FC0D6D" w:rsidP="00FC0D6D">
            <w:pPr>
              <w:pStyle w:val="Tabletext"/>
              <w:spacing w:line="276" w:lineRule="auto"/>
              <w:rPr>
                <w:b/>
                <w:bCs/>
                <w:color w:val="003A28"/>
                <w:sz w:val="22"/>
                <w:lang w:val="en-AU"/>
              </w:rPr>
            </w:pPr>
            <w:r w:rsidRPr="00822927">
              <w:rPr>
                <w:b/>
                <w:bCs/>
                <w:sz w:val="22"/>
                <w:lang w:val="en-AU"/>
              </w:rPr>
              <w:t>Medium term</w:t>
            </w:r>
          </w:p>
        </w:tc>
        <w:tc>
          <w:tcPr>
            <w:tcW w:w="969" w:type="pct"/>
            <w:tcBorders>
              <w:bottom w:val="nil"/>
            </w:tcBorders>
          </w:tcPr>
          <w:p w14:paraId="2552FB78" w14:textId="77777777" w:rsidR="00FC0D6D" w:rsidRPr="00822927" w:rsidRDefault="00FC0D6D" w:rsidP="00FC0D6D">
            <w:pPr>
              <w:pStyle w:val="Tabletext"/>
              <w:spacing w:line="276" w:lineRule="auto"/>
              <w:rPr>
                <w:sz w:val="22"/>
                <w:lang w:val="en-AU"/>
              </w:rPr>
            </w:pPr>
          </w:p>
        </w:tc>
        <w:tc>
          <w:tcPr>
            <w:tcW w:w="351" w:type="pct"/>
          </w:tcPr>
          <w:p w14:paraId="7B85EE2D" w14:textId="77777777" w:rsidR="00FC0D6D" w:rsidRPr="00822927" w:rsidRDefault="00FC0D6D" w:rsidP="00FC0D6D">
            <w:pPr>
              <w:pStyle w:val="Tabletext"/>
              <w:spacing w:line="276" w:lineRule="auto"/>
              <w:rPr>
                <w:sz w:val="22"/>
                <w:lang w:val="en-AU"/>
              </w:rPr>
            </w:pPr>
          </w:p>
        </w:tc>
        <w:tc>
          <w:tcPr>
            <w:tcW w:w="838" w:type="pct"/>
          </w:tcPr>
          <w:p w14:paraId="5C0F2E68" w14:textId="77777777" w:rsidR="00FC0D6D" w:rsidRPr="00822927" w:rsidRDefault="00FC0D6D" w:rsidP="00FC0D6D">
            <w:pPr>
              <w:pStyle w:val="Tabletext"/>
              <w:spacing w:line="276" w:lineRule="auto"/>
              <w:rPr>
                <w:sz w:val="22"/>
                <w:lang w:val="en-AU"/>
              </w:rPr>
            </w:pPr>
          </w:p>
        </w:tc>
        <w:tc>
          <w:tcPr>
            <w:tcW w:w="316" w:type="pct"/>
          </w:tcPr>
          <w:p w14:paraId="4D742193" w14:textId="77777777" w:rsidR="00FC0D6D" w:rsidRPr="00822927" w:rsidRDefault="00FC0D6D" w:rsidP="00FC0D6D">
            <w:pPr>
              <w:pStyle w:val="Tabletext"/>
              <w:spacing w:line="276" w:lineRule="auto"/>
              <w:rPr>
                <w:sz w:val="22"/>
                <w:lang w:val="en-AU"/>
              </w:rPr>
            </w:pPr>
          </w:p>
        </w:tc>
        <w:tc>
          <w:tcPr>
            <w:tcW w:w="918" w:type="pct"/>
          </w:tcPr>
          <w:p w14:paraId="7B38DD6A" w14:textId="77777777" w:rsidR="00FC0D6D" w:rsidRPr="00822927" w:rsidRDefault="00FC0D6D" w:rsidP="00FC0D6D">
            <w:pPr>
              <w:pStyle w:val="Tabletext"/>
              <w:spacing w:line="276" w:lineRule="auto"/>
              <w:rPr>
                <w:sz w:val="22"/>
                <w:lang w:val="en-AU"/>
              </w:rPr>
            </w:pPr>
          </w:p>
        </w:tc>
        <w:tc>
          <w:tcPr>
            <w:tcW w:w="827" w:type="pct"/>
          </w:tcPr>
          <w:p w14:paraId="4F93239E" w14:textId="77777777" w:rsidR="00FC0D6D" w:rsidRPr="00822927" w:rsidRDefault="00FC0D6D" w:rsidP="00FC0D6D">
            <w:pPr>
              <w:pStyle w:val="Tabletext"/>
              <w:spacing w:line="276" w:lineRule="auto"/>
              <w:rPr>
                <w:sz w:val="22"/>
                <w:lang w:val="en-AU"/>
              </w:rPr>
            </w:pPr>
          </w:p>
        </w:tc>
        <w:tc>
          <w:tcPr>
            <w:tcW w:w="409" w:type="pct"/>
          </w:tcPr>
          <w:p w14:paraId="5ACA44D4" w14:textId="77777777" w:rsidR="00FC0D6D" w:rsidRPr="00822927" w:rsidRDefault="00FC0D6D" w:rsidP="00FC0D6D">
            <w:pPr>
              <w:pStyle w:val="Tabletext"/>
              <w:spacing w:line="276" w:lineRule="auto"/>
              <w:rPr>
                <w:sz w:val="22"/>
                <w:lang w:val="en-AU"/>
              </w:rPr>
            </w:pPr>
          </w:p>
        </w:tc>
      </w:tr>
      <w:tr w:rsidR="00FC0D6D" w:rsidRPr="00822927" w14:paraId="1B895166" w14:textId="77777777" w:rsidTr="00512E4D">
        <w:trPr>
          <w:trHeight w:val="906"/>
        </w:trPr>
        <w:tc>
          <w:tcPr>
            <w:tcW w:w="372" w:type="pct"/>
            <w:tcBorders>
              <w:top w:val="nil"/>
            </w:tcBorders>
            <w:shd w:val="clear" w:color="auto" w:fill="F2F2F2" w:themeFill="background1" w:themeFillShade="F2"/>
          </w:tcPr>
          <w:p w14:paraId="7749DA25" w14:textId="77777777" w:rsidR="00FC0D6D" w:rsidRPr="00822927" w:rsidRDefault="00FC0D6D" w:rsidP="00FC0D6D">
            <w:pPr>
              <w:pStyle w:val="Tabletext"/>
              <w:spacing w:line="276" w:lineRule="auto"/>
              <w:rPr>
                <w:b/>
                <w:bCs/>
                <w:sz w:val="22"/>
                <w:lang w:val="en-AU"/>
              </w:rPr>
            </w:pPr>
          </w:p>
        </w:tc>
        <w:tc>
          <w:tcPr>
            <w:tcW w:w="969" w:type="pct"/>
            <w:tcBorders>
              <w:top w:val="nil"/>
            </w:tcBorders>
          </w:tcPr>
          <w:p w14:paraId="6742ACA2" w14:textId="77777777" w:rsidR="00FC0D6D" w:rsidRPr="00822927" w:rsidRDefault="00FC0D6D" w:rsidP="00FC0D6D">
            <w:pPr>
              <w:pStyle w:val="Tabletext"/>
              <w:spacing w:line="276" w:lineRule="auto"/>
              <w:rPr>
                <w:sz w:val="22"/>
                <w:lang w:val="en-AU"/>
              </w:rPr>
            </w:pPr>
          </w:p>
        </w:tc>
        <w:tc>
          <w:tcPr>
            <w:tcW w:w="351" w:type="pct"/>
          </w:tcPr>
          <w:p w14:paraId="03E5B1F9" w14:textId="77777777" w:rsidR="00FC0D6D" w:rsidRPr="00822927" w:rsidRDefault="00FC0D6D" w:rsidP="00FC0D6D">
            <w:pPr>
              <w:pStyle w:val="Tabletext"/>
              <w:spacing w:line="276" w:lineRule="auto"/>
              <w:rPr>
                <w:sz w:val="22"/>
                <w:lang w:val="en-AU"/>
              </w:rPr>
            </w:pPr>
          </w:p>
        </w:tc>
        <w:tc>
          <w:tcPr>
            <w:tcW w:w="838" w:type="pct"/>
          </w:tcPr>
          <w:p w14:paraId="1DE95F3F" w14:textId="77777777" w:rsidR="00FC0D6D" w:rsidRPr="00822927" w:rsidRDefault="00FC0D6D" w:rsidP="00FC0D6D">
            <w:pPr>
              <w:pStyle w:val="Tabletext"/>
              <w:spacing w:line="276" w:lineRule="auto"/>
              <w:rPr>
                <w:sz w:val="22"/>
                <w:lang w:val="en-AU"/>
              </w:rPr>
            </w:pPr>
          </w:p>
        </w:tc>
        <w:tc>
          <w:tcPr>
            <w:tcW w:w="316" w:type="pct"/>
          </w:tcPr>
          <w:p w14:paraId="1CF7B9CC" w14:textId="77777777" w:rsidR="00FC0D6D" w:rsidRPr="00822927" w:rsidRDefault="00FC0D6D" w:rsidP="00FC0D6D">
            <w:pPr>
              <w:pStyle w:val="Tabletext"/>
              <w:spacing w:line="276" w:lineRule="auto"/>
              <w:rPr>
                <w:sz w:val="22"/>
                <w:lang w:val="en-AU"/>
              </w:rPr>
            </w:pPr>
          </w:p>
        </w:tc>
        <w:tc>
          <w:tcPr>
            <w:tcW w:w="918" w:type="pct"/>
          </w:tcPr>
          <w:p w14:paraId="669F8CA4" w14:textId="77777777" w:rsidR="00FC0D6D" w:rsidRPr="00822927" w:rsidRDefault="00FC0D6D" w:rsidP="00FC0D6D">
            <w:pPr>
              <w:pStyle w:val="Tabletext"/>
              <w:spacing w:line="276" w:lineRule="auto"/>
              <w:rPr>
                <w:sz w:val="22"/>
                <w:lang w:val="en-AU"/>
              </w:rPr>
            </w:pPr>
          </w:p>
        </w:tc>
        <w:tc>
          <w:tcPr>
            <w:tcW w:w="827" w:type="pct"/>
          </w:tcPr>
          <w:p w14:paraId="11E35F00" w14:textId="77777777" w:rsidR="00FC0D6D" w:rsidRPr="00822927" w:rsidRDefault="00FC0D6D" w:rsidP="00FC0D6D">
            <w:pPr>
              <w:pStyle w:val="Tabletext"/>
              <w:spacing w:line="276" w:lineRule="auto"/>
              <w:rPr>
                <w:sz w:val="22"/>
                <w:lang w:val="en-AU"/>
              </w:rPr>
            </w:pPr>
          </w:p>
        </w:tc>
        <w:tc>
          <w:tcPr>
            <w:tcW w:w="409" w:type="pct"/>
          </w:tcPr>
          <w:p w14:paraId="5AC03A4C" w14:textId="77777777" w:rsidR="00FC0D6D" w:rsidRPr="00822927" w:rsidRDefault="00FC0D6D" w:rsidP="00FC0D6D">
            <w:pPr>
              <w:pStyle w:val="Tabletext"/>
              <w:spacing w:line="276" w:lineRule="auto"/>
              <w:rPr>
                <w:sz w:val="22"/>
                <w:lang w:val="en-AU"/>
              </w:rPr>
            </w:pPr>
          </w:p>
        </w:tc>
      </w:tr>
      <w:tr w:rsidR="00FC0D6D" w:rsidRPr="00822927" w14:paraId="653B3C8B" w14:textId="77777777" w:rsidTr="00512E4D">
        <w:trPr>
          <w:trHeight w:val="906"/>
        </w:trPr>
        <w:tc>
          <w:tcPr>
            <w:tcW w:w="372" w:type="pct"/>
            <w:tcBorders>
              <w:bottom w:val="nil"/>
            </w:tcBorders>
            <w:shd w:val="clear" w:color="auto" w:fill="F2F2F2" w:themeFill="background1" w:themeFillShade="F2"/>
          </w:tcPr>
          <w:p w14:paraId="7E047D15" w14:textId="77777777" w:rsidR="00FC0D6D" w:rsidRPr="00822927" w:rsidRDefault="00FC0D6D" w:rsidP="00FC0D6D">
            <w:pPr>
              <w:pStyle w:val="Tabletext"/>
              <w:spacing w:line="276" w:lineRule="auto"/>
              <w:rPr>
                <w:b/>
                <w:bCs/>
                <w:color w:val="003A28"/>
                <w:sz w:val="22"/>
                <w:lang w:val="en-AU"/>
              </w:rPr>
            </w:pPr>
            <w:r w:rsidRPr="00822927">
              <w:rPr>
                <w:b/>
                <w:bCs/>
                <w:sz w:val="22"/>
                <w:lang w:val="en-AU"/>
              </w:rPr>
              <w:t>Long term</w:t>
            </w:r>
          </w:p>
        </w:tc>
        <w:tc>
          <w:tcPr>
            <w:tcW w:w="969" w:type="pct"/>
            <w:tcBorders>
              <w:bottom w:val="nil"/>
            </w:tcBorders>
          </w:tcPr>
          <w:p w14:paraId="0D3F9654" w14:textId="77777777" w:rsidR="00FC0D6D" w:rsidRPr="00822927" w:rsidRDefault="00FC0D6D" w:rsidP="00FC0D6D">
            <w:pPr>
              <w:pStyle w:val="Tabletext"/>
              <w:spacing w:line="276" w:lineRule="auto"/>
              <w:rPr>
                <w:sz w:val="22"/>
                <w:lang w:val="en-AU"/>
              </w:rPr>
            </w:pPr>
          </w:p>
        </w:tc>
        <w:tc>
          <w:tcPr>
            <w:tcW w:w="351" w:type="pct"/>
          </w:tcPr>
          <w:p w14:paraId="5B76C631" w14:textId="77777777" w:rsidR="00FC0D6D" w:rsidRPr="00822927" w:rsidRDefault="00FC0D6D" w:rsidP="00FC0D6D">
            <w:pPr>
              <w:pStyle w:val="Tabletext"/>
              <w:spacing w:line="276" w:lineRule="auto"/>
              <w:rPr>
                <w:sz w:val="22"/>
                <w:lang w:val="en-AU"/>
              </w:rPr>
            </w:pPr>
          </w:p>
        </w:tc>
        <w:tc>
          <w:tcPr>
            <w:tcW w:w="838" w:type="pct"/>
          </w:tcPr>
          <w:p w14:paraId="769E300C" w14:textId="77777777" w:rsidR="00FC0D6D" w:rsidRPr="00822927" w:rsidRDefault="00FC0D6D" w:rsidP="00FC0D6D">
            <w:pPr>
              <w:pStyle w:val="Tabletext"/>
              <w:spacing w:line="276" w:lineRule="auto"/>
              <w:rPr>
                <w:sz w:val="22"/>
                <w:lang w:val="en-AU"/>
              </w:rPr>
            </w:pPr>
          </w:p>
        </w:tc>
        <w:tc>
          <w:tcPr>
            <w:tcW w:w="316" w:type="pct"/>
          </w:tcPr>
          <w:p w14:paraId="2DA62BEE" w14:textId="77777777" w:rsidR="00FC0D6D" w:rsidRPr="00822927" w:rsidRDefault="00FC0D6D" w:rsidP="00FC0D6D">
            <w:pPr>
              <w:pStyle w:val="Tabletext"/>
              <w:spacing w:line="276" w:lineRule="auto"/>
              <w:rPr>
                <w:sz w:val="22"/>
                <w:lang w:val="en-AU"/>
              </w:rPr>
            </w:pPr>
          </w:p>
        </w:tc>
        <w:tc>
          <w:tcPr>
            <w:tcW w:w="918" w:type="pct"/>
          </w:tcPr>
          <w:p w14:paraId="5AF00EC5" w14:textId="77777777" w:rsidR="00FC0D6D" w:rsidRPr="00822927" w:rsidRDefault="00FC0D6D" w:rsidP="00FC0D6D">
            <w:pPr>
              <w:pStyle w:val="Tabletext"/>
              <w:spacing w:line="276" w:lineRule="auto"/>
              <w:rPr>
                <w:sz w:val="22"/>
                <w:lang w:val="en-AU"/>
              </w:rPr>
            </w:pPr>
          </w:p>
        </w:tc>
        <w:tc>
          <w:tcPr>
            <w:tcW w:w="827" w:type="pct"/>
          </w:tcPr>
          <w:p w14:paraId="46737614" w14:textId="77777777" w:rsidR="00FC0D6D" w:rsidRPr="00822927" w:rsidRDefault="00FC0D6D" w:rsidP="00FC0D6D">
            <w:pPr>
              <w:pStyle w:val="Tabletext"/>
              <w:spacing w:line="276" w:lineRule="auto"/>
              <w:rPr>
                <w:sz w:val="22"/>
                <w:lang w:val="en-AU"/>
              </w:rPr>
            </w:pPr>
          </w:p>
        </w:tc>
        <w:tc>
          <w:tcPr>
            <w:tcW w:w="409" w:type="pct"/>
          </w:tcPr>
          <w:p w14:paraId="5685C74A" w14:textId="77777777" w:rsidR="00FC0D6D" w:rsidRPr="00822927" w:rsidRDefault="00FC0D6D" w:rsidP="00FC0D6D">
            <w:pPr>
              <w:pStyle w:val="Tabletext"/>
              <w:spacing w:line="276" w:lineRule="auto"/>
              <w:rPr>
                <w:sz w:val="22"/>
                <w:lang w:val="en-AU"/>
              </w:rPr>
            </w:pPr>
          </w:p>
        </w:tc>
      </w:tr>
      <w:tr w:rsidR="00FC0D6D" w:rsidRPr="00822927" w14:paraId="270B6225" w14:textId="77777777" w:rsidTr="00512E4D">
        <w:trPr>
          <w:trHeight w:val="906"/>
        </w:trPr>
        <w:tc>
          <w:tcPr>
            <w:tcW w:w="372" w:type="pct"/>
            <w:tcBorders>
              <w:top w:val="nil"/>
            </w:tcBorders>
            <w:shd w:val="clear" w:color="auto" w:fill="F2F2F2" w:themeFill="background1" w:themeFillShade="F2"/>
          </w:tcPr>
          <w:p w14:paraId="2C8E9875" w14:textId="77777777" w:rsidR="00FC0D6D" w:rsidRPr="00822927" w:rsidRDefault="00FC0D6D" w:rsidP="00FC0D6D">
            <w:pPr>
              <w:pStyle w:val="Tabletext"/>
              <w:spacing w:line="276" w:lineRule="auto"/>
              <w:rPr>
                <w:sz w:val="22"/>
                <w:lang w:val="en-AU"/>
              </w:rPr>
            </w:pPr>
          </w:p>
        </w:tc>
        <w:tc>
          <w:tcPr>
            <w:tcW w:w="969" w:type="pct"/>
            <w:tcBorders>
              <w:top w:val="nil"/>
            </w:tcBorders>
          </w:tcPr>
          <w:p w14:paraId="757B92EC" w14:textId="77777777" w:rsidR="00FC0D6D" w:rsidRPr="00822927" w:rsidRDefault="00FC0D6D" w:rsidP="00FC0D6D">
            <w:pPr>
              <w:pStyle w:val="Tabletext"/>
              <w:spacing w:line="276" w:lineRule="auto"/>
              <w:rPr>
                <w:sz w:val="22"/>
                <w:lang w:val="en-AU"/>
              </w:rPr>
            </w:pPr>
          </w:p>
        </w:tc>
        <w:tc>
          <w:tcPr>
            <w:tcW w:w="351" w:type="pct"/>
          </w:tcPr>
          <w:p w14:paraId="20C06072" w14:textId="77777777" w:rsidR="00FC0D6D" w:rsidRPr="00822927" w:rsidRDefault="00FC0D6D" w:rsidP="00FC0D6D">
            <w:pPr>
              <w:pStyle w:val="Tabletext"/>
              <w:spacing w:line="276" w:lineRule="auto"/>
              <w:rPr>
                <w:sz w:val="22"/>
                <w:lang w:val="en-AU"/>
              </w:rPr>
            </w:pPr>
          </w:p>
        </w:tc>
        <w:tc>
          <w:tcPr>
            <w:tcW w:w="838" w:type="pct"/>
          </w:tcPr>
          <w:p w14:paraId="0F40C0DF" w14:textId="77777777" w:rsidR="00FC0D6D" w:rsidRPr="00822927" w:rsidRDefault="00FC0D6D" w:rsidP="00FC0D6D">
            <w:pPr>
              <w:pStyle w:val="Tabletext"/>
              <w:spacing w:line="276" w:lineRule="auto"/>
              <w:rPr>
                <w:sz w:val="22"/>
                <w:lang w:val="en-AU"/>
              </w:rPr>
            </w:pPr>
          </w:p>
        </w:tc>
        <w:tc>
          <w:tcPr>
            <w:tcW w:w="316" w:type="pct"/>
          </w:tcPr>
          <w:p w14:paraId="4233DB1E" w14:textId="77777777" w:rsidR="00FC0D6D" w:rsidRPr="00822927" w:rsidRDefault="00FC0D6D" w:rsidP="00FC0D6D">
            <w:pPr>
              <w:pStyle w:val="Tabletext"/>
              <w:spacing w:line="276" w:lineRule="auto"/>
              <w:rPr>
                <w:sz w:val="22"/>
                <w:lang w:val="en-AU"/>
              </w:rPr>
            </w:pPr>
          </w:p>
        </w:tc>
        <w:tc>
          <w:tcPr>
            <w:tcW w:w="918" w:type="pct"/>
          </w:tcPr>
          <w:p w14:paraId="5A69D8E6" w14:textId="77777777" w:rsidR="00FC0D6D" w:rsidRPr="00822927" w:rsidRDefault="00FC0D6D" w:rsidP="00FC0D6D">
            <w:pPr>
              <w:pStyle w:val="Tabletext"/>
              <w:spacing w:line="276" w:lineRule="auto"/>
              <w:rPr>
                <w:sz w:val="22"/>
                <w:lang w:val="en-AU"/>
              </w:rPr>
            </w:pPr>
          </w:p>
        </w:tc>
        <w:tc>
          <w:tcPr>
            <w:tcW w:w="827" w:type="pct"/>
          </w:tcPr>
          <w:p w14:paraId="29B2E8F1" w14:textId="77777777" w:rsidR="00FC0D6D" w:rsidRPr="00822927" w:rsidRDefault="00FC0D6D" w:rsidP="00FC0D6D">
            <w:pPr>
              <w:pStyle w:val="Tabletext"/>
              <w:spacing w:line="276" w:lineRule="auto"/>
              <w:rPr>
                <w:sz w:val="22"/>
                <w:lang w:val="en-AU"/>
              </w:rPr>
            </w:pPr>
          </w:p>
        </w:tc>
        <w:tc>
          <w:tcPr>
            <w:tcW w:w="409" w:type="pct"/>
          </w:tcPr>
          <w:p w14:paraId="4F9F22EB" w14:textId="77777777" w:rsidR="00FC0D6D" w:rsidRPr="00822927" w:rsidRDefault="00FC0D6D" w:rsidP="00FC0D6D">
            <w:pPr>
              <w:pStyle w:val="Tabletext"/>
              <w:spacing w:line="276" w:lineRule="auto"/>
              <w:rPr>
                <w:sz w:val="22"/>
                <w:lang w:val="en-AU"/>
              </w:rPr>
            </w:pPr>
          </w:p>
        </w:tc>
      </w:tr>
    </w:tbl>
    <w:p w14:paraId="6E5930BE" w14:textId="77777777" w:rsidR="00C505BD" w:rsidRPr="00822927" w:rsidRDefault="00C505BD" w:rsidP="00C505BD">
      <w:pPr>
        <w:pStyle w:val="BodyText"/>
        <w:spacing w:before="240" w:after="120" w:line="360" w:lineRule="auto"/>
        <w:rPr>
          <w:sz w:val="22"/>
          <w:lang w:val="en-AU"/>
        </w:rPr>
      </w:pPr>
      <w:r w:rsidRPr="00822927">
        <w:rPr>
          <w:b/>
          <w:bCs/>
          <w:sz w:val="22"/>
          <w:lang w:val="en-AU"/>
        </w:rPr>
        <w:t>Timeframe:</w:t>
      </w:r>
      <w:r w:rsidRPr="00822927">
        <w:rPr>
          <w:sz w:val="22"/>
          <w:lang w:val="en-AU"/>
        </w:rPr>
        <w:t xml:space="preserve"> Short term = 0 – 6 weeks; Medium term = 6 – 12 weeks; Long term = 12 weeks plus</w:t>
      </w:r>
      <w:r w:rsidRPr="00822927">
        <w:rPr>
          <w:sz w:val="22"/>
          <w:lang w:val="en-AU"/>
        </w:rPr>
        <w:br/>
      </w:r>
      <w:r w:rsidRPr="00822927">
        <w:rPr>
          <w:b/>
          <w:bCs/>
          <w:sz w:val="22"/>
          <w:lang w:val="en-AU"/>
        </w:rPr>
        <w:t>Priority:</w:t>
      </w:r>
      <w:r w:rsidRPr="00822927">
        <w:rPr>
          <w:sz w:val="22"/>
          <w:lang w:val="en-AU"/>
        </w:rPr>
        <w:t xml:space="preserve"> 1 = High</w:t>
      </w:r>
      <w:r w:rsidR="00A04A60" w:rsidRPr="00822927">
        <w:rPr>
          <w:sz w:val="22"/>
          <w:lang w:val="en-AU"/>
        </w:rPr>
        <w:t>;</w:t>
      </w:r>
      <w:r w:rsidRPr="00822927">
        <w:rPr>
          <w:sz w:val="22"/>
          <w:lang w:val="en-AU"/>
        </w:rPr>
        <w:t xml:space="preserve"> 3 = Medium</w:t>
      </w:r>
      <w:r w:rsidR="00A04A60" w:rsidRPr="00822927">
        <w:rPr>
          <w:sz w:val="22"/>
          <w:lang w:val="en-AU"/>
        </w:rPr>
        <w:t xml:space="preserve">; </w:t>
      </w:r>
      <w:r w:rsidRPr="00822927">
        <w:rPr>
          <w:sz w:val="22"/>
          <w:lang w:val="en-AU"/>
        </w:rPr>
        <w:t>5 = Low</w:t>
      </w:r>
    </w:p>
    <w:p w14:paraId="6B0AA60E" w14:textId="77777777" w:rsidR="00A04A60" w:rsidRPr="00822927" w:rsidRDefault="00A04A60" w:rsidP="00747C2F">
      <w:pPr>
        <w:pStyle w:val="Heading3"/>
        <w:rPr>
          <w:lang w:val="en-AU"/>
        </w:rPr>
      </w:pPr>
      <w:r w:rsidRPr="00822927">
        <w:rPr>
          <w:lang w:val="en-AU"/>
        </w:rPr>
        <w:lastRenderedPageBreak/>
        <w:t>Drought support action plan template</w:t>
      </w:r>
    </w:p>
    <w:p w14:paraId="12914C18" w14:textId="77777777" w:rsidR="00A04A60" w:rsidRPr="00822927" w:rsidRDefault="00A04A60" w:rsidP="00A04A60">
      <w:pPr>
        <w:pStyle w:val="BodyText"/>
        <w:spacing w:after="120" w:line="360" w:lineRule="auto"/>
        <w:rPr>
          <w:lang w:val="en-AU"/>
        </w:rPr>
      </w:pPr>
      <w:r w:rsidRPr="00822927">
        <w:rPr>
          <w:lang w:val="en-AU"/>
        </w:rPr>
        <w:t xml:space="preserve">This action plan can be used in association with the </w:t>
      </w:r>
      <w:r w:rsidRPr="00822927">
        <w:rPr>
          <w:i/>
          <w:iCs/>
          <w:lang w:val="en-AU"/>
        </w:rPr>
        <w:t>Drought support resource directory</w:t>
      </w:r>
      <w:r w:rsidRPr="00822927">
        <w:rPr>
          <w:lang w:val="en-AU"/>
        </w:rPr>
        <w:t>.</w:t>
      </w:r>
    </w:p>
    <w:tbl>
      <w:tblPr>
        <w:tblStyle w:val="Style2"/>
        <w:tblW w:w="5000" w:type="pct"/>
        <w:tblLook w:val="0020" w:firstRow="1" w:lastRow="0" w:firstColumn="0" w:lastColumn="0" w:noHBand="0" w:noVBand="0"/>
        <w:tblCaption w:val="Drought support action plan template"/>
        <w:tblDescription w:val="Drought support action plan template"/>
      </w:tblPr>
      <w:tblGrid>
        <w:gridCol w:w="1082"/>
        <w:gridCol w:w="2820"/>
        <w:gridCol w:w="1021"/>
        <w:gridCol w:w="2439"/>
        <w:gridCol w:w="920"/>
        <w:gridCol w:w="2671"/>
        <w:gridCol w:w="2407"/>
        <w:gridCol w:w="1190"/>
      </w:tblGrid>
      <w:tr w:rsidR="00DC3C73" w:rsidRPr="00822927" w14:paraId="1DA3515B" w14:textId="77777777" w:rsidTr="00DC3C73">
        <w:trPr>
          <w:cnfStyle w:val="100000000000" w:firstRow="1" w:lastRow="0" w:firstColumn="0" w:lastColumn="0" w:oddVBand="0" w:evenVBand="0" w:oddHBand="0" w:evenHBand="0" w:firstRowFirstColumn="0" w:firstRowLastColumn="0" w:lastRowFirstColumn="0" w:lastRowLastColumn="0"/>
          <w:cantSplit/>
          <w:trHeight w:val="737"/>
          <w:tblHeader/>
        </w:trPr>
        <w:tc>
          <w:tcPr>
            <w:tcW w:w="372" w:type="pct"/>
          </w:tcPr>
          <w:p w14:paraId="471C2311" w14:textId="7375750C" w:rsidR="00DC3C73" w:rsidRPr="00822927" w:rsidRDefault="00DC3C73">
            <w:pPr>
              <w:pStyle w:val="Tabletext"/>
              <w:spacing w:line="276" w:lineRule="auto"/>
              <w:rPr>
                <w:bCs/>
                <w:color w:val="003A28"/>
                <w:sz w:val="22"/>
                <w:lang w:val="en-AU"/>
              </w:rPr>
            </w:pPr>
            <w:r w:rsidRPr="00822927">
              <w:rPr>
                <w:bCs/>
                <w:color w:val="003A28"/>
                <w:sz w:val="22"/>
                <w:lang w:val="en-AU"/>
              </w:rPr>
              <w:t>Term</w:t>
            </w:r>
          </w:p>
        </w:tc>
        <w:tc>
          <w:tcPr>
            <w:tcW w:w="969" w:type="pct"/>
          </w:tcPr>
          <w:p w14:paraId="6B20E27F" w14:textId="1539CE7E" w:rsidR="00DC3C73" w:rsidRPr="00822927" w:rsidRDefault="00DC3C73">
            <w:pPr>
              <w:pStyle w:val="Tabletext"/>
              <w:spacing w:line="276" w:lineRule="auto"/>
              <w:rPr>
                <w:color w:val="003A28"/>
                <w:sz w:val="22"/>
                <w:lang w:val="en-AU"/>
              </w:rPr>
            </w:pPr>
            <w:r w:rsidRPr="00822927">
              <w:rPr>
                <w:sz w:val="22"/>
                <w:lang w:val="en-AU"/>
              </w:rPr>
              <w:t>Issue or opportunity identified</w:t>
            </w:r>
          </w:p>
        </w:tc>
        <w:tc>
          <w:tcPr>
            <w:tcW w:w="351" w:type="pct"/>
          </w:tcPr>
          <w:p w14:paraId="679E21AA" w14:textId="77777777" w:rsidR="00DC3C73" w:rsidRPr="00822927" w:rsidRDefault="00DC3C73">
            <w:pPr>
              <w:pStyle w:val="Tabletext"/>
              <w:spacing w:line="276" w:lineRule="auto"/>
              <w:rPr>
                <w:color w:val="003A28"/>
                <w:sz w:val="22"/>
                <w:lang w:val="en-AU"/>
              </w:rPr>
            </w:pPr>
            <w:r w:rsidRPr="00822927">
              <w:rPr>
                <w:sz w:val="22"/>
                <w:lang w:val="en-AU"/>
              </w:rPr>
              <w:t>Priority (1</w:t>
            </w:r>
            <w:r w:rsidRPr="00822927">
              <w:rPr>
                <w:rFonts w:ascii="Cambria Math" w:hAnsi="Cambria Math" w:cs="Cambria Math"/>
                <w:sz w:val="22"/>
                <w:lang w:val="en-AU"/>
              </w:rPr>
              <w:t>‑</w:t>
            </w:r>
            <w:r w:rsidRPr="00822927">
              <w:rPr>
                <w:sz w:val="22"/>
                <w:lang w:val="en-AU"/>
              </w:rPr>
              <w:t>5)</w:t>
            </w:r>
          </w:p>
        </w:tc>
        <w:tc>
          <w:tcPr>
            <w:tcW w:w="838" w:type="pct"/>
          </w:tcPr>
          <w:p w14:paraId="387E5671" w14:textId="77777777" w:rsidR="00DC3C73" w:rsidRPr="00822927" w:rsidRDefault="00DC3C73">
            <w:pPr>
              <w:pStyle w:val="Tabletext"/>
              <w:spacing w:line="276" w:lineRule="auto"/>
              <w:rPr>
                <w:color w:val="003A28"/>
                <w:sz w:val="22"/>
                <w:lang w:val="en-AU"/>
              </w:rPr>
            </w:pPr>
            <w:r w:rsidRPr="00822927">
              <w:rPr>
                <w:sz w:val="22"/>
                <w:lang w:val="en-AU"/>
              </w:rPr>
              <w:t>Farm management action</w:t>
            </w:r>
            <w:r w:rsidRPr="00822927">
              <w:rPr>
                <w:rFonts w:ascii="Cambria" w:hAnsi="Cambria" w:cs="Cambria"/>
                <w:sz w:val="22"/>
                <w:lang w:val="en-AU"/>
              </w:rPr>
              <w:t> </w:t>
            </w:r>
            <w:r w:rsidRPr="00822927">
              <w:rPr>
                <w:sz w:val="22"/>
                <w:lang w:val="en-AU"/>
              </w:rPr>
              <w:t>proposed</w:t>
            </w:r>
          </w:p>
        </w:tc>
        <w:tc>
          <w:tcPr>
            <w:tcW w:w="316" w:type="pct"/>
          </w:tcPr>
          <w:p w14:paraId="61C7052A" w14:textId="77777777" w:rsidR="00DC3C73" w:rsidRPr="00822927" w:rsidRDefault="00DC3C73">
            <w:pPr>
              <w:pStyle w:val="Tabletext"/>
              <w:spacing w:line="276" w:lineRule="auto"/>
              <w:rPr>
                <w:color w:val="003A28"/>
                <w:sz w:val="22"/>
                <w:lang w:val="en-AU"/>
              </w:rPr>
            </w:pPr>
            <w:r w:rsidRPr="00822927">
              <w:rPr>
                <w:sz w:val="22"/>
                <w:lang w:val="en-AU"/>
              </w:rPr>
              <w:t>Time frame</w:t>
            </w:r>
          </w:p>
        </w:tc>
        <w:tc>
          <w:tcPr>
            <w:tcW w:w="918" w:type="pct"/>
          </w:tcPr>
          <w:p w14:paraId="2B1E0D7A" w14:textId="77777777" w:rsidR="00DC3C73" w:rsidRPr="00822927" w:rsidRDefault="00DC3C73">
            <w:pPr>
              <w:pStyle w:val="Tabletext"/>
              <w:spacing w:line="276" w:lineRule="auto"/>
              <w:rPr>
                <w:color w:val="003A28"/>
                <w:sz w:val="22"/>
                <w:lang w:val="en-AU"/>
              </w:rPr>
            </w:pPr>
            <w:r w:rsidRPr="00822927">
              <w:rPr>
                <w:sz w:val="22"/>
                <w:lang w:val="en-AU"/>
              </w:rPr>
              <w:t>Information or support</w:t>
            </w:r>
            <w:r w:rsidRPr="00822927">
              <w:rPr>
                <w:rFonts w:ascii="Cambria" w:hAnsi="Cambria" w:cs="Cambria"/>
                <w:sz w:val="22"/>
                <w:lang w:val="en-AU"/>
              </w:rPr>
              <w:t> </w:t>
            </w:r>
            <w:r w:rsidRPr="00822927">
              <w:rPr>
                <w:sz w:val="22"/>
                <w:lang w:val="en-AU"/>
              </w:rPr>
              <w:t>required</w:t>
            </w:r>
          </w:p>
        </w:tc>
        <w:tc>
          <w:tcPr>
            <w:tcW w:w="827" w:type="pct"/>
          </w:tcPr>
          <w:p w14:paraId="3AF7C668" w14:textId="77777777" w:rsidR="00DC3C73" w:rsidRPr="00822927" w:rsidRDefault="00DC3C73">
            <w:pPr>
              <w:pStyle w:val="Tabletext"/>
              <w:spacing w:line="276" w:lineRule="auto"/>
              <w:rPr>
                <w:color w:val="003A28"/>
                <w:sz w:val="22"/>
                <w:lang w:val="en-AU"/>
              </w:rPr>
            </w:pPr>
            <w:r w:rsidRPr="00822927">
              <w:rPr>
                <w:sz w:val="22"/>
                <w:lang w:val="en-AU"/>
              </w:rPr>
              <w:t>Outcome</w:t>
            </w:r>
          </w:p>
        </w:tc>
        <w:tc>
          <w:tcPr>
            <w:tcW w:w="409" w:type="pct"/>
          </w:tcPr>
          <w:p w14:paraId="4E834964" w14:textId="77777777" w:rsidR="00DC3C73" w:rsidRPr="00822927" w:rsidRDefault="00DC3C73">
            <w:pPr>
              <w:pStyle w:val="Tabletext"/>
              <w:spacing w:line="276" w:lineRule="auto"/>
              <w:rPr>
                <w:color w:val="003A28"/>
                <w:sz w:val="22"/>
                <w:lang w:val="en-AU"/>
              </w:rPr>
            </w:pPr>
            <w:r w:rsidRPr="00822927">
              <w:rPr>
                <w:sz w:val="22"/>
                <w:lang w:val="en-AU"/>
              </w:rPr>
              <w:t>Review date</w:t>
            </w:r>
          </w:p>
        </w:tc>
      </w:tr>
      <w:tr w:rsidR="00A04A60" w:rsidRPr="00822927" w14:paraId="1E26ECA5" w14:textId="77777777" w:rsidTr="00512E4D">
        <w:trPr>
          <w:trHeight w:val="906"/>
        </w:trPr>
        <w:tc>
          <w:tcPr>
            <w:tcW w:w="372" w:type="pct"/>
            <w:tcBorders>
              <w:bottom w:val="nil"/>
            </w:tcBorders>
            <w:shd w:val="clear" w:color="auto" w:fill="F2F2F2" w:themeFill="background1" w:themeFillShade="F2"/>
          </w:tcPr>
          <w:p w14:paraId="1D74C33D" w14:textId="77777777" w:rsidR="00A04A60" w:rsidRPr="00822927" w:rsidRDefault="00A04A60">
            <w:pPr>
              <w:pStyle w:val="Tabletext"/>
              <w:spacing w:line="276" w:lineRule="auto"/>
              <w:rPr>
                <w:b/>
                <w:bCs/>
                <w:color w:val="003A28"/>
                <w:sz w:val="22"/>
                <w:lang w:val="en-AU"/>
              </w:rPr>
            </w:pPr>
            <w:r w:rsidRPr="00822927">
              <w:rPr>
                <w:b/>
                <w:bCs/>
                <w:sz w:val="22"/>
                <w:lang w:val="en-AU"/>
              </w:rPr>
              <w:t>Short term</w:t>
            </w:r>
          </w:p>
        </w:tc>
        <w:tc>
          <w:tcPr>
            <w:tcW w:w="969" w:type="pct"/>
            <w:tcBorders>
              <w:bottom w:val="nil"/>
            </w:tcBorders>
          </w:tcPr>
          <w:p w14:paraId="2372B0F6" w14:textId="77777777" w:rsidR="00A04A60" w:rsidRPr="00822927" w:rsidRDefault="00A04A60">
            <w:pPr>
              <w:pStyle w:val="Tabletext"/>
              <w:spacing w:line="276" w:lineRule="auto"/>
              <w:rPr>
                <w:sz w:val="22"/>
                <w:lang w:val="en-AU"/>
              </w:rPr>
            </w:pPr>
          </w:p>
        </w:tc>
        <w:tc>
          <w:tcPr>
            <w:tcW w:w="351" w:type="pct"/>
          </w:tcPr>
          <w:p w14:paraId="01FB90E2" w14:textId="77777777" w:rsidR="00A04A60" w:rsidRPr="00822927" w:rsidRDefault="00A04A60">
            <w:pPr>
              <w:pStyle w:val="Tabletext"/>
              <w:spacing w:line="276" w:lineRule="auto"/>
              <w:rPr>
                <w:sz w:val="22"/>
                <w:lang w:val="en-AU"/>
              </w:rPr>
            </w:pPr>
          </w:p>
        </w:tc>
        <w:tc>
          <w:tcPr>
            <w:tcW w:w="838" w:type="pct"/>
          </w:tcPr>
          <w:p w14:paraId="2AF1D477" w14:textId="77777777" w:rsidR="00A04A60" w:rsidRPr="00822927" w:rsidRDefault="00A04A60">
            <w:pPr>
              <w:pStyle w:val="Tabletext"/>
              <w:spacing w:line="276" w:lineRule="auto"/>
              <w:rPr>
                <w:sz w:val="22"/>
                <w:lang w:val="en-AU"/>
              </w:rPr>
            </w:pPr>
          </w:p>
        </w:tc>
        <w:tc>
          <w:tcPr>
            <w:tcW w:w="316" w:type="pct"/>
          </w:tcPr>
          <w:p w14:paraId="1A70B313" w14:textId="77777777" w:rsidR="00A04A60" w:rsidRPr="00822927" w:rsidRDefault="00A04A60">
            <w:pPr>
              <w:pStyle w:val="Tabletext"/>
              <w:spacing w:line="276" w:lineRule="auto"/>
              <w:rPr>
                <w:sz w:val="22"/>
                <w:lang w:val="en-AU"/>
              </w:rPr>
            </w:pPr>
          </w:p>
        </w:tc>
        <w:tc>
          <w:tcPr>
            <w:tcW w:w="918" w:type="pct"/>
          </w:tcPr>
          <w:p w14:paraId="7092A236" w14:textId="77777777" w:rsidR="00A04A60" w:rsidRPr="00822927" w:rsidRDefault="00A04A60">
            <w:pPr>
              <w:pStyle w:val="Tabletext"/>
              <w:spacing w:line="276" w:lineRule="auto"/>
              <w:rPr>
                <w:sz w:val="22"/>
                <w:lang w:val="en-AU"/>
              </w:rPr>
            </w:pPr>
          </w:p>
        </w:tc>
        <w:tc>
          <w:tcPr>
            <w:tcW w:w="827" w:type="pct"/>
          </w:tcPr>
          <w:p w14:paraId="4465E84E" w14:textId="77777777" w:rsidR="00A04A60" w:rsidRPr="00822927" w:rsidRDefault="00A04A60">
            <w:pPr>
              <w:pStyle w:val="Tabletext"/>
              <w:spacing w:line="276" w:lineRule="auto"/>
              <w:rPr>
                <w:sz w:val="22"/>
                <w:lang w:val="en-AU"/>
              </w:rPr>
            </w:pPr>
          </w:p>
        </w:tc>
        <w:tc>
          <w:tcPr>
            <w:tcW w:w="409" w:type="pct"/>
          </w:tcPr>
          <w:p w14:paraId="148DC763" w14:textId="77777777" w:rsidR="00A04A60" w:rsidRPr="00822927" w:rsidRDefault="00A04A60">
            <w:pPr>
              <w:pStyle w:val="Tabletext"/>
              <w:spacing w:line="276" w:lineRule="auto"/>
              <w:rPr>
                <w:sz w:val="22"/>
                <w:lang w:val="en-AU"/>
              </w:rPr>
            </w:pPr>
          </w:p>
        </w:tc>
      </w:tr>
      <w:tr w:rsidR="00A04A60" w:rsidRPr="00822927" w14:paraId="52252569" w14:textId="77777777" w:rsidTr="00512E4D">
        <w:trPr>
          <w:trHeight w:val="906"/>
        </w:trPr>
        <w:tc>
          <w:tcPr>
            <w:tcW w:w="372" w:type="pct"/>
            <w:tcBorders>
              <w:top w:val="nil"/>
            </w:tcBorders>
            <w:shd w:val="clear" w:color="auto" w:fill="F2F2F2" w:themeFill="background1" w:themeFillShade="F2"/>
          </w:tcPr>
          <w:p w14:paraId="56513AF3" w14:textId="77777777" w:rsidR="00A04A60" w:rsidRPr="00822927" w:rsidRDefault="00A04A60">
            <w:pPr>
              <w:pStyle w:val="Tabletext"/>
              <w:spacing w:line="276" w:lineRule="auto"/>
              <w:rPr>
                <w:b/>
                <w:bCs/>
                <w:sz w:val="22"/>
                <w:lang w:val="en-AU"/>
              </w:rPr>
            </w:pPr>
          </w:p>
        </w:tc>
        <w:tc>
          <w:tcPr>
            <w:tcW w:w="969" w:type="pct"/>
            <w:tcBorders>
              <w:top w:val="nil"/>
            </w:tcBorders>
          </w:tcPr>
          <w:p w14:paraId="054F6149" w14:textId="77777777" w:rsidR="00A04A60" w:rsidRPr="00822927" w:rsidRDefault="00A04A60">
            <w:pPr>
              <w:pStyle w:val="Tabletext"/>
              <w:spacing w:line="276" w:lineRule="auto"/>
              <w:rPr>
                <w:sz w:val="22"/>
                <w:lang w:val="en-AU"/>
              </w:rPr>
            </w:pPr>
          </w:p>
        </w:tc>
        <w:tc>
          <w:tcPr>
            <w:tcW w:w="351" w:type="pct"/>
          </w:tcPr>
          <w:p w14:paraId="5153DB4D" w14:textId="77777777" w:rsidR="00A04A60" w:rsidRPr="00822927" w:rsidRDefault="00A04A60">
            <w:pPr>
              <w:pStyle w:val="Tabletext"/>
              <w:spacing w:line="276" w:lineRule="auto"/>
              <w:rPr>
                <w:sz w:val="22"/>
                <w:lang w:val="en-AU"/>
              </w:rPr>
            </w:pPr>
          </w:p>
        </w:tc>
        <w:tc>
          <w:tcPr>
            <w:tcW w:w="838" w:type="pct"/>
          </w:tcPr>
          <w:p w14:paraId="1910F224" w14:textId="77777777" w:rsidR="00A04A60" w:rsidRPr="00822927" w:rsidRDefault="00A04A60">
            <w:pPr>
              <w:pStyle w:val="Tabletext"/>
              <w:spacing w:line="276" w:lineRule="auto"/>
              <w:rPr>
                <w:sz w:val="22"/>
                <w:lang w:val="en-AU"/>
              </w:rPr>
            </w:pPr>
          </w:p>
        </w:tc>
        <w:tc>
          <w:tcPr>
            <w:tcW w:w="316" w:type="pct"/>
          </w:tcPr>
          <w:p w14:paraId="3A260866" w14:textId="77777777" w:rsidR="00A04A60" w:rsidRPr="00822927" w:rsidRDefault="00A04A60">
            <w:pPr>
              <w:pStyle w:val="Tabletext"/>
              <w:spacing w:line="276" w:lineRule="auto"/>
              <w:rPr>
                <w:sz w:val="22"/>
                <w:lang w:val="en-AU"/>
              </w:rPr>
            </w:pPr>
          </w:p>
        </w:tc>
        <w:tc>
          <w:tcPr>
            <w:tcW w:w="918" w:type="pct"/>
          </w:tcPr>
          <w:p w14:paraId="601D092B" w14:textId="77777777" w:rsidR="00A04A60" w:rsidRPr="00822927" w:rsidRDefault="00A04A60">
            <w:pPr>
              <w:pStyle w:val="Tabletext"/>
              <w:spacing w:line="276" w:lineRule="auto"/>
              <w:rPr>
                <w:sz w:val="22"/>
                <w:lang w:val="en-AU"/>
              </w:rPr>
            </w:pPr>
          </w:p>
        </w:tc>
        <w:tc>
          <w:tcPr>
            <w:tcW w:w="827" w:type="pct"/>
          </w:tcPr>
          <w:p w14:paraId="54F5A7D6" w14:textId="77777777" w:rsidR="00A04A60" w:rsidRPr="00822927" w:rsidRDefault="00A04A60">
            <w:pPr>
              <w:pStyle w:val="Tabletext"/>
              <w:spacing w:line="276" w:lineRule="auto"/>
              <w:rPr>
                <w:sz w:val="22"/>
                <w:lang w:val="en-AU"/>
              </w:rPr>
            </w:pPr>
          </w:p>
        </w:tc>
        <w:tc>
          <w:tcPr>
            <w:tcW w:w="409" w:type="pct"/>
          </w:tcPr>
          <w:p w14:paraId="6F34A830" w14:textId="77777777" w:rsidR="00A04A60" w:rsidRPr="00822927" w:rsidRDefault="00A04A60">
            <w:pPr>
              <w:pStyle w:val="Tabletext"/>
              <w:spacing w:line="276" w:lineRule="auto"/>
              <w:rPr>
                <w:sz w:val="22"/>
                <w:lang w:val="en-AU"/>
              </w:rPr>
            </w:pPr>
          </w:p>
        </w:tc>
      </w:tr>
      <w:tr w:rsidR="00A04A60" w:rsidRPr="00822927" w14:paraId="641C1730" w14:textId="77777777" w:rsidTr="00512E4D">
        <w:trPr>
          <w:trHeight w:val="906"/>
        </w:trPr>
        <w:tc>
          <w:tcPr>
            <w:tcW w:w="372" w:type="pct"/>
            <w:tcBorders>
              <w:bottom w:val="nil"/>
            </w:tcBorders>
            <w:shd w:val="clear" w:color="auto" w:fill="F2F2F2" w:themeFill="background1" w:themeFillShade="F2"/>
          </w:tcPr>
          <w:p w14:paraId="7618FD3D" w14:textId="77777777" w:rsidR="00A04A60" w:rsidRPr="00822927" w:rsidRDefault="00A04A60">
            <w:pPr>
              <w:pStyle w:val="Tabletext"/>
              <w:spacing w:line="276" w:lineRule="auto"/>
              <w:rPr>
                <w:b/>
                <w:bCs/>
                <w:color w:val="003A28"/>
                <w:sz w:val="22"/>
                <w:lang w:val="en-AU"/>
              </w:rPr>
            </w:pPr>
            <w:r w:rsidRPr="00822927">
              <w:rPr>
                <w:b/>
                <w:bCs/>
                <w:sz w:val="22"/>
                <w:lang w:val="en-AU"/>
              </w:rPr>
              <w:t>Medium term</w:t>
            </w:r>
          </w:p>
        </w:tc>
        <w:tc>
          <w:tcPr>
            <w:tcW w:w="969" w:type="pct"/>
            <w:tcBorders>
              <w:bottom w:val="nil"/>
            </w:tcBorders>
          </w:tcPr>
          <w:p w14:paraId="37B81408" w14:textId="77777777" w:rsidR="00A04A60" w:rsidRPr="00822927" w:rsidRDefault="00A04A60">
            <w:pPr>
              <w:pStyle w:val="Tabletext"/>
              <w:spacing w:line="276" w:lineRule="auto"/>
              <w:rPr>
                <w:sz w:val="22"/>
                <w:lang w:val="en-AU"/>
              </w:rPr>
            </w:pPr>
          </w:p>
        </w:tc>
        <w:tc>
          <w:tcPr>
            <w:tcW w:w="351" w:type="pct"/>
          </w:tcPr>
          <w:p w14:paraId="2BE54EF3" w14:textId="77777777" w:rsidR="00A04A60" w:rsidRPr="00822927" w:rsidRDefault="00A04A60">
            <w:pPr>
              <w:pStyle w:val="Tabletext"/>
              <w:spacing w:line="276" w:lineRule="auto"/>
              <w:rPr>
                <w:sz w:val="22"/>
                <w:lang w:val="en-AU"/>
              </w:rPr>
            </w:pPr>
          </w:p>
        </w:tc>
        <w:tc>
          <w:tcPr>
            <w:tcW w:w="838" w:type="pct"/>
          </w:tcPr>
          <w:p w14:paraId="1712842A" w14:textId="77777777" w:rsidR="00A04A60" w:rsidRPr="00822927" w:rsidRDefault="00A04A60">
            <w:pPr>
              <w:pStyle w:val="Tabletext"/>
              <w:spacing w:line="276" w:lineRule="auto"/>
              <w:rPr>
                <w:sz w:val="22"/>
                <w:lang w:val="en-AU"/>
              </w:rPr>
            </w:pPr>
          </w:p>
        </w:tc>
        <w:tc>
          <w:tcPr>
            <w:tcW w:w="316" w:type="pct"/>
          </w:tcPr>
          <w:p w14:paraId="3C650877" w14:textId="77777777" w:rsidR="00A04A60" w:rsidRPr="00822927" w:rsidRDefault="00A04A60">
            <w:pPr>
              <w:pStyle w:val="Tabletext"/>
              <w:spacing w:line="276" w:lineRule="auto"/>
              <w:rPr>
                <w:sz w:val="22"/>
                <w:lang w:val="en-AU"/>
              </w:rPr>
            </w:pPr>
          </w:p>
        </w:tc>
        <w:tc>
          <w:tcPr>
            <w:tcW w:w="918" w:type="pct"/>
          </w:tcPr>
          <w:p w14:paraId="0B028278" w14:textId="77777777" w:rsidR="00A04A60" w:rsidRPr="00822927" w:rsidRDefault="00A04A60">
            <w:pPr>
              <w:pStyle w:val="Tabletext"/>
              <w:spacing w:line="276" w:lineRule="auto"/>
              <w:rPr>
                <w:sz w:val="22"/>
                <w:lang w:val="en-AU"/>
              </w:rPr>
            </w:pPr>
          </w:p>
        </w:tc>
        <w:tc>
          <w:tcPr>
            <w:tcW w:w="827" w:type="pct"/>
          </w:tcPr>
          <w:p w14:paraId="7A53E2C6" w14:textId="77777777" w:rsidR="00A04A60" w:rsidRPr="00822927" w:rsidRDefault="00A04A60">
            <w:pPr>
              <w:pStyle w:val="Tabletext"/>
              <w:spacing w:line="276" w:lineRule="auto"/>
              <w:rPr>
                <w:sz w:val="22"/>
                <w:lang w:val="en-AU"/>
              </w:rPr>
            </w:pPr>
          </w:p>
        </w:tc>
        <w:tc>
          <w:tcPr>
            <w:tcW w:w="409" w:type="pct"/>
          </w:tcPr>
          <w:p w14:paraId="7F2FB412" w14:textId="77777777" w:rsidR="00A04A60" w:rsidRPr="00822927" w:rsidRDefault="00A04A60">
            <w:pPr>
              <w:pStyle w:val="Tabletext"/>
              <w:spacing w:line="276" w:lineRule="auto"/>
              <w:rPr>
                <w:sz w:val="22"/>
                <w:lang w:val="en-AU"/>
              </w:rPr>
            </w:pPr>
          </w:p>
        </w:tc>
      </w:tr>
      <w:tr w:rsidR="00A04A60" w:rsidRPr="00822927" w14:paraId="4BEA3301" w14:textId="77777777" w:rsidTr="00512E4D">
        <w:trPr>
          <w:trHeight w:val="906"/>
        </w:trPr>
        <w:tc>
          <w:tcPr>
            <w:tcW w:w="372" w:type="pct"/>
            <w:tcBorders>
              <w:top w:val="nil"/>
            </w:tcBorders>
            <w:shd w:val="clear" w:color="auto" w:fill="F2F2F2" w:themeFill="background1" w:themeFillShade="F2"/>
          </w:tcPr>
          <w:p w14:paraId="24B287FF" w14:textId="77777777" w:rsidR="00A04A60" w:rsidRPr="00822927" w:rsidRDefault="00A04A60">
            <w:pPr>
              <w:pStyle w:val="Tabletext"/>
              <w:spacing w:line="276" w:lineRule="auto"/>
              <w:rPr>
                <w:b/>
                <w:bCs/>
                <w:sz w:val="22"/>
                <w:lang w:val="en-AU"/>
              </w:rPr>
            </w:pPr>
          </w:p>
        </w:tc>
        <w:tc>
          <w:tcPr>
            <w:tcW w:w="969" w:type="pct"/>
            <w:tcBorders>
              <w:top w:val="nil"/>
            </w:tcBorders>
          </w:tcPr>
          <w:p w14:paraId="70180944" w14:textId="77777777" w:rsidR="00A04A60" w:rsidRPr="00822927" w:rsidRDefault="00A04A60">
            <w:pPr>
              <w:pStyle w:val="Tabletext"/>
              <w:spacing w:line="276" w:lineRule="auto"/>
              <w:rPr>
                <w:sz w:val="22"/>
                <w:lang w:val="en-AU"/>
              </w:rPr>
            </w:pPr>
          </w:p>
        </w:tc>
        <w:tc>
          <w:tcPr>
            <w:tcW w:w="351" w:type="pct"/>
          </w:tcPr>
          <w:p w14:paraId="6528686B" w14:textId="77777777" w:rsidR="00A04A60" w:rsidRPr="00822927" w:rsidRDefault="00A04A60">
            <w:pPr>
              <w:pStyle w:val="Tabletext"/>
              <w:spacing w:line="276" w:lineRule="auto"/>
              <w:rPr>
                <w:sz w:val="22"/>
                <w:lang w:val="en-AU"/>
              </w:rPr>
            </w:pPr>
          </w:p>
        </w:tc>
        <w:tc>
          <w:tcPr>
            <w:tcW w:w="838" w:type="pct"/>
          </w:tcPr>
          <w:p w14:paraId="5A3AAE4E" w14:textId="77777777" w:rsidR="00A04A60" w:rsidRPr="00822927" w:rsidRDefault="00A04A60">
            <w:pPr>
              <w:pStyle w:val="Tabletext"/>
              <w:spacing w:line="276" w:lineRule="auto"/>
              <w:rPr>
                <w:sz w:val="22"/>
                <w:lang w:val="en-AU"/>
              </w:rPr>
            </w:pPr>
          </w:p>
        </w:tc>
        <w:tc>
          <w:tcPr>
            <w:tcW w:w="316" w:type="pct"/>
          </w:tcPr>
          <w:p w14:paraId="183DD396" w14:textId="77777777" w:rsidR="00A04A60" w:rsidRPr="00822927" w:rsidRDefault="00A04A60">
            <w:pPr>
              <w:pStyle w:val="Tabletext"/>
              <w:spacing w:line="276" w:lineRule="auto"/>
              <w:rPr>
                <w:sz w:val="22"/>
                <w:lang w:val="en-AU"/>
              </w:rPr>
            </w:pPr>
          </w:p>
        </w:tc>
        <w:tc>
          <w:tcPr>
            <w:tcW w:w="918" w:type="pct"/>
          </w:tcPr>
          <w:p w14:paraId="16EACE87" w14:textId="77777777" w:rsidR="00A04A60" w:rsidRPr="00822927" w:rsidRDefault="00A04A60">
            <w:pPr>
              <w:pStyle w:val="Tabletext"/>
              <w:spacing w:line="276" w:lineRule="auto"/>
              <w:rPr>
                <w:sz w:val="22"/>
                <w:lang w:val="en-AU"/>
              </w:rPr>
            </w:pPr>
          </w:p>
        </w:tc>
        <w:tc>
          <w:tcPr>
            <w:tcW w:w="827" w:type="pct"/>
          </w:tcPr>
          <w:p w14:paraId="4901CAE3" w14:textId="77777777" w:rsidR="00A04A60" w:rsidRPr="00822927" w:rsidRDefault="00A04A60">
            <w:pPr>
              <w:pStyle w:val="Tabletext"/>
              <w:spacing w:line="276" w:lineRule="auto"/>
              <w:rPr>
                <w:sz w:val="22"/>
                <w:lang w:val="en-AU"/>
              </w:rPr>
            </w:pPr>
          </w:p>
        </w:tc>
        <w:tc>
          <w:tcPr>
            <w:tcW w:w="409" w:type="pct"/>
          </w:tcPr>
          <w:p w14:paraId="64D148FE" w14:textId="77777777" w:rsidR="00A04A60" w:rsidRPr="00822927" w:rsidRDefault="00A04A60">
            <w:pPr>
              <w:pStyle w:val="Tabletext"/>
              <w:spacing w:line="276" w:lineRule="auto"/>
              <w:rPr>
                <w:sz w:val="22"/>
                <w:lang w:val="en-AU"/>
              </w:rPr>
            </w:pPr>
          </w:p>
        </w:tc>
      </w:tr>
      <w:tr w:rsidR="00A04A60" w:rsidRPr="00822927" w14:paraId="527B4C72" w14:textId="77777777" w:rsidTr="00512E4D">
        <w:trPr>
          <w:trHeight w:val="906"/>
        </w:trPr>
        <w:tc>
          <w:tcPr>
            <w:tcW w:w="372" w:type="pct"/>
            <w:tcBorders>
              <w:bottom w:val="nil"/>
            </w:tcBorders>
            <w:shd w:val="clear" w:color="auto" w:fill="F2F2F2" w:themeFill="background1" w:themeFillShade="F2"/>
          </w:tcPr>
          <w:p w14:paraId="72B39B6E" w14:textId="77777777" w:rsidR="00A04A60" w:rsidRPr="00822927" w:rsidRDefault="00A04A60">
            <w:pPr>
              <w:pStyle w:val="Tabletext"/>
              <w:spacing w:line="276" w:lineRule="auto"/>
              <w:rPr>
                <w:b/>
                <w:bCs/>
                <w:color w:val="003A28"/>
                <w:sz w:val="22"/>
                <w:lang w:val="en-AU"/>
              </w:rPr>
            </w:pPr>
            <w:r w:rsidRPr="00822927">
              <w:rPr>
                <w:b/>
                <w:bCs/>
                <w:sz w:val="22"/>
                <w:lang w:val="en-AU"/>
              </w:rPr>
              <w:t>Long term</w:t>
            </w:r>
          </w:p>
        </w:tc>
        <w:tc>
          <w:tcPr>
            <w:tcW w:w="969" w:type="pct"/>
            <w:tcBorders>
              <w:bottom w:val="nil"/>
            </w:tcBorders>
          </w:tcPr>
          <w:p w14:paraId="6F5EC4A4" w14:textId="77777777" w:rsidR="00A04A60" w:rsidRPr="00822927" w:rsidRDefault="00A04A60">
            <w:pPr>
              <w:pStyle w:val="Tabletext"/>
              <w:spacing w:line="276" w:lineRule="auto"/>
              <w:rPr>
                <w:sz w:val="22"/>
                <w:lang w:val="en-AU"/>
              </w:rPr>
            </w:pPr>
          </w:p>
        </w:tc>
        <w:tc>
          <w:tcPr>
            <w:tcW w:w="351" w:type="pct"/>
          </w:tcPr>
          <w:p w14:paraId="21AAC72F" w14:textId="77777777" w:rsidR="00A04A60" w:rsidRPr="00822927" w:rsidRDefault="00A04A60">
            <w:pPr>
              <w:pStyle w:val="Tabletext"/>
              <w:spacing w:line="276" w:lineRule="auto"/>
              <w:rPr>
                <w:sz w:val="22"/>
                <w:lang w:val="en-AU"/>
              </w:rPr>
            </w:pPr>
          </w:p>
        </w:tc>
        <w:tc>
          <w:tcPr>
            <w:tcW w:w="838" w:type="pct"/>
          </w:tcPr>
          <w:p w14:paraId="2FA81670" w14:textId="77777777" w:rsidR="00A04A60" w:rsidRPr="00822927" w:rsidRDefault="00A04A60">
            <w:pPr>
              <w:pStyle w:val="Tabletext"/>
              <w:spacing w:line="276" w:lineRule="auto"/>
              <w:rPr>
                <w:sz w:val="22"/>
                <w:lang w:val="en-AU"/>
              </w:rPr>
            </w:pPr>
          </w:p>
        </w:tc>
        <w:tc>
          <w:tcPr>
            <w:tcW w:w="316" w:type="pct"/>
          </w:tcPr>
          <w:p w14:paraId="5E71A1A6" w14:textId="77777777" w:rsidR="00A04A60" w:rsidRPr="00822927" w:rsidRDefault="00A04A60">
            <w:pPr>
              <w:pStyle w:val="Tabletext"/>
              <w:spacing w:line="276" w:lineRule="auto"/>
              <w:rPr>
                <w:sz w:val="22"/>
                <w:lang w:val="en-AU"/>
              </w:rPr>
            </w:pPr>
          </w:p>
        </w:tc>
        <w:tc>
          <w:tcPr>
            <w:tcW w:w="918" w:type="pct"/>
          </w:tcPr>
          <w:p w14:paraId="48534AC6" w14:textId="77777777" w:rsidR="00A04A60" w:rsidRPr="00822927" w:rsidRDefault="00A04A60">
            <w:pPr>
              <w:pStyle w:val="Tabletext"/>
              <w:spacing w:line="276" w:lineRule="auto"/>
              <w:rPr>
                <w:sz w:val="22"/>
                <w:lang w:val="en-AU"/>
              </w:rPr>
            </w:pPr>
          </w:p>
        </w:tc>
        <w:tc>
          <w:tcPr>
            <w:tcW w:w="827" w:type="pct"/>
          </w:tcPr>
          <w:p w14:paraId="3E68763B" w14:textId="77777777" w:rsidR="00A04A60" w:rsidRPr="00822927" w:rsidRDefault="00A04A60">
            <w:pPr>
              <w:pStyle w:val="Tabletext"/>
              <w:spacing w:line="276" w:lineRule="auto"/>
              <w:rPr>
                <w:sz w:val="22"/>
                <w:lang w:val="en-AU"/>
              </w:rPr>
            </w:pPr>
          </w:p>
        </w:tc>
        <w:tc>
          <w:tcPr>
            <w:tcW w:w="409" w:type="pct"/>
          </w:tcPr>
          <w:p w14:paraId="488C8947" w14:textId="77777777" w:rsidR="00A04A60" w:rsidRPr="00822927" w:rsidRDefault="00A04A60">
            <w:pPr>
              <w:pStyle w:val="Tabletext"/>
              <w:spacing w:line="276" w:lineRule="auto"/>
              <w:rPr>
                <w:sz w:val="22"/>
                <w:lang w:val="en-AU"/>
              </w:rPr>
            </w:pPr>
          </w:p>
        </w:tc>
      </w:tr>
      <w:tr w:rsidR="00A04A60" w:rsidRPr="00822927" w14:paraId="65CDB00E" w14:textId="77777777" w:rsidTr="00512E4D">
        <w:trPr>
          <w:trHeight w:val="906"/>
        </w:trPr>
        <w:tc>
          <w:tcPr>
            <w:tcW w:w="372" w:type="pct"/>
            <w:tcBorders>
              <w:top w:val="nil"/>
            </w:tcBorders>
            <w:shd w:val="clear" w:color="auto" w:fill="F2F2F2" w:themeFill="background1" w:themeFillShade="F2"/>
          </w:tcPr>
          <w:p w14:paraId="5F30A195" w14:textId="77777777" w:rsidR="00A04A60" w:rsidRPr="00822927" w:rsidRDefault="00A04A60">
            <w:pPr>
              <w:pStyle w:val="Tabletext"/>
              <w:spacing w:line="276" w:lineRule="auto"/>
              <w:rPr>
                <w:sz w:val="22"/>
                <w:lang w:val="en-AU"/>
              </w:rPr>
            </w:pPr>
          </w:p>
        </w:tc>
        <w:tc>
          <w:tcPr>
            <w:tcW w:w="969" w:type="pct"/>
            <w:tcBorders>
              <w:top w:val="nil"/>
            </w:tcBorders>
          </w:tcPr>
          <w:p w14:paraId="67B3A7BE" w14:textId="77777777" w:rsidR="00A04A60" w:rsidRPr="00822927" w:rsidRDefault="00A04A60">
            <w:pPr>
              <w:pStyle w:val="Tabletext"/>
              <w:spacing w:line="276" w:lineRule="auto"/>
              <w:rPr>
                <w:sz w:val="22"/>
                <w:lang w:val="en-AU"/>
              </w:rPr>
            </w:pPr>
          </w:p>
        </w:tc>
        <w:tc>
          <w:tcPr>
            <w:tcW w:w="351" w:type="pct"/>
          </w:tcPr>
          <w:p w14:paraId="72372353" w14:textId="77777777" w:rsidR="00A04A60" w:rsidRPr="00822927" w:rsidRDefault="00A04A60">
            <w:pPr>
              <w:pStyle w:val="Tabletext"/>
              <w:spacing w:line="276" w:lineRule="auto"/>
              <w:rPr>
                <w:sz w:val="22"/>
                <w:lang w:val="en-AU"/>
              </w:rPr>
            </w:pPr>
          </w:p>
        </w:tc>
        <w:tc>
          <w:tcPr>
            <w:tcW w:w="838" w:type="pct"/>
          </w:tcPr>
          <w:p w14:paraId="4853184B" w14:textId="77777777" w:rsidR="00A04A60" w:rsidRPr="00822927" w:rsidRDefault="00A04A60">
            <w:pPr>
              <w:pStyle w:val="Tabletext"/>
              <w:spacing w:line="276" w:lineRule="auto"/>
              <w:rPr>
                <w:sz w:val="22"/>
                <w:lang w:val="en-AU"/>
              </w:rPr>
            </w:pPr>
          </w:p>
        </w:tc>
        <w:tc>
          <w:tcPr>
            <w:tcW w:w="316" w:type="pct"/>
          </w:tcPr>
          <w:p w14:paraId="36D7D9BA" w14:textId="77777777" w:rsidR="00A04A60" w:rsidRPr="00822927" w:rsidRDefault="00A04A60">
            <w:pPr>
              <w:pStyle w:val="Tabletext"/>
              <w:spacing w:line="276" w:lineRule="auto"/>
              <w:rPr>
                <w:sz w:val="22"/>
                <w:lang w:val="en-AU"/>
              </w:rPr>
            </w:pPr>
          </w:p>
        </w:tc>
        <w:tc>
          <w:tcPr>
            <w:tcW w:w="918" w:type="pct"/>
          </w:tcPr>
          <w:p w14:paraId="11C87E4E" w14:textId="77777777" w:rsidR="00A04A60" w:rsidRPr="00822927" w:rsidRDefault="00A04A60">
            <w:pPr>
              <w:pStyle w:val="Tabletext"/>
              <w:spacing w:line="276" w:lineRule="auto"/>
              <w:rPr>
                <w:sz w:val="22"/>
                <w:lang w:val="en-AU"/>
              </w:rPr>
            </w:pPr>
          </w:p>
        </w:tc>
        <w:tc>
          <w:tcPr>
            <w:tcW w:w="827" w:type="pct"/>
          </w:tcPr>
          <w:p w14:paraId="53A21F9F" w14:textId="77777777" w:rsidR="00A04A60" w:rsidRPr="00822927" w:rsidRDefault="00A04A60">
            <w:pPr>
              <w:pStyle w:val="Tabletext"/>
              <w:spacing w:line="276" w:lineRule="auto"/>
              <w:rPr>
                <w:sz w:val="22"/>
                <w:lang w:val="en-AU"/>
              </w:rPr>
            </w:pPr>
          </w:p>
        </w:tc>
        <w:tc>
          <w:tcPr>
            <w:tcW w:w="409" w:type="pct"/>
          </w:tcPr>
          <w:p w14:paraId="0DA3F3D3" w14:textId="77777777" w:rsidR="00A04A60" w:rsidRPr="00822927" w:rsidRDefault="00A04A60">
            <w:pPr>
              <w:pStyle w:val="Tabletext"/>
              <w:spacing w:line="276" w:lineRule="auto"/>
              <w:rPr>
                <w:sz w:val="22"/>
                <w:lang w:val="en-AU"/>
              </w:rPr>
            </w:pPr>
          </w:p>
        </w:tc>
      </w:tr>
    </w:tbl>
    <w:p w14:paraId="1EE7F117" w14:textId="2EAC088E" w:rsidR="00A04A60" w:rsidRPr="00822927" w:rsidRDefault="00A04A60" w:rsidP="00A04A60">
      <w:pPr>
        <w:pStyle w:val="BodyText"/>
        <w:spacing w:before="240" w:after="120" w:line="360" w:lineRule="auto"/>
        <w:rPr>
          <w:sz w:val="22"/>
          <w:lang w:val="en-AU"/>
        </w:rPr>
        <w:sectPr w:rsidR="00A04A60" w:rsidRPr="00822927" w:rsidSect="00A04A60">
          <w:pgSz w:w="16838" w:h="11906" w:orient="landscape"/>
          <w:pgMar w:top="1134" w:right="1134" w:bottom="1134" w:left="1134" w:header="720" w:footer="454" w:gutter="0"/>
          <w:cols w:space="720"/>
          <w:noEndnote/>
          <w:docGrid w:linePitch="326"/>
        </w:sectPr>
      </w:pPr>
      <w:r w:rsidRPr="00822927">
        <w:rPr>
          <w:b/>
          <w:bCs/>
          <w:sz w:val="22"/>
          <w:lang w:val="en-AU"/>
        </w:rPr>
        <w:t>Timeframe:</w:t>
      </w:r>
      <w:r w:rsidRPr="00822927">
        <w:rPr>
          <w:sz w:val="22"/>
          <w:lang w:val="en-AU"/>
        </w:rPr>
        <w:t xml:space="preserve"> Short term = 0 – 6 weeks; Medium term = 6 – 12 weeks; Long term = 12 weeks plus</w:t>
      </w:r>
      <w:r w:rsidRPr="00822927">
        <w:rPr>
          <w:sz w:val="22"/>
          <w:lang w:val="en-AU"/>
        </w:rPr>
        <w:br/>
      </w:r>
      <w:r w:rsidRPr="00822927">
        <w:rPr>
          <w:b/>
          <w:bCs/>
          <w:sz w:val="22"/>
          <w:lang w:val="en-AU"/>
        </w:rPr>
        <w:t>Priority:</w:t>
      </w:r>
      <w:r w:rsidRPr="00822927">
        <w:rPr>
          <w:sz w:val="22"/>
          <w:lang w:val="en-AU"/>
        </w:rPr>
        <w:t xml:space="preserve"> 1 = High; 3 = Medium; 5 = Lo</w:t>
      </w:r>
    </w:p>
    <w:p w14:paraId="0BE6A6D4" w14:textId="77777777" w:rsidR="00A04A60" w:rsidRPr="00822927" w:rsidRDefault="00B11AB2" w:rsidP="00512E4D">
      <w:pPr>
        <w:pStyle w:val="Heading2"/>
        <w:spacing w:before="0" w:after="480"/>
        <w:rPr>
          <w:lang w:val="en-AU"/>
        </w:rPr>
      </w:pPr>
      <w:bookmarkStart w:id="32" w:name="_Toc210902438"/>
      <w:r w:rsidRPr="00822927">
        <w:rPr>
          <w:lang w:val="en-AU"/>
        </w:rPr>
        <w:lastRenderedPageBreak/>
        <w:t>Appendix 2: Government and agency contacts</w:t>
      </w:r>
      <w:bookmarkEnd w:id="32"/>
    </w:p>
    <w:p w14:paraId="31BD08D7" w14:textId="77777777" w:rsidR="00D2007A" w:rsidRPr="00822927" w:rsidRDefault="00D2007A" w:rsidP="00747C2F">
      <w:pPr>
        <w:pStyle w:val="Heading3"/>
        <w:rPr>
          <w:lang w:val="en-AU"/>
        </w:rPr>
      </w:pPr>
      <w:r w:rsidRPr="00822927">
        <w:rPr>
          <w:lang w:val="en-AU"/>
        </w:rPr>
        <w:t>Agriculture Victoria</w:t>
      </w:r>
    </w:p>
    <w:p w14:paraId="66048A0F" w14:textId="77777777" w:rsidR="00D2007A" w:rsidRPr="00822927" w:rsidRDefault="00D2007A" w:rsidP="00747C2F">
      <w:pPr>
        <w:pStyle w:val="Heading4"/>
      </w:pPr>
      <w:r w:rsidRPr="00822927">
        <w:t>Agriculture Services</w:t>
      </w:r>
      <w:r w:rsidRPr="00822927">
        <w:tab/>
      </w:r>
    </w:p>
    <w:p w14:paraId="5354F01F" w14:textId="77777777" w:rsidR="00D2007A" w:rsidRPr="00822927" w:rsidRDefault="00D2007A" w:rsidP="00D2007A">
      <w:pPr>
        <w:pStyle w:val="BodyText"/>
        <w:spacing w:after="120"/>
        <w:rPr>
          <w:lang w:val="en-AU"/>
        </w:rPr>
      </w:pPr>
      <w:r w:rsidRPr="00822927">
        <w:rPr>
          <w:lang w:val="en-AU"/>
        </w:rPr>
        <w:t>The Agriculture Services team works with farmers and industry to prepare for and manage drought and dry seasonal conditions by delivering tailored services and support.</w:t>
      </w:r>
      <w:r w:rsidRPr="00822927">
        <w:rPr>
          <w:lang w:val="en-AU"/>
        </w:rPr>
        <w:tab/>
      </w:r>
    </w:p>
    <w:p w14:paraId="2702C090" w14:textId="15C2375A" w:rsidR="00D2007A" w:rsidRPr="00822927" w:rsidRDefault="00822927" w:rsidP="00D2007A">
      <w:pPr>
        <w:pStyle w:val="BodyText"/>
        <w:spacing w:after="0"/>
        <w:rPr>
          <w:lang w:val="en-AU"/>
        </w:rPr>
      </w:pPr>
      <w:r>
        <w:rPr>
          <w:b/>
          <w:bCs/>
          <w:lang w:val="en-AU"/>
        </w:rPr>
        <w:t>Call</w:t>
      </w:r>
      <w:r w:rsidR="00D2007A" w:rsidRPr="00822927">
        <w:rPr>
          <w:b/>
          <w:bCs/>
          <w:lang w:val="en-AU"/>
        </w:rPr>
        <w:t>:</w:t>
      </w:r>
      <w:r w:rsidR="00D2007A" w:rsidRPr="00822927">
        <w:rPr>
          <w:lang w:val="en-AU"/>
        </w:rPr>
        <w:t xml:space="preserve"> 136 186</w:t>
      </w:r>
    </w:p>
    <w:p w14:paraId="3C08F8E5" w14:textId="1BC14FE6" w:rsidR="00D2007A" w:rsidRPr="00822927" w:rsidRDefault="00D2007A" w:rsidP="008F4285">
      <w:pPr>
        <w:pStyle w:val="BodyText"/>
        <w:spacing w:after="360"/>
        <w:rPr>
          <w:lang w:val="en-AU"/>
        </w:rPr>
      </w:pPr>
      <w:r w:rsidRPr="00822927">
        <w:rPr>
          <w:b/>
          <w:bCs/>
          <w:lang w:val="en-AU"/>
        </w:rPr>
        <w:t>Email:</w:t>
      </w:r>
      <w:r w:rsidRPr="00822927">
        <w:rPr>
          <w:lang w:val="en-AU"/>
        </w:rPr>
        <w:t xml:space="preserve"> </w:t>
      </w:r>
      <w:hyperlink r:id="rId99" w:tooltip="Send an email to Agriculture Victoria" w:history="1">
        <w:r w:rsidRPr="00822927">
          <w:rPr>
            <w:rStyle w:val="Hyperlink"/>
            <w:lang w:val="en-AU"/>
          </w:rPr>
          <w:t>recovery@agriculture.vic.gov.au</w:t>
        </w:r>
      </w:hyperlink>
    </w:p>
    <w:p w14:paraId="534F3351" w14:textId="77777777" w:rsidR="00D2007A" w:rsidRPr="00822927" w:rsidRDefault="00D2007A" w:rsidP="00747C2F">
      <w:pPr>
        <w:pStyle w:val="Heading4"/>
      </w:pPr>
      <w:r w:rsidRPr="00822927">
        <w:t>Technical information</w:t>
      </w:r>
    </w:p>
    <w:p w14:paraId="18FC05F4" w14:textId="77777777" w:rsidR="00D2007A" w:rsidRPr="00822927" w:rsidRDefault="00D2007A" w:rsidP="00D2007A">
      <w:pPr>
        <w:pStyle w:val="BodyText"/>
        <w:spacing w:after="120"/>
        <w:rPr>
          <w:lang w:val="en-AU"/>
        </w:rPr>
      </w:pPr>
      <w:r w:rsidRPr="00822927">
        <w:rPr>
          <w:lang w:val="en-AU"/>
        </w:rPr>
        <w:t>The Agriculture Victoria website has a wide of range of information and guidance on issues such as animal welfare, drought planning, assessing pasture resources, measuring feed on offer, stock containment areas and tools for making rations.</w:t>
      </w:r>
      <w:r w:rsidRPr="00822927">
        <w:rPr>
          <w:lang w:val="en-AU"/>
        </w:rPr>
        <w:tab/>
      </w:r>
    </w:p>
    <w:p w14:paraId="31E8CA7D" w14:textId="730FC8DE" w:rsidR="00D2007A" w:rsidRPr="00822927" w:rsidRDefault="00D2007A" w:rsidP="008F4285">
      <w:pPr>
        <w:pStyle w:val="BodyText"/>
        <w:spacing w:after="360"/>
        <w:rPr>
          <w:lang w:val="en-AU"/>
        </w:rPr>
      </w:pPr>
      <w:r w:rsidRPr="00822927">
        <w:rPr>
          <w:b/>
          <w:bCs/>
          <w:lang w:val="en-AU"/>
        </w:rPr>
        <w:t>Visit:</w:t>
      </w:r>
      <w:r w:rsidRPr="00822927">
        <w:rPr>
          <w:lang w:val="en-AU"/>
        </w:rPr>
        <w:t xml:space="preserve"> </w:t>
      </w:r>
      <w:hyperlink r:id="rId100" w:tooltip="Hyperlink to Agriculture Victoria website" w:history="1">
        <w:r w:rsidRPr="00822927">
          <w:rPr>
            <w:rStyle w:val="Hyperlink"/>
            <w:lang w:val="en-AU"/>
          </w:rPr>
          <w:t>www.agriculture.vic.gov.au</w:t>
        </w:r>
      </w:hyperlink>
    </w:p>
    <w:p w14:paraId="4AACF41A" w14:textId="77777777" w:rsidR="00D2007A" w:rsidRPr="00822927" w:rsidRDefault="00D2007A" w:rsidP="00747C2F">
      <w:pPr>
        <w:pStyle w:val="Heading3"/>
        <w:rPr>
          <w:lang w:val="en-AU"/>
        </w:rPr>
      </w:pPr>
      <w:r w:rsidRPr="00822927">
        <w:rPr>
          <w:lang w:val="en-AU"/>
        </w:rPr>
        <w:t>The Conservation Regulator</w:t>
      </w:r>
    </w:p>
    <w:p w14:paraId="681D695A" w14:textId="77777777" w:rsidR="00D2007A" w:rsidRPr="00822927" w:rsidRDefault="00D2007A" w:rsidP="00747C2F">
      <w:pPr>
        <w:pStyle w:val="Heading4"/>
      </w:pPr>
      <w:r w:rsidRPr="00822927">
        <w:t>Authority to Control Wildlife permits (kangaroo control)</w:t>
      </w:r>
    </w:p>
    <w:p w14:paraId="4B5F8EB7" w14:textId="38E68681" w:rsidR="00D2007A" w:rsidRPr="00822927" w:rsidRDefault="00D2007A" w:rsidP="00D2007A">
      <w:pPr>
        <w:pStyle w:val="BodyText"/>
        <w:rPr>
          <w:lang w:val="en-AU"/>
        </w:rPr>
      </w:pPr>
      <w:r w:rsidRPr="00822927">
        <w:rPr>
          <w:lang w:val="en-AU"/>
        </w:rPr>
        <w:t>The Conservation Regulator oversees the Authority to Control Wildlife permit process.</w:t>
      </w:r>
    </w:p>
    <w:p w14:paraId="2BF2E756" w14:textId="77777777" w:rsidR="00D2007A" w:rsidRPr="00822927" w:rsidRDefault="00D2007A" w:rsidP="00D2007A">
      <w:pPr>
        <w:pStyle w:val="BodyText"/>
        <w:rPr>
          <w:lang w:val="en-AU"/>
        </w:rPr>
      </w:pPr>
      <w:r w:rsidRPr="00822927">
        <w:rPr>
          <w:lang w:val="en-AU"/>
        </w:rPr>
        <w:t>Wildlife control must be lawful, thoughtful and well planned. It must consider the needs of people to protect their land, property and safety and it must also ensure animal welfare and environmental values are protected.</w:t>
      </w:r>
      <w:r w:rsidRPr="00822927">
        <w:rPr>
          <w:lang w:val="en-AU"/>
        </w:rPr>
        <w:tab/>
        <w:t>Visit www.vic.gov.au/wildlife-management-and-control-authorisations</w:t>
      </w:r>
    </w:p>
    <w:p w14:paraId="71C8E12E" w14:textId="77777777" w:rsidR="00D2007A" w:rsidRPr="00822927" w:rsidRDefault="00D2007A" w:rsidP="00747C2F">
      <w:pPr>
        <w:pStyle w:val="Heading3"/>
        <w:rPr>
          <w:lang w:val="en-AU"/>
        </w:rPr>
      </w:pPr>
      <w:r w:rsidRPr="00822927">
        <w:rPr>
          <w:lang w:val="en-AU"/>
        </w:rPr>
        <w:lastRenderedPageBreak/>
        <w:t>Business support</w:t>
      </w:r>
    </w:p>
    <w:p w14:paraId="47C4F9C6" w14:textId="77777777" w:rsidR="00D2007A" w:rsidRPr="00822927" w:rsidRDefault="00D2007A" w:rsidP="00747C2F">
      <w:pPr>
        <w:pStyle w:val="Heading4"/>
      </w:pPr>
      <w:r w:rsidRPr="00822927">
        <w:t>Business Victoria</w:t>
      </w:r>
    </w:p>
    <w:p w14:paraId="5EA430A0" w14:textId="77777777" w:rsidR="00D2007A" w:rsidRPr="00822927" w:rsidRDefault="00D2007A" w:rsidP="008F4285">
      <w:pPr>
        <w:pStyle w:val="BodyText"/>
        <w:spacing w:after="120"/>
        <w:rPr>
          <w:lang w:val="en-AU"/>
        </w:rPr>
      </w:pPr>
      <w:r w:rsidRPr="00822927">
        <w:rPr>
          <w:lang w:val="en-AU"/>
        </w:rPr>
        <w:t>The Business Victoria website has information and resources to support businesses including currently available grants and programs.</w:t>
      </w:r>
    </w:p>
    <w:p w14:paraId="69DAD6F5" w14:textId="540595CD" w:rsidR="00D2007A" w:rsidRPr="00822927" w:rsidRDefault="00D2007A" w:rsidP="008F4285">
      <w:pPr>
        <w:pStyle w:val="BodyText"/>
        <w:spacing w:after="360"/>
        <w:rPr>
          <w:lang w:val="en-AU"/>
        </w:rPr>
      </w:pPr>
      <w:r w:rsidRPr="00822927">
        <w:rPr>
          <w:b/>
          <w:bCs/>
          <w:lang w:val="en-AU"/>
        </w:rPr>
        <w:t>Visit:</w:t>
      </w:r>
      <w:r w:rsidRPr="00822927">
        <w:rPr>
          <w:lang w:val="en-AU"/>
        </w:rPr>
        <w:t xml:space="preserve"> </w:t>
      </w:r>
      <w:hyperlink r:id="rId101" w:tooltip="Hyperlink to Business Victoria website " w:history="1">
        <w:r w:rsidRPr="00822927">
          <w:rPr>
            <w:rStyle w:val="Hyperlink"/>
            <w:lang w:val="en-AU"/>
          </w:rPr>
          <w:t>www.business.vic.gov.au</w:t>
        </w:r>
      </w:hyperlink>
    </w:p>
    <w:p w14:paraId="0B75700A" w14:textId="77777777" w:rsidR="00D2007A" w:rsidRPr="00822927" w:rsidRDefault="00D2007A" w:rsidP="00747C2F">
      <w:pPr>
        <w:pStyle w:val="Heading3"/>
        <w:rPr>
          <w:lang w:val="en-AU"/>
        </w:rPr>
      </w:pPr>
      <w:r w:rsidRPr="00822927">
        <w:rPr>
          <w:lang w:val="en-AU"/>
        </w:rPr>
        <w:t>Local Government</w:t>
      </w:r>
    </w:p>
    <w:p w14:paraId="4EBC66DA" w14:textId="77777777" w:rsidR="00D2007A" w:rsidRPr="00822927" w:rsidRDefault="00D2007A" w:rsidP="00747C2F">
      <w:pPr>
        <w:pStyle w:val="Heading4"/>
      </w:pPr>
      <w:r w:rsidRPr="00822927">
        <w:t>Local Councils</w:t>
      </w:r>
    </w:p>
    <w:p w14:paraId="65F8BEFB" w14:textId="77777777" w:rsidR="00D2007A" w:rsidRPr="00822927" w:rsidRDefault="00D2007A" w:rsidP="008F4285">
      <w:pPr>
        <w:pStyle w:val="BodyText"/>
        <w:spacing w:after="120"/>
        <w:rPr>
          <w:lang w:val="en-AU"/>
        </w:rPr>
      </w:pPr>
      <w:r w:rsidRPr="00822927">
        <w:rPr>
          <w:lang w:val="en-AU"/>
        </w:rPr>
        <w:t>Find contact details for your local shire council.</w:t>
      </w:r>
      <w:r w:rsidRPr="00822927">
        <w:rPr>
          <w:lang w:val="en-AU"/>
        </w:rPr>
        <w:tab/>
      </w:r>
    </w:p>
    <w:p w14:paraId="4F262A08" w14:textId="170EF89D" w:rsidR="00D2007A" w:rsidRPr="00822927" w:rsidRDefault="00D2007A" w:rsidP="008F4285">
      <w:pPr>
        <w:pStyle w:val="BodyText"/>
        <w:spacing w:after="360"/>
        <w:rPr>
          <w:lang w:val="en-AU"/>
        </w:rPr>
      </w:pPr>
      <w:r w:rsidRPr="00822927">
        <w:rPr>
          <w:b/>
          <w:bCs/>
          <w:lang w:val="en-AU"/>
        </w:rPr>
        <w:t>Visit</w:t>
      </w:r>
      <w:r w:rsidR="008F4285" w:rsidRPr="00822927">
        <w:rPr>
          <w:b/>
          <w:bCs/>
          <w:lang w:val="en-AU"/>
        </w:rPr>
        <w:t>:</w:t>
      </w:r>
      <w:r w:rsidRPr="00822927">
        <w:rPr>
          <w:lang w:val="en-AU"/>
        </w:rPr>
        <w:t xml:space="preserve"> </w:t>
      </w:r>
      <w:hyperlink r:id="rId102" w:tooltip="Hyperlink to Victorian Government website" w:history="1">
        <w:r w:rsidRPr="00822927">
          <w:rPr>
            <w:rStyle w:val="Hyperlink"/>
            <w:lang w:val="en-AU"/>
          </w:rPr>
          <w:t>www.vic.gov.au/know-your-council</w:t>
        </w:r>
      </w:hyperlink>
    </w:p>
    <w:p w14:paraId="06274FA6" w14:textId="77777777" w:rsidR="00D2007A" w:rsidRPr="00822927" w:rsidRDefault="00D2007A" w:rsidP="00747C2F">
      <w:pPr>
        <w:pStyle w:val="Heading3"/>
        <w:rPr>
          <w:lang w:val="en-AU"/>
        </w:rPr>
      </w:pPr>
      <w:r w:rsidRPr="00822927">
        <w:rPr>
          <w:lang w:val="en-AU"/>
        </w:rPr>
        <w:t>Water and catchments</w:t>
      </w:r>
    </w:p>
    <w:p w14:paraId="158A720D" w14:textId="77777777" w:rsidR="00D2007A" w:rsidRPr="00822927" w:rsidRDefault="00D2007A" w:rsidP="00747C2F">
      <w:pPr>
        <w:pStyle w:val="Heading4"/>
      </w:pPr>
      <w:r w:rsidRPr="00822927">
        <w:t>Catchment Management Authorities (CMAs)</w:t>
      </w:r>
    </w:p>
    <w:p w14:paraId="061F2EC2" w14:textId="77777777" w:rsidR="00D2007A" w:rsidRPr="00822927" w:rsidRDefault="00D2007A" w:rsidP="008F4285">
      <w:pPr>
        <w:pStyle w:val="BodyText"/>
        <w:spacing w:after="120"/>
        <w:rPr>
          <w:lang w:val="en-AU"/>
        </w:rPr>
      </w:pPr>
      <w:r w:rsidRPr="00822927">
        <w:rPr>
          <w:lang w:val="en-AU"/>
        </w:rPr>
        <w:t>Ten CMAs across the state are responsible for the integrated planning and coordination of land, water and biodiversity in each catchment and land protection regions.</w:t>
      </w:r>
    </w:p>
    <w:p w14:paraId="2D274582" w14:textId="33FB84C4" w:rsidR="00D2007A" w:rsidRPr="00822927" w:rsidRDefault="00D2007A" w:rsidP="008F4285">
      <w:pPr>
        <w:pStyle w:val="BodyText"/>
        <w:spacing w:after="360"/>
        <w:rPr>
          <w:lang w:val="en-AU"/>
        </w:rPr>
      </w:pPr>
      <w:r w:rsidRPr="00822927">
        <w:rPr>
          <w:b/>
          <w:bCs/>
          <w:lang w:val="en-AU"/>
        </w:rPr>
        <w:t>Visit</w:t>
      </w:r>
      <w:r w:rsidR="008F4285" w:rsidRPr="00822927">
        <w:rPr>
          <w:b/>
          <w:bCs/>
          <w:lang w:val="en-AU"/>
        </w:rPr>
        <w:t>:</w:t>
      </w:r>
      <w:r w:rsidRPr="00822927">
        <w:rPr>
          <w:lang w:val="en-AU"/>
        </w:rPr>
        <w:t xml:space="preserve"> </w:t>
      </w:r>
      <w:hyperlink r:id="rId103" w:tooltip="Hyperlink to Catchment Management Authorities website" w:history="1">
        <w:r w:rsidRPr="00822927">
          <w:rPr>
            <w:rStyle w:val="Hyperlink"/>
            <w:lang w:val="en-AU"/>
          </w:rPr>
          <w:t>www.viccatchments.com.au</w:t>
        </w:r>
      </w:hyperlink>
    </w:p>
    <w:p w14:paraId="4AD2E0D7" w14:textId="77777777" w:rsidR="00D2007A" w:rsidRPr="00822927" w:rsidRDefault="00D2007A" w:rsidP="00747C2F">
      <w:pPr>
        <w:pStyle w:val="Heading4"/>
      </w:pPr>
      <w:r w:rsidRPr="00822927">
        <w:t>Water corporations and services</w:t>
      </w:r>
    </w:p>
    <w:p w14:paraId="1B8DCB7C" w14:textId="77777777" w:rsidR="00D2007A" w:rsidRPr="00822927" w:rsidRDefault="00D2007A" w:rsidP="008F4285">
      <w:pPr>
        <w:pStyle w:val="BodyText"/>
        <w:spacing w:after="120"/>
        <w:rPr>
          <w:lang w:val="en-AU"/>
        </w:rPr>
      </w:pPr>
      <w:r w:rsidRPr="00822927">
        <w:rPr>
          <w:lang w:val="en-AU"/>
        </w:rPr>
        <w:t>Water corporations provide water supply, sewage and trade waste disposal services across the state. Of these, there are 4 rural water corporations delivering water supply, drainage, and salinity mitigation services for irrigation and domestic and stock purposes.</w:t>
      </w:r>
    </w:p>
    <w:p w14:paraId="56A25A87" w14:textId="2760F431" w:rsidR="00D2007A" w:rsidRPr="00822927" w:rsidRDefault="00D2007A" w:rsidP="00D2007A">
      <w:pPr>
        <w:pStyle w:val="BodyText"/>
        <w:rPr>
          <w:lang w:val="en-AU"/>
        </w:rPr>
      </w:pPr>
      <w:r w:rsidRPr="00822927">
        <w:rPr>
          <w:b/>
          <w:bCs/>
          <w:lang w:val="en-AU"/>
        </w:rPr>
        <w:t>Visit</w:t>
      </w:r>
      <w:r w:rsidR="008F4285" w:rsidRPr="00822927">
        <w:rPr>
          <w:b/>
          <w:bCs/>
          <w:lang w:val="en-AU"/>
        </w:rPr>
        <w:t>:</w:t>
      </w:r>
      <w:r w:rsidRPr="00822927">
        <w:rPr>
          <w:lang w:val="en-AU"/>
        </w:rPr>
        <w:t xml:space="preserve"> </w:t>
      </w:r>
      <w:hyperlink r:id="rId104" w:tooltip="Hyperlink to Water Victoria website" w:history="1">
        <w:r w:rsidRPr="00822927">
          <w:rPr>
            <w:rStyle w:val="Hyperlink"/>
            <w:lang w:val="en-AU"/>
          </w:rPr>
          <w:t>www.water.vic.gov.au</w:t>
        </w:r>
      </w:hyperlink>
    </w:p>
    <w:p w14:paraId="441CDF0A" w14:textId="293C98E1" w:rsidR="00B11AB2" w:rsidRPr="00822927" w:rsidRDefault="00B11AB2" w:rsidP="00512E4D">
      <w:pPr>
        <w:pStyle w:val="Heading2"/>
        <w:spacing w:before="0" w:after="600"/>
        <w:rPr>
          <w:lang w:val="en-AU"/>
        </w:rPr>
      </w:pPr>
      <w:bookmarkStart w:id="33" w:name="_Toc210902439"/>
      <w:r w:rsidRPr="00822927">
        <w:rPr>
          <w:lang w:val="en-AU"/>
        </w:rPr>
        <w:lastRenderedPageBreak/>
        <w:t>Appendix 3: Community groups</w:t>
      </w:r>
      <w:r w:rsidR="00747C2F" w:rsidRPr="00822927">
        <w:rPr>
          <w:lang w:val="en-AU"/>
        </w:rPr>
        <w:t xml:space="preserve"> </w:t>
      </w:r>
      <w:r w:rsidRPr="00822927">
        <w:rPr>
          <w:lang w:val="en-AU"/>
        </w:rPr>
        <w:t>and service organisations</w:t>
      </w:r>
      <w:bookmarkEnd w:id="33"/>
    </w:p>
    <w:p w14:paraId="4B439CA4" w14:textId="77777777" w:rsidR="004F6418" w:rsidRPr="00822927" w:rsidRDefault="00802E4D" w:rsidP="00802E4D">
      <w:pPr>
        <w:pStyle w:val="BodyText"/>
        <w:rPr>
          <w:b/>
          <w:bCs/>
          <w:lang w:val="en-AU"/>
        </w:rPr>
      </w:pPr>
      <w:r w:rsidRPr="00822927">
        <w:rPr>
          <w:b/>
          <w:bCs/>
          <w:lang w:val="en-AU"/>
        </w:rPr>
        <w:t>Not-for-profit community-based groups and registered charities are actively supporting drought-affected farmers across the state with fodder and other practical assistance including vouchers.</w:t>
      </w:r>
    </w:p>
    <w:p w14:paraId="6C87493F" w14:textId="29EB846A" w:rsidR="00802E4D" w:rsidRPr="00822927" w:rsidRDefault="00802E4D" w:rsidP="00802E4D">
      <w:pPr>
        <w:pStyle w:val="BodyText"/>
        <w:rPr>
          <w:b/>
          <w:bCs/>
          <w:lang w:val="en-AU"/>
        </w:rPr>
      </w:pPr>
      <w:r w:rsidRPr="00822927">
        <w:rPr>
          <w:b/>
          <w:bCs/>
          <w:lang w:val="en-AU"/>
        </w:rPr>
        <w:t>If you need their support or want to support the work they do, contact them today.</w:t>
      </w:r>
    </w:p>
    <w:p w14:paraId="7434EBD7" w14:textId="77777777" w:rsidR="00802E4D" w:rsidRPr="00822927" w:rsidRDefault="00802E4D" w:rsidP="00EA0C45">
      <w:pPr>
        <w:pStyle w:val="Heading3"/>
        <w:spacing w:before="120"/>
        <w:rPr>
          <w:lang w:val="en-AU"/>
        </w:rPr>
      </w:pPr>
      <w:r w:rsidRPr="00822927">
        <w:rPr>
          <w:lang w:val="en-AU"/>
        </w:rPr>
        <w:t>Aussie Hay Runners</w:t>
      </w:r>
    </w:p>
    <w:p w14:paraId="553DD835" w14:textId="77777777" w:rsidR="00802E4D" w:rsidRPr="00822927" w:rsidRDefault="00802E4D" w:rsidP="00802E4D">
      <w:pPr>
        <w:pStyle w:val="BodyText"/>
        <w:rPr>
          <w:lang w:val="en-AU"/>
        </w:rPr>
      </w:pPr>
      <w:r w:rsidRPr="00822927">
        <w:rPr>
          <w:lang w:val="en-AU"/>
        </w:rPr>
        <w:t xml:space="preserve">Aussie Hay Runners deliver donated hay to farmers who have been impacted by natural disasters like fire, flood and drought. Fodder is transported to impacted communities using volunteer truck drivers. </w:t>
      </w:r>
      <w:r w:rsidRPr="00822927">
        <w:rPr>
          <w:lang w:val="en-AU"/>
        </w:rPr>
        <w:tab/>
      </w:r>
    </w:p>
    <w:p w14:paraId="2FA20FE2" w14:textId="69FE0362" w:rsidR="00802E4D" w:rsidRPr="00822927" w:rsidRDefault="00822927" w:rsidP="00802E4D">
      <w:pPr>
        <w:pStyle w:val="BodyText"/>
        <w:spacing w:line="360" w:lineRule="auto"/>
        <w:rPr>
          <w:lang w:val="en-AU"/>
        </w:rPr>
      </w:pPr>
      <w:r>
        <w:rPr>
          <w:b/>
          <w:bCs/>
          <w:lang w:val="en-AU"/>
        </w:rPr>
        <w:t>Call</w:t>
      </w:r>
      <w:r w:rsidRPr="00822927">
        <w:rPr>
          <w:b/>
          <w:bCs/>
          <w:lang w:val="en-AU"/>
        </w:rPr>
        <w:t>:</w:t>
      </w:r>
      <w:r w:rsidRPr="00822927">
        <w:rPr>
          <w:lang w:val="en-AU"/>
        </w:rPr>
        <w:t xml:space="preserve"> </w:t>
      </w:r>
      <w:r w:rsidR="00802E4D" w:rsidRPr="00822927">
        <w:rPr>
          <w:lang w:val="en-AU"/>
        </w:rPr>
        <w:t>0421 972 332</w:t>
      </w:r>
    </w:p>
    <w:p w14:paraId="54B38584" w14:textId="1972AF0C" w:rsidR="00802E4D" w:rsidRPr="00822927" w:rsidRDefault="00802E4D" w:rsidP="00802E4D">
      <w:pPr>
        <w:pStyle w:val="BodyText"/>
        <w:spacing w:line="360" w:lineRule="auto"/>
        <w:rPr>
          <w:lang w:val="en-AU"/>
        </w:rPr>
      </w:pPr>
      <w:r w:rsidRPr="00822927">
        <w:rPr>
          <w:b/>
          <w:bCs/>
          <w:lang w:val="en-AU"/>
        </w:rPr>
        <w:t>Email:</w:t>
      </w:r>
      <w:r w:rsidRPr="00822927">
        <w:rPr>
          <w:lang w:val="en-AU"/>
        </w:rPr>
        <w:t xml:space="preserve"> </w:t>
      </w:r>
      <w:hyperlink r:id="rId105" w:tooltip="Hyperlink to send an email to Aussie Hay Runners" w:history="1">
        <w:r w:rsidRPr="00822927">
          <w:rPr>
            <w:rStyle w:val="Hyperlink"/>
            <w:lang w:val="en-AU"/>
          </w:rPr>
          <w:t>aussiehayrunners@gmail.com</w:t>
        </w:r>
      </w:hyperlink>
    </w:p>
    <w:p w14:paraId="0615EE86" w14:textId="77777777" w:rsidR="00802E4D" w:rsidRPr="00822927" w:rsidRDefault="00802E4D" w:rsidP="00EA0C45">
      <w:pPr>
        <w:pStyle w:val="Heading3"/>
        <w:spacing w:before="600"/>
        <w:rPr>
          <w:lang w:val="en-AU"/>
        </w:rPr>
      </w:pPr>
      <w:r w:rsidRPr="00822927">
        <w:rPr>
          <w:lang w:val="en-AU"/>
        </w:rPr>
        <w:t>Blaze Aid</w:t>
      </w:r>
    </w:p>
    <w:p w14:paraId="58C14F0E" w14:textId="77777777" w:rsidR="00802E4D" w:rsidRPr="00822927" w:rsidRDefault="00802E4D" w:rsidP="00802E4D">
      <w:pPr>
        <w:pStyle w:val="BodyText"/>
        <w:rPr>
          <w:lang w:val="en-AU"/>
        </w:rPr>
      </w:pPr>
      <w:proofErr w:type="spellStart"/>
      <w:r w:rsidRPr="00822927">
        <w:rPr>
          <w:lang w:val="en-AU"/>
        </w:rPr>
        <w:t>BlazeAid</w:t>
      </w:r>
      <w:proofErr w:type="spellEnd"/>
      <w:r w:rsidRPr="00822927">
        <w:rPr>
          <w:lang w:val="en-AU"/>
        </w:rPr>
        <w:t xml:space="preserve"> is a volunteer-based organisation that works with families and individuals in rural Australia after natural disasters. Their current drought program is Give a Farmer a Break, to raise money for fodder.</w:t>
      </w:r>
      <w:r w:rsidRPr="00822927">
        <w:rPr>
          <w:lang w:val="en-AU"/>
        </w:rPr>
        <w:tab/>
      </w:r>
    </w:p>
    <w:p w14:paraId="126C4ECB" w14:textId="0D43455E" w:rsidR="00802E4D" w:rsidRPr="00822927" w:rsidRDefault="00822927" w:rsidP="00802E4D">
      <w:pPr>
        <w:pStyle w:val="BodyText"/>
        <w:spacing w:line="360" w:lineRule="auto"/>
        <w:rPr>
          <w:lang w:val="en-AU"/>
        </w:rPr>
      </w:pPr>
      <w:r>
        <w:rPr>
          <w:b/>
          <w:bCs/>
          <w:lang w:val="en-AU"/>
        </w:rPr>
        <w:t>Call</w:t>
      </w:r>
      <w:r w:rsidRPr="00822927">
        <w:rPr>
          <w:b/>
          <w:bCs/>
          <w:lang w:val="en-AU"/>
        </w:rPr>
        <w:t>:</w:t>
      </w:r>
      <w:r w:rsidRPr="00822927">
        <w:rPr>
          <w:lang w:val="en-AU"/>
        </w:rPr>
        <w:t xml:space="preserve"> </w:t>
      </w:r>
      <w:r w:rsidR="00802E4D" w:rsidRPr="00822927">
        <w:rPr>
          <w:lang w:val="en-AU"/>
        </w:rPr>
        <w:t>0418 990 267</w:t>
      </w:r>
    </w:p>
    <w:p w14:paraId="6017797E" w14:textId="57DF02E3" w:rsidR="00802E4D" w:rsidRPr="00822927" w:rsidRDefault="00802E4D" w:rsidP="00802E4D">
      <w:pPr>
        <w:pStyle w:val="BodyText"/>
        <w:spacing w:line="360" w:lineRule="auto"/>
        <w:rPr>
          <w:lang w:val="en-AU"/>
        </w:rPr>
      </w:pPr>
      <w:r w:rsidRPr="00822927">
        <w:rPr>
          <w:b/>
          <w:bCs/>
          <w:lang w:val="en-AU"/>
        </w:rPr>
        <w:t>Email:</w:t>
      </w:r>
      <w:r w:rsidRPr="00822927">
        <w:rPr>
          <w:lang w:val="en-AU"/>
        </w:rPr>
        <w:t xml:space="preserve"> </w:t>
      </w:r>
      <w:hyperlink r:id="rId106" w:tooltip="Hyperlink to send an email to BlazeAid" w:history="1">
        <w:r w:rsidRPr="00822927">
          <w:rPr>
            <w:rStyle w:val="Hyperlink"/>
            <w:lang w:val="en-AU"/>
          </w:rPr>
          <w:t>admin@blazeaid.com.au</w:t>
        </w:r>
      </w:hyperlink>
    </w:p>
    <w:p w14:paraId="7F9CB601" w14:textId="002F25FE" w:rsidR="00802E4D" w:rsidRPr="00822927" w:rsidRDefault="00802E4D" w:rsidP="00802E4D">
      <w:pPr>
        <w:pStyle w:val="BodyText"/>
        <w:spacing w:line="360" w:lineRule="auto"/>
        <w:rPr>
          <w:lang w:val="en-AU"/>
        </w:rPr>
      </w:pPr>
      <w:r w:rsidRPr="00822927">
        <w:rPr>
          <w:b/>
          <w:bCs/>
          <w:lang w:val="en-AU"/>
        </w:rPr>
        <w:t>Visit:</w:t>
      </w:r>
      <w:r w:rsidRPr="00822927">
        <w:rPr>
          <w:lang w:val="en-AU"/>
        </w:rPr>
        <w:t xml:space="preserve"> </w:t>
      </w:r>
      <w:hyperlink r:id="rId107" w:tooltip="Hyperlink to BlazeAid website" w:history="1">
        <w:r w:rsidRPr="00822927">
          <w:rPr>
            <w:rStyle w:val="Hyperlink"/>
            <w:lang w:val="en-AU"/>
          </w:rPr>
          <w:t>www.blazeaid.com.au</w:t>
        </w:r>
      </w:hyperlink>
    </w:p>
    <w:p w14:paraId="39FF3F65" w14:textId="77777777" w:rsidR="00802E4D" w:rsidRPr="00822927" w:rsidRDefault="00802E4D" w:rsidP="00802E4D">
      <w:pPr>
        <w:pStyle w:val="BodyText"/>
        <w:rPr>
          <w:lang w:val="en-AU"/>
        </w:rPr>
      </w:pPr>
    </w:p>
    <w:p w14:paraId="102FE946" w14:textId="77777777" w:rsidR="00802E4D" w:rsidRPr="00822927" w:rsidRDefault="00802E4D" w:rsidP="00EA0C45">
      <w:pPr>
        <w:pStyle w:val="Heading3"/>
        <w:rPr>
          <w:lang w:val="en-AU"/>
        </w:rPr>
      </w:pPr>
      <w:r w:rsidRPr="00822927">
        <w:rPr>
          <w:lang w:val="en-AU"/>
        </w:rPr>
        <w:lastRenderedPageBreak/>
        <w:t>Farm Angels</w:t>
      </w:r>
    </w:p>
    <w:p w14:paraId="1914E545" w14:textId="77777777" w:rsidR="00802E4D" w:rsidRPr="00822927" w:rsidRDefault="00802E4D" w:rsidP="00802E4D">
      <w:pPr>
        <w:pStyle w:val="BodyText"/>
        <w:rPr>
          <w:lang w:val="en-AU"/>
        </w:rPr>
      </w:pPr>
      <w:r w:rsidRPr="00822927">
        <w:rPr>
          <w:lang w:val="en-AU"/>
        </w:rPr>
        <w:t>Farm Angels delivers targeted practical, financial and ongoing support to Australian primary producers affected by natural disasters such as droughts, floods and fires.</w:t>
      </w:r>
    </w:p>
    <w:p w14:paraId="7C6DE01D" w14:textId="77777777" w:rsidR="00802E4D" w:rsidRPr="00822927" w:rsidRDefault="00802E4D" w:rsidP="00802E4D">
      <w:pPr>
        <w:pStyle w:val="BodyText"/>
        <w:rPr>
          <w:lang w:val="en-AU"/>
        </w:rPr>
      </w:pPr>
      <w:r w:rsidRPr="00822927">
        <w:rPr>
          <w:lang w:val="en-AU"/>
        </w:rPr>
        <w:t>As a registered charity, it also provides mental health and wellbeing support for farming families during crises and recovery.</w:t>
      </w:r>
    </w:p>
    <w:p w14:paraId="51AC3C71" w14:textId="7AA372E0" w:rsidR="00802E4D" w:rsidRPr="00822927" w:rsidRDefault="00822927" w:rsidP="00802E4D">
      <w:pPr>
        <w:pStyle w:val="BodyText"/>
        <w:spacing w:line="360" w:lineRule="auto"/>
        <w:rPr>
          <w:lang w:val="en-AU"/>
        </w:rPr>
      </w:pPr>
      <w:r>
        <w:rPr>
          <w:b/>
          <w:bCs/>
          <w:lang w:val="en-AU"/>
        </w:rPr>
        <w:t>Call</w:t>
      </w:r>
      <w:r w:rsidRPr="00822927">
        <w:rPr>
          <w:b/>
          <w:bCs/>
          <w:lang w:val="en-AU"/>
        </w:rPr>
        <w:t>:</w:t>
      </w:r>
      <w:r w:rsidRPr="00822927">
        <w:rPr>
          <w:lang w:val="en-AU"/>
        </w:rPr>
        <w:t xml:space="preserve"> </w:t>
      </w:r>
      <w:r w:rsidR="00802E4D" w:rsidRPr="00822927">
        <w:rPr>
          <w:lang w:val="en-AU"/>
        </w:rPr>
        <w:t>0407 396 587</w:t>
      </w:r>
    </w:p>
    <w:p w14:paraId="5797939D" w14:textId="29CF8E7F" w:rsidR="00802E4D" w:rsidRPr="00822927" w:rsidRDefault="00802E4D" w:rsidP="00802E4D">
      <w:pPr>
        <w:pStyle w:val="BodyText"/>
        <w:spacing w:line="360" w:lineRule="auto"/>
        <w:rPr>
          <w:lang w:val="en-AU"/>
        </w:rPr>
      </w:pPr>
      <w:r w:rsidRPr="00822927">
        <w:rPr>
          <w:b/>
          <w:bCs/>
          <w:lang w:val="en-AU"/>
        </w:rPr>
        <w:t xml:space="preserve">Email: </w:t>
      </w:r>
      <w:hyperlink r:id="rId108" w:tooltip="Hyperlink to send an email to Farm Angels" w:history="1">
        <w:r w:rsidRPr="00822927">
          <w:rPr>
            <w:rStyle w:val="Hyperlink"/>
            <w:lang w:val="en-AU"/>
          </w:rPr>
          <w:t>support@farmangels.org.au</w:t>
        </w:r>
      </w:hyperlink>
    </w:p>
    <w:p w14:paraId="3C33BFC0" w14:textId="3A3EE14F" w:rsidR="00802E4D" w:rsidRPr="00822927" w:rsidRDefault="00802E4D" w:rsidP="00802E4D">
      <w:pPr>
        <w:pStyle w:val="BodyText"/>
        <w:spacing w:after="480" w:line="360" w:lineRule="auto"/>
        <w:rPr>
          <w:lang w:val="en-AU"/>
        </w:rPr>
      </w:pPr>
      <w:r w:rsidRPr="00822927">
        <w:rPr>
          <w:b/>
          <w:bCs/>
          <w:lang w:val="en-AU"/>
        </w:rPr>
        <w:t xml:space="preserve">Visit: </w:t>
      </w:r>
      <w:hyperlink r:id="rId109" w:tooltip="Hyperlink to Farm Angels website" w:history="1">
        <w:r w:rsidRPr="00822927">
          <w:rPr>
            <w:rStyle w:val="Hyperlink"/>
            <w:lang w:val="en-AU"/>
          </w:rPr>
          <w:t>www.farmangels.org.au</w:t>
        </w:r>
      </w:hyperlink>
    </w:p>
    <w:p w14:paraId="284FF09C" w14:textId="77777777" w:rsidR="00802E4D" w:rsidRPr="00822927" w:rsidRDefault="00802E4D" w:rsidP="00EA0C45">
      <w:pPr>
        <w:pStyle w:val="Heading3"/>
        <w:spacing w:before="120"/>
        <w:rPr>
          <w:lang w:val="en-AU"/>
        </w:rPr>
      </w:pPr>
      <w:r w:rsidRPr="00822927">
        <w:rPr>
          <w:lang w:val="en-AU"/>
        </w:rPr>
        <w:t>Need for Feed</w:t>
      </w:r>
    </w:p>
    <w:p w14:paraId="5E997585" w14:textId="77777777" w:rsidR="00802E4D" w:rsidRPr="00822927" w:rsidRDefault="00802E4D" w:rsidP="00802E4D">
      <w:pPr>
        <w:pStyle w:val="BodyText"/>
        <w:rPr>
          <w:lang w:val="en-AU"/>
        </w:rPr>
      </w:pPr>
      <w:r w:rsidRPr="00822927">
        <w:rPr>
          <w:lang w:val="en-AU"/>
        </w:rPr>
        <w:t>Need for Feed is a volunteer organisation coordinated by the Lions Club. They provide emergency fodder at a state and national level to support farmers and rural communities. The organisation welcomes all fodder donations from hay, non-perishable household goods to dog food and other types of animal feed, as well as financial donations.</w:t>
      </w:r>
      <w:r w:rsidRPr="00822927">
        <w:rPr>
          <w:lang w:val="en-AU"/>
        </w:rPr>
        <w:tab/>
      </w:r>
    </w:p>
    <w:p w14:paraId="1DCE4B91" w14:textId="78890BFF" w:rsidR="00802E4D" w:rsidRPr="00822927" w:rsidRDefault="00802E4D" w:rsidP="00802E4D">
      <w:pPr>
        <w:pStyle w:val="BodyText"/>
        <w:spacing w:line="360" w:lineRule="auto"/>
        <w:rPr>
          <w:lang w:val="en-AU"/>
        </w:rPr>
      </w:pPr>
      <w:r w:rsidRPr="00822927">
        <w:rPr>
          <w:b/>
          <w:bCs/>
          <w:lang w:val="en-AU"/>
        </w:rPr>
        <w:t xml:space="preserve">Email: </w:t>
      </w:r>
      <w:hyperlink r:id="rId110" w:tooltip="Hyperlink to send an email to Need for Feed" w:history="1">
        <w:r w:rsidRPr="00822927">
          <w:rPr>
            <w:rStyle w:val="Hyperlink"/>
            <w:lang w:val="en-AU"/>
          </w:rPr>
          <w:t>contact@needforfeed.org</w:t>
        </w:r>
      </w:hyperlink>
    </w:p>
    <w:p w14:paraId="40AD0FE3" w14:textId="52313447" w:rsidR="00802E4D" w:rsidRPr="00822927" w:rsidRDefault="00802E4D" w:rsidP="00802E4D">
      <w:pPr>
        <w:pStyle w:val="BodyText"/>
        <w:spacing w:after="480" w:line="360" w:lineRule="auto"/>
        <w:rPr>
          <w:lang w:val="en-AU"/>
        </w:rPr>
      </w:pPr>
      <w:r w:rsidRPr="00822927">
        <w:rPr>
          <w:b/>
          <w:bCs/>
          <w:lang w:val="en-AU"/>
        </w:rPr>
        <w:t xml:space="preserve">Visit: </w:t>
      </w:r>
      <w:hyperlink r:id="rId111" w:tooltip="Hyperlink to Need for Feed website" w:history="1">
        <w:r w:rsidRPr="00822927">
          <w:rPr>
            <w:rStyle w:val="Hyperlink"/>
            <w:lang w:val="en-AU"/>
          </w:rPr>
          <w:t>www.needforfeed.org</w:t>
        </w:r>
      </w:hyperlink>
    </w:p>
    <w:p w14:paraId="4A47446A" w14:textId="77777777" w:rsidR="00802E4D" w:rsidRPr="00822927" w:rsidRDefault="00802E4D" w:rsidP="00EA0C45">
      <w:pPr>
        <w:pStyle w:val="Heading3"/>
        <w:spacing w:before="120"/>
        <w:rPr>
          <w:lang w:val="en-AU"/>
        </w:rPr>
      </w:pPr>
      <w:r w:rsidRPr="00822927">
        <w:rPr>
          <w:lang w:val="en-AU"/>
        </w:rPr>
        <w:t>Rotary</w:t>
      </w:r>
    </w:p>
    <w:p w14:paraId="4C6D08B6" w14:textId="77777777" w:rsidR="00802E4D" w:rsidRPr="00822927" w:rsidRDefault="00802E4D" w:rsidP="00802E4D">
      <w:pPr>
        <w:pStyle w:val="BodyText"/>
        <w:spacing w:after="120"/>
        <w:rPr>
          <w:lang w:val="en-AU"/>
        </w:rPr>
      </w:pPr>
      <w:r w:rsidRPr="00822927">
        <w:rPr>
          <w:lang w:val="en-AU"/>
        </w:rPr>
        <w:t>Rotary clubs in Victoria support farmers, particularly in times of drought and other emergencies. They provide various forms of assistance, including financial aid, practical support like fodder provision and mental health resources.</w:t>
      </w:r>
      <w:r w:rsidRPr="00822927">
        <w:rPr>
          <w:lang w:val="en-AU"/>
        </w:rPr>
        <w:tab/>
      </w:r>
    </w:p>
    <w:p w14:paraId="2B188541" w14:textId="0C5862B9" w:rsidR="00802E4D" w:rsidRPr="00822927" w:rsidRDefault="00802E4D" w:rsidP="00802E4D">
      <w:pPr>
        <w:pStyle w:val="BodyText"/>
        <w:spacing w:line="360" w:lineRule="auto"/>
        <w:rPr>
          <w:lang w:val="en-AU"/>
        </w:rPr>
      </w:pPr>
      <w:r w:rsidRPr="00822927">
        <w:rPr>
          <w:b/>
          <w:bCs/>
          <w:lang w:val="en-AU"/>
        </w:rPr>
        <w:t xml:space="preserve">Email: </w:t>
      </w:r>
      <w:hyperlink r:id="rId112" w:tooltip="Hyperlink to send an email to Rotary clubs Victoria" w:history="1">
        <w:r w:rsidRPr="00822927">
          <w:rPr>
            <w:rStyle w:val="Hyperlink"/>
            <w:lang w:val="en-AU"/>
          </w:rPr>
          <w:t>info@rawcs.org.au</w:t>
        </w:r>
      </w:hyperlink>
    </w:p>
    <w:p w14:paraId="751ADF3F" w14:textId="2B4FDE16" w:rsidR="00802E4D" w:rsidRPr="00822927" w:rsidRDefault="00802E4D" w:rsidP="00802E4D">
      <w:pPr>
        <w:pStyle w:val="BodyText"/>
        <w:spacing w:line="360" w:lineRule="auto"/>
        <w:rPr>
          <w:lang w:val="en-AU"/>
        </w:rPr>
      </w:pPr>
      <w:r w:rsidRPr="00822927">
        <w:rPr>
          <w:b/>
          <w:bCs/>
          <w:lang w:val="en-AU"/>
        </w:rPr>
        <w:t xml:space="preserve">Visit: </w:t>
      </w:r>
      <w:hyperlink r:id="rId113" w:tooltip="Hyperlink to Rotary clubs Victoria website" w:history="1">
        <w:r w:rsidR="005B0466" w:rsidRPr="00822927">
          <w:rPr>
            <w:rStyle w:val="Hyperlink"/>
            <w:lang w:val="en-AU"/>
          </w:rPr>
          <w:t>www.rawcs.org.au</w:t>
        </w:r>
      </w:hyperlink>
    </w:p>
    <w:p w14:paraId="22F35DEA" w14:textId="77777777" w:rsidR="00802E4D" w:rsidRPr="00822927" w:rsidRDefault="00802E4D" w:rsidP="00EA0C45">
      <w:pPr>
        <w:pStyle w:val="Heading3"/>
        <w:rPr>
          <w:lang w:val="en-AU"/>
        </w:rPr>
      </w:pPr>
      <w:r w:rsidRPr="00822927">
        <w:rPr>
          <w:lang w:val="en-AU"/>
        </w:rPr>
        <w:lastRenderedPageBreak/>
        <w:t>Rural Aid</w:t>
      </w:r>
    </w:p>
    <w:p w14:paraId="74BCC556" w14:textId="77777777" w:rsidR="00802E4D" w:rsidRPr="00822927" w:rsidRDefault="00802E4D" w:rsidP="00802E4D">
      <w:pPr>
        <w:pStyle w:val="BodyText"/>
        <w:spacing w:after="120"/>
        <w:rPr>
          <w:lang w:val="en-AU"/>
        </w:rPr>
      </w:pPr>
      <w:r w:rsidRPr="00822927">
        <w:rPr>
          <w:lang w:val="en-AU"/>
        </w:rPr>
        <w:t>Rural Aid provides critical support to farmers affected by natural disaster including drought. Eligible primary producers, including livestock, produce, and beekeeping farmers can register with Rural Aid to start receiving support including fodder, domestic water, financial assistance and counselling and wellbeing services.</w:t>
      </w:r>
    </w:p>
    <w:p w14:paraId="6D668E61" w14:textId="652F6FAC" w:rsidR="00802E4D" w:rsidRPr="00822927" w:rsidRDefault="00822927" w:rsidP="00802E4D">
      <w:pPr>
        <w:pStyle w:val="BodyText"/>
        <w:spacing w:line="360" w:lineRule="auto"/>
        <w:rPr>
          <w:lang w:val="en-AU"/>
        </w:rPr>
      </w:pPr>
      <w:r>
        <w:rPr>
          <w:b/>
          <w:bCs/>
          <w:lang w:val="en-AU"/>
        </w:rPr>
        <w:t>Call</w:t>
      </w:r>
      <w:r w:rsidRPr="00822927">
        <w:rPr>
          <w:b/>
          <w:bCs/>
          <w:lang w:val="en-AU"/>
        </w:rPr>
        <w:t>:</w:t>
      </w:r>
      <w:r w:rsidRPr="00822927">
        <w:rPr>
          <w:lang w:val="en-AU"/>
        </w:rPr>
        <w:t xml:space="preserve"> </w:t>
      </w:r>
      <w:r w:rsidR="00802E4D" w:rsidRPr="00822927">
        <w:rPr>
          <w:lang w:val="en-AU"/>
        </w:rPr>
        <w:t>1300 327 624</w:t>
      </w:r>
    </w:p>
    <w:p w14:paraId="12711E2B" w14:textId="60020465" w:rsidR="00802E4D" w:rsidRPr="00822927" w:rsidRDefault="00802E4D" w:rsidP="00802E4D">
      <w:pPr>
        <w:pStyle w:val="BodyText"/>
        <w:spacing w:line="360" w:lineRule="auto"/>
        <w:rPr>
          <w:lang w:val="en-AU"/>
        </w:rPr>
      </w:pPr>
      <w:r w:rsidRPr="00822927">
        <w:rPr>
          <w:b/>
          <w:bCs/>
          <w:lang w:val="en-AU"/>
        </w:rPr>
        <w:t>Email:</w:t>
      </w:r>
      <w:r w:rsidRPr="00822927">
        <w:rPr>
          <w:lang w:val="en-AU"/>
        </w:rPr>
        <w:t xml:space="preserve"> </w:t>
      </w:r>
      <w:hyperlink r:id="rId114" w:tooltip="Hyperlink to send an email to Rural Aid" w:history="1">
        <w:r w:rsidRPr="00822927">
          <w:rPr>
            <w:rStyle w:val="Hyperlink"/>
            <w:lang w:val="en-AU"/>
          </w:rPr>
          <w:t>contact@ruralaid.org.au</w:t>
        </w:r>
      </w:hyperlink>
    </w:p>
    <w:p w14:paraId="3195F857" w14:textId="2EE900A5" w:rsidR="00802E4D" w:rsidRPr="00822927" w:rsidRDefault="00802E4D" w:rsidP="00802E4D">
      <w:pPr>
        <w:pStyle w:val="BodyText"/>
        <w:spacing w:line="360" w:lineRule="auto"/>
        <w:rPr>
          <w:lang w:val="en-AU"/>
        </w:rPr>
        <w:sectPr w:rsidR="00802E4D" w:rsidRPr="00822927" w:rsidSect="00A04A60">
          <w:pgSz w:w="11906" w:h="16838"/>
          <w:pgMar w:top="1134" w:right="1134" w:bottom="1134" w:left="1134" w:header="720" w:footer="454" w:gutter="0"/>
          <w:cols w:space="720"/>
          <w:noEndnote/>
          <w:docGrid w:linePitch="326"/>
        </w:sectPr>
      </w:pPr>
      <w:r w:rsidRPr="00822927">
        <w:rPr>
          <w:b/>
          <w:bCs/>
          <w:lang w:val="en-AU"/>
        </w:rPr>
        <w:t xml:space="preserve">Visit: </w:t>
      </w:r>
      <w:hyperlink r:id="rId115" w:tooltip="Hyperlink to Rural Aid website" w:history="1">
        <w:r w:rsidRPr="00822927">
          <w:rPr>
            <w:rStyle w:val="Hyperlink"/>
            <w:lang w:val="en-AU"/>
          </w:rPr>
          <w:t>www.ruralaid.org.au</w:t>
        </w:r>
      </w:hyperlink>
    </w:p>
    <w:p w14:paraId="37379E3C" w14:textId="77777777" w:rsidR="00222FF2" w:rsidRPr="00822927" w:rsidRDefault="00222FF2" w:rsidP="00885AAB">
      <w:pPr>
        <w:pStyle w:val="Heading1"/>
        <w:pageBreakBefore/>
        <w:spacing w:after="240"/>
        <w:rPr>
          <w:lang w:val="en-AU"/>
        </w:rPr>
      </w:pPr>
      <w:bookmarkStart w:id="34" w:name="_Toc184285036"/>
      <w:bookmarkStart w:id="35" w:name="_Toc210902440"/>
      <w:r w:rsidRPr="00822927">
        <w:rPr>
          <w:lang w:val="en-AU"/>
        </w:rPr>
        <w:lastRenderedPageBreak/>
        <w:t>Publication information</w:t>
      </w:r>
      <w:bookmarkEnd w:id="34"/>
      <w:bookmarkEnd w:id="35"/>
    </w:p>
    <w:p w14:paraId="6BBE2C7A" w14:textId="77777777" w:rsidR="00222FF2" w:rsidRPr="00822927" w:rsidRDefault="00222FF2" w:rsidP="00161A32">
      <w:pPr>
        <w:pStyle w:val="Heading2"/>
        <w:spacing w:before="0" w:after="240"/>
        <w:rPr>
          <w:sz w:val="32"/>
          <w:szCs w:val="32"/>
          <w:lang w:val="en-AU"/>
        </w:rPr>
      </w:pPr>
      <w:bookmarkStart w:id="36" w:name="_Toc210902441"/>
      <w:r w:rsidRPr="00822927">
        <w:rPr>
          <w:sz w:val="32"/>
          <w:szCs w:val="32"/>
          <w:lang w:val="en-AU"/>
        </w:rPr>
        <w:t>Acknowledgements</w:t>
      </w:r>
      <w:bookmarkEnd w:id="36"/>
    </w:p>
    <w:p w14:paraId="79BD2580" w14:textId="77777777" w:rsidR="00FF45EB" w:rsidRPr="00822927" w:rsidRDefault="00FF45EB" w:rsidP="00FF45EB">
      <w:pPr>
        <w:pStyle w:val="BodyText"/>
        <w:spacing w:after="120"/>
        <w:rPr>
          <w:lang w:val="en-AU"/>
        </w:rPr>
      </w:pPr>
      <w:r w:rsidRPr="00822927">
        <w:rPr>
          <w:lang w:val="en-AU"/>
        </w:rPr>
        <w:t>We acknowledge and respect Victorian Traditional Owners as the original custodians of Victoria’s land and waters, their unique ability to care for Country and deep spiritual connection to it.</w:t>
      </w:r>
    </w:p>
    <w:p w14:paraId="68548FF7" w14:textId="77777777" w:rsidR="00FF45EB" w:rsidRPr="00822927" w:rsidRDefault="00FF45EB" w:rsidP="00FF45EB">
      <w:pPr>
        <w:pStyle w:val="BodyText"/>
        <w:spacing w:after="120"/>
        <w:rPr>
          <w:lang w:val="en-AU"/>
        </w:rPr>
      </w:pPr>
      <w:r w:rsidRPr="00822927">
        <w:rPr>
          <w:lang w:val="en-AU"/>
        </w:rPr>
        <w:t xml:space="preserve">We honour Elders past and present whose </w:t>
      </w:r>
      <w:proofErr w:type="gramStart"/>
      <w:r w:rsidRPr="00822927">
        <w:rPr>
          <w:lang w:val="en-AU"/>
        </w:rPr>
        <w:t>knowledge</w:t>
      </w:r>
      <w:proofErr w:type="gramEnd"/>
      <w:r w:rsidRPr="00822927">
        <w:rPr>
          <w:lang w:val="en-AU"/>
        </w:rPr>
        <w:t xml:space="preserve"> and wisdom has ensured the continuation of culture and traditional practices.</w:t>
      </w:r>
    </w:p>
    <w:p w14:paraId="0F23E94D" w14:textId="77777777" w:rsidR="00222FF2" w:rsidRPr="00822927" w:rsidRDefault="00FF45EB" w:rsidP="00C51A83">
      <w:pPr>
        <w:pStyle w:val="BodyText"/>
        <w:spacing w:after="120"/>
        <w:rPr>
          <w:lang w:val="en-AU"/>
        </w:rPr>
      </w:pPr>
      <w:r w:rsidRPr="00822927">
        <w:rPr>
          <w:lang w:val="en-AU"/>
        </w:rPr>
        <w:t>DEECA is committed to genuinely partnering with Victorian Traditional Owners and Victoria’s Aboriginal community to progress their aspirations.</w:t>
      </w:r>
    </w:p>
    <w:p w14:paraId="6FB9D808" w14:textId="77777777" w:rsidR="00222FF2" w:rsidRPr="00822927" w:rsidRDefault="00222FF2" w:rsidP="00161A32">
      <w:pPr>
        <w:pStyle w:val="Heading2"/>
        <w:spacing w:before="0" w:after="240"/>
        <w:rPr>
          <w:sz w:val="32"/>
          <w:szCs w:val="32"/>
          <w:lang w:val="en-AU"/>
        </w:rPr>
      </w:pPr>
      <w:bookmarkStart w:id="37" w:name="_Toc210902442"/>
      <w:r w:rsidRPr="00822927">
        <w:rPr>
          <w:sz w:val="32"/>
          <w:szCs w:val="32"/>
          <w:lang w:val="en-AU"/>
        </w:rPr>
        <w:t>Copyright</w:t>
      </w:r>
      <w:bookmarkEnd w:id="37"/>
    </w:p>
    <w:p w14:paraId="47A1996D" w14:textId="38C2ABDC" w:rsidR="00222FF2" w:rsidRPr="00822927" w:rsidRDefault="00222FF2" w:rsidP="00C51A83">
      <w:pPr>
        <w:pStyle w:val="BodyText"/>
        <w:spacing w:after="120"/>
        <w:ind w:right="-285"/>
        <w:rPr>
          <w:lang w:val="en-AU"/>
        </w:rPr>
      </w:pPr>
      <w:r w:rsidRPr="00822927">
        <w:rPr>
          <w:lang w:val="en-AU"/>
        </w:rPr>
        <w:t xml:space="preserve">© The State of Victoria Department of Energy, Environment and Climate Action, </w:t>
      </w:r>
      <w:r w:rsidR="00D75609" w:rsidRPr="00822927">
        <w:rPr>
          <w:color w:val="000000" w:themeColor="text1"/>
          <w:lang w:val="en-AU"/>
        </w:rPr>
        <w:t>July</w:t>
      </w:r>
      <w:r w:rsidRPr="00822927">
        <w:rPr>
          <w:color w:val="000000" w:themeColor="text1"/>
          <w:lang w:val="en-AU"/>
        </w:rPr>
        <w:t xml:space="preserve"> </w:t>
      </w:r>
      <w:r w:rsidRPr="00822927">
        <w:rPr>
          <w:lang w:val="en-AU"/>
        </w:rPr>
        <w:t>202</w:t>
      </w:r>
      <w:r w:rsidR="00FF45EB" w:rsidRPr="00822927">
        <w:rPr>
          <w:lang w:val="en-AU"/>
        </w:rPr>
        <w:t>5</w:t>
      </w:r>
      <w:r w:rsidRPr="00822927">
        <w:rPr>
          <w:lang w:val="en-AU"/>
        </w:rPr>
        <w:t>.</w:t>
      </w:r>
    </w:p>
    <w:p w14:paraId="1D87C171" w14:textId="77777777" w:rsidR="00222FF2" w:rsidRPr="00822927" w:rsidRDefault="00222FF2" w:rsidP="00161A32">
      <w:pPr>
        <w:pStyle w:val="Heading2"/>
        <w:spacing w:before="0" w:after="240"/>
        <w:rPr>
          <w:sz w:val="32"/>
          <w:szCs w:val="32"/>
          <w:lang w:val="en-AU"/>
        </w:rPr>
      </w:pPr>
      <w:bookmarkStart w:id="38" w:name="_Toc210902443"/>
      <w:r w:rsidRPr="00822927">
        <w:rPr>
          <w:sz w:val="32"/>
          <w:szCs w:val="32"/>
          <w:lang w:val="en-AU"/>
        </w:rPr>
        <w:t>Creative Commons</w:t>
      </w:r>
      <w:bookmarkEnd w:id="38"/>
    </w:p>
    <w:p w14:paraId="7C14D387" w14:textId="0F459689" w:rsidR="00222FF2" w:rsidRPr="00822927" w:rsidRDefault="00222FF2" w:rsidP="00222FF2">
      <w:pPr>
        <w:pStyle w:val="BodyText"/>
        <w:ind w:right="-285"/>
        <w:rPr>
          <w:lang w:val="en-AU"/>
        </w:rPr>
      </w:pPr>
      <w:r w:rsidRPr="00822927">
        <w:rPr>
          <w:lang w:val="en-AU"/>
        </w:rPr>
        <w:t xml:space="preserve">This work is licensed under a Creative Commons Attribution 4.0 International licence, visit the </w:t>
      </w:r>
      <w:hyperlink r:id="rId116" w:tooltip="Hyperlink to Creative Commons website" w:history="1">
        <w:r w:rsidRPr="00822927">
          <w:rPr>
            <w:rStyle w:val="Hyperlink"/>
            <w:lang w:val="en-AU"/>
          </w:rPr>
          <w:t>Creative Commons website</w:t>
        </w:r>
      </w:hyperlink>
      <w:r w:rsidRPr="00822927">
        <w:rPr>
          <w:lang w:val="en-AU"/>
        </w:rPr>
        <w:t xml:space="preserve"> (</w:t>
      </w:r>
      <w:hyperlink r:id="rId117" w:tooltip="Hyperlink to Creative Commons website" w:history="1">
        <w:r w:rsidRPr="00822927">
          <w:rPr>
            <w:rStyle w:val="Hyperlink"/>
            <w:lang w:val="en-AU"/>
          </w:rPr>
          <w:t>http://creativecommons.org/licenses/by/4.0/</w:t>
        </w:r>
      </w:hyperlink>
      <w:r w:rsidRPr="00822927">
        <w:rPr>
          <w:lang w:val="en-AU"/>
        </w:rPr>
        <w:t>).</w:t>
      </w:r>
    </w:p>
    <w:p w14:paraId="4603ED2F" w14:textId="77777777" w:rsidR="00222FF2" w:rsidRPr="00822927" w:rsidRDefault="00222FF2" w:rsidP="00222FF2">
      <w:pPr>
        <w:pStyle w:val="BodyText"/>
        <w:ind w:right="-285"/>
        <w:rPr>
          <w:lang w:val="en-AU"/>
        </w:rPr>
      </w:pPr>
      <w:r w:rsidRPr="00822927">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1FAF09C1" w14:textId="78DE994E" w:rsidR="00222FF2" w:rsidRPr="00822927" w:rsidRDefault="00222FF2" w:rsidP="00161A32">
      <w:pPr>
        <w:pStyle w:val="BodyText"/>
        <w:spacing w:after="600" w:line="276" w:lineRule="auto"/>
        <w:ind w:right="-285"/>
        <w:rPr>
          <w:lang w:val="en-AU"/>
        </w:rPr>
      </w:pPr>
      <w:r w:rsidRPr="00822927">
        <w:rPr>
          <w:b/>
          <w:bCs/>
          <w:lang w:val="en-AU"/>
        </w:rPr>
        <w:t>ISBN</w:t>
      </w:r>
      <w:r w:rsidRPr="00822927">
        <w:rPr>
          <w:lang w:val="en-AU"/>
        </w:rPr>
        <w:t xml:space="preserve"> </w:t>
      </w:r>
      <w:proofErr w:type="spellStart"/>
      <w:r w:rsidR="00161A32" w:rsidRPr="00822927">
        <w:rPr>
          <w:lang w:val="en-AU"/>
        </w:rPr>
        <w:t>ISBN</w:t>
      </w:r>
      <w:proofErr w:type="spellEnd"/>
      <w:r w:rsidR="00161A32" w:rsidRPr="00822927">
        <w:rPr>
          <w:lang w:val="en-AU"/>
        </w:rPr>
        <w:t xml:space="preserve"> 978-1-76176-085-3 </w:t>
      </w:r>
      <w:r w:rsidR="00161A32" w:rsidRPr="00822927">
        <w:rPr>
          <w:b/>
          <w:bCs/>
          <w:lang w:val="en-AU"/>
        </w:rPr>
        <w:t>(Print)</w:t>
      </w:r>
    </w:p>
    <w:p w14:paraId="7ABB0652" w14:textId="77777777" w:rsidR="00222FF2" w:rsidRPr="00822927" w:rsidRDefault="00222FF2" w:rsidP="00161A32">
      <w:pPr>
        <w:pStyle w:val="Heading2"/>
        <w:spacing w:before="0" w:after="240"/>
        <w:rPr>
          <w:sz w:val="32"/>
          <w:szCs w:val="32"/>
          <w:lang w:val="en-AU"/>
        </w:rPr>
      </w:pPr>
      <w:bookmarkStart w:id="39" w:name="_Toc210902444"/>
      <w:r w:rsidRPr="00822927">
        <w:rPr>
          <w:sz w:val="32"/>
          <w:szCs w:val="32"/>
          <w:lang w:val="en-AU"/>
        </w:rPr>
        <w:t>Disclaimer</w:t>
      </w:r>
      <w:bookmarkEnd w:id="39"/>
    </w:p>
    <w:p w14:paraId="73EE8134" w14:textId="77777777" w:rsidR="00222FF2" w:rsidRPr="00822927" w:rsidRDefault="00222FF2" w:rsidP="00C51A83">
      <w:pPr>
        <w:pStyle w:val="BodyText"/>
        <w:spacing w:after="120"/>
        <w:rPr>
          <w:lang w:val="en-AU"/>
        </w:rPr>
      </w:pPr>
      <w:r w:rsidRPr="00822927">
        <w:rPr>
          <w:lang w:val="en-AU"/>
        </w:rPr>
        <w:t xml:space="preserve">This publication may be of assistance to </w:t>
      </w:r>
      <w:proofErr w:type="gramStart"/>
      <w:r w:rsidRPr="00822927">
        <w:rPr>
          <w:lang w:val="en-AU"/>
        </w:rPr>
        <w:t>you</w:t>
      </w:r>
      <w:proofErr w:type="gramEnd"/>
      <w:r w:rsidRPr="00822927">
        <w:rPr>
          <w:lang w:val="en-AU"/>
        </w:rPr>
        <w:t xml:space="preserve"> but the State of Victoria and its employees do not guarantee that the publication is without flaw of any kind or is wholly appropriate for </w:t>
      </w:r>
      <w:r w:rsidRPr="00822927">
        <w:rPr>
          <w:lang w:val="en-AU"/>
        </w:rPr>
        <w:lastRenderedPageBreak/>
        <w:t xml:space="preserve">your </w:t>
      </w:r>
      <w:proofErr w:type="gramStart"/>
      <w:r w:rsidRPr="00822927">
        <w:rPr>
          <w:lang w:val="en-AU"/>
        </w:rPr>
        <w:t>particular purposes</w:t>
      </w:r>
      <w:proofErr w:type="gramEnd"/>
      <w:r w:rsidRPr="00822927">
        <w:rPr>
          <w:lang w:val="en-AU"/>
        </w:rPr>
        <w:t xml:space="preserve"> and therefore disclaims all liability for any error, loss or other consequence which may arise from you relying on any information in this publication.</w:t>
      </w:r>
    </w:p>
    <w:p w14:paraId="1FDFAD0A" w14:textId="77777777" w:rsidR="00222FF2" w:rsidRPr="00822927" w:rsidRDefault="00222FF2" w:rsidP="00161A32">
      <w:pPr>
        <w:pStyle w:val="Heading2"/>
        <w:spacing w:before="0" w:after="240"/>
        <w:rPr>
          <w:sz w:val="32"/>
          <w:szCs w:val="32"/>
          <w:lang w:val="en-AU"/>
        </w:rPr>
      </w:pPr>
      <w:bookmarkStart w:id="40" w:name="_Toc210902445"/>
      <w:r w:rsidRPr="00822927">
        <w:rPr>
          <w:sz w:val="32"/>
          <w:szCs w:val="32"/>
          <w:lang w:val="en-AU"/>
        </w:rPr>
        <w:t>Accessibility</w:t>
      </w:r>
      <w:bookmarkEnd w:id="40"/>
    </w:p>
    <w:p w14:paraId="62FE29EE" w14:textId="4AC99256" w:rsidR="00222FF2" w:rsidRPr="00822927" w:rsidRDefault="00222FF2" w:rsidP="00C51A83">
      <w:pPr>
        <w:pStyle w:val="BodyText"/>
        <w:spacing w:after="120"/>
        <w:rPr>
          <w:lang w:val="en-AU"/>
        </w:rPr>
      </w:pPr>
      <w:r w:rsidRPr="00822927">
        <w:rPr>
          <w:lang w:val="en-AU"/>
        </w:rPr>
        <w:t xml:space="preserve">To receive this document in an alternative format, phone the Customer Service Centre on 136 186, email </w:t>
      </w:r>
      <w:hyperlink r:id="rId118" w:tooltip="Send an email to customer service" w:history="1">
        <w:r w:rsidRPr="00822927">
          <w:rPr>
            <w:rStyle w:val="Hyperlink"/>
            <w:lang w:val="en-AU"/>
          </w:rPr>
          <w:t>customer.service@delwp.vic.gov.au</w:t>
        </w:r>
      </w:hyperlink>
      <w:r w:rsidRPr="00822927">
        <w:rPr>
          <w:lang w:val="en-AU"/>
        </w:rPr>
        <w:t>, or contact National Relay Service on 133 677. Available at DEECA website (</w:t>
      </w:r>
      <w:hyperlink r:id="rId119" w:tooltip="Hyperlink to the DEECA website" w:history="1">
        <w:r w:rsidRPr="00822927">
          <w:rPr>
            <w:rStyle w:val="Hyperlink"/>
            <w:lang w:val="en-AU"/>
          </w:rPr>
          <w:t>www.deeca.vic.gov.au</w:t>
        </w:r>
      </w:hyperlink>
      <w:r w:rsidRPr="00822927">
        <w:rPr>
          <w:lang w:val="en-AU"/>
        </w:rPr>
        <w:t>).</w:t>
      </w:r>
    </w:p>
    <w:p w14:paraId="4B9B6C5F" w14:textId="77777777" w:rsidR="00F767CD" w:rsidRPr="00822927" w:rsidRDefault="00222FF2" w:rsidP="00C51A83">
      <w:pPr>
        <w:pStyle w:val="BodyText"/>
        <w:spacing w:before="240" w:after="0"/>
        <w:rPr>
          <w:b/>
          <w:bCs/>
          <w:lang w:val="en-AU"/>
        </w:rPr>
      </w:pPr>
      <w:r w:rsidRPr="00822927">
        <w:rPr>
          <w:b/>
          <w:bCs/>
          <w:lang w:val="en-AU"/>
        </w:rPr>
        <w:t>End of document.</w:t>
      </w:r>
    </w:p>
    <w:sectPr w:rsidR="00F767CD" w:rsidRPr="00822927"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196F" w14:textId="77777777" w:rsidR="000E606A" w:rsidRDefault="000E606A" w:rsidP="00F2730B">
      <w:pPr>
        <w:spacing w:after="0" w:line="240" w:lineRule="auto"/>
      </w:pPr>
      <w:r>
        <w:separator/>
      </w:r>
    </w:p>
  </w:endnote>
  <w:endnote w:type="continuationSeparator" w:id="0">
    <w:p w14:paraId="6E236661" w14:textId="77777777" w:rsidR="000E606A" w:rsidRDefault="000E606A"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VIC Medium">
    <w:panose1 w:val="000006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42E7AB0A"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97B65"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54469A9D"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3A655DF" w14:textId="6F832D32" w:rsidR="00EB277B" w:rsidRDefault="00D75609" w:rsidP="00D75609">
    <w:pPr>
      <w:pStyle w:val="Footer"/>
      <w:ind w:right="360"/>
    </w:pPr>
    <w:r>
      <w:t xml:space="preserve">Drought support resource directory: Statewide edition, </w:t>
    </w:r>
    <w:r w:rsidR="00F56773">
      <w:t>October</w:t>
    </w:r>
    <w: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1EBB8A61" w14:textId="77777777" w:rsidR="00885AAB" w:rsidRDefault="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B86217" w14:textId="0CBBE600" w:rsidR="00B165A7" w:rsidRDefault="00D75609" w:rsidP="00B165A7">
    <w:pPr>
      <w:pStyle w:val="Footer"/>
      <w:ind w:right="360"/>
    </w:pPr>
    <w:r>
      <w:t xml:space="preserve">Drought support resource directory: Statewide edition, </w:t>
    </w:r>
    <w:r w:rsidR="00F56773">
      <w:t>October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1189" w14:textId="77777777" w:rsidR="000E606A" w:rsidRDefault="000E606A" w:rsidP="00F2730B">
      <w:pPr>
        <w:spacing w:after="0" w:line="240" w:lineRule="auto"/>
      </w:pPr>
      <w:r>
        <w:separator/>
      </w:r>
    </w:p>
  </w:footnote>
  <w:footnote w:type="continuationSeparator" w:id="0">
    <w:p w14:paraId="10AA5892" w14:textId="77777777" w:rsidR="000E606A" w:rsidRDefault="000E606A"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0B"/>
    <w:rsid w:val="00001E7A"/>
    <w:rsid w:val="000031BB"/>
    <w:rsid w:val="000055D4"/>
    <w:rsid w:val="00010851"/>
    <w:rsid w:val="00010D69"/>
    <w:rsid w:val="000138AF"/>
    <w:rsid w:val="000159E0"/>
    <w:rsid w:val="00015F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1787"/>
    <w:rsid w:val="00045691"/>
    <w:rsid w:val="00046AA9"/>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3B7E"/>
    <w:rsid w:val="000D4E1A"/>
    <w:rsid w:val="000D7F89"/>
    <w:rsid w:val="000E606A"/>
    <w:rsid w:val="000F00F6"/>
    <w:rsid w:val="000F1864"/>
    <w:rsid w:val="000F2ED2"/>
    <w:rsid w:val="000F3D21"/>
    <w:rsid w:val="000F4892"/>
    <w:rsid w:val="000F491B"/>
    <w:rsid w:val="000F4C2F"/>
    <w:rsid w:val="000F7ED6"/>
    <w:rsid w:val="00101019"/>
    <w:rsid w:val="00101C78"/>
    <w:rsid w:val="00102424"/>
    <w:rsid w:val="00104647"/>
    <w:rsid w:val="00105A0B"/>
    <w:rsid w:val="001069F6"/>
    <w:rsid w:val="001073C1"/>
    <w:rsid w:val="00107AAA"/>
    <w:rsid w:val="001104F7"/>
    <w:rsid w:val="00114AA6"/>
    <w:rsid w:val="0011571F"/>
    <w:rsid w:val="001164EC"/>
    <w:rsid w:val="00121F0D"/>
    <w:rsid w:val="00124CDD"/>
    <w:rsid w:val="00125150"/>
    <w:rsid w:val="001252BF"/>
    <w:rsid w:val="001273C5"/>
    <w:rsid w:val="00127B31"/>
    <w:rsid w:val="00131B14"/>
    <w:rsid w:val="00132474"/>
    <w:rsid w:val="001326C2"/>
    <w:rsid w:val="0013327E"/>
    <w:rsid w:val="00135B36"/>
    <w:rsid w:val="00136A47"/>
    <w:rsid w:val="001450B6"/>
    <w:rsid w:val="001475FA"/>
    <w:rsid w:val="001500AB"/>
    <w:rsid w:val="00150D75"/>
    <w:rsid w:val="00151489"/>
    <w:rsid w:val="001525B5"/>
    <w:rsid w:val="00152A8B"/>
    <w:rsid w:val="00156D15"/>
    <w:rsid w:val="00161A32"/>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0F2"/>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718"/>
    <w:rsid w:val="00202A5B"/>
    <w:rsid w:val="0020318C"/>
    <w:rsid w:val="00203251"/>
    <w:rsid w:val="00207F89"/>
    <w:rsid w:val="00210E8C"/>
    <w:rsid w:val="002120E0"/>
    <w:rsid w:val="00212461"/>
    <w:rsid w:val="00214345"/>
    <w:rsid w:val="002143C5"/>
    <w:rsid w:val="0021482C"/>
    <w:rsid w:val="002152A5"/>
    <w:rsid w:val="00215E01"/>
    <w:rsid w:val="00220839"/>
    <w:rsid w:val="00222FF2"/>
    <w:rsid w:val="00231129"/>
    <w:rsid w:val="002336CC"/>
    <w:rsid w:val="00233A50"/>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0A68"/>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950"/>
    <w:rsid w:val="00295CE3"/>
    <w:rsid w:val="002A2BEF"/>
    <w:rsid w:val="002A3002"/>
    <w:rsid w:val="002A7F07"/>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172A1"/>
    <w:rsid w:val="00320AAB"/>
    <w:rsid w:val="00320E94"/>
    <w:rsid w:val="003211A9"/>
    <w:rsid w:val="003226E3"/>
    <w:rsid w:val="00324579"/>
    <w:rsid w:val="00332FE6"/>
    <w:rsid w:val="003360B7"/>
    <w:rsid w:val="003367D8"/>
    <w:rsid w:val="00336EEE"/>
    <w:rsid w:val="00337320"/>
    <w:rsid w:val="0034155C"/>
    <w:rsid w:val="00346FA8"/>
    <w:rsid w:val="0034757B"/>
    <w:rsid w:val="00350920"/>
    <w:rsid w:val="00352F44"/>
    <w:rsid w:val="003560A1"/>
    <w:rsid w:val="003616B0"/>
    <w:rsid w:val="00365074"/>
    <w:rsid w:val="00365844"/>
    <w:rsid w:val="0036602E"/>
    <w:rsid w:val="00367F37"/>
    <w:rsid w:val="003815C1"/>
    <w:rsid w:val="0038278D"/>
    <w:rsid w:val="00382797"/>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2E52"/>
    <w:rsid w:val="003B4284"/>
    <w:rsid w:val="003B4A00"/>
    <w:rsid w:val="003C0AAC"/>
    <w:rsid w:val="003C1E81"/>
    <w:rsid w:val="003C2291"/>
    <w:rsid w:val="003C43C1"/>
    <w:rsid w:val="003C7412"/>
    <w:rsid w:val="003C7DED"/>
    <w:rsid w:val="003D0365"/>
    <w:rsid w:val="003D16D7"/>
    <w:rsid w:val="003D18B0"/>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46C72"/>
    <w:rsid w:val="00450334"/>
    <w:rsid w:val="004511D5"/>
    <w:rsid w:val="00451ABC"/>
    <w:rsid w:val="00452CA4"/>
    <w:rsid w:val="0045371F"/>
    <w:rsid w:val="00454FF3"/>
    <w:rsid w:val="004554EA"/>
    <w:rsid w:val="00456C45"/>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6418"/>
    <w:rsid w:val="004F7042"/>
    <w:rsid w:val="004F724A"/>
    <w:rsid w:val="004F77CA"/>
    <w:rsid w:val="00506B0D"/>
    <w:rsid w:val="00510677"/>
    <w:rsid w:val="005122BD"/>
    <w:rsid w:val="00512E4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5AA4"/>
    <w:rsid w:val="00595BC4"/>
    <w:rsid w:val="00597962"/>
    <w:rsid w:val="005A0001"/>
    <w:rsid w:val="005A0FCC"/>
    <w:rsid w:val="005A1B66"/>
    <w:rsid w:val="005A1BCD"/>
    <w:rsid w:val="005A2D1B"/>
    <w:rsid w:val="005A35B7"/>
    <w:rsid w:val="005A3AC9"/>
    <w:rsid w:val="005A5FCD"/>
    <w:rsid w:val="005A64DF"/>
    <w:rsid w:val="005A6B8F"/>
    <w:rsid w:val="005A7BF4"/>
    <w:rsid w:val="005B0432"/>
    <w:rsid w:val="005B0466"/>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410"/>
    <w:rsid w:val="00614C33"/>
    <w:rsid w:val="006166A6"/>
    <w:rsid w:val="00616CF4"/>
    <w:rsid w:val="00617538"/>
    <w:rsid w:val="00620098"/>
    <w:rsid w:val="00621A30"/>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D0"/>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0F3C"/>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D596A"/>
    <w:rsid w:val="006E5AC4"/>
    <w:rsid w:val="006E5B70"/>
    <w:rsid w:val="006E7774"/>
    <w:rsid w:val="006E786E"/>
    <w:rsid w:val="006F1B27"/>
    <w:rsid w:val="006F27BB"/>
    <w:rsid w:val="006F6B4C"/>
    <w:rsid w:val="00700646"/>
    <w:rsid w:val="00700BF1"/>
    <w:rsid w:val="00700CD2"/>
    <w:rsid w:val="007012DF"/>
    <w:rsid w:val="00702D6C"/>
    <w:rsid w:val="00706908"/>
    <w:rsid w:val="0071440E"/>
    <w:rsid w:val="0071469C"/>
    <w:rsid w:val="00714EC8"/>
    <w:rsid w:val="00715677"/>
    <w:rsid w:val="007244AB"/>
    <w:rsid w:val="00726F73"/>
    <w:rsid w:val="0073035C"/>
    <w:rsid w:val="0073158C"/>
    <w:rsid w:val="007317D7"/>
    <w:rsid w:val="0073229A"/>
    <w:rsid w:val="007334FF"/>
    <w:rsid w:val="00733E6C"/>
    <w:rsid w:val="007366CD"/>
    <w:rsid w:val="007374A8"/>
    <w:rsid w:val="00740461"/>
    <w:rsid w:val="0074162B"/>
    <w:rsid w:val="00741E55"/>
    <w:rsid w:val="007438DF"/>
    <w:rsid w:val="00743D00"/>
    <w:rsid w:val="00744AA7"/>
    <w:rsid w:val="00746868"/>
    <w:rsid w:val="00747C2F"/>
    <w:rsid w:val="00750D1B"/>
    <w:rsid w:val="007520C4"/>
    <w:rsid w:val="00752E0C"/>
    <w:rsid w:val="0075300E"/>
    <w:rsid w:val="00753D3B"/>
    <w:rsid w:val="00753ECA"/>
    <w:rsid w:val="007547F5"/>
    <w:rsid w:val="00760099"/>
    <w:rsid w:val="00763F07"/>
    <w:rsid w:val="00764EAB"/>
    <w:rsid w:val="00766822"/>
    <w:rsid w:val="00767C6C"/>
    <w:rsid w:val="00772A54"/>
    <w:rsid w:val="00775061"/>
    <w:rsid w:val="0077748E"/>
    <w:rsid w:val="00782B24"/>
    <w:rsid w:val="00785918"/>
    <w:rsid w:val="00792C27"/>
    <w:rsid w:val="00793193"/>
    <w:rsid w:val="007938A0"/>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D7AF8"/>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1DE"/>
    <w:rsid w:val="007F58BA"/>
    <w:rsid w:val="007F6BDB"/>
    <w:rsid w:val="007F748D"/>
    <w:rsid w:val="00801702"/>
    <w:rsid w:val="00801F8F"/>
    <w:rsid w:val="00802E4D"/>
    <w:rsid w:val="00803E96"/>
    <w:rsid w:val="00807062"/>
    <w:rsid w:val="008071AB"/>
    <w:rsid w:val="008118D0"/>
    <w:rsid w:val="00811E7F"/>
    <w:rsid w:val="008124B6"/>
    <w:rsid w:val="00812580"/>
    <w:rsid w:val="00821025"/>
    <w:rsid w:val="00822927"/>
    <w:rsid w:val="0082350F"/>
    <w:rsid w:val="00823811"/>
    <w:rsid w:val="0082692C"/>
    <w:rsid w:val="00827815"/>
    <w:rsid w:val="00827C53"/>
    <w:rsid w:val="008325FC"/>
    <w:rsid w:val="00832AC5"/>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197B"/>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8F4285"/>
    <w:rsid w:val="00900F9F"/>
    <w:rsid w:val="009033BD"/>
    <w:rsid w:val="00904039"/>
    <w:rsid w:val="0090795E"/>
    <w:rsid w:val="00910401"/>
    <w:rsid w:val="00911A34"/>
    <w:rsid w:val="00912683"/>
    <w:rsid w:val="00912B69"/>
    <w:rsid w:val="00912DD1"/>
    <w:rsid w:val="00920E49"/>
    <w:rsid w:val="0092332B"/>
    <w:rsid w:val="00925D70"/>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6D3"/>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4A60"/>
    <w:rsid w:val="00A07F91"/>
    <w:rsid w:val="00A107D7"/>
    <w:rsid w:val="00A10D57"/>
    <w:rsid w:val="00A13E2A"/>
    <w:rsid w:val="00A14049"/>
    <w:rsid w:val="00A16B81"/>
    <w:rsid w:val="00A16E58"/>
    <w:rsid w:val="00A17DE2"/>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5A82"/>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1AB2"/>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002E"/>
    <w:rsid w:val="00B926A5"/>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05D4"/>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05BD"/>
    <w:rsid w:val="00C51A83"/>
    <w:rsid w:val="00C52ADC"/>
    <w:rsid w:val="00C55187"/>
    <w:rsid w:val="00C55CFB"/>
    <w:rsid w:val="00C6259B"/>
    <w:rsid w:val="00C62E58"/>
    <w:rsid w:val="00C638FE"/>
    <w:rsid w:val="00C64186"/>
    <w:rsid w:val="00C65271"/>
    <w:rsid w:val="00C71AEC"/>
    <w:rsid w:val="00C77C1E"/>
    <w:rsid w:val="00C81AC2"/>
    <w:rsid w:val="00C84AD9"/>
    <w:rsid w:val="00C84E5B"/>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2946"/>
    <w:rsid w:val="00D03821"/>
    <w:rsid w:val="00D048BB"/>
    <w:rsid w:val="00D06CD2"/>
    <w:rsid w:val="00D10094"/>
    <w:rsid w:val="00D10395"/>
    <w:rsid w:val="00D121C3"/>
    <w:rsid w:val="00D12634"/>
    <w:rsid w:val="00D1334E"/>
    <w:rsid w:val="00D1720D"/>
    <w:rsid w:val="00D17B1A"/>
    <w:rsid w:val="00D2007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5609"/>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C3C7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32E2"/>
    <w:rsid w:val="00E2494E"/>
    <w:rsid w:val="00E25D0B"/>
    <w:rsid w:val="00E27AC3"/>
    <w:rsid w:val="00E27B9E"/>
    <w:rsid w:val="00E27F6E"/>
    <w:rsid w:val="00E33504"/>
    <w:rsid w:val="00E33DED"/>
    <w:rsid w:val="00E34982"/>
    <w:rsid w:val="00E3623C"/>
    <w:rsid w:val="00E37BF1"/>
    <w:rsid w:val="00E4210B"/>
    <w:rsid w:val="00E4323D"/>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0256"/>
    <w:rsid w:val="00E91B13"/>
    <w:rsid w:val="00E924AC"/>
    <w:rsid w:val="00E93CA1"/>
    <w:rsid w:val="00E9437E"/>
    <w:rsid w:val="00E95B04"/>
    <w:rsid w:val="00E9678C"/>
    <w:rsid w:val="00E97655"/>
    <w:rsid w:val="00E97FAE"/>
    <w:rsid w:val="00EA0C45"/>
    <w:rsid w:val="00EA1D8F"/>
    <w:rsid w:val="00EB1FFC"/>
    <w:rsid w:val="00EB209D"/>
    <w:rsid w:val="00EB277B"/>
    <w:rsid w:val="00EB323D"/>
    <w:rsid w:val="00EB3DDE"/>
    <w:rsid w:val="00EB3FBA"/>
    <w:rsid w:val="00EB4865"/>
    <w:rsid w:val="00EB5B27"/>
    <w:rsid w:val="00EC3901"/>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D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773"/>
    <w:rsid w:val="00F56A1C"/>
    <w:rsid w:val="00F56F97"/>
    <w:rsid w:val="00F60B10"/>
    <w:rsid w:val="00F60FA6"/>
    <w:rsid w:val="00F65380"/>
    <w:rsid w:val="00F66D1B"/>
    <w:rsid w:val="00F763EC"/>
    <w:rsid w:val="00F767CD"/>
    <w:rsid w:val="00F80708"/>
    <w:rsid w:val="00F81B23"/>
    <w:rsid w:val="00F8500A"/>
    <w:rsid w:val="00F85034"/>
    <w:rsid w:val="00F864C4"/>
    <w:rsid w:val="00F86A04"/>
    <w:rsid w:val="00F8749C"/>
    <w:rsid w:val="00F87B42"/>
    <w:rsid w:val="00F87BF8"/>
    <w:rsid w:val="00F93512"/>
    <w:rsid w:val="00F93983"/>
    <w:rsid w:val="00F93CBE"/>
    <w:rsid w:val="00F958EF"/>
    <w:rsid w:val="00F96DD0"/>
    <w:rsid w:val="00F977BC"/>
    <w:rsid w:val="00F97E91"/>
    <w:rsid w:val="00F97ED2"/>
    <w:rsid w:val="00FA1214"/>
    <w:rsid w:val="00FA1F9A"/>
    <w:rsid w:val="00FA4755"/>
    <w:rsid w:val="00FA5FA6"/>
    <w:rsid w:val="00FA5FBC"/>
    <w:rsid w:val="00FA7197"/>
    <w:rsid w:val="00FB0893"/>
    <w:rsid w:val="00FB2E83"/>
    <w:rsid w:val="00FB5D6E"/>
    <w:rsid w:val="00FB7831"/>
    <w:rsid w:val="00FC0D6D"/>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E7FC4"/>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DCAC55"/>
  <w14:defaultImageDpi w14:val="0"/>
  <w15:docId w15:val="{8F138E5C-B05E-A640-80DD-98A13B7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585AA4"/>
    <w:pPr>
      <w:keepNext/>
      <w:keepLines/>
      <w:spacing w:before="120" w:after="360" w:line="5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3B2E52"/>
    <w:pPr>
      <w:keepNext/>
      <w:keepLines/>
      <w:spacing w:after="240" w:line="5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3B2E52"/>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D75609"/>
    <w:pPr>
      <w:spacing w:after="240" w:line="10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D75609"/>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D75609"/>
    <w:pPr>
      <w:numPr>
        <w:ilvl w:val="1"/>
      </w:numPr>
      <w:spacing w:before="240" w:after="480" w:line="360" w:lineRule="auto"/>
    </w:pPr>
    <w:rPr>
      <w:b/>
      <w:sz w:val="56"/>
      <w:szCs w:val="36"/>
    </w:rPr>
  </w:style>
  <w:style w:type="character" w:customStyle="1" w:styleId="SubtitleChar">
    <w:name w:val="Subtitle Char"/>
    <w:basedOn w:val="DefaultParagraphFont"/>
    <w:link w:val="Subtitle"/>
    <w:uiPriority w:val="11"/>
    <w:rsid w:val="00D75609"/>
    <w:rPr>
      <w:b/>
      <w:sz w:val="56"/>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585AA4"/>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3B2E52"/>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3B2E52"/>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EB4865"/>
    <w:rPr>
      <w:color w:val="605E5C"/>
      <w:shd w:val="clear" w:color="auto" w:fill="E1DFDD"/>
    </w:rPr>
  </w:style>
  <w:style w:type="paragraph" w:customStyle="1" w:styleId="Intro12ptBody">
    <w:name w:val="Intro 12pt  (Body)"/>
    <w:basedOn w:val="Normal"/>
    <w:uiPriority w:val="99"/>
    <w:rsid w:val="00FC0D6D"/>
    <w:pPr>
      <w:autoSpaceDE w:val="0"/>
      <w:autoSpaceDN w:val="0"/>
      <w:adjustRightInd w:val="0"/>
      <w:spacing w:before="113" w:after="227" w:line="280" w:lineRule="atLeast"/>
      <w:textAlignment w:val="center"/>
    </w:pPr>
    <w:rPr>
      <w:rFonts w:ascii="VIC Medium" w:hAnsi="VIC Medium" w:cs="VIC Medium"/>
      <w:color w:val="003A28"/>
      <w:szCs w:val="24"/>
      <w:lang w:val="en-GB"/>
    </w:rPr>
  </w:style>
  <w:style w:type="character" w:customStyle="1" w:styleId="Medium">
    <w:name w:val="Medium"/>
    <w:uiPriority w:val="99"/>
    <w:rsid w:val="00FC0D6D"/>
    <w:rPr>
      <w:rFonts w:ascii="VIC Medium" w:hAnsi="VIC Medium" w:cs="VIC Medium"/>
    </w:rPr>
  </w:style>
  <w:style w:type="paragraph" w:customStyle="1" w:styleId="QRCode">
    <w:name w:val="QR Code"/>
    <w:basedOn w:val="BodyText"/>
    <w:qFormat/>
    <w:rsid w:val="00A55A82"/>
    <w:pPr>
      <w:spacing w:after="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117" Type="http://schemas.openxmlformats.org/officeDocument/2006/relationships/hyperlink" Target="http://creativecommons.org/licenses/by/4.0/" TargetMode="External"/><Relationship Id="rId21" Type="http://schemas.openxmlformats.org/officeDocument/2006/relationships/hyperlink" Target="http://agriculture.vic.gov.au/drought" TargetMode="External"/><Relationship Id="rId42" Type="http://schemas.openxmlformats.org/officeDocument/2006/relationships/hyperlink" Target="http://rfcsnetwork.com.au/" TargetMode="External"/><Relationship Id="rId47" Type="http://schemas.openxmlformats.org/officeDocument/2006/relationships/hyperlink" Target="https://www.ric.gov.au/loans" TargetMode="External"/><Relationship Id="rId63" Type="http://schemas.openxmlformats.org/officeDocument/2006/relationships/hyperlink" Target="http://dairyaustralia.com.au/" TargetMode="External"/><Relationship Id="rId68" Type="http://schemas.openxmlformats.org/officeDocument/2006/relationships/image" Target="media/image19.png"/><Relationship Id="rId84" Type="http://schemas.openxmlformats.org/officeDocument/2006/relationships/hyperlink" Target="http://rfcsnetwork.com.au/" TargetMode="External"/><Relationship Id="rId89" Type="http://schemas.openxmlformats.org/officeDocument/2006/relationships/hyperlink" Target="http://familyrelationships.gov.au/" TargetMode="External"/><Relationship Id="rId112" Type="http://schemas.openxmlformats.org/officeDocument/2006/relationships/hyperlink" Target="mailto:info@rawcs.org.au" TargetMode="External"/><Relationship Id="rId16" Type="http://schemas.openxmlformats.org/officeDocument/2006/relationships/hyperlink" Target="mailto:drought.support@agriculture.vic.gov.au" TargetMode="External"/><Relationship Id="rId107" Type="http://schemas.openxmlformats.org/officeDocument/2006/relationships/hyperlink" Target="http://www.blazeaid.com.au/" TargetMode="External"/><Relationship Id="rId11" Type="http://schemas.openxmlformats.org/officeDocument/2006/relationships/image" Target="media/image1.png"/><Relationship Id="rId32" Type="http://schemas.openxmlformats.org/officeDocument/2006/relationships/hyperlink" Target="https://cwaofvic.org.au/" TargetMode="External"/><Relationship Id="rId37" Type="http://schemas.openxmlformats.org/officeDocument/2006/relationships/hyperlink" Target="mailto:admin@wswrcs.com.au" TargetMode="External"/><Relationship Id="rId53" Type="http://schemas.openxmlformats.org/officeDocument/2006/relationships/hyperlink" Target="http://agriculture.vic.gov.au/dryseasons" TargetMode="External"/><Relationship Id="rId58" Type="http://schemas.openxmlformats.org/officeDocument/2006/relationships/image" Target="media/image15.png"/><Relationship Id="rId74" Type="http://schemas.openxmlformats.org/officeDocument/2006/relationships/image" Target="media/image22.png"/><Relationship Id="rId79" Type="http://schemas.openxmlformats.org/officeDocument/2006/relationships/hyperlink" Target="http://rfcsnetwork.com.au/" TargetMode="External"/><Relationship Id="rId102" Type="http://schemas.openxmlformats.org/officeDocument/2006/relationships/hyperlink" Target="http://www.vic.gov.au/know-your-council" TargetMode="External"/><Relationship Id="rId5" Type="http://schemas.openxmlformats.org/officeDocument/2006/relationships/webSettings" Target="webSettings.xml"/><Relationship Id="rId90" Type="http://schemas.openxmlformats.org/officeDocument/2006/relationships/hyperlink" Target="http://healthdirect.gov.au/mental-health-treatment-plan" TargetMode="External"/><Relationship Id="rId95" Type="http://schemas.openxmlformats.org/officeDocument/2006/relationships/hyperlink" Target="http://betterhealth.vic.gov.au/" TargetMode="External"/><Relationship Id="rId22" Type="http://schemas.openxmlformats.org/officeDocument/2006/relationships/hyperlink" Target="mailto:market.access@agriculture.vic.gov.au" TargetMode="External"/><Relationship Id="rId27" Type="http://schemas.openxmlformats.org/officeDocument/2006/relationships/hyperlink" Target="https://agriculture.vic.gov.au/farm-management/drought-support/grants-and-financial-support/duties-and-fees-relief-package" TargetMode="External"/><Relationship Id="rId43" Type="http://schemas.openxmlformats.org/officeDocument/2006/relationships/hyperlink" Target="http://servicesaustralia.gov.au/" TargetMode="External"/><Relationship Id="rId48" Type="http://schemas.openxmlformats.org/officeDocument/2006/relationships/hyperlink" Target="http://ric.gov.au/" TargetMode="External"/><Relationship Id="rId64" Type="http://schemas.openxmlformats.org/officeDocument/2006/relationships/image" Target="media/image17.png"/><Relationship Id="rId69" Type="http://schemas.openxmlformats.org/officeDocument/2006/relationships/hyperlink" Target="https://agriculture.vic.gov.au/__data/assets/pdf_file/0008/595700/Securing-water-for-rainfed-dairy-farm.pdf" TargetMode="External"/><Relationship Id="rId113" Type="http://schemas.openxmlformats.org/officeDocument/2006/relationships/hyperlink" Target="http://www.rawcs.org.au/" TargetMode="External"/><Relationship Id="rId118" Type="http://schemas.openxmlformats.org/officeDocument/2006/relationships/hyperlink" Target="mailto:customer.service@delwp.vic.gov.au" TargetMode="External"/><Relationship Id="rId80" Type="http://schemas.openxmlformats.org/officeDocument/2006/relationships/hyperlink" Target="http://flyingdoctor.org.au/vic" TargetMode="External"/><Relationship Id="rId85" Type="http://schemas.openxmlformats.org/officeDocument/2006/relationships/hyperlink" Target="http://redcross.org.au/" TargetMode="External"/><Relationship Id="rId12" Type="http://schemas.openxmlformats.org/officeDocument/2006/relationships/hyperlink" Target="https://www.ruralfinance.com.au/grants" TargetMode="External"/><Relationship Id="rId17" Type="http://schemas.openxmlformats.org/officeDocument/2006/relationships/image" Target="media/image4.png"/><Relationship Id="rId33" Type="http://schemas.openxmlformats.org/officeDocument/2006/relationships/hyperlink" Target="https://cwaofvic.org.au/" TargetMode="External"/><Relationship Id="rId38" Type="http://schemas.openxmlformats.org/officeDocument/2006/relationships/image" Target="media/image11.png"/><Relationship Id="rId59" Type="http://schemas.openxmlformats.org/officeDocument/2006/relationships/hyperlink" Target="https://agriculture.vic.gov.au/livestock-and-animals" TargetMode="External"/><Relationship Id="rId103" Type="http://schemas.openxmlformats.org/officeDocument/2006/relationships/hyperlink" Target="http://www.viccatchments.com.au/" TargetMode="External"/><Relationship Id="rId108" Type="http://schemas.openxmlformats.org/officeDocument/2006/relationships/hyperlink" Target="mailto:support@farmangels.org.au" TargetMode="External"/><Relationship Id="rId54" Type="http://schemas.openxmlformats.org/officeDocument/2006/relationships/hyperlink" Target="http://agriculture.vic.gov.au/events" TargetMode="External"/><Relationship Id="rId70" Type="http://schemas.openxmlformats.org/officeDocument/2006/relationships/image" Target="media/image20.png"/><Relationship Id="rId75" Type="http://schemas.openxmlformats.org/officeDocument/2006/relationships/hyperlink" Target="https://farmerhealth.org.au/support-hub-victoria" TargetMode="External"/><Relationship Id="rId91" Type="http://schemas.openxmlformats.org/officeDocument/2006/relationships/hyperlink" Target="http://kidshelpline.com.au/" TargetMode="External"/><Relationship Id="rId96"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png"/><Relationship Id="rId28" Type="http://schemas.openxmlformats.org/officeDocument/2006/relationships/image" Target="media/image8.png"/><Relationship Id="rId49" Type="http://schemas.openxmlformats.org/officeDocument/2006/relationships/hyperlink" Target="mailto:info@ric.gov.au" TargetMode="External"/><Relationship Id="rId114" Type="http://schemas.openxmlformats.org/officeDocument/2006/relationships/hyperlink" Target="mailto:contact@ruralaid.org.au" TargetMode="External"/><Relationship Id="rId119" Type="http://schemas.openxmlformats.org/officeDocument/2006/relationships/hyperlink" Target="http://www.deeca.vic.gov.au/" TargetMode="External"/><Relationship Id="rId44" Type="http://schemas.openxmlformats.org/officeDocument/2006/relationships/hyperlink" Target="http://ndh.org.au/debt-problems/council-rates/" TargetMode="External"/><Relationship Id="rId60" Type="http://schemas.openxmlformats.org/officeDocument/2006/relationships/image" Target="media/image16.png"/><Relationship Id="rId65" Type="http://schemas.openxmlformats.org/officeDocument/2006/relationships/hyperlink" Target="https://agriculture.vic.gov.au/farm-management/prepare/tools-and-calculators" TargetMode="External"/><Relationship Id="rId81" Type="http://schemas.openxmlformats.org/officeDocument/2006/relationships/hyperlink" Target="mailto:wellbeing@rfds.vic.gov.au" TargetMode="External"/><Relationship Id="rId86" Type="http://schemas.openxmlformats.org/officeDocument/2006/relationships/hyperlink" Target="http://lifeline.org.a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hyperlink" Target="https://agriculture.vic.gov.au/support-and-resources/event-listing?utm_source=agriculture-vic-gov-au&amp;utm_medium=vanity-url-301ssredirect&amp;utm_content=events&amp;utm_campaign=agriculture" TargetMode="External"/><Relationship Id="rId39" Type="http://schemas.openxmlformats.org/officeDocument/2006/relationships/hyperlink" Target="http://agriculture.vic.gov.au/drought" TargetMode="External"/><Relationship Id="rId109" Type="http://schemas.openxmlformats.org/officeDocument/2006/relationships/hyperlink" Target="http://www.farmangels.org.au/" TargetMode="External"/><Relationship Id="rId34" Type="http://schemas.openxmlformats.org/officeDocument/2006/relationships/image" Target="media/image10.png"/><Relationship Id="rId50" Type="http://schemas.openxmlformats.org/officeDocument/2006/relationships/hyperlink" Target="http://agriculture.vic.gov.au/FBRP" TargetMode="External"/><Relationship Id="rId55" Type="http://schemas.openxmlformats.org/officeDocument/2006/relationships/hyperlink" Target="mailto:drought.support@agriculture.vic.gov.au" TargetMode="External"/><Relationship Id="rId76" Type="http://schemas.openxmlformats.org/officeDocument/2006/relationships/hyperlink" Target="http://farmerhealth.org.au/support-hub." TargetMode="External"/><Relationship Id="rId97" Type="http://schemas.openxmlformats.org/officeDocument/2006/relationships/image" Target="media/image25.png"/><Relationship Id="rId104" Type="http://schemas.openxmlformats.org/officeDocument/2006/relationships/hyperlink" Target="http://www.water.vic.gov.au/"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agriculture.vic.gov.au/farm-management/water/managing-dams/water-supply-in-stock-containment-areas" TargetMode="External"/><Relationship Id="rId92" Type="http://schemas.openxmlformats.org/officeDocument/2006/relationships/hyperlink" Target="http://services.dffh.vic.gov.au/parentline" TargetMode="External"/><Relationship Id="rId2" Type="http://schemas.openxmlformats.org/officeDocument/2006/relationships/numbering" Target="numbering.xml"/><Relationship Id="rId29" Type="http://schemas.openxmlformats.org/officeDocument/2006/relationships/hyperlink" Target="https://farmerhealth.org.au/support-hub" TargetMode="External"/><Relationship Id="rId24" Type="http://schemas.openxmlformats.org/officeDocument/2006/relationships/hyperlink" Target="https://www.vic.gov.au/wildlife-management-and-control-authorisations" TargetMode="External"/><Relationship Id="rId40" Type="http://schemas.openxmlformats.org/officeDocument/2006/relationships/hyperlink" Target="http://agriculture.vic.gov.au/drought" TargetMode="External"/><Relationship Id="rId45" Type="http://schemas.openxmlformats.org/officeDocument/2006/relationships/hyperlink" Target="http://vic.gov.au/know-your-council" TargetMode="External"/><Relationship Id="rId66" Type="http://schemas.openxmlformats.org/officeDocument/2006/relationships/image" Target="media/image18.png"/><Relationship Id="rId87" Type="http://schemas.openxmlformats.org/officeDocument/2006/relationships/hyperlink" Target="http://beyondblue.org.au/" TargetMode="External"/><Relationship Id="rId110" Type="http://schemas.openxmlformats.org/officeDocument/2006/relationships/hyperlink" Target="mailto:contact@needforfeed.org" TargetMode="External"/><Relationship Id="rId115" Type="http://schemas.openxmlformats.org/officeDocument/2006/relationships/hyperlink" Target="http://www.ruralaid.org.au/" TargetMode="External"/><Relationship Id="rId61" Type="http://schemas.openxmlformats.org/officeDocument/2006/relationships/hyperlink" Target="https://www.dairyaustralia.com.au/feeding-and-farm-systems" TargetMode="External"/><Relationship Id="rId82" Type="http://schemas.openxmlformats.org/officeDocument/2006/relationships/footer" Target="footer3.xm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http://farmerhealth.org.au/support-hub" TargetMode="External"/><Relationship Id="rId35" Type="http://schemas.openxmlformats.org/officeDocument/2006/relationships/hyperlink" Target="https://wswrcs.com.au/" TargetMode="External"/><Relationship Id="rId56" Type="http://schemas.openxmlformats.org/officeDocument/2006/relationships/image" Target="media/image14.png"/><Relationship Id="rId77" Type="http://schemas.openxmlformats.org/officeDocument/2006/relationships/image" Target="media/image23.png"/><Relationship Id="rId100" Type="http://schemas.openxmlformats.org/officeDocument/2006/relationships/hyperlink" Target="http://www.agriculture.vic.gov.au/" TargetMode="External"/><Relationship Id="rId105" Type="http://schemas.openxmlformats.org/officeDocument/2006/relationships/hyperlink" Target="mailto:aussiehayrunners@gmail.com" TargetMode="External"/><Relationship Id="rId8" Type="http://schemas.openxmlformats.org/officeDocument/2006/relationships/footer" Target="footer1.xml"/><Relationship Id="rId51" Type="http://schemas.openxmlformats.org/officeDocument/2006/relationships/hyperlink" Target="http://agriculture.vic.gov.au/support-and-resources/newsletters/ag-recovery-newsletter" TargetMode="External"/><Relationship Id="rId72" Type="http://schemas.openxmlformats.org/officeDocument/2006/relationships/image" Target="media/image21.png"/><Relationship Id="rId93" Type="http://schemas.openxmlformats.org/officeDocument/2006/relationships/hyperlink" Target="mailto:contact@ruralaid.org.au" TargetMode="External"/><Relationship Id="rId98" Type="http://schemas.openxmlformats.org/officeDocument/2006/relationships/hyperlink" Target="http://agriculture.vic.gov.au/farm-management/prepare/farm-business-resilience-program"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mailto:drought.support@agriculture.vic.gov.au" TargetMode="External"/><Relationship Id="rId46" Type="http://schemas.openxmlformats.org/officeDocument/2006/relationships/image" Target="media/image12.png"/><Relationship Id="rId67" Type="http://schemas.openxmlformats.org/officeDocument/2006/relationships/hyperlink" Target="https://agriculture.vic.gov.au/livestock-and-animals/dairy/dairy-shed-water-usage" TargetMode="External"/><Relationship Id="rId116" Type="http://schemas.openxmlformats.org/officeDocument/2006/relationships/hyperlink" Target="http://creativecommons.org/licenses/by/4.0/" TargetMode="External"/><Relationship Id="rId20" Type="http://schemas.openxmlformats.org/officeDocument/2006/relationships/hyperlink" Target="https://www.nhvr.gov.au/law-policies/notices-and-permit-based-schemes/permit-based-schemes/victoria-emergency-drought-network-pre-approved-permit-based-scheme" TargetMode="External"/><Relationship Id="rId41" Type="http://schemas.openxmlformats.org/officeDocument/2006/relationships/hyperlink" Target="mailto:drought.support@agriculture.vic.gov.au" TargetMode="External"/><Relationship Id="rId62" Type="http://schemas.openxmlformats.org/officeDocument/2006/relationships/hyperlink" Target="http://agriculture.vic.gov.au/feedinglivestock" TargetMode="External"/><Relationship Id="rId83" Type="http://schemas.openxmlformats.org/officeDocument/2006/relationships/hyperlink" Target="http://farmerhealth.org.au/support-hub" TargetMode="External"/><Relationship Id="rId88" Type="http://schemas.openxmlformats.org/officeDocument/2006/relationships/hyperlink" Target="http://mensline.org.au/" TargetMode="External"/><Relationship Id="rId111" Type="http://schemas.openxmlformats.org/officeDocument/2006/relationships/hyperlink" Target="http://www.needforfeed.org/" TargetMode="External"/><Relationship Id="rId15" Type="http://schemas.openxmlformats.org/officeDocument/2006/relationships/hyperlink" Target="https://forms.office.com/r/UFRnbsTMPD" TargetMode="External"/><Relationship Id="rId36" Type="http://schemas.openxmlformats.org/officeDocument/2006/relationships/hyperlink" Target="http://wswrcs.com.au/" TargetMode="External"/><Relationship Id="rId57" Type="http://schemas.openxmlformats.org/officeDocument/2006/relationships/hyperlink" Target="https://agriculture.vic.gov.au/livestock-and-animals/feeding-livestock-website" TargetMode="External"/><Relationship Id="rId106" Type="http://schemas.openxmlformats.org/officeDocument/2006/relationships/hyperlink" Target="mailto:admin@blazeaid.com.au" TargetMode="External"/><Relationship Id="rId10" Type="http://schemas.openxmlformats.org/officeDocument/2006/relationships/hyperlink" Target="http://ruralfinance.com.au/" TargetMode="External"/><Relationship Id="rId31" Type="http://schemas.openxmlformats.org/officeDocument/2006/relationships/image" Target="media/image9.png"/><Relationship Id="rId52" Type="http://schemas.openxmlformats.org/officeDocument/2006/relationships/image" Target="media/image13.png"/><Relationship Id="rId73" Type="http://schemas.openxmlformats.org/officeDocument/2006/relationships/hyperlink" Target="https://agriculture.vic.gov.au/farm-management/water/managing-dams/Building-a-sediment-fence-to-protect-your-dam" TargetMode="External"/><Relationship Id="rId78" Type="http://schemas.openxmlformats.org/officeDocument/2006/relationships/hyperlink" Target="https://agriculture.vic.gov.au/farm-management/business-management/rural-financial-counselling-service" TargetMode="External"/><Relationship Id="rId94" Type="http://schemas.openxmlformats.org/officeDocument/2006/relationships/hyperlink" Target="http://www.ruralaid.org.au/" TargetMode="External"/><Relationship Id="rId99" Type="http://schemas.openxmlformats.org/officeDocument/2006/relationships/hyperlink" Target="mailto:recovery@agriculture.vic.gov.au" TargetMode="External"/><Relationship Id="rId101" Type="http://schemas.openxmlformats.org/officeDocument/2006/relationships/hyperlink" Target="http://www.busines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6971</Words>
  <Characters>43501</Characters>
  <Application>Microsoft Office Word</Application>
  <DocSecurity>0</DocSecurity>
  <Lines>1175</Lines>
  <Paragraphs>764</Paragraphs>
  <ScaleCrop>false</ScaleCrop>
  <HeadingPairs>
    <vt:vector size="2" baseType="variant">
      <vt:variant>
        <vt:lpstr>Title</vt:lpstr>
      </vt:variant>
      <vt:variant>
        <vt:i4>1</vt:i4>
      </vt:variant>
    </vt:vector>
  </HeadingPairs>
  <TitlesOfParts>
    <vt:vector size="1" baseType="lpstr">
      <vt:lpstr>Drought support resource directory: Statewide edition, October 2025</vt:lpstr>
    </vt:vector>
  </TitlesOfParts>
  <Manager>N/A</Manager>
  <Company>Department of Energy, Environment and Climate Action </Company>
  <LinksUpToDate>false</LinksUpToDate>
  <CharactersWithSpaces>49708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support resource directory: Statewide edition, October 2025</dc:title>
  <dc:subject>Drought support resource directory: Statewide edition, October 2025</dc:subject>
  <dc:creator>Department of Energy, Environment and Climate Action </dc:creator>
  <cp:keywords/>
  <dc:description/>
  <cp:lastModifiedBy>Helen Vaughan (DEECA)</cp:lastModifiedBy>
  <cp:revision>2</cp:revision>
  <dcterms:created xsi:type="dcterms:W3CDTF">2025-10-29T09:48:00Z</dcterms:created>
  <dcterms:modified xsi:type="dcterms:W3CDTF">2025-10-29T09:48:00Z</dcterms:modified>
  <cp:category>Directory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