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60671" w14:textId="5453BEEA" w:rsidR="004E14E4" w:rsidRPr="003B79E4" w:rsidRDefault="0035168C" w:rsidP="005B639D">
      <w:pPr>
        <w:pStyle w:val="Title"/>
        <w:jc w:val="center"/>
      </w:pPr>
      <w:bookmarkStart w:id="0" w:name="_GoBack"/>
      <w:bookmarkEnd w:id="0"/>
      <w:r w:rsidRPr="003B79E4">
        <w:t xml:space="preserve">Greater </w:t>
      </w:r>
      <w:r w:rsidR="008A7145" w:rsidRPr="003B79E4">
        <w:t>Sunraysia Region</w:t>
      </w:r>
      <w:r w:rsidR="0007289D">
        <w:t>al</w:t>
      </w:r>
      <w:r w:rsidR="00744F87" w:rsidRPr="003B79E4">
        <w:t xml:space="preserve"> </w:t>
      </w:r>
      <w:r w:rsidR="00B154B2" w:rsidRPr="003B79E4">
        <w:t>Action Plan</w:t>
      </w:r>
      <w:r w:rsidR="00B54B95" w:rsidRPr="003B79E4">
        <w:t xml:space="preserve"> </w:t>
      </w:r>
      <w:r w:rsidR="00F85549" w:rsidRPr="003B79E4">
        <w:t xml:space="preserve">for </w:t>
      </w:r>
      <w:r w:rsidR="00744F87" w:rsidRPr="003B79E4">
        <w:t>Q</w:t>
      </w:r>
      <w:r w:rsidR="00F85549" w:rsidRPr="003B79E4">
        <w:t xml:space="preserve">ueensland </w:t>
      </w:r>
      <w:r w:rsidR="00744F87" w:rsidRPr="003B79E4">
        <w:t>F</w:t>
      </w:r>
      <w:r w:rsidR="00F85549" w:rsidRPr="003B79E4">
        <w:t xml:space="preserve">ruit </w:t>
      </w:r>
      <w:r w:rsidR="00744F87" w:rsidRPr="003B79E4">
        <w:t>F</w:t>
      </w:r>
      <w:r w:rsidR="00F85549" w:rsidRPr="003B79E4">
        <w:t>ly</w:t>
      </w:r>
      <w:r w:rsidR="00744F87" w:rsidRPr="003B79E4">
        <w:t xml:space="preserve"> </w:t>
      </w:r>
      <w:r w:rsidR="00C77D9E" w:rsidRPr="003B79E4">
        <w:t>201</w:t>
      </w:r>
      <w:r w:rsidR="002C5697" w:rsidRPr="003B79E4">
        <w:t>9</w:t>
      </w:r>
      <w:r w:rsidR="00741F45" w:rsidRPr="003B79E4">
        <w:t>-</w:t>
      </w:r>
      <w:r w:rsidR="002C5697" w:rsidRPr="003B79E4">
        <w:t>20</w:t>
      </w:r>
      <w:r w:rsidR="00837689" w:rsidRPr="003B79E4">
        <w:t>.</w:t>
      </w:r>
      <w:r w:rsidR="005B639D" w:rsidRPr="003B79E4">
        <w:t xml:space="preserve"> </w:t>
      </w:r>
    </w:p>
    <w:p w14:paraId="6001F624" w14:textId="27416A91" w:rsidR="00CC15BE" w:rsidRPr="00C729F1" w:rsidRDefault="00CC15BE" w:rsidP="00CC15BE">
      <w:pPr>
        <w:pStyle w:val="Heading1"/>
        <w:numPr>
          <w:ilvl w:val="0"/>
          <w:numId w:val="12"/>
        </w:numPr>
      </w:pPr>
      <w:r w:rsidRPr="003B79E4">
        <w:t xml:space="preserve">Purpose of the Regional Action Plan </w:t>
      </w:r>
      <w:r w:rsidR="00C77D9E" w:rsidRPr="003B79E4">
        <w:t>201</w:t>
      </w:r>
      <w:r w:rsidR="002C5697" w:rsidRPr="003B79E4">
        <w:t>9</w:t>
      </w:r>
      <w:r w:rsidR="00C73DDA" w:rsidRPr="003B79E4">
        <w:t>-</w:t>
      </w:r>
      <w:r w:rsidR="002C5697" w:rsidRPr="003B79E4">
        <w:t>20</w:t>
      </w:r>
    </w:p>
    <w:p w14:paraId="464C9BCB" w14:textId="01455A14" w:rsidR="00BF26DD" w:rsidRPr="002D385E" w:rsidRDefault="00CC15BE" w:rsidP="00BF26DD">
      <w:r w:rsidRPr="00C729F1">
        <w:t xml:space="preserve">The Regional Action Plan (RAP) </w:t>
      </w:r>
      <w:r w:rsidR="00C77D9E" w:rsidRPr="00C729F1">
        <w:t>201</w:t>
      </w:r>
      <w:r w:rsidR="002C5697" w:rsidRPr="00C729F1">
        <w:t>9</w:t>
      </w:r>
      <w:r w:rsidR="00C73DDA" w:rsidRPr="00C729F1">
        <w:t>-</w:t>
      </w:r>
      <w:r w:rsidR="002C5697" w:rsidRPr="00C729F1">
        <w:t>20</w:t>
      </w:r>
      <w:r w:rsidR="00C77D9E" w:rsidRPr="00C729F1">
        <w:t xml:space="preserve"> </w:t>
      </w:r>
      <w:r w:rsidRPr="00C729F1">
        <w:t>summarise</w:t>
      </w:r>
      <w:r w:rsidR="001248EB" w:rsidRPr="00C729F1">
        <w:t>s</w:t>
      </w:r>
      <w:r w:rsidRPr="00C729F1">
        <w:t xml:space="preserve"> the key </w:t>
      </w:r>
      <w:r w:rsidR="00C77D9E" w:rsidRPr="00C729F1">
        <w:t xml:space="preserve">activities required to </w:t>
      </w:r>
      <w:r w:rsidR="00C77D9E" w:rsidRPr="0007289D">
        <w:t xml:space="preserve">continue reducing </w:t>
      </w:r>
      <w:r w:rsidR="00E233A9" w:rsidRPr="0007289D">
        <w:t>Queensland Fruit Fly (</w:t>
      </w:r>
      <w:r w:rsidR="00C77D9E" w:rsidRPr="0007289D">
        <w:t>QFF</w:t>
      </w:r>
      <w:r w:rsidR="00E233A9" w:rsidRPr="0007289D">
        <w:t>)</w:t>
      </w:r>
      <w:r w:rsidR="00C77D9E" w:rsidRPr="0007289D">
        <w:t xml:space="preserve"> numbers in the Greater Sunraysia region with </w:t>
      </w:r>
      <w:r w:rsidR="00BF26DD" w:rsidRPr="0007289D">
        <w:t xml:space="preserve">a focus on </w:t>
      </w:r>
      <w:r w:rsidR="00BF26DD" w:rsidRPr="0007289D">
        <w:rPr>
          <w:i/>
        </w:rPr>
        <w:t>managing the pest</w:t>
      </w:r>
      <w:r w:rsidR="00BF26DD" w:rsidRPr="0007289D">
        <w:t xml:space="preserve"> to reduce its impact on productivity and in-turn </w:t>
      </w:r>
      <w:r w:rsidR="00790FF1" w:rsidRPr="0007289D">
        <w:t xml:space="preserve">enabling </w:t>
      </w:r>
      <w:r w:rsidR="002C0AE5" w:rsidRPr="0007289D">
        <w:t xml:space="preserve">grower to produce a </w:t>
      </w:r>
      <w:r w:rsidR="00BF26DD" w:rsidRPr="0007289D">
        <w:t>market</w:t>
      </w:r>
      <w:r w:rsidR="002C0AE5" w:rsidRPr="0007289D">
        <w:t>able</w:t>
      </w:r>
      <w:r w:rsidR="00BF26DD" w:rsidRPr="0007289D">
        <w:t xml:space="preserve"> </w:t>
      </w:r>
      <w:r w:rsidR="002C0AE5" w:rsidRPr="0007289D">
        <w:t>product</w:t>
      </w:r>
      <w:r w:rsidR="00790FF1" w:rsidRPr="0007289D">
        <w:t xml:space="preserve"> (domestic and overseas)</w:t>
      </w:r>
      <w:r w:rsidR="00BF26DD" w:rsidRPr="0007289D">
        <w:t>.</w:t>
      </w:r>
      <w:r w:rsidR="00BF26DD" w:rsidRPr="00E35BFC">
        <w:t xml:space="preserve"> T</w:t>
      </w:r>
      <w:r w:rsidR="00BF26DD" w:rsidRPr="00C729F1">
        <w:t>his is a significant change from previous plans where the focus was on</w:t>
      </w:r>
      <w:r w:rsidR="00772191" w:rsidRPr="00C729F1">
        <w:t xml:space="preserve"> employing an</w:t>
      </w:r>
      <w:r w:rsidR="00BF26DD" w:rsidRPr="00C729F1">
        <w:t xml:space="preserve"> </w:t>
      </w:r>
      <w:r w:rsidR="00BF26DD" w:rsidRPr="0007289D">
        <w:rPr>
          <w:i/>
        </w:rPr>
        <w:t>eradiati</w:t>
      </w:r>
      <w:r w:rsidR="00790FF1" w:rsidRPr="0007289D">
        <w:rPr>
          <w:i/>
        </w:rPr>
        <w:t>o</w:t>
      </w:r>
      <w:r w:rsidR="00BF26DD" w:rsidRPr="0007289D">
        <w:rPr>
          <w:i/>
        </w:rPr>
        <w:t>n</w:t>
      </w:r>
      <w:r w:rsidR="00BF26DD" w:rsidRPr="003B79E4">
        <w:t xml:space="preserve"> </w:t>
      </w:r>
      <w:r w:rsidR="00772191" w:rsidRPr="003B79E4">
        <w:t xml:space="preserve">response </w:t>
      </w:r>
      <w:r w:rsidR="00BF26DD" w:rsidRPr="00C729F1">
        <w:t xml:space="preserve">to </w:t>
      </w:r>
      <w:r w:rsidR="00772191" w:rsidRPr="00C729F1">
        <w:t>re-instate the</w:t>
      </w:r>
      <w:r w:rsidR="00BF26DD" w:rsidRPr="00C729F1">
        <w:t xml:space="preserve"> pest free status. </w:t>
      </w:r>
      <w:r w:rsidR="002C0AE5" w:rsidRPr="00C729F1">
        <w:t>A strategic planning forum in September 2018 identified that t</w:t>
      </w:r>
      <w:r w:rsidR="00BF26DD" w:rsidRPr="00C729F1">
        <w:t xml:space="preserve">o achieve eradication would be difficult given the demonstrated ability </w:t>
      </w:r>
      <w:r w:rsidR="00772191" w:rsidRPr="00C729F1">
        <w:t xml:space="preserve">of the fly </w:t>
      </w:r>
      <w:r w:rsidR="00BF26DD" w:rsidRPr="00C729F1">
        <w:t xml:space="preserve">to adapt to </w:t>
      </w:r>
      <w:r w:rsidR="002C0AE5" w:rsidRPr="00C729F1">
        <w:t>the local</w:t>
      </w:r>
      <w:r w:rsidR="00BF26DD" w:rsidRPr="00C729F1">
        <w:t xml:space="preserve"> environment and </w:t>
      </w:r>
      <w:r w:rsidR="00772191" w:rsidRPr="00C729F1">
        <w:t>the</w:t>
      </w:r>
      <w:r w:rsidR="00BF26DD" w:rsidRPr="00C729F1">
        <w:t xml:space="preserve"> cost </w:t>
      </w:r>
      <w:r w:rsidR="00772191" w:rsidRPr="00C729F1">
        <w:t xml:space="preserve">to achieve this </w:t>
      </w:r>
      <w:r w:rsidR="00182931" w:rsidRPr="00C729F1">
        <w:t xml:space="preserve">would be in the order of </w:t>
      </w:r>
      <w:r w:rsidR="0007289D">
        <w:t xml:space="preserve">tens of </w:t>
      </w:r>
      <w:r w:rsidR="00BF26DD" w:rsidRPr="00C729F1">
        <w:t>millions</w:t>
      </w:r>
      <w:r w:rsidR="002C0AE5" w:rsidRPr="00C729F1">
        <w:t>-</w:t>
      </w:r>
      <w:r w:rsidR="00BF26DD" w:rsidRPr="00C729F1">
        <w:t>of</w:t>
      </w:r>
      <w:r w:rsidR="002C0AE5" w:rsidRPr="00C729F1">
        <w:t>-</w:t>
      </w:r>
      <w:r w:rsidR="00BF26DD" w:rsidRPr="00C729F1">
        <w:t>dollars</w:t>
      </w:r>
      <w:r w:rsidR="00772191" w:rsidRPr="00C729F1">
        <w:t xml:space="preserve"> </w:t>
      </w:r>
      <w:r w:rsidR="002C0AE5" w:rsidRPr="00C729F1">
        <w:t>which</w:t>
      </w:r>
      <w:r w:rsidR="00182931" w:rsidRPr="00C729F1">
        <w:t xml:space="preserve"> are</w:t>
      </w:r>
      <w:r w:rsidR="00BF26DD" w:rsidRPr="00C729F1">
        <w:t xml:space="preserve"> not currently available to the region.</w:t>
      </w:r>
    </w:p>
    <w:p w14:paraId="040196FD" w14:textId="30A00B6A" w:rsidR="00C301E0" w:rsidRPr="008E46F9" w:rsidRDefault="00BF26DD" w:rsidP="00C301E0">
      <w:r w:rsidRPr="008E46F9">
        <w:t xml:space="preserve">This plan </w:t>
      </w:r>
      <w:r w:rsidR="00387F1C" w:rsidRPr="008E46F9">
        <w:t xml:space="preserve">will </w:t>
      </w:r>
      <w:r w:rsidR="00C301E0" w:rsidRPr="008E46F9">
        <w:t xml:space="preserve">implement targeted and financially sustainable programs </w:t>
      </w:r>
      <w:r w:rsidR="00182931" w:rsidRPr="008E46F9">
        <w:t xml:space="preserve">primarily </w:t>
      </w:r>
      <w:r w:rsidR="00C301E0" w:rsidRPr="008E46F9">
        <w:t>for the benefit of industry</w:t>
      </w:r>
      <w:r w:rsidR="0007289D">
        <w:t xml:space="preserve">. </w:t>
      </w:r>
      <w:r w:rsidR="00182931" w:rsidRPr="008E46F9">
        <w:t xml:space="preserve"> </w:t>
      </w:r>
      <w:r w:rsidR="0007289D">
        <w:t>H</w:t>
      </w:r>
      <w:r w:rsidR="0007289D" w:rsidRPr="008E46F9">
        <w:t>owever</w:t>
      </w:r>
      <w:r w:rsidR="0007289D">
        <w:t>,</w:t>
      </w:r>
      <w:r w:rsidR="0007289D" w:rsidRPr="008E46F9">
        <w:t xml:space="preserve"> </w:t>
      </w:r>
      <w:r w:rsidR="00781E65" w:rsidRPr="008E46F9">
        <w:t xml:space="preserve">benefits </w:t>
      </w:r>
      <w:r w:rsidR="002C0AE5" w:rsidRPr="008E46F9">
        <w:t>will</w:t>
      </w:r>
      <w:r w:rsidR="00781E65" w:rsidRPr="008E46F9">
        <w:t xml:space="preserve"> </w:t>
      </w:r>
      <w:r w:rsidR="00E233A9" w:rsidRPr="008E46F9">
        <w:t xml:space="preserve">also be </w:t>
      </w:r>
      <w:r w:rsidR="00781E65" w:rsidRPr="008E46F9">
        <w:t>realised by</w:t>
      </w:r>
      <w:r w:rsidR="00C301E0" w:rsidRPr="008E46F9">
        <w:t xml:space="preserve"> the broader community</w:t>
      </w:r>
      <w:r w:rsidR="002C0AE5" w:rsidRPr="008E46F9">
        <w:t xml:space="preserve"> by reducing QFF pressure</w:t>
      </w:r>
      <w:r w:rsidR="00C301E0" w:rsidRPr="008E46F9">
        <w:t>.</w:t>
      </w:r>
    </w:p>
    <w:p w14:paraId="4C0A0C06" w14:textId="02D38CEC" w:rsidR="00CC15BE" w:rsidRPr="0007289D" w:rsidRDefault="00CC15BE" w:rsidP="00CC15BE">
      <w:r w:rsidRPr="0007289D">
        <w:t>Th</w:t>
      </w:r>
      <w:r w:rsidR="00182931" w:rsidRPr="0007289D">
        <w:t>is</w:t>
      </w:r>
      <w:r w:rsidRPr="0007289D">
        <w:t xml:space="preserve"> RAP </w:t>
      </w:r>
      <w:r w:rsidR="00182931" w:rsidRPr="0007289D">
        <w:t xml:space="preserve">document </w:t>
      </w:r>
      <w:r w:rsidRPr="0007289D">
        <w:t xml:space="preserve">will be used to consult with key stakeholders in encapsulating the broader collaborative effort within the region and will be the primary </w:t>
      </w:r>
      <w:r w:rsidR="007009AA" w:rsidRPr="0007289D">
        <w:t xml:space="preserve">pathway </w:t>
      </w:r>
      <w:r w:rsidRPr="0007289D">
        <w:t xml:space="preserve">for </w:t>
      </w:r>
      <w:r w:rsidR="002C0AE5" w:rsidRPr="0007289D">
        <w:t xml:space="preserve">agencies and </w:t>
      </w:r>
      <w:r w:rsidRPr="0007289D">
        <w:t xml:space="preserve">community groups to </w:t>
      </w:r>
      <w:r w:rsidR="00182931" w:rsidRPr="0007289D">
        <w:t>participate in</w:t>
      </w:r>
      <w:r w:rsidR="007009AA" w:rsidRPr="0007289D">
        <w:t xml:space="preserve"> </w:t>
      </w:r>
      <w:r w:rsidRPr="0007289D">
        <w:t xml:space="preserve">the </w:t>
      </w:r>
      <w:r w:rsidR="00C77D9E" w:rsidRPr="0007289D">
        <w:t xml:space="preserve">efforts </w:t>
      </w:r>
      <w:r w:rsidRPr="0007289D">
        <w:t xml:space="preserve">in combating QFF.  </w:t>
      </w:r>
      <w:r w:rsidR="00265F6D" w:rsidRPr="0007289D">
        <w:t xml:space="preserve">Eligible agencies seeking Victorian </w:t>
      </w:r>
      <w:r w:rsidRPr="0007289D">
        <w:t>Government grants to address specific community issues will need to demonstrate the alignment of the proposed activity against the RAP.</w:t>
      </w:r>
    </w:p>
    <w:p w14:paraId="387C3126" w14:textId="336D9F38" w:rsidR="002A5E35" w:rsidRPr="0007289D" w:rsidRDefault="002A5E35" w:rsidP="002A5E35">
      <w:r w:rsidRPr="0007289D">
        <w:t xml:space="preserve">This plan aligns with the Victorian “Managing fruit </w:t>
      </w:r>
      <w:r w:rsidR="00DC62B8" w:rsidRPr="0007289D">
        <w:t>fly in</w:t>
      </w:r>
      <w:r w:rsidRPr="0007289D">
        <w:t xml:space="preserve"> Victoria Action Plan 2015-2020”</w:t>
      </w:r>
      <w:r w:rsidR="00DC62B8" w:rsidRPr="0007289D">
        <w:t>. Specifically</w:t>
      </w:r>
      <w:r w:rsidR="00D47FA8" w:rsidRPr="0007289D">
        <w:t>,</w:t>
      </w:r>
      <w:r w:rsidR="00DC62B8" w:rsidRPr="0007289D">
        <w:t xml:space="preserve"> the action contained in this plan fall in line with five of the action areas of the </w:t>
      </w:r>
      <w:proofErr w:type="spellStart"/>
      <w:r w:rsidR="00DC62B8" w:rsidRPr="0007289D">
        <w:t>Statewide</w:t>
      </w:r>
      <w:proofErr w:type="spellEnd"/>
      <w:r w:rsidR="00DC62B8" w:rsidRPr="0007289D">
        <w:t xml:space="preserve"> plan</w:t>
      </w:r>
      <w:r w:rsidR="0007289D">
        <w:t>.</w:t>
      </w:r>
    </w:p>
    <w:p w14:paraId="0F765906" w14:textId="77777777" w:rsidR="00475327" w:rsidRPr="0007289D" w:rsidRDefault="00475327" w:rsidP="00A44B9E">
      <w:pPr>
        <w:pStyle w:val="ListParagraph"/>
        <w:numPr>
          <w:ilvl w:val="0"/>
          <w:numId w:val="36"/>
        </w:numPr>
        <w:rPr>
          <w:rFonts w:asciiTheme="minorHAnsi" w:hAnsiTheme="minorHAnsi" w:cstheme="minorHAnsi"/>
        </w:rPr>
      </w:pPr>
      <w:r w:rsidRPr="0007289D">
        <w:rPr>
          <w:rFonts w:asciiTheme="minorHAnsi" w:hAnsiTheme="minorHAnsi" w:cstheme="minorHAnsi"/>
        </w:rPr>
        <w:t>Action 1.1 Develop partnerships between industry, community and government to ensure communication, cooperation, feedback and sustainable long</w:t>
      </w:r>
      <w:r w:rsidR="0056758B" w:rsidRPr="0007289D">
        <w:rPr>
          <w:rFonts w:asciiTheme="minorHAnsi" w:hAnsiTheme="minorHAnsi" w:cstheme="minorHAnsi"/>
        </w:rPr>
        <w:t>-</w:t>
      </w:r>
      <w:r w:rsidRPr="0007289D">
        <w:rPr>
          <w:rFonts w:asciiTheme="minorHAnsi" w:hAnsiTheme="minorHAnsi" w:cstheme="minorHAnsi"/>
        </w:rPr>
        <w:t>term funding for fruit fly management</w:t>
      </w:r>
    </w:p>
    <w:p w14:paraId="4A41E2F7" w14:textId="77777777" w:rsidR="00DC62B8" w:rsidRPr="0007289D" w:rsidRDefault="00DC62B8" w:rsidP="00A44B9E">
      <w:pPr>
        <w:pStyle w:val="ListParagraph"/>
        <w:numPr>
          <w:ilvl w:val="0"/>
          <w:numId w:val="36"/>
        </w:numPr>
        <w:rPr>
          <w:rFonts w:asciiTheme="minorHAnsi" w:hAnsiTheme="minorHAnsi" w:cstheme="minorHAnsi"/>
        </w:rPr>
      </w:pPr>
      <w:r w:rsidRPr="0007289D">
        <w:rPr>
          <w:rFonts w:asciiTheme="minorHAnsi" w:hAnsiTheme="minorHAnsi" w:cstheme="minorHAnsi"/>
        </w:rPr>
        <w:t>Action 1.2 Develop and implement a joint communication and engagement program (including a central information hub</w:t>
      </w:r>
      <w:r w:rsidR="002C0AE5" w:rsidRPr="0007289D">
        <w:rPr>
          <w:rFonts w:asciiTheme="minorHAnsi" w:hAnsiTheme="minorHAnsi" w:cstheme="minorHAnsi"/>
        </w:rPr>
        <w:t>)</w:t>
      </w:r>
      <w:r w:rsidR="00A44B9E" w:rsidRPr="0007289D">
        <w:rPr>
          <w:rFonts w:asciiTheme="minorHAnsi" w:hAnsiTheme="minorHAnsi" w:cstheme="minorHAnsi"/>
        </w:rPr>
        <w:t>.</w:t>
      </w:r>
    </w:p>
    <w:p w14:paraId="5CAD08E0" w14:textId="77777777" w:rsidR="00DC62B8" w:rsidRPr="0007289D" w:rsidRDefault="00DC62B8" w:rsidP="00A44B9E">
      <w:pPr>
        <w:pStyle w:val="ListParagraph"/>
        <w:numPr>
          <w:ilvl w:val="0"/>
          <w:numId w:val="36"/>
        </w:numPr>
        <w:rPr>
          <w:rFonts w:asciiTheme="minorHAnsi" w:hAnsiTheme="minorHAnsi" w:cstheme="minorHAnsi"/>
        </w:rPr>
      </w:pPr>
      <w:r w:rsidRPr="0007289D">
        <w:rPr>
          <w:rFonts w:asciiTheme="minorHAnsi" w:hAnsiTheme="minorHAnsi" w:cstheme="minorHAnsi"/>
        </w:rPr>
        <w:t>Action 1.3 Develop and implement regionally specific fruit fly action plans which all stakeholders contribute to and own</w:t>
      </w:r>
      <w:r w:rsidR="00A44B9E" w:rsidRPr="0007289D">
        <w:rPr>
          <w:rFonts w:asciiTheme="minorHAnsi" w:hAnsiTheme="minorHAnsi" w:cstheme="minorHAnsi"/>
        </w:rPr>
        <w:t>.</w:t>
      </w:r>
    </w:p>
    <w:p w14:paraId="753A6FD5" w14:textId="77777777" w:rsidR="00DC62B8" w:rsidRPr="0007289D" w:rsidRDefault="00DC62B8" w:rsidP="00A44B9E">
      <w:pPr>
        <w:pStyle w:val="ListParagraph"/>
        <w:numPr>
          <w:ilvl w:val="0"/>
          <w:numId w:val="36"/>
        </w:numPr>
        <w:rPr>
          <w:rFonts w:asciiTheme="minorHAnsi" w:hAnsiTheme="minorHAnsi" w:cstheme="minorHAnsi"/>
        </w:rPr>
      </w:pPr>
      <w:r w:rsidRPr="0007289D">
        <w:rPr>
          <w:rFonts w:asciiTheme="minorHAnsi" w:hAnsiTheme="minorHAnsi" w:cstheme="minorHAnsi"/>
        </w:rPr>
        <w:t>Action 2.1 Review and implement the current best practice control and surveillance options for fruit fly management</w:t>
      </w:r>
      <w:r w:rsidR="00A44B9E" w:rsidRPr="0007289D">
        <w:rPr>
          <w:rFonts w:asciiTheme="minorHAnsi" w:hAnsiTheme="minorHAnsi" w:cstheme="minorHAnsi"/>
        </w:rPr>
        <w:t>.</w:t>
      </w:r>
    </w:p>
    <w:p w14:paraId="5DE14540" w14:textId="77777777" w:rsidR="00DC62B8" w:rsidRPr="0007289D" w:rsidRDefault="00DC62B8" w:rsidP="00A44B9E">
      <w:pPr>
        <w:pStyle w:val="ListParagraph"/>
        <w:numPr>
          <w:ilvl w:val="0"/>
          <w:numId w:val="36"/>
        </w:numPr>
        <w:rPr>
          <w:rFonts w:asciiTheme="minorHAnsi" w:hAnsiTheme="minorHAnsi" w:cstheme="minorHAnsi"/>
        </w:rPr>
      </w:pPr>
      <w:r w:rsidRPr="0007289D">
        <w:rPr>
          <w:rFonts w:asciiTheme="minorHAnsi" w:hAnsiTheme="minorHAnsi" w:cstheme="minorHAnsi"/>
        </w:rPr>
        <w:t>Action 2.2 Conduct the required research and development to improve fruit fly control and surveillance options</w:t>
      </w:r>
      <w:r w:rsidR="00A44B9E" w:rsidRPr="0007289D">
        <w:rPr>
          <w:rFonts w:asciiTheme="minorHAnsi" w:hAnsiTheme="minorHAnsi" w:cstheme="minorHAnsi"/>
        </w:rPr>
        <w:t>.</w:t>
      </w:r>
    </w:p>
    <w:p w14:paraId="262A804B" w14:textId="77777777" w:rsidR="002C0AE5" w:rsidRPr="0007289D" w:rsidRDefault="00DC62B8" w:rsidP="00A44B9E">
      <w:pPr>
        <w:pStyle w:val="ListParagraph"/>
        <w:numPr>
          <w:ilvl w:val="0"/>
          <w:numId w:val="36"/>
        </w:numPr>
        <w:rPr>
          <w:rFonts w:asciiTheme="minorHAnsi" w:hAnsiTheme="minorHAnsi" w:cstheme="minorHAnsi"/>
        </w:rPr>
      </w:pPr>
      <w:r w:rsidRPr="0007289D">
        <w:rPr>
          <w:rFonts w:asciiTheme="minorHAnsi" w:hAnsiTheme="minorHAnsi" w:cstheme="minorHAnsi"/>
        </w:rPr>
        <w:t>Action 2.3 Establish and maintain an adequate regulation and compliance system to ensure responsibilities are met</w:t>
      </w:r>
      <w:r w:rsidR="00A44B9E" w:rsidRPr="0007289D">
        <w:rPr>
          <w:rFonts w:asciiTheme="minorHAnsi" w:hAnsiTheme="minorHAnsi" w:cstheme="minorHAnsi"/>
        </w:rPr>
        <w:t>.</w:t>
      </w:r>
    </w:p>
    <w:p w14:paraId="47888122" w14:textId="77777777" w:rsidR="002C0AE5" w:rsidRPr="0007289D" w:rsidRDefault="002C0AE5">
      <w:pPr>
        <w:rPr>
          <w:rFonts w:eastAsia="Calibri" w:cstheme="minorHAnsi"/>
        </w:rPr>
      </w:pPr>
      <w:r w:rsidRPr="0007289D">
        <w:rPr>
          <w:rFonts w:cstheme="minorHAnsi"/>
        </w:rPr>
        <w:br w:type="page"/>
      </w:r>
    </w:p>
    <w:p w14:paraId="4871392F" w14:textId="77777777" w:rsidR="00324A2C" w:rsidRPr="003B79E4" w:rsidRDefault="00CC15BE" w:rsidP="00324A2C">
      <w:pPr>
        <w:pStyle w:val="Heading1"/>
        <w:numPr>
          <w:ilvl w:val="0"/>
          <w:numId w:val="12"/>
        </w:numPr>
      </w:pPr>
      <w:r w:rsidRPr="003B79E4">
        <w:lastRenderedPageBreak/>
        <w:t>Background</w:t>
      </w:r>
      <w:r w:rsidR="00182931" w:rsidRPr="003B79E4">
        <w:t xml:space="preserve"> to QFF management in the Greater Sunraysia </w:t>
      </w:r>
      <w:r w:rsidR="002C0AE5" w:rsidRPr="003B79E4">
        <w:t>region</w:t>
      </w:r>
    </w:p>
    <w:p w14:paraId="3AAB939F" w14:textId="6D589615" w:rsidR="00324A2C" w:rsidRPr="00C729F1" w:rsidRDefault="00324A2C" w:rsidP="00D41527">
      <w:r w:rsidRPr="00C729F1">
        <w:t>The Greater Sunraysia Pest Free Area (GS</w:t>
      </w:r>
      <w:r w:rsidR="00545409" w:rsidRPr="00C729F1">
        <w:t xml:space="preserve"> </w:t>
      </w:r>
      <w:r w:rsidRPr="00C729F1">
        <w:t xml:space="preserve">PFA) was established in 2007 to enable domestic and international market access under Pest Free Area certification arrangements for key horticultural commodity groups against </w:t>
      </w:r>
      <w:r w:rsidR="00545409" w:rsidRPr="00C729F1">
        <w:t>QFF</w:t>
      </w:r>
      <w:r w:rsidRPr="00C729F1">
        <w:t xml:space="preserve"> and Mediterranean fruit fly (Medfly).  The establishment of the GS</w:t>
      </w:r>
      <w:r w:rsidR="00E233A9" w:rsidRPr="00C729F1">
        <w:t> </w:t>
      </w:r>
      <w:r w:rsidRPr="00C729F1">
        <w:t>PFA was a cooperative effort by Victorian, N</w:t>
      </w:r>
      <w:r w:rsidR="00E233A9" w:rsidRPr="00C729F1">
        <w:t>ew South Wales (N</w:t>
      </w:r>
      <w:r w:rsidRPr="00C729F1">
        <w:t>SW</w:t>
      </w:r>
      <w:r w:rsidR="00E233A9" w:rsidRPr="00C729F1">
        <w:t>)</w:t>
      </w:r>
      <w:r w:rsidRPr="00C729F1">
        <w:t xml:space="preserve"> and Commonwealth </w:t>
      </w:r>
      <w:r w:rsidR="0007289D">
        <w:t>a</w:t>
      </w:r>
      <w:r w:rsidR="0007289D" w:rsidRPr="00C729F1">
        <w:t>griculture</w:t>
      </w:r>
      <w:r w:rsidR="0007289D">
        <w:t xml:space="preserve"> d</w:t>
      </w:r>
      <w:r w:rsidR="0007289D" w:rsidRPr="00C729F1">
        <w:t xml:space="preserve">epartments </w:t>
      </w:r>
      <w:proofErr w:type="gramStart"/>
      <w:r w:rsidRPr="00C729F1">
        <w:t>of ,</w:t>
      </w:r>
      <w:proofErr w:type="gramEnd"/>
      <w:r w:rsidRPr="00C729F1">
        <w:t xml:space="preserve"> </w:t>
      </w:r>
      <w:r w:rsidR="0007289D">
        <w:t xml:space="preserve">the then </w:t>
      </w:r>
      <w:r w:rsidRPr="00C729F1">
        <w:t>Horticulture Australia</w:t>
      </w:r>
      <w:r w:rsidR="0007289D">
        <w:t>,</w:t>
      </w:r>
      <w:r w:rsidRPr="00C729F1">
        <w:t xml:space="preserve"> and the three key horticultural industries within the Sunraysia region - citrus, stone fruit and table grapes. </w:t>
      </w:r>
    </w:p>
    <w:p w14:paraId="634B028B" w14:textId="43452FCE" w:rsidR="00B54B95" w:rsidRPr="003B79E4" w:rsidRDefault="00324A2C" w:rsidP="00D41527">
      <w:r w:rsidRPr="00C729F1">
        <w:t>The total area of the GS</w:t>
      </w:r>
      <w:r w:rsidR="00545409" w:rsidRPr="00C729F1">
        <w:t xml:space="preserve"> </w:t>
      </w:r>
      <w:r w:rsidRPr="00C729F1">
        <w:t xml:space="preserve">PFA is approximately 1.7 million hectares encompassing land from both the states of </w:t>
      </w:r>
      <w:r w:rsidR="00E233A9" w:rsidRPr="00C729F1">
        <w:t>NSW</w:t>
      </w:r>
      <w:r w:rsidRPr="00C729F1">
        <w:t xml:space="preserve"> and Victoria as well as six local shires</w:t>
      </w:r>
      <w:r w:rsidR="00A41115" w:rsidRPr="00C729F1">
        <w:t xml:space="preserve"> (Figure 1)</w:t>
      </w:r>
      <w:r w:rsidRPr="002D385E">
        <w:t xml:space="preserve">.  It is </w:t>
      </w:r>
      <w:r w:rsidRPr="008E46F9">
        <w:t>renowned for high value horticultural crops including citrus, table grapes and stone fruit. For management purposes the GS</w:t>
      </w:r>
      <w:r w:rsidR="0007289D">
        <w:t> </w:t>
      </w:r>
      <w:r w:rsidRPr="008E46F9">
        <w:t xml:space="preserve">PFA is categorised as four zones (Mildura, Robinvale, Swan Hill and Barham).  All zones have mixed horticulture with a total of approximately 8,000 ha of table grapes, 6,800 ha of citrus and 2,500 ha of stone fruit. </w:t>
      </w:r>
      <w:r w:rsidRPr="003B79E4">
        <w:t>Mildura and Barham produce mostly citrus; Robinvale produces mostly grapes; and Swan Hill produces mostly stone fruit. In 201</w:t>
      </w:r>
      <w:r w:rsidR="001F505F">
        <w:t>6</w:t>
      </w:r>
      <w:r w:rsidRPr="003B79E4">
        <w:t>-1</w:t>
      </w:r>
      <w:r w:rsidR="001F505F">
        <w:t>7</w:t>
      </w:r>
      <w:r w:rsidRPr="003B79E4">
        <w:t xml:space="preserve"> the combined estimated export market value of these crops from this region was $</w:t>
      </w:r>
      <w:r w:rsidR="00A3730B">
        <w:t>6</w:t>
      </w:r>
      <w:r w:rsidRPr="003B79E4">
        <w:t>6</w:t>
      </w:r>
      <w:r w:rsidR="00A3730B">
        <w:t>9 to 709</w:t>
      </w:r>
      <w:r w:rsidRPr="003B79E4">
        <w:t xml:space="preserve"> million</w:t>
      </w:r>
      <w:r w:rsidRPr="003B79E4">
        <w:rPr>
          <w:vertAlign w:val="superscript"/>
        </w:rPr>
        <w:footnoteReference w:id="1"/>
      </w:r>
      <w:r w:rsidRPr="003B79E4">
        <w:t>.  Other produce commercially grown within the GS</w:t>
      </w:r>
      <w:r w:rsidR="003B79E4">
        <w:t> </w:t>
      </w:r>
      <w:r w:rsidRPr="003B79E4">
        <w:t xml:space="preserve">PFA include </w:t>
      </w:r>
      <w:r w:rsidR="00A51F3C">
        <w:t>a</w:t>
      </w:r>
      <w:r w:rsidR="00A51F3C" w:rsidRPr="003B79E4">
        <w:t>lmonds</w:t>
      </w:r>
      <w:r w:rsidRPr="003B79E4">
        <w:t xml:space="preserve">, </w:t>
      </w:r>
      <w:r w:rsidR="00A51F3C">
        <w:t>a</w:t>
      </w:r>
      <w:r w:rsidR="00A51F3C" w:rsidRPr="003B79E4">
        <w:t>vocados</w:t>
      </w:r>
      <w:r w:rsidRPr="003B79E4">
        <w:t xml:space="preserve">, </w:t>
      </w:r>
      <w:r w:rsidR="00A51F3C">
        <w:t>h</w:t>
      </w:r>
      <w:r w:rsidR="00A51F3C" w:rsidRPr="003B79E4">
        <w:t>erbs</w:t>
      </w:r>
      <w:r w:rsidRPr="003B79E4">
        <w:t xml:space="preserve">, </w:t>
      </w:r>
      <w:r w:rsidR="00A51F3C">
        <w:t>o</w:t>
      </w:r>
      <w:r w:rsidR="00A51F3C" w:rsidRPr="003B79E4">
        <w:t>lives</w:t>
      </w:r>
      <w:r w:rsidRPr="003B79E4">
        <w:t xml:space="preserve">, </w:t>
      </w:r>
      <w:r w:rsidR="00A51F3C">
        <w:t>v</w:t>
      </w:r>
      <w:r w:rsidR="00A51F3C" w:rsidRPr="003B79E4">
        <w:t>egetables</w:t>
      </w:r>
      <w:r w:rsidR="007009AA" w:rsidRPr="003B79E4">
        <w:t xml:space="preserve">, </w:t>
      </w:r>
      <w:r w:rsidR="00A51F3C">
        <w:t>d</w:t>
      </w:r>
      <w:r w:rsidR="00A51F3C" w:rsidRPr="003B79E4">
        <w:t xml:space="preserve">ried </w:t>
      </w:r>
      <w:r w:rsidRPr="003B79E4">
        <w:t xml:space="preserve">and </w:t>
      </w:r>
      <w:r w:rsidR="00A51F3C">
        <w:t>w</w:t>
      </w:r>
      <w:r w:rsidR="00A51F3C" w:rsidRPr="003B79E4">
        <w:t xml:space="preserve">ine </w:t>
      </w:r>
      <w:r w:rsidR="00A51F3C">
        <w:t>g</w:t>
      </w:r>
      <w:r w:rsidR="00A51F3C" w:rsidRPr="003B79E4">
        <w:t>rapes</w:t>
      </w:r>
      <w:r w:rsidRPr="003B79E4">
        <w:t>.</w:t>
      </w:r>
      <w:r w:rsidR="00C97F9E" w:rsidRPr="0007289D">
        <w:t xml:space="preserve"> </w:t>
      </w:r>
      <w:r w:rsidR="003B79E4" w:rsidRPr="0007289D">
        <w:t xml:space="preserve"> </w:t>
      </w:r>
    </w:p>
    <w:p w14:paraId="4FAD68C9" w14:textId="5047BF16" w:rsidR="00324A2C" w:rsidRPr="00E35BFC" w:rsidRDefault="00324A2C" w:rsidP="00324A2C">
      <w:r w:rsidRPr="003B79E4">
        <w:t>Queensland Fruit Fly</w:t>
      </w:r>
      <w:r w:rsidR="0052143E">
        <w:t xml:space="preserve"> </w:t>
      </w:r>
      <w:r w:rsidR="0052143E" w:rsidRPr="003B79E4">
        <w:t>(QFF)</w:t>
      </w:r>
      <w:r w:rsidRPr="003B79E4">
        <w:t xml:space="preserve"> </w:t>
      </w:r>
      <w:proofErr w:type="spellStart"/>
      <w:r w:rsidRPr="003B79E4">
        <w:rPr>
          <w:i/>
        </w:rPr>
        <w:t>Bactrocera</w:t>
      </w:r>
      <w:proofErr w:type="spellEnd"/>
      <w:r w:rsidRPr="003B79E4">
        <w:rPr>
          <w:i/>
        </w:rPr>
        <w:t xml:space="preserve"> </w:t>
      </w:r>
      <w:proofErr w:type="spellStart"/>
      <w:r w:rsidRPr="003B79E4">
        <w:rPr>
          <w:i/>
        </w:rPr>
        <w:t>tryoni</w:t>
      </w:r>
      <w:proofErr w:type="spellEnd"/>
      <w:r w:rsidRPr="003B79E4">
        <w:t xml:space="preserve"> is a destructive horticultural pest as it disrupts trade and timely access to international and domestic markets</w:t>
      </w:r>
      <w:r w:rsidR="006448AB">
        <w:t>,</w:t>
      </w:r>
      <w:r w:rsidRPr="003B79E4">
        <w:t xml:space="preserve"> increasing </w:t>
      </w:r>
      <w:r w:rsidR="00A41115" w:rsidRPr="00C729F1">
        <w:t xml:space="preserve">on-farm </w:t>
      </w:r>
      <w:r w:rsidRPr="00C729F1">
        <w:t xml:space="preserve">management costs </w:t>
      </w:r>
      <w:r w:rsidR="00A41115" w:rsidRPr="00C729F1">
        <w:t xml:space="preserve">and market access costs </w:t>
      </w:r>
      <w:r w:rsidRPr="00C729F1">
        <w:t>to horticultural industries and producers.  Impacts include, but are not limited to, domestic consumer reticence to local fruit, increased cold storage and transport costs due to in</w:t>
      </w:r>
      <w:r w:rsidR="00E35BFC">
        <w:noBreakHyphen/>
      </w:r>
      <w:r w:rsidRPr="00E35BFC">
        <w:t xml:space="preserve">transit cold treatment and fumigation, increased cost of compliance </w:t>
      </w:r>
      <w:r w:rsidR="00A51A52" w:rsidRPr="00E35BFC">
        <w:t xml:space="preserve">to market protocols </w:t>
      </w:r>
      <w:r w:rsidRPr="00E35BFC">
        <w:t>and significantly reduced market access opportunities.</w:t>
      </w:r>
    </w:p>
    <w:p w14:paraId="4A99BC23" w14:textId="71F487EF" w:rsidR="00324A2C" w:rsidRPr="0007289D" w:rsidRDefault="00324A2C" w:rsidP="00324A2C">
      <w:r w:rsidRPr="00C729F1">
        <w:t xml:space="preserve">An increasing number of </w:t>
      </w:r>
      <w:r w:rsidR="00545409" w:rsidRPr="00C729F1">
        <w:t>QFF</w:t>
      </w:r>
      <w:r w:rsidRPr="00C729F1">
        <w:t xml:space="preserve"> incursions and outbreaks within the GS</w:t>
      </w:r>
      <w:r w:rsidR="00E35BFC">
        <w:t> </w:t>
      </w:r>
      <w:r w:rsidRPr="00E35BFC">
        <w:t>PFA and a lack of funding necessitated the voluntary suspension of the GS</w:t>
      </w:r>
      <w:r w:rsidR="00545409" w:rsidRPr="00E35BFC">
        <w:t xml:space="preserve"> </w:t>
      </w:r>
      <w:r w:rsidRPr="00E35BFC">
        <w:t>PFA by the Victorian and NSW Governments in April 2014. The loss of PFA status has had a significant impact on</w:t>
      </w:r>
      <w:r w:rsidR="00A51A52" w:rsidRPr="00C729F1">
        <w:t xml:space="preserve"> producers who must now use pre-</w:t>
      </w:r>
      <w:r w:rsidRPr="00C729F1">
        <w:t>harvest chemical treatments and</w:t>
      </w:r>
      <w:r w:rsidR="00A51A52" w:rsidRPr="00C729F1">
        <w:t>/</w:t>
      </w:r>
      <w:r w:rsidRPr="00C729F1">
        <w:t xml:space="preserve"> or bilaterally approved emergency post-harvest cold treatments for national and international market access.</w:t>
      </w:r>
      <w:r w:rsidR="00C97F9E" w:rsidRPr="0007289D">
        <w:t xml:space="preserve"> </w:t>
      </w:r>
    </w:p>
    <w:p w14:paraId="06D371BF" w14:textId="4D0FE278" w:rsidR="002C0AE5" w:rsidRPr="003B79E4" w:rsidRDefault="002C0AE5" w:rsidP="002C0AE5">
      <w:r w:rsidRPr="003B79E4">
        <w:t>In 2014</w:t>
      </w:r>
      <w:r w:rsidR="00E35BFC">
        <w:t>,</w:t>
      </w:r>
      <w:r w:rsidRPr="003B79E4">
        <w:t xml:space="preserve"> the Victorian Minister of Agriculture devolved the responsibility for QFF suppression and eradication </w:t>
      </w:r>
      <w:r w:rsidRPr="00C729F1">
        <w:t xml:space="preserve">to the regions. With </w:t>
      </w:r>
      <w:r w:rsidR="00731571" w:rsidRPr="00C729F1">
        <w:t>grower’s</w:t>
      </w:r>
      <w:r w:rsidRPr="00C729F1">
        <w:t xml:space="preserve"> support, the Greater Sunraysia Pest Free Area Industry Development Committee (GS PFA IDC) was established under the </w:t>
      </w:r>
      <w:r w:rsidRPr="00C729F1">
        <w:rPr>
          <w:i/>
        </w:rPr>
        <w:t>Greater Sunraysia Pest Free Area Industry Development Order 2014</w:t>
      </w:r>
      <w:r w:rsidRPr="00C729F1">
        <w:t xml:space="preserve"> and the </w:t>
      </w:r>
      <w:r w:rsidRPr="00C729F1">
        <w:rPr>
          <w:i/>
        </w:rPr>
        <w:t>Agricultural Industry Development Act (1990)</w:t>
      </w:r>
      <w:r w:rsidRPr="00C729F1">
        <w:t xml:space="preserve">.  Devolving the power from state government to the IDC provided grower representatives </w:t>
      </w:r>
      <w:r w:rsidR="00731571" w:rsidRPr="00C729F1">
        <w:t>the</w:t>
      </w:r>
      <w:r w:rsidRPr="00C729F1">
        <w:t xml:space="preserve"> power </w:t>
      </w:r>
      <w:r w:rsidR="00731571" w:rsidRPr="00C729F1">
        <w:t xml:space="preserve">to </w:t>
      </w:r>
      <w:r w:rsidRPr="00C729F1">
        <w:t>mak</w:t>
      </w:r>
      <w:r w:rsidR="00731571" w:rsidRPr="00C729F1">
        <w:t>e</w:t>
      </w:r>
      <w:r w:rsidRPr="00C729F1">
        <w:t xml:space="preserve"> decisions on how QFF would be managed. </w:t>
      </w:r>
      <w:r w:rsidR="00731571" w:rsidRPr="00C729F1">
        <w:t xml:space="preserve">Under this arrangement </w:t>
      </w:r>
      <w:r w:rsidRPr="00C729F1">
        <w:t>the actions delivered were better informed a</w:t>
      </w:r>
      <w:r w:rsidRPr="002D385E">
        <w:t xml:space="preserve">nd more relevant to local interests. </w:t>
      </w:r>
      <w:r w:rsidRPr="008E46F9">
        <w:t>The IDC was operational for a term of four years</w:t>
      </w:r>
      <w:r w:rsidR="00E35BFC">
        <w:t>,</w:t>
      </w:r>
      <w:r w:rsidRPr="00E35BFC">
        <w:t xml:space="preserve"> however</w:t>
      </w:r>
      <w:r w:rsidR="00E35BFC">
        <w:t>,</w:t>
      </w:r>
      <w:r w:rsidRPr="00E35BFC">
        <w:t xml:space="preserve"> ceased operations in December 2018 as there was not </w:t>
      </w:r>
      <w:r w:rsidR="00E35BFC">
        <w:t>sufficient</w:t>
      </w:r>
      <w:r w:rsidRPr="00E35BFC">
        <w:t xml:space="preserve"> support from industry to continue </w:t>
      </w:r>
      <w:r w:rsidR="00731571" w:rsidRPr="00E35BFC">
        <w:t xml:space="preserve">for a second term </w:t>
      </w:r>
      <w:r w:rsidRPr="00E35BFC">
        <w:t>under this arrangement.</w:t>
      </w:r>
      <w:r w:rsidRPr="0007289D">
        <w:t xml:space="preserve"> </w:t>
      </w:r>
    </w:p>
    <w:p w14:paraId="78BF567E" w14:textId="77777777" w:rsidR="00A41115" w:rsidRPr="0007289D" w:rsidRDefault="00731571">
      <w:r w:rsidRPr="003B79E4">
        <w:t>This RAP recognises and builds on works and achievements of the</w:t>
      </w:r>
      <w:r w:rsidRPr="00E35BFC">
        <w:t xml:space="preserve"> IDC </w:t>
      </w:r>
      <w:r w:rsidRPr="00C729F1">
        <w:t xml:space="preserve">funded by industry charges collected from citrus, stone fruit and table grape producers in the Greater Sunraysia production area together with Victorian Government funds.  </w:t>
      </w:r>
      <w:r w:rsidR="00A41115" w:rsidRPr="0007289D">
        <w:br w:type="page"/>
      </w:r>
    </w:p>
    <w:p w14:paraId="5F66231F" w14:textId="77777777" w:rsidR="00A41115" w:rsidRPr="00E35BFC" w:rsidRDefault="005503C4" w:rsidP="00324A2C">
      <w:r w:rsidRPr="0007289D">
        <w:rPr>
          <w:noProof/>
          <w:lang w:eastAsia="en-AU"/>
        </w:rPr>
        <w:lastRenderedPageBreak/>
        <w:drawing>
          <wp:inline distT="0" distB="0" distL="0" distR="0" wp14:anchorId="50016E70" wp14:editId="61F6A8B6">
            <wp:extent cx="5942033" cy="8420100"/>
            <wp:effectExtent l="19050" t="0" r="1567" b="0"/>
            <wp:docPr id="1" name="Picture 13" descr="C:\Users\Paul\AppData\Local\Microsoft\Windows\Temporary Internet Files\Content.Outlook\4AFBDXVP\home-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AppData\Local\Microsoft\Windows\Temporary Internet Files\Content.Outlook\4AFBDXVP\home-map.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6129" cy="8425904"/>
                    </a:xfrm>
                    <a:prstGeom prst="rect">
                      <a:avLst/>
                    </a:prstGeom>
                    <a:noFill/>
                    <a:ln>
                      <a:noFill/>
                    </a:ln>
                  </pic:spPr>
                </pic:pic>
              </a:graphicData>
            </a:graphic>
          </wp:inline>
        </w:drawing>
      </w:r>
      <w:r w:rsidR="00A41115" w:rsidRPr="003B79E4">
        <w:t>Figure 1. Greater Sunraysia Pest Free Area in Victoria and NSW.</w:t>
      </w:r>
    </w:p>
    <w:p w14:paraId="6C5E4622" w14:textId="77777777" w:rsidR="004D2521" w:rsidRPr="00E35BFC" w:rsidRDefault="004D2521" w:rsidP="0007289D">
      <w:pPr>
        <w:pStyle w:val="Heading1"/>
        <w:numPr>
          <w:ilvl w:val="0"/>
          <w:numId w:val="12"/>
        </w:numPr>
      </w:pPr>
      <w:r w:rsidRPr="00E35BFC">
        <w:lastRenderedPageBreak/>
        <w:t>Area Wide Management for Queensland Fruit Fly</w:t>
      </w:r>
    </w:p>
    <w:p w14:paraId="0800BDE5" w14:textId="11FC4A45" w:rsidR="004D2521" w:rsidRDefault="004D2521">
      <w:pPr>
        <w:rPr>
          <w:rFonts w:cstheme="minorHAnsi"/>
        </w:rPr>
      </w:pPr>
      <w:r w:rsidRPr="00E35BFC">
        <w:t xml:space="preserve">The key outcome of implementing the Regional Action Plan (RAP) 2019-20 is to </w:t>
      </w:r>
      <w:r w:rsidRPr="0007289D">
        <w:rPr>
          <w:rFonts w:cstheme="minorHAnsi"/>
        </w:rPr>
        <w:t>manage the pest to reduce its impact on productivity and in-turn enabling grow</w:t>
      </w:r>
      <w:r w:rsidRPr="0042064A">
        <w:rPr>
          <w:rFonts w:cstheme="minorHAnsi"/>
        </w:rPr>
        <w:t>e</w:t>
      </w:r>
      <w:r w:rsidR="0079236D" w:rsidRPr="00B82308">
        <w:rPr>
          <w:rFonts w:cstheme="minorHAnsi"/>
          <w:bCs/>
        </w:rPr>
        <w:t>rs</w:t>
      </w:r>
      <w:r w:rsidRPr="0007289D">
        <w:rPr>
          <w:rFonts w:cstheme="minorHAnsi"/>
        </w:rPr>
        <w:t xml:space="preserve"> to produce a marketable product (domestic and overseas).</w:t>
      </w:r>
      <w:r w:rsidRPr="0079236D">
        <w:rPr>
          <w:rFonts w:cstheme="minorHAnsi"/>
        </w:rPr>
        <w:t xml:space="preserve"> </w:t>
      </w:r>
      <w:r w:rsidRPr="00E35BFC">
        <w:rPr>
          <w:rFonts w:cstheme="minorHAnsi"/>
        </w:rPr>
        <w:t xml:space="preserve">The RAP adopts </w:t>
      </w:r>
      <w:r w:rsidR="00E35BFC">
        <w:rPr>
          <w:rFonts w:cstheme="minorHAnsi"/>
        </w:rPr>
        <w:t xml:space="preserve">an </w:t>
      </w:r>
      <w:r w:rsidRPr="00E35BFC">
        <w:rPr>
          <w:rFonts w:cstheme="minorHAnsi"/>
        </w:rPr>
        <w:t xml:space="preserve">Area Wide Management (AWM) approach </w:t>
      </w:r>
      <w:r w:rsidR="0079236D">
        <w:rPr>
          <w:rFonts w:cstheme="minorHAnsi"/>
        </w:rPr>
        <w:t>propos</w:t>
      </w:r>
      <w:r w:rsidRPr="00E35BFC">
        <w:rPr>
          <w:rFonts w:cstheme="minorHAnsi"/>
        </w:rPr>
        <w:t xml:space="preserve">ing a range of activities </w:t>
      </w:r>
      <w:r w:rsidR="0079236D">
        <w:rPr>
          <w:rFonts w:cstheme="minorHAnsi"/>
        </w:rPr>
        <w:t>to be delivered</w:t>
      </w:r>
      <w:r w:rsidRPr="00E35BFC">
        <w:rPr>
          <w:rFonts w:cstheme="minorHAnsi"/>
        </w:rPr>
        <w:t xml:space="preserve"> in cooperation with multiple stakeholders to reduce the total QFF population.  Local area management is intended to keep the pest population below economic threshold</w:t>
      </w:r>
      <w:r w:rsidR="0079236D">
        <w:rPr>
          <w:rFonts w:cstheme="minorHAnsi"/>
        </w:rPr>
        <w:t>s</w:t>
      </w:r>
      <w:r w:rsidRPr="00E35BFC">
        <w:rPr>
          <w:rFonts w:cstheme="minorHAnsi"/>
        </w:rPr>
        <w:t xml:space="preserve"> (Dhillon et</w:t>
      </w:r>
      <w:r w:rsidR="00B97561">
        <w:rPr>
          <w:rFonts w:cstheme="minorHAnsi"/>
        </w:rPr>
        <w:t>.</w:t>
      </w:r>
      <w:r w:rsidRPr="00E35BFC">
        <w:rPr>
          <w:rFonts w:cstheme="minorHAnsi"/>
        </w:rPr>
        <w:t xml:space="preserve"> al., 2005</w:t>
      </w:r>
      <w:r w:rsidR="00B97561">
        <w:rPr>
          <w:rStyle w:val="FootnoteReference"/>
          <w:rFonts w:cstheme="minorHAnsi"/>
        </w:rPr>
        <w:footnoteReference w:id="2"/>
      </w:r>
      <w:r w:rsidRPr="00E35BFC">
        <w:rPr>
          <w:rFonts w:cstheme="minorHAnsi"/>
        </w:rPr>
        <w:t xml:space="preserve">).  By reducing the QFF population across the community it is expected that commercial properties </w:t>
      </w:r>
      <w:r w:rsidR="0079236D">
        <w:rPr>
          <w:rFonts w:cstheme="minorHAnsi"/>
        </w:rPr>
        <w:t xml:space="preserve">are </w:t>
      </w:r>
      <w:r w:rsidRPr="00E35BFC">
        <w:rPr>
          <w:rFonts w:cstheme="minorHAnsi"/>
        </w:rPr>
        <w:t xml:space="preserve">more </w:t>
      </w:r>
      <w:r w:rsidR="0079236D">
        <w:rPr>
          <w:rFonts w:cstheme="minorHAnsi"/>
        </w:rPr>
        <w:t>likely</w:t>
      </w:r>
      <w:r w:rsidRPr="00E35BFC">
        <w:rPr>
          <w:rFonts w:cstheme="minorHAnsi"/>
        </w:rPr>
        <w:t xml:space="preserve"> </w:t>
      </w:r>
      <w:r w:rsidR="0079236D">
        <w:rPr>
          <w:rFonts w:cstheme="minorHAnsi"/>
        </w:rPr>
        <w:t xml:space="preserve">to be </w:t>
      </w:r>
      <w:r w:rsidRPr="00E35BFC">
        <w:rPr>
          <w:rFonts w:cstheme="minorHAnsi"/>
        </w:rPr>
        <w:t xml:space="preserve">able to control the impacts caused by QFF on-farm.  However, it is emphasised that AWM may take some time to be fully realised - beyond the timeframe of </w:t>
      </w:r>
      <w:r w:rsidRPr="00C729F1">
        <w:rPr>
          <w:rFonts w:cstheme="minorHAnsi"/>
        </w:rPr>
        <w:t xml:space="preserve">an annual funding cycle.  </w:t>
      </w:r>
    </w:p>
    <w:p w14:paraId="1F81A594" w14:textId="473997DE" w:rsidR="00725C0C" w:rsidRDefault="00725C0C">
      <w:pPr>
        <w:rPr>
          <w:rFonts w:cstheme="minorHAnsi"/>
        </w:rPr>
      </w:pPr>
      <w:r w:rsidRPr="00C729F1">
        <w:rPr>
          <w:rFonts w:cstheme="minorHAnsi"/>
        </w:rPr>
        <w:t xml:space="preserve">Previous </w:t>
      </w:r>
      <w:r w:rsidR="00E35BFC">
        <w:rPr>
          <w:rFonts w:cstheme="minorHAnsi"/>
        </w:rPr>
        <w:t>s</w:t>
      </w:r>
      <w:r w:rsidRPr="00E35BFC">
        <w:rPr>
          <w:rFonts w:cstheme="minorHAnsi"/>
        </w:rPr>
        <w:t xml:space="preserve">trategic </w:t>
      </w:r>
      <w:r w:rsidR="00E35BFC">
        <w:rPr>
          <w:rFonts w:cstheme="minorHAnsi"/>
        </w:rPr>
        <w:t>p</w:t>
      </w:r>
      <w:r w:rsidRPr="00E35BFC">
        <w:rPr>
          <w:rFonts w:cstheme="minorHAnsi"/>
        </w:rPr>
        <w:t xml:space="preserve">lans and past government investment has concentrated on education and control in urban areas and rural residential properties.  These </w:t>
      </w:r>
      <w:r w:rsidR="0079236D">
        <w:rPr>
          <w:rFonts w:cstheme="minorHAnsi"/>
        </w:rPr>
        <w:t>area</w:t>
      </w:r>
      <w:r w:rsidRPr="00E35BFC">
        <w:rPr>
          <w:rFonts w:cstheme="minorHAnsi"/>
        </w:rPr>
        <w:t xml:space="preserve">s have been the focus of AWM efforts as they have developed into QFF oases, with many different types of fruit trees and vegetable gardens with produce maturing throughout the year providing ongoing </w:t>
      </w:r>
      <w:r w:rsidR="0079236D">
        <w:rPr>
          <w:rFonts w:cstheme="minorHAnsi"/>
        </w:rPr>
        <w:t xml:space="preserve">hosts </w:t>
      </w:r>
      <w:r w:rsidRPr="00E35BFC">
        <w:rPr>
          <w:rFonts w:cstheme="minorHAnsi"/>
        </w:rPr>
        <w:t xml:space="preserve">for </w:t>
      </w:r>
      <w:r w:rsidRPr="00F51AAB">
        <w:rPr>
          <w:rFonts w:cstheme="minorHAnsi"/>
        </w:rPr>
        <w:t xml:space="preserve">QFF to </w:t>
      </w:r>
      <w:r w:rsidRPr="00C729F1">
        <w:rPr>
          <w:rFonts w:cstheme="minorHAnsi"/>
        </w:rPr>
        <w:t>breed and survive.  This is especially evident during the winter months, where both urban and irrigation areas provide a micro climate of warm and moist conditions, with an abundance of continual protein sources as opposed to the natural dryland climatic zone experienced across the</w:t>
      </w:r>
      <w:r w:rsidR="0004645D">
        <w:rPr>
          <w:rFonts w:cstheme="minorHAnsi"/>
        </w:rPr>
        <w:t xml:space="preserve"> GS</w:t>
      </w:r>
      <w:r w:rsidRPr="00C729F1">
        <w:rPr>
          <w:rFonts w:cstheme="minorHAnsi"/>
        </w:rPr>
        <w:t xml:space="preserve"> PFA, where establishment and colonisation is unlikely (</w:t>
      </w:r>
      <w:proofErr w:type="spellStart"/>
      <w:r w:rsidRPr="00C729F1">
        <w:rPr>
          <w:rFonts w:cstheme="minorHAnsi"/>
        </w:rPr>
        <w:t>Dominiak</w:t>
      </w:r>
      <w:proofErr w:type="spellEnd"/>
      <w:r w:rsidRPr="00C729F1">
        <w:rPr>
          <w:rFonts w:cstheme="minorHAnsi"/>
        </w:rPr>
        <w:t xml:space="preserve">, </w:t>
      </w:r>
      <w:proofErr w:type="spellStart"/>
      <w:r w:rsidRPr="00C729F1">
        <w:rPr>
          <w:rFonts w:cstheme="minorHAnsi"/>
        </w:rPr>
        <w:t>Mavi</w:t>
      </w:r>
      <w:proofErr w:type="spellEnd"/>
      <w:r w:rsidRPr="00C729F1">
        <w:rPr>
          <w:rFonts w:cstheme="minorHAnsi"/>
        </w:rPr>
        <w:t xml:space="preserve"> </w:t>
      </w:r>
      <w:r w:rsidR="00F51AAB">
        <w:rPr>
          <w:rFonts w:cstheme="minorHAnsi"/>
        </w:rPr>
        <w:t>and</w:t>
      </w:r>
      <w:r w:rsidRPr="00F51AAB">
        <w:rPr>
          <w:rFonts w:cstheme="minorHAnsi"/>
        </w:rPr>
        <w:t xml:space="preserve"> Nicol, 2006</w:t>
      </w:r>
      <w:r w:rsidR="00B97561">
        <w:rPr>
          <w:rStyle w:val="FootnoteReference"/>
          <w:rFonts w:cstheme="minorHAnsi"/>
        </w:rPr>
        <w:footnoteReference w:id="3"/>
      </w:r>
      <w:r w:rsidRPr="00F51AAB">
        <w:rPr>
          <w:rFonts w:cstheme="minorHAnsi"/>
        </w:rPr>
        <w:t xml:space="preserve">).  Good progress has been made in urban areas with residents more aware and informed on the importance of host tree hygiene, and control methods for QFF and the adverse impact of the pest on the wider horticultural region and local economy. </w:t>
      </w:r>
      <w:r w:rsidR="00F51AAB">
        <w:rPr>
          <w:rFonts w:cstheme="minorHAnsi"/>
        </w:rPr>
        <w:t>However, g</w:t>
      </w:r>
      <w:r w:rsidRPr="00F51AAB">
        <w:rPr>
          <w:rFonts w:cstheme="minorHAnsi"/>
        </w:rPr>
        <w:t>reater effort is required to generate the urgency and translate this awareness into action within the urban and rural residential settings. While it may affect their liveability it generally does not affect their livelihood, unlike commercial growers.</w:t>
      </w:r>
    </w:p>
    <w:p w14:paraId="36C82549" w14:textId="586FB313" w:rsidR="00764224" w:rsidRDefault="00725C0C">
      <w:pPr>
        <w:rPr>
          <w:rFonts w:cstheme="minorHAnsi"/>
        </w:rPr>
      </w:pPr>
      <w:r w:rsidRPr="00C729F1">
        <w:rPr>
          <w:rFonts w:cstheme="minorHAnsi"/>
        </w:rPr>
        <w:t xml:space="preserve">Commercial growers generally have a single crop type and are equipped to manage QFF populations on their property.  Commercial growers are experienced and understand their obligations in undertaking pest management and control activities on their properties whilst abiding with market protocols and maximum residue limit requirements for their production.  Gradually commercial growers within the </w:t>
      </w:r>
      <w:r w:rsidR="0004645D">
        <w:rPr>
          <w:rFonts w:cstheme="minorHAnsi"/>
        </w:rPr>
        <w:t xml:space="preserve">GS </w:t>
      </w:r>
      <w:r w:rsidRPr="00C729F1">
        <w:rPr>
          <w:rFonts w:cstheme="minorHAnsi"/>
        </w:rPr>
        <w:t xml:space="preserve">PFA are adopting on-farm QFF monitoring and control activities for QFF within existing Integrated Pest Management strategies and </w:t>
      </w:r>
      <w:r w:rsidR="0042064A">
        <w:rPr>
          <w:rFonts w:cstheme="minorHAnsi"/>
        </w:rPr>
        <w:t xml:space="preserve">cold disinfestation </w:t>
      </w:r>
      <w:r w:rsidRPr="00C729F1">
        <w:rPr>
          <w:rFonts w:cstheme="minorHAnsi"/>
        </w:rPr>
        <w:t xml:space="preserve">treatments as part of their production and market access practices.  However, there are still some growers who have not fully committed to best management practice for QFF control with only half-measures implemented. </w:t>
      </w:r>
      <w:r w:rsidR="00764224">
        <w:rPr>
          <w:rFonts w:cstheme="minorHAnsi"/>
        </w:rPr>
        <w:t xml:space="preserve">Organic growers are particularly challenged in </w:t>
      </w:r>
      <w:r w:rsidR="00936DC9">
        <w:rPr>
          <w:rFonts w:cstheme="minorHAnsi"/>
        </w:rPr>
        <w:t>their plight against QFF</w:t>
      </w:r>
      <w:r w:rsidR="004C23E4">
        <w:rPr>
          <w:rFonts w:cstheme="minorHAnsi"/>
        </w:rPr>
        <w:t xml:space="preserve"> with limited control options</w:t>
      </w:r>
      <w:r w:rsidR="00936DC9">
        <w:rPr>
          <w:rFonts w:cstheme="minorHAnsi"/>
        </w:rPr>
        <w:t>. G</w:t>
      </w:r>
      <w:r w:rsidR="00764224">
        <w:rPr>
          <w:rFonts w:cstheme="minorHAnsi"/>
        </w:rPr>
        <w:t>iven</w:t>
      </w:r>
      <w:r w:rsidR="00D910B3">
        <w:rPr>
          <w:rFonts w:cstheme="minorHAnsi"/>
        </w:rPr>
        <w:t xml:space="preserve"> the flies</w:t>
      </w:r>
      <w:r w:rsidR="00764224">
        <w:rPr>
          <w:rFonts w:cstheme="minorHAnsi"/>
        </w:rPr>
        <w:t xml:space="preserve"> ability to migrate </w:t>
      </w:r>
      <w:r w:rsidR="00936DC9">
        <w:rPr>
          <w:rFonts w:cstheme="minorHAnsi"/>
        </w:rPr>
        <w:t>between</w:t>
      </w:r>
      <w:r w:rsidR="00764224">
        <w:rPr>
          <w:rFonts w:cstheme="minorHAnsi"/>
        </w:rPr>
        <w:t xml:space="preserve"> properties </w:t>
      </w:r>
      <w:r w:rsidR="00936DC9">
        <w:rPr>
          <w:rFonts w:cstheme="minorHAnsi"/>
        </w:rPr>
        <w:t>s</w:t>
      </w:r>
      <w:r w:rsidR="00764224">
        <w:rPr>
          <w:rFonts w:cstheme="minorHAnsi"/>
        </w:rPr>
        <w:t xml:space="preserve">uccessful control relies on maintaining low pest pressures </w:t>
      </w:r>
      <w:r w:rsidR="004C23E4">
        <w:rPr>
          <w:rFonts w:cstheme="minorHAnsi"/>
        </w:rPr>
        <w:t xml:space="preserve">across the region </w:t>
      </w:r>
      <w:r w:rsidR="00764224">
        <w:rPr>
          <w:rFonts w:cstheme="minorHAnsi"/>
        </w:rPr>
        <w:t>throughout</w:t>
      </w:r>
      <w:r w:rsidR="004C23E4">
        <w:rPr>
          <w:rFonts w:cstheme="minorHAnsi"/>
        </w:rPr>
        <w:t xml:space="preserve"> the year</w:t>
      </w:r>
      <w:r w:rsidR="00764224">
        <w:rPr>
          <w:rFonts w:cstheme="minorHAnsi"/>
        </w:rPr>
        <w:t xml:space="preserve">. </w:t>
      </w:r>
    </w:p>
    <w:p w14:paraId="4BB9D8C2" w14:textId="31FA2A0D" w:rsidR="00D910B3" w:rsidRDefault="00725C0C">
      <w:pPr>
        <w:rPr>
          <w:rFonts w:cstheme="minorHAnsi"/>
        </w:rPr>
      </w:pPr>
      <w:r w:rsidRPr="00C729F1">
        <w:rPr>
          <w:rFonts w:cstheme="minorHAnsi"/>
        </w:rPr>
        <w:t xml:space="preserve">Populations appear to be increasing in rural areas and greater efforts are required to ensure </w:t>
      </w:r>
      <w:r w:rsidR="00764224">
        <w:rPr>
          <w:rFonts w:cstheme="minorHAnsi"/>
        </w:rPr>
        <w:t xml:space="preserve">all </w:t>
      </w:r>
      <w:r w:rsidRPr="00C729F1">
        <w:rPr>
          <w:rFonts w:cstheme="minorHAnsi"/>
        </w:rPr>
        <w:t>growers are adequately prepared.</w:t>
      </w:r>
    </w:p>
    <w:p w14:paraId="652BF6CF" w14:textId="77777777" w:rsidR="00D910B3" w:rsidRDefault="00D910B3">
      <w:pPr>
        <w:rPr>
          <w:rFonts w:cstheme="minorHAnsi"/>
        </w:rPr>
      </w:pPr>
      <w:r>
        <w:rPr>
          <w:rFonts w:cstheme="minorHAnsi"/>
        </w:rPr>
        <w:br w:type="page"/>
      </w:r>
    </w:p>
    <w:p w14:paraId="33BD7AF2" w14:textId="77777777" w:rsidR="004D2521" w:rsidRPr="008E46F9" w:rsidRDefault="004D2521" w:rsidP="00A3730B">
      <w:pPr>
        <w:pStyle w:val="Heading5"/>
        <w:rPr>
          <w:rFonts w:asciiTheme="minorHAnsi" w:eastAsiaTheme="minorHAnsi" w:hAnsiTheme="minorHAnsi" w:cstheme="minorHAnsi"/>
          <w:color w:val="auto"/>
        </w:rPr>
      </w:pPr>
      <w:bookmarkStart w:id="1" w:name="_Hlk1637779"/>
      <w:r w:rsidRPr="008E46F9">
        <w:rPr>
          <w:rFonts w:asciiTheme="minorHAnsi" w:eastAsiaTheme="minorHAnsi" w:hAnsiTheme="minorHAnsi" w:cstheme="minorHAnsi"/>
          <w:color w:val="auto"/>
        </w:rPr>
        <w:lastRenderedPageBreak/>
        <w:t>The objectives of this RAP are to:</w:t>
      </w:r>
    </w:p>
    <w:p w14:paraId="0722620C" w14:textId="3879BBD1" w:rsidR="004D2521" w:rsidRPr="008E46F9" w:rsidRDefault="00A0663D" w:rsidP="00A3730B">
      <w:pPr>
        <w:pStyle w:val="ListParagraph"/>
        <w:numPr>
          <w:ilvl w:val="0"/>
          <w:numId w:val="52"/>
        </w:numPr>
        <w:spacing w:after="240" w:line="252" w:lineRule="auto"/>
        <w:rPr>
          <w:rFonts w:asciiTheme="minorHAnsi" w:hAnsiTheme="minorHAnsi" w:cstheme="minorHAnsi"/>
        </w:rPr>
      </w:pPr>
      <w:r>
        <w:rPr>
          <w:rFonts w:asciiTheme="minorHAnsi" w:eastAsiaTheme="minorHAnsi" w:hAnsiTheme="minorHAnsi" w:cstheme="minorHAnsi"/>
        </w:rPr>
        <w:t>r</w:t>
      </w:r>
      <w:r w:rsidRPr="00F51AAB">
        <w:rPr>
          <w:rFonts w:asciiTheme="minorHAnsi" w:eastAsiaTheme="minorHAnsi" w:hAnsiTheme="minorHAnsi" w:cstheme="minorHAnsi"/>
        </w:rPr>
        <w:t xml:space="preserve">educe </w:t>
      </w:r>
      <w:r w:rsidR="004D2521" w:rsidRPr="00F51AAB">
        <w:rPr>
          <w:rFonts w:asciiTheme="minorHAnsi" w:eastAsiaTheme="minorHAnsi" w:hAnsiTheme="minorHAnsi" w:cstheme="minorHAnsi"/>
        </w:rPr>
        <w:t xml:space="preserve">QFF </w:t>
      </w:r>
      <w:r w:rsidR="0079236D">
        <w:rPr>
          <w:rFonts w:asciiTheme="minorHAnsi" w:eastAsiaTheme="minorHAnsi" w:hAnsiTheme="minorHAnsi" w:cstheme="minorHAnsi"/>
        </w:rPr>
        <w:t>population</w:t>
      </w:r>
      <w:r w:rsidR="004D2521" w:rsidRPr="00F51AAB">
        <w:rPr>
          <w:rFonts w:asciiTheme="minorHAnsi" w:eastAsiaTheme="minorHAnsi" w:hAnsiTheme="minorHAnsi" w:cstheme="minorHAnsi"/>
        </w:rPr>
        <w:t xml:space="preserve">s in </w:t>
      </w:r>
      <w:r w:rsidR="0079236D">
        <w:rPr>
          <w:rFonts w:asciiTheme="minorHAnsi" w:eastAsiaTheme="minorHAnsi" w:hAnsiTheme="minorHAnsi" w:cstheme="minorHAnsi"/>
        </w:rPr>
        <w:t>commercial and urban</w:t>
      </w:r>
      <w:r w:rsidR="004D2521" w:rsidRPr="00F51AAB">
        <w:rPr>
          <w:rFonts w:asciiTheme="minorHAnsi" w:eastAsiaTheme="minorHAnsi" w:hAnsiTheme="minorHAnsi" w:cstheme="minorHAnsi"/>
        </w:rPr>
        <w:t xml:space="preserve"> areas</w:t>
      </w:r>
    </w:p>
    <w:p w14:paraId="4D180874" w14:textId="312711C6" w:rsidR="004D2521" w:rsidRPr="00E35BFC" w:rsidRDefault="00A0663D" w:rsidP="003F2A83">
      <w:pPr>
        <w:pStyle w:val="ListParagraph"/>
        <w:numPr>
          <w:ilvl w:val="0"/>
          <w:numId w:val="52"/>
        </w:numPr>
        <w:spacing w:after="240" w:line="252" w:lineRule="auto"/>
        <w:rPr>
          <w:rFonts w:asciiTheme="minorHAnsi" w:eastAsiaTheme="minorHAnsi" w:hAnsiTheme="minorHAnsi" w:cstheme="minorHAnsi"/>
        </w:rPr>
      </w:pPr>
      <w:r>
        <w:rPr>
          <w:rFonts w:asciiTheme="minorHAnsi" w:eastAsiaTheme="minorHAnsi" w:hAnsiTheme="minorHAnsi" w:cstheme="minorHAnsi"/>
        </w:rPr>
        <w:t>e</w:t>
      </w:r>
      <w:r w:rsidRPr="003B79E4">
        <w:rPr>
          <w:rFonts w:asciiTheme="minorHAnsi" w:eastAsiaTheme="minorHAnsi" w:hAnsiTheme="minorHAnsi" w:cstheme="minorHAnsi"/>
        </w:rPr>
        <w:t xml:space="preserve">ducate </w:t>
      </w:r>
      <w:r w:rsidR="004D2521" w:rsidRPr="003B79E4">
        <w:rPr>
          <w:rFonts w:asciiTheme="minorHAnsi" w:eastAsiaTheme="minorHAnsi" w:hAnsiTheme="minorHAnsi" w:cstheme="minorHAnsi"/>
        </w:rPr>
        <w:t xml:space="preserve">and empower </w:t>
      </w:r>
      <w:r w:rsidR="0079236D">
        <w:rPr>
          <w:rFonts w:asciiTheme="minorHAnsi" w:eastAsiaTheme="minorHAnsi" w:hAnsiTheme="minorHAnsi" w:cstheme="minorHAnsi"/>
        </w:rPr>
        <w:t xml:space="preserve">all sectors of </w:t>
      </w:r>
      <w:r w:rsidR="004D2521" w:rsidRPr="003B79E4">
        <w:rPr>
          <w:rFonts w:asciiTheme="minorHAnsi" w:eastAsiaTheme="minorHAnsi" w:hAnsiTheme="minorHAnsi" w:cstheme="minorHAnsi"/>
        </w:rPr>
        <w:t>the community so t</w:t>
      </w:r>
      <w:r w:rsidR="0079236D">
        <w:rPr>
          <w:rFonts w:asciiTheme="minorHAnsi" w:eastAsiaTheme="minorHAnsi" w:hAnsiTheme="minorHAnsi" w:cstheme="minorHAnsi"/>
        </w:rPr>
        <w:t>hey are</w:t>
      </w:r>
      <w:r w:rsidR="004D2521" w:rsidRPr="003B79E4">
        <w:rPr>
          <w:rFonts w:asciiTheme="minorHAnsi" w:eastAsiaTheme="minorHAnsi" w:hAnsiTheme="minorHAnsi" w:cstheme="minorHAnsi"/>
        </w:rPr>
        <w:t xml:space="preserve"> self-sufficient in knowing when and how to control QFF.</w:t>
      </w:r>
    </w:p>
    <w:p w14:paraId="2E09166B" w14:textId="42E1B265" w:rsidR="004D2521" w:rsidRPr="008E46F9" w:rsidRDefault="00A0663D" w:rsidP="000A76BF">
      <w:pPr>
        <w:pStyle w:val="ListParagraph"/>
        <w:numPr>
          <w:ilvl w:val="0"/>
          <w:numId w:val="52"/>
        </w:numPr>
        <w:spacing w:after="240" w:line="252" w:lineRule="auto"/>
        <w:rPr>
          <w:rFonts w:asciiTheme="minorHAnsi" w:hAnsiTheme="minorHAnsi" w:cstheme="minorHAnsi"/>
        </w:rPr>
      </w:pPr>
      <w:r>
        <w:rPr>
          <w:rFonts w:asciiTheme="minorHAnsi" w:eastAsiaTheme="minorHAnsi" w:hAnsiTheme="minorHAnsi" w:cstheme="minorHAnsi"/>
        </w:rPr>
        <w:t xml:space="preserve">enhance </w:t>
      </w:r>
      <w:r w:rsidR="0079236D">
        <w:rPr>
          <w:rFonts w:asciiTheme="minorHAnsi" w:eastAsiaTheme="minorHAnsi" w:hAnsiTheme="minorHAnsi" w:cstheme="minorHAnsi"/>
        </w:rPr>
        <w:t>regulatory and</w:t>
      </w:r>
      <w:r w:rsidR="004D2521" w:rsidRPr="00E35BFC">
        <w:rPr>
          <w:rFonts w:asciiTheme="minorHAnsi" w:eastAsiaTheme="minorHAnsi" w:hAnsiTheme="minorHAnsi" w:cstheme="minorHAnsi"/>
        </w:rPr>
        <w:t xml:space="preserve"> compliance </w:t>
      </w:r>
      <w:r w:rsidR="0079236D">
        <w:rPr>
          <w:rFonts w:asciiTheme="minorHAnsi" w:eastAsiaTheme="minorHAnsi" w:hAnsiTheme="minorHAnsi" w:cstheme="minorHAnsi"/>
        </w:rPr>
        <w:t>mechanisms to ensure</w:t>
      </w:r>
      <w:r w:rsidR="004D2521" w:rsidRPr="00E35BFC">
        <w:rPr>
          <w:rFonts w:asciiTheme="minorHAnsi" w:eastAsiaTheme="minorHAnsi" w:hAnsiTheme="minorHAnsi" w:cstheme="minorHAnsi"/>
        </w:rPr>
        <w:t xml:space="preserve"> everyone is playing their part.</w:t>
      </w:r>
    </w:p>
    <w:p w14:paraId="2DADDD44" w14:textId="6785A1E2" w:rsidR="004D2521" w:rsidRPr="0007289D" w:rsidRDefault="00A0663D">
      <w:pPr>
        <w:pStyle w:val="ListParagraph"/>
        <w:numPr>
          <w:ilvl w:val="0"/>
          <w:numId w:val="52"/>
        </w:numPr>
        <w:spacing w:after="240" w:line="252" w:lineRule="auto"/>
        <w:rPr>
          <w:rFonts w:asciiTheme="minorHAnsi" w:hAnsiTheme="minorHAnsi" w:cstheme="minorHAnsi"/>
        </w:rPr>
      </w:pPr>
      <w:r>
        <w:rPr>
          <w:rFonts w:asciiTheme="minorHAnsi" w:eastAsiaTheme="minorHAnsi" w:hAnsiTheme="minorHAnsi" w:cstheme="minorHAnsi"/>
        </w:rPr>
        <w:t>b</w:t>
      </w:r>
      <w:r w:rsidRPr="003B79E4">
        <w:rPr>
          <w:rFonts w:asciiTheme="minorHAnsi" w:eastAsiaTheme="minorHAnsi" w:hAnsiTheme="minorHAnsi" w:cstheme="minorHAnsi"/>
        </w:rPr>
        <w:t xml:space="preserve">uild </w:t>
      </w:r>
      <w:r w:rsidR="004D2521" w:rsidRPr="003B79E4">
        <w:rPr>
          <w:rFonts w:asciiTheme="minorHAnsi" w:eastAsiaTheme="minorHAnsi" w:hAnsiTheme="minorHAnsi" w:cstheme="minorHAnsi"/>
        </w:rPr>
        <w:t xml:space="preserve">and maintain stakeholder confidence in </w:t>
      </w:r>
      <w:r w:rsidR="00E81918">
        <w:rPr>
          <w:rFonts w:asciiTheme="minorHAnsi" w:eastAsiaTheme="minorHAnsi" w:hAnsiTheme="minorHAnsi" w:cstheme="minorHAnsi"/>
        </w:rPr>
        <w:t>the</w:t>
      </w:r>
      <w:r w:rsidR="00F51AAB">
        <w:rPr>
          <w:rFonts w:asciiTheme="minorHAnsi" w:eastAsiaTheme="minorHAnsi" w:hAnsiTheme="minorHAnsi" w:cstheme="minorHAnsi"/>
        </w:rPr>
        <w:t xml:space="preserve"> </w:t>
      </w:r>
      <w:r w:rsidR="004D2521" w:rsidRPr="003B79E4">
        <w:rPr>
          <w:rFonts w:asciiTheme="minorHAnsi" w:eastAsiaTheme="minorHAnsi" w:hAnsiTheme="minorHAnsi" w:cstheme="minorHAnsi"/>
        </w:rPr>
        <w:t>AWM program.</w:t>
      </w:r>
    </w:p>
    <w:p w14:paraId="020E3DBE" w14:textId="0CA0491A" w:rsidR="004D2521" w:rsidRPr="0007289D" w:rsidRDefault="00A0663D">
      <w:pPr>
        <w:pStyle w:val="ListParagraph"/>
        <w:numPr>
          <w:ilvl w:val="0"/>
          <w:numId w:val="52"/>
        </w:numPr>
        <w:spacing w:after="240" w:line="252" w:lineRule="auto"/>
        <w:rPr>
          <w:rFonts w:asciiTheme="minorHAnsi" w:hAnsiTheme="minorHAnsi" w:cstheme="minorHAnsi"/>
        </w:rPr>
      </w:pPr>
      <w:r>
        <w:rPr>
          <w:rFonts w:asciiTheme="minorHAnsi" w:eastAsiaTheme="minorHAnsi" w:hAnsiTheme="minorHAnsi" w:cstheme="minorHAnsi"/>
        </w:rPr>
        <w:t>d</w:t>
      </w:r>
      <w:r w:rsidRPr="003B79E4">
        <w:rPr>
          <w:rFonts w:asciiTheme="minorHAnsi" w:eastAsiaTheme="minorHAnsi" w:hAnsiTheme="minorHAnsi" w:cstheme="minorHAnsi"/>
        </w:rPr>
        <w:t xml:space="preserve">evelop </w:t>
      </w:r>
      <w:r w:rsidR="004D2521" w:rsidRPr="003B79E4">
        <w:rPr>
          <w:rFonts w:asciiTheme="minorHAnsi" w:eastAsiaTheme="minorHAnsi" w:hAnsiTheme="minorHAnsi" w:cstheme="minorHAnsi"/>
        </w:rPr>
        <w:t>a financially sustainable and effective organisation to support on-going QFF management.</w:t>
      </w:r>
    </w:p>
    <w:bookmarkEnd w:id="1"/>
    <w:p w14:paraId="776352CC" w14:textId="77777777" w:rsidR="004D2521" w:rsidRPr="00E35BFC" w:rsidRDefault="004D2521">
      <w:r w:rsidRPr="003B79E4">
        <w:t>Table 1 below describes the program logic in how these objectives will be achieved by undertaking key activities and utilising available resources and collaborative arrangements to successfully deliver the program and maintain stakeholder confidence.</w:t>
      </w:r>
    </w:p>
    <w:p w14:paraId="386C65D5" w14:textId="77777777" w:rsidR="00725C0C" w:rsidRPr="00E35BFC" w:rsidRDefault="00725C0C" w:rsidP="00B82308">
      <w:pPr>
        <w:spacing w:line="240" w:lineRule="auto"/>
        <w:rPr>
          <w:rFonts w:cstheme="minorHAnsi"/>
        </w:rPr>
      </w:pPr>
      <w:r w:rsidRPr="00E35BFC">
        <w:rPr>
          <w:rFonts w:cstheme="minorHAnsi"/>
        </w:rPr>
        <w:t>The key components (activities) of the program are:</w:t>
      </w:r>
    </w:p>
    <w:p w14:paraId="318B6164" w14:textId="7C21106E" w:rsidR="00725C0C" w:rsidRPr="0007289D" w:rsidRDefault="00725C0C" w:rsidP="00A3730B">
      <w:pPr>
        <w:pStyle w:val="ListParagraph"/>
        <w:numPr>
          <w:ilvl w:val="0"/>
          <w:numId w:val="69"/>
        </w:numPr>
        <w:spacing w:after="240" w:line="252" w:lineRule="auto"/>
        <w:rPr>
          <w:rFonts w:asciiTheme="minorHAnsi" w:eastAsiaTheme="minorHAnsi" w:hAnsiTheme="minorHAnsi" w:cstheme="minorHAnsi"/>
        </w:rPr>
      </w:pPr>
      <w:r w:rsidRPr="0007289D">
        <w:rPr>
          <w:rFonts w:asciiTheme="minorHAnsi" w:eastAsiaTheme="minorHAnsi" w:hAnsiTheme="minorHAnsi" w:cstheme="minorHAnsi"/>
        </w:rPr>
        <w:t>Innovation and integration of new technologies</w:t>
      </w:r>
      <w:r w:rsidR="00B97561">
        <w:rPr>
          <w:rFonts w:asciiTheme="minorHAnsi" w:eastAsiaTheme="minorHAnsi" w:hAnsiTheme="minorHAnsi" w:cstheme="minorHAnsi"/>
        </w:rPr>
        <w:t>.</w:t>
      </w:r>
    </w:p>
    <w:p w14:paraId="4B23F7F8" w14:textId="1B804FB0" w:rsidR="00725C0C" w:rsidRPr="0007289D" w:rsidRDefault="00725C0C" w:rsidP="00A3730B">
      <w:pPr>
        <w:pStyle w:val="ListParagraph"/>
        <w:numPr>
          <w:ilvl w:val="0"/>
          <w:numId w:val="69"/>
        </w:numPr>
        <w:spacing w:after="240" w:line="252" w:lineRule="auto"/>
        <w:rPr>
          <w:rFonts w:asciiTheme="minorHAnsi" w:eastAsiaTheme="minorHAnsi" w:hAnsiTheme="minorHAnsi" w:cstheme="minorHAnsi"/>
        </w:rPr>
      </w:pPr>
      <w:r w:rsidRPr="0007289D">
        <w:rPr>
          <w:rFonts w:asciiTheme="minorHAnsi" w:eastAsiaTheme="minorHAnsi" w:hAnsiTheme="minorHAnsi" w:cstheme="minorHAnsi"/>
        </w:rPr>
        <w:t xml:space="preserve">Communication and education of commercial growers and </w:t>
      </w:r>
      <w:r w:rsidR="00F51AAB">
        <w:rPr>
          <w:rFonts w:asciiTheme="minorHAnsi" w:eastAsiaTheme="minorHAnsi" w:hAnsiTheme="minorHAnsi" w:cstheme="minorHAnsi"/>
        </w:rPr>
        <w:t xml:space="preserve">the </w:t>
      </w:r>
      <w:r w:rsidRPr="0007289D">
        <w:rPr>
          <w:rFonts w:asciiTheme="minorHAnsi" w:eastAsiaTheme="minorHAnsi" w:hAnsiTheme="minorHAnsi" w:cstheme="minorHAnsi"/>
        </w:rPr>
        <w:t>general public</w:t>
      </w:r>
      <w:r w:rsidR="00B97561">
        <w:rPr>
          <w:rFonts w:asciiTheme="minorHAnsi" w:eastAsiaTheme="minorHAnsi" w:hAnsiTheme="minorHAnsi" w:cstheme="minorHAnsi"/>
        </w:rPr>
        <w:t>.</w:t>
      </w:r>
    </w:p>
    <w:p w14:paraId="3DECB93D" w14:textId="247DD301" w:rsidR="00725C0C" w:rsidRPr="0007289D" w:rsidRDefault="00725C0C" w:rsidP="003F2A83">
      <w:pPr>
        <w:pStyle w:val="ListParagraph"/>
        <w:numPr>
          <w:ilvl w:val="0"/>
          <w:numId w:val="69"/>
        </w:numPr>
        <w:spacing w:after="240" w:line="252" w:lineRule="auto"/>
        <w:rPr>
          <w:rFonts w:asciiTheme="minorHAnsi" w:eastAsiaTheme="minorHAnsi" w:hAnsiTheme="minorHAnsi" w:cstheme="minorHAnsi"/>
        </w:rPr>
      </w:pPr>
      <w:r w:rsidRPr="0007289D">
        <w:rPr>
          <w:rFonts w:asciiTheme="minorHAnsi" w:eastAsiaTheme="minorHAnsi" w:hAnsiTheme="minorHAnsi" w:cstheme="minorHAnsi"/>
        </w:rPr>
        <w:t>Control program: for example, ‘Hot Spot’ identification and investigation; dynamic trapping; and host tree removal program</w:t>
      </w:r>
      <w:r w:rsidR="00B97561">
        <w:rPr>
          <w:rFonts w:asciiTheme="minorHAnsi" w:eastAsiaTheme="minorHAnsi" w:hAnsiTheme="minorHAnsi" w:cstheme="minorHAnsi"/>
        </w:rPr>
        <w:t>.</w:t>
      </w:r>
    </w:p>
    <w:p w14:paraId="3D8B3253" w14:textId="77777777" w:rsidR="00725C0C" w:rsidRPr="0007289D" w:rsidRDefault="00725C0C" w:rsidP="000A76BF">
      <w:pPr>
        <w:pStyle w:val="ListParagraph"/>
        <w:numPr>
          <w:ilvl w:val="0"/>
          <w:numId w:val="69"/>
        </w:numPr>
        <w:spacing w:after="240" w:line="252" w:lineRule="auto"/>
        <w:rPr>
          <w:rFonts w:asciiTheme="minorHAnsi" w:eastAsiaTheme="minorHAnsi" w:hAnsiTheme="minorHAnsi" w:cstheme="minorHAnsi"/>
        </w:rPr>
      </w:pPr>
      <w:r w:rsidRPr="0007289D">
        <w:rPr>
          <w:rFonts w:asciiTheme="minorHAnsi" w:eastAsiaTheme="minorHAnsi" w:hAnsiTheme="minorHAnsi" w:cstheme="minorHAnsi"/>
        </w:rPr>
        <w:t>Compliance: Targeted compliance and surveillance activities – urban and rural settings.</w:t>
      </w:r>
    </w:p>
    <w:p w14:paraId="201679D7" w14:textId="515D15BB" w:rsidR="00725C0C" w:rsidRPr="0007289D" w:rsidRDefault="00725C0C">
      <w:pPr>
        <w:pStyle w:val="ListParagraph"/>
        <w:numPr>
          <w:ilvl w:val="0"/>
          <w:numId w:val="69"/>
        </w:numPr>
        <w:spacing w:after="240" w:line="252" w:lineRule="auto"/>
        <w:rPr>
          <w:rFonts w:asciiTheme="minorHAnsi" w:eastAsiaTheme="minorHAnsi" w:hAnsiTheme="minorHAnsi" w:cstheme="minorHAnsi"/>
        </w:rPr>
      </w:pPr>
      <w:r w:rsidRPr="0007289D">
        <w:rPr>
          <w:rFonts w:asciiTheme="minorHAnsi" w:eastAsiaTheme="minorHAnsi" w:hAnsiTheme="minorHAnsi" w:cstheme="minorHAnsi"/>
        </w:rPr>
        <w:t>Evaluating program success</w:t>
      </w:r>
      <w:r w:rsidR="00B97561">
        <w:rPr>
          <w:rFonts w:asciiTheme="minorHAnsi" w:eastAsiaTheme="minorHAnsi" w:hAnsiTheme="minorHAnsi" w:cstheme="minorHAnsi"/>
        </w:rPr>
        <w:t>.</w:t>
      </w:r>
      <w:r w:rsidRPr="0007289D">
        <w:rPr>
          <w:rFonts w:asciiTheme="minorHAnsi" w:eastAsiaTheme="minorHAnsi" w:hAnsiTheme="minorHAnsi" w:cstheme="minorHAnsi"/>
        </w:rPr>
        <w:t xml:space="preserve"> </w:t>
      </w:r>
    </w:p>
    <w:p w14:paraId="194CDEDC" w14:textId="77777777" w:rsidR="00725C0C" w:rsidRPr="0007289D" w:rsidRDefault="00725C0C">
      <w:pPr>
        <w:pStyle w:val="ListParagraph"/>
        <w:numPr>
          <w:ilvl w:val="0"/>
          <w:numId w:val="69"/>
        </w:numPr>
        <w:spacing w:after="240" w:line="252" w:lineRule="auto"/>
        <w:rPr>
          <w:rFonts w:asciiTheme="minorHAnsi" w:eastAsiaTheme="minorHAnsi" w:hAnsiTheme="minorHAnsi" w:cstheme="minorHAnsi"/>
        </w:rPr>
      </w:pPr>
      <w:r w:rsidRPr="0007289D">
        <w:rPr>
          <w:rFonts w:asciiTheme="minorHAnsi" w:eastAsiaTheme="minorHAnsi" w:hAnsiTheme="minorHAnsi" w:cstheme="minorHAnsi"/>
        </w:rPr>
        <w:t>Organisational resource and capability.</w:t>
      </w:r>
    </w:p>
    <w:p w14:paraId="04D65F61" w14:textId="7B178DBB" w:rsidR="004D2521" w:rsidRPr="00C729F1" w:rsidRDefault="00725C0C">
      <w:r w:rsidRPr="008E46F9">
        <w:t xml:space="preserve">These </w:t>
      </w:r>
      <w:r w:rsidR="00F51AAB">
        <w:t>a</w:t>
      </w:r>
      <w:r w:rsidR="004D2521" w:rsidRPr="00F51AAB">
        <w:t>ctivi</w:t>
      </w:r>
      <w:r w:rsidR="004D2521" w:rsidRPr="00C729F1">
        <w:t>ties are further described in Table 2. Some activities will deliver against multiple objectives</w:t>
      </w:r>
      <w:r w:rsidR="00B97561">
        <w:t>:</w:t>
      </w:r>
    </w:p>
    <w:p w14:paraId="2F15D1D9" w14:textId="273DD551" w:rsidR="004D2521" w:rsidRPr="00C729F1" w:rsidRDefault="004D2521">
      <w:pPr>
        <w:pStyle w:val="ListParagraph"/>
        <w:numPr>
          <w:ilvl w:val="0"/>
          <w:numId w:val="44"/>
        </w:numPr>
        <w:rPr>
          <w:rFonts w:asciiTheme="minorHAnsi" w:hAnsiTheme="minorHAnsi" w:cstheme="minorHAnsi"/>
        </w:rPr>
      </w:pPr>
      <w:r w:rsidRPr="00C729F1">
        <w:rPr>
          <w:rFonts w:asciiTheme="minorHAnsi" w:hAnsiTheme="minorHAnsi" w:cstheme="minorHAnsi"/>
        </w:rPr>
        <w:t>Objective</w:t>
      </w:r>
      <w:r w:rsidR="005D4FFB">
        <w:rPr>
          <w:rFonts w:asciiTheme="minorHAnsi" w:hAnsiTheme="minorHAnsi" w:cstheme="minorHAnsi"/>
        </w:rPr>
        <w:t>s</w:t>
      </w:r>
      <w:r w:rsidRPr="00C729F1">
        <w:rPr>
          <w:rFonts w:asciiTheme="minorHAnsi" w:hAnsiTheme="minorHAnsi" w:cstheme="minorHAnsi"/>
        </w:rPr>
        <w:t xml:space="preserve"> 1 </w:t>
      </w:r>
      <w:r w:rsidR="005D4FFB">
        <w:rPr>
          <w:rFonts w:asciiTheme="minorHAnsi" w:hAnsiTheme="minorHAnsi" w:cstheme="minorHAnsi"/>
        </w:rPr>
        <w:t xml:space="preserve">and 2 </w:t>
      </w:r>
      <w:r w:rsidR="00725C0C" w:rsidRPr="00C729F1">
        <w:rPr>
          <w:rFonts w:asciiTheme="minorHAnsi" w:hAnsiTheme="minorHAnsi" w:cstheme="minorHAnsi"/>
        </w:rPr>
        <w:t>will be</w:t>
      </w:r>
      <w:r w:rsidRPr="00C729F1">
        <w:rPr>
          <w:rFonts w:asciiTheme="minorHAnsi" w:hAnsiTheme="minorHAnsi" w:cstheme="minorHAnsi"/>
        </w:rPr>
        <w:t xml:space="preserve"> delivered through activities 1-4</w:t>
      </w:r>
      <w:r w:rsidR="00B97561">
        <w:rPr>
          <w:rFonts w:asciiTheme="minorHAnsi" w:hAnsiTheme="minorHAnsi" w:cstheme="minorHAnsi"/>
        </w:rPr>
        <w:t>.</w:t>
      </w:r>
    </w:p>
    <w:p w14:paraId="732041DA" w14:textId="0A2D52F4" w:rsidR="004D2521" w:rsidRPr="00C729F1" w:rsidRDefault="004D2521">
      <w:pPr>
        <w:pStyle w:val="ListParagraph"/>
        <w:numPr>
          <w:ilvl w:val="0"/>
          <w:numId w:val="44"/>
        </w:numPr>
        <w:rPr>
          <w:rFonts w:asciiTheme="minorHAnsi" w:hAnsiTheme="minorHAnsi" w:cstheme="minorHAnsi"/>
        </w:rPr>
      </w:pPr>
      <w:r w:rsidRPr="00C729F1">
        <w:rPr>
          <w:rFonts w:asciiTheme="minorHAnsi" w:hAnsiTheme="minorHAnsi" w:cstheme="minorHAnsi"/>
        </w:rPr>
        <w:t xml:space="preserve">Objective </w:t>
      </w:r>
      <w:r w:rsidR="005D4FFB">
        <w:rPr>
          <w:rFonts w:asciiTheme="minorHAnsi" w:hAnsiTheme="minorHAnsi" w:cstheme="minorHAnsi"/>
        </w:rPr>
        <w:t>3</w:t>
      </w:r>
      <w:r w:rsidRPr="00C729F1">
        <w:rPr>
          <w:rFonts w:asciiTheme="minorHAnsi" w:hAnsiTheme="minorHAnsi" w:cstheme="minorHAnsi"/>
        </w:rPr>
        <w:t xml:space="preserve"> </w:t>
      </w:r>
      <w:r w:rsidR="00725C0C" w:rsidRPr="00C729F1">
        <w:rPr>
          <w:rFonts w:asciiTheme="minorHAnsi" w:hAnsiTheme="minorHAnsi" w:cstheme="minorHAnsi"/>
        </w:rPr>
        <w:t>will be</w:t>
      </w:r>
      <w:r w:rsidRPr="00C729F1">
        <w:rPr>
          <w:rFonts w:asciiTheme="minorHAnsi" w:hAnsiTheme="minorHAnsi" w:cstheme="minorHAnsi"/>
        </w:rPr>
        <w:t xml:space="preserve"> delivered through </w:t>
      </w:r>
      <w:r w:rsidR="00E93321">
        <w:rPr>
          <w:rFonts w:asciiTheme="minorHAnsi" w:hAnsiTheme="minorHAnsi" w:cstheme="minorHAnsi"/>
        </w:rPr>
        <w:t>a</w:t>
      </w:r>
      <w:r w:rsidRPr="00C729F1">
        <w:rPr>
          <w:rFonts w:asciiTheme="minorHAnsi" w:hAnsiTheme="minorHAnsi" w:cstheme="minorHAnsi"/>
        </w:rPr>
        <w:t xml:space="preserve">ctivity </w:t>
      </w:r>
      <w:r w:rsidR="00E93321">
        <w:rPr>
          <w:rFonts w:asciiTheme="minorHAnsi" w:hAnsiTheme="minorHAnsi" w:cstheme="minorHAnsi"/>
        </w:rPr>
        <w:t>4</w:t>
      </w:r>
      <w:r w:rsidR="00B97561">
        <w:rPr>
          <w:rFonts w:asciiTheme="minorHAnsi" w:hAnsiTheme="minorHAnsi" w:cstheme="minorHAnsi"/>
        </w:rPr>
        <w:t>.</w:t>
      </w:r>
    </w:p>
    <w:p w14:paraId="378B4819" w14:textId="07D41BE8" w:rsidR="004D2521" w:rsidRDefault="004D2521">
      <w:pPr>
        <w:pStyle w:val="ListParagraph"/>
        <w:numPr>
          <w:ilvl w:val="0"/>
          <w:numId w:val="44"/>
        </w:numPr>
        <w:rPr>
          <w:rFonts w:asciiTheme="minorHAnsi" w:hAnsiTheme="minorHAnsi" w:cstheme="minorHAnsi"/>
        </w:rPr>
      </w:pPr>
      <w:r w:rsidRPr="00C729F1">
        <w:rPr>
          <w:rFonts w:asciiTheme="minorHAnsi" w:hAnsiTheme="minorHAnsi" w:cstheme="minorHAnsi"/>
        </w:rPr>
        <w:t xml:space="preserve">Objective 4 </w:t>
      </w:r>
      <w:r w:rsidR="00725C0C" w:rsidRPr="00C729F1">
        <w:rPr>
          <w:rFonts w:asciiTheme="minorHAnsi" w:hAnsiTheme="minorHAnsi" w:cstheme="minorHAnsi"/>
        </w:rPr>
        <w:t>will be</w:t>
      </w:r>
      <w:r w:rsidRPr="00C729F1">
        <w:rPr>
          <w:rFonts w:asciiTheme="minorHAnsi" w:hAnsiTheme="minorHAnsi" w:cstheme="minorHAnsi"/>
        </w:rPr>
        <w:t xml:space="preserve"> delivered through </w:t>
      </w:r>
      <w:r w:rsidR="00E93321">
        <w:rPr>
          <w:rFonts w:asciiTheme="minorHAnsi" w:hAnsiTheme="minorHAnsi" w:cstheme="minorHAnsi"/>
        </w:rPr>
        <w:t>a</w:t>
      </w:r>
      <w:r w:rsidRPr="002D385E">
        <w:rPr>
          <w:rFonts w:asciiTheme="minorHAnsi" w:hAnsiTheme="minorHAnsi" w:cstheme="minorHAnsi"/>
        </w:rPr>
        <w:t xml:space="preserve">ctivity </w:t>
      </w:r>
      <w:r w:rsidR="005D4FFB">
        <w:rPr>
          <w:rFonts w:asciiTheme="minorHAnsi" w:hAnsiTheme="minorHAnsi" w:cstheme="minorHAnsi"/>
        </w:rPr>
        <w:t>5</w:t>
      </w:r>
      <w:r w:rsidR="00B97561">
        <w:rPr>
          <w:rFonts w:asciiTheme="minorHAnsi" w:hAnsiTheme="minorHAnsi" w:cstheme="minorHAnsi"/>
        </w:rPr>
        <w:t>.</w:t>
      </w:r>
    </w:p>
    <w:p w14:paraId="4288C5C1" w14:textId="62BF2B24" w:rsidR="00E93321" w:rsidRPr="002D385E" w:rsidRDefault="00E93321">
      <w:pPr>
        <w:pStyle w:val="ListParagraph"/>
        <w:numPr>
          <w:ilvl w:val="0"/>
          <w:numId w:val="44"/>
        </w:numPr>
        <w:rPr>
          <w:rFonts w:asciiTheme="minorHAnsi" w:hAnsiTheme="minorHAnsi" w:cstheme="minorHAnsi"/>
        </w:rPr>
      </w:pPr>
      <w:r>
        <w:rPr>
          <w:rFonts w:asciiTheme="minorHAnsi" w:hAnsiTheme="minorHAnsi" w:cstheme="minorHAnsi"/>
        </w:rPr>
        <w:t>Objective 5 will be delivered through activit</w:t>
      </w:r>
      <w:r w:rsidR="005D4FFB">
        <w:rPr>
          <w:rFonts w:asciiTheme="minorHAnsi" w:hAnsiTheme="minorHAnsi" w:cstheme="minorHAnsi"/>
        </w:rPr>
        <w:t>y 6</w:t>
      </w:r>
      <w:r>
        <w:rPr>
          <w:rFonts w:asciiTheme="minorHAnsi" w:hAnsiTheme="minorHAnsi" w:cstheme="minorHAnsi"/>
        </w:rPr>
        <w:t>.</w:t>
      </w:r>
    </w:p>
    <w:p w14:paraId="12784398" w14:textId="5B722617" w:rsidR="00452977" w:rsidRPr="008E46F9" w:rsidRDefault="004D2521">
      <w:r w:rsidRPr="008E46F9">
        <w:rPr>
          <w:rFonts w:cstheme="minorHAnsi"/>
        </w:rPr>
        <w:t>Th</w:t>
      </w:r>
      <w:r w:rsidR="00C729F1">
        <w:rPr>
          <w:rFonts w:cstheme="minorHAnsi"/>
        </w:rPr>
        <w:t>is</w:t>
      </w:r>
      <w:r w:rsidRPr="00C729F1">
        <w:rPr>
          <w:rFonts w:cstheme="minorHAnsi"/>
        </w:rPr>
        <w:t xml:space="preserve"> plan is complemented by a communications strategy providing greater detail on the target audiences, key messaging, suitable tools to deliver these messages as well as branding and strategies for promotion.</w:t>
      </w:r>
    </w:p>
    <w:p w14:paraId="2AC5EB8C" w14:textId="77777777" w:rsidR="00A51A52" w:rsidRPr="008E46F9" w:rsidRDefault="00A51A52" w:rsidP="00A51A52"/>
    <w:p w14:paraId="05EA1EB9" w14:textId="77777777" w:rsidR="00136EC5" w:rsidRPr="008E46F9" w:rsidRDefault="00136EC5">
      <w:pPr>
        <w:sectPr w:rsidR="00136EC5" w:rsidRPr="008E46F9" w:rsidSect="00B82308">
          <w:footerReference w:type="default" r:id="rId9"/>
          <w:pgSz w:w="11906" w:h="16838"/>
          <w:pgMar w:top="1440" w:right="1440" w:bottom="1170" w:left="1440" w:header="708" w:footer="708" w:gutter="0"/>
          <w:cols w:space="708"/>
          <w:docGrid w:linePitch="360"/>
        </w:sectPr>
      </w:pPr>
    </w:p>
    <w:p w14:paraId="576B7A08" w14:textId="4CAA657E" w:rsidR="00B6203B" w:rsidRPr="008E46F9" w:rsidRDefault="00B261F3" w:rsidP="00B82308">
      <w:pPr>
        <w:rPr>
          <w:sz w:val="36"/>
          <w:szCs w:val="36"/>
        </w:rPr>
        <w:sectPr w:rsidR="00B6203B" w:rsidRPr="008E46F9" w:rsidSect="00136EC5">
          <w:pgSz w:w="16838" w:h="11906" w:orient="landscape"/>
          <w:pgMar w:top="1440" w:right="1440" w:bottom="1440" w:left="1440" w:header="708" w:footer="708" w:gutter="0"/>
          <w:cols w:space="708"/>
          <w:docGrid w:linePitch="360"/>
        </w:sectPr>
      </w:pPr>
      <w:r w:rsidRPr="002D385E">
        <w:rPr>
          <w:noProof/>
          <w:lang w:eastAsia="en-AU"/>
        </w:rPr>
        <w:lastRenderedPageBreak/>
        <mc:AlternateContent>
          <mc:Choice Requires="wpc">
            <w:drawing>
              <wp:inline distT="0" distB="0" distL="0" distR="0" wp14:anchorId="3AD05A09" wp14:editId="66D1A836">
                <wp:extent cx="8843645" cy="5943600"/>
                <wp:effectExtent l="0" t="0" r="0" b="0"/>
                <wp:docPr id="26" name="Canvas 3"/>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tx2">
                            <a:lumMod val="40000"/>
                            <a:lumOff val="60000"/>
                          </a:schemeClr>
                        </a:solidFill>
                      </wpc:bg>
                      <wpc:whole/>
                      <wps:wsp>
                        <wps:cNvPr id="6" name="Rectangle 8"/>
                        <wps:cNvSpPr>
                          <a:spLocks noChangeArrowheads="1"/>
                        </wps:cNvSpPr>
                        <wps:spPr bwMode="auto">
                          <a:xfrm>
                            <a:off x="1873853" y="902887"/>
                            <a:ext cx="6860534" cy="955174"/>
                          </a:xfrm>
                          <a:prstGeom prst="rect">
                            <a:avLst/>
                          </a:prstGeom>
                          <a:solidFill>
                            <a:srgbClr val="FFFFFF"/>
                          </a:solidFill>
                          <a:ln w="9525">
                            <a:solidFill>
                              <a:srgbClr val="000000"/>
                            </a:solidFill>
                            <a:miter lim="800000"/>
                            <a:headEnd/>
                            <a:tailEnd/>
                          </a:ln>
                        </wps:spPr>
                        <wps:txbx>
                          <w:txbxContent>
                            <w:p w14:paraId="6B14ADBD" w14:textId="77777777" w:rsidR="00A63435" w:rsidRPr="002D385E" w:rsidRDefault="00A63435" w:rsidP="00BB2DFE">
                              <w:pPr>
                                <w:pStyle w:val="ListParagraph"/>
                                <w:numPr>
                                  <w:ilvl w:val="0"/>
                                  <w:numId w:val="50"/>
                                </w:numPr>
                                <w:spacing w:after="0" w:line="240" w:lineRule="auto"/>
                                <w:ind w:left="360"/>
                                <w:rPr>
                                  <w:rFonts w:asciiTheme="minorHAnsi" w:hAnsiTheme="minorHAnsi" w:cstheme="minorHAnsi"/>
                                  <w:sz w:val="20"/>
                                  <w:szCs w:val="20"/>
                                </w:rPr>
                              </w:pPr>
                              <w:r w:rsidRPr="002D385E">
                                <w:rPr>
                                  <w:rFonts w:asciiTheme="minorHAnsi" w:hAnsiTheme="minorHAnsi" w:cstheme="minorHAnsi"/>
                                  <w:sz w:val="20"/>
                                  <w:szCs w:val="20"/>
                                </w:rPr>
                                <w:t xml:space="preserve">Reduced QFF infestations in rural and non-rural areas. </w:t>
                              </w:r>
                            </w:p>
                            <w:p w14:paraId="135A2220" w14:textId="77777777" w:rsidR="00A63435" w:rsidRPr="002D385E" w:rsidRDefault="00A63435" w:rsidP="00C6082E">
                              <w:pPr>
                                <w:pStyle w:val="ListParagraph"/>
                                <w:numPr>
                                  <w:ilvl w:val="0"/>
                                  <w:numId w:val="50"/>
                                </w:numPr>
                                <w:spacing w:after="0" w:line="240" w:lineRule="auto"/>
                                <w:ind w:left="360"/>
                                <w:rPr>
                                  <w:rFonts w:asciiTheme="minorHAnsi" w:hAnsiTheme="minorHAnsi" w:cstheme="minorHAnsi"/>
                                  <w:sz w:val="20"/>
                                  <w:szCs w:val="20"/>
                                </w:rPr>
                              </w:pPr>
                              <w:r w:rsidRPr="002D385E">
                                <w:rPr>
                                  <w:rFonts w:asciiTheme="minorHAnsi" w:hAnsiTheme="minorHAnsi" w:cstheme="minorHAnsi"/>
                                  <w:sz w:val="20"/>
                                  <w:szCs w:val="20"/>
                                </w:rPr>
                                <w:t>Community is self-sufficient at knowing when and how to control QFF.</w:t>
                              </w:r>
                            </w:p>
                            <w:p w14:paraId="03DBDFD9" w14:textId="77777777" w:rsidR="00A63435" w:rsidRPr="002D385E" w:rsidRDefault="00A63435" w:rsidP="00C6082E">
                              <w:pPr>
                                <w:pStyle w:val="ListParagraph"/>
                                <w:numPr>
                                  <w:ilvl w:val="0"/>
                                  <w:numId w:val="50"/>
                                </w:numPr>
                                <w:spacing w:after="0" w:line="240" w:lineRule="auto"/>
                                <w:ind w:left="360"/>
                                <w:rPr>
                                  <w:rFonts w:asciiTheme="minorHAnsi" w:hAnsiTheme="minorHAnsi" w:cstheme="minorHAnsi"/>
                                  <w:sz w:val="20"/>
                                  <w:szCs w:val="20"/>
                                </w:rPr>
                              </w:pPr>
                              <w:r w:rsidRPr="002D385E">
                                <w:rPr>
                                  <w:rFonts w:asciiTheme="minorHAnsi" w:hAnsiTheme="minorHAnsi" w:cstheme="minorHAnsi"/>
                                  <w:sz w:val="20"/>
                                  <w:szCs w:val="20"/>
                                </w:rPr>
                                <w:t>Community expectation of compliance with the program is met and everyone is playing their part.</w:t>
                              </w:r>
                            </w:p>
                            <w:p w14:paraId="2527407B" w14:textId="77777777" w:rsidR="00A63435" w:rsidRPr="002D385E" w:rsidRDefault="00A63435" w:rsidP="00C6082E">
                              <w:pPr>
                                <w:pStyle w:val="ListParagraph"/>
                                <w:numPr>
                                  <w:ilvl w:val="0"/>
                                  <w:numId w:val="50"/>
                                </w:numPr>
                                <w:spacing w:after="0" w:line="240" w:lineRule="auto"/>
                                <w:ind w:left="360"/>
                                <w:rPr>
                                  <w:rFonts w:asciiTheme="minorHAnsi" w:hAnsiTheme="minorHAnsi" w:cstheme="minorHAnsi"/>
                                  <w:sz w:val="20"/>
                                  <w:szCs w:val="20"/>
                                </w:rPr>
                              </w:pPr>
                              <w:r w:rsidRPr="002D385E">
                                <w:rPr>
                                  <w:rFonts w:asciiTheme="minorHAnsi" w:hAnsiTheme="minorHAnsi" w:cstheme="minorHAnsi"/>
                                  <w:sz w:val="20"/>
                                  <w:szCs w:val="20"/>
                                </w:rPr>
                                <w:t>Build and maintain stakeholder confidence in AWM program by achieving results.</w:t>
                              </w:r>
                            </w:p>
                            <w:p w14:paraId="6DE16E72" w14:textId="77777777" w:rsidR="00A63435" w:rsidRPr="002D385E" w:rsidRDefault="00A63435" w:rsidP="00C6082E">
                              <w:pPr>
                                <w:pStyle w:val="ListParagraph"/>
                                <w:numPr>
                                  <w:ilvl w:val="0"/>
                                  <w:numId w:val="50"/>
                                </w:numPr>
                                <w:spacing w:after="0" w:line="240" w:lineRule="auto"/>
                                <w:ind w:left="360"/>
                                <w:rPr>
                                  <w:rFonts w:cstheme="minorHAnsi"/>
                                  <w:sz w:val="20"/>
                                  <w:szCs w:val="20"/>
                                </w:rPr>
                              </w:pPr>
                              <w:r w:rsidRPr="002D385E">
                                <w:rPr>
                                  <w:rFonts w:asciiTheme="minorHAnsi" w:hAnsiTheme="minorHAnsi" w:cstheme="minorHAnsi"/>
                                  <w:sz w:val="20"/>
                                  <w:szCs w:val="20"/>
                                </w:rPr>
                                <w:t>Develop a financially sustainable and effective organisation to support on-going QFF management.</w:t>
                              </w:r>
                            </w:p>
                          </w:txbxContent>
                        </wps:txbx>
                        <wps:bodyPr rot="0" vert="horz" wrap="square" lIns="91440" tIns="45720" rIns="91440" bIns="45720" anchor="t" anchorCtr="0" upright="1">
                          <a:noAutofit/>
                        </wps:bodyPr>
                      </wps:wsp>
                      <wps:wsp>
                        <wps:cNvPr id="7" name="Rectangle 24"/>
                        <wps:cNvSpPr>
                          <a:spLocks noChangeArrowheads="1"/>
                        </wps:cNvSpPr>
                        <wps:spPr bwMode="auto">
                          <a:xfrm>
                            <a:off x="47600" y="457800"/>
                            <a:ext cx="1613608" cy="332800"/>
                          </a:xfrm>
                          <a:prstGeom prst="rect">
                            <a:avLst/>
                          </a:prstGeom>
                          <a:solidFill>
                            <a:srgbClr val="FFFFFF"/>
                          </a:solidFill>
                          <a:ln w="9525">
                            <a:solidFill>
                              <a:srgbClr val="000000"/>
                            </a:solidFill>
                            <a:miter lim="800000"/>
                            <a:headEnd/>
                            <a:tailEnd/>
                          </a:ln>
                        </wps:spPr>
                        <wps:txbx>
                          <w:txbxContent>
                            <w:p w14:paraId="2FF5BA49" w14:textId="77777777" w:rsidR="00A63435" w:rsidRPr="00626783" w:rsidRDefault="00A63435" w:rsidP="00D40351">
                              <w:pPr>
                                <w:rPr>
                                  <w:b/>
                                </w:rPr>
                              </w:pPr>
                              <w:r w:rsidRPr="00626783">
                                <w:rPr>
                                  <w:b/>
                                </w:rPr>
                                <w:t>Key Outcome</w:t>
                              </w:r>
                              <w:r>
                                <w:rPr>
                                  <w:b/>
                                </w:rPr>
                                <w:t>:</w:t>
                              </w:r>
                            </w:p>
                          </w:txbxContent>
                        </wps:txbx>
                        <wps:bodyPr rot="0" vert="horz" wrap="square" lIns="91440" tIns="45720" rIns="91440" bIns="45720" anchor="t" anchorCtr="0" upright="1">
                          <a:noAutofit/>
                        </wps:bodyPr>
                      </wps:wsp>
                      <wps:wsp>
                        <wps:cNvPr id="8" name="Rectangle 26"/>
                        <wps:cNvSpPr>
                          <a:spLocks noChangeArrowheads="1"/>
                        </wps:cNvSpPr>
                        <wps:spPr bwMode="auto">
                          <a:xfrm>
                            <a:off x="47600" y="920750"/>
                            <a:ext cx="1612908" cy="937311"/>
                          </a:xfrm>
                          <a:prstGeom prst="rect">
                            <a:avLst/>
                          </a:prstGeom>
                          <a:solidFill>
                            <a:srgbClr val="FFFFFF"/>
                          </a:solidFill>
                          <a:ln w="9525">
                            <a:solidFill>
                              <a:srgbClr val="000000"/>
                            </a:solidFill>
                            <a:miter lim="800000"/>
                            <a:headEnd/>
                            <a:tailEnd/>
                          </a:ln>
                        </wps:spPr>
                        <wps:txbx>
                          <w:txbxContent>
                            <w:p w14:paraId="510D9D56" w14:textId="77777777" w:rsidR="00A63435" w:rsidRPr="00626783" w:rsidRDefault="00A63435" w:rsidP="00D40351">
                              <w:pPr>
                                <w:rPr>
                                  <w:b/>
                                </w:rPr>
                              </w:pPr>
                              <w:r>
                                <w:rPr>
                                  <w:b/>
                                </w:rPr>
                                <w:t>Objectives:</w:t>
                              </w:r>
                            </w:p>
                          </w:txbxContent>
                        </wps:txbx>
                        <wps:bodyPr rot="0" vert="horz" wrap="square" lIns="91440" tIns="45720" rIns="91440" bIns="45720" anchor="t" anchorCtr="0" upright="1">
                          <a:noAutofit/>
                        </wps:bodyPr>
                      </wps:wsp>
                      <wps:wsp>
                        <wps:cNvPr id="10" name="Rectangle 28"/>
                        <wps:cNvSpPr>
                          <a:spLocks noChangeArrowheads="1"/>
                        </wps:cNvSpPr>
                        <wps:spPr bwMode="auto">
                          <a:xfrm>
                            <a:off x="48300" y="1936750"/>
                            <a:ext cx="1612908" cy="2625726"/>
                          </a:xfrm>
                          <a:prstGeom prst="rect">
                            <a:avLst/>
                          </a:prstGeom>
                          <a:solidFill>
                            <a:srgbClr val="FFFFFF"/>
                          </a:solidFill>
                          <a:ln w="9525">
                            <a:solidFill>
                              <a:srgbClr val="000000"/>
                            </a:solidFill>
                            <a:miter lim="800000"/>
                            <a:headEnd/>
                            <a:tailEnd/>
                          </a:ln>
                        </wps:spPr>
                        <wps:txbx>
                          <w:txbxContent>
                            <w:p w14:paraId="1BBD11FD" w14:textId="77777777" w:rsidR="00A63435" w:rsidRPr="00626783" w:rsidRDefault="00A63435" w:rsidP="00D40351">
                              <w:pPr>
                                <w:spacing w:after="120" w:line="240" w:lineRule="auto"/>
                                <w:rPr>
                                  <w:b/>
                                </w:rPr>
                              </w:pPr>
                              <w:r>
                                <w:rPr>
                                  <w:b/>
                                </w:rPr>
                                <w:t>Key Operational Activities (KASA)</w:t>
                              </w:r>
                              <w:r w:rsidRPr="00626783">
                                <w:rPr>
                                  <w:b/>
                                </w:rPr>
                                <w:t>:</w:t>
                              </w:r>
                            </w:p>
                            <w:p w14:paraId="3F67D28E" w14:textId="5A7F62C0" w:rsidR="00A63435" w:rsidRPr="002D385E" w:rsidRDefault="00A63435" w:rsidP="00D40351">
                              <w:pPr>
                                <w:spacing w:after="60" w:line="240" w:lineRule="auto"/>
                                <w:rPr>
                                  <w:sz w:val="20"/>
                                  <w:szCs w:val="20"/>
                                </w:rPr>
                              </w:pPr>
                              <w:r w:rsidRPr="002D385E">
                                <w:rPr>
                                  <w:sz w:val="20"/>
                                  <w:szCs w:val="20"/>
                                </w:rPr>
                                <w:t xml:space="preserve">Creating </w:t>
                              </w:r>
                              <w:r w:rsidRPr="002D385E">
                                <w:rPr>
                                  <w:b/>
                                  <w:sz w:val="20"/>
                                  <w:szCs w:val="20"/>
                                </w:rPr>
                                <w:t>awareness</w:t>
                              </w:r>
                              <w:r w:rsidRPr="002D385E">
                                <w:rPr>
                                  <w:sz w:val="20"/>
                                  <w:szCs w:val="20"/>
                                </w:rPr>
                                <w:t xml:space="preserve">; </w:t>
                              </w:r>
                              <w:r>
                                <w:rPr>
                                  <w:sz w:val="20"/>
                                  <w:szCs w:val="20"/>
                                </w:rPr>
                                <w:t>p</w:t>
                              </w:r>
                              <w:r w:rsidRPr="002D385E">
                                <w:rPr>
                                  <w:sz w:val="20"/>
                                  <w:szCs w:val="20"/>
                                </w:rPr>
                                <w:t>roviding the necessary</w:t>
                              </w:r>
                              <w:r w:rsidRPr="002D385E">
                                <w:rPr>
                                  <w:b/>
                                  <w:sz w:val="20"/>
                                  <w:szCs w:val="20"/>
                                </w:rPr>
                                <w:t xml:space="preserve"> knowledge</w:t>
                              </w:r>
                              <w:r w:rsidRPr="002D385E">
                                <w:rPr>
                                  <w:sz w:val="20"/>
                                  <w:szCs w:val="20"/>
                                </w:rPr>
                                <w:t xml:space="preserve"> to develop </w:t>
                              </w:r>
                              <w:r w:rsidRPr="002D385E">
                                <w:rPr>
                                  <w:b/>
                                  <w:sz w:val="20"/>
                                  <w:szCs w:val="20"/>
                                </w:rPr>
                                <w:t>skills</w:t>
                              </w:r>
                              <w:r w:rsidRPr="002D385E">
                                <w:rPr>
                                  <w:sz w:val="20"/>
                                  <w:szCs w:val="20"/>
                                </w:rPr>
                                <w:t xml:space="preserve">; </w:t>
                              </w:r>
                              <w:r>
                                <w:rPr>
                                  <w:sz w:val="20"/>
                                  <w:szCs w:val="20"/>
                                </w:rPr>
                                <w:t>c</w:t>
                              </w:r>
                              <w:r w:rsidRPr="002D385E">
                                <w:rPr>
                                  <w:sz w:val="20"/>
                                  <w:szCs w:val="20"/>
                                </w:rPr>
                                <w:t xml:space="preserve">reating a positive attitude and realistic </w:t>
                              </w:r>
                              <w:r w:rsidRPr="002D385E">
                                <w:rPr>
                                  <w:b/>
                                  <w:sz w:val="20"/>
                                  <w:szCs w:val="20"/>
                                </w:rPr>
                                <w:t>aspiration</w:t>
                              </w:r>
                              <w:r w:rsidRPr="002D385E">
                                <w:rPr>
                                  <w:sz w:val="20"/>
                                  <w:szCs w:val="20"/>
                                </w:rPr>
                                <w:t>.</w:t>
                              </w:r>
                            </w:p>
                          </w:txbxContent>
                        </wps:txbx>
                        <wps:bodyPr rot="0" vert="horz" wrap="square" lIns="91440" tIns="45720" rIns="91440" bIns="45720" anchor="t" anchorCtr="0" upright="1">
                          <a:noAutofit/>
                        </wps:bodyPr>
                      </wps:wsp>
                      <wps:wsp>
                        <wps:cNvPr id="11" name="Rectangle 29"/>
                        <wps:cNvSpPr>
                          <a:spLocks noChangeArrowheads="1"/>
                        </wps:cNvSpPr>
                        <wps:spPr bwMode="auto">
                          <a:xfrm>
                            <a:off x="3538218" y="1926522"/>
                            <a:ext cx="1710057" cy="2635954"/>
                          </a:xfrm>
                          <a:prstGeom prst="rect">
                            <a:avLst/>
                          </a:prstGeom>
                          <a:solidFill>
                            <a:srgbClr val="FFFFFF"/>
                          </a:solidFill>
                          <a:ln w="9525">
                            <a:solidFill>
                              <a:srgbClr val="000000"/>
                            </a:solidFill>
                            <a:miter lim="800000"/>
                            <a:headEnd/>
                            <a:tailEnd/>
                          </a:ln>
                        </wps:spPr>
                        <wps:txbx>
                          <w:txbxContent>
                            <w:p w14:paraId="2195A1B0" w14:textId="63FC55C3" w:rsidR="00A63435" w:rsidRDefault="00A63435" w:rsidP="00C729F1">
                              <w:pPr>
                                <w:spacing w:line="240" w:lineRule="auto"/>
                                <w:jc w:val="center"/>
                                <w:rPr>
                                  <w:b/>
                                </w:rPr>
                              </w:pPr>
                              <w:r>
                                <w:rPr>
                                  <w:b/>
                                </w:rPr>
                                <w:t xml:space="preserve">2. </w:t>
                              </w:r>
                              <w:r w:rsidRPr="00ED15C9">
                                <w:rPr>
                                  <w:b/>
                                </w:rPr>
                                <w:t xml:space="preserve">Communication </w:t>
                              </w:r>
                              <w:r>
                                <w:rPr>
                                  <w:b/>
                                </w:rPr>
                                <w:t>and Education Program</w:t>
                              </w:r>
                            </w:p>
                            <w:p w14:paraId="0468ADA4" w14:textId="77777777" w:rsidR="00A63435" w:rsidRPr="00C729F1" w:rsidRDefault="00A63435" w:rsidP="00C729F1">
                              <w:pPr>
                                <w:pStyle w:val="ListParagraph"/>
                                <w:numPr>
                                  <w:ilvl w:val="0"/>
                                  <w:numId w:val="23"/>
                                </w:numPr>
                                <w:spacing w:after="0" w:line="240" w:lineRule="auto"/>
                                <w:ind w:left="284" w:hanging="284"/>
                                <w:rPr>
                                  <w:rFonts w:asciiTheme="minorHAnsi" w:hAnsiTheme="minorHAnsi" w:cstheme="minorHAnsi"/>
                                  <w:sz w:val="20"/>
                                  <w:szCs w:val="20"/>
                                </w:rPr>
                              </w:pPr>
                              <w:r w:rsidRPr="00C729F1">
                                <w:rPr>
                                  <w:rFonts w:asciiTheme="minorHAnsi" w:hAnsiTheme="minorHAnsi" w:cstheme="minorHAnsi"/>
                                  <w:sz w:val="20"/>
                                  <w:szCs w:val="20"/>
                                </w:rPr>
                                <w:t>Community awareness and education – control and hygiene</w:t>
                              </w:r>
                              <w:r>
                                <w:rPr>
                                  <w:rFonts w:asciiTheme="minorHAnsi" w:hAnsiTheme="minorHAnsi" w:cstheme="minorHAnsi"/>
                                  <w:sz w:val="20"/>
                                  <w:szCs w:val="20"/>
                                </w:rPr>
                                <w:t>.</w:t>
                              </w:r>
                            </w:p>
                            <w:p w14:paraId="3EDA11BE" w14:textId="77777777" w:rsidR="00A63435" w:rsidRPr="00C729F1" w:rsidRDefault="00A63435" w:rsidP="00C729F1">
                              <w:pPr>
                                <w:pStyle w:val="ListParagraph"/>
                                <w:numPr>
                                  <w:ilvl w:val="0"/>
                                  <w:numId w:val="23"/>
                                </w:numPr>
                                <w:spacing w:after="0" w:line="240" w:lineRule="auto"/>
                                <w:ind w:left="284" w:hanging="284"/>
                                <w:rPr>
                                  <w:rFonts w:asciiTheme="minorHAnsi" w:hAnsiTheme="minorHAnsi" w:cstheme="minorHAnsi"/>
                                  <w:sz w:val="20"/>
                                  <w:szCs w:val="20"/>
                                </w:rPr>
                              </w:pPr>
                              <w:r w:rsidRPr="00C729F1">
                                <w:rPr>
                                  <w:rFonts w:asciiTheme="minorHAnsi" w:hAnsiTheme="minorHAnsi" w:cstheme="minorHAnsi"/>
                                  <w:sz w:val="20"/>
                                  <w:szCs w:val="20"/>
                                </w:rPr>
                                <w:t>Grower experience – shared knowledge to integrate QFF into existing IPM strategies</w:t>
                              </w:r>
                              <w:r>
                                <w:rPr>
                                  <w:rFonts w:asciiTheme="minorHAnsi" w:hAnsiTheme="minorHAnsi" w:cstheme="minorHAnsi"/>
                                  <w:sz w:val="20"/>
                                  <w:szCs w:val="20"/>
                                </w:rPr>
                                <w:t>.</w:t>
                              </w:r>
                            </w:p>
                            <w:p w14:paraId="4EE78375" w14:textId="77777777" w:rsidR="00A63435" w:rsidRPr="00C729F1" w:rsidRDefault="00A63435" w:rsidP="00C729F1">
                              <w:pPr>
                                <w:pStyle w:val="ListParagraph"/>
                                <w:numPr>
                                  <w:ilvl w:val="0"/>
                                  <w:numId w:val="23"/>
                                </w:numPr>
                                <w:spacing w:after="0" w:line="240" w:lineRule="auto"/>
                                <w:ind w:left="284" w:hanging="284"/>
                                <w:rPr>
                                  <w:rFonts w:asciiTheme="minorHAnsi" w:hAnsiTheme="minorHAnsi" w:cstheme="minorHAnsi"/>
                                  <w:sz w:val="20"/>
                                  <w:szCs w:val="20"/>
                                </w:rPr>
                              </w:pPr>
                              <w:r w:rsidRPr="00C729F1">
                                <w:rPr>
                                  <w:rFonts w:asciiTheme="minorHAnsi" w:hAnsiTheme="minorHAnsi" w:cstheme="minorHAnsi"/>
                                  <w:sz w:val="20"/>
                                  <w:szCs w:val="20"/>
                                </w:rPr>
                                <w:t>Shared national and international status and experience</w:t>
                              </w:r>
                              <w:r>
                                <w:rPr>
                                  <w:rFonts w:asciiTheme="minorHAnsi" w:hAnsiTheme="minorHAnsi" w:cstheme="minorHAnsi"/>
                                  <w:sz w:val="20"/>
                                  <w:szCs w:val="20"/>
                                </w:rPr>
                                <w:t>.</w:t>
                              </w:r>
                            </w:p>
                            <w:p w14:paraId="22AB0CC0" w14:textId="77777777" w:rsidR="00A63435" w:rsidRPr="00C729F1" w:rsidRDefault="00A63435" w:rsidP="00C729F1">
                              <w:pPr>
                                <w:pStyle w:val="ListParagraph"/>
                                <w:numPr>
                                  <w:ilvl w:val="0"/>
                                  <w:numId w:val="23"/>
                                </w:numPr>
                                <w:spacing w:after="0" w:line="240" w:lineRule="auto"/>
                                <w:ind w:left="284" w:hanging="284"/>
                                <w:rPr>
                                  <w:rFonts w:asciiTheme="minorHAnsi" w:hAnsiTheme="minorHAnsi" w:cstheme="minorHAnsi"/>
                                  <w:sz w:val="20"/>
                                  <w:szCs w:val="20"/>
                                </w:rPr>
                              </w:pPr>
                              <w:r w:rsidRPr="00C729F1">
                                <w:rPr>
                                  <w:rFonts w:asciiTheme="minorHAnsi" w:hAnsiTheme="minorHAnsi" w:cstheme="minorHAnsi"/>
                                  <w:sz w:val="20"/>
                                  <w:szCs w:val="20"/>
                                </w:rPr>
                                <w:t>Signage within and surrounding the GS PFA.</w:t>
                              </w:r>
                            </w:p>
                          </w:txbxContent>
                        </wps:txbx>
                        <wps:bodyPr rot="0" vert="horz" wrap="square" lIns="91440" tIns="45720" rIns="91440" bIns="45720" anchor="t" anchorCtr="0" upright="1">
                          <a:noAutofit/>
                        </wps:bodyPr>
                      </wps:wsp>
                      <wps:wsp>
                        <wps:cNvPr id="12" name="Rectangle 30"/>
                        <wps:cNvSpPr>
                          <a:spLocks noChangeArrowheads="1"/>
                        </wps:cNvSpPr>
                        <wps:spPr bwMode="auto">
                          <a:xfrm>
                            <a:off x="6876288" y="1926523"/>
                            <a:ext cx="1872753" cy="2635954"/>
                          </a:xfrm>
                          <a:prstGeom prst="rect">
                            <a:avLst/>
                          </a:prstGeom>
                          <a:solidFill>
                            <a:srgbClr val="FFFFFF"/>
                          </a:solidFill>
                          <a:ln w="9525">
                            <a:solidFill>
                              <a:srgbClr val="000000"/>
                            </a:solidFill>
                            <a:miter lim="800000"/>
                            <a:headEnd/>
                            <a:tailEnd/>
                          </a:ln>
                        </wps:spPr>
                        <wps:txbx>
                          <w:txbxContent>
                            <w:p w14:paraId="1A0D6CA7" w14:textId="77777777" w:rsidR="00A63435" w:rsidRDefault="00A63435" w:rsidP="00C729F1">
                              <w:pPr>
                                <w:spacing w:line="240" w:lineRule="auto"/>
                                <w:jc w:val="center"/>
                                <w:rPr>
                                  <w:b/>
                                </w:rPr>
                              </w:pPr>
                              <w:r>
                                <w:rPr>
                                  <w:b/>
                                </w:rPr>
                                <w:t>4. Regulation and Compliance Program</w:t>
                              </w:r>
                            </w:p>
                            <w:p w14:paraId="100DFED7" w14:textId="77777777" w:rsidR="00A63435" w:rsidRPr="00C729F1" w:rsidRDefault="00A63435" w:rsidP="00C729F1">
                              <w:pPr>
                                <w:pStyle w:val="ListParagraph"/>
                                <w:numPr>
                                  <w:ilvl w:val="0"/>
                                  <w:numId w:val="23"/>
                                </w:numPr>
                                <w:spacing w:after="0" w:line="240" w:lineRule="auto"/>
                                <w:ind w:left="284" w:hanging="284"/>
                                <w:rPr>
                                  <w:rFonts w:asciiTheme="minorHAnsi" w:hAnsiTheme="minorHAnsi" w:cstheme="minorHAnsi"/>
                                  <w:sz w:val="20"/>
                                  <w:szCs w:val="20"/>
                                </w:rPr>
                              </w:pPr>
                              <w:r w:rsidRPr="00C729F1">
                                <w:rPr>
                                  <w:rFonts w:asciiTheme="minorHAnsi" w:hAnsiTheme="minorHAnsi" w:cstheme="minorHAnsi"/>
                                  <w:sz w:val="20"/>
                                  <w:szCs w:val="20"/>
                                </w:rPr>
                                <w:t>Enforcement of biosecurity protocols and local laws</w:t>
                              </w:r>
                              <w:r>
                                <w:rPr>
                                  <w:rFonts w:asciiTheme="minorHAnsi" w:hAnsiTheme="minorHAnsi" w:cstheme="minorHAnsi"/>
                                  <w:sz w:val="20"/>
                                  <w:szCs w:val="20"/>
                                </w:rPr>
                                <w:t>.</w:t>
                              </w:r>
                            </w:p>
                            <w:p w14:paraId="03F62C1E" w14:textId="77777777" w:rsidR="00A63435" w:rsidRPr="00C729F1" w:rsidRDefault="00A63435" w:rsidP="00C729F1">
                              <w:pPr>
                                <w:pStyle w:val="ListParagraph"/>
                                <w:numPr>
                                  <w:ilvl w:val="0"/>
                                  <w:numId w:val="23"/>
                                </w:numPr>
                                <w:spacing w:after="0" w:line="240" w:lineRule="auto"/>
                                <w:ind w:left="284" w:hanging="284"/>
                                <w:rPr>
                                  <w:rFonts w:asciiTheme="minorHAnsi" w:hAnsiTheme="minorHAnsi" w:cstheme="minorHAnsi"/>
                                  <w:sz w:val="20"/>
                                  <w:szCs w:val="20"/>
                                </w:rPr>
                              </w:pPr>
                              <w:r w:rsidRPr="00C729F1">
                                <w:rPr>
                                  <w:rFonts w:asciiTheme="minorHAnsi" w:hAnsiTheme="minorHAnsi" w:cstheme="minorHAnsi"/>
                                  <w:sz w:val="20"/>
                                  <w:szCs w:val="20"/>
                                </w:rPr>
                                <w:t>Clarifying trading partner requirements for QFF</w:t>
                              </w:r>
                              <w:r>
                                <w:rPr>
                                  <w:rFonts w:asciiTheme="minorHAnsi" w:hAnsiTheme="minorHAnsi" w:cstheme="minorHAnsi"/>
                                  <w:sz w:val="20"/>
                                  <w:szCs w:val="20"/>
                                </w:rPr>
                                <w:t>.</w:t>
                              </w:r>
                              <w:r w:rsidRPr="00C729F1">
                                <w:rPr>
                                  <w:rFonts w:asciiTheme="minorHAnsi" w:hAnsiTheme="minorHAnsi" w:cstheme="minorHAnsi"/>
                                  <w:sz w:val="20"/>
                                  <w:szCs w:val="20"/>
                                </w:rPr>
                                <w:t xml:space="preserve"> </w:t>
                              </w:r>
                            </w:p>
                            <w:p w14:paraId="16071C3F" w14:textId="77777777" w:rsidR="00A63435" w:rsidRPr="00C729F1" w:rsidRDefault="00A63435" w:rsidP="00C729F1">
                              <w:pPr>
                                <w:pStyle w:val="ListParagraph"/>
                                <w:numPr>
                                  <w:ilvl w:val="0"/>
                                  <w:numId w:val="23"/>
                                </w:numPr>
                                <w:spacing w:after="0" w:line="240" w:lineRule="auto"/>
                                <w:ind w:left="284" w:hanging="284"/>
                                <w:rPr>
                                  <w:rFonts w:asciiTheme="minorHAnsi" w:hAnsiTheme="minorHAnsi" w:cstheme="minorHAnsi"/>
                                  <w:sz w:val="20"/>
                                  <w:szCs w:val="20"/>
                                </w:rPr>
                              </w:pPr>
                              <w:r w:rsidRPr="00C729F1">
                                <w:rPr>
                                  <w:rFonts w:asciiTheme="minorHAnsi" w:hAnsiTheme="minorHAnsi" w:cstheme="minorHAnsi"/>
                                  <w:sz w:val="20"/>
                                  <w:szCs w:val="20"/>
                                </w:rPr>
                                <w:t>Contribute to the review of current instruments for market access</w:t>
                              </w:r>
                              <w:r>
                                <w:rPr>
                                  <w:rFonts w:asciiTheme="minorHAnsi" w:hAnsiTheme="minorHAnsi" w:cstheme="minorHAnsi"/>
                                  <w:sz w:val="20"/>
                                  <w:szCs w:val="20"/>
                                </w:rPr>
                                <w:t>.</w:t>
                              </w:r>
                            </w:p>
                            <w:p w14:paraId="29D349D8" w14:textId="77777777" w:rsidR="00A63435" w:rsidRPr="00C729F1" w:rsidRDefault="00A63435" w:rsidP="00C729F1">
                              <w:pPr>
                                <w:pStyle w:val="ListParagraph"/>
                                <w:numPr>
                                  <w:ilvl w:val="0"/>
                                  <w:numId w:val="23"/>
                                </w:numPr>
                                <w:spacing w:after="0" w:line="240" w:lineRule="auto"/>
                                <w:ind w:left="284" w:hanging="284"/>
                                <w:rPr>
                                  <w:rFonts w:asciiTheme="minorHAnsi" w:hAnsiTheme="minorHAnsi" w:cstheme="minorHAnsi"/>
                                  <w:sz w:val="20"/>
                                  <w:szCs w:val="20"/>
                                </w:rPr>
                              </w:pPr>
                              <w:r w:rsidRPr="00C729F1">
                                <w:rPr>
                                  <w:rFonts w:asciiTheme="minorHAnsi" w:hAnsiTheme="minorHAnsi" w:cstheme="minorHAnsi"/>
                                  <w:sz w:val="20"/>
                                  <w:szCs w:val="20"/>
                                </w:rPr>
                                <w:t>Compliance controls for neglected / abandoned commercial properties</w:t>
                              </w:r>
                              <w:r>
                                <w:rPr>
                                  <w:rFonts w:asciiTheme="minorHAnsi" w:hAnsiTheme="minorHAnsi" w:cstheme="minorHAnsi"/>
                                  <w:sz w:val="20"/>
                                  <w:szCs w:val="20"/>
                                </w:rPr>
                                <w:t>.</w:t>
                              </w:r>
                              <w:r w:rsidRPr="00C729F1">
                                <w:rPr>
                                  <w:rFonts w:asciiTheme="minorHAnsi" w:hAnsiTheme="minorHAnsi" w:cstheme="minorHAnsi"/>
                                  <w:sz w:val="20"/>
                                  <w:szCs w:val="20"/>
                                </w:rPr>
                                <w:t xml:space="preserve"> </w:t>
                              </w:r>
                            </w:p>
                            <w:p w14:paraId="29C4BCB6" w14:textId="77777777" w:rsidR="00A63435" w:rsidRPr="00C729F1" w:rsidRDefault="00A63435" w:rsidP="00C729F1">
                              <w:pPr>
                                <w:pStyle w:val="ListParagraph"/>
                                <w:numPr>
                                  <w:ilvl w:val="0"/>
                                  <w:numId w:val="23"/>
                                </w:numPr>
                                <w:spacing w:after="0" w:line="240" w:lineRule="auto"/>
                                <w:ind w:left="284" w:hanging="284"/>
                                <w:rPr>
                                  <w:rFonts w:asciiTheme="minorHAnsi" w:hAnsiTheme="minorHAnsi" w:cstheme="minorHAnsi"/>
                                  <w:sz w:val="20"/>
                                  <w:szCs w:val="20"/>
                                </w:rPr>
                              </w:pPr>
                              <w:r w:rsidRPr="00C729F1">
                                <w:rPr>
                                  <w:rFonts w:asciiTheme="minorHAnsi" w:hAnsiTheme="minorHAnsi" w:cstheme="minorHAnsi"/>
                                  <w:sz w:val="20"/>
                                  <w:szCs w:val="20"/>
                                </w:rPr>
                                <w:t>Land-use planning to avoid QFF hosts.</w:t>
                              </w:r>
                            </w:p>
                          </w:txbxContent>
                        </wps:txbx>
                        <wps:bodyPr rot="0" vert="horz" wrap="square" lIns="91440" tIns="45720" rIns="45720" bIns="45720" anchor="t" anchorCtr="0" upright="1">
                          <a:noAutofit/>
                        </wps:bodyPr>
                      </wps:wsp>
                      <wps:wsp>
                        <wps:cNvPr id="13" name="Rectangle 31"/>
                        <wps:cNvSpPr>
                          <a:spLocks noChangeArrowheads="1"/>
                        </wps:cNvSpPr>
                        <wps:spPr bwMode="auto">
                          <a:xfrm>
                            <a:off x="1871956" y="1926522"/>
                            <a:ext cx="1606880" cy="2635955"/>
                          </a:xfrm>
                          <a:prstGeom prst="rect">
                            <a:avLst/>
                          </a:prstGeom>
                          <a:solidFill>
                            <a:srgbClr val="FFFFFF"/>
                          </a:solidFill>
                          <a:ln w="9525">
                            <a:solidFill>
                              <a:srgbClr val="000000"/>
                            </a:solidFill>
                            <a:miter lim="800000"/>
                            <a:headEnd/>
                            <a:tailEnd/>
                          </a:ln>
                        </wps:spPr>
                        <wps:txbx>
                          <w:txbxContent>
                            <w:p w14:paraId="37CE33C7" w14:textId="77777777" w:rsidR="00A63435" w:rsidRDefault="00A63435" w:rsidP="00C729F1">
                              <w:pPr>
                                <w:spacing w:line="240" w:lineRule="auto"/>
                                <w:jc w:val="center"/>
                                <w:rPr>
                                  <w:b/>
                                </w:rPr>
                              </w:pPr>
                              <w:r>
                                <w:rPr>
                                  <w:b/>
                                </w:rPr>
                                <w:t>1. Innovation and Integration</w:t>
                              </w:r>
                              <w:r w:rsidRPr="00ED15C9">
                                <w:rPr>
                                  <w:b/>
                                </w:rPr>
                                <w:t xml:space="preserve"> Program</w:t>
                              </w:r>
                            </w:p>
                            <w:p w14:paraId="7CA52498" w14:textId="77777777" w:rsidR="00A63435" w:rsidRPr="00C729F1" w:rsidRDefault="00A63435" w:rsidP="00C729F1">
                              <w:pPr>
                                <w:pStyle w:val="ListParagraph"/>
                                <w:numPr>
                                  <w:ilvl w:val="0"/>
                                  <w:numId w:val="23"/>
                                </w:numPr>
                                <w:spacing w:after="0" w:line="240" w:lineRule="auto"/>
                                <w:ind w:left="284" w:hanging="284"/>
                                <w:rPr>
                                  <w:rFonts w:asciiTheme="minorHAnsi" w:hAnsiTheme="minorHAnsi" w:cstheme="minorHAnsi"/>
                                  <w:sz w:val="20"/>
                                  <w:szCs w:val="20"/>
                                </w:rPr>
                              </w:pPr>
                              <w:r w:rsidRPr="00C729F1">
                                <w:rPr>
                                  <w:rFonts w:asciiTheme="minorHAnsi" w:hAnsiTheme="minorHAnsi" w:cstheme="minorHAnsi"/>
                                  <w:sz w:val="20"/>
                                  <w:szCs w:val="20"/>
                                </w:rPr>
                                <w:t>Facilitating in-field testing and development of:</w:t>
                              </w:r>
                            </w:p>
                            <w:p w14:paraId="6679CA1C" w14:textId="77777777" w:rsidR="00A63435" w:rsidRPr="00C729F1" w:rsidRDefault="00A63435" w:rsidP="00C729F1">
                              <w:pPr>
                                <w:pStyle w:val="ListParagraph"/>
                                <w:numPr>
                                  <w:ilvl w:val="0"/>
                                  <w:numId w:val="51"/>
                                </w:numPr>
                                <w:spacing w:after="0" w:line="240" w:lineRule="auto"/>
                                <w:ind w:hanging="189"/>
                                <w:rPr>
                                  <w:rFonts w:asciiTheme="minorHAnsi" w:hAnsiTheme="minorHAnsi" w:cstheme="minorHAnsi"/>
                                  <w:sz w:val="20"/>
                                  <w:szCs w:val="20"/>
                                </w:rPr>
                              </w:pPr>
                              <w:r w:rsidRPr="00C729F1">
                                <w:rPr>
                                  <w:rFonts w:asciiTheme="minorHAnsi" w:hAnsiTheme="minorHAnsi" w:cstheme="minorHAnsi"/>
                                  <w:sz w:val="20"/>
                                  <w:szCs w:val="20"/>
                                </w:rPr>
                                <w:t>new control and management strategies</w:t>
                              </w:r>
                              <w:r>
                                <w:rPr>
                                  <w:rFonts w:asciiTheme="minorHAnsi" w:hAnsiTheme="minorHAnsi" w:cstheme="minorHAnsi"/>
                                  <w:sz w:val="20"/>
                                  <w:szCs w:val="20"/>
                                </w:rPr>
                                <w:t>; and</w:t>
                              </w:r>
                            </w:p>
                            <w:p w14:paraId="694B8DC7" w14:textId="18DED983" w:rsidR="00A63435" w:rsidRPr="00C729F1" w:rsidRDefault="00A63435" w:rsidP="00C729F1">
                              <w:pPr>
                                <w:pStyle w:val="ListParagraph"/>
                                <w:numPr>
                                  <w:ilvl w:val="0"/>
                                  <w:numId w:val="51"/>
                                </w:numPr>
                                <w:spacing w:after="0" w:line="240" w:lineRule="auto"/>
                                <w:ind w:hanging="189"/>
                                <w:rPr>
                                  <w:rFonts w:asciiTheme="minorHAnsi" w:hAnsiTheme="minorHAnsi" w:cstheme="minorHAnsi"/>
                                  <w:sz w:val="20"/>
                                  <w:szCs w:val="20"/>
                                </w:rPr>
                              </w:pPr>
                              <w:r>
                                <w:rPr>
                                  <w:rFonts w:asciiTheme="minorHAnsi" w:hAnsiTheme="minorHAnsi" w:cstheme="minorHAnsi"/>
                                  <w:sz w:val="20"/>
                                  <w:szCs w:val="20"/>
                                </w:rPr>
                                <w:t xml:space="preserve">new </w:t>
                              </w:r>
                              <w:r w:rsidRPr="00C729F1">
                                <w:rPr>
                                  <w:rFonts w:asciiTheme="minorHAnsi" w:hAnsiTheme="minorHAnsi" w:cstheme="minorHAnsi"/>
                                  <w:sz w:val="20"/>
                                  <w:szCs w:val="20"/>
                                </w:rPr>
                                <w:t>surveillance and diagnostic tools and systems</w:t>
                              </w:r>
                              <w:r>
                                <w:rPr>
                                  <w:rFonts w:asciiTheme="minorHAnsi" w:hAnsiTheme="minorHAnsi" w:cstheme="minorHAnsi"/>
                                  <w:sz w:val="20"/>
                                  <w:szCs w:val="20"/>
                                </w:rPr>
                                <w:t>.</w:t>
                              </w:r>
                            </w:p>
                            <w:p w14:paraId="128B03EE" w14:textId="77777777" w:rsidR="00A63435" w:rsidRPr="00C729F1" w:rsidRDefault="00A63435" w:rsidP="00C729F1">
                              <w:pPr>
                                <w:pStyle w:val="ListParagraph"/>
                                <w:numPr>
                                  <w:ilvl w:val="0"/>
                                  <w:numId w:val="23"/>
                                </w:numPr>
                                <w:spacing w:after="0" w:line="240" w:lineRule="auto"/>
                                <w:ind w:left="284" w:hanging="284"/>
                                <w:rPr>
                                  <w:sz w:val="20"/>
                                  <w:szCs w:val="20"/>
                                </w:rPr>
                              </w:pPr>
                              <w:r w:rsidRPr="00C729F1">
                                <w:rPr>
                                  <w:rFonts w:asciiTheme="minorHAnsi" w:hAnsiTheme="minorHAnsi" w:cstheme="minorHAnsi"/>
                                  <w:sz w:val="20"/>
                                  <w:szCs w:val="20"/>
                                </w:rPr>
                                <w:t>Understanding QFF ecology and behaviour on local farms.</w:t>
                              </w:r>
                            </w:p>
                          </w:txbxContent>
                        </wps:txbx>
                        <wps:bodyPr rot="0" vert="horz" wrap="square" lIns="91440" tIns="45720" rIns="91440" bIns="45720" anchor="t" anchorCtr="0" upright="1">
                          <a:noAutofit/>
                        </wps:bodyPr>
                      </wps:wsp>
                      <wps:wsp>
                        <wps:cNvPr id="14" name="Rectangle 4"/>
                        <wps:cNvSpPr>
                          <a:spLocks noChangeArrowheads="1"/>
                        </wps:cNvSpPr>
                        <wps:spPr bwMode="auto">
                          <a:xfrm>
                            <a:off x="1869410" y="457800"/>
                            <a:ext cx="6860535" cy="332800"/>
                          </a:xfrm>
                          <a:prstGeom prst="rect">
                            <a:avLst/>
                          </a:prstGeom>
                          <a:solidFill>
                            <a:srgbClr val="FFFFFF"/>
                          </a:solidFill>
                          <a:ln w="9525">
                            <a:solidFill>
                              <a:srgbClr val="000000"/>
                            </a:solidFill>
                            <a:miter lim="800000"/>
                            <a:headEnd/>
                            <a:tailEnd/>
                          </a:ln>
                        </wps:spPr>
                        <wps:txbx>
                          <w:txbxContent>
                            <w:p w14:paraId="0790502B" w14:textId="77B4A32B" w:rsidR="00A63435" w:rsidRDefault="00A63435" w:rsidP="00D40351">
                              <w:pPr>
                                <w:jc w:val="center"/>
                                <w:rPr>
                                  <w:b/>
                                  <w:sz w:val="24"/>
                                  <w:szCs w:val="24"/>
                                </w:rPr>
                              </w:pPr>
                              <w:bookmarkStart w:id="2" w:name="_Hlk2610898"/>
                              <w:bookmarkStart w:id="3" w:name="_Hlk2610830"/>
                              <w:r>
                                <w:rPr>
                                  <w:b/>
                                  <w:sz w:val="24"/>
                                  <w:szCs w:val="24"/>
                                </w:rPr>
                                <w:t>Growers able to produce QFF-clean and marketable fruit and vegetables</w:t>
                              </w:r>
                              <w:bookmarkEnd w:id="2"/>
                            </w:p>
                            <w:bookmarkEnd w:id="3"/>
                            <w:p w14:paraId="376BCA8C" w14:textId="77777777" w:rsidR="00A63435" w:rsidRPr="00B32A5C" w:rsidRDefault="00A63435" w:rsidP="00D40351">
                              <w:pPr>
                                <w:jc w:val="center"/>
                                <w:rPr>
                                  <w:b/>
                                  <w:sz w:val="24"/>
                                  <w:szCs w:val="24"/>
                                </w:rPr>
                              </w:pPr>
                            </w:p>
                          </w:txbxContent>
                        </wps:txbx>
                        <wps:bodyPr rot="0" vert="horz" wrap="square" lIns="91440" tIns="45720" rIns="91440" bIns="45720" anchor="t" anchorCtr="0" upright="1">
                          <a:noAutofit/>
                        </wps:bodyPr>
                      </wps:wsp>
                      <wps:wsp>
                        <wps:cNvPr id="15" name="Rectangle 32"/>
                        <wps:cNvSpPr>
                          <a:spLocks noChangeArrowheads="1"/>
                        </wps:cNvSpPr>
                        <wps:spPr bwMode="auto">
                          <a:xfrm>
                            <a:off x="50800" y="4614530"/>
                            <a:ext cx="1613608" cy="454070"/>
                          </a:xfrm>
                          <a:prstGeom prst="rect">
                            <a:avLst/>
                          </a:prstGeom>
                          <a:solidFill>
                            <a:srgbClr val="FFFFFF"/>
                          </a:solidFill>
                          <a:ln w="9525">
                            <a:solidFill>
                              <a:srgbClr val="000000"/>
                            </a:solidFill>
                            <a:miter lim="800000"/>
                            <a:headEnd/>
                            <a:tailEnd/>
                          </a:ln>
                        </wps:spPr>
                        <wps:txbx>
                          <w:txbxContent>
                            <w:p w14:paraId="2F63D21D" w14:textId="77777777" w:rsidR="00A63435" w:rsidRPr="00626783" w:rsidRDefault="00A63435" w:rsidP="00D40351">
                              <w:pPr>
                                <w:rPr>
                                  <w:b/>
                                </w:rPr>
                              </w:pPr>
                              <w:r>
                                <w:rPr>
                                  <w:b/>
                                </w:rPr>
                                <w:t xml:space="preserve">5. </w:t>
                              </w:r>
                              <w:r w:rsidRPr="00626783">
                                <w:rPr>
                                  <w:b/>
                                </w:rPr>
                                <w:t>Evaluatin</w:t>
                              </w:r>
                              <w:r>
                                <w:rPr>
                                  <w:b/>
                                </w:rPr>
                                <w:t>g</w:t>
                              </w:r>
                              <w:r w:rsidRPr="00626783">
                                <w:rPr>
                                  <w:b/>
                                </w:rPr>
                                <w:t xml:space="preserve"> </w:t>
                              </w:r>
                              <w:r>
                                <w:rPr>
                                  <w:b/>
                                </w:rPr>
                                <w:t>Program Success:</w:t>
                              </w:r>
                            </w:p>
                          </w:txbxContent>
                        </wps:txbx>
                        <wps:bodyPr rot="0" vert="horz" wrap="square" lIns="91440" tIns="45720" rIns="91440" bIns="45720" anchor="t" anchorCtr="0" upright="1">
                          <a:noAutofit/>
                        </wps:bodyPr>
                      </wps:wsp>
                      <wps:wsp>
                        <wps:cNvPr id="16" name="Rectangle 33"/>
                        <wps:cNvSpPr>
                          <a:spLocks noChangeArrowheads="1"/>
                        </wps:cNvSpPr>
                        <wps:spPr bwMode="auto">
                          <a:xfrm>
                            <a:off x="1873854" y="4611400"/>
                            <a:ext cx="1432616" cy="457800"/>
                          </a:xfrm>
                          <a:prstGeom prst="rect">
                            <a:avLst/>
                          </a:prstGeom>
                          <a:solidFill>
                            <a:srgbClr val="FFFFFF"/>
                          </a:solidFill>
                          <a:ln w="9525">
                            <a:solidFill>
                              <a:srgbClr val="000000"/>
                            </a:solidFill>
                            <a:miter lim="800000"/>
                            <a:headEnd/>
                            <a:tailEnd/>
                          </a:ln>
                        </wps:spPr>
                        <wps:txbx>
                          <w:txbxContent>
                            <w:p w14:paraId="128F47CB" w14:textId="0D2824A9" w:rsidR="00A63435" w:rsidRPr="002D385E" w:rsidRDefault="0004645D" w:rsidP="00772191">
                              <w:pPr>
                                <w:jc w:val="center"/>
                                <w:rPr>
                                  <w:sz w:val="20"/>
                                  <w:szCs w:val="20"/>
                                </w:rPr>
                              </w:pPr>
                              <w:r>
                                <w:rPr>
                                  <w:sz w:val="20"/>
                                  <w:szCs w:val="20"/>
                                </w:rPr>
                                <w:t xml:space="preserve">GS </w:t>
                              </w:r>
                              <w:r w:rsidR="00A63435" w:rsidRPr="002D385E">
                                <w:rPr>
                                  <w:sz w:val="20"/>
                                  <w:szCs w:val="20"/>
                                </w:rPr>
                                <w:t xml:space="preserve">PFA surveillance </w:t>
                              </w:r>
                              <w:r w:rsidR="00A63435">
                                <w:rPr>
                                  <w:sz w:val="20"/>
                                  <w:szCs w:val="20"/>
                                </w:rPr>
                                <w:t>g</w:t>
                              </w:r>
                              <w:r w:rsidR="00A63435" w:rsidRPr="002D385E">
                                <w:rPr>
                                  <w:sz w:val="20"/>
                                  <w:szCs w:val="20"/>
                                </w:rPr>
                                <w:t>rid – QFF numbers</w:t>
                              </w:r>
                            </w:p>
                          </w:txbxContent>
                        </wps:txbx>
                        <wps:bodyPr rot="0" vert="horz" wrap="square" lIns="91440" tIns="45720" rIns="91440" bIns="45720" anchor="t" anchorCtr="0" upright="1">
                          <a:noAutofit/>
                        </wps:bodyPr>
                      </wps:wsp>
                      <wps:wsp>
                        <wps:cNvPr id="17" name="Rectangle 34"/>
                        <wps:cNvSpPr>
                          <a:spLocks noChangeArrowheads="1"/>
                        </wps:cNvSpPr>
                        <wps:spPr bwMode="auto">
                          <a:xfrm>
                            <a:off x="4585498" y="4610800"/>
                            <a:ext cx="1396202" cy="457800"/>
                          </a:xfrm>
                          <a:prstGeom prst="rect">
                            <a:avLst/>
                          </a:prstGeom>
                          <a:solidFill>
                            <a:srgbClr val="FFFFFF"/>
                          </a:solidFill>
                          <a:ln w="9525">
                            <a:solidFill>
                              <a:srgbClr val="000000"/>
                            </a:solidFill>
                            <a:miter lim="800000"/>
                            <a:headEnd/>
                            <a:tailEnd/>
                          </a:ln>
                        </wps:spPr>
                        <wps:txbx>
                          <w:txbxContent>
                            <w:p w14:paraId="33491E1F" w14:textId="77777777" w:rsidR="00A63435" w:rsidRPr="002D385E" w:rsidRDefault="00A63435" w:rsidP="00772191">
                              <w:pPr>
                                <w:jc w:val="center"/>
                                <w:rPr>
                                  <w:sz w:val="20"/>
                                  <w:szCs w:val="20"/>
                                </w:rPr>
                              </w:pPr>
                              <w:r w:rsidRPr="002D385E">
                                <w:rPr>
                                  <w:sz w:val="20"/>
                                  <w:szCs w:val="20"/>
                                </w:rPr>
                                <w:t>Awareness and adoption of controls</w:t>
                              </w:r>
                            </w:p>
                          </w:txbxContent>
                        </wps:txbx>
                        <wps:bodyPr rot="0" vert="horz" wrap="square" lIns="45720" tIns="45720" rIns="45720" bIns="45720" anchor="t" anchorCtr="0" upright="1">
                          <a:noAutofit/>
                        </wps:bodyPr>
                      </wps:wsp>
                      <wps:wsp>
                        <wps:cNvPr id="19" name="Rectangle 54"/>
                        <wps:cNvSpPr>
                          <a:spLocks noChangeArrowheads="1"/>
                        </wps:cNvSpPr>
                        <wps:spPr bwMode="auto">
                          <a:xfrm>
                            <a:off x="48300" y="5127956"/>
                            <a:ext cx="1612908" cy="746149"/>
                          </a:xfrm>
                          <a:prstGeom prst="rect">
                            <a:avLst/>
                          </a:prstGeom>
                          <a:solidFill>
                            <a:srgbClr val="FFFFFF"/>
                          </a:solidFill>
                          <a:ln w="9525">
                            <a:solidFill>
                              <a:srgbClr val="000000"/>
                            </a:solidFill>
                            <a:miter lim="800000"/>
                            <a:headEnd/>
                            <a:tailEnd/>
                          </a:ln>
                        </wps:spPr>
                        <wps:txbx>
                          <w:txbxContent>
                            <w:p w14:paraId="2986F71F" w14:textId="77777777" w:rsidR="00A63435" w:rsidRPr="00626783" w:rsidRDefault="00A63435" w:rsidP="00D40351">
                              <w:pPr>
                                <w:rPr>
                                  <w:b/>
                                </w:rPr>
                              </w:pPr>
                              <w:r>
                                <w:rPr>
                                  <w:b/>
                                </w:rPr>
                                <w:t>6.  Organisational Resources and Capacity:</w:t>
                              </w:r>
                            </w:p>
                          </w:txbxContent>
                        </wps:txbx>
                        <wps:bodyPr rot="0" vert="horz" wrap="square" lIns="91440" tIns="45720" rIns="91440" bIns="45720" anchor="t" anchorCtr="0" upright="1">
                          <a:noAutofit/>
                        </wps:bodyPr>
                      </wps:wsp>
                      <wps:wsp>
                        <wps:cNvPr id="20" name="Rectangle 55"/>
                        <wps:cNvSpPr>
                          <a:spLocks noChangeArrowheads="1"/>
                        </wps:cNvSpPr>
                        <wps:spPr bwMode="auto">
                          <a:xfrm>
                            <a:off x="1871956" y="5127956"/>
                            <a:ext cx="2166644" cy="760780"/>
                          </a:xfrm>
                          <a:prstGeom prst="rect">
                            <a:avLst/>
                          </a:prstGeom>
                          <a:solidFill>
                            <a:srgbClr val="FFFFFF"/>
                          </a:solidFill>
                          <a:ln w="9525">
                            <a:solidFill>
                              <a:srgbClr val="000000"/>
                            </a:solidFill>
                            <a:miter lim="800000"/>
                            <a:headEnd/>
                            <a:tailEnd/>
                          </a:ln>
                        </wps:spPr>
                        <wps:txbx>
                          <w:txbxContent>
                            <w:p w14:paraId="0E6E2D97" w14:textId="77777777" w:rsidR="00A63435" w:rsidRPr="002D385E" w:rsidRDefault="00A63435" w:rsidP="002D385E">
                              <w:pPr>
                                <w:jc w:val="center"/>
                                <w:rPr>
                                  <w:sz w:val="20"/>
                                  <w:szCs w:val="20"/>
                                </w:rPr>
                              </w:pPr>
                              <w:r w:rsidRPr="002D385E">
                                <w:rPr>
                                  <w:sz w:val="20"/>
                                  <w:szCs w:val="20"/>
                                </w:rPr>
                                <w:t>Engaging stakeholders in developing and delivering program – grower driven utilising expert knowledge</w:t>
                              </w:r>
                            </w:p>
                          </w:txbxContent>
                        </wps:txbx>
                        <wps:bodyPr rot="0" vert="horz" wrap="square" lIns="45720" tIns="45720" rIns="45720" bIns="45720" anchor="t" anchorCtr="0" upright="1">
                          <a:noAutofit/>
                        </wps:bodyPr>
                      </wps:wsp>
                      <wps:wsp>
                        <wps:cNvPr id="21" name="Rectangle 56"/>
                        <wps:cNvSpPr>
                          <a:spLocks noChangeArrowheads="1"/>
                        </wps:cNvSpPr>
                        <wps:spPr bwMode="auto">
                          <a:xfrm>
                            <a:off x="4064000" y="5127956"/>
                            <a:ext cx="2419350" cy="760780"/>
                          </a:xfrm>
                          <a:prstGeom prst="rect">
                            <a:avLst/>
                          </a:prstGeom>
                          <a:solidFill>
                            <a:srgbClr val="FFFFFF"/>
                          </a:solidFill>
                          <a:ln w="9525">
                            <a:solidFill>
                              <a:srgbClr val="000000"/>
                            </a:solidFill>
                            <a:miter lim="800000"/>
                            <a:headEnd/>
                            <a:tailEnd/>
                          </a:ln>
                        </wps:spPr>
                        <wps:txbx>
                          <w:txbxContent>
                            <w:p w14:paraId="75BF54ED" w14:textId="77777777" w:rsidR="00A63435" w:rsidRPr="002D385E" w:rsidRDefault="00A63435" w:rsidP="002D385E">
                              <w:pPr>
                                <w:jc w:val="center"/>
                                <w:rPr>
                                  <w:sz w:val="20"/>
                                  <w:szCs w:val="20"/>
                                </w:rPr>
                              </w:pPr>
                              <w:r w:rsidRPr="002D385E">
                                <w:rPr>
                                  <w:sz w:val="20"/>
                                  <w:szCs w:val="20"/>
                                </w:rPr>
                                <w:t>Maximising investment opportunity through partnerships and collaborations with existing programs and alternative funding model/stream</w:t>
                              </w:r>
                            </w:p>
                          </w:txbxContent>
                        </wps:txbx>
                        <wps:bodyPr rot="0" vert="horz" wrap="square" lIns="45720" tIns="45720" rIns="45720" bIns="45720" anchor="t" anchorCtr="0" upright="1">
                          <a:noAutofit/>
                        </wps:bodyPr>
                      </wps:wsp>
                      <wps:wsp>
                        <wps:cNvPr id="22" name="Rectangle 57"/>
                        <wps:cNvSpPr>
                          <a:spLocks noChangeArrowheads="1"/>
                        </wps:cNvSpPr>
                        <wps:spPr bwMode="auto">
                          <a:xfrm>
                            <a:off x="7467600" y="4606280"/>
                            <a:ext cx="1281441" cy="457200"/>
                          </a:xfrm>
                          <a:prstGeom prst="rect">
                            <a:avLst/>
                          </a:prstGeom>
                          <a:solidFill>
                            <a:srgbClr val="FFFFFF"/>
                          </a:solidFill>
                          <a:ln w="9525">
                            <a:solidFill>
                              <a:srgbClr val="000000"/>
                            </a:solidFill>
                            <a:miter lim="800000"/>
                            <a:headEnd/>
                            <a:tailEnd/>
                          </a:ln>
                        </wps:spPr>
                        <wps:txbx>
                          <w:txbxContent>
                            <w:p w14:paraId="0CCA2389" w14:textId="77777777" w:rsidR="00A63435" w:rsidRPr="002D385E" w:rsidRDefault="00A63435" w:rsidP="002D385E">
                              <w:pPr>
                                <w:jc w:val="center"/>
                                <w:rPr>
                                  <w:sz w:val="20"/>
                                  <w:szCs w:val="20"/>
                                </w:rPr>
                              </w:pPr>
                              <w:r w:rsidRPr="002D385E">
                                <w:rPr>
                                  <w:sz w:val="20"/>
                                  <w:szCs w:val="20"/>
                                </w:rPr>
                                <w:t>Stakeholder confidence</w:t>
                              </w:r>
                            </w:p>
                          </w:txbxContent>
                        </wps:txbx>
                        <wps:bodyPr rot="0" vert="horz" wrap="square" lIns="91440" tIns="45720" rIns="91440" bIns="45720" anchor="t" anchorCtr="0" upright="1">
                          <a:noAutofit/>
                        </wps:bodyPr>
                      </wps:wsp>
                      <wps:wsp>
                        <wps:cNvPr id="23" name="Rectangle 58"/>
                        <wps:cNvSpPr>
                          <a:spLocks noChangeArrowheads="1"/>
                        </wps:cNvSpPr>
                        <wps:spPr bwMode="auto">
                          <a:xfrm>
                            <a:off x="6508751" y="5127956"/>
                            <a:ext cx="2240290" cy="760780"/>
                          </a:xfrm>
                          <a:prstGeom prst="rect">
                            <a:avLst/>
                          </a:prstGeom>
                          <a:solidFill>
                            <a:srgbClr val="FFFFFF"/>
                          </a:solidFill>
                          <a:ln w="9525">
                            <a:solidFill>
                              <a:srgbClr val="000000"/>
                            </a:solidFill>
                            <a:miter lim="800000"/>
                            <a:headEnd/>
                            <a:tailEnd/>
                          </a:ln>
                        </wps:spPr>
                        <wps:txbx>
                          <w:txbxContent>
                            <w:p w14:paraId="4BE3E51D" w14:textId="77777777" w:rsidR="00A63435" w:rsidRPr="002D385E" w:rsidRDefault="00A63435" w:rsidP="002D385E">
                              <w:pPr>
                                <w:jc w:val="center"/>
                                <w:rPr>
                                  <w:sz w:val="20"/>
                                  <w:szCs w:val="20"/>
                                </w:rPr>
                              </w:pPr>
                              <w:r w:rsidRPr="002D385E">
                                <w:rPr>
                                  <w:sz w:val="20"/>
                                  <w:szCs w:val="20"/>
                                </w:rPr>
                                <w:t>Maintain organisational resources and staff capacity – meeting legal requirement and reporting obligations</w:t>
                              </w:r>
                            </w:p>
                          </w:txbxContent>
                        </wps:txbx>
                        <wps:bodyPr rot="0" vert="horz" wrap="square" lIns="45720" tIns="45720" rIns="45720" bIns="45720" anchor="t" anchorCtr="0" upright="1">
                          <a:noAutofit/>
                        </wps:bodyPr>
                      </wps:wsp>
                      <wps:wsp>
                        <wps:cNvPr id="24" name="Rectangle 59"/>
                        <wps:cNvSpPr>
                          <a:spLocks noChangeArrowheads="1"/>
                        </wps:cNvSpPr>
                        <wps:spPr bwMode="auto">
                          <a:xfrm>
                            <a:off x="50800" y="57200"/>
                            <a:ext cx="8679145" cy="285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10BCAD" w14:textId="77777777" w:rsidR="00A63435" w:rsidRPr="00AD3BF2" w:rsidRDefault="00A63435" w:rsidP="00D40351">
                              <w:pPr>
                                <w:jc w:val="center"/>
                                <w:rPr>
                                  <w:rFonts w:cstheme="minorHAnsi"/>
                                  <w:b/>
                                  <w:sz w:val="28"/>
                                  <w:szCs w:val="28"/>
                                </w:rPr>
                              </w:pPr>
                              <w:r>
                                <w:rPr>
                                  <w:rFonts w:cstheme="minorHAnsi"/>
                                  <w:b/>
                                  <w:sz w:val="28"/>
                                  <w:szCs w:val="28"/>
                                </w:rPr>
                                <w:t>Table 1. QFF Management in GS PFA - P</w:t>
                              </w:r>
                              <w:r w:rsidRPr="00AD3BF2">
                                <w:rPr>
                                  <w:rFonts w:cstheme="minorHAnsi"/>
                                  <w:b/>
                                  <w:sz w:val="28"/>
                                  <w:szCs w:val="28"/>
                                </w:rPr>
                                <w:t xml:space="preserve">rogram </w:t>
                              </w:r>
                              <w:r>
                                <w:rPr>
                                  <w:rFonts w:cstheme="minorHAnsi"/>
                                  <w:b/>
                                  <w:sz w:val="28"/>
                                  <w:szCs w:val="28"/>
                                </w:rPr>
                                <w:t>L</w:t>
                              </w:r>
                              <w:r w:rsidRPr="00AD3BF2">
                                <w:rPr>
                                  <w:rFonts w:cstheme="minorHAnsi"/>
                                  <w:b/>
                                  <w:sz w:val="28"/>
                                  <w:szCs w:val="28"/>
                                </w:rPr>
                                <w:t>ogic</w:t>
                              </w:r>
                            </w:p>
                          </w:txbxContent>
                        </wps:txbx>
                        <wps:bodyPr rot="0" vert="horz" wrap="square" lIns="91440" tIns="45720" rIns="91440" bIns="45720" anchor="t" anchorCtr="0" upright="1">
                          <a:noAutofit/>
                        </wps:bodyPr>
                      </wps:wsp>
                      <wps:wsp>
                        <wps:cNvPr id="25" name="Rectangle 30"/>
                        <wps:cNvSpPr>
                          <a:spLocks noChangeArrowheads="1"/>
                        </wps:cNvSpPr>
                        <wps:spPr bwMode="auto">
                          <a:xfrm>
                            <a:off x="5334000" y="1920172"/>
                            <a:ext cx="1473556" cy="2642305"/>
                          </a:xfrm>
                          <a:prstGeom prst="rect">
                            <a:avLst/>
                          </a:prstGeom>
                          <a:solidFill>
                            <a:srgbClr val="FFFFFF"/>
                          </a:solidFill>
                          <a:ln w="9525">
                            <a:solidFill>
                              <a:srgbClr val="000000"/>
                            </a:solidFill>
                            <a:miter lim="800000"/>
                            <a:headEnd/>
                            <a:tailEnd/>
                          </a:ln>
                        </wps:spPr>
                        <wps:txbx>
                          <w:txbxContent>
                            <w:p w14:paraId="60C40BA7" w14:textId="461A89A8" w:rsidR="00A63435" w:rsidRDefault="00A63435" w:rsidP="00B82308">
                              <w:pPr>
                                <w:spacing w:line="240" w:lineRule="auto"/>
                                <w:jc w:val="center"/>
                                <w:rPr>
                                  <w:b/>
                                </w:rPr>
                              </w:pPr>
                              <w:r>
                                <w:rPr>
                                  <w:b/>
                                </w:rPr>
                                <w:t>3. Control Program</w:t>
                              </w:r>
                            </w:p>
                            <w:p w14:paraId="5C000156" w14:textId="77777777" w:rsidR="00A63435" w:rsidRPr="00C729F1" w:rsidRDefault="00A63435" w:rsidP="00C729F1">
                              <w:pPr>
                                <w:pStyle w:val="ListParagraph"/>
                                <w:numPr>
                                  <w:ilvl w:val="0"/>
                                  <w:numId w:val="23"/>
                                </w:numPr>
                                <w:spacing w:after="0" w:line="240" w:lineRule="auto"/>
                                <w:ind w:left="284" w:hanging="284"/>
                                <w:rPr>
                                  <w:rFonts w:asciiTheme="minorHAnsi" w:hAnsiTheme="minorHAnsi" w:cstheme="minorHAnsi"/>
                                  <w:sz w:val="20"/>
                                  <w:szCs w:val="20"/>
                                </w:rPr>
                              </w:pPr>
                              <w:r w:rsidRPr="00C729F1">
                                <w:rPr>
                                  <w:rFonts w:asciiTheme="minorHAnsi" w:hAnsiTheme="minorHAnsi" w:cstheme="minorHAnsi"/>
                                  <w:sz w:val="20"/>
                                  <w:szCs w:val="20"/>
                                </w:rPr>
                                <w:t>Hot spots – identification and inspection with supplementary trapping</w:t>
                              </w:r>
                              <w:r>
                                <w:rPr>
                                  <w:rFonts w:asciiTheme="minorHAnsi" w:hAnsiTheme="minorHAnsi" w:cstheme="minorHAnsi"/>
                                  <w:sz w:val="20"/>
                                  <w:szCs w:val="20"/>
                                </w:rPr>
                                <w:t>.</w:t>
                              </w:r>
                            </w:p>
                            <w:p w14:paraId="0740258D" w14:textId="1F0766B8" w:rsidR="00A63435" w:rsidRPr="00C729F1" w:rsidRDefault="00A63435" w:rsidP="00C729F1">
                              <w:pPr>
                                <w:pStyle w:val="ListParagraph"/>
                                <w:numPr>
                                  <w:ilvl w:val="0"/>
                                  <w:numId w:val="23"/>
                                </w:numPr>
                                <w:spacing w:after="0" w:line="240" w:lineRule="auto"/>
                                <w:ind w:left="284" w:hanging="284"/>
                                <w:rPr>
                                  <w:rFonts w:asciiTheme="minorHAnsi" w:hAnsiTheme="minorHAnsi" w:cstheme="minorHAnsi"/>
                                  <w:sz w:val="20"/>
                                  <w:szCs w:val="20"/>
                                </w:rPr>
                              </w:pPr>
                              <w:r>
                                <w:rPr>
                                  <w:rFonts w:asciiTheme="minorHAnsi" w:hAnsiTheme="minorHAnsi" w:cstheme="minorHAnsi"/>
                                  <w:sz w:val="20"/>
                                  <w:szCs w:val="20"/>
                                </w:rPr>
                                <w:t>Host-t</w:t>
                              </w:r>
                              <w:r w:rsidRPr="00C729F1">
                                <w:rPr>
                                  <w:rFonts w:asciiTheme="minorHAnsi" w:hAnsiTheme="minorHAnsi" w:cstheme="minorHAnsi"/>
                                  <w:sz w:val="20"/>
                                  <w:szCs w:val="20"/>
                                </w:rPr>
                                <w:t>ree removal program in urban and rural residential areas</w:t>
                              </w:r>
                              <w:r>
                                <w:rPr>
                                  <w:rFonts w:asciiTheme="minorHAnsi" w:hAnsiTheme="minorHAnsi" w:cstheme="minorHAnsi"/>
                                  <w:sz w:val="20"/>
                                  <w:szCs w:val="20"/>
                                </w:rPr>
                                <w:t>.</w:t>
                              </w:r>
                            </w:p>
                            <w:p w14:paraId="42ED3584" w14:textId="1CEC7AF5" w:rsidR="00A63435" w:rsidRPr="00C729F1" w:rsidRDefault="00A63435" w:rsidP="00C729F1">
                              <w:pPr>
                                <w:pStyle w:val="ListParagraph"/>
                                <w:numPr>
                                  <w:ilvl w:val="0"/>
                                  <w:numId w:val="23"/>
                                </w:numPr>
                                <w:spacing w:after="0" w:line="240" w:lineRule="auto"/>
                                <w:ind w:left="284" w:hanging="284"/>
                                <w:rPr>
                                  <w:rFonts w:asciiTheme="minorHAnsi" w:hAnsiTheme="minorHAnsi" w:cstheme="minorHAnsi"/>
                                  <w:sz w:val="20"/>
                                  <w:szCs w:val="20"/>
                                </w:rPr>
                              </w:pPr>
                              <w:r>
                                <w:rPr>
                                  <w:rFonts w:asciiTheme="minorHAnsi" w:hAnsiTheme="minorHAnsi" w:cstheme="minorHAnsi"/>
                                  <w:sz w:val="20"/>
                                  <w:szCs w:val="20"/>
                                </w:rPr>
                                <w:t xml:space="preserve">Self-sustaining area-wide </w:t>
                              </w:r>
                              <w:r w:rsidRPr="00C729F1">
                                <w:rPr>
                                  <w:rFonts w:asciiTheme="minorHAnsi" w:hAnsiTheme="minorHAnsi" w:cstheme="minorHAnsi"/>
                                  <w:sz w:val="20"/>
                                  <w:szCs w:val="20"/>
                                </w:rPr>
                                <w:t>trapping program</w:t>
                              </w:r>
                              <w:r>
                                <w:rPr>
                                  <w:rFonts w:asciiTheme="minorHAnsi" w:hAnsiTheme="minorHAnsi" w:cstheme="minorHAnsi"/>
                                  <w:sz w:val="20"/>
                                  <w:szCs w:val="20"/>
                                </w:rPr>
                                <w:t>.</w:t>
                              </w:r>
                            </w:p>
                            <w:p w14:paraId="02B9150A" w14:textId="2A95AF78" w:rsidR="00A63435" w:rsidRDefault="00764224" w:rsidP="002E4B2F">
                              <w:pPr>
                                <w:pStyle w:val="ListParagraph"/>
                                <w:numPr>
                                  <w:ilvl w:val="0"/>
                                  <w:numId w:val="23"/>
                                </w:numPr>
                                <w:spacing w:after="0" w:line="240" w:lineRule="auto"/>
                                <w:ind w:left="284" w:hanging="284"/>
                              </w:pPr>
                              <w:r>
                                <w:rPr>
                                  <w:rFonts w:asciiTheme="minorHAnsi" w:hAnsiTheme="minorHAnsi" w:cstheme="minorHAnsi"/>
                                  <w:sz w:val="20"/>
                                  <w:szCs w:val="20"/>
                                </w:rPr>
                                <w:t>Trial of b</w:t>
                              </w:r>
                              <w:r w:rsidR="00A63435">
                                <w:rPr>
                                  <w:rFonts w:asciiTheme="minorHAnsi" w:hAnsiTheme="minorHAnsi" w:cstheme="minorHAnsi"/>
                                  <w:sz w:val="20"/>
                                  <w:szCs w:val="20"/>
                                </w:rPr>
                                <w:t>ait s</w:t>
                              </w:r>
                              <w:r w:rsidR="00A63435" w:rsidRPr="00C729F1">
                                <w:rPr>
                                  <w:rFonts w:asciiTheme="minorHAnsi" w:hAnsiTheme="minorHAnsi" w:cstheme="minorHAnsi"/>
                                  <w:sz w:val="20"/>
                                  <w:szCs w:val="20"/>
                                </w:rPr>
                                <w:t>pray</w:t>
                              </w:r>
                              <w:r w:rsidR="00A63435">
                                <w:rPr>
                                  <w:rFonts w:asciiTheme="minorHAnsi" w:hAnsiTheme="minorHAnsi" w:cstheme="minorHAnsi"/>
                                  <w:sz w:val="20"/>
                                  <w:szCs w:val="20"/>
                                </w:rPr>
                                <w:t xml:space="preserve"> </w:t>
                              </w:r>
                              <w:r w:rsidR="00D93E36">
                                <w:rPr>
                                  <w:rFonts w:asciiTheme="minorHAnsi" w:hAnsiTheme="minorHAnsi" w:cstheme="minorHAnsi"/>
                                  <w:sz w:val="20"/>
                                  <w:szCs w:val="20"/>
                                </w:rPr>
                                <w:t>&amp; alternative control</w:t>
                              </w:r>
                              <w:r>
                                <w:rPr>
                                  <w:rFonts w:asciiTheme="minorHAnsi" w:hAnsiTheme="minorHAnsi" w:cstheme="minorHAnsi"/>
                                  <w:sz w:val="20"/>
                                  <w:szCs w:val="20"/>
                                </w:rPr>
                                <w:t>s</w:t>
                              </w:r>
                            </w:p>
                          </w:txbxContent>
                        </wps:txbx>
                        <wps:bodyPr rot="0" vert="horz" wrap="square" lIns="91440" tIns="45720" rIns="91440" bIns="45720" anchor="t" anchorCtr="0" upright="1">
                          <a:noAutofit/>
                        </wps:bodyPr>
                      </wps:wsp>
                      <wps:wsp>
                        <wps:cNvPr id="28" name="Rectangle 28"/>
                        <wps:cNvSpPr>
                          <a:spLocks noChangeArrowheads="1"/>
                        </wps:cNvSpPr>
                        <wps:spPr bwMode="auto">
                          <a:xfrm>
                            <a:off x="3350363" y="4611400"/>
                            <a:ext cx="1192376" cy="457200"/>
                          </a:xfrm>
                          <a:prstGeom prst="rect">
                            <a:avLst/>
                          </a:prstGeom>
                          <a:solidFill>
                            <a:srgbClr val="FFFFFF"/>
                          </a:solidFill>
                          <a:ln w="9525">
                            <a:solidFill>
                              <a:srgbClr val="000000"/>
                            </a:solidFill>
                            <a:miter lim="800000"/>
                            <a:headEnd/>
                            <a:tailEnd/>
                          </a:ln>
                        </wps:spPr>
                        <wps:txbx>
                          <w:txbxContent>
                            <w:p w14:paraId="7B3F8321" w14:textId="77777777" w:rsidR="00A63435" w:rsidRPr="002D385E" w:rsidRDefault="00A63435" w:rsidP="00772191">
                              <w:pPr>
                                <w:pStyle w:val="NormalWeb"/>
                                <w:spacing w:before="2" w:after="2" w:line="276" w:lineRule="auto"/>
                                <w:jc w:val="center"/>
                                <w:rPr>
                                  <w:rFonts w:asciiTheme="minorHAnsi" w:hAnsiTheme="minorHAnsi" w:cstheme="minorBidi"/>
                                </w:rPr>
                              </w:pPr>
                              <w:r w:rsidRPr="002D385E">
                                <w:rPr>
                                  <w:rFonts w:asciiTheme="minorHAnsi" w:hAnsiTheme="minorHAnsi" w:cstheme="minorBidi"/>
                                </w:rPr>
                                <w:t>Farm impact /crop losses</w:t>
                              </w:r>
                            </w:p>
                            <w:p w14:paraId="4E9692EE" w14:textId="77777777" w:rsidR="00A63435" w:rsidRDefault="00A63435" w:rsidP="00474668">
                              <w:pPr>
                                <w:pStyle w:val="NormalWeb"/>
                                <w:spacing w:before="2" w:after="2" w:line="276" w:lineRule="auto"/>
                                <w:rPr>
                                  <w:sz w:val="24"/>
                                  <w:szCs w:val="24"/>
                                </w:rPr>
                              </w:pPr>
                            </w:p>
                          </w:txbxContent>
                        </wps:txbx>
                        <wps:bodyPr rot="0" vert="horz" wrap="square" lIns="91440" tIns="45720" rIns="91440" bIns="45720" anchor="t" anchorCtr="0" upright="1">
                          <a:noAutofit/>
                        </wps:bodyPr>
                      </wps:wsp>
                      <wps:wsp>
                        <wps:cNvPr id="27" name="Rectangle 27"/>
                        <wps:cNvSpPr>
                          <a:spLocks noChangeArrowheads="1"/>
                        </wps:cNvSpPr>
                        <wps:spPr bwMode="auto">
                          <a:xfrm>
                            <a:off x="6032500" y="4612000"/>
                            <a:ext cx="1397000" cy="457200"/>
                          </a:xfrm>
                          <a:prstGeom prst="rect">
                            <a:avLst/>
                          </a:prstGeom>
                          <a:solidFill>
                            <a:srgbClr val="FFFFFF"/>
                          </a:solidFill>
                          <a:ln w="9525">
                            <a:solidFill>
                              <a:srgbClr val="000000"/>
                            </a:solidFill>
                            <a:miter lim="800000"/>
                            <a:headEnd/>
                            <a:tailEnd/>
                          </a:ln>
                        </wps:spPr>
                        <wps:txbx>
                          <w:txbxContent>
                            <w:p w14:paraId="7DA31700" w14:textId="77777777" w:rsidR="00A63435" w:rsidRPr="002D385E" w:rsidRDefault="00A63435" w:rsidP="002D385E">
                              <w:pPr>
                                <w:jc w:val="center"/>
                                <w:rPr>
                                  <w:sz w:val="20"/>
                                  <w:szCs w:val="20"/>
                                </w:rPr>
                              </w:pPr>
                              <w:r w:rsidRPr="002D385E">
                                <w:rPr>
                                  <w:sz w:val="20"/>
                                  <w:szCs w:val="20"/>
                                </w:rPr>
                                <w:t>Organisational obligations met</w:t>
                              </w:r>
                            </w:p>
                            <w:p w14:paraId="74B655CE" w14:textId="77777777" w:rsidR="00A63435" w:rsidRDefault="00A63435" w:rsidP="00FE2D15">
                              <w:pPr>
                                <w:pStyle w:val="NormalWeb"/>
                                <w:spacing w:before="2" w:after="2" w:line="276" w:lineRule="auto"/>
                              </w:pPr>
                              <w:r>
                                <w:rPr>
                                  <w:rFonts w:eastAsia="Calibri"/>
                                </w:rPr>
                                <w:t> </w:t>
                              </w:r>
                            </w:p>
                          </w:txbxContent>
                        </wps:txbx>
                        <wps:bodyPr rot="0" vert="horz" wrap="square" lIns="45720" tIns="45720" rIns="45720" bIns="45720" anchor="t" anchorCtr="0" upright="1">
                          <a:noAutofit/>
                        </wps:bodyPr>
                      </wps:wsp>
                    </wpc:wpc>
                  </a:graphicData>
                </a:graphic>
              </wp:inline>
            </w:drawing>
          </mc:Choice>
          <mc:Fallback>
            <w:pict>
              <v:group w14:anchorId="3AD05A09" id="Canvas 3" o:spid="_x0000_s1026" editas="canvas" style="width:696.35pt;height:468pt;mso-position-horizontal-relative:char;mso-position-vertical-relative:line" coordsize="88436,59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">
                <v:shape id="_x0000_s1027" type="#_x0000_t75" style="position:absolute;width:88436;height:59436;visibility:visible;mso-wrap-style:square" filled="t" fillcolor="#8db3e2 [1311]">
                  <v:fill o:detectmouseclick="t"/>
                  <v:path o:connecttype="none"/>
                </v:shape>
                <v:rect id="Rectangle 8" o:spid="_x0000_s1028" style="position:absolute;left:18738;top:9028;width:68605;height:9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6B14ADBD" w14:textId="77777777" w:rsidR="00A63435" w:rsidRPr="002D385E" w:rsidRDefault="00A63435" w:rsidP="00BB2DFE">
                        <w:pPr>
                          <w:pStyle w:val="ListParagraph"/>
                          <w:numPr>
                            <w:ilvl w:val="0"/>
                            <w:numId w:val="50"/>
                          </w:numPr>
                          <w:spacing w:after="0" w:line="240" w:lineRule="auto"/>
                          <w:ind w:left="360"/>
                          <w:rPr>
                            <w:rFonts w:asciiTheme="minorHAnsi" w:hAnsiTheme="minorHAnsi" w:cstheme="minorHAnsi"/>
                            <w:sz w:val="20"/>
                            <w:szCs w:val="20"/>
                          </w:rPr>
                        </w:pPr>
                        <w:r w:rsidRPr="002D385E">
                          <w:rPr>
                            <w:rFonts w:asciiTheme="minorHAnsi" w:hAnsiTheme="minorHAnsi" w:cstheme="minorHAnsi"/>
                            <w:sz w:val="20"/>
                            <w:szCs w:val="20"/>
                          </w:rPr>
                          <w:t xml:space="preserve">Reduced QFF infestations in rural and non-rural areas. </w:t>
                        </w:r>
                      </w:p>
                      <w:p w14:paraId="135A2220" w14:textId="77777777" w:rsidR="00A63435" w:rsidRPr="002D385E" w:rsidRDefault="00A63435" w:rsidP="00C6082E">
                        <w:pPr>
                          <w:pStyle w:val="ListParagraph"/>
                          <w:numPr>
                            <w:ilvl w:val="0"/>
                            <w:numId w:val="50"/>
                          </w:numPr>
                          <w:spacing w:after="0" w:line="240" w:lineRule="auto"/>
                          <w:ind w:left="360"/>
                          <w:rPr>
                            <w:rFonts w:asciiTheme="minorHAnsi" w:hAnsiTheme="minorHAnsi" w:cstheme="minorHAnsi"/>
                            <w:sz w:val="20"/>
                            <w:szCs w:val="20"/>
                          </w:rPr>
                        </w:pPr>
                        <w:r w:rsidRPr="002D385E">
                          <w:rPr>
                            <w:rFonts w:asciiTheme="minorHAnsi" w:hAnsiTheme="minorHAnsi" w:cstheme="minorHAnsi"/>
                            <w:sz w:val="20"/>
                            <w:szCs w:val="20"/>
                          </w:rPr>
                          <w:t>Community is self-sufficient at knowing when and how to control QFF.</w:t>
                        </w:r>
                      </w:p>
                      <w:p w14:paraId="03DBDFD9" w14:textId="77777777" w:rsidR="00A63435" w:rsidRPr="002D385E" w:rsidRDefault="00A63435" w:rsidP="00C6082E">
                        <w:pPr>
                          <w:pStyle w:val="ListParagraph"/>
                          <w:numPr>
                            <w:ilvl w:val="0"/>
                            <w:numId w:val="50"/>
                          </w:numPr>
                          <w:spacing w:after="0" w:line="240" w:lineRule="auto"/>
                          <w:ind w:left="360"/>
                          <w:rPr>
                            <w:rFonts w:asciiTheme="minorHAnsi" w:hAnsiTheme="minorHAnsi" w:cstheme="minorHAnsi"/>
                            <w:sz w:val="20"/>
                            <w:szCs w:val="20"/>
                          </w:rPr>
                        </w:pPr>
                        <w:r w:rsidRPr="002D385E">
                          <w:rPr>
                            <w:rFonts w:asciiTheme="minorHAnsi" w:hAnsiTheme="minorHAnsi" w:cstheme="minorHAnsi"/>
                            <w:sz w:val="20"/>
                            <w:szCs w:val="20"/>
                          </w:rPr>
                          <w:t>Community expectation of compliance with the program is met and everyone is playing their part.</w:t>
                        </w:r>
                      </w:p>
                      <w:p w14:paraId="2527407B" w14:textId="77777777" w:rsidR="00A63435" w:rsidRPr="002D385E" w:rsidRDefault="00A63435" w:rsidP="00C6082E">
                        <w:pPr>
                          <w:pStyle w:val="ListParagraph"/>
                          <w:numPr>
                            <w:ilvl w:val="0"/>
                            <w:numId w:val="50"/>
                          </w:numPr>
                          <w:spacing w:after="0" w:line="240" w:lineRule="auto"/>
                          <w:ind w:left="360"/>
                          <w:rPr>
                            <w:rFonts w:asciiTheme="minorHAnsi" w:hAnsiTheme="minorHAnsi" w:cstheme="minorHAnsi"/>
                            <w:sz w:val="20"/>
                            <w:szCs w:val="20"/>
                          </w:rPr>
                        </w:pPr>
                        <w:r w:rsidRPr="002D385E">
                          <w:rPr>
                            <w:rFonts w:asciiTheme="minorHAnsi" w:hAnsiTheme="minorHAnsi" w:cstheme="minorHAnsi"/>
                            <w:sz w:val="20"/>
                            <w:szCs w:val="20"/>
                          </w:rPr>
                          <w:t>Build and maintain stakeholder confidence in AWM program by achieving results.</w:t>
                        </w:r>
                      </w:p>
                      <w:p w14:paraId="6DE16E72" w14:textId="77777777" w:rsidR="00A63435" w:rsidRPr="002D385E" w:rsidRDefault="00A63435" w:rsidP="00C6082E">
                        <w:pPr>
                          <w:pStyle w:val="ListParagraph"/>
                          <w:numPr>
                            <w:ilvl w:val="0"/>
                            <w:numId w:val="50"/>
                          </w:numPr>
                          <w:spacing w:after="0" w:line="240" w:lineRule="auto"/>
                          <w:ind w:left="360"/>
                          <w:rPr>
                            <w:rFonts w:cstheme="minorHAnsi"/>
                            <w:sz w:val="20"/>
                            <w:szCs w:val="20"/>
                          </w:rPr>
                        </w:pPr>
                        <w:r w:rsidRPr="002D385E">
                          <w:rPr>
                            <w:rFonts w:asciiTheme="minorHAnsi" w:hAnsiTheme="minorHAnsi" w:cstheme="minorHAnsi"/>
                            <w:sz w:val="20"/>
                            <w:szCs w:val="20"/>
                          </w:rPr>
                          <w:t>Develop a financially sustainable and effective organisation to support on-going QFF management.</w:t>
                        </w:r>
                      </w:p>
                    </w:txbxContent>
                  </v:textbox>
                </v:rect>
                <v:rect id="Rectangle 24" o:spid="_x0000_s1029" style="position:absolute;left:476;top:4578;width:16136;height:3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14:paraId="2FF5BA49" w14:textId="77777777" w:rsidR="00A63435" w:rsidRPr="00626783" w:rsidRDefault="00A63435" w:rsidP="00D40351">
                        <w:pPr>
                          <w:rPr>
                            <w:b/>
                          </w:rPr>
                        </w:pPr>
                        <w:r w:rsidRPr="00626783">
                          <w:rPr>
                            <w:b/>
                          </w:rPr>
                          <w:t>Key Outcome</w:t>
                        </w:r>
                        <w:r>
                          <w:rPr>
                            <w:b/>
                          </w:rPr>
                          <w:t>:</w:t>
                        </w:r>
                      </w:p>
                    </w:txbxContent>
                  </v:textbox>
                </v:rect>
                <v:rect id="Rectangle 26" o:spid="_x0000_s1030" style="position:absolute;left:476;top:9207;width:16129;height:9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510D9D56" w14:textId="77777777" w:rsidR="00A63435" w:rsidRPr="00626783" w:rsidRDefault="00A63435" w:rsidP="00D40351">
                        <w:pPr>
                          <w:rPr>
                            <w:b/>
                          </w:rPr>
                        </w:pPr>
                        <w:r>
                          <w:rPr>
                            <w:b/>
                          </w:rPr>
                          <w:t>Objectives:</w:t>
                        </w:r>
                      </w:p>
                    </w:txbxContent>
                  </v:textbox>
                </v:rect>
                <v:rect id="Rectangle 28" o:spid="_x0000_s1031" style="position:absolute;left:483;top:19367;width:16129;height:26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14:paraId="1BBD11FD" w14:textId="77777777" w:rsidR="00A63435" w:rsidRPr="00626783" w:rsidRDefault="00A63435" w:rsidP="00D40351">
                        <w:pPr>
                          <w:spacing w:after="120" w:line="240" w:lineRule="auto"/>
                          <w:rPr>
                            <w:b/>
                          </w:rPr>
                        </w:pPr>
                        <w:r>
                          <w:rPr>
                            <w:b/>
                          </w:rPr>
                          <w:t>Key Operational Activities (KASA)</w:t>
                        </w:r>
                        <w:r w:rsidRPr="00626783">
                          <w:rPr>
                            <w:b/>
                          </w:rPr>
                          <w:t>:</w:t>
                        </w:r>
                      </w:p>
                      <w:p w14:paraId="3F67D28E" w14:textId="5A7F62C0" w:rsidR="00A63435" w:rsidRPr="002D385E" w:rsidRDefault="00A63435" w:rsidP="00D40351">
                        <w:pPr>
                          <w:spacing w:after="60" w:line="240" w:lineRule="auto"/>
                          <w:rPr>
                            <w:sz w:val="20"/>
                            <w:szCs w:val="20"/>
                          </w:rPr>
                        </w:pPr>
                        <w:r w:rsidRPr="002D385E">
                          <w:rPr>
                            <w:sz w:val="20"/>
                            <w:szCs w:val="20"/>
                          </w:rPr>
                          <w:t xml:space="preserve">Creating </w:t>
                        </w:r>
                        <w:r w:rsidRPr="002D385E">
                          <w:rPr>
                            <w:b/>
                            <w:sz w:val="20"/>
                            <w:szCs w:val="20"/>
                          </w:rPr>
                          <w:t>awareness</w:t>
                        </w:r>
                        <w:r w:rsidRPr="002D385E">
                          <w:rPr>
                            <w:sz w:val="20"/>
                            <w:szCs w:val="20"/>
                          </w:rPr>
                          <w:t xml:space="preserve">; </w:t>
                        </w:r>
                        <w:r>
                          <w:rPr>
                            <w:sz w:val="20"/>
                            <w:szCs w:val="20"/>
                          </w:rPr>
                          <w:t>p</w:t>
                        </w:r>
                        <w:r w:rsidRPr="002D385E">
                          <w:rPr>
                            <w:sz w:val="20"/>
                            <w:szCs w:val="20"/>
                          </w:rPr>
                          <w:t>roviding the necessary</w:t>
                        </w:r>
                        <w:r w:rsidRPr="002D385E">
                          <w:rPr>
                            <w:b/>
                            <w:sz w:val="20"/>
                            <w:szCs w:val="20"/>
                          </w:rPr>
                          <w:t xml:space="preserve"> knowledge</w:t>
                        </w:r>
                        <w:r w:rsidRPr="002D385E">
                          <w:rPr>
                            <w:sz w:val="20"/>
                            <w:szCs w:val="20"/>
                          </w:rPr>
                          <w:t xml:space="preserve"> to develop </w:t>
                        </w:r>
                        <w:r w:rsidRPr="002D385E">
                          <w:rPr>
                            <w:b/>
                            <w:sz w:val="20"/>
                            <w:szCs w:val="20"/>
                          </w:rPr>
                          <w:t>skills</w:t>
                        </w:r>
                        <w:r w:rsidRPr="002D385E">
                          <w:rPr>
                            <w:sz w:val="20"/>
                            <w:szCs w:val="20"/>
                          </w:rPr>
                          <w:t xml:space="preserve">; </w:t>
                        </w:r>
                        <w:r>
                          <w:rPr>
                            <w:sz w:val="20"/>
                            <w:szCs w:val="20"/>
                          </w:rPr>
                          <w:t>c</w:t>
                        </w:r>
                        <w:r w:rsidRPr="002D385E">
                          <w:rPr>
                            <w:sz w:val="20"/>
                            <w:szCs w:val="20"/>
                          </w:rPr>
                          <w:t xml:space="preserve">reating a positive attitude and realistic </w:t>
                        </w:r>
                        <w:r w:rsidRPr="002D385E">
                          <w:rPr>
                            <w:b/>
                            <w:sz w:val="20"/>
                            <w:szCs w:val="20"/>
                          </w:rPr>
                          <w:t>aspiration</w:t>
                        </w:r>
                        <w:r w:rsidRPr="002D385E">
                          <w:rPr>
                            <w:sz w:val="20"/>
                            <w:szCs w:val="20"/>
                          </w:rPr>
                          <w:t>.</w:t>
                        </w:r>
                      </w:p>
                    </w:txbxContent>
                  </v:textbox>
                </v:rect>
                <v:rect id="Rectangle 29" o:spid="_x0000_s1032" style="position:absolute;left:35382;top:19265;width:17100;height:26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14:paraId="2195A1B0" w14:textId="63FC55C3" w:rsidR="00A63435" w:rsidRDefault="00A63435" w:rsidP="00C729F1">
                        <w:pPr>
                          <w:spacing w:line="240" w:lineRule="auto"/>
                          <w:jc w:val="center"/>
                          <w:rPr>
                            <w:b/>
                          </w:rPr>
                        </w:pPr>
                        <w:r>
                          <w:rPr>
                            <w:b/>
                          </w:rPr>
                          <w:t xml:space="preserve">2. </w:t>
                        </w:r>
                        <w:r w:rsidRPr="00ED15C9">
                          <w:rPr>
                            <w:b/>
                          </w:rPr>
                          <w:t xml:space="preserve">Communication </w:t>
                        </w:r>
                        <w:r>
                          <w:rPr>
                            <w:b/>
                          </w:rPr>
                          <w:t>and Education Program</w:t>
                        </w:r>
                      </w:p>
                      <w:p w14:paraId="0468ADA4" w14:textId="77777777" w:rsidR="00A63435" w:rsidRPr="00C729F1" w:rsidRDefault="00A63435" w:rsidP="00C729F1">
                        <w:pPr>
                          <w:pStyle w:val="ListParagraph"/>
                          <w:numPr>
                            <w:ilvl w:val="0"/>
                            <w:numId w:val="23"/>
                          </w:numPr>
                          <w:spacing w:after="0" w:line="240" w:lineRule="auto"/>
                          <w:ind w:left="284" w:hanging="284"/>
                          <w:rPr>
                            <w:rFonts w:asciiTheme="minorHAnsi" w:hAnsiTheme="minorHAnsi" w:cstheme="minorHAnsi"/>
                            <w:sz w:val="20"/>
                            <w:szCs w:val="20"/>
                          </w:rPr>
                        </w:pPr>
                        <w:r w:rsidRPr="00C729F1">
                          <w:rPr>
                            <w:rFonts w:asciiTheme="minorHAnsi" w:hAnsiTheme="minorHAnsi" w:cstheme="minorHAnsi"/>
                            <w:sz w:val="20"/>
                            <w:szCs w:val="20"/>
                          </w:rPr>
                          <w:t>Community awareness and education – control and hygiene</w:t>
                        </w:r>
                        <w:r>
                          <w:rPr>
                            <w:rFonts w:asciiTheme="minorHAnsi" w:hAnsiTheme="minorHAnsi" w:cstheme="minorHAnsi"/>
                            <w:sz w:val="20"/>
                            <w:szCs w:val="20"/>
                          </w:rPr>
                          <w:t>.</w:t>
                        </w:r>
                      </w:p>
                      <w:p w14:paraId="3EDA11BE" w14:textId="77777777" w:rsidR="00A63435" w:rsidRPr="00C729F1" w:rsidRDefault="00A63435" w:rsidP="00C729F1">
                        <w:pPr>
                          <w:pStyle w:val="ListParagraph"/>
                          <w:numPr>
                            <w:ilvl w:val="0"/>
                            <w:numId w:val="23"/>
                          </w:numPr>
                          <w:spacing w:after="0" w:line="240" w:lineRule="auto"/>
                          <w:ind w:left="284" w:hanging="284"/>
                          <w:rPr>
                            <w:rFonts w:asciiTheme="minorHAnsi" w:hAnsiTheme="minorHAnsi" w:cstheme="minorHAnsi"/>
                            <w:sz w:val="20"/>
                            <w:szCs w:val="20"/>
                          </w:rPr>
                        </w:pPr>
                        <w:r w:rsidRPr="00C729F1">
                          <w:rPr>
                            <w:rFonts w:asciiTheme="minorHAnsi" w:hAnsiTheme="minorHAnsi" w:cstheme="minorHAnsi"/>
                            <w:sz w:val="20"/>
                            <w:szCs w:val="20"/>
                          </w:rPr>
                          <w:t>Grower experience – shared knowledge to integrate QFF into existing IPM strategies</w:t>
                        </w:r>
                        <w:r>
                          <w:rPr>
                            <w:rFonts w:asciiTheme="minorHAnsi" w:hAnsiTheme="minorHAnsi" w:cstheme="minorHAnsi"/>
                            <w:sz w:val="20"/>
                            <w:szCs w:val="20"/>
                          </w:rPr>
                          <w:t>.</w:t>
                        </w:r>
                      </w:p>
                      <w:p w14:paraId="4EE78375" w14:textId="77777777" w:rsidR="00A63435" w:rsidRPr="00C729F1" w:rsidRDefault="00A63435" w:rsidP="00C729F1">
                        <w:pPr>
                          <w:pStyle w:val="ListParagraph"/>
                          <w:numPr>
                            <w:ilvl w:val="0"/>
                            <w:numId w:val="23"/>
                          </w:numPr>
                          <w:spacing w:after="0" w:line="240" w:lineRule="auto"/>
                          <w:ind w:left="284" w:hanging="284"/>
                          <w:rPr>
                            <w:rFonts w:asciiTheme="minorHAnsi" w:hAnsiTheme="minorHAnsi" w:cstheme="minorHAnsi"/>
                            <w:sz w:val="20"/>
                            <w:szCs w:val="20"/>
                          </w:rPr>
                        </w:pPr>
                        <w:r w:rsidRPr="00C729F1">
                          <w:rPr>
                            <w:rFonts w:asciiTheme="minorHAnsi" w:hAnsiTheme="minorHAnsi" w:cstheme="minorHAnsi"/>
                            <w:sz w:val="20"/>
                            <w:szCs w:val="20"/>
                          </w:rPr>
                          <w:t>Shared national and international status and experience</w:t>
                        </w:r>
                        <w:r>
                          <w:rPr>
                            <w:rFonts w:asciiTheme="minorHAnsi" w:hAnsiTheme="minorHAnsi" w:cstheme="minorHAnsi"/>
                            <w:sz w:val="20"/>
                            <w:szCs w:val="20"/>
                          </w:rPr>
                          <w:t>.</w:t>
                        </w:r>
                      </w:p>
                      <w:p w14:paraId="22AB0CC0" w14:textId="77777777" w:rsidR="00A63435" w:rsidRPr="00C729F1" w:rsidRDefault="00A63435" w:rsidP="00C729F1">
                        <w:pPr>
                          <w:pStyle w:val="ListParagraph"/>
                          <w:numPr>
                            <w:ilvl w:val="0"/>
                            <w:numId w:val="23"/>
                          </w:numPr>
                          <w:spacing w:after="0" w:line="240" w:lineRule="auto"/>
                          <w:ind w:left="284" w:hanging="284"/>
                          <w:rPr>
                            <w:rFonts w:asciiTheme="minorHAnsi" w:hAnsiTheme="minorHAnsi" w:cstheme="minorHAnsi"/>
                            <w:sz w:val="20"/>
                            <w:szCs w:val="20"/>
                          </w:rPr>
                        </w:pPr>
                        <w:r w:rsidRPr="00C729F1">
                          <w:rPr>
                            <w:rFonts w:asciiTheme="minorHAnsi" w:hAnsiTheme="minorHAnsi" w:cstheme="minorHAnsi"/>
                            <w:sz w:val="20"/>
                            <w:szCs w:val="20"/>
                          </w:rPr>
                          <w:t>Signage within and surrounding the GS PFA.</w:t>
                        </w:r>
                      </w:p>
                    </w:txbxContent>
                  </v:textbox>
                </v:rect>
                <v:rect id="Rectangle 30" o:spid="_x0000_s1033" style="position:absolute;left:68762;top:19265;width:18728;height:26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">
                  <v:textbox inset=",,3.6pt">
                    <w:txbxContent>
                      <w:p w14:paraId="1A0D6CA7" w14:textId="77777777" w:rsidR="00A63435" w:rsidRDefault="00A63435" w:rsidP="00C729F1">
                        <w:pPr>
                          <w:spacing w:line="240" w:lineRule="auto"/>
                          <w:jc w:val="center"/>
                          <w:rPr>
                            <w:b/>
                          </w:rPr>
                        </w:pPr>
                        <w:r>
                          <w:rPr>
                            <w:b/>
                          </w:rPr>
                          <w:t>4. Regulation and Compliance Program</w:t>
                        </w:r>
                      </w:p>
                      <w:p w14:paraId="100DFED7" w14:textId="77777777" w:rsidR="00A63435" w:rsidRPr="00C729F1" w:rsidRDefault="00A63435" w:rsidP="00C729F1">
                        <w:pPr>
                          <w:pStyle w:val="ListParagraph"/>
                          <w:numPr>
                            <w:ilvl w:val="0"/>
                            <w:numId w:val="23"/>
                          </w:numPr>
                          <w:spacing w:after="0" w:line="240" w:lineRule="auto"/>
                          <w:ind w:left="284" w:hanging="284"/>
                          <w:rPr>
                            <w:rFonts w:asciiTheme="minorHAnsi" w:hAnsiTheme="minorHAnsi" w:cstheme="minorHAnsi"/>
                            <w:sz w:val="20"/>
                            <w:szCs w:val="20"/>
                          </w:rPr>
                        </w:pPr>
                        <w:r w:rsidRPr="00C729F1">
                          <w:rPr>
                            <w:rFonts w:asciiTheme="minorHAnsi" w:hAnsiTheme="minorHAnsi" w:cstheme="minorHAnsi"/>
                            <w:sz w:val="20"/>
                            <w:szCs w:val="20"/>
                          </w:rPr>
                          <w:t>Enforcement of biosecurity protocols and local laws</w:t>
                        </w:r>
                        <w:r>
                          <w:rPr>
                            <w:rFonts w:asciiTheme="minorHAnsi" w:hAnsiTheme="minorHAnsi" w:cstheme="minorHAnsi"/>
                            <w:sz w:val="20"/>
                            <w:szCs w:val="20"/>
                          </w:rPr>
                          <w:t>.</w:t>
                        </w:r>
                      </w:p>
                      <w:p w14:paraId="03F62C1E" w14:textId="77777777" w:rsidR="00A63435" w:rsidRPr="00C729F1" w:rsidRDefault="00A63435" w:rsidP="00C729F1">
                        <w:pPr>
                          <w:pStyle w:val="ListParagraph"/>
                          <w:numPr>
                            <w:ilvl w:val="0"/>
                            <w:numId w:val="23"/>
                          </w:numPr>
                          <w:spacing w:after="0" w:line="240" w:lineRule="auto"/>
                          <w:ind w:left="284" w:hanging="284"/>
                          <w:rPr>
                            <w:rFonts w:asciiTheme="minorHAnsi" w:hAnsiTheme="minorHAnsi" w:cstheme="minorHAnsi"/>
                            <w:sz w:val="20"/>
                            <w:szCs w:val="20"/>
                          </w:rPr>
                        </w:pPr>
                        <w:r w:rsidRPr="00C729F1">
                          <w:rPr>
                            <w:rFonts w:asciiTheme="minorHAnsi" w:hAnsiTheme="minorHAnsi" w:cstheme="minorHAnsi"/>
                            <w:sz w:val="20"/>
                            <w:szCs w:val="20"/>
                          </w:rPr>
                          <w:t>Clarifying trading partner requirements for QFF</w:t>
                        </w:r>
                        <w:r>
                          <w:rPr>
                            <w:rFonts w:asciiTheme="minorHAnsi" w:hAnsiTheme="minorHAnsi" w:cstheme="minorHAnsi"/>
                            <w:sz w:val="20"/>
                            <w:szCs w:val="20"/>
                          </w:rPr>
                          <w:t>.</w:t>
                        </w:r>
                        <w:r w:rsidRPr="00C729F1">
                          <w:rPr>
                            <w:rFonts w:asciiTheme="minorHAnsi" w:hAnsiTheme="minorHAnsi" w:cstheme="minorHAnsi"/>
                            <w:sz w:val="20"/>
                            <w:szCs w:val="20"/>
                          </w:rPr>
                          <w:t xml:space="preserve"> </w:t>
                        </w:r>
                      </w:p>
                      <w:p w14:paraId="16071C3F" w14:textId="77777777" w:rsidR="00A63435" w:rsidRPr="00C729F1" w:rsidRDefault="00A63435" w:rsidP="00C729F1">
                        <w:pPr>
                          <w:pStyle w:val="ListParagraph"/>
                          <w:numPr>
                            <w:ilvl w:val="0"/>
                            <w:numId w:val="23"/>
                          </w:numPr>
                          <w:spacing w:after="0" w:line="240" w:lineRule="auto"/>
                          <w:ind w:left="284" w:hanging="284"/>
                          <w:rPr>
                            <w:rFonts w:asciiTheme="minorHAnsi" w:hAnsiTheme="minorHAnsi" w:cstheme="minorHAnsi"/>
                            <w:sz w:val="20"/>
                            <w:szCs w:val="20"/>
                          </w:rPr>
                        </w:pPr>
                        <w:r w:rsidRPr="00C729F1">
                          <w:rPr>
                            <w:rFonts w:asciiTheme="minorHAnsi" w:hAnsiTheme="minorHAnsi" w:cstheme="minorHAnsi"/>
                            <w:sz w:val="20"/>
                            <w:szCs w:val="20"/>
                          </w:rPr>
                          <w:t>Contribute to the review of current instruments for market access</w:t>
                        </w:r>
                        <w:r>
                          <w:rPr>
                            <w:rFonts w:asciiTheme="minorHAnsi" w:hAnsiTheme="minorHAnsi" w:cstheme="minorHAnsi"/>
                            <w:sz w:val="20"/>
                            <w:szCs w:val="20"/>
                          </w:rPr>
                          <w:t>.</w:t>
                        </w:r>
                      </w:p>
                      <w:p w14:paraId="29D349D8" w14:textId="77777777" w:rsidR="00A63435" w:rsidRPr="00C729F1" w:rsidRDefault="00A63435" w:rsidP="00C729F1">
                        <w:pPr>
                          <w:pStyle w:val="ListParagraph"/>
                          <w:numPr>
                            <w:ilvl w:val="0"/>
                            <w:numId w:val="23"/>
                          </w:numPr>
                          <w:spacing w:after="0" w:line="240" w:lineRule="auto"/>
                          <w:ind w:left="284" w:hanging="284"/>
                          <w:rPr>
                            <w:rFonts w:asciiTheme="minorHAnsi" w:hAnsiTheme="minorHAnsi" w:cstheme="minorHAnsi"/>
                            <w:sz w:val="20"/>
                            <w:szCs w:val="20"/>
                          </w:rPr>
                        </w:pPr>
                        <w:r w:rsidRPr="00C729F1">
                          <w:rPr>
                            <w:rFonts w:asciiTheme="minorHAnsi" w:hAnsiTheme="minorHAnsi" w:cstheme="minorHAnsi"/>
                            <w:sz w:val="20"/>
                            <w:szCs w:val="20"/>
                          </w:rPr>
                          <w:t>Compliance controls for neglected / abandoned commercial properties</w:t>
                        </w:r>
                        <w:r>
                          <w:rPr>
                            <w:rFonts w:asciiTheme="minorHAnsi" w:hAnsiTheme="minorHAnsi" w:cstheme="minorHAnsi"/>
                            <w:sz w:val="20"/>
                            <w:szCs w:val="20"/>
                          </w:rPr>
                          <w:t>.</w:t>
                        </w:r>
                        <w:r w:rsidRPr="00C729F1">
                          <w:rPr>
                            <w:rFonts w:asciiTheme="minorHAnsi" w:hAnsiTheme="minorHAnsi" w:cstheme="minorHAnsi"/>
                            <w:sz w:val="20"/>
                            <w:szCs w:val="20"/>
                          </w:rPr>
                          <w:t xml:space="preserve"> </w:t>
                        </w:r>
                      </w:p>
                      <w:p w14:paraId="29C4BCB6" w14:textId="77777777" w:rsidR="00A63435" w:rsidRPr="00C729F1" w:rsidRDefault="00A63435" w:rsidP="00C729F1">
                        <w:pPr>
                          <w:pStyle w:val="ListParagraph"/>
                          <w:numPr>
                            <w:ilvl w:val="0"/>
                            <w:numId w:val="23"/>
                          </w:numPr>
                          <w:spacing w:after="0" w:line="240" w:lineRule="auto"/>
                          <w:ind w:left="284" w:hanging="284"/>
                          <w:rPr>
                            <w:rFonts w:asciiTheme="minorHAnsi" w:hAnsiTheme="minorHAnsi" w:cstheme="minorHAnsi"/>
                            <w:sz w:val="20"/>
                            <w:szCs w:val="20"/>
                          </w:rPr>
                        </w:pPr>
                        <w:r w:rsidRPr="00C729F1">
                          <w:rPr>
                            <w:rFonts w:asciiTheme="minorHAnsi" w:hAnsiTheme="minorHAnsi" w:cstheme="minorHAnsi"/>
                            <w:sz w:val="20"/>
                            <w:szCs w:val="20"/>
                          </w:rPr>
                          <w:t>Land-use planning to avoid QFF hosts.</w:t>
                        </w:r>
                      </w:p>
                    </w:txbxContent>
                  </v:textbox>
                </v:rect>
                <v:rect id="Rectangle 31" o:spid="_x0000_s1034" style="position:absolute;left:18719;top:19265;width:16069;height:26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14:paraId="37CE33C7" w14:textId="77777777" w:rsidR="00A63435" w:rsidRDefault="00A63435" w:rsidP="00C729F1">
                        <w:pPr>
                          <w:spacing w:line="240" w:lineRule="auto"/>
                          <w:jc w:val="center"/>
                          <w:rPr>
                            <w:b/>
                          </w:rPr>
                        </w:pPr>
                        <w:r>
                          <w:rPr>
                            <w:b/>
                          </w:rPr>
                          <w:t>1. Innovation and Integration</w:t>
                        </w:r>
                        <w:r w:rsidRPr="00ED15C9">
                          <w:rPr>
                            <w:b/>
                          </w:rPr>
                          <w:t xml:space="preserve"> Program</w:t>
                        </w:r>
                      </w:p>
                      <w:p w14:paraId="7CA52498" w14:textId="77777777" w:rsidR="00A63435" w:rsidRPr="00C729F1" w:rsidRDefault="00A63435" w:rsidP="00C729F1">
                        <w:pPr>
                          <w:pStyle w:val="ListParagraph"/>
                          <w:numPr>
                            <w:ilvl w:val="0"/>
                            <w:numId w:val="23"/>
                          </w:numPr>
                          <w:spacing w:after="0" w:line="240" w:lineRule="auto"/>
                          <w:ind w:left="284" w:hanging="284"/>
                          <w:rPr>
                            <w:rFonts w:asciiTheme="minorHAnsi" w:hAnsiTheme="minorHAnsi" w:cstheme="minorHAnsi"/>
                            <w:sz w:val="20"/>
                            <w:szCs w:val="20"/>
                          </w:rPr>
                        </w:pPr>
                        <w:r w:rsidRPr="00C729F1">
                          <w:rPr>
                            <w:rFonts w:asciiTheme="minorHAnsi" w:hAnsiTheme="minorHAnsi" w:cstheme="minorHAnsi"/>
                            <w:sz w:val="20"/>
                            <w:szCs w:val="20"/>
                          </w:rPr>
                          <w:t>Facilitating in-field testing and development of:</w:t>
                        </w:r>
                      </w:p>
                      <w:p w14:paraId="6679CA1C" w14:textId="77777777" w:rsidR="00A63435" w:rsidRPr="00C729F1" w:rsidRDefault="00A63435" w:rsidP="00C729F1">
                        <w:pPr>
                          <w:pStyle w:val="ListParagraph"/>
                          <w:numPr>
                            <w:ilvl w:val="0"/>
                            <w:numId w:val="51"/>
                          </w:numPr>
                          <w:spacing w:after="0" w:line="240" w:lineRule="auto"/>
                          <w:ind w:hanging="189"/>
                          <w:rPr>
                            <w:rFonts w:asciiTheme="minorHAnsi" w:hAnsiTheme="minorHAnsi" w:cstheme="minorHAnsi"/>
                            <w:sz w:val="20"/>
                            <w:szCs w:val="20"/>
                          </w:rPr>
                        </w:pPr>
                        <w:r w:rsidRPr="00C729F1">
                          <w:rPr>
                            <w:rFonts w:asciiTheme="minorHAnsi" w:hAnsiTheme="minorHAnsi" w:cstheme="minorHAnsi"/>
                            <w:sz w:val="20"/>
                            <w:szCs w:val="20"/>
                          </w:rPr>
                          <w:t>new control and management strategies</w:t>
                        </w:r>
                        <w:r>
                          <w:rPr>
                            <w:rFonts w:asciiTheme="minorHAnsi" w:hAnsiTheme="minorHAnsi" w:cstheme="minorHAnsi"/>
                            <w:sz w:val="20"/>
                            <w:szCs w:val="20"/>
                          </w:rPr>
                          <w:t>; and</w:t>
                        </w:r>
                      </w:p>
                      <w:p w14:paraId="694B8DC7" w14:textId="18DED983" w:rsidR="00A63435" w:rsidRPr="00C729F1" w:rsidRDefault="00A63435" w:rsidP="00C729F1">
                        <w:pPr>
                          <w:pStyle w:val="ListParagraph"/>
                          <w:numPr>
                            <w:ilvl w:val="0"/>
                            <w:numId w:val="51"/>
                          </w:numPr>
                          <w:spacing w:after="0" w:line="240" w:lineRule="auto"/>
                          <w:ind w:hanging="189"/>
                          <w:rPr>
                            <w:rFonts w:asciiTheme="minorHAnsi" w:hAnsiTheme="minorHAnsi" w:cstheme="minorHAnsi"/>
                            <w:sz w:val="20"/>
                            <w:szCs w:val="20"/>
                          </w:rPr>
                        </w:pPr>
                        <w:r>
                          <w:rPr>
                            <w:rFonts w:asciiTheme="minorHAnsi" w:hAnsiTheme="minorHAnsi" w:cstheme="minorHAnsi"/>
                            <w:sz w:val="20"/>
                            <w:szCs w:val="20"/>
                          </w:rPr>
                          <w:t xml:space="preserve">new </w:t>
                        </w:r>
                        <w:r w:rsidRPr="00C729F1">
                          <w:rPr>
                            <w:rFonts w:asciiTheme="minorHAnsi" w:hAnsiTheme="minorHAnsi" w:cstheme="minorHAnsi"/>
                            <w:sz w:val="20"/>
                            <w:szCs w:val="20"/>
                          </w:rPr>
                          <w:t>surveillance and diagnostic tools and systems</w:t>
                        </w:r>
                        <w:r>
                          <w:rPr>
                            <w:rFonts w:asciiTheme="minorHAnsi" w:hAnsiTheme="minorHAnsi" w:cstheme="minorHAnsi"/>
                            <w:sz w:val="20"/>
                            <w:szCs w:val="20"/>
                          </w:rPr>
                          <w:t>.</w:t>
                        </w:r>
                      </w:p>
                      <w:p w14:paraId="128B03EE" w14:textId="77777777" w:rsidR="00A63435" w:rsidRPr="00C729F1" w:rsidRDefault="00A63435" w:rsidP="00C729F1">
                        <w:pPr>
                          <w:pStyle w:val="ListParagraph"/>
                          <w:numPr>
                            <w:ilvl w:val="0"/>
                            <w:numId w:val="23"/>
                          </w:numPr>
                          <w:spacing w:after="0" w:line="240" w:lineRule="auto"/>
                          <w:ind w:left="284" w:hanging="284"/>
                          <w:rPr>
                            <w:sz w:val="20"/>
                            <w:szCs w:val="20"/>
                          </w:rPr>
                        </w:pPr>
                        <w:r w:rsidRPr="00C729F1">
                          <w:rPr>
                            <w:rFonts w:asciiTheme="minorHAnsi" w:hAnsiTheme="minorHAnsi" w:cstheme="minorHAnsi"/>
                            <w:sz w:val="20"/>
                            <w:szCs w:val="20"/>
                          </w:rPr>
                          <w:t>Understanding QFF ecology and behaviour on local farms.</w:t>
                        </w:r>
                      </w:p>
                    </w:txbxContent>
                  </v:textbox>
                </v:rect>
                <v:rect id="Rectangle 4" o:spid="_x0000_s1035" style="position:absolute;left:18694;top:4578;width:68605;height:3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14:paraId="0790502B" w14:textId="77B4A32B" w:rsidR="00A63435" w:rsidRDefault="00A63435" w:rsidP="00D40351">
                        <w:pPr>
                          <w:jc w:val="center"/>
                          <w:rPr>
                            <w:b/>
                            <w:sz w:val="24"/>
                            <w:szCs w:val="24"/>
                          </w:rPr>
                        </w:pPr>
                        <w:bookmarkStart w:id="3" w:name="_Hlk2610898"/>
                        <w:bookmarkStart w:id="4" w:name="_Hlk2610830"/>
                        <w:r>
                          <w:rPr>
                            <w:b/>
                            <w:sz w:val="24"/>
                            <w:szCs w:val="24"/>
                          </w:rPr>
                          <w:t>Growers able to produce QFF-clean and marketable fruit and vegetables</w:t>
                        </w:r>
                        <w:bookmarkEnd w:id="3"/>
                      </w:p>
                      <w:bookmarkEnd w:id="4"/>
                      <w:p w14:paraId="376BCA8C" w14:textId="77777777" w:rsidR="00A63435" w:rsidRPr="00B32A5C" w:rsidRDefault="00A63435" w:rsidP="00D40351">
                        <w:pPr>
                          <w:jc w:val="center"/>
                          <w:rPr>
                            <w:b/>
                            <w:sz w:val="24"/>
                            <w:szCs w:val="24"/>
                          </w:rPr>
                        </w:pPr>
                      </w:p>
                    </w:txbxContent>
                  </v:textbox>
                </v:rect>
                <v:rect id="Rectangle 32" o:spid="_x0000_s1036" style="position:absolute;left:508;top:46145;width:16136;height:4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14:paraId="2F63D21D" w14:textId="77777777" w:rsidR="00A63435" w:rsidRPr="00626783" w:rsidRDefault="00A63435" w:rsidP="00D40351">
                        <w:pPr>
                          <w:rPr>
                            <w:b/>
                          </w:rPr>
                        </w:pPr>
                        <w:r>
                          <w:rPr>
                            <w:b/>
                          </w:rPr>
                          <w:t xml:space="preserve">5. </w:t>
                        </w:r>
                        <w:r w:rsidRPr="00626783">
                          <w:rPr>
                            <w:b/>
                          </w:rPr>
                          <w:t>Evaluatin</w:t>
                        </w:r>
                        <w:r>
                          <w:rPr>
                            <w:b/>
                          </w:rPr>
                          <w:t>g</w:t>
                        </w:r>
                        <w:r w:rsidRPr="00626783">
                          <w:rPr>
                            <w:b/>
                          </w:rPr>
                          <w:t xml:space="preserve"> </w:t>
                        </w:r>
                        <w:r>
                          <w:rPr>
                            <w:b/>
                          </w:rPr>
                          <w:t>Program Success:</w:t>
                        </w:r>
                      </w:p>
                    </w:txbxContent>
                  </v:textbox>
                </v:rect>
                <v:rect id="Rectangle 33" o:spid="_x0000_s1037" style="position:absolute;left:18738;top:46114;width:14326;height:4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14:paraId="128F47CB" w14:textId="0D2824A9" w:rsidR="00A63435" w:rsidRPr="002D385E" w:rsidRDefault="0004645D" w:rsidP="00772191">
                        <w:pPr>
                          <w:jc w:val="center"/>
                          <w:rPr>
                            <w:sz w:val="20"/>
                            <w:szCs w:val="20"/>
                          </w:rPr>
                        </w:pPr>
                        <w:r>
                          <w:rPr>
                            <w:sz w:val="20"/>
                            <w:szCs w:val="20"/>
                          </w:rPr>
                          <w:t xml:space="preserve">GS </w:t>
                        </w:r>
                        <w:r w:rsidR="00A63435" w:rsidRPr="002D385E">
                          <w:rPr>
                            <w:sz w:val="20"/>
                            <w:szCs w:val="20"/>
                          </w:rPr>
                          <w:t xml:space="preserve">PFA surveillance </w:t>
                        </w:r>
                        <w:r w:rsidR="00A63435">
                          <w:rPr>
                            <w:sz w:val="20"/>
                            <w:szCs w:val="20"/>
                          </w:rPr>
                          <w:t>g</w:t>
                        </w:r>
                        <w:r w:rsidR="00A63435" w:rsidRPr="002D385E">
                          <w:rPr>
                            <w:sz w:val="20"/>
                            <w:szCs w:val="20"/>
                          </w:rPr>
                          <w:t>rid – QFF numbers</w:t>
                        </w:r>
                      </w:p>
                    </w:txbxContent>
                  </v:textbox>
                </v:rect>
                <v:rect id="Rectangle 34" o:spid="_x0000_s1038" style="position:absolute;left:45854;top:46108;width:13963;height:4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">
                  <v:textbox inset="3.6pt,,3.6pt">
                    <w:txbxContent>
                      <w:p w14:paraId="33491E1F" w14:textId="77777777" w:rsidR="00A63435" w:rsidRPr="002D385E" w:rsidRDefault="00A63435" w:rsidP="00772191">
                        <w:pPr>
                          <w:jc w:val="center"/>
                          <w:rPr>
                            <w:sz w:val="20"/>
                            <w:szCs w:val="20"/>
                          </w:rPr>
                        </w:pPr>
                        <w:r w:rsidRPr="002D385E">
                          <w:rPr>
                            <w:sz w:val="20"/>
                            <w:szCs w:val="20"/>
                          </w:rPr>
                          <w:t>Awareness and adoption of controls</w:t>
                        </w:r>
                      </w:p>
                    </w:txbxContent>
                  </v:textbox>
                </v:rect>
                <v:rect id="Rectangle 54" o:spid="_x0000_s1039" style="position:absolute;left:483;top:51279;width:16129;height:7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14:paraId="2986F71F" w14:textId="77777777" w:rsidR="00A63435" w:rsidRPr="00626783" w:rsidRDefault="00A63435" w:rsidP="00D40351">
                        <w:pPr>
                          <w:rPr>
                            <w:b/>
                          </w:rPr>
                        </w:pPr>
                        <w:r>
                          <w:rPr>
                            <w:b/>
                          </w:rPr>
                          <w:t>6.  Organisational Resources and Capacity:</w:t>
                        </w:r>
                      </w:p>
                    </w:txbxContent>
                  </v:textbox>
                </v:rect>
                <v:rect id="Rectangle 55" o:spid="_x0000_s1040" style="position:absolute;left:18719;top:51279;width:21667;height:7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">
                  <v:textbox inset="3.6pt,,3.6pt">
                    <w:txbxContent>
                      <w:p w14:paraId="0E6E2D97" w14:textId="77777777" w:rsidR="00A63435" w:rsidRPr="002D385E" w:rsidRDefault="00A63435" w:rsidP="002D385E">
                        <w:pPr>
                          <w:jc w:val="center"/>
                          <w:rPr>
                            <w:sz w:val="20"/>
                            <w:szCs w:val="20"/>
                          </w:rPr>
                        </w:pPr>
                        <w:r w:rsidRPr="002D385E">
                          <w:rPr>
                            <w:sz w:val="20"/>
                            <w:szCs w:val="20"/>
                          </w:rPr>
                          <w:t>Engaging stakeholders in developing and delivering program – grower driven utilising expert knowledge</w:t>
                        </w:r>
                      </w:p>
                    </w:txbxContent>
                  </v:textbox>
                </v:rect>
                <v:rect id="Rectangle 56" o:spid="_x0000_s1041" style="position:absolute;left:40640;top:51279;width:24193;height:7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">
                  <v:textbox inset="3.6pt,,3.6pt">
                    <w:txbxContent>
                      <w:p w14:paraId="75BF54ED" w14:textId="77777777" w:rsidR="00A63435" w:rsidRPr="002D385E" w:rsidRDefault="00A63435" w:rsidP="002D385E">
                        <w:pPr>
                          <w:jc w:val="center"/>
                          <w:rPr>
                            <w:sz w:val="20"/>
                            <w:szCs w:val="20"/>
                          </w:rPr>
                        </w:pPr>
                        <w:r w:rsidRPr="002D385E">
                          <w:rPr>
                            <w:sz w:val="20"/>
                            <w:szCs w:val="20"/>
                          </w:rPr>
                          <w:t>Maximising investment opportunity through partnerships and collaborations with existing programs and alternative funding model/stream</w:t>
                        </w:r>
                      </w:p>
                    </w:txbxContent>
                  </v:textbox>
                </v:rect>
                <v:rect id="Rectangle 57" o:spid="_x0000_s1042" style="position:absolute;left:74676;top:46062;width:1281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textbox>
                    <w:txbxContent>
                      <w:p w14:paraId="0CCA2389" w14:textId="77777777" w:rsidR="00A63435" w:rsidRPr="002D385E" w:rsidRDefault="00A63435" w:rsidP="002D385E">
                        <w:pPr>
                          <w:jc w:val="center"/>
                          <w:rPr>
                            <w:sz w:val="20"/>
                            <w:szCs w:val="20"/>
                          </w:rPr>
                        </w:pPr>
                        <w:r w:rsidRPr="002D385E">
                          <w:rPr>
                            <w:sz w:val="20"/>
                            <w:szCs w:val="20"/>
                          </w:rPr>
                          <w:t>Stakeholder confidence</w:t>
                        </w:r>
                      </w:p>
                    </w:txbxContent>
                  </v:textbox>
                </v:rect>
                <v:rect id="Rectangle 58" o:spid="_x0000_s1043" style="position:absolute;left:65087;top:51279;width:22403;height:7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">
                  <v:textbox inset="3.6pt,,3.6pt">
                    <w:txbxContent>
                      <w:p w14:paraId="4BE3E51D" w14:textId="77777777" w:rsidR="00A63435" w:rsidRPr="002D385E" w:rsidRDefault="00A63435" w:rsidP="002D385E">
                        <w:pPr>
                          <w:jc w:val="center"/>
                          <w:rPr>
                            <w:sz w:val="20"/>
                            <w:szCs w:val="20"/>
                          </w:rPr>
                        </w:pPr>
                        <w:r w:rsidRPr="002D385E">
                          <w:rPr>
                            <w:sz w:val="20"/>
                            <w:szCs w:val="20"/>
                          </w:rPr>
                          <w:t>Maintain organisational resources and staff capacity – meeting legal requirement and reporting obligations</w:t>
                        </w:r>
                      </w:p>
                    </w:txbxContent>
                  </v:textbox>
                </v:rect>
                <v:rect id="Rectangle 59" o:spid="_x0000_s1044" style="position:absolute;left:508;top:572;width:86791;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" stroked="f">
                  <v:textbox>
                    <w:txbxContent>
                      <w:p w14:paraId="3010BCAD" w14:textId="77777777" w:rsidR="00A63435" w:rsidRPr="00AD3BF2" w:rsidRDefault="00A63435" w:rsidP="00D40351">
                        <w:pPr>
                          <w:jc w:val="center"/>
                          <w:rPr>
                            <w:rFonts w:cstheme="minorHAnsi"/>
                            <w:b/>
                            <w:sz w:val="28"/>
                            <w:szCs w:val="28"/>
                          </w:rPr>
                        </w:pPr>
                        <w:r>
                          <w:rPr>
                            <w:rFonts w:cstheme="minorHAnsi"/>
                            <w:b/>
                            <w:sz w:val="28"/>
                            <w:szCs w:val="28"/>
                          </w:rPr>
                          <w:t>Table 1. QFF Management in GS PFA - P</w:t>
                        </w:r>
                        <w:r w:rsidRPr="00AD3BF2">
                          <w:rPr>
                            <w:rFonts w:cstheme="minorHAnsi"/>
                            <w:b/>
                            <w:sz w:val="28"/>
                            <w:szCs w:val="28"/>
                          </w:rPr>
                          <w:t xml:space="preserve">rogram </w:t>
                        </w:r>
                        <w:r>
                          <w:rPr>
                            <w:rFonts w:cstheme="minorHAnsi"/>
                            <w:b/>
                            <w:sz w:val="28"/>
                            <w:szCs w:val="28"/>
                          </w:rPr>
                          <w:t>L</w:t>
                        </w:r>
                        <w:r w:rsidRPr="00AD3BF2">
                          <w:rPr>
                            <w:rFonts w:cstheme="minorHAnsi"/>
                            <w:b/>
                            <w:sz w:val="28"/>
                            <w:szCs w:val="28"/>
                          </w:rPr>
                          <w:t>ogic</w:t>
                        </w:r>
                      </w:p>
                    </w:txbxContent>
                  </v:textbox>
                </v:rect>
                <v:rect id="Rectangle 30" o:spid="_x0000_s1045" style="position:absolute;left:53340;top:19201;width:14735;height:26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textbox>
                    <w:txbxContent>
                      <w:p w14:paraId="60C40BA7" w14:textId="461A89A8" w:rsidR="00A63435" w:rsidRDefault="00A63435" w:rsidP="00B82308">
                        <w:pPr>
                          <w:spacing w:line="240" w:lineRule="auto"/>
                          <w:jc w:val="center"/>
                          <w:rPr>
                            <w:b/>
                          </w:rPr>
                        </w:pPr>
                        <w:r>
                          <w:rPr>
                            <w:b/>
                          </w:rPr>
                          <w:t>3. Control Program</w:t>
                        </w:r>
                      </w:p>
                      <w:p w14:paraId="5C000156" w14:textId="77777777" w:rsidR="00A63435" w:rsidRPr="00C729F1" w:rsidRDefault="00A63435" w:rsidP="00C729F1">
                        <w:pPr>
                          <w:pStyle w:val="ListParagraph"/>
                          <w:numPr>
                            <w:ilvl w:val="0"/>
                            <w:numId w:val="23"/>
                          </w:numPr>
                          <w:spacing w:after="0" w:line="240" w:lineRule="auto"/>
                          <w:ind w:left="284" w:hanging="284"/>
                          <w:rPr>
                            <w:rFonts w:asciiTheme="minorHAnsi" w:hAnsiTheme="minorHAnsi" w:cstheme="minorHAnsi"/>
                            <w:sz w:val="20"/>
                            <w:szCs w:val="20"/>
                          </w:rPr>
                        </w:pPr>
                        <w:r w:rsidRPr="00C729F1">
                          <w:rPr>
                            <w:rFonts w:asciiTheme="minorHAnsi" w:hAnsiTheme="minorHAnsi" w:cstheme="minorHAnsi"/>
                            <w:sz w:val="20"/>
                            <w:szCs w:val="20"/>
                          </w:rPr>
                          <w:t>Hot spots – identification and inspection with supplementary trapping</w:t>
                        </w:r>
                        <w:r>
                          <w:rPr>
                            <w:rFonts w:asciiTheme="minorHAnsi" w:hAnsiTheme="minorHAnsi" w:cstheme="minorHAnsi"/>
                            <w:sz w:val="20"/>
                            <w:szCs w:val="20"/>
                          </w:rPr>
                          <w:t>.</w:t>
                        </w:r>
                      </w:p>
                      <w:p w14:paraId="0740258D" w14:textId="1F0766B8" w:rsidR="00A63435" w:rsidRPr="00C729F1" w:rsidRDefault="00A63435" w:rsidP="00C729F1">
                        <w:pPr>
                          <w:pStyle w:val="ListParagraph"/>
                          <w:numPr>
                            <w:ilvl w:val="0"/>
                            <w:numId w:val="23"/>
                          </w:numPr>
                          <w:spacing w:after="0" w:line="240" w:lineRule="auto"/>
                          <w:ind w:left="284" w:hanging="284"/>
                          <w:rPr>
                            <w:rFonts w:asciiTheme="minorHAnsi" w:hAnsiTheme="minorHAnsi" w:cstheme="minorHAnsi"/>
                            <w:sz w:val="20"/>
                            <w:szCs w:val="20"/>
                          </w:rPr>
                        </w:pPr>
                        <w:r>
                          <w:rPr>
                            <w:rFonts w:asciiTheme="minorHAnsi" w:hAnsiTheme="minorHAnsi" w:cstheme="minorHAnsi"/>
                            <w:sz w:val="20"/>
                            <w:szCs w:val="20"/>
                          </w:rPr>
                          <w:t>Host-t</w:t>
                        </w:r>
                        <w:r w:rsidRPr="00C729F1">
                          <w:rPr>
                            <w:rFonts w:asciiTheme="minorHAnsi" w:hAnsiTheme="minorHAnsi" w:cstheme="minorHAnsi"/>
                            <w:sz w:val="20"/>
                            <w:szCs w:val="20"/>
                          </w:rPr>
                          <w:t>ree removal program in urban and rural residential areas</w:t>
                        </w:r>
                        <w:r>
                          <w:rPr>
                            <w:rFonts w:asciiTheme="minorHAnsi" w:hAnsiTheme="minorHAnsi" w:cstheme="minorHAnsi"/>
                            <w:sz w:val="20"/>
                            <w:szCs w:val="20"/>
                          </w:rPr>
                          <w:t>.</w:t>
                        </w:r>
                      </w:p>
                      <w:p w14:paraId="42ED3584" w14:textId="1CEC7AF5" w:rsidR="00A63435" w:rsidRPr="00C729F1" w:rsidRDefault="00A63435" w:rsidP="00C729F1">
                        <w:pPr>
                          <w:pStyle w:val="ListParagraph"/>
                          <w:numPr>
                            <w:ilvl w:val="0"/>
                            <w:numId w:val="23"/>
                          </w:numPr>
                          <w:spacing w:after="0" w:line="240" w:lineRule="auto"/>
                          <w:ind w:left="284" w:hanging="284"/>
                          <w:rPr>
                            <w:rFonts w:asciiTheme="minorHAnsi" w:hAnsiTheme="minorHAnsi" w:cstheme="minorHAnsi"/>
                            <w:sz w:val="20"/>
                            <w:szCs w:val="20"/>
                          </w:rPr>
                        </w:pPr>
                        <w:r>
                          <w:rPr>
                            <w:rFonts w:asciiTheme="minorHAnsi" w:hAnsiTheme="minorHAnsi" w:cstheme="minorHAnsi"/>
                            <w:sz w:val="20"/>
                            <w:szCs w:val="20"/>
                          </w:rPr>
                          <w:t xml:space="preserve">Self-sustaining area-wide </w:t>
                        </w:r>
                        <w:r w:rsidRPr="00C729F1">
                          <w:rPr>
                            <w:rFonts w:asciiTheme="minorHAnsi" w:hAnsiTheme="minorHAnsi" w:cstheme="minorHAnsi"/>
                            <w:sz w:val="20"/>
                            <w:szCs w:val="20"/>
                          </w:rPr>
                          <w:t>trapping program</w:t>
                        </w:r>
                        <w:r>
                          <w:rPr>
                            <w:rFonts w:asciiTheme="minorHAnsi" w:hAnsiTheme="minorHAnsi" w:cstheme="minorHAnsi"/>
                            <w:sz w:val="20"/>
                            <w:szCs w:val="20"/>
                          </w:rPr>
                          <w:t>.</w:t>
                        </w:r>
                      </w:p>
                      <w:p w14:paraId="02B9150A" w14:textId="2A95AF78" w:rsidR="00A63435" w:rsidRDefault="00764224" w:rsidP="002E4B2F">
                        <w:pPr>
                          <w:pStyle w:val="ListParagraph"/>
                          <w:numPr>
                            <w:ilvl w:val="0"/>
                            <w:numId w:val="23"/>
                          </w:numPr>
                          <w:spacing w:after="0" w:line="240" w:lineRule="auto"/>
                          <w:ind w:left="284" w:hanging="284"/>
                        </w:pPr>
                        <w:r>
                          <w:rPr>
                            <w:rFonts w:asciiTheme="minorHAnsi" w:hAnsiTheme="minorHAnsi" w:cstheme="minorHAnsi"/>
                            <w:sz w:val="20"/>
                            <w:szCs w:val="20"/>
                          </w:rPr>
                          <w:t>Trial of b</w:t>
                        </w:r>
                        <w:r w:rsidR="00A63435">
                          <w:rPr>
                            <w:rFonts w:asciiTheme="minorHAnsi" w:hAnsiTheme="minorHAnsi" w:cstheme="minorHAnsi"/>
                            <w:sz w:val="20"/>
                            <w:szCs w:val="20"/>
                          </w:rPr>
                          <w:t>ait s</w:t>
                        </w:r>
                        <w:r w:rsidR="00A63435" w:rsidRPr="00C729F1">
                          <w:rPr>
                            <w:rFonts w:asciiTheme="minorHAnsi" w:hAnsiTheme="minorHAnsi" w:cstheme="minorHAnsi"/>
                            <w:sz w:val="20"/>
                            <w:szCs w:val="20"/>
                          </w:rPr>
                          <w:t>pray</w:t>
                        </w:r>
                        <w:r w:rsidR="00A63435">
                          <w:rPr>
                            <w:rFonts w:asciiTheme="minorHAnsi" w:hAnsiTheme="minorHAnsi" w:cstheme="minorHAnsi"/>
                            <w:sz w:val="20"/>
                            <w:szCs w:val="20"/>
                          </w:rPr>
                          <w:t xml:space="preserve"> </w:t>
                        </w:r>
                        <w:r w:rsidR="00D93E36">
                          <w:rPr>
                            <w:rFonts w:asciiTheme="minorHAnsi" w:hAnsiTheme="minorHAnsi" w:cstheme="minorHAnsi"/>
                            <w:sz w:val="20"/>
                            <w:szCs w:val="20"/>
                          </w:rPr>
                          <w:t>&amp; alternative control</w:t>
                        </w:r>
                        <w:r>
                          <w:rPr>
                            <w:rFonts w:asciiTheme="minorHAnsi" w:hAnsiTheme="minorHAnsi" w:cstheme="minorHAnsi"/>
                            <w:sz w:val="20"/>
                            <w:szCs w:val="20"/>
                          </w:rPr>
                          <w:t>s</w:t>
                        </w:r>
                      </w:p>
                    </w:txbxContent>
                  </v:textbox>
                </v:rect>
                <v:rect id="Rectangle 28" o:spid="_x0000_s1046" style="position:absolute;left:33503;top:46114;width:1192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textbox>
                    <w:txbxContent>
                      <w:p w14:paraId="7B3F8321" w14:textId="77777777" w:rsidR="00A63435" w:rsidRPr="002D385E" w:rsidRDefault="00A63435" w:rsidP="00772191">
                        <w:pPr>
                          <w:pStyle w:val="NormalWeb"/>
                          <w:spacing w:before="2" w:after="2" w:line="276" w:lineRule="auto"/>
                          <w:jc w:val="center"/>
                          <w:rPr>
                            <w:rFonts w:asciiTheme="minorHAnsi" w:hAnsiTheme="minorHAnsi" w:cstheme="minorBidi"/>
                          </w:rPr>
                        </w:pPr>
                        <w:r w:rsidRPr="002D385E">
                          <w:rPr>
                            <w:rFonts w:asciiTheme="minorHAnsi" w:hAnsiTheme="minorHAnsi" w:cstheme="minorBidi"/>
                          </w:rPr>
                          <w:t>Farm impact /crop losses</w:t>
                        </w:r>
                      </w:p>
                      <w:p w14:paraId="4E9692EE" w14:textId="77777777" w:rsidR="00A63435" w:rsidRDefault="00A63435" w:rsidP="00474668">
                        <w:pPr>
                          <w:pStyle w:val="NormalWeb"/>
                          <w:spacing w:before="2" w:after="2" w:line="276" w:lineRule="auto"/>
                          <w:rPr>
                            <w:sz w:val="24"/>
                            <w:szCs w:val="24"/>
                          </w:rPr>
                        </w:pPr>
                      </w:p>
                    </w:txbxContent>
                  </v:textbox>
                </v:rect>
                <v:rect id="Rectangle 27" o:spid="_x0000_s1047" style="position:absolute;left:60325;top:46120;width:1397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">
                  <v:textbox inset="3.6pt,,3.6pt">
                    <w:txbxContent>
                      <w:p w14:paraId="7DA31700" w14:textId="77777777" w:rsidR="00A63435" w:rsidRPr="002D385E" w:rsidRDefault="00A63435" w:rsidP="002D385E">
                        <w:pPr>
                          <w:jc w:val="center"/>
                          <w:rPr>
                            <w:sz w:val="20"/>
                            <w:szCs w:val="20"/>
                          </w:rPr>
                        </w:pPr>
                        <w:r w:rsidRPr="002D385E">
                          <w:rPr>
                            <w:sz w:val="20"/>
                            <w:szCs w:val="20"/>
                          </w:rPr>
                          <w:t>Organisational obligations met</w:t>
                        </w:r>
                      </w:p>
                      <w:p w14:paraId="74B655CE" w14:textId="77777777" w:rsidR="00A63435" w:rsidRDefault="00A63435" w:rsidP="00FE2D15">
                        <w:pPr>
                          <w:pStyle w:val="NormalWeb"/>
                          <w:spacing w:before="2" w:after="2" w:line="276" w:lineRule="auto"/>
                        </w:pPr>
                        <w:r>
                          <w:rPr>
                            <w:rFonts w:eastAsia="Calibri"/>
                          </w:rPr>
                          <w:t> </w:t>
                        </w:r>
                      </w:p>
                    </w:txbxContent>
                  </v:textbox>
                </v:rect>
                <w10:anchorlock/>
              </v:group>
            </w:pict>
          </mc:Fallback>
        </mc:AlternateContent>
      </w:r>
      <w:bookmarkStart w:id="4" w:name="_Toc419464754"/>
      <w:bookmarkStart w:id="5" w:name="_Toc466411853"/>
    </w:p>
    <w:bookmarkEnd w:id="4"/>
    <w:bookmarkEnd w:id="5"/>
    <w:p w14:paraId="7A3106B8" w14:textId="01F40452" w:rsidR="00741285" w:rsidRPr="008E46F9" w:rsidRDefault="00155E4D" w:rsidP="001B00B7">
      <w:pPr>
        <w:pStyle w:val="Heading1"/>
        <w:spacing w:before="0"/>
        <w:rPr>
          <w:rFonts w:asciiTheme="minorHAnsi" w:hAnsiTheme="minorHAnsi"/>
        </w:rPr>
      </w:pPr>
      <w:r w:rsidRPr="008E46F9">
        <w:rPr>
          <w:rFonts w:asciiTheme="minorHAnsi" w:hAnsiTheme="minorHAnsi"/>
        </w:rPr>
        <w:lastRenderedPageBreak/>
        <w:t xml:space="preserve">Table </w:t>
      </w:r>
      <w:r w:rsidR="00452977" w:rsidRPr="008E46F9">
        <w:rPr>
          <w:rFonts w:asciiTheme="minorHAnsi" w:hAnsiTheme="minorHAnsi"/>
        </w:rPr>
        <w:t>2</w:t>
      </w:r>
      <w:r w:rsidRPr="008E46F9">
        <w:rPr>
          <w:rFonts w:asciiTheme="minorHAnsi" w:hAnsiTheme="minorHAnsi"/>
        </w:rPr>
        <w:t>:  Key activities</w:t>
      </w:r>
    </w:p>
    <w:p w14:paraId="45DBCB29" w14:textId="77777777" w:rsidR="001B00B7" w:rsidRPr="008E46F9" w:rsidRDefault="001B00B7" w:rsidP="001B00B7"/>
    <w:tbl>
      <w:tblPr>
        <w:tblStyle w:val="TableGrid"/>
        <w:tblW w:w="0" w:type="auto"/>
        <w:tblLook w:val="04A0" w:firstRow="1" w:lastRow="0" w:firstColumn="1" w:lastColumn="0" w:noHBand="0" w:noVBand="1"/>
      </w:tblPr>
      <w:tblGrid>
        <w:gridCol w:w="2065"/>
        <w:gridCol w:w="3060"/>
        <w:gridCol w:w="4140"/>
        <w:gridCol w:w="4680"/>
      </w:tblGrid>
      <w:tr w:rsidR="00F427DF" w:rsidRPr="008E46F9" w14:paraId="42EF658A" w14:textId="77777777" w:rsidTr="00C6082E">
        <w:tc>
          <w:tcPr>
            <w:tcW w:w="2065" w:type="dxa"/>
          </w:tcPr>
          <w:p w14:paraId="5F1C7D15" w14:textId="77777777" w:rsidR="008E7B12" w:rsidRPr="008E46F9" w:rsidRDefault="00C6082E" w:rsidP="009724B7">
            <w:pPr>
              <w:pStyle w:val="ListParagraph"/>
              <w:ind w:left="0"/>
              <w:rPr>
                <w:rFonts w:asciiTheme="minorHAnsi" w:hAnsiTheme="minorHAnsi" w:cstheme="minorHAnsi"/>
                <w:b/>
              </w:rPr>
            </w:pPr>
            <w:r w:rsidRPr="008E46F9">
              <w:rPr>
                <w:rFonts w:asciiTheme="minorHAnsi" w:hAnsiTheme="minorHAnsi" w:cstheme="minorHAnsi"/>
                <w:b/>
              </w:rPr>
              <w:t>Key Activity</w:t>
            </w:r>
          </w:p>
        </w:tc>
        <w:tc>
          <w:tcPr>
            <w:tcW w:w="3060" w:type="dxa"/>
          </w:tcPr>
          <w:p w14:paraId="62F76851" w14:textId="77777777" w:rsidR="008E7B12" w:rsidRPr="008E46F9" w:rsidRDefault="00C6082E" w:rsidP="009724B7">
            <w:pPr>
              <w:pStyle w:val="ListParagraph"/>
              <w:ind w:left="0"/>
              <w:rPr>
                <w:rFonts w:asciiTheme="minorHAnsi" w:hAnsiTheme="minorHAnsi" w:cstheme="minorHAnsi"/>
                <w:b/>
              </w:rPr>
            </w:pPr>
            <w:r w:rsidRPr="008E46F9">
              <w:rPr>
                <w:rFonts w:asciiTheme="minorHAnsi" w:hAnsiTheme="minorHAnsi" w:cstheme="minorHAnsi"/>
                <w:b/>
              </w:rPr>
              <w:t>Rationale</w:t>
            </w:r>
          </w:p>
        </w:tc>
        <w:tc>
          <w:tcPr>
            <w:tcW w:w="4140" w:type="dxa"/>
          </w:tcPr>
          <w:p w14:paraId="4869D586" w14:textId="77777777" w:rsidR="008E7B12" w:rsidRPr="008E46F9" w:rsidRDefault="00C6082E" w:rsidP="009724B7">
            <w:pPr>
              <w:pStyle w:val="ListParagraph"/>
              <w:ind w:left="0"/>
              <w:rPr>
                <w:rFonts w:asciiTheme="minorHAnsi" w:hAnsiTheme="minorHAnsi" w:cstheme="minorHAnsi"/>
                <w:b/>
              </w:rPr>
            </w:pPr>
            <w:r w:rsidRPr="008E46F9">
              <w:rPr>
                <w:rFonts w:asciiTheme="minorHAnsi" w:hAnsiTheme="minorHAnsi" w:cstheme="minorHAnsi"/>
                <w:b/>
              </w:rPr>
              <w:t>Scope</w:t>
            </w:r>
          </w:p>
        </w:tc>
        <w:tc>
          <w:tcPr>
            <w:tcW w:w="4680" w:type="dxa"/>
          </w:tcPr>
          <w:p w14:paraId="1F315750" w14:textId="77777777" w:rsidR="008E7B12" w:rsidRPr="008E46F9" w:rsidRDefault="00C6082E" w:rsidP="009724B7">
            <w:pPr>
              <w:pStyle w:val="ListParagraph"/>
              <w:ind w:left="0"/>
              <w:rPr>
                <w:rFonts w:asciiTheme="minorHAnsi" w:hAnsiTheme="minorHAnsi" w:cstheme="minorHAnsi"/>
                <w:b/>
              </w:rPr>
            </w:pPr>
            <w:r w:rsidRPr="008E46F9">
              <w:rPr>
                <w:rFonts w:asciiTheme="minorHAnsi" w:hAnsiTheme="minorHAnsi" w:cstheme="minorHAnsi"/>
                <w:b/>
              </w:rPr>
              <w:t>Actions</w:t>
            </w:r>
          </w:p>
        </w:tc>
      </w:tr>
      <w:tr w:rsidR="005935F0" w:rsidRPr="008E46F9" w14:paraId="4D205A0B" w14:textId="77777777" w:rsidTr="0070643F">
        <w:trPr>
          <w:trHeight w:val="611"/>
        </w:trPr>
        <w:tc>
          <w:tcPr>
            <w:tcW w:w="2065" w:type="dxa"/>
            <w:vMerge w:val="restart"/>
          </w:tcPr>
          <w:p w14:paraId="751731ED" w14:textId="095676E3" w:rsidR="005935F0" w:rsidRPr="00C729F1" w:rsidRDefault="005935F0" w:rsidP="00A548CD">
            <w:pPr>
              <w:pStyle w:val="ListParagraph"/>
              <w:numPr>
                <w:ilvl w:val="0"/>
                <w:numId w:val="34"/>
              </w:numPr>
              <w:rPr>
                <w:rFonts w:asciiTheme="minorHAnsi" w:hAnsiTheme="minorHAnsi" w:cstheme="minorHAnsi"/>
                <w:b/>
              </w:rPr>
            </w:pPr>
            <w:r w:rsidRPr="008E46F9">
              <w:rPr>
                <w:rFonts w:asciiTheme="minorHAnsi" w:hAnsiTheme="minorHAnsi" w:cstheme="minorHAnsi"/>
                <w:b/>
              </w:rPr>
              <w:t xml:space="preserve">Innovation </w:t>
            </w:r>
            <w:r w:rsidR="00C729F1">
              <w:rPr>
                <w:rFonts w:asciiTheme="minorHAnsi" w:hAnsiTheme="minorHAnsi" w:cstheme="minorHAnsi"/>
                <w:b/>
              </w:rPr>
              <w:t>and</w:t>
            </w:r>
            <w:r w:rsidRPr="00C729F1">
              <w:rPr>
                <w:rFonts w:asciiTheme="minorHAnsi" w:hAnsiTheme="minorHAnsi" w:cstheme="minorHAnsi"/>
                <w:b/>
              </w:rPr>
              <w:t xml:space="preserve"> Integration</w:t>
            </w:r>
          </w:p>
        </w:tc>
        <w:tc>
          <w:tcPr>
            <w:tcW w:w="3060" w:type="dxa"/>
            <w:vMerge w:val="restart"/>
          </w:tcPr>
          <w:p w14:paraId="15E3464A" w14:textId="77777777" w:rsidR="005935F0" w:rsidRPr="00C729F1" w:rsidRDefault="005935F0" w:rsidP="009724B7">
            <w:pPr>
              <w:pStyle w:val="ListParagraph"/>
              <w:ind w:left="0"/>
              <w:rPr>
                <w:rFonts w:asciiTheme="minorHAnsi" w:hAnsiTheme="minorHAnsi" w:cstheme="minorHAnsi"/>
              </w:rPr>
            </w:pPr>
            <w:r w:rsidRPr="00C729F1">
              <w:rPr>
                <w:rFonts w:asciiTheme="minorHAnsi" w:hAnsiTheme="minorHAnsi" w:cstheme="minorHAnsi"/>
              </w:rPr>
              <w:t xml:space="preserve">By facilitating the development of new technologies and management practices through on-ground testing it will bring </w:t>
            </w:r>
            <w:r w:rsidR="00C6082E" w:rsidRPr="00C729F1">
              <w:rPr>
                <w:rFonts w:asciiTheme="minorHAnsi" w:hAnsiTheme="minorHAnsi" w:cstheme="minorHAnsi"/>
              </w:rPr>
              <w:t xml:space="preserve">QFF </w:t>
            </w:r>
            <w:r w:rsidRPr="00C729F1">
              <w:rPr>
                <w:rFonts w:asciiTheme="minorHAnsi" w:hAnsiTheme="minorHAnsi" w:cstheme="minorHAnsi"/>
              </w:rPr>
              <w:t xml:space="preserve">expertise </w:t>
            </w:r>
            <w:r w:rsidR="00C6082E" w:rsidRPr="00C729F1">
              <w:rPr>
                <w:rFonts w:asciiTheme="minorHAnsi" w:hAnsiTheme="minorHAnsi" w:cstheme="minorHAnsi"/>
              </w:rPr>
              <w:t>in</w:t>
            </w:r>
            <w:r w:rsidRPr="00C729F1">
              <w:rPr>
                <w:rFonts w:asciiTheme="minorHAnsi" w:hAnsiTheme="minorHAnsi" w:cstheme="minorHAnsi"/>
              </w:rPr>
              <w:t xml:space="preserve">to the region and improve the localised </w:t>
            </w:r>
            <w:r w:rsidR="00C6082E" w:rsidRPr="00C729F1">
              <w:rPr>
                <w:rFonts w:asciiTheme="minorHAnsi" w:hAnsiTheme="minorHAnsi" w:cstheme="minorHAnsi"/>
              </w:rPr>
              <w:t xml:space="preserve">application and </w:t>
            </w:r>
            <w:r w:rsidRPr="00C729F1">
              <w:rPr>
                <w:rFonts w:asciiTheme="minorHAnsi" w:hAnsiTheme="minorHAnsi" w:cstheme="minorHAnsi"/>
              </w:rPr>
              <w:t>learning.</w:t>
            </w:r>
          </w:p>
        </w:tc>
        <w:tc>
          <w:tcPr>
            <w:tcW w:w="4140" w:type="dxa"/>
            <w:vMerge w:val="restart"/>
          </w:tcPr>
          <w:p w14:paraId="4B0C3BA8" w14:textId="77777777" w:rsidR="005935F0" w:rsidRPr="008E46F9" w:rsidRDefault="00C37FBD" w:rsidP="00C6082E">
            <w:pPr>
              <w:pStyle w:val="ListParagraph"/>
              <w:numPr>
                <w:ilvl w:val="0"/>
                <w:numId w:val="55"/>
              </w:numPr>
              <w:rPr>
                <w:rFonts w:asciiTheme="minorHAnsi" w:hAnsiTheme="minorHAnsi" w:cstheme="minorHAnsi"/>
              </w:rPr>
            </w:pPr>
            <w:r w:rsidRPr="008E46F9">
              <w:rPr>
                <w:rFonts w:asciiTheme="minorHAnsi" w:hAnsiTheme="minorHAnsi" w:cstheme="minorHAnsi"/>
              </w:rPr>
              <w:t>Facilitate connections between research organisations; innovators and growers.</w:t>
            </w:r>
          </w:p>
          <w:p w14:paraId="2F596D68" w14:textId="77777777" w:rsidR="005935F0" w:rsidRPr="008E46F9" w:rsidRDefault="00C37FBD" w:rsidP="00C6082E">
            <w:pPr>
              <w:pStyle w:val="ListParagraph"/>
              <w:numPr>
                <w:ilvl w:val="0"/>
                <w:numId w:val="55"/>
              </w:numPr>
              <w:rPr>
                <w:rFonts w:asciiTheme="minorHAnsi" w:hAnsiTheme="minorHAnsi" w:cstheme="minorHAnsi"/>
              </w:rPr>
            </w:pPr>
            <w:r w:rsidRPr="008E46F9">
              <w:rPr>
                <w:rFonts w:asciiTheme="minorHAnsi" w:hAnsiTheme="minorHAnsi" w:cstheme="minorHAnsi"/>
              </w:rPr>
              <w:t>Assist with on-farm investigations for research and development trials and providing a feedback loop between parties.</w:t>
            </w:r>
          </w:p>
          <w:p w14:paraId="14C6EC4D" w14:textId="77777777" w:rsidR="005935F0" w:rsidRPr="008E46F9" w:rsidRDefault="005935F0" w:rsidP="00C6082E">
            <w:pPr>
              <w:pStyle w:val="ListParagraph"/>
              <w:numPr>
                <w:ilvl w:val="0"/>
                <w:numId w:val="55"/>
              </w:numPr>
              <w:rPr>
                <w:rFonts w:cstheme="minorHAnsi"/>
              </w:rPr>
            </w:pPr>
            <w:r w:rsidRPr="008E46F9">
              <w:rPr>
                <w:rFonts w:asciiTheme="minorHAnsi" w:hAnsiTheme="minorHAnsi" w:cstheme="minorHAnsi"/>
              </w:rPr>
              <w:t>Assist</w:t>
            </w:r>
            <w:r w:rsidR="0093423F" w:rsidRPr="008E46F9">
              <w:rPr>
                <w:rFonts w:asciiTheme="minorHAnsi" w:hAnsiTheme="minorHAnsi" w:cstheme="minorHAnsi"/>
              </w:rPr>
              <w:t>ing</w:t>
            </w:r>
            <w:r w:rsidRPr="008E46F9">
              <w:rPr>
                <w:rFonts w:asciiTheme="minorHAnsi" w:hAnsiTheme="minorHAnsi" w:cstheme="minorHAnsi"/>
              </w:rPr>
              <w:t xml:space="preserve"> with investigations on-ground to improve the adaptive capacity of the technologies </w:t>
            </w:r>
            <w:r w:rsidR="00C37FBD" w:rsidRPr="008E46F9">
              <w:rPr>
                <w:rFonts w:asciiTheme="minorHAnsi" w:hAnsiTheme="minorHAnsi" w:cstheme="minorHAnsi"/>
              </w:rPr>
              <w:t>and p</w:t>
            </w:r>
            <w:r w:rsidR="002A462B" w:rsidRPr="008E46F9">
              <w:rPr>
                <w:rFonts w:asciiTheme="minorHAnsi" w:hAnsiTheme="minorHAnsi" w:cstheme="minorHAnsi"/>
              </w:rPr>
              <w:t>ractices</w:t>
            </w:r>
            <w:r w:rsidRPr="008E46F9">
              <w:rPr>
                <w:rFonts w:asciiTheme="minorHAnsi" w:hAnsiTheme="minorHAnsi" w:cstheme="minorHAnsi"/>
              </w:rPr>
              <w:t xml:space="preserve"> under local conditions. </w:t>
            </w:r>
          </w:p>
        </w:tc>
        <w:tc>
          <w:tcPr>
            <w:tcW w:w="4680" w:type="dxa"/>
          </w:tcPr>
          <w:p w14:paraId="2E63FE52" w14:textId="03357D8B" w:rsidR="005935F0" w:rsidRPr="008E46F9" w:rsidRDefault="00C37FBD" w:rsidP="001B00B7">
            <w:pPr>
              <w:pStyle w:val="ListParagraph"/>
              <w:numPr>
                <w:ilvl w:val="1"/>
                <w:numId w:val="29"/>
              </w:numPr>
              <w:ind w:left="431" w:hanging="431"/>
              <w:rPr>
                <w:rFonts w:asciiTheme="minorHAnsi" w:hAnsiTheme="minorHAnsi" w:cstheme="minorHAnsi"/>
              </w:rPr>
            </w:pPr>
            <w:r w:rsidRPr="008E46F9">
              <w:rPr>
                <w:rFonts w:asciiTheme="minorHAnsi" w:hAnsiTheme="minorHAnsi" w:cstheme="minorHAnsi"/>
              </w:rPr>
              <w:t>Testing new surveillance and diagnostic tools and systems</w:t>
            </w:r>
            <w:r w:rsidR="000B0008">
              <w:rPr>
                <w:rFonts w:asciiTheme="minorHAnsi" w:hAnsiTheme="minorHAnsi" w:cstheme="minorHAnsi"/>
              </w:rPr>
              <w:t xml:space="preserve"> to assist with AWM</w:t>
            </w:r>
            <w:r w:rsidR="00827020">
              <w:rPr>
                <w:rFonts w:asciiTheme="minorHAnsi" w:hAnsiTheme="minorHAnsi" w:cstheme="minorHAnsi"/>
              </w:rPr>
              <w:t>.</w:t>
            </w:r>
          </w:p>
        </w:tc>
      </w:tr>
      <w:tr w:rsidR="005935F0" w:rsidRPr="008E46F9" w14:paraId="598E0868" w14:textId="77777777" w:rsidTr="002A462B">
        <w:trPr>
          <w:trHeight w:val="431"/>
        </w:trPr>
        <w:tc>
          <w:tcPr>
            <w:tcW w:w="2065" w:type="dxa"/>
            <w:vMerge/>
          </w:tcPr>
          <w:p w14:paraId="6D2B320F" w14:textId="77777777" w:rsidR="005935F0" w:rsidRPr="008E46F9" w:rsidRDefault="005935F0" w:rsidP="00A548CD">
            <w:pPr>
              <w:pStyle w:val="ListParagraph"/>
              <w:numPr>
                <w:ilvl w:val="0"/>
                <w:numId w:val="34"/>
              </w:numPr>
              <w:rPr>
                <w:rFonts w:asciiTheme="minorHAnsi" w:hAnsiTheme="minorHAnsi" w:cstheme="minorHAnsi"/>
                <w:b/>
              </w:rPr>
            </w:pPr>
          </w:p>
        </w:tc>
        <w:tc>
          <w:tcPr>
            <w:tcW w:w="3060" w:type="dxa"/>
            <w:vMerge/>
          </w:tcPr>
          <w:p w14:paraId="2D2C5007" w14:textId="77777777" w:rsidR="005935F0" w:rsidRPr="008E46F9" w:rsidRDefault="005935F0" w:rsidP="009724B7">
            <w:pPr>
              <w:pStyle w:val="ListParagraph"/>
              <w:ind w:left="0"/>
              <w:rPr>
                <w:rFonts w:asciiTheme="minorHAnsi" w:hAnsiTheme="minorHAnsi" w:cstheme="minorHAnsi"/>
              </w:rPr>
            </w:pPr>
          </w:p>
        </w:tc>
        <w:tc>
          <w:tcPr>
            <w:tcW w:w="4140" w:type="dxa"/>
            <w:vMerge/>
          </w:tcPr>
          <w:p w14:paraId="1806E9A6" w14:textId="77777777" w:rsidR="005935F0" w:rsidRPr="008E46F9" w:rsidRDefault="005935F0" w:rsidP="00112EF1">
            <w:pPr>
              <w:pStyle w:val="ListParagraph"/>
              <w:numPr>
                <w:ilvl w:val="0"/>
                <w:numId w:val="55"/>
              </w:numPr>
              <w:rPr>
                <w:rFonts w:asciiTheme="minorHAnsi" w:hAnsiTheme="minorHAnsi" w:cstheme="minorHAnsi"/>
              </w:rPr>
            </w:pPr>
          </w:p>
        </w:tc>
        <w:tc>
          <w:tcPr>
            <w:tcW w:w="4680" w:type="dxa"/>
          </w:tcPr>
          <w:p w14:paraId="5C3E3542" w14:textId="361DE2D0" w:rsidR="005935F0" w:rsidRPr="008E46F9" w:rsidRDefault="00C37FBD" w:rsidP="001B00B7">
            <w:pPr>
              <w:pStyle w:val="ListParagraph"/>
              <w:numPr>
                <w:ilvl w:val="1"/>
                <w:numId w:val="29"/>
              </w:numPr>
              <w:ind w:left="431" w:hanging="431"/>
              <w:rPr>
                <w:rFonts w:asciiTheme="minorHAnsi" w:hAnsiTheme="minorHAnsi" w:cstheme="minorHAnsi"/>
              </w:rPr>
            </w:pPr>
            <w:r w:rsidRPr="008E46F9">
              <w:rPr>
                <w:rFonts w:asciiTheme="minorHAnsi" w:hAnsiTheme="minorHAnsi" w:cstheme="minorHAnsi"/>
              </w:rPr>
              <w:t>Testing of new technologies and practices</w:t>
            </w:r>
            <w:r w:rsidR="000B0008">
              <w:rPr>
                <w:rFonts w:asciiTheme="minorHAnsi" w:hAnsiTheme="minorHAnsi" w:cstheme="minorHAnsi"/>
              </w:rPr>
              <w:t xml:space="preserve"> for on-farm control.</w:t>
            </w:r>
          </w:p>
        </w:tc>
      </w:tr>
      <w:tr w:rsidR="00C84B1A" w:rsidRPr="008E46F9" w14:paraId="0321CC99" w14:textId="77777777" w:rsidTr="0070643F">
        <w:trPr>
          <w:trHeight w:val="890"/>
        </w:trPr>
        <w:tc>
          <w:tcPr>
            <w:tcW w:w="2065" w:type="dxa"/>
            <w:vMerge/>
          </w:tcPr>
          <w:p w14:paraId="38E5590B" w14:textId="77777777" w:rsidR="00C84B1A" w:rsidRPr="008E46F9" w:rsidRDefault="00C84B1A" w:rsidP="00A548CD">
            <w:pPr>
              <w:pStyle w:val="ListParagraph"/>
              <w:numPr>
                <w:ilvl w:val="0"/>
                <w:numId w:val="34"/>
              </w:numPr>
              <w:rPr>
                <w:rFonts w:asciiTheme="minorHAnsi" w:hAnsiTheme="minorHAnsi" w:cstheme="minorHAnsi"/>
                <w:b/>
              </w:rPr>
            </w:pPr>
          </w:p>
        </w:tc>
        <w:tc>
          <w:tcPr>
            <w:tcW w:w="3060" w:type="dxa"/>
            <w:vMerge/>
          </w:tcPr>
          <w:p w14:paraId="5195DDFA" w14:textId="77777777" w:rsidR="00C84B1A" w:rsidRPr="008E46F9" w:rsidRDefault="00C84B1A" w:rsidP="009724B7">
            <w:pPr>
              <w:pStyle w:val="ListParagraph"/>
              <w:ind w:left="0"/>
              <w:rPr>
                <w:rFonts w:asciiTheme="minorHAnsi" w:hAnsiTheme="minorHAnsi" w:cstheme="minorHAnsi"/>
              </w:rPr>
            </w:pPr>
          </w:p>
        </w:tc>
        <w:tc>
          <w:tcPr>
            <w:tcW w:w="4140" w:type="dxa"/>
            <w:vMerge/>
          </w:tcPr>
          <w:p w14:paraId="7D7197A2" w14:textId="77777777" w:rsidR="00C84B1A" w:rsidRPr="008E46F9" w:rsidRDefault="00C84B1A" w:rsidP="00112EF1">
            <w:pPr>
              <w:pStyle w:val="ListParagraph"/>
              <w:numPr>
                <w:ilvl w:val="0"/>
                <w:numId w:val="55"/>
              </w:numPr>
              <w:rPr>
                <w:rFonts w:asciiTheme="minorHAnsi" w:hAnsiTheme="minorHAnsi" w:cstheme="minorHAnsi"/>
              </w:rPr>
            </w:pPr>
          </w:p>
        </w:tc>
        <w:tc>
          <w:tcPr>
            <w:tcW w:w="4680" w:type="dxa"/>
          </w:tcPr>
          <w:p w14:paraId="09D31D90" w14:textId="33930A93" w:rsidR="00C84B1A" w:rsidRPr="008E46F9" w:rsidRDefault="00C84B1A" w:rsidP="001B00B7">
            <w:pPr>
              <w:pStyle w:val="ListParagraph"/>
              <w:numPr>
                <w:ilvl w:val="1"/>
                <w:numId w:val="29"/>
              </w:numPr>
              <w:ind w:left="431" w:hanging="431"/>
              <w:rPr>
                <w:rFonts w:asciiTheme="minorHAnsi" w:hAnsiTheme="minorHAnsi" w:cstheme="minorHAnsi"/>
              </w:rPr>
            </w:pPr>
            <w:r w:rsidRPr="008E46F9">
              <w:rPr>
                <w:rFonts w:asciiTheme="minorHAnsi" w:hAnsiTheme="minorHAnsi" w:cstheme="minorHAnsi"/>
              </w:rPr>
              <w:t xml:space="preserve">Undertake investigations to better understand local </w:t>
            </w:r>
            <w:proofErr w:type="spellStart"/>
            <w:r w:rsidRPr="008E46F9">
              <w:rPr>
                <w:rFonts w:asciiTheme="minorHAnsi" w:hAnsiTheme="minorHAnsi" w:cstheme="minorHAnsi"/>
              </w:rPr>
              <w:t>agro</w:t>
            </w:r>
            <w:proofErr w:type="spellEnd"/>
            <w:r w:rsidRPr="008E46F9">
              <w:rPr>
                <w:rFonts w:asciiTheme="minorHAnsi" w:hAnsiTheme="minorHAnsi" w:cstheme="minorHAnsi"/>
              </w:rPr>
              <w:t>-ecology that supports QFF populations and determines behaviour</w:t>
            </w:r>
            <w:r w:rsidR="00827020">
              <w:rPr>
                <w:rFonts w:asciiTheme="minorHAnsi" w:hAnsiTheme="minorHAnsi" w:cstheme="minorHAnsi"/>
              </w:rPr>
              <w:t>.</w:t>
            </w:r>
          </w:p>
        </w:tc>
      </w:tr>
      <w:tr w:rsidR="005935F0" w:rsidRPr="008E46F9" w14:paraId="345CF1B0" w14:textId="77777777" w:rsidTr="0070643F">
        <w:trPr>
          <w:trHeight w:val="890"/>
        </w:trPr>
        <w:tc>
          <w:tcPr>
            <w:tcW w:w="2065" w:type="dxa"/>
            <w:vMerge/>
          </w:tcPr>
          <w:p w14:paraId="42B2AE4C" w14:textId="77777777" w:rsidR="005935F0" w:rsidRPr="008E46F9" w:rsidRDefault="005935F0" w:rsidP="00A548CD">
            <w:pPr>
              <w:pStyle w:val="ListParagraph"/>
              <w:numPr>
                <w:ilvl w:val="0"/>
                <w:numId w:val="34"/>
              </w:numPr>
              <w:rPr>
                <w:rFonts w:asciiTheme="minorHAnsi" w:hAnsiTheme="minorHAnsi" w:cstheme="minorHAnsi"/>
                <w:b/>
              </w:rPr>
            </w:pPr>
          </w:p>
        </w:tc>
        <w:tc>
          <w:tcPr>
            <w:tcW w:w="3060" w:type="dxa"/>
            <w:vMerge/>
          </w:tcPr>
          <w:p w14:paraId="5BD57399" w14:textId="77777777" w:rsidR="005935F0" w:rsidRPr="008E46F9" w:rsidRDefault="005935F0" w:rsidP="009724B7">
            <w:pPr>
              <w:pStyle w:val="ListParagraph"/>
              <w:ind w:left="0"/>
              <w:rPr>
                <w:rFonts w:asciiTheme="minorHAnsi" w:hAnsiTheme="minorHAnsi" w:cstheme="minorHAnsi"/>
              </w:rPr>
            </w:pPr>
          </w:p>
        </w:tc>
        <w:tc>
          <w:tcPr>
            <w:tcW w:w="4140" w:type="dxa"/>
            <w:vMerge/>
          </w:tcPr>
          <w:p w14:paraId="26C0AB32" w14:textId="77777777" w:rsidR="005935F0" w:rsidRPr="008E46F9" w:rsidRDefault="005935F0" w:rsidP="00112EF1">
            <w:pPr>
              <w:pStyle w:val="ListParagraph"/>
              <w:numPr>
                <w:ilvl w:val="0"/>
                <w:numId w:val="55"/>
              </w:numPr>
              <w:rPr>
                <w:rFonts w:asciiTheme="minorHAnsi" w:hAnsiTheme="minorHAnsi" w:cstheme="minorHAnsi"/>
              </w:rPr>
            </w:pPr>
          </w:p>
        </w:tc>
        <w:tc>
          <w:tcPr>
            <w:tcW w:w="4680" w:type="dxa"/>
          </w:tcPr>
          <w:p w14:paraId="4874653F" w14:textId="2B097F0C" w:rsidR="005935F0" w:rsidRPr="008E46F9" w:rsidRDefault="005935F0" w:rsidP="001B00B7">
            <w:pPr>
              <w:pStyle w:val="ListParagraph"/>
              <w:numPr>
                <w:ilvl w:val="1"/>
                <w:numId w:val="29"/>
              </w:numPr>
              <w:ind w:left="431" w:hanging="431"/>
              <w:rPr>
                <w:rFonts w:asciiTheme="minorHAnsi" w:hAnsiTheme="minorHAnsi" w:cstheme="minorHAnsi"/>
              </w:rPr>
            </w:pPr>
            <w:r w:rsidRPr="008E46F9">
              <w:rPr>
                <w:rFonts w:asciiTheme="minorHAnsi" w:hAnsiTheme="minorHAnsi" w:cstheme="minorHAnsi"/>
              </w:rPr>
              <w:t>Identify local QFF knowledge gaps and assist with developing funding applications to address local research priorities</w:t>
            </w:r>
            <w:r w:rsidR="0062391E" w:rsidRPr="008E46F9">
              <w:rPr>
                <w:rFonts w:asciiTheme="minorHAnsi" w:hAnsiTheme="minorHAnsi" w:cstheme="minorHAnsi"/>
              </w:rPr>
              <w:t xml:space="preserve"> and cross-sector benefits</w:t>
            </w:r>
            <w:r w:rsidR="00827020">
              <w:rPr>
                <w:rFonts w:asciiTheme="minorHAnsi" w:hAnsiTheme="minorHAnsi" w:cstheme="minorHAnsi"/>
              </w:rPr>
              <w:t>.</w:t>
            </w:r>
          </w:p>
        </w:tc>
      </w:tr>
      <w:tr w:rsidR="005935F0" w:rsidRPr="008E46F9" w14:paraId="7B78FCC6" w14:textId="77777777" w:rsidTr="0062391E">
        <w:trPr>
          <w:trHeight w:val="611"/>
        </w:trPr>
        <w:tc>
          <w:tcPr>
            <w:tcW w:w="2065" w:type="dxa"/>
            <w:vMerge/>
          </w:tcPr>
          <w:p w14:paraId="6CB0B192" w14:textId="77777777" w:rsidR="005935F0" w:rsidRPr="008E46F9" w:rsidRDefault="005935F0" w:rsidP="00A548CD">
            <w:pPr>
              <w:pStyle w:val="ListParagraph"/>
              <w:numPr>
                <w:ilvl w:val="0"/>
                <w:numId w:val="34"/>
              </w:numPr>
              <w:rPr>
                <w:rFonts w:asciiTheme="minorHAnsi" w:hAnsiTheme="minorHAnsi" w:cstheme="minorHAnsi"/>
                <w:b/>
              </w:rPr>
            </w:pPr>
          </w:p>
        </w:tc>
        <w:tc>
          <w:tcPr>
            <w:tcW w:w="3060" w:type="dxa"/>
            <w:vMerge/>
          </w:tcPr>
          <w:p w14:paraId="51991690" w14:textId="77777777" w:rsidR="005935F0" w:rsidRPr="008E46F9" w:rsidRDefault="005935F0" w:rsidP="009724B7">
            <w:pPr>
              <w:pStyle w:val="ListParagraph"/>
              <w:ind w:left="0"/>
              <w:rPr>
                <w:rFonts w:asciiTheme="minorHAnsi" w:hAnsiTheme="minorHAnsi" w:cstheme="minorHAnsi"/>
              </w:rPr>
            </w:pPr>
          </w:p>
        </w:tc>
        <w:tc>
          <w:tcPr>
            <w:tcW w:w="4140" w:type="dxa"/>
            <w:vMerge/>
          </w:tcPr>
          <w:p w14:paraId="79037B22" w14:textId="77777777" w:rsidR="005935F0" w:rsidRPr="008E46F9" w:rsidRDefault="005935F0" w:rsidP="00112EF1">
            <w:pPr>
              <w:pStyle w:val="ListParagraph"/>
              <w:numPr>
                <w:ilvl w:val="0"/>
                <w:numId w:val="55"/>
              </w:numPr>
              <w:rPr>
                <w:rFonts w:asciiTheme="minorHAnsi" w:hAnsiTheme="minorHAnsi" w:cstheme="minorHAnsi"/>
              </w:rPr>
            </w:pPr>
          </w:p>
        </w:tc>
        <w:tc>
          <w:tcPr>
            <w:tcW w:w="4680" w:type="dxa"/>
          </w:tcPr>
          <w:p w14:paraId="1597CBFA" w14:textId="551BA5AD" w:rsidR="005935F0" w:rsidRPr="00C729F1" w:rsidRDefault="0062391E" w:rsidP="00112EF1">
            <w:pPr>
              <w:pStyle w:val="ListParagraph"/>
              <w:numPr>
                <w:ilvl w:val="1"/>
                <w:numId w:val="29"/>
              </w:numPr>
              <w:ind w:left="431" w:hanging="431"/>
              <w:rPr>
                <w:rFonts w:asciiTheme="minorHAnsi" w:hAnsiTheme="minorHAnsi" w:cstheme="minorHAnsi"/>
              </w:rPr>
            </w:pPr>
            <w:r w:rsidRPr="008E46F9">
              <w:rPr>
                <w:rFonts w:asciiTheme="minorHAnsi" w:hAnsiTheme="minorHAnsi" w:cstheme="minorHAnsi"/>
              </w:rPr>
              <w:t>Contribut</w:t>
            </w:r>
            <w:r w:rsidR="007E19EF" w:rsidRPr="008E46F9">
              <w:rPr>
                <w:rFonts w:asciiTheme="minorHAnsi" w:hAnsiTheme="minorHAnsi" w:cstheme="minorHAnsi"/>
              </w:rPr>
              <w:t>e</w:t>
            </w:r>
            <w:r w:rsidRPr="008E46F9">
              <w:rPr>
                <w:rFonts w:asciiTheme="minorHAnsi" w:hAnsiTheme="minorHAnsi" w:cstheme="minorHAnsi"/>
              </w:rPr>
              <w:t xml:space="preserve"> to</w:t>
            </w:r>
            <w:r w:rsidR="005935F0" w:rsidRPr="008E46F9">
              <w:rPr>
                <w:rFonts w:asciiTheme="minorHAnsi" w:hAnsiTheme="minorHAnsi" w:cstheme="minorHAnsi"/>
              </w:rPr>
              <w:t xml:space="preserve"> </w:t>
            </w:r>
            <w:r w:rsidRPr="008E46F9">
              <w:rPr>
                <w:rFonts w:asciiTheme="minorHAnsi" w:hAnsiTheme="minorHAnsi" w:cstheme="minorHAnsi"/>
              </w:rPr>
              <w:t>s</w:t>
            </w:r>
            <w:r w:rsidR="005935F0" w:rsidRPr="008E46F9">
              <w:rPr>
                <w:rFonts w:asciiTheme="minorHAnsi" w:hAnsiTheme="minorHAnsi" w:cstheme="minorHAnsi"/>
              </w:rPr>
              <w:t>cientific forums and tours to compare and provide regional</w:t>
            </w:r>
            <w:r w:rsidRPr="008E46F9">
              <w:rPr>
                <w:rFonts w:asciiTheme="minorHAnsi" w:hAnsiTheme="minorHAnsi" w:cstheme="minorHAnsi"/>
              </w:rPr>
              <w:t xml:space="preserve"> QFF</w:t>
            </w:r>
            <w:r w:rsidR="005935F0" w:rsidRPr="008E46F9">
              <w:rPr>
                <w:rFonts w:asciiTheme="minorHAnsi" w:hAnsiTheme="minorHAnsi" w:cstheme="minorHAnsi"/>
              </w:rPr>
              <w:t xml:space="preserve"> context</w:t>
            </w:r>
            <w:r w:rsidRPr="008E46F9">
              <w:rPr>
                <w:rFonts w:asciiTheme="minorHAnsi" w:hAnsiTheme="minorHAnsi" w:cstheme="minorHAnsi"/>
              </w:rPr>
              <w:t xml:space="preserve"> </w:t>
            </w:r>
            <w:r w:rsidR="00C729F1">
              <w:rPr>
                <w:rFonts w:asciiTheme="minorHAnsi" w:hAnsiTheme="minorHAnsi" w:cstheme="minorHAnsi"/>
              </w:rPr>
              <w:t>and</w:t>
            </w:r>
            <w:r w:rsidRPr="00C729F1">
              <w:rPr>
                <w:rFonts w:asciiTheme="minorHAnsi" w:hAnsiTheme="minorHAnsi" w:cstheme="minorHAnsi"/>
              </w:rPr>
              <w:t xml:space="preserve"> </w:t>
            </w:r>
            <w:r w:rsidR="007E19EF" w:rsidRPr="00C729F1">
              <w:rPr>
                <w:rFonts w:asciiTheme="minorHAnsi" w:hAnsiTheme="minorHAnsi" w:cstheme="minorHAnsi"/>
              </w:rPr>
              <w:t xml:space="preserve">build-on local </w:t>
            </w:r>
            <w:r w:rsidRPr="00C729F1">
              <w:rPr>
                <w:rFonts w:asciiTheme="minorHAnsi" w:hAnsiTheme="minorHAnsi" w:cstheme="minorHAnsi"/>
              </w:rPr>
              <w:t>experience</w:t>
            </w:r>
            <w:r w:rsidR="005935F0" w:rsidRPr="00C729F1">
              <w:rPr>
                <w:rFonts w:asciiTheme="minorHAnsi" w:hAnsiTheme="minorHAnsi" w:cstheme="minorHAnsi"/>
              </w:rPr>
              <w:t>.</w:t>
            </w:r>
          </w:p>
        </w:tc>
      </w:tr>
      <w:tr w:rsidR="005935F0" w:rsidRPr="008E46F9" w14:paraId="5202BE56" w14:textId="77777777" w:rsidTr="0062391E">
        <w:trPr>
          <w:trHeight w:val="683"/>
        </w:trPr>
        <w:tc>
          <w:tcPr>
            <w:tcW w:w="2065" w:type="dxa"/>
            <w:vMerge/>
          </w:tcPr>
          <w:p w14:paraId="6B8638A7" w14:textId="77777777" w:rsidR="005935F0" w:rsidRPr="008E46F9" w:rsidRDefault="005935F0" w:rsidP="00A548CD">
            <w:pPr>
              <w:pStyle w:val="ListParagraph"/>
              <w:numPr>
                <w:ilvl w:val="0"/>
                <w:numId w:val="34"/>
              </w:numPr>
              <w:rPr>
                <w:rFonts w:asciiTheme="minorHAnsi" w:hAnsiTheme="minorHAnsi" w:cstheme="minorHAnsi"/>
                <w:b/>
              </w:rPr>
            </w:pPr>
          </w:p>
        </w:tc>
        <w:tc>
          <w:tcPr>
            <w:tcW w:w="3060" w:type="dxa"/>
            <w:vMerge/>
          </w:tcPr>
          <w:p w14:paraId="17386145" w14:textId="77777777" w:rsidR="005935F0" w:rsidRPr="008E46F9" w:rsidRDefault="005935F0" w:rsidP="009724B7">
            <w:pPr>
              <w:pStyle w:val="ListParagraph"/>
              <w:ind w:left="0"/>
              <w:rPr>
                <w:rFonts w:asciiTheme="minorHAnsi" w:hAnsiTheme="minorHAnsi" w:cstheme="minorHAnsi"/>
              </w:rPr>
            </w:pPr>
          </w:p>
        </w:tc>
        <w:tc>
          <w:tcPr>
            <w:tcW w:w="4140" w:type="dxa"/>
            <w:vMerge/>
          </w:tcPr>
          <w:p w14:paraId="68F85E9E" w14:textId="77777777" w:rsidR="005935F0" w:rsidRPr="008E46F9" w:rsidRDefault="005935F0" w:rsidP="00112EF1">
            <w:pPr>
              <w:pStyle w:val="ListParagraph"/>
              <w:numPr>
                <w:ilvl w:val="0"/>
                <w:numId w:val="55"/>
              </w:numPr>
              <w:rPr>
                <w:rFonts w:asciiTheme="minorHAnsi" w:hAnsiTheme="minorHAnsi" w:cstheme="minorHAnsi"/>
              </w:rPr>
            </w:pPr>
          </w:p>
        </w:tc>
        <w:tc>
          <w:tcPr>
            <w:tcW w:w="4680" w:type="dxa"/>
          </w:tcPr>
          <w:p w14:paraId="1B52C957" w14:textId="77777777" w:rsidR="005935F0" w:rsidRPr="008E46F9" w:rsidRDefault="005935F0" w:rsidP="00112EF1">
            <w:pPr>
              <w:pStyle w:val="ListParagraph"/>
              <w:numPr>
                <w:ilvl w:val="1"/>
                <w:numId w:val="29"/>
              </w:numPr>
              <w:ind w:left="431" w:hanging="431"/>
              <w:rPr>
                <w:rFonts w:asciiTheme="minorHAnsi" w:hAnsiTheme="minorHAnsi" w:cstheme="minorHAnsi"/>
              </w:rPr>
            </w:pPr>
            <w:r w:rsidRPr="008E46F9">
              <w:rPr>
                <w:rFonts w:asciiTheme="minorHAnsi" w:hAnsiTheme="minorHAnsi" w:cstheme="minorHAnsi"/>
              </w:rPr>
              <w:t>Review existing Sterile Insect Technology control trials in local environment.</w:t>
            </w:r>
          </w:p>
        </w:tc>
      </w:tr>
    </w:tbl>
    <w:p w14:paraId="4E4CB7C4" w14:textId="77777777" w:rsidR="00916983" w:rsidRPr="008E46F9" w:rsidRDefault="00916983"/>
    <w:p w14:paraId="7032C1D4" w14:textId="77777777" w:rsidR="00EB5EAB" w:rsidRPr="008E46F9" w:rsidRDefault="00EB5EAB">
      <w:r w:rsidRPr="008E46F9">
        <w:br w:type="page"/>
      </w:r>
    </w:p>
    <w:tbl>
      <w:tblPr>
        <w:tblStyle w:val="TableGrid"/>
        <w:tblW w:w="13958" w:type="dxa"/>
        <w:tblLook w:val="04A0" w:firstRow="1" w:lastRow="0" w:firstColumn="1" w:lastColumn="0" w:noHBand="0" w:noVBand="1"/>
      </w:tblPr>
      <w:tblGrid>
        <w:gridCol w:w="2027"/>
        <w:gridCol w:w="3057"/>
        <w:gridCol w:w="4111"/>
        <w:gridCol w:w="4763"/>
      </w:tblGrid>
      <w:tr w:rsidR="001B00B7" w:rsidRPr="00C72B77" w14:paraId="33176E74" w14:textId="77777777" w:rsidTr="00A809D8">
        <w:tc>
          <w:tcPr>
            <w:tcW w:w="2027" w:type="dxa"/>
          </w:tcPr>
          <w:p w14:paraId="6642C3DF" w14:textId="77777777" w:rsidR="001B00B7" w:rsidRPr="00C72B77" w:rsidRDefault="001B00B7" w:rsidP="00285C57">
            <w:pPr>
              <w:pStyle w:val="ListParagraph"/>
              <w:ind w:left="0"/>
              <w:rPr>
                <w:rFonts w:asciiTheme="minorHAnsi" w:hAnsiTheme="minorHAnsi" w:cstheme="minorHAnsi"/>
                <w:b/>
              </w:rPr>
            </w:pPr>
            <w:r w:rsidRPr="00C72B77">
              <w:rPr>
                <w:rFonts w:asciiTheme="minorHAnsi" w:hAnsiTheme="minorHAnsi" w:cstheme="minorHAnsi"/>
                <w:b/>
              </w:rPr>
              <w:lastRenderedPageBreak/>
              <w:t>Key Activity</w:t>
            </w:r>
          </w:p>
        </w:tc>
        <w:tc>
          <w:tcPr>
            <w:tcW w:w="3057" w:type="dxa"/>
          </w:tcPr>
          <w:p w14:paraId="2A61248B" w14:textId="77777777" w:rsidR="001B00B7" w:rsidRPr="00C72B77" w:rsidRDefault="001B00B7" w:rsidP="00285C57">
            <w:pPr>
              <w:pStyle w:val="ListParagraph"/>
              <w:ind w:left="0"/>
              <w:rPr>
                <w:rFonts w:asciiTheme="minorHAnsi" w:hAnsiTheme="minorHAnsi" w:cstheme="minorHAnsi"/>
                <w:b/>
              </w:rPr>
            </w:pPr>
            <w:r w:rsidRPr="00C72B77">
              <w:rPr>
                <w:rFonts w:asciiTheme="minorHAnsi" w:hAnsiTheme="minorHAnsi" w:cstheme="minorHAnsi"/>
                <w:b/>
              </w:rPr>
              <w:t>Rationale</w:t>
            </w:r>
          </w:p>
        </w:tc>
        <w:tc>
          <w:tcPr>
            <w:tcW w:w="4111" w:type="dxa"/>
          </w:tcPr>
          <w:p w14:paraId="6BC3BCDD" w14:textId="77777777" w:rsidR="001B00B7" w:rsidRPr="00C72B77" w:rsidRDefault="001B00B7" w:rsidP="00285C57">
            <w:pPr>
              <w:pStyle w:val="ListParagraph"/>
              <w:ind w:left="0"/>
              <w:rPr>
                <w:rFonts w:asciiTheme="minorHAnsi" w:hAnsiTheme="minorHAnsi" w:cstheme="minorHAnsi"/>
                <w:b/>
              </w:rPr>
            </w:pPr>
            <w:r w:rsidRPr="00C72B77">
              <w:rPr>
                <w:rFonts w:asciiTheme="minorHAnsi" w:hAnsiTheme="minorHAnsi" w:cstheme="minorHAnsi"/>
                <w:b/>
              </w:rPr>
              <w:t>Scope</w:t>
            </w:r>
          </w:p>
        </w:tc>
        <w:tc>
          <w:tcPr>
            <w:tcW w:w="4763" w:type="dxa"/>
          </w:tcPr>
          <w:p w14:paraId="4F31585B" w14:textId="77777777" w:rsidR="001B00B7" w:rsidRPr="00C72B77" w:rsidRDefault="001B00B7" w:rsidP="00285C57">
            <w:pPr>
              <w:pStyle w:val="ListParagraph"/>
              <w:ind w:left="0"/>
              <w:rPr>
                <w:rFonts w:asciiTheme="minorHAnsi" w:hAnsiTheme="minorHAnsi" w:cstheme="minorHAnsi"/>
                <w:b/>
              </w:rPr>
            </w:pPr>
            <w:r w:rsidRPr="00C72B77">
              <w:rPr>
                <w:rFonts w:asciiTheme="minorHAnsi" w:hAnsiTheme="minorHAnsi" w:cstheme="minorHAnsi"/>
                <w:b/>
              </w:rPr>
              <w:t>Actions</w:t>
            </w:r>
          </w:p>
        </w:tc>
      </w:tr>
      <w:tr w:rsidR="00794414" w:rsidRPr="00C72B77" w14:paraId="7E7ACA85" w14:textId="77777777" w:rsidTr="00B82308">
        <w:trPr>
          <w:trHeight w:val="602"/>
        </w:trPr>
        <w:tc>
          <w:tcPr>
            <w:tcW w:w="2027" w:type="dxa"/>
            <w:vMerge w:val="restart"/>
          </w:tcPr>
          <w:p w14:paraId="24F5385A" w14:textId="77777777" w:rsidR="00794414" w:rsidRPr="00C72B77" w:rsidRDefault="00794414" w:rsidP="00A809D8">
            <w:pPr>
              <w:pStyle w:val="ListParagraph"/>
              <w:numPr>
                <w:ilvl w:val="0"/>
                <w:numId w:val="29"/>
              </w:numPr>
              <w:rPr>
                <w:rFonts w:asciiTheme="minorHAnsi" w:hAnsiTheme="minorHAnsi" w:cstheme="minorHAnsi"/>
                <w:b/>
              </w:rPr>
            </w:pPr>
            <w:r w:rsidRPr="00C72B77">
              <w:rPr>
                <w:rFonts w:asciiTheme="minorHAnsi" w:hAnsiTheme="minorHAnsi" w:cstheme="minorHAnsi"/>
                <w:b/>
              </w:rPr>
              <w:t>Communication and education</w:t>
            </w:r>
          </w:p>
        </w:tc>
        <w:tc>
          <w:tcPr>
            <w:tcW w:w="3057" w:type="dxa"/>
            <w:vMerge w:val="restart"/>
          </w:tcPr>
          <w:p w14:paraId="6E7F90DC" w14:textId="77777777" w:rsidR="002514FA" w:rsidRPr="00C72B77" w:rsidRDefault="00794414" w:rsidP="00B047D6">
            <w:pPr>
              <w:pStyle w:val="ListParagraph"/>
              <w:ind w:left="0"/>
              <w:rPr>
                <w:rFonts w:asciiTheme="minorHAnsi" w:hAnsiTheme="minorHAnsi" w:cstheme="minorHAnsi"/>
              </w:rPr>
            </w:pPr>
            <w:r w:rsidRPr="00C72B77">
              <w:rPr>
                <w:rFonts w:asciiTheme="minorHAnsi" w:hAnsiTheme="minorHAnsi" w:cstheme="minorHAnsi"/>
              </w:rPr>
              <w:t xml:space="preserve">Continued effort is required to ensure all sectors of the community are aware of when and how to control QFF. Understanding what motivates landowners will assist with deploying relevant strategies that are more likely to result in </w:t>
            </w:r>
            <w:r w:rsidR="002514FA" w:rsidRPr="00C72B77">
              <w:rPr>
                <w:rFonts w:asciiTheme="minorHAnsi" w:hAnsiTheme="minorHAnsi" w:cstheme="minorHAnsi"/>
              </w:rPr>
              <w:t>the adoption of control measures</w:t>
            </w:r>
            <w:r w:rsidRPr="00C72B77">
              <w:rPr>
                <w:rFonts w:asciiTheme="minorHAnsi" w:hAnsiTheme="minorHAnsi" w:cstheme="minorHAnsi"/>
              </w:rPr>
              <w:t>.</w:t>
            </w:r>
          </w:p>
          <w:p w14:paraId="2EE542A8" w14:textId="77777777" w:rsidR="00794414" w:rsidRPr="00C72B77" w:rsidRDefault="002514FA" w:rsidP="00B047D6">
            <w:pPr>
              <w:pStyle w:val="ListParagraph"/>
              <w:ind w:left="0"/>
              <w:rPr>
                <w:rFonts w:asciiTheme="minorHAnsi" w:hAnsiTheme="minorHAnsi" w:cstheme="minorHAnsi"/>
              </w:rPr>
            </w:pPr>
            <w:r w:rsidRPr="00C72B77">
              <w:rPr>
                <w:rFonts w:asciiTheme="minorHAnsi" w:hAnsiTheme="minorHAnsi" w:cstheme="minorHAnsi"/>
              </w:rPr>
              <w:t xml:space="preserve">More detailed analysis and information about the target audience and key messaging using traditional and social media is available in the “GS PFA Communication </w:t>
            </w:r>
            <w:r w:rsidR="007E19EF" w:rsidRPr="00C72B77">
              <w:rPr>
                <w:rFonts w:asciiTheme="minorHAnsi" w:hAnsiTheme="minorHAnsi" w:cstheme="minorHAnsi"/>
              </w:rPr>
              <w:t>Strategy</w:t>
            </w:r>
            <w:r w:rsidRPr="00C72B77">
              <w:rPr>
                <w:rFonts w:asciiTheme="minorHAnsi" w:hAnsiTheme="minorHAnsi" w:cstheme="minorHAnsi"/>
              </w:rPr>
              <w:t>”.</w:t>
            </w:r>
          </w:p>
        </w:tc>
        <w:tc>
          <w:tcPr>
            <w:tcW w:w="4111" w:type="dxa"/>
            <w:vMerge w:val="restart"/>
          </w:tcPr>
          <w:p w14:paraId="2C3AEEE4" w14:textId="265BBA70" w:rsidR="00794414" w:rsidRPr="00C72B77" w:rsidRDefault="00794414" w:rsidP="00A809D8">
            <w:pPr>
              <w:pStyle w:val="ListParagraph"/>
              <w:numPr>
                <w:ilvl w:val="0"/>
                <w:numId w:val="55"/>
              </w:numPr>
              <w:rPr>
                <w:rFonts w:asciiTheme="minorHAnsi" w:hAnsiTheme="minorHAnsi" w:cstheme="minorHAnsi"/>
              </w:rPr>
            </w:pPr>
            <w:r w:rsidRPr="00C72B77">
              <w:rPr>
                <w:rFonts w:asciiTheme="minorHAnsi" w:hAnsiTheme="minorHAnsi" w:cstheme="minorHAnsi"/>
              </w:rPr>
              <w:t>Improving the social learning by encouraging growers to share and learn from each other and brin</w:t>
            </w:r>
            <w:r w:rsidR="00C72B77" w:rsidRPr="00C72B77">
              <w:rPr>
                <w:rFonts w:asciiTheme="minorHAnsi" w:hAnsiTheme="minorHAnsi" w:cstheme="minorHAnsi"/>
              </w:rPr>
              <w:t>g</w:t>
            </w:r>
            <w:r w:rsidRPr="00C72B77">
              <w:rPr>
                <w:rFonts w:asciiTheme="minorHAnsi" w:hAnsiTheme="minorHAnsi" w:cstheme="minorHAnsi"/>
              </w:rPr>
              <w:t>ing knowledge owners and experts from other regions</w:t>
            </w:r>
            <w:r w:rsidR="00CB6B6B">
              <w:rPr>
                <w:rFonts w:asciiTheme="minorHAnsi" w:hAnsiTheme="minorHAnsi" w:cstheme="minorHAnsi"/>
              </w:rPr>
              <w:t xml:space="preserve"> – including growers; researchers; consultants etc</w:t>
            </w:r>
            <w:r w:rsidR="00827020">
              <w:rPr>
                <w:rFonts w:asciiTheme="minorHAnsi" w:hAnsiTheme="minorHAnsi" w:cstheme="minorHAnsi"/>
              </w:rPr>
              <w:t>.</w:t>
            </w:r>
          </w:p>
          <w:p w14:paraId="6BEB5BB8" w14:textId="280C34AE" w:rsidR="00794414" w:rsidRPr="00C72B77" w:rsidRDefault="00794414" w:rsidP="00A809D8">
            <w:pPr>
              <w:pStyle w:val="ListParagraph"/>
              <w:numPr>
                <w:ilvl w:val="0"/>
                <w:numId w:val="55"/>
              </w:numPr>
              <w:rPr>
                <w:rFonts w:asciiTheme="minorHAnsi" w:hAnsiTheme="minorHAnsi" w:cstheme="minorHAnsi"/>
              </w:rPr>
            </w:pPr>
            <w:r w:rsidRPr="00C72B77">
              <w:rPr>
                <w:rFonts w:asciiTheme="minorHAnsi" w:hAnsiTheme="minorHAnsi" w:cstheme="minorHAnsi"/>
              </w:rPr>
              <w:t>Encouraging community members (including growers) to remove unwanted/ excess fruit trees from house yards as a permanent solution and support for industry</w:t>
            </w:r>
            <w:r w:rsidR="00827020">
              <w:rPr>
                <w:rFonts w:asciiTheme="minorHAnsi" w:hAnsiTheme="minorHAnsi" w:cstheme="minorHAnsi"/>
              </w:rPr>
              <w:t>.</w:t>
            </w:r>
          </w:p>
          <w:p w14:paraId="3F2A9934" w14:textId="774DB074" w:rsidR="00794414" w:rsidRPr="00C72B77" w:rsidRDefault="00794414" w:rsidP="00A809D8">
            <w:pPr>
              <w:pStyle w:val="ListParagraph"/>
              <w:numPr>
                <w:ilvl w:val="0"/>
                <w:numId w:val="55"/>
              </w:numPr>
              <w:rPr>
                <w:rFonts w:asciiTheme="minorHAnsi" w:hAnsiTheme="minorHAnsi" w:cstheme="minorHAnsi"/>
              </w:rPr>
            </w:pPr>
            <w:r w:rsidRPr="00C72B77">
              <w:rPr>
                <w:rFonts w:asciiTheme="minorHAnsi" w:hAnsiTheme="minorHAnsi" w:cstheme="minorHAnsi"/>
              </w:rPr>
              <w:t>Assisting the community to better understanding the commitment required for successful control and relative costs</w:t>
            </w:r>
            <w:r w:rsidR="00827020">
              <w:rPr>
                <w:rFonts w:asciiTheme="minorHAnsi" w:hAnsiTheme="minorHAnsi" w:cstheme="minorHAnsi"/>
              </w:rPr>
              <w:t>.</w:t>
            </w:r>
          </w:p>
          <w:p w14:paraId="6044475D" w14:textId="77777777" w:rsidR="00794414" w:rsidRPr="00C72B77" w:rsidRDefault="00794414" w:rsidP="00A809D8">
            <w:pPr>
              <w:pStyle w:val="ListParagraph"/>
              <w:numPr>
                <w:ilvl w:val="0"/>
                <w:numId w:val="55"/>
              </w:numPr>
              <w:rPr>
                <w:rFonts w:asciiTheme="minorHAnsi" w:hAnsiTheme="minorHAnsi" w:cstheme="minorHAnsi"/>
              </w:rPr>
            </w:pPr>
            <w:r w:rsidRPr="00C72B77">
              <w:rPr>
                <w:rFonts w:asciiTheme="minorHAnsi" w:hAnsiTheme="minorHAnsi" w:cstheme="minorHAnsi"/>
              </w:rPr>
              <w:t>Investigate motivations for change for all sectors of the community.</w:t>
            </w:r>
          </w:p>
          <w:p w14:paraId="3672B512" w14:textId="77777777" w:rsidR="00794414" w:rsidRPr="00C72B77" w:rsidRDefault="00794414" w:rsidP="00664DAF">
            <w:pPr>
              <w:rPr>
                <w:rFonts w:cstheme="minorHAnsi"/>
              </w:rPr>
            </w:pPr>
          </w:p>
          <w:p w14:paraId="699937CC" w14:textId="77777777" w:rsidR="00794414" w:rsidRPr="00C72B77" w:rsidRDefault="00794414" w:rsidP="005A01CD">
            <w:pPr>
              <w:ind w:left="45"/>
              <w:rPr>
                <w:rFonts w:cstheme="minorHAnsi"/>
              </w:rPr>
            </w:pPr>
          </w:p>
        </w:tc>
        <w:tc>
          <w:tcPr>
            <w:tcW w:w="4763" w:type="dxa"/>
            <w:tcBorders>
              <w:bottom w:val="single" w:sz="4" w:space="0" w:color="auto"/>
            </w:tcBorders>
          </w:tcPr>
          <w:p w14:paraId="35FE7928" w14:textId="77777777" w:rsidR="00794414" w:rsidRPr="00C72B77" w:rsidRDefault="00794414" w:rsidP="001B00B7">
            <w:pPr>
              <w:pStyle w:val="ListParagraph"/>
              <w:numPr>
                <w:ilvl w:val="1"/>
                <w:numId w:val="57"/>
              </w:numPr>
              <w:rPr>
                <w:rFonts w:asciiTheme="minorHAnsi" w:hAnsiTheme="minorHAnsi" w:cstheme="minorHAnsi"/>
              </w:rPr>
            </w:pPr>
            <w:r w:rsidRPr="00C72B77">
              <w:rPr>
                <w:rFonts w:asciiTheme="minorHAnsi" w:hAnsiTheme="minorHAnsi" w:cstheme="minorHAnsi"/>
              </w:rPr>
              <w:t xml:space="preserve">Maintain and implement </w:t>
            </w:r>
            <w:r w:rsidR="007E19EF" w:rsidRPr="00C72B77">
              <w:rPr>
                <w:rFonts w:asciiTheme="minorHAnsi" w:hAnsiTheme="minorHAnsi" w:cstheme="minorHAnsi"/>
              </w:rPr>
              <w:t>the GS PFA C</w:t>
            </w:r>
            <w:r w:rsidRPr="00C72B77">
              <w:rPr>
                <w:rFonts w:asciiTheme="minorHAnsi" w:hAnsiTheme="minorHAnsi" w:cstheme="minorHAnsi"/>
              </w:rPr>
              <w:t xml:space="preserve">ommunication </w:t>
            </w:r>
            <w:r w:rsidR="007E19EF" w:rsidRPr="00C72B77">
              <w:rPr>
                <w:rFonts w:asciiTheme="minorHAnsi" w:hAnsiTheme="minorHAnsi" w:cstheme="minorHAnsi"/>
              </w:rPr>
              <w:t>S</w:t>
            </w:r>
            <w:r w:rsidRPr="00C72B77">
              <w:rPr>
                <w:rFonts w:asciiTheme="minorHAnsi" w:hAnsiTheme="minorHAnsi" w:cstheme="minorHAnsi"/>
              </w:rPr>
              <w:t>trategy.</w:t>
            </w:r>
          </w:p>
        </w:tc>
      </w:tr>
      <w:tr w:rsidR="00CB6B6B" w:rsidRPr="00C72B77" w14:paraId="6C4F6731" w14:textId="77777777" w:rsidTr="00B82308">
        <w:trPr>
          <w:trHeight w:val="872"/>
        </w:trPr>
        <w:tc>
          <w:tcPr>
            <w:tcW w:w="2027" w:type="dxa"/>
            <w:vMerge/>
          </w:tcPr>
          <w:p w14:paraId="63E6B3E5" w14:textId="77777777" w:rsidR="00CB6B6B" w:rsidRPr="00C72B77" w:rsidRDefault="00CB6B6B" w:rsidP="00A809D8">
            <w:pPr>
              <w:pStyle w:val="ListParagraph"/>
              <w:numPr>
                <w:ilvl w:val="0"/>
                <w:numId w:val="29"/>
              </w:numPr>
              <w:rPr>
                <w:rFonts w:asciiTheme="minorHAnsi" w:hAnsiTheme="minorHAnsi" w:cstheme="minorHAnsi"/>
                <w:b/>
              </w:rPr>
            </w:pPr>
          </w:p>
        </w:tc>
        <w:tc>
          <w:tcPr>
            <w:tcW w:w="3057" w:type="dxa"/>
            <w:vMerge/>
          </w:tcPr>
          <w:p w14:paraId="2490387A" w14:textId="77777777" w:rsidR="00CB6B6B" w:rsidRPr="00C72B77" w:rsidRDefault="00CB6B6B" w:rsidP="00B047D6">
            <w:pPr>
              <w:pStyle w:val="ListParagraph"/>
              <w:ind w:left="0"/>
              <w:rPr>
                <w:rFonts w:asciiTheme="minorHAnsi" w:hAnsiTheme="minorHAnsi" w:cstheme="minorHAnsi"/>
              </w:rPr>
            </w:pPr>
          </w:p>
        </w:tc>
        <w:tc>
          <w:tcPr>
            <w:tcW w:w="4111" w:type="dxa"/>
            <w:vMerge/>
          </w:tcPr>
          <w:p w14:paraId="4BD36375" w14:textId="77777777" w:rsidR="00CB6B6B" w:rsidRPr="00C72B77" w:rsidRDefault="00CB6B6B" w:rsidP="005A01CD">
            <w:pPr>
              <w:ind w:left="45"/>
              <w:rPr>
                <w:rFonts w:cstheme="minorHAnsi"/>
                <w:i/>
              </w:rPr>
            </w:pPr>
          </w:p>
        </w:tc>
        <w:tc>
          <w:tcPr>
            <w:tcW w:w="4763" w:type="dxa"/>
            <w:tcBorders>
              <w:bottom w:val="single" w:sz="4" w:space="0" w:color="auto"/>
            </w:tcBorders>
          </w:tcPr>
          <w:p w14:paraId="079B4FC2" w14:textId="78DB2857" w:rsidR="00CB6B6B" w:rsidRPr="00B82308" w:rsidRDefault="00CB6B6B" w:rsidP="00CB6B6B">
            <w:pPr>
              <w:pStyle w:val="ListParagraph"/>
              <w:numPr>
                <w:ilvl w:val="1"/>
                <w:numId w:val="57"/>
              </w:numPr>
              <w:rPr>
                <w:rFonts w:asciiTheme="minorHAnsi" w:hAnsiTheme="minorHAnsi" w:cstheme="minorHAnsi"/>
              </w:rPr>
            </w:pPr>
            <w:r w:rsidRPr="00C72B77">
              <w:rPr>
                <w:rFonts w:asciiTheme="minorHAnsi" w:hAnsiTheme="minorHAnsi" w:cstheme="minorHAnsi"/>
              </w:rPr>
              <w:t>Develop Best Management Practice guidelines and training mod</w:t>
            </w:r>
            <w:r w:rsidR="0004645D">
              <w:rPr>
                <w:rFonts w:asciiTheme="minorHAnsi" w:hAnsiTheme="minorHAnsi" w:cstheme="minorHAnsi"/>
              </w:rPr>
              <w:t>ul</w:t>
            </w:r>
            <w:r w:rsidRPr="00C72B77">
              <w:rPr>
                <w:rFonts w:asciiTheme="minorHAnsi" w:hAnsiTheme="minorHAnsi" w:cstheme="minorHAnsi"/>
              </w:rPr>
              <w:t>es to integrate with existing Integrated Pest Management (IPM) systems.</w:t>
            </w:r>
          </w:p>
        </w:tc>
      </w:tr>
      <w:tr w:rsidR="00794414" w:rsidRPr="00C72B77" w14:paraId="1A41EB96" w14:textId="77777777" w:rsidTr="00EB5EAB">
        <w:trPr>
          <w:trHeight w:val="360"/>
        </w:trPr>
        <w:tc>
          <w:tcPr>
            <w:tcW w:w="2027" w:type="dxa"/>
            <w:vMerge/>
          </w:tcPr>
          <w:p w14:paraId="47B84C19" w14:textId="77777777" w:rsidR="00794414" w:rsidRPr="00C72B77" w:rsidRDefault="00794414" w:rsidP="00A809D8">
            <w:pPr>
              <w:pStyle w:val="ListParagraph"/>
              <w:numPr>
                <w:ilvl w:val="0"/>
                <w:numId w:val="29"/>
              </w:numPr>
              <w:rPr>
                <w:rFonts w:asciiTheme="minorHAnsi" w:hAnsiTheme="minorHAnsi" w:cstheme="minorHAnsi"/>
                <w:b/>
              </w:rPr>
            </w:pPr>
          </w:p>
        </w:tc>
        <w:tc>
          <w:tcPr>
            <w:tcW w:w="3057" w:type="dxa"/>
            <w:vMerge/>
          </w:tcPr>
          <w:p w14:paraId="044C379F" w14:textId="77777777" w:rsidR="00794414" w:rsidRPr="00C72B77" w:rsidRDefault="00794414" w:rsidP="00B047D6">
            <w:pPr>
              <w:pStyle w:val="ListParagraph"/>
              <w:ind w:left="0"/>
              <w:rPr>
                <w:rFonts w:asciiTheme="minorHAnsi" w:hAnsiTheme="minorHAnsi" w:cstheme="minorHAnsi"/>
              </w:rPr>
            </w:pPr>
          </w:p>
        </w:tc>
        <w:tc>
          <w:tcPr>
            <w:tcW w:w="4111" w:type="dxa"/>
            <w:vMerge/>
          </w:tcPr>
          <w:p w14:paraId="7AFE8EBF" w14:textId="77777777" w:rsidR="00794414" w:rsidRPr="00C72B77" w:rsidRDefault="00794414" w:rsidP="005A01CD">
            <w:pPr>
              <w:ind w:left="45"/>
              <w:rPr>
                <w:rFonts w:cstheme="minorHAnsi"/>
                <w:i/>
              </w:rPr>
            </w:pPr>
          </w:p>
        </w:tc>
        <w:tc>
          <w:tcPr>
            <w:tcW w:w="4763" w:type="dxa"/>
            <w:tcBorders>
              <w:bottom w:val="single" w:sz="4" w:space="0" w:color="auto"/>
            </w:tcBorders>
          </w:tcPr>
          <w:p w14:paraId="12B73A3D" w14:textId="7A7749A6" w:rsidR="00794414" w:rsidRPr="00C72B77" w:rsidRDefault="00794414" w:rsidP="001B00B7">
            <w:pPr>
              <w:pStyle w:val="ListParagraph"/>
              <w:numPr>
                <w:ilvl w:val="1"/>
                <w:numId w:val="57"/>
              </w:numPr>
              <w:rPr>
                <w:rFonts w:asciiTheme="minorHAnsi" w:hAnsiTheme="minorHAnsi" w:cstheme="minorHAnsi"/>
              </w:rPr>
            </w:pPr>
            <w:r w:rsidRPr="00C72B77">
              <w:rPr>
                <w:rFonts w:asciiTheme="minorHAnsi" w:hAnsiTheme="minorHAnsi" w:cstheme="minorHAnsi"/>
              </w:rPr>
              <w:t xml:space="preserve">Maintain social media platforms </w:t>
            </w:r>
            <w:r w:rsidR="007E19EF" w:rsidRPr="00C72B77">
              <w:rPr>
                <w:rFonts w:asciiTheme="minorHAnsi" w:hAnsiTheme="minorHAnsi" w:cstheme="minorHAnsi"/>
              </w:rPr>
              <w:t>(</w:t>
            </w:r>
            <w:r w:rsidR="00827020" w:rsidRPr="00C72B77">
              <w:rPr>
                <w:rFonts w:asciiTheme="minorHAnsi" w:hAnsiTheme="minorHAnsi" w:cstheme="minorHAnsi"/>
              </w:rPr>
              <w:t>Facebook</w:t>
            </w:r>
            <w:r w:rsidR="007E19EF" w:rsidRPr="00C72B77">
              <w:rPr>
                <w:rFonts w:asciiTheme="minorHAnsi" w:hAnsiTheme="minorHAnsi" w:cstheme="minorHAnsi"/>
              </w:rPr>
              <w:t xml:space="preserve"> and website) </w:t>
            </w:r>
            <w:r w:rsidRPr="00C72B77">
              <w:rPr>
                <w:rFonts w:asciiTheme="minorHAnsi" w:hAnsiTheme="minorHAnsi" w:cstheme="minorHAnsi"/>
              </w:rPr>
              <w:t xml:space="preserve">to communicate </w:t>
            </w:r>
            <w:r w:rsidR="007E19EF" w:rsidRPr="00C72B77">
              <w:rPr>
                <w:rFonts w:asciiTheme="minorHAnsi" w:hAnsiTheme="minorHAnsi" w:cstheme="minorHAnsi"/>
              </w:rPr>
              <w:t xml:space="preserve">regularly </w:t>
            </w:r>
            <w:r w:rsidRPr="00C72B77">
              <w:rPr>
                <w:rFonts w:asciiTheme="minorHAnsi" w:hAnsiTheme="minorHAnsi" w:cstheme="minorHAnsi"/>
              </w:rPr>
              <w:t xml:space="preserve">with </w:t>
            </w:r>
            <w:r w:rsidR="007E19EF" w:rsidRPr="00C72B77">
              <w:rPr>
                <w:rFonts w:asciiTheme="minorHAnsi" w:hAnsiTheme="minorHAnsi" w:cstheme="minorHAnsi"/>
              </w:rPr>
              <w:t xml:space="preserve">the </w:t>
            </w:r>
            <w:r w:rsidRPr="00C72B77">
              <w:rPr>
                <w:rFonts w:asciiTheme="minorHAnsi" w:hAnsiTheme="minorHAnsi" w:cstheme="minorHAnsi"/>
              </w:rPr>
              <w:t>broader community.</w:t>
            </w:r>
          </w:p>
        </w:tc>
      </w:tr>
      <w:tr w:rsidR="00794414" w:rsidRPr="00C72B77" w14:paraId="0C682A5E" w14:textId="77777777" w:rsidTr="00EB5EAB">
        <w:trPr>
          <w:trHeight w:val="902"/>
        </w:trPr>
        <w:tc>
          <w:tcPr>
            <w:tcW w:w="2027" w:type="dxa"/>
            <w:vMerge/>
          </w:tcPr>
          <w:p w14:paraId="6DF7A086" w14:textId="77777777" w:rsidR="00794414" w:rsidRPr="00C72B77" w:rsidRDefault="00794414" w:rsidP="008B7C23">
            <w:pPr>
              <w:pStyle w:val="ListParagraph"/>
              <w:ind w:left="0"/>
              <w:rPr>
                <w:rFonts w:asciiTheme="minorHAnsi" w:hAnsiTheme="minorHAnsi" w:cstheme="minorHAnsi"/>
              </w:rPr>
            </w:pPr>
          </w:p>
        </w:tc>
        <w:tc>
          <w:tcPr>
            <w:tcW w:w="3057" w:type="dxa"/>
            <w:vMerge/>
          </w:tcPr>
          <w:p w14:paraId="4FD61603" w14:textId="77777777" w:rsidR="00794414" w:rsidRPr="00C72B77" w:rsidRDefault="00794414" w:rsidP="008B7C23">
            <w:pPr>
              <w:pStyle w:val="ListParagraph"/>
              <w:ind w:left="0"/>
              <w:rPr>
                <w:rFonts w:asciiTheme="minorHAnsi" w:hAnsiTheme="minorHAnsi" w:cstheme="minorHAnsi"/>
              </w:rPr>
            </w:pPr>
          </w:p>
        </w:tc>
        <w:tc>
          <w:tcPr>
            <w:tcW w:w="4111" w:type="dxa"/>
            <w:vMerge/>
          </w:tcPr>
          <w:p w14:paraId="63174921" w14:textId="77777777" w:rsidR="00794414" w:rsidRPr="00C72B77" w:rsidRDefault="00794414" w:rsidP="00A809D8">
            <w:pPr>
              <w:pStyle w:val="ListParagraph"/>
              <w:numPr>
                <w:ilvl w:val="0"/>
                <w:numId w:val="27"/>
              </w:numPr>
              <w:rPr>
                <w:rFonts w:asciiTheme="minorHAnsi" w:hAnsiTheme="minorHAnsi" w:cstheme="minorHAnsi"/>
              </w:rPr>
            </w:pPr>
          </w:p>
        </w:tc>
        <w:tc>
          <w:tcPr>
            <w:tcW w:w="4763" w:type="dxa"/>
            <w:tcBorders>
              <w:bottom w:val="single" w:sz="4" w:space="0" w:color="auto"/>
            </w:tcBorders>
          </w:tcPr>
          <w:p w14:paraId="0F5D613D" w14:textId="77777777" w:rsidR="00794414" w:rsidRPr="00C72B77" w:rsidRDefault="00794414" w:rsidP="001B00B7">
            <w:pPr>
              <w:pStyle w:val="ListParagraph"/>
              <w:numPr>
                <w:ilvl w:val="1"/>
                <w:numId w:val="57"/>
              </w:numPr>
              <w:rPr>
                <w:rFonts w:asciiTheme="minorHAnsi" w:hAnsiTheme="minorHAnsi" w:cstheme="minorHAnsi"/>
              </w:rPr>
            </w:pPr>
            <w:r w:rsidRPr="00C72B77">
              <w:rPr>
                <w:rFonts w:asciiTheme="minorHAnsi" w:hAnsiTheme="minorHAnsi" w:cstheme="minorHAnsi"/>
              </w:rPr>
              <w:t>Conven</w:t>
            </w:r>
            <w:r w:rsidR="007E19EF" w:rsidRPr="00C72B77">
              <w:rPr>
                <w:rFonts w:asciiTheme="minorHAnsi" w:hAnsiTheme="minorHAnsi" w:cstheme="minorHAnsi"/>
              </w:rPr>
              <w:t>e</w:t>
            </w:r>
            <w:r w:rsidRPr="00C72B77">
              <w:rPr>
                <w:rFonts w:asciiTheme="minorHAnsi" w:hAnsiTheme="minorHAnsi" w:cstheme="minorHAnsi"/>
              </w:rPr>
              <w:t xml:space="preserve"> workshops/ presentations/ conferences/ field days and market stalls targeting key stakeholders.</w:t>
            </w:r>
          </w:p>
        </w:tc>
      </w:tr>
      <w:tr w:rsidR="00794414" w:rsidRPr="00C72B77" w14:paraId="36864E84" w14:textId="77777777" w:rsidTr="00A809D8">
        <w:trPr>
          <w:trHeight w:val="360"/>
        </w:trPr>
        <w:tc>
          <w:tcPr>
            <w:tcW w:w="2027" w:type="dxa"/>
            <w:vMerge/>
          </w:tcPr>
          <w:p w14:paraId="132E1D63" w14:textId="77777777" w:rsidR="00794414" w:rsidRPr="00C72B77" w:rsidRDefault="00794414" w:rsidP="008B7C23">
            <w:pPr>
              <w:pStyle w:val="ListParagraph"/>
              <w:ind w:left="0"/>
              <w:rPr>
                <w:rFonts w:asciiTheme="minorHAnsi" w:hAnsiTheme="minorHAnsi" w:cstheme="minorHAnsi"/>
              </w:rPr>
            </w:pPr>
          </w:p>
        </w:tc>
        <w:tc>
          <w:tcPr>
            <w:tcW w:w="3057" w:type="dxa"/>
            <w:vMerge/>
          </w:tcPr>
          <w:p w14:paraId="6B2A0C25" w14:textId="77777777" w:rsidR="00794414" w:rsidRPr="00C72B77" w:rsidRDefault="00794414" w:rsidP="008B7C23">
            <w:pPr>
              <w:pStyle w:val="ListParagraph"/>
              <w:ind w:left="0"/>
              <w:rPr>
                <w:rFonts w:asciiTheme="minorHAnsi" w:hAnsiTheme="minorHAnsi" w:cstheme="minorHAnsi"/>
              </w:rPr>
            </w:pPr>
          </w:p>
        </w:tc>
        <w:tc>
          <w:tcPr>
            <w:tcW w:w="4111" w:type="dxa"/>
            <w:vMerge/>
          </w:tcPr>
          <w:p w14:paraId="4720D596" w14:textId="77777777" w:rsidR="00794414" w:rsidRPr="00C72B77" w:rsidRDefault="00794414" w:rsidP="005A01CD">
            <w:pPr>
              <w:pStyle w:val="ListParagraph"/>
              <w:numPr>
                <w:ilvl w:val="1"/>
                <w:numId w:val="27"/>
              </w:numPr>
              <w:rPr>
                <w:rFonts w:asciiTheme="minorHAnsi" w:hAnsiTheme="minorHAnsi" w:cstheme="minorHAnsi"/>
              </w:rPr>
            </w:pPr>
          </w:p>
        </w:tc>
        <w:tc>
          <w:tcPr>
            <w:tcW w:w="4763" w:type="dxa"/>
            <w:tcBorders>
              <w:bottom w:val="single" w:sz="4" w:space="0" w:color="auto"/>
            </w:tcBorders>
          </w:tcPr>
          <w:p w14:paraId="51AEB5EE" w14:textId="77777777" w:rsidR="00794414" w:rsidRPr="00C72B77" w:rsidRDefault="00794414" w:rsidP="001B00B7">
            <w:pPr>
              <w:pStyle w:val="ListParagraph"/>
              <w:numPr>
                <w:ilvl w:val="1"/>
                <w:numId w:val="57"/>
              </w:numPr>
              <w:ind w:left="431" w:hanging="431"/>
              <w:rPr>
                <w:rFonts w:asciiTheme="minorHAnsi" w:hAnsiTheme="minorHAnsi" w:cstheme="minorHAnsi"/>
              </w:rPr>
            </w:pPr>
            <w:r w:rsidRPr="00C72B77">
              <w:rPr>
                <w:rFonts w:asciiTheme="minorHAnsi" w:hAnsiTheme="minorHAnsi" w:cstheme="minorHAnsi"/>
              </w:rPr>
              <w:t>Produc</w:t>
            </w:r>
            <w:r w:rsidR="007E19EF" w:rsidRPr="00C72B77">
              <w:rPr>
                <w:rFonts w:asciiTheme="minorHAnsi" w:hAnsiTheme="minorHAnsi" w:cstheme="minorHAnsi"/>
              </w:rPr>
              <w:t>e</w:t>
            </w:r>
            <w:r w:rsidRPr="00C72B77">
              <w:rPr>
                <w:rFonts w:asciiTheme="minorHAnsi" w:hAnsiTheme="minorHAnsi" w:cstheme="minorHAnsi"/>
              </w:rPr>
              <w:t xml:space="preserve"> a QFF quarterly newsletter for growers.</w:t>
            </w:r>
          </w:p>
        </w:tc>
      </w:tr>
      <w:tr w:rsidR="00794414" w:rsidRPr="00C72B77" w14:paraId="2EF65254" w14:textId="77777777" w:rsidTr="00EB5EAB">
        <w:trPr>
          <w:trHeight w:val="360"/>
        </w:trPr>
        <w:tc>
          <w:tcPr>
            <w:tcW w:w="2027" w:type="dxa"/>
            <w:vMerge/>
          </w:tcPr>
          <w:p w14:paraId="057E19A8" w14:textId="77777777" w:rsidR="00794414" w:rsidRPr="00C72B77" w:rsidRDefault="00794414" w:rsidP="008B7C23">
            <w:pPr>
              <w:pStyle w:val="ListParagraph"/>
              <w:ind w:left="0"/>
              <w:rPr>
                <w:rFonts w:asciiTheme="minorHAnsi" w:hAnsiTheme="minorHAnsi" w:cstheme="minorHAnsi"/>
              </w:rPr>
            </w:pPr>
          </w:p>
        </w:tc>
        <w:tc>
          <w:tcPr>
            <w:tcW w:w="3057" w:type="dxa"/>
            <w:vMerge/>
          </w:tcPr>
          <w:p w14:paraId="51AB0577" w14:textId="77777777" w:rsidR="00794414" w:rsidRPr="00C72B77" w:rsidRDefault="00794414" w:rsidP="008B7C23">
            <w:pPr>
              <w:pStyle w:val="ListParagraph"/>
              <w:ind w:left="0"/>
              <w:rPr>
                <w:rFonts w:asciiTheme="minorHAnsi" w:hAnsiTheme="minorHAnsi" w:cstheme="minorHAnsi"/>
              </w:rPr>
            </w:pPr>
          </w:p>
        </w:tc>
        <w:tc>
          <w:tcPr>
            <w:tcW w:w="4111" w:type="dxa"/>
            <w:vMerge/>
          </w:tcPr>
          <w:p w14:paraId="28FD925B" w14:textId="77777777" w:rsidR="00794414" w:rsidRPr="00C72B77" w:rsidRDefault="00794414" w:rsidP="005A01CD">
            <w:pPr>
              <w:pStyle w:val="ListParagraph"/>
              <w:numPr>
                <w:ilvl w:val="1"/>
                <w:numId w:val="27"/>
              </w:numPr>
              <w:rPr>
                <w:rFonts w:asciiTheme="minorHAnsi" w:hAnsiTheme="minorHAnsi" w:cstheme="minorHAnsi"/>
              </w:rPr>
            </w:pPr>
          </w:p>
        </w:tc>
        <w:tc>
          <w:tcPr>
            <w:tcW w:w="4763" w:type="dxa"/>
            <w:tcBorders>
              <w:bottom w:val="single" w:sz="4" w:space="0" w:color="auto"/>
            </w:tcBorders>
          </w:tcPr>
          <w:p w14:paraId="22E464A8" w14:textId="77777777" w:rsidR="00794414" w:rsidRPr="00C72B77" w:rsidRDefault="00794414" w:rsidP="001B00B7">
            <w:pPr>
              <w:pStyle w:val="ListParagraph"/>
              <w:numPr>
                <w:ilvl w:val="1"/>
                <w:numId w:val="57"/>
              </w:numPr>
              <w:ind w:left="431" w:hanging="431"/>
              <w:rPr>
                <w:rFonts w:asciiTheme="minorHAnsi" w:hAnsiTheme="minorHAnsi" w:cstheme="minorHAnsi"/>
              </w:rPr>
            </w:pPr>
            <w:r w:rsidRPr="00C72B77">
              <w:rPr>
                <w:rFonts w:asciiTheme="minorHAnsi" w:hAnsiTheme="minorHAnsi" w:cstheme="minorHAnsi"/>
              </w:rPr>
              <w:t>Design, print and distribut</w:t>
            </w:r>
            <w:r w:rsidR="007E19EF" w:rsidRPr="00C72B77">
              <w:rPr>
                <w:rFonts w:asciiTheme="minorHAnsi" w:hAnsiTheme="minorHAnsi" w:cstheme="minorHAnsi"/>
              </w:rPr>
              <w:t>e</w:t>
            </w:r>
            <w:r w:rsidRPr="00C72B77">
              <w:rPr>
                <w:rFonts w:asciiTheme="minorHAnsi" w:hAnsiTheme="minorHAnsi" w:cstheme="minorHAnsi"/>
              </w:rPr>
              <w:t xml:space="preserve"> information packages on QFF management for home-gardeners.</w:t>
            </w:r>
          </w:p>
        </w:tc>
      </w:tr>
      <w:tr w:rsidR="00794414" w:rsidRPr="00C72B77" w14:paraId="67320E1E" w14:textId="77777777" w:rsidTr="00EB5EAB">
        <w:trPr>
          <w:trHeight w:val="618"/>
        </w:trPr>
        <w:tc>
          <w:tcPr>
            <w:tcW w:w="2027" w:type="dxa"/>
            <w:vMerge/>
          </w:tcPr>
          <w:p w14:paraId="3AC13D6D" w14:textId="77777777" w:rsidR="00794414" w:rsidRPr="00C72B77" w:rsidRDefault="00794414" w:rsidP="008B7C23">
            <w:pPr>
              <w:pStyle w:val="ListParagraph"/>
              <w:ind w:left="0"/>
              <w:rPr>
                <w:rFonts w:asciiTheme="minorHAnsi" w:hAnsiTheme="minorHAnsi" w:cstheme="minorHAnsi"/>
              </w:rPr>
            </w:pPr>
          </w:p>
        </w:tc>
        <w:tc>
          <w:tcPr>
            <w:tcW w:w="3057" w:type="dxa"/>
            <w:vMerge/>
          </w:tcPr>
          <w:p w14:paraId="225E616E" w14:textId="77777777" w:rsidR="00794414" w:rsidRPr="00C72B77" w:rsidRDefault="00794414" w:rsidP="008B7C23">
            <w:pPr>
              <w:pStyle w:val="ListParagraph"/>
              <w:ind w:left="0"/>
              <w:rPr>
                <w:rFonts w:asciiTheme="minorHAnsi" w:hAnsiTheme="minorHAnsi" w:cstheme="minorHAnsi"/>
              </w:rPr>
            </w:pPr>
          </w:p>
        </w:tc>
        <w:tc>
          <w:tcPr>
            <w:tcW w:w="4111" w:type="dxa"/>
            <w:vMerge/>
          </w:tcPr>
          <w:p w14:paraId="19CC82D8" w14:textId="77777777" w:rsidR="00794414" w:rsidRPr="00C72B77" w:rsidRDefault="00794414" w:rsidP="005A01CD">
            <w:pPr>
              <w:pStyle w:val="ListParagraph"/>
              <w:numPr>
                <w:ilvl w:val="1"/>
                <w:numId w:val="27"/>
              </w:numPr>
              <w:rPr>
                <w:rFonts w:asciiTheme="minorHAnsi" w:hAnsiTheme="minorHAnsi" w:cstheme="minorHAnsi"/>
              </w:rPr>
            </w:pPr>
          </w:p>
        </w:tc>
        <w:tc>
          <w:tcPr>
            <w:tcW w:w="4763" w:type="dxa"/>
            <w:tcBorders>
              <w:bottom w:val="single" w:sz="4" w:space="0" w:color="auto"/>
            </w:tcBorders>
          </w:tcPr>
          <w:p w14:paraId="55C44FB1" w14:textId="20AFCC0F" w:rsidR="00794414" w:rsidRPr="00C72B77" w:rsidRDefault="00794414" w:rsidP="00F43148">
            <w:pPr>
              <w:pStyle w:val="ListParagraph"/>
              <w:numPr>
                <w:ilvl w:val="1"/>
                <w:numId w:val="57"/>
              </w:numPr>
              <w:ind w:left="431" w:hanging="431"/>
              <w:rPr>
                <w:rFonts w:asciiTheme="minorHAnsi" w:hAnsiTheme="minorHAnsi" w:cstheme="minorHAnsi"/>
              </w:rPr>
            </w:pPr>
            <w:r w:rsidRPr="00C72B77">
              <w:rPr>
                <w:rFonts w:asciiTheme="minorHAnsi" w:hAnsiTheme="minorHAnsi" w:cstheme="minorHAnsi"/>
              </w:rPr>
              <w:t>Pro</w:t>
            </w:r>
            <w:r w:rsidR="007E19EF" w:rsidRPr="00C72B77">
              <w:rPr>
                <w:rFonts w:asciiTheme="minorHAnsi" w:hAnsiTheme="minorHAnsi" w:cstheme="minorHAnsi"/>
              </w:rPr>
              <w:t>duce social media products and traditional media publications to pro</w:t>
            </w:r>
            <w:r w:rsidRPr="00C72B77">
              <w:rPr>
                <w:rFonts w:asciiTheme="minorHAnsi" w:hAnsiTheme="minorHAnsi" w:cstheme="minorHAnsi"/>
              </w:rPr>
              <w:t>mot</w:t>
            </w:r>
            <w:r w:rsidR="007E19EF" w:rsidRPr="00C72B77">
              <w:rPr>
                <w:rFonts w:asciiTheme="minorHAnsi" w:hAnsiTheme="minorHAnsi" w:cstheme="minorHAnsi"/>
              </w:rPr>
              <w:t>e</w:t>
            </w:r>
            <w:r w:rsidRPr="00C72B77">
              <w:rPr>
                <w:rFonts w:asciiTheme="minorHAnsi" w:hAnsiTheme="minorHAnsi" w:cstheme="minorHAnsi"/>
              </w:rPr>
              <w:t xml:space="preserve"> seasonal hygiene </w:t>
            </w:r>
            <w:r w:rsidR="00C729F1" w:rsidRPr="00C72B77">
              <w:rPr>
                <w:rFonts w:asciiTheme="minorHAnsi" w:hAnsiTheme="minorHAnsi" w:cstheme="minorHAnsi"/>
              </w:rPr>
              <w:t>and</w:t>
            </w:r>
            <w:r w:rsidRPr="00C72B77">
              <w:rPr>
                <w:rFonts w:asciiTheme="minorHAnsi" w:hAnsiTheme="minorHAnsi" w:cstheme="minorHAnsi"/>
              </w:rPr>
              <w:t xml:space="preserve"> control activities.</w:t>
            </w:r>
          </w:p>
        </w:tc>
      </w:tr>
      <w:tr w:rsidR="00794414" w:rsidRPr="00C72B77" w14:paraId="607D7A78" w14:textId="77777777" w:rsidTr="00EB5EAB">
        <w:trPr>
          <w:trHeight w:val="153"/>
        </w:trPr>
        <w:tc>
          <w:tcPr>
            <w:tcW w:w="2027" w:type="dxa"/>
            <w:vMerge/>
          </w:tcPr>
          <w:p w14:paraId="0654866B" w14:textId="77777777" w:rsidR="00794414" w:rsidRPr="00C72B77" w:rsidRDefault="00794414" w:rsidP="008B7C23">
            <w:pPr>
              <w:pStyle w:val="ListParagraph"/>
              <w:ind w:left="0"/>
              <w:rPr>
                <w:rFonts w:asciiTheme="minorHAnsi" w:hAnsiTheme="minorHAnsi" w:cstheme="minorHAnsi"/>
              </w:rPr>
            </w:pPr>
          </w:p>
        </w:tc>
        <w:tc>
          <w:tcPr>
            <w:tcW w:w="3057" w:type="dxa"/>
            <w:vMerge/>
          </w:tcPr>
          <w:p w14:paraId="73B57176" w14:textId="77777777" w:rsidR="00794414" w:rsidRPr="00C72B77" w:rsidRDefault="00794414" w:rsidP="008B7C23">
            <w:pPr>
              <w:pStyle w:val="ListParagraph"/>
              <w:ind w:left="0"/>
              <w:rPr>
                <w:rFonts w:asciiTheme="minorHAnsi" w:hAnsiTheme="minorHAnsi" w:cstheme="minorHAnsi"/>
              </w:rPr>
            </w:pPr>
          </w:p>
        </w:tc>
        <w:tc>
          <w:tcPr>
            <w:tcW w:w="4111" w:type="dxa"/>
            <w:vMerge/>
          </w:tcPr>
          <w:p w14:paraId="12CEBDB9" w14:textId="77777777" w:rsidR="00794414" w:rsidRPr="00C72B77" w:rsidRDefault="00794414" w:rsidP="005A01CD">
            <w:pPr>
              <w:pStyle w:val="ListParagraph"/>
              <w:numPr>
                <w:ilvl w:val="1"/>
                <w:numId w:val="27"/>
              </w:numPr>
              <w:rPr>
                <w:rFonts w:asciiTheme="minorHAnsi" w:hAnsiTheme="minorHAnsi" w:cstheme="minorHAnsi"/>
              </w:rPr>
            </w:pPr>
          </w:p>
        </w:tc>
        <w:tc>
          <w:tcPr>
            <w:tcW w:w="4763" w:type="dxa"/>
            <w:tcBorders>
              <w:bottom w:val="single" w:sz="4" w:space="0" w:color="auto"/>
            </w:tcBorders>
          </w:tcPr>
          <w:p w14:paraId="20510D71" w14:textId="77777777" w:rsidR="00794414" w:rsidRPr="00C72B77" w:rsidRDefault="00794414" w:rsidP="001B00B7">
            <w:pPr>
              <w:pStyle w:val="ListParagraph"/>
              <w:numPr>
                <w:ilvl w:val="1"/>
                <w:numId w:val="57"/>
              </w:numPr>
              <w:ind w:left="431" w:hanging="431"/>
              <w:rPr>
                <w:rFonts w:asciiTheme="minorHAnsi" w:hAnsiTheme="minorHAnsi" w:cstheme="minorHAnsi"/>
              </w:rPr>
            </w:pPr>
            <w:r w:rsidRPr="00C72B77">
              <w:rPr>
                <w:rFonts w:asciiTheme="minorHAnsi" w:hAnsiTheme="minorHAnsi" w:cstheme="minorHAnsi"/>
              </w:rPr>
              <w:t>Promot</w:t>
            </w:r>
            <w:r w:rsidR="007E19EF" w:rsidRPr="00C72B77">
              <w:rPr>
                <w:rFonts w:asciiTheme="minorHAnsi" w:hAnsiTheme="minorHAnsi" w:cstheme="minorHAnsi"/>
              </w:rPr>
              <w:t>e</w:t>
            </w:r>
            <w:r w:rsidRPr="00C72B77">
              <w:rPr>
                <w:rFonts w:asciiTheme="minorHAnsi" w:hAnsiTheme="minorHAnsi" w:cstheme="minorHAnsi"/>
              </w:rPr>
              <w:t xml:space="preserve"> tree removal services for urban and rural residential properties.</w:t>
            </w:r>
          </w:p>
        </w:tc>
      </w:tr>
      <w:tr w:rsidR="00794414" w:rsidRPr="00C72B77" w14:paraId="0A5FA538" w14:textId="77777777" w:rsidTr="00EB5EAB">
        <w:trPr>
          <w:trHeight w:val="351"/>
        </w:trPr>
        <w:tc>
          <w:tcPr>
            <w:tcW w:w="2027" w:type="dxa"/>
            <w:vMerge/>
          </w:tcPr>
          <w:p w14:paraId="48D0464E" w14:textId="77777777" w:rsidR="00794414" w:rsidRPr="00C72B77" w:rsidRDefault="00794414" w:rsidP="008B7C23">
            <w:pPr>
              <w:pStyle w:val="ListParagraph"/>
              <w:ind w:left="0"/>
              <w:rPr>
                <w:rFonts w:asciiTheme="minorHAnsi" w:hAnsiTheme="minorHAnsi" w:cstheme="minorHAnsi"/>
              </w:rPr>
            </w:pPr>
          </w:p>
        </w:tc>
        <w:tc>
          <w:tcPr>
            <w:tcW w:w="3057" w:type="dxa"/>
            <w:vMerge/>
          </w:tcPr>
          <w:p w14:paraId="7925E9B6" w14:textId="77777777" w:rsidR="00794414" w:rsidRPr="00C72B77" w:rsidRDefault="00794414" w:rsidP="008B7C23">
            <w:pPr>
              <w:pStyle w:val="ListParagraph"/>
              <w:ind w:left="0"/>
              <w:rPr>
                <w:rFonts w:asciiTheme="minorHAnsi" w:hAnsiTheme="minorHAnsi" w:cstheme="minorHAnsi"/>
              </w:rPr>
            </w:pPr>
          </w:p>
        </w:tc>
        <w:tc>
          <w:tcPr>
            <w:tcW w:w="4111" w:type="dxa"/>
            <w:vMerge/>
          </w:tcPr>
          <w:p w14:paraId="3E83E0FB" w14:textId="77777777" w:rsidR="00794414" w:rsidRPr="00C72B77" w:rsidRDefault="00794414" w:rsidP="005A01CD">
            <w:pPr>
              <w:pStyle w:val="ListParagraph"/>
              <w:numPr>
                <w:ilvl w:val="1"/>
                <w:numId w:val="27"/>
              </w:numPr>
              <w:rPr>
                <w:rFonts w:asciiTheme="minorHAnsi" w:hAnsiTheme="minorHAnsi" w:cstheme="minorHAnsi"/>
              </w:rPr>
            </w:pPr>
          </w:p>
        </w:tc>
        <w:tc>
          <w:tcPr>
            <w:tcW w:w="4763" w:type="dxa"/>
            <w:tcBorders>
              <w:bottom w:val="single" w:sz="4" w:space="0" w:color="auto"/>
            </w:tcBorders>
          </w:tcPr>
          <w:p w14:paraId="645ACC62" w14:textId="4D515AB8" w:rsidR="00794414" w:rsidRPr="00C72B77" w:rsidRDefault="00794414" w:rsidP="001B00B7">
            <w:pPr>
              <w:pStyle w:val="ListParagraph"/>
              <w:numPr>
                <w:ilvl w:val="1"/>
                <w:numId w:val="57"/>
              </w:numPr>
              <w:ind w:left="431" w:hanging="431"/>
              <w:rPr>
                <w:rFonts w:asciiTheme="minorHAnsi" w:hAnsiTheme="minorHAnsi" w:cstheme="minorHAnsi"/>
              </w:rPr>
            </w:pPr>
            <w:r w:rsidRPr="00C72B77">
              <w:rPr>
                <w:rFonts w:asciiTheme="minorHAnsi" w:hAnsiTheme="minorHAnsi" w:cstheme="minorHAnsi"/>
              </w:rPr>
              <w:t xml:space="preserve">Review and promote the “Property </w:t>
            </w:r>
            <w:r w:rsidR="00827020" w:rsidRPr="00C72B77">
              <w:rPr>
                <w:rFonts w:asciiTheme="minorHAnsi" w:hAnsiTheme="minorHAnsi" w:cstheme="minorHAnsi"/>
              </w:rPr>
              <w:t>I</w:t>
            </w:r>
            <w:r w:rsidR="00827020">
              <w:rPr>
                <w:rFonts w:asciiTheme="minorHAnsi" w:hAnsiTheme="minorHAnsi" w:cstheme="minorHAnsi"/>
              </w:rPr>
              <w:t>dentification</w:t>
            </w:r>
            <w:r w:rsidR="00827020" w:rsidRPr="00C72B77">
              <w:rPr>
                <w:rFonts w:asciiTheme="minorHAnsi" w:hAnsiTheme="minorHAnsi" w:cstheme="minorHAnsi"/>
              </w:rPr>
              <w:t xml:space="preserve"> </w:t>
            </w:r>
            <w:proofErr w:type="gramStart"/>
            <w:r w:rsidRPr="00C72B77">
              <w:rPr>
                <w:rFonts w:asciiTheme="minorHAnsi" w:hAnsiTheme="minorHAnsi" w:cstheme="minorHAnsi"/>
              </w:rPr>
              <w:t>Code”(</w:t>
            </w:r>
            <w:proofErr w:type="gramEnd"/>
            <w:r w:rsidRPr="00C72B77">
              <w:rPr>
                <w:rFonts w:asciiTheme="minorHAnsi" w:hAnsiTheme="minorHAnsi" w:cstheme="minorHAnsi"/>
              </w:rPr>
              <w:t>PIC) project availability to growers.</w:t>
            </w:r>
          </w:p>
        </w:tc>
      </w:tr>
      <w:tr w:rsidR="00794414" w:rsidRPr="00C72B77" w14:paraId="000531C6" w14:textId="77777777" w:rsidTr="00EB5EAB">
        <w:trPr>
          <w:trHeight w:val="351"/>
        </w:trPr>
        <w:tc>
          <w:tcPr>
            <w:tcW w:w="2027" w:type="dxa"/>
            <w:vMerge/>
          </w:tcPr>
          <w:p w14:paraId="1252121D" w14:textId="77777777" w:rsidR="00794414" w:rsidRPr="00C72B77" w:rsidRDefault="00794414" w:rsidP="008B7C23">
            <w:pPr>
              <w:pStyle w:val="ListParagraph"/>
              <w:ind w:left="0"/>
              <w:rPr>
                <w:rFonts w:asciiTheme="minorHAnsi" w:hAnsiTheme="minorHAnsi" w:cstheme="minorHAnsi"/>
              </w:rPr>
            </w:pPr>
          </w:p>
        </w:tc>
        <w:tc>
          <w:tcPr>
            <w:tcW w:w="3057" w:type="dxa"/>
            <w:vMerge/>
          </w:tcPr>
          <w:p w14:paraId="718DA1EC" w14:textId="77777777" w:rsidR="00794414" w:rsidRPr="00C72B77" w:rsidRDefault="00794414" w:rsidP="008B7C23">
            <w:pPr>
              <w:pStyle w:val="ListParagraph"/>
              <w:ind w:left="0"/>
              <w:rPr>
                <w:rFonts w:asciiTheme="minorHAnsi" w:hAnsiTheme="minorHAnsi" w:cstheme="minorHAnsi"/>
              </w:rPr>
            </w:pPr>
          </w:p>
        </w:tc>
        <w:tc>
          <w:tcPr>
            <w:tcW w:w="4111" w:type="dxa"/>
            <w:vMerge/>
          </w:tcPr>
          <w:p w14:paraId="6189CE32" w14:textId="77777777" w:rsidR="00794414" w:rsidRPr="00C72B77" w:rsidRDefault="00794414" w:rsidP="005A01CD">
            <w:pPr>
              <w:pStyle w:val="ListParagraph"/>
              <w:numPr>
                <w:ilvl w:val="1"/>
                <w:numId w:val="27"/>
              </w:numPr>
              <w:rPr>
                <w:rFonts w:asciiTheme="minorHAnsi" w:hAnsiTheme="minorHAnsi" w:cstheme="minorHAnsi"/>
              </w:rPr>
            </w:pPr>
          </w:p>
        </w:tc>
        <w:tc>
          <w:tcPr>
            <w:tcW w:w="4763" w:type="dxa"/>
            <w:tcBorders>
              <w:bottom w:val="single" w:sz="4" w:space="0" w:color="auto"/>
            </w:tcBorders>
          </w:tcPr>
          <w:p w14:paraId="7EB850EB" w14:textId="77777777" w:rsidR="00794414" w:rsidRPr="00C72B77" w:rsidRDefault="00794414" w:rsidP="001B00B7">
            <w:pPr>
              <w:pStyle w:val="ListParagraph"/>
              <w:numPr>
                <w:ilvl w:val="1"/>
                <w:numId w:val="57"/>
              </w:numPr>
              <w:ind w:left="431" w:hanging="431"/>
              <w:rPr>
                <w:rFonts w:asciiTheme="minorHAnsi" w:hAnsiTheme="minorHAnsi" w:cstheme="minorHAnsi"/>
              </w:rPr>
            </w:pPr>
            <w:r w:rsidRPr="00C72B77">
              <w:rPr>
                <w:rFonts w:asciiTheme="minorHAnsi" w:hAnsiTheme="minorHAnsi" w:cstheme="minorHAnsi"/>
              </w:rPr>
              <w:t>Develop linkages with local schools and assist with delivering lessons.</w:t>
            </w:r>
          </w:p>
        </w:tc>
      </w:tr>
      <w:tr w:rsidR="007E19EF" w:rsidRPr="00C72B77" w14:paraId="205DA418" w14:textId="77777777" w:rsidTr="00794414">
        <w:trPr>
          <w:trHeight w:val="629"/>
        </w:trPr>
        <w:tc>
          <w:tcPr>
            <w:tcW w:w="2027" w:type="dxa"/>
            <w:vMerge/>
          </w:tcPr>
          <w:p w14:paraId="625329B5" w14:textId="77777777" w:rsidR="007E19EF" w:rsidRPr="00C72B77" w:rsidRDefault="007E19EF" w:rsidP="008B7C23">
            <w:pPr>
              <w:pStyle w:val="ListParagraph"/>
              <w:ind w:left="0"/>
              <w:rPr>
                <w:rFonts w:asciiTheme="minorHAnsi" w:hAnsiTheme="minorHAnsi" w:cstheme="minorHAnsi"/>
              </w:rPr>
            </w:pPr>
          </w:p>
        </w:tc>
        <w:tc>
          <w:tcPr>
            <w:tcW w:w="3057" w:type="dxa"/>
            <w:vMerge/>
          </w:tcPr>
          <w:p w14:paraId="2B73E81D" w14:textId="77777777" w:rsidR="007E19EF" w:rsidRPr="00C72B77" w:rsidRDefault="007E19EF" w:rsidP="008B7C23">
            <w:pPr>
              <w:pStyle w:val="ListParagraph"/>
              <w:ind w:left="0"/>
              <w:rPr>
                <w:rFonts w:asciiTheme="minorHAnsi" w:hAnsiTheme="minorHAnsi" w:cstheme="minorHAnsi"/>
              </w:rPr>
            </w:pPr>
          </w:p>
        </w:tc>
        <w:tc>
          <w:tcPr>
            <w:tcW w:w="4111" w:type="dxa"/>
            <w:vMerge/>
          </w:tcPr>
          <w:p w14:paraId="189C5C55" w14:textId="77777777" w:rsidR="007E19EF" w:rsidRPr="00C72B77" w:rsidRDefault="007E19EF" w:rsidP="005A01CD">
            <w:pPr>
              <w:pStyle w:val="ListParagraph"/>
              <w:numPr>
                <w:ilvl w:val="1"/>
                <w:numId w:val="27"/>
              </w:numPr>
              <w:rPr>
                <w:rFonts w:asciiTheme="minorHAnsi" w:hAnsiTheme="minorHAnsi" w:cstheme="minorHAnsi"/>
              </w:rPr>
            </w:pPr>
          </w:p>
        </w:tc>
        <w:tc>
          <w:tcPr>
            <w:tcW w:w="4763" w:type="dxa"/>
          </w:tcPr>
          <w:p w14:paraId="418EDA68" w14:textId="4EA3BE49" w:rsidR="007E19EF" w:rsidRPr="00C72B77" w:rsidRDefault="007E19EF" w:rsidP="001B00B7">
            <w:pPr>
              <w:pStyle w:val="ListParagraph"/>
              <w:numPr>
                <w:ilvl w:val="1"/>
                <w:numId w:val="57"/>
              </w:numPr>
              <w:ind w:left="431" w:hanging="431"/>
              <w:rPr>
                <w:rFonts w:asciiTheme="minorHAnsi" w:hAnsiTheme="minorHAnsi" w:cstheme="minorHAnsi"/>
              </w:rPr>
            </w:pPr>
            <w:r w:rsidRPr="00C72B77">
              <w:rPr>
                <w:rFonts w:asciiTheme="minorHAnsi" w:hAnsiTheme="minorHAnsi" w:cstheme="minorHAnsi"/>
              </w:rPr>
              <w:t>Review signage within and surrounding the GS PFA</w:t>
            </w:r>
            <w:r w:rsidR="0004645D">
              <w:rPr>
                <w:rFonts w:asciiTheme="minorHAnsi" w:hAnsiTheme="minorHAnsi" w:cstheme="minorHAnsi"/>
              </w:rPr>
              <w:t>.</w:t>
            </w:r>
          </w:p>
        </w:tc>
      </w:tr>
    </w:tbl>
    <w:p w14:paraId="436CFE2A" w14:textId="77777777" w:rsidR="00464E93" w:rsidRPr="008E46F9" w:rsidRDefault="00464E93"/>
    <w:tbl>
      <w:tblPr>
        <w:tblStyle w:val="TableGrid"/>
        <w:tblW w:w="13945" w:type="dxa"/>
        <w:tblLook w:val="04A0" w:firstRow="1" w:lastRow="0" w:firstColumn="1" w:lastColumn="0" w:noHBand="0" w:noVBand="1"/>
      </w:tblPr>
      <w:tblGrid>
        <w:gridCol w:w="2027"/>
        <w:gridCol w:w="3057"/>
        <w:gridCol w:w="4091"/>
        <w:gridCol w:w="4770"/>
      </w:tblGrid>
      <w:tr w:rsidR="00F43148" w:rsidRPr="008E46F9" w14:paraId="7190C5F1" w14:textId="77777777" w:rsidTr="00F43148">
        <w:tc>
          <w:tcPr>
            <w:tcW w:w="2027" w:type="dxa"/>
          </w:tcPr>
          <w:p w14:paraId="475F7C1B" w14:textId="77777777" w:rsidR="00F43148" w:rsidRPr="008E46F9" w:rsidRDefault="00F43148" w:rsidP="00AE21D4">
            <w:pPr>
              <w:pStyle w:val="ListParagraph"/>
              <w:ind w:left="0"/>
              <w:rPr>
                <w:rFonts w:asciiTheme="minorHAnsi" w:hAnsiTheme="minorHAnsi" w:cstheme="minorHAnsi"/>
                <w:b/>
              </w:rPr>
            </w:pPr>
            <w:r w:rsidRPr="008E46F9">
              <w:rPr>
                <w:rFonts w:asciiTheme="minorHAnsi" w:hAnsiTheme="minorHAnsi" w:cstheme="minorHAnsi"/>
                <w:b/>
              </w:rPr>
              <w:lastRenderedPageBreak/>
              <w:t>Key Activity</w:t>
            </w:r>
          </w:p>
        </w:tc>
        <w:tc>
          <w:tcPr>
            <w:tcW w:w="3057" w:type="dxa"/>
          </w:tcPr>
          <w:p w14:paraId="3528F266" w14:textId="77777777" w:rsidR="00F43148" w:rsidRPr="008E46F9" w:rsidRDefault="00F43148" w:rsidP="00AE21D4">
            <w:pPr>
              <w:pStyle w:val="ListParagraph"/>
              <w:ind w:left="0"/>
              <w:rPr>
                <w:rFonts w:asciiTheme="minorHAnsi" w:hAnsiTheme="minorHAnsi" w:cstheme="minorHAnsi"/>
                <w:b/>
              </w:rPr>
            </w:pPr>
            <w:r w:rsidRPr="008E46F9">
              <w:rPr>
                <w:rFonts w:asciiTheme="minorHAnsi" w:hAnsiTheme="minorHAnsi" w:cstheme="minorHAnsi"/>
                <w:b/>
              </w:rPr>
              <w:t>Rationale</w:t>
            </w:r>
          </w:p>
        </w:tc>
        <w:tc>
          <w:tcPr>
            <w:tcW w:w="4091" w:type="dxa"/>
          </w:tcPr>
          <w:p w14:paraId="7EE7FDAE" w14:textId="77777777" w:rsidR="00F43148" w:rsidRPr="008E46F9" w:rsidRDefault="00F43148" w:rsidP="00AE21D4">
            <w:pPr>
              <w:pStyle w:val="ListParagraph"/>
              <w:ind w:left="0"/>
              <w:rPr>
                <w:rFonts w:asciiTheme="minorHAnsi" w:hAnsiTheme="minorHAnsi" w:cstheme="minorHAnsi"/>
                <w:b/>
              </w:rPr>
            </w:pPr>
            <w:r w:rsidRPr="008E46F9">
              <w:rPr>
                <w:rFonts w:asciiTheme="minorHAnsi" w:hAnsiTheme="minorHAnsi" w:cstheme="minorHAnsi"/>
                <w:b/>
              </w:rPr>
              <w:t>Scope</w:t>
            </w:r>
          </w:p>
        </w:tc>
        <w:tc>
          <w:tcPr>
            <w:tcW w:w="4770" w:type="dxa"/>
          </w:tcPr>
          <w:p w14:paraId="24FBF91E" w14:textId="77777777" w:rsidR="00F43148" w:rsidRPr="008E46F9" w:rsidRDefault="00F43148" w:rsidP="00AE21D4">
            <w:pPr>
              <w:pStyle w:val="ListParagraph"/>
              <w:ind w:left="0"/>
              <w:rPr>
                <w:rFonts w:asciiTheme="minorHAnsi" w:hAnsiTheme="minorHAnsi" w:cstheme="minorHAnsi"/>
                <w:b/>
              </w:rPr>
            </w:pPr>
            <w:r w:rsidRPr="008E46F9">
              <w:rPr>
                <w:rFonts w:asciiTheme="minorHAnsi" w:hAnsiTheme="minorHAnsi" w:cstheme="minorHAnsi"/>
                <w:b/>
              </w:rPr>
              <w:t>Actions</w:t>
            </w:r>
          </w:p>
        </w:tc>
      </w:tr>
      <w:tr w:rsidR="00E86781" w:rsidRPr="008E46F9" w14:paraId="3EB5B872" w14:textId="77777777" w:rsidTr="00F43148">
        <w:trPr>
          <w:trHeight w:val="135"/>
        </w:trPr>
        <w:tc>
          <w:tcPr>
            <w:tcW w:w="2027" w:type="dxa"/>
            <w:vMerge w:val="restart"/>
          </w:tcPr>
          <w:p w14:paraId="5A06AAC8" w14:textId="45121099" w:rsidR="00E86781" w:rsidRPr="008E46F9" w:rsidRDefault="00E86781" w:rsidP="00F43148">
            <w:pPr>
              <w:pStyle w:val="ListParagraph"/>
              <w:numPr>
                <w:ilvl w:val="0"/>
                <w:numId w:val="29"/>
              </w:numPr>
              <w:rPr>
                <w:rFonts w:asciiTheme="minorHAnsi" w:hAnsiTheme="minorHAnsi" w:cstheme="minorHAnsi"/>
                <w:b/>
              </w:rPr>
            </w:pPr>
            <w:r w:rsidRPr="008E46F9">
              <w:rPr>
                <w:rFonts w:asciiTheme="minorHAnsi" w:hAnsiTheme="minorHAnsi" w:cstheme="minorHAnsi"/>
                <w:b/>
              </w:rPr>
              <w:t>Control Program</w:t>
            </w:r>
          </w:p>
          <w:p w14:paraId="4CD29ACA" w14:textId="77777777" w:rsidR="00E86781" w:rsidRPr="008E46F9" w:rsidRDefault="00E86781" w:rsidP="00AE21D4">
            <w:pPr>
              <w:pStyle w:val="ListParagraph"/>
              <w:ind w:left="0"/>
              <w:rPr>
                <w:rFonts w:asciiTheme="minorHAnsi" w:hAnsiTheme="minorHAnsi" w:cstheme="minorHAnsi"/>
              </w:rPr>
            </w:pPr>
          </w:p>
          <w:p w14:paraId="468912F2" w14:textId="77777777" w:rsidR="00E86781" w:rsidRPr="008E46F9" w:rsidRDefault="00E86781" w:rsidP="00AE21D4">
            <w:pPr>
              <w:pStyle w:val="ListParagraph"/>
              <w:ind w:left="0"/>
              <w:rPr>
                <w:rFonts w:asciiTheme="minorHAnsi" w:hAnsiTheme="minorHAnsi" w:cstheme="minorHAnsi"/>
              </w:rPr>
            </w:pPr>
          </w:p>
        </w:tc>
        <w:tc>
          <w:tcPr>
            <w:tcW w:w="3057" w:type="dxa"/>
            <w:vMerge w:val="restart"/>
          </w:tcPr>
          <w:p w14:paraId="13A8A668" w14:textId="38CF7BAD" w:rsidR="00E86781" w:rsidRPr="008E46F9" w:rsidRDefault="00E86781" w:rsidP="00AE21D4">
            <w:pPr>
              <w:pStyle w:val="ListParagraph"/>
              <w:ind w:left="0"/>
              <w:rPr>
                <w:rFonts w:asciiTheme="minorHAnsi" w:hAnsiTheme="minorHAnsi" w:cstheme="minorHAnsi"/>
              </w:rPr>
            </w:pPr>
            <w:r w:rsidRPr="008E46F9">
              <w:rPr>
                <w:rFonts w:asciiTheme="minorHAnsi" w:hAnsiTheme="minorHAnsi" w:cstheme="minorHAnsi"/>
              </w:rPr>
              <w:t xml:space="preserve">By controlling QFF - directly and indirectly – the population will decrease over time and therefore reduce the </w:t>
            </w:r>
            <w:r w:rsidR="00A67927" w:rsidRPr="008E46F9">
              <w:rPr>
                <w:rFonts w:asciiTheme="minorHAnsi" w:hAnsiTheme="minorHAnsi" w:cstheme="minorHAnsi"/>
              </w:rPr>
              <w:t xml:space="preserve">population </w:t>
            </w:r>
            <w:r w:rsidRPr="008E46F9">
              <w:rPr>
                <w:rFonts w:asciiTheme="minorHAnsi" w:hAnsiTheme="minorHAnsi" w:cstheme="minorHAnsi"/>
              </w:rPr>
              <w:t>pressure on</w:t>
            </w:r>
            <w:r w:rsidR="00AE21D4" w:rsidRPr="008E46F9">
              <w:rPr>
                <w:rFonts w:asciiTheme="minorHAnsi" w:hAnsiTheme="minorHAnsi" w:cstheme="minorHAnsi"/>
              </w:rPr>
              <w:t>, and surrounding,</w:t>
            </w:r>
            <w:r w:rsidRPr="008E46F9">
              <w:rPr>
                <w:rFonts w:asciiTheme="minorHAnsi" w:hAnsiTheme="minorHAnsi" w:cstheme="minorHAnsi"/>
              </w:rPr>
              <w:t xml:space="preserve"> commercial properties.</w:t>
            </w:r>
            <w:r w:rsidR="002514FA" w:rsidRPr="008E46F9">
              <w:rPr>
                <w:rFonts w:asciiTheme="minorHAnsi" w:hAnsiTheme="minorHAnsi" w:cstheme="minorHAnsi"/>
              </w:rPr>
              <w:t xml:space="preserve"> Control encompasses both direct killing of the fly (spraying and trapping) as well as changing the environment so that it is less conducive for flies to reproduce and spread, e.g. tree removal. There are not enough funds to implement control on all properties, so the program focuses on the areas where there are the highest infestations – known as hot spots.  </w:t>
            </w:r>
          </w:p>
        </w:tc>
        <w:tc>
          <w:tcPr>
            <w:tcW w:w="4091" w:type="dxa"/>
            <w:vMerge w:val="restart"/>
          </w:tcPr>
          <w:p w14:paraId="4804AB1D" w14:textId="6113898F" w:rsidR="00E86781" w:rsidRPr="008E46F9" w:rsidRDefault="00E86781" w:rsidP="00E86781">
            <w:pPr>
              <w:pStyle w:val="ListParagraph"/>
              <w:numPr>
                <w:ilvl w:val="0"/>
                <w:numId w:val="55"/>
              </w:numPr>
              <w:rPr>
                <w:rFonts w:asciiTheme="minorHAnsi" w:hAnsiTheme="minorHAnsi" w:cstheme="minorHAnsi"/>
              </w:rPr>
            </w:pPr>
            <w:r w:rsidRPr="008E46F9">
              <w:rPr>
                <w:rFonts w:asciiTheme="minorHAnsi" w:hAnsiTheme="minorHAnsi" w:cstheme="minorHAnsi"/>
              </w:rPr>
              <w:t>Efforts are focussed in areas with the highest risk/ infestations – hot spots</w:t>
            </w:r>
            <w:r w:rsidR="0062783C" w:rsidRPr="008E46F9">
              <w:rPr>
                <w:rFonts w:asciiTheme="minorHAnsi" w:hAnsiTheme="minorHAnsi" w:cstheme="minorHAnsi"/>
              </w:rPr>
              <w:t xml:space="preserve"> in urban; peri-urban; rural residential and commercial properties</w:t>
            </w:r>
            <w:r w:rsidR="00827020">
              <w:rPr>
                <w:rFonts w:asciiTheme="minorHAnsi" w:hAnsiTheme="minorHAnsi" w:cstheme="minorHAnsi"/>
              </w:rPr>
              <w:t>.</w:t>
            </w:r>
          </w:p>
          <w:p w14:paraId="76254E60" w14:textId="459113D5" w:rsidR="00E86781" w:rsidRPr="008E46F9" w:rsidRDefault="00E86781" w:rsidP="00E86781">
            <w:pPr>
              <w:pStyle w:val="ListParagraph"/>
              <w:numPr>
                <w:ilvl w:val="0"/>
                <w:numId w:val="55"/>
              </w:numPr>
              <w:rPr>
                <w:rFonts w:asciiTheme="minorHAnsi" w:hAnsiTheme="minorHAnsi" w:cstheme="minorHAnsi"/>
              </w:rPr>
            </w:pPr>
            <w:r w:rsidRPr="008E46F9">
              <w:rPr>
                <w:rFonts w:asciiTheme="minorHAnsi" w:hAnsiTheme="minorHAnsi" w:cstheme="minorHAnsi"/>
              </w:rPr>
              <w:t>Investigations are undertaken by</w:t>
            </w:r>
            <w:r w:rsidR="0004645D">
              <w:rPr>
                <w:rFonts w:asciiTheme="minorHAnsi" w:hAnsiTheme="minorHAnsi" w:cstheme="minorHAnsi"/>
              </w:rPr>
              <w:t xml:space="preserve"> GS</w:t>
            </w:r>
            <w:r w:rsidRPr="008E46F9">
              <w:rPr>
                <w:rFonts w:asciiTheme="minorHAnsi" w:hAnsiTheme="minorHAnsi" w:cstheme="minorHAnsi"/>
              </w:rPr>
              <w:t xml:space="preserve"> PFA staff in order to identify caus</w:t>
            </w:r>
            <w:r w:rsidR="0062783C" w:rsidRPr="008E46F9">
              <w:rPr>
                <w:rFonts w:asciiTheme="minorHAnsi" w:hAnsiTheme="minorHAnsi" w:cstheme="minorHAnsi"/>
              </w:rPr>
              <w:t>al</w:t>
            </w:r>
            <w:r w:rsidRPr="008E46F9">
              <w:rPr>
                <w:rFonts w:asciiTheme="minorHAnsi" w:hAnsiTheme="minorHAnsi" w:cstheme="minorHAnsi"/>
              </w:rPr>
              <w:t xml:space="preserve"> infestation</w:t>
            </w:r>
            <w:r w:rsidR="0062783C" w:rsidRPr="008E46F9">
              <w:rPr>
                <w:rFonts w:asciiTheme="minorHAnsi" w:hAnsiTheme="minorHAnsi" w:cstheme="minorHAnsi"/>
              </w:rPr>
              <w:t>s</w:t>
            </w:r>
            <w:r w:rsidRPr="008E46F9">
              <w:rPr>
                <w:rFonts w:asciiTheme="minorHAnsi" w:hAnsiTheme="minorHAnsi" w:cstheme="minorHAnsi"/>
              </w:rPr>
              <w:t>, as well as educate and empower landowners to employ their own control strategies</w:t>
            </w:r>
            <w:r w:rsidR="00827020">
              <w:rPr>
                <w:rFonts w:asciiTheme="minorHAnsi" w:hAnsiTheme="minorHAnsi" w:cstheme="minorHAnsi"/>
              </w:rPr>
              <w:t>.</w:t>
            </w:r>
          </w:p>
          <w:p w14:paraId="103CA6B9" w14:textId="3C83BE9B" w:rsidR="00E86781" w:rsidRPr="008E46F9" w:rsidRDefault="00E86781" w:rsidP="00E86781">
            <w:pPr>
              <w:pStyle w:val="ListParagraph"/>
              <w:numPr>
                <w:ilvl w:val="0"/>
                <w:numId w:val="55"/>
              </w:numPr>
              <w:rPr>
                <w:rFonts w:asciiTheme="minorHAnsi" w:hAnsiTheme="minorHAnsi" w:cstheme="minorHAnsi"/>
              </w:rPr>
            </w:pPr>
            <w:r w:rsidRPr="008E46F9">
              <w:rPr>
                <w:rFonts w:asciiTheme="minorHAnsi" w:hAnsiTheme="minorHAnsi" w:cstheme="minorHAnsi"/>
              </w:rPr>
              <w:t>Dynamic trapping used to assist with educating landowners r</w:t>
            </w:r>
            <w:r w:rsidR="00CB6B6B">
              <w:rPr>
                <w:rFonts w:asciiTheme="minorHAnsi" w:hAnsiTheme="minorHAnsi" w:cstheme="minorHAnsi"/>
              </w:rPr>
              <w:t xml:space="preserve">emoving the need for </w:t>
            </w:r>
            <w:r w:rsidRPr="008E46F9">
              <w:rPr>
                <w:rFonts w:asciiTheme="minorHAnsi" w:hAnsiTheme="minorHAnsi" w:cstheme="minorHAnsi"/>
              </w:rPr>
              <w:t>an on-going service</w:t>
            </w:r>
            <w:r w:rsidR="00827020">
              <w:rPr>
                <w:rFonts w:asciiTheme="minorHAnsi" w:hAnsiTheme="minorHAnsi" w:cstheme="minorHAnsi"/>
              </w:rPr>
              <w:t>.</w:t>
            </w:r>
          </w:p>
          <w:p w14:paraId="01D4C5C7" w14:textId="25341A4D" w:rsidR="00E86781" w:rsidRPr="008E46F9" w:rsidRDefault="003B4D1A" w:rsidP="00E86781">
            <w:pPr>
              <w:pStyle w:val="ListParagraph"/>
              <w:numPr>
                <w:ilvl w:val="0"/>
                <w:numId w:val="55"/>
              </w:numPr>
              <w:rPr>
                <w:rFonts w:asciiTheme="minorHAnsi" w:hAnsiTheme="minorHAnsi" w:cstheme="minorHAnsi"/>
              </w:rPr>
            </w:pPr>
            <w:r w:rsidRPr="008E46F9">
              <w:rPr>
                <w:rFonts w:asciiTheme="minorHAnsi" w:hAnsiTheme="minorHAnsi" w:cstheme="minorHAnsi"/>
              </w:rPr>
              <w:t xml:space="preserve">Host trees will be removed to reduce the ability of the QFF to </w:t>
            </w:r>
            <w:r w:rsidR="00E86781" w:rsidRPr="008E46F9">
              <w:rPr>
                <w:rFonts w:asciiTheme="minorHAnsi" w:hAnsiTheme="minorHAnsi" w:cstheme="minorHAnsi"/>
              </w:rPr>
              <w:t>complete its lifecycle</w:t>
            </w:r>
            <w:r w:rsidR="00827020">
              <w:rPr>
                <w:rFonts w:asciiTheme="minorHAnsi" w:hAnsiTheme="minorHAnsi" w:cstheme="minorHAnsi"/>
              </w:rPr>
              <w:t>.</w:t>
            </w:r>
          </w:p>
          <w:p w14:paraId="2252FFE4" w14:textId="77777777" w:rsidR="00CB6B6B" w:rsidRDefault="0062783C" w:rsidP="00E86781">
            <w:pPr>
              <w:pStyle w:val="ListParagraph"/>
              <w:numPr>
                <w:ilvl w:val="0"/>
                <w:numId w:val="55"/>
              </w:numPr>
              <w:rPr>
                <w:rFonts w:asciiTheme="minorHAnsi" w:hAnsiTheme="minorHAnsi" w:cstheme="minorHAnsi"/>
              </w:rPr>
            </w:pPr>
            <w:r w:rsidRPr="008E46F9">
              <w:rPr>
                <w:rFonts w:asciiTheme="minorHAnsi" w:hAnsiTheme="minorHAnsi" w:cstheme="minorHAnsi"/>
              </w:rPr>
              <w:t>Investigate sustain</w:t>
            </w:r>
            <w:r w:rsidR="00A67927" w:rsidRPr="008E46F9">
              <w:rPr>
                <w:rFonts w:asciiTheme="minorHAnsi" w:hAnsiTheme="minorHAnsi" w:cstheme="minorHAnsi"/>
              </w:rPr>
              <w:t>able</w:t>
            </w:r>
            <w:r w:rsidRPr="008E46F9">
              <w:rPr>
                <w:rFonts w:asciiTheme="minorHAnsi" w:hAnsiTheme="minorHAnsi" w:cstheme="minorHAnsi"/>
              </w:rPr>
              <w:t xml:space="preserve"> m</w:t>
            </w:r>
            <w:r w:rsidR="003B4D1A" w:rsidRPr="008E46F9">
              <w:rPr>
                <w:rFonts w:asciiTheme="minorHAnsi" w:hAnsiTheme="minorHAnsi" w:cstheme="minorHAnsi"/>
              </w:rPr>
              <w:t>ass trapping programs</w:t>
            </w:r>
            <w:r w:rsidR="00CB6B6B">
              <w:rPr>
                <w:rFonts w:asciiTheme="minorHAnsi" w:hAnsiTheme="minorHAnsi" w:cstheme="minorHAnsi"/>
              </w:rPr>
              <w:t>.</w:t>
            </w:r>
          </w:p>
          <w:p w14:paraId="5AB40A1B" w14:textId="5AE1B537" w:rsidR="003B4D1A" w:rsidRPr="008E46F9" w:rsidRDefault="00CB6B6B" w:rsidP="00E86781">
            <w:pPr>
              <w:pStyle w:val="ListParagraph"/>
              <w:numPr>
                <w:ilvl w:val="0"/>
                <w:numId w:val="55"/>
              </w:numPr>
              <w:rPr>
                <w:rFonts w:asciiTheme="minorHAnsi" w:hAnsiTheme="minorHAnsi" w:cstheme="minorHAnsi"/>
              </w:rPr>
            </w:pPr>
            <w:r>
              <w:rPr>
                <w:rFonts w:asciiTheme="minorHAnsi" w:hAnsiTheme="minorHAnsi" w:cstheme="minorHAnsi"/>
              </w:rPr>
              <w:t>S</w:t>
            </w:r>
            <w:r w:rsidR="003B4D1A" w:rsidRPr="008E46F9">
              <w:rPr>
                <w:rFonts w:asciiTheme="minorHAnsi" w:hAnsiTheme="minorHAnsi" w:cstheme="minorHAnsi"/>
              </w:rPr>
              <w:t xml:space="preserve">pray trials </w:t>
            </w:r>
            <w:r>
              <w:rPr>
                <w:rFonts w:asciiTheme="minorHAnsi" w:hAnsiTheme="minorHAnsi" w:cstheme="minorHAnsi"/>
              </w:rPr>
              <w:t xml:space="preserve">and trials of other technologies </w:t>
            </w:r>
            <w:r w:rsidR="003B4D1A" w:rsidRPr="008E46F9">
              <w:rPr>
                <w:rFonts w:asciiTheme="minorHAnsi" w:hAnsiTheme="minorHAnsi" w:cstheme="minorHAnsi"/>
              </w:rPr>
              <w:t>t</w:t>
            </w:r>
            <w:r w:rsidR="0062783C" w:rsidRPr="008E46F9">
              <w:rPr>
                <w:rFonts w:asciiTheme="minorHAnsi" w:hAnsiTheme="minorHAnsi" w:cstheme="minorHAnsi"/>
              </w:rPr>
              <w:t>hat will</w:t>
            </w:r>
            <w:r w:rsidR="003B4D1A" w:rsidRPr="008E46F9">
              <w:rPr>
                <w:rFonts w:asciiTheme="minorHAnsi" w:hAnsiTheme="minorHAnsi" w:cstheme="minorHAnsi"/>
              </w:rPr>
              <w:t xml:space="preserve"> assist with control in urban and rural residential areas.</w:t>
            </w:r>
          </w:p>
          <w:p w14:paraId="47F48B19" w14:textId="77777777" w:rsidR="003B4D1A" w:rsidRPr="008E46F9" w:rsidRDefault="003B4D1A" w:rsidP="003B4D1A">
            <w:pPr>
              <w:pStyle w:val="ListParagraph"/>
              <w:rPr>
                <w:rFonts w:asciiTheme="minorHAnsi" w:hAnsiTheme="minorHAnsi" w:cstheme="minorHAnsi"/>
              </w:rPr>
            </w:pPr>
          </w:p>
          <w:p w14:paraId="0B890E09" w14:textId="77777777" w:rsidR="00E86781" w:rsidRPr="008E46F9" w:rsidRDefault="00E86781" w:rsidP="00AE21D4">
            <w:pPr>
              <w:rPr>
                <w:rFonts w:cstheme="minorHAnsi"/>
              </w:rPr>
            </w:pPr>
          </w:p>
          <w:p w14:paraId="23EC1B7B" w14:textId="77777777" w:rsidR="00E86781" w:rsidRPr="008E46F9" w:rsidRDefault="00E86781" w:rsidP="00AE21D4">
            <w:pPr>
              <w:rPr>
                <w:rFonts w:cstheme="minorHAnsi"/>
              </w:rPr>
            </w:pPr>
          </w:p>
        </w:tc>
        <w:tc>
          <w:tcPr>
            <w:tcW w:w="4770" w:type="dxa"/>
          </w:tcPr>
          <w:p w14:paraId="33E6F79B" w14:textId="13342D6D" w:rsidR="00E86781" w:rsidRPr="00C729F1" w:rsidRDefault="003B4D1A" w:rsidP="00AE21D4">
            <w:pPr>
              <w:pStyle w:val="ListParagraph"/>
              <w:numPr>
                <w:ilvl w:val="1"/>
                <w:numId w:val="29"/>
              </w:numPr>
              <w:ind w:left="431" w:hanging="431"/>
              <w:rPr>
                <w:rFonts w:asciiTheme="minorHAnsi" w:hAnsiTheme="minorHAnsi" w:cstheme="minorHAnsi"/>
              </w:rPr>
            </w:pPr>
            <w:r w:rsidRPr="008E46F9">
              <w:rPr>
                <w:rFonts w:asciiTheme="minorHAnsi" w:hAnsiTheme="minorHAnsi" w:cstheme="minorHAnsi"/>
              </w:rPr>
              <w:t>Investigate t</w:t>
            </w:r>
            <w:r w:rsidR="00E86781" w:rsidRPr="008E46F9">
              <w:rPr>
                <w:rFonts w:asciiTheme="minorHAnsi" w:hAnsiTheme="minorHAnsi" w:cstheme="minorHAnsi"/>
              </w:rPr>
              <w:t xml:space="preserve">echniques </w:t>
            </w:r>
            <w:r w:rsidR="00C729F1">
              <w:rPr>
                <w:rFonts w:asciiTheme="minorHAnsi" w:hAnsiTheme="minorHAnsi" w:cstheme="minorHAnsi"/>
              </w:rPr>
              <w:t>and</w:t>
            </w:r>
            <w:r w:rsidR="00E86781" w:rsidRPr="00C729F1">
              <w:rPr>
                <w:rFonts w:asciiTheme="minorHAnsi" w:hAnsiTheme="minorHAnsi" w:cstheme="minorHAnsi"/>
              </w:rPr>
              <w:t xml:space="preserve"> tools to improve</w:t>
            </w:r>
            <w:r w:rsidRPr="00C729F1">
              <w:rPr>
                <w:rFonts w:asciiTheme="minorHAnsi" w:hAnsiTheme="minorHAnsi" w:cstheme="minorHAnsi"/>
              </w:rPr>
              <w:t>:</w:t>
            </w:r>
            <w:r w:rsidR="00E86781" w:rsidRPr="00C729F1">
              <w:rPr>
                <w:rFonts w:asciiTheme="minorHAnsi" w:hAnsiTheme="minorHAnsi" w:cstheme="minorHAnsi"/>
              </w:rPr>
              <w:t xml:space="preserve"> the identification of highest risk areas</w:t>
            </w:r>
            <w:r w:rsidRPr="00C729F1">
              <w:rPr>
                <w:rFonts w:asciiTheme="minorHAnsi" w:hAnsiTheme="minorHAnsi" w:cstheme="minorHAnsi"/>
              </w:rPr>
              <w:t>;</w:t>
            </w:r>
            <w:r w:rsidR="00E86781" w:rsidRPr="00C729F1">
              <w:rPr>
                <w:rFonts w:asciiTheme="minorHAnsi" w:hAnsiTheme="minorHAnsi" w:cstheme="minorHAnsi"/>
              </w:rPr>
              <w:t xml:space="preserve"> </w:t>
            </w:r>
            <w:r w:rsidRPr="00C729F1">
              <w:rPr>
                <w:rFonts w:asciiTheme="minorHAnsi" w:hAnsiTheme="minorHAnsi" w:cstheme="minorHAnsi"/>
              </w:rPr>
              <w:t>and the efficiency of</w:t>
            </w:r>
            <w:r w:rsidR="00E86781" w:rsidRPr="00C729F1">
              <w:rPr>
                <w:rFonts w:asciiTheme="minorHAnsi" w:hAnsiTheme="minorHAnsi" w:cstheme="minorHAnsi"/>
              </w:rPr>
              <w:t xml:space="preserve"> </w:t>
            </w:r>
            <w:r w:rsidRPr="00C729F1">
              <w:rPr>
                <w:rFonts w:asciiTheme="minorHAnsi" w:hAnsiTheme="minorHAnsi" w:cstheme="minorHAnsi"/>
              </w:rPr>
              <w:t>field investigations</w:t>
            </w:r>
            <w:r w:rsidR="00F43148" w:rsidRPr="00C729F1">
              <w:rPr>
                <w:rFonts w:asciiTheme="minorHAnsi" w:hAnsiTheme="minorHAnsi" w:cstheme="minorHAnsi"/>
              </w:rPr>
              <w:t>.</w:t>
            </w:r>
          </w:p>
        </w:tc>
      </w:tr>
      <w:tr w:rsidR="00E86781" w:rsidRPr="008E46F9" w14:paraId="30977289" w14:textId="77777777" w:rsidTr="00F43148">
        <w:trPr>
          <w:trHeight w:val="135"/>
        </w:trPr>
        <w:tc>
          <w:tcPr>
            <w:tcW w:w="2027" w:type="dxa"/>
            <w:vMerge/>
          </w:tcPr>
          <w:p w14:paraId="5C71BDA9" w14:textId="77777777" w:rsidR="00E86781" w:rsidRPr="008E46F9" w:rsidRDefault="00E86781" w:rsidP="00AE21D4">
            <w:pPr>
              <w:pStyle w:val="ListParagraph"/>
              <w:numPr>
                <w:ilvl w:val="0"/>
                <w:numId w:val="29"/>
              </w:numPr>
              <w:rPr>
                <w:rFonts w:asciiTheme="minorHAnsi" w:hAnsiTheme="minorHAnsi" w:cstheme="minorHAnsi"/>
              </w:rPr>
            </w:pPr>
          </w:p>
        </w:tc>
        <w:tc>
          <w:tcPr>
            <w:tcW w:w="3057" w:type="dxa"/>
            <w:vMerge/>
          </w:tcPr>
          <w:p w14:paraId="1285EAD8" w14:textId="77777777" w:rsidR="00E86781" w:rsidRPr="008E46F9" w:rsidRDefault="00E86781" w:rsidP="00AE21D4">
            <w:pPr>
              <w:pStyle w:val="ListParagraph"/>
              <w:ind w:left="0"/>
              <w:rPr>
                <w:rFonts w:asciiTheme="minorHAnsi" w:hAnsiTheme="minorHAnsi" w:cstheme="minorHAnsi"/>
              </w:rPr>
            </w:pPr>
          </w:p>
        </w:tc>
        <w:tc>
          <w:tcPr>
            <w:tcW w:w="4091" w:type="dxa"/>
            <w:vMerge/>
          </w:tcPr>
          <w:p w14:paraId="368F09E8" w14:textId="77777777" w:rsidR="00E86781" w:rsidRPr="008E46F9" w:rsidRDefault="00E86781" w:rsidP="00AE21D4">
            <w:pPr>
              <w:rPr>
                <w:rFonts w:cstheme="minorHAnsi"/>
              </w:rPr>
            </w:pPr>
          </w:p>
        </w:tc>
        <w:tc>
          <w:tcPr>
            <w:tcW w:w="4770" w:type="dxa"/>
          </w:tcPr>
          <w:p w14:paraId="287BCDEB" w14:textId="5386A461" w:rsidR="00E86781" w:rsidRPr="008E46F9" w:rsidRDefault="007E19EF" w:rsidP="00AE21D4">
            <w:pPr>
              <w:pStyle w:val="ListParagraph"/>
              <w:numPr>
                <w:ilvl w:val="1"/>
                <w:numId w:val="29"/>
              </w:numPr>
              <w:ind w:left="431" w:hanging="431"/>
              <w:rPr>
                <w:rFonts w:asciiTheme="minorHAnsi" w:hAnsiTheme="minorHAnsi" w:cstheme="minorHAnsi"/>
              </w:rPr>
            </w:pPr>
            <w:r w:rsidRPr="008E46F9">
              <w:rPr>
                <w:rFonts w:asciiTheme="minorHAnsi" w:hAnsiTheme="minorHAnsi" w:cstheme="minorHAnsi"/>
              </w:rPr>
              <w:t>Undertake daily f</w:t>
            </w:r>
            <w:r w:rsidR="003B4D1A" w:rsidRPr="008E46F9">
              <w:rPr>
                <w:rFonts w:asciiTheme="minorHAnsi" w:hAnsiTheme="minorHAnsi" w:cstheme="minorHAnsi"/>
              </w:rPr>
              <w:t xml:space="preserve">ield inspections to investigate and identify source of infestation </w:t>
            </w:r>
            <w:r w:rsidRPr="008E46F9">
              <w:rPr>
                <w:rFonts w:asciiTheme="minorHAnsi" w:hAnsiTheme="minorHAnsi" w:cstheme="minorHAnsi"/>
              </w:rPr>
              <w:t xml:space="preserve">and </w:t>
            </w:r>
            <w:r w:rsidR="003B4D1A" w:rsidRPr="008E46F9">
              <w:rPr>
                <w:rFonts w:asciiTheme="minorHAnsi" w:hAnsiTheme="minorHAnsi" w:cstheme="minorHAnsi"/>
              </w:rPr>
              <w:t>engage with landowners</w:t>
            </w:r>
            <w:r w:rsidR="000B0008">
              <w:rPr>
                <w:rFonts w:asciiTheme="minorHAnsi" w:hAnsiTheme="minorHAnsi" w:cstheme="minorHAnsi"/>
              </w:rPr>
              <w:t xml:space="preserve"> – urban and rural areas</w:t>
            </w:r>
            <w:r w:rsidR="00F43148" w:rsidRPr="008E46F9">
              <w:rPr>
                <w:rFonts w:asciiTheme="minorHAnsi" w:hAnsiTheme="minorHAnsi" w:cstheme="minorHAnsi"/>
              </w:rPr>
              <w:t>.</w:t>
            </w:r>
          </w:p>
        </w:tc>
      </w:tr>
      <w:tr w:rsidR="00E86781" w:rsidRPr="008E46F9" w14:paraId="6B9FFA8F" w14:textId="77777777" w:rsidTr="00F43148">
        <w:trPr>
          <w:trHeight w:val="135"/>
        </w:trPr>
        <w:tc>
          <w:tcPr>
            <w:tcW w:w="2027" w:type="dxa"/>
            <w:vMerge/>
          </w:tcPr>
          <w:p w14:paraId="3D11B428" w14:textId="77777777" w:rsidR="00E86781" w:rsidRPr="008E46F9" w:rsidRDefault="00E86781" w:rsidP="003B4D1A">
            <w:pPr>
              <w:pStyle w:val="ListParagraph"/>
              <w:numPr>
                <w:ilvl w:val="0"/>
                <w:numId w:val="29"/>
              </w:numPr>
              <w:rPr>
                <w:rFonts w:asciiTheme="minorHAnsi" w:hAnsiTheme="minorHAnsi" w:cstheme="minorHAnsi"/>
              </w:rPr>
            </w:pPr>
          </w:p>
        </w:tc>
        <w:tc>
          <w:tcPr>
            <w:tcW w:w="3057" w:type="dxa"/>
            <w:vMerge/>
          </w:tcPr>
          <w:p w14:paraId="6B3939D2" w14:textId="77777777" w:rsidR="00E86781" w:rsidRPr="008E46F9" w:rsidRDefault="00E86781" w:rsidP="00AE21D4">
            <w:pPr>
              <w:pStyle w:val="ListParagraph"/>
              <w:ind w:left="0"/>
              <w:rPr>
                <w:rFonts w:asciiTheme="minorHAnsi" w:hAnsiTheme="minorHAnsi" w:cstheme="minorHAnsi"/>
              </w:rPr>
            </w:pPr>
          </w:p>
        </w:tc>
        <w:tc>
          <w:tcPr>
            <w:tcW w:w="4091" w:type="dxa"/>
            <w:vMerge/>
          </w:tcPr>
          <w:p w14:paraId="0D6C1E96" w14:textId="77777777" w:rsidR="00E86781" w:rsidRPr="008E46F9" w:rsidRDefault="00E86781" w:rsidP="00AE21D4">
            <w:pPr>
              <w:rPr>
                <w:rFonts w:cstheme="minorHAnsi"/>
              </w:rPr>
            </w:pPr>
          </w:p>
        </w:tc>
        <w:tc>
          <w:tcPr>
            <w:tcW w:w="4770" w:type="dxa"/>
          </w:tcPr>
          <w:p w14:paraId="07DE062F" w14:textId="77777777" w:rsidR="00E86781" w:rsidRPr="008E46F9" w:rsidRDefault="003B4D1A" w:rsidP="00AE21D4">
            <w:pPr>
              <w:pStyle w:val="ListParagraph"/>
              <w:numPr>
                <w:ilvl w:val="1"/>
                <w:numId w:val="29"/>
              </w:numPr>
              <w:ind w:left="431" w:hanging="431"/>
              <w:rPr>
                <w:rFonts w:asciiTheme="minorHAnsi" w:hAnsiTheme="minorHAnsi" w:cstheme="minorHAnsi"/>
              </w:rPr>
            </w:pPr>
            <w:r w:rsidRPr="008E46F9">
              <w:rPr>
                <w:rFonts w:asciiTheme="minorHAnsi" w:hAnsiTheme="minorHAnsi" w:cstheme="minorHAnsi"/>
              </w:rPr>
              <w:t>D</w:t>
            </w:r>
            <w:r w:rsidR="007E19EF" w:rsidRPr="008E46F9">
              <w:rPr>
                <w:rFonts w:asciiTheme="minorHAnsi" w:hAnsiTheme="minorHAnsi" w:cstheme="minorHAnsi"/>
              </w:rPr>
              <w:t xml:space="preserve">eploy </w:t>
            </w:r>
            <w:r w:rsidRPr="008E46F9">
              <w:rPr>
                <w:rFonts w:asciiTheme="minorHAnsi" w:hAnsiTheme="minorHAnsi" w:cstheme="minorHAnsi"/>
              </w:rPr>
              <w:t>trap</w:t>
            </w:r>
            <w:r w:rsidR="007E19EF" w:rsidRPr="008E46F9">
              <w:rPr>
                <w:rFonts w:asciiTheme="minorHAnsi" w:hAnsiTheme="minorHAnsi" w:cstheme="minorHAnsi"/>
              </w:rPr>
              <w:t>s</w:t>
            </w:r>
            <w:r w:rsidRPr="008E46F9">
              <w:rPr>
                <w:rFonts w:asciiTheme="minorHAnsi" w:hAnsiTheme="minorHAnsi" w:cstheme="minorHAnsi"/>
              </w:rPr>
              <w:t xml:space="preserve"> around </w:t>
            </w:r>
            <w:r w:rsidR="002514FA" w:rsidRPr="008E46F9">
              <w:rPr>
                <w:rFonts w:asciiTheme="minorHAnsi" w:hAnsiTheme="minorHAnsi" w:cstheme="minorHAnsi"/>
              </w:rPr>
              <w:t xml:space="preserve">known and suspect </w:t>
            </w:r>
            <w:r w:rsidRPr="008E46F9">
              <w:rPr>
                <w:rFonts w:asciiTheme="minorHAnsi" w:hAnsiTheme="minorHAnsi" w:cstheme="minorHAnsi"/>
              </w:rPr>
              <w:t>source</w:t>
            </w:r>
            <w:r w:rsidR="002514FA" w:rsidRPr="008E46F9">
              <w:rPr>
                <w:rFonts w:asciiTheme="minorHAnsi" w:hAnsiTheme="minorHAnsi" w:cstheme="minorHAnsi"/>
              </w:rPr>
              <w:t>s</w:t>
            </w:r>
            <w:r w:rsidRPr="008E46F9">
              <w:rPr>
                <w:rFonts w:asciiTheme="minorHAnsi" w:hAnsiTheme="minorHAnsi" w:cstheme="minorHAnsi"/>
              </w:rPr>
              <w:t xml:space="preserve"> of infestation</w:t>
            </w:r>
            <w:r w:rsidR="00F43148" w:rsidRPr="008E46F9">
              <w:rPr>
                <w:rFonts w:asciiTheme="minorHAnsi" w:hAnsiTheme="minorHAnsi" w:cstheme="minorHAnsi"/>
              </w:rPr>
              <w:t>.</w:t>
            </w:r>
          </w:p>
        </w:tc>
      </w:tr>
      <w:tr w:rsidR="00F43148" w:rsidRPr="008E46F9" w14:paraId="5B3D1923" w14:textId="77777777" w:rsidTr="00F43148">
        <w:trPr>
          <w:trHeight w:val="135"/>
        </w:trPr>
        <w:tc>
          <w:tcPr>
            <w:tcW w:w="2027" w:type="dxa"/>
            <w:vMerge/>
          </w:tcPr>
          <w:p w14:paraId="735C36B5" w14:textId="77777777" w:rsidR="00F43148" w:rsidRPr="008E46F9" w:rsidRDefault="00F43148" w:rsidP="00AE21D4">
            <w:pPr>
              <w:pStyle w:val="ListParagraph"/>
              <w:numPr>
                <w:ilvl w:val="0"/>
                <w:numId w:val="29"/>
              </w:numPr>
              <w:rPr>
                <w:rFonts w:asciiTheme="minorHAnsi" w:hAnsiTheme="minorHAnsi" w:cstheme="minorHAnsi"/>
              </w:rPr>
            </w:pPr>
          </w:p>
        </w:tc>
        <w:tc>
          <w:tcPr>
            <w:tcW w:w="3057" w:type="dxa"/>
            <w:vMerge/>
          </w:tcPr>
          <w:p w14:paraId="33ABBA36" w14:textId="77777777" w:rsidR="00F43148" w:rsidRPr="008E46F9" w:rsidRDefault="00F43148" w:rsidP="00AE21D4">
            <w:pPr>
              <w:pStyle w:val="ListParagraph"/>
              <w:ind w:left="0"/>
              <w:rPr>
                <w:rFonts w:asciiTheme="minorHAnsi" w:hAnsiTheme="minorHAnsi" w:cstheme="minorHAnsi"/>
              </w:rPr>
            </w:pPr>
          </w:p>
        </w:tc>
        <w:tc>
          <w:tcPr>
            <w:tcW w:w="4091" w:type="dxa"/>
            <w:vMerge/>
          </w:tcPr>
          <w:p w14:paraId="5E137837" w14:textId="77777777" w:rsidR="00F43148" w:rsidRPr="008E46F9" w:rsidRDefault="00F43148" w:rsidP="00AE21D4">
            <w:pPr>
              <w:rPr>
                <w:rFonts w:cstheme="minorHAnsi"/>
              </w:rPr>
            </w:pPr>
          </w:p>
        </w:tc>
        <w:tc>
          <w:tcPr>
            <w:tcW w:w="4770" w:type="dxa"/>
          </w:tcPr>
          <w:p w14:paraId="2BF7C494" w14:textId="77777777" w:rsidR="00F43148" w:rsidRPr="008E46F9" w:rsidRDefault="007E19EF" w:rsidP="00AE21D4">
            <w:pPr>
              <w:pStyle w:val="ListParagraph"/>
              <w:numPr>
                <w:ilvl w:val="1"/>
                <w:numId w:val="29"/>
              </w:numPr>
              <w:ind w:left="431" w:hanging="431"/>
              <w:rPr>
                <w:rFonts w:asciiTheme="minorHAnsi" w:hAnsiTheme="minorHAnsi" w:cstheme="minorHAnsi"/>
              </w:rPr>
            </w:pPr>
            <w:r w:rsidRPr="008E46F9">
              <w:rPr>
                <w:rFonts w:asciiTheme="minorHAnsi" w:hAnsiTheme="minorHAnsi" w:cstheme="minorHAnsi"/>
              </w:rPr>
              <w:t>Procure a</w:t>
            </w:r>
            <w:r w:rsidR="00F43148" w:rsidRPr="008E46F9">
              <w:rPr>
                <w:rFonts w:asciiTheme="minorHAnsi" w:hAnsiTheme="minorHAnsi" w:cstheme="minorHAnsi"/>
              </w:rPr>
              <w:t xml:space="preserve">gronomic advice </w:t>
            </w:r>
            <w:r w:rsidRPr="008E46F9">
              <w:rPr>
                <w:rFonts w:asciiTheme="minorHAnsi" w:hAnsiTheme="minorHAnsi" w:cstheme="minorHAnsi"/>
              </w:rPr>
              <w:t xml:space="preserve">from QFF </w:t>
            </w:r>
            <w:r w:rsidR="00F43148" w:rsidRPr="008E46F9">
              <w:rPr>
                <w:rFonts w:asciiTheme="minorHAnsi" w:hAnsiTheme="minorHAnsi" w:cstheme="minorHAnsi"/>
              </w:rPr>
              <w:t xml:space="preserve">technical </w:t>
            </w:r>
            <w:r w:rsidRPr="008E46F9">
              <w:rPr>
                <w:rFonts w:asciiTheme="minorHAnsi" w:hAnsiTheme="minorHAnsi" w:cstheme="minorHAnsi"/>
              </w:rPr>
              <w:t xml:space="preserve">specialist to </w:t>
            </w:r>
            <w:r w:rsidR="00F43148" w:rsidRPr="008E46F9">
              <w:rPr>
                <w:rFonts w:asciiTheme="minorHAnsi" w:hAnsiTheme="minorHAnsi" w:cstheme="minorHAnsi"/>
              </w:rPr>
              <w:t>advi</w:t>
            </w:r>
            <w:r w:rsidRPr="008E46F9">
              <w:rPr>
                <w:rFonts w:asciiTheme="minorHAnsi" w:hAnsiTheme="minorHAnsi" w:cstheme="minorHAnsi"/>
              </w:rPr>
              <w:t>s</w:t>
            </w:r>
            <w:r w:rsidR="00F43148" w:rsidRPr="008E46F9">
              <w:rPr>
                <w:rFonts w:asciiTheme="minorHAnsi" w:hAnsiTheme="minorHAnsi" w:cstheme="minorHAnsi"/>
              </w:rPr>
              <w:t>e field officers and growers.</w:t>
            </w:r>
          </w:p>
        </w:tc>
      </w:tr>
      <w:tr w:rsidR="00E86781" w:rsidRPr="008E46F9" w14:paraId="136BBE9E" w14:textId="77777777" w:rsidTr="00F43148">
        <w:trPr>
          <w:trHeight w:val="135"/>
        </w:trPr>
        <w:tc>
          <w:tcPr>
            <w:tcW w:w="2027" w:type="dxa"/>
            <w:vMerge/>
          </w:tcPr>
          <w:p w14:paraId="51FA3678" w14:textId="77777777" w:rsidR="00E86781" w:rsidRPr="008E46F9" w:rsidRDefault="00E86781" w:rsidP="0007289D">
            <w:pPr>
              <w:pStyle w:val="ListParagraph"/>
              <w:numPr>
                <w:ilvl w:val="0"/>
                <w:numId w:val="29"/>
              </w:numPr>
              <w:rPr>
                <w:rFonts w:asciiTheme="minorHAnsi" w:hAnsiTheme="minorHAnsi" w:cstheme="minorHAnsi"/>
              </w:rPr>
            </w:pPr>
          </w:p>
        </w:tc>
        <w:tc>
          <w:tcPr>
            <w:tcW w:w="3057" w:type="dxa"/>
            <w:vMerge/>
          </w:tcPr>
          <w:p w14:paraId="070882DF" w14:textId="77777777" w:rsidR="00E86781" w:rsidRPr="008E46F9" w:rsidRDefault="00E86781" w:rsidP="00AE21D4">
            <w:pPr>
              <w:pStyle w:val="ListParagraph"/>
              <w:ind w:left="0"/>
              <w:rPr>
                <w:rFonts w:asciiTheme="minorHAnsi" w:hAnsiTheme="minorHAnsi" w:cstheme="minorHAnsi"/>
              </w:rPr>
            </w:pPr>
          </w:p>
        </w:tc>
        <w:tc>
          <w:tcPr>
            <w:tcW w:w="4091" w:type="dxa"/>
            <w:vMerge/>
          </w:tcPr>
          <w:p w14:paraId="6C91605A" w14:textId="77777777" w:rsidR="00E86781" w:rsidRPr="008E46F9" w:rsidRDefault="00E86781" w:rsidP="00AE21D4">
            <w:pPr>
              <w:rPr>
                <w:rFonts w:cstheme="minorHAnsi"/>
              </w:rPr>
            </w:pPr>
          </w:p>
        </w:tc>
        <w:tc>
          <w:tcPr>
            <w:tcW w:w="4770" w:type="dxa"/>
          </w:tcPr>
          <w:p w14:paraId="202A5781" w14:textId="77777777" w:rsidR="00E86781" w:rsidRPr="008E46F9" w:rsidRDefault="007E19EF" w:rsidP="00AE21D4">
            <w:pPr>
              <w:pStyle w:val="ListParagraph"/>
              <w:numPr>
                <w:ilvl w:val="1"/>
                <w:numId w:val="29"/>
              </w:numPr>
              <w:ind w:left="431" w:hanging="431"/>
              <w:rPr>
                <w:rFonts w:asciiTheme="minorHAnsi" w:hAnsiTheme="minorHAnsi" w:cstheme="minorHAnsi"/>
              </w:rPr>
            </w:pPr>
            <w:r w:rsidRPr="008E46F9">
              <w:rPr>
                <w:rFonts w:asciiTheme="minorHAnsi" w:hAnsiTheme="minorHAnsi" w:cstheme="minorHAnsi"/>
              </w:rPr>
              <w:t>Encourage the removal of p</w:t>
            </w:r>
            <w:r w:rsidR="003B4D1A" w:rsidRPr="008E46F9">
              <w:rPr>
                <w:rFonts w:asciiTheme="minorHAnsi" w:hAnsiTheme="minorHAnsi" w:cstheme="minorHAnsi"/>
              </w:rPr>
              <w:t>erennial host plant</w:t>
            </w:r>
            <w:r w:rsidRPr="008E46F9">
              <w:rPr>
                <w:rFonts w:asciiTheme="minorHAnsi" w:hAnsiTheme="minorHAnsi" w:cstheme="minorHAnsi"/>
              </w:rPr>
              <w:t>s</w:t>
            </w:r>
            <w:r w:rsidR="003B4D1A" w:rsidRPr="008E46F9">
              <w:rPr>
                <w:rFonts w:asciiTheme="minorHAnsi" w:hAnsiTheme="minorHAnsi" w:cstheme="minorHAnsi"/>
              </w:rPr>
              <w:t xml:space="preserve"> in non-commercial </w:t>
            </w:r>
            <w:r w:rsidR="002514FA" w:rsidRPr="008E46F9">
              <w:rPr>
                <w:rFonts w:asciiTheme="minorHAnsi" w:hAnsiTheme="minorHAnsi" w:cstheme="minorHAnsi"/>
              </w:rPr>
              <w:t xml:space="preserve">situations </w:t>
            </w:r>
            <w:r w:rsidR="003B4D1A" w:rsidRPr="008E46F9">
              <w:rPr>
                <w:rFonts w:asciiTheme="minorHAnsi" w:hAnsiTheme="minorHAnsi" w:cstheme="minorHAnsi"/>
              </w:rPr>
              <w:t>(Private and Public land).</w:t>
            </w:r>
          </w:p>
        </w:tc>
      </w:tr>
      <w:tr w:rsidR="002514FA" w:rsidRPr="008E46F9" w14:paraId="717F327D" w14:textId="77777777" w:rsidTr="00F43148">
        <w:trPr>
          <w:trHeight w:val="405"/>
        </w:trPr>
        <w:tc>
          <w:tcPr>
            <w:tcW w:w="2027" w:type="dxa"/>
            <w:vMerge/>
          </w:tcPr>
          <w:p w14:paraId="277C6334" w14:textId="77777777" w:rsidR="002514FA" w:rsidRPr="008E46F9" w:rsidRDefault="002514FA" w:rsidP="002A462B">
            <w:pPr>
              <w:pStyle w:val="ListParagraph"/>
              <w:numPr>
                <w:ilvl w:val="0"/>
                <w:numId w:val="29"/>
              </w:numPr>
              <w:rPr>
                <w:rFonts w:asciiTheme="minorHAnsi" w:hAnsiTheme="minorHAnsi" w:cstheme="minorHAnsi"/>
              </w:rPr>
            </w:pPr>
          </w:p>
        </w:tc>
        <w:tc>
          <w:tcPr>
            <w:tcW w:w="3057" w:type="dxa"/>
            <w:vMerge/>
          </w:tcPr>
          <w:p w14:paraId="69F69762" w14:textId="77777777" w:rsidR="002514FA" w:rsidRPr="008E46F9" w:rsidRDefault="002514FA" w:rsidP="00AE21D4">
            <w:pPr>
              <w:pStyle w:val="ListParagraph"/>
              <w:ind w:left="0"/>
              <w:rPr>
                <w:rFonts w:asciiTheme="minorHAnsi" w:hAnsiTheme="minorHAnsi" w:cstheme="minorHAnsi"/>
              </w:rPr>
            </w:pPr>
          </w:p>
        </w:tc>
        <w:tc>
          <w:tcPr>
            <w:tcW w:w="4091" w:type="dxa"/>
            <w:vMerge/>
          </w:tcPr>
          <w:p w14:paraId="341A6E1B" w14:textId="77777777" w:rsidR="002514FA" w:rsidRPr="008E46F9" w:rsidRDefault="002514FA" w:rsidP="00AE21D4">
            <w:pPr>
              <w:pStyle w:val="ListParagraph"/>
              <w:ind w:left="0"/>
              <w:rPr>
                <w:rFonts w:asciiTheme="minorHAnsi" w:hAnsiTheme="minorHAnsi" w:cstheme="minorHAnsi"/>
              </w:rPr>
            </w:pPr>
          </w:p>
        </w:tc>
        <w:tc>
          <w:tcPr>
            <w:tcW w:w="4770" w:type="dxa"/>
          </w:tcPr>
          <w:p w14:paraId="74FEE409" w14:textId="77777777" w:rsidR="002514FA" w:rsidRPr="008E46F9" w:rsidRDefault="002514FA" w:rsidP="00AE21D4">
            <w:pPr>
              <w:pStyle w:val="ListParagraph"/>
              <w:numPr>
                <w:ilvl w:val="1"/>
                <w:numId w:val="29"/>
              </w:numPr>
              <w:ind w:left="431" w:hanging="431"/>
              <w:rPr>
                <w:rFonts w:asciiTheme="minorHAnsi" w:hAnsiTheme="minorHAnsi" w:cstheme="minorHAnsi"/>
              </w:rPr>
            </w:pPr>
            <w:r w:rsidRPr="008E46F9">
              <w:rPr>
                <w:rFonts w:asciiTheme="minorHAnsi" w:hAnsiTheme="minorHAnsi" w:cstheme="minorHAnsi"/>
              </w:rPr>
              <w:t>Map non-commercial host, perennial plant locations on private and public land</w:t>
            </w:r>
            <w:r w:rsidR="007E19EF" w:rsidRPr="008E46F9">
              <w:rPr>
                <w:rFonts w:asciiTheme="minorHAnsi" w:hAnsiTheme="minorHAnsi" w:cstheme="minorHAnsi"/>
              </w:rPr>
              <w:t xml:space="preserve"> to identify target areas for tree removal</w:t>
            </w:r>
            <w:r w:rsidRPr="008E46F9">
              <w:rPr>
                <w:rFonts w:asciiTheme="minorHAnsi" w:hAnsiTheme="minorHAnsi" w:cstheme="minorHAnsi"/>
              </w:rPr>
              <w:t>.</w:t>
            </w:r>
          </w:p>
        </w:tc>
      </w:tr>
      <w:tr w:rsidR="002514FA" w:rsidRPr="008E46F9" w14:paraId="7A132B6F" w14:textId="77777777" w:rsidTr="00F43148">
        <w:trPr>
          <w:trHeight w:val="405"/>
        </w:trPr>
        <w:tc>
          <w:tcPr>
            <w:tcW w:w="2027" w:type="dxa"/>
            <w:vMerge/>
          </w:tcPr>
          <w:p w14:paraId="37C0E41D" w14:textId="77777777" w:rsidR="002514FA" w:rsidRPr="008E46F9" w:rsidRDefault="002514FA" w:rsidP="002A462B">
            <w:pPr>
              <w:pStyle w:val="ListParagraph"/>
              <w:numPr>
                <w:ilvl w:val="0"/>
                <w:numId w:val="29"/>
              </w:numPr>
              <w:rPr>
                <w:rFonts w:asciiTheme="minorHAnsi" w:hAnsiTheme="minorHAnsi" w:cstheme="minorHAnsi"/>
              </w:rPr>
            </w:pPr>
          </w:p>
        </w:tc>
        <w:tc>
          <w:tcPr>
            <w:tcW w:w="3057" w:type="dxa"/>
            <w:vMerge/>
          </w:tcPr>
          <w:p w14:paraId="7DFC0C5D" w14:textId="77777777" w:rsidR="002514FA" w:rsidRPr="008E46F9" w:rsidRDefault="002514FA" w:rsidP="00AE21D4">
            <w:pPr>
              <w:pStyle w:val="ListParagraph"/>
              <w:ind w:left="0"/>
              <w:rPr>
                <w:rFonts w:asciiTheme="minorHAnsi" w:hAnsiTheme="minorHAnsi" w:cstheme="minorHAnsi"/>
              </w:rPr>
            </w:pPr>
          </w:p>
        </w:tc>
        <w:tc>
          <w:tcPr>
            <w:tcW w:w="4091" w:type="dxa"/>
            <w:vMerge/>
          </w:tcPr>
          <w:p w14:paraId="49735833" w14:textId="77777777" w:rsidR="002514FA" w:rsidRPr="008E46F9" w:rsidRDefault="002514FA" w:rsidP="00AE21D4">
            <w:pPr>
              <w:pStyle w:val="ListParagraph"/>
              <w:ind w:left="0"/>
              <w:rPr>
                <w:rFonts w:asciiTheme="minorHAnsi" w:hAnsiTheme="minorHAnsi" w:cstheme="minorHAnsi"/>
              </w:rPr>
            </w:pPr>
          </w:p>
        </w:tc>
        <w:tc>
          <w:tcPr>
            <w:tcW w:w="4770" w:type="dxa"/>
          </w:tcPr>
          <w:p w14:paraId="690B85A6" w14:textId="77777777" w:rsidR="002514FA" w:rsidRPr="008E46F9" w:rsidRDefault="002514FA" w:rsidP="00AE21D4">
            <w:pPr>
              <w:pStyle w:val="ListParagraph"/>
              <w:numPr>
                <w:ilvl w:val="1"/>
                <w:numId w:val="29"/>
              </w:numPr>
              <w:ind w:left="431" w:hanging="431"/>
              <w:rPr>
                <w:rFonts w:asciiTheme="minorHAnsi" w:hAnsiTheme="minorHAnsi" w:cstheme="minorHAnsi"/>
              </w:rPr>
            </w:pPr>
            <w:r w:rsidRPr="008E46F9">
              <w:rPr>
                <w:rFonts w:asciiTheme="minorHAnsi" w:hAnsiTheme="minorHAnsi" w:cstheme="minorHAnsi"/>
              </w:rPr>
              <w:t>Update list of host species most susceptible to QFF infestation for tree removal prioritisation.</w:t>
            </w:r>
          </w:p>
        </w:tc>
      </w:tr>
      <w:tr w:rsidR="00CB6B6B" w:rsidRPr="008E46F9" w14:paraId="60858564" w14:textId="77777777" w:rsidTr="00F43148">
        <w:tc>
          <w:tcPr>
            <w:tcW w:w="2027" w:type="dxa"/>
            <w:vMerge/>
          </w:tcPr>
          <w:p w14:paraId="112DB754" w14:textId="77777777" w:rsidR="00CB6B6B" w:rsidRPr="008E46F9" w:rsidRDefault="00CB6B6B" w:rsidP="002A462B">
            <w:pPr>
              <w:pStyle w:val="ListParagraph"/>
              <w:numPr>
                <w:ilvl w:val="0"/>
                <w:numId w:val="29"/>
              </w:numPr>
              <w:rPr>
                <w:rFonts w:asciiTheme="minorHAnsi" w:hAnsiTheme="minorHAnsi" w:cstheme="minorHAnsi"/>
              </w:rPr>
            </w:pPr>
          </w:p>
        </w:tc>
        <w:tc>
          <w:tcPr>
            <w:tcW w:w="3057" w:type="dxa"/>
            <w:vMerge/>
          </w:tcPr>
          <w:p w14:paraId="21DECB36" w14:textId="77777777" w:rsidR="00CB6B6B" w:rsidRPr="008E46F9" w:rsidRDefault="00CB6B6B" w:rsidP="00AE21D4">
            <w:pPr>
              <w:pStyle w:val="ListParagraph"/>
              <w:ind w:left="0"/>
              <w:rPr>
                <w:rFonts w:asciiTheme="minorHAnsi" w:hAnsiTheme="minorHAnsi" w:cstheme="minorHAnsi"/>
              </w:rPr>
            </w:pPr>
          </w:p>
        </w:tc>
        <w:tc>
          <w:tcPr>
            <w:tcW w:w="4091" w:type="dxa"/>
            <w:vMerge/>
          </w:tcPr>
          <w:p w14:paraId="7B26AB35" w14:textId="77777777" w:rsidR="00CB6B6B" w:rsidRPr="008E46F9" w:rsidRDefault="00CB6B6B" w:rsidP="00AE21D4">
            <w:pPr>
              <w:pStyle w:val="ListParagraph"/>
              <w:ind w:left="0"/>
              <w:rPr>
                <w:rFonts w:asciiTheme="minorHAnsi" w:hAnsiTheme="minorHAnsi" w:cstheme="minorHAnsi"/>
              </w:rPr>
            </w:pPr>
          </w:p>
        </w:tc>
        <w:tc>
          <w:tcPr>
            <w:tcW w:w="4770" w:type="dxa"/>
          </w:tcPr>
          <w:p w14:paraId="1583133B" w14:textId="5F58537E" w:rsidR="00CB6B6B" w:rsidRPr="008E46F9" w:rsidRDefault="00CB6B6B" w:rsidP="00AE21D4">
            <w:pPr>
              <w:pStyle w:val="ListParagraph"/>
              <w:numPr>
                <w:ilvl w:val="1"/>
                <w:numId w:val="29"/>
              </w:numPr>
              <w:ind w:left="431" w:hanging="431"/>
              <w:rPr>
                <w:rFonts w:asciiTheme="minorHAnsi" w:hAnsiTheme="minorHAnsi" w:cstheme="minorHAnsi"/>
              </w:rPr>
            </w:pPr>
            <w:r w:rsidRPr="008E46F9">
              <w:rPr>
                <w:rFonts w:asciiTheme="minorHAnsi" w:hAnsiTheme="minorHAnsi" w:cstheme="minorHAnsi"/>
              </w:rPr>
              <w:t>Trial</w:t>
            </w:r>
            <w:r>
              <w:rPr>
                <w:rFonts w:asciiTheme="minorHAnsi" w:hAnsiTheme="minorHAnsi" w:cstheme="minorHAnsi"/>
              </w:rPr>
              <w:t>s</w:t>
            </w:r>
            <w:r w:rsidRPr="008E46F9">
              <w:rPr>
                <w:rFonts w:asciiTheme="minorHAnsi" w:hAnsiTheme="minorHAnsi" w:cstheme="minorHAnsi"/>
              </w:rPr>
              <w:t xml:space="preserve"> </w:t>
            </w:r>
            <w:r>
              <w:rPr>
                <w:rFonts w:asciiTheme="minorHAnsi" w:hAnsiTheme="minorHAnsi" w:cstheme="minorHAnsi"/>
              </w:rPr>
              <w:t xml:space="preserve">of </w:t>
            </w:r>
            <w:r w:rsidR="00D93E36">
              <w:rPr>
                <w:rFonts w:asciiTheme="minorHAnsi" w:hAnsiTheme="minorHAnsi" w:cstheme="minorHAnsi"/>
              </w:rPr>
              <w:t>alternative</w:t>
            </w:r>
            <w:r>
              <w:rPr>
                <w:rFonts w:asciiTheme="minorHAnsi" w:hAnsiTheme="minorHAnsi" w:cstheme="minorHAnsi"/>
              </w:rPr>
              <w:t xml:space="preserve"> control and application</w:t>
            </w:r>
            <w:r w:rsidRPr="008E46F9">
              <w:rPr>
                <w:rFonts w:asciiTheme="minorHAnsi" w:hAnsiTheme="minorHAnsi" w:cstheme="minorHAnsi"/>
              </w:rPr>
              <w:t xml:space="preserve"> methods</w:t>
            </w:r>
            <w:r w:rsidR="00A63435">
              <w:rPr>
                <w:rFonts w:asciiTheme="minorHAnsi" w:hAnsiTheme="minorHAnsi" w:cstheme="minorHAnsi"/>
              </w:rPr>
              <w:t xml:space="preserve"> under local conditions</w:t>
            </w:r>
            <w:r w:rsidR="000B0008">
              <w:rPr>
                <w:rFonts w:asciiTheme="minorHAnsi" w:hAnsiTheme="minorHAnsi" w:cstheme="minorHAnsi"/>
              </w:rPr>
              <w:t xml:space="preserve"> in urban and rural residential areas</w:t>
            </w:r>
            <w:r>
              <w:rPr>
                <w:rFonts w:asciiTheme="minorHAnsi" w:hAnsiTheme="minorHAnsi" w:cstheme="minorHAnsi"/>
              </w:rPr>
              <w:t>.</w:t>
            </w:r>
          </w:p>
        </w:tc>
      </w:tr>
      <w:tr w:rsidR="002514FA" w:rsidRPr="008E46F9" w14:paraId="3CC96723" w14:textId="77777777" w:rsidTr="00F43148">
        <w:tc>
          <w:tcPr>
            <w:tcW w:w="2027" w:type="dxa"/>
            <w:vMerge/>
          </w:tcPr>
          <w:p w14:paraId="4C764460" w14:textId="77777777" w:rsidR="002514FA" w:rsidRPr="008E46F9" w:rsidRDefault="002514FA" w:rsidP="002A462B">
            <w:pPr>
              <w:pStyle w:val="ListParagraph"/>
              <w:numPr>
                <w:ilvl w:val="0"/>
                <w:numId w:val="29"/>
              </w:numPr>
              <w:rPr>
                <w:rFonts w:asciiTheme="minorHAnsi" w:hAnsiTheme="minorHAnsi" w:cstheme="minorHAnsi"/>
              </w:rPr>
            </w:pPr>
          </w:p>
        </w:tc>
        <w:tc>
          <w:tcPr>
            <w:tcW w:w="3057" w:type="dxa"/>
            <w:vMerge/>
          </w:tcPr>
          <w:p w14:paraId="7029E4DF" w14:textId="77777777" w:rsidR="002514FA" w:rsidRPr="008E46F9" w:rsidRDefault="002514FA" w:rsidP="00AE21D4">
            <w:pPr>
              <w:pStyle w:val="ListParagraph"/>
              <w:ind w:left="0"/>
              <w:rPr>
                <w:rFonts w:asciiTheme="minorHAnsi" w:hAnsiTheme="minorHAnsi" w:cstheme="minorHAnsi"/>
              </w:rPr>
            </w:pPr>
          </w:p>
        </w:tc>
        <w:tc>
          <w:tcPr>
            <w:tcW w:w="4091" w:type="dxa"/>
            <w:vMerge/>
          </w:tcPr>
          <w:p w14:paraId="123E4297" w14:textId="77777777" w:rsidR="002514FA" w:rsidRPr="008E46F9" w:rsidRDefault="002514FA" w:rsidP="00AE21D4">
            <w:pPr>
              <w:pStyle w:val="ListParagraph"/>
              <w:ind w:left="0"/>
              <w:rPr>
                <w:rFonts w:asciiTheme="minorHAnsi" w:hAnsiTheme="minorHAnsi" w:cstheme="minorHAnsi"/>
              </w:rPr>
            </w:pPr>
          </w:p>
        </w:tc>
        <w:tc>
          <w:tcPr>
            <w:tcW w:w="4770" w:type="dxa"/>
          </w:tcPr>
          <w:p w14:paraId="798D4CD4" w14:textId="6B64A075" w:rsidR="002514FA" w:rsidRPr="00CB6B6B" w:rsidRDefault="00CB6B6B" w:rsidP="00CB6B6B">
            <w:pPr>
              <w:pStyle w:val="ListParagraph"/>
              <w:numPr>
                <w:ilvl w:val="1"/>
                <w:numId w:val="29"/>
              </w:numPr>
              <w:ind w:left="431" w:hanging="431"/>
              <w:rPr>
                <w:rFonts w:cstheme="minorHAnsi"/>
              </w:rPr>
            </w:pPr>
            <w:r>
              <w:rPr>
                <w:rFonts w:asciiTheme="minorHAnsi" w:hAnsiTheme="minorHAnsi" w:cstheme="minorHAnsi"/>
              </w:rPr>
              <w:t>M</w:t>
            </w:r>
            <w:r w:rsidR="002514FA" w:rsidRPr="00CB6B6B">
              <w:rPr>
                <w:rFonts w:asciiTheme="minorHAnsi" w:hAnsiTheme="minorHAnsi" w:cstheme="minorHAnsi"/>
              </w:rPr>
              <w:t>ass trapping in selected areas</w:t>
            </w:r>
            <w:r>
              <w:rPr>
                <w:rFonts w:asciiTheme="minorHAnsi" w:hAnsiTheme="minorHAnsi" w:cstheme="minorHAnsi"/>
              </w:rPr>
              <w:t xml:space="preserve"> with demonstrated sustainability</w:t>
            </w:r>
            <w:r w:rsidR="002514FA" w:rsidRPr="00CB6B6B">
              <w:rPr>
                <w:rFonts w:asciiTheme="minorHAnsi" w:hAnsiTheme="minorHAnsi" w:cstheme="minorHAnsi"/>
              </w:rPr>
              <w:t xml:space="preserve"> – includes trial implementation and evaluation as well as targeted programs around hotspots.</w:t>
            </w:r>
          </w:p>
        </w:tc>
      </w:tr>
    </w:tbl>
    <w:p w14:paraId="158688F4" w14:textId="77777777" w:rsidR="00382CA3" w:rsidRPr="008E46F9" w:rsidRDefault="00382CA3"/>
    <w:p w14:paraId="6540A6F2" w14:textId="77777777" w:rsidR="00382CA3" w:rsidRPr="008E46F9" w:rsidRDefault="00382CA3">
      <w:r w:rsidRPr="008E46F9">
        <w:br w:type="page"/>
      </w:r>
    </w:p>
    <w:tbl>
      <w:tblPr>
        <w:tblStyle w:val="TableGrid"/>
        <w:tblW w:w="13945" w:type="dxa"/>
        <w:tblLook w:val="04A0" w:firstRow="1" w:lastRow="0" w:firstColumn="1" w:lastColumn="0" w:noHBand="0" w:noVBand="1"/>
      </w:tblPr>
      <w:tblGrid>
        <w:gridCol w:w="2027"/>
        <w:gridCol w:w="3057"/>
        <w:gridCol w:w="4091"/>
        <w:gridCol w:w="4770"/>
      </w:tblGrid>
      <w:tr w:rsidR="00F43148" w:rsidRPr="008E46F9" w14:paraId="2F754C3C" w14:textId="77777777" w:rsidTr="00FF773E">
        <w:tc>
          <w:tcPr>
            <w:tcW w:w="2027" w:type="dxa"/>
          </w:tcPr>
          <w:p w14:paraId="7C51757E" w14:textId="77777777" w:rsidR="00F43148" w:rsidRPr="008E46F9" w:rsidRDefault="00F43148" w:rsidP="00AE21D4">
            <w:pPr>
              <w:pStyle w:val="ListParagraph"/>
              <w:ind w:left="0"/>
              <w:rPr>
                <w:rFonts w:asciiTheme="minorHAnsi" w:hAnsiTheme="minorHAnsi" w:cstheme="minorHAnsi"/>
                <w:b/>
              </w:rPr>
            </w:pPr>
            <w:r w:rsidRPr="008E46F9">
              <w:rPr>
                <w:rFonts w:asciiTheme="minorHAnsi" w:hAnsiTheme="minorHAnsi" w:cstheme="minorHAnsi"/>
                <w:b/>
              </w:rPr>
              <w:lastRenderedPageBreak/>
              <w:t>Key Activity</w:t>
            </w:r>
          </w:p>
        </w:tc>
        <w:tc>
          <w:tcPr>
            <w:tcW w:w="3057" w:type="dxa"/>
          </w:tcPr>
          <w:p w14:paraId="5C154BF9" w14:textId="77777777" w:rsidR="00F43148" w:rsidRPr="008E46F9" w:rsidRDefault="00F43148" w:rsidP="00AE21D4">
            <w:pPr>
              <w:pStyle w:val="ListParagraph"/>
              <w:ind w:left="0"/>
              <w:rPr>
                <w:rFonts w:asciiTheme="minorHAnsi" w:hAnsiTheme="minorHAnsi" w:cstheme="minorHAnsi"/>
                <w:b/>
              </w:rPr>
            </w:pPr>
            <w:r w:rsidRPr="008E46F9">
              <w:rPr>
                <w:rFonts w:asciiTheme="minorHAnsi" w:hAnsiTheme="minorHAnsi" w:cstheme="minorHAnsi"/>
                <w:b/>
              </w:rPr>
              <w:t>Rationale</w:t>
            </w:r>
          </w:p>
        </w:tc>
        <w:tc>
          <w:tcPr>
            <w:tcW w:w="4091" w:type="dxa"/>
          </w:tcPr>
          <w:p w14:paraId="38106A32" w14:textId="77777777" w:rsidR="00F43148" w:rsidRPr="008E46F9" w:rsidRDefault="00F43148" w:rsidP="00AE21D4">
            <w:pPr>
              <w:pStyle w:val="ListParagraph"/>
              <w:ind w:left="0"/>
              <w:rPr>
                <w:rFonts w:asciiTheme="minorHAnsi" w:hAnsiTheme="minorHAnsi" w:cstheme="minorHAnsi"/>
                <w:b/>
              </w:rPr>
            </w:pPr>
            <w:r w:rsidRPr="008E46F9">
              <w:rPr>
                <w:rFonts w:asciiTheme="minorHAnsi" w:hAnsiTheme="minorHAnsi" w:cstheme="minorHAnsi"/>
                <w:b/>
              </w:rPr>
              <w:t>Scope</w:t>
            </w:r>
          </w:p>
        </w:tc>
        <w:tc>
          <w:tcPr>
            <w:tcW w:w="4770" w:type="dxa"/>
          </w:tcPr>
          <w:p w14:paraId="68C6D8BA" w14:textId="77777777" w:rsidR="00F43148" w:rsidRPr="008E46F9" w:rsidRDefault="00F43148" w:rsidP="00AE21D4">
            <w:pPr>
              <w:pStyle w:val="ListParagraph"/>
              <w:ind w:left="0"/>
              <w:rPr>
                <w:rFonts w:asciiTheme="minorHAnsi" w:hAnsiTheme="minorHAnsi" w:cstheme="minorHAnsi"/>
                <w:b/>
              </w:rPr>
            </w:pPr>
            <w:r w:rsidRPr="008E46F9">
              <w:rPr>
                <w:rFonts w:asciiTheme="minorHAnsi" w:hAnsiTheme="minorHAnsi" w:cstheme="minorHAnsi"/>
                <w:b/>
              </w:rPr>
              <w:t>Actions</w:t>
            </w:r>
          </w:p>
        </w:tc>
      </w:tr>
      <w:tr w:rsidR="00382CA3" w:rsidRPr="008E46F9" w14:paraId="1ED9CB3C" w14:textId="77777777" w:rsidTr="00FF773E">
        <w:tc>
          <w:tcPr>
            <w:tcW w:w="2027" w:type="dxa"/>
            <w:vMerge w:val="restart"/>
          </w:tcPr>
          <w:p w14:paraId="41FA6C85" w14:textId="0E6C9800" w:rsidR="00382CA3" w:rsidRPr="008E46F9" w:rsidRDefault="00CB6B6B" w:rsidP="00382CA3">
            <w:pPr>
              <w:pStyle w:val="ListParagraph"/>
              <w:numPr>
                <w:ilvl w:val="0"/>
                <w:numId w:val="29"/>
              </w:numPr>
              <w:rPr>
                <w:rFonts w:asciiTheme="minorHAnsi" w:hAnsiTheme="minorHAnsi" w:cstheme="minorHAnsi"/>
                <w:b/>
              </w:rPr>
            </w:pPr>
            <w:r>
              <w:rPr>
                <w:rFonts w:asciiTheme="minorHAnsi" w:hAnsiTheme="minorHAnsi" w:cstheme="minorHAnsi"/>
                <w:b/>
              </w:rPr>
              <w:t xml:space="preserve">Regulation and </w:t>
            </w:r>
            <w:r w:rsidR="00382CA3" w:rsidRPr="008E46F9">
              <w:rPr>
                <w:rFonts w:asciiTheme="minorHAnsi" w:hAnsiTheme="minorHAnsi" w:cstheme="minorHAnsi"/>
                <w:b/>
              </w:rPr>
              <w:t>Compliance program</w:t>
            </w:r>
          </w:p>
        </w:tc>
        <w:tc>
          <w:tcPr>
            <w:tcW w:w="3057" w:type="dxa"/>
            <w:vMerge w:val="restart"/>
          </w:tcPr>
          <w:p w14:paraId="3F21F22C" w14:textId="258F1A43" w:rsidR="00382CA3" w:rsidRPr="008E46F9" w:rsidRDefault="00316E0E" w:rsidP="00382CA3">
            <w:pPr>
              <w:pStyle w:val="ListParagraph"/>
              <w:ind w:left="0"/>
              <w:rPr>
                <w:rFonts w:asciiTheme="minorHAnsi" w:hAnsiTheme="minorHAnsi" w:cstheme="minorHAnsi"/>
              </w:rPr>
            </w:pPr>
            <w:r w:rsidRPr="008E46F9">
              <w:rPr>
                <w:rFonts w:asciiTheme="minorHAnsi" w:hAnsiTheme="minorHAnsi" w:cstheme="minorHAnsi"/>
              </w:rPr>
              <w:t xml:space="preserve">While compliance is not the </w:t>
            </w:r>
            <w:r w:rsidR="00350F58" w:rsidRPr="008E46F9">
              <w:rPr>
                <w:rFonts w:asciiTheme="minorHAnsi" w:hAnsiTheme="minorHAnsi" w:cstheme="minorHAnsi"/>
              </w:rPr>
              <w:t>first option</w:t>
            </w:r>
            <w:r w:rsidRPr="008E46F9">
              <w:rPr>
                <w:rFonts w:asciiTheme="minorHAnsi" w:hAnsiTheme="minorHAnsi" w:cstheme="minorHAnsi"/>
              </w:rPr>
              <w:t xml:space="preserve"> </w:t>
            </w:r>
            <w:r w:rsidR="0059581E" w:rsidRPr="008E46F9">
              <w:rPr>
                <w:rFonts w:asciiTheme="minorHAnsi" w:hAnsiTheme="minorHAnsi" w:cstheme="minorHAnsi"/>
              </w:rPr>
              <w:t xml:space="preserve">for </w:t>
            </w:r>
            <w:r w:rsidR="00AE21D4" w:rsidRPr="008E46F9">
              <w:rPr>
                <w:rFonts w:asciiTheme="minorHAnsi" w:hAnsiTheme="minorHAnsi" w:cstheme="minorHAnsi"/>
              </w:rPr>
              <w:t xml:space="preserve">getting </w:t>
            </w:r>
            <w:r w:rsidR="00AF11DB" w:rsidRPr="008E46F9">
              <w:rPr>
                <w:rFonts w:asciiTheme="minorHAnsi" w:hAnsiTheme="minorHAnsi" w:cstheme="minorHAnsi"/>
              </w:rPr>
              <w:t>a response</w:t>
            </w:r>
            <w:r w:rsidR="00AE21D4" w:rsidRPr="008E46F9">
              <w:rPr>
                <w:rFonts w:asciiTheme="minorHAnsi" w:hAnsiTheme="minorHAnsi" w:cstheme="minorHAnsi"/>
              </w:rPr>
              <w:t xml:space="preserve"> – it has been successful </w:t>
            </w:r>
            <w:r w:rsidR="00811781" w:rsidRPr="008E46F9">
              <w:rPr>
                <w:rFonts w:asciiTheme="minorHAnsi" w:hAnsiTheme="minorHAnsi" w:cstheme="minorHAnsi"/>
              </w:rPr>
              <w:t>avenue particularly for</w:t>
            </w:r>
            <w:r w:rsidR="00AF11DB" w:rsidRPr="008E46F9">
              <w:rPr>
                <w:rFonts w:asciiTheme="minorHAnsi" w:hAnsiTheme="minorHAnsi" w:cstheme="minorHAnsi"/>
              </w:rPr>
              <w:t xml:space="preserve"> </w:t>
            </w:r>
            <w:r w:rsidR="00AE21D4" w:rsidRPr="008E46F9">
              <w:rPr>
                <w:rFonts w:asciiTheme="minorHAnsi" w:hAnsiTheme="minorHAnsi" w:cstheme="minorHAnsi"/>
              </w:rPr>
              <w:t xml:space="preserve">‘disinterested’ </w:t>
            </w:r>
            <w:r w:rsidR="00AF11DB" w:rsidRPr="008E46F9">
              <w:rPr>
                <w:rFonts w:asciiTheme="minorHAnsi" w:hAnsiTheme="minorHAnsi" w:cstheme="minorHAnsi"/>
              </w:rPr>
              <w:t xml:space="preserve">landholders </w:t>
            </w:r>
            <w:r w:rsidR="00AE21D4" w:rsidRPr="008E46F9">
              <w:rPr>
                <w:rFonts w:asciiTheme="minorHAnsi" w:hAnsiTheme="minorHAnsi" w:cstheme="minorHAnsi"/>
              </w:rPr>
              <w:t xml:space="preserve">identified through </w:t>
            </w:r>
            <w:r w:rsidRPr="008E46F9">
              <w:rPr>
                <w:rFonts w:asciiTheme="minorHAnsi" w:hAnsiTheme="minorHAnsi" w:cstheme="minorHAnsi"/>
              </w:rPr>
              <w:t>field investigations</w:t>
            </w:r>
            <w:r w:rsidR="00AE21D4" w:rsidRPr="008E46F9">
              <w:rPr>
                <w:rFonts w:asciiTheme="minorHAnsi" w:hAnsiTheme="minorHAnsi" w:cstheme="minorHAnsi"/>
              </w:rPr>
              <w:t>/ public reports</w:t>
            </w:r>
            <w:r w:rsidR="00AF11DB" w:rsidRPr="008E46F9">
              <w:rPr>
                <w:rFonts w:asciiTheme="minorHAnsi" w:hAnsiTheme="minorHAnsi" w:cstheme="minorHAnsi"/>
              </w:rPr>
              <w:t>.</w:t>
            </w:r>
            <w:r w:rsidRPr="008E46F9">
              <w:rPr>
                <w:rFonts w:asciiTheme="minorHAnsi" w:hAnsiTheme="minorHAnsi" w:cstheme="minorHAnsi"/>
              </w:rPr>
              <w:t xml:space="preserve"> The </w:t>
            </w:r>
            <w:r w:rsidR="00753BA9" w:rsidRPr="008E46F9">
              <w:rPr>
                <w:rFonts w:asciiTheme="minorHAnsi" w:hAnsiTheme="minorHAnsi" w:cstheme="minorHAnsi"/>
              </w:rPr>
              <w:t>GS PFA staff are not qualified enforce</w:t>
            </w:r>
            <w:r w:rsidRPr="008E46F9">
              <w:rPr>
                <w:rFonts w:asciiTheme="minorHAnsi" w:hAnsiTheme="minorHAnsi" w:cstheme="minorHAnsi"/>
              </w:rPr>
              <w:t xml:space="preserve">ment </w:t>
            </w:r>
            <w:r w:rsidR="002A462B" w:rsidRPr="008E46F9">
              <w:rPr>
                <w:rFonts w:asciiTheme="minorHAnsi" w:hAnsiTheme="minorHAnsi" w:cstheme="minorHAnsi"/>
              </w:rPr>
              <w:t>officers,</w:t>
            </w:r>
            <w:r w:rsidRPr="008E46F9">
              <w:rPr>
                <w:rFonts w:asciiTheme="minorHAnsi" w:hAnsiTheme="minorHAnsi" w:cstheme="minorHAnsi"/>
              </w:rPr>
              <w:t xml:space="preserve"> </w:t>
            </w:r>
            <w:r w:rsidR="00AF11DB" w:rsidRPr="008E46F9">
              <w:rPr>
                <w:rFonts w:asciiTheme="minorHAnsi" w:hAnsiTheme="minorHAnsi" w:cstheme="minorHAnsi"/>
              </w:rPr>
              <w:t xml:space="preserve">so we </w:t>
            </w:r>
            <w:r w:rsidR="00753BA9" w:rsidRPr="008E46F9">
              <w:rPr>
                <w:rFonts w:asciiTheme="minorHAnsi" w:hAnsiTheme="minorHAnsi" w:cstheme="minorHAnsi"/>
              </w:rPr>
              <w:t xml:space="preserve">work closely with the appropriate compliance authorities </w:t>
            </w:r>
            <w:r w:rsidR="00AF11DB" w:rsidRPr="008E46F9">
              <w:rPr>
                <w:rFonts w:asciiTheme="minorHAnsi" w:hAnsiTheme="minorHAnsi" w:cstheme="minorHAnsi"/>
              </w:rPr>
              <w:t>to</w:t>
            </w:r>
            <w:r w:rsidR="00653A23" w:rsidRPr="008E46F9">
              <w:rPr>
                <w:rFonts w:asciiTheme="minorHAnsi" w:hAnsiTheme="minorHAnsi" w:cstheme="minorHAnsi"/>
              </w:rPr>
              <w:t xml:space="preserve"> supplement</w:t>
            </w:r>
            <w:r w:rsidR="00753BA9" w:rsidRPr="008E46F9">
              <w:rPr>
                <w:rFonts w:asciiTheme="minorHAnsi" w:hAnsiTheme="minorHAnsi" w:cstheme="minorHAnsi"/>
              </w:rPr>
              <w:t xml:space="preserve"> the awareness and education program</w:t>
            </w:r>
            <w:r w:rsidR="00AE21D4" w:rsidRPr="008E46F9">
              <w:rPr>
                <w:rFonts w:asciiTheme="minorHAnsi" w:hAnsiTheme="minorHAnsi" w:cstheme="minorHAnsi"/>
              </w:rPr>
              <w:t xml:space="preserve">. </w:t>
            </w:r>
            <w:r w:rsidR="00653A23" w:rsidRPr="008E46F9">
              <w:rPr>
                <w:rFonts w:asciiTheme="minorHAnsi" w:hAnsiTheme="minorHAnsi" w:cstheme="minorHAnsi"/>
              </w:rPr>
              <w:t>In escalating the issue</w:t>
            </w:r>
            <w:r w:rsidR="00D10875">
              <w:rPr>
                <w:rFonts w:asciiTheme="minorHAnsi" w:hAnsiTheme="minorHAnsi" w:cstheme="minorHAnsi"/>
              </w:rPr>
              <w:t>,</w:t>
            </w:r>
            <w:r w:rsidR="00653A23" w:rsidRPr="008E46F9">
              <w:rPr>
                <w:rFonts w:asciiTheme="minorHAnsi" w:hAnsiTheme="minorHAnsi" w:cstheme="minorHAnsi"/>
              </w:rPr>
              <w:t xml:space="preserve"> it provides a clear message to landowners that they are responsible to take action. </w:t>
            </w:r>
            <w:r w:rsidR="00AE21D4" w:rsidRPr="008E46F9">
              <w:rPr>
                <w:rFonts w:asciiTheme="minorHAnsi" w:hAnsiTheme="minorHAnsi" w:cstheme="minorHAnsi"/>
              </w:rPr>
              <w:t>Refinement of the QFF protocols and planning tools within local context will assist with better adoption of control measures by landholders.</w:t>
            </w:r>
            <w:r w:rsidR="00AF11DB" w:rsidRPr="008E46F9">
              <w:rPr>
                <w:rFonts w:asciiTheme="minorHAnsi" w:hAnsiTheme="minorHAnsi" w:cstheme="minorHAnsi"/>
              </w:rPr>
              <w:t xml:space="preserve"> </w:t>
            </w:r>
          </w:p>
        </w:tc>
        <w:tc>
          <w:tcPr>
            <w:tcW w:w="4091" w:type="dxa"/>
            <w:vMerge w:val="restart"/>
          </w:tcPr>
          <w:p w14:paraId="1454633F" w14:textId="770FF643" w:rsidR="00382CA3" w:rsidRPr="008E46F9" w:rsidRDefault="00382CA3" w:rsidP="00382CA3">
            <w:pPr>
              <w:pStyle w:val="ListParagraph"/>
              <w:numPr>
                <w:ilvl w:val="0"/>
                <w:numId w:val="55"/>
              </w:numPr>
              <w:rPr>
                <w:rFonts w:asciiTheme="minorHAnsi" w:hAnsiTheme="minorHAnsi" w:cstheme="minorHAnsi"/>
              </w:rPr>
            </w:pPr>
            <w:r w:rsidRPr="008E46F9">
              <w:rPr>
                <w:rFonts w:asciiTheme="minorHAnsi" w:hAnsiTheme="minorHAnsi" w:cstheme="minorHAnsi"/>
              </w:rPr>
              <w:t>Promoting and facilitating the implementation of compliance measures under Local Laws and State Biosecurity Act</w:t>
            </w:r>
            <w:r w:rsidR="00827020">
              <w:rPr>
                <w:rFonts w:asciiTheme="minorHAnsi" w:hAnsiTheme="minorHAnsi" w:cstheme="minorHAnsi"/>
              </w:rPr>
              <w:t>.</w:t>
            </w:r>
          </w:p>
          <w:p w14:paraId="04701286" w14:textId="0262FA7F" w:rsidR="00382CA3" w:rsidRPr="008E46F9" w:rsidRDefault="00382CA3" w:rsidP="00382CA3">
            <w:pPr>
              <w:pStyle w:val="ListParagraph"/>
              <w:numPr>
                <w:ilvl w:val="0"/>
                <w:numId w:val="55"/>
              </w:numPr>
              <w:rPr>
                <w:rFonts w:asciiTheme="minorHAnsi" w:hAnsiTheme="minorHAnsi" w:cstheme="minorHAnsi"/>
              </w:rPr>
            </w:pPr>
            <w:r w:rsidRPr="008E46F9">
              <w:rPr>
                <w:rFonts w:asciiTheme="minorHAnsi" w:hAnsiTheme="minorHAnsi" w:cstheme="minorHAnsi"/>
              </w:rPr>
              <w:t>Promoting and facilitating the implementation of QFF measures for market requirements</w:t>
            </w:r>
            <w:r w:rsidR="00827020">
              <w:rPr>
                <w:rFonts w:asciiTheme="minorHAnsi" w:hAnsiTheme="minorHAnsi" w:cstheme="minorHAnsi"/>
              </w:rPr>
              <w:t>.</w:t>
            </w:r>
          </w:p>
          <w:p w14:paraId="5A835FB7" w14:textId="2BCF1212" w:rsidR="00382CA3" w:rsidRPr="008E46F9" w:rsidRDefault="00382CA3" w:rsidP="00382CA3">
            <w:pPr>
              <w:pStyle w:val="ListParagraph"/>
              <w:numPr>
                <w:ilvl w:val="0"/>
                <w:numId w:val="55"/>
              </w:numPr>
              <w:rPr>
                <w:rFonts w:asciiTheme="minorHAnsi" w:hAnsiTheme="minorHAnsi" w:cstheme="minorHAnsi"/>
              </w:rPr>
            </w:pPr>
            <w:r w:rsidRPr="008E46F9">
              <w:rPr>
                <w:rFonts w:asciiTheme="minorHAnsi" w:hAnsiTheme="minorHAnsi" w:cstheme="minorHAnsi"/>
              </w:rPr>
              <w:t>Co</w:t>
            </w:r>
            <w:r w:rsidR="005E2859" w:rsidRPr="008E46F9">
              <w:rPr>
                <w:rFonts w:asciiTheme="minorHAnsi" w:hAnsiTheme="minorHAnsi" w:cstheme="minorHAnsi"/>
              </w:rPr>
              <w:t>-</w:t>
            </w:r>
            <w:r w:rsidRPr="008E46F9">
              <w:rPr>
                <w:rFonts w:asciiTheme="minorHAnsi" w:hAnsiTheme="minorHAnsi" w:cstheme="minorHAnsi"/>
              </w:rPr>
              <w:t>ordinating grower feedback into market access protocols and instruments for best management and adoption</w:t>
            </w:r>
            <w:r w:rsidR="00827020">
              <w:rPr>
                <w:rFonts w:asciiTheme="minorHAnsi" w:hAnsiTheme="minorHAnsi" w:cstheme="minorHAnsi"/>
              </w:rPr>
              <w:t>.</w:t>
            </w:r>
          </w:p>
          <w:p w14:paraId="7CFBE2CB" w14:textId="77777777" w:rsidR="00382CA3" w:rsidRPr="008E46F9" w:rsidRDefault="00382CA3" w:rsidP="00382CA3">
            <w:pPr>
              <w:pStyle w:val="ListParagraph"/>
              <w:numPr>
                <w:ilvl w:val="0"/>
                <w:numId w:val="55"/>
              </w:numPr>
              <w:rPr>
                <w:rFonts w:asciiTheme="minorHAnsi" w:hAnsiTheme="minorHAnsi" w:cstheme="minorHAnsi"/>
              </w:rPr>
            </w:pPr>
            <w:r w:rsidRPr="008E46F9">
              <w:rPr>
                <w:rFonts w:asciiTheme="minorHAnsi" w:hAnsiTheme="minorHAnsi" w:cstheme="minorHAnsi"/>
              </w:rPr>
              <w:t>Contribute to land-use and local planning guidelines to avoid increasing future QFF pressure.</w:t>
            </w:r>
          </w:p>
        </w:tc>
        <w:tc>
          <w:tcPr>
            <w:tcW w:w="4770" w:type="dxa"/>
          </w:tcPr>
          <w:p w14:paraId="6638747D" w14:textId="77777777" w:rsidR="00382CA3" w:rsidRPr="008E46F9" w:rsidRDefault="00382CA3" w:rsidP="00382CA3">
            <w:pPr>
              <w:pStyle w:val="ListParagraph"/>
              <w:numPr>
                <w:ilvl w:val="1"/>
                <w:numId w:val="29"/>
              </w:numPr>
              <w:ind w:left="431" w:hanging="431"/>
              <w:rPr>
                <w:rFonts w:asciiTheme="minorHAnsi" w:hAnsiTheme="minorHAnsi" w:cstheme="minorHAnsi"/>
              </w:rPr>
            </w:pPr>
            <w:r w:rsidRPr="008E46F9">
              <w:rPr>
                <w:rFonts w:asciiTheme="minorHAnsi" w:hAnsiTheme="minorHAnsi" w:cstheme="minorHAnsi"/>
              </w:rPr>
              <w:t>Identif</w:t>
            </w:r>
            <w:r w:rsidR="005E2859" w:rsidRPr="008E46F9">
              <w:rPr>
                <w:rFonts w:asciiTheme="minorHAnsi" w:hAnsiTheme="minorHAnsi" w:cstheme="minorHAnsi"/>
              </w:rPr>
              <w:t>ying</w:t>
            </w:r>
            <w:r w:rsidRPr="008E46F9">
              <w:rPr>
                <w:rFonts w:asciiTheme="minorHAnsi" w:hAnsiTheme="minorHAnsi" w:cstheme="minorHAnsi"/>
              </w:rPr>
              <w:t xml:space="preserve"> compliance issues for referral to relevant Local or State Government agencies.</w:t>
            </w:r>
          </w:p>
        </w:tc>
      </w:tr>
      <w:tr w:rsidR="00382CA3" w:rsidRPr="008E46F9" w14:paraId="5A562ECD" w14:textId="77777777" w:rsidTr="00FF773E">
        <w:trPr>
          <w:trHeight w:val="765"/>
        </w:trPr>
        <w:tc>
          <w:tcPr>
            <w:tcW w:w="2027" w:type="dxa"/>
            <w:vMerge/>
          </w:tcPr>
          <w:p w14:paraId="24567EE3" w14:textId="77777777" w:rsidR="00382CA3" w:rsidRPr="008E46F9" w:rsidRDefault="00382CA3" w:rsidP="00382CA3">
            <w:pPr>
              <w:pStyle w:val="ListParagraph"/>
              <w:ind w:left="0"/>
              <w:rPr>
                <w:rFonts w:asciiTheme="minorHAnsi" w:hAnsiTheme="minorHAnsi" w:cstheme="minorHAnsi"/>
              </w:rPr>
            </w:pPr>
          </w:p>
        </w:tc>
        <w:tc>
          <w:tcPr>
            <w:tcW w:w="3057" w:type="dxa"/>
            <w:vMerge/>
          </w:tcPr>
          <w:p w14:paraId="254E85E3" w14:textId="77777777" w:rsidR="00382CA3" w:rsidRPr="008E46F9" w:rsidRDefault="00382CA3" w:rsidP="00382CA3">
            <w:pPr>
              <w:pStyle w:val="ListParagraph"/>
              <w:ind w:left="0"/>
              <w:rPr>
                <w:rFonts w:asciiTheme="minorHAnsi" w:hAnsiTheme="minorHAnsi" w:cstheme="minorHAnsi"/>
              </w:rPr>
            </w:pPr>
          </w:p>
        </w:tc>
        <w:tc>
          <w:tcPr>
            <w:tcW w:w="4091" w:type="dxa"/>
            <w:vMerge/>
          </w:tcPr>
          <w:p w14:paraId="50730A83" w14:textId="77777777" w:rsidR="00382CA3" w:rsidRPr="008E46F9" w:rsidRDefault="00382CA3" w:rsidP="00382CA3">
            <w:pPr>
              <w:pStyle w:val="ListParagraph"/>
              <w:ind w:left="0"/>
              <w:rPr>
                <w:rFonts w:asciiTheme="minorHAnsi" w:hAnsiTheme="minorHAnsi" w:cstheme="minorHAnsi"/>
              </w:rPr>
            </w:pPr>
          </w:p>
        </w:tc>
        <w:tc>
          <w:tcPr>
            <w:tcW w:w="4770" w:type="dxa"/>
          </w:tcPr>
          <w:p w14:paraId="68673481" w14:textId="77777777" w:rsidR="00382CA3" w:rsidRPr="008E46F9" w:rsidRDefault="00382CA3" w:rsidP="00382CA3">
            <w:pPr>
              <w:pStyle w:val="ListParagraph"/>
              <w:numPr>
                <w:ilvl w:val="1"/>
                <w:numId w:val="29"/>
              </w:numPr>
              <w:ind w:left="431" w:hanging="431"/>
              <w:rPr>
                <w:rFonts w:asciiTheme="minorHAnsi" w:hAnsiTheme="minorHAnsi" w:cstheme="minorHAnsi"/>
              </w:rPr>
            </w:pPr>
            <w:r w:rsidRPr="008E46F9">
              <w:rPr>
                <w:rFonts w:asciiTheme="minorHAnsi" w:hAnsiTheme="minorHAnsi" w:cstheme="minorHAnsi"/>
              </w:rPr>
              <w:t>Promot</w:t>
            </w:r>
            <w:r w:rsidR="005E2859" w:rsidRPr="008E46F9">
              <w:rPr>
                <w:rFonts w:asciiTheme="minorHAnsi" w:hAnsiTheme="minorHAnsi" w:cstheme="minorHAnsi"/>
              </w:rPr>
              <w:t>ing</w:t>
            </w:r>
            <w:r w:rsidRPr="008E46F9">
              <w:rPr>
                <w:rFonts w:asciiTheme="minorHAnsi" w:hAnsiTheme="minorHAnsi" w:cstheme="minorHAnsi"/>
              </w:rPr>
              <w:t xml:space="preserve"> adoption of consistent and realistic council By-laws regarding the control of QFF across the region.</w:t>
            </w:r>
          </w:p>
        </w:tc>
      </w:tr>
      <w:tr w:rsidR="00382CA3" w:rsidRPr="008E46F9" w14:paraId="2CEB7790" w14:textId="77777777" w:rsidTr="00FF773E">
        <w:trPr>
          <w:trHeight w:val="367"/>
        </w:trPr>
        <w:tc>
          <w:tcPr>
            <w:tcW w:w="2027" w:type="dxa"/>
            <w:vMerge/>
          </w:tcPr>
          <w:p w14:paraId="374E4491" w14:textId="77777777" w:rsidR="00382CA3" w:rsidRPr="008E46F9" w:rsidRDefault="00382CA3" w:rsidP="00382CA3">
            <w:pPr>
              <w:pStyle w:val="ListParagraph"/>
              <w:ind w:left="0"/>
              <w:rPr>
                <w:rFonts w:asciiTheme="minorHAnsi" w:hAnsiTheme="minorHAnsi" w:cstheme="minorHAnsi"/>
              </w:rPr>
            </w:pPr>
          </w:p>
        </w:tc>
        <w:tc>
          <w:tcPr>
            <w:tcW w:w="3057" w:type="dxa"/>
            <w:vMerge/>
          </w:tcPr>
          <w:p w14:paraId="50A93D33" w14:textId="77777777" w:rsidR="00382CA3" w:rsidRPr="008E46F9" w:rsidRDefault="00382CA3" w:rsidP="00382CA3">
            <w:pPr>
              <w:pStyle w:val="ListParagraph"/>
              <w:ind w:left="0"/>
              <w:rPr>
                <w:rFonts w:asciiTheme="minorHAnsi" w:hAnsiTheme="minorHAnsi" w:cstheme="minorHAnsi"/>
              </w:rPr>
            </w:pPr>
          </w:p>
        </w:tc>
        <w:tc>
          <w:tcPr>
            <w:tcW w:w="4091" w:type="dxa"/>
            <w:vMerge/>
          </w:tcPr>
          <w:p w14:paraId="079DB528" w14:textId="77777777" w:rsidR="00382CA3" w:rsidRPr="008E46F9" w:rsidRDefault="00382CA3" w:rsidP="00382CA3">
            <w:pPr>
              <w:pStyle w:val="ListParagraph"/>
              <w:ind w:left="0"/>
              <w:rPr>
                <w:rFonts w:asciiTheme="minorHAnsi" w:hAnsiTheme="minorHAnsi" w:cstheme="minorHAnsi"/>
              </w:rPr>
            </w:pPr>
          </w:p>
        </w:tc>
        <w:tc>
          <w:tcPr>
            <w:tcW w:w="4770" w:type="dxa"/>
          </w:tcPr>
          <w:p w14:paraId="483B7B06" w14:textId="77777777" w:rsidR="00382CA3" w:rsidRPr="008E46F9" w:rsidRDefault="005E2859" w:rsidP="00382CA3">
            <w:pPr>
              <w:pStyle w:val="ListParagraph"/>
              <w:numPr>
                <w:ilvl w:val="1"/>
                <w:numId w:val="29"/>
              </w:numPr>
              <w:ind w:left="431" w:hanging="431"/>
              <w:rPr>
                <w:rFonts w:asciiTheme="minorHAnsi" w:hAnsiTheme="minorHAnsi" w:cstheme="minorHAnsi"/>
              </w:rPr>
            </w:pPr>
            <w:r w:rsidRPr="008E46F9">
              <w:rPr>
                <w:rFonts w:asciiTheme="minorHAnsi" w:hAnsiTheme="minorHAnsi" w:cstheme="minorHAnsi"/>
              </w:rPr>
              <w:t>Contributing to the development and refinement of p</w:t>
            </w:r>
            <w:r w:rsidR="00382CA3" w:rsidRPr="008E46F9">
              <w:rPr>
                <w:rFonts w:asciiTheme="minorHAnsi" w:hAnsiTheme="minorHAnsi" w:cstheme="minorHAnsi"/>
              </w:rPr>
              <w:t>rotocols for QFF management for commercial industries.</w:t>
            </w:r>
          </w:p>
        </w:tc>
      </w:tr>
      <w:tr w:rsidR="00382CA3" w:rsidRPr="008E46F9" w14:paraId="50CEF3B5" w14:textId="77777777" w:rsidTr="00FF773E">
        <w:trPr>
          <w:trHeight w:val="367"/>
        </w:trPr>
        <w:tc>
          <w:tcPr>
            <w:tcW w:w="2027" w:type="dxa"/>
            <w:vMerge/>
          </w:tcPr>
          <w:p w14:paraId="605695BE" w14:textId="77777777" w:rsidR="00382CA3" w:rsidRPr="008E46F9" w:rsidRDefault="00382CA3" w:rsidP="00382CA3">
            <w:pPr>
              <w:pStyle w:val="ListParagraph"/>
              <w:ind w:left="0"/>
              <w:rPr>
                <w:rFonts w:asciiTheme="minorHAnsi" w:hAnsiTheme="minorHAnsi" w:cstheme="minorHAnsi"/>
              </w:rPr>
            </w:pPr>
          </w:p>
        </w:tc>
        <w:tc>
          <w:tcPr>
            <w:tcW w:w="3057" w:type="dxa"/>
            <w:vMerge/>
          </w:tcPr>
          <w:p w14:paraId="74BB9055" w14:textId="77777777" w:rsidR="00382CA3" w:rsidRPr="008E46F9" w:rsidRDefault="00382CA3" w:rsidP="00382CA3">
            <w:pPr>
              <w:pStyle w:val="ListParagraph"/>
              <w:ind w:left="0"/>
              <w:rPr>
                <w:rFonts w:asciiTheme="minorHAnsi" w:hAnsiTheme="minorHAnsi" w:cstheme="minorHAnsi"/>
              </w:rPr>
            </w:pPr>
          </w:p>
        </w:tc>
        <w:tc>
          <w:tcPr>
            <w:tcW w:w="4091" w:type="dxa"/>
            <w:vMerge/>
          </w:tcPr>
          <w:p w14:paraId="5A9D05D0" w14:textId="77777777" w:rsidR="00382CA3" w:rsidRPr="008E46F9" w:rsidRDefault="00382CA3" w:rsidP="00382CA3">
            <w:pPr>
              <w:pStyle w:val="ListParagraph"/>
              <w:ind w:left="0"/>
              <w:rPr>
                <w:rFonts w:asciiTheme="minorHAnsi" w:hAnsiTheme="minorHAnsi" w:cstheme="minorHAnsi"/>
              </w:rPr>
            </w:pPr>
          </w:p>
        </w:tc>
        <w:tc>
          <w:tcPr>
            <w:tcW w:w="4770" w:type="dxa"/>
          </w:tcPr>
          <w:p w14:paraId="54F4DCFF" w14:textId="77777777" w:rsidR="00382CA3" w:rsidRPr="008E46F9" w:rsidRDefault="005E2859" w:rsidP="00382CA3">
            <w:pPr>
              <w:pStyle w:val="ListParagraph"/>
              <w:numPr>
                <w:ilvl w:val="1"/>
                <w:numId w:val="29"/>
              </w:numPr>
              <w:ind w:left="431" w:hanging="431"/>
              <w:rPr>
                <w:rFonts w:asciiTheme="minorHAnsi" w:hAnsiTheme="minorHAnsi" w:cstheme="minorHAnsi"/>
              </w:rPr>
            </w:pPr>
            <w:r w:rsidRPr="008E46F9">
              <w:rPr>
                <w:rFonts w:asciiTheme="minorHAnsi" w:hAnsiTheme="minorHAnsi" w:cstheme="minorHAnsi"/>
              </w:rPr>
              <w:t>Reviewing</w:t>
            </w:r>
            <w:r w:rsidR="00382CA3" w:rsidRPr="008E46F9">
              <w:rPr>
                <w:rFonts w:asciiTheme="minorHAnsi" w:hAnsiTheme="minorHAnsi" w:cstheme="minorHAnsi"/>
              </w:rPr>
              <w:t xml:space="preserve"> local planning strategies </w:t>
            </w:r>
            <w:r w:rsidRPr="008E46F9">
              <w:rPr>
                <w:rFonts w:asciiTheme="minorHAnsi" w:hAnsiTheme="minorHAnsi" w:cstheme="minorHAnsi"/>
              </w:rPr>
              <w:t xml:space="preserve">to </w:t>
            </w:r>
            <w:r w:rsidR="00382CA3" w:rsidRPr="008E46F9">
              <w:rPr>
                <w:rFonts w:asciiTheme="minorHAnsi" w:hAnsiTheme="minorHAnsi" w:cstheme="minorHAnsi"/>
              </w:rPr>
              <w:t xml:space="preserve">consider planting non-host varieties on roadside and other </w:t>
            </w:r>
            <w:r w:rsidRPr="008E46F9">
              <w:rPr>
                <w:rFonts w:asciiTheme="minorHAnsi" w:hAnsiTheme="minorHAnsi" w:cstheme="minorHAnsi"/>
              </w:rPr>
              <w:t>shared community</w:t>
            </w:r>
            <w:r w:rsidR="00382CA3" w:rsidRPr="008E46F9">
              <w:rPr>
                <w:rFonts w:asciiTheme="minorHAnsi" w:hAnsiTheme="minorHAnsi" w:cstheme="minorHAnsi"/>
              </w:rPr>
              <w:t xml:space="preserve"> areas.</w:t>
            </w:r>
          </w:p>
        </w:tc>
      </w:tr>
    </w:tbl>
    <w:p w14:paraId="2E685520" w14:textId="77777777" w:rsidR="00382CA3" w:rsidRPr="008E46F9" w:rsidRDefault="00382CA3"/>
    <w:p w14:paraId="73967574" w14:textId="77777777" w:rsidR="00382CA3" w:rsidRPr="008E46F9" w:rsidRDefault="00382CA3">
      <w:r w:rsidRPr="008E46F9">
        <w:br w:type="page"/>
      </w:r>
    </w:p>
    <w:p w14:paraId="6E24D242" w14:textId="77777777" w:rsidR="00464E93" w:rsidRPr="008E46F9" w:rsidRDefault="00464E93"/>
    <w:tbl>
      <w:tblPr>
        <w:tblStyle w:val="TableGrid"/>
        <w:tblW w:w="0" w:type="auto"/>
        <w:tblLook w:val="04A0" w:firstRow="1" w:lastRow="0" w:firstColumn="1" w:lastColumn="0" w:noHBand="0" w:noVBand="1"/>
      </w:tblPr>
      <w:tblGrid>
        <w:gridCol w:w="1975"/>
        <w:gridCol w:w="3150"/>
        <w:gridCol w:w="4050"/>
        <w:gridCol w:w="4770"/>
      </w:tblGrid>
      <w:tr w:rsidR="00C37FBD" w:rsidRPr="008E46F9" w14:paraId="59209E60" w14:textId="77777777" w:rsidTr="006A5A91">
        <w:trPr>
          <w:trHeight w:val="296"/>
        </w:trPr>
        <w:tc>
          <w:tcPr>
            <w:tcW w:w="1975" w:type="dxa"/>
          </w:tcPr>
          <w:p w14:paraId="15A31634" w14:textId="77777777" w:rsidR="004C7053" w:rsidRPr="008E46F9" w:rsidRDefault="00452977" w:rsidP="00285C57">
            <w:pPr>
              <w:pStyle w:val="ListParagraph"/>
              <w:ind w:left="0"/>
              <w:rPr>
                <w:rFonts w:asciiTheme="minorHAnsi" w:hAnsiTheme="minorHAnsi" w:cstheme="minorHAnsi"/>
                <w:b/>
              </w:rPr>
            </w:pPr>
            <w:r w:rsidRPr="008E46F9">
              <w:rPr>
                <w:rFonts w:asciiTheme="minorHAnsi" w:hAnsiTheme="minorHAnsi" w:cstheme="minorHAnsi"/>
                <w:b/>
              </w:rPr>
              <w:t>Key Activity</w:t>
            </w:r>
          </w:p>
        </w:tc>
        <w:tc>
          <w:tcPr>
            <w:tcW w:w="3150" w:type="dxa"/>
          </w:tcPr>
          <w:p w14:paraId="2C9795D8" w14:textId="77777777" w:rsidR="004C7053" w:rsidRPr="008E46F9" w:rsidRDefault="004C7053" w:rsidP="00285C57">
            <w:pPr>
              <w:pStyle w:val="ListParagraph"/>
              <w:ind w:left="0"/>
              <w:rPr>
                <w:rFonts w:asciiTheme="minorHAnsi" w:hAnsiTheme="minorHAnsi" w:cstheme="minorHAnsi"/>
                <w:b/>
              </w:rPr>
            </w:pPr>
            <w:r w:rsidRPr="008E46F9">
              <w:rPr>
                <w:rFonts w:asciiTheme="minorHAnsi" w:hAnsiTheme="minorHAnsi" w:cstheme="minorHAnsi"/>
                <w:b/>
              </w:rPr>
              <w:t>Rationale</w:t>
            </w:r>
          </w:p>
        </w:tc>
        <w:tc>
          <w:tcPr>
            <w:tcW w:w="4050" w:type="dxa"/>
          </w:tcPr>
          <w:p w14:paraId="4E5C47D9" w14:textId="77777777" w:rsidR="004C7053" w:rsidRPr="008E46F9" w:rsidRDefault="004C7053" w:rsidP="00285C57">
            <w:pPr>
              <w:pStyle w:val="ListParagraph"/>
              <w:ind w:left="0"/>
              <w:rPr>
                <w:rFonts w:asciiTheme="minorHAnsi" w:hAnsiTheme="minorHAnsi" w:cstheme="minorHAnsi"/>
                <w:b/>
              </w:rPr>
            </w:pPr>
            <w:r w:rsidRPr="008E46F9">
              <w:rPr>
                <w:rFonts w:asciiTheme="minorHAnsi" w:hAnsiTheme="minorHAnsi" w:cstheme="minorHAnsi"/>
                <w:b/>
              </w:rPr>
              <w:t>Scope</w:t>
            </w:r>
          </w:p>
        </w:tc>
        <w:tc>
          <w:tcPr>
            <w:tcW w:w="4770" w:type="dxa"/>
          </w:tcPr>
          <w:p w14:paraId="453D3B81" w14:textId="77777777" w:rsidR="004C7053" w:rsidRPr="008E46F9" w:rsidRDefault="004C7053" w:rsidP="00285C57">
            <w:pPr>
              <w:pStyle w:val="ListParagraph"/>
              <w:ind w:left="0"/>
              <w:rPr>
                <w:rFonts w:asciiTheme="minorHAnsi" w:hAnsiTheme="minorHAnsi" w:cstheme="minorHAnsi"/>
                <w:b/>
              </w:rPr>
            </w:pPr>
            <w:r w:rsidRPr="008E46F9">
              <w:rPr>
                <w:rFonts w:asciiTheme="minorHAnsi" w:hAnsiTheme="minorHAnsi" w:cstheme="minorHAnsi"/>
                <w:b/>
              </w:rPr>
              <w:t>Actions</w:t>
            </w:r>
          </w:p>
        </w:tc>
      </w:tr>
      <w:tr w:rsidR="00C37FBD" w:rsidRPr="008E46F9" w14:paraId="50451854" w14:textId="77777777" w:rsidTr="00864670">
        <w:trPr>
          <w:trHeight w:val="460"/>
        </w:trPr>
        <w:tc>
          <w:tcPr>
            <w:tcW w:w="1975" w:type="dxa"/>
            <w:vMerge w:val="restart"/>
          </w:tcPr>
          <w:p w14:paraId="5368B2E6" w14:textId="77777777" w:rsidR="004843CC" w:rsidRPr="008E46F9" w:rsidRDefault="004843CC" w:rsidP="004843CC">
            <w:pPr>
              <w:pStyle w:val="ListParagraph"/>
              <w:numPr>
                <w:ilvl w:val="0"/>
                <w:numId w:val="29"/>
              </w:numPr>
              <w:rPr>
                <w:rFonts w:asciiTheme="minorHAnsi" w:hAnsiTheme="minorHAnsi" w:cstheme="minorHAnsi"/>
                <w:b/>
              </w:rPr>
            </w:pPr>
            <w:r w:rsidRPr="008E46F9">
              <w:rPr>
                <w:rFonts w:asciiTheme="minorHAnsi" w:hAnsiTheme="minorHAnsi" w:cstheme="minorHAnsi"/>
                <w:b/>
              </w:rPr>
              <w:t>Evaluatin</w:t>
            </w:r>
            <w:r w:rsidR="00753BA9" w:rsidRPr="008E46F9">
              <w:rPr>
                <w:rFonts w:asciiTheme="minorHAnsi" w:hAnsiTheme="minorHAnsi" w:cstheme="minorHAnsi"/>
                <w:b/>
              </w:rPr>
              <w:t>g</w:t>
            </w:r>
            <w:r w:rsidRPr="008E46F9">
              <w:rPr>
                <w:rFonts w:asciiTheme="minorHAnsi" w:hAnsiTheme="minorHAnsi" w:cstheme="minorHAnsi"/>
                <w:b/>
              </w:rPr>
              <w:t xml:space="preserve"> program </w:t>
            </w:r>
            <w:r w:rsidR="00753BA9" w:rsidRPr="008E46F9">
              <w:rPr>
                <w:rFonts w:asciiTheme="minorHAnsi" w:hAnsiTheme="minorHAnsi" w:cstheme="minorHAnsi"/>
                <w:b/>
              </w:rPr>
              <w:t>success:</w:t>
            </w:r>
          </w:p>
        </w:tc>
        <w:tc>
          <w:tcPr>
            <w:tcW w:w="3150" w:type="dxa"/>
            <w:vMerge w:val="restart"/>
          </w:tcPr>
          <w:p w14:paraId="72A3FC37" w14:textId="77777777" w:rsidR="004843CC" w:rsidRPr="008E46F9" w:rsidRDefault="00811781" w:rsidP="004843CC">
            <w:pPr>
              <w:pStyle w:val="ListParagraph"/>
              <w:ind w:left="0"/>
              <w:rPr>
                <w:rFonts w:asciiTheme="minorHAnsi" w:hAnsiTheme="minorHAnsi" w:cstheme="minorHAnsi"/>
              </w:rPr>
            </w:pPr>
            <w:r w:rsidRPr="008E46F9">
              <w:rPr>
                <w:rFonts w:asciiTheme="minorHAnsi" w:hAnsiTheme="minorHAnsi" w:cstheme="minorHAnsi"/>
              </w:rPr>
              <w:t>Given the fly</w:t>
            </w:r>
            <w:r w:rsidR="00F23FD1" w:rsidRPr="008E46F9">
              <w:rPr>
                <w:rFonts w:asciiTheme="minorHAnsi" w:hAnsiTheme="minorHAnsi" w:cstheme="minorHAnsi"/>
              </w:rPr>
              <w:t>’s ability to adapt to local conditions it may take s</w:t>
            </w:r>
            <w:r w:rsidR="004843CC" w:rsidRPr="008E46F9">
              <w:rPr>
                <w:rFonts w:asciiTheme="minorHAnsi" w:hAnsiTheme="minorHAnsi" w:cstheme="minorHAnsi"/>
              </w:rPr>
              <w:t xml:space="preserve">uccessive seasons </w:t>
            </w:r>
            <w:r w:rsidR="00F23FD1" w:rsidRPr="008E46F9">
              <w:rPr>
                <w:rFonts w:asciiTheme="minorHAnsi" w:hAnsiTheme="minorHAnsi" w:cstheme="minorHAnsi"/>
              </w:rPr>
              <w:t>before the success</w:t>
            </w:r>
            <w:r w:rsidR="004843CC" w:rsidRPr="008E46F9">
              <w:rPr>
                <w:rFonts w:asciiTheme="minorHAnsi" w:hAnsiTheme="minorHAnsi" w:cstheme="minorHAnsi"/>
              </w:rPr>
              <w:t xml:space="preserve"> of program</w:t>
            </w:r>
            <w:r w:rsidR="00F23FD1" w:rsidRPr="008E46F9">
              <w:rPr>
                <w:rFonts w:asciiTheme="minorHAnsi" w:hAnsiTheme="minorHAnsi" w:cstheme="minorHAnsi"/>
              </w:rPr>
              <w:t xml:space="preserve"> </w:t>
            </w:r>
            <w:r w:rsidR="00C37FBD" w:rsidRPr="008E46F9">
              <w:rPr>
                <w:rFonts w:asciiTheme="minorHAnsi" w:hAnsiTheme="minorHAnsi" w:cstheme="minorHAnsi"/>
              </w:rPr>
              <w:t xml:space="preserve">fully </w:t>
            </w:r>
            <w:r w:rsidR="00F23FD1" w:rsidRPr="008E46F9">
              <w:rPr>
                <w:rFonts w:asciiTheme="minorHAnsi" w:hAnsiTheme="minorHAnsi" w:cstheme="minorHAnsi"/>
              </w:rPr>
              <w:t>materialises</w:t>
            </w:r>
            <w:r w:rsidR="004843CC" w:rsidRPr="008E46F9">
              <w:rPr>
                <w:rFonts w:asciiTheme="minorHAnsi" w:hAnsiTheme="minorHAnsi" w:cstheme="minorHAnsi"/>
              </w:rPr>
              <w:t xml:space="preserve">. Multiple measures are required to demonstrate </w:t>
            </w:r>
            <w:r w:rsidR="00C37FBD" w:rsidRPr="008E46F9">
              <w:rPr>
                <w:rFonts w:asciiTheme="minorHAnsi" w:hAnsiTheme="minorHAnsi" w:cstheme="minorHAnsi"/>
              </w:rPr>
              <w:t>incremental</w:t>
            </w:r>
            <w:r w:rsidR="004843CC" w:rsidRPr="008E46F9">
              <w:rPr>
                <w:rFonts w:asciiTheme="minorHAnsi" w:hAnsiTheme="minorHAnsi" w:cstheme="minorHAnsi"/>
              </w:rPr>
              <w:t xml:space="preserve"> success of program</w:t>
            </w:r>
            <w:r w:rsidR="00F23FD1" w:rsidRPr="008E46F9">
              <w:rPr>
                <w:rFonts w:asciiTheme="minorHAnsi" w:hAnsiTheme="minorHAnsi" w:cstheme="minorHAnsi"/>
              </w:rPr>
              <w:t xml:space="preserve"> delivery as well as resultant changes </w:t>
            </w:r>
            <w:r w:rsidR="00C37FBD" w:rsidRPr="008E46F9">
              <w:rPr>
                <w:rFonts w:asciiTheme="minorHAnsi" w:hAnsiTheme="minorHAnsi" w:cstheme="minorHAnsi"/>
              </w:rPr>
              <w:t>in population pressures and marketability of fruit</w:t>
            </w:r>
            <w:r w:rsidR="004843CC" w:rsidRPr="008E46F9">
              <w:rPr>
                <w:rFonts w:asciiTheme="minorHAnsi" w:hAnsiTheme="minorHAnsi" w:cstheme="minorHAnsi"/>
              </w:rPr>
              <w:t>.</w:t>
            </w:r>
          </w:p>
        </w:tc>
        <w:tc>
          <w:tcPr>
            <w:tcW w:w="4050" w:type="dxa"/>
            <w:vMerge w:val="restart"/>
          </w:tcPr>
          <w:p w14:paraId="180FC1F2" w14:textId="6F579C37" w:rsidR="004843CC" w:rsidRPr="008E46F9" w:rsidRDefault="004843CC" w:rsidP="004843CC">
            <w:pPr>
              <w:pStyle w:val="ListParagraph"/>
              <w:numPr>
                <w:ilvl w:val="0"/>
                <w:numId w:val="65"/>
              </w:numPr>
              <w:rPr>
                <w:rFonts w:asciiTheme="minorHAnsi" w:hAnsiTheme="minorHAnsi" w:cstheme="minorHAnsi"/>
              </w:rPr>
            </w:pPr>
            <w:r w:rsidRPr="008E46F9">
              <w:rPr>
                <w:rFonts w:asciiTheme="minorHAnsi" w:hAnsiTheme="minorHAnsi" w:cstheme="minorHAnsi"/>
              </w:rPr>
              <w:t xml:space="preserve">Surveillance grid maintained </w:t>
            </w:r>
            <w:r w:rsidR="00F23FD1" w:rsidRPr="008E46F9">
              <w:rPr>
                <w:rFonts w:asciiTheme="minorHAnsi" w:hAnsiTheme="minorHAnsi" w:cstheme="minorHAnsi"/>
              </w:rPr>
              <w:t xml:space="preserve">by AV </w:t>
            </w:r>
            <w:r w:rsidRPr="008E46F9">
              <w:rPr>
                <w:rFonts w:asciiTheme="minorHAnsi" w:hAnsiTheme="minorHAnsi" w:cstheme="minorHAnsi"/>
              </w:rPr>
              <w:t>across the</w:t>
            </w:r>
            <w:r w:rsidR="0004645D">
              <w:rPr>
                <w:rFonts w:asciiTheme="minorHAnsi" w:hAnsiTheme="minorHAnsi" w:cstheme="minorHAnsi"/>
              </w:rPr>
              <w:t xml:space="preserve"> GS</w:t>
            </w:r>
            <w:r w:rsidRPr="008E46F9">
              <w:rPr>
                <w:rFonts w:asciiTheme="minorHAnsi" w:hAnsiTheme="minorHAnsi" w:cstheme="minorHAnsi"/>
              </w:rPr>
              <w:t xml:space="preserve"> PFA urban and commercial areas – capturing and reporting weekly fly catch data</w:t>
            </w:r>
            <w:r w:rsidR="00827020" w:rsidRPr="008E46F9">
              <w:rPr>
                <w:rFonts w:asciiTheme="minorHAnsi" w:hAnsiTheme="minorHAnsi" w:cstheme="minorHAnsi"/>
              </w:rPr>
              <w:t>*</w:t>
            </w:r>
            <w:r w:rsidR="00827020">
              <w:rPr>
                <w:rFonts w:asciiTheme="minorHAnsi" w:hAnsiTheme="minorHAnsi" w:cstheme="minorHAnsi"/>
              </w:rPr>
              <w:t>.</w:t>
            </w:r>
          </w:p>
          <w:p w14:paraId="2F900D0C" w14:textId="0F10CFE3" w:rsidR="004843CC" w:rsidRPr="008E46F9" w:rsidRDefault="004843CC" w:rsidP="004843CC">
            <w:pPr>
              <w:pStyle w:val="ListParagraph"/>
              <w:numPr>
                <w:ilvl w:val="0"/>
                <w:numId w:val="65"/>
              </w:numPr>
              <w:rPr>
                <w:rFonts w:asciiTheme="minorHAnsi" w:hAnsiTheme="minorHAnsi" w:cstheme="minorHAnsi"/>
              </w:rPr>
            </w:pPr>
            <w:r w:rsidRPr="008E46F9">
              <w:rPr>
                <w:rFonts w:asciiTheme="minorHAnsi" w:hAnsiTheme="minorHAnsi" w:cstheme="minorHAnsi"/>
              </w:rPr>
              <w:t>Farm impact and estimates of crop losses</w:t>
            </w:r>
            <w:r w:rsidR="00827020">
              <w:rPr>
                <w:rFonts w:asciiTheme="minorHAnsi" w:hAnsiTheme="minorHAnsi" w:cstheme="minorHAnsi"/>
              </w:rPr>
              <w:t>.</w:t>
            </w:r>
          </w:p>
          <w:p w14:paraId="44515EAD" w14:textId="1303EC24" w:rsidR="004843CC" w:rsidRPr="008E46F9" w:rsidRDefault="004843CC" w:rsidP="004843CC">
            <w:pPr>
              <w:pStyle w:val="ListParagraph"/>
              <w:numPr>
                <w:ilvl w:val="0"/>
                <w:numId w:val="65"/>
              </w:numPr>
              <w:rPr>
                <w:rFonts w:asciiTheme="minorHAnsi" w:hAnsiTheme="minorHAnsi" w:cstheme="minorHAnsi"/>
              </w:rPr>
            </w:pPr>
            <w:r w:rsidRPr="008E46F9">
              <w:rPr>
                <w:rFonts w:asciiTheme="minorHAnsi" w:hAnsiTheme="minorHAnsi" w:cstheme="minorHAnsi"/>
              </w:rPr>
              <w:t>Awareness and adoption of control measures</w:t>
            </w:r>
            <w:r w:rsidR="00827020">
              <w:rPr>
                <w:rFonts w:asciiTheme="minorHAnsi" w:hAnsiTheme="minorHAnsi" w:cstheme="minorHAnsi"/>
              </w:rPr>
              <w:t>.</w:t>
            </w:r>
          </w:p>
          <w:p w14:paraId="00A9DA1C" w14:textId="77777777" w:rsidR="004843CC" w:rsidRPr="008E46F9" w:rsidRDefault="004843CC" w:rsidP="004843CC">
            <w:pPr>
              <w:pStyle w:val="ListParagraph"/>
              <w:numPr>
                <w:ilvl w:val="0"/>
                <w:numId w:val="65"/>
              </w:numPr>
              <w:rPr>
                <w:rFonts w:asciiTheme="minorHAnsi" w:hAnsiTheme="minorHAnsi" w:cstheme="minorHAnsi"/>
              </w:rPr>
            </w:pPr>
            <w:r w:rsidRPr="008E46F9">
              <w:rPr>
                <w:rFonts w:asciiTheme="minorHAnsi" w:hAnsiTheme="minorHAnsi" w:cstheme="minorHAnsi"/>
              </w:rPr>
              <w:t>Organisational obligations are met;</w:t>
            </w:r>
          </w:p>
          <w:p w14:paraId="0F210DAF" w14:textId="77777777" w:rsidR="004843CC" w:rsidRPr="008E46F9" w:rsidRDefault="004843CC" w:rsidP="004843CC">
            <w:pPr>
              <w:pStyle w:val="ListParagraph"/>
              <w:numPr>
                <w:ilvl w:val="0"/>
                <w:numId w:val="65"/>
              </w:numPr>
              <w:rPr>
                <w:rFonts w:asciiTheme="minorHAnsi" w:hAnsiTheme="minorHAnsi" w:cstheme="minorHAnsi"/>
              </w:rPr>
            </w:pPr>
            <w:r w:rsidRPr="008E46F9">
              <w:rPr>
                <w:rFonts w:asciiTheme="minorHAnsi" w:hAnsiTheme="minorHAnsi" w:cstheme="minorHAnsi"/>
              </w:rPr>
              <w:t xml:space="preserve">Establish a longer-term (3 to 5 year) delivery model – </w:t>
            </w:r>
            <w:r w:rsidR="00554242" w:rsidRPr="008E46F9">
              <w:rPr>
                <w:rFonts w:asciiTheme="minorHAnsi" w:hAnsiTheme="minorHAnsi" w:cstheme="minorHAnsi"/>
              </w:rPr>
              <w:t xml:space="preserve">including </w:t>
            </w:r>
            <w:r w:rsidRPr="008E46F9">
              <w:rPr>
                <w:rFonts w:asciiTheme="minorHAnsi" w:hAnsiTheme="minorHAnsi" w:cstheme="minorHAnsi"/>
              </w:rPr>
              <w:t>adequate funding from multiple sources to support continued program activities.</w:t>
            </w:r>
          </w:p>
          <w:p w14:paraId="0216BE2F" w14:textId="77777777" w:rsidR="004843CC" w:rsidRPr="008E46F9" w:rsidRDefault="004843CC" w:rsidP="004843CC">
            <w:pPr>
              <w:pStyle w:val="ListParagraph"/>
              <w:ind w:left="0"/>
              <w:rPr>
                <w:rFonts w:asciiTheme="minorHAnsi" w:hAnsiTheme="minorHAnsi" w:cstheme="minorHAnsi"/>
              </w:rPr>
            </w:pPr>
          </w:p>
        </w:tc>
        <w:tc>
          <w:tcPr>
            <w:tcW w:w="4770" w:type="dxa"/>
          </w:tcPr>
          <w:p w14:paraId="3D8AB441" w14:textId="77777777" w:rsidR="004843CC" w:rsidRPr="008E46F9" w:rsidRDefault="004843CC" w:rsidP="004843CC">
            <w:pPr>
              <w:pStyle w:val="ListParagraph"/>
              <w:numPr>
                <w:ilvl w:val="1"/>
                <w:numId w:val="29"/>
              </w:numPr>
              <w:ind w:left="431" w:hanging="431"/>
              <w:rPr>
                <w:rFonts w:asciiTheme="minorHAnsi" w:hAnsiTheme="minorHAnsi" w:cstheme="minorHAnsi"/>
              </w:rPr>
            </w:pPr>
            <w:r w:rsidRPr="008E46F9">
              <w:rPr>
                <w:rFonts w:asciiTheme="minorHAnsi" w:hAnsiTheme="minorHAnsi" w:cstheme="minorHAnsi"/>
              </w:rPr>
              <w:t xml:space="preserve">Review of current and historic fly catch data from AV surveillance grid to determine </w:t>
            </w:r>
            <w:r w:rsidR="00C37FBD" w:rsidRPr="008E46F9">
              <w:rPr>
                <w:rFonts w:asciiTheme="minorHAnsi" w:hAnsiTheme="minorHAnsi" w:cstheme="minorHAnsi"/>
              </w:rPr>
              <w:t>correlation between</w:t>
            </w:r>
            <w:r w:rsidRPr="008E46F9">
              <w:rPr>
                <w:rFonts w:asciiTheme="minorHAnsi" w:hAnsiTheme="minorHAnsi" w:cstheme="minorHAnsi"/>
              </w:rPr>
              <w:t xml:space="preserve"> program activities</w:t>
            </w:r>
            <w:r w:rsidR="00C37FBD" w:rsidRPr="008E46F9">
              <w:rPr>
                <w:rFonts w:asciiTheme="minorHAnsi" w:hAnsiTheme="minorHAnsi" w:cstheme="minorHAnsi"/>
              </w:rPr>
              <w:t xml:space="preserve"> and QFF population</w:t>
            </w:r>
            <w:r w:rsidRPr="008E46F9">
              <w:rPr>
                <w:rFonts w:asciiTheme="minorHAnsi" w:hAnsiTheme="minorHAnsi" w:cstheme="minorHAnsi"/>
              </w:rPr>
              <w:t>.</w:t>
            </w:r>
          </w:p>
          <w:p w14:paraId="0D31F307" w14:textId="77777777" w:rsidR="004843CC" w:rsidRPr="008E46F9" w:rsidRDefault="004843CC" w:rsidP="004843CC">
            <w:pPr>
              <w:ind w:left="431"/>
              <w:rPr>
                <w:rFonts w:eastAsia="Calibri" w:cstheme="minorHAnsi"/>
              </w:rPr>
            </w:pPr>
          </w:p>
        </w:tc>
      </w:tr>
      <w:tr w:rsidR="00C37FBD" w:rsidRPr="008E46F9" w14:paraId="49972B6A" w14:textId="77777777" w:rsidTr="00864670">
        <w:trPr>
          <w:trHeight w:val="460"/>
        </w:trPr>
        <w:tc>
          <w:tcPr>
            <w:tcW w:w="1975" w:type="dxa"/>
            <w:vMerge/>
          </w:tcPr>
          <w:p w14:paraId="05C31E9E" w14:textId="77777777" w:rsidR="004843CC" w:rsidRPr="008E46F9" w:rsidRDefault="004843CC" w:rsidP="004843CC">
            <w:pPr>
              <w:pStyle w:val="ListParagraph"/>
              <w:ind w:left="0"/>
              <w:rPr>
                <w:rFonts w:asciiTheme="minorHAnsi" w:hAnsiTheme="minorHAnsi" w:cstheme="minorHAnsi"/>
                <w:b/>
              </w:rPr>
            </w:pPr>
          </w:p>
        </w:tc>
        <w:tc>
          <w:tcPr>
            <w:tcW w:w="3150" w:type="dxa"/>
            <w:vMerge/>
          </w:tcPr>
          <w:p w14:paraId="297A4D8B" w14:textId="77777777" w:rsidR="004843CC" w:rsidRPr="008E46F9" w:rsidRDefault="004843CC" w:rsidP="004843CC">
            <w:pPr>
              <w:pStyle w:val="ListParagraph"/>
              <w:ind w:left="0"/>
              <w:rPr>
                <w:rFonts w:asciiTheme="minorHAnsi" w:hAnsiTheme="minorHAnsi" w:cstheme="minorHAnsi"/>
              </w:rPr>
            </w:pPr>
          </w:p>
        </w:tc>
        <w:tc>
          <w:tcPr>
            <w:tcW w:w="4050" w:type="dxa"/>
            <w:vMerge/>
          </w:tcPr>
          <w:p w14:paraId="53FDA589" w14:textId="77777777" w:rsidR="004843CC" w:rsidRPr="008E46F9" w:rsidRDefault="004843CC" w:rsidP="004843CC">
            <w:pPr>
              <w:pStyle w:val="ListParagraph"/>
              <w:numPr>
                <w:ilvl w:val="0"/>
                <w:numId w:val="65"/>
              </w:numPr>
              <w:rPr>
                <w:rFonts w:asciiTheme="minorHAnsi" w:hAnsiTheme="minorHAnsi" w:cstheme="minorHAnsi"/>
              </w:rPr>
            </w:pPr>
          </w:p>
        </w:tc>
        <w:tc>
          <w:tcPr>
            <w:tcW w:w="4770" w:type="dxa"/>
          </w:tcPr>
          <w:p w14:paraId="44C46305" w14:textId="77777777" w:rsidR="004843CC" w:rsidRPr="008E46F9" w:rsidRDefault="004843CC" w:rsidP="004843CC">
            <w:pPr>
              <w:pStyle w:val="ListParagraph"/>
              <w:numPr>
                <w:ilvl w:val="1"/>
                <w:numId w:val="29"/>
              </w:numPr>
              <w:ind w:left="431" w:hanging="431"/>
              <w:rPr>
                <w:rFonts w:asciiTheme="minorHAnsi" w:hAnsiTheme="minorHAnsi" w:cstheme="minorHAnsi"/>
              </w:rPr>
            </w:pPr>
            <w:r w:rsidRPr="008E46F9">
              <w:rPr>
                <w:rFonts w:asciiTheme="minorHAnsi" w:hAnsiTheme="minorHAnsi" w:cstheme="minorHAnsi"/>
              </w:rPr>
              <w:t>Consult with packing sheds to determine effective measure of seasonal crop losses.</w:t>
            </w:r>
          </w:p>
          <w:p w14:paraId="3D178006" w14:textId="77777777" w:rsidR="00C37FBD" w:rsidRPr="008E46F9" w:rsidRDefault="00C37FBD" w:rsidP="002A462B">
            <w:pPr>
              <w:rPr>
                <w:rFonts w:cstheme="minorHAnsi"/>
              </w:rPr>
            </w:pPr>
          </w:p>
        </w:tc>
      </w:tr>
      <w:tr w:rsidR="00C37FBD" w:rsidRPr="008E46F9" w14:paraId="46EAEE55" w14:textId="77777777" w:rsidTr="00864670">
        <w:trPr>
          <w:trHeight w:val="460"/>
        </w:trPr>
        <w:tc>
          <w:tcPr>
            <w:tcW w:w="1975" w:type="dxa"/>
            <w:vMerge/>
          </w:tcPr>
          <w:p w14:paraId="4769550D" w14:textId="77777777" w:rsidR="004843CC" w:rsidRPr="008E46F9" w:rsidRDefault="004843CC" w:rsidP="004843CC">
            <w:pPr>
              <w:pStyle w:val="ListParagraph"/>
              <w:ind w:left="0"/>
              <w:rPr>
                <w:rFonts w:asciiTheme="minorHAnsi" w:hAnsiTheme="minorHAnsi" w:cstheme="minorHAnsi"/>
                <w:b/>
              </w:rPr>
            </w:pPr>
          </w:p>
        </w:tc>
        <w:tc>
          <w:tcPr>
            <w:tcW w:w="3150" w:type="dxa"/>
            <w:vMerge/>
          </w:tcPr>
          <w:p w14:paraId="2EF0C1DE" w14:textId="77777777" w:rsidR="004843CC" w:rsidRPr="008E46F9" w:rsidRDefault="004843CC" w:rsidP="004843CC">
            <w:pPr>
              <w:pStyle w:val="ListParagraph"/>
              <w:ind w:left="0"/>
              <w:rPr>
                <w:rFonts w:asciiTheme="minorHAnsi" w:hAnsiTheme="minorHAnsi" w:cstheme="minorHAnsi"/>
              </w:rPr>
            </w:pPr>
          </w:p>
        </w:tc>
        <w:tc>
          <w:tcPr>
            <w:tcW w:w="4050" w:type="dxa"/>
            <w:vMerge/>
          </w:tcPr>
          <w:p w14:paraId="654A3BEF" w14:textId="77777777" w:rsidR="004843CC" w:rsidRPr="008E46F9" w:rsidRDefault="004843CC" w:rsidP="004843CC">
            <w:pPr>
              <w:pStyle w:val="ListParagraph"/>
              <w:numPr>
                <w:ilvl w:val="0"/>
                <w:numId w:val="65"/>
              </w:numPr>
              <w:rPr>
                <w:rFonts w:asciiTheme="minorHAnsi" w:hAnsiTheme="minorHAnsi" w:cstheme="minorHAnsi"/>
              </w:rPr>
            </w:pPr>
          </w:p>
        </w:tc>
        <w:tc>
          <w:tcPr>
            <w:tcW w:w="4770" w:type="dxa"/>
          </w:tcPr>
          <w:p w14:paraId="6BEA3B4E" w14:textId="77777777" w:rsidR="004843CC" w:rsidRPr="008E46F9" w:rsidRDefault="004843CC" w:rsidP="004843CC">
            <w:pPr>
              <w:pStyle w:val="ListParagraph"/>
              <w:numPr>
                <w:ilvl w:val="1"/>
                <w:numId w:val="29"/>
              </w:numPr>
              <w:ind w:left="431" w:hanging="431"/>
              <w:rPr>
                <w:rFonts w:asciiTheme="minorHAnsi" w:hAnsiTheme="minorHAnsi" w:cstheme="minorHAnsi"/>
              </w:rPr>
            </w:pPr>
            <w:r w:rsidRPr="008E46F9">
              <w:rPr>
                <w:rFonts w:asciiTheme="minorHAnsi" w:hAnsiTheme="minorHAnsi" w:cstheme="minorHAnsi"/>
              </w:rPr>
              <w:t xml:space="preserve">Undertake evaluation of various program activities to determine </w:t>
            </w:r>
            <w:r w:rsidR="00C37FBD" w:rsidRPr="008E46F9">
              <w:rPr>
                <w:rFonts w:asciiTheme="minorHAnsi" w:hAnsiTheme="minorHAnsi" w:cstheme="minorHAnsi"/>
              </w:rPr>
              <w:t xml:space="preserve">extent and </w:t>
            </w:r>
            <w:r w:rsidRPr="008E46F9">
              <w:rPr>
                <w:rFonts w:asciiTheme="minorHAnsi" w:hAnsiTheme="minorHAnsi" w:cstheme="minorHAnsi"/>
              </w:rPr>
              <w:t>effectiveness</w:t>
            </w:r>
            <w:r w:rsidR="00C37FBD" w:rsidRPr="008E46F9">
              <w:rPr>
                <w:rFonts w:asciiTheme="minorHAnsi" w:hAnsiTheme="minorHAnsi" w:cstheme="minorHAnsi"/>
              </w:rPr>
              <w:t xml:space="preserve"> of delivery</w:t>
            </w:r>
            <w:r w:rsidRPr="008E46F9">
              <w:rPr>
                <w:rFonts w:asciiTheme="minorHAnsi" w:hAnsiTheme="minorHAnsi" w:cstheme="minorHAnsi"/>
              </w:rPr>
              <w:t>.</w:t>
            </w:r>
          </w:p>
          <w:p w14:paraId="13F2065E" w14:textId="77777777" w:rsidR="00C37FBD" w:rsidRPr="008E46F9" w:rsidRDefault="00C37FBD" w:rsidP="002A462B">
            <w:pPr>
              <w:rPr>
                <w:rFonts w:cstheme="minorHAnsi"/>
              </w:rPr>
            </w:pPr>
          </w:p>
        </w:tc>
      </w:tr>
      <w:tr w:rsidR="00C37FBD" w:rsidRPr="008E46F9" w14:paraId="6FF44BBA" w14:textId="77777777" w:rsidTr="00F31AB8">
        <w:trPr>
          <w:trHeight w:val="971"/>
        </w:trPr>
        <w:tc>
          <w:tcPr>
            <w:tcW w:w="1975" w:type="dxa"/>
            <w:vMerge/>
          </w:tcPr>
          <w:p w14:paraId="3DC616D5" w14:textId="77777777" w:rsidR="004843CC" w:rsidRPr="008E46F9" w:rsidRDefault="004843CC" w:rsidP="004843CC">
            <w:pPr>
              <w:pStyle w:val="ListParagraph"/>
              <w:ind w:left="0"/>
              <w:rPr>
                <w:rFonts w:asciiTheme="minorHAnsi" w:hAnsiTheme="minorHAnsi" w:cstheme="minorHAnsi"/>
                <w:b/>
              </w:rPr>
            </w:pPr>
          </w:p>
        </w:tc>
        <w:tc>
          <w:tcPr>
            <w:tcW w:w="3150" w:type="dxa"/>
            <w:vMerge/>
          </w:tcPr>
          <w:p w14:paraId="7366CF0E" w14:textId="77777777" w:rsidR="004843CC" w:rsidRPr="008E46F9" w:rsidRDefault="004843CC" w:rsidP="004843CC">
            <w:pPr>
              <w:pStyle w:val="ListParagraph"/>
              <w:ind w:left="0"/>
              <w:rPr>
                <w:rFonts w:asciiTheme="minorHAnsi" w:hAnsiTheme="minorHAnsi" w:cstheme="minorHAnsi"/>
              </w:rPr>
            </w:pPr>
          </w:p>
        </w:tc>
        <w:tc>
          <w:tcPr>
            <w:tcW w:w="4050" w:type="dxa"/>
            <w:vMerge/>
          </w:tcPr>
          <w:p w14:paraId="4A223895" w14:textId="77777777" w:rsidR="004843CC" w:rsidRPr="008E46F9" w:rsidRDefault="004843CC" w:rsidP="004843CC">
            <w:pPr>
              <w:pStyle w:val="ListParagraph"/>
              <w:numPr>
                <w:ilvl w:val="0"/>
                <w:numId w:val="65"/>
              </w:numPr>
              <w:rPr>
                <w:rFonts w:asciiTheme="minorHAnsi" w:hAnsiTheme="minorHAnsi" w:cstheme="minorHAnsi"/>
              </w:rPr>
            </w:pPr>
          </w:p>
        </w:tc>
        <w:tc>
          <w:tcPr>
            <w:tcW w:w="4770" w:type="dxa"/>
          </w:tcPr>
          <w:p w14:paraId="1DE18692" w14:textId="77777777" w:rsidR="004843CC" w:rsidRPr="008E46F9" w:rsidRDefault="00F31AB8" w:rsidP="00F31AB8">
            <w:pPr>
              <w:pStyle w:val="ListParagraph"/>
              <w:numPr>
                <w:ilvl w:val="1"/>
                <w:numId w:val="29"/>
              </w:numPr>
              <w:ind w:left="431" w:hanging="431"/>
              <w:rPr>
                <w:rFonts w:asciiTheme="minorHAnsi" w:hAnsiTheme="minorHAnsi" w:cstheme="minorHAnsi"/>
              </w:rPr>
            </w:pPr>
            <w:r w:rsidRPr="008E46F9">
              <w:rPr>
                <w:rFonts w:asciiTheme="minorHAnsi" w:hAnsiTheme="minorHAnsi" w:cstheme="minorHAnsi"/>
              </w:rPr>
              <w:t xml:space="preserve">Monitor and track stakeholder </w:t>
            </w:r>
            <w:r w:rsidR="00866067" w:rsidRPr="008E46F9">
              <w:rPr>
                <w:rFonts w:asciiTheme="minorHAnsi" w:hAnsiTheme="minorHAnsi" w:cstheme="minorHAnsi"/>
              </w:rPr>
              <w:t xml:space="preserve">consultation and </w:t>
            </w:r>
            <w:r w:rsidRPr="008E46F9">
              <w:rPr>
                <w:rFonts w:asciiTheme="minorHAnsi" w:hAnsiTheme="minorHAnsi" w:cstheme="minorHAnsi"/>
              </w:rPr>
              <w:t>engagement</w:t>
            </w:r>
            <w:r w:rsidR="00866067" w:rsidRPr="008E46F9">
              <w:rPr>
                <w:rFonts w:asciiTheme="minorHAnsi" w:hAnsiTheme="minorHAnsi" w:cstheme="minorHAnsi"/>
              </w:rPr>
              <w:t xml:space="preserve"> together with their increased knowledge and understanding</w:t>
            </w:r>
            <w:r w:rsidRPr="008E46F9">
              <w:rPr>
                <w:rFonts w:asciiTheme="minorHAnsi" w:hAnsiTheme="minorHAnsi" w:cstheme="minorHAnsi"/>
              </w:rPr>
              <w:t xml:space="preserve"> and </w:t>
            </w:r>
            <w:r w:rsidR="00866067" w:rsidRPr="008E46F9">
              <w:rPr>
                <w:rFonts w:asciiTheme="minorHAnsi" w:hAnsiTheme="minorHAnsi" w:cstheme="minorHAnsi"/>
              </w:rPr>
              <w:t>confidence in the program</w:t>
            </w:r>
            <w:r w:rsidR="00C37FBD" w:rsidRPr="008E46F9">
              <w:rPr>
                <w:rFonts w:asciiTheme="minorHAnsi" w:hAnsiTheme="minorHAnsi" w:cstheme="minorHAnsi"/>
              </w:rPr>
              <w:t>.</w:t>
            </w:r>
          </w:p>
        </w:tc>
      </w:tr>
      <w:tr w:rsidR="00C37FBD" w:rsidRPr="008E46F9" w14:paraId="697CEEFA" w14:textId="77777777" w:rsidTr="00864670">
        <w:trPr>
          <w:trHeight w:val="460"/>
        </w:trPr>
        <w:tc>
          <w:tcPr>
            <w:tcW w:w="1975" w:type="dxa"/>
            <w:vMerge/>
          </w:tcPr>
          <w:p w14:paraId="0A0A23B9" w14:textId="77777777" w:rsidR="004843CC" w:rsidRPr="008E46F9" w:rsidRDefault="004843CC" w:rsidP="004843CC">
            <w:pPr>
              <w:pStyle w:val="ListParagraph"/>
              <w:ind w:left="0"/>
              <w:rPr>
                <w:rFonts w:asciiTheme="minorHAnsi" w:hAnsiTheme="minorHAnsi" w:cstheme="minorHAnsi"/>
                <w:b/>
              </w:rPr>
            </w:pPr>
          </w:p>
        </w:tc>
        <w:tc>
          <w:tcPr>
            <w:tcW w:w="3150" w:type="dxa"/>
            <w:vMerge/>
          </w:tcPr>
          <w:p w14:paraId="42091B24" w14:textId="77777777" w:rsidR="004843CC" w:rsidRPr="008E46F9" w:rsidRDefault="004843CC" w:rsidP="004843CC">
            <w:pPr>
              <w:pStyle w:val="ListParagraph"/>
              <w:ind w:left="0"/>
              <w:rPr>
                <w:rFonts w:asciiTheme="minorHAnsi" w:hAnsiTheme="minorHAnsi" w:cstheme="minorHAnsi"/>
              </w:rPr>
            </w:pPr>
          </w:p>
        </w:tc>
        <w:tc>
          <w:tcPr>
            <w:tcW w:w="4050" w:type="dxa"/>
            <w:vMerge/>
          </w:tcPr>
          <w:p w14:paraId="726310FD" w14:textId="77777777" w:rsidR="004843CC" w:rsidRPr="008E46F9" w:rsidRDefault="004843CC" w:rsidP="004843CC">
            <w:pPr>
              <w:pStyle w:val="ListParagraph"/>
              <w:numPr>
                <w:ilvl w:val="0"/>
                <w:numId w:val="65"/>
              </w:numPr>
              <w:rPr>
                <w:rFonts w:asciiTheme="minorHAnsi" w:hAnsiTheme="minorHAnsi" w:cstheme="minorHAnsi"/>
              </w:rPr>
            </w:pPr>
          </w:p>
        </w:tc>
        <w:tc>
          <w:tcPr>
            <w:tcW w:w="4770" w:type="dxa"/>
          </w:tcPr>
          <w:p w14:paraId="5D8F9CBD" w14:textId="77777777" w:rsidR="004843CC" w:rsidRPr="008E46F9" w:rsidRDefault="00C37FBD" w:rsidP="004843CC">
            <w:pPr>
              <w:pStyle w:val="ListParagraph"/>
              <w:numPr>
                <w:ilvl w:val="1"/>
                <w:numId w:val="29"/>
              </w:numPr>
              <w:ind w:left="431" w:hanging="431"/>
              <w:rPr>
                <w:rFonts w:asciiTheme="minorHAnsi" w:hAnsiTheme="minorHAnsi" w:cstheme="minorHAnsi"/>
              </w:rPr>
            </w:pPr>
            <w:r w:rsidRPr="008E46F9">
              <w:rPr>
                <w:rFonts w:asciiTheme="minorHAnsi" w:hAnsiTheme="minorHAnsi" w:cstheme="minorHAnsi"/>
              </w:rPr>
              <w:t>Develop a long-term strategy for continued QFF management to support industry</w:t>
            </w:r>
          </w:p>
        </w:tc>
      </w:tr>
    </w:tbl>
    <w:p w14:paraId="78E8D15F" w14:textId="77777777" w:rsidR="00A66559" w:rsidRPr="008E46F9" w:rsidRDefault="00866067">
      <w:r w:rsidRPr="008E46F9">
        <w:t xml:space="preserve">*The NSW and Victorian State Governments continue responsibility for surveillance and compliance programs.  </w:t>
      </w:r>
    </w:p>
    <w:p w14:paraId="16B52093" w14:textId="77777777" w:rsidR="00A66559" w:rsidRPr="008E46F9" w:rsidRDefault="00A66559">
      <w:r w:rsidRPr="008E46F9">
        <w:br w:type="page"/>
      </w:r>
    </w:p>
    <w:p w14:paraId="3DAF7301" w14:textId="77777777" w:rsidR="00BC6B2C" w:rsidRPr="008E46F9" w:rsidRDefault="00BC6B2C"/>
    <w:tbl>
      <w:tblPr>
        <w:tblStyle w:val="TableGrid"/>
        <w:tblW w:w="0" w:type="auto"/>
        <w:tblLayout w:type="fixed"/>
        <w:tblLook w:val="04A0" w:firstRow="1" w:lastRow="0" w:firstColumn="1" w:lastColumn="0" w:noHBand="0" w:noVBand="1"/>
      </w:tblPr>
      <w:tblGrid>
        <w:gridCol w:w="1975"/>
        <w:gridCol w:w="3150"/>
        <w:gridCol w:w="4050"/>
        <w:gridCol w:w="4770"/>
      </w:tblGrid>
      <w:tr w:rsidR="001F3D46" w:rsidRPr="008E46F9" w14:paraId="35FE7B2E" w14:textId="77777777" w:rsidTr="002A462B">
        <w:trPr>
          <w:trHeight w:val="460"/>
        </w:trPr>
        <w:tc>
          <w:tcPr>
            <w:tcW w:w="1975" w:type="dxa"/>
          </w:tcPr>
          <w:p w14:paraId="0EDBD1C5" w14:textId="77777777" w:rsidR="004C7053" w:rsidRPr="008E46F9" w:rsidRDefault="00BC6B2C" w:rsidP="00285C57">
            <w:pPr>
              <w:pStyle w:val="ListParagraph"/>
              <w:ind w:left="0"/>
              <w:rPr>
                <w:rFonts w:asciiTheme="minorHAnsi" w:hAnsiTheme="minorHAnsi" w:cstheme="minorHAnsi"/>
                <w:b/>
              </w:rPr>
            </w:pPr>
            <w:r w:rsidRPr="008E46F9">
              <w:rPr>
                <w:rFonts w:asciiTheme="minorHAnsi" w:hAnsiTheme="minorHAnsi" w:cstheme="minorHAnsi"/>
                <w:b/>
              </w:rPr>
              <w:t>Key Activity</w:t>
            </w:r>
          </w:p>
        </w:tc>
        <w:tc>
          <w:tcPr>
            <w:tcW w:w="3150" w:type="dxa"/>
          </w:tcPr>
          <w:p w14:paraId="220B3554" w14:textId="77777777" w:rsidR="004C7053" w:rsidRPr="008E46F9" w:rsidRDefault="004C7053" w:rsidP="00285C57">
            <w:pPr>
              <w:pStyle w:val="ListParagraph"/>
              <w:ind w:left="0"/>
              <w:rPr>
                <w:rFonts w:asciiTheme="minorHAnsi" w:hAnsiTheme="minorHAnsi" w:cstheme="minorHAnsi"/>
                <w:b/>
              </w:rPr>
            </w:pPr>
            <w:r w:rsidRPr="008E46F9">
              <w:rPr>
                <w:rFonts w:asciiTheme="minorHAnsi" w:hAnsiTheme="minorHAnsi" w:cstheme="minorHAnsi"/>
                <w:b/>
              </w:rPr>
              <w:t>Rationale</w:t>
            </w:r>
          </w:p>
        </w:tc>
        <w:tc>
          <w:tcPr>
            <w:tcW w:w="4050" w:type="dxa"/>
          </w:tcPr>
          <w:p w14:paraId="2309AB4A" w14:textId="77777777" w:rsidR="004C7053" w:rsidRPr="008E46F9" w:rsidRDefault="004C7053" w:rsidP="00285C57">
            <w:pPr>
              <w:pStyle w:val="ListParagraph"/>
              <w:ind w:left="0"/>
              <w:rPr>
                <w:rFonts w:asciiTheme="minorHAnsi" w:hAnsiTheme="minorHAnsi" w:cstheme="minorHAnsi"/>
                <w:b/>
              </w:rPr>
            </w:pPr>
            <w:r w:rsidRPr="008E46F9">
              <w:rPr>
                <w:rFonts w:asciiTheme="minorHAnsi" w:hAnsiTheme="minorHAnsi" w:cstheme="minorHAnsi"/>
                <w:b/>
              </w:rPr>
              <w:t>Scope</w:t>
            </w:r>
          </w:p>
        </w:tc>
        <w:tc>
          <w:tcPr>
            <w:tcW w:w="4770" w:type="dxa"/>
          </w:tcPr>
          <w:p w14:paraId="44FCEC35" w14:textId="77777777" w:rsidR="004C7053" w:rsidRPr="008E46F9" w:rsidRDefault="004C7053" w:rsidP="00285C57">
            <w:pPr>
              <w:pStyle w:val="ListParagraph"/>
              <w:ind w:left="0"/>
              <w:rPr>
                <w:rFonts w:asciiTheme="minorHAnsi" w:hAnsiTheme="minorHAnsi" w:cstheme="minorHAnsi"/>
                <w:b/>
              </w:rPr>
            </w:pPr>
            <w:r w:rsidRPr="008E46F9">
              <w:rPr>
                <w:rFonts w:asciiTheme="minorHAnsi" w:hAnsiTheme="minorHAnsi" w:cstheme="minorHAnsi"/>
                <w:b/>
              </w:rPr>
              <w:t>Actions</w:t>
            </w:r>
          </w:p>
        </w:tc>
      </w:tr>
      <w:tr w:rsidR="00753BA9" w:rsidRPr="008E46F9" w14:paraId="544A0C1D" w14:textId="77777777" w:rsidTr="002A462B">
        <w:trPr>
          <w:trHeight w:val="908"/>
        </w:trPr>
        <w:tc>
          <w:tcPr>
            <w:tcW w:w="1975" w:type="dxa"/>
            <w:vMerge w:val="restart"/>
          </w:tcPr>
          <w:p w14:paraId="7EC869F3" w14:textId="1886EF28" w:rsidR="00753BA9" w:rsidRPr="00C729F1" w:rsidRDefault="00753BA9" w:rsidP="00965BBF">
            <w:pPr>
              <w:pStyle w:val="ListParagraph"/>
              <w:numPr>
                <w:ilvl w:val="0"/>
                <w:numId w:val="29"/>
              </w:numPr>
              <w:rPr>
                <w:rFonts w:asciiTheme="minorHAnsi" w:hAnsiTheme="minorHAnsi" w:cstheme="minorHAnsi"/>
                <w:b/>
              </w:rPr>
            </w:pPr>
            <w:r w:rsidRPr="008E46F9">
              <w:rPr>
                <w:rFonts w:asciiTheme="minorHAnsi" w:hAnsiTheme="minorHAnsi" w:cstheme="minorHAnsi"/>
                <w:b/>
              </w:rPr>
              <w:t xml:space="preserve">Organisational resources </w:t>
            </w:r>
            <w:r w:rsidR="00C729F1">
              <w:rPr>
                <w:rFonts w:asciiTheme="minorHAnsi" w:hAnsiTheme="minorHAnsi" w:cstheme="minorHAnsi"/>
                <w:b/>
              </w:rPr>
              <w:t>and</w:t>
            </w:r>
            <w:r w:rsidRPr="00C729F1">
              <w:rPr>
                <w:rFonts w:asciiTheme="minorHAnsi" w:hAnsiTheme="minorHAnsi" w:cstheme="minorHAnsi"/>
                <w:b/>
              </w:rPr>
              <w:t xml:space="preserve"> capacity</w:t>
            </w:r>
            <w:r w:rsidR="00827020">
              <w:rPr>
                <w:rFonts w:asciiTheme="minorHAnsi" w:hAnsiTheme="minorHAnsi" w:cstheme="minorHAnsi"/>
                <w:b/>
              </w:rPr>
              <w:t>.</w:t>
            </w:r>
          </w:p>
        </w:tc>
        <w:tc>
          <w:tcPr>
            <w:tcW w:w="3150" w:type="dxa"/>
            <w:vMerge w:val="restart"/>
          </w:tcPr>
          <w:p w14:paraId="6995921A" w14:textId="77777777" w:rsidR="00753BA9" w:rsidRPr="008E46F9" w:rsidRDefault="00753BA9" w:rsidP="00C41A19">
            <w:pPr>
              <w:pStyle w:val="ListParagraph"/>
              <w:ind w:left="0"/>
              <w:rPr>
                <w:rFonts w:asciiTheme="minorHAnsi" w:hAnsiTheme="minorHAnsi" w:cstheme="minorHAnsi"/>
              </w:rPr>
            </w:pPr>
            <w:r w:rsidRPr="00C729F1">
              <w:rPr>
                <w:rFonts w:asciiTheme="minorHAnsi" w:hAnsiTheme="minorHAnsi" w:cstheme="minorHAnsi"/>
              </w:rPr>
              <w:t xml:space="preserve">By implementing efficient and effective business systems and governance processes to deliver high quality services stakeholders will be confident that resources have been spent appropriately.  This </w:t>
            </w:r>
            <w:r w:rsidR="00324416" w:rsidRPr="002D385E">
              <w:rPr>
                <w:rFonts w:asciiTheme="minorHAnsi" w:hAnsiTheme="minorHAnsi" w:cstheme="minorHAnsi"/>
              </w:rPr>
              <w:t xml:space="preserve">in turn </w:t>
            </w:r>
            <w:r w:rsidRPr="008E46F9">
              <w:rPr>
                <w:rFonts w:asciiTheme="minorHAnsi" w:hAnsiTheme="minorHAnsi" w:cstheme="minorHAnsi"/>
              </w:rPr>
              <w:t>will generate confidence in future investment for ongoing QFF management to support industries.</w:t>
            </w:r>
          </w:p>
        </w:tc>
        <w:tc>
          <w:tcPr>
            <w:tcW w:w="4050" w:type="dxa"/>
            <w:vMerge w:val="restart"/>
          </w:tcPr>
          <w:p w14:paraId="2A12CEFB" w14:textId="0B918F5A" w:rsidR="00753BA9" w:rsidRPr="008E46F9" w:rsidRDefault="00753BA9" w:rsidP="00864670">
            <w:pPr>
              <w:pStyle w:val="ListParagraph"/>
              <w:numPr>
                <w:ilvl w:val="0"/>
                <w:numId w:val="66"/>
              </w:numPr>
              <w:rPr>
                <w:rFonts w:asciiTheme="minorHAnsi" w:hAnsiTheme="minorHAnsi" w:cstheme="minorHAnsi"/>
              </w:rPr>
            </w:pPr>
            <w:r w:rsidRPr="008E46F9">
              <w:rPr>
                <w:rFonts w:asciiTheme="minorHAnsi" w:hAnsiTheme="minorHAnsi" w:cstheme="minorHAnsi"/>
              </w:rPr>
              <w:t>Engaging key stakeholders i.e. growers, to develop and deliver the program as well as build-on existing knowledge – QFF governance group</w:t>
            </w:r>
            <w:r w:rsidR="00827020">
              <w:rPr>
                <w:rFonts w:asciiTheme="minorHAnsi" w:hAnsiTheme="minorHAnsi" w:cstheme="minorHAnsi"/>
              </w:rPr>
              <w:t>.</w:t>
            </w:r>
          </w:p>
          <w:p w14:paraId="2E9B3D5D" w14:textId="6A351D8D" w:rsidR="00753BA9" w:rsidRPr="008E46F9" w:rsidRDefault="00753BA9" w:rsidP="00864670">
            <w:pPr>
              <w:pStyle w:val="ListParagraph"/>
              <w:numPr>
                <w:ilvl w:val="0"/>
                <w:numId w:val="66"/>
              </w:numPr>
              <w:rPr>
                <w:rFonts w:asciiTheme="minorHAnsi" w:hAnsiTheme="minorHAnsi" w:cstheme="minorHAnsi"/>
              </w:rPr>
            </w:pPr>
            <w:r w:rsidRPr="008E46F9">
              <w:rPr>
                <w:rFonts w:asciiTheme="minorHAnsi" w:hAnsiTheme="minorHAnsi" w:cstheme="minorHAnsi"/>
              </w:rPr>
              <w:t>Building strategic relationships with State and Federal Government to implement legislative and policy change that supports the program outcomes and foster information flow</w:t>
            </w:r>
            <w:r w:rsidR="00827020">
              <w:rPr>
                <w:rFonts w:asciiTheme="minorHAnsi" w:hAnsiTheme="minorHAnsi" w:cstheme="minorHAnsi"/>
              </w:rPr>
              <w:t>.</w:t>
            </w:r>
          </w:p>
          <w:p w14:paraId="148DEBE2" w14:textId="12BB8A5C" w:rsidR="00753BA9" w:rsidRPr="008E46F9" w:rsidRDefault="00753BA9" w:rsidP="00864670">
            <w:pPr>
              <w:pStyle w:val="ListParagraph"/>
              <w:numPr>
                <w:ilvl w:val="0"/>
                <w:numId w:val="66"/>
              </w:numPr>
              <w:rPr>
                <w:rFonts w:asciiTheme="minorHAnsi" w:hAnsiTheme="minorHAnsi" w:cstheme="minorHAnsi"/>
              </w:rPr>
            </w:pPr>
            <w:r w:rsidRPr="008E46F9">
              <w:rPr>
                <w:rFonts w:asciiTheme="minorHAnsi" w:hAnsiTheme="minorHAnsi" w:cstheme="minorHAnsi"/>
              </w:rPr>
              <w:t>Maximise investment opportunity and returns by developing strong partnerships and collaborations with existing QFF programs and exploit alternative funding sources</w:t>
            </w:r>
            <w:r w:rsidR="00827020">
              <w:rPr>
                <w:rFonts w:asciiTheme="minorHAnsi" w:hAnsiTheme="minorHAnsi" w:cstheme="minorHAnsi"/>
              </w:rPr>
              <w:t>.</w:t>
            </w:r>
          </w:p>
          <w:p w14:paraId="239F0170" w14:textId="3FB7A09F" w:rsidR="00753BA9" w:rsidRPr="008E46F9" w:rsidRDefault="00753BA9" w:rsidP="00864670">
            <w:pPr>
              <w:pStyle w:val="ListParagraph"/>
              <w:numPr>
                <w:ilvl w:val="0"/>
                <w:numId w:val="66"/>
              </w:numPr>
              <w:rPr>
                <w:rFonts w:asciiTheme="minorHAnsi" w:hAnsiTheme="minorHAnsi" w:cstheme="minorHAnsi"/>
              </w:rPr>
            </w:pPr>
            <w:r w:rsidRPr="008E46F9">
              <w:rPr>
                <w:rFonts w:asciiTheme="minorHAnsi" w:hAnsiTheme="minorHAnsi" w:cstheme="minorHAnsi"/>
              </w:rPr>
              <w:t>Revisiting old and investigating new avenues to bring resources into the region</w:t>
            </w:r>
            <w:r w:rsidR="00827020">
              <w:rPr>
                <w:rFonts w:asciiTheme="minorHAnsi" w:hAnsiTheme="minorHAnsi" w:cstheme="minorHAnsi"/>
              </w:rPr>
              <w:t>.</w:t>
            </w:r>
          </w:p>
          <w:p w14:paraId="2606F257" w14:textId="77777777" w:rsidR="00753BA9" w:rsidRPr="008E46F9" w:rsidRDefault="00753BA9" w:rsidP="00864670">
            <w:pPr>
              <w:pStyle w:val="ListParagraph"/>
              <w:numPr>
                <w:ilvl w:val="0"/>
                <w:numId w:val="66"/>
              </w:numPr>
              <w:rPr>
                <w:rFonts w:asciiTheme="minorHAnsi" w:hAnsiTheme="minorHAnsi" w:cstheme="minorHAnsi"/>
              </w:rPr>
            </w:pPr>
            <w:r w:rsidRPr="008E46F9">
              <w:rPr>
                <w:rFonts w:asciiTheme="minorHAnsi" w:hAnsiTheme="minorHAnsi" w:cstheme="minorHAnsi"/>
              </w:rPr>
              <w:t>Maintain organisational resources and capacity to meet legal requirements and reporting obligations.</w:t>
            </w:r>
          </w:p>
        </w:tc>
        <w:tc>
          <w:tcPr>
            <w:tcW w:w="4770" w:type="dxa"/>
          </w:tcPr>
          <w:p w14:paraId="738BC679" w14:textId="77777777" w:rsidR="00753BA9" w:rsidRPr="008E46F9" w:rsidRDefault="00753BA9" w:rsidP="00965BBF">
            <w:pPr>
              <w:pStyle w:val="ListParagraph"/>
              <w:numPr>
                <w:ilvl w:val="1"/>
                <w:numId w:val="29"/>
              </w:numPr>
              <w:ind w:left="431" w:hanging="431"/>
              <w:rPr>
                <w:rFonts w:asciiTheme="minorHAnsi" w:hAnsiTheme="minorHAnsi" w:cstheme="minorHAnsi"/>
              </w:rPr>
            </w:pPr>
            <w:r w:rsidRPr="008E46F9">
              <w:rPr>
                <w:rFonts w:asciiTheme="minorHAnsi" w:hAnsiTheme="minorHAnsi" w:cstheme="minorHAnsi"/>
              </w:rPr>
              <w:t xml:space="preserve">Provide effective two-way information flow between industry groups and program delivery </w:t>
            </w:r>
            <w:r w:rsidR="00781E65" w:rsidRPr="008E46F9">
              <w:rPr>
                <w:rFonts w:asciiTheme="minorHAnsi" w:hAnsiTheme="minorHAnsi" w:cstheme="minorHAnsi"/>
              </w:rPr>
              <w:t>through</w:t>
            </w:r>
            <w:r w:rsidRPr="008E46F9">
              <w:rPr>
                <w:rFonts w:asciiTheme="minorHAnsi" w:hAnsiTheme="minorHAnsi" w:cstheme="minorHAnsi"/>
              </w:rPr>
              <w:t xml:space="preserve"> </w:t>
            </w:r>
            <w:r w:rsidR="00781E65" w:rsidRPr="008E46F9">
              <w:rPr>
                <w:rFonts w:asciiTheme="minorHAnsi" w:hAnsiTheme="minorHAnsi" w:cstheme="minorHAnsi"/>
              </w:rPr>
              <w:t xml:space="preserve">good </w:t>
            </w:r>
            <w:r w:rsidRPr="008E46F9">
              <w:rPr>
                <w:rFonts w:asciiTheme="minorHAnsi" w:hAnsiTheme="minorHAnsi" w:cstheme="minorHAnsi"/>
              </w:rPr>
              <w:t>governance.</w:t>
            </w:r>
          </w:p>
        </w:tc>
      </w:tr>
      <w:tr w:rsidR="00781E65" w:rsidRPr="008E46F9" w14:paraId="6FB7C161" w14:textId="77777777" w:rsidTr="002A462B">
        <w:trPr>
          <w:trHeight w:val="899"/>
        </w:trPr>
        <w:tc>
          <w:tcPr>
            <w:tcW w:w="1975" w:type="dxa"/>
            <w:vMerge/>
          </w:tcPr>
          <w:p w14:paraId="37BF8DA0" w14:textId="77777777" w:rsidR="00781E65" w:rsidRPr="008E46F9" w:rsidRDefault="00781E65" w:rsidP="00285C57">
            <w:pPr>
              <w:pStyle w:val="ListParagraph"/>
              <w:ind w:left="0"/>
              <w:rPr>
                <w:rFonts w:asciiTheme="minorHAnsi" w:hAnsiTheme="minorHAnsi" w:cstheme="minorHAnsi"/>
              </w:rPr>
            </w:pPr>
          </w:p>
        </w:tc>
        <w:tc>
          <w:tcPr>
            <w:tcW w:w="3150" w:type="dxa"/>
            <w:vMerge/>
          </w:tcPr>
          <w:p w14:paraId="4AA90BD7" w14:textId="77777777" w:rsidR="00781E65" w:rsidRPr="008E46F9" w:rsidRDefault="00781E65" w:rsidP="00285C57">
            <w:pPr>
              <w:pStyle w:val="ListParagraph"/>
              <w:ind w:left="0"/>
              <w:rPr>
                <w:rFonts w:asciiTheme="minorHAnsi" w:hAnsiTheme="minorHAnsi" w:cstheme="minorHAnsi"/>
              </w:rPr>
            </w:pPr>
          </w:p>
        </w:tc>
        <w:tc>
          <w:tcPr>
            <w:tcW w:w="4050" w:type="dxa"/>
            <w:vMerge/>
          </w:tcPr>
          <w:p w14:paraId="52381357" w14:textId="77777777" w:rsidR="00781E65" w:rsidRPr="008E46F9" w:rsidRDefault="00781E65" w:rsidP="00285C57">
            <w:pPr>
              <w:pStyle w:val="ListParagraph"/>
              <w:ind w:left="0"/>
              <w:rPr>
                <w:rFonts w:asciiTheme="minorHAnsi" w:hAnsiTheme="minorHAnsi" w:cstheme="minorHAnsi"/>
              </w:rPr>
            </w:pPr>
          </w:p>
        </w:tc>
        <w:tc>
          <w:tcPr>
            <w:tcW w:w="4770" w:type="dxa"/>
          </w:tcPr>
          <w:p w14:paraId="4C4AE172" w14:textId="77777777" w:rsidR="00781E65" w:rsidRPr="008E46F9" w:rsidRDefault="00781E65" w:rsidP="00965BBF">
            <w:pPr>
              <w:pStyle w:val="ListParagraph"/>
              <w:numPr>
                <w:ilvl w:val="1"/>
                <w:numId w:val="29"/>
              </w:numPr>
              <w:ind w:left="431" w:hanging="431"/>
              <w:rPr>
                <w:rFonts w:asciiTheme="minorHAnsi" w:hAnsiTheme="minorHAnsi" w:cstheme="minorHAnsi"/>
              </w:rPr>
            </w:pPr>
            <w:r w:rsidRPr="008E46F9">
              <w:rPr>
                <w:rFonts w:asciiTheme="minorHAnsi" w:hAnsiTheme="minorHAnsi" w:cstheme="minorHAnsi"/>
              </w:rPr>
              <w:t>Provide adequate and job specific training opportunities to improve staff capability.</w:t>
            </w:r>
          </w:p>
        </w:tc>
      </w:tr>
      <w:tr w:rsidR="00753BA9" w:rsidRPr="008E46F9" w14:paraId="710046AF" w14:textId="77777777" w:rsidTr="002A462B">
        <w:trPr>
          <w:trHeight w:val="899"/>
        </w:trPr>
        <w:tc>
          <w:tcPr>
            <w:tcW w:w="1975" w:type="dxa"/>
            <w:vMerge/>
          </w:tcPr>
          <w:p w14:paraId="7782A6D0" w14:textId="77777777" w:rsidR="00753BA9" w:rsidRPr="008E46F9" w:rsidRDefault="00753BA9" w:rsidP="00285C57">
            <w:pPr>
              <w:pStyle w:val="ListParagraph"/>
              <w:ind w:left="0"/>
              <w:rPr>
                <w:rFonts w:asciiTheme="minorHAnsi" w:hAnsiTheme="minorHAnsi" w:cstheme="minorHAnsi"/>
              </w:rPr>
            </w:pPr>
          </w:p>
        </w:tc>
        <w:tc>
          <w:tcPr>
            <w:tcW w:w="3150" w:type="dxa"/>
            <w:vMerge/>
          </w:tcPr>
          <w:p w14:paraId="6A466E13" w14:textId="77777777" w:rsidR="00753BA9" w:rsidRPr="008E46F9" w:rsidRDefault="00753BA9" w:rsidP="00285C57">
            <w:pPr>
              <w:pStyle w:val="ListParagraph"/>
              <w:ind w:left="0"/>
              <w:rPr>
                <w:rFonts w:asciiTheme="minorHAnsi" w:hAnsiTheme="minorHAnsi" w:cstheme="minorHAnsi"/>
              </w:rPr>
            </w:pPr>
          </w:p>
        </w:tc>
        <w:tc>
          <w:tcPr>
            <w:tcW w:w="4050" w:type="dxa"/>
            <w:vMerge/>
          </w:tcPr>
          <w:p w14:paraId="2AF9BA20" w14:textId="77777777" w:rsidR="00753BA9" w:rsidRPr="008E46F9" w:rsidRDefault="00753BA9" w:rsidP="00285C57">
            <w:pPr>
              <w:pStyle w:val="ListParagraph"/>
              <w:ind w:left="0"/>
              <w:rPr>
                <w:rFonts w:asciiTheme="minorHAnsi" w:hAnsiTheme="minorHAnsi" w:cstheme="minorHAnsi"/>
              </w:rPr>
            </w:pPr>
          </w:p>
        </w:tc>
        <w:tc>
          <w:tcPr>
            <w:tcW w:w="4770" w:type="dxa"/>
          </w:tcPr>
          <w:p w14:paraId="496634B1" w14:textId="77777777" w:rsidR="00753BA9" w:rsidRPr="008E46F9" w:rsidRDefault="00753BA9" w:rsidP="00965BBF">
            <w:pPr>
              <w:pStyle w:val="ListParagraph"/>
              <w:numPr>
                <w:ilvl w:val="1"/>
                <w:numId w:val="29"/>
              </w:numPr>
              <w:ind w:left="431" w:hanging="431"/>
              <w:rPr>
                <w:rFonts w:asciiTheme="minorHAnsi" w:hAnsiTheme="minorHAnsi" w:cstheme="minorHAnsi"/>
              </w:rPr>
            </w:pPr>
            <w:r w:rsidRPr="008E46F9">
              <w:rPr>
                <w:rFonts w:asciiTheme="minorHAnsi" w:hAnsiTheme="minorHAnsi" w:cstheme="minorHAnsi"/>
              </w:rPr>
              <w:t xml:space="preserve">Maintain financial </w:t>
            </w:r>
            <w:r w:rsidR="00781E65" w:rsidRPr="008E46F9">
              <w:rPr>
                <w:rFonts w:asciiTheme="minorHAnsi" w:hAnsiTheme="minorHAnsi" w:cstheme="minorHAnsi"/>
              </w:rPr>
              <w:t xml:space="preserve">management </w:t>
            </w:r>
            <w:r w:rsidRPr="008E46F9">
              <w:rPr>
                <w:rFonts w:asciiTheme="minorHAnsi" w:hAnsiTheme="minorHAnsi" w:cstheme="minorHAnsi"/>
              </w:rPr>
              <w:t xml:space="preserve">and reporting </w:t>
            </w:r>
            <w:r w:rsidR="00781E65" w:rsidRPr="008E46F9">
              <w:rPr>
                <w:rFonts w:asciiTheme="minorHAnsi" w:hAnsiTheme="minorHAnsi" w:cstheme="minorHAnsi"/>
              </w:rPr>
              <w:t xml:space="preserve">framework </w:t>
            </w:r>
            <w:r w:rsidRPr="008E46F9">
              <w:rPr>
                <w:rFonts w:asciiTheme="minorHAnsi" w:hAnsiTheme="minorHAnsi" w:cstheme="minorHAnsi"/>
              </w:rPr>
              <w:t xml:space="preserve">to </w:t>
            </w:r>
            <w:r w:rsidR="00781E65" w:rsidRPr="008E46F9">
              <w:rPr>
                <w:rFonts w:asciiTheme="minorHAnsi" w:hAnsiTheme="minorHAnsi" w:cstheme="minorHAnsi"/>
              </w:rPr>
              <w:t>meet</w:t>
            </w:r>
            <w:r w:rsidRPr="008E46F9">
              <w:rPr>
                <w:rFonts w:asciiTheme="minorHAnsi" w:hAnsiTheme="minorHAnsi" w:cstheme="minorHAnsi"/>
              </w:rPr>
              <w:t xml:space="preserve"> </w:t>
            </w:r>
            <w:r w:rsidR="00781E65" w:rsidRPr="008E46F9">
              <w:rPr>
                <w:rFonts w:asciiTheme="minorHAnsi" w:hAnsiTheme="minorHAnsi" w:cstheme="minorHAnsi"/>
              </w:rPr>
              <w:t xml:space="preserve">investor </w:t>
            </w:r>
            <w:r w:rsidRPr="008E46F9">
              <w:rPr>
                <w:rFonts w:asciiTheme="minorHAnsi" w:hAnsiTheme="minorHAnsi" w:cstheme="minorHAnsi"/>
              </w:rPr>
              <w:t>requirements.</w:t>
            </w:r>
          </w:p>
        </w:tc>
      </w:tr>
      <w:tr w:rsidR="00753BA9" w:rsidRPr="008E46F9" w14:paraId="383948CB" w14:textId="77777777" w:rsidTr="002A462B">
        <w:trPr>
          <w:trHeight w:val="141"/>
        </w:trPr>
        <w:tc>
          <w:tcPr>
            <w:tcW w:w="1975" w:type="dxa"/>
            <w:vMerge/>
          </w:tcPr>
          <w:p w14:paraId="32A4A65B" w14:textId="77777777" w:rsidR="00753BA9" w:rsidRPr="008E46F9" w:rsidRDefault="00753BA9" w:rsidP="00285C57">
            <w:pPr>
              <w:pStyle w:val="ListParagraph"/>
              <w:ind w:left="0"/>
              <w:rPr>
                <w:rFonts w:asciiTheme="minorHAnsi" w:hAnsiTheme="minorHAnsi" w:cstheme="minorHAnsi"/>
              </w:rPr>
            </w:pPr>
          </w:p>
        </w:tc>
        <w:tc>
          <w:tcPr>
            <w:tcW w:w="3150" w:type="dxa"/>
            <w:vMerge/>
          </w:tcPr>
          <w:p w14:paraId="718EB16B" w14:textId="77777777" w:rsidR="00753BA9" w:rsidRPr="008E46F9" w:rsidRDefault="00753BA9" w:rsidP="00285C57">
            <w:pPr>
              <w:pStyle w:val="ListParagraph"/>
              <w:ind w:left="0"/>
              <w:rPr>
                <w:rFonts w:asciiTheme="minorHAnsi" w:hAnsiTheme="minorHAnsi" w:cstheme="minorHAnsi"/>
              </w:rPr>
            </w:pPr>
          </w:p>
        </w:tc>
        <w:tc>
          <w:tcPr>
            <w:tcW w:w="4050" w:type="dxa"/>
            <w:vMerge/>
          </w:tcPr>
          <w:p w14:paraId="0A395733" w14:textId="77777777" w:rsidR="00753BA9" w:rsidRPr="008E46F9" w:rsidRDefault="00753BA9" w:rsidP="00285C57">
            <w:pPr>
              <w:pStyle w:val="ListParagraph"/>
              <w:ind w:left="0"/>
              <w:rPr>
                <w:rFonts w:asciiTheme="minorHAnsi" w:hAnsiTheme="minorHAnsi" w:cstheme="minorHAnsi"/>
              </w:rPr>
            </w:pPr>
          </w:p>
        </w:tc>
        <w:tc>
          <w:tcPr>
            <w:tcW w:w="4770" w:type="dxa"/>
          </w:tcPr>
          <w:p w14:paraId="54D306C9" w14:textId="77777777" w:rsidR="00753BA9" w:rsidRPr="008E46F9" w:rsidRDefault="00753BA9" w:rsidP="00965BBF">
            <w:pPr>
              <w:pStyle w:val="ListParagraph"/>
              <w:numPr>
                <w:ilvl w:val="1"/>
                <w:numId w:val="29"/>
              </w:numPr>
              <w:ind w:left="431" w:hanging="431"/>
              <w:rPr>
                <w:rFonts w:asciiTheme="minorHAnsi" w:hAnsiTheme="minorHAnsi" w:cstheme="minorHAnsi"/>
              </w:rPr>
            </w:pPr>
            <w:r w:rsidRPr="008E46F9">
              <w:rPr>
                <w:rFonts w:asciiTheme="minorHAnsi" w:hAnsiTheme="minorHAnsi" w:cstheme="minorHAnsi"/>
              </w:rPr>
              <w:t>Maintain adequate administration support to facilitate project delivery.</w:t>
            </w:r>
          </w:p>
          <w:p w14:paraId="3EB81CE5" w14:textId="77777777" w:rsidR="00781E65" w:rsidRPr="008E46F9" w:rsidRDefault="00781E65" w:rsidP="00781E65">
            <w:pPr>
              <w:rPr>
                <w:rFonts w:cstheme="minorHAnsi"/>
              </w:rPr>
            </w:pPr>
          </w:p>
        </w:tc>
      </w:tr>
      <w:tr w:rsidR="00753BA9" w:rsidRPr="008E46F9" w14:paraId="7DE46AAD" w14:textId="77777777" w:rsidTr="002A462B">
        <w:trPr>
          <w:trHeight w:val="141"/>
        </w:trPr>
        <w:tc>
          <w:tcPr>
            <w:tcW w:w="1975" w:type="dxa"/>
            <w:vMerge/>
          </w:tcPr>
          <w:p w14:paraId="08AA7827" w14:textId="77777777" w:rsidR="00753BA9" w:rsidRPr="008E46F9" w:rsidRDefault="00753BA9" w:rsidP="00285C57">
            <w:pPr>
              <w:pStyle w:val="ListParagraph"/>
              <w:ind w:left="0"/>
              <w:rPr>
                <w:rFonts w:asciiTheme="minorHAnsi" w:hAnsiTheme="minorHAnsi" w:cstheme="minorHAnsi"/>
              </w:rPr>
            </w:pPr>
          </w:p>
        </w:tc>
        <w:tc>
          <w:tcPr>
            <w:tcW w:w="3150" w:type="dxa"/>
            <w:vMerge/>
          </w:tcPr>
          <w:p w14:paraId="0ED032EF" w14:textId="77777777" w:rsidR="00753BA9" w:rsidRPr="008E46F9" w:rsidRDefault="00753BA9" w:rsidP="00285C57">
            <w:pPr>
              <w:pStyle w:val="ListParagraph"/>
              <w:ind w:left="0"/>
              <w:rPr>
                <w:rFonts w:asciiTheme="minorHAnsi" w:hAnsiTheme="minorHAnsi" w:cstheme="minorHAnsi"/>
              </w:rPr>
            </w:pPr>
          </w:p>
        </w:tc>
        <w:tc>
          <w:tcPr>
            <w:tcW w:w="4050" w:type="dxa"/>
            <w:vMerge/>
          </w:tcPr>
          <w:p w14:paraId="643EA83B" w14:textId="77777777" w:rsidR="00753BA9" w:rsidRPr="008E46F9" w:rsidRDefault="00753BA9" w:rsidP="00285C57">
            <w:pPr>
              <w:pStyle w:val="ListParagraph"/>
              <w:ind w:left="0"/>
              <w:rPr>
                <w:rFonts w:asciiTheme="minorHAnsi" w:hAnsiTheme="minorHAnsi" w:cstheme="minorHAnsi"/>
              </w:rPr>
            </w:pPr>
          </w:p>
        </w:tc>
        <w:tc>
          <w:tcPr>
            <w:tcW w:w="4770" w:type="dxa"/>
          </w:tcPr>
          <w:p w14:paraId="52C8BC1E" w14:textId="77777777" w:rsidR="00753BA9" w:rsidRPr="008E46F9" w:rsidRDefault="00753BA9" w:rsidP="00965BBF">
            <w:pPr>
              <w:pStyle w:val="ListParagraph"/>
              <w:numPr>
                <w:ilvl w:val="1"/>
                <w:numId w:val="29"/>
              </w:numPr>
              <w:ind w:left="431" w:hanging="431"/>
              <w:rPr>
                <w:rFonts w:asciiTheme="minorHAnsi" w:hAnsiTheme="minorHAnsi" w:cstheme="minorHAnsi"/>
              </w:rPr>
            </w:pPr>
            <w:r w:rsidRPr="008E46F9">
              <w:rPr>
                <w:rFonts w:asciiTheme="minorHAnsi" w:hAnsiTheme="minorHAnsi" w:cstheme="minorHAnsi"/>
              </w:rPr>
              <w:t>Make relevant applications to traditional and new funding sources.</w:t>
            </w:r>
          </w:p>
          <w:p w14:paraId="79E5BF2F" w14:textId="77777777" w:rsidR="00781E65" w:rsidRPr="008E46F9" w:rsidRDefault="00781E65" w:rsidP="00781E65">
            <w:pPr>
              <w:rPr>
                <w:rFonts w:cstheme="minorHAnsi"/>
              </w:rPr>
            </w:pPr>
          </w:p>
        </w:tc>
      </w:tr>
      <w:tr w:rsidR="00753BA9" w:rsidRPr="008E46F9" w14:paraId="1CD4CCCD" w14:textId="77777777" w:rsidTr="002A462B">
        <w:trPr>
          <w:trHeight w:val="141"/>
        </w:trPr>
        <w:tc>
          <w:tcPr>
            <w:tcW w:w="1975" w:type="dxa"/>
            <w:vMerge/>
          </w:tcPr>
          <w:p w14:paraId="3EDD71BF" w14:textId="77777777" w:rsidR="00753BA9" w:rsidRPr="008E46F9" w:rsidRDefault="00753BA9" w:rsidP="007A73E7">
            <w:pPr>
              <w:pStyle w:val="ListParagraph"/>
              <w:numPr>
                <w:ilvl w:val="0"/>
                <w:numId w:val="38"/>
              </w:numPr>
              <w:rPr>
                <w:rFonts w:asciiTheme="minorHAnsi" w:hAnsiTheme="minorHAnsi" w:cstheme="minorHAnsi"/>
              </w:rPr>
            </w:pPr>
          </w:p>
        </w:tc>
        <w:tc>
          <w:tcPr>
            <w:tcW w:w="3150" w:type="dxa"/>
            <w:vMerge/>
          </w:tcPr>
          <w:p w14:paraId="506192D0" w14:textId="77777777" w:rsidR="00753BA9" w:rsidRPr="008E46F9" w:rsidRDefault="00753BA9" w:rsidP="009F45E4">
            <w:pPr>
              <w:pStyle w:val="ListParagraph"/>
              <w:ind w:left="0"/>
              <w:rPr>
                <w:rFonts w:asciiTheme="minorHAnsi" w:hAnsiTheme="minorHAnsi" w:cstheme="minorHAnsi"/>
              </w:rPr>
            </w:pPr>
          </w:p>
        </w:tc>
        <w:tc>
          <w:tcPr>
            <w:tcW w:w="4050" w:type="dxa"/>
            <w:vMerge/>
          </w:tcPr>
          <w:p w14:paraId="4A4A1B04" w14:textId="77777777" w:rsidR="00753BA9" w:rsidRPr="008E46F9" w:rsidRDefault="00753BA9" w:rsidP="00285C57">
            <w:pPr>
              <w:pStyle w:val="ListParagraph"/>
              <w:ind w:left="0"/>
              <w:rPr>
                <w:rFonts w:asciiTheme="minorHAnsi" w:hAnsiTheme="minorHAnsi" w:cstheme="minorHAnsi"/>
              </w:rPr>
            </w:pPr>
          </w:p>
        </w:tc>
        <w:tc>
          <w:tcPr>
            <w:tcW w:w="4770" w:type="dxa"/>
          </w:tcPr>
          <w:p w14:paraId="17FB400C" w14:textId="77777777" w:rsidR="00753BA9" w:rsidRPr="008E46F9" w:rsidRDefault="00753BA9" w:rsidP="006A5A91">
            <w:pPr>
              <w:pStyle w:val="ListParagraph"/>
              <w:numPr>
                <w:ilvl w:val="1"/>
                <w:numId w:val="29"/>
              </w:numPr>
              <w:ind w:left="431" w:hanging="431"/>
              <w:rPr>
                <w:rFonts w:asciiTheme="minorHAnsi" w:hAnsiTheme="minorHAnsi" w:cstheme="minorHAnsi"/>
              </w:rPr>
            </w:pPr>
            <w:r w:rsidRPr="008E46F9">
              <w:rPr>
                <w:rFonts w:asciiTheme="minorHAnsi" w:hAnsiTheme="minorHAnsi" w:cstheme="minorHAnsi"/>
              </w:rPr>
              <w:t>Seek collaborative and in-kind support agreements with regional, State or National partners.</w:t>
            </w:r>
          </w:p>
        </w:tc>
      </w:tr>
      <w:tr w:rsidR="00753BA9" w:rsidRPr="008E46F9" w14:paraId="71C1ECEF" w14:textId="77777777" w:rsidTr="002A462B">
        <w:trPr>
          <w:trHeight w:val="141"/>
        </w:trPr>
        <w:tc>
          <w:tcPr>
            <w:tcW w:w="1975" w:type="dxa"/>
            <w:vMerge/>
          </w:tcPr>
          <w:p w14:paraId="2AC1900B" w14:textId="77777777" w:rsidR="00753BA9" w:rsidRPr="008E46F9" w:rsidRDefault="00753BA9" w:rsidP="007A73E7">
            <w:pPr>
              <w:pStyle w:val="ListParagraph"/>
              <w:numPr>
                <w:ilvl w:val="0"/>
                <w:numId w:val="38"/>
              </w:numPr>
              <w:rPr>
                <w:rFonts w:asciiTheme="minorHAnsi" w:hAnsiTheme="minorHAnsi" w:cstheme="minorHAnsi"/>
              </w:rPr>
            </w:pPr>
          </w:p>
        </w:tc>
        <w:tc>
          <w:tcPr>
            <w:tcW w:w="3150" w:type="dxa"/>
            <w:vMerge/>
          </w:tcPr>
          <w:p w14:paraId="5EBFB8FB" w14:textId="77777777" w:rsidR="00753BA9" w:rsidRPr="008E46F9" w:rsidRDefault="00753BA9" w:rsidP="009F45E4">
            <w:pPr>
              <w:pStyle w:val="ListParagraph"/>
              <w:ind w:left="0"/>
              <w:rPr>
                <w:rFonts w:asciiTheme="minorHAnsi" w:hAnsiTheme="minorHAnsi" w:cstheme="minorHAnsi"/>
              </w:rPr>
            </w:pPr>
          </w:p>
        </w:tc>
        <w:tc>
          <w:tcPr>
            <w:tcW w:w="4050" w:type="dxa"/>
            <w:vMerge/>
          </w:tcPr>
          <w:p w14:paraId="7C285DDB" w14:textId="77777777" w:rsidR="00753BA9" w:rsidRPr="008E46F9" w:rsidRDefault="00753BA9" w:rsidP="00285C57">
            <w:pPr>
              <w:pStyle w:val="ListParagraph"/>
              <w:ind w:left="0"/>
              <w:rPr>
                <w:rFonts w:asciiTheme="minorHAnsi" w:hAnsiTheme="minorHAnsi" w:cstheme="minorHAnsi"/>
              </w:rPr>
            </w:pPr>
          </w:p>
        </w:tc>
        <w:tc>
          <w:tcPr>
            <w:tcW w:w="4770" w:type="dxa"/>
          </w:tcPr>
          <w:p w14:paraId="33A5913F" w14:textId="77777777" w:rsidR="00753BA9" w:rsidRPr="008E46F9" w:rsidRDefault="00753BA9" w:rsidP="006A5A91">
            <w:pPr>
              <w:pStyle w:val="ListParagraph"/>
              <w:numPr>
                <w:ilvl w:val="1"/>
                <w:numId w:val="29"/>
              </w:numPr>
              <w:ind w:left="431" w:hanging="431"/>
              <w:rPr>
                <w:rFonts w:asciiTheme="minorHAnsi" w:hAnsiTheme="minorHAnsi" w:cstheme="minorHAnsi"/>
              </w:rPr>
            </w:pPr>
            <w:r w:rsidRPr="008E46F9">
              <w:rPr>
                <w:rFonts w:asciiTheme="minorHAnsi" w:hAnsiTheme="minorHAnsi" w:cstheme="minorHAnsi"/>
              </w:rPr>
              <w:t>Build a risk management mind-set into project planning and delivery.</w:t>
            </w:r>
          </w:p>
        </w:tc>
      </w:tr>
    </w:tbl>
    <w:p w14:paraId="37AB7EDE" w14:textId="77777777" w:rsidR="00155E4D" w:rsidRPr="008E46F9" w:rsidRDefault="00155E4D" w:rsidP="009724B7">
      <w:pPr>
        <w:pStyle w:val="ListParagraph"/>
        <w:ind w:left="360"/>
        <w:rPr>
          <w:rFonts w:asciiTheme="minorHAnsi" w:hAnsiTheme="minorHAnsi"/>
        </w:rPr>
        <w:sectPr w:rsidR="00155E4D" w:rsidRPr="008E46F9" w:rsidSect="001362BC">
          <w:pgSz w:w="16838" w:h="11906" w:orient="landscape"/>
          <w:pgMar w:top="1440" w:right="1440" w:bottom="1440" w:left="1440" w:header="708" w:footer="708" w:gutter="0"/>
          <w:cols w:space="708"/>
          <w:docGrid w:linePitch="360"/>
        </w:sectPr>
      </w:pPr>
    </w:p>
    <w:p w14:paraId="492ECFCF" w14:textId="098530C2" w:rsidR="00155E4D" w:rsidRPr="008E46F9" w:rsidRDefault="00266F2C" w:rsidP="00382CA3">
      <w:pPr>
        <w:pStyle w:val="Heading1"/>
        <w:numPr>
          <w:ilvl w:val="0"/>
          <w:numId w:val="59"/>
        </w:numPr>
        <w:ind w:left="426" w:hanging="426"/>
      </w:pPr>
      <w:r w:rsidRPr="008E46F9">
        <w:lastRenderedPageBreak/>
        <w:t>Key</w:t>
      </w:r>
      <w:r w:rsidR="00155E4D" w:rsidRPr="008E46F9">
        <w:t xml:space="preserve"> stakeholder</w:t>
      </w:r>
      <w:r w:rsidRPr="008E46F9">
        <w:t>s</w:t>
      </w:r>
      <w:r w:rsidR="00155E4D" w:rsidRPr="008E46F9">
        <w:t xml:space="preserve"> </w:t>
      </w:r>
    </w:p>
    <w:p w14:paraId="23E704C7" w14:textId="77777777" w:rsidR="00252BC9" w:rsidRPr="008E46F9" w:rsidRDefault="00252BC9" w:rsidP="00781E65">
      <w:pPr>
        <w:pStyle w:val="ListParagraph"/>
        <w:ind w:left="0"/>
        <w:rPr>
          <w:rFonts w:asciiTheme="minorHAnsi" w:hAnsiTheme="minorHAnsi" w:cstheme="minorHAnsi"/>
        </w:rPr>
      </w:pPr>
    </w:p>
    <w:p w14:paraId="70AF1231" w14:textId="1A22E66B" w:rsidR="007367C1" w:rsidRPr="008E46F9" w:rsidRDefault="0088189A" w:rsidP="00781E65">
      <w:pPr>
        <w:pStyle w:val="ListParagraph"/>
        <w:ind w:left="0"/>
        <w:rPr>
          <w:rFonts w:asciiTheme="minorHAnsi" w:hAnsiTheme="minorHAnsi" w:cstheme="minorHAnsi"/>
        </w:rPr>
      </w:pPr>
      <w:r w:rsidRPr="008E46F9">
        <w:rPr>
          <w:rFonts w:asciiTheme="minorHAnsi" w:hAnsiTheme="minorHAnsi" w:cstheme="minorHAnsi"/>
        </w:rPr>
        <w:t>W</w:t>
      </w:r>
      <w:r w:rsidR="00416309" w:rsidRPr="008E46F9">
        <w:rPr>
          <w:rFonts w:asciiTheme="minorHAnsi" w:hAnsiTheme="minorHAnsi" w:cstheme="minorHAnsi"/>
        </w:rPr>
        <w:t>ork</w:t>
      </w:r>
      <w:r w:rsidRPr="008E46F9">
        <w:rPr>
          <w:rFonts w:asciiTheme="minorHAnsi" w:hAnsiTheme="minorHAnsi" w:cstheme="minorHAnsi"/>
        </w:rPr>
        <w:t>ing</w:t>
      </w:r>
      <w:r w:rsidR="00416309" w:rsidRPr="008E46F9">
        <w:rPr>
          <w:rFonts w:asciiTheme="minorHAnsi" w:hAnsiTheme="minorHAnsi" w:cstheme="minorHAnsi"/>
        </w:rPr>
        <w:t xml:space="preserve"> collaboratively with</w:t>
      </w:r>
      <w:r w:rsidR="00C630F7" w:rsidRPr="008E46F9">
        <w:rPr>
          <w:rFonts w:asciiTheme="minorHAnsi" w:hAnsiTheme="minorHAnsi" w:cstheme="minorHAnsi"/>
        </w:rPr>
        <w:t xml:space="preserve"> </w:t>
      </w:r>
      <w:r w:rsidR="007367C1" w:rsidRPr="008E46F9">
        <w:rPr>
          <w:rFonts w:asciiTheme="minorHAnsi" w:hAnsiTheme="minorHAnsi" w:cstheme="minorHAnsi"/>
        </w:rPr>
        <w:t xml:space="preserve">key stakeholders </w:t>
      </w:r>
      <w:r w:rsidR="00D10875">
        <w:rPr>
          <w:rFonts w:asciiTheme="minorHAnsi" w:hAnsiTheme="minorHAnsi" w:cstheme="minorHAnsi"/>
        </w:rPr>
        <w:t>will</w:t>
      </w:r>
      <w:r w:rsidR="00D10875" w:rsidRPr="008E46F9">
        <w:rPr>
          <w:rFonts w:asciiTheme="minorHAnsi" w:hAnsiTheme="minorHAnsi" w:cstheme="minorHAnsi"/>
        </w:rPr>
        <w:t xml:space="preserve"> </w:t>
      </w:r>
      <w:r w:rsidRPr="008E46F9">
        <w:rPr>
          <w:rFonts w:asciiTheme="minorHAnsi" w:hAnsiTheme="minorHAnsi" w:cstheme="minorHAnsi"/>
        </w:rPr>
        <w:t>assist with</w:t>
      </w:r>
      <w:r w:rsidR="007367C1" w:rsidRPr="008E46F9">
        <w:rPr>
          <w:rFonts w:asciiTheme="minorHAnsi" w:hAnsiTheme="minorHAnsi" w:cstheme="minorHAnsi"/>
        </w:rPr>
        <w:t xml:space="preserve"> coordinat</w:t>
      </w:r>
      <w:r w:rsidRPr="008E46F9">
        <w:rPr>
          <w:rFonts w:asciiTheme="minorHAnsi" w:hAnsiTheme="minorHAnsi" w:cstheme="minorHAnsi"/>
        </w:rPr>
        <w:t>ing</w:t>
      </w:r>
      <w:r w:rsidR="007367C1" w:rsidRPr="008E46F9">
        <w:rPr>
          <w:rFonts w:asciiTheme="minorHAnsi" w:hAnsiTheme="minorHAnsi" w:cstheme="minorHAnsi"/>
        </w:rPr>
        <w:t xml:space="preserve"> QFF management efforts across the region </w:t>
      </w:r>
      <w:r w:rsidRPr="008E46F9">
        <w:rPr>
          <w:rFonts w:asciiTheme="minorHAnsi" w:hAnsiTheme="minorHAnsi" w:cstheme="minorHAnsi"/>
        </w:rPr>
        <w:t>and</w:t>
      </w:r>
      <w:r w:rsidR="007367C1" w:rsidRPr="008E46F9">
        <w:rPr>
          <w:rFonts w:asciiTheme="minorHAnsi" w:hAnsiTheme="minorHAnsi" w:cstheme="minorHAnsi"/>
        </w:rPr>
        <w:t xml:space="preserve"> avoid duplication </w:t>
      </w:r>
      <w:r w:rsidR="00827020">
        <w:rPr>
          <w:rFonts w:asciiTheme="minorHAnsi" w:hAnsiTheme="minorHAnsi" w:cstheme="minorHAnsi"/>
        </w:rPr>
        <w:t xml:space="preserve">of effort, </w:t>
      </w:r>
      <w:r w:rsidR="00C84B1A" w:rsidRPr="008E46F9">
        <w:rPr>
          <w:rFonts w:asciiTheme="minorHAnsi" w:hAnsiTheme="minorHAnsi" w:cstheme="minorHAnsi"/>
        </w:rPr>
        <w:t xml:space="preserve">thereby </w:t>
      </w:r>
      <w:r w:rsidR="007367C1" w:rsidRPr="008E46F9">
        <w:rPr>
          <w:rFonts w:asciiTheme="minorHAnsi" w:hAnsiTheme="minorHAnsi" w:cstheme="minorHAnsi"/>
        </w:rPr>
        <w:t>maximise the effectiveness</w:t>
      </w:r>
      <w:r w:rsidRPr="008E46F9">
        <w:rPr>
          <w:rFonts w:asciiTheme="minorHAnsi" w:hAnsiTheme="minorHAnsi" w:cstheme="minorHAnsi"/>
        </w:rPr>
        <w:t xml:space="preserve"> and efficiency</w:t>
      </w:r>
      <w:r w:rsidR="00827020">
        <w:rPr>
          <w:rFonts w:asciiTheme="minorHAnsi" w:hAnsiTheme="minorHAnsi" w:cstheme="minorHAnsi"/>
        </w:rPr>
        <w:t xml:space="preserve"> of the program</w:t>
      </w:r>
      <w:r w:rsidR="007367C1" w:rsidRPr="008E46F9">
        <w:rPr>
          <w:rFonts w:asciiTheme="minorHAnsi" w:hAnsiTheme="minorHAnsi" w:cstheme="minorHAnsi"/>
        </w:rPr>
        <w:t>.</w:t>
      </w:r>
    </w:p>
    <w:p w14:paraId="0759E215" w14:textId="77777777" w:rsidR="007367C1" w:rsidRPr="008E46F9" w:rsidRDefault="007367C1" w:rsidP="00781E65">
      <w:pPr>
        <w:pStyle w:val="ListParagraph"/>
        <w:ind w:left="0"/>
        <w:rPr>
          <w:rFonts w:asciiTheme="minorHAnsi" w:hAnsiTheme="minorHAnsi" w:cstheme="minorHAnsi"/>
        </w:rPr>
      </w:pPr>
    </w:p>
    <w:p w14:paraId="0947268E" w14:textId="269A9370" w:rsidR="00E12465" w:rsidRPr="008E46F9" w:rsidRDefault="00437FB6" w:rsidP="00781E65">
      <w:pPr>
        <w:pStyle w:val="ListParagraph"/>
        <w:ind w:left="0"/>
      </w:pPr>
      <w:r w:rsidRPr="008E46F9">
        <w:rPr>
          <w:rFonts w:asciiTheme="minorHAnsi" w:hAnsiTheme="minorHAnsi"/>
        </w:rPr>
        <w:t>For the purposes of this Regional Action Plan the</w:t>
      </w:r>
      <w:r w:rsidR="0088189A" w:rsidRPr="008E46F9">
        <w:rPr>
          <w:rFonts w:asciiTheme="minorHAnsi" w:hAnsiTheme="minorHAnsi"/>
        </w:rPr>
        <w:t xml:space="preserve"> relevant</w:t>
      </w:r>
      <w:r w:rsidRPr="008E46F9">
        <w:rPr>
          <w:rFonts w:asciiTheme="minorHAnsi" w:hAnsiTheme="minorHAnsi"/>
        </w:rPr>
        <w:t xml:space="preserve"> </w:t>
      </w:r>
      <w:r w:rsidR="00C84B1A" w:rsidRPr="008E46F9">
        <w:rPr>
          <w:rFonts w:asciiTheme="minorHAnsi" w:hAnsiTheme="minorHAnsi"/>
        </w:rPr>
        <w:t xml:space="preserve">key </w:t>
      </w:r>
      <w:r w:rsidRPr="008E46F9">
        <w:rPr>
          <w:rFonts w:asciiTheme="minorHAnsi" w:hAnsiTheme="minorHAnsi"/>
        </w:rPr>
        <w:t xml:space="preserve">stakeholders </w:t>
      </w:r>
      <w:r w:rsidR="00EA6CEA" w:rsidRPr="008E46F9">
        <w:rPr>
          <w:rFonts w:asciiTheme="minorHAnsi" w:hAnsiTheme="minorHAnsi"/>
        </w:rPr>
        <w:t xml:space="preserve">and their interest in the program </w:t>
      </w:r>
      <w:r w:rsidRPr="008E46F9">
        <w:rPr>
          <w:rFonts w:asciiTheme="minorHAnsi" w:hAnsiTheme="minorHAnsi"/>
        </w:rPr>
        <w:t xml:space="preserve">are </w:t>
      </w:r>
      <w:r w:rsidR="007824A6" w:rsidRPr="008E46F9">
        <w:rPr>
          <w:rFonts w:asciiTheme="minorHAnsi" w:hAnsiTheme="minorHAnsi"/>
        </w:rPr>
        <w:t xml:space="preserve">described </w:t>
      </w:r>
      <w:r w:rsidRPr="008E46F9">
        <w:rPr>
          <w:rFonts w:asciiTheme="minorHAnsi" w:hAnsiTheme="minorHAnsi"/>
        </w:rPr>
        <w:t>in the following table.</w:t>
      </w:r>
    </w:p>
    <w:tbl>
      <w:tblPr>
        <w:tblStyle w:val="PlainTable31"/>
        <w:tblW w:w="924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9242"/>
      </w:tblGrid>
      <w:tr w:rsidR="000A217B" w:rsidRPr="008E46F9" w14:paraId="29E50FE3" w14:textId="77777777" w:rsidTr="00781E6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42" w:type="dxa"/>
            <w:tcBorders>
              <w:bottom w:val="none" w:sz="0" w:space="0" w:color="auto"/>
              <w:right w:val="none" w:sz="0" w:space="0" w:color="auto"/>
            </w:tcBorders>
            <w:shd w:val="clear" w:color="auto" w:fill="D9D9D9" w:themeFill="background1" w:themeFillShade="D9"/>
          </w:tcPr>
          <w:p w14:paraId="099EBDD3" w14:textId="77777777" w:rsidR="000A217B" w:rsidRPr="008E46F9" w:rsidRDefault="000A217B" w:rsidP="00781E65">
            <w:pPr>
              <w:pStyle w:val="ListParagraph"/>
              <w:numPr>
                <w:ilvl w:val="0"/>
                <w:numId w:val="67"/>
              </w:numPr>
              <w:jc w:val="center"/>
              <w:rPr>
                <w:rFonts w:cstheme="minorHAnsi"/>
              </w:rPr>
            </w:pPr>
            <w:bookmarkStart w:id="6" w:name="_Hlk482438966"/>
            <w:r w:rsidRPr="008E46F9">
              <w:rPr>
                <w:rFonts w:eastAsiaTheme="minorEastAsia" w:cstheme="minorHAnsi"/>
              </w:rPr>
              <w:t>General Community</w:t>
            </w:r>
          </w:p>
        </w:tc>
      </w:tr>
      <w:tr w:rsidR="000A217B" w:rsidRPr="008E46F9" w14:paraId="25C3BC03" w14:textId="77777777" w:rsidTr="00781E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Borders>
              <w:bottom w:val="single" w:sz="4" w:space="0" w:color="7F7F7F" w:themeColor="text1" w:themeTint="80"/>
              <w:right w:val="none" w:sz="0" w:space="0" w:color="auto"/>
            </w:tcBorders>
            <w:shd w:val="clear" w:color="auto" w:fill="auto"/>
          </w:tcPr>
          <w:p w14:paraId="539F2ED6" w14:textId="77777777" w:rsidR="000A217B" w:rsidRPr="008E46F9" w:rsidRDefault="000A217B" w:rsidP="00E25807">
            <w:pPr>
              <w:rPr>
                <w:rFonts w:cstheme="minorHAnsi"/>
                <w:b w:val="0"/>
                <w:caps w:val="0"/>
                <w:sz w:val="22"/>
                <w:szCs w:val="22"/>
              </w:rPr>
            </w:pPr>
            <w:r w:rsidRPr="008E46F9">
              <w:rPr>
                <w:rFonts w:cstheme="minorHAnsi"/>
                <w:b w:val="0"/>
                <w:caps w:val="0"/>
                <w:sz w:val="22"/>
                <w:szCs w:val="22"/>
              </w:rPr>
              <w:t>All residents within the Greater Sunraysia Pest Free Area.</w:t>
            </w:r>
          </w:p>
          <w:p w14:paraId="1CD4AA80" w14:textId="77777777" w:rsidR="000A217B" w:rsidRPr="008E46F9" w:rsidRDefault="000A217B" w:rsidP="00E25807">
            <w:pPr>
              <w:rPr>
                <w:rFonts w:cstheme="minorHAnsi"/>
                <w:b w:val="0"/>
                <w:caps w:val="0"/>
                <w:sz w:val="22"/>
                <w:szCs w:val="22"/>
              </w:rPr>
            </w:pPr>
            <w:r w:rsidRPr="008E46F9">
              <w:rPr>
                <w:rFonts w:cstheme="minorHAnsi"/>
                <w:b w:val="0"/>
                <w:caps w:val="0"/>
                <w:sz w:val="22"/>
                <w:szCs w:val="22"/>
              </w:rPr>
              <w:t>This includes:</w:t>
            </w:r>
          </w:p>
          <w:p w14:paraId="259DB36A" w14:textId="1E017315" w:rsidR="000A217B" w:rsidRPr="008E46F9" w:rsidRDefault="00827020" w:rsidP="00E25807">
            <w:pPr>
              <w:pStyle w:val="ListParagraph"/>
              <w:numPr>
                <w:ilvl w:val="0"/>
                <w:numId w:val="46"/>
              </w:numPr>
              <w:rPr>
                <w:rFonts w:asciiTheme="minorHAnsi" w:hAnsiTheme="minorHAnsi" w:cstheme="minorHAnsi"/>
                <w:b w:val="0"/>
                <w:caps w:val="0"/>
                <w:sz w:val="22"/>
                <w:szCs w:val="22"/>
              </w:rPr>
            </w:pPr>
            <w:r>
              <w:rPr>
                <w:rFonts w:asciiTheme="minorHAnsi" w:hAnsiTheme="minorHAnsi" w:cstheme="minorHAnsi"/>
                <w:b w:val="0"/>
                <w:caps w:val="0"/>
                <w:sz w:val="22"/>
                <w:szCs w:val="22"/>
              </w:rPr>
              <w:t>c</w:t>
            </w:r>
            <w:r w:rsidRPr="008E46F9">
              <w:rPr>
                <w:rFonts w:asciiTheme="minorHAnsi" w:hAnsiTheme="minorHAnsi" w:cstheme="minorHAnsi"/>
                <w:b w:val="0"/>
                <w:caps w:val="0"/>
                <w:sz w:val="22"/>
                <w:szCs w:val="22"/>
              </w:rPr>
              <w:t xml:space="preserve">ommunity </w:t>
            </w:r>
            <w:r w:rsidR="000A217B" w:rsidRPr="008E46F9">
              <w:rPr>
                <w:rFonts w:asciiTheme="minorHAnsi" w:hAnsiTheme="minorHAnsi" w:cstheme="minorHAnsi"/>
                <w:b w:val="0"/>
                <w:caps w:val="0"/>
                <w:sz w:val="22"/>
                <w:szCs w:val="22"/>
              </w:rPr>
              <w:t>advocates (service clubs</w:t>
            </w:r>
            <w:r>
              <w:rPr>
                <w:rFonts w:asciiTheme="minorHAnsi" w:hAnsiTheme="minorHAnsi" w:cstheme="minorHAnsi"/>
                <w:b w:val="0"/>
                <w:caps w:val="0"/>
                <w:sz w:val="22"/>
                <w:szCs w:val="22"/>
              </w:rPr>
              <w:t>,</w:t>
            </w:r>
            <w:r w:rsidR="000A217B" w:rsidRPr="008E46F9">
              <w:rPr>
                <w:rFonts w:asciiTheme="minorHAnsi" w:hAnsiTheme="minorHAnsi" w:cstheme="minorHAnsi"/>
                <w:b w:val="0"/>
                <w:caps w:val="0"/>
                <w:sz w:val="22"/>
                <w:szCs w:val="22"/>
              </w:rPr>
              <w:t xml:space="preserve"> schools)</w:t>
            </w:r>
          </w:p>
          <w:p w14:paraId="2DF8A4DA" w14:textId="39F5E7C1" w:rsidR="00C84B1A" w:rsidRPr="008E46F9" w:rsidRDefault="00827020" w:rsidP="00E25807">
            <w:pPr>
              <w:pStyle w:val="ListParagraph"/>
              <w:numPr>
                <w:ilvl w:val="0"/>
                <w:numId w:val="46"/>
              </w:numPr>
              <w:rPr>
                <w:rFonts w:asciiTheme="minorHAnsi" w:hAnsiTheme="minorHAnsi" w:cstheme="minorHAnsi"/>
                <w:b w:val="0"/>
                <w:caps w:val="0"/>
                <w:sz w:val="22"/>
                <w:szCs w:val="22"/>
              </w:rPr>
            </w:pPr>
            <w:r>
              <w:rPr>
                <w:rFonts w:asciiTheme="minorHAnsi" w:hAnsiTheme="minorHAnsi" w:cstheme="minorHAnsi"/>
                <w:b w:val="0"/>
                <w:caps w:val="0"/>
                <w:sz w:val="22"/>
                <w:szCs w:val="22"/>
              </w:rPr>
              <w:t>l</w:t>
            </w:r>
            <w:r w:rsidRPr="008E46F9">
              <w:rPr>
                <w:rFonts w:asciiTheme="minorHAnsi" w:hAnsiTheme="minorHAnsi" w:cstheme="minorHAnsi"/>
                <w:b w:val="0"/>
                <w:caps w:val="0"/>
                <w:sz w:val="22"/>
                <w:szCs w:val="22"/>
              </w:rPr>
              <w:t xml:space="preserve">and </w:t>
            </w:r>
            <w:r w:rsidR="00C84B1A" w:rsidRPr="008E46F9">
              <w:rPr>
                <w:rFonts w:asciiTheme="minorHAnsi" w:hAnsiTheme="minorHAnsi" w:cstheme="minorHAnsi"/>
                <w:b w:val="0"/>
                <w:caps w:val="0"/>
                <w:sz w:val="22"/>
                <w:szCs w:val="22"/>
              </w:rPr>
              <w:t>owners with home garden</w:t>
            </w:r>
            <w:r w:rsidR="00EA6CEA" w:rsidRPr="008E46F9">
              <w:rPr>
                <w:rFonts w:asciiTheme="minorHAnsi" w:hAnsiTheme="minorHAnsi" w:cstheme="minorHAnsi"/>
                <w:b w:val="0"/>
                <w:caps w:val="0"/>
                <w:sz w:val="22"/>
                <w:szCs w:val="22"/>
              </w:rPr>
              <w:t>s (refer to residents with fruit trees)</w:t>
            </w:r>
          </w:p>
          <w:p w14:paraId="36D913A4" w14:textId="2CD737BC" w:rsidR="000A217B" w:rsidRPr="008E46F9" w:rsidRDefault="00827020" w:rsidP="00E25807">
            <w:pPr>
              <w:pStyle w:val="ListParagraph"/>
              <w:numPr>
                <w:ilvl w:val="0"/>
                <w:numId w:val="46"/>
              </w:numPr>
              <w:rPr>
                <w:rFonts w:asciiTheme="minorHAnsi" w:hAnsiTheme="minorHAnsi" w:cstheme="minorHAnsi"/>
                <w:b w:val="0"/>
                <w:caps w:val="0"/>
                <w:sz w:val="22"/>
                <w:szCs w:val="22"/>
              </w:rPr>
            </w:pPr>
            <w:r>
              <w:rPr>
                <w:rFonts w:asciiTheme="minorHAnsi" w:hAnsiTheme="minorHAnsi" w:cstheme="minorHAnsi"/>
                <w:b w:val="0"/>
                <w:caps w:val="0"/>
                <w:sz w:val="22"/>
                <w:szCs w:val="22"/>
              </w:rPr>
              <w:t>c</w:t>
            </w:r>
            <w:r w:rsidRPr="008E46F9">
              <w:rPr>
                <w:rFonts w:asciiTheme="minorHAnsi" w:hAnsiTheme="minorHAnsi" w:cstheme="minorHAnsi"/>
                <w:b w:val="0"/>
                <w:caps w:val="0"/>
                <w:sz w:val="22"/>
                <w:szCs w:val="22"/>
              </w:rPr>
              <w:t xml:space="preserve">ommercial </w:t>
            </w:r>
            <w:r w:rsidR="000A217B" w:rsidRPr="008E46F9">
              <w:rPr>
                <w:rFonts w:asciiTheme="minorHAnsi" w:hAnsiTheme="minorHAnsi" w:cstheme="minorHAnsi"/>
                <w:b w:val="0"/>
                <w:caps w:val="0"/>
                <w:sz w:val="22"/>
                <w:szCs w:val="22"/>
              </w:rPr>
              <w:t>a</w:t>
            </w:r>
            <w:r w:rsidR="00A2535D" w:rsidRPr="008E46F9">
              <w:rPr>
                <w:rFonts w:asciiTheme="minorHAnsi" w:hAnsiTheme="minorHAnsi" w:cstheme="minorHAnsi"/>
                <w:b w:val="0"/>
                <w:caps w:val="0"/>
                <w:sz w:val="22"/>
                <w:szCs w:val="22"/>
              </w:rPr>
              <w:t>s well as</w:t>
            </w:r>
            <w:r w:rsidR="000A217B" w:rsidRPr="008E46F9">
              <w:rPr>
                <w:rFonts w:asciiTheme="minorHAnsi" w:hAnsiTheme="minorHAnsi" w:cstheme="minorHAnsi"/>
                <w:b w:val="0"/>
                <w:caps w:val="0"/>
                <w:sz w:val="22"/>
                <w:szCs w:val="22"/>
              </w:rPr>
              <w:t xml:space="preserve"> small</w:t>
            </w:r>
            <w:r w:rsidR="00C84B1A" w:rsidRPr="008E46F9">
              <w:rPr>
                <w:rFonts w:asciiTheme="minorHAnsi" w:hAnsiTheme="minorHAnsi" w:cstheme="minorHAnsi"/>
                <w:b w:val="0"/>
                <w:caps w:val="0"/>
                <w:sz w:val="22"/>
                <w:szCs w:val="22"/>
              </w:rPr>
              <w:t>-</w:t>
            </w:r>
            <w:r w:rsidR="000A217B" w:rsidRPr="008E46F9">
              <w:rPr>
                <w:rFonts w:asciiTheme="minorHAnsi" w:hAnsiTheme="minorHAnsi" w:cstheme="minorHAnsi"/>
                <w:b w:val="0"/>
                <w:caps w:val="0"/>
                <w:sz w:val="22"/>
                <w:szCs w:val="22"/>
              </w:rPr>
              <w:t>scale producers (</w:t>
            </w:r>
            <w:r w:rsidR="00C84B1A" w:rsidRPr="008E46F9">
              <w:rPr>
                <w:rFonts w:asciiTheme="minorHAnsi" w:hAnsiTheme="minorHAnsi" w:cstheme="minorHAnsi"/>
                <w:b w:val="0"/>
                <w:caps w:val="0"/>
                <w:sz w:val="22"/>
                <w:szCs w:val="22"/>
              </w:rPr>
              <w:t>grower</w:t>
            </w:r>
            <w:r w:rsidR="000A217B" w:rsidRPr="008E46F9">
              <w:rPr>
                <w:rFonts w:asciiTheme="minorHAnsi" w:hAnsiTheme="minorHAnsi" w:cstheme="minorHAnsi"/>
                <w:b w:val="0"/>
                <w:caps w:val="0"/>
                <w:sz w:val="22"/>
                <w:szCs w:val="22"/>
              </w:rPr>
              <w:t>s, roadside stalls, farmers markets, nurseries)</w:t>
            </w:r>
          </w:p>
          <w:p w14:paraId="40D34941" w14:textId="2BF71FB4" w:rsidR="000A217B" w:rsidRPr="008E46F9" w:rsidRDefault="00827020" w:rsidP="00E25807">
            <w:pPr>
              <w:pStyle w:val="ListParagraph"/>
              <w:numPr>
                <w:ilvl w:val="0"/>
                <w:numId w:val="46"/>
              </w:numPr>
              <w:rPr>
                <w:rFonts w:asciiTheme="minorHAnsi" w:hAnsiTheme="minorHAnsi" w:cstheme="minorHAnsi"/>
                <w:b w:val="0"/>
                <w:caps w:val="0"/>
                <w:sz w:val="22"/>
                <w:szCs w:val="22"/>
              </w:rPr>
            </w:pPr>
            <w:r>
              <w:rPr>
                <w:rFonts w:asciiTheme="minorHAnsi" w:hAnsiTheme="minorHAnsi" w:cstheme="minorHAnsi"/>
                <w:b w:val="0"/>
                <w:caps w:val="0"/>
                <w:sz w:val="22"/>
                <w:szCs w:val="22"/>
              </w:rPr>
              <w:t>l</w:t>
            </w:r>
            <w:r w:rsidRPr="008E46F9">
              <w:rPr>
                <w:rFonts w:asciiTheme="minorHAnsi" w:hAnsiTheme="minorHAnsi" w:cstheme="minorHAnsi"/>
                <w:b w:val="0"/>
                <w:caps w:val="0"/>
                <w:sz w:val="22"/>
                <w:szCs w:val="22"/>
              </w:rPr>
              <w:t xml:space="preserve">and </w:t>
            </w:r>
            <w:r w:rsidR="000A217B" w:rsidRPr="008E46F9">
              <w:rPr>
                <w:rFonts w:asciiTheme="minorHAnsi" w:hAnsiTheme="minorHAnsi" w:cstheme="minorHAnsi"/>
                <w:b w:val="0"/>
                <w:caps w:val="0"/>
                <w:sz w:val="22"/>
                <w:szCs w:val="22"/>
              </w:rPr>
              <w:t xml:space="preserve">managers (real estate agents, </w:t>
            </w:r>
            <w:r w:rsidR="00C84B1A" w:rsidRPr="008E46F9">
              <w:rPr>
                <w:rFonts w:asciiTheme="minorHAnsi" w:hAnsiTheme="minorHAnsi" w:cstheme="minorHAnsi"/>
                <w:b w:val="0"/>
                <w:caps w:val="0"/>
                <w:sz w:val="22"/>
                <w:szCs w:val="22"/>
              </w:rPr>
              <w:t xml:space="preserve">public housing, </w:t>
            </w:r>
            <w:r w:rsidR="000A217B" w:rsidRPr="008E46F9">
              <w:rPr>
                <w:rFonts w:asciiTheme="minorHAnsi" w:hAnsiTheme="minorHAnsi" w:cstheme="minorHAnsi"/>
                <w:b w:val="0"/>
                <w:caps w:val="0"/>
                <w:sz w:val="22"/>
                <w:szCs w:val="22"/>
              </w:rPr>
              <w:t>public land managers, local government)</w:t>
            </w:r>
          </w:p>
          <w:p w14:paraId="04AE11D1" w14:textId="42880B71" w:rsidR="00C84B1A" w:rsidRPr="008E46F9" w:rsidRDefault="00827020" w:rsidP="00E25807">
            <w:pPr>
              <w:pStyle w:val="ListParagraph"/>
              <w:numPr>
                <w:ilvl w:val="0"/>
                <w:numId w:val="46"/>
              </w:numPr>
              <w:rPr>
                <w:rFonts w:asciiTheme="minorHAnsi" w:hAnsiTheme="minorHAnsi" w:cstheme="minorHAnsi"/>
                <w:b w:val="0"/>
                <w:caps w:val="0"/>
                <w:sz w:val="22"/>
                <w:szCs w:val="22"/>
              </w:rPr>
            </w:pPr>
            <w:r>
              <w:rPr>
                <w:rFonts w:asciiTheme="minorHAnsi" w:hAnsiTheme="minorHAnsi" w:cstheme="minorHAnsi"/>
                <w:b w:val="0"/>
                <w:caps w:val="0"/>
                <w:sz w:val="22"/>
                <w:szCs w:val="22"/>
              </w:rPr>
              <w:t>p</w:t>
            </w:r>
            <w:r w:rsidRPr="008E46F9">
              <w:rPr>
                <w:rFonts w:asciiTheme="minorHAnsi" w:hAnsiTheme="minorHAnsi" w:cstheme="minorHAnsi"/>
                <w:b w:val="0"/>
                <w:caps w:val="0"/>
                <w:sz w:val="22"/>
                <w:szCs w:val="22"/>
              </w:rPr>
              <w:t>ack</w:t>
            </w:r>
            <w:r>
              <w:rPr>
                <w:rFonts w:asciiTheme="minorHAnsi" w:hAnsiTheme="minorHAnsi" w:cstheme="minorHAnsi"/>
                <w:b w:val="0"/>
                <w:caps w:val="0"/>
                <w:sz w:val="22"/>
                <w:szCs w:val="22"/>
              </w:rPr>
              <w:t xml:space="preserve">ing </w:t>
            </w:r>
            <w:r w:rsidRPr="008E46F9">
              <w:rPr>
                <w:rFonts w:asciiTheme="minorHAnsi" w:hAnsiTheme="minorHAnsi" w:cstheme="minorHAnsi"/>
                <w:b w:val="0"/>
                <w:caps w:val="0"/>
                <w:sz w:val="22"/>
                <w:szCs w:val="22"/>
              </w:rPr>
              <w:t>houses</w:t>
            </w:r>
            <w:r w:rsidR="00C84B1A" w:rsidRPr="008E46F9">
              <w:rPr>
                <w:rFonts w:asciiTheme="minorHAnsi" w:hAnsiTheme="minorHAnsi" w:cstheme="minorHAnsi"/>
                <w:b w:val="0"/>
                <w:caps w:val="0"/>
                <w:sz w:val="22"/>
                <w:szCs w:val="22"/>
              </w:rPr>
              <w:t>;</w:t>
            </w:r>
          </w:p>
          <w:p w14:paraId="24EE322E" w14:textId="64C9EC99" w:rsidR="000A217B" w:rsidRPr="00C729F1" w:rsidRDefault="00827020" w:rsidP="00E25807">
            <w:pPr>
              <w:pStyle w:val="ListParagraph"/>
              <w:numPr>
                <w:ilvl w:val="0"/>
                <w:numId w:val="46"/>
              </w:numPr>
              <w:rPr>
                <w:rFonts w:asciiTheme="minorHAnsi" w:hAnsiTheme="minorHAnsi" w:cstheme="minorHAnsi"/>
                <w:b w:val="0"/>
                <w:caps w:val="0"/>
                <w:sz w:val="22"/>
                <w:szCs w:val="22"/>
              </w:rPr>
            </w:pPr>
            <w:r>
              <w:rPr>
                <w:rFonts w:asciiTheme="minorHAnsi" w:hAnsiTheme="minorHAnsi" w:cstheme="minorHAnsi"/>
                <w:b w:val="0"/>
                <w:caps w:val="0"/>
                <w:sz w:val="22"/>
                <w:szCs w:val="22"/>
              </w:rPr>
              <w:t>d</w:t>
            </w:r>
            <w:r w:rsidRPr="008E46F9">
              <w:rPr>
                <w:rFonts w:asciiTheme="minorHAnsi" w:hAnsiTheme="minorHAnsi" w:cstheme="minorHAnsi"/>
                <w:b w:val="0"/>
                <w:caps w:val="0"/>
                <w:sz w:val="22"/>
                <w:szCs w:val="22"/>
              </w:rPr>
              <w:t xml:space="preserve">istributors </w:t>
            </w:r>
            <w:r w:rsidR="00C84B1A" w:rsidRPr="008E46F9">
              <w:rPr>
                <w:rFonts w:asciiTheme="minorHAnsi" w:hAnsiTheme="minorHAnsi" w:cstheme="minorHAnsi"/>
                <w:b w:val="0"/>
                <w:caps w:val="0"/>
                <w:sz w:val="22"/>
                <w:szCs w:val="22"/>
              </w:rPr>
              <w:t xml:space="preserve">of commercial fruit </w:t>
            </w:r>
            <w:r w:rsidR="00C729F1">
              <w:rPr>
                <w:rFonts w:asciiTheme="minorHAnsi" w:hAnsiTheme="minorHAnsi" w:cstheme="minorHAnsi"/>
                <w:b w:val="0"/>
                <w:caps w:val="0"/>
                <w:sz w:val="22"/>
                <w:szCs w:val="22"/>
              </w:rPr>
              <w:t>and</w:t>
            </w:r>
            <w:r w:rsidR="00C84B1A" w:rsidRPr="00C729F1">
              <w:rPr>
                <w:rFonts w:asciiTheme="minorHAnsi" w:hAnsiTheme="minorHAnsi" w:cstheme="minorHAnsi"/>
                <w:b w:val="0"/>
                <w:caps w:val="0"/>
                <w:sz w:val="22"/>
                <w:szCs w:val="22"/>
              </w:rPr>
              <w:t xml:space="preserve"> vegetables</w:t>
            </w:r>
            <w:r w:rsidR="000A217B" w:rsidRPr="00C729F1">
              <w:rPr>
                <w:rFonts w:asciiTheme="minorHAnsi" w:hAnsiTheme="minorHAnsi" w:cstheme="minorHAnsi"/>
                <w:b w:val="0"/>
                <w:caps w:val="0"/>
                <w:sz w:val="22"/>
                <w:szCs w:val="22"/>
              </w:rPr>
              <w:t xml:space="preserve"> (</w:t>
            </w:r>
            <w:r w:rsidR="00C84B1A" w:rsidRPr="00C729F1">
              <w:rPr>
                <w:rFonts w:asciiTheme="minorHAnsi" w:hAnsiTheme="minorHAnsi" w:cstheme="minorHAnsi"/>
                <w:b w:val="0"/>
                <w:caps w:val="0"/>
                <w:sz w:val="22"/>
                <w:szCs w:val="22"/>
              </w:rPr>
              <w:t xml:space="preserve">box companies, </w:t>
            </w:r>
            <w:r w:rsidR="000A217B" w:rsidRPr="00C729F1">
              <w:rPr>
                <w:rFonts w:asciiTheme="minorHAnsi" w:hAnsiTheme="minorHAnsi" w:cstheme="minorHAnsi"/>
                <w:b w:val="0"/>
                <w:caps w:val="0"/>
                <w:sz w:val="22"/>
                <w:szCs w:val="22"/>
              </w:rPr>
              <w:t>transporters, fruit processors)</w:t>
            </w:r>
          </w:p>
          <w:p w14:paraId="6107CB7A" w14:textId="2C45C7B0" w:rsidR="000A217B" w:rsidRPr="00C729F1" w:rsidRDefault="00827020" w:rsidP="00E25807">
            <w:pPr>
              <w:pStyle w:val="ListParagraph"/>
              <w:numPr>
                <w:ilvl w:val="0"/>
                <w:numId w:val="46"/>
              </w:numPr>
              <w:rPr>
                <w:rFonts w:asciiTheme="minorHAnsi" w:hAnsiTheme="minorHAnsi" w:cstheme="minorHAnsi"/>
                <w:b w:val="0"/>
                <w:caps w:val="0"/>
                <w:sz w:val="22"/>
                <w:szCs w:val="22"/>
              </w:rPr>
            </w:pPr>
            <w:r>
              <w:rPr>
                <w:rFonts w:asciiTheme="minorHAnsi" w:hAnsiTheme="minorHAnsi" w:cstheme="minorHAnsi"/>
                <w:b w:val="0"/>
                <w:caps w:val="0"/>
                <w:sz w:val="22"/>
                <w:szCs w:val="22"/>
              </w:rPr>
              <w:t>s</w:t>
            </w:r>
            <w:r w:rsidRPr="00C729F1">
              <w:rPr>
                <w:rFonts w:asciiTheme="minorHAnsi" w:hAnsiTheme="minorHAnsi" w:cstheme="minorHAnsi"/>
                <w:b w:val="0"/>
                <w:caps w:val="0"/>
                <w:sz w:val="22"/>
                <w:szCs w:val="22"/>
              </w:rPr>
              <w:t xml:space="preserve">ervice </w:t>
            </w:r>
            <w:r w:rsidR="000A217B" w:rsidRPr="00C729F1">
              <w:rPr>
                <w:rFonts w:asciiTheme="minorHAnsi" w:hAnsiTheme="minorHAnsi" w:cstheme="minorHAnsi"/>
                <w:b w:val="0"/>
                <w:caps w:val="0"/>
                <w:sz w:val="22"/>
                <w:szCs w:val="22"/>
              </w:rPr>
              <w:t>providers (chemical retailers, consultants, agronomists, nurseries)</w:t>
            </w:r>
          </w:p>
          <w:p w14:paraId="0315ED14" w14:textId="0AFEF32F" w:rsidR="000A217B" w:rsidRPr="008E46F9" w:rsidRDefault="00827020" w:rsidP="00E25807">
            <w:pPr>
              <w:pStyle w:val="ListParagraph"/>
              <w:numPr>
                <w:ilvl w:val="0"/>
                <w:numId w:val="46"/>
              </w:numPr>
              <w:rPr>
                <w:rFonts w:asciiTheme="minorHAnsi" w:hAnsiTheme="minorHAnsi" w:cstheme="minorHAnsi"/>
                <w:b w:val="0"/>
                <w:caps w:val="0"/>
                <w:sz w:val="22"/>
                <w:szCs w:val="22"/>
              </w:rPr>
            </w:pPr>
            <w:r>
              <w:rPr>
                <w:rFonts w:asciiTheme="minorHAnsi" w:hAnsiTheme="minorHAnsi" w:cstheme="minorHAnsi"/>
                <w:b w:val="0"/>
                <w:caps w:val="0"/>
                <w:sz w:val="22"/>
                <w:szCs w:val="22"/>
              </w:rPr>
              <w:t>v</w:t>
            </w:r>
            <w:r w:rsidRPr="002D385E">
              <w:rPr>
                <w:rFonts w:asciiTheme="minorHAnsi" w:hAnsiTheme="minorHAnsi" w:cstheme="minorHAnsi"/>
                <w:b w:val="0"/>
                <w:caps w:val="0"/>
                <w:sz w:val="22"/>
                <w:szCs w:val="22"/>
              </w:rPr>
              <w:t xml:space="preserve">isitors </w:t>
            </w:r>
            <w:r w:rsidR="000A217B" w:rsidRPr="002D385E">
              <w:rPr>
                <w:rFonts w:asciiTheme="minorHAnsi" w:hAnsiTheme="minorHAnsi" w:cstheme="minorHAnsi"/>
                <w:b w:val="0"/>
                <w:caps w:val="0"/>
                <w:sz w:val="22"/>
                <w:szCs w:val="22"/>
              </w:rPr>
              <w:t>(itinerant pickers, tourists).</w:t>
            </w:r>
          </w:p>
          <w:p w14:paraId="7B34BF00" w14:textId="77777777" w:rsidR="000A217B" w:rsidRPr="008E46F9" w:rsidRDefault="000A217B" w:rsidP="00E25807">
            <w:pPr>
              <w:rPr>
                <w:rFonts w:cstheme="minorHAnsi"/>
                <w:b w:val="0"/>
                <w:caps w:val="0"/>
                <w:sz w:val="22"/>
                <w:szCs w:val="22"/>
              </w:rPr>
            </w:pPr>
          </w:p>
          <w:p w14:paraId="31905FAF" w14:textId="76AF2902" w:rsidR="000A217B" w:rsidRPr="008E46F9" w:rsidRDefault="000A217B" w:rsidP="00E25807">
            <w:pPr>
              <w:rPr>
                <w:rFonts w:cstheme="minorHAnsi"/>
                <w:b w:val="0"/>
                <w:i/>
                <w:caps w:val="0"/>
                <w:sz w:val="22"/>
                <w:szCs w:val="22"/>
              </w:rPr>
            </w:pPr>
            <w:r w:rsidRPr="008E46F9">
              <w:rPr>
                <w:rFonts w:cstheme="minorHAnsi"/>
                <w:b w:val="0"/>
                <w:i/>
                <w:caps w:val="0"/>
                <w:sz w:val="22"/>
                <w:szCs w:val="22"/>
              </w:rPr>
              <w:t xml:space="preserve">The purpose of having an all-encompassing target audience reflects the joint approach that our community needs in order to </w:t>
            </w:r>
            <w:r w:rsidR="00C84B1A" w:rsidRPr="008E46F9">
              <w:rPr>
                <w:rFonts w:cstheme="minorHAnsi"/>
                <w:b w:val="0"/>
                <w:i/>
                <w:caps w:val="0"/>
                <w:sz w:val="22"/>
                <w:szCs w:val="22"/>
              </w:rPr>
              <w:t xml:space="preserve">manage </w:t>
            </w:r>
            <w:r w:rsidRPr="008E46F9">
              <w:rPr>
                <w:rFonts w:cstheme="minorHAnsi"/>
                <w:b w:val="0"/>
                <w:i/>
                <w:caps w:val="0"/>
                <w:sz w:val="22"/>
                <w:szCs w:val="22"/>
              </w:rPr>
              <w:t>fruit fly. It is not a responsibility that lies predominantly with any one group. Therefore, the majority of effort should be invested in this broad-based group.</w:t>
            </w:r>
          </w:p>
          <w:p w14:paraId="0AB390B9" w14:textId="77777777" w:rsidR="000A217B" w:rsidRPr="008E46F9" w:rsidRDefault="000A217B" w:rsidP="00E25807">
            <w:pPr>
              <w:rPr>
                <w:rFonts w:cstheme="minorHAnsi"/>
                <w:b w:val="0"/>
                <w:caps w:val="0"/>
                <w:sz w:val="22"/>
                <w:szCs w:val="22"/>
              </w:rPr>
            </w:pPr>
          </w:p>
        </w:tc>
      </w:tr>
      <w:tr w:rsidR="000A217B" w:rsidRPr="008E46F9" w14:paraId="4FE82C42" w14:textId="77777777" w:rsidTr="00781E65">
        <w:tc>
          <w:tcPr>
            <w:cnfStyle w:val="001000000000" w:firstRow="0" w:lastRow="0" w:firstColumn="1" w:lastColumn="0" w:oddVBand="0" w:evenVBand="0" w:oddHBand="0" w:evenHBand="0" w:firstRowFirstColumn="0" w:firstRowLastColumn="0" w:lastRowFirstColumn="0" w:lastRowLastColumn="0"/>
            <w:tcW w:w="9242" w:type="dxa"/>
            <w:tcBorders>
              <w:right w:val="none" w:sz="0" w:space="0" w:color="auto"/>
            </w:tcBorders>
            <w:shd w:val="clear" w:color="auto" w:fill="D9D9D9" w:themeFill="background1" w:themeFillShade="D9"/>
          </w:tcPr>
          <w:p w14:paraId="61107869" w14:textId="77777777" w:rsidR="000A217B" w:rsidRPr="008E46F9" w:rsidRDefault="000A217B" w:rsidP="00781E65">
            <w:pPr>
              <w:pStyle w:val="ListParagraph"/>
              <w:numPr>
                <w:ilvl w:val="0"/>
                <w:numId w:val="67"/>
              </w:numPr>
              <w:jc w:val="center"/>
              <w:rPr>
                <w:rFonts w:cstheme="minorHAnsi"/>
              </w:rPr>
            </w:pPr>
            <w:r w:rsidRPr="008E46F9">
              <w:rPr>
                <w:rFonts w:eastAsiaTheme="minorEastAsia" w:cstheme="minorHAnsi"/>
              </w:rPr>
              <w:t>Residents</w:t>
            </w:r>
            <w:r w:rsidR="00EA6CEA" w:rsidRPr="008E46F9">
              <w:rPr>
                <w:rFonts w:eastAsiaTheme="minorEastAsia" w:cstheme="minorHAnsi"/>
              </w:rPr>
              <w:t xml:space="preserve"> with Fruit Trees</w:t>
            </w:r>
          </w:p>
        </w:tc>
      </w:tr>
      <w:tr w:rsidR="000A217B" w:rsidRPr="008E46F9" w14:paraId="152B9475" w14:textId="77777777" w:rsidTr="00781E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Borders>
              <w:bottom w:val="single" w:sz="4" w:space="0" w:color="7F7F7F" w:themeColor="text1" w:themeTint="80"/>
              <w:right w:val="none" w:sz="0" w:space="0" w:color="auto"/>
            </w:tcBorders>
            <w:shd w:val="clear" w:color="auto" w:fill="auto"/>
          </w:tcPr>
          <w:p w14:paraId="18F6D132" w14:textId="77777777" w:rsidR="000A217B" w:rsidRPr="008E46F9" w:rsidRDefault="000A217B" w:rsidP="00E25807">
            <w:pPr>
              <w:rPr>
                <w:rFonts w:cstheme="minorHAnsi"/>
                <w:b w:val="0"/>
                <w:caps w:val="0"/>
                <w:sz w:val="22"/>
                <w:szCs w:val="22"/>
              </w:rPr>
            </w:pPr>
            <w:r w:rsidRPr="008E46F9">
              <w:rPr>
                <w:rFonts w:cstheme="minorHAnsi"/>
                <w:b w:val="0"/>
                <w:caps w:val="0"/>
                <w:sz w:val="22"/>
                <w:szCs w:val="22"/>
              </w:rPr>
              <w:t>Rural and urban house blocks with fruit trees.</w:t>
            </w:r>
          </w:p>
          <w:p w14:paraId="4FC4303F" w14:textId="77777777" w:rsidR="000A217B" w:rsidRPr="008E46F9" w:rsidRDefault="000A217B" w:rsidP="00E25807">
            <w:pPr>
              <w:rPr>
                <w:rFonts w:cstheme="minorHAnsi"/>
                <w:b w:val="0"/>
                <w:caps w:val="0"/>
                <w:sz w:val="22"/>
                <w:szCs w:val="22"/>
              </w:rPr>
            </w:pPr>
          </w:p>
          <w:p w14:paraId="347BCCDC" w14:textId="12DCA074" w:rsidR="000A217B" w:rsidRPr="008E46F9" w:rsidRDefault="000A217B" w:rsidP="00E25807">
            <w:pPr>
              <w:rPr>
                <w:rFonts w:cstheme="minorHAnsi"/>
                <w:b w:val="0"/>
                <w:i/>
                <w:caps w:val="0"/>
                <w:sz w:val="22"/>
                <w:szCs w:val="22"/>
              </w:rPr>
            </w:pPr>
            <w:r w:rsidRPr="008E46F9">
              <w:rPr>
                <w:rFonts w:cstheme="minorHAnsi"/>
                <w:b w:val="0"/>
                <w:i/>
                <w:caps w:val="0"/>
                <w:sz w:val="22"/>
                <w:szCs w:val="22"/>
              </w:rPr>
              <w:t>Many residents across Sunraysia have one or a number of fruit trees in their back yards/house blocks. Not everyone is aware of the</w:t>
            </w:r>
            <w:r w:rsidR="00C84B1A" w:rsidRPr="008E46F9">
              <w:rPr>
                <w:rFonts w:cstheme="minorHAnsi"/>
                <w:b w:val="0"/>
                <w:i/>
                <w:caps w:val="0"/>
                <w:sz w:val="22"/>
                <w:szCs w:val="22"/>
              </w:rPr>
              <w:t xml:space="preserve"> biosecurity risk and </w:t>
            </w:r>
            <w:r w:rsidRPr="008E46F9">
              <w:rPr>
                <w:rFonts w:cstheme="minorHAnsi"/>
                <w:b w:val="0"/>
                <w:i/>
                <w:caps w:val="0"/>
                <w:sz w:val="22"/>
                <w:szCs w:val="22"/>
              </w:rPr>
              <w:t xml:space="preserve">responsibilities </w:t>
            </w:r>
            <w:r w:rsidR="00EA6CEA" w:rsidRPr="008E46F9">
              <w:rPr>
                <w:rFonts w:cstheme="minorHAnsi"/>
                <w:b w:val="0"/>
                <w:i/>
                <w:caps w:val="0"/>
                <w:sz w:val="22"/>
                <w:szCs w:val="22"/>
              </w:rPr>
              <w:t>required to</w:t>
            </w:r>
            <w:r w:rsidRPr="008E46F9">
              <w:rPr>
                <w:rFonts w:cstheme="minorHAnsi"/>
                <w:b w:val="0"/>
                <w:i/>
                <w:caps w:val="0"/>
                <w:sz w:val="22"/>
                <w:szCs w:val="22"/>
              </w:rPr>
              <w:t xml:space="preserve"> </w:t>
            </w:r>
            <w:r w:rsidR="00C84B1A" w:rsidRPr="008E46F9">
              <w:rPr>
                <w:rFonts w:cstheme="minorHAnsi"/>
                <w:b w:val="0"/>
                <w:i/>
                <w:caps w:val="0"/>
                <w:sz w:val="22"/>
                <w:szCs w:val="22"/>
              </w:rPr>
              <w:t>manag</w:t>
            </w:r>
            <w:r w:rsidR="00EA6CEA" w:rsidRPr="008E46F9">
              <w:rPr>
                <w:rFonts w:cstheme="minorHAnsi"/>
                <w:b w:val="0"/>
                <w:i/>
                <w:caps w:val="0"/>
                <w:sz w:val="22"/>
                <w:szCs w:val="22"/>
              </w:rPr>
              <w:t>e</w:t>
            </w:r>
            <w:r w:rsidR="00C84B1A" w:rsidRPr="008E46F9">
              <w:rPr>
                <w:rFonts w:cstheme="minorHAnsi"/>
                <w:b w:val="0"/>
                <w:i/>
                <w:caps w:val="0"/>
                <w:sz w:val="22"/>
                <w:szCs w:val="22"/>
              </w:rPr>
              <w:t xml:space="preserve"> for</w:t>
            </w:r>
            <w:r w:rsidRPr="008E46F9">
              <w:rPr>
                <w:rFonts w:cstheme="minorHAnsi"/>
                <w:b w:val="0"/>
                <w:i/>
                <w:caps w:val="0"/>
                <w:sz w:val="22"/>
                <w:szCs w:val="22"/>
              </w:rPr>
              <w:t xml:space="preserve"> QFF. The high number of fruit trees in residential areas (rural and urban) has the potential to significantly </w:t>
            </w:r>
            <w:r w:rsidR="000D0DCB" w:rsidRPr="008E46F9">
              <w:rPr>
                <w:rFonts w:cstheme="minorHAnsi"/>
                <w:b w:val="0"/>
                <w:i/>
                <w:caps w:val="0"/>
                <w:sz w:val="22"/>
                <w:szCs w:val="22"/>
              </w:rPr>
              <w:t xml:space="preserve">undermine </w:t>
            </w:r>
            <w:r w:rsidRPr="008E46F9">
              <w:rPr>
                <w:rFonts w:cstheme="minorHAnsi"/>
                <w:b w:val="0"/>
                <w:i/>
                <w:caps w:val="0"/>
                <w:sz w:val="22"/>
                <w:szCs w:val="22"/>
              </w:rPr>
              <w:t xml:space="preserve">any </w:t>
            </w:r>
            <w:r w:rsidR="000D0DCB" w:rsidRPr="008E46F9">
              <w:rPr>
                <w:rFonts w:cstheme="minorHAnsi"/>
                <w:b w:val="0"/>
                <w:i/>
                <w:caps w:val="0"/>
                <w:sz w:val="22"/>
                <w:szCs w:val="22"/>
              </w:rPr>
              <w:t>AWM program</w:t>
            </w:r>
            <w:r w:rsidRPr="008E46F9">
              <w:rPr>
                <w:rFonts w:cstheme="minorHAnsi"/>
                <w:b w:val="0"/>
                <w:i/>
                <w:caps w:val="0"/>
                <w:sz w:val="22"/>
                <w:szCs w:val="22"/>
              </w:rPr>
              <w:t xml:space="preserve">. Special consideration </w:t>
            </w:r>
            <w:r w:rsidR="00C84B1A" w:rsidRPr="008E46F9">
              <w:rPr>
                <w:rFonts w:cstheme="minorHAnsi"/>
                <w:b w:val="0"/>
                <w:i/>
                <w:caps w:val="0"/>
                <w:sz w:val="22"/>
                <w:szCs w:val="22"/>
              </w:rPr>
              <w:t xml:space="preserve">is given </w:t>
            </w:r>
            <w:r w:rsidRPr="008E46F9">
              <w:rPr>
                <w:rFonts w:cstheme="minorHAnsi"/>
                <w:b w:val="0"/>
                <w:i/>
                <w:caps w:val="0"/>
                <w:sz w:val="22"/>
                <w:szCs w:val="22"/>
              </w:rPr>
              <w:t xml:space="preserve">to target rental properties </w:t>
            </w:r>
            <w:r w:rsidR="00C84B1A" w:rsidRPr="008E46F9">
              <w:rPr>
                <w:rFonts w:cstheme="minorHAnsi"/>
                <w:b w:val="0"/>
                <w:i/>
                <w:caps w:val="0"/>
                <w:sz w:val="22"/>
                <w:szCs w:val="22"/>
              </w:rPr>
              <w:t xml:space="preserve">or public housing </w:t>
            </w:r>
            <w:r w:rsidRPr="008E46F9">
              <w:rPr>
                <w:rFonts w:cstheme="minorHAnsi"/>
                <w:b w:val="0"/>
                <w:i/>
                <w:caps w:val="0"/>
                <w:sz w:val="22"/>
                <w:szCs w:val="22"/>
              </w:rPr>
              <w:t xml:space="preserve">where management of the property is done via an agent or land </w:t>
            </w:r>
            <w:r w:rsidR="00C84B1A" w:rsidRPr="008E46F9">
              <w:rPr>
                <w:rFonts w:cstheme="minorHAnsi"/>
                <w:b w:val="0"/>
                <w:i/>
                <w:caps w:val="0"/>
                <w:sz w:val="22"/>
                <w:szCs w:val="22"/>
              </w:rPr>
              <w:t>manager</w:t>
            </w:r>
            <w:r w:rsidRPr="008E46F9">
              <w:rPr>
                <w:rFonts w:cstheme="minorHAnsi"/>
                <w:b w:val="0"/>
                <w:i/>
                <w:caps w:val="0"/>
                <w:sz w:val="22"/>
                <w:szCs w:val="22"/>
              </w:rPr>
              <w:t>.</w:t>
            </w:r>
          </w:p>
          <w:p w14:paraId="0C6EE3F3" w14:textId="77777777" w:rsidR="000A217B" w:rsidRPr="008E46F9" w:rsidRDefault="000A217B" w:rsidP="00E25807">
            <w:pPr>
              <w:rPr>
                <w:rFonts w:cstheme="minorHAnsi"/>
                <w:b w:val="0"/>
                <w:caps w:val="0"/>
                <w:sz w:val="22"/>
                <w:szCs w:val="22"/>
              </w:rPr>
            </w:pPr>
          </w:p>
        </w:tc>
      </w:tr>
      <w:tr w:rsidR="000A217B" w:rsidRPr="008E46F9" w14:paraId="29C42DD9" w14:textId="77777777" w:rsidTr="0007289D">
        <w:trPr>
          <w:trHeight w:val="224"/>
        </w:trPr>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shd w:val="clear" w:color="auto" w:fill="D9D9D9" w:themeFill="background1" w:themeFillShade="D9"/>
          </w:tcPr>
          <w:p w14:paraId="43EB024D" w14:textId="77777777" w:rsidR="000A217B" w:rsidRPr="008E46F9" w:rsidRDefault="000A217B" w:rsidP="00781E65">
            <w:pPr>
              <w:pStyle w:val="ListParagraph"/>
              <w:numPr>
                <w:ilvl w:val="0"/>
                <w:numId w:val="67"/>
              </w:numPr>
              <w:jc w:val="center"/>
              <w:rPr>
                <w:rFonts w:cstheme="minorHAnsi"/>
              </w:rPr>
            </w:pPr>
            <w:r w:rsidRPr="008E46F9">
              <w:rPr>
                <w:rFonts w:eastAsiaTheme="minorEastAsia" w:cstheme="minorHAnsi"/>
              </w:rPr>
              <w:t>INVESTORS / COLLABORATORS</w:t>
            </w:r>
          </w:p>
        </w:tc>
      </w:tr>
      <w:tr w:rsidR="000A217B" w:rsidRPr="008E46F9" w14:paraId="2E68B99D" w14:textId="77777777" w:rsidTr="00781E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Borders>
              <w:right w:val="none" w:sz="0" w:space="0" w:color="auto"/>
            </w:tcBorders>
            <w:shd w:val="clear" w:color="auto" w:fill="auto"/>
          </w:tcPr>
          <w:p w14:paraId="389E727C" w14:textId="10CEB24F" w:rsidR="000A217B" w:rsidRPr="008E46F9" w:rsidRDefault="00E12465" w:rsidP="00E25807">
            <w:pPr>
              <w:rPr>
                <w:rFonts w:cstheme="minorHAnsi"/>
                <w:bCs w:val="0"/>
                <w:sz w:val="22"/>
                <w:szCs w:val="22"/>
              </w:rPr>
            </w:pPr>
            <w:r w:rsidRPr="008E46F9">
              <w:rPr>
                <w:rFonts w:cstheme="minorHAnsi"/>
                <w:caps w:val="0"/>
                <w:sz w:val="22"/>
                <w:szCs w:val="22"/>
              </w:rPr>
              <w:t>Federal</w:t>
            </w:r>
            <w:r w:rsidR="0085163A" w:rsidRPr="008E46F9">
              <w:rPr>
                <w:rFonts w:cstheme="minorHAnsi"/>
                <w:caps w:val="0"/>
                <w:sz w:val="22"/>
                <w:szCs w:val="22"/>
              </w:rPr>
              <w:t>:</w:t>
            </w:r>
            <w:r w:rsidR="0085163A" w:rsidRPr="008E46F9">
              <w:rPr>
                <w:rFonts w:cstheme="minorHAnsi"/>
                <w:b w:val="0"/>
                <w:caps w:val="0"/>
                <w:sz w:val="22"/>
                <w:szCs w:val="22"/>
              </w:rPr>
              <w:t xml:space="preserve">  </w:t>
            </w:r>
            <w:r w:rsidR="000A217B" w:rsidRPr="008E46F9">
              <w:rPr>
                <w:rFonts w:cstheme="minorHAnsi"/>
                <w:b w:val="0"/>
                <w:caps w:val="0"/>
                <w:sz w:val="22"/>
                <w:szCs w:val="22"/>
              </w:rPr>
              <w:t>Commonwealth Government; Member for Mallee</w:t>
            </w:r>
            <w:r w:rsidR="00182931" w:rsidRPr="008E46F9">
              <w:rPr>
                <w:rFonts w:cstheme="minorHAnsi"/>
                <w:b w:val="0"/>
                <w:caps w:val="0"/>
                <w:sz w:val="22"/>
                <w:szCs w:val="22"/>
              </w:rPr>
              <w:t>; National Fruit Fly Council</w:t>
            </w:r>
          </w:p>
          <w:p w14:paraId="319AC6E8" w14:textId="77777777" w:rsidR="0088189A" w:rsidRPr="008E46F9" w:rsidRDefault="0088189A" w:rsidP="00E25807">
            <w:pPr>
              <w:rPr>
                <w:rFonts w:cstheme="minorHAnsi"/>
                <w:b w:val="0"/>
                <w:caps w:val="0"/>
                <w:sz w:val="22"/>
                <w:szCs w:val="22"/>
              </w:rPr>
            </w:pPr>
          </w:p>
          <w:p w14:paraId="19CD6D2D" w14:textId="649B499A" w:rsidR="00EA6CEA" w:rsidRPr="008E46F9" w:rsidRDefault="00EA6CEA" w:rsidP="00E25807">
            <w:pPr>
              <w:rPr>
                <w:rFonts w:cstheme="minorHAnsi"/>
                <w:bCs w:val="0"/>
                <w:i/>
                <w:sz w:val="22"/>
                <w:szCs w:val="22"/>
              </w:rPr>
            </w:pPr>
            <w:r w:rsidRPr="008E46F9">
              <w:rPr>
                <w:rFonts w:cstheme="minorHAnsi"/>
                <w:b w:val="0"/>
                <w:i/>
                <w:caps w:val="0"/>
                <w:sz w:val="22"/>
                <w:szCs w:val="22"/>
              </w:rPr>
              <w:t xml:space="preserve">Advocates </w:t>
            </w:r>
            <w:r w:rsidR="000A217B" w:rsidRPr="008E46F9">
              <w:rPr>
                <w:rFonts w:cstheme="minorHAnsi"/>
                <w:b w:val="0"/>
                <w:i/>
                <w:caps w:val="0"/>
                <w:sz w:val="22"/>
                <w:szCs w:val="22"/>
              </w:rPr>
              <w:t>for the regional program</w:t>
            </w:r>
            <w:r w:rsidRPr="008E46F9">
              <w:rPr>
                <w:rFonts w:cstheme="minorHAnsi"/>
                <w:b w:val="0"/>
                <w:i/>
                <w:caps w:val="0"/>
                <w:sz w:val="22"/>
                <w:szCs w:val="22"/>
              </w:rPr>
              <w:t>;</w:t>
            </w:r>
          </w:p>
          <w:p w14:paraId="17329F5F" w14:textId="70D89DF7" w:rsidR="000A217B" w:rsidRPr="008E46F9" w:rsidRDefault="00EA6CEA" w:rsidP="00E25807">
            <w:pPr>
              <w:rPr>
                <w:rFonts w:cstheme="minorHAnsi"/>
                <w:bCs w:val="0"/>
                <w:sz w:val="22"/>
                <w:szCs w:val="22"/>
              </w:rPr>
            </w:pPr>
            <w:r w:rsidRPr="008E46F9">
              <w:rPr>
                <w:rFonts w:cstheme="minorHAnsi"/>
                <w:b w:val="0"/>
                <w:i/>
                <w:caps w:val="0"/>
                <w:sz w:val="22"/>
                <w:szCs w:val="22"/>
              </w:rPr>
              <w:t>I</w:t>
            </w:r>
            <w:r w:rsidR="000A217B" w:rsidRPr="008E46F9">
              <w:rPr>
                <w:rFonts w:cstheme="minorHAnsi"/>
                <w:b w:val="0"/>
                <w:i/>
                <w:caps w:val="0"/>
                <w:sz w:val="22"/>
                <w:szCs w:val="22"/>
              </w:rPr>
              <w:t>dentif</w:t>
            </w:r>
            <w:r w:rsidRPr="008E46F9">
              <w:rPr>
                <w:rFonts w:cstheme="minorHAnsi"/>
                <w:b w:val="0"/>
                <w:i/>
                <w:caps w:val="0"/>
                <w:sz w:val="22"/>
                <w:szCs w:val="22"/>
              </w:rPr>
              <w:t>ies</w:t>
            </w:r>
            <w:r w:rsidR="000A217B" w:rsidRPr="008E46F9">
              <w:rPr>
                <w:rFonts w:cstheme="minorHAnsi"/>
                <w:b w:val="0"/>
                <w:i/>
                <w:caps w:val="0"/>
                <w:sz w:val="22"/>
                <w:szCs w:val="22"/>
              </w:rPr>
              <w:t xml:space="preserve"> future investment </w:t>
            </w:r>
            <w:r w:rsidRPr="008E46F9">
              <w:rPr>
                <w:rFonts w:cstheme="minorHAnsi"/>
                <w:b w:val="0"/>
                <w:i/>
                <w:caps w:val="0"/>
                <w:sz w:val="22"/>
                <w:szCs w:val="22"/>
              </w:rPr>
              <w:t xml:space="preserve">and collaborative </w:t>
            </w:r>
            <w:r w:rsidR="000A217B" w:rsidRPr="008E46F9">
              <w:rPr>
                <w:rFonts w:cstheme="minorHAnsi"/>
                <w:b w:val="0"/>
                <w:i/>
                <w:caps w:val="0"/>
                <w:sz w:val="22"/>
                <w:szCs w:val="22"/>
              </w:rPr>
              <w:t>opportunities</w:t>
            </w:r>
            <w:r w:rsidRPr="008E46F9">
              <w:rPr>
                <w:rFonts w:cstheme="minorHAnsi"/>
                <w:b w:val="0"/>
                <w:i/>
                <w:caps w:val="0"/>
                <w:sz w:val="22"/>
                <w:szCs w:val="22"/>
              </w:rPr>
              <w:t>.</w:t>
            </w:r>
          </w:p>
          <w:p w14:paraId="0C18CC77" w14:textId="77777777" w:rsidR="00EA6CEA" w:rsidRPr="008E46F9" w:rsidRDefault="00EA6CEA" w:rsidP="00E25807">
            <w:pPr>
              <w:rPr>
                <w:rFonts w:cstheme="minorHAnsi"/>
                <w:b w:val="0"/>
                <w:caps w:val="0"/>
                <w:sz w:val="22"/>
                <w:szCs w:val="22"/>
              </w:rPr>
            </w:pPr>
          </w:p>
        </w:tc>
      </w:tr>
      <w:tr w:rsidR="0085163A" w:rsidRPr="008E46F9" w14:paraId="0D732F0E" w14:textId="77777777" w:rsidTr="00781E65">
        <w:tc>
          <w:tcPr>
            <w:cnfStyle w:val="001000000000" w:firstRow="0" w:lastRow="0" w:firstColumn="1" w:lastColumn="0" w:oddVBand="0" w:evenVBand="0" w:oddHBand="0" w:evenHBand="0" w:firstRowFirstColumn="0" w:firstRowLastColumn="0" w:lastRowFirstColumn="0" w:lastRowLastColumn="0"/>
            <w:tcW w:w="9242" w:type="dxa"/>
            <w:tcBorders>
              <w:right w:val="none" w:sz="0" w:space="0" w:color="auto"/>
            </w:tcBorders>
            <w:shd w:val="clear" w:color="auto" w:fill="auto"/>
          </w:tcPr>
          <w:p w14:paraId="02A58159" w14:textId="691EF69D" w:rsidR="0085163A" w:rsidRPr="008E46F9" w:rsidRDefault="00182931" w:rsidP="00E25807">
            <w:pPr>
              <w:rPr>
                <w:rFonts w:cstheme="minorHAnsi"/>
                <w:b w:val="0"/>
                <w:caps w:val="0"/>
                <w:sz w:val="22"/>
                <w:szCs w:val="22"/>
              </w:rPr>
            </w:pPr>
            <w:r w:rsidRPr="008E46F9">
              <w:rPr>
                <w:rFonts w:cstheme="minorHAnsi"/>
                <w:caps w:val="0"/>
                <w:sz w:val="22"/>
                <w:szCs w:val="22"/>
              </w:rPr>
              <w:t>State</w:t>
            </w:r>
            <w:r w:rsidR="0085163A" w:rsidRPr="008E46F9">
              <w:rPr>
                <w:rFonts w:cstheme="minorHAnsi"/>
                <w:caps w:val="0"/>
                <w:sz w:val="22"/>
                <w:szCs w:val="22"/>
              </w:rPr>
              <w:t>:</w:t>
            </w:r>
            <w:r w:rsidR="0085163A" w:rsidRPr="008E46F9">
              <w:rPr>
                <w:rFonts w:cstheme="minorHAnsi"/>
                <w:b w:val="0"/>
                <w:caps w:val="0"/>
                <w:sz w:val="22"/>
                <w:szCs w:val="22"/>
              </w:rPr>
              <w:t xml:space="preserve"> </w:t>
            </w:r>
            <w:r w:rsidR="00C84B1A" w:rsidRPr="008E46F9">
              <w:rPr>
                <w:rFonts w:cstheme="minorHAnsi"/>
                <w:b w:val="0"/>
                <w:caps w:val="0"/>
                <w:sz w:val="22"/>
                <w:szCs w:val="22"/>
              </w:rPr>
              <w:t xml:space="preserve">Regional Victoria, </w:t>
            </w:r>
            <w:r w:rsidR="0085163A" w:rsidRPr="008E46F9">
              <w:rPr>
                <w:rFonts w:cstheme="minorHAnsi"/>
                <w:b w:val="0"/>
                <w:caps w:val="0"/>
                <w:sz w:val="22"/>
                <w:szCs w:val="22"/>
              </w:rPr>
              <w:t xml:space="preserve">Department of Jobs </w:t>
            </w:r>
            <w:r w:rsidR="00C84003" w:rsidRPr="008E46F9">
              <w:rPr>
                <w:rFonts w:cstheme="minorHAnsi"/>
                <w:b w:val="0"/>
                <w:caps w:val="0"/>
                <w:sz w:val="22"/>
                <w:szCs w:val="22"/>
              </w:rPr>
              <w:t>Precincts and Regions</w:t>
            </w:r>
            <w:r w:rsidR="0085163A" w:rsidRPr="008E46F9">
              <w:rPr>
                <w:rFonts w:cstheme="minorHAnsi"/>
                <w:b w:val="0"/>
                <w:caps w:val="0"/>
                <w:sz w:val="22"/>
                <w:szCs w:val="22"/>
              </w:rPr>
              <w:t xml:space="preserve"> (DJ</w:t>
            </w:r>
            <w:r w:rsidR="00C84003" w:rsidRPr="008E46F9">
              <w:rPr>
                <w:rFonts w:cstheme="minorHAnsi"/>
                <w:b w:val="0"/>
                <w:caps w:val="0"/>
                <w:sz w:val="22"/>
                <w:szCs w:val="22"/>
              </w:rPr>
              <w:t>P</w:t>
            </w:r>
            <w:r w:rsidR="0085163A" w:rsidRPr="008E46F9">
              <w:rPr>
                <w:rFonts w:cstheme="minorHAnsi"/>
                <w:b w:val="0"/>
                <w:caps w:val="0"/>
                <w:sz w:val="22"/>
                <w:szCs w:val="22"/>
              </w:rPr>
              <w:t>R)</w:t>
            </w:r>
          </w:p>
          <w:p w14:paraId="225FE77C" w14:textId="6D6DEF8E" w:rsidR="0085163A" w:rsidRPr="008E46F9" w:rsidRDefault="00C84B1A" w:rsidP="00E25807">
            <w:pPr>
              <w:rPr>
                <w:rFonts w:cstheme="minorHAnsi"/>
                <w:b w:val="0"/>
                <w:i/>
                <w:caps w:val="0"/>
                <w:sz w:val="22"/>
                <w:szCs w:val="22"/>
              </w:rPr>
            </w:pPr>
            <w:r w:rsidRPr="008E46F9">
              <w:rPr>
                <w:rFonts w:cstheme="minorHAnsi"/>
                <w:b w:val="0"/>
                <w:i/>
                <w:caps w:val="0"/>
                <w:sz w:val="22"/>
                <w:szCs w:val="22"/>
              </w:rPr>
              <w:t>DJPR is a k</w:t>
            </w:r>
            <w:r w:rsidR="0085163A" w:rsidRPr="008E46F9">
              <w:rPr>
                <w:rFonts w:cstheme="minorHAnsi"/>
                <w:b w:val="0"/>
                <w:i/>
                <w:caps w:val="0"/>
                <w:sz w:val="22"/>
                <w:szCs w:val="22"/>
              </w:rPr>
              <w:t>ey investor</w:t>
            </w:r>
            <w:r w:rsidRPr="008E46F9">
              <w:rPr>
                <w:rFonts w:cstheme="minorHAnsi"/>
                <w:b w:val="0"/>
                <w:i/>
                <w:caps w:val="0"/>
                <w:sz w:val="22"/>
                <w:szCs w:val="22"/>
              </w:rPr>
              <w:t xml:space="preserve"> who</w:t>
            </w:r>
            <w:r w:rsidR="0085163A" w:rsidRPr="008E46F9">
              <w:rPr>
                <w:rFonts w:cstheme="minorHAnsi"/>
                <w:b w:val="0"/>
                <w:i/>
                <w:caps w:val="0"/>
                <w:sz w:val="22"/>
                <w:szCs w:val="22"/>
              </w:rPr>
              <w:t xml:space="preserve"> report</w:t>
            </w:r>
            <w:r w:rsidRPr="008E46F9">
              <w:rPr>
                <w:rFonts w:cstheme="minorHAnsi"/>
                <w:b w:val="0"/>
                <w:i/>
                <w:caps w:val="0"/>
                <w:sz w:val="22"/>
                <w:szCs w:val="22"/>
              </w:rPr>
              <w:t>s</w:t>
            </w:r>
            <w:r w:rsidR="0085163A" w:rsidRPr="008E46F9">
              <w:rPr>
                <w:rFonts w:cstheme="minorHAnsi"/>
                <w:b w:val="0"/>
                <w:i/>
                <w:caps w:val="0"/>
                <w:sz w:val="22"/>
                <w:szCs w:val="22"/>
              </w:rPr>
              <w:t xml:space="preserve"> directly to the Minister for Agriculture regarding activities undertaken and progress made toward </w:t>
            </w:r>
            <w:r w:rsidRPr="008E46F9">
              <w:rPr>
                <w:rFonts w:cstheme="minorHAnsi"/>
                <w:b w:val="0"/>
                <w:i/>
                <w:caps w:val="0"/>
                <w:sz w:val="22"/>
                <w:szCs w:val="22"/>
              </w:rPr>
              <w:t xml:space="preserve">QFF in the Greater Sunraysia </w:t>
            </w:r>
            <w:r w:rsidR="0085163A" w:rsidRPr="008E46F9">
              <w:rPr>
                <w:rFonts w:cstheme="minorHAnsi"/>
                <w:b w:val="0"/>
                <w:i/>
                <w:caps w:val="0"/>
                <w:sz w:val="22"/>
                <w:szCs w:val="22"/>
              </w:rPr>
              <w:t>pest free area.</w:t>
            </w:r>
          </w:p>
          <w:p w14:paraId="544043B5" w14:textId="6E29BFF6" w:rsidR="0085163A" w:rsidRPr="008E46F9" w:rsidRDefault="00C84B1A" w:rsidP="00E25807">
            <w:pPr>
              <w:rPr>
                <w:rFonts w:cstheme="minorHAnsi"/>
                <w:bCs w:val="0"/>
                <w:i/>
                <w:sz w:val="22"/>
                <w:szCs w:val="22"/>
              </w:rPr>
            </w:pPr>
            <w:r w:rsidRPr="008E46F9">
              <w:rPr>
                <w:rFonts w:cstheme="minorHAnsi"/>
                <w:b w:val="0"/>
                <w:i/>
                <w:caps w:val="0"/>
                <w:sz w:val="22"/>
                <w:szCs w:val="22"/>
              </w:rPr>
              <w:t xml:space="preserve">Biosecurity </w:t>
            </w:r>
            <w:r w:rsidR="00774719" w:rsidRPr="008E46F9">
              <w:rPr>
                <w:rFonts w:cstheme="minorHAnsi"/>
                <w:b w:val="0"/>
                <w:i/>
                <w:caps w:val="0"/>
                <w:sz w:val="22"/>
                <w:szCs w:val="22"/>
              </w:rPr>
              <w:t>Team as</w:t>
            </w:r>
            <w:r w:rsidR="0085163A" w:rsidRPr="008E46F9">
              <w:rPr>
                <w:rFonts w:cstheme="minorHAnsi"/>
                <w:b w:val="0"/>
                <w:i/>
                <w:caps w:val="0"/>
                <w:sz w:val="22"/>
                <w:szCs w:val="22"/>
              </w:rPr>
              <w:t>sist with landowner education and compliance.</w:t>
            </w:r>
          </w:p>
          <w:p w14:paraId="4072686C" w14:textId="77777777" w:rsidR="00774719" w:rsidRPr="008E46F9" w:rsidRDefault="00774719" w:rsidP="00E25807">
            <w:pPr>
              <w:rPr>
                <w:rFonts w:cstheme="minorHAnsi"/>
                <w:b w:val="0"/>
                <w:i/>
                <w:caps w:val="0"/>
                <w:sz w:val="22"/>
                <w:szCs w:val="22"/>
              </w:rPr>
            </w:pPr>
            <w:r w:rsidRPr="008E46F9">
              <w:rPr>
                <w:rFonts w:cstheme="minorHAnsi"/>
                <w:b w:val="0"/>
                <w:i/>
                <w:caps w:val="0"/>
                <w:sz w:val="22"/>
                <w:szCs w:val="22"/>
              </w:rPr>
              <w:t>Agriculture Victoria is the lead agency for QFF research in Victoria.</w:t>
            </w:r>
          </w:p>
          <w:p w14:paraId="001CBFC5" w14:textId="15A25366" w:rsidR="00774719" w:rsidRPr="008E46F9" w:rsidRDefault="00774719" w:rsidP="00781E65">
            <w:pPr>
              <w:rPr>
                <w:rFonts w:cstheme="minorHAnsi"/>
                <w:b w:val="0"/>
                <w:i/>
                <w:caps w:val="0"/>
                <w:sz w:val="22"/>
                <w:szCs w:val="22"/>
              </w:rPr>
            </w:pPr>
            <w:r w:rsidRPr="008E46F9">
              <w:rPr>
                <w:rFonts w:cstheme="minorHAnsi"/>
                <w:b w:val="0"/>
                <w:i/>
                <w:caps w:val="0"/>
                <w:sz w:val="22"/>
                <w:szCs w:val="22"/>
              </w:rPr>
              <w:t>Monitoring of the surveillance grid in the GS</w:t>
            </w:r>
            <w:r w:rsidR="00D10875">
              <w:rPr>
                <w:rFonts w:cstheme="minorHAnsi"/>
                <w:b w:val="0"/>
                <w:i/>
                <w:caps w:val="0"/>
                <w:sz w:val="22"/>
                <w:szCs w:val="22"/>
              </w:rPr>
              <w:t> </w:t>
            </w:r>
            <w:r w:rsidRPr="008E46F9">
              <w:rPr>
                <w:rFonts w:cstheme="minorHAnsi"/>
                <w:b w:val="0"/>
                <w:i/>
                <w:caps w:val="0"/>
                <w:sz w:val="22"/>
                <w:szCs w:val="22"/>
              </w:rPr>
              <w:t>PFA is operated by DJPR.  The surveillance data is used to direct operational activities.</w:t>
            </w:r>
          </w:p>
          <w:p w14:paraId="69F59572" w14:textId="77777777" w:rsidR="0085163A" w:rsidRPr="008E46F9" w:rsidRDefault="0085163A" w:rsidP="00E25807">
            <w:pPr>
              <w:rPr>
                <w:rFonts w:cstheme="minorHAnsi"/>
                <w:b w:val="0"/>
                <w:caps w:val="0"/>
                <w:sz w:val="22"/>
                <w:szCs w:val="22"/>
              </w:rPr>
            </w:pPr>
          </w:p>
        </w:tc>
      </w:tr>
      <w:tr w:rsidR="0085163A" w:rsidRPr="008E46F9" w14:paraId="71E65E80" w14:textId="77777777" w:rsidTr="00781E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Borders>
              <w:right w:val="none" w:sz="0" w:space="0" w:color="auto"/>
            </w:tcBorders>
            <w:shd w:val="clear" w:color="auto" w:fill="auto"/>
          </w:tcPr>
          <w:p w14:paraId="16E0D885" w14:textId="0F6627E1" w:rsidR="00774719" w:rsidRPr="008E46F9" w:rsidRDefault="00E12465" w:rsidP="00774719">
            <w:pPr>
              <w:rPr>
                <w:rFonts w:cstheme="minorHAnsi"/>
                <w:b w:val="0"/>
                <w:caps w:val="0"/>
                <w:sz w:val="22"/>
                <w:szCs w:val="22"/>
              </w:rPr>
            </w:pPr>
            <w:r w:rsidRPr="008E46F9">
              <w:rPr>
                <w:rFonts w:cstheme="minorHAnsi"/>
                <w:caps w:val="0"/>
                <w:sz w:val="22"/>
                <w:szCs w:val="22"/>
              </w:rPr>
              <w:lastRenderedPageBreak/>
              <w:t>Local government</w:t>
            </w:r>
            <w:r w:rsidR="0085163A" w:rsidRPr="008E46F9">
              <w:rPr>
                <w:rFonts w:cstheme="minorHAnsi"/>
                <w:sz w:val="22"/>
                <w:szCs w:val="22"/>
              </w:rPr>
              <w:t>:</w:t>
            </w:r>
            <w:r w:rsidR="0085163A" w:rsidRPr="008E46F9">
              <w:rPr>
                <w:rFonts w:cstheme="minorHAnsi"/>
                <w:b w:val="0"/>
                <w:sz w:val="22"/>
                <w:szCs w:val="22"/>
              </w:rPr>
              <w:t xml:space="preserve"> </w:t>
            </w:r>
            <w:r w:rsidR="0085163A" w:rsidRPr="008E46F9">
              <w:rPr>
                <w:rFonts w:cstheme="minorHAnsi"/>
                <w:b w:val="0"/>
                <w:caps w:val="0"/>
                <w:sz w:val="22"/>
                <w:szCs w:val="22"/>
              </w:rPr>
              <w:t xml:space="preserve">Mildura Rural City Council, Swan Hill Rural City Council, </w:t>
            </w:r>
            <w:proofErr w:type="spellStart"/>
            <w:r w:rsidR="0085163A" w:rsidRPr="008E46F9">
              <w:rPr>
                <w:rFonts w:cstheme="minorHAnsi"/>
                <w:b w:val="0"/>
                <w:caps w:val="0"/>
                <w:sz w:val="22"/>
                <w:szCs w:val="22"/>
              </w:rPr>
              <w:t>Gannawarra</w:t>
            </w:r>
            <w:proofErr w:type="spellEnd"/>
            <w:r w:rsidR="0085163A" w:rsidRPr="008E46F9">
              <w:rPr>
                <w:rFonts w:cstheme="minorHAnsi"/>
                <w:b w:val="0"/>
                <w:caps w:val="0"/>
                <w:sz w:val="22"/>
                <w:szCs w:val="22"/>
              </w:rPr>
              <w:t xml:space="preserve"> Shire Council </w:t>
            </w:r>
            <w:r w:rsidR="00774719" w:rsidRPr="008E46F9">
              <w:rPr>
                <w:rFonts w:cstheme="minorHAnsi"/>
                <w:b w:val="0"/>
                <w:caps w:val="0"/>
                <w:sz w:val="22"/>
                <w:szCs w:val="22"/>
              </w:rPr>
              <w:t>Murray River Group of Councils Victoria.</w:t>
            </w:r>
          </w:p>
          <w:p w14:paraId="4ADF3524" w14:textId="5D14A293" w:rsidR="00C84003" w:rsidRPr="008E46F9" w:rsidRDefault="00774719" w:rsidP="00774719">
            <w:pPr>
              <w:rPr>
                <w:rFonts w:cstheme="minorHAnsi"/>
                <w:bCs w:val="0"/>
                <w:sz w:val="22"/>
                <w:szCs w:val="22"/>
              </w:rPr>
            </w:pPr>
            <w:r w:rsidRPr="008E46F9">
              <w:rPr>
                <w:rFonts w:cstheme="minorHAnsi"/>
                <w:b w:val="0"/>
                <w:caps w:val="0"/>
                <w:sz w:val="22"/>
                <w:szCs w:val="22"/>
              </w:rPr>
              <w:t xml:space="preserve"> </w:t>
            </w:r>
            <w:r w:rsidR="0085163A" w:rsidRPr="008E46F9">
              <w:rPr>
                <w:rFonts w:cstheme="minorHAnsi"/>
                <w:b w:val="0"/>
                <w:caps w:val="0"/>
                <w:sz w:val="22"/>
                <w:szCs w:val="22"/>
              </w:rPr>
              <w:t>(all VIC)</w:t>
            </w:r>
            <w:r w:rsidR="00C84003" w:rsidRPr="008E46F9">
              <w:rPr>
                <w:rFonts w:cstheme="minorHAnsi"/>
                <w:b w:val="0"/>
                <w:caps w:val="0"/>
                <w:sz w:val="22"/>
                <w:szCs w:val="22"/>
              </w:rPr>
              <w:t>.</w:t>
            </w:r>
            <w:r w:rsidR="0085163A" w:rsidRPr="008E46F9">
              <w:rPr>
                <w:rFonts w:cstheme="minorHAnsi"/>
                <w:b w:val="0"/>
                <w:caps w:val="0"/>
                <w:sz w:val="22"/>
                <w:szCs w:val="22"/>
              </w:rPr>
              <w:t xml:space="preserve"> </w:t>
            </w:r>
          </w:p>
          <w:p w14:paraId="70068336" w14:textId="77777777" w:rsidR="0085163A" w:rsidRPr="008E46F9" w:rsidRDefault="00A2535D" w:rsidP="00E25807">
            <w:pPr>
              <w:rPr>
                <w:rFonts w:cstheme="minorHAnsi"/>
                <w:b w:val="0"/>
                <w:caps w:val="0"/>
                <w:sz w:val="22"/>
                <w:szCs w:val="22"/>
              </w:rPr>
            </w:pPr>
            <w:r w:rsidRPr="008E46F9">
              <w:rPr>
                <w:rFonts w:cstheme="minorHAnsi"/>
                <w:b w:val="0"/>
                <w:caps w:val="0"/>
                <w:sz w:val="22"/>
                <w:szCs w:val="22"/>
              </w:rPr>
              <w:t>River Murray</w:t>
            </w:r>
            <w:r w:rsidR="0085163A" w:rsidRPr="008E46F9">
              <w:rPr>
                <w:rFonts w:cstheme="minorHAnsi"/>
                <w:b w:val="0"/>
                <w:caps w:val="0"/>
                <w:sz w:val="22"/>
                <w:szCs w:val="22"/>
              </w:rPr>
              <w:t xml:space="preserve"> Council</w:t>
            </w:r>
            <w:r w:rsidRPr="008E46F9">
              <w:rPr>
                <w:rFonts w:cstheme="minorHAnsi"/>
                <w:b w:val="0"/>
                <w:caps w:val="0"/>
                <w:sz w:val="22"/>
                <w:szCs w:val="22"/>
              </w:rPr>
              <w:t xml:space="preserve"> (previously </w:t>
            </w:r>
            <w:r w:rsidR="00732737" w:rsidRPr="008E46F9">
              <w:rPr>
                <w:rFonts w:cstheme="minorHAnsi"/>
                <w:b w:val="0"/>
                <w:caps w:val="0"/>
                <w:sz w:val="22"/>
                <w:szCs w:val="22"/>
              </w:rPr>
              <w:t xml:space="preserve">Murray Shire Council and </w:t>
            </w:r>
            <w:r w:rsidR="0085163A" w:rsidRPr="008E46F9">
              <w:rPr>
                <w:rFonts w:cstheme="minorHAnsi"/>
                <w:b w:val="0"/>
                <w:caps w:val="0"/>
                <w:sz w:val="22"/>
                <w:szCs w:val="22"/>
              </w:rPr>
              <w:t>Wakool</w:t>
            </w:r>
            <w:r w:rsidR="00732737" w:rsidRPr="008E46F9">
              <w:rPr>
                <w:rFonts w:cstheme="minorHAnsi"/>
                <w:b w:val="0"/>
                <w:caps w:val="0"/>
                <w:sz w:val="22"/>
                <w:szCs w:val="22"/>
              </w:rPr>
              <w:t xml:space="preserve"> Shire Council</w:t>
            </w:r>
            <w:r w:rsidRPr="008E46F9">
              <w:rPr>
                <w:rFonts w:cstheme="minorHAnsi"/>
                <w:b w:val="0"/>
                <w:caps w:val="0"/>
                <w:sz w:val="22"/>
                <w:szCs w:val="22"/>
              </w:rPr>
              <w:t>)</w:t>
            </w:r>
            <w:r w:rsidR="0085163A" w:rsidRPr="008E46F9">
              <w:rPr>
                <w:rFonts w:cstheme="minorHAnsi"/>
                <w:b w:val="0"/>
                <w:caps w:val="0"/>
                <w:sz w:val="22"/>
                <w:szCs w:val="22"/>
              </w:rPr>
              <w:t xml:space="preserve"> </w:t>
            </w:r>
            <w:r w:rsidR="00A153F8" w:rsidRPr="008E46F9">
              <w:rPr>
                <w:rFonts w:cstheme="minorHAnsi"/>
                <w:b w:val="0"/>
                <w:caps w:val="0"/>
                <w:sz w:val="22"/>
                <w:szCs w:val="22"/>
              </w:rPr>
              <w:t xml:space="preserve">Balranald Shire </w:t>
            </w:r>
            <w:r w:rsidR="0085163A" w:rsidRPr="008E46F9">
              <w:rPr>
                <w:rFonts w:cstheme="minorHAnsi"/>
                <w:b w:val="0"/>
                <w:caps w:val="0"/>
                <w:sz w:val="22"/>
                <w:szCs w:val="22"/>
              </w:rPr>
              <w:t xml:space="preserve">and Wentworth Shire Council (NSW). </w:t>
            </w:r>
          </w:p>
          <w:p w14:paraId="44E4A65A" w14:textId="77777777" w:rsidR="0085163A" w:rsidRPr="008E46F9" w:rsidRDefault="0085163A" w:rsidP="00E25807">
            <w:pPr>
              <w:rPr>
                <w:rFonts w:cstheme="minorHAnsi"/>
                <w:b w:val="0"/>
                <w:caps w:val="0"/>
                <w:sz w:val="22"/>
                <w:szCs w:val="22"/>
              </w:rPr>
            </w:pPr>
          </w:p>
          <w:p w14:paraId="2E2C2292" w14:textId="36A3A23A" w:rsidR="0085163A" w:rsidRPr="008E46F9" w:rsidRDefault="0085163A" w:rsidP="00E25807">
            <w:pPr>
              <w:rPr>
                <w:rFonts w:cstheme="minorHAnsi"/>
                <w:b w:val="0"/>
                <w:i/>
                <w:caps w:val="0"/>
                <w:sz w:val="22"/>
                <w:szCs w:val="22"/>
              </w:rPr>
            </w:pPr>
            <w:r w:rsidRPr="008E46F9">
              <w:rPr>
                <w:rFonts w:cstheme="minorHAnsi"/>
                <w:b w:val="0"/>
                <w:i/>
                <w:caps w:val="0"/>
                <w:sz w:val="22"/>
                <w:szCs w:val="22"/>
              </w:rPr>
              <w:t xml:space="preserve">Support the regional program, assist in </w:t>
            </w:r>
            <w:r w:rsidR="00774719" w:rsidRPr="008E46F9">
              <w:rPr>
                <w:rFonts w:cstheme="minorHAnsi"/>
                <w:b w:val="0"/>
                <w:i/>
                <w:caps w:val="0"/>
                <w:sz w:val="22"/>
                <w:szCs w:val="22"/>
              </w:rPr>
              <w:t xml:space="preserve">program </w:t>
            </w:r>
            <w:r w:rsidRPr="008E46F9">
              <w:rPr>
                <w:rFonts w:cstheme="minorHAnsi"/>
                <w:b w:val="0"/>
                <w:i/>
                <w:caps w:val="0"/>
                <w:sz w:val="22"/>
                <w:szCs w:val="22"/>
              </w:rPr>
              <w:t xml:space="preserve">activities. </w:t>
            </w:r>
          </w:p>
          <w:p w14:paraId="6E3715DA" w14:textId="77777777" w:rsidR="00EF619B" w:rsidRPr="008E46F9" w:rsidRDefault="00A2535D" w:rsidP="00E25807">
            <w:pPr>
              <w:rPr>
                <w:rFonts w:cstheme="minorHAnsi"/>
                <w:b w:val="0"/>
                <w:i/>
                <w:caps w:val="0"/>
                <w:sz w:val="22"/>
                <w:szCs w:val="22"/>
              </w:rPr>
            </w:pPr>
            <w:r w:rsidRPr="008E46F9">
              <w:rPr>
                <w:rFonts w:cstheme="minorHAnsi"/>
                <w:b w:val="0"/>
                <w:i/>
                <w:caps w:val="0"/>
                <w:sz w:val="22"/>
                <w:szCs w:val="22"/>
              </w:rPr>
              <w:t>Co-ordinated approach to p</w:t>
            </w:r>
            <w:r w:rsidR="0085163A" w:rsidRPr="008E46F9">
              <w:rPr>
                <w:rFonts w:cstheme="minorHAnsi"/>
                <w:b w:val="0"/>
                <w:i/>
                <w:caps w:val="0"/>
                <w:sz w:val="22"/>
                <w:szCs w:val="22"/>
              </w:rPr>
              <w:t xml:space="preserve">ublic education </w:t>
            </w:r>
            <w:r w:rsidR="003E109B" w:rsidRPr="008E46F9">
              <w:rPr>
                <w:rFonts w:cstheme="minorHAnsi"/>
                <w:b w:val="0"/>
                <w:i/>
                <w:caps w:val="0"/>
                <w:sz w:val="22"/>
                <w:szCs w:val="22"/>
              </w:rPr>
              <w:t xml:space="preserve">and awareness </w:t>
            </w:r>
            <w:r w:rsidR="00EF619B" w:rsidRPr="008E46F9">
              <w:rPr>
                <w:rFonts w:cstheme="minorHAnsi"/>
                <w:b w:val="0"/>
                <w:i/>
                <w:caps w:val="0"/>
                <w:sz w:val="22"/>
                <w:szCs w:val="22"/>
              </w:rPr>
              <w:t>with local councils.</w:t>
            </w:r>
          </w:p>
          <w:p w14:paraId="524E2BBA" w14:textId="3E935D44" w:rsidR="0085163A" w:rsidRPr="00C729F1" w:rsidRDefault="00EF619B" w:rsidP="00E25807">
            <w:pPr>
              <w:rPr>
                <w:rFonts w:cstheme="minorHAnsi"/>
                <w:b w:val="0"/>
                <w:i/>
                <w:caps w:val="0"/>
                <w:sz w:val="22"/>
                <w:szCs w:val="22"/>
              </w:rPr>
            </w:pPr>
            <w:r w:rsidRPr="008E46F9">
              <w:rPr>
                <w:rFonts w:cstheme="minorHAnsi"/>
                <w:b w:val="0"/>
                <w:i/>
                <w:caps w:val="0"/>
                <w:sz w:val="22"/>
                <w:szCs w:val="22"/>
              </w:rPr>
              <w:t>E</w:t>
            </w:r>
            <w:r w:rsidR="0085163A" w:rsidRPr="008E46F9">
              <w:rPr>
                <w:rFonts w:cstheme="minorHAnsi"/>
                <w:b w:val="0"/>
                <w:i/>
                <w:caps w:val="0"/>
                <w:sz w:val="22"/>
                <w:szCs w:val="22"/>
              </w:rPr>
              <w:t xml:space="preserve">nforcement of local by-laws </w:t>
            </w:r>
            <w:r w:rsidR="00C729F1">
              <w:rPr>
                <w:rFonts w:cstheme="minorHAnsi"/>
                <w:b w:val="0"/>
                <w:i/>
                <w:caps w:val="0"/>
                <w:sz w:val="22"/>
                <w:szCs w:val="22"/>
              </w:rPr>
              <w:t>and</w:t>
            </w:r>
            <w:r w:rsidR="0085163A" w:rsidRPr="00C729F1">
              <w:rPr>
                <w:rFonts w:cstheme="minorHAnsi"/>
                <w:b w:val="0"/>
                <w:i/>
                <w:caps w:val="0"/>
                <w:sz w:val="22"/>
                <w:szCs w:val="22"/>
              </w:rPr>
              <w:t xml:space="preserve"> </w:t>
            </w:r>
            <w:r w:rsidRPr="00C729F1">
              <w:rPr>
                <w:rFonts w:cstheme="minorHAnsi"/>
                <w:b w:val="0"/>
                <w:i/>
                <w:caps w:val="0"/>
                <w:sz w:val="22"/>
                <w:szCs w:val="22"/>
              </w:rPr>
              <w:t xml:space="preserve">State government </w:t>
            </w:r>
            <w:r w:rsidR="0085163A" w:rsidRPr="00C729F1">
              <w:rPr>
                <w:rFonts w:cstheme="minorHAnsi"/>
                <w:b w:val="0"/>
                <w:i/>
                <w:caps w:val="0"/>
                <w:sz w:val="22"/>
                <w:szCs w:val="22"/>
              </w:rPr>
              <w:t>legislative requirements for landowners</w:t>
            </w:r>
            <w:r w:rsidRPr="00C729F1">
              <w:rPr>
                <w:rFonts w:cstheme="minorHAnsi"/>
                <w:b w:val="0"/>
                <w:i/>
                <w:caps w:val="0"/>
                <w:sz w:val="22"/>
                <w:szCs w:val="22"/>
              </w:rPr>
              <w:t xml:space="preserve"> in urban and rural areas respectively</w:t>
            </w:r>
            <w:r w:rsidR="0085163A" w:rsidRPr="00C729F1">
              <w:rPr>
                <w:rFonts w:cstheme="minorHAnsi"/>
                <w:b w:val="0"/>
                <w:i/>
                <w:caps w:val="0"/>
                <w:sz w:val="22"/>
                <w:szCs w:val="22"/>
              </w:rPr>
              <w:t>.</w:t>
            </w:r>
          </w:p>
          <w:p w14:paraId="1BF06F31" w14:textId="77777777" w:rsidR="0085163A" w:rsidRPr="00C729F1" w:rsidRDefault="0085163A" w:rsidP="00E25807">
            <w:pPr>
              <w:rPr>
                <w:rFonts w:cstheme="minorHAnsi"/>
                <w:b w:val="0"/>
                <w:i/>
                <w:caps w:val="0"/>
                <w:sz w:val="22"/>
                <w:szCs w:val="22"/>
              </w:rPr>
            </w:pPr>
            <w:r w:rsidRPr="00C729F1">
              <w:rPr>
                <w:rFonts w:cstheme="minorHAnsi"/>
                <w:b w:val="0"/>
                <w:i/>
                <w:caps w:val="0"/>
                <w:sz w:val="22"/>
                <w:szCs w:val="22"/>
              </w:rPr>
              <w:t>Local government is seen by the general public as the most trusted source of information by the general public. Local councils can provide an avenue to connect with landholders (urban + growers) and promote the program within each municipality</w:t>
            </w:r>
            <w:r w:rsidR="00774719" w:rsidRPr="00C729F1">
              <w:rPr>
                <w:rFonts w:cstheme="minorHAnsi"/>
                <w:b w:val="0"/>
                <w:i/>
                <w:caps w:val="0"/>
                <w:sz w:val="22"/>
                <w:szCs w:val="22"/>
              </w:rPr>
              <w:t>.</w:t>
            </w:r>
            <w:r w:rsidRPr="00C729F1">
              <w:rPr>
                <w:rFonts w:cstheme="minorHAnsi"/>
                <w:b w:val="0"/>
                <w:i/>
                <w:caps w:val="0"/>
                <w:sz w:val="22"/>
                <w:szCs w:val="22"/>
              </w:rPr>
              <w:t xml:space="preserve"> </w:t>
            </w:r>
          </w:p>
        </w:tc>
      </w:tr>
      <w:tr w:rsidR="0085163A" w:rsidRPr="008E46F9" w14:paraId="7EAE0502" w14:textId="77777777" w:rsidTr="00781E65">
        <w:tc>
          <w:tcPr>
            <w:cnfStyle w:val="001000000000" w:firstRow="0" w:lastRow="0" w:firstColumn="1" w:lastColumn="0" w:oddVBand="0" w:evenVBand="0" w:oddHBand="0" w:evenHBand="0" w:firstRowFirstColumn="0" w:firstRowLastColumn="0" w:lastRowFirstColumn="0" w:lastRowLastColumn="0"/>
            <w:tcW w:w="9242" w:type="dxa"/>
            <w:tcBorders>
              <w:bottom w:val="single" w:sz="4" w:space="0" w:color="7F7F7F" w:themeColor="text1" w:themeTint="80"/>
              <w:right w:val="none" w:sz="0" w:space="0" w:color="auto"/>
            </w:tcBorders>
            <w:shd w:val="clear" w:color="auto" w:fill="auto"/>
          </w:tcPr>
          <w:p w14:paraId="2DC43B14" w14:textId="366DDD82" w:rsidR="0085163A" w:rsidRPr="008E46F9" w:rsidRDefault="0085163A" w:rsidP="0085163A">
            <w:pPr>
              <w:rPr>
                <w:rFonts w:cstheme="minorHAnsi"/>
                <w:b w:val="0"/>
                <w:caps w:val="0"/>
                <w:sz w:val="22"/>
                <w:szCs w:val="22"/>
              </w:rPr>
            </w:pPr>
            <w:r w:rsidRPr="008E46F9">
              <w:rPr>
                <w:rFonts w:cstheme="minorHAnsi"/>
                <w:caps w:val="0"/>
                <w:sz w:val="22"/>
                <w:szCs w:val="22"/>
              </w:rPr>
              <w:t>NSW</w:t>
            </w:r>
            <w:r w:rsidRPr="008E46F9">
              <w:rPr>
                <w:rFonts w:cstheme="minorHAnsi"/>
                <w:sz w:val="22"/>
                <w:szCs w:val="22"/>
              </w:rPr>
              <w:t>:</w:t>
            </w:r>
            <w:r w:rsidRPr="008E46F9">
              <w:rPr>
                <w:rFonts w:cstheme="minorHAnsi"/>
                <w:b w:val="0"/>
                <w:sz w:val="22"/>
                <w:szCs w:val="22"/>
              </w:rPr>
              <w:t xml:space="preserve"> </w:t>
            </w:r>
            <w:r w:rsidRPr="008E46F9">
              <w:rPr>
                <w:rFonts w:cstheme="minorHAnsi"/>
                <w:b w:val="0"/>
                <w:caps w:val="0"/>
                <w:sz w:val="22"/>
                <w:szCs w:val="22"/>
              </w:rPr>
              <w:t>NSW Department of Primary Industries (DPI)</w:t>
            </w:r>
          </w:p>
          <w:p w14:paraId="5C1B3B5E" w14:textId="77777777" w:rsidR="0088189A" w:rsidRPr="008E46F9" w:rsidRDefault="0088189A" w:rsidP="0085163A">
            <w:pPr>
              <w:rPr>
                <w:rFonts w:cstheme="minorHAnsi"/>
                <w:bCs w:val="0"/>
                <w:i/>
                <w:sz w:val="22"/>
                <w:szCs w:val="22"/>
              </w:rPr>
            </w:pPr>
          </w:p>
          <w:p w14:paraId="1BC15B78" w14:textId="77777777" w:rsidR="0085163A" w:rsidRPr="008E46F9" w:rsidRDefault="0085163A" w:rsidP="0085163A">
            <w:pPr>
              <w:rPr>
                <w:rFonts w:cstheme="minorHAnsi"/>
                <w:b w:val="0"/>
                <w:i/>
                <w:caps w:val="0"/>
                <w:sz w:val="22"/>
                <w:szCs w:val="22"/>
              </w:rPr>
            </w:pPr>
            <w:r w:rsidRPr="008E46F9">
              <w:rPr>
                <w:rFonts w:cstheme="minorHAnsi"/>
                <w:b w:val="0"/>
                <w:i/>
                <w:caps w:val="0"/>
                <w:sz w:val="22"/>
                <w:szCs w:val="22"/>
              </w:rPr>
              <w:t xml:space="preserve">Assists with landowner education and compliance. </w:t>
            </w:r>
          </w:p>
          <w:p w14:paraId="63DEC7A9" w14:textId="77777777" w:rsidR="0085163A" w:rsidRPr="008E46F9" w:rsidRDefault="0085163A" w:rsidP="0085163A">
            <w:pPr>
              <w:rPr>
                <w:rFonts w:cstheme="minorHAnsi"/>
                <w:b w:val="0"/>
                <w:i/>
                <w:caps w:val="0"/>
                <w:sz w:val="22"/>
                <w:szCs w:val="22"/>
              </w:rPr>
            </w:pPr>
            <w:r w:rsidRPr="008E46F9">
              <w:rPr>
                <w:rFonts w:cstheme="minorHAnsi"/>
                <w:b w:val="0"/>
                <w:i/>
                <w:caps w:val="0"/>
                <w:sz w:val="22"/>
                <w:szCs w:val="22"/>
              </w:rPr>
              <w:t>Seeking future investment opportunities to support activities in NSW.</w:t>
            </w:r>
          </w:p>
          <w:p w14:paraId="749E79A8" w14:textId="77777777" w:rsidR="0085163A" w:rsidRPr="008E46F9" w:rsidRDefault="0085163A" w:rsidP="0085163A">
            <w:pPr>
              <w:rPr>
                <w:rFonts w:cstheme="minorHAnsi"/>
                <w:b w:val="0"/>
                <w:caps w:val="0"/>
                <w:sz w:val="22"/>
                <w:szCs w:val="22"/>
              </w:rPr>
            </w:pPr>
          </w:p>
        </w:tc>
      </w:tr>
      <w:tr w:rsidR="000A217B" w:rsidRPr="008E46F9" w14:paraId="13554893" w14:textId="77777777" w:rsidTr="00781E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Borders>
              <w:right w:val="none" w:sz="0" w:space="0" w:color="auto"/>
            </w:tcBorders>
            <w:shd w:val="clear" w:color="auto" w:fill="D9D9D9" w:themeFill="background1" w:themeFillShade="D9"/>
          </w:tcPr>
          <w:p w14:paraId="75031BFA" w14:textId="2FD79BF8" w:rsidR="000A217B" w:rsidRPr="008E46F9" w:rsidRDefault="00774719" w:rsidP="00E12465">
            <w:pPr>
              <w:jc w:val="center"/>
              <w:rPr>
                <w:rFonts w:eastAsia="Calibri" w:cstheme="minorHAnsi"/>
              </w:rPr>
            </w:pPr>
            <w:r w:rsidRPr="008E46F9">
              <w:rPr>
                <w:rFonts w:cstheme="minorHAnsi"/>
              </w:rPr>
              <w:t>GROWER INDUSTRIES</w:t>
            </w:r>
          </w:p>
        </w:tc>
      </w:tr>
      <w:tr w:rsidR="0085163A" w:rsidRPr="008E46F9" w14:paraId="2506CA9F" w14:textId="77777777" w:rsidTr="00781E65">
        <w:tc>
          <w:tcPr>
            <w:cnfStyle w:val="001000000000" w:firstRow="0" w:lastRow="0" w:firstColumn="1" w:lastColumn="0" w:oddVBand="0" w:evenVBand="0" w:oddHBand="0" w:evenHBand="0" w:firstRowFirstColumn="0" w:firstRowLastColumn="0" w:lastRowFirstColumn="0" w:lastRowLastColumn="0"/>
            <w:tcW w:w="9242" w:type="dxa"/>
            <w:tcBorders>
              <w:bottom w:val="single" w:sz="4" w:space="0" w:color="7F7F7F" w:themeColor="text1" w:themeTint="80"/>
              <w:right w:val="none" w:sz="0" w:space="0" w:color="auto"/>
            </w:tcBorders>
            <w:shd w:val="clear" w:color="auto" w:fill="auto"/>
          </w:tcPr>
          <w:p w14:paraId="49CDE187" w14:textId="2131006B" w:rsidR="0085163A" w:rsidRPr="008E46F9" w:rsidRDefault="00774719" w:rsidP="00E25807">
            <w:pPr>
              <w:rPr>
                <w:rFonts w:cstheme="minorHAnsi"/>
                <w:bCs w:val="0"/>
                <w:sz w:val="22"/>
                <w:szCs w:val="22"/>
              </w:rPr>
            </w:pPr>
            <w:r w:rsidRPr="008E46F9">
              <w:rPr>
                <w:rFonts w:cstheme="minorHAnsi"/>
                <w:b w:val="0"/>
                <w:caps w:val="0"/>
                <w:sz w:val="22"/>
                <w:szCs w:val="22"/>
              </w:rPr>
              <w:t xml:space="preserve">Citrus, </w:t>
            </w:r>
            <w:r w:rsidR="00911421">
              <w:rPr>
                <w:rFonts w:cstheme="minorHAnsi"/>
                <w:b w:val="0"/>
                <w:caps w:val="0"/>
                <w:sz w:val="22"/>
                <w:szCs w:val="22"/>
              </w:rPr>
              <w:t>t</w:t>
            </w:r>
            <w:r w:rsidR="00911421" w:rsidRPr="008E46F9">
              <w:rPr>
                <w:rFonts w:cstheme="minorHAnsi"/>
                <w:b w:val="0"/>
                <w:caps w:val="0"/>
                <w:sz w:val="22"/>
                <w:szCs w:val="22"/>
              </w:rPr>
              <w:t xml:space="preserve">able </w:t>
            </w:r>
            <w:r w:rsidR="00911421">
              <w:rPr>
                <w:rFonts w:cstheme="minorHAnsi"/>
                <w:b w:val="0"/>
                <w:caps w:val="0"/>
                <w:sz w:val="22"/>
                <w:szCs w:val="22"/>
              </w:rPr>
              <w:t>g</w:t>
            </w:r>
            <w:r w:rsidR="00911421" w:rsidRPr="008E46F9">
              <w:rPr>
                <w:rFonts w:cstheme="minorHAnsi"/>
                <w:b w:val="0"/>
                <w:caps w:val="0"/>
                <w:sz w:val="22"/>
                <w:szCs w:val="22"/>
              </w:rPr>
              <w:t>rape</w:t>
            </w:r>
            <w:r w:rsidRPr="008E46F9">
              <w:rPr>
                <w:rFonts w:cstheme="minorHAnsi"/>
                <w:b w:val="0"/>
                <w:caps w:val="0"/>
                <w:sz w:val="22"/>
                <w:szCs w:val="22"/>
              </w:rPr>
              <w:t xml:space="preserve">, </w:t>
            </w:r>
            <w:r w:rsidR="00911421">
              <w:rPr>
                <w:rFonts w:cstheme="minorHAnsi"/>
                <w:b w:val="0"/>
                <w:caps w:val="0"/>
                <w:sz w:val="22"/>
                <w:szCs w:val="22"/>
              </w:rPr>
              <w:t>s</w:t>
            </w:r>
            <w:r w:rsidR="00911421" w:rsidRPr="008E46F9">
              <w:rPr>
                <w:rFonts w:cstheme="minorHAnsi"/>
                <w:b w:val="0"/>
                <w:caps w:val="0"/>
                <w:sz w:val="22"/>
                <w:szCs w:val="22"/>
              </w:rPr>
              <w:t xml:space="preserve">tone </w:t>
            </w:r>
            <w:r w:rsidR="00911421">
              <w:rPr>
                <w:rFonts w:cstheme="minorHAnsi"/>
                <w:b w:val="0"/>
                <w:caps w:val="0"/>
                <w:sz w:val="22"/>
                <w:szCs w:val="22"/>
              </w:rPr>
              <w:t>f</w:t>
            </w:r>
            <w:r w:rsidR="00911421" w:rsidRPr="008E46F9">
              <w:rPr>
                <w:rFonts w:cstheme="minorHAnsi"/>
                <w:b w:val="0"/>
                <w:caps w:val="0"/>
                <w:sz w:val="22"/>
                <w:szCs w:val="22"/>
              </w:rPr>
              <w:t>ruit</w:t>
            </w:r>
            <w:r w:rsidRPr="008E46F9">
              <w:rPr>
                <w:rFonts w:cstheme="minorHAnsi"/>
                <w:b w:val="0"/>
                <w:caps w:val="0"/>
                <w:sz w:val="22"/>
                <w:szCs w:val="22"/>
              </w:rPr>
              <w:t xml:space="preserve">, </w:t>
            </w:r>
            <w:r w:rsidR="00911421">
              <w:rPr>
                <w:rFonts w:cstheme="minorHAnsi"/>
                <w:b w:val="0"/>
                <w:caps w:val="0"/>
                <w:sz w:val="22"/>
                <w:szCs w:val="22"/>
              </w:rPr>
              <w:t>w</w:t>
            </w:r>
            <w:r w:rsidR="00911421" w:rsidRPr="008E46F9">
              <w:rPr>
                <w:rFonts w:cstheme="minorHAnsi"/>
                <w:b w:val="0"/>
                <w:caps w:val="0"/>
                <w:sz w:val="22"/>
                <w:szCs w:val="22"/>
              </w:rPr>
              <w:t xml:space="preserve">ine </w:t>
            </w:r>
            <w:r w:rsidR="0085163A" w:rsidRPr="008E46F9">
              <w:rPr>
                <w:rFonts w:cstheme="minorHAnsi"/>
                <w:b w:val="0"/>
                <w:caps w:val="0"/>
                <w:sz w:val="22"/>
                <w:szCs w:val="22"/>
              </w:rPr>
              <w:t>grape</w:t>
            </w:r>
            <w:r w:rsidRPr="008E46F9">
              <w:rPr>
                <w:rFonts w:cstheme="minorHAnsi"/>
                <w:b w:val="0"/>
                <w:caps w:val="0"/>
                <w:sz w:val="22"/>
                <w:szCs w:val="22"/>
              </w:rPr>
              <w:t>s</w:t>
            </w:r>
            <w:r w:rsidR="0085163A" w:rsidRPr="008E46F9">
              <w:rPr>
                <w:rFonts w:cstheme="minorHAnsi"/>
                <w:b w:val="0"/>
                <w:caps w:val="0"/>
                <w:sz w:val="22"/>
                <w:szCs w:val="22"/>
              </w:rPr>
              <w:t xml:space="preserve">, </w:t>
            </w:r>
            <w:r w:rsidR="00911421">
              <w:rPr>
                <w:rFonts w:cstheme="minorHAnsi"/>
                <w:b w:val="0"/>
                <w:caps w:val="0"/>
                <w:sz w:val="22"/>
                <w:szCs w:val="22"/>
              </w:rPr>
              <w:t>d</w:t>
            </w:r>
            <w:r w:rsidR="00911421" w:rsidRPr="008E46F9">
              <w:rPr>
                <w:rFonts w:cstheme="minorHAnsi"/>
                <w:b w:val="0"/>
                <w:caps w:val="0"/>
                <w:sz w:val="22"/>
                <w:szCs w:val="22"/>
              </w:rPr>
              <w:t xml:space="preserve">ried </w:t>
            </w:r>
            <w:r w:rsidR="0085163A" w:rsidRPr="008E46F9">
              <w:rPr>
                <w:rFonts w:cstheme="minorHAnsi"/>
                <w:b w:val="0"/>
                <w:caps w:val="0"/>
                <w:sz w:val="22"/>
                <w:szCs w:val="22"/>
              </w:rPr>
              <w:t xml:space="preserve">fruit, </w:t>
            </w:r>
            <w:r w:rsidR="00911421">
              <w:rPr>
                <w:rFonts w:cstheme="minorHAnsi"/>
                <w:b w:val="0"/>
                <w:caps w:val="0"/>
                <w:sz w:val="22"/>
                <w:szCs w:val="22"/>
              </w:rPr>
              <w:t>s</w:t>
            </w:r>
            <w:r w:rsidR="00911421" w:rsidRPr="008E46F9">
              <w:rPr>
                <w:rFonts w:cstheme="minorHAnsi"/>
                <w:b w:val="0"/>
                <w:caps w:val="0"/>
                <w:sz w:val="22"/>
                <w:szCs w:val="22"/>
              </w:rPr>
              <w:t xml:space="preserve">easonal </w:t>
            </w:r>
            <w:r w:rsidR="0085163A" w:rsidRPr="008E46F9">
              <w:rPr>
                <w:rFonts w:cstheme="minorHAnsi"/>
                <w:b w:val="0"/>
                <w:caps w:val="0"/>
                <w:sz w:val="22"/>
                <w:szCs w:val="22"/>
              </w:rPr>
              <w:t xml:space="preserve">vegetables, and </w:t>
            </w:r>
            <w:r w:rsidR="00911421">
              <w:rPr>
                <w:rFonts w:cstheme="minorHAnsi"/>
                <w:b w:val="0"/>
                <w:caps w:val="0"/>
                <w:sz w:val="22"/>
                <w:szCs w:val="22"/>
              </w:rPr>
              <w:t>o</w:t>
            </w:r>
            <w:r w:rsidR="00911421" w:rsidRPr="008E46F9">
              <w:rPr>
                <w:rFonts w:cstheme="minorHAnsi"/>
                <w:b w:val="0"/>
                <w:caps w:val="0"/>
                <w:sz w:val="22"/>
                <w:szCs w:val="22"/>
              </w:rPr>
              <w:t xml:space="preserve">rganic </w:t>
            </w:r>
            <w:r w:rsidR="0085163A" w:rsidRPr="008E46F9">
              <w:rPr>
                <w:rFonts w:cstheme="minorHAnsi"/>
                <w:b w:val="0"/>
                <w:caps w:val="0"/>
                <w:sz w:val="22"/>
                <w:szCs w:val="22"/>
              </w:rPr>
              <w:t>growers etc.</w:t>
            </w:r>
            <w:r w:rsidR="00A726E8" w:rsidRPr="008E46F9">
              <w:rPr>
                <w:rFonts w:cstheme="minorHAnsi"/>
                <w:b w:val="0"/>
                <w:caps w:val="0"/>
                <w:sz w:val="22"/>
                <w:szCs w:val="22"/>
              </w:rPr>
              <w:t xml:space="preserve"> </w:t>
            </w:r>
            <w:r w:rsidR="001C255A" w:rsidRPr="008E46F9">
              <w:rPr>
                <w:rFonts w:cstheme="minorHAnsi"/>
                <w:b w:val="0"/>
                <w:caps w:val="0"/>
                <w:sz w:val="22"/>
                <w:szCs w:val="22"/>
              </w:rPr>
              <w:t xml:space="preserve"> </w:t>
            </w:r>
          </w:p>
          <w:p w14:paraId="7A51E5BC" w14:textId="77777777" w:rsidR="0088189A" w:rsidRPr="008E46F9" w:rsidRDefault="0088189A" w:rsidP="00E25807">
            <w:pPr>
              <w:rPr>
                <w:rFonts w:cstheme="minorHAnsi"/>
                <w:b w:val="0"/>
                <w:caps w:val="0"/>
                <w:sz w:val="22"/>
                <w:szCs w:val="22"/>
              </w:rPr>
            </w:pPr>
          </w:p>
          <w:p w14:paraId="32E75A81" w14:textId="2AED2299" w:rsidR="0085163A" w:rsidRPr="008E46F9" w:rsidRDefault="0085163A" w:rsidP="0085163A">
            <w:pPr>
              <w:rPr>
                <w:rFonts w:cstheme="minorHAnsi"/>
                <w:b w:val="0"/>
                <w:i/>
                <w:caps w:val="0"/>
                <w:sz w:val="22"/>
                <w:szCs w:val="22"/>
              </w:rPr>
            </w:pPr>
            <w:r w:rsidRPr="008E46F9">
              <w:rPr>
                <w:rFonts w:cstheme="minorHAnsi"/>
                <w:b w:val="0"/>
                <w:i/>
                <w:caps w:val="0"/>
                <w:sz w:val="22"/>
                <w:szCs w:val="22"/>
              </w:rPr>
              <w:t xml:space="preserve">As large industries </w:t>
            </w:r>
            <w:r w:rsidR="00774719" w:rsidRPr="008E46F9">
              <w:rPr>
                <w:rFonts w:cstheme="minorHAnsi"/>
                <w:b w:val="0"/>
                <w:i/>
                <w:caps w:val="0"/>
                <w:sz w:val="22"/>
                <w:szCs w:val="22"/>
              </w:rPr>
              <w:t xml:space="preserve">growing crops side-by-side </w:t>
            </w:r>
            <w:r w:rsidRPr="008E46F9">
              <w:rPr>
                <w:rFonts w:cstheme="minorHAnsi"/>
                <w:b w:val="0"/>
                <w:i/>
                <w:caps w:val="0"/>
                <w:sz w:val="22"/>
                <w:szCs w:val="22"/>
              </w:rPr>
              <w:t xml:space="preserve">across the Sunraysia region, the actions of </w:t>
            </w:r>
            <w:r w:rsidR="00774719" w:rsidRPr="008E46F9">
              <w:rPr>
                <w:rFonts w:cstheme="minorHAnsi"/>
                <w:b w:val="0"/>
                <w:i/>
                <w:caps w:val="0"/>
                <w:sz w:val="22"/>
                <w:szCs w:val="22"/>
              </w:rPr>
              <w:t>one</w:t>
            </w:r>
            <w:r w:rsidRPr="008E46F9">
              <w:rPr>
                <w:rFonts w:cstheme="minorHAnsi"/>
                <w:b w:val="0"/>
                <w:i/>
                <w:caps w:val="0"/>
                <w:sz w:val="22"/>
                <w:szCs w:val="22"/>
              </w:rPr>
              <w:t xml:space="preserve"> group can have significant impact on </w:t>
            </w:r>
            <w:r w:rsidR="00EA6CEA" w:rsidRPr="008E46F9">
              <w:rPr>
                <w:rFonts w:cstheme="minorHAnsi"/>
                <w:b w:val="0"/>
                <w:i/>
                <w:caps w:val="0"/>
                <w:sz w:val="22"/>
                <w:szCs w:val="22"/>
              </w:rPr>
              <w:t>the ability of another</w:t>
            </w:r>
            <w:r w:rsidR="00774719" w:rsidRPr="008E46F9">
              <w:rPr>
                <w:rFonts w:cstheme="minorHAnsi"/>
                <w:b w:val="0"/>
                <w:i/>
                <w:caps w:val="0"/>
                <w:sz w:val="22"/>
                <w:szCs w:val="22"/>
              </w:rPr>
              <w:t xml:space="preserve"> </w:t>
            </w:r>
            <w:r w:rsidR="00EA6CEA" w:rsidRPr="008E46F9">
              <w:rPr>
                <w:rFonts w:cstheme="minorHAnsi"/>
                <w:b w:val="0"/>
                <w:i/>
                <w:caps w:val="0"/>
                <w:sz w:val="22"/>
                <w:szCs w:val="22"/>
              </w:rPr>
              <w:t xml:space="preserve">to </w:t>
            </w:r>
            <w:r w:rsidR="00774719" w:rsidRPr="008E46F9">
              <w:rPr>
                <w:rFonts w:cstheme="minorHAnsi"/>
                <w:b w:val="0"/>
                <w:i/>
                <w:caps w:val="0"/>
                <w:sz w:val="22"/>
                <w:szCs w:val="22"/>
              </w:rPr>
              <w:t>produc</w:t>
            </w:r>
            <w:r w:rsidR="00EA6CEA" w:rsidRPr="008E46F9">
              <w:rPr>
                <w:rFonts w:cstheme="minorHAnsi"/>
                <w:b w:val="0"/>
                <w:i/>
                <w:caps w:val="0"/>
                <w:sz w:val="22"/>
                <w:szCs w:val="22"/>
              </w:rPr>
              <w:t>e</w:t>
            </w:r>
            <w:r w:rsidR="00774719" w:rsidRPr="008E46F9">
              <w:rPr>
                <w:rFonts w:cstheme="minorHAnsi"/>
                <w:b w:val="0"/>
                <w:i/>
                <w:caps w:val="0"/>
                <w:sz w:val="22"/>
                <w:szCs w:val="22"/>
              </w:rPr>
              <w:t xml:space="preserve"> marketable fruit and vegetables</w:t>
            </w:r>
            <w:r w:rsidRPr="008E46F9">
              <w:rPr>
                <w:rFonts w:cstheme="minorHAnsi"/>
                <w:b w:val="0"/>
                <w:i/>
                <w:caps w:val="0"/>
                <w:sz w:val="22"/>
                <w:szCs w:val="22"/>
              </w:rPr>
              <w:t xml:space="preserve">. </w:t>
            </w:r>
            <w:r w:rsidR="00EA6CEA" w:rsidRPr="008E46F9">
              <w:rPr>
                <w:rFonts w:cstheme="minorHAnsi"/>
                <w:b w:val="0"/>
                <w:i/>
                <w:caps w:val="0"/>
                <w:sz w:val="22"/>
                <w:szCs w:val="22"/>
              </w:rPr>
              <w:t xml:space="preserve">While this is an important issue for the fresh industries, value-adding industries are not immune to QFF effects on fruit and vegetable quality when the seasons are bad. The objective is to </w:t>
            </w:r>
            <w:r w:rsidRPr="008E46F9">
              <w:rPr>
                <w:rFonts w:cstheme="minorHAnsi"/>
                <w:b w:val="0"/>
                <w:i/>
                <w:caps w:val="0"/>
                <w:sz w:val="22"/>
                <w:szCs w:val="22"/>
              </w:rPr>
              <w:t xml:space="preserve">convince </w:t>
            </w:r>
            <w:r w:rsidR="00EA6CEA" w:rsidRPr="008E46F9">
              <w:rPr>
                <w:rFonts w:cstheme="minorHAnsi"/>
                <w:b w:val="0"/>
                <w:i/>
                <w:caps w:val="0"/>
                <w:sz w:val="22"/>
                <w:szCs w:val="22"/>
              </w:rPr>
              <w:t>all industry</w:t>
            </w:r>
            <w:r w:rsidRPr="008E46F9">
              <w:rPr>
                <w:rFonts w:cstheme="minorHAnsi"/>
                <w:b w:val="0"/>
                <w:i/>
                <w:caps w:val="0"/>
                <w:sz w:val="22"/>
                <w:szCs w:val="22"/>
              </w:rPr>
              <w:t xml:space="preserve"> groups to support the </w:t>
            </w:r>
            <w:r w:rsidR="00774719" w:rsidRPr="008E46F9">
              <w:rPr>
                <w:rFonts w:cstheme="minorHAnsi"/>
                <w:b w:val="0"/>
                <w:i/>
                <w:caps w:val="0"/>
                <w:sz w:val="22"/>
                <w:szCs w:val="22"/>
              </w:rPr>
              <w:t xml:space="preserve">QFF management </w:t>
            </w:r>
            <w:r w:rsidRPr="008E46F9">
              <w:rPr>
                <w:rFonts w:cstheme="minorHAnsi"/>
                <w:b w:val="0"/>
                <w:i/>
                <w:caps w:val="0"/>
                <w:sz w:val="22"/>
                <w:szCs w:val="22"/>
              </w:rPr>
              <w:t xml:space="preserve">approach </w:t>
            </w:r>
            <w:r w:rsidR="00774719" w:rsidRPr="008E46F9">
              <w:rPr>
                <w:rFonts w:cstheme="minorHAnsi"/>
                <w:b w:val="0"/>
                <w:i/>
                <w:caps w:val="0"/>
                <w:sz w:val="22"/>
                <w:szCs w:val="22"/>
              </w:rPr>
              <w:t>and</w:t>
            </w:r>
            <w:r w:rsidR="00EA6CEA" w:rsidRPr="008E46F9">
              <w:rPr>
                <w:rFonts w:cstheme="minorHAnsi"/>
                <w:b w:val="0"/>
                <w:i/>
                <w:caps w:val="0"/>
                <w:sz w:val="22"/>
                <w:szCs w:val="22"/>
              </w:rPr>
              <w:t xml:space="preserve"> work together as part of the regional call to action</w:t>
            </w:r>
            <w:r w:rsidRPr="008E46F9">
              <w:rPr>
                <w:rFonts w:cstheme="minorHAnsi"/>
                <w:b w:val="0"/>
                <w:i/>
                <w:caps w:val="0"/>
                <w:sz w:val="22"/>
                <w:szCs w:val="22"/>
              </w:rPr>
              <w:t>.</w:t>
            </w:r>
          </w:p>
          <w:p w14:paraId="7087CE6B" w14:textId="77777777" w:rsidR="0085163A" w:rsidRPr="008E46F9" w:rsidRDefault="0085163A" w:rsidP="0085163A">
            <w:pPr>
              <w:rPr>
                <w:rFonts w:cstheme="minorHAnsi"/>
                <w:b w:val="0"/>
                <w:caps w:val="0"/>
                <w:sz w:val="22"/>
                <w:szCs w:val="22"/>
              </w:rPr>
            </w:pPr>
          </w:p>
        </w:tc>
      </w:tr>
      <w:tr w:rsidR="000A217B" w:rsidRPr="008E46F9" w14:paraId="30068D62" w14:textId="77777777" w:rsidTr="00781E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Borders>
              <w:right w:val="none" w:sz="0" w:space="0" w:color="auto"/>
            </w:tcBorders>
            <w:shd w:val="clear" w:color="auto" w:fill="D9D9D9" w:themeFill="background1" w:themeFillShade="D9"/>
          </w:tcPr>
          <w:p w14:paraId="1097F109" w14:textId="77777777" w:rsidR="000A217B" w:rsidRPr="008E46F9" w:rsidRDefault="000A217B" w:rsidP="00E12465">
            <w:pPr>
              <w:jc w:val="center"/>
              <w:rPr>
                <w:rFonts w:eastAsia="Calibri" w:cstheme="minorHAnsi"/>
              </w:rPr>
            </w:pPr>
            <w:r w:rsidRPr="008E46F9">
              <w:rPr>
                <w:rFonts w:cstheme="minorHAnsi"/>
              </w:rPr>
              <w:t>SCHOOL students</w:t>
            </w:r>
          </w:p>
        </w:tc>
      </w:tr>
      <w:tr w:rsidR="0085163A" w:rsidRPr="008E46F9" w14:paraId="01496F6C" w14:textId="77777777" w:rsidTr="00781E65">
        <w:tc>
          <w:tcPr>
            <w:cnfStyle w:val="001000000000" w:firstRow="0" w:lastRow="0" w:firstColumn="1" w:lastColumn="0" w:oddVBand="0" w:evenVBand="0" w:oddHBand="0" w:evenHBand="0" w:firstRowFirstColumn="0" w:firstRowLastColumn="0" w:lastRowFirstColumn="0" w:lastRowLastColumn="0"/>
            <w:tcW w:w="9242" w:type="dxa"/>
            <w:tcBorders>
              <w:right w:val="none" w:sz="0" w:space="0" w:color="auto"/>
            </w:tcBorders>
            <w:shd w:val="clear" w:color="auto" w:fill="auto"/>
          </w:tcPr>
          <w:p w14:paraId="066ABB67" w14:textId="77777777" w:rsidR="0085163A" w:rsidRPr="008E46F9" w:rsidRDefault="0085163A" w:rsidP="00E25807">
            <w:pPr>
              <w:rPr>
                <w:rFonts w:cstheme="minorHAnsi"/>
                <w:bCs w:val="0"/>
                <w:sz w:val="22"/>
                <w:szCs w:val="22"/>
              </w:rPr>
            </w:pPr>
            <w:r w:rsidRPr="008E46F9">
              <w:rPr>
                <w:rFonts w:cstheme="minorHAnsi"/>
                <w:b w:val="0"/>
                <w:caps w:val="0"/>
                <w:sz w:val="22"/>
                <w:szCs w:val="22"/>
              </w:rPr>
              <w:t>Primary and secondary school students across Sunraysia.</w:t>
            </w:r>
          </w:p>
          <w:p w14:paraId="47A406E1" w14:textId="77777777" w:rsidR="0088189A" w:rsidRPr="008E46F9" w:rsidRDefault="0088189A" w:rsidP="00E25807">
            <w:pPr>
              <w:rPr>
                <w:rFonts w:cstheme="minorHAnsi"/>
                <w:b w:val="0"/>
                <w:caps w:val="0"/>
                <w:sz w:val="22"/>
                <w:szCs w:val="22"/>
              </w:rPr>
            </w:pPr>
          </w:p>
          <w:p w14:paraId="7AA8C2DF" w14:textId="66551FC5" w:rsidR="0085163A" w:rsidRPr="008E46F9" w:rsidRDefault="0085163A" w:rsidP="00E25807">
            <w:pPr>
              <w:rPr>
                <w:rFonts w:cstheme="minorHAnsi"/>
                <w:b w:val="0"/>
                <w:i/>
                <w:caps w:val="0"/>
                <w:sz w:val="22"/>
                <w:szCs w:val="22"/>
              </w:rPr>
            </w:pPr>
            <w:r w:rsidRPr="008E46F9">
              <w:rPr>
                <w:rFonts w:cstheme="minorHAnsi"/>
                <w:b w:val="0"/>
                <w:i/>
                <w:caps w:val="0"/>
                <w:sz w:val="22"/>
                <w:szCs w:val="22"/>
              </w:rPr>
              <w:t xml:space="preserve">Education campaigns within primary and secondary schools across the region could help </w:t>
            </w:r>
            <w:r w:rsidR="00774719" w:rsidRPr="008E46F9">
              <w:rPr>
                <w:rFonts w:cstheme="minorHAnsi"/>
                <w:b w:val="0"/>
                <w:i/>
                <w:caps w:val="0"/>
                <w:sz w:val="22"/>
                <w:szCs w:val="22"/>
              </w:rPr>
              <w:t xml:space="preserve">increase </w:t>
            </w:r>
            <w:r w:rsidRPr="008E46F9">
              <w:rPr>
                <w:rFonts w:cstheme="minorHAnsi"/>
                <w:b w:val="0"/>
                <w:i/>
                <w:caps w:val="0"/>
                <w:sz w:val="22"/>
                <w:szCs w:val="22"/>
              </w:rPr>
              <w:t>awareness and understanding of the fruit fly issue, with the potential that students could help educate their parents about appropriate fruit fly management.</w:t>
            </w:r>
          </w:p>
          <w:p w14:paraId="3748DCBF" w14:textId="77777777" w:rsidR="0085163A" w:rsidRPr="008E46F9" w:rsidRDefault="0085163A" w:rsidP="00E25807">
            <w:pPr>
              <w:rPr>
                <w:rFonts w:cstheme="minorHAnsi"/>
                <w:b w:val="0"/>
                <w:i/>
                <w:caps w:val="0"/>
                <w:sz w:val="22"/>
                <w:szCs w:val="22"/>
              </w:rPr>
            </w:pPr>
          </w:p>
        </w:tc>
      </w:tr>
      <w:bookmarkEnd w:id="6"/>
    </w:tbl>
    <w:p w14:paraId="79442227" w14:textId="77777777" w:rsidR="00437FB6" w:rsidRPr="008E46F9" w:rsidRDefault="00437FB6" w:rsidP="007367C1">
      <w:pPr>
        <w:pStyle w:val="ListParagraph"/>
        <w:ind w:left="360"/>
        <w:rPr>
          <w:rFonts w:asciiTheme="minorHAnsi" w:hAnsiTheme="minorHAnsi" w:cstheme="minorHAnsi"/>
        </w:rPr>
      </w:pPr>
    </w:p>
    <w:p w14:paraId="45DF1A8B" w14:textId="77777777" w:rsidR="00437FB6" w:rsidRPr="008E46F9" w:rsidRDefault="00437FB6" w:rsidP="007367C1">
      <w:pPr>
        <w:pStyle w:val="ListParagraph"/>
        <w:ind w:left="360"/>
        <w:rPr>
          <w:rFonts w:asciiTheme="minorHAnsi" w:hAnsiTheme="minorHAnsi" w:cstheme="minorHAnsi"/>
        </w:rPr>
      </w:pPr>
    </w:p>
    <w:p w14:paraId="1B0A2CED" w14:textId="77777777" w:rsidR="004C5488" w:rsidRPr="008E46F9" w:rsidRDefault="004C5488" w:rsidP="007367C1">
      <w:pPr>
        <w:pStyle w:val="ListParagraph"/>
        <w:ind w:left="360"/>
        <w:rPr>
          <w:rFonts w:asciiTheme="minorHAnsi" w:hAnsiTheme="minorHAnsi" w:cstheme="minorHAnsi"/>
        </w:rPr>
      </w:pPr>
    </w:p>
    <w:p w14:paraId="3706EC08" w14:textId="77777777" w:rsidR="00A2535D" w:rsidRPr="008E46F9" w:rsidRDefault="00A2535D">
      <w:pPr>
        <w:rPr>
          <w:rFonts w:eastAsia="Calibri" w:cs="Times New Roman"/>
        </w:rPr>
      </w:pPr>
      <w:r w:rsidRPr="008E46F9">
        <w:br w:type="page"/>
      </w:r>
    </w:p>
    <w:p w14:paraId="1F99AF6C" w14:textId="3643B3FA" w:rsidR="00BF04B2" w:rsidRPr="008E46F9" w:rsidRDefault="00E93321" w:rsidP="00382CA3">
      <w:pPr>
        <w:pStyle w:val="Heading1"/>
        <w:numPr>
          <w:ilvl w:val="0"/>
          <w:numId w:val="59"/>
        </w:numPr>
        <w:ind w:left="426" w:hanging="426"/>
      </w:pPr>
      <w:r>
        <w:lastRenderedPageBreak/>
        <w:t xml:space="preserve">Indicators </w:t>
      </w:r>
      <w:r w:rsidR="00BF04B2" w:rsidRPr="008E46F9">
        <w:t>of Success</w:t>
      </w:r>
    </w:p>
    <w:p w14:paraId="65EB84C5" w14:textId="77777777" w:rsidR="006E1001" w:rsidRPr="008E46F9" w:rsidRDefault="006E1001" w:rsidP="00FE2EDF">
      <w:pPr>
        <w:rPr>
          <w:sz w:val="24"/>
        </w:rPr>
      </w:pPr>
    </w:p>
    <w:tbl>
      <w:tblPr>
        <w:tblStyle w:val="TableGrid"/>
        <w:tblpPr w:leftFromText="180" w:rightFromText="180" w:vertAnchor="text" w:horzAnchor="margin" w:tblpY="-344"/>
        <w:tblW w:w="0" w:type="auto"/>
        <w:tblLook w:val="04A0" w:firstRow="1" w:lastRow="0" w:firstColumn="1" w:lastColumn="0" w:noHBand="0" w:noVBand="1"/>
      </w:tblPr>
      <w:tblGrid>
        <w:gridCol w:w="4524"/>
        <w:gridCol w:w="4492"/>
      </w:tblGrid>
      <w:tr w:rsidR="00BE1C86" w:rsidRPr="008E46F9" w14:paraId="32C81EB1" w14:textId="77777777" w:rsidTr="006A1B49">
        <w:tc>
          <w:tcPr>
            <w:tcW w:w="4524" w:type="dxa"/>
          </w:tcPr>
          <w:p w14:paraId="6BA9B0E9" w14:textId="378CC10D" w:rsidR="00BE1C86" w:rsidRPr="008E46F9" w:rsidRDefault="00BE1C86" w:rsidP="00BE1C86">
            <w:pPr>
              <w:pStyle w:val="ListParagraph"/>
              <w:ind w:left="0"/>
              <w:rPr>
                <w:rFonts w:asciiTheme="minorHAnsi" w:hAnsiTheme="minorHAnsi"/>
                <w:b/>
              </w:rPr>
            </w:pPr>
          </w:p>
        </w:tc>
        <w:tc>
          <w:tcPr>
            <w:tcW w:w="4492" w:type="dxa"/>
          </w:tcPr>
          <w:p w14:paraId="67F4BB73" w14:textId="284954CB" w:rsidR="00BE1C86" w:rsidRPr="008E46F9" w:rsidRDefault="00BE1C86" w:rsidP="00837689">
            <w:pPr>
              <w:pStyle w:val="ListParagraph"/>
              <w:ind w:left="0"/>
              <w:rPr>
                <w:rFonts w:asciiTheme="minorHAnsi" w:hAnsiTheme="minorHAnsi"/>
                <w:b/>
              </w:rPr>
            </w:pPr>
            <w:r w:rsidRPr="008E46F9">
              <w:rPr>
                <w:rFonts w:asciiTheme="minorHAnsi" w:hAnsiTheme="minorHAnsi"/>
                <w:b/>
              </w:rPr>
              <w:t xml:space="preserve">Key </w:t>
            </w:r>
            <w:r w:rsidR="00A64B27">
              <w:rPr>
                <w:rFonts w:asciiTheme="minorHAnsi" w:hAnsiTheme="minorHAnsi"/>
                <w:b/>
              </w:rPr>
              <w:t>Performance Indicators</w:t>
            </w:r>
          </w:p>
        </w:tc>
      </w:tr>
      <w:tr w:rsidR="00E371B7" w:rsidRPr="008E46F9" w14:paraId="6C99F08F" w14:textId="77777777" w:rsidTr="0007289D">
        <w:trPr>
          <w:trHeight w:val="615"/>
        </w:trPr>
        <w:tc>
          <w:tcPr>
            <w:tcW w:w="4524" w:type="dxa"/>
          </w:tcPr>
          <w:p w14:paraId="232F7BCF" w14:textId="6777C917" w:rsidR="00E371B7" w:rsidRPr="0007289D" w:rsidDel="002C0AE5" w:rsidRDefault="0004645D" w:rsidP="00BE1C86">
            <w:pPr>
              <w:pStyle w:val="ListParagraph"/>
              <w:ind w:left="0"/>
              <w:rPr>
                <w:rFonts w:asciiTheme="minorHAnsi" w:hAnsiTheme="minorHAnsi"/>
                <w:b/>
              </w:rPr>
            </w:pPr>
            <w:r>
              <w:rPr>
                <w:rFonts w:asciiTheme="minorHAnsi" w:hAnsiTheme="minorHAnsi"/>
                <w:b/>
              </w:rPr>
              <w:t xml:space="preserve">GS </w:t>
            </w:r>
            <w:r w:rsidR="00E371B7" w:rsidRPr="0007289D">
              <w:rPr>
                <w:rFonts w:asciiTheme="minorHAnsi" w:hAnsiTheme="minorHAnsi"/>
                <w:b/>
              </w:rPr>
              <w:t>PFA Surveillance Grid</w:t>
            </w:r>
          </w:p>
        </w:tc>
        <w:tc>
          <w:tcPr>
            <w:tcW w:w="4492" w:type="dxa"/>
          </w:tcPr>
          <w:p w14:paraId="6FAD7622" w14:textId="3393C148" w:rsidR="00E371B7" w:rsidRPr="008E46F9" w:rsidDel="002C0AE5" w:rsidRDefault="00E371B7" w:rsidP="00297812">
            <w:r>
              <w:t>Surveillance data demonstrates a reduction in pest pressure in areas where the AWM approach has been applied.</w:t>
            </w:r>
          </w:p>
        </w:tc>
      </w:tr>
      <w:tr w:rsidR="00D24F34" w:rsidRPr="008E46F9" w14:paraId="2C3ABE9B" w14:textId="77777777" w:rsidTr="006A1B49">
        <w:tc>
          <w:tcPr>
            <w:tcW w:w="4524" w:type="dxa"/>
          </w:tcPr>
          <w:p w14:paraId="064F5B13" w14:textId="2707DFF1" w:rsidR="00D24F34" w:rsidRPr="0007289D" w:rsidDel="002C0AE5" w:rsidRDefault="00D24F34" w:rsidP="00BE1C86">
            <w:pPr>
              <w:pStyle w:val="ListParagraph"/>
              <w:ind w:left="0"/>
              <w:rPr>
                <w:rFonts w:asciiTheme="minorHAnsi" w:hAnsiTheme="minorHAnsi"/>
                <w:b/>
              </w:rPr>
            </w:pPr>
            <w:r w:rsidRPr="0007289D">
              <w:rPr>
                <w:rFonts w:asciiTheme="minorHAnsi" w:hAnsiTheme="minorHAnsi"/>
                <w:b/>
              </w:rPr>
              <w:t>Farm impact and crop losses</w:t>
            </w:r>
          </w:p>
        </w:tc>
        <w:tc>
          <w:tcPr>
            <w:tcW w:w="4492" w:type="dxa"/>
          </w:tcPr>
          <w:p w14:paraId="2D658F64" w14:textId="6029DE80" w:rsidR="00D24F34" w:rsidRPr="008E46F9" w:rsidDel="002C0AE5" w:rsidRDefault="00A64B27" w:rsidP="00BE1C86">
            <w:pPr>
              <w:pStyle w:val="ListParagraph"/>
              <w:ind w:left="0"/>
              <w:rPr>
                <w:rFonts w:asciiTheme="minorHAnsi" w:hAnsiTheme="minorHAnsi"/>
              </w:rPr>
            </w:pPr>
            <w:r>
              <w:rPr>
                <w:rFonts w:asciiTheme="minorHAnsi" w:hAnsiTheme="minorHAnsi"/>
              </w:rPr>
              <w:t>Seasonal crop loss caused by QFF infestation is minimised</w:t>
            </w:r>
            <w:r w:rsidR="00297812">
              <w:rPr>
                <w:rFonts w:asciiTheme="minorHAnsi" w:hAnsiTheme="minorHAnsi"/>
              </w:rPr>
              <w:t>.</w:t>
            </w:r>
          </w:p>
        </w:tc>
      </w:tr>
      <w:tr w:rsidR="00297812" w:rsidRPr="008E46F9" w14:paraId="717E8330" w14:textId="77777777" w:rsidTr="006A1B49">
        <w:tc>
          <w:tcPr>
            <w:tcW w:w="4524" w:type="dxa"/>
            <w:vMerge w:val="restart"/>
          </w:tcPr>
          <w:p w14:paraId="0813EA3A" w14:textId="77777777" w:rsidR="00297812" w:rsidRPr="008E46F9" w:rsidRDefault="00297812" w:rsidP="00A64B27">
            <w:pPr>
              <w:pStyle w:val="ListParagraph"/>
              <w:ind w:left="0"/>
              <w:rPr>
                <w:rFonts w:asciiTheme="minorHAnsi" w:hAnsiTheme="minorHAnsi"/>
              </w:rPr>
            </w:pPr>
            <w:r w:rsidRPr="009D3E64">
              <w:rPr>
                <w:rFonts w:asciiTheme="minorHAnsi" w:hAnsiTheme="minorHAnsi"/>
                <w:b/>
              </w:rPr>
              <w:t>Awareness and adoption of controls</w:t>
            </w:r>
          </w:p>
          <w:p w14:paraId="4FA233A8" w14:textId="1EE3320E" w:rsidR="00297812" w:rsidRPr="008E46F9" w:rsidRDefault="00297812" w:rsidP="00D150E6">
            <w:pPr>
              <w:pStyle w:val="ListParagraph"/>
              <w:ind w:left="0"/>
              <w:rPr>
                <w:rFonts w:asciiTheme="minorHAnsi" w:hAnsiTheme="minorHAnsi"/>
              </w:rPr>
            </w:pPr>
          </w:p>
        </w:tc>
        <w:tc>
          <w:tcPr>
            <w:tcW w:w="4492" w:type="dxa"/>
          </w:tcPr>
          <w:p w14:paraId="1CA49896" w14:textId="175E7F81" w:rsidR="00297812" w:rsidRPr="008E46F9" w:rsidDel="000C3976" w:rsidRDefault="00D150E6" w:rsidP="0007289D">
            <w:r>
              <w:t>Number of trial sites established</w:t>
            </w:r>
            <w:r w:rsidDel="002E2FBC">
              <w:t xml:space="preserve"> </w:t>
            </w:r>
            <w:r>
              <w:t>in the region.</w:t>
            </w:r>
          </w:p>
        </w:tc>
      </w:tr>
      <w:tr w:rsidR="00D150E6" w:rsidRPr="008E46F9" w14:paraId="6D928ABA" w14:textId="77777777" w:rsidTr="006A1B49">
        <w:tc>
          <w:tcPr>
            <w:tcW w:w="4524" w:type="dxa"/>
            <w:vMerge/>
          </w:tcPr>
          <w:p w14:paraId="2702B182" w14:textId="77777777" w:rsidR="00D150E6" w:rsidRPr="00D150E6" w:rsidRDefault="00D150E6" w:rsidP="00D150E6">
            <w:pPr>
              <w:pStyle w:val="ListParagraph"/>
              <w:ind w:left="0"/>
              <w:rPr>
                <w:rFonts w:asciiTheme="minorHAnsi" w:hAnsiTheme="minorHAnsi"/>
                <w:b/>
              </w:rPr>
            </w:pPr>
          </w:p>
        </w:tc>
        <w:tc>
          <w:tcPr>
            <w:tcW w:w="4492" w:type="dxa"/>
          </w:tcPr>
          <w:p w14:paraId="2D609721" w14:textId="7D9D5843" w:rsidR="00D150E6" w:rsidRDefault="00D150E6" w:rsidP="00D150E6">
            <w:pPr>
              <w:rPr>
                <w:rFonts w:cstheme="minorHAnsi"/>
              </w:rPr>
            </w:pPr>
            <w:r>
              <w:t>New knowledge generated about local population of QFF and behavioural response</w:t>
            </w:r>
          </w:p>
        </w:tc>
      </w:tr>
      <w:tr w:rsidR="00D150E6" w:rsidRPr="008E46F9" w14:paraId="219EE2D4" w14:textId="77777777" w:rsidTr="006A1B49">
        <w:tc>
          <w:tcPr>
            <w:tcW w:w="4524" w:type="dxa"/>
            <w:vMerge/>
          </w:tcPr>
          <w:p w14:paraId="230ACBAC" w14:textId="77777777" w:rsidR="00D150E6" w:rsidRPr="00D150E6" w:rsidRDefault="00D150E6" w:rsidP="00D150E6">
            <w:pPr>
              <w:pStyle w:val="ListParagraph"/>
              <w:ind w:left="0"/>
              <w:rPr>
                <w:rFonts w:asciiTheme="minorHAnsi" w:hAnsiTheme="minorHAnsi"/>
                <w:b/>
              </w:rPr>
            </w:pPr>
          </w:p>
        </w:tc>
        <w:tc>
          <w:tcPr>
            <w:tcW w:w="4492" w:type="dxa"/>
          </w:tcPr>
          <w:p w14:paraId="70344DF0" w14:textId="274F9DA6" w:rsidR="00D150E6" w:rsidRDefault="00D150E6" w:rsidP="00D150E6">
            <w:pPr>
              <w:rPr>
                <w:rFonts w:cstheme="minorHAnsi"/>
              </w:rPr>
            </w:pPr>
            <w:r>
              <w:t>Uptake of new technology and/ or practices.</w:t>
            </w:r>
          </w:p>
        </w:tc>
      </w:tr>
      <w:tr w:rsidR="00D150E6" w:rsidRPr="008E46F9" w14:paraId="2C8F3AF9" w14:textId="77777777" w:rsidTr="006A1B49">
        <w:tc>
          <w:tcPr>
            <w:tcW w:w="4524" w:type="dxa"/>
            <w:vMerge/>
          </w:tcPr>
          <w:p w14:paraId="45C5A117" w14:textId="2131A1AB" w:rsidR="00D150E6" w:rsidRPr="0007289D" w:rsidRDefault="00D150E6" w:rsidP="00D150E6">
            <w:pPr>
              <w:pStyle w:val="ListParagraph"/>
              <w:ind w:left="0"/>
              <w:rPr>
                <w:rFonts w:asciiTheme="minorHAnsi" w:hAnsiTheme="minorHAnsi"/>
                <w:b/>
              </w:rPr>
            </w:pPr>
          </w:p>
        </w:tc>
        <w:tc>
          <w:tcPr>
            <w:tcW w:w="4492" w:type="dxa"/>
          </w:tcPr>
          <w:p w14:paraId="49C1D82E" w14:textId="2A30951B" w:rsidR="00D150E6" w:rsidRPr="00D24F34" w:rsidRDefault="00D150E6" w:rsidP="00D150E6">
            <w:pPr>
              <w:rPr>
                <w:rFonts w:cstheme="minorHAnsi"/>
              </w:rPr>
            </w:pPr>
            <w:r>
              <w:rPr>
                <w:rFonts w:cstheme="minorHAnsi"/>
              </w:rPr>
              <w:t>Stakeholder feedback from communication activities is positive</w:t>
            </w:r>
            <w:r w:rsidR="00A51F3C">
              <w:rPr>
                <w:rFonts w:cstheme="minorHAnsi"/>
              </w:rPr>
              <w:t>,</w:t>
            </w:r>
            <w:r w:rsidR="00377DCE">
              <w:rPr>
                <w:rFonts w:cstheme="minorHAnsi"/>
              </w:rPr>
              <w:t xml:space="preserve"> </w:t>
            </w:r>
            <w:r>
              <w:rPr>
                <w:rFonts w:cstheme="minorHAnsi"/>
              </w:rPr>
              <w:t>demonstrates knowledge and adoption of control measures</w:t>
            </w:r>
            <w:r w:rsidR="00A51F3C">
              <w:rPr>
                <w:rFonts w:cstheme="minorHAnsi"/>
              </w:rPr>
              <w:t xml:space="preserve">, </w:t>
            </w:r>
            <w:r>
              <w:rPr>
                <w:rFonts w:cstheme="minorHAnsi"/>
              </w:rPr>
              <w:t>and reduced waste caused by QFF.</w:t>
            </w:r>
          </w:p>
        </w:tc>
      </w:tr>
      <w:tr w:rsidR="00D150E6" w:rsidRPr="008E46F9" w14:paraId="0D0C7295" w14:textId="77777777" w:rsidTr="006A1B49">
        <w:tc>
          <w:tcPr>
            <w:tcW w:w="4524" w:type="dxa"/>
            <w:vMerge/>
          </w:tcPr>
          <w:p w14:paraId="76747E08" w14:textId="6E627FC1" w:rsidR="00D150E6" w:rsidRPr="008E46F9" w:rsidRDefault="00D150E6" w:rsidP="00D150E6">
            <w:pPr>
              <w:pStyle w:val="ListParagraph"/>
              <w:ind w:left="0"/>
              <w:rPr>
                <w:rFonts w:asciiTheme="minorHAnsi" w:hAnsiTheme="minorHAnsi"/>
              </w:rPr>
            </w:pPr>
          </w:p>
        </w:tc>
        <w:tc>
          <w:tcPr>
            <w:tcW w:w="4492" w:type="dxa"/>
          </w:tcPr>
          <w:p w14:paraId="6E13EA32" w14:textId="1F66192B" w:rsidR="00D150E6" w:rsidRPr="008E46F9" w:rsidRDefault="00D150E6" w:rsidP="00D150E6">
            <w:pPr>
              <w:pStyle w:val="ListParagraph"/>
              <w:ind w:left="0"/>
              <w:rPr>
                <w:rFonts w:asciiTheme="minorHAnsi" w:hAnsiTheme="minorHAnsi"/>
              </w:rPr>
            </w:pPr>
            <w:r>
              <w:rPr>
                <w:rFonts w:asciiTheme="minorHAnsi" w:hAnsiTheme="minorHAnsi"/>
              </w:rPr>
              <w:t xml:space="preserve">Improved identification of high-risk areas for timely field investigation. </w:t>
            </w:r>
          </w:p>
        </w:tc>
      </w:tr>
      <w:tr w:rsidR="00D150E6" w:rsidRPr="008E46F9" w14:paraId="209BF205" w14:textId="77777777" w:rsidTr="006A1B49">
        <w:tc>
          <w:tcPr>
            <w:tcW w:w="4524" w:type="dxa"/>
            <w:vMerge/>
          </w:tcPr>
          <w:p w14:paraId="31947FB1" w14:textId="77777777" w:rsidR="00D150E6" w:rsidRPr="008E46F9" w:rsidRDefault="00D150E6" w:rsidP="00D150E6">
            <w:pPr>
              <w:pStyle w:val="ListParagraph"/>
              <w:ind w:left="0"/>
              <w:rPr>
                <w:rFonts w:asciiTheme="minorHAnsi" w:hAnsiTheme="minorHAnsi"/>
              </w:rPr>
            </w:pPr>
          </w:p>
        </w:tc>
        <w:tc>
          <w:tcPr>
            <w:tcW w:w="4492" w:type="dxa"/>
          </w:tcPr>
          <w:p w14:paraId="28F380AB" w14:textId="2A800D51" w:rsidR="00D150E6" w:rsidRPr="008E46F9" w:rsidRDefault="00D150E6" w:rsidP="00D150E6">
            <w:pPr>
              <w:pStyle w:val="ListParagraph"/>
              <w:ind w:left="0"/>
              <w:rPr>
                <w:rFonts w:asciiTheme="minorHAnsi" w:hAnsiTheme="minorHAnsi"/>
              </w:rPr>
            </w:pPr>
            <w:r>
              <w:rPr>
                <w:rFonts w:asciiTheme="minorHAnsi" w:hAnsiTheme="minorHAnsi"/>
              </w:rPr>
              <w:t xml:space="preserve">Evaluate the number of compliance referrals and response to control </w:t>
            </w:r>
            <w:r w:rsidR="00A51F3C">
              <w:rPr>
                <w:rFonts w:asciiTheme="minorHAnsi" w:hAnsiTheme="minorHAnsi"/>
              </w:rPr>
              <w:t>notices</w:t>
            </w:r>
            <w:r>
              <w:rPr>
                <w:rFonts w:asciiTheme="minorHAnsi" w:hAnsiTheme="minorHAnsi"/>
              </w:rPr>
              <w:t>.</w:t>
            </w:r>
          </w:p>
        </w:tc>
      </w:tr>
      <w:tr w:rsidR="00D150E6" w:rsidRPr="008E46F9" w14:paraId="48EBBB7B" w14:textId="77777777" w:rsidTr="006A1B49">
        <w:trPr>
          <w:trHeight w:val="132"/>
        </w:trPr>
        <w:tc>
          <w:tcPr>
            <w:tcW w:w="4524" w:type="dxa"/>
            <w:vMerge/>
          </w:tcPr>
          <w:p w14:paraId="40C656F5" w14:textId="77777777" w:rsidR="00D150E6" w:rsidRPr="008E46F9" w:rsidRDefault="00D150E6" w:rsidP="00D150E6">
            <w:pPr>
              <w:pStyle w:val="ListParagraph"/>
              <w:ind w:left="0"/>
              <w:rPr>
                <w:rFonts w:asciiTheme="minorHAnsi" w:hAnsiTheme="minorHAnsi"/>
              </w:rPr>
            </w:pPr>
          </w:p>
        </w:tc>
        <w:tc>
          <w:tcPr>
            <w:tcW w:w="4492" w:type="dxa"/>
          </w:tcPr>
          <w:p w14:paraId="1402C27C" w14:textId="056341D5" w:rsidR="00D150E6" w:rsidRPr="008E46F9" w:rsidRDefault="00D150E6" w:rsidP="00D150E6">
            <w:pPr>
              <w:pStyle w:val="ListParagraph"/>
              <w:ind w:left="0"/>
              <w:rPr>
                <w:rFonts w:asciiTheme="minorHAnsi" w:hAnsiTheme="minorHAnsi"/>
              </w:rPr>
            </w:pPr>
            <w:r>
              <w:rPr>
                <w:rFonts w:asciiTheme="minorHAnsi" w:hAnsiTheme="minorHAnsi"/>
              </w:rPr>
              <w:t>Evaluate number and type of enquiry over time to identify information gaps</w:t>
            </w:r>
            <w:r w:rsidRPr="008E46F9">
              <w:rPr>
                <w:rFonts w:asciiTheme="minorHAnsi" w:hAnsiTheme="minorHAnsi"/>
              </w:rPr>
              <w:t>.</w:t>
            </w:r>
          </w:p>
        </w:tc>
      </w:tr>
      <w:tr w:rsidR="00D150E6" w:rsidRPr="008E46F9" w14:paraId="077B6BC9" w14:textId="77777777" w:rsidTr="006A1B49">
        <w:trPr>
          <w:trHeight w:val="132"/>
        </w:trPr>
        <w:tc>
          <w:tcPr>
            <w:tcW w:w="4524" w:type="dxa"/>
            <w:vMerge/>
          </w:tcPr>
          <w:p w14:paraId="3841F5E0" w14:textId="77777777" w:rsidR="00D150E6" w:rsidRPr="008E46F9" w:rsidRDefault="00D150E6" w:rsidP="00D150E6">
            <w:pPr>
              <w:pStyle w:val="ListParagraph"/>
              <w:ind w:left="0"/>
              <w:rPr>
                <w:rFonts w:asciiTheme="minorHAnsi" w:hAnsiTheme="minorHAnsi"/>
              </w:rPr>
            </w:pPr>
          </w:p>
        </w:tc>
        <w:tc>
          <w:tcPr>
            <w:tcW w:w="4492" w:type="dxa"/>
          </w:tcPr>
          <w:p w14:paraId="55826C23" w14:textId="08E8C9A9" w:rsidR="00D150E6" w:rsidRDefault="00A63435" w:rsidP="00D150E6">
            <w:pPr>
              <w:pStyle w:val="ListParagraph"/>
              <w:ind w:left="0"/>
              <w:rPr>
                <w:rFonts w:asciiTheme="minorHAnsi" w:hAnsiTheme="minorHAnsi"/>
              </w:rPr>
            </w:pPr>
            <w:r>
              <w:rPr>
                <w:rFonts w:asciiTheme="minorHAnsi" w:hAnsiTheme="minorHAnsi"/>
              </w:rPr>
              <w:t>Increased</w:t>
            </w:r>
            <w:r w:rsidR="00D150E6" w:rsidRPr="0007289D">
              <w:rPr>
                <w:rFonts w:asciiTheme="minorHAnsi" w:hAnsiTheme="minorHAnsi"/>
              </w:rPr>
              <w:t xml:space="preserve"> number of </w:t>
            </w:r>
            <w:r w:rsidR="00D150E6" w:rsidRPr="008E46F9">
              <w:rPr>
                <w:rFonts w:asciiTheme="minorHAnsi" w:hAnsiTheme="minorHAnsi"/>
              </w:rPr>
              <w:t xml:space="preserve">perennial host plants removed from </w:t>
            </w:r>
            <w:r w:rsidR="00A51F3C">
              <w:rPr>
                <w:rFonts w:asciiTheme="minorHAnsi" w:hAnsiTheme="minorHAnsi"/>
              </w:rPr>
              <w:t>p</w:t>
            </w:r>
            <w:r w:rsidR="00A51F3C" w:rsidRPr="008E46F9">
              <w:rPr>
                <w:rFonts w:asciiTheme="minorHAnsi" w:hAnsiTheme="minorHAnsi"/>
              </w:rPr>
              <w:t xml:space="preserve">ublic </w:t>
            </w:r>
            <w:r w:rsidR="00D150E6" w:rsidRPr="008E46F9">
              <w:rPr>
                <w:rFonts w:asciiTheme="minorHAnsi" w:hAnsiTheme="minorHAnsi"/>
              </w:rPr>
              <w:t>and private land</w:t>
            </w:r>
            <w:r w:rsidR="00D150E6" w:rsidRPr="008E46F9" w:rsidDel="00D10875">
              <w:rPr>
                <w:rFonts w:asciiTheme="minorHAnsi" w:hAnsiTheme="minorHAnsi"/>
              </w:rPr>
              <w:t>.</w:t>
            </w:r>
          </w:p>
        </w:tc>
      </w:tr>
      <w:tr w:rsidR="00D150E6" w:rsidRPr="008E46F9" w14:paraId="2C2D0B1E" w14:textId="77777777" w:rsidTr="006A1B49">
        <w:trPr>
          <w:trHeight w:val="132"/>
        </w:trPr>
        <w:tc>
          <w:tcPr>
            <w:tcW w:w="4524" w:type="dxa"/>
            <w:vMerge/>
          </w:tcPr>
          <w:p w14:paraId="57008807" w14:textId="77777777" w:rsidR="00D150E6" w:rsidRPr="008E46F9" w:rsidRDefault="00D150E6" w:rsidP="00D150E6">
            <w:pPr>
              <w:pStyle w:val="ListParagraph"/>
              <w:ind w:left="0"/>
              <w:rPr>
                <w:rFonts w:asciiTheme="minorHAnsi" w:hAnsiTheme="minorHAnsi"/>
              </w:rPr>
            </w:pPr>
          </w:p>
        </w:tc>
        <w:tc>
          <w:tcPr>
            <w:tcW w:w="4492" w:type="dxa"/>
          </w:tcPr>
          <w:p w14:paraId="4A6F556D" w14:textId="658D098C" w:rsidR="00D150E6" w:rsidRPr="008E46F9" w:rsidRDefault="00D150E6" w:rsidP="00D150E6">
            <w:pPr>
              <w:pStyle w:val="ListParagraph"/>
              <w:ind w:left="0"/>
              <w:rPr>
                <w:rFonts w:asciiTheme="minorHAnsi" w:hAnsiTheme="minorHAnsi"/>
              </w:rPr>
            </w:pPr>
            <w:r>
              <w:rPr>
                <w:rFonts w:asciiTheme="minorHAnsi" w:hAnsiTheme="minorHAnsi"/>
              </w:rPr>
              <w:t xml:space="preserve">Number of QFF experts </w:t>
            </w:r>
            <w:r w:rsidR="00A63435">
              <w:rPr>
                <w:rFonts w:asciiTheme="minorHAnsi" w:hAnsiTheme="minorHAnsi"/>
              </w:rPr>
              <w:t>– including growers, researchers, consultants etc</w:t>
            </w:r>
            <w:r w:rsidR="00A63435" w:rsidRPr="008E46F9" w:rsidDel="00C40E4A">
              <w:rPr>
                <w:rFonts w:asciiTheme="minorHAnsi" w:hAnsiTheme="minorHAnsi"/>
              </w:rPr>
              <w:t>.</w:t>
            </w:r>
            <w:r w:rsidR="00A63435">
              <w:rPr>
                <w:rFonts w:asciiTheme="minorHAnsi" w:hAnsiTheme="minorHAnsi"/>
              </w:rPr>
              <w:t xml:space="preserve"> - </w:t>
            </w:r>
            <w:r>
              <w:rPr>
                <w:rFonts w:asciiTheme="minorHAnsi" w:hAnsiTheme="minorHAnsi"/>
              </w:rPr>
              <w:t>visiting the region and conveying their knowledge on management of QFF to growers and industry</w:t>
            </w:r>
            <w:r w:rsidR="00A63435">
              <w:rPr>
                <w:rFonts w:asciiTheme="minorHAnsi" w:hAnsiTheme="minorHAnsi"/>
              </w:rPr>
              <w:t xml:space="preserve">. </w:t>
            </w:r>
          </w:p>
        </w:tc>
      </w:tr>
      <w:tr w:rsidR="0052143E" w:rsidRPr="005C0255" w14:paraId="33D4871B" w14:textId="77777777" w:rsidTr="006A1B49">
        <w:trPr>
          <w:trHeight w:val="132"/>
        </w:trPr>
        <w:tc>
          <w:tcPr>
            <w:tcW w:w="4524" w:type="dxa"/>
            <w:vMerge w:val="restart"/>
          </w:tcPr>
          <w:p w14:paraId="3A9BE860" w14:textId="68E3AEF5" w:rsidR="0052143E" w:rsidRPr="0007289D" w:rsidRDefault="0052143E" w:rsidP="00D150E6">
            <w:pPr>
              <w:pStyle w:val="ListParagraph"/>
              <w:ind w:left="0"/>
              <w:rPr>
                <w:rFonts w:asciiTheme="minorHAnsi" w:hAnsiTheme="minorHAnsi"/>
                <w:b/>
              </w:rPr>
            </w:pPr>
            <w:r w:rsidRPr="0007289D">
              <w:rPr>
                <w:rFonts w:asciiTheme="minorHAnsi" w:hAnsiTheme="minorHAnsi"/>
                <w:b/>
              </w:rPr>
              <w:t>Meeting organisational obligations</w:t>
            </w:r>
          </w:p>
        </w:tc>
        <w:tc>
          <w:tcPr>
            <w:tcW w:w="4492" w:type="dxa"/>
          </w:tcPr>
          <w:p w14:paraId="0A2E7894" w14:textId="011E45C9" w:rsidR="0052143E" w:rsidRPr="0007289D" w:rsidDel="00CC1F15" w:rsidRDefault="0052143E" w:rsidP="00D150E6">
            <w:pPr>
              <w:pStyle w:val="ListParagraph"/>
              <w:ind w:left="0"/>
              <w:rPr>
                <w:rFonts w:asciiTheme="minorHAnsi" w:hAnsiTheme="minorHAnsi"/>
                <w:b/>
              </w:rPr>
            </w:pPr>
            <w:r>
              <w:rPr>
                <w:rFonts w:asciiTheme="minorHAnsi" w:hAnsiTheme="minorHAnsi"/>
              </w:rPr>
              <w:t>Staff capabilities meet job requirements.</w:t>
            </w:r>
          </w:p>
        </w:tc>
      </w:tr>
      <w:tr w:rsidR="0052143E" w:rsidRPr="008E46F9" w14:paraId="234A08E5" w14:textId="77777777" w:rsidTr="006A1B49">
        <w:trPr>
          <w:trHeight w:val="132"/>
        </w:trPr>
        <w:tc>
          <w:tcPr>
            <w:tcW w:w="4524" w:type="dxa"/>
            <w:vMerge/>
          </w:tcPr>
          <w:p w14:paraId="456D5FB9" w14:textId="77777777" w:rsidR="0052143E" w:rsidRDefault="0052143E" w:rsidP="00D150E6">
            <w:pPr>
              <w:pStyle w:val="ListParagraph"/>
              <w:ind w:left="0"/>
              <w:rPr>
                <w:rFonts w:asciiTheme="minorHAnsi" w:hAnsiTheme="minorHAnsi"/>
              </w:rPr>
            </w:pPr>
          </w:p>
        </w:tc>
        <w:tc>
          <w:tcPr>
            <w:tcW w:w="4492" w:type="dxa"/>
          </w:tcPr>
          <w:p w14:paraId="0FFE2124" w14:textId="054BC49F" w:rsidR="0052143E" w:rsidDel="00CC1F15" w:rsidRDefault="0052143E" w:rsidP="00D150E6">
            <w:pPr>
              <w:pStyle w:val="ListParagraph"/>
              <w:ind w:left="0"/>
              <w:rPr>
                <w:rFonts w:asciiTheme="minorHAnsi" w:hAnsiTheme="minorHAnsi"/>
              </w:rPr>
            </w:pPr>
            <w:r>
              <w:rPr>
                <w:rFonts w:asciiTheme="minorHAnsi" w:hAnsiTheme="minorHAnsi"/>
              </w:rPr>
              <w:t>At least four governance committee meetings convened per year.</w:t>
            </w:r>
          </w:p>
        </w:tc>
      </w:tr>
      <w:tr w:rsidR="0052143E" w:rsidRPr="008E46F9" w14:paraId="419CAC54" w14:textId="77777777" w:rsidTr="006A1B49">
        <w:trPr>
          <w:trHeight w:val="132"/>
        </w:trPr>
        <w:tc>
          <w:tcPr>
            <w:tcW w:w="4524" w:type="dxa"/>
            <w:vMerge/>
          </w:tcPr>
          <w:p w14:paraId="30407977" w14:textId="77777777" w:rsidR="0052143E" w:rsidRDefault="0052143E" w:rsidP="00D150E6">
            <w:pPr>
              <w:pStyle w:val="ListParagraph"/>
              <w:ind w:left="0"/>
              <w:rPr>
                <w:rFonts w:asciiTheme="minorHAnsi" w:hAnsiTheme="minorHAnsi"/>
              </w:rPr>
            </w:pPr>
          </w:p>
        </w:tc>
        <w:tc>
          <w:tcPr>
            <w:tcW w:w="4492" w:type="dxa"/>
          </w:tcPr>
          <w:p w14:paraId="348085E0" w14:textId="6EA82DA1" w:rsidR="0052143E" w:rsidRDefault="0052143E" w:rsidP="00D150E6">
            <w:pPr>
              <w:pStyle w:val="ListParagraph"/>
              <w:ind w:left="0"/>
              <w:rPr>
                <w:rFonts w:asciiTheme="minorHAnsi" w:hAnsiTheme="minorHAnsi"/>
              </w:rPr>
            </w:pPr>
            <w:r>
              <w:rPr>
                <w:rFonts w:asciiTheme="minorHAnsi" w:hAnsiTheme="minorHAnsi"/>
              </w:rPr>
              <w:t xml:space="preserve">Contractual financial and status reports are accurate and completed on-time. </w:t>
            </w:r>
          </w:p>
        </w:tc>
      </w:tr>
      <w:tr w:rsidR="0052143E" w:rsidRPr="008E46F9" w14:paraId="7E323867" w14:textId="77777777" w:rsidTr="006A1B49">
        <w:trPr>
          <w:trHeight w:val="132"/>
        </w:trPr>
        <w:tc>
          <w:tcPr>
            <w:tcW w:w="4524" w:type="dxa"/>
            <w:vMerge/>
          </w:tcPr>
          <w:p w14:paraId="29C5FB40" w14:textId="77777777" w:rsidR="0052143E" w:rsidRDefault="0052143E" w:rsidP="00D150E6">
            <w:pPr>
              <w:pStyle w:val="ListParagraph"/>
              <w:ind w:left="0"/>
              <w:rPr>
                <w:rFonts w:asciiTheme="minorHAnsi" w:hAnsiTheme="minorHAnsi"/>
              </w:rPr>
            </w:pPr>
          </w:p>
        </w:tc>
        <w:tc>
          <w:tcPr>
            <w:tcW w:w="4492" w:type="dxa"/>
          </w:tcPr>
          <w:p w14:paraId="2B4481BF" w14:textId="0A8A172F" w:rsidR="0052143E" w:rsidRDefault="0052143E" w:rsidP="00D150E6">
            <w:pPr>
              <w:pStyle w:val="ListParagraph"/>
              <w:ind w:left="0"/>
              <w:rPr>
                <w:rFonts w:asciiTheme="minorHAnsi" w:hAnsiTheme="minorHAnsi"/>
              </w:rPr>
            </w:pPr>
            <w:r>
              <w:rPr>
                <w:rFonts w:asciiTheme="minorHAnsi" w:hAnsiTheme="minorHAnsi"/>
              </w:rPr>
              <w:t>Legal and regulatory compliance obligations met.</w:t>
            </w:r>
          </w:p>
        </w:tc>
      </w:tr>
      <w:tr w:rsidR="0052143E" w:rsidRPr="008E46F9" w14:paraId="4A6ED1F9" w14:textId="77777777" w:rsidTr="006A1B49">
        <w:trPr>
          <w:trHeight w:val="132"/>
        </w:trPr>
        <w:tc>
          <w:tcPr>
            <w:tcW w:w="4524" w:type="dxa"/>
            <w:vMerge w:val="restart"/>
          </w:tcPr>
          <w:p w14:paraId="13D16DB1" w14:textId="7FE3FC24" w:rsidR="0052143E" w:rsidRPr="0007289D" w:rsidRDefault="0052143E" w:rsidP="00D150E6">
            <w:pPr>
              <w:pStyle w:val="ListParagraph"/>
              <w:ind w:left="0"/>
              <w:rPr>
                <w:rFonts w:asciiTheme="minorHAnsi" w:hAnsiTheme="minorHAnsi"/>
                <w:b/>
              </w:rPr>
            </w:pPr>
            <w:r w:rsidRPr="0007289D">
              <w:rPr>
                <w:rFonts w:asciiTheme="minorHAnsi" w:hAnsiTheme="minorHAnsi"/>
                <w:b/>
              </w:rPr>
              <w:t>Stakeholder confidence</w:t>
            </w:r>
          </w:p>
        </w:tc>
        <w:tc>
          <w:tcPr>
            <w:tcW w:w="4492" w:type="dxa"/>
          </w:tcPr>
          <w:p w14:paraId="6469D074" w14:textId="742AF8E3" w:rsidR="0052143E" w:rsidDel="00CC1F15" w:rsidRDefault="0052143E" w:rsidP="00D150E6">
            <w:pPr>
              <w:pStyle w:val="ListParagraph"/>
              <w:ind w:left="0"/>
              <w:rPr>
                <w:rFonts w:asciiTheme="minorHAnsi" w:hAnsiTheme="minorHAnsi"/>
              </w:rPr>
            </w:pPr>
            <w:r>
              <w:rPr>
                <w:rFonts w:asciiTheme="minorHAnsi" w:hAnsiTheme="minorHAnsi"/>
              </w:rPr>
              <w:t>GS PFA is in a sound financial position.</w:t>
            </w:r>
          </w:p>
        </w:tc>
      </w:tr>
      <w:tr w:rsidR="0052143E" w:rsidRPr="008E46F9" w14:paraId="4A0BCF64" w14:textId="77777777" w:rsidTr="006A1B49">
        <w:trPr>
          <w:trHeight w:val="132"/>
        </w:trPr>
        <w:tc>
          <w:tcPr>
            <w:tcW w:w="4524" w:type="dxa"/>
            <w:vMerge/>
          </w:tcPr>
          <w:p w14:paraId="5710538A" w14:textId="62C2A6AB" w:rsidR="0052143E" w:rsidRPr="008E46F9" w:rsidRDefault="0052143E" w:rsidP="00D150E6">
            <w:pPr>
              <w:pStyle w:val="ListParagraph"/>
              <w:ind w:left="0"/>
              <w:rPr>
                <w:rFonts w:asciiTheme="minorHAnsi" w:hAnsiTheme="minorHAnsi"/>
              </w:rPr>
            </w:pPr>
          </w:p>
        </w:tc>
        <w:tc>
          <w:tcPr>
            <w:tcW w:w="4492" w:type="dxa"/>
          </w:tcPr>
          <w:p w14:paraId="2861C693" w14:textId="2326A1B5" w:rsidR="0052143E" w:rsidRPr="008E46F9" w:rsidRDefault="0052143E" w:rsidP="00D150E6">
            <w:pPr>
              <w:pStyle w:val="ListParagraph"/>
              <w:ind w:left="0"/>
              <w:rPr>
                <w:rFonts w:asciiTheme="minorHAnsi" w:hAnsiTheme="minorHAnsi"/>
              </w:rPr>
            </w:pPr>
            <w:r>
              <w:rPr>
                <w:rFonts w:asciiTheme="minorHAnsi" w:hAnsiTheme="minorHAnsi"/>
              </w:rPr>
              <w:t>G</w:t>
            </w:r>
            <w:r w:rsidRPr="008E46F9" w:rsidDel="00C40E4A">
              <w:rPr>
                <w:rFonts w:asciiTheme="minorHAnsi" w:hAnsiTheme="minorHAnsi"/>
              </w:rPr>
              <w:t>rower</w:t>
            </w:r>
            <w:r>
              <w:rPr>
                <w:rFonts w:asciiTheme="minorHAnsi" w:hAnsiTheme="minorHAnsi"/>
              </w:rPr>
              <w:t>s</w:t>
            </w:r>
            <w:r w:rsidRPr="008E46F9" w:rsidDel="00C40E4A">
              <w:rPr>
                <w:rFonts w:asciiTheme="minorHAnsi" w:hAnsiTheme="minorHAnsi"/>
              </w:rPr>
              <w:t xml:space="preserve"> and </w:t>
            </w:r>
            <w:r>
              <w:rPr>
                <w:rFonts w:asciiTheme="minorHAnsi" w:hAnsiTheme="minorHAnsi"/>
              </w:rPr>
              <w:t xml:space="preserve">general </w:t>
            </w:r>
            <w:r w:rsidRPr="008E46F9" w:rsidDel="00C40E4A">
              <w:rPr>
                <w:rFonts w:asciiTheme="minorHAnsi" w:hAnsiTheme="minorHAnsi"/>
              </w:rPr>
              <w:t xml:space="preserve">community </w:t>
            </w:r>
            <w:r>
              <w:rPr>
                <w:rFonts w:asciiTheme="minorHAnsi" w:hAnsiTheme="minorHAnsi"/>
              </w:rPr>
              <w:t xml:space="preserve">are aware of, and </w:t>
            </w:r>
            <w:r w:rsidRPr="008E46F9" w:rsidDel="00C40E4A">
              <w:rPr>
                <w:rFonts w:asciiTheme="minorHAnsi" w:hAnsiTheme="minorHAnsi"/>
              </w:rPr>
              <w:t>support</w:t>
            </w:r>
            <w:r>
              <w:rPr>
                <w:rFonts w:asciiTheme="minorHAnsi" w:hAnsiTheme="minorHAnsi"/>
              </w:rPr>
              <w:t>,</w:t>
            </w:r>
            <w:r w:rsidRPr="008E46F9" w:rsidDel="00C40E4A">
              <w:rPr>
                <w:rFonts w:asciiTheme="minorHAnsi" w:hAnsiTheme="minorHAnsi"/>
              </w:rPr>
              <w:t xml:space="preserve"> the </w:t>
            </w:r>
            <w:r>
              <w:rPr>
                <w:rFonts w:asciiTheme="minorHAnsi" w:hAnsiTheme="minorHAnsi"/>
              </w:rPr>
              <w:t>QFF AWM program activities.</w:t>
            </w:r>
          </w:p>
        </w:tc>
      </w:tr>
      <w:tr w:rsidR="0052143E" w:rsidRPr="008E46F9" w14:paraId="501EA131" w14:textId="77777777" w:rsidTr="006A1B49">
        <w:trPr>
          <w:trHeight w:val="132"/>
        </w:trPr>
        <w:tc>
          <w:tcPr>
            <w:tcW w:w="4524" w:type="dxa"/>
            <w:vMerge/>
          </w:tcPr>
          <w:p w14:paraId="2D14000E" w14:textId="765CBB3C" w:rsidR="0052143E" w:rsidRPr="008E46F9" w:rsidRDefault="0052143E" w:rsidP="00D150E6">
            <w:pPr>
              <w:pStyle w:val="ListParagraph"/>
              <w:ind w:left="0"/>
              <w:rPr>
                <w:rFonts w:asciiTheme="minorHAnsi" w:hAnsiTheme="minorHAnsi"/>
              </w:rPr>
            </w:pPr>
          </w:p>
        </w:tc>
        <w:tc>
          <w:tcPr>
            <w:tcW w:w="4492" w:type="dxa"/>
          </w:tcPr>
          <w:p w14:paraId="7352F219" w14:textId="07A6B697" w:rsidR="0052143E" w:rsidDel="00CC1F15" w:rsidRDefault="0052143E" w:rsidP="00D150E6">
            <w:pPr>
              <w:pStyle w:val="ListParagraph"/>
              <w:ind w:left="0"/>
              <w:rPr>
                <w:rFonts w:asciiTheme="minorHAnsi" w:hAnsiTheme="minorHAnsi"/>
              </w:rPr>
            </w:pPr>
            <w:r>
              <w:rPr>
                <w:rFonts w:asciiTheme="minorHAnsi" w:hAnsiTheme="minorHAnsi"/>
              </w:rPr>
              <w:t>Strong working relationships are established between technical experts and stakeholders.</w:t>
            </w:r>
          </w:p>
        </w:tc>
      </w:tr>
      <w:tr w:rsidR="0052143E" w:rsidRPr="008E46F9" w14:paraId="7F9AA095" w14:textId="77777777" w:rsidTr="006A1B49">
        <w:trPr>
          <w:trHeight w:val="132"/>
        </w:trPr>
        <w:tc>
          <w:tcPr>
            <w:tcW w:w="4524" w:type="dxa"/>
            <w:vMerge/>
          </w:tcPr>
          <w:p w14:paraId="112A4D86" w14:textId="78F2AB8A" w:rsidR="0052143E" w:rsidRPr="008E46F9" w:rsidRDefault="0052143E" w:rsidP="00D150E6">
            <w:pPr>
              <w:pStyle w:val="ListParagraph"/>
              <w:ind w:left="0"/>
              <w:rPr>
                <w:rFonts w:asciiTheme="minorHAnsi" w:hAnsiTheme="minorHAnsi"/>
              </w:rPr>
            </w:pPr>
          </w:p>
        </w:tc>
        <w:tc>
          <w:tcPr>
            <w:tcW w:w="4492" w:type="dxa"/>
          </w:tcPr>
          <w:p w14:paraId="1EECDB02" w14:textId="348A13F5" w:rsidR="0052143E" w:rsidRDefault="0052143E" w:rsidP="00D150E6">
            <w:pPr>
              <w:pStyle w:val="ListParagraph"/>
              <w:ind w:left="0"/>
              <w:rPr>
                <w:rFonts w:asciiTheme="minorHAnsi" w:hAnsiTheme="minorHAnsi"/>
              </w:rPr>
            </w:pPr>
            <w:r>
              <w:rPr>
                <w:rFonts w:asciiTheme="minorHAnsi" w:hAnsiTheme="minorHAnsi"/>
              </w:rPr>
              <w:t>Stakeholders are actively engaged in the program planning and delivery.</w:t>
            </w:r>
          </w:p>
        </w:tc>
      </w:tr>
      <w:tr w:rsidR="0052143E" w:rsidRPr="008E46F9" w14:paraId="275D1744" w14:textId="77777777" w:rsidTr="006A1B49">
        <w:trPr>
          <w:trHeight w:val="132"/>
        </w:trPr>
        <w:tc>
          <w:tcPr>
            <w:tcW w:w="4524" w:type="dxa"/>
            <w:vMerge/>
          </w:tcPr>
          <w:p w14:paraId="201B4300" w14:textId="0D8E374E" w:rsidR="0052143E" w:rsidRPr="008E46F9" w:rsidRDefault="0052143E" w:rsidP="00D150E6">
            <w:pPr>
              <w:pStyle w:val="ListParagraph"/>
              <w:ind w:left="0"/>
              <w:rPr>
                <w:rFonts w:asciiTheme="minorHAnsi" w:hAnsiTheme="minorHAnsi"/>
              </w:rPr>
            </w:pPr>
          </w:p>
        </w:tc>
        <w:tc>
          <w:tcPr>
            <w:tcW w:w="4492" w:type="dxa"/>
          </w:tcPr>
          <w:p w14:paraId="50E61FC1" w14:textId="24E695A6" w:rsidR="0052143E" w:rsidRPr="008E46F9" w:rsidRDefault="0052143E" w:rsidP="00D150E6">
            <w:pPr>
              <w:pStyle w:val="ListParagraph"/>
              <w:ind w:left="0"/>
              <w:rPr>
                <w:rFonts w:asciiTheme="minorHAnsi" w:hAnsiTheme="minorHAnsi"/>
              </w:rPr>
            </w:pPr>
            <w:r>
              <w:rPr>
                <w:rFonts w:asciiTheme="minorHAnsi" w:hAnsiTheme="minorHAnsi"/>
              </w:rPr>
              <w:t>Interstate protocols and guidelines are refined.</w:t>
            </w:r>
          </w:p>
        </w:tc>
      </w:tr>
      <w:tr w:rsidR="0052143E" w:rsidRPr="008E46F9" w14:paraId="1B898DDE" w14:textId="77777777" w:rsidTr="006A1B49">
        <w:trPr>
          <w:trHeight w:val="132"/>
        </w:trPr>
        <w:tc>
          <w:tcPr>
            <w:tcW w:w="4524" w:type="dxa"/>
            <w:vMerge/>
          </w:tcPr>
          <w:p w14:paraId="1E600BC0" w14:textId="77777777" w:rsidR="0052143E" w:rsidRDefault="0052143E" w:rsidP="00D150E6">
            <w:pPr>
              <w:pStyle w:val="ListParagraph"/>
              <w:ind w:left="0"/>
              <w:rPr>
                <w:rFonts w:asciiTheme="minorHAnsi" w:hAnsiTheme="minorHAnsi" w:cstheme="minorHAnsi"/>
              </w:rPr>
            </w:pPr>
          </w:p>
        </w:tc>
        <w:tc>
          <w:tcPr>
            <w:tcW w:w="4492" w:type="dxa"/>
          </w:tcPr>
          <w:p w14:paraId="65AF9239" w14:textId="21D8AFFC" w:rsidR="0052143E" w:rsidRDefault="0052143E" w:rsidP="00D150E6">
            <w:pPr>
              <w:pStyle w:val="ListParagraph"/>
              <w:ind w:left="0"/>
              <w:rPr>
                <w:rFonts w:asciiTheme="minorHAnsi" w:hAnsiTheme="minorHAnsi"/>
              </w:rPr>
            </w:pPr>
          </w:p>
        </w:tc>
      </w:tr>
    </w:tbl>
    <w:p w14:paraId="42200EF0" w14:textId="3447394F" w:rsidR="006E1001" w:rsidRPr="008E46F9" w:rsidRDefault="006E1001" w:rsidP="00837689">
      <w:pPr>
        <w:rPr>
          <w:sz w:val="24"/>
        </w:rPr>
      </w:pPr>
    </w:p>
    <w:sectPr w:rsidR="006E1001" w:rsidRPr="008E46F9" w:rsidSect="00155E4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407B7" w14:textId="77777777" w:rsidR="002F130E" w:rsidRDefault="002F130E" w:rsidP="001225C8">
      <w:pPr>
        <w:spacing w:after="0" w:line="240" w:lineRule="auto"/>
      </w:pPr>
      <w:r>
        <w:separator/>
      </w:r>
    </w:p>
  </w:endnote>
  <w:endnote w:type="continuationSeparator" w:id="0">
    <w:p w14:paraId="6F5AD4AC" w14:textId="77777777" w:rsidR="002F130E" w:rsidRDefault="002F130E" w:rsidP="00122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5501766"/>
      <w:docPartObj>
        <w:docPartGallery w:val="Page Numbers (Bottom of Page)"/>
        <w:docPartUnique/>
      </w:docPartObj>
    </w:sdtPr>
    <w:sdtEndPr/>
    <w:sdtContent>
      <w:p w14:paraId="702C8723" w14:textId="77777777" w:rsidR="00A63435" w:rsidRDefault="00A63435">
        <w:pPr>
          <w:pStyle w:val="Footer"/>
        </w:pPr>
        <w:r>
          <w:rPr>
            <w:rFonts w:asciiTheme="majorHAnsi" w:hAnsiTheme="majorHAnsi"/>
            <w:noProof/>
            <w:sz w:val="28"/>
            <w:szCs w:val="28"/>
            <w:lang w:eastAsia="en-AU"/>
          </w:rPr>
          <mc:AlternateContent>
            <mc:Choice Requires="wps">
              <w:drawing>
                <wp:anchor distT="0" distB="0" distL="114300" distR="114300" simplePos="0" relativeHeight="251660288" behindDoc="0" locked="0" layoutInCell="1" allowOverlap="1" wp14:anchorId="0C5D737B" wp14:editId="7823F9DE">
                  <wp:simplePos x="0" y="0"/>
                  <wp:positionH relativeFrom="leftMargin">
                    <wp:align>center</wp:align>
                  </wp:positionH>
                  <wp:positionV relativeFrom="bottomMargin">
                    <wp:align>center</wp:align>
                  </wp:positionV>
                  <wp:extent cx="512445" cy="441325"/>
                  <wp:effectExtent l="0" t="2540" r="1905" b="381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ln>
                            <a:noFill/>
                          </a:ln>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chemeClr val="tx1">
                                    <a:lumMod val="55000"/>
                                    <a:lumOff val="45000"/>
                                  </a:schemeClr>
                                </a:solidFill>
                                <a:miter lim="800000"/>
                                <a:headEnd/>
                                <a:tailEnd/>
                              </a14:hiddenLine>
                            </a:ext>
                          </a:extLst>
                        </wps:spPr>
                        <wps:txbx>
                          <w:txbxContent>
                            <w:p w14:paraId="38A516E7" w14:textId="08FF512C" w:rsidR="00A63435" w:rsidRDefault="00A63435">
                              <w:pPr>
                                <w:pStyle w:val="Footer"/>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Pr="00C448E0">
                                <w:rPr>
                                  <w:noProof/>
                                  <w:sz w:val="28"/>
                                  <w:szCs w:val="28"/>
                                </w:rPr>
                                <w:t>17</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5D737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 o:spid="_x0000_s1048" type="#_x0000_t176" style="position:absolute;margin-left:0;margin-top:0;width:40.35pt;height:34.75pt;z-index:251660288;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" filled="f" fillcolor="#4f81bd [3204]" stroked="f" strokecolor="#737373 [1789]">
                  <v:textbox>
                    <w:txbxContent>
                      <w:p w14:paraId="38A516E7" w14:textId="08FF512C" w:rsidR="00A63435" w:rsidRDefault="00A63435">
                        <w:pPr>
                          <w:pStyle w:val="Footer"/>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Pr="00C448E0">
                          <w:rPr>
                            <w:noProof/>
                            <w:sz w:val="28"/>
                            <w:szCs w:val="28"/>
                          </w:rPr>
                          <w:t>17</w:t>
                        </w:r>
                        <w:r>
                          <w:rPr>
                            <w:noProof/>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3DE5D" w14:textId="77777777" w:rsidR="002F130E" w:rsidRDefault="002F130E" w:rsidP="001225C8">
      <w:pPr>
        <w:spacing w:after="0" w:line="240" w:lineRule="auto"/>
      </w:pPr>
      <w:r>
        <w:separator/>
      </w:r>
    </w:p>
  </w:footnote>
  <w:footnote w:type="continuationSeparator" w:id="0">
    <w:p w14:paraId="167B75E0" w14:textId="77777777" w:rsidR="002F130E" w:rsidRDefault="002F130E" w:rsidP="001225C8">
      <w:pPr>
        <w:spacing w:after="0" w:line="240" w:lineRule="auto"/>
      </w:pPr>
      <w:r>
        <w:continuationSeparator/>
      </w:r>
    </w:p>
  </w:footnote>
  <w:footnote w:id="1">
    <w:p w14:paraId="5B7D7403" w14:textId="2CBB152D" w:rsidR="00A63435" w:rsidRPr="00DD7A5E" w:rsidRDefault="00A63435" w:rsidP="00324A2C">
      <w:pPr>
        <w:pStyle w:val="FootnoteText"/>
        <w:rPr>
          <w:i/>
          <w:sz w:val="16"/>
          <w:szCs w:val="16"/>
        </w:rPr>
      </w:pPr>
      <w:r w:rsidRPr="00DD7A5E">
        <w:rPr>
          <w:rStyle w:val="FootnoteReference"/>
        </w:rPr>
        <w:footnoteRef/>
      </w:r>
      <w:r>
        <w:rPr>
          <w:sz w:val="16"/>
          <w:szCs w:val="16"/>
        </w:rPr>
        <w:t xml:space="preserve">Agriculture Victoria  2018. ‘Report on proposal for </w:t>
      </w:r>
      <w:r>
        <w:rPr>
          <w:i/>
          <w:sz w:val="16"/>
          <w:szCs w:val="16"/>
        </w:rPr>
        <w:t>Greater Sunraysia Pest Free Area Industry Development Order 2018’.</w:t>
      </w:r>
    </w:p>
  </w:footnote>
  <w:footnote w:id="2">
    <w:p w14:paraId="16B9F90F" w14:textId="7FE192E5" w:rsidR="00A63435" w:rsidRPr="00B97561" w:rsidRDefault="00A63435" w:rsidP="00B82308">
      <w:pPr>
        <w:spacing w:after="120" w:line="240" w:lineRule="auto"/>
        <w:rPr>
          <w:sz w:val="16"/>
          <w:szCs w:val="16"/>
        </w:rPr>
      </w:pPr>
      <w:r>
        <w:rPr>
          <w:rStyle w:val="FootnoteReference"/>
        </w:rPr>
        <w:footnoteRef/>
      </w:r>
      <w:r>
        <w:t xml:space="preserve"> </w:t>
      </w:r>
      <w:r w:rsidRPr="00B97561">
        <w:rPr>
          <w:rFonts w:ascii="Calibri" w:eastAsiaTheme="minorEastAsia" w:hAnsi="Calibri"/>
          <w:sz w:val="16"/>
          <w:szCs w:val="16"/>
          <w:lang w:val="en-US"/>
        </w:rPr>
        <w:t xml:space="preserve">Dhillon, M.K., Ram Singh, Naresh, J.S. and Sharma, H.C. 2005. The melon fruit fly, </w:t>
      </w:r>
      <w:r w:rsidRPr="00B97561">
        <w:rPr>
          <w:rFonts w:ascii="Calibri" w:eastAsiaTheme="minorEastAsia" w:hAnsi="Calibri"/>
          <w:i/>
          <w:sz w:val="16"/>
          <w:szCs w:val="16"/>
          <w:lang w:val="en-US"/>
        </w:rPr>
        <w:t>Bactrocera cucubitae</w:t>
      </w:r>
      <w:r w:rsidRPr="00B97561">
        <w:rPr>
          <w:rFonts w:ascii="Calibri" w:eastAsiaTheme="minorEastAsia" w:hAnsi="Calibri"/>
          <w:sz w:val="16"/>
          <w:szCs w:val="16"/>
          <w:lang w:val="en-US"/>
        </w:rPr>
        <w:t>: A review of its biology and management. The Journal of Insect Science. 5:40-55.</w:t>
      </w:r>
    </w:p>
  </w:footnote>
  <w:footnote w:id="3">
    <w:p w14:paraId="2358AF0F" w14:textId="0BCD57A7" w:rsidR="00A63435" w:rsidRPr="00B82308" w:rsidRDefault="00A63435" w:rsidP="00B82308">
      <w:pPr>
        <w:spacing w:after="120" w:line="240" w:lineRule="auto"/>
        <w:rPr>
          <w:sz w:val="16"/>
          <w:szCs w:val="16"/>
          <w:lang w:val="en-US"/>
        </w:rPr>
      </w:pPr>
      <w:r w:rsidRPr="00B97561">
        <w:rPr>
          <w:rFonts w:ascii="Calibri" w:eastAsiaTheme="minorEastAsia" w:hAnsi="Calibri"/>
          <w:sz w:val="16"/>
          <w:szCs w:val="16"/>
          <w:lang w:val="en-US"/>
        </w:rPr>
        <w:footnoteRef/>
      </w:r>
      <w:r w:rsidRPr="00B97561">
        <w:rPr>
          <w:rFonts w:ascii="Calibri" w:eastAsiaTheme="minorEastAsia" w:hAnsi="Calibri"/>
          <w:sz w:val="16"/>
          <w:szCs w:val="16"/>
          <w:lang w:val="en-US"/>
        </w:rPr>
        <w:t xml:space="preserve"> Dominiak, B.C., Mavi, H.S. and Nicol, H.I. 2006. Effect of town microclimate on the Queensland fruit fly </w:t>
      </w:r>
      <w:r w:rsidRPr="00B97561">
        <w:rPr>
          <w:rFonts w:ascii="Calibri" w:eastAsiaTheme="minorEastAsia" w:hAnsi="Calibri"/>
          <w:i/>
          <w:sz w:val="16"/>
          <w:szCs w:val="16"/>
          <w:lang w:val="en-US"/>
        </w:rPr>
        <w:t>Bactrocera tryoni</w:t>
      </w:r>
      <w:r w:rsidRPr="00B97561">
        <w:rPr>
          <w:rFonts w:ascii="Calibri" w:eastAsiaTheme="minorEastAsia" w:hAnsi="Calibri"/>
          <w:sz w:val="16"/>
          <w:szCs w:val="16"/>
          <w:lang w:val="en-US"/>
        </w:rPr>
        <w:t>. Australian Journal of Experimental Agriculture. 46: 1239 – 1249.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003825CC"/>
    <w:multiLevelType w:val="hybridMultilevel"/>
    <w:tmpl w:val="75D25A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2263F0"/>
    <w:multiLevelType w:val="hybridMultilevel"/>
    <w:tmpl w:val="5DA624AC"/>
    <w:lvl w:ilvl="0" w:tplc="F780B468">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7C55B7"/>
    <w:multiLevelType w:val="hybridMultilevel"/>
    <w:tmpl w:val="2CC044A0"/>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 w15:restartNumberingAfterBreak="0">
    <w:nsid w:val="05A65793"/>
    <w:multiLevelType w:val="hybridMultilevel"/>
    <w:tmpl w:val="7076C51C"/>
    <w:lvl w:ilvl="0" w:tplc="F780B468">
      <w:numFmt w:val="bullet"/>
      <w:lvlText w:val="-"/>
      <w:lvlJc w:val="left"/>
      <w:pPr>
        <w:ind w:left="473" w:hanging="360"/>
      </w:pPr>
      <w:rPr>
        <w:rFonts w:ascii="Calibri" w:eastAsiaTheme="minorHAnsi" w:hAnsi="Calibri" w:cs="Calibri"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4" w15:restartNumberingAfterBreak="0">
    <w:nsid w:val="07D80B75"/>
    <w:multiLevelType w:val="multilevel"/>
    <w:tmpl w:val="753C1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600147"/>
    <w:multiLevelType w:val="hybridMultilevel"/>
    <w:tmpl w:val="4B546BA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9704B0D"/>
    <w:multiLevelType w:val="multilevel"/>
    <w:tmpl w:val="9B0EF5D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98B53E4"/>
    <w:multiLevelType w:val="hybridMultilevel"/>
    <w:tmpl w:val="CFEE77D6"/>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D423F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EFF0831"/>
    <w:multiLevelType w:val="hybridMultilevel"/>
    <w:tmpl w:val="E37001F2"/>
    <w:lvl w:ilvl="0" w:tplc="F780B468">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F3A6265"/>
    <w:multiLevelType w:val="hybridMultilevel"/>
    <w:tmpl w:val="300E0A96"/>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03617CF"/>
    <w:multiLevelType w:val="multilevel"/>
    <w:tmpl w:val="0DBEB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B61C0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26D12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32411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38F765C"/>
    <w:multiLevelType w:val="hybridMultilevel"/>
    <w:tmpl w:val="F78A0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953B4E"/>
    <w:multiLevelType w:val="multilevel"/>
    <w:tmpl w:val="C4D46B3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57720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5936376"/>
    <w:multiLevelType w:val="multilevel"/>
    <w:tmpl w:val="25F808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17B52393"/>
    <w:multiLevelType w:val="multilevel"/>
    <w:tmpl w:val="19BCBAE6"/>
    <w:lvl w:ilvl="0">
      <w:start w:val="1"/>
      <w:numFmt w:val="decimal"/>
      <w:lvlText w:val="%1."/>
      <w:lvlJc w:val="left"/>
      <w:pPr>
        <w:ind w:left="360" w:hanging="360"/>
      </w:pPr>
      <w:rPr>
        <w:rFonts w:asciiTheme="majorHAnsi" w:eastAsiaTheme="majorEastAsia" w:hAnsiTheme="majorHAnsi" w:cstheme="majorBidi" w:hint="default"/>
        <w:b/>
        <w:color w:val="365F91" w:themeColor="accent1" w:themeShade="BF"/>
        <w:sz w:val="28"/>
      </w:rPr>
    </w:lvl>
    <w:lvl w:ilvl="1">
      <w:start w:val="1"/>
      <w:numFmt w:val="decimal"/>
      <w:isLgl/>
      <w:lvlText w:val="%1.%2"/>
      <w:lvlJc w:val="left"/>
      <w:pPr>
        <w:ind w:left="-66" w:hanging="360"/>
      </w:pPr>
      <w:rPr>
        <w:rFonts w:hint="default"/>
        <w:sz w:val="22"/>
        <w:szCs w:val="22"/>
      </w:rPr>
    </w:lvl>
    <w:lvl w:ilvl="2">
      <w:start w:val="1"/>
      <w:numFmt w:val="decimal"/>
      <w:isLgl/>
      <w:lvlText w:val="%1.%2.%3"/>
      <w:lvlJc w:val="left"/>
      <w:pPr>
        <w:ind w:left="1004" w:hanging="720"/>
      </w:pPr>
      <w:rPr>
        <w:rFonts w:hint="default"/>
      </w:rPr>
    </w:lvl>
    <w:lvl w:ilvl="3">
      <w:start w:val="1"/>
      <w:numFmt w:val="decimal"/>
      <w:isLgl/>
      <w:lvlText w:val="%1.%2.%3.%4"/>
      <w:lvlJc w:val="left"/>
      <w:pPr>
        <w:ind w:left="654" w:hanging="720"/>
      </w:pPr>
      <w:rPr>
        <w:rFonts w:hint="default"/>
      </w:rPr>
    </w:lvl>
    <w:lvl w:ilvl="4">
      <w:start w:val="1"/>
      <w:numFmt w:val="decimal"/>
      <w:isLgl/>
      <w:lvlText w:val="%1.%2.%3.%4.%5"/>
      <w:lvlJc w:val="left"/>
      <w:pPr>
        <w:ind w:left="1014" w:hanging="1080"/>
      </w:pPr>
      <w:rPr>
        <w:rFonts w:hint="default"/>
      </w:rPr>
    </w:lvl>
    <w:lvl w:ilvl="5">
      <w:start w:val="1"/>
      <w:numFmt w:val="decimal"/>
      <w:isLgl/>
      <w:lvlText w:val="%1.%2.%3.%4.%5.%6"/>
      <w:lvlJc w:val="left"/>
      <w:pPr>
        <w:ind w:left="1014" w:hanging="1080"/>
      </w:pPr>
      <w:rPr>
        <w:rFonts w:hint="default"/>
      </w:rPr>
    </w:lvl>
    <w:lvl w:ilvl="6">
      <w:start w:val="1"/>
      <w:numFmt w:val="decimal"/>
      <w:isLgl/>
      <w:lvlText w:val="%1.%2.%3.%4.%5.%6.%7"/>
      <w:lvlJc w:val="left"/>
      <w:pPr>
        <w:ind w:left="1374" w:hanging="1440"/>
      </w:pPr>
      <w:rPr>
        <w:rFonts w:hint="default"/>
      </w:rPr>
    </w:lvl>
    <w:lvl w:ilvl="7">
      <w:start w:val="1"/>
      <w:numFmt w:val="decimal"/>
      <w:isLgl/>
      <w:lvlText w:val="%1.%2.%3.%4.%5.%6.%7.%8"/>
      <w:lvlJc w:val="left"/>
      <w:pPr>
        <w:ind w:left="1374" w:hanging="1440"/>
      </w:pPr>
      <w:rPr>
        <w:rFonts w:hint="default"/>
      </w:rPr>
    </w:lvl>
    <w:lvl w:ilvl="8">
      <w:start w:val="1"/>
      <w:numFmt w:val="decimal"/>
      <w:isLgl/>
      <w:lvlText w:val="%1.%2.%3.%4.%5.%6.%7.%8.%9"/>
      <w:lvlJc w:val="left"/>
      <w:pPr>
        <w:ind w:left="1374" w:hanging="1440"/>
      </w:pPr>
      <w:rPr>
        <w:rFonts w:hint="default"/>
      </w:rPr>
    </w:lvl>
  </w:abstractNum>
  <w:abstractNum w:abstractNumId="20" w15:restartNumberingAfterBreak="0">
    <w:nsid w:val="17CB07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A0C76F2"/>
    <w:multiLevelType w:val="hybridMultilevel"/>
    <w:tmpl w:val="25AA7330"/>
    <w:lvl w:ilvl="0" w:tplc="6EB8027C">
      <w:start w:val="1"/>
      <w:numFmt w:val="decimal"/>
      <w:lvlText w:val="%1."/>
      <w:lvlJc w:val="left"/>
      <w:pPr>
        <w:ind w:left="720" w:hanging="360"/>
      </w:pPr>
      <w:rPr>
        <w:rFonts w:asciiTheme="minorHAnsi" w:hAnsiTheme="minorHAnsi" w:cs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A1D7A85"/>
    <w:multiLevelType w:val="multilevel"/>
    <w:tmpl w:val="E34A2FB4"/>
    <w:lvl w:ilvl="0">
      <w:start w:val="1"/>
      <w:numFmt w:val="decimal"/>
      <w:lvlText w:val="%1."/>
      <w:lvlJc w:val="left"/>
      <w:pPr>
        <w:ind w:left="360" w:hanging="360"/>
      </w:pPr>
      <w:rPr>
        <w:color w:val="auto"/>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DCC5A58"/>
    <w:multiLevelType w:val="hybridMultilevel"/>
    <w:tmpl w:val="F4F024CA"/>
    <w:lvl w:ilvl="0" w:tplc="94DC43BC">
      <w:start w:val="1"/>
      <w:numFmt w:val="decimal"/>
      <w:lvlText w:val="%1."/>
      <w:lvlJc w:val="left"/>
      <w:pPr>
        <w:ind w:left="720" w:hanging="360"/>
      </w:pPr>
      <w:rPr>
        <w:rFonts w:eastAsiaTheme="minorEastAsi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1E915046"/>
    <w:multiLevelType w:val="hybridMultilevel"/>
    <w:tmpl w:val="C2608B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1F344580"/>
    <w:multiLevelType w:val="multilevel"/>
    <w:tmpl w:val="F9C0FC38"/>
    <w:lvl w:ilvl="0">
      <w:start w:val="4"/>
      <w:numFmt w:val="decimal"/>
      <w:lvlText w:val="%1"/>
      <w:lvlJc w:val="left"/>
      <w:pPr>
        <w:ind w:left="360" w:hanging="360"/>
      </w:pPr>
      <w:rPr>
        <w:rFonts w:hint="default"/>
        <w:sz w:val="20"/>
      </w:rPr>
    </w:lvl>
    <w:lvl w:ilvl="1">
      <w:start w:val="1"/>
      <w:numFmt w:val="decimal"/>
      <w:lvlText w:val="%1.%2"/>
      <w:lvlJc w:val="left"/>
      <w:pPr>
        <w:ind w:left="-66" w:hanging="360"/>
      </w:pPr>
      <w:rPr>
        <w:rFonts w:hint="default"/>
        <w:sz w:val="20"/>
      </w:rPr>
    </w:lvl>
    <w:lvl w:ilvl="2">
      <w:start w:val="1"/>
      <w:numFmt w:val="decimal"/>
      <w:lvlText w:val="%1.%2.%3"/>
      <w:lvlJc w:val="left"/>
      <w:pPr>
        <w:ind w:left="-132" w:hanging="720"/>
      </w:pPr>
      <w:rPr>
        <w:rFonts w:hint="default"/>
        <w:sz w:val="20"/>
      </w:rPr>
    </w:lvl>
    <w:lvl w:ilvl="3">
      <w:start w:val="1"/>
      <w:numFmt w:val="decimal"/>
      <w:lvlText w:val="%1.%2.%3.%4"/>
      <w:lvlJc w:val="left"/>
      <w:pPr>
        <w:ind w:left="-558" w:hanging="720"/>
      </w:pPr>
      <w:rPr>
        <w:rFonts w:hint="default"/>
        <w:sz w:val="20"/>
      </w:rPr>
    </w:lvl>
    <w:lvl w:ilvl="4">
      <w:start w:val="1"/>
      <w:numFmt w:val="decimal"/>
      <w:lvlText w:val="%1.%2.%3.%4.%5"/>
      <w:lvlJc w:val="left"/>
      <w:pPr>
        <w:ind w:left="-624" w:hanging="1080"/>
      </w:pPr>
      <w:rPr>
        <w:rFonts w:hint="default"/>
        <w:sz w:val="20"/>
      </w:rPr>
    </w:lvl>
    <w:lvl w:ilvl="5">
      <w:start w:val="1"/>
      <w:numFmt w:val="decimal"/>
      <w:lvlText w:val="%1.%2.%3.%4.%5.%6"/>
      <w:lvlJc w:val="left"/>
      <w:pPr>
        <w:ind w:left="-1050" w:hanging="1080"/>
      </w:pPr>
      <w:rPr>
        <w:rFonts w:hint="default"/>
        <w:sz w:val="20"/>
      </w:rPr>
    </w:lvl>
    <w:lvl w:ilvl="6">
      <w:start w:val="1"/>
      <w:numFmt w:val="decimal"/>
      <w:lvlText w:val="%1.%2.%3.%4.%5.%6.%7"/>
      <w:lvlJc w:val="left"/>
      <w:pPr>
        <w:ind w:left="-1116" w:hanging="1440"/>
      </w:pPr>
      <w:rPr>
        <w:rFonts w:hint="default"/>
        <w:sz w:val="20"/>
      </w:rPr>
    </w:lvl>
    <w:lvl w:ilvl="7">
      <w:start w:val="1"/>
      <w:numFmt w:val="decimal"/>
      <w:lvlText w:val="%1.%2.%3.%4.%5.%6.%7.%8"/>
      <w:lvlJc w:val="left"/>
      <w:pPr>
        <w:ind w:left="-1542" w:hanging="1440"/>
      </w:pPr>
      <w:rPr>
        <w:rFonts w:hint="default"/>
        <w:sz w:val="20"/>
      </w:rPr>
    </w:lvl>
    <w:lvl w:ilvl="8">
      <w:start w:val="1"/>
      <w:numFmt w:val="decimal"/>
      <w:lvlText w:val="%1.%2.%3.%4.%5.%6.%7.%8.%9"/>
      <w:lvlJc w:val="left"/>
      <w:pPr>
        <w:ind w:left="-1968" w:hanging="1440"/>
      </w:pPr>
      <w:rPr>
        <w:rFonts w:hint="default"/>
        <w:sz w:val="20"/>
      </w:rPr>
    </w:lvl>
  </w:abstractNum>
  <w:abstractNum w:abstractNumId="26" w15:restartNumberingAfterBreak="0">
    <w:nsid w:val="1F8E4E89"/>
    <w:multiLevelType w:val="hybridMultilevel"/>
    <w:tmpl w:val="69D44400"/>
    <w:lvl w:ilvl="0" w:tplc="C25CE414">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6217524"/>
    <w:multiLevelType w:val="multilevel"/>
    <w:tmpl w:val="19BCBAE6"/>
    <w:lvl w:ilvl="0">
      <w:start w:val="1"/>
      <w:numFmt w:val="decimal"/>
      <w:lvlText w:val="%1."/>
      <w:lvlJc w:val="left"/>
      <w:pPr>
        <w:ind w:left="360" w:hanging="360"/>
      </w:pPr>
      <w:rPr>
        <w:rFonts w:asciiTheme="majorHAnsi" w:eastAsiaTheme="majorEastAsia" w:hAnsiTheme="majorHAnsi" w:cstheme="majorBidi" w:hint="default"/>
        <w:b/>
        <w:color w:val="365F91" w:themeColor="accent1" w:themeShade="BF"/>
        <w:sz w:val="28"/>
      </w:rPr>
    </w:lvl>
    <w:lvl w:ilvl="1">
      <w:start w:val="1"/>
      <w:numFmt w:val="decimal"/>
      <w:isLgl/>
      <w:lvlText w:val="%1.%2"/>
      <w:lvlJc w:val="left"/>
      <w:pPr>
        <w:ind w:left="-66" w:hanging="360"/>
      </w:pPr>
      <w:rPr>
        <w:rFonts w:hint="default"/>
        <w:sz w:val="22"/>
        <w:szCs w:val="22"/>
      </w:rPr>
    </w:lvl>
    <w:lvl w:ilvl="2">
      <w:start w:val="1"/>
      <w:numFmt w:val="decimal"/>
      <w:isLgl/>
      <w:lvlText w:val="%1.%2.%3"/>
      <w:lvlJc w:val="left"/>
      <w:pPr>
        <w:ind w:left="1004" w:hanging="720"/>
      </w:pPr>
      <w:rPr>
        <w:rFonts w:hint="default"/>
      </w:rPr>
    </w:lvl>
    <w:lvl w:ilvl="3">
      <w:start w:val="1"/>
      <w:numFmt w:val="decimal"/>
      <w:isLgl/>
      <w:lvlText w:val="%1.%2.%3.%4"/>
      <w:lvlJc w:val="left"/>
      <w:pPr>
        <w:ind w:left="654" w:hanging="720"/>
      </w:pPr>
      <w:rPr>
        <w:rFonts w:hint="default"/>
      </w:rPr>
    </w:lvl>
    <w:lvl w:ilvl="4">
      <w:start w:val="1"/>
      <w:numFmt w:val="decimal"/>
      <w:isLgl/>
      <w:lvlText w:val="%1.%2.%3.%4.%5"/>
      <w:lvlJc w:val="left"/>
      <w:pPr>
        <w:ind w:left="1014" w:hanging="1080"/>
      </w:pPr>
      <w:rPr>
        <w:rFonts w:hint="default"/>
      </w:rPr>
    </w:lvl>
    <w:lvl w:ilvl="5">
      <w:start w:val="1"/>
      <w:numFmt w:val="decimal"/>
      <w:isLgl/>
      <w:lvlText w:val="%1.%2.%3.%4.%5.%6"/>
      <w:lvlJc w:val="left"/>
      <w:pPr>
        <w:ind w:left="1014" w:hanging="1080"/>
      </w:pPr>
      <w:rPr>
        <w:rFonts w:hint="default"/>
      </w:rPr>
    </w:lvl>
    <w:lvl w:ilvl="6">
      <w:start w:val="1"/>
      <w:numFmt w:val="decimal"/>
      <w:isLgl/>
      <w:lvlText w:val="%1.%2.%3.%4.%5.%6.%7"/>
      <w:lvlJc w:val="left"/>
      <w:pPr>
        <w:ind w:left="1374" w:hanging="1440"/>
      </w:pPr>
      <w:rPr>
        <w:rFonts w:hint="default"/>
      </w:rPr>
    </w:lvl>
    <w:lvl w:ilvl="7">
      <w:start w:val="1"/>
      <w:numFmt w:val="decimal"/>
      <w:isLgl/>
      <w:lvlText w:val="%1.%2.%3.%4.%5.%6.%7.%8"/>
      <w:lvlJc w:val="left"/>
      <w:pPr>
        <w:ind w:left="1374" w:hanging="1440"/>
      </w:pPr>
      <w:rPr>
        <w:rFonts w:hint="default"/>
      </w:rPr>
    </w:lvl>
    <w:lvl w:ilvl="8">
      <w:start w:val="1"/>
      <w:numFmt w:val="decimal"/>
      <w:isLgl/>
      <w:lvlText w:val="%1.%2.%3.%4.%5.%6.%7.%8.%9"/>
      <w:lvlJc w:val="left"/>
      <w:pPr>
        <w:ind w:left="1374" w:hanging="1440"/>
      </w:pPr>
      <w:rPr>
        <w:rFonts w:hint="default"/>
      </w:rPr>
    </w:lvl>
  </w:abstractNum>
  <w:abstractNum w:abstractNumId="28" w15:restartNumberingAfterBreak="0">
    <w:nsid w:val="2B870D92"/>
    <w:multiLevelType w:val="hybridMultilevel"/>
    <w:tmpl w:val="B846E352"/>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16E0C2A"/>
    <w:multiLevelType w:val="hybridMultilevel"/>
    <w:tmpl w:val="64E295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1CE78A3"/>
    <w:multiLevelType w:val="hybridMultilevel"/>
    <w:tmpl w:val="30FEF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29A01A9"/>
    <w:multiLevelType w:val="hybridMultilevel"/>
    <w:tmpl w:val="B442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3382B99"/>
    <w:multiLevelType w:val="hybridMultilevel"/>
    <w:tmpl w:val="6CD0D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38D566E"/>
    <w:multiLevelType w:val="hybridMultilevel"/>
    <w:tmpl w:val="FA94C0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3A92B47"/>
    <w:multiLevelType w:val="hybridMultilevel"/>
    <w:tmpl w:val="5CC0B6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33D107C3"/>
    <w:multiLevelType w:val="hybridMultilevel"/>
    <w:tmpl w:val="DE32CA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4EE42B2"/>
    <w:multiLevelType w:val="hybridMultilevel"/>
    <w:tmpl w:val="E98AD208"/>
    <w:lvl w:ilvl="0" w:tplc="F780B468">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5DC0555"/>
    <w:multiLevelType w:val="hybridMultilevel"/>
    <w:tmpl w:val="FA94C0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36675C17"/>
    <w:multiLevelType w:val="hybridMultilevel"/>
    <w:tmpl w:val="64545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A004B76"/>
    <w:multiLevelType w:val="hybridMultilevel"/>
    <w:tmpl w:val="67A828F0"/>
    <w:lvl w:ilvl="0" w:tplc="F780B468">
      <w:numFmt w:val="bullet"/>
      <w:lvlText w:val="-"/>
      <w:lvlJc w:val="left"/>
      <w:pPr>
        <w:ind w:left="360" w:hanging="360"/>
      </w:pPr>
      <w:rPr>
        <w:rFonts w:ascii="Calibri" w:eastAsiaTheme="minorHAns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3B137B6A"/>
    <w:multiLevelType w:val="hybridMultilevel"/>
    <w:tmpl w:val="4574E3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C1F3B9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DEE25F3"/>
    <w:multiLevelType w:val="hybridMultilevel"/>
    <w:tmpl w:val="382A0686"/>
    <w:lvl w:ilvl="0" w:tplc="F780B468">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3F892CF2"/>
    <w:multiLevelType w:val="hybridMultilevel"/>
    <w:tmpl w:val="260876A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41B456FF"/>
    <w:multiLevelType w:val="multilevel"/>
    <w:tmpl w:val="C4D46B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42056B99"/>
    <w:multiLevelType w:val="multilevel"/>
    <w:tmpl w:val="5ECC538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21607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23663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3512A10"/>
    <w:multiLevelType w:val="multilevel"/>
    <w:tmpl w:val="5A8C39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47455B17"/>
    <w:multiLevelType w:val="hybridMultilevel"/>
    <w:tmpl w:val="5128FE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48262C0E"/>
    <w:multiLevelType w:val="hybridMultilevel"/>
    <w:tmpl w:val="BD7CE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4AF42DC2"/>
    <w:multiLevelType w:val="multilevel"/>
    <w:tmpl w:val="735E7C0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4C691918"/>
    <w:multiLevelType w:val="hybridMultilevel"/>
    <w:tmpl w:val="E026D6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504945CC"/>
    <w:multiLevelType w:val="multilevel"/>
    <w:tmpl w:val="25F808F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4" w15:restartNumberingAfterBreak="0">
    <w:nsid w:val="57C56580"/>
    <w:multiLevelType w:val="multilevel"/>
    <w:tmpl w:val="9B0EF5D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5B1B5482"/>
    <w:multiLevelType w:val="hybridMultilevel"/>
    <w:tmpl w:val="6C28CCE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6" w15:restartNumberingAfterBreak="0">
    <w:nsid w:val="5DB538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E8F68E7"/>
    <w:multiLevelType w:val="multilevel"/>
    <w:tmpl w:val="63C017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60557A2C"/>
    <w:multiLevelType w:val="multilevel"/>
    <w:tmpl w:val="5A8C39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63267BE9"/>
    <w:multiLevelType w:val="hybridMultilevel"/>
    <w:tmpl w:val="29D67B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4C405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8C170E9"/>
    <w:multiLevelType w:val="hybridMultilevel"/>
    <w:tmpl w:val="6C28CCE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2" w15:restartNumberingAfterBreak="0">
    <w:nsid w:val="68DB63FC"/>
    <w:multiLevelType w:val="multilevel"/>
    <w:tmpl w:val="121AE30C"/>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3" w15:restartNumberingAfterBreak="0">
    <w:nsid w:val="6CB77F24"/>
    <w:multiLevelType w:val="multilevel"/>
    <w:tmpl w:val="9B0EF5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6D5C3498"/>
    <w:multiLevelType w:val="hybridMultilevel"/>
    <w:tmpl w:val="DBBC7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B4D151A"/>
    <w:multiLevelType w:val="hybridMultilevel"/>
    <w:tmpl w:val="6FAC94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C48399F"/>
    <w:multiLevelType w:val="hybridMultilevel"/>
    <w:tmpl w:val="EEB67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D17212A"/>
    <w:multiLevelType w:val="multilevel"/>
    <w:tmpl w:val="9B0EF5D0"/>
    <w:lvl w:ilvl="0">
      <w:start w:val="6"/>
      <w:numFmt w:val="decimal"/>
      <w:lvlText w:val="%1"/>
      <w:lvlJc w:val="left"/>
      <w:pPr>
        <w:ind w:left="1080" w:hanging="360"/>
      </w:pPr>
      <w:rPr>
        <w:rFonts w:hint="default"/>
        <w:color w:val="auto"/>
      </w:rPr>
    </w:lvl>
    <w:lvl w:ilvl="1">
      <w:start w:val="1"/>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160" w:hanging="1440"/>
      </w:pPr>
      <w:rPr>
        <w:rFonts w:hint="default"/>
      </w:rPr>
    </w:lvl>
  </w:abstractNum>
  <w:abstractNum w:abstractNumId="68" w15:restartNumberingAfterBreak="0">
    <w:nsid w:val="7DAE516F"/>
    <w:multiLevelType w:val="hybridMultilevel"/>
    <w:tmpl w:val="6DA008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9"/>
  </w:num>
  <w:num w:numId="2">
    <w:abstractNumId w:val="2"/>
  </w:num>
  <w:num w:numId="3">
    <w:abstractNumId w:val="18"/>
  </w:num>
  <w:num w:numId="4">
    <w:abstractNumId w:val="34"/>
  </w:num>
  <w:num w:numId="5">
    <w:abstractNumId w:val="37"/>
  </w:num>
  <w:num w:numId="6">
    <w:abstractNumId w:val="68"/>
  </w:num>
  <w:num w:numId="7">
    <w:abstractNumId w:val="58"/>
  </w:num>
  <w:num w:numId="8">
    <w:abstractNumId w:val="33"/>
  </w:num>
  <w:num w:numId="9">
    <w:abstractNumId w:val="48"/>
  </w:num>
  <w:num w:numId="10">
    <w:abstractNumId w:val="7"/>
  </w:num>
  <w:num w:numId="11">
    <w:abstractNumId w:val="16"/>
  </w:num>
  <w:num w:numId="12">
    <w:abstractNumId w:val="19"/>
  </w:num>
  <w:num w:numId="13">
    <w:abstractNumId w:val="44"/>
  </w:num>
  <w:num w:numId="14">
    <w:abstractNumId w:val="52"/>
  </w:num>
  <w:num w:numId="15">
    <w:abstractNumId w:val="25"/>
  </w:num>
  <w:num w:numId="16">
    <w:abstractNumId w:val="49"/>
  </w:num>
  <w:num w:numId="17">
    <w:abstractNumId w:val="32"/>
  </w:num>
  <w:num w:numId="18">
    <w:abstractNumId w:val="35"/>
  </w:num>
  <w:num w:numId="19">
    <w:abstractNumId w:val="15"/>
  </w:num>
  <w:num w:numId="20">
    <w:abstractNumId w:val="66"/>
  </w:num>
  <w:num w:numId="21">
    <w:abstractNumId w:val="43"/>
  </w:num>
  <w:num w:numId="22">
    <w:abstractNumId w:val="30"/>
  </w:num>
  <w:num w:numId="23">
    <w:abstractNumId w:val="40"/>
  </w:num>
  <w:num w:numId="24">
    <w:abstractNumId w:val="38"/>
  </w:num>
  <w:num w:numId="25">
    <w:abstractNumId w:val="11"/>
  </w:num>
  <w:num w:numId="26">
    <w:abstractNumId w:val="4"/>
  </w:num>
  <w:num w:numId="27">
    <w:abstractNumId w:val="10"/>
  </w:num>
  <w:num w:numId="28">
    <w:abstractNumId w:val="28"/>
  </w:num>
  <w:num w:numId="29">
    <w:abstractNumId w:val="22"/>
  </w:num>
  <w:num w:numId="30">
    <w:abstractNumId w:val="17"/>
  </w:num>
  <w:num w:numId="31">
    <w:abstractNumId w:val="8"/>
  </w:num>
  <w:num w:numId="32">
    <w:abstractNumId w:val="60"/>
  </w:num>
  <w:num w:numId="33">
    <w:abstractNumId w:val="56"/>
  </w:num>
  <w:num w:numId="34">
    <w:abstractNumId w:val="13"/>
  </w:num>
  <w:num w:numId="35">
    <w:abstractNumId w:val="20"/>
  </w:num>
  <w:num w:numId="36">
    <w:abstractNumId w:val="31"/>
  </w:num>
  <w:num w:numId="37">
    <w:abstractNumId w:val="65"/>
  </w:num>
  <w:num w:numId="38">
    <w:abstractNumId w:val="41"/>
  </w:num>
  <w:num w:numId="39">
    <w:abstractNumId w:val="47"/>
  </w:num>
  <w:num w:numId="40">
    <w:abstractNumId w:val="12"/>
  </w:num>
  <w:num w:numId="41">
    <w:abstractNumId w:val="14"/>
  </w:num>
  <w:num w:numId="42">
    <w:abstractNumId w:val="46"/>
  </w:num>
  <w:num w:numId="43">
    <w:abstractNumId w:val="45"/>
  </w:num>
  <w:num w:numId="44">
    <w:abstractNumId w:val="50"/>
  </w:num>
  <w:num w:numId="45">
    <w:abstractNumId w:val="29"/>
  </w:num>
  <w:num w:numId="46">
    <w:abstractNumId w:val="64"/>
  </w:num>
  <w:num w:numId="47">
    <w:abstractNumId w:val="63"/>
  </w:num>
  <w:num w:numId="48">
    <w:abstractNumId w:val="54"/>
  </w:num>
  <w:num w:numId="49">
    <w:abstractNumId w:val="0"/>
  </w:num>
  <w:num w:numId="50">
    <w:abstractNumId w:val="21"/>
  </w:num>
  <w:num w:numId="51">
    <w:abstractNumId w:val="3"/>
  </w:num>
  <w:num w:numId="52">
    <w:abstractNumId w:val="55"/>
  </w:num>
  <w:num w:numId="53">
    <w:abstractNumId w:val="9"/>
  </w:num>
  <w:num w:numId="54">
    <w:abstractNumId w:val="36"/>
  </w:num>
  <w:num w:numId="55">
    <w:abstractNumId w:val="39"/>
  </w:num>
  <w:num w:numId="56">
    <w:abstractNumId w:val="51"/>
  </w:num>
  <w:num w:numId="57">
    <w:abstractNumId w:val="57"/>
  </w:num>
  <w:num w:numId="58">
    <w:abstractNumId w:val="5"/>
  </w:num>
  <w:num w:numId="59">
    <w:abstractNumId w:val="26"/>
  </w:num>
  <w:num w:numId="60">
    <w:abstractNumId w:val="6"/>
  </w:num>
  <w:num w:numId="61">
    <w:abstractNumId w:val="53"/>
  </w:num>
  <w:num w:numId="62">
    <w:abstractNumId w:val="1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3">
    <w:abstractNumId w:val="67"/>
  </w:num>
  <w:num w:numId="64">
    <w:abstractNumId w:val="62"/>
  </w:num>
  <w:num w:numId="65">
    <w:abstractNumId w:val="42"/>
  </w:num>
  <w:num w:numId="66">
    <w:abstractNumId w:val="1"/>
  </w:num>
  <w:num w:numId="67">
    <w:abstractNumId w:val="23"/>
  </w:num>
  <w:num w:numId="68">
    <w:abstractNumId w:val="27"/>
  </w:num>
  <w:num w:numId="69">
    <w:abstractNumId w:val="61"/>
  </w:num>
  <w:num w:numId="70">
    <w:abstractNumId w:val="2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F64"/>
    <w:rsid w:val="00022711"/>
    <w:rsid w:val="000400FA"/>
    <w:rsid w:val="00040D8B"/>
    <w:rsid w:val="0004645D"/>
    <w:rsid w:val="00052D5A"/>
    <w:rsid w:val="0007153E"/>
    <w:rsid w:val="0007289D"/>
    <w:rsid w:val="000768BF"/>
    <w:rsid w:val="0007791B"/>
    <w:rsid w:val="00091FFB"/>
    <w:rsid w:val="00095A23"/>
    <w:rsid w:val="000A217B"/>
    <w:rsid w:val="000A3A8E"/>
    <w:rsid w:val="000A3B78"/>
    <w:rsid w:val="000A402D"/>
    <w:rsid w:val="000A76BF"/>
    <w:rsid w:val="000B0008"/>
    <w:rsid w:val="000B26FE"/>
    <w:rsid w:val="000C3976"/>
    <w:rsid w:val="000C6B41"/>
    <w:rsid w:val="000D0DCB"/>
    <w:rsid w:val="000F4543"/>
    <w:rsid w:val="000F7035"/>
    <w:rsid w:val="000F703A"/>
    <w:rsid w:val="001013FD"/>
    <w:rsid w:val="00112EF1"/>
    <w:rsid w:val="001225C8"/>
    <w:rsid w:val="001248EB"/>
    <w:rsid w:val="001362BC"/>
    <w:rsid w:val="00136EC5"/>
    <w:rsid w:val="00143722"/>
    <w:rsid w:val="00155E4D"/>
    <w:rsid w:val="00160830"/>
    <w:rsid w:val="001617CB"/>
    <w:rsid w:val="00182931"/>
    <w:rsid w:val="001936BF"/>
    <w:rsid w:val="00195CA8"/>
    <w:rsid w:val="001B00B7"/>
    <w:rsid w:val="001C255A"/>
    <w:rsid w:val="001C3141"/>
    <w:rsid w:val="001E44AC"/>
    <w:rsid w:val="001F04CB"/>
    <w:rsid w:val="001F2914"/>
    <w:rsid w:val="001F3D46"/>
    <w:rsid w:val="001F505F"/>
    <w:rsid w:val="00221F56"/>
    <w:rsid w:val="00222FE2"/>
    <w:rsid w:val="00223487"/>
    <w:rsid w:val="002251FE"/>
    <w:rsid w:val="00234FDC"/>
    <w:rsid w:val="002410C1"/>
    <w:rsid w:val="00242AB1"/>
    <w:rsid w:val="002443B3"/>
    <w:rsid w:val="002514FA"/>
    <w:rsid w:val="00252BC9"/>
    <w:rsid w:val="0025519D"/>
    <w:rsid w:val="00260F6C"/>
    <w:rsid w:val="00263A6C"/>
    <w:rsid w:val="00265F6D"/>
    <w:rsid w:val="00266F2C"/>
    <w:rsid w:val="002768DD"/>
    <w:rsid w:val="00285C57"/>
    <w:rsid w:val="00293B91"/>
    <w:rsid w:val="00294E00"/>
    <w:rsid w:val="00297812"/>
    <w:rsid w:val="002A462B"/>
    <w:rsid w:val="002A5E35"/>
    <w:rsid w:val="002C0AE5"/>
    <w:rsid w:val="002C5697"/>
    <w:rsid w:val="002D21EB"/>
    <w:rsid w:val="002D385E"/>
    <w:rsid w:val="002E2FBC"/>
    <w:rsid w:val="002E4B2F"/>
    <w:rsid w:val="002F106C"/>
    <w:rsid w:val="002F130E"/>
    <w:rsid w:val="002F331D"/>
    <w:rsid w:val="00307BBC"/>
    <w:rsid w:val="003158AB"/>
    <w:rsid w:val="00316E0E"/>
    <w:rsid w:val="00316E19"/>
    <w:rsid w:val="003220C3"/>
    <w:rsid w:val="00322F61"/>
    <w:rsid w:val="00324416"/>
    <w:rsid w:val="00324A2C"/>
    <w:rsid w:val="003267AE"/>
    <w:rsid w:val="00335135"/>
    <w:rsid w:val="00335D29"/>
    <w:rsid w:val="003370CE"/>
    <w:rsid w:val="00344986"/>
    <w:rsid w:val="00346AB6"/>
    <w:rsid w:val="00350F58"/>
    <w:rsid w:val="0035168C"/>
    <w:rsid w:val="003546C6"/>
    <w:rsid w:val="003559B0"/>
    <w:rsid w:val="003569C6"/>
    <w:rsid w:val="00362F45"/>
    <w:rsid w:val="00363966"/>
    <w:rsid w:val="0037266D"/>
    <w:rsid w:val="00377DCE"/>
    <w:rsid w:val="00382CA3"/>
    <w:rsid w:val="00387F1C"/>
    <w:rsid w:val="00390AA4"/>
    <w:rsid w:val="00391CF2"/>
    <w:rsid w:val="00392A72"/>
    <w:rsid w:val="00397005"/>
    <w:rsid w:val="003A1874"/>
    <w:rsid w:val="003A28E5"/>
    <w:rsid w:val="003A781D"/>
    <w:rsid w:val="003B2E47"/>
    <w:rsid w:val="003B4D1A"/>
    <w:rsid w:val="003B6DA6"/>
    <w:rsid w:val="003B79E4"/>
    <w:rsid w:val="003E109B"/>
    <w:rsid w:val="003E6910"/>
    <w:rsid w:val="003F06A6"/>
    <w:rsid w:val="003F2A83"/>
    <w:rsid w:val="003F7095"/>
    <w:rsid w:val="00410995"/>
    <w:rsid w:val="00413812"/>
    <w:rsid w:val="0041512E"/>
    <w:rsid w:val="00416309"/>
    <w:rsid w:val="0042064A"/>
    <w:rsid w:val="0042064B"/>
    <w:rsid w:val="00436511"/>
    <w:rsid w:val="00437FB6"/>
    <w:rsid w:val="00452977"/>
    <w:rsid w:val="00464E93"/>
    <w:rsid w:val="00471E41"/>
    <w:rsid w:val="004729E2"/>
    <w:rsid w:val="00472D91"/>
    <w:rsid w:val="00474668"/>
    <w:rsid w:val="00475327"/>
    <w:rsid w:val="00477225"/>
    <w:rsid w:val="00481F16"/>
    <w:rsid w:val="004843CC"/>
    <w:rsid w:val="0048730B"/>
    <w:rsid w:val="0049219C"/>
    <w:rsid w:val="0049454B"/>
    <w:rsid w:val="00497BE0"/>
    <w:rsid w:val="004A0D22"/>
    <w:rsid w:val="004B1E62"/>
    <w:rsid w:val="004C23E4"/>
    <w:rsid w:val="004C3843"/>
    <w:rsid w:val="004C3DE8"/>
    <w:rsid w:val="004C4FBD"/>
    <w:rsid w:val="004C5488"/>
    <w:rsid w:val="004C7053"/>
    <w:rsid w:val="004D222F"/>
    <w:rsid w:val="004D2521"/>
    <w:rsid w:val="004D70A5"/>
    <w:rsid w:val="004E14E4"/>
    <w:rsid w:val="004E2625"/>
    <w:rsid w:val="004E5585"/>
    <w:rsid w:val="004E77DF"/>
    <w:rsid w:val="004F1FF1"/>
    <w:rsid w:val="00501EAF"/>
    <w:rsid w:val="00506A97"/>
    <w:rsid w:val="00510DC3"/>
    <w:rsid w:val="00520D00"/>
    <w:rsid w:val="0052143E"/>
    <w:rsid w:val="00527316"/>
    <w:rsid w:val="00545409"/>
    <w:rsid w:val="005503C4"/>
    <w:rsid w:val="00554242"/>
    <w:rsid w:val="00560296"/>
    <w:rsid w:val="005620CE"/>
    <w:rsid w:val="005651F9"/>
    <w:rsid w:val="0056758B"/>
    <w:rsid w:val="00570117"/>
    <w:rsid w:val="00572B24"/>
    <w:rsid w:val="00574D62"/>
    <w:rsid w:val="005826BA"/>
    <w:rsid w:val="0058651D"/>
    <w:rsid w:val="005935F0"/>
    <w:rsid w:val="00595416"/>
    <w:rsid w:val="0059581E"/>
    <w:rsid w:val="005A01CD"/>
    <w:rsid w:val="005A2235"/>
    <w:rsid w:val="005B26BB"/>
    <w:rsid w:val="005B639D"/>
    <w:rsid w:val="005C0255"/>
    <w:rsid w:val="005C4349"/>
    <w:rsid w:val="005D3B06"/>
    <w:rsid w:val="005D4FFB"/>
    <w:rsid w:val="005D6E8E"/>
    <w:rsid w:val="005D7727"/>
    <w:rsid w:val="005E2859"/>
    <w:rsid w:val="005E3453"/>
    <w:rsid w:val="005E78CC"/>
    <w:rsid w:val="005F11A0"/>
    <w:rsid w:val="005F5AE3"/>
    <w:rsid w:val="00601592"/>
    <w:rsid w:val="00617E7C"/>
    <w:rsid w:val="0062391E"/>
    <w:rsid w:val="00626783"/>
    <w:rsid w:val="0062783C"/>
    <w:rsid w:val="00634A4F"/>
    <w:rsid w:val="006353DB"/>
    <w:rsid w:val="00635448"/>
    <w:rsid w:val="0064182A"/>
    <w:rsid w:val="00643C95"/>
    <w:rsid w:val="006444D0"/>
    <w:rsid w:val="006448AB"/>
    <w:rsid w:val="00645173"/>
    <w:rsid w:val="00653A23"/>
    <w:rsid w:val="006572F6"/>
    <w:rsid w:val="00664DAF"/>
    <w:rsid w:val="00683278"/>
    <w:rsid w:val="006A1B49"/>
    <w:rsid w:val="006A5A91"/>
    <w:rsid w:val="006B29F8"/>
    <w:rsid w:val="006B4864"/>
    <w:rsid w:val="006B7656"/>
    <w:rsid w:val="006B7671"/>
    <w:rsid w:val="006C56C8"/>
    <w:rsid w:val="006C71BD"/>
    <w:rsid w:val="006D1EF7"/>
    <w:rsid w:val="006D39C2"/>
    <w:rsid w:val="006D6A15"/>
    <w:rsid w:val="006E1001"/>
    <w:rsid w:val="006E214E"/>
    <w:rsid w:val="006E3FF2"/>
    <w:rsid w:val="006E4A42"/>
    <w:rsid w:val="006F1892"/>
    <w:rsid w:val="006F226E"/>
    <w:rsid w:val="006F3688"/>
    <w:rsid w:val="006F571D"/>
    <w:rsid w:val="007009AA"/>
    <w:rsid w:val="007055EB"/>
    <w:rsid w:val="0070643F"/>
    <w:rsid w:val="00715936"/>
    <w:rsid w:val="00723B63"/>
    <w:rsid w:val="00725C0C"/>
    <w:rsid w:val="00730BB6"/>
    <w:rsid w:val="00731571"/>
    <w:rsid w:val="00732737"/>
    <w:rsid w:val="00732DBA"/>
    <w:rsid w:val="007367C1"/>
    <w:rsid w:val="00741285"/>
    <w:rsid w:val="00741F45"/>
    <w:rsid w:val="0074278D"/>
    <w:rsid w:val="00742DF1"/>
    <w:rsid w:val="00744F87"/>
    <w:rsid w:val="00753BA9"/>
    <w:rsid w:val="00760AE8"/>
    <w:rsid w:val="00764224"/>
    <w:rsid w:val="007669F9"/>
    <w:rsid w:val="0077039E"/>
    <w:rsid w:val="00771FB6"/>
    <w:rsid w:val="00772191"/>
    <w:rsid w:val="007743A0"/>
    <w:rsid w:val="00774719"/>
    <w:rsid w:val="00781E65"/>
    <w:rsid w:val="007824A6"/>
    <w:rsid w:val="007827A0"/>
    <w:rsid w:val="007861B6"/>
    <w:rsid w:val="00786F92"/>
    <w:rsid w:val="00790FF1"/>
    <w:rsid w:val="0079236D"/>
    <w:rsid w:val="0079239D"/>
    <w:rsid w:val="00794414"/>
    <w:rsid w:val="00795E10"/>
    <w:rsid w:val="007A281D"/>
    <w:rsid w:val="007A73E7"/>
    <w:rsid w:val="007B1053"/>
    <w:rsid w:val="007B2377"/>
    <w:rsid w:val="007B2DEC"/>
    <w:rsid w:val="007B4386"/>
    <w:rsid w:val="007B583E"/>
    <w:rsid w:val="007C11E7"/>
    <w:rsid w:val="007C4E96"/>
    <w:rsid w:val="007C794B"/>
    <w:rsid w:val="007D2284"/>
    <w:rsid w:val="007D2F5E"/>
    <w:rsid w:val="007E19EF"/>
    <w:rsid w:val="007E524C"/>
    <w:rsid w:val="007F69C4"/>
    <w:rsid w:val="00800092"/>
    <w:rsid w:val="00800F13"/>
    <w:rsid w:val="00806FB4"/>
    <w:rsid w:val="00811781"/>
    <w:rsid w:val="008134A1"/>
    <w:rsid w:val="008174AA"/>
    <w:rsid w:val="00823D48"/>
    <w:rsid w:val="00824422"/>
    <w:rsid w:val="00827020"/>
    <w:rsid w:val="00827AF9"/>
    <w:rsid w:val="00827D28"/>
    <w:rsid w:val="00831BE0"/>
    <w:rsid w:val="0083348D"/>
    <w:rsid w:val="00837689"/>
    <w:rsid w:val="00847D9B"/>
    <w:rsid w:val="0085013B"/>
    <w:rsid w:val="0085163A"/>
    <w:rsid w:val="00853477"/>
    <w:rsid w:val="008566BC"/>
    <w:rsid w:val="00864670"/>
    <w:rsid w:val="00866067"/>
    <w:rsid w:val="00866ED4"/>
    <w:rsid w:val="008714A7"/>
    <w:rsid w:val="00872415"/>
    <w:rsid w:val="008733EA"/>
    <w:rsid w:val="00875B91"/>
    <w:rsid w:val="008760BC"/>
    <w:rsid w:val="00877A4C"/>
    <w:rsid w:val="0088189A"/>
    <w:rsid w:val="00891693"/>
    <w:rsid w:val="00894ABA"/>
    <w:rsid w:val="008A4220"/>
    <w:rsid w:val="008A7145"/>
    <w:rsid w:val="008B1A97"/>
    <w:rsid w:val="008B6415"/>
    <w:rsid w:val="008B7C23"/>
    <w:rsid w:val="008D6699"/>
    <w:rsid w:val="008E109F"/>
    <w:rsid w:val="008E46F9"/>
    <w:rsid w:val="008E7B12"/>
    <w:rsid w:val="0090209E"/>
    <w:rsid w:val="009049C2"/>
    <w:rsid w:val="00907037"/>
    <w:rsid w:val="00907AD7"/>
    <w:rsid w:val="0091052A"/>
    <w:rsid w:val="00911421"/>
    <w:rsid w:val="00911C91"/>
    <w:rsid w:val="00912E00"/>
    <w:rsid w:val="009144AA"/>
    <w:rsid w:val="00916983"/>
    <w:rsid w:val="0093423F"/>
    <w:rsid w:val="00936DC9"/>
    <w:rsid w:val="00940657"/>
    <w:rsid w:val="009437E6"/>
    <w:rsid w:val="00965BBF"/>
    <w:rsid w:val="009703BE"/>
    <w:rsid w:val="009724B7"/>
    <w:rsid w:val="00976388"/>
    <w:rsid w:val="00977989"/>
    <w:rsid w:val="009779B3"/>
    <w:rsid w:val="009825CB"/>
    <w:rsid w:val="00983F93"/>
    <w:rsid w:val="009957EC"/>
    <w:rsid w:val="009A0472"/>
    <w:rsid w:val="009A4217"/>
    <w:rsid w:val="009A5F64"/>
    <w:rsid w:val="009B57E1"/>
    <w:rsid w:val="009C1247"/>
    <w:rsid w:val="009C43C0"/>
    <w:rsid w:val="009C64DE"/>
    <w:rsid w:val="009D189D"/>
    <w:rsid w:val="009D32BD"/>
    <w:rsid w:val="009D69A2"/>
    <w:rsid w:val="009E4C30"/>
    <w:rsid w:val="009F45E4"/>
    <w:rsid w:val="009F64D7"/>
    <w:rsid w:val="00A0663D"/>
    <w:rsid w:val="00A072FC"/>
    <w:rsid w:val="00A073BF"/>
    <w:rsid w:val="00A15112"/>
    <w:rsid w:val="00A153F8"/>
    <w:rsid w:val="00A20EEE"/>
    <w:rsid w:val="00A23394"/>
    <w:rsid w:val="00A23C3D"/>
    <w:rsid w:val="00A2535D"/>
    <w:rsid w:val="00A35353"/>
    <w:rsid w:val="00A3730B"/>
    <w:rsid w:val="00A4098D"/>
    <w:rsid w:val="00A41115"/>
    <w:rsid w:val="00A44B9E"/>
    <w:rsid w:val="00A51A52"/>
    <w:rsid w:val="00A51F3C"/>
    <w:rsid w:val="00A548CD"/>
    <w:rsid w:val="00A57259"/>
    <w:rsid w:val="00A57FD8"/>
    <w:rsid w:val="00A63435"/>
    <w:rsid w:val="00A64B27"/>
    <w:rsid w:val="00A66559"/>
    <w:rsid w:val="00A67927"/>
    <w:rsid w:val="00A726E8"/>
    <w:rsid w:val="00A809D8"/>
    <w:rsid w:val="00A80E33"/>
    <w:rsid w:val="00A82A7B"/>
    <w:rsid w:val="00A92406"/>
    <w:rsid w:val="00A938C5"/>
    <w:rsid w:val="00AB2266"/>
    <w:rsid w:val="00AB34A7"/>
    <w:rsid w:val="00AD16EC"/>
    <w:rsid w:val="00AD3BF2"/>
    <w:rsid w:val="00AE18BD"/>
    <w:rsid w:val="00AE1F35"/>
    <w:rsid w:val="00AE21D4"/>
    <w:rsid w:val="00AE48AB"/>
    <w:rsid w:val="00AF0B1D"/>
    <w:rsid w:val="00AF11DB"/>
    <w:rsid w:val="00B00408"/>
    <w:rsid w:val="00B0074D"/>
    <w:rsid w:val="00B02A01"/>
    <w:rsid w:val="00B02D58"/>
    <w:rsid w:val="00B047D6"/>
    <w:rsid w:val="00B05962"/>
    <w:rsid w:val="00B10EEF"/>
    <w:rsid w:val="00B154B2"/>
    <w:rsid w:val="00B15C6E"/>
    <w:rsid w:val="00B178B4"/>
    <w:rsid w:val="00B261F3"/>
    <w:rsid w:val="00B32A5C"/>
    <w:rsid w:val="00B33E41"/>
    <w:rsid w:val="00B50393"/>
    <w:rsid w:val="00B5242C"/>
    <w:rsid w:val="00B54083"/>
    <w:rsid w:val="00B54B95"/>
    <w:rsid w:val="00B6203B"/>
    <w:rsid w:val="00B63EA0"/>
    <w:rsid w:val="00B64512"/>
    <w:rsid w:val="00B75CC8"/>
    <w:rsid w:val="00B82308"/>
    <w:rsid w:val="00B9360F"/>
    <w:rsid w:val="00B93EC5"/>
    <w:rsid w:val="00B93F5F"/>
    <w:rsid w:val="00B97561"/>
    <w:rsid w:val="00BA16C9"/>
    <w:rsid w:val="00BA797D"/>
    <w:rsid w:val="00BB0225"/>
    <w:rsid w:val="00BB2DFE"/>
    <w:rsid w:val="00BC1F39"/>
    <w:rsid w:val="00BC3FA3"/>
    <w:rsid w:val="00BC6B2C"/>
    <w:rsid w:val="00BD6774"/>
    <w:rsid w:val="00BE1C86"/>
    <w:rsid w:val="00BE6BBB"/>
    <w:rsid w:val="00BF04B2"/>
    <w:rsid w:val="00BF26DD"/>
    <w:rsid w:val="00BF69D4"/>
    <w:rsid w:val="00BF7C7E"/>
    <w:rsid w:val="00C0129D"/>
    <w:rsid w:val="00C04643"/>
    <w:rsid w:val="00C13B30"/>
    <w:rsid w:val="00C23BD2"/>
    <w:rsid w:val="00C301E0"/>
    <w:rsid w:val="00C36F7C"/>
    <w:rsid w:val="00C37FBD"/>
    <w:rsid w:val="00C41A19"/>
    <w:rsid w:val="00C42DA8"/>
    <w:rsid w:val="00C448E0"/>
    <w:rsid w:val="00C46C13"/>
    <w:rsid w:val="00C56A63"/>
    <w:rsid w:val="00C6082E"/>
    <w:rsid w:val="00C6127E"/>
    <w:rsid w:val="00C62E00"/>
    <w:rsid w:val="00C630F7"/>
    <w:rsid w:val="00C66916"/>
    <w:rsid w:val="00C66934"/>
    <w:rsid w:val="00C70546"/>
    <w:rsid w:val="00C729F1"/>
    <w:rsid w:val="00C72B77"/>
    <w:rsid w:val="00C73DDA"/>
    <w:rsid w:val="00C77D9E"/>
    <w:rsid w:val="00C77E3C"/>
    <w:rsid w:val="00C84003"/>
    <w:rsid w:val="00C84B1A"/>
    <w:rsid w:val="00C861D2"/>
    <w:rsid w:val="00C97F9E"/>
    <w:rsid w:val="00CB395B"/>
    <w:rsid w:val="00CB66B8"/>
    <w:rsid w:val="00CB6B6B"/>
    <w:rsid w:val="00CB7EA6"/>
    <w:rsid w:val="00CC15BE"/>
    <w:rsid w:val="00CC5E08"/>
    <w:rsid w:val="00CC604D"/>
    <w:rsid w:val="00CD2F9B"/>
    <w:rsid w:val="00CD6AE1"/>
    <w:rsid w:val="00CE295E"/>
    <w:rsid w:val="00CE44BB"/>
    <w:rsid w:val="00CE47C0"/>
    <w:rsid w:val="00CE7EC6"/>
    <w:rsid w:val="00CF2011"/>
    <w:rsid w:val="00CF2221"/>
    <w:rsid w:val="00CF25CF"/>
    <w:rsid w:val="00CF5047"/>
    <w:rsid w:val="00D01FAE"/>
    <w:rsid w:val="00D06B14"/>
    <w:rsid w:val="00D10875"/>
    <w:rsid w:val="00D10FCE"/>
    <w:rsid w:val="00D11178"/>
    <w:rsid w:val="00D134F4"/>
    <w:rsid w:val="00D150E6"/>
    <w:rsid w:val="00D23588"/>
    <w:rsid w:val="00D24F34"/>
    <w:rsid w:val="00D26FD1"/>
    <w:rsid w:val="00D3189F"/>
    <w:rsid w:val="00D34ED2"/>
    <w:rsid w:val="00D40351"/>
    <w:rsid w:val="00D41527"/>
    <w:rsid w:val="00D4703B"/>
    <w:rsid w:val="00D47D2B"/>
    <w:rsid w:val="00D47FA8"/>
    <w:rsid w:val="00D910B3"/>
    <w:rsid w:val="00D93E36"/>
    <w:rsid w:val="00D96A87"/>
    <w:rsid w:val="00D9779D"/>
    <w:rsid w:val="00DB6AEB"/>
    <w:rsid w:val="00DC3024"/>
    <w:rsid w:val="00DC5C26"/>
    <w:rsid w:val="00DC62B8"/>
    <w:rsid w:val="00DE367E"/>
    <w:rsid w:val="00E02956"/>
    <w:rsid w:val="00E12465"/>
    <w:rsid w:val="00E233A9"/>
    <w:rsid w:val="00E25807"/>
    <w:rsid w:val="00E30EB4"/>
    <w:rsid w:val="00E35BFC"/>
    <w:rsid w:val="00E371B7"/>
    <w:rsid w:val="00E52117"/>
    <w:rsid w:val="00E540C5"/>
    <w:rsid w:val="00E57ABD"/>
    <w:rsid w:val="00E64BB9"/>
    <w:rsid w:val="00E66BA7"/>
    <w:rsid w:val="00E7036A"/>
    <w:rsid w:val="00E70F18"/>
    <w:rsid w:val="00E72DCA"/>
    <w:rsid w:val="00E806F1"/>
    <w:rsid w:val="00E81918"/>
    <w:rsid w:val="00E86781"/>
    <w:rsid w:val="00E93005"/>
    <w:rsid w:val="00E93321"/>
    <w:rsid w:val="00E971F7"/>
    <w:rsid w:val="00EA1C18"/>
    <w:rsid w:val="00EA1CCA"/>
    <w:rsid w:val="00EA3E65"/>
    <w:rsid w:val="00EA6CEA"/>
    <w:rsid w:val="00EB0F5A"/>
    <w:rsid w:val="00EB11E9"/>
    <w:rsid w:val="00EB5EAB"/>
    <w:rsid w:val="00EC45EA"/>
    <w:rsid w:val="00EC4B80"/>
    <w:rsid w:val="00EC6FDB"/>
    <w:rsid w:val="00ED15C9"/>
    <w:rsid w:val="00ED5DA2"/>
    <w:rsid w:val="00EF359F"/>
    <w:rsid w:val="00EF372E"/>
    <w:rsid w:val="00EF619B"/>
    <w:rsid w:val="00EF636F"/>
    <w:rsid w:val="00F07A48"/>
    <w:rsid w:val="00F15B76"/>
    <w:rsid w:val="00F222F0"/>
    <w:rsid w:val="00F226AB"/>
    <w:rsid w:val="00F23FD1"/>
    <w:rsid w:val="00F27741"/>
    <w:rsid w:val="00F31AB8"/>
    <w:rsid w:val="00F353FC"/>
    <w:rsid w:val="00F427DF"/>
    <w:rsid w:val="00F43148"/>
    <w:rsid w:val="00F51AAB"/>
    <w:rsid w:val="00F64425"/>
    <w:rsid w:val="00F65494"/>
    <w:rsid w:val="00F710D5"/>
    <w:rsid w:val="00F72271"/>
    <w:rsid w:val="00F81CDE"/>
    <w:rsid w:val="00F82FB1"/>
    <w:rsid w:val="00F84844"/>
    <w:rsid w:val="00F85549"/>
    <w:rsid w:val="00F8716A"/>
    <w:rsid w:val="00F915FF"/>
    <w:rsid w:val="00F9192A"/>
    <w:rsid w:val="00F96DA6"/>
    <w:rsid w:val="00F97C42"/>
    <w:rsid w:val="00FA3909"/>
    <w:rsid w:val="00FC5941"/>
    <w:rsid w:val="00FD376D"/>
    <w:rsid w:val="00FD3F8E"/>
    <w:rsid w:val="00FE2D15"/>
    <w:rsid w:val="00FE2E19"/>
    <w:rsid w:val="00FE2EDF"/>
    <w:rsid w:val="00FF5D65"/>
    <w:rsid w:val="00FF77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114AB"/>
  <w15:docId w15:val="{E8BA06F0-936E-48DF-A24B-9652F4367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D15C9"/>
  </w:style>
  <w:style w:type="paragraph" w:styleId="Heading1">
    <w:name w:val="heading 1"/>
    <w:basedOn w:val="Normal"/>
    <w:next w:val="Normal"/>
    <w:link w:val="Heading1Char"/>
    <w:uiPriority w:val="9"/>
    <w:qFormat/>
    <w:rsid w:val="00A072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072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072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572F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25C0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63EA0"/>
    <w:pPr>
      <w:ind w:left="720"/>
      <w:contextualSpacing/>
    </w:pPr>
    <w:rPr>
      <w:rFonts w:asciiTheme="majorHAnsi" w:eastAsia="Calibri" w:hAnsiTheme="majorHAnsi" w:cs="Times New Roman"/>
    </w:rPr>
  </w:style>
  <w:style w:type="character" w:customStyle="1" w:styleId="ListParagraphChar">
    <w:name w:val="List Paragraph Char"/>
    <w:link w:val="ListParagraph"/>
    <w:uiPriority w:val="34"/>
    <w:locked/>
    <w:rsid w:val="00B63EA0"/>
    <w:rPr>
      <w:rFonts w:asciiTheme="majorHAnsi" w:eastAsia="Calibri" w:hAnsiTheme="majorHAnsi" w:cs="Times New Roman"/>
    </w:rPr>
  </w:style>
  <w:style w:type="paragraph" w:styleId="BalloonText">
    <w:name w:val="Balloon Text"/>
    <w:basedOn w:val="Normal"/>
    <w:link w:val="BalloonTextChar"/>
    <w:uiPriority w:val="99"/>
    <w:semiHidden/>
    <w:unhideWhenUsed/>
    <w:rsid w:val="00B93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EC5"/>
    <w:rPr>
      <w:rFonts w:ascii="Tahoma" w:hAnsi="Tahoma" w:cs="Tahoma"/>
      <w:sz w:val="16"/>
      <w:szCs w:val="16"/>
    </w:rPr>
  </w:style>
  <w:style w:type="paragraph" w:customStyle="1" w:styleId="Pa15">
    <w:name w:val="Pa15"/>
    <w:basedOn w:val="Normal"/>
    <w:next w:val="Normal"/>
    <w:uiPriority w:val="99"/>
    <w:rsid w:val="003370CE"/>
    <w:pPr>
      <w:autoSpaceDE w:val="0"/>
      <w:autoSpaceDN w:val="0"/>
      <w:adjustRightInd w:val="0"/>
      <w:spacing w:after="0" w:line="201" w:lineRule="atLeast"/>
    </w:pPr>
    <w:rPr>
      <w:rFonts w:ascii="HelveticaNeueLT Std" w:hAnsi="HelveticaNeueLT Std"/>
      <w:sz w:val="24"/>
      <w:szCs w:val="24"/>
    </w:rPr>
  </w:style>
  <w:style w:type="paragraph" w:customStyle="1" w:styleId="Pa16">
    <w:name w:val="Pa16"/>
    <w:basedOn w:val="Normal"/>
    <w:next w:val="Normal"/>
    <w:uiPriority w:val="99"/>
    <w:rsid w:val="003370CE"/>
    <w:pPr>
      <w:autoSpaceDE w:val="0"/>
      <w:autoSpaceDN w:val="0"/>
      <w:adjustRightInd w:val="0"/>
      <w:spacing w:after="0" w:line="201" w:lineRule="atLeast"/>
    </w:pPr>
    <w:rPr>
      <w:rFonts w:ascii="HelveticaNeueLT Std" w:hAnsi="HelveticaNeueLT Std"/>
      <w:sz w:val="24"/>
      <w:szCs w:val="24"/>
    </w:rPr>
  </w:style>
  <w:style w:type="character" w:customStyle="1" w:styleId="A9">
    <w:name w:val="A9"/>
    <w:uiPriority w:val="99"/>
    <w:rsid w:val="003370CE"/>
    <w:rPr>
      <w:rFonts w:cs="HelveticaNeueLT Std"/>
      <w:b/>
      <w:bCs/>
      <w:color w:val="000000"/>
      <w:sz w:val="19"/>
      <w:szCs w:val="19"/>
    </w:rPr>
  </w:style>
  <w:style w:type="character" w:styleId="CommentReference">
    <w:name w:val="annotation reference"/>
    <w:basedOn w:val="DefaultParagraphFont"/>
    <w:uiPriority w:val="99"/>
    <w:semiHidden/>
    <w:unhideWhenUsed/>
    <w:rsid w:val="00741285"/>
    <w:rPr>
      <w:sz w:val="16"/>
      <w:szCs w:val="16"/>
    </w:rPr>
  </w:style>
  <w:style w:type="paragraph" w:styleId="CommentText">
    <w:name w:val="annotation text"/>
    <w:basedOn w:val="Normal"/>
    <w:link w:val="CommentTextChar"/>
    <w:uiPriority w:val="99"/>
    <w:semiHidden/>
    <w:unhideWhenUsed/>
    <w:rsid w:val="00741285"/>
    <w:pPr>
      <w:spacing w:line="240" w:lineRule="auto"/>
    </w:pPr>
    <w:rPr>
      <w:sz w:val="20"/>
      <w:szCs w:val="20"/>
    </w:rPr>
  </w:style>
  <w:style w:type="character" w:customStyle="1" w:styleId="CommentTextChar">
    <w:name w:val="Comment Text Char"/>
    <w:basedOn w:val="DefaultParagraphFont"/>
    <w:link w:val="CommentText"/>
    <w:uiPriority w:val="99"/>
    <w:semiHidden/>
    <w:rsid w:val="00741285"/>
    <w:rPr>
      <w:sz w:val="20"/>
      <w:szCs w:val="20"/>
    </w:rPr>
  </w:style>
  <w:style w:type="paragraph" w:styleId="CommentSubject">
    <w:name w:val="annotation subject"/>
    <w:basedOn w:val="CommentText"/>
    <w:next w:val="CommentText"/>
    <w:link w:val="CommentSubjectChar"/>
    <w:uiPriority w:val="99"/>
    <w:semiHidden/>
    <w:unhideWhenUsed/>
    <w:rsid w:val="00741285"/>
    <w:rPr>
      <w:b/>
      <w:bCs/>
    </w:rPr>
  </w:style>
  <w:style w:type="character" w:customStyle="1" w:styleId="CommentSubjectChar">
    <w:name w:val="Comment Subject Char"/>
    <w:basedOn w:val="CommentTextChar"/>
    <w:link w:val="CommentSubject"/>
    <w:uiPriority w:val="99"/>
    <w:semiHidden/>
    <w:rsid w:val="00741285"/>
    <w:rPr>
      <w:b/>
      <w:bCs/>
      <w:sz w:val="20"/>
      <w:szCs w:val="20"/>
    </w:rPr>
  </w:style>
  <w:style w:type="table" w:styleId="TableGrid">
    <w:name w:val="Table Grid"/>
    <w:basedOn w:val="TableNormal"/>
    <w:uiPriority w:val="59"/>
    <w:rsid w:val="00316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072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072F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072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072F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072F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572F6"/>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122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25C8"/>
  </w:style>
  <w:style w:type="paragraph" w:styleId="Footer">
    <w:name w:val="footer"/>
    <w:basedOn w:val="Normal"/>
    <w:link w:val="FooterChar"/>
    <w:uiPriority w:val="99"/>
    <w:unhideWhenUsed/>
    <w:rsid w:val="00122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25C8"/>
  </w:style>
  <w:style w:type="paragraph" w:styleId="Revision">
    <w:name w:val="Revision"/>
    <w:hidden/>
    <w:uiPriority w:val="99"/>
    <w:semiHidden/>
    <w:rsid w:val="00EB0F5A"/>
    <w:pPr>
      <w:spacing w:after="0" w:line="240" w:lineRule="auto"/>
    </w:pPr>
  </w:style>
  <w:style w:type="character" w:styleId="Hyperlink">
    <w:name w:val="Hyperlink"/>
    <w:basedOn w:val="DefaultParagraphFont"/>
    <w:uiPriority w:val="99"/>
    <w:unhideWhenUsed/>
    <w:rsid w:val="00335135"/>
    <w:rPr>
      <w:color w:val="0000FF" w:themeColor="hyperlink"/>
      <w:u w:val="single"/>
    </w:rPr>
  </w:style>
  <w:style w:type="paragraph" w:styleId="NormalWeb">
    <w:name w:val="Normal (Web)"/>
    <w:basedOn w:val="Normal"/>
    <w:uiPriority w:val="99"/>
    <w:rsid w:val="00335135"/>
    <w:pPr>
      <w:spacing w:beforeLines="1" w:afterLines="1" w:line="240" w:lineRule="auto"/>
    </w:pPr>
    <w:rPr>
      <w:rFonts w:ascii="Times" w:hAnsi="Times" w:cs="Times New Roman"/>
      <w:sz w:val="20"/>
      <w:szCs w:val="20"/>
    </w:rPr>
  </w:style>
  <w:style w:type="character" w:styleId="FootnoteReference">
    <w:name w:val="footnote reference"/>
    <w:basedOn w:val="DefaultParagraphFont"/>
    <w:uiPriority w:val="99"/>
    <w:unhideWhenUsed/>
    <w:rsid w:val="00335135"/>
    <w:rPr>
      <w:vertAlign w:val="superscript"/>
    </w:rPr>
  </w:style>
  <w:style w:type="paragraph" w:styleId="FootnoteText">
    <w:name w:val="footnote text"/>
    <w:basedOn w:val="Normal"/>
    <w:link w:val="FootnoteTextChar"/>
    <w:uiPriority w:val="99"/>
    <w:unhideWhenUsed/>
    <w:rsid w:val="00324A2C"/>
    <w:pPr>
      <w:spacing w:after="0" w:line="240" w:lineRule="auto"/>
    </w:pPr>
    <w:rPr>
      <w:rFonts w:ascii="Calibri" w:eastAsiaTheme="minorEastAsia" w:hAnsi="Calibri"/>
      <w:sz w:val="24"/>
      <w:szCs w:val="24"/>
      <w:lang w:val="en-US"/>
    </w:rPr>
  </w:style>
  <w:style w:type="character" w:customStyle="1" w:styleId="FootnoteTextChar">
    <w:name w:val="Footnote Text Char"/>
    <w:basedOn w:val="DefaultParagraphFont"/>
    <w:link w:val="FootnoteText"/>
    <w:uiPriority w:val="99"/>
    <w:rsid w:val="00324A2C"/>
    <w:rPr>
      <w:rFonts w:ascii="Calibri" w:eastAsiaTheme="minorEastAsia" w:hAnsi="Calibri"/>
      <w:sz w:val="24"/>
      <w:szCs w:val="24"/>
      <w:lang w:val="en-US"/>
    </w:rPr>
  </w:style>
  <w:style w:type="paragraph" w:styleId="BodyText">
    <w:name w:val="Body Text"/>
    <w:basedOn w:val="Normal"/>
    <w:link w:val="BodyTextChar"/>
    <w:rsid w:val="00391CF2"/>
    <w:pPr>
      <w:spacing w:before="180" w:after="0"/>
    </w:pPr>
    <w:rPr>
      <w:rFonts w:ascii="Arial" w:eastAsia="Times New Roman" w:hAnsi="Arial" w:cs="Times New Roman"/>
      <w:sz w:val="18"/>
      <w:szCs w:val="20"/>
    </w:rPr>
  </w:style>
  <w:style w:type="character" w:customStyle="1" w:styleId="BodyTextChar">
    <w:name w:val="Body Text Char"/>
    <w:basedOn w:val="DefaultParagraphFont"/>
    <w:link w:val="BodyText"/>
    <w:rsid w:val="00391CF2"/>
    <w:rPr>
      <w:rFonts w:ascii="Arial" w:eastAsia="Times New Roman" w:hAnsi="Arial" w:cs="Times New Roman"/>
      <w:sz w:val="18"/>
      <w:szCs w:val="20"/>
    </w:rPr>
  </w:style>
  <w:style w:type="character" w:customStyle="1" w:styleId="council-profile-contact-title">
    <w:name w:val="council-profile-contact-title"/>
    <w:basedOn w:val="DefaultParagraphFont"/>
    <w:rsid w:val="00A57259"/>
  </w:style>
  <w:style w:type="character" w:styleId="SubtleEmphasis">
    <w:name w:val="Subtle Emphasis"/>
    <w:basedOn w:val="DefaultParagraphFont"/>
    <w:uiPriority w:val="19"/>
    <w:qFormat/>
    <w:rsid w:val="0048730B"/>
    <w:rPr>
      <w:i/>
      <w:iCs/>
      <w:color w:val="404040" w:themeColor="text1" w:themeTint="BF"/>
    </w:rPr>
  </w:style>
  <w:style w:type="table" w:customStyle="1" w:styleId="PlainTable31">
    <w:name w:val="Plain Table 31"/>
    <w:basedOn w:val="TableNormal"/>
    <w:uiPriority w:val="43"/>
    <w:rsid w:val="00A073BF"/>
    <w:pPr>
      <w:spacing w:after="0" w:line="240" w:lineRule="auto"/>
    </w:pPr>
    <w:rPr>
      <w:rFonts w:eastAsiaTheme="minorEastAsia"/>
      <w:sz w:val="21"/>
      <w:szCs w:val="21"/>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5Char">
    <w:name w:val="Heading 5 Char"/>
    <w:basedOn w:val="DefaultParagraphFont"/>
    <w:link w:val="Heading5"/>
    <w:uiPriority w:val="9"/>
    <w:rsid w:val="00725C0C"/>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00014">
      <w:bodyDiv w:val="1"/>
      <w:marLeft w:val="0"/>
      <w:marRight w:val="0"/>
      <w:marTop w:val="0"/>
      <w:marBottom w:val="0"/>
      <w:divBdr>
        <w:top w:val="none" w:sz="0" w:space="0" w:color="auto"/>
        <w:left w:val="none" w:sz="0" w:space="0" w:color="auto"/>
        <w:bottom w:val="none" w:sz="0" w:space="0" w:color="auto"/>
        <w:right w:val="none" w:sz="0" w:space="0" w:color="auto"/>
      </w:divBdr>
      <w:divsChild>
        <w:div w:id="502942178">
          <w:marLeft w:val="0"/>
          <w:marRight w:val="0"/>
          <w:marTop w:val="100"/>
          <w:marBottom w:val="100"/>
          <w:divBdr>
            <w:top w:val="none" w:sz="0" w:space="0" w:color="auto"/>
            <w:left w:val="none" w:sz="0" w:space="0" w:color="auto"/>
            <w:bottom w:val="none" w:sz="0" w:space="0" w:color="auto"/>
            <w:right w:val="none" w:sz="0" w:space="0" w:color="auto"/>
          </w:divBdr>
          <w:divsChild>
            <w:div w:id="394011434">
              <w:marLeft w:val="0"/>
              <w:marRight w:val="0"/>
              <w:marTop w:val="0"/>
              <w:marBottom w:val="0"/>
              <w:divBdr>
                <w:top w:val="none" w:sz="0" w:space="0" w:color="auto"/>
                <w:left w:val="none" w:sz="0" w:space="0" w:color="auto"/>
                <w:bottom w:val="none" w:sz="0" w:space="0" w:color="auto"/>
                <w:right w:val="none" w:sz="0" w:space="0" w:color="auto"/>
              </w:divBdr>
              <w:divsChild>
                <w:div w:id="189102723">
                  <w:marLeft w:val="0"/>
                  <w:marRight w:val="0"/>
                  <w:marTop w:val="0"/>
                  <w:marBottom w:val="0"/>
                  <w:divBdr>
                    <w:top w:val="none" w:sz="0" w:space="0" w:color="auto"/>
                    <w:left w:val="none" w:sz="0" w:space="0" w:color="auto"/>
                    <w:bottom w:val="single" w:sz="6" w:space="31" w:color="D9D4C7"/>
                    <w:right w:val="none" w:sz="0" w:space="0" w:color="auto"/>
                  </w:divBdr>
                  <w:divsChild>
                    <w:div w:id="1632174110">
                      <w:marLeft w:val="0"/>
                      <w:marRight w:val="0"/>
                      <w:marTop w:val="0"/>
                      <w:marBottom w:val="0"/>
                      <w:divBdr>
                        <w:top w:val="none" w:sz="0" w:space="0" w:color="auto"/>
                        <w:left w:val="none" w:sz="0" w:space="0" w:color="auto"/>
                        <w:bottom w:val="none" w:sz="0" w:space="0" w:color="auto"/>
                        <w:right w:val="none" w:sz="0" w:space="0" w:color="auto"/>
                      </w:divBdr>
                      <w:divsChild>
                        <w:div w:id="530728247">
                          <w:marLeft w:val="-90"/>
                          <w:marRight w:val="-90"/>
                          <w:marTop w:val="0"/>
                          <w:marBottom w:val="0"/>
                          <w:divBdr>
                            <w:top w:val="none" w:sz="0" w:space="0" w:color="auto"/>
                            <w:left w:val="none" w:sz="0" w:space="0" w:color="auto"/>
                            <w:bottom w:val="none" w:sz="0" w:space="0" w:color="auto"/>
                            <w:right w:val="none" w:sz="0" w:space="0" w:color="auto"/>
                          </w:divBdr>
                          <w:divsChild>
                            <w:div w:id="75362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342521">
      <w:bodyDiv w:val="1"/>
      <w:marLeft w:val="0"/>
      <w:marRight w:val="0"/>
      <w:marTop w:val="0"/>
      <w:marBottom w:val="0"/>
      <w:divBdr>
        <w:top w:val="none" w:sz="0" w:space="0" w:color="auto"/>
        <w:left w:val="none" w:sz="0" w:space="0" w:color="auto"/>
        <w:bottom w:val="none" w:sz="0" w:space="0" w:color="auto"/>
        <w:right w:val="none" w:sz="0" w:space="0" w:color="auto"/>
      </w:divBdr>
    </w:div>
    <w:div w:id="780951773">
      <w:bodyDiv w:val="1"/>
      <w:marLeft w:val="0"/>
      <w:marRight w:val="0"/>
      <w:marTop w:val="0"/>
      <w:marBottom w:val="0"/>
      <w:divBdr>
        <w:top w:val="none" w:sz="0" w:space="0" w:color="auto"/>
        <w:left w:val="none" w:sz="0" w:space="0" w:color="auto"/>
        <w:bottom w:val="none" w:sz="0" w:space="0" w:color="auto"/>
        <w:right w:val="none" w:sz="0" w:space="0" w:color="auto"/>
      </w:divBdr>
    </w:div>
    <w:div w:id="858469909">
      <w:bodyDiv w:val="1"/>
      <w:marLeft w:val="0"/>
      <w:marRight w:val="0"/>
      <w:marTop w:val="0"/>
      <w:marBottom w:val="0"/>
      <w:divBdr>
        <w:top w:val="none" w:sz="0" w:space="0" w:color="auto"/>
        <w:left w:val="none" w:sz="0" w:space="0" w:color="auto"/>
        <w:bottom w:val="none" w:sz="0" w:space="0" w:color="auto"/>
        <w:right w:val="none" w:sz="0" w:space="0" w:color="auto"/>
      </w:divBdr>
      <w:divsChild>
        <w:div w:id="1832018602">
          <w:marLeft w:val="0"/>
          <w:marRight w:val="0"/>
          <w:marTop w:val="0"/>
          <w:marBottom w:val="0"/>
          <w:divBdr>
            <w:top w:val="none" w:sz="0" w:space="0" w:color="auto"/>
            <w:left w:val="none" w:sz="0" w:space="0" w:color="auto"/>
            <w:bottom w:val="none" w:sz="0" w:space="0" w:color="auto"/>
            <w:right w:val="none" w:sz="0" w:space="0" w:color="auto"/>
          </w:divBdr>
          <w:divsChild>
            <w:div w:id="1618831954">
              <w:marLeft w:val="0"/>
              <w:marRight w:val="0"/>
              <w:marTop w:val="0"/>
              <w:marBottom w:val="375"/>
              <w:divBdr>
                <w:top w:val="none" w:sz="0" w:space="0" w:color="auto"/>
                <w:left w:val="none" w:sz="0" w:space="0" w:color="auto"/>
                <w:bottom w:val="none" w:sz="0" w:space="0" w:color="auto"/>
                <w:right w:val="none" w:sz="0" w:space="0" w:color="auto"/>
              </w:divBdr>
              <w:divsChild>
                <w:div w:id="894776693">
                  <w:marLeft w:val="0"/>
                  <w:marRight w:val="0"/>
                  <w:marTop w:val="0"/>
                  <w:marBottom w:val="0"/>
                  <w:divBdr>
                    <w:top w:val="none" w:sz="0" w:space="0" w:color="auto"/>
                    <w:left w:val="none" w:sz="0" w:space="0" w:color="auto"/>
                    <w:bottom w:val="none" w:sz="0" w:space="0" w:color="auto"/>
                    <w:right w:val="none" w:sz="0" w:space="0" w:color="auto"/>
                  </w:divBdr>
                  <w:divsChild>
                    <w:div w:id="45494503">
                      <w:marLeft w:val="0"/>
                      <w:marRight w:val="0"/>
                      <w:marTop w:val="0"/>
                      <w:marBottom w:val="0"/>
                      <w:divBdr>
                        <w:top w:val="none" w:sz="0" w:space="0" w:color="auto"/>
                        <w:left w:val="none" w:sz="0" w:space="0" w:color="auto"/>
                        <w:bottom w:val="none" w:sz="0" w:space="0" w:color="auto"/>
                        <w:right w:val="none" w:sz="0" w:space="0" w:color="auto"/>
                      </w:divBdr>
                      <w:divsChild>
                        <w:div w:id="468330892">
                          <w:marLeft w:val="0"/>
                          <w:marRight w:val="0"/>
                          <w:marTop w:val="0"/>
                          <w:marBottom w:val="0"/>
                          <w:divBdr>
                            <w:top w:val="none" w:sz="0" w:space="0" w:color="auto"/>
                            <w:left w:val="none" w:sz="0" w:space="0" w:color="auto"/>
                            <w:bottom w:val="none" w:sz="0" w:space="0" w:color="auto"/>
                            <w:right w:val="none" w:sz="0" w:space="0" w:color="auto"/>
                          </w:divBdr>
                          <w:divsChild>
                            <w:div w:id="607127256">
                              <w:marLeft w:val="0"/>
                              <w:marRight w:val="0"/>
                              <w:marTop w:val="0"/>
                              <w:marBottom w:val="0"/>
                              <w:divBdr>
                                <w:top w:val="none" w:sz="0" w:space="0" w:color="auto"/>
                                <w:left w:val="none" w:sz="0" w:space="0" w:color="auto"/>
                                <w:bottom w:val="none" w:sz="0" w:space="0" w:color="auto"/>
                                <w:right w:val="none" w:sz="0" w:space="0" w:color="auto"/>
                              </w:divBdr>
                              <w:divsChild>
                                <w:div w:id="1846359582">
                                  <w:marLeft w:val="0"/>
                                  <w:marRight w:val="0"/>
                                  <w:marTop w:val="0"/>
                                  <w:marBottom w:val="0"/>
                                  <w:divBdr>
                                    <w:top w:val="none" w:sz="0" w:space="0" w:color="auto"/>
                                    <w:left w:val="none" w:sz="0" w:space="0" w:color="auto"/>
                                    <w:bottom w:val="none" w:sz="0" w:space="0" w:color="auto"/>
                                    <w:right w:val="none" w:sz="0" w:space="0" w:color="auto"/>
                                  </w:divBdr>
                                  <w:divsChild>
                                    <w:div w:id="909190907">
                                      <w:marLeft w:val="0"/>
                                      <w:marRight w:val="0"/>
                                      <w:marTop w:val="0"/>
                                      <w:marBottom w:val="0"/>
                                      <w:divBdr>
                                        <w:top w:val="none" w:sz="0" w:space="0" w:color="auto"/>
                                        <w:left w:val="none" w:sz="0" w:space="0" w:color="auto"/>
                                        <w:bottom w:val="none" w:sz="0" w:space="0" w:color="auto"/>
                                        <w:right w:val="none" w:sz="0" w:space="0" w:color="auto"/>
                                      </w:divBdr>
                                      <w:divsChild>
                                        <w:div w:id="1675450586">
                                          <w:marLeft w:val="0"/>
                                          <w:marRight w:val="0"/>
                                          <w:marTop w:val="0"/>
                                          <w:marBottom w:val="0"/>
                                          <w:divBdr>
                                            <w:top w:val="none" w:sz="0" w:space="0" w:color="auto"/>
                                            <w:left w:val="none" w:sz="0" w:space="0" w:color="auto"/>
                                            <w:bottom w:val="none" w:sz="0" w:space="0" w:color="auto"/>
                                            <w:right w:val="none" w:sz="0" w:space="0" w:color="auto"/>
                                          </w:divBdr>
                                          <w:divsChild>
                                            <w:div w:id="1426078079">
                                              <w:marLeft w:val="0"/>
                                              <w:marRight w:val="0"/>
                                              <w:marTop w:val="0"/>
                                              <w:marBottom w:val="0"/>
                                              <w:divBdr>
                                                <w:top w:val="none" w:sz="0" w:space="0" w:color="auto"/>
                                                <w:left w:val="none" w:sz="0" w:space="0" w:color="auto"/>
                                                <w:bottom w:val="none" w:sz="0" w:space="0" w:color="auto"/>
                                                <w:right w:val="none" w:sz="0" w:space="0" w:color="auto"/>
                                              </w:divBdr>
                                              <w:divsChild>
                                                <w:div w:id="164444223">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7668575">
      <w:bodyDiv w:val="1"/>
      <w:marLeft w:val="0"/>
      <w:marRight w:val="0"/>
      <w:marTop w:val="0"/>
      <w:marBottom w:val="0"/>
      <w:divBdr>
        <w:top w:val="none" w:sz="0" w:space="0" w:color="auto"/>
        <w:left w:val="none" w:sz="0" w:space="0" w:color="auto"/>
        <w:bottom w:val="none" w:sz="0" w:space="0" w:color="auto"/>
        <w:right w:val="none" w:sz="0" w:space="0" w:color="auto"/>
      </w:divBdr>
      <w:divsChild>
        <w:div w:id="1502743127">
          <w:marLeft w:val="0"/>
          <w:marRight w:val="0"/>
          <w:marTop w:val="0"/>
          <w:marBottom w:val="0"/>
          <w:divBdr>
            <w:top w:val="none" w:sz="0" w:space="0" w:color="auto"/>
            <w:left w:val="none" w:sz="0" w:space="0" w:color="auto"/>
            <w:bottom w:val="none" w:sz="0" w:space="0" w:color="auto"/>
            <w:right w:val="none" w:sz="0" w:space="0" w:color="auto"/>
          </w:divBdr>
          <w:divsChild>
            <w:div w:id="1010453268">
              <w:marLeft w:val="0"/>
              <w:marRight w:val="0"/>
              <w:marTop w:val="0"/>
              <w:marBottom w:val="375"/>
              <w:divBdr>
                <w:top w:val="none" w:sz="0" w:space="0" w:color="auto"/>
                <w:left w:val="none" w:sz="0" w:space="0" w:color="auto"/>
                <w:bottom w:val="none" w:sz="0" w:space="0" w:color="auto"/>
                <w:right w:val="none" w:sz="0" w:space="0" w:color="auto"/>
              </w:divBdr>
              <w:divsChild>
                <w:div w:id="908689055">
                  <w:marLeft w:val="0"/>
                  <w:marRight w:val="0"/>
                  <w:marTop w:val="0"/>
                  <w:marBottom w:val="0"/>
                  <w:divBdr>
                    <w:top w:val="none" w:sz="0" w:space="0" w:color="auto"/>
                    <w:left w:val="none" w:sz="0" w:space="0" w:color="auto"/>
                    <w:bottom w:val="none" w:sz="0" w:space="0" w:color="auto"/>
                    <w:right w:val="none" w:sz="0" w:space="0" w:color="auto"/>
                  </w:divBdr>
                  <w:divsChild>
                    <w:div w:id="163515818">
                      <w:marLeft w:val="0"/>
                      <w:marRight w:val="0"/>
                      <w:marTop w:val="0"/>
                      <w:marBottom w:val="0"/>
                      <w:divBdr>
                        <w:top w:val="none" w:sz="0" w:space="0" w:color="auto"/>
                        <w:left w:val="none" w:sz="0" w:space="0" w:color="auto"/>
                        <w:bottom w:val="none" w:sz="0" w:space="0" w:color="auto"/>
                        <w:right w:val="none" w:sz="0" w:space="0" w:color="auto"/>
                      </w:divBdr>
                      <w:divsChild>
                        <w:div w:id="1496994101">
                          <w:marLeft w:val="0"/>
                          <w:marRight w:val="0"/>
                          <w:marTop w:val="0"/>
                          <w:marBottom w:val="0"/>
                          <w:divBdr>
                            <w:top w:val="none" w:sz="0" w:space="0" w:color="auto"/>
                            <w:left w:val="none" w:sz="0" w:space="0" w:color="auto"/>
                            <w:bottom w:val="none" w:sz="0" w:space="0" w:color="auto"/>
                            <w:right w:val="none" w:sz="0" w:space="0" w:color="auto"/>
                          </w:divBdr>
                          <w:divsChild>
                            <w:div w:id="1807316549">
                              <w:marLeft w:val="0"/>
                              <w:marRight w:val="0"/>
                              <w:marTop w:val="0"/>
                              <w:marBottom w:val="0"/>
                              <w:divBdr>
                                <w:top w:val="none" w:sz="0" w:space="0" w:color="auto"/>
                                <w:left w:val="none" w:sz="0" w:space="0" w:color="auto"/>
                                <w:bottom w:val="none" w:sz="0" w:space="0" w:color="auto"/>
                                <w:right w:val="none" w:sz="0" w:space="0" w:color="auto"/>
                              </w:divBdr>
                              <w:divsChild>
                                <w:div w:id="1072436318">
                                  <w:marLeft w:val="0"/>
                                  <w:marRight w:val="0"/>
                                  <w:marTop w:val="0"/>
                                  <w:marBottom w:val="0"/>
                                  <w:divBdr>
                                    <w:top w:val="none" w:sz="0" w:space="0" w:color="auto"/>
                                    <w:left w:val="none" w:sz="0" w:space="0" w:color="auto"/>
                                    <w:bottom w:val="none" w:sz="0" w:space="0" w:color="auto"/>
                                    <w:right w:val="none" w:sz="0" w:space="0" w:color="auto"/>
                                  </w:divBdr>
                                  <w:divsChild>
                                    <w:div w:id="1412971803">
                                      <w:marLeft w:val="0"/>
                                      <w:marRight w:val="0"/>
                                      <w:marTop w:val="0"/>
                                      <w:marBottom w:val="0"/>
                                      <w:divBdr>
                                        <w:top w:val="none" w:sz="0" w:space="0" w:color="auto"/>
                                        <w:left w:val="none" w:sz="0" w:space="0" w:color="auto"/>
                                        <w:bottom w:val="none" w:sz="0" w:space="0" w:color="auto"/>
                                        <w:right w:val="none" w:sz="0" w:space="0" w:color="auto"/>
                                      </w:divBdr>
                                      <w:divsChild>
                                        <w:div w:id="349069684">
                                          <w:marLeft w:val="0"/>
                                          <w:marRight w:val="0"/>
                                          <w:marTop w:val="0"/>
                                          <w:marBottom w:val="0"/>
                                          <w:divBdr>
                                            <w:top w:val="none" w:sz="0" w:space="0" w:color="auto"/>
                                            <w:left w:val="none" w:sz="0" w:space="0" w:color="auto"/>
                                            <w:bottom w:val="none" w:sz="0" w:space="0" w:color="auto"/>
                                            <w:right w:val="none" w:sz="0" w:space="0" w:color="auto"/>
                                          </w:divBdr>
                                          <w:divsChild>
                                            <w:div w:id="246885263">
                                              <w:marLeft w:val="0"/>
                                              <w:marRight w:val="0"/>
                                              <w:marTop w:val="0"/>
                                              <w:marBottom w:val="0"/>
                                              <w:divBdr>
                                                <w:top w:val="none" w:sz="0" w:space="0" w:color="auto"/>
                                                <w:left w:val="none" w:sz="0" w:space="0" w:color="auto"/>
                                                <w:bottom w:val="none" w:sz="0" w:space="0" w:color="auto"/>
                                                <w:right w:val="none" w:sz="0" w:space="0" w:color="auto"/>
                                              </w:divBdr>
                                              <w:divsChild>
                                                <w:div w:id="1277254209">
                                                  <w:marLeft w:val="0"/>
                                                  <w:marRight w:val="300"/>
                                                  <w:marTop w:val="150"/>
                                                  <w:marBottom w:val="0"/>
                                                  <w:divBdr>
                                                    <w:top w:val="none" w:sz="0" w:space="0" w:color="auto"/>
                                                    <w:left w:val="none" w:sz="0" w:space="0" w:color="auto"/>
                                                    <w:bottom w:val="none" w:sz="0" w:space="0" w:color="auto"/>
                                                    <w:right w:val="none" w:sz="0" w:space="0" w:color="auto"/>
                                                  </w:divBdr>
                                                  <w:divsChild>
                                                    <w:div w:id="493448565">
                                                      <w:marLeft w:val="0"/>
                                                      <w:marRight w:val="0"/>
                                                      <w:marTop w:val="0"/>
                                                      <w:marBottom w:val="300"/>
                                                      <w:divBdr>
                                                        <w:top w:val="single" w:sz="6" w:space="8" w:color="BAB6B2"/>
                                                        <w:left w:val="single" w:sz="6" w:space="8" w:color="BAB6B2"/>
                                                        <w:bottom w:val="single" w:sz="6" w:space="8" w:color="BAB6B2"/>
                                                        <w:right w:val="single" w:sz="6" w:space="8" w:color="BAB6B2"/>
                                                      </w:divBdr>
                                                    </w:div>
                                                  </w:divsChild>
                                                </w:div>
                                              </w:divsChild>
                                            </w:div>
                                          </w:divsChild>
                                        </w:div>
                                      </w:divsChild>
                                    </w:div>
                                  </w:divsChild>
                                </w:div>
                              </w:divsChild>
                            </w:div>
                          </w:divsChild>
                        </w:div>
                      </w:divsChild>
                    </w:div>
                  </w:divsChild>
                </w:div>
              </w:divsChild>
            </w:div>
          </w:divsChild>
        </w:div>
      </w:divsChild>
    </w:div>
    <w:div w:id="1323584338">
      <w:bodyDiv w:val="1"/>
      <w:marLeft w:val="0"/>
      <w:marRight w:val="0"/>
      <w:marTop w:val="0"/>
      <w:marBottom w:val="0"/>
      <w:divBdr>
        <w:top w:val="none" w:sz="0" w:space="0" w:color="auto"/>
        <w:left w:val="none" w:sz="0" w:space="0" w:color="auto"/>
        <w:bottom w:val="none" w:sz="0" w:space="0" w:color="auto"/>
        <w:right w:val="none" w:sz="0" w:space="0" w:color="auto"/>
      </w:divBdr>
    </w:div>
    <w:div w:id="1438257993">
      <w:bodyDiv w:val="1"/>
      <w:marLeft w:val="0"/>
      <w:marRight w:val="0"/>
      <w:marTop w:val="0"/>
      <w:marBottom w:val="0"/>
      <w:divBdr>
        <w:top w:val="none" w:sz="0" w:space="0" w:color="auto"/>
        <w:left w:val="none" w:sz="0" w:space="0" w:color="auto"/>
        <w:bottom w:val="none" w:sz="0" w:space="0" w:color="auto"/>
        <w:right w:val="none" w:sz="0" w:space="0" w:color="auto"/>
      </w:divBdr>
    </w:div>
    <w:div w:id="1511408931">
      <w:bodyDiv w:val="1"/>
      <w:marLeft w:val="0"/>
      <w:marRight w:val="0"/>
      <w:marTop w:val="0"/>
      <w:marBottom w:val="0"/>
      <w:divBdr>
        <w:top w:val="none" w:sz="0" w:space="0" w:color="auto"/>
        <w:left w:val="none" w:sz="0" w:space="0" w:color="auto"/>
        <w:bottom w:val="none" w:sz="0" w:space="0" w:color="auto"/>
        <w:right w:val="none" w:sz="0" w:space="0" w:color="auto"/>
      </w:divBdr>
      <w:divsChild>
        <w:div w:id="911040374">
          <w:marLeft w:val="0"/>
          <w:marRight w:val="0"/>
          <w:marTop w:val="100"/>
          <w:marBottom w:val="100"/>
          <w:divBdr>
            <w:top w:val="none" w:sz="0" w:space="0" w:color="auto"/>
            <w:left w:val="none" w:sz="0" w:space="0" w:color="auto"/>
            <w:bottom w:val="none" w:sz="0" w:space="0" w:color="auto"/>
            <w:right w:val="none" w:sz="0" w:space="0" w:color="auto"/>
          </w:divBdr>
          <w:divsChild>
            <w:div w:id="628903356">
              <w:marLeft w:val="0"/>
              <w:marRight w:val="0"/>
              <w:marTop w:val="0"/>
              <w:marBottom w:val="0"/>
              <w:divBdr>
                <w:top w:val="none" w:sz="0" w:space="0" w:color="auto"/>
                <w:left w:val="none" w:sz="0" w:space="0" w:color="auto"/>
                <w:bottom w:val="none" w:sz="0" w:space="0" w:color="auto"/>
                <w:right w:val="none" w:sz="0" w:space="0" w:color="auto"/>
              </w:divBdr>
              <w:divsChild>
                <w:div w:id="1986348395">
                  <w:marLeft w:val="0"/>
                  <w:marRight w:val="0"/>
                  <w:marTop w:val="0"/>
                  <w:marBottom w:val="0"/>
                  <w:divBdr>
                    <w:top w:val="none" w:sz="0" w:space="0" w:color="auto"/>
                    <w:left w:val="none" w:sz="0" w:space="0" w:color="auto"/>
                    <w:bottom w:val="single" w:sz="6" w:space="31" w:color="D9D4C7"/>
                    <w:right w:val="none" w:sz="0" w:space="0" w:color="auto"/>
                  </w:divBdr>
                  <w:divsChild>
                    <w:div w:id="1027482336">
                      <w:marLeft w:val="0"/>
                      <w:marRight w:val="0"/>
                      <w:marTop w:val="0"/>
                      <w:marBottom w:val="0"/>
                      <w:divBdr>
                        <w:top w:val="none" w:sz="0" w:space="0" w:color="auto"/>
                        <w:left w:val="none" w:sz="0" w:space="0" w:color="auto"/>
                        <w:bottom w:val="none" w:sz="0" w:space="0" w:color="auto"/>
                        <w:right w:val="none" w:sz="0" w:space="0" w:color="auto"/>
                      </w:divBdr>
                      <w:divsChild>
                        <w:div w:id="479998971">
                          <w:marLeft w:val="-90"/>
                          <w:marRight w:val="-90"/>
                          <w:marTop w:val="0"/>
                          <w:marBottom w:val="0"/>
                          <w:divBdr>
                            <w:top w:val="none" w:sz="0" w:space="0" w:color="auto"/>
                            <w:left w:val="none" w:sz="0" w:space="0" w:color="auto"/>
                            <w:bottom w:val="none" w:sz="0" w:space="0" w:color="auto"/>
                            <w:right w:val="none" w:sz="0" w:space="0" w:color="auto"/>
                          </w:divBdr>
                          <w:divsChild>
                            <w:div w:id="46939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862494">
      <w:bodyDiv w:val="1"/>
      <w:marLeft w:val="0"/>
      <w:marRight w:val="0"/>
      <w:marTop w:val="0"/>
      <w:marBottom w:val="0"/>
      <w:divBdr>
        <w:top w:val="none" w:sz="0" w:space="0" w:color="auto"/>
        <w:left w:val="none" w:sz="0" w:space="0" w:color="auto"/>
        <w:bottom w:val="none" w:sz="0" w:space="0" w:color="auto"/>
        <w:right w:val="none" w:sz="0" w:space="0" w:color="auto"/>
      </w:divBdr>
    </w:div>
    <w:div w:id="1753893583">
      <w:bodyDiv w:val="1"/>
      <w:marLeft w:val="0"/>
      <w:marRight w:val="0"/>
      <w:marTop w:val="0"/>
      <w:marBottom w:val="0"/>
      <w:divBdr>
        <w:top w:val="none" w:sz="0" w:space="0" w:color="auto"/>
        <w:left w:val="none" w:sz="0" w:space="0" w:color="auto"/>
        <w:bottom w:val="none" w:sz="0" w:space="0" w:color="auto"/>
        <w:right w:val="none" w:sz="0" w:space="0" w:color="auto"/>
      </w:divBdr>
      <w:divsChild>
        <w:div w:id="1693334852">
          <w:marLeft w:val="0"/>
          <w:marRight w:val="0"/>
          <w:marTop w:val="100"/>
          <w:marBottom w:val="100"/>
          <w:divBdr>
            <w:top w:val="none" w:sz="0" w:space="0" w:color="auto"/>
            <w:left w:val="none" w:sz="0" w:space="0" w:color="auto"/>
            <w:bottom w:val="none" w:sz="0" w:space="0" w:color="auto"/>
            <w:right w:val="none" w:sz="0" w:space="0" w:color="auto"/>
          </w:divBdr>
          <w:divsChild>
            <w:div w:id="1208487226">
              <w:marLeft w:val="0"/>
              <w:marRight w:val="0"/>
              <w:marTop w:val="0"/>
              <w:marBottom w:val="0"/>
              <w:divBdr>
                <w:top w:val="none" w:sz="0" w:space="0" w:color="auto"/>
                <w:left w:val="none" w:sz="0" w:space="0" w:color="auto"/>
                <w:bottom w:val="none" w:sz="0" w:space="0" w:color="auto"/>
                <w:right w:val="none" w:sz="0" w:space="0" w:color="auto"/>
              </w:divBdr>
              <w:divsChild>
                <w:div w:id="2071534312">
                  <w:marLeft w:val="0"/>
                  <w:marRight w:val="0"/>
                  <w:marTop w:val="0"/>
                  <w:marBottom w:val="0"/>
                  <w:divBdr>
                    <w:top w:val="none" w:sz="0" w:space="0" w:color="auto"/>
                    <w:left w:val="none" w:sz="0" w:space="0" w:color="auto"/>
                    <w:bottom w:val="single" w:sz="6" w:space="31" w:color="D9D4C7"/>
                    <w:right w:val="none" w:sz="0" w:space="0" w:color="auto"/>
                  </w:divBdr>
                  <w:divsChild>
                    <w:div w:id="629552635">
                      <w:marLeft w:val="0"/>
                      <w:marRight w:val="0"/>
                      <w:marTop w:val="0"/>
                      <w:marBottom w:val="0"/>
                      <w:divBdr>
                        <w:top w:val="none" w:sz="0" w:space="0" w:color="auto"/>
                        <w:left w:val="none" w:sz="0" w:space="0" w:color="auto"/>
                        <w:bottom w:val="none" w:sz="0" w:space="0" w:color="auto"/>
                        <w:right w:val="none" w:sz="0" w:space="0" w:color="auto"/>
                      </w:divBdr>
                      <w:divsChild>
                        <w:div w:id="1652295127">
                          <w:marLeft w:val="-90"/>
                          <w:marRight w:val="-90"/>
                          <w:marTop w:val="0"/>
                          <w:marBottom w:val="0"/>
                          <w:divBdr>
                            <w:top w:val="none" w:sz="0" w:space="0" w:color="auto"/>
                            <w:left w:val="none" w:sz="0" w:space="0" w:color="auto"/>
                            <w:bottom w:val="none" w:sz="0" w:space="0" w:color="auto"/>
                            <w:right w:val="none" w:sz="0" w:space="0" w:color="auto"/>
                          </w:divBdr>
                          <w:divsChild>
                            <w:div w:id="157766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744043">
      <w:bodyDiv w:val="1"/>
      <w:marLeft w:val="0"/>
      <w:marRight w:val="0"/>
      <w:marTop w:val="0"/>
      <w:marBottom w:val="0"/>
      <w:divBdr>
        <w:top w:val="none" w:sz="0" w:space="0" w:color="auto"/>
        <w:left w:val="none" w:sz="0" w:space="0" w:color="auto"/>
        <w:bottom w:val="none" w:sz="0" w:space="0" w:color="auto"/>
        <w:right w:val="none" w:sz="0" w:space="0" w:color="auto"/>
      </w:divBdr>
      <w:divsChild>
        <w:div w:id="2035769794">
          <w:marLeft w:val="0"/>
          <w:marRight w:val="0"/>
          <w:marTop w:val="0"/>
          <w:marBottom w:val="0"/>
          <w:divBdr>
            <w:top w:val="none" w:sz="0" w:space="0" w:color="auto"/>
            <w:left w:val="none" w:sz="0" w:space="0" w:color="auto"/>
            <w:bottom w:val="none" w:sz="0" w:space="0" w:color="auto"/>
            <w:right w:val="none" w:sz="0" w:space="0" w:color="auto"/>
          </w:divBdr>
          <w:divsChild>
            <w:div w:id="1888493480">
              <w:marLeft w:val="0"/>
              <w:marRight w:val="0"/>
              <w:marTop w:val="0"/>
              <w:marBottom w:val="375"/>
              <w:divBdr>
                <w:top w:val="none" w:sz="0" w:space="0" w:color="auto"/>
                <w:left w:val="none" w:sz="0" w:space="0" w:color="auto"/>
                <w:bottom w:val="none" w:sz="0" w:space="0" w:color="auto"/>
                <w:right w:val="none" w:sz="0" w:space="0" w:color="auto"/>
              </w:divBdr>
              <w:divsChild>
                <w:div w:id="124857346">
                  <w:marLeft w:val="0"/>
                  <w:marRight w:val="0"/>
                  <w:marTop w:val="0"/>
                  <w:marBottom w:val="0"/>
                  <w:divBdr>
                    <w:top w:val="none" w:sz="0" w:space="0" w:color="auto"/>
                    <w:left w:val="none" w:sz="0" w:space="0" w:color="auto"/>
                    <w:bottom w:val="none" w:sz="0" w:space="0" w:color="auto"/>
                    <w:right w:val="none" w:sz="0" w:space="0" w:color="auto"/>
                  </w:divBdr>
                  <w:divsChild>
                    <w:div w:id="981813473">
                      <w:marLeft w:val="0"/>
                      <w:marRight w:val="0"/>
                      <w:marTop w:val="0"/>
                      <w:marBottom w:val="0"/>
                      <w:divBdr>
                        <w:top w:val="none" w:sz="0" w:space="0" w:color="auto"/>
                        <w:left w:val="none" w:sz="0" w:space="0" w:color="auto"/>
                        <w:bottom w:val="none" w:sz="0" w:space="0" w:color="auto"/>
                        <w:right w:val="none" w:sz="0" w:space="0" w:color="auto"/>
                      </w:divBdr>
                      <w:divsChild>
                        <w:div w:id="401146711">
                          <w:marLeft w:val="0"/>
                          <w:marRight w:val="0"/>
                          <w:marTop w:val="0"/>
                          <w:marBottom w:val="0"/>
                          <w:divBdr>
                            <w:top w:val="none" w:sz="0" w:space="0" w:color="auto"/>
                            <w:left w:val="none" w:sz="0" w:space="0" w:color="auto"/>
                            <w:bottom w:val="none" w:sz="0" w:space="0" w:color="auto"/>
                            <w:right w:val="none" w:sz="0" w:space="0" w:color="auto"/>
                          </w:divBdr>
                          <w:divsChild>
                            <w:div w:id="1325817576">
                              <w:marLeft w:val="0"/>
                              <w:marRight w:val="0"/>
                              <w:marTop w:val="0"/>
                              <w:marBottom w:val="0"/>
                              <w:divBdr>
                                <w:top w:val="none" w:sz="0" w:space="0" w:color="auto"/>
                                <w:left w:val="none" w:sz="0" w:space="0" w:color="auto"/>
                                <w:bottom w:val="none" w:sz="0" w:space="0" w:color="auto"/>
                                <w:right w:val="none" w:sz="0" w:space="0" w:color="auto"/>
                              </w:divBdr>
                              <w:divsChild>
                                <w:div w:id="1819299684">
                                  <w:marLeft w:val="0"/>
                                  <w:marRight w:val="0"/>
                                  <w:marTop w:val="0"/>
                                  <w:marBottom w:val="0"/>
                                  <w:divBdr>
                                    <w:top w:val="none" w:sz="0" w:space="0" w:color="auto"/>
                                    <w:left w:val="none" w:sz="0" w:space="0" w:color="auto"/>
                                    <w:bottom w:val="none" w:sz="0" w:space="0" w:color="auto"/>
                                    <w:right w:val="none" w:sz="0" w:space="0" w:color="auto"/>
                                  </w:divBdr>
                                  <w:divsChild>
                                    <w:div w:id="1551764153">
                                      <w:marLeft w:val="0"/>
                                      <w:marRight w:val="0"/>
                                      <w:marTop w:val="0"/>
                                      <w:marBottom w:val="0"/>
                                      <w:divBdr>
                                        <w:top w:val="none" w:sz="0" w:space="0" w:color="auto"/>
                                        <w:left w:val="none" w:sz="0" w:space="0" w:color="auto"/>
                                        <w:bottom w:val="none" w:sz="0" w:space="0" w:color="auto"/>
                                        <w:right w:val="none" w:sz="0" w:space="0" w:color="auto"/>
                                      </w:divBdr>
                                      <w:divsChild>
                                        <w:div w:id="207435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202828">
      <w:bodyDiv w:val="1"/>
      <w:marLeft w:val="0"/>
      <w:marRight w:val="0"/>
      <w:marTop w:val="0"/>
      <w:marBottom w:val="0"/>
      <w:divBdr>
        <w:top w:val="none" w:sz="0" w:space="0" w:color="auto"/>
        <w:left w:val="none" w:sz="0" w:space="0" w:color="auto"/>
        <w:bottom w:val="none" w:sz="0" w:space="0" w:color="auto"/>
        <w:right w:val="none" w:sz="0" w:space="0" w:color="auto"/>
      </w:divBdr>
      <w:divsChild>
        <w:div w:id="1798453685">
          <w:marLeft w:val="0"/>
          <w:marRight w:val="0"/>
          <w:marTop w:val="100"/>
          <w:marBottom w:val="100"/>
          <w:divBdr>
            <w:top w:val="none" w:sz="0" w:space="0" w:color="auto"/>
            <w:left w:val="none" w:sz="0" w:space="0" w:color="auto"/>
            <w:bottom w:val="none" w:sz="0" w:space="0" w:color="auto"/>
            <w:right w:val="none" w:sz="0" w:space="0" w:color="auto"/>
          </w:divBdr>
          <w:divsChild>
            <w:div w:id="9920435">
              <w:marLeft w:val="0"/>
              <w:marRight w:val="0"/>
              <w:marTop w:val="0"/>
              <w:marBottom w:val="0"/>
              <w:divBdr>
                <w:top w:val="none" w:sz="0" w:space="0" w:color="auto"/>
                <w:left w:val="none" w:sz="0" w:space="0" w:color="auto"/>
                <w:bottom w:val="none" w:sz="0" w:space="0" w:color="auto"/>
                <w:right w:val="none" w:sz="0" w:space="0" w:color="auto"/>
              </w:divBdr>
              <w:divsChild>
                <w:div w:id="1486775006">
                  <w:marLeft w:val="0"/>
                  <w:marRight w:val="0"/>
                  <w:marTop w:val="0"/>
                  <w:marBottom w:val="0"/>
                  <w:divBdr>
                    <w:top w:val="none" w:sz="0" w:space="0" w:color="auto"/>
                    <w:left w:val="none" w:sz="0" w:space="0" w:color="auto"/>
                    <w:bottom w:val="single" w:sz="6" w:space="31" w:color="D9D4C7"/>
                    <w:right w:val="none" w:sz="0" w:space="0" w:color="auto"/>
                  </w:divBdr>
                  <w:divsChild>
                    <w:div w:id="1851676854">
                      <w:marLeft w:val="0"/>
                      <w:marRight w:val="0"/>
                      <w:marTop w:val="0"/>
                      <w:marBottom w:val="0"/>
                      <w:divBdr>
                        <w:top w:val="none" w:sz="0" w:space="0" w:color="auto"/>
                        <w:left w:val="none" w:sz="0" w:space="0" w:color="auto"/>
                        <w:bottom w:val="none" w:sz="0" w:space="0" w:color="auto"/>
                        <w:right w:val="none" w:sz="0" w:space="0" w:color="auto"/>
                      </w:divBdr>
                      <w:divsChild>
                        <w:div w:id="1373111279">
                          <w:marLeft w:val="-90"/>
                          <w:marRight w:val="-90"/>
                          <w:marTop w:val="0"/>
                          <w:marBottom w:val="0"/>
                          <w:divBdr>
                            <w:top w:val="none" w:sz="0" w:space="0" w:color="auto"/>
                            <w:left w:val="none" w:sz="0" w:space="0" w:color="auto"/>
                            <w:bottom w:val="none" w:sz="0" w:space="0" w:color="auto"/>
                            <w:right w:val="none" w:sz="0" w:space="0" w:color="auto"/>
                          </w:divBdr>
                          <w:divsChild>
                            <w:div w:id="6623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41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E9CB9-265B-44D1-921C-8912CE089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4116</Words>
  <Characters>23462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SHIRE OF YARRA RANGES</Company>
  <LinksUpToDate>false</LinksUpToDate>
  <CharactersWithSpaces>27523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Mansfield</dc:creator>
  <cp:keywords/>
  <dc:description/>
  <cp:lastModifiedBy>Heidi Bryce (DEDJTR)</cp:lastModifiedBy>
  <cp:revision>2</cp:revision>
  <cp:lastPrinted>2019-02-21T00:12:00Z</cp:lastPrinted>
  <dcterms:created xsi:type="dcterms:W3CDTF">2020-02-13T04:19:00Z</dcterms:created>
  <dcterms:modified xsi:type="dcterms:W3CDTF">2020-02-13T04:19:00Z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