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D4251" w:rsidR="00BD4251" w:rsidP="00BD4251" w:rsidRDefault="00BD4251" w14:paraId="0E813EC5" w14:textId="77777777">
      <w:pPr>
        <w:pStyle w:val="Heading1"/>
      </w:pPr>
      <w:r w:rsidRPr="00BD4251">
        <w:t>Agriculture Victoria</w:t>
      </w:r>
    </w:p>
    <w:p w:rsidRPr="00BD4251" w:rsidR="00BD4251" w:rsidP="00BD4251" w:rsidRDefault="00BD4251" w14:paraId="0F51BA7A" w14:textId="77777777">
      <w:pPr>
        <w:pStyle w:val="Heading1"/>
      </w:pPr>
      <w:r w:rsidRPr="00BD4251">
        <w:t>Guidance Note: Applications For Pest Animal Approved Collections (Zoo) Permits</w:t>
      </w:r>
    </w:p>
    <w:p w:rsidRPr="002E00A7" w:rsidR="00BD4251" w:rsidP="00BD4251" w:rsidRDefault="00BD4251" w14:paraId="4D6B828E" w14:textId="54C16DC7">
      <w:pPr>
        <w:pStyle w:val="Heading2"/>
        <w:rPr>
          <w:sz w:val="36"/>
          <w:szCs w:val="36"/>
          <w:lang w:val="en-US"/>
        </w:rPr>
      </w:pPr>
      <w:r w:rsidRPr="002E00A7">
        <w:rPr>
          <w:sz w:val="36"/>
          <w:szCs w:val="36"/>
          <w:lang w:val="en-US"/>
        </w:rPr>
        <w:t>P</w:t>
      </w:r>
      <w:r w:rsidRPr="002E00A7" w:rsidR="00CD16FC">
        <w:rPr>
          <w:sz w:val="36"/>
          <w:szCs w:val="36"/>
          <w:lang w:val="en-US"/>
        </w:rPr>
        <w:t>URPOSE</w:t>
      </w:r>
      <w:r w:rsidRPr="002E00A7">
        <w:rPr>
          <w:sz w:val="36"/>
          <w:szCs w:val="36"/>
          <w:lang w:val="en-US"/>
        </w:rPr>
        <w:t xml:space="preserve"> </w:t>
      </w:r>
    </w:p>
    <w:p w:rsidRPr="00BD4251" w:rsidR="00BD4251" w:rsidP="00BD4251" w:rsidRDefault="00BD4251" w14:paraId="307C702E" w14:textId="77777777">
      <w:pPr>
        <w:rPr>
          <w:sz w:val="24"/>
          <w:szCs w:val="24"/>
        </w:rPr>
      </w:pPr>
      <w:r w:rsidRPr="00BD4251">
        <w:rPr>
          <w:sz w:val="24"/>
          <w:szCs w:val="24"/>
        </w:rPr>
        <w:t xml:space="preserve">The </w:t>
      </w:r>
      <w:r w:rsidRPr="00B623F8">
        <w:rPr>
          <w:i/>
          <w:iCs/>
          <w:sz w:val="24"/>
          <w:szCs w:val="24"/>
        </w:rPr>
        <w:t>Catchment and Land Protection Act 1994</w:t>
      </w:r>
      <w:r w:rsidRPr="00BD4251">
        <w:rPr>
          <w:sz w:val="24"/>
          <w:szCs w:val="24"/>
        </w:rPr>
        <w:t xml:space="preserve"> (</w:t>
      </w:r>
      <w:proofErr w:type="spellStart"/>
      <w:r w:rsidRPr="00BD4251">
        <w:rPr>
          <w:sz w:val="24"/>
          <w:szCs w:val="24"/>
        </w:rPr>
        <w:t>CaLP</w:t>
      </w:r>
      <w:proofErr w:type="spellEnd"/>
      <w:r w:rsidRPr="00BD4251">
        <w:rPr>
          <w:sz w:val="24"/>
          <w:szCs w:val="24"/>
        </w:rPr>
        <w:t xml:space="preserve"> Act) prohibits the keeping, selling, releasing and importation into Victoria of declared pest animals without permission. </w:t>
      </w:r>
      <w:r w:rsidR="00A24169">
        <w:rPr>
          <w:sz w:val="24"/>
          <w:szCs w:val="24"/>
        </w:rPr>
        <w:t xml:space="preserve"> </w:t>
      </w:r>
    </w:p>
    <w:p w:rsidRPr="00BD4251" w:rsidR="00BD4251" w:rsidP="00BD4251" w:rsidRDefault="00BD4251" w14:paraId="30E87273" w14:textId="607581B6">
      <w:pPr>
        <w:rPr>
          <w:sz w:val="24"/>
          <w:szCs w:val="24"/>
        </w:rPr>
      </w:pPr>
      <w:r w:rsidRPr="52094C7B" w:rsidR="00BD4251">
        <w:rPr>
          <w:sz w:val="24"/>
          <w:szCs w:val="24"/>
        </w:rPr>
        <w:t xml:space="preserve">A person wanting to use declared pest animals for the purpose of public exhibition in a static collection in Victoria must apply </w:t>
      </w:r>
      <w:r w:rsidRPr="52094C7B" w:rsidR="000B2AF5">
        <w:rPr>
          <w:sz w:val="24"/>
          <w:szCs w:val="24"/>
        </w:rPr>
        <w:t>for, and</w:t>
      </w:r>
      <w:r w:rsidRPr="52094C7B" w:rsidR="00BD4251">
        <w:rPr>
          <w:sz w:val="24"/>
          <w:szCs w:val="24"/>
        </w:rPr>
        <w:t xml:space="preserve"> be granted a pest animal approved collection</w:t>
      </w:r>
      <w:r w:rsidRPr="52094C7B" w:rsidR="2B1A7152">
        <w:rPr>
          <w:sz w:val="24"/>
          <w:szCs w:val="24"/>
        </w:rPr>
        <w:t>s</w:t>
      </w:r>
      <w:r w:rsidRPr="52094C7B" w:rsidR="00BD4251">
        <w:rPr>
          <w:sz w:val="24"/>
          <w:szCs w:val="24"/>
        </w:rPr>
        <w:t xml:space="preserve"> (zoo) permit. </w:t>
      </w:r>
    </w:p>
    <w:p w:rsidRPr="00BD4251" w:rsidR="00BD4251" w:rsidP="00BD4251" w:rsidRDefault="00BD4251" w14:paraId="607B622B" w14:textId="791C8847">
      <w:pPr>
        <w:rPr>
          <w:sz w:val="24"/>
          <w:szCs w:val="24"/>
        </w:rPr>
      </w:pPr>
      <w:r w:rsidRPr="00BD4251">
        <w:rPr>
          <w:sz w:val="24"/>
          <w:szCs w:val="24"/>
        </w:rPr>
        <w:t xml:space="preserve">This guidance note will provide an overview for persons considering applying for a permit. Additional and more comprehensive guidance as to the information required from an applicant is contained within the </w:t>
      </w:r>
      <w:r w:rsidRPr="000B2AF5">
        <w:rPr>
          <w:sz w:val="24"/>
          <w:szCs w:val="24"/>
        </w:rPr>
        <w:t>application form</w:t>
      </w:r>
      <w:r w:rsidRPr="00BD4251">
        <w:rPr>
          <w:sz w:val="24"/>
          <w:szCs w:val="24"/>
        </w:rPr>
        <w:t xml:space="preserve">. </w:t>
      </w:r>
    </w:p>
    <w:p w:rsidRPr="002E00A7" w:rsidR="00BD4251" w:rsidP="00BD4251" w:rsidRDefault="00BD4251" w14:paraId="7871F4E4" w14:textId="686AF613">
      <w:pPr>
        <w:pStyle w:val="Heading2"/>
        <w:rPr>
          <w:sz w:val="36"/>
          <w:szCs w:val="36"/>
          <w:lang w:val="en-US"/>
        </w:rPr>
      </w:pPr>
      <w:r w:rsidRPr="002E00A7">
        <w:rPr>
          <w:sz w:val="36"/>
          <w:szCs w:val="36"/>
          <w:lang w:val="en-US"/>
        </w:rPr>
        <w:t>G</w:t>
      </w:r>
      <w:r w:rsidRPr="002E00A7" w:rsidR="00CD16FC">
        <w:rPr>
          <w:sz w:val="36"/>
          <w:szCs w:val="36"/>
          <w:lang w:val="en-US"/>
        </w:rPr>
        <w:t>ENERAL</w:t>
      </w:r>
      <w:r w:rsidRPr="002E00A7">
        <w:rPr>
          <w:sz w:val="36"/>
          <w:szCs w:val="36"/>
          <w:lang w:val="en-US"/>
        </w:rPr>
        <w:t xml:space="preserve"> </w:t>
      </w:r>
    </w:p>
    <w:p w:rsidRPr="005176E5" w:rsidR="005176E5" w:rsidP="005176E5" w:rsidRDefault="005176E5" w14:paraId="5C44FB31" w14:textId="77777777">
      <w:pPr>
        <w:rPr>
          <w:sz w:val="24"/>
          <w:szCs w:val="24"/>
        </w:rPr>
      </w:pPr>
      <w:r w:rsidRPr="005176E5">
        <w:rPr>
          <w:sz w:val="24"/>
          <w:szCs w:val="24"/>
        </w:rPr>
        <w:t>Permission to privately bring into Victoria, sell or keep declared pest animals for their exhibition in zoos will only be granted in exceptional circumstances and in line with nationally agreed principles of risk management.</w:t>
      </w:r>
    </w:p>
    <w:p w:rsidRPr="005176E5" w:rsidR="005176E5" w:rsidP="005176E5" w:rsidRDefault="005176E5" w14:paraId="5D656B6E" w14:textId="77777777">
      <w:pPr>
        <w:rPr>
          <w:sz w:val="24"/>
          <w:szCs w:val="24"/>
        </w:rPr>
      </w:pPr>
      <w:r w:rsidRPr="005176E5">
        <w:rPr>
          <w:sz w:val="24"/>
          <w:szCs w:val="24"/>
        </w:rPr>
        <w:t>The translation of these principles in the permitting of pest animals in zoos results in consideration of:</w:t>
      </w:r>
    </w:p>
    <w:p w:rsidRPr="005176E5" w:rsidR="005176E5" w:rsidP="005176E5" w:rsidRDefault="005176E5" w14:paraId="16D732A1" w14:textId="77777777">
      <w:pPr>
        <w:rPr>
          <w:sz w:val="24"/>
          <w:szCs w:val="24"/>
        </w:rPr>
      </w:pPr>
      <w:r w:rsidRPr="005176E5">
        <w:rPr>
          <w:sz w:val="24"/>
          <w:szCs w:val="24"/>
        </w:rPr>
        <w:t>1.</w:t>
      </w:r>
      <w:r w:rsidRPr="005176E5">
        <w:rPr>
          <w:sz w:val="24"/>
          <w:szCs w:val="24"/>
        </w:rPr>
        <w:tab/>
      </w:r>
      <w:r w:rsidRPr="005176E5">
        <w:rPr>
          <w:sz w:val="24"/>
          <w:szCs w:val="24"/>
        </w:rPr>
        <w:t xml:space="preserve">Collection and </w:t>
      </w:r>
      <w:proofErr w:type="gramStart"/>
      <w:r w:rsidRPr="005176E5">
        <w:rPr>
          <w:sz w:val="24"/>
          <w:szCs w:val="24"/>
        </w:rPr>
        <w:t>benefit;</w:t>
      </w:r>
      <w:proofErr w:type="gramEnd"/>
    </w:p>
    <w:p w:rsidRPr="005176E5" w:rsidR="005176E5" w:rsidP="005176E5" w:rsidRDefault="005176E5" w14:paraId="58BE11E5" w14:textId="77777777">
      <w:pPr>
        <w:rPr>
          <w:sz w:val="24"/>
          <w:szCs w:val="24"/>
        </w:rPr>
      </w:pPr>
      <w:r w:rsidRPr="005176E5">
        <w:rPr>
          <w:sz w:val="24"/>
          <w:szCs w:val="24"/>
        </w:rPr>
        <w:t>2.</w:t>
      </w:r>
      <w:r w:rsidRPr="005176E5">
        <w:rPr>
          <w:sz w:val="24"/>
          <w:szCs w:val="24"/>
        </w:rPr>
        <w:tab/>
      </w:r>
      <w:r w:rsidRPr="005176E5">
        <w:rPr>
          <w:sz w:val="24"/>
          <w:szCs w:val="24"/>
        </w:rPr>
        <w:t>Risk assessment and management; and</w:t>
      </w:r>
    </w:p>
    <w:p w:rsidR="00997D24" w:rsidP="005176E5" w:rsidRDefault="005176E5" w14:paraId="7C9B583E" w14:textId="77777777">
      <w:pPr>
        <w:rPr>
          <w:sz w:val="24"/>
          <w:szCs w:val="24"/>
        </w:rPr>
      </w:pPr>
      <w:r w:rsidRPr="005176E5">
        <w:rPr>
          <w:sz w:val="24"/>
          <w:szCs w:val="24"/>
        </w:rPr>
        <w:t>3.</w:t>
      </w:r>
      <w:r w:rsidRPr="005176E5">
        <w:rPr>
          <w:sz w:val="24"/>
          <w:szCs w:val="24"/>
        </w:rPr>
        <w:tab/>
      </w:r>
      <w:r w:rsidRPr="005176E5">
        <w:rPr>
          <w:sz w:val="24"/>
          <w:szCs w:val="24"/>
        </w:rPr>
        <w:t>Animal welfare and husbandry</w:t>
      </w:r>
    </w:p>
    <w:p w:rsidRPr="007F1E3E" w:rsidR="007F1E3E" w:rsidP="005176E5" w:rsidRDefault="007F1E3E" w14:paraId="46CCD6E6" w14:textId="3045B0C6">
      <w:pPr>
        <w:rPr>
          <w:sz w:val="24"/>
          <w:szCs w:val="24"/>
        </w:rPr>
      </w:pPr>
      <w:r w:rsidRPr="007F1E3E">
        <w:rPr>
          <w:sz w:val="24"/>
          <w:szCs w:val="24"/>
        </w:rPr>
        <w:t>An application for</w:t>
      </w:r>
      <w:r w:rsidR="000A20FC">
        <w:rPr>
          <w:sz w:val="24"/>
          <w:szCs w:val="24"/>
        </w:rPr>
        <w:t>m must be completed to apply to</w:t>
      </w:r>
      <w:r w:rsidRPr="007F1E3E">
        <w:rPr>
          <w:sz w:val="24"/>
          <w:szCs w:val="24"/>
          <w:lang w:val="en-US"/>
        </w:rPr>
        <w:t xml:space="preserve"> keep, sell or bring a pest animal into Victoria </w:t>
      </w:r>
      <w:r w:rsidRPr="007F1E3E">
        <w:rPr>
          <w:sz w:val="24"/>
          <w:szCs w:val="24"/>
        </w:rPr>
        <w:t xml:space="preserve">for exhibition in a static collection (zoo). The </w:t>
      </w:r>
      <w:r w:rsidRPr="002E00A7">
        <w:rPr>
          <w:sz w:val="24"/>
          <w:szCs w:val="24"/>
        </w:rPr>
        <w:t>application form</w:t>
      </w:r>
      <w:r w:rsidRPr="00761BB9">
        <w:rPr>
          <w:sz w:val="24"/>
          <w:szCs w:val="24"/>
        </w:rPr>
        <w:t xml:space="preserve"> </w:t>
      </w:r>
      <w:r w:rsidRPr="007F1E3E">
        <w:rPr>
          <w:sz w:val="24"/>
          <w:szCs w:val="24"/>
        </w:rPr>
        <w:t xml:space="preserve">is available on the </w:t>
      </w:r>
      <w:hyperlink w:history="1" r:id="rId13">
        <w:r w:rsidRPr="007F1E3E">
          <w:rPr>
            <w:rStyle w:val="Hyperlink"/>
            <w:sz w:val="24"/>
            <w:szCs w:val="24"/>
          </w:rPr>
          <w:t>Agriculture Victoria</w:t>
        </w:r>
      </w:hyperlink>
      <w:r w:rsidRPr="007F1E3E">
        <w:rPr>
          <w:sz w:val="24"/>
          <w:szCs w:val="24"/>
        </w:rPr>
        <w:t xml:space="preserve">  website or by contacting the pest animal permit administrator on:</w:t>
      </w:r>
    </w:p>
    <w:p w:rsidRPr="007F1E3E" w:rsidR="007F1E3E" w:rsidP="007F1E3E" w:rsidRDefault="007F1E3E" w14:paraId="3B5D0A00" w14:textId="0407599F">
      <w:pPr>
        <w:numPr>
          <w:ilvl w:val="0"/>
          <w:numId w:val="29"/>
        </w:numPr>
        <w:rPr>
          <w:sz w:val="24"/>
          <w:szCs w:val="24"/>
        </w:rPr>
      </w:pPr>
      <w:r w:rsidRPr="007F1E3E">
        <w:rPr>
          <w:sz w:val="24"/>
          <w:szCs w:val="24"/>
        </w:rPr>
        <w:t xml:space="preserve">telephone:  </w:t>
      </w:r>
      <w:r w:rsidR="004D5B70">
        <w:rPr>
          <w:sz w:val="24"/>
          <w:szCs w:val="24"/>
        </w:rPr>
        <w:t>13</w:t>
      </w:r>
      <w:r w:rsidR="001153C5">
        <w:rPr>
          <w:sz w:val="24"/>
          <w:szCs w:val="24"/>
        </w:rPr>
        <w:t>6</w:t>
      </w:r>
      <w:r w:rsidR="004D5B70">
        <w:rPr>
          <w:sz w:val="24"/>
          <w:szCs w:val="24"/>
        </w:rPr>
        <w:t xml:space="preserve"> 186</w:t>
      </w:r>
    </w:p>
    <w:p w:rsidRPr="007F1E3E" w:rsidR="007F1E3E" w:rsidP="007F1E3E" w:rsidRDefault="007F1E3E" w14:paraId="7B5570AC" w14:textId="088CE73B">
      <w:pPr>
        <w:numPr>
          <w:ilvl w:val="0"/>
          <w:numId w:val="29"/>
        </w:numPr>
        <w:rPr>
          <w:sz w:val="24"/>
          <w:szCs w:val="24"/>
        </w:rPr>
      </w:pPr>
      <w:r w:rsidRPr="007F1E3E">
        <w:rPr>
          <w:sz w:val="24"/>
          <w:szCs w:val="24"/>
        </w:rPr>
        <w:t xml:space="preserve">email </w:t>
      </w:r>
      <w:hyperlink w:history="1" r:id="rId14">
        <w:r w:rsidRPr="00DE72C2" w:rsidR="00315FAE">
          <w:rPr>
            <w:rStyle w:val="Hyperlink"/>
            <w:sz w:val="24"/>
            <w:szCs w:val="24"/>
          </w:rPr>
          <w:t>pestanimal.permit@agriculture.vic.gov.au</w:t>
        </w:r>
      </w:hyperlink>
      <w:r w:rsidRPr="007F1E3E">
        <w:rPr>
          <w:sz w:val="24"/>
          <w:szCs w:val="24"/>
        </w:rPr>
        <w:t xml:space="preserve"> </w:t>
      </w:r>
    </w:p>
    <w:p w:rsidR="001153C5" w:rsidP="00281E84" w:rsidRDefault="007F1E3E" w14:paraId="27601E0E" w14:textId="04E5CF94">
      <w:pPr>
        <w:numPr>
          <w:ilvl w:val="0"/>
          <w:numId w:val="29"/>
        </w:numPr>
        <w:spacing w:after="0" w:line="240" w:lineRule="auto"/>
        <w:rPr>
          <w:sz w:val="24"/>
          <w:szCs w:val="24"/>
        </w:rPr>
      </w:pPr>
      <w:r w:rsidRPr="001153C5">
        <w:rPr>
          <w:sz w:val="24"/>
          <w:szCs w:val="24"/>
        </w:rPr>
        <w:t xml:space="preserve">or in writing </w:t>
      </w:r>
    </w:p>
    <w:p w:rsidRPr="00B225BD" w:rsidR="00037D4B" w:rsidP="00B225BD" w:rsidRDefault="001153C5" w14:paraId="60DC779E" w14:textId="35598958">
      <w:pPr>
        <w:keepNext w:val="0"/>
        <w:rPr>
          <w:sz w:val="24"/>
          <w:szCs w:val="24"/>
        </w:rPr>
      </w:pPr>
      <w:r>
        <w:rPr>
          <w:sz w:val="24"/>
          <w:szCs w:val="24"/>
        </w:rPr>
        <w:br w:type="page"/>
      </w:r>
    </w:p>
    <w:p w:rsidRPr="00BD4251" w:rsidR="00BD4251" w:rsidP="007F1E3E" w:rsidRDefault="00BD4251" w14:paraId="31CDE20D" w14:textId="41866BA0">
      <w:pPr>
        <w:spacing w:after="0" w:line="240" w:lineRule="auto"/>
        <w:rPr>
          <w:sz w:val="24"/>
          <w:szCs w:val="24"/>
          <w:lang w:val="en-US"/>
        </w:rPr>
      </w:pPr>
      <w:r w:rsidRPr="00BD4251">
        <w:rPr>
          <w:sz w:val="24"/>
          <w:szCs w:val="24"/>
          <w:lang w:val="en-US"/>
        </w:rPr>
        <w:t xml:space="preserve">Department of </w:t>
      </w:r>
      <w:r w:rsidR="00315FAE">
        <w:rPr>
          <w:sz w:val="24"/>
          <w:szCs w:val="24"/>
          <w:lang w:val="en-US"/>
        </w:rPr>
        <w:t>Energy, Environment and Climate Action</w:t>
      </w:r>
      <w:r w:rsidR="007651F2">
        <w:rPr>
          <w:sz w:val="24"/>
          <w:szCs w:val="24"/>
          <w:lang w:val="en-US"/>
        </w:rPr>
        <w:t xml:space="preserve"> </w:t>
      </w:r>
    </w:p>
    <w:p w:rsidRPr="00BD4251" w:rsidR="00BD4251" w:rsidP="007F1E3E" w:rsidRDefault="00BD4251" w14:paraId="4265D075" w14:textId="77777777">
      <w:pPr>
        <w:spacing w:after="0" w:line="240" w:lineRule="auto"/>
        <w:rPr>
          <w:sz w:val="24"/>
          <w:szCs w:val="24"/>
          <w:lang w:val="en-US"/>
        </w:rPr>
      </w:pPr>
      <w:r w:rsidRPr="00BD4251">
        <w:rPr>
          <w:sz w:val="24"/>
          <w:szCs w:val="24"/>
          <w:lang w:val="en-US"/>
        </w:rPr>
        <w:t>Pest Animal Permit Administrator</w:t>
      </w:r>
    </w:p>
    <w:p w:rsidR="007F1E3E" w:rsidP="007F1E3E" w:rsidRDefault="008D43AD" w14:paraId="56FAFA22" w14:textId="77777777">
      <w:pPr>
        <w:spacing w:after="0" w:line="240" w:lineRule="auto"/>
        <w:rPr>
          <w:sz w:val="24"/>
          <w:szCs w:val="24"/>
          <w:lang w:val="en-US"/>
        </w:rPr>
      </w:pPr>
      <w:r>
        <w:rPr>
          <w:sz w:val="24"/>
          <w:szCs w:val="24"/>
          <w:lang w:val="en-US"/>
        </w:rPr>
        <w:t>475 Mickleham Road</w:t>
      </w:r>
    </w:p>
    <w:p w:rsidR="008D43AD" w:rsidP="007F1E3E" w:rsidRDefault="008D43AD" w14:paraId="755ADE30" w14:textId="77777777">
      <w:pPr>
        <w:spacing w:after="0" w:line="240" w:lineRule="auto"/>
        <w:rPr>
          <w:sz w:val="24"/>
          <w:szCs w:val="24"/>
          <w:lang w:val="en-US"/>
        </w:rPr>
      </w:pPr>
      <w:r>
        <w:rPr>
          <w:sz w:val="24"/>
          <w:szCs w:val="24"/>
          <w:lang w:val="en-US"/>
        </w:rPr>
        <w:t xml:space="preserve">Attwood </w:t>
      </w:r>
      <w:r w:rsidR="00D3608B">
        <w:rPr>
          <w:sz w:val="24"/>
          <w:szCs w:val="24"/>
          <w:lang w:val="en-US"/>
        </w:rPr>
        <w:t xml:space="preserve">Victoria </w:t>
      </w:r>
      <w:r>
        <w:rPr>
          <w:sz w:val="24"/>
          <w:szCs w:val="24"/>
          <w:lang w:val="en-US"/>
        </w:rPr>
        <w:t>3049</w:t>
      </w:r>
    </w:p>
    <w:p w:rsidRPr="00BD4251" w:rsidR="008D43AD" w:rsidP="007F1E3E" w:rsidRDefault="008D43AD" w14:paraId="3A0AD099" w14:textId="77777777">
      <w:pPr>
        <w:spacing w:after="0" w:line="240" w:lineRule="auto"/>
        <w:rPr>
          <w:sz w:val="24"/>
          <w:szCs w:val="24"/>
          <w:lang w:val="en-US"/>
        </w:rPr>
      </w:pPr>
    </w:p>
    <w:p w:rsidRPr="00BD4251" w:rsidR="00BD4251" w:rsidP="00BD4251" w:rsidRDefault="00BD4251" w14:paraId="4BF14C7B" w14:textId="77777777">
      <w:pPr>
        <w:rPr>
          <w:sz w:val="24"/>
          <w:szCs w:val="24"/>
          <w:lang w:val="en-US"/>
        </w:rPr>
      </w:pPr>
      <w:r w:rsidRPr="00BD4251">
        <w:rPr>
          <w:sz w:val="24"/>
          <w:szCs w:val="24"/>
          <w:lang w:val="en-US"/>
        </w:rPr>
        <w:t xml:space="preserve">The applicant must be a natural person. </w:t>
      </w:r>
    </w:p>
    <w:p w:rsidRPr="00BD4251" w:rsidR="00BD4251" w:rsidP="00BD4251" w:rsidRDefault="00BD4251" w14:paraId="030FEECB" w14:textId="7D231343">
      <w:pPr>
        <w:numPr>
          <w:ilvl w:val="0"/>
          <w:numId w:val="25"/>
        </w:numPr>
        <w:rPr>
          <w:sz w:val="24"/>
          <w:szCs w:val="24"/>
        </w:rPr>
      </w:pPr>
      <w:r w:rsidRPr="00BD4251">
        <w:rPr>
          <w:sz w:val="24"/>
          <w:szCs w:val="24"/>
        </w:rPr>
        <w:t xml:space="preserve">The </w:t>
      </w:r>
      <w:r w:rsidRPr="00FA396A">
        <w:rPr>
          <w:sz w:val="24"/>
          <w:szCs w:val="24"/>
        </w:rPr>
        <w:t>application form</w:t>
      </w:r>
      <w:r w:rsidRPr="00BD4251">
        <w:rPr>
          <w:sz w:val="24"/>
          <w:szCs w:val="24"/>
        </w:rPr>
        <w:t xml:space="preserve"> requires an applicant to submit a comprehensive package of information to allow the department to assess the proposed activity, arrangements for animal care and containment</w:t>
      </w:r>
      <w:r w:rsidR="00B75A4D">
        <w:rPr>
          <w:sz w:val="24"/>
          <w:szCs w:val="24"/>
        </w:rPr>
        <w:t>,</w:t>
      </w:r>
      <w:r w:rsidRPr="00BD4251">
        <w:rPr>
          <w:sz w:val="24"/>
          <w:szCs w:val="24"/>
        </w:rPr>
        <w:t xml:space="preserve"> and the competency of the persons caring for the animals.  </w:t>
      </w:r>
    </w:p>
    <w:p w:rsidRPr="00BD4251" w:rsidR="00BD4251" w:rsidP="00BD4251" w:rsidRDefault="00BD4251" w14:paraId="154888A3" w14:textId="77777777">
      <w:pPr>
        <w:numPr>
          <w:ilvl w:val="0"/>
          <w:numId w:val="25"/>
        </w:numPr>
        <w:rPr>
          <w:sz w:val="24"/>
          <w:szCs w:val="24"/>
        </w:rPr>
      </w:pPr>
      <w:r w:rsidRPr="00BD4251">
        <w:rPr>
          <w:sz w:val="24"/>
          <w:szCs w:val="24"/>
        </w:rPr>
        <w:t xml:space="preserve">A separate permit application, and fee is required for each pest animal species or a change in permitted arrangements. </w:t>
      </w:r>
    </w:p>
    <w:p w:rsidRPr="00BD4251" w:rsidR="00BD4251" w:rsidP="00BD4251" w:rsidRDefault="00BD4251" w14:paraId="1AAE931C" w14:textId="77777777">
      <w:pPr>
        <w:rPr>
          <w:sz w:val="24"/>
          <w:szCs w:val="24"/>
        </w:rPr>
      </w:pPr>
      <w:r w:rsidRPr="00BD4251">
        <w:rPr>
          <w:sz w:val="24"/>
          <w:szCs w:val="24"/>
        </w:rPr>
        <w:t xml:space="preserve">Pest animal permits will not be issued for species to be brought into Victoria or kept for their exhibition in zoos where the department considers the associated risks to be greater than any demonstrable benefit. </w:t>
      </w:r>
    </w:p>
    <w:p w:rsidRPr="00BD4251" w:rsidR="00BD4251" w:rsidP="00BD4251" w:rsidRDefault="00BD4251" w14:paraId="364E6500" w14:textId="77777777">
      <w:pPr>
        <w:rPr>
          <w:sz w:val="24"/>
          <w:szCs w:val="24"/>
        </w:rPr>
      </w:pPr>
      <w:r w:rsidRPr="00BD4251">
        <w:rPr>
          <w:sz w:val="24"/>
          <w:szCs w:val="24"/>
        </w:rPr>
        <w:t xml:space="preserve">A risk mitigation approach is used to assess applications to bring into Victoria or keep declared pest animals in zoos. </w:t>
      </w:r>
    </w:p>
    <w:p w:rsidRPr="004D702A" w:rsidR="00BD4251" w:rsidP="00BD4251" w:rsidRDefault="00BD4251" w14:paraId="79EDF70F" w14:textId="2655FE7C">
      <w:pPr>
        <w:pStyle w:val="Heading3"/>
        <w:rPr>
          <w:sz w:val="32"/>
          <w:szCs w:val="32"/>
        </w:rPr>
      </w:pPr>
      <w:r w:rsidRPr="004D702A">
        <w:rPr>
          <w:sz w:val="32"/>
          <w:szCs w:val="32"/>
        </w:rPr>
        <w:t xml:space="preserve">1. </w:t>
      </w:r>
      <w:r w:rsidRPr="004D702A" w:rsidR="001C2344">
        <w:rPr>
          <w:sz w:val="32"/>
          <w:szCs w:val="32"/>
        </w:rPr>
        <w:t>COLLECTION AND BENEFIT</w:t>
      </w:r>
    </w:p>
    <w:p w:rsidRPr="00BD4251" w:rsidR="00BD4251" w:rsidP="00BD4251" w:rsidRDefault="00BD4251" w14:paraId="392BE7C5" w14:textId="77777777">
      <w:pPr>
        <w:rPr>
          <w:sz w:val="24"/>
          <w:szCs w:val="24"/>
          <w:lang w:val="en-US"/>
        </w:rPr>
      </w:pPr>
      <w:r w:rsidRPr="00BD4251">
        <w:rPr>
          <w:sz w:val="24"/>
          <w:szCs w:val="24"/>
          <w:lang w:val="en-US"/>
        </w:rPr>
        <w:t xml:space="preserve">The bringing into Victoria or keeping of pest animals within a zoo must be for animal exhibition (display) to the </w:t>
      </w:r>
      <w:proofErr w:type="gramStart"/>
      <w:r w:rsidRPr="00BD4251">
        <w:rPr>
          <w:sz w:val="24"/>
          <w:szCs w:val="24"/>
          <w:lang w:val="en-US"/>
        </w:rPr>
        <w:t>general public</w:t>
      </w:r>
      <w:proofErr w:type="gramEnd"/>
      <w:r w:rsidRPr="00BD4251">
        <w:rPr>
          <w:sz w:val="24"/>
          <w:szCs w:val="24"/>
          <w:lang w:val="en-US"/>
        </w:rPr>
        <w:t xml:space="preserve"> and must provide public benefit.</w:t>
      </w:r>
    </w:p>
    <w:p w:rsidRPr="00BD4251" w:rsidR="00BD4251" w:rsidP="00BD4251" w:rsidRDefault="00BD4251" w14:paraId="64674B01" w14:textId="77777777">
      <w:pPr>
        <w:rPr>
          <w:sz w:val="24"/>
          <w:szCs w:val="24"/>
          <w:lang w:val="en-US"/>
        </w:rPr>
      </w:pPr>
      <w:r w:rsidRPr="00BD4251">
        <w:rPr>
          <w:sz w:val="24"/>
          <w:szCs w:val="24"/>
          <w:lang w:val="en-US"/>
        </w:rPr>
        <w:t xml:space="preserve">A zoo </w:t>
      </w:r>
      <w:proofErr w:type="gramStart"/>
      <w:r w:rsidRPr="00BD4251">
        <w:rPr>
          <w:sz w:val="24"/>
          <w:szCs w:val="24"/>
          <w:lang w:val="en-US"/>
        </w:rPr>
        <w:t>is considered to be</w:t>
      </w:r>
      <w:proofErr w:type="gramEnd"/>
      <w:r w:rsidRPr="00BD4251">
        <w:rPr>
          <w:sz w:val="24"/>
          <w:szCs w:val="24"/>
          <w:lang w:val="en-US"/>
        </w:rPr>
        <w:t xml:space="preserve"> a static exhibition of animals kept for the purpose of public display. It is expected that the display will be open to the general public (not invitation only) for at least 130 days in each of the following </w:t>
      </w:r>
      <w:proofErr w:type="gramStart"/>
      <w:r w:rsidRPr="00BD4251">
        <w:rPr>
          <w:sz w:val="24"/>
          <w:szCs w:val="24"/>
          <w:lang w:val="en-US"/>
        </w:rPr>
        <w:t>6 month</w:t>
      </w:r>
      <w:proofErr w:type="gramEnd"/>
      <w:r w:rsidRPr="00BD4251">
        <w:rPr>
          <w:sz w:val="24"/>
          <w:szCs w:val="24"/>
          <w:lang w:val="en-US"/>
        </w:rPr>
        <w:t xml:space="preserve"> periods over a 12 month period—</w:t>
      </w:r>
    </w:p>
    <w:p w:rsidRPr="00BD4251" w:rsidR="00BD4251" w:rsidP="00C5251E" w:rsidRDefault="00BD4251" w14:paraId="69B5486B" w14:textId="77777777">
      <w:pPr>
        <w:spacing w:line="240" w:lineRule="auto"/>
        <w:rPr>
          <w:sz w:val="24"/>
          <w:szCs w:val="24"/>
        </w:rPr>
      </w:pPr>
      <w:r w:rsidRPr="00BD4251">
        <w:rPr>
          <w:sz w:val="24"/>
          <w:szCs w:val="24"/>
        </w:rPr>
        <w:t>·</w:t>
      </w:r>
      <w:r w:rsidRPr="00BD4251">
        <w:rPr>
          <w:sz w:val="24"/>
          <w:szCs w:val="24"/>
        </w:rPr>
        <w:tab/>
      </w:r>
      <w:r w:rsidRPr="00BD4251">
        <w:rPr>
          <w:sz w:val="24"/>
          <w:szCs w:val="24"/>
        </w:rPr>
        <w:t>1 October–31 March; and</w:t>
      </w:r>
    </w:p>
    <w:p w:rsidRPr="00BD4251" w:rsidR="00BD4251" w:rsidP="00C5251E" w:rsidRDefault="00BD4251" w14:paraId="6AA80FA7" w14:textId="77777777">
      <w:pPr>
        <w:spacing w:line="240" w:lineRule="auto"/>
        <w:rPr>
          <w:sz w:val="24"/>
          <w:szCs w:val="24"/>
        </w:rPr>
      </w:pPr>
      <w:r w:rsidRPr="00BD4251">
        <w:rPr>
          <w:sz w:val="24"/>
          <w:szCs w:val="24"/>
        </w:rPr>
        <w:t>·</w:t>
      </w:r>
      <w:r w:rsidRPr="00BD4251">
        <w:rPr>
          <w:sz w:val="24"/>
          <w:szCs w:val="24"/>
        </w:rPr>
        <w:tab/>
      </w:r>
      <w:r w:rsidRPr="00BD4251">
        <w:rPr>
          <w:sz w:val="24"/>
          <w:szCs w:val="24"/>
        </w:rPr>
        <w:t>1 April–30 September</w:t>
      </w:r>
    </w:p>
    <w:p w:rsidRPr="00BD4251" w:rsidR="00BD4251" w:rsidP="00BD4251" w:rsidRDefault="00BD4251" w14:paraId="4C6D7141" w14:textId="77777777">
      <w:pPr>
        <w:rPr>
          <w:sz w:val="24"/>
          <w:szCs w:val="24"/>
          <w:lang w:val="en-US"/>
        </w:rPr>
      </w:pPr>
      <w:r w:rsidRPr="00BD4251">
        <w:rPr>
          <w:sz w:val="24"/>
          <w:szCs w:val="24"/>
          <w:lang w:val="en-US"/>
        </w:rPr>
        <w:t>The display where the animal is housed must be designed to facilitate public viewing and open for at least six hours per day during the daylight hours on each day the premises is open to the</w:t>
      </w:r>
      <w:r w:rsidRPr="00BD4251">
        <w:rPr>
          <w:sz w:val="24"/>
          <w:szCs w:val="24"/>
        </w:rPr>
        <w:t xml:space="preserve"> </w:t>
      </w:r>
      <w:r w:rsidRPr="00BD4251">
        <w:rPr>
          <w:sz w:val="24"/>
          <w:szCs w:val="24"/>
          <w:lang w:val="en-US"/>
        </w:rPr>
        <w:t>public, unless</w:t>
      </w:r>
      <w:r w:rsidRPr="00BD4251">
        <w:rPr>
          <w:sz w:val="24"/>
          <w:szCs w:val="24"/>
        </w:rPr>
        <w:t xml:space="preserve"> </w:t>
      </w:r>
      <w:r w:rsidRPr="00BD4251">
        <w:rPr>
          <w:sz w:val="24"/>
          <w:szCs w:val="24"/>
          <w:lang w:val="en-US"/>
        </w:rPr>
        <w:t xml:space="preserve">adequate justification can be provided as to why this is not possible. </w:t>
      </w:r>
    </w:p>
    <w:p w:rsidRPr="00BD4251" w:rsidR="00BD4251" w:rsidP="00BD4251" w:rsidRDefault="00BD4251" w14:paraId="1D9EA08F" w14:textId="77777777">
      <w:pPr>
        <w:rPr>
          <w:sz w:val="24"/>
          <w:szCs w:val="24"/>
          <w:lang w:val="en-US"/>
        </w:rPr>
      </w:pPr>
      <w:r w:rsidRPr="00BD4251">
        <w:rPr>
          <w:sz w:val="24"/>
          <w:szCs w:val="24"/>
          <w:lang w:val="en-US"/>
        </w:rPr>
        <w:t>It is expected that educational information will be provided at the place of display of the animal(s).</w:t>
      </w:r>
    </w:p>
    <w:p w:rsidRPr="00F9236D" w:rsidR="00BD4251" w:rsidP="0049211D" w:rsidRDefault="00BD4251" w14:paraId="69824E89" w14:textId="77777777">
      <w:pPr>
        <w:pStyle w:val="Heading4"/>
        <w:spacing w:after="200"/>
        <w:rPr>
          <w:rFonts w:ascii="Arial" w:hAnsi="Arial" w:cs="Arial"/>
          <w:i w:val="0"/>
          <w:iCs w:val="0"/>
          <w:lang w:val="en-US"/>
        </w:rPr>
      </w:pPr>
      <w:r w:rsidRPr="00F9236D">
        <w:rPr>
          <w:rFonts w:ascii="Arial" w:hAnsi="Arial" w:cs="Arial"/>
          <w:i w:val="0"/>
          <w:iCs w:val="0"/>
          <w:lang w:val="en-US"/>
        </w:rPr>
        <w:t>1.1 Permission to import into Victoria</w:t>
      </w:r>
    </w:p>
    <w:p w:rsidRPr="00BD4251" w:rsidR="00BD4251" w:rsidP="00710FCB" w:rsidRDefault="00BD4251" w14:paraId="470BCDA3" w14:textId="222FEED1">
      <w:pPr>
        <w:spacing w:after="120"/>
        <w:rPr>
          <w:b/>
          <w:sz w:val="36"/>
          <w:szCs w:val="36"/>
          <w:lang w:val="en-US"/>
        </w:rPr>
      </w:pPr>
      <w:r w:rsidRPr="00BD4251">
        <w:rPr>
          <w:sz w:val="24"/>
          <w:szCs w:val="24"/>
          <w:lang w:val="en-US"/>
        </w:rPr>
        <w:t xml:space="preserve">Separate permission is required to bring a pest animal into Victoria. The </w:t>
      </w:r>
      <w:r w:rsidRPr="00F9236D">
        <w:rPr>
          <w:sz w:val="24"/>
          <w:szCs w:val="24"/>
          <w:lang w:val="en-US"/>
        </w:rPr>
        <w:t>application form</w:t>
      </w:r>
      <w:r w:rsidRPr="00BD4251">
        <w:rPr>
          <w:sz w:val="24"/>
          <w:szCs w:val="24"/>
          <w:lang w:val="en-US"/>
        </w:rPr>
        <w:t xml:space="preserve"> to keep a pest animal has a separate section for use by a person intending to bring pest animals into Victoria</w:t>
      </w:r>
      <w:r w:rsidRPr="001D1F23">
        <w:rPr>
          <w:sz w:val="24"/>
          <w:szCs w:val="24"/>
          <w:lang w:val="en-US"/>
        </w:rPr>
        <w:t xml:space="preserve">. </w:t>
      </w:r>
    </w:p>
    <w:p w:rsidRPr="0049211D" w:rsidR="00BD4251" w:rsidP="00BD4251" w:rsidRDefault="00BD4251" w14:paraId="2ADCC753" w14:textId="77777777">
      <w:pPr>
        <w:pStyle w:val="Heading4"/>
        <w:rPr>
          <w:rFonts w:ascii="Arial" w:hAnsi="Arial" w:cs="Arial"/>
          <w:i w:val="0"/>
          <w:iCs w:val="0"/>
          <w:lang w:val="en-US"/>
        </w:rPr>
      </w:pPr>
      <w:r w:rsidRPr="0049211D">
        <w:rPr>
          <w:rFonts w:ascii="Arial" w:hAnsi="Arial" w:cs="Arial"/>
          <w:i w:val="0"/>
          <w:iCs w:val="0"/>
          <w:lang w:val="en-US"/>
        </w:rPr>
        <w:t xml:space="preserve">1.2 Permission to sell </w:t>
      </w:r>
    </w:p>
    <w:p w:rsidRPr="00BD4251" w:rsidR="00BD4251" w:rsidP="00BD4251" w:rsidRDefault="00BD4251" w14:paraId="72D77E36" w14:textId="77777777">
      <w:pPr>
        <w:rPr>
          <w:sz w:val="24"/>
          <w:szCs w:val="24"/>
          <w:lang w:val="en-US"/>
        </w:rPr>
      </w:pPr>
      <w:r w:rsidRPr="00BD4251">
        <w:rPr>
          <w:sz w:val="24"/>
          <w:szCs w:val="24"/>
          <w:lang w:val="en-US"/>
        </w:rPr>
        <w:t>Separate permission is required to sell a pest animal in Victoria.</w:t>
      </w:r>
    </w:p>
    <w:p w:rsidRPr="00BD4251" w:rsidR="00BD4251" w:rsidP="00BD4251" w:rsidRDefault="00BD4251" w14:paraId="5011CD42" w14:textId="77777777">
      <w:pPr>
        <w:rPr>
          <w:sz w:val="24"/>
          <w:szCs w:val="24"/>
          <w:lang w:val="en-US"/>
        </w:rPr>
      </w:pPr>
      <w:r w:rsidRPr="00BD4251">
        <w:rPr>
          <w:sz w:val="24"/>
          <w:szCs w:val="24"/>
          <w:lang w:val="en-US"/>
        </w:rPr>
        <w:t xml:space="preserve">A person permitted to keep a pest animal must apply for permission to sell that animal. </w:t>
      </w:r>
    </w:p>
    <w:p w:rsidRPr="004D702A" w:rsidR="00BD4251" w:rsidP="00BD4251" w:rsidRDefault="00BD4251" w14:paraId="55FC4FB1" w14:textId="37DF0806">
      <w:pPr>
        <w:pStyle w:val="Heading3"/>
        <w:rPr>
          <w:sz w:val="32"/>
          <w:szCs w:val="32"/>
          <w:lang w:val="en-US"/>
        </w:rPr>
      </w:pPr>
      <w:r w:rsidRPr="004D702A">
        <w:rPr>
          <w:sz w:val="32"/>
          <w:szCs w:val="32"/>
          <w:lang w:val="en-US"/>
        </w:rPr>
        <w:t xml:space="preserve">2. </w:t>
      </w:r>
      <w:r w:rsidRPr="004D702A" w:rsidR="0006519E">
        <w:rPr>
          <w:sz w:val="32"/>
          <w:szCs w:val="32"/>
          <w:lang w:val="en-US"/>
        </w:rPr>
        <w:t>RISK ASSESSMENT AND MANAGEMENT</w:t>
      </w:r>
      <w:r w:rsidRPr="004D702A">
        <w:rPr>
          <w:sz w:val="32"/>
          <w:szCs w:val="32"/>
          <w:lang w:val="en-US"/>
        </w:rPr>
        <w:t xml:space="preserve"> </w:t>
      </w:r>
    </w:p>
    <w:p w:rsidRPr="00BD4251" w:rsidR="00BD4251" w:rsidP="00BD4251" w:rsidRDefault="00BD4251" w14:paraId="4B8A16A9" w14:textId="77777777">
      <w:pPr>
        <w:rPr>
          <w:sz w:val="24"/>
          <w:szCs w:val="24"/>
          <w:lang w:val="en-US"/>
        </w:rPr>
      </w:pPr>
      <w:r w:rsidRPr="00BD4251">
        <w:rPr>
          <w:sz w:val="24"/>
          <w:szCs w:val="24"/>
          <w:lang w:val="en-US"/>
        </w:rPr>
        <w:t>Assessment of applications by the department will consider the risks posed by the bringing into Victoria and keeping of pest animals and the strategies implemented to mitigate that risk.</w:t>
      </w:r>
    </w:p>
    <w:p w:rsidRPr="00BD4251" w:rsidR="00BD4251" w:rsidP="00BD4251" w:rsidRDefault="00BD4251" w14:paraId="0B9437AD" w14:textId="77777777">
      <w:pPr>
        <w:rPr>
          <w:sz w:val="24"/>
          <w:szCs w:val="24"/>
          <w:lang w:val="en-US"/>
        </w:rPr>
      </w:pPr>
      <w:r w:rsidRPr="00BD4251">
        <w:rPr>
          <w:sz w:val="24"/>
          <w:szCs w:val="24"/>
          <w:lang w:val="en-US"/>
        </w:rPr>
        <w:t>There are certain keeping arrangements where the risks to Victoria outweigh any potential public benefit. The department will not consider pest animal approved collections (zoo) permit applications for:</w:t>
      </w:r>
    </w:p>
    <w:p w:rsidRPr="00BD4251" w:rsidR="00BD4251" w:rsidP="00C5251E" w:rsidRDefault="00BD4251" w14:paraId="50289900" w14:textId="77777777">
      <w:pPr>
        <w:numPr>
          <w:ilvl w:val="0"/>
          <w:numId w:val="25"/>
        </w:numPr>
        <w:spacing w:line="240" w:lineRule="auto"/>
        <w:rPr>
          <w:sz w:val="24"/>
          <w:szCs w:val="24"/>
          <w:lang w:val="en-US"/>
        </w:rPr>
      </w:pPr>
      <w:r w:rsidRPr="00BD4251">
        <w:rPr>
          <w:sz w:val="24"/>
          <w:szCs w:val="24"/>
          <w:lang w:val="en-US"/>
        </w:rPr>
        <w:t xml:space="preserve">pest animals declared as prohibited under the </w:t>
      </w:r>
      <w:proofErr w:type="spellStart"/>
      <w:r w:rsidRPr="00BD4251">
        <w:rPr>
          <w:sz w:val="24"/>
          <w:szCs w:val="24"/>
          <w:lang w:val="en-US"/>
        </w:rPr>
        <w:t>CaLP</w:t>
      </w:r>
      <w:proofErr w:type="spellEnd"/>
      <w:r w:rsidRPr="00BD4251">
        <w:rPr>
          <w:sz w:val="24"/>
          <w:szCs w:val="24"/>
          <w:lang w:val="en-US"/>
        </w:rPr>
        <w:t xml:space="preserve"> Act</w:t>
      </w:r>
    </w:p>
    <w:p w:rsidRPr="00BD4251" w:rsidR="00BD4251" w:rsidP="00C5251E" w:rsidRDefault="00BD4251" w14:paraId="408274D5" w14:textId="77777777">
      <w:pPr>
        <w:numPr>
          <w:ilvl w:val="0"/>
          <w:numId w:val="25"/>
        </w:numPr>
        <w:spacing w:line="240" w:lineRule="auto"/>
        <w:rPr>
          <w:sz w:val="24"/>
          <w:szCs w:val="24"/>
          <w:lang w:val="en-US"/>
        </w:rPr>
      </w:pPr>
      <w:r w:rsidRPr="00BD4251">
        <w:rPr>
          <w:sz w:val="24"/>
          <w:szCs w:val="24"/>
          <w:lang w:val="en-US"/>
        </w:rPr>
        <w:t xml:space="preserve">pest animals declared as schedule 4A established (red fox and European hare) under the </w:t>
      </w:r>
      <w:proofErr w:type="spellStart"/>
      <w:r w:rsidRPr="00BD4251">
        <w:rPr>
          <w:sz w:val="24"/>
          <w:szCs w:val="24"/>
          <w:lang w:val="en-US"/>
        </w:rPr>
        <w:t>CaLP</w:t>
      </w:r>
      <w:proofErr w:type="spellEnd"/>
      <w:r w:rsidRPr="00BD4251">
        <w:rPr>
          <w:sz w:val="24"/>
          <w:szCs w:val="24"/>
          <w:lang w:val="en-US"/>
        </w:rPr>
        <w:t xml:space="preserve"> Act.</w:t>
      </w:r>
    </w:p>
    <w:p w:rsidRPr="00023559" w:rsidR="00BD4251" w:rsidP="00023559" w:rsidRDefault="00BD4251" w14:paraId="67C8F56E" w14:textId="77777777">
      <w:pPr>
        <w:pStyle w:val="Heading4"/>
        <w:spacing w:after="200"/>
        <w:rPr>
          <w:rFonts w:ascii="Arial" w:hAnsi="Arial" w:cs="Arial"/>
          <w:i w:val="0"/>
          <w:iCs w:val="0"/>
          <w:lang w:val="en-US"/>
        </w:rPr>
      </w:pPr>
      <w:r w:rsidRPr="00023559">
        <w:rPr>
          <w:rFonts w:ascii="Arial" w:hAnsi="Arial" w:cs="Arial"/>
          <w:i w:val="0"/>
          <w:iCs w:val="0"/>
          <w:lang w:val="en-US"/>
        </w:rPr>
        <w:t xml:space="preserve">2.1 Risk assessment </w:t>
      </w:r>
    </w:p>
    <w:p w:rsidRPr="00BD4251" w:rsidR="00BD4251" w:rsidP="00BD4251" w:rsidRDefault="00BD4251" w14:paraId="237C65F0" w14:textId="77777777">
      <w:pPr>
        <w:rPr>
          <w:sz w:val="24"/>
          <w:szCs w:val="24"/>
        </w:rPr>
      </w:pPr>
      <w:r w:rsidRPr="00BD4251">
        <w:rPr>
          <w:sz w:val="24"/>
          <w:szCs w:val="24"/>
        </w:rPr>
        <w:t xml:space="preserve">The risk associated with the bringing into Victoria, selling or keeping of pest animals will be considered when assessing an application. </w:t>
      </w:r>
    </w:p>
    <w:p w:rsidRPr="00BD4251" w:rsidR="00BD4251" w:rsidP="00BD4251" w:rsidRDefault="00BD4251" w14:paraId="765F6E05" w14:textId="77777777">
      <w:pPr>
        <w:rPr>
          <w:sz w:val="24"/>
          <w:szCs w:val="24"/>
        </w:rPr>
      </w:pPr>
      <w:r w:rsidRPr="00BD4251">
        <w:rPr>
          <w:sz w:val="24"/>
          <w:szCs w:val="24"/>
        </w:rPr>
        <w:t xml:space="preserve">To assess potential environmental, economic or social risks of species applied for and to determine if those risks outweigh the public benefits, the application assessment will include consideration of: </w:t>
      </w:r>
    </w:p>
    <w:p w:rsidRPr="00BD4251" w:rsidR="00BD4251" w:rsidP="00C5251E" w:rsidRDefault="00BD4251" w14:paraId="460C9ABF" w14:textId="77777777">
      <w:pPr>
        <w:numPr>
          <w:ilvl w:val="0"/>
          <w:numId w:val="26"/>
        </w:numPr>
        <w:spacing w:line="240" w:lineRule="auto"/>
        <w:rPr>
          <w:sz w:val="24"/>
          <w:szCs w:val="24"/>
        </w:rPr>
      </w:pPr>
      <w:r w:rsidRPr="00BD4251">
        <w:rPr>
          <w:sz w:val="24"/>
          <w:szCs w:val="24"/>
        </w:rPr>
        <w:t xml:space="preserve">the species’ </w:t>
      </w:r>
      <w:proofErr w:type="spellStart"/>
      <w:r w:rsidRPr="00BD4251">
        <w:rPr>
          <w:sz w:val="24"/>
          <w:szCs w:val="24"/>
        </w:rPr>
        <w:t>CaLP</w:t>
      </w:r>
      <w:proofErr w:type="spellEnd"/>
      <w:r w:rsidRPr="00BD4251">
        <w:rPr>
          <w:sz w:val="24"/>
          <w:szCs w:val="24"/>
        </w:rPr>
        <w:t xml:space="preserve"> Act declaration </w:t>
      </w:r>
    </w:p>
    <w:p w:rsidRPr="00BD4251" w:rsidR="00BD4251" w:rsidP="00C5251E" w:rsidRDefault="00BD4251" w14:paraId="6C995EA3" w14:textId="0C20D715">
      <w:pPr>
        <w:numPr>
          <w:ilvl w:val="0"/>
          <w:numId w:val="26"/>
        </w:numPr>
        <w:spacing w:line="240" w:lineRule="auto"/>
        <w:rPr>
          <w:sz w:val="24"/>
          <w:szCs w:val="24"/>
        </w:rPr>
      </w:pPr>
      <w:r w:rsidRPr="00BD4251">
        <w:rPr>
          <w:sz w:val="24"/>
          <w:szCs w:val="24"/>
        </w:rPr>
        <w:t xml:space="preserve">the species’ threat category according to the Australian list of threat categories of non-indigenous vertebrates as endorsed by the </w:t>
      </w:r>
      <w:r w:rsidR="00517772">
        <w:rPr>
          <w:sz w:val="24"/>
          <w:szCs w:val="24"/>
        </w:rPr>
        <w:t>Env</w:t>
      </w:r>
      <w:r w:rsidR="00607FA3">
        <w:rPr>
          <w:sz w:val="24"/>
          <w:szCs w:val="24"/>
        </w:rPr>
        <w:t>iron</w:t>
      </w:r>
      <w:r w:rsidR="007E08B5">
        <w:rPr>
          <w:sz w:val="24"/>
          <w:szCs w:val="24"/>
        </w:rPr>
        <w:t>ment and Invasives Committee</w:t>
      </w:r>
      <w:r w:rsidR="00607FA3">
        <w:rPr>
          <w:sz w:val="24"/>
          <w:szCs w:val="24"/>
        </w:rPr>
        <w:t xml:space="preserve"> (EIC)</w:t>
      </w:r>
      <w:r w:rsidRPr="00BD4251">
        <w:rPr>
          <w:sz w:val="24"/>
          <w:szCs w:val="24"/>
        </w:rPr>
        <w:t xml:space="preserve"> </w:t>
      </w:r>
    </w:p>
    <w:p w:rsidRPr="00BD4251" w:rsidR="00BD4251" w:rsidP="00C5251E" w:rsidRDefault="00BD4251" w14:paraId="52D07778" w14:textId="77777777">
      <w:pPr>
        <w:numPr>
          <w:ilvl w:val="0"/>
          <w:numId w:val="26"/>
        </w:numPr>
        <w:spacing w:line="240" w:lineRule="auto"/>
        <w:rPr>
          <w:sz w:val="24"/>
          <w:szCs w:val="24"/>
        </w:rPr>
      </w:pPr>
      <w:r w:rsidRPr="00BD4251">
        <w:rPr>
          <w:sz w:val="24"/>
          <w:szCs w:val="24"/>
        </w:rPr>
        <w:t xml:space="preserve">any relevant nationally endorsed species risk assessment </w:t>
      </w:r>
    </w:p>
    <w:p w:rsidRPr="00BD4251" w:rsidR="00BD4251" w:rsidP="00C5251E" w:rsidRDefault="00BD4251" w14:paraId="228411EF" w14:textId="77777777">
      <w:pPr>
        <w:numPr>
          <w:ilvl w:val="0"/>
          <w:numId w:val="26"/>
        </w:numPr>
        <w:spacing w:line="240" w:lineRule="auto"/>
        <w:rPr>
          <w:sz w:val="24"/>
          <w:szCs w:val="24"/>
        </w:rPr>
      </w:pPr>
      <w:r w:rsidRPr="00BD4251">
        <w:rPr>
          <w:sz w:val="24"/>
          <w:szCs w:val="24"/>
        </w:rPr>
        <w:t>Convention on International Trade of Endangered Species (CITES) and International Union for Conservation of Nature (IUCN) listing</w:t>
      </w:r>
    </w:p>
    <w:p w:rsidRPr="00BD4251" w:rsidR="00BD4251" w:rsidP="00C5251E" w:rsidRDefault="00BD4251" w14:paraId="3FB0C169" w14:textId="77777777">
      <w:pPr>
        <w:numPr>
          <w:ilvl w:val="0"/>
          <w:numId w:val="26"/>
        </w:numPr>
        <w:spacing w:line="240" w:lineRule="auto"/>
        <w:rPr>
          <w:sz w:val="24"/>
          <w:szCs w:val="24"/>
        </w:rPr>
      </w:pPr>
      <w:r w:rsidRPr="00BD4251">
        <w:rPr>
          <w:sz w:val="24"/>
          <w:szCs w:val="24"/>
        </w:rPr>
        <w:t>Location of the authorised premises</w:t>
      </w:r>
    </w:p>
    <w:p w:rsidRPr="00BD4251" w:rsidR="00BD4251" w:rsidP="00C5251E" w:rsidRDefault="00BD4251" w14:paraId="7AF8ACD6" w14:textId="77777777">
      <w:pPr>
        <w:numPr>
          <w:ilvl w:val="0"/>
          <w:numId w:val="26"/>
        </w:numPr>
        <w:spacing w:line="240" w:lineRule="auto"/>
        <w:rPr>
          <w:sz w:val="24"/>
          <w:szCs w:val="24"/>
        </w:rPr>
      </w:pPr>
      <w:r w:rsidRPr="00BD4251">
        <w:rPr>
          <w:sz w:val="24"/>
          <w:szCs w:val="24"/>
        </w:rPr>
        <w:t>Security of the authorised premises</w:t>
      </w:r>
    </w:p>
    <w:p w:rsidRPr="00BD4251" w:rsidR="00BD4251" w:rsidP="00C5251E" w:rsidRDefault="00BD4251" w14:paraId="310B89D3" w14:textId="74D26922">
      <w:pPr>
        <w:numPr>
          <w:ilvl w:val="0"/>
          <w:numId w:val="26"/>
        </w:numPr>
        <w:spacing w:line="240" w:lineRule="auto"/>
        <w:rPr>
          <w:sz w:val="24"/>
          <w:szCs w:val="24"/>
        </w:rPr>
      </w:pPr>
      <w:r w:rsidRPr="00BD4251">
        <w:rPr>
          <w:sz w:val="24"/>
          <w:szCs w:val="24"/>
        </w:rPr>
        <w:t>Relevant attributes of individual animals (e.g. source (wild or captive bred), quarantine status, age, sex)</w:t>
      </w:r>
    </w:p>
    <w:p w:rsidRPr="00BD4251" w:rsidR="00BD4251" w:rsidP="00C5251E" w:rsidRDefault="00BD4251" w14:paraId="22B335B3" w14:textId="77777777">
      <w:pPr>
        <w:numPr>
          <w:ilvl w:val="0"/>
          <w:numId w:val="26"/>
        </w:numPr>
        <w:spacing w:line="240" w:lineRule="auto"/>
        <w:rPr>
          <w:sz w:val="24"/>
          <w:szCs w:val="24"/>
        </w:rPr>
      </w:pPr>
      <w:r w:rsidRPr="00BD4251">
        <w:rPr>
          <w:sz w:val="24"/>
          <w:szCs w:val="24"/>
        </w:rPr>
        <w:t>Breeding potential including local existing populations of the species or species with which hybridisation is known to occur</w:t>
      </w:r>
    </w:p>
    <w:p w:rsidRPr="00BD4251" w:rsidR="00BD4251" w:rsidP="00C5251E" w:rsidRDefault="00BD4251" w14:paraId="501FE9E5" w14:textId="77777777">
      <w:pPr>
        <w:numPr>
          <w:ilvl w:val="0"/>
          <w:numId w:val="26"/>
        </w:numPr>
        <w:spacing w:line="240" w:lineRule="auto"/>
        <w:rPr>
          <w:sz w:val="24"/>
          <w:szCs w:val="24"/>
        </w:rPr>
      </w:pPr>
      <w:r w:rsidRPr="00BD4251">
        <w:rPr>
          <w:sz w:val="24"/>
          <w:szCs w:val="24"/>
        </w:rPr>
        <w:t>For permits to sell, the authority of the receiving establishment</w:t>
      </w:r>
    </w:p>
    <w:p w:rsidRPr="00BD4251" w:rsidR="00BD4251" w:rsidP="00C5251E" w:rsidRDefault="00BD4251" w14:paraId="735CD62C" w14:textId="77777777">
      <w:pPr>
        <w:numPr>
          <w:ilvl w:val="0"/>
          <w:numId w:val="26"/>
        </w:numPr>
        <w:spacing w:line="240" w:lineRule="auto"/>
        <w:rPr>
          <w:sz w:val="24"/>
          <w:szCs w:val="24"/>
        </w:rPr>
      </w:pPr>
      <w:r w:rsidRPr="00BD4251">
        <w:rPr>
          <w:sz w:val="24"/>
          <w:szCs w:val="24"/>
        </w:rPr>
        <w:t>Any reason for keeping in addition to display, such as participation in species management plans</w:t>
      </w:r>
    </w:p>
    <w:p w:rsidRPr="00BD4251" w:rsidR="00BD4251" w:rsidP="00C5251E" w:rsidRDefault="00BD4251" w14:paraId="4B9149F9" w14:textId="77777777">
      <w:pPr>
        <w:numPr>
          <w:ilvl w:val="0"/>
          <w:numId w:val="26"/>
        </w:numPr>
        <w:spacing w:line="240" w:lineRule="auto"/>
        <w:rPr>
          <w:sz w:val="24"/>
          <w:szCs w:val="24"/>
        </w:rPr>
      </w:pPr>
      <w:r w:rsidRPr="00BD4251">
        <w:rPr>
          <w:sz w:val="24"/>
          <w:szCs w:val="24"/>
        </w:rPr>
        <w:t>Australasian Species Management Program (ASMP) category for the species.</w:t>
      </w:r>
    </w:p>
    <w:p w:rsidRPr="00BD4251" w:rsidR="00BD4251" w:rsidP="00BD4251" w:rsidRDefault="00BD4251" w14:paraId="1FCFB631" w14:textId="20E7A1AD">
      <w:pPr>
        <w:rPr>
          <w:sz w:val="24"/>
          <w:szCs w:val="24"/>
          <w:lang w:val="en-US"/>
        </w:rPr>
      </w:pPr>
      <w:r w:rsidRPr="00BD4251">
        <w:rPr>
          <w:sz w:val="24"/>
          <w:szCs w:val="24"/>
          <w:lang w:val="en-US"/>
        </w:rPr>
        <w:t>Applicants should note</w:t>
      </w:r>
      <w:r w:rsidR="0076573D">
        <w:rPr>
          <w:sz w:val="24"/>
          <w:szCs w:val="24"/>
          <w:lang w:val="en-US"/>
        </w:rPr>
        <w:t>,</w:t>
      </w:r>
      <w:r w:rsidRPr="00BD4251">
        <w:rPr>
          <w:sz w:val="24"/>
          <w:szCs w:val="24"/>
          <w:lang w:val="en-US"/>
        </w:rPr>
        <w:t xml:space="preserve"> under the precautionary approach, detailed in the </w:t>
      </w:r>
      <w:r w:rsidR="00607FA3">
        <w:rPr>
          <w:sz w:val="24"/>
          <w:szCs w:val="24"/>
          <w:lang w:val="en-US"/>
        </w:rPr>
        <w:t xml:space="preserve">EIC </w:t>
      </w:r>
      <w:hyperlink w:history="1" r:id="rId15">
        <w:r w:rsidRPr="000C30C9">
          <w:rPr>
            <w:rStyle w:val="Hyperlink"/>
            <w:i/>
            <w:sz w:val="24"/>
            <w:szCs w:val="24"/>
            <w:lang w:val="en-US"/>
          </w:rPr>
          <w:t>Guidelines for t</w:t>
        </w:r>
        <w:r w:rsidRPr="000C30C9">
          <w:rPr>
            <w:rStyle w:val="Hyperlink"/>
            <w:i/>
            <w:sz w:val="24"/>
            <w:szCs w:val="24"/>
            <w:lang w:val="en-US"/>
          </w:rPr>
          <w:t>h</w:t>
        </w:r>
        <w:r w:rsidRPr="000C30C9">
          <w:rPr>
            <w:rStyle w:val="Hyperlink"/>
            <w:i/>
            <w:sz w:val="24"/>
            <w:szCs w:val="24"/>
            <w:lang w:val="en-US"/>
          </w:rPr>
          <w:t>e Import, Movement and Keeping of Non-indigenous Vertebrates in Australia</w:t>
        </w:r>
      </w:hyperlink>
      <w:r w:rsidRPr="00BD4251">
        <w:rPr>
          <w:i/>
          <w:sz w:val="24"/>
          <w:szCs w:val="24"/>
          <w:lang w:val="en-US"/>
        </w:rPr>
        <w:t>,</w:t>
      </w:r>
      <w:r w:rsidRPr="00BD4251">
        <w:rPr>
          <w:sz w:val="24"/>
          <w:szCs w:val="24"/>
          <w:lang w:val="en-US"/>
        </w:rPr>
        <w:t xml:space="preserve"> any species that has not been assessed previously is considered to be in the extreme threat category and should be treated accordingly, until a risk assessment is developed and endorsed. </w:t>
      </w:r>
    </w:p>
    <w:p w:rsidRPr="000E078E" w:rsidR="00BD4251" w:rsidP="00BD4251" w:rsidRDefault="00BD4251" w14:paraId="7E8D3C61" w14:textId="77777777">
      <w:pPr>
        <w:pStyle w:val="Heading4"/>
        <w:rPr>
          <w:rFonts w:ascii="Arial" w:hAnsi="Arial" w:cs="Arial"/>
          <w:i w:val="0"/>
          <w:iCs w:val="0"/>
          <w:lang w:val="en-US"/>
        </w:rPr>
      </w:pPr>
      <w:r w:rsidRPr="000E078E">
        <w:rPr>
          <w:rFonts w:ascii="Arial" w:hAnsi="Arial" w:cs="Arial"/>
          <w:i w:val="0"/>
          <w:iCs w:val="0"/>
          <w:lang w:val="en-US"/>
        </w:rPr>
        <w:t>2.2 Risk management</w:t>
      </w:r>
    </w:p>
    <w:p w:rsidRPr="000E078E" w:rsidR="00BD4251" w:rsidP="09722D38" w:rsidRDefault="00BD4251" w14:paraId="0B52597E" w14:textId="77777777">
      <w:pPr>
        <w:pStyle w:val="Heading5"/>
        <w:rPr>
          <w:rFonts w:ascii="Arial" w:hAnsi="Arial" w:cs="Arial"/>
          <w:lang w:val="en-US"/>
        </w:rPr>
      </w:pPr>
      <w:r w:rsidRPr="09722D38" w:rsidR="00BD4251">
        <w:rPr>
          <w:rFonts w:ascii="Arial" w:hAnsi="Arial" w:cs="Arial"/>
          <w:lang w:val="en-US"/>
        </w:rPr>
        <w:t xml:space="preserve">2.2.1 Restrictions on </w:t>
      </w:r>
      <w:r w:rsidRPr="09722D38" w:rsidR="00BD4251">
        <w:rPr>
          <w:rFonts w:ascii="Arial" w:hAnsi="Arial" w:eastAsia="" w:cs="Arial" w:asciiTheme="majorAscii" w:hAnsiTheme="majorAscii" w:eastAsiaTheme="majorEastAsia" w:cstheme="majorBidi"/>
          <w:color w:val="4F6228" w:themeColor="accent3" w:themeTint="FF" w:themeShade="80"/>
          <w:sz w:val="28"/>
          <w:szCs w:val="28"/>
          <w:lang w:val="en-US" w:eastAsia="en-US" w:bidi="ar-SA"/>
        </w:rPr>
        <w:t>breeding</w:t>
      </w:r>
      <w:r w:rsidRPr="09722D38" w:rsidR="00BD4251">
        <w:rPr>
          <w:rFonts w:ascii="Arial" w:hAnsi="Arial" w:cs="Arial"/>
          <w:lang w:val="en-US"/>
        </w:rPr>
        <w:t xml:space="preserve"> and keeping mixed sex populations</w:t>
      </w:r>
    </w:p>
    <w:p w:rsidRPr="00BD4251" w:rsidR="00BD4251" w:rsidP="00BD4251" w:rsidRDefault="00BD4251" w14:paraId="713FDAD0" w14:textId="77777777">
      <w:pPr>
        <w:rPr>
          <w:sz w:val="24"/>
          <w:szCs w:val="24"/>
        </w:rPr>
      </w:pPr>
      <w:r w:rsidRPr="00BD4251">
        <w:rPr>
          <w:sz w:val="24"/>
          <w:szCs w:val="24"/>
        </w:rPr>
        <w:t xml:space="preserve">Breeding is prohibited for all declared pest animal species except in limited circumstances. </w:t>
      </w:r>
    </w:p>
    <w:p w:rsidRPr="00BD4251" w:rsidR="00BD4251" w:rsidP="00BD4251" w:rsidRDefault="00BD4251" w14:paraId="39BA4590" w14:textId="77777777">
      <w:pPr>
        <w:rPr>
          <w:sz w:val="24"/>
          <w:szCs w:val="24"/>
        </w:rPr>
      </w:pPr>
      <w:r w:rsidRPr="00BD4251">
        <w:rPr>
          <w:sz w:val="24"/>
          <w:szCs w:val="24"/>
        </w:rPr>
        <w:t>Where breeding is applied for, applicants must outline population management practices such as planned breeding and contraception and disposal, and meet biosecurity, animal welfare and conservation objectives.</w:t>
      </w:r>
    </w:p>
    <w:p w:rsidRPr="00BD4251" w:rsidR="00BD4251" w:rsidP="00BD4251" w:rsidRDefault="00BD4251" w14:paraId="3A0B83A6" w14:textId="3CC5FE00">
      <w:pPr>
        <w:rPr>
          <w:sz w:val="24"/>
          <w:szCs w:val="24"/>
        </w:rPr>
      </w:pPr>
      <w:r w:rsidRPr="00BD4251">
        <w:rPr>
          <w:sz w:val="24"/>
          <w:szCs w:val="24"/>
        </w:rPr>
        <w:t>The applicant must identify, where applicable, the appropriate ASMP program category or Zoo and Aquarium Association (ZAA)</w:t>
      </w:r>
      <w:r w:rsidR="00CC5D43">
        <w:rPr>
          <w:sz w:val="24"/>
          <w:szCs w:val="24"/>
        </w:rPr>
        <w:t xml:space="preserve"> </w:t>
      </w:r>
      <w:r w:rsidRPr="00BD4251">
        <w:rPr>
          <w:sz w:val="24"/>
          <w:szCs w:val="24"/>
        </w:rPr>
        <w:t>endorsed species management plan under which the pest animal is an active participant.</w:t>
      </w:r>
    </w:p>
    <w:p w:rsidRPr="00BD4251" w:rsidR="00BD4251" w:rsidP="00BD4251" w:rsidRDefault="00BD4251" w14:paraId="66C64514" w14:textId="4B016D24">
      <w:pPr>
        <w:rPr>
          <w:sz w:val="24"/>
          <w:szCs w:val="24"/>
        </w:rPr>
      </w:pPr>
      <w:r w:rsidRPr="00BD4251">
        <w:rPr>
          <w:sz w:val="24"/>
          <w:szCs w:val="24"/>
        </w:rPr>
        <w:t xml:space="preserve">Reproductively viable, mixed sex populations of declared pest animal species categorised as an extreme threat by the </w:t>
      </w:r>
      <w:r w:rsidR="00D661FC">
        <w:rPr>
          <w:sz w:val="24"/>
          <w:szCs w:val="24"/>
        </w:rPr>
        <w:t xml:space="preserve">EIC </w:t>
      </w:r>
      <w:r w:rsidRPr="00BD4251">
        <w:rPr>
          <w:sz w:val="24"/>
          <w:szCs w:val="24"/>
        </w:rPr>
        <w:t>will only be considered where the purpose of keeping has a public benefit in addition to display. Such benefit may include participation in an ASMP.</w:t>
      </w:r>
    </w:p>
    <w:p w:rsidRPr="006747A8" w:rsidR="00BD4251" w:rsidP="00BD4251" w:rsidRDefault="00BD4251" w14:paraId="5F54FEEF" w14:textId="77777777">
      <w:pPr>
        <w:pStyle w:val="Heading5"/>
        <w:rPr>
          <w:rFonts w:ascii="Arial" w:hAnsi="Arial" w:cs="Arial"/>
          <w:lang w:val="en-US"/>
        </w:rPr>
      </w:pPr>
      <w:r w:rsidRPr="006747A8">
        <w:rPr>
          <w:rFonts w:ascii="Arial" w:hAnsi="Arial" w:cs="Arial"/>
          <w:lang w:val="en-US"/>
        </w:rPr>
        <w:t xml:space="preserve">2.2.2 Arrangements for animals no longer required </w:t>
      </w:r>
    </w:p>
    <w:p w:rsidRPr="00BD4251" w:rsidR="00BD4251" w:rsidP="00BD4251" w:rsidRDefault="00BD4251" w14:paraId="5AC4FB87" w14:textId="77777777">
      <w:pPr>
        <w:rPr>
          <w:sz w:val="24"/>
          <w:szCs w:val="24"/>
        </w:rPr>
      </w:pPr>
      <w:r w:rsidRPr="00BD4251">
        <w:rPr>
          <w:sz w:val="24"/>
          <w:szCs w:val="24"/>
        </w:rPr>
        <w:t>The applicant must demonstrate appropriate arrangements are in place for pest animals in the event of them becoming surplus to requirements or the decision being made to no longer maintain the collection.</w:t>
      </w:r>
    </w:p>
    <w:p w:rsidRPr="006747A8" w:rsidR="00BD4251" w:rsidP="00BD4251" w:rsidRDefault="00BD4251" w14:paraId="51F248AD" w14:textId="77777777">
      <w:pPr>
        <w:pStyle w:val="Heading5"/>
        <w:rPr>
          <w:rFonts w:ascii="Arial" w:hAnsi="Arial" w:cs="Arial"/>
          <w:lang w:val="en-US"/>
        </w:rPr>
      </w:pPr>
      <w:r w:rsidRPr="006747A8">
        <w:rPr>
          <w:rFonts w:ascii="Arial" w:hAnsi="Arial" w:cs="Arial"/>
          <w:lang w:val="en-US"/>
        </w:rPr>
        <w:t xml:space="preserve">2.2.3 Identification of animals </w:t>
      </w:r>
    </w:p>
    <w:p w:rsidRPr="00BD4251" w:rsidR="00BD4251" w:rsidP="00BD4251" w:rsidRDefault="00BD4251" w14:paraId="56DAFE7F" w14:textId="77777777">
      <w:pPr>
        <w:rPr>
          <w:sz w:val="24"/>
          <w:szCs w:val="24"/>
          <w:lang w:val="en-US"/>
        </w:rPr>
      </w:pPr>
      <w:r w:rsidRPr="00BD4251">
        <w:rPr>
          <w:sz w:val="24"/>
          <w:szCs w:val="24"/>
          <w:lang w:val="en-US"/>
        </w:rPr>
        <w:t>All pest animals applied for under this permit type must be permanently identified.</w:t>
      </w:r>
    </w:p>
    <w:p w:rsidRPr="006747A8" w:rsidR="00BD4251" w:rsidP="00BD4251" w:rsidRDefault="00BD4251" w14:paraId="2A622C53" w14:textId="77777777">
      <w:pPr>
        <w:pStyle w:val="Heading5"/>
        <w:rPr>
          <w:rFonts w:ascii="Arial" w:hAnsi="Arial" w:cs="Arial"/>
          <w:lang w:val="en-US"/>
        </w:rPr>
      </w:pPr>
      <w:r w:rsidRPr="006747A8">
        <w:rPr>
          <w:rFonts w:ascii="Arial" w:hAnsi="Arial" w:cs="Arial"/>
          <w:lang w:val="en-US"/>
        </w:rPr>
        <w:t xml:space="preserve">2.2.4 Capability of the applicant and key personnel </w:t>
      </w:r>
    </w:p>
    <w:p w:rsidRPr="00BD4251" w:rsidR="00BD4251" w:rsidP="00BD4251" w:rsidRDefault="00BD4251" w14:paraId="134B2BFF" w14:textId="77777777">
      <w:pPr>
        <w:rPr>
          <w:sz w:val="24"/>
          <w:szCs w:val="24"/>
        </w:rPr>
      </w:pPr>
      <w:r w:rsidRPr="00BD4251">
        <w:rPr>
          <w:sz w:val="24"/>
          <w:szCs w:val="24"/>
        </w:rPr>
        <w:t xml:space="preserve">The applicant must demonstrate appropriate resources are available to ensure the ongoing security, care and health of pest animals. </w:t>
      </w:r>
    </w:p>
    <w:p w:rsidRPr="00D64B49" w:rsidR="00BD4251" w:rsidP="00BD4251" w:rsidRDefault="00BD4251" w14:paraId="45E37FD2" w14:textId="6BB9371C">
      <w:pPr>
        <w:rPr>
          <w:sz w:val="24"/>
          <w:szCs w:val="24"/>
        </w:rPr>
      </w:pPr>
      <w:r w:rsidRPr="00BD4251">
        <w:rPr>
          <w:sz w:val="24"/>
          <w:szCs w:val="24"/>
        </w:rPr>
        <w:t>The applicant and key personnel must provide details of their competency</w:t>
      </w:r>
      <w:r w:rsidR="00614269">
        <w:rPr>
          <w:sz w:val="24"/>
          <w:szCs w:val="24"/>
        </w:rPr>
        <w:t xml:space="preserve"> as proficient keepers</w:t>
      </w:r>
      <w:r w:rsidRPr="00BD4251">
        <w:rPr>
          <w:sz w:val="24"/>
          <w:szCs w:val="24"/>
        </w:rPr>
        <w:t xml:space="preserve"> and experience relevant to the species listed on the application.</w:t>
      </w:r>
      <w:r w:rsidR="00DB0133">
        <w:rPr>
          <w:sz w:val="24"/>
          <w:szCs w:val="24"/>
        </w:rPr>
        <w:t xml:space="preserve"> </w:t>
      </w:r>
      <w:r w:rsidR="00D64B49">
        <w:rPr>
          <w:sz w:val="24"/>
          <w:szCs w:val="24"/>
        </w:rPr>
        <w:t xml:space="preserve"> </w:t>
      </w:r>
    </w:p>
    <w:p w:rsidRPr="00BD4251" w:rsidR="00BD4251" w:rsidP="00BD4251" w:rsidRDefault="00BD4251" w14:paraId="43AB7F3E" w14:textId="77777777">
      <w:pPr>
        <w:rPr>
          <w:sz w:val="24"/>
          <w:szCs w:val="24"/>
        </w:rPr>
      </w:pPr>
      <w:r w:rsidRPr="00BD4251">
        <w:rPr>
          <w:sz w:val="24"/>
          <w:szCs w:val="24"/>
        </w:rPr>
        <w:t>A registered veterinarian (in Victoria) with relevant experience, or access to experts with relevant experience, who will provide veterinary care and advice regarding health management and disease prevention must be nominated.</w:t>
      </w:r>
    </w:p>
    <w:p w:rsidRPr="00E0318F" w:rsidR="00BD4251" w:rsidP="00BD4251" w:rsidRDefault="00BD4251" w14:paraId="253D5334" w14:textId="77777777">
      <w:pPr>
        <w:pStyle w:val="Heading5"/>
        <w:rPr>
          <w:rFonts w:ascii="Arial" w:hAnsi="Arial" w:cs="Arial"/>
          <w:lang w:val="en-US"/>
        </w:rPr>
      </w:pPr>
      <w:r w:rsidRPr="00E0318F">
        <w:rPr>
          <w:rFonts w:ascii="Arial" w:hAnsi="Arial" w:cs="Arial"/>
          <w:lang w:val="en-US"/>
        </w:rPr>
        <w:t>2.2.5 Containment of animals</w:t>
      </w:r>
    </w:p>
    <w:p w:rsidRPr="00BD4251" w:rsidR="00BD4251" w:rsidP="00BD4251" w:rsidRDefault="00BD4251" w14:paraId="3CADB806" w14:textId="77777777">
      <w:pPr>
        <w:rPr>
          <w:sz w:val="24"/>
          <w:szCs w:val="24"/>
        </w:rPr>
      </w:pPr>
      <w:r w:rsidRPr="00BD4251">
        <w:rPr>
          <w:sz w:val="24"/>
          <w:szCs w:val="24"/>
        </w:rPr>
        <w:t xml:space="preserve">The applicant must demonstrate that containment infrastructure will: </w:t>
      </w:r>
    </w:p>
    <w:p w:rsidRPr="00BD4251" w:rsidR="00BD4251" w:rsidP="00C5251E" w:rsidRDefault="00BD4251" w14:paraId="6F79989E" w14:textId="77777777">
      <w:pPr>
        <w:numPr>
          <w:ilvl w:val="0"/>
          <w:numId w:val="27"/>
        </w:numPr>
        <w:spacing w:line="240" w:lineRule="auto"/>
        <w:rPr>
          <w:sz w:val="24"/>
          <w:szCs w:val="24"/>
        </w:rPr>
      </w:pPr>
      <w:r w:rsidRPr="00BD4251">
        <w:rPr>
          <w:sz w:val="24"/>
          <w:szCs w:val="24"/>
        </w:rPr>
        <w:t xml:space="preserve">securely </w:t>
      </w:r>
      <w:proofErr w:type="gramStart"/>
      <w:r w:rsidRPr="00BD4251">
        <w:rPr>
          <w:sz w:val="24"/>
          <w:szCs w:val="24"/>
        </w:rPr>
        <w:t>contain pest animals at all times</w:t>
      </w:r>
      <w:proofErr w:type="gramEnd"/>
    </w:p>
    <w:p w:rsidRPr="00BD4251" w:rsidR="00BD4251" w:rsidP="00C5251E" w:rsidRDefault="00BD4251" w14:paraId="26E0C875" w14:textId="77777777">
      <w:pPr>
        <w:numPr>
          <w:ilvl w:val="0"/>
          <w:numId w:val="27"/>
        </w:numPr>
        <w:spacing w:line="240" w:lineRule="auto"/>
        <w:rPr>
          <w:sz w:val="24"/>
          <w:szCs w:val="24"/>
        </w:rPr>
      </w:pPr>
      <w:r w:rsidRPr="00BD4251">
        <w:rPr>
          <w:sz w:val="24"/>
          <w:szCs w:val="24"/>
        </w:rPr>
        <w:t>be relevant to the species kept and be in accordance with current best practice</w:t>
      </w:r>
    </w:p>
    <w:p w:rsidRPr="00BD4251" w:rsidR="00BD4251" w:rsidP="00C5251E" w:rsidRDefault="00BD4251" w14:paraId="1876E914" w14:textId="77777777">
      <w:pPr>
        <w:numPr>
          <w:ilvl w:val="0"/>
          <w:numId w:val="27"/>
        </w:numPr>
        <w:spacing w:line="240" w:lineRule="auto"/>
        <w:rPr>
          <w:sz w:val="24"/>
          <w:szCs w:val="24"/>
        </w:rPr>
      </w:pPr>
      <w:r w:rsidRPr="00BD4251">
        <w:rPr>
          <w:sz w:val="24"/>
          <w:szCs w:val="24"/>
        </w:rPr>
        <w:t xml:space="preserve">prevent unauthorised movement of animals and people </w:t>
      </w:r>
    </w:p>
    <w:p w:rsidRPr="00BD4251" w:rsidR="00BD4251" w:rsidP="00C5251E" w:rsidRDefault="00BD4251" w14:paraId="24D85D10" w14:textId="77777777">
      <w:pPr>
        <w:numPr>
          <w:ilvl w:val="0"/>
          <w:numId w:val="27"/>
        </w:numPr>
        <w:spacing w:line="240" w:lineRule="auto"/>
        <w:rPr>
          <w:sz w:val="24"/>
          <w:szCs w:val="24"/>
        </w:rPr>
      </w:pPr>
      <w:r w:rsidRPr="00BD4251">
        <w:rPr>
          <w:sz w:val="24"/>
          <w:szCs w:val="24"/>
        </w:rPr>
        <w:t>prevent unauthorised entry (deliberate or accidental) to animal enclosures.</w:t>
      </w:r>
    </w:p>
    <w:p w:rsidRPr="009A06F4" w:rsidR="00BD4251" w:rsidP="00BD4251" w:rsidRDefault="00BD4251" w14:paraId="1B76FC84" w14:textId="77777777">
      <w:pPr>
        <w:pStyle w:val="Heading5"/>
        <w:rPr>
          <w:rFonts w:ascii="Arial" w:hAnsi="Arial" w:cs="Arial"/>
          <w:lang w:val="en-US"/>
        </w:rPr>
      </w:pPr>
      <w:r w:rsidRPr="009A06F4">
        <w:rPr>
          <w:rFonts w:ascii="Arial" w:hAnsi="Arial" w:cs="Arial"/>
          <w:lang w:val="en-US"/>
        </w:rPr>
        <w:t>2.2.6 Contingency planning</w:t>
      </w:r>
    </w:p>
    <w:p w:rsidRPr="00BD4251" w:rsidR="00BD4251" w:rsidP="00BD4251" w:rsidRDefault="00BD4251" w14:paraId="3EC2154A" w14:textId="77777777">
      <w:pPr>
        <w:rPr>
          <w:sz w:val="24"/>
          <w:szCs w:val="24"/>
        </w:rPr>
      </w:pPr>
      <w:r w:rsidRPr="00BD4251">
        <w:rPr>
          <w:sz w:val="24"/>
          <w:szCs w:val="24"/>
        </w:rPr>
        <w:t>The applicant must have appropriate contingency plans in place for:</w:t>
      </w:r>
    </w:p>
    <w:p w:rsidRPr="00BD4251" w:rsidR="00BD4251" w:rsidP="00C5251E" w:rsidRDefault="00BD4251" w14:paraId="36B7A0B5" w14:textId="77777777">
      <w:pPr>
        <w:numPr>
          <w:ilvl w:val="0"/>
          <w:numId w:val="28"/>
        </w:numPr>
        <w:spacing w:line="240" w:lineRule="auto"/>
        <w:rPr>
          <w:sz w:val="24"/>
          <w:szCs w:val="24"/>
        </w:rPr>
      </w:pPr>
      <w:r w:rsidRPr="00BD4251">
        <w:rPr>
          <w:sz w:val="24"/>
          <w:szCs w:val="24"/>
        </w:rPr>
        <w:t>biosecurity</w:t>
      </w:r>
    </w:p>
    <w:p w:rsidRPr="00BD4251" w:rsidR="00BD4251" w:rsidP="00C5251E" w:rsidRDefault="00BD4251" w14:paraId="4F954642" w14:textId="77777777">
      <w:pPr>
        <w:numPr>
          <w:ilvl w:val="0"/>
          <w:numId w:val="28"/>
        </w:numPr>
        <w:spacing w:line="240" w:lineRule="auto"/>
        <w:rPr>
          <w:sz w:val="24"/>
          <w:szCs w:val="24"/>
        </w:rPr>
      </w:pPr>
      <w:r w:rsidRPr="00BD4251">
        <w:rPr>
          <w:sz w:val="24"/>
          <w:szCs w:val="24"/>
        </w:rPr>
        <w:t>disruption to normal supply</w:t>
      </w:r>
    </w:p>
    <w:p w:rsidRPr="00BD4251" w:rsidR="00BD4251" w:rsidP="00C5251E" w:rsidRDefault="00BD4251" w14:paraId="2CB544C5" w14:textId="77777777">
      <w:pPr>
        <w:numPr>
          <w:ilvl w:val="0"/>
          <w:numId w:val="28"/>
        </w:numPr>
        <w:spacing w:line="240" w:lineRule="auto"/>
        <w:rPr>
          <w:sz w:val="24"/>
          <w:szCs w:val="24"/>
        </w:rPr>
      </w:pPr>
      <w:r w:rsidRPr="00BD4251">
        <w:rPr>
          <w:sz w:val="24"/>
          <w:szCs w:val="24"/>
        </w:rPr>
        <w:t>natural threats</w:t>
      </w:r>
    </w:p>
    <w:p w:rsidRPr="00BD4251" w:rsidR="00BD4251" w:rsidP="00C5251E" w:rsidRDefault="00BD4251" w14:paraId="411BF788" w14:textId="77777777">
      <w:pPr>
        <w:numPr>
          <w:ilvl w:val="0"/>
          <w:numId w:val="28"/>
        </w:numPr>
        <w:spacing w:line="240" w:lineRule="auto"/>
        <w:rPr>
          <w:sz w:val="24"/>
          <w:szCs w:val="24"/>
        </w:rPr>
      </w:pPr>
      <w:r w:rsidRPr="00BD4251">
        <w:rPr>
          <w:sz w:val="24"/>
          <w:szCs w:val="24"/>
        </w:rPr>
        <w:t>escaped animals.</w:t>
      </w:r>
    </w:p>
    <w:p w:rsidRPr="00BD4251" w:rsidR="00BD4251" w:rsidP="00311C53" w:rsidRDefault="00BD4251" w14:paraId="68F3FE8F" w14:textId="77777777">
      <w:pPr>
        <w:rPr>
          <w:sz w:val="24"/>
          <w:szCs w:val="24"/>
        </w:rPr>
      </w:pPr>
      <w:r w:rsidRPr="00BD4251">
        <w:rPr>
          <w:sz w:val="24"/>
          <w:szCs w:val="24"/>
        </w:rPr>
        <w:t xml:space="preserve">The applicant must provide an undertaking that adequate insurance, that is appropriate to the collection, will be </w:t>
      </w:r>
      <w:proofErr w:type="gramStart"/>
      <w:r w:rsidRPr="00BD4251">
        <w:rPr>
          <w:sz w:val="24"/>
          <w:szCs w:val="24"/>
        </w:rPr>
        <w:t>maintained at all times</w:t>
      </w:r>
      <w:proofErr w:type="gramEnd"/>
      <w:r w:rsidRPr="00BD4251">
        <w:rPr>
          <w:sz w:val="24"/>
          <w:szCs w:val="24"/>
        </w:rPr>
        <w:t>.</w:t>
      </w:r>
    </w:p>
    <w:p w:rsidRPr="006F131B" w:rsidR="00BD4251" w:rsidP="00BD4251" w:rsidRDefault="00BD4251" w14:paraId="7379B233" w14:textId="46FFD954">
      <w:pPr>
        <w:pStyle w:val="Heading3"/>
        <w:rPr>
          <w:sz w:val="32"/>
          <w:szCs w:val="32"/>
          <w:lang w:val="en-US"/>
        </w:rPr>
      </w:pPr>
      <w:r w:rsidRPr="006F131B">
        <w:rPr>
          <w:sz w:val="32"/>
          <w:szCs w:val="32"/>
          <w:lang w:val="en-US"/>
        </w:rPr>
        <w:t xml:space="preserve">3. </w:t>
      </w:r>
      <w:r w:rsidRPr="006F131B" w:rsidR="00341B3D">
        <w:rPr>
          <w:sz w:val="32"/>
          <w:szCs w:val="32"/>
          <w:lang w:val="en-US"/>
        </w:rPr>
        <w:t>ANIMAL WELFARE</w:t>
      </w:r>
    </w:p>
    <w:p w:rsidRPr="00BD4251" w:rsidR="00BD4251" w:rsidP="00311C53" w:rsidRDefault="00BD4251" w14:paraId="1EB65134" w14:textId="77777777">
      <w:pPr>
        <w:rPr>
          <w:sz w:val="24"/>
          <w:szCs w:val="24"/>
        </w:rPr>
      </w:pPr>
      <w:r w:rsidRPr="00BD4251">
        <w:rPr>
          <w:sz w:val="24"/>
          <w:szCs w:val="24"/>
        </w:rPr>
        <w:t xml:space="preserve">While the purpose of pest animal permits is to reduce the risks associated with the keeping of declared pest animals, the welfare of those animals must be </w:t>
      </w:r>
      <w:proofErr w:type="gramStart"/>
      <w:r w:rsidRPr="00BD4251">
        <w:rPr>
          <w:sz w:val="24"/>
          <w:szCs w:val="24"/>
        </w:rPr>
        <w:t>taken into account</w:t>
      </w:r>
      <w:proofErr w:type="gramEnd"/>
      <w:r w:rsidRPr="00BD4251">
        <w:rPr>
          <w:sz w:val="24"/>
          <w:szCs w:val="24"/>
        </w:rPr>
        <w:t>. Before gr</w:t>
      </w:r>
      <w:r w:rsidR="008D43AD">
        <w:rPr>
          <w:sz w:val="24"/>
          <w:szCs w:val="24"/>
        </w:rPr>
        <w:t>anting a permit, the department</w:t>
      </w:r>
      <w:r w:rsidRPr="00BD4251">
        <w:rPr>
          <w:sz w:val="24"/>
          <w:szCs w:val="24"/>
        </w:rPr>
        <w:t xml:space="preserve"> must be satisfied that the welfare of pest animals has been appropriately considered.</w:t>
      </w:r>
    </w:p>
    <w:p w:rsidRPr="0058781E" w:rsidR="003B0F24" w:rsidP="00311C53" w:rsidRDefault="00BD4251" w14:paraId="4714D704" w14:textId="76CB85E0">
      <w:pPr>
        <w:pStyle w:val="PolicyNormal"/>
        <w:spacing w:after="240" w:line="276" w:lineRule="auto"/>
        <w:rPr>
          <w:rFonts w:ascii="Arial" w:hAnsi="Arial" w:cs="Arial" w:eastAsiaTheme="minorHAnsi"/>
          <w:b/>
          <w:bCs/>
          <w:color w:val="1F497D" w:themeColor="text2"/>
          <w:kern w:val="32"/>
          <w:sz w:val="24"/>
          <w:szCs w:val="24"/>
          <w:lang w:eastAsia="en-US"/>
        </w:rPr>
      </w:pPr>
      <w:r w:rsidRPr="0058781E">
        <w:rPr>
          <w:rFonts w:ascii="Arial" w:hAnsi="Arial" w:cs="Arial"/>
          <w:sz w:val="24"/>
          <w:szCs w:val="24"/>
        </w:rPr>
        <w:t>The applicant must demonstrate how the proposed care, containment facilities and display of the animals complies with relevant codes of practice, guidelines, standards</w:t>
      </w:r>
      <w:r w:rsidRPr="0058781E" w:rsidR="007E29F1">
        <w:rPr>
          <w:rFonts w:ascii="Arial" w:hAnsi="Arial" w:cs="Arial"/>
          <w:sz w:val="24"/>
          <w:szCs w:val="24"/>
        </w:rPr>
        <w:t xml:space="preserve"> and species husbandry manuals.</w:t>
      </w:r>
      <w:r w:rsidRPr="0058781E" w:rsidR="003B0F24">
        <w:rPr>
          <w:rFonts w:ascii="Arial" w:hAnsi="Arial" w:cs="Arial"/>
          <w:sz w:val="24"/>
          <w:szCs w:val="24"/>
        </w:rPr>
        <w:t xml:space="preserve"> This includes demonstrating </w:t>
      </w:r>
      <w:r w:rsidRPr="0058781E" w:rsidR="00192F48">
        <w:rPr>
          <w:rFonts w:ascii="Arial" w:hAnsi="Arial" w:cs="Arial"/>
          <w:sz w:val="24"/>
          <w:szCs w:val="24"/>
        </w:rPr>
        <w:t xml:space="preserve">how the proposed </w:t>
      </w:r>
      <w:r w:rsidRPr="0058781E" w:rsidR="005176A6">
        <w:rPr>
          <w:rFonts w:ascii="Arial" w:hAnsi="Arial" w:cs="Arial"/>
          <w:sz w:val="24"/>
          <w:szCs w:val="24"/>
        </w:rPr>
        <w:t>arrangements</w:t>
      </w:r>
      <w:r w:rsidRPr="0058781E" w:rsidR="00192F48">
        <w:rPr>
          <w:rFonts w:ascii="Arial" w:hAnsi="Arial" w:cs="Arial"/>
          <w:sz w:val="24"/>
          <w:szCs w:val="24"/>
        </w:rPr>
        <w:t xml:space="preserve"> comply with the</w:t>
      </w:r>
      <w:r w:rsidRPr="0058781E" w:rsidR="003B0F24">
        <w:rPr>
          <w:rFonts w:ascii="Arial" w:hAnsi="Arial" w:cs="Arial"/>
          <w:sz w:val="24"/>
          <w:szCs w:val="24"/>
        </w:rPr>
        <w:t xml:space="preserve"> </w:t>
      </w:r>
      <w:hyperlink w:history="1" r:id="rId16">
        <w:hyperlink w:history="1" r:id="rId17">
          <w:r w:rsidRPr="00345BC9" w:rsidR="00345BC9">
            <w:rPr>
              <w:rStyle w:val="Hyperlink"/>
              <w:rFonts w:ascii="Arial" w:hAnsi="Arial" w:cs="Arial"/>
              <w:i/>
              <w:iCs/>
              <w:sz w:val="24"/>
              <w:szCs w:val="24"/>
            </w:rPr>
            <w:t>Australian Animal Welfare Standards and Guidelines - Animal Exhibition</w:t>
          </w:r>
        </w:hyperlink>
        <w:r w:rsidRPr="0058781E" w:rsidR="003B0F24">
          <w:rPr>
            <w:rFonts w:ascii="Arial" w:hAnsi="Arial" w:cs="Arial"/>
            <w:sz w:val="24"/>
            <w:szCs w:val="24"/>
          </w:rPr>
          <w:t>,</w:t>
        </w:r>
      </w:hyperlink>
      <w:r w:rsidRPr="0058781E" w:rsidR="003B0F24">
        <w:rPr>
          <w:rFonts w:ascii="Arial" w:hAnsi="Arial" w:cs="Arial"/>
          <w:sz w:val="24"/>
          <w:szCs w:val="24"/>
        </w:rPr>
        <w:t xml:space="preserve"> including any relevant taxon guidelines. </w:t>
      </w:r>
    </w:p>
    <w:p w:rsidRPr="007E29F1" w:rsidR="0032052C" w:rsidP="00BD4251" w:rsidRDefault="0032052C" w14:paraId="53560956" w14:textId="77777777">
      <w:pPr>
        <w:rPr>
          <w:sz w:val="24"/>
          <w:szCs w:val="24"/>
        </w:rPr>
      </w:pPr>
    </w:p>
    <w:sectPr w:rsidRPr="007E29F1" w:rsidR="0032052C">
      <w:headerReference w:type="even" r:id="rId18"/>
      <w:headerReference w:type="default" r:id="rId19"/>
      <w:footerReference w:type="even" r:id="rId20"/>
      <w:footerReference w:type="default" r:id="rId21"/>
      <w:headerReference w:type="first" r:id="rId22"/>
      <w:footerReference w:type="first" r:id="rId2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53CC0" w:rsidP="00950BA9" w:rsidRDefault="00953CC0" w14:paraId="7ABEA1D5" w14:textId="77777777">
      <w:pPr>
        <w:spacing w:after="0" w:line="240" w:lineRule="auto"/>
      </w:pPr>
      <w:r>
        <w:separator/>
      </w:r>
    </w:p>
  </w:endnote>
  <w:endnote w:type="continuationSeparator" w:id="0">
    <w:p w:rsidR="00953CC0" w:rsidP="00950BA9" w:rsidRDefault="00953CC0" w14:paraId="61DCE27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8965E2" w:rsidP="00A54CC7" w:rsidRDefault="00114D08" w14:paraId="22F146A1" w14:textId="1F6BCDEF">
    <w:pPr>
      <w:pStyle w:val="Footer"/>
      <w:spacing w:after="0"/>
      <w:jc w:val="center"/>
      <w:rPr>
        <w:color w:val="000000"/>
        <w:sz w:val="18"/>
      </w:rPr>
    </w:pPr>
    <w:bookmarkStart w:name="aliashAdvancedHeaderFoot1FooterEvenPages" w:id="2"/>
    <w:r>
      <w:rPr>
        <w:noProof/>
        <w:color w:val="000000"/>
        <w:sz w:val="18"/>
      </w:rPr>
      <mc:AlternateContent>
        <mc:Choice Requires="wps">
          <w:drawing>
            <wp:anchor distT="0" distB="0" distL="0" distR="0" simplePos="0" relativeHeight="251662336" behindDoc="0" locked="0" layoutInCell="1" allowOverlap="1" wp14:anchorId="05C7FB6E" wp14:editId="2DCE9544">
              <wp:simplePos x="635" y="635"/>
              <wp:positionH relativeFrom="page">
                <wp:align>center</wp:align>
              </wp:positionH>
              <wp:positionV relativeFrom="page">
                <wp:align>bottom</wp:align>
              </wp:positionV>
              <wp:extent cx="551815" cy="404495"/>
              <wp:effectExtent l="0" t="0" r="635" b="0"/>
              <wp:wrapNone/>
              <wp:docPr id="929002094"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rsidRPr="00114D08" w:rsidR="00114D08" w:rsidP="00114D08" w:rsidRDefault="00114D08" w14:paraId="40FC8109" w14:textId="31EF0D56">
                          <w:pPr>
                            <w:spacing w:after="0"/>
                            <w:rPr>
                              <w:rFonts w:ascii="Calibri" w:hAnsi="Calibri" w:eastAsia="Calibri" w:cs="Calibri"/>
                              <w:noProof/>
                              <w:color w:val="000000"/>
                              <w:sz w:val="24"/>
                              <w:szCs w:val="24"/>
                            </w:rPr>
                          </w:pPr>
                          <w:r w:rsidRPr="00114D08">
                            <w:rPr>
                              <w:rFonts w:ascii="Calibri" w:hAnsi="Calibri" w:eastAsia="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31D4BA40">
            <v:shapetype id="_x0000_t202" coordsize="21600,21600" o:spt="202" path="m,l,21600r21600,l21600,xe" w14:anchorId="05C7FB6E">
              <v:stroke joinstyle="miter"/>
              <v:path gradientshapeok="t" o:connecttype="rect"/>
            </v:shapetype>
            <v:shape id="Text Box 2" style="position:absolute;left:0;text-align:left;margin-left:0;margin-top:0;width:43.45pt;height:31.85pt;z-index:251662336;visibility:visible;mso-wrap-style:none;mso-wrap-distance-left:0;mso-wrap-distance-top:0;mso-wrap-distance-right:0;mso-wrap-distance-bottom:0;mso-position-horizontal:center;mso-position-horizontal-relative:page;mso-position-vertical:bottom;mso-position-vertical-relative:page;v-text-anchor:bottom"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v:fill o:detectmouseclick="t"/>
              <v:textbox style="mso-fit-shape-to-text:t" inset="0,0,0,15pt">
                <w:txbxContent>
                  <w:p w:rsidRPr="00114D08" w:rsidR="00114D08" w:rsidP="00114D08" w:rsidRDefault="00114D08" w14:paraId="09E77742" w14:textId="31EF0D56">
                    <w:pPr>
                      <w:spacing w:after="0"/>
                      <w:rPr>
                        <w:rFonts w:ascii="Calibri" w:hAnsi="Calibri" w:eastAsia="Calibri" w:cs="Calibri"/>
                        <w:noProof/>
                        <w:color w:val="000000"/>
                        <w:sz w:val="24"/>
                        <w:szCs w:val="24"/>
                      </w:rPr>
                    </w:pPr>
                    <w:r w:rsidRPr="00114D08">
                      <w:rPr>
                        <w:rFonts w:ascii="Calibri" w:hAnsi="Calibri" w:eastAsia="Calibri" w:cs="Calibri"/>
                        <w:noProof/>
                        <w:color w:val="000000"/>
                        <w:sz w:val="24"/>
                        <w:szCs w:val="24"/>
                      </w:rPr>
                      <w:t>OFFICIAL</w:t>
                    </w:r>
                  </w:p>
                </w:txbxContent>
              </v:textbox>
              <w10:wrap anchorx="page" anchory="page"/>
            </v:shape>
          </w:pict>
        </mc:Fallback>
      </mc:AlternateContent>
    </w:r>
    <w:r w:rsidR="008965E2">
      <w:rPr>
        <w:color w:val="000000"/>
        <w:sz w:val="18"/>
      </w:rPr>
      <w:t>UNCLASSIFIED</w:t>
    </w:r>
  </w:p>
  <w:bookmarkEnd w:id="2"/>
  <w:p w:rsidR="008965E2" w:rsidRDefault="008965E2" w14:paraId="1D2F4A0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Pr="00530EF4" w:rsidR="008965E2" w:rsidP="007E29F1" w:rsidRDefault="00114D08" w14:paraId="33A05F00" w14:textId="034A4F85">
    <w:pPr>
      <w:pStyle w:val="Header"/>
      <w:tabs>
        <w:tab w:val="right" w:pos="9026"/>
      </w:tabs>
      <w:jc w:val="both"/>
      <w:rPr>
        <w:sz w:val="24"/>
        <w:szCs w:val="24"/>
      </w:rPr>
    </w:pPr>
    <w:r>
      <w:rPr>
        <w:noProof/>
        <w:sz w:val="24"/>
        <w:szCs w:val="24"/>
      </w:rPr>
      <mc:AlternateContent>
        <mc:Choice Requires="wps">
          <w:drawing>
            <wp:anchor distT="0" distB="0" distL="0" distR="0" simplePos="0" relativeHeight="251663360" behindDoc="0" locked="0" layoutInCell="1" allowOverlap="1" wp14:anchorId="54D944C2" wp14:editId="20C1F2DB">
              <wp:simplePos x="914400" y="9915277"/>
              <wp:positionH relativeFrom="page">
                <wp:align>center</wp:align>
              </wp:positionH>
              <wp:positionV relativeFrom="page">
                <wp:align>bottom</wp:align>
              </wp:positionV>
              <wp:extent cx="551815" cy="404495"/>
              <wp:effectExtent l="0" t="0" r="635" b="0"/>
              <wp:wrapNone/>
              <wp:docPr id="1285888806"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rsidRPr="00114D08" w:rsidR="00114D08" w:rsidP="00114D08" w:rsidRDefault="00114D08" w14:paraId="71A2E878" w14:textId="11BD28FA">
                          <w:pPr>
                            <w:spacing w:after="0"/>
                            <w:rPr>
                              <w:rFonts w:ascii="Calibri" w:hAnsi="Calibri" w:eastAsia="Calibri" w:cs="Calibri"/>
                              <w:noProof/>
                              <w:color w:val="000000"/>
                              <w:sz w:val="24"/>
                              <w:szCs w:val="24"/>
                            </w:rPr>
                          </w:pPr>
                          <w:r w:rsidRPr="00114D08">
                            <w:rPr>
                              <w:rFonts w:ascii="Calibri" w:hAnsi="Calibri" w:eastAsia="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6A9A1325">
            <v:shapetype id="_x0000_t202" coordsize="21600,21600" o:spt="202" path="m,l,21600r21600,l21600,xe" w14:anchorId="54D944C2">
              <v:stroke joinstyle="miter"/>
              <v:path gradientshapeok="t" o:connecttype="rect"/>
            </v:shapetype>
            <v:shape id="Text Box 3" style="position:absolute;left:0;text-align:left;margin-left:0;margin-top:0;width:43.45pt;height:31.85pt;z-index:251663360;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v:fill o:detectmouseclick="t"/>
              <v:textbox style="mso-fit-shape-to-text:t" inset="0,0,0,15pt">
                <w:txbxContent>
                  <w:p w:rsidRPr="00114D08" w:rsidR="00114D08" w:rsidP="00114D08" w:rsidRDefault="00114D08" w14:paraId="08CE8BEA" w14:textId="11BD28FA">
                    <w:pPr>
                      <w:spacing w:after="0"/>
                      <w:rPr>
                        <w:rFonts w:ascii="Calibri" w:hAnsi="Calibri" w:eastAsia="Calibri" w:cs="Calibri"/>
                        <w:noProof/>
                        <w:color w:val="000000"/>
                        <w:sz w:val="24"/>
                        <w:szCs w:val="24"/>
                      </w:rPr>
                    </w:pPr>
                    <w:r w:rsidRPr="00114D08">
                      <w:rPr>
                        <w:rFonts w:ascii="Calibri" w:hAnsi="Calibri" w:eastAsia="Calibri" w:cs="Calibri"/>
                        <w:noProof/>
                        <w:color w:val="000000"/>
                        <w:sz w:val="24"/>
                        <w:szCs w:val="24"/>
                      </w:rPr>
                      <w:t>OFFICIAL</w:t>
                    </w:r>
                  </w:p>
                </w:txbxContent>
              </v:textbox>
              <w10:wrap anchorx="page" anchory="page"/>
            </v:shape>
          </w:pict>
        </mc:Fallback>
      </mc:AlternateContent>
    </w:r>
    <w:r w:rsidRPr="00530EF4" w:rsidR="008965E2">
      <w:rPr>
        <w:sz w:val="24"/>
        <w:szCs w:val="24"/>
      </w:rPr>
      <w:t xml:space="preserve"> [</w:t>
    </w:r>
    <w:r w:rsidRPr="007E29F1" w:rsidR="008965E2">
      <w:rPr>
        <w:sz w:val="24"/>
        <w:szCs w:val="24"/>
      </w:rPr>
      <w:t>Applications For Pest Animal Approved Collections (Zoo) Permits</w:t>
    </w:r>
    <w:r w:rsidRPr="00530EF4" w:rsidR="008965E2">
      <w:rPr>
        <w:sz w:val="24"/>
        <w:szCs w:val="24"/>
      </w:rPr>
      <w:t>]</w:t>
    </w:r>
    <w:r w:rsidRPr="00530EF4" w:rsidR="008965E2">
      <w:rPr>
        <w:sz w:val="24"/>
        <w:szCs w:val="24"/>
      </w:rPr>
      <w:tab/>
    </w:r>
    <w:r w:rsidRPr="00530EF4" w:rsidR="008965E2">
      <w:rPr>
        <w:sz w:val="24"/>
        <w:szCs w:val="24"/>
      </w:rPr>
      <w:t xml:space="preserve">Page </w:t>
    </w:r>
    <w:r w:rsidRPr="00530EF4" w:rsidR="008965E2">
      <w:rPr>
        <w:sz w:val="24"/>
        <w:szCs w:val="24"/>
      </w:rPr>
      <w:fldChar w:fldCharType="begin"/>
    </w:r>
    <w:r w:rsidRPr="00530EF4" w:rsidR="008965E2">
      <w:rPr>
        <w:sz w:val="24"/>
        <w:szCs w:val="24"/>
      </w:rPr>
      <w:instrText xml:space="preserve"> PAGE   \* MERGEFORMAT </w:instrText>
    </w:r>
    <w:r w:rsidRPr="00530EF4" w:rsidR="008965E2">
      <w:rPr>
        <w:sz w:val="24"/>
        <w:szCs w:val="24"/>
      </w:rPr>
      <w:fldChar w:fldCharType="separate"/>
    </w:r>
    <w:r w:rsidR="00A24169">
      <w:rPr>
        <w:noProof/>
        <w:sz w:val="24"/>
        <w:szCs w:val="24"/>
      </w:rPr>
      <w:t>2</w:t>
    </w:r>
    <w:r w:rsidRPr="00530EF4" w:rsidR="008965E2">
      <w:rPr>
        <w:noProof/>
        <w:sz w:val="24"/>
        <w:szCs w:val="24"/>
      </w:rPr>
      <w:fldChar w:fldCharType="end"/>
    </w:r>
    <w:r w:rsidRPr="00530EF4" w:rsidR="008965E2">
      <w:rPr>
        <w:noProof/>
        <w:sz w:val="24"/>
        <w:szCs w:val="24"/>
      </w:rPr>
      <w:t xml:space="preserve"> of </w:t>
    </w:r>
    <w:r w:rsidRPr="00530EF4" w:rsidR="008965E2">
      <w:rPr>
        <w:noProof/>
        <w:sz w:val="24"/>
        <w:szCs w:val="24"/>
      </w:rPr>
      <w:fldChar w:fldCharType="begin"/>
    </w:r>
    <w:r w:rsidRPr="00530EF4" w:rsidR="008965E2">
      <w:rPr>
        <w:noProof/>
        <w:sz w:val="24"/>
        <w:szCs w:val="24"/>
      </w:rPr>
      <w:instrText xml:space="preserve"> NUMPAGES  \* Arabic  \* MERGEFORMAT </w:instrText>
    </w:r>
    <w:r w:rsidRPr="00530EF4" w:rsidR="008965E2">
      <w:rPr>
        <w:noProof/>
        <w:sz w:val="24"/>
        <w:szCs w:val="24"/>
      </w:rPr>
      <w:fldChar w:fldCharType="separate"/>
    </w:r>
    <w:r w:rsidR="00A24169">
      <w:rPr>
        <w:noProof/>
        <w:sz w:val="24"/>
        <w:szCs w:val="24"/>
      </w:rPr>
      <w:t>5</w:t>
    </w:r>
    <w:r w:rsidRPr="00530EF4" w:rsidR="008965E2">
      <w:rPr>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8965E2" w:rsidP="00A54CC7" w:rsidRDefault="00114D08" w14:paraId="0948C35E" w14:textId="2EBA2DA0">
    <w:pPr>
      <w:pStyle w:val="Footer"/>
      <w:spacing w:after="0"/>
      <w:jc w:val="center"/>
      <w:rPr>
        <w:color w:val="000000"/>
        <w:sz w:val="18"/>
      </w:rPr>
    </w:pPr>
    <w:bookmarkStart w:name="aliashAdvancedHeaderFoot1FooterFirstPage" w:id="4"/>
    <w:r>
      <w:rPr>
        <w:noProof/>
        <w:color w:val="000000"/>
        <w:sz w:val="18"/>
      </w:rPr>
      <mc:AlternateContent>
        <mc:Choice Requires="wps">
          <w:drawing>
            <wp:anchor distT="0" distB="0" distL="0" distR="0" simplePos="0" relativeHeight="251661312" behindDoc="0" locked="0" layoutInCell="1" allowOverlap="1" wp14:anchorId="37752433" wp14:editId="18707DA9">
              <wp:simplePos x="635" y="635"/>
              <wp:positionH relativeFrom="page">
                <wp:align>center</wp:align>
              </wp:positionH>
              <wp:positionV relativeFrom="page">
                <wp:align>bottom</wp:align>
              </wp:positionV>
              <wp:extent cx="551815" cy="404495"/>
              <wp:effectExtent l="0" t="0" r="635" b="0"/>
              <wp:wrapNone/>
              <wp:docPr id="1801414998"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rsidRPr="00114D08" w:rsidR="00114D08" w:rsidP="00114D08" w:rsidRDefault="00114D08" w14:paraId="5C21D099" w14:textId="184C6CB4">
                          <w:pPr>
                            <w:spacing w:after="0"/>
                            <w:rPr>
                              <w:rFonts w:ascii="Calibri" w:hAnsi="Calibri" w:eastAsia="Calibri" w:cs="Calibri"/>
                              <w:noProof/>
                              <w:color w:val="000000"/>
                              <w:sz w:val="24"/>
                              <w:szCs w:val="24"/>
                            </w:rPr>
                          </w:pPr>
                          <w:r w:rsidRPr="00114D08">
                            <w:rPr>
                              <w:rFonts w:ascii="Calibri" w:hAnsi="Calibri" w:eastAsia="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4F45B29A">
            <v:shapetype id="_x0000_t202" coordsize="21600,21600" o:spt="202" path="m,l,21600r21600,l21600,xe" w14:anchorId="37752433">
              <v:stroke joinstyle="miter"/>
              <v:path gradientshapeok="t" o:connecttype="rect"/>
            </v:shapetype>
            <v:shape id="Text Box 1" style="position:absolute;left:0;text-align:left;margin-left:0;margin-top:0;width:43.45pt;height:31.85pt;z-index:251661312;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v:fill o:detectmouseclick="t"/>
              <v:textbox style="mso-fit-shape-to-text:t" inset="0,0,0,15pt">
                <w:txbxContent>
                  <w:p w:rsidRPr="00114D08" w:rsidR="00114D08" w:rsidP="00114D08" w:rsidRDefault="00114D08" w14:paraId="75F360E3" w14:textId="184C6CB4">
                    <w:pPr>
                      <w:spacing w:after="0"/>
                      <w:rPr>
                        <w:rFonts w:ascii="Calibri" w:hAnsi="Calibri" w:eastAsia="Calibri" w:cs="Calibri"/>
                        <w:noProof/>
                        <w:color w:val="000000"/>
                        <w:sz w:val="24"/>
                        <w:szCs w:val="24"/>
                      </w:rPr>
                    </w:pPr>
                    <w:r w:rsidRPr="00114D08">
                      <w:rPr>
                        <w:rFonts w:ascii="Calibri" w:hAnsi="Calibri" w:eastAsia="Calibri" w:cs="Calibri"/>
                        <w:noProof/>
                        <w:color w:val="000000"/>
                        <w:sz w:val="24"/>
                        <w:szCs w:val="24"/>
                      </w:rPr>
                      <w:t>OFFICIAL</w:t>
                    </w:r>
                  </w:p>
                </w:txbxContent>
              </v:textbox>
              <w10:wrap anchorx="page" anchory="page"/>
            </v:shape>
          </w:pict>
        </mc:Fallback>
      </mc:AlternateContent>
    </w:r>
    <w:r w:rsidR="008965E2">
      <w:rPr>
        <w:color w:val="000000"/>
        <w:sz w:val="18"/>
      </w:rPr>
      <w:t>UNCLASSIFIED</w:t>
    </w:r>
  </w:p>
  <w:bookmarkEnd w:id="4"/>
  <w:p w:rsidR="008965E2" w:rsidRDefault="008965E2" w14:paraId="477B9AE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53CC0" w:rsidP="00950BA9" w:rsidRDefault="00953CC0" w14:paraId="441B417D" w14:textId="77777777">
      <w:pPr>
        <w:spacing w:after="0" w:line="240" w:lineRule="auto"/>
      </w:pPr>
      <w:r>
        <w:separator/>
      </w:r>
    </w:p>
  </w:footnote>
  <w:footnote w:type="continuationSeparator" w:id="0">
    <w:p w:rsidR="00953CC0" w:rsidP="00950BA9" w:rsidRDefault="00953CC0" w14:paraId="3F71F78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65E2" w:rsidP="00A54CC7" w:rsidRDefault="008965E2" w14:paraId="1B040DFF" w14:textId="77777777">
    <w:pPr>
      <w:pStyle w:val="Header"/>
      <w:spacing w:after="0"/>
      <w:jc w:val="center"/>
      <w:rPr>
        <w:color w:val="000000"/>
        <w:sz w:val="18"/>
      </w:rPr>
    </w:pPr>
    <w:bookmarkStart w:name="aliashAdvancedHeaderFoot1HeaderEvenPages" w:id="0"/>
    <w:r>
      <w:rPr>
        <w:color w:val="000000"/>
        <w:sz w:val="18"/>
      </w:rPr>
      <w:t>UNCLASSIFIED</w:t>
    </w:r>
  </w:p>
  <w:bookmarkEnd w:id="0"/>
  <w:p w:rsidR="008965E2" w:rsidRDefault="008965E2" w14:paraId="0599A7E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8965E2" w:rsidP="00A54CC7" w:rsidRDefault="00311C53" w14:paraId="7E1F80A4" w14:textId="13B1F7A0">
    <w:pPr>
      <w:pStyle w:val="Header"/>
      <w:spacing w:after="0"/>
      <w:jc w:val="center"/>
      <w:rPr>
        <w:color w:val="000000"/>
        <w:sz w:val="18"/>
      </w:rPr>
    </w:pPr>
    <w:bookmarkStart w:name="aliashAdvancedHeaderFooter1HeaderPrimary" w:id="1"/>
    <w:r>
      <w:rPr>
        <w:noProof/>
        <w:color w:val="000000"/>
        <w:sz w:val="18"/>
      </w:rPr>
      <mc:AlternateContent>
        <mc:Choice Requires="wps">
          <w:drawing>
            <wp:anchor distT="0" distB="0" distL="114300" distR="114300" simplePos="0" relativeHeight="251660288" behindDoc="0" locked="0" layoutInCell="0" allowOverlap="1" wp14:anchorId="2D75695A" wp14:editId="621D5963">
              <wp:simplePos x="0" y="0"/>
              <wp:positionH relativeFrom="page">
                <wp:posOffset>0</wp:posOffset>
              </wp:positionH>
              <wp:positionV relativeFrom="page">
                <wp:posOffset>190500</wp:posOffset>
              </wp:positionV>
              <wp:extent cx="7560310" cy="273050"/>
              <wp:effectExtent l="0" t="0" r="0" b="12700"/>
              <wp:wrapNone/>
              <wp:docPr id="2" name="MSIPCM11e84030a88690d2ef0b71b3"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311C53" w:rsidR="00311C53" w:rsidP="00311C53" w:rsidRDefault="00311C53" w14:paraId="0319B8A4" w14:textId="387FDB2C">
                          <w:pPr>
                            <w:spacing w:after="0"/>
                            <w:jc w:val="center"/>
                            <w:rPr>
                              <w:rFonts w:ascii="Calibri" w:hAnsi="Calibri" w:cs="Calibri"/>
                              <w:color w:val="000000"/>
                              <w:sz w:val="24"/>
                            </w:rPr>
                          </w:pPr>
                          <w:r w:rsidRPr="00311C5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w14:anchorId="7DA29084">
            <v:shapetype id="_x0000_t202" coordsize="21600,21600" o:spt="202" path="m,l,21600r21600,l21600,xe" w14:anchorId="2D75695A">
              <v:stroke joinstyle="miter"/>
              <v:path gradientshapeok="t" o:connecttype="rect"/>
            </v:shapetype>
            <v:shape id="MSIPCM11e84030a88690d2ef0b71b3" style="position:absolute;left:0;text-align:left;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alt="{&quot;HashCode&quot;:-1288817837,&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v:textbox inset=",0,,0">
                <w:txbxContent>
                  <w:p w:rsidRPr="00311C53" w:rsidR="00311C53" w:rsidP="00311C53" w:rsidRDefault="00311C53" w14:paraId="17D1F485" w14:textId="387FDB2C">
                    <w:pPr>
                      <w:spacing w:after="0"/>
                      <w:jc w:val="center"/>
                      <w:rPr>
                        <w:rFonts w:ascii="Calibri" w:hAnsi="Calibri" w:cs="Calibri"/>
                        <w:color w:val="000000"/>
                        <w:sz w:val="24"/>
                      </w:rPr>
                    </w:pPr>
                    <w:r w:rsidRPr="00311C53">
                      <w:rPr>
                        <w:rFonts w:ascii="Calibri" w:hAnsi="Calibri" w:cs="Calibri"/>
                        <w:color w:val="000000"/>
                        <w:sz w:val="24"/>
                      </w:rPr>
                      <w:t>OFFICIAL</w:t>
                    </w:r>
                  </w:p>
                </w:txbxContent>
              </v:textbox>
              <w10:wrap anchorx="page" anchory="page"/>
            </v:shape>
          </w:pict>
        </mc:Fallback>
      </mc:AlternateContent>
    </w:r>
    <w:r w:rsidR="008965E2">
      <w:rPr>
        <w:color w:val="000000"/>
        <w:sz w:val="18"/>
      </w:rPr>
      <w:t>Guidance Note</w:t>
    </w:r>
  </w:p>
  <w:bookmarkEnd w:id="1"/>
  <w:p w:rsidR="008965E2" w:rsidRDefault="008965E2" w14:paraId="1997203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65E2" w:rsidP="00A54CC7" w:rsidRDefault="008965E2" w14:paraId="25AE6634" w14:textId="77777777">
    <w:pPr>
      <w:pStyle w:val="Header"/>
      <w:spacing w:after="0"/>
      <w:jc w:val="center"/>
      <w:rPr>
        <w:color w:val="000000"/>
        <w:sz w:val="18"/>
      </w:rPr>
    </w:pPr>
    <w:bookmarkStart w:name="aliashAdvancedHeaderFoot1HeaderFirstPage" w:id="3"/>
    <w:r>
      <w:rPr>
        <w:color w:val="000000"/>
        <w:sz w:val="18"/>
      </w:rPr>
      <w:t>UNCLASSIFIED</w:t>
    </w:r>
  </w:p>
  <w:bookmarkEnd w:id="3"/>
  <w:p w:rsidR="008965E2" w:rsidRDefault="008965E2" w14:paraId="2E93A49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72BDF"/>
    <w:multiLevelType w:val="hybridMultilevel"/>
    <w:tmpl w:val="E0DE2E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52415C"/>
    <w:multiLevelType w:val="hybridMultilevel"/>
    <w:tmpl w:val="E97CD4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6848EB"/>
    <w:multiLevelType w:val="hybridMultilevel"/>
    <w:tmpl w:val="3DB46C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023CD9"/>
    <w:multiLevelType w:val="hybridMultilevel"/>
    <w:tmpl w:val="FE9AF918"/>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4" w15:restartNumberingAfterBreak="0">
    <w:nsid w:val="193368C0"/>
    <w:multiLevelType w:val="hybridMultilevel"/>
    <w:tmpl w:val="A0F2E01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1C1345DF"/>
    <w:multiLevelType w:val="hybridMultilevel"/>
    <w:tmpl w:val="0BFE594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2EC458B2"/>
    <w:multiLevelType w:val="hybridMultilevel"/>
    <w:tmpl w:val="39B0A8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08466CA"/>
    <w:multiLevelType w:val="hybridMultilevel"/>
    <w:tmpl w:val="1A2ED802"/>
    <w:lvl w:ilvl="0" w:tplc="68D8ADBC">
      <w:start w:val="1"/>
      <w:numFmt w:val="bullet"/>
      <w:pStyle w:val="ListParagraph"/>
      <w:lvlText w:val=""/>
      <w:lvlJc w:val="left"/>
      <w:pPr>
        <w:ind w:left="1434" w:hanging="360"/>
      </w:pPr>
      <w:rPr>
        <w:rFonts w:hint="default" w:ascii="Symbol" w:hAnsi="Symbol"/>
      </w:rPr>
    </w:lvl>
    <w:lvl w:ilvl="1" w:tplc="0C090003">
      <w:start w:val="1"/>
      <w:numFmt w:val="bullet"/>
      <w:lvlText w:val="o"/>
      <w:lvlJc w:val="left"/>
      <w:pPr>
        <w:ind w:left="2154" w:hanging="360"/>
      </w:pPr>
      <w:rPr>
        <w:rFonts w:hint="default" w:ascii="Courier New" w:hAnsi="Courier New" w:cs="Courier New"/>
      </w:rPr>
    </w:lvl>
    <w:lvl w:ilvl="2" w:tplc="0C090005" w:tentative="1">
      <w:start w:val="1"/>
      <w:numFmt w:val="bullet"/>
      <w:lvlText w:val=""/>
      <w:lvlJc w:val="left"/>
      <w:pPr>
        <w:ind w:left="2874" w:hanging="360"/>
      </w:pPr>
      <w:rPr>
        <w:rFonts w:hint="default" w:ascii="Wingdings" w:hAnsi="Wingdings"/>
      </w:rPr>
    </w:lvl>
    <w:lvl w:ilvl="3" w:tplc="0C090001" w:tentative="1">
      <w:start w:val="1"/>
      <w:numFmt w:val="bullet"/>
      <w:lvlText w:val=""/>
      <w:lvlJc w:val="left"/>
      <w:pPr>
        <w:ind w:left="3594" w:hanging="360"/>
      </w:pPr>
      <w:rPr>
        <w:rFonts w:hint="default" w:ascii="Symbol" w:hAnsi="Symbol"/>
      </w:rPr>
    </w:lvl>
    <w:lvl w:ilvl="4" w:tplc="0C090003" w:tentative="1">
      <w:start w:val="1"/>
      <w:numFmt w:val="bullet"/>
      <w:lvlText w:val="o"/>
      <w:lvlJc w:val="left"/>
      <w:pPr>
        <w:ind w:left="4314" w:hanging="360"/>
      </w:pPr>
      <w:rPr>
        <w:rFonts w:hint="default" w:ascii="Courier New" w:hAnsi="Courier New" w:cs="Courier New"/>
      </w:rPr>
    </w:lvl>
    <w:lvl w:ilvl="5" w:tplc="0C090005" w:tentative="1">
      <w:start w:val="1"/>
      <w:numFmt w:val="bullet"/>
      <w:lvlText w:val=""/>
      <w:lvlJc w:val="left"/>
      <w:pPr>
        <w:ind w:left="5034" w:hanging="360"/>
      </w:pPr>
      <w:rPr>
        <w:rFonts w:hint="default" w:ascii="Wingdings" w:hAnsi="Wingdings"/>
      </w:rPr>
    </w:lvl>
    <w:lvl w:ilvl="6" w:tplc="0C090001" w:tentative="1">
      <w:start w:val="1"/>
      <w:numFmt w:val="bullet"/>
      <w:lvlText w:val=""/>
      <w:lvlJc w:val="left"/>
      <w:pPr>
        <w:ind w:left="5754" w:hanging="360"/>
      </w:pPr>
      <w:rPr>
        <w:rFonts w:hint="default" w:ascii="Symbol" w:hAnsi="Symbol"/>
      </w:rPr>
    </w:lvl>
    <w:lvl w:ilvl="7" w:tplc="0C090003" w:tentative="1">
      <w:start w:val="1"/>
      <w:numFmt w:val="bullet"/>
      <w:lvlText w:val="o"/>
      <w:lvlJc w:val="left"/>
      <w:pPr>
        <w:ind w:left="6474" w:hanging="360"/>
      </w:pPr>
      <w:rPr>
        <w:rFonts w:hint="default" w:ascii="Courier New" w:hAnsi="Courier New" w:cs="Courier New"/>
      </w:rPr>
    </w:lvl>
    <w:lvl w:ilvl="8" w:tplc="0C090005" w:tentative="1">
      <w:start w:val="1"/>
      <w:numFmt w:val="bullet"/>
      <w:lvlText w:val=""/>
      <w:lvlJc w:val="left"/>
      <w:pPr>
        <w:ind w:left="7194" w:hanging="360"/>
      </w:pPr>
      <w:rPr>
        <w:rFonts w:hint="default" w:ascii="Wingdings" w:hAnsi="Wingdings"/>
      </w:rPr>
    </w:lvl>
  </w:abstractNum>
  <w:abstractNum w:abstractNumId="8" w15:restartNumberingAfterBreak="0">
    <w:nsid w:val="33283C02"/>
    <w:multiLevelType w:val="hybridMultilevel"/>
    <w:tmpl w:val="C32A98B6"/>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35705616"/>
    <w:multiLevelType w:val="hybridMultilevel"/>
    <w:tmpl w:val="AC3AA8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6255FCD"/>
    <w:multiLevelType w:val="hybridMultilevel"/>
    <w:tmpl w:val="1ACEAA44"/>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3CC64522"/>
    <w:multiLevelType w:val="hybridMultilevel"/>
    <w:tmpl w:val="C1E62C70"/>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12" w15:restartNumberingAfterBreak="0">
    <w:nsid w:val="44A7758A"/>
    <w:multiLevelType w:val="hybridMultilevel"/>
    <w:tmpl w:val="1C1472C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469049E1"/>
    <w:multiLevelType w:val="hybridMultilevel"/>
    <w:tmpl w:val="36F6C4A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76067F1"/>
    <w:multiLevelType w:val="hybridMultilevel"/>
    <w:tmpl w:val="A7EA4B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384FDA"/>
    <w:multiLevelType w:val="hybridMultilevel"/>
    <w:tmpl w:val="149611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ABA7925"/>
    <w:multiLevelType w:val="hybridMultilevel"/>
    <w:tmpl w:val="36F6C4A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26668D6"/>
    <w:multiLevelType w:val="hybridMultilevel"/>
    <w:tmpl w:val="68003BD2"/>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18" w15:restartNumberingAfterBreak="0">
    <w:nsid w:val="53B17D38"/>
    <w:multiLevelType w:val="hybridMultilevel"/>
    <w:tmpl w:val="625610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8D359F3"/>
    <w:multiLevelType w:val="hybridMultilevel"/>
    <w:tmpl w:val="0B18067C"/>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20" w15:restartNumberingAfterBreak="0">
    <w:nsid w:val="63516E0E"/>
    <w:multiLevelType w:val="hybridMultilevel"/>
    <w:tmpl w:val="9CE0B9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7805FC1"/>
    <w:multiLevelType w:val="hybridMultilevel"/>
    <w:tmpl w:val="994802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80F5BE6"/>
    <w:multiLevelType w:val="hybridMultilevel"/>
    <w:tmpl w:val="6CDE108C"/>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hint="default" w:ascii="Courier New" w:hAnsi="Courier New" w:cs="Courier New"/>
      </w:rPr>
    </w:lvl>
    <w:lvl w:ilvl="2" w:tplc="0C090005">
      <w:start w:val="1"/>
      <w:numFmt w:val="bullet"/>
      <w:lvlText w:val=""/>
      <w:lvlJc w:val="left"/>
      <w:pPr>
        <w:ind w:left="1800" w:hanging="360"/>
      </w:pPr>
      <w:rPr>
        <w:rFonts w:hint="default" w:ascii="Wingdings" w:hAnsi="Wingdings"/>
      </w:rPr>
    </w:lvl>
    <w:lvl w:ilvl="3" w:tplc="0C09000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3" w15:restartNumberingAfterBreak="0">
    <w:nsid w:val="69CF7FA8"/>
    <w:multiLevelType w:val="hybridMultilevel"/>
    <w:tmpl w:val="23A4BD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E3E002D"/>
    <w:multiLevelType w:val="hybridMultilevel"/>
    <w:tmpl w:val="E9FE6B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79844F6"/>
    <w:multiLevelType w:val="hybridMultilevel"/>
    <w:tmpl w:val="A246E3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9602E30"/>
    <w:multiLevelType w:val="multilevel"/>
    <w:tmpl w:val="82E61516"/>
    <w:lvl w:ilvl="0">
      <w:start w:val="1"/>
      <w:numFmt w:val="decimal"/>
      <w:lvlText w:val="%1."/>
      <w:lvlJc w:val="left"/>
      <w:pPr>
        <w:ind w:left="720" w:hanging="360"/>
      </w:pPr>
      <w:rPr>
        <w:rFonts w:hint="default" w:ascii="Arial" w:hAnsi="Arial" w:cs="Arial"/>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15:restartNumberingAfterBreak="0">
    <w:nsid w:val="7D630CDA"/>
    <w:multiLevelType w:val="hybridMultilevel"/>
    <w:tmpl w:val="36F6C4A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07134296">
    <w:abstractNumId w:val="12"/>
  </w:num>
  <w:num w:numId="2" w16cid:durableId="717970204">
    <w:abstractNumId w:val="7"/>
  </w:num>
  <w:num w:numId="3" w16cid:durableId="752817004">
    <w:abstractNumId w:val="1"/>
  </w:num>
  <w:num w:numId="4" w16cid:durableId="1160198809">
    <w:abstractNumId w:val="18"/>
  </w:num>
  <w:num w:numId="5" w16cid:durableId="602693545">
    <w:abstractNumId w:val="7"/>
  </w:num>
  <w:num w:numId="6" w16cid:durableId="1527407137">
    <w:abstractNumId w:val="15"/>
  </w:num>
  <w:num w:numId="7" w16cid:durableId="1292203126">
    <w:abstractNumId w:val="23"/>
  </w:num>
  <w:num w:numId="8" w16cid:durableId="71121904">
    <w:abstractNumId w:val="14"/>
  </w:num>
  <w:num w:numId="9" w16cid:durableId="712585751">
    <w:abstractNumId w:val="0"/>
  </w:num>
  <w:num w:numId="10" w16cid:durableId="84036310">
    <w:abstractNumId w:val="22"/>
  </w:num>
  <w:num w:numId="11" w16cid:durableId="921569705">
    <w:abstractNumId w:val="8"/>
  </w:num>
  <w:num w:numId="12" w16cid:durableId="841893940">
    <w:abstractNumId w:val="25"/>
  </w:num>
  <w:num w:numId="13" w16cid:durableId="1405879898">
    <w:abstractNumId w:val="10"/>
  </w:num>
  <w:num w:numId="14" w16cid:durableId="1270356335">
    <w:abstractNumId w:val="16"/>
  </w:num>
  <w:num w:numId="15" w16cid:durableId="18627102">
    <w:abstractNumId w:val="9"/>
  </w:num>
  <w:num w:numId="16" w16cid:durableId="1229997818">
    <w:abstractNumId w:val="21"/>
  </w:num>
  <w:num w:numId="17" w16cid:durableId="550650310">
    <w:abstractNumId w:val="5"/>
  </w:num>
  <w:num w:numId="18" w16cid:durableId="577906632">
    <w:abstractNumId w:val="27"/>
  </w:num>
  <w:num w:numId="19" w16cid:durableId="1083187451">
    <w:abstractNumId w:val="13"/>
  </w:num>
  <w:num w:numId="20" w16cid:durableId="1423603472">
    <w:abstractNumId w:val="20"/>
  </w:num>
  <w:num w:numId="21" w16cid:durableId="17120009">
    <w:abstractNumId w:val="2"/>
  </w:num>
  <w:num w:numId="22" w16cid:durableId="862130785">
    <w:abstractNumId w:val="6"/>
  </w:num>
  <w:num w:numId="23" w16cid:durableId="2136243680">
    <w:abstractNumId w:val="24"/>
  </w:num>
  <w:num w:numId="24" w16cid:durableId="9162891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62271192">
    <w:abstractNumId w:val="17"/>
  </w:num>
  <w:num w:numId="26" w16cid:durableId="1316033952">
    <w:abstractNumId w:val="11"/>
  </w:num>
  <w:num w:numId="27" w16cid:durableId="196506555">
    <w:abstractNumId w:val="19"/>
  </w:num>
  <w:num w:numId="28" w16cid:durableId="1171989013">
    <w:abstractNumId w:val="3"/>
  </w:num>
  <w:num w:numId="29" w16cid:durableId="870267315">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2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41E0"/>
    <w:rsid w:val="00023559"/>
    <w:rsid w:val="00037D4B"/>
    <w:rsid w:val="00044789"/>
    <w:rsid w:val="00060788"/>
    <w:rsid w:val="00064EF7"/>
    <w:rsid w:val="0006519E"/>
    <w:rsid w:val="00083184"/>
    <w:rsid w:val="00085FD4"/>
    <w:rsid w:val="00091B5F"/>
    <w:rsid w:val="0009450D"/>
    <w:rsid w:val="00097D98"/>
    <w:rsid w:val="000A0A21"/>
    <w:rsid w:val="000A20FC"/>
    <w:rsid w:val="000B2AF5"/>
    <w:rsid w:val="000B4D5D"/>
    <w:rsid w:val="000B749F"/>
    <w:rsid w:val="000C30C9"/>
    <w:rsid w:val="000D61E0"/>
    <w:rsid w:val="000D780C"/>
    <w:rsid w:val="000E078E"/>
    <w:rsid w:val="000F5695"/>
    <w:rsid w:val="00106AEE"/>
    <w:rsid w:val="00114D08"/>
    <w:rsid w:val="001153C5"/>
    <w:rsid w:val="00163B16"/>
    <w:rsid w:val="00173253"/>
    <w:rsid w:val="001806D9"/>
    <w:rsid w:val="001841E0"/>
    <w:rsid w:val="00192F48"/>
    <w:rsid w:val="001959BF"/>
    <w:rsid w:val="001C2344"/>
    <w:rsid w:val="001C4D06"/>
    <w:rsid w:val="001D1F23"/>
    <w:rsid w:val="001E2E1D"/>
    <w:rsid w:val="00202611"/>
    <w:rsid w:val="002335BF"/>
    <w:rsid w:val="00240ADE"/>
    <w:rsid w:val="002452C2"/>
    <w:rsid w:val="00245C65"/>
    <w:rsid w:val="002463E5"/>
    <w:rsid w:val="00276165"/>
    <w:rsid w:val="00277F8E"/>
    <w:rsid w:val="00281E03"/>
    <w:rsid w:val="002921E9"/>
    <w:rsid w:val="002A50EF"/>
    <w:rsid w:val="002E00A7"/>
    <w:rsid w:val="003063B4"/>
    <w:rsid w:val="00311C53"/>
    <w:rsid w:val="00315FAE"/>
    <w:rsid w:val="00316A07"/>
    <w:rsid w:val="0032052C"/>
    <w:rsid w:val="003236EF"/>
    <w:rsid w:val="00341B3D"/>
    <w:rsid w:val="00342332"/>
    <w:rsid w:val="00345BC9"/>
    <w:rsid w:val="00353CC1"/>
    <w:rsid w:val="00373205"/>
    <w:rsid w:val="00386725"/>
    <w:rsid w:val="003A5E49"/>
    <w:rsid w:val="003B01E3"/>
    <w:rsid w:val="003B0F24"/>
    <w:rsid w:val="003C0DF8"/>
    <w:rsid w:val="004014FA"/>
    <w:rsid w:val="0041196F"/>
    <w:rsid w:val="00436634"/>
    <w:rsid w:val="00454D42"/>
    <w:rsid w:val="0049211D"/>
    <w:rsid w:val="004A4B4F"/>
    <w:rsid w:val="004D13A8"/>
    <w:rsid w:val="004D2E06"/>
    <w:rsid w:val="004D5B70"/>
    <w:rsid w:val="004D702A"/>
    <w:rsid w:val="004E5364"/>
    <w:rsid w:val="005176A6"/>
    <w:rsid w:val="005176E5"/>
    <w:rsid w:val="00517772"/>
    <w:rsid w:val="005216AB"/>
    <w:rsid w:val="00522CF4"/>
    <w:rsid w:val="00530EF4"/>
    <w:rsid w:val="005432F4"/>
    <w:rsid w:val="0055700E"/>
    <w:rsid w:val="00557C82"/>
    <w:rsid w:val="005609F3"/>
    <w:rsid w:val="0056312B"/>
    <w:rsid w:val="00576361"/>
    <w:rsid w:val="00582672"/>
    <w:rsid w:val="0058781E"/>
    <w:rsid w:val="0059136E"/>
    <w:rsid w:val="005933E8"/>
    <w:rsid w:val="005B5970"/>
    <w:rsid w:val="005C548D"/>
    <w:rsid w:val="00607FA3"/>
    <w:rsid w:val="00613EA4"/>
    <w:rsid w:val="00614269"/>
    <w:rsid w:val="00655E60"/>
    <w:rsid w:val="006610D0"/>
    <w:rsid w:val="00662A9A"/>
    <w:rsid w:val="006747A8"/>
    <w:rsid w:val="00693D18"/>
    <w:rsid w:val="006A4ED5"/>
    <w:rsid w:val="006B2E64"/>
    <w:rsid w:val="006C2CD0"/>
    <w:rsid w:val="006D77DC"/>
    <w:rsid w:val="006E0150"/>
    <w:rsid w:val="006F131B"/>
    <w:rsid w:val="006F1B0D"/>
    <w:rsid w:val="006F2820"/>
    <w:rsid w:val="00704B76"/>
    <w:rsid w:val="00704FFE"/>
    <w:rsid w:val="00710FCB"/>
    <w:rsid w:val="00713877"/>
    <w:rsid w:val="00725E42"/>
    <w:rsid w:val="007274B8"/>
    <w:rsid w:val="007330D7"/>
    <w:rsid w:val="00743E60"/>
    <w:rsid w:val="00747B02"/>
    <w:rsid w:val="007505CF"/>
    <w:rsid w:val="00753106"/>
    <w:rsid w:val="00753719"/>
    <w:rsid w:val="00761BB9"/>
    <w:rsid w:val="007651F2"/>
    <w:rsid w:val="0076573D"/>
    <w:rsid w:val="00765F1A"/>
    <w:rsid w:val="0079064A"/>
    <w:rsid w:val="007A457A"/>
    <w:rsid w:val="007E08B5"/>
    <w:rsid w:val="007E29F1"/>
    <w:rsid w:val="007F1E3E"/>
    <w:rsid w:val="0080316C"/>
    <w:rsid w:val="008310BE"/>
    <w:rsid w:val="00845FAF"/>
    <w:rsid w:val="008551C2"/>
    <w:rsid w:val="00855AB0"/>
    <w:rsid w:val="008642B1"/>
    <w:rsid w:val="008712B2"/>
    <w:rsid w:val="00885D67"/>
    <w:rsid w:val="008871C0"/>
    <w:rsid w:val="008965E2"/>
    <w:rsid w:val="008C6441"/>
    <w:rsid w:val="008D43AD"/>
    <w:rsid w:val="008F3E38"/>
    <w:rsid w:val="00904EB4"/>
    <w:rsid w:val="00924FA2"/>
    <w:rsid w:val="009353B6"/>
    <w:rsid w:val="009368C6"/>
    <w:rsid w:val="00950BA9"/>
    <w:rsid w:val="00953CC0"/>
    <w:rsid w:val="00960CAE"/>
    <w:rsid w:val="00967730"/>
    <w:rsid w:val="00997D24"/>
    <w:rsid w:val="00997D84"/>
    <w:rsid w:val="009A06F4"/>
    <w:rsid w:val="009A4170"/>
    <w:rsid w:val="009A48EE"/>
    <w:rsid w:val="009B7764"/>
    <w:rsid w:val="009F4F43"/>
    <w:rsid w:val="00A12CDA"/>
    <w:rsid w:val="00A24169"/>
    <w:rsid w:val="00A45789"/>
    <w:rsid w:val="00A4603F"/>
    <w:rsid w:val="00A54CC7"/>
    <w:rsid w:val="00A57768"/>
    <w:rsid w:val="00A808FA"/>
    <w:rsid w:val="00A83B15"/>
    <w:rsid w:val="00AB1E21"/>
    <w:rsid w:val="00AB3461"/>
    <w:rsid w:val="00AC3C48"/>
    <w:rsid w:val="00AD2102"/>
    <w:rsid w:val="00AD29A0"/>
    <w:rsid w:val="00AE3248"/>
    <w:rsid w:val="00AE46BA"/>
    <w:rsid w:val="00AF3CA7"/>
    <w:rsid w:val="00B225BD"/>
    <w:rsid w:val="00B52F3F"/>
    <w:rsid w:val="00B623F8"/>
    <w:rsid w:val="00B75A4D"/>
    <w:rsid w:val="00B90215"/>
    <w:rsid w:val="00BB69F9"/>
    <w:rsid w:val="00BD4251"/>
    <w:rsid w:val="00C07095"/>
    <w:rsid w:val="00C15ECF"/>
    <w:rsid w:val="00C23F50"/>
    <w:rsid w:val="00C33639"/>
    <w:rsid w:val="00C5251E"/>
    <w:rsid w:val="00C55CAF"/>
    <w:rsid w:val="00C767F5"/>
    <w:rsid w:val="00C77604"/>
    <w:rsid w:val="00CA45F7"/>
    <w:rsid w:val="00CA4D4B"/>
    <w:rsid w:val="00CC18E4"/>
    <w:rsid w:val="00CC5D43"/>
    <w:rsid w:val="00CD16FC"/>
    <w:rsid w:val="00CD2D18"/>
    <w:rsid w:val="00D01BB7"/>
    <w:rsid w:val="00D31AC1"/>
    <w:rsid w:val="00D3608B"/>
    <w:rsid w:val="00D40FC2"/>
    <w:rsid w:val="00D45190"/>
    <w:rsid w:val="00D550BE"/>
    <w:rsid w:val="00D64B49"/>
    <w:rsid w:val="00D661FC"/>
    <w:rsid w:val="00D710ED"/>
    <w:rsid w:val="00DA5307"/>
    <w:rsid w:val="00DB0133"/>
    <w:rsid w:val="00DB0A9C"/>
    <w:rsid w:val="00DC12B8"/>
    <w:rsid w:val="00E0318F"/>
    <w:rsid w:val="00E22E59"/>
    <w:rsid w:val="00E244F8"/>
    <w:rsid w:val="00E37269"/>
    <w:rsid w:val="00E54D0E"/>
    <w:rsid w:val="00E67183"/>
    <w:rsid w:val="00E93E4F"/>
    <w:rsid w:val="00E9530C"/>
    <w:rsid w:val="00EA3C23"/>
    <w:rsid w:val="00EA3E1B"/>
    <w:rsid w:val="00EE192E"/>
    <w:rsid w:val="00EE4D67"/>
    <w:rsid w:val="00F115EB"/>
    <w:rsid w:val="00F13FFC"/>
    <w:rsid w:val="00F1718E"/>
    <w:rsid w:val="00F21396"/>
    <w:rsid w:val="00F61ADB"/>
    <w:rsid w:val="00F63416"/>
    <w:rsid w:val="00F7496E"/>
    <w:rsid w:val="00F773B3"/>
    <w:rsid w:val="00F822CA"/>
    <w:rsid w:val="00F84931"/>
    <w:rsid w:val="00F9236D"/>
    <w:rsid w:val="00FA005F"/>
    <w:rsid w:val="00FA35BE"/>
    <w:rsid w:val="00FA396A"/>
    <w:rsid w:val="00FE0EF8"/>
    <w:rsid w:val="00FE7466"/>
    <w:rsid w:val="00FF6C82"/>
    <w:rsid w:val="09722D38"/>
    <w:rsid w:val="2B1A7152"/>
    <w:rsid w:val="52094C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5C13A"/>
  <w15:docId w15:val="{04EC14F9-3A05-4E02-BA0B-439E6DAC1FC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AC3C48"/>
    <w:pPr>
      <w:keepNext/>
    </w:pPr>
    <w:rPr>
      <w:rFonts w:ascii="Arial" w:hAnsi="Arial" w:cs="Arial"/>
      <w:sz w:val="28"/>
      <w:szCs w:val="28"/>
    </w:rPr>
  </w:style>
  <w:style w:type="paragraph" w:styleId="Heading1">
    <w:name w:val="heading 1"/>
    <w:basedOn w:val="Normal"/>
    <w:next w:val="Normal"/>
    <w:link w:val="Heading1Char"/>
    <w:uiPriority w:val="9"/>
    <w:qFormat/>
    <w:rsid w:val="00BD4251"/>
    <w:pPr>
      <w:outlineLvl w:val="0"/>
    </w:pPr>
    <w:rPr>
      <w:b/>
      <w:color w:val="4F6228" w:themeColor="accent3" w:themeShade="80"/>
      <w:sz w:val="36"/>
      <w:szCs w:val="36"/>
    </w:rPr>
  </w:style>
  <w:style w:type="paragraph" w:styleId="Heading2">
    <w:name w:val="heading 2"/>
    <w:basedOn w:val="Normal"/>
    <w:next w:val="Normal"/>
    <w:link w:val="Heading2Char"/>
    <w:uiPriority w:val="9"/>
    <w:unhideWhenUsed/>
    <w:qFormat/>
    <w:rsid w:val="00BD4251"/>
    <w:pPr>
      <w:outlineLvl w:val="1"/>
    </w:pPr>
    <w:rPr>
      <w:b/>
      <w:color w:val="4F6228" w:themeColor="accent3" w:themeShade="80"/>
      <w:sz w:val="32"/>
      <w:szCs w:val="32"/>
    </w:rPr>
  </w:style>
  <w:style w:type="paragraph" w:styleId="Heading3">
    <w:name w:val="heading 3"/>
    <w:basedOn w:val="Normal"/>
    <w:next w:val="Normal"/>
    <w:link w:val="Heading3Char"/>
    <w:uiPriority w:val="9"/>
    <w:unhideWhenUsed/>
    <w:qFormat/>
    <w:rsid w:val="00BD4251"/>
    <w:pPr>
      <w:outlineLvl w:val="2"/>
    </w:pPr>
    <w:rPr>
      <w:b/>
      <w:color w:val="4F6228" w:themeColor="accent3" w:themeShade="80"/>
    </w:rPr>
  </w:style>
  <w:style w:type="paragraph" w:styleId="Heading4">
    <w:name w:val="heading 4"/>
    <w:basedOn w:val="Normal"/>
    <w:next w:val="Normal"/>
    <w:link w:val="Heading4Char"/>
    <w:uiPriority w:val="9"/>
    <w:unhideWhenUsed/>
    <w:qFormat/>
    <w:rsid w:val="00BD4251"/>
    <w:pPr>
      <w:keepLines/>
      <w:spacing w:before="200" w:after="0"/>
      <w:outlineLvl w:val="3"/>
    </w:pPr>
    <w:rPr>
      <w:rFonts w:asciiTheme="majorHAnsi" w:hAnsiTheme="majorHAnsi" w:eastAsiaTheme="majorEastAsia" w:cstheme="majorBidi"/>
      <w:b/>
      <w:bCs/>
      <w:i/>
      <w:iCs/>
      <w:color w:val="4F6228" w:themeColor="accent3" w:themeShade="80"/>
    </w:rPr>
  </w:style>
  <w:style w:type="paragraph" w:styleId="Heading5">
    <w:name w:val="heading 5"/>
    <w:basedOn w:val="Normal"/>
    <w:next w:val="Normal"/>
    <w:link w:val="Heading5Char"/>
    <w:uiPriority w:val="9"/>
    <w:unhideWhenUsed/>
    <w:qFormat/>
    <w:rsid w:val="00BD4251"/>
    <w:pPr>
      <w:keepLines/>
      <w:spacing w:before="200" w:after="0"/>
      <w:outlineLvl w:val="4"/>
    </w:pPr>
    <w:rPr>
      <w:rFonts w:asciiTheme="majorHAnsi" w:hAnsiTheme="majorHAnsi" w:eastAsiaTheme="majorEastAsia" w:cstheme="majorBidi"/>
      <w:color w:val="4F6228" w:themeColor="accent3" w:themeShade="80"/>
    </w:rPr>
  </w:style>
  <w:style w:type="paragraph" w:styleId="Heading6">
    <w:name w:val="heading 6"/>
    <w:basedOn w:val="Normal"/>
    <w:next w:val="Normal"/>
    <w:link w:val="Heading6Char"/>
    <w:uiPriority w:val="9"/>
    <w:unhideWhenUsed/>
    <w:qFormat/>
    <w:rsid w:val="00BD4251"/>
    <w:pPr>
      <w:keepLines/>
      <w:spacing w:before="200" w:after="0"/>
      <w:outlineLvl w:val="5"/>
    </w:pPr>
    <w:rPr>
      <w:rFonts w:asciiTheme="majorHAnsi" w:hAnsiTheme="majorHAnsi" w:eastAsiaTheme="majorEastAsia" w:cstheme="majorBidi"/>
      <w:i/>
      <w:iCs/>
      <w:color w:val="4F6228" w:themeColor="accent3" w:themeShade="80"/>
    </w:rPr>
  </w:style>
  <w:style w:type="paragraph" w:styleId="Heading9">
    <w:name w:val="heading 9"/>
    <w:basedOn w:val="Normal"/>
    <w:next w:val="Normal"/>
    <w:link w:val="Heading9Char"/>
    <w:uiPriority w:val="9"/>
    <w:semiHidden/>
    <w:unhideWhenUsed/>
    <w:qFormat/>
    <w:rsid w:val="00BD4251"/>
    <w:pPr>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ccessible" w:customStyle="1">
    <w:name w:val="Accessible"/>
    <w:basedOn w:val="Normal"/>
    <w:link w:val="AccessibleChar"/>
    <w:qFormat/>
    <w:rsid w:val="00C767F5"/>
  </w:style>
  <w:style w:type="character" w:styleId="Heading1Char" w:customStyle="1">
    <w:name w:val="Heading 1 Char"/>
    <w:basedOn w:val="DefaultParagraphFont"/>
    <w:link w:val="Heading1"/>
    <w:uiPriority w:val="9"/>
    <w:rsid w:val="00BD4251"/>
    <w:rPr>
      <w:rFonts w:ascii="Arial" w:hAnsi="Arial" w:cs="Arial"/>
      <w:b/>
      <w:color w:val="4F6228" w:themeColor="accent3" w:themeShade="80"/>
      <w:sz w:val="36"/>
      <w:szCs w:val="36"/>
    </w:rPr>
  </w:style>
  <w:style w:type="character" w:styleId="AccessibleChar" w:customStyle="1">
    <w:name w:val="Accessible Char"/>
    <w:basedOn w:val="DefaultParagraphFont"/>
    <w:link w:val="Accessible"/>
    <w:rsid w:val="00C767F5"/>
  </w:style>
  <w:style w:type="character" w:styleId="Heading2Char" w:customStyle="1">
    <w:name w:val="Heading 2 Char"/>
    <w:basedOn w:val="DefaultParagraphFont"/>
    <w:link w:val="Heading2"/>
    <w:uiPriority w:val="9"/>
    <w:rsid w:val="00BD4251"/>
    <w:rPr>
      <w:rFonts w:ascii="Arial" w:hAnsi="Arial" w:cs="Arial"/>
      <w:b/>
      <w:color w:val="4F6228" w:themeColor="accent3" w:themeShade="80"/>
      <w:sz w:val="32"/>
      <w:szCs w:val="32"/>
    </w:rPr>
  </w:style>
  <w:style w:type="character" w:styleId="Heading3Char" w:customStyle="1">
    <w:name w:val="Heading 3 Char"/>
    <w:basedOn w:val="DefaultParagraphFont"/>
    <w:link w:val="Heading3"/>
    <w:uiPriority w:val="9"/>
    <w:rsid w:val="00BD4251"/>
    <w:rPr>
      <w:rFonts w:ascii="Arial" w:hAnsi="Arial" w:cs="Arial"/>
      <w:b/>
      <w:color w:val="4F6228" w:themeColor="accent3" w:themeShade="80"/>
      <w:sz w:val="28"/>
      <w:szCs w:val="28"/>
    </w:rPr>
  </w:style>
  <w:style w:type="paragraph" w:styleId="ListParagraph">
    <w:name w:val="List Paragraph"/>
    <w:aliases w:val="Bulleted list - Level One"/>
    <w:basedOn w:val="Accessible"/>
    <w:uiPriority w:val="34"/>
    <w:qFormat/>
    <w:rsid w:val="00EE4D67"/>
    <w:pPr>
      <w:numPr>
        <w:numId w:val="2"/>
      </w:numPr>
      <w:ind w:left="357" w:hanging="357"/>
      <w:contextualSpacing/>
    </w:pPr>
  </w:style>
  <w:style w:type="paragraph" w:styleId="Header">
    <w:name w:val="header"/>
    <w:basedOn w:val="Footer"/>
    <w:link w:val="HeaderChar"/>
    <w:uiPriority w:val="99"/>
    <w:unhideWhenUsed/>
    <w:rsid w:val="00950BA9"/>
  </w:style>
  <w:style w:type="character" w:styleId="HeaderChar" w:customStyle="1">
    <w:name w:val="Header Char"/>
    <w:basedOn w:val="DefaultParagraphFont"/>
    <w:link w:val="Header"/>
    <w:uiPriority w:val="99"/>
    <w:rsid w:val="00950BA9"/>
    <w:rPr>
      <w:rFonts w:ascii="Arial" w:hAnsi="Arial" w:cs="Arial"/>
      <w:sz w:val="28"/>
      <w:szCs w:val="28"/>
    </w:rPr>
  </w:style>
  <w:style w:type="paragraph" w:styleId="Footer">
    <w:name w:val="footer"/>
    <w:basedOn w:val="Normal"/>
    <w:link w:val="FooterChar"/>
    <w:uiPriority w:val="99"/>
    <w:unhideWhenUsed/>
    <w:rsid w:val="00950BA9"/>
  </w:style>
  <w:style w:type="character" w:styleId="FooterChar" w:customStyle="1">
    <w:name w:val="Footer Char"/>
    <w:basedOn w:val="DefaultParagraphFont"/>
    <w:link w:val="Footer"/>
    <w:uiPriority w:val="99"/>
    <w:rsid w:val="00950BA9"/>
    <w:rPr>
      <w:rFonts w:ascii="Arial" w:hAnsi="Arial" w:cs="Arial"/>
      <w:sz w:val="28"/>
      <w:szCs w:val="28"/>
    </w:rPr>
  </w:style>
  <w:style w:type="paragraph" w:styleId="BalloonText">
    <w:name w:val="Balloon Text"/>
    <w:basedOn w:val="Normal"/>
    <w:link w:val="BalloonTextChar"/>
    <w:uiPriority w:val="99"/>
    <w:semiHidden/>
    <w:unhideWhenUsed/>
    <w:rsid w:val="000D61E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D61E0"/>
    <w:rPr>
      <w:rFonts w:ascii="Tahoma" w:hAnsi="Tahoma" w:cs="Tahoma"/>
      <w:sz w:val="16"/>
      <w:szCs w:val="16"/>
    </w:rPr>
  </w:style>
  <w:style w:type="character" w:styleId="Hyperlink">
    <w:name w:val="Hyperlink"/>
    <w:basedOn w:val="DefaultParagraphFont"/>
    <w:uiPriority w:val="99"/>
    <w:unhideWhenUsed/>
    <w:rsid w:val="00AC3C48"/>
    <w:rPr>
      <w:color w:val="0000FF" w:themeColor="hyperlink"/>
      <w:u w:val="single"/>
    </w:rPr>
  </w:style>
  <w:style w:type="table" w:styleId="LightShading-Accent1">
    <w:name w:val="Light Shading Accent 1"/>
    <w:basedOn w:val="TableNormal"/>
    <w:uiPriority w:val="60"/>
    <w:rsid w:val="009368C6"/>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eading4Char" w:customStyle="1">
    <w:name w:val="Heading 4 Char"/>
    <w:basedOn w:val="DefaultParagraphFont"/>
    <w:link w:val="Heading4"/>
    <w:uiPriority w:val="9"/>
    <w:rsid w:val="00BD4251"/>
    <w:rPr>
      <w:rFonts w:asciiTheme="majorHAnsi" w:hAnsiTheme="majorHAnsi" w:eastAsiaTheme="majorEastAsia" w:cstheme="majorBidi"/>
      <w:b/>
      <w:bCs/>
      <w:i/>
      <w:iCs/>
      <w:color w:val="4F6228" w:themeColor="accent3" w:themeShade="80"/>
      <w:sz w:val="28"/>
      <w:szCs w:val="28"/>
    </w:rPr>
  </w:style>
  <w:style w:type="paragraph" w:styleId="Caption">
    <w:name w:val="caption"/>
    <w:basedOn w:val="Normal"/>
    <w:next w:val="Normal"/>
    <w:uiPriority w:val="35"/>
    <w:unhideWhenUsed/>
    <w:qFormat/>
    <w:rsid w:val="008F3E38"/>
    <w:pPr>
      <w:spacing w:line="240" w:lineRule="auto"/>
    </w:pPr>
    <w:rPr>
      <w:b/>
      <w:bCs/>
      <w:color w:val="4F81BD" w:themeColor="accent1"/>
      <w:sz w:val="18"/>
      <w:szCs w:val="18"/>
    </w:rPr>
  </w:style>
  <w:style w:type="table" w:styleId="TableGrid">
    <w:name w:val="Table Grid"/>
    <w:basedOn w:val="TableNormal"/>
    <w:uiPriority w:val="59"/>
    <w:rsid w:val="000D780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F7496E"/>
    <w:pPr>
      <w:keepNext/>
      <w:spacing w:after="0" w:line="240" w:lineRule="auto"/>
    </w:pPr>
    <w:rPr>
      <w:rFonts w:ascii="Arial" w:hAnsi="Arial" w:cs="Arial"/>
      <w:sz w:val="28"/>
      <w:szCs w:val="28"/>
    </w:rPr>
  </w:style>
  <w:style w:type="character" w:styleId="Heading6Char" w:customStyle="1">
    <w:name w:val="Heading 6 Char"/>
    <w:basedOn w:val="DefaultParagraphFont"/>
    <w:link w:val="Heading6"/>
    <w:uiPriority w:val="9"/>
    <w:rsid w:val="00BD4251"/>
    <w:rPr>
      <w:rFonts w:asciiTheme="majorHAnsi" w:hAnsiTheme="majorHAnsi" w:eastAsiaTheme="majorEastAsia" w:cstheme="majorBidi"/>
      <w:i/>
      <w:iCs/>
      <w:color w:val="4F6228" w:themeColor="accent3" w:themeShade="80"/>
      <w:sz w:val="28"/>
      <w:szCs w:val="28"/>
    </w:rPr>
  </w:style>
  <w:style w:type="character" w:styleId="Heading9Char" w:customStyle="1">
    <w:name w:val="Heading 9 Char"/>
    <w:basedOn w:val="DefaultParagraphFont"/>
    <w:link w:val="Heading9"/>
    <w:uiPriority w:val="9"/>
    <w:semiHidden/>
    <w:rsid w:val="00BD4251"/>
    <w:rPr>
      <w:rFonts w:asciiTheme="majorHAnsi" w:hAnsiTheme="majorHAnsi" w:eastAsiaTheme="majorEastAsia" w:cstheme="majorBidi"/>
      <w:i/>
      <w:iCs/>
      <w:color w:val="404040" w:themeColor="text1" w:themeTint="BF"/>
      <w:sz w:val="20"/>
      <w:szCs w:val="20"/>
    </w:rPr>
  </w:style>
  <w:style w:type="character" w:styleId="Heading5Char" w:customStyle="1">
    <w:name w:val="Heading 5 Char"/>
    <w:basedOn w:val="DefaultParagraphFont"/>
    <w:link w:val="Heading5"/>
    <w:uiPriority w:val="9"/>
    <w:rsid w:val="00BD4251"/>
    <w:rPr>
      <w:rFonts w:asciiTheme="majorHAnsi" w:hAnsiTheme="majorHAnsi" w:eastAsiaTheme="majorEastAsia" w:cstheme="majorBidi"/>
      <w:color w:val="4F6228" w:themeColor="accent3" w:themeShade="80"/>
      <w:sz w:val="28"/>
      <w:szCs w:val="28"/>
    </w:rPr>
  </w:style>
  <w:style w:type="character" w:styleId="FollowedHyperlink">
    <w:name w:val="FollowedHyperlink"/>
    <w:basedOn w:val="DefaultParagraphFont"/>
    <w:uiPriority w:val="99"/>
    <w:semiHidden/>
    <w:unhideWhenUsed/>
    <w:rsid w:val="008965E2"/>
    <w:rPr>
      <w:color w:val="800080" w:themeColor="followedHyperlink"/>
      <w:u w:val="single"/>
    </w:rPr>
  </w:style>
  <w:style w:type="character" w:styleId="CommentReference">
    <w:name w:val="annotation reference"/>
    <w:basedOn w:val="DefaultParagraphFont"/>
    <w:uiPriority w:val="99"/>
    <w:semiHidden/>
    <w:unhideWhenUsed/>
    <w:rsid w:val="005432F4"/>
    <w:rPr>
      <w:sz w:val="16"/>
      <w:szCs w:val="16"/>
    </w:rPr>
  </w:style>
  <w:style w:type="paragraph" w:styleId="CommentText">
    <w:name w:val="annotation text"/>
    <w:basedOn w:val="Normal"/>
    <w:link w:val="CommentTextChar"/>
    <w:uiPriority w:val="99"/>
    <w:semiHidden/>
    <w:unhideWhenUsed/>
    <w:rsid w:val="005432F4"/>
    <w:pPr>
      <w:spacing w:line="240" w:lineRule="auto"/>
    </w:pPr>
    <w:rPr>
      <w:sz w:val="20"/>
      <w:szCs w:val="20"/>
    </w:rPr>
  </w:style>
  <w:style w:type="character" w:styleId="CommentTextChar" w:customStyle="1">
    <w:name w:val="Comment Text Char"/>
    <w:basedOn w:val="DefaultParagraphFont"/>
    <w:link w:val="CommentText"/>
    <w:uiPriority w:val="99"/>
    <w:semiHidden/>
    <w:rsid w:val="005432F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432F4"/>
    <w:rPr>
      <w:b/>
      <w:bCs/>
    </w:rPr>
  </w:style>
  <w:style w:type="character" w:styleId="CommentSubjectChar" w:customStyle="1">
    <w:name w:val="Comment Subject Char"/>
    <w:basedOn w:val="CommentTextChar"/>
    <w:link w:val="CommentSubject"/>
    <w:uiPriority w:val="99"/>
    <w:semiHidden/>
    <w:rsid w:val="005432F4"/>
    <w:rPr>
      <w:rFonts w:ascii="Arial" w:hAnsi="Arial" w:cs="Arial"/>
      <w:b/>
      <w:bCs/>
      <w:sz w:val="20"/>
      <w:szCs w:val="20"/>
    </w:rPr>
  </w:style>
  <w:style w:type="paragraph" w:styleId="PolicyNormal" w:customStyle="1">
    <w:name w:val="PolicyNormal"/>
    <w:basedOn w:val="Normal"/>
    <w:link w:val="PolicyNormalChar"/>
    <w:qFormat/>
    <w:rsid w:val="003B0F24"/>
    <w:pPr>
      <w:keepNext w:val="0"/>
      <w:spacing w:before="120" w:line="240" w:lineRule="auto"/>
    </w:pPr>
    <w:rPr>
      <w:rFonts w:ascii="Tahoma" w:hAnsi="Tahoma" w:eastAsia="Times New Roman" w:cs="Tahoma"/>
      <w:sz w:val="20"/>
      <w:szCs w:val="22"/>
      <w:lang w:eastAsia="en-AU"/>
    </w:rPr>
  </w:style>
  <w:style w:type="character" w:styleId="PolicyNormalChar" w:customStyle="1">
    <w:name w:val="PolicyNormal Char"/>
    <w:basedOn w:val="DefaultParagraphFont"/>
    <w:link w:val="PolicyNormal"/>
    <w:rsid w:val="003B0F24"/>
    <w:rPr>
      <w:rFonts w:ascii="Tahoma" w:hAnsi="Tahoma" w:eastAsia="Times New Roman" w:cs="Tahoma"/>
      <w:sz w:val="20"/>
      <w:lang w:eastAsia="en-AU"/>
    </w:rPr>
  </w:style>
  <w:style w:type="character" w:styleId="UnresolvedMention">
    <w:name w:val="Unresolved Mention"/>
    <w:basedOn w:val="DefaultParagraphFont"/>
    <w:uiPriority w:val="99"/>
    <w:semiHidden/>
    <w:unhideWhenUsed/>
    <w:rsid w:val="00106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129279">
      <w:bodyDiv w:val="1"/>
      <w:marLeft w:val="0"/>
      <w:marRight w:val="0"/>
      <w:marTop w:val="0"/>
      <w:marBottom w:val="0"/>
      <w:divBdr>
        <w:top w:val="none" w:sz="0" w:space="0" w:color="auto"/>
        <w:left w:val="none" w:sz="0" w:space="0" w:color="auto"/>
        <w:bottom w:val="none" w:sz="0" w:space="0" w:color="auto"/>
        <w:right w:val="none" w:sz="0" w:space="0" w:color="auto"/>
      </w:divBdr>
    </w:div>
    <w:div w:id="411973184">
      <w:bodyDiv w:val="1"/>
      <w:marLeft w:val="0"/>
      <w:marRight w:val="0"/>
      <w:marTop w:val="0"/>
      <w:marBottom w:val="0"/>
      <w:divBdr>
        <w:top w:val="none" w:sz="0" w:space="0" w:color="auto"/>
        <w:left w:val="none" w:sz="0" w:space="0" w:color="auto"/>
        <w:bottom w:val="none" w:sz="0" w:space="0" w:color="auto"/>
        <w:right w:val="none" w:sz="0" w:space="0" w:color="auto"/>
      </w:divBdr>
    </w:div>
    <w:div w:id="840660246">
      <w:bodyDiv w:val="1"/>
      <w:marLeft w:val="0"/>
      <w:marRight w:val="0"/>
      <w:marTop w:val="0"/>
      <w:marBottom w:val="0"/>
      <w:divBdr>
        <w:top w:val="none" w:sz="0" w:space="0" w:color="auto"/>
        <w:left w:val="none" w:sz="0" w:space="0" w:color="auto"/>
        <w:bottom w:val="none" w:sz="0" w:space="0" w:color="auto"/>
        <w:right w:val="none" w:sz="0" w:space="0" w:color="auto"/>
      </w:divBdr>
    </w:div>
    <w:div w:id="128033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agriculture.vic.gov.au/biosecurity/protecting-victoria/legislation-policy-and-permits/permits-for-pest-animals-in-victoria"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www.animalwelfarestandards.net.au/exhibited-animals/"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www.animalwelfarestandards.net.au/exhibited-animals/"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hyperlink" Target="https://pestsmart.org.au/wp-content/uploads/sites/3/2020/06/VPCGuidelinesJan14.pdf" TargetMode="External" Id="rId15" /><Relationship Type="http://schemas.openxmlformats.org/officeDocument/2006/relationships/footer" Target="footer3.xml" Id="rId23" /><Relationship Type="http://schemas.openxmlformats.org/officeDocument/2006/relationships/webSettings" Target="webSetting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mailto:pestanimal.permit@agriculture.vic.gov.au" TargetMode="External" Id="rId14" /><Relationship Type="http://schemas.openxmlformats.org/officeDocument/2006/relationships/header" Target="header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797aeec6-0273-40f2-ab3e-beee73212332" ContentTypeId="0x0101" PreviousValue="false" LastSyncTimeStamp="2018-05-31T04:53:04.507Z"/>
</file>

<file path=customXml/item5.xml><?xml version="1.0" encoding="utf-8"?>
<p:properties xmlns:p="http://schemas.microsoft.com/office/2006/metadata/properties" xmlns:xsi="http://www.w3.org/2001/XMLSchema-instance" xmlns:pc="http://schemas.microsoft.com/office/infopath/2007/PartnerControls">
  <documentManagement>
    <TaxCatchAll xmlns="887eca38-3000-431a-91c1-a3c0b60f7d3d" xsi:nil="true"/>
    <f3ed7f362db545f782d865836adbb2f0 xmlns="887eca38-3000-431a-91c1-a3c0b60f7d3d" xsi:nil="true"/>
    <f05bd79f208a407db67995dd77812e30 xmlns="887eca38-3000-431a-91c1-a3c0b60f7d3d" xsi:nil="true"/>
    <e4da834bacf8456d94e18d5d66490b90 xmlns="887eca38-3000-431a-91c1-a3c0b60f7d3d" xsi:nil="true"/>
    <d8b18ebf729c4d56932fa517449ed5cb xmlns="887eca38-3000-431a-91c1-a3c0b60f7d3d" xsi:nil="true"/>
    <be9de15831a746f4b3f0ba041df97669 xmlns="887eca38-3000-431a-91c1-a3c0b60f7d3d" xsi:nil="true"/>
    <lcf76f155ced4ddcb4097134ff3c332f xmlns="1a9816db-ad56-4c20-8e4f-2d8733adae30">
      <Terms xmlns="http://schemas.microsoft.com/office/infopath/2007/PartnerControls"/>
    </lcf76f155ced4ddcb4097134ff3c332f>
    <_dlc_DocIdPersistId xmlns="a5f32de4-e402-4188-b034-e71ca7d22e54"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EDJTR Document" ma:contentTypeID="0x0101003C9A0B93CA691444AF36699B519321B400859B1444AC45594494560A8E5334CB37" ma:contentTypeVersion="28" ma:contentTypeDescription="DEDJTR Document" ma:contentTypeScope="" ma:versionID="8ac56d3331289dc9a3873ffd3458776b">
  <xsd:schema xmlns:xsd="http://www.w3.org/2001/XMLSchema" xmlns:xs="http://www.w3.org/2001/XMLSchema" xmlns:p="http://schemas.microsoft.com/office/2006/metadata/properties" xmlns:ns2="887eca38-3000-431a-91c1-a3c0b60f7d3d" xmlns:ns3="a5f32de4-e402-4188-b034-e71ca7d22e54" xmlns:ns4="1a9816db-ad56-4c20-8e4f-2d8733adae30" targetNamespace="http://schemas.microsoft.com/office/2006/metadata/properties" ma:root="true" ma:fieldsID="95a5f2c9ddbdf9ee344dfdd044f04808" ns2:_="" ns3:_="" ns4:_="">
    <xsd:import namespace="887eca38-3000-431a-91c1-a3c0b60f7d3d"/>
    <xsd:import namespace="a5f32de4-e402-4188-b034-e71ca7d22e54"/>
    <xsd:import namespace="1a9816db-ad56-4c20-8e4f-2d8733adae30"/>
    <xsd:element name="properties">
      <xsd:complexType>
        <xsd:sequence>
          <xsd:element name="documentManagement">
            <xsd:complexType>
              <xsd:all>
                <xsd:element ref="ns2:TaxCatchAll" minOccurs="0"/>
                <xsd:element ref="ns2:e4da834bacf8456d94e18d5d66490b90" minOccurs="0"/>
                <xsd:element ref="ns2: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3:_dlc_DocId" minOccurs="0"/>
                <xsd:element ref="ns3:_dlc_DocIdUrl" minOccurs="0"/>
                <xsd:element ref="ns3:_dlc_DocIdPersistId"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GenerationTime" minOccurs="0"/>
                <xsd:element ref="ns4:MediaServiceEventHashCode" minOccurs="0"/>
                <xsd:element ref="ns4:MediaLengthInSeconds" minOccurs="0"/>
                <xsd:element ref="ns4:lcf76f155ced4ddcb4097134ff3c332f"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eca38-3000-431a-91c1-a3c0b60f7d3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76e7c84-925d-4251-bbcf-e0302b0b290a}" ma:internalName="TaxCatchAll" ma:readOnly="false" ma:showField="CatchAllData" ma:web="887eca38-3000-431a-91c1-a3c0b60f7d3d">
      <xsd:complexType>
        <xsd:complexContent>
          <xsd:extension base="dms:MultiChoiceLookup">
            <xsd:sequence>
              <xsd:element name="Value" type="dms:Lookup" maxOccurs="unbounded" minOccurs="0" nillable="true"/>
            </xsd:sequence>
          </xsd:extension>
        </xsd:complexContent>
      </xsd:complexType>
    </xsd:element>
    <xsd:element name="e4da834bacf8456d94e18d5d66490b90" ma:index="9" nillable="true" ma:displayName="Group_0" ma:hidden="true" ma:internalName="e4da834bacf8456d94e18d5d66490b90" ma:readOnly="false">
      <xsd:simpleType>
        <xsd:restriction base="dms:Note"/>
      </xsd:simpleType>
    </xsd:element>
    <xsd:element name="TaxCatchAllLabel" ma:index="10" nillable="true" ma:displayName="Taxonomy Catch All Column1" ma:hidden="true" ma:list="{276e7c84-925d-4251-bbcf-e0302b0b290a}" ma:internalName="TaxCatchAllLabel" ma:readOnly="true" ma:showField="CatchAllDataLabel" ma:web="887eca38-3000-431a-91c1-a3c0b60f7d3d">
      <xsd:complexType>
        <xsd:complexContent>
          <xsd:extension base="dms:MultiChoiceLookup">
            <xsd:sequence>
              <xsd:element name="Value" type="dms:Lookup" maxOccurs="unbounded" minOccurs="0" nillable="true"/>
            </xsd:sequence>
          </xsd:extension>
        </xsd:complexContent>
      </xsd:complexType>
    </xsd:element>
    <xsd:element name="be9de15831a746f4b3f0ba041df97669" ma:index="11" nillable="true" ma:displayName="Division_0" ma:hidden="true" ma:internalName="be9de15831a746f4b3f0ba041df97669" ma:readOnly="false">
      <xsd:simpleType>
        <xsd:restriction base="dms:Note"/>
      </xsd:simpleType>
    </xsd:element>
    <xsd:element name="f3ed7f362db545f782d865836adbb2f0" ma:index="12" nillable="true" ma:displayName="Branch_0" ma:hidden="true" ma:internalName="f3ed7f362db545f782d865836adbb2f0" ma:readOnly="false">
      <xsd:simpleType>
        <xsd:restriction base="dms:Note"/>
      </xsd:simpleType>
    </xsd:element>
    <xsd:element name="f05bd79f208a407db67995dd77812e30" ma:index="13" nillable="true" ma:displayName="Section_0" ma:hidden="true" ma:internalName="f05bd79f208a407db67995dd77812e30" ma:readOnly="false">
      <xsd:simpleType>
        <xsd:restriction base="dms:Note"/>
      </xsd:simpleType>
    </xsd:element>
    <xsd:element name="d8b18ebf729c4d56932fa517449ed5cb" ma:index="14" nillable="true" ma:displayName="Security Classification_0" ma:hidden="true" ma:internalName="d8b18ebf729c4d56932fa517449ed5cb"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9816db-ad56-4c20-8e4f-2d8733adae30"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Location" ma:index="2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950C6A-FDF7-445A-80E4-87EFEDD63C92}">
  <ds:schemaRefs>
    <ds:schemaRef ds:uri="http://schemas.microsoft.com/sharepoint/events"/>
  </ds:schemaRefs>
</ds:datastoreItem>
</file>

<file path=customXml/itemProps2.xml><?xml version="1.0" encoding="utf-8"?>
<ds:datastoreItem xmlns:ds="http://schemas.openxmlformats.org/officeDocument/2006/customXml" ds:itemID="{4C1C6694-19A6-44DA-B8F4-47ED8369BAA2}">
  <ds:schemaRefs>
    <ds:schemaRef ds:uri="http://schemas.microsoft.com/sharepoint/v3/contenttype/forms"/>
  </ds:schemaRefs>
</ds:datastoreItem>
</file>

<file path=customXml/itemProps3.xml><?xml version="1.0" encoding="utf-8"?>
<ds:datastoreItem xmlns:ds="http://schemas.openxmlformats.org/officeDocument/2006/customXml" ds:itemID="{B6AF44E9-3D55-4FA3-A009-985ECFC05A96}">
  <ds:schemaRefs>
    <ds:schemaRef ds:uri="http://schemas.openxmlformats.org/officeDocument/2006/bibliography"/>
  </ds:schemaRefs>
</ds:datastoreItem>
</file>

<file path=customXml/itemProps4.xml><?xml version="1.0" encoding="utf-8"?>
<ds:datastoreItem xmlns:ds="http://schemas.openxmlformats.org/officeDocument/2006/customXml" ds:itemID="{0CB451EB-63EA-4A24-9EBF-226810E9F763}">
  <ds:schemaRefs>
    <ds:schemaRef ds:uri="Microsoft.SharePoint.Taxonomy.ContentTypeSync"/>
  </ds:schemaRefs>
</ds:datastoreItem>
</file>

<file path=customXml/itemProps5.xml><?xml version="1.0" encoding="utf-8"?>
<ds:datastoreItem xmlns:ds="http://schemas.openxmlformats.org/officeDocument/2006/customXml" ds:itemID="{839BCF54-F263-4E3D-B3AC-45B36EE5C48B}">
  <ds:schemaRefs>
    <ds:schemaRef ds:uri="http://schemas.microsoft.com/office/2006/metadata/properties"/>
    <ds:schemaRef ds:uri="http://schemas.microsoft.com/office/infopath/2007/PartnerControls"/>
    <ds:schemaRef ds:uri="887eca38-3000-431a-91c1-a3c0b60f7d3d"/>
    <ds:schemaRef ds:uri="1a9816db-ad56-4c20-8e4f-2d8733adae30"/>
    <ds:schemaRef ds:uri="a5f32de4-e402-4188-b034-e71ca7d22e54"/>
  </ds:schemaRefs>
</ds:datastoreItem>
</file>

<file path=customXml/itemProps6.xml><?xml version="1.0" encoding="utf-8"?>
<ds:datastoreItem xmlns:ds="http://schemas.openxmlformats.org/officeDocument/2006/customXml" ds:itemID="{E8F995EB-DB9F-43CD-98F6-D4477B897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eca38-3000-431a-91c1-a3c0b60f7d3d"/>
    <ds:schemaRef ds:uri="a5f32de4-e402-4188-b034-e71ca7d22e54"/>
    <ds:schemaRef ds:uri="1a9816db-ad56-4c20-8e4f-2d8733ada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DIIRD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Accessible word document template</dc:title>
  <dc:creator>Hyma Vulpala;Product Development Team</dc:creator>
  <keywords>Word Template</keywords>
  <lastModifiedBy>Meagan J McPharlin (DEECA)</lastModifiedBy>
  <revision>101</revision>
  <dcterms:created xsi:type="dcterms:W3CDTF">2020-07-28T04:36:00.0000000Z</dcterms:created>
  <dcterms:modified xsi:type="dcterms:W3CDTF">2024-10-28T23:34:55.2661112Z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4d8d2616-2c7d-47e5-9c6b-8a330178e3b0</vt:lpwstr>
  </property>
  <property fmtid="{D5CDD505-2E9C-101B-9397-08002B2CF9AE}" pid="3" name="DSDBI ClassificationCLASSIFICATION">
    <vt:lpwstr>UNCLASSIFIED</vt:lpwstr>
  </property>
  <property fmtid="{D5CDD505-2E9C-101B-9397-08002B2CF9AE}" pid="4" name="DSDBI ClassificationDLM FOR SEC-MARKINGS">
    <vt:lpwstr>NONE</vt:lpwstr>
  </property>
  <property fmtid="{D5CDD505-2E9C-101B-9397-08002B2CF9AE}" pid="5" name="Classification">
    <vt:lpwstr>UNCLASSIFIED
NONE
Hyma Vulpala</vt:lpwstr>
  </property>
  <property fmtid="{D5CDD505-2E9C-101B-9397-08002B2CF9AE}" pid="6" name="ContentTypeId">
    <vt:lpwstr>0x0101003C9A0B93CA691444AF36699B519321B400859B1444AC45594494560A8E5334CB37</vt:lpwstr>
  </property>
  <property fmtid="{D5CDD505-2E9C-101B-9397-08002B2CF9AE}" pid="7" name="DEDJTRDivision">
    <vt:lpwstr/>
  </property>
  <property fmtid="{D5CDD505-2E9C-101B-9397-08002B2CF9AE}" pid="8" name="DEDJTRGroup">
    <vt:lpwstr/>
  </property>
  <property fmtid="{D5CDD505-2E9C-101B-9397-08002B2CF9AE}" pid="9" name="DEDJTRSecurityClassification">
    <vt:lpwstr/>
  </property>
  <property fmtid="{D5CDD505-2E9C-101B-9397-08002B2CF9AE}" pid="10" name="DEDJTRBranch">
    <vt:lpwstr/>
  </property>
  <property fmtid="{D5CDD505-2E9C-101B-9397-08002B2CF9AE}" pid="11" name="DEDJTRSection">
    <vt:lpwstr/>
  </property>
  <property fmtid="{D5CDD505-2E9C-101B-9397-08002B2CF9AE}" pid="12" name="MediaServiceImageTags">
    <vt:lpwstr/>
  </property>
  <property fmtid="{D5CDD505-2E9C-101B-9397-08002B2CF9AE}" pid="13" name="MSIP_Label_d00a4df9-c942-4b09-b23a-6c1023f6de27_Enabled">
    <vt:lpwstr>true</vt:lpwstr>
  </property>
  <property fmtid="{D5CDD505-2E9C-101B-9397-08002B2CF9AE}" pid="14" name="MSIP_Label_d00a4df9-c942-4b09-b23a-6c1023f6de27_SetDate">
    <vt:lpwstr>2022-08-19T03:32:18Z</vt:lpwstr>
  </property>
  <property fmtid="{D5CDD505-2E9C-101B-9397-08002B2CF9AE}" pid="15" name="MSIP_Label_d00a4df9-c942-4b09-b23a-6c1023f6de27_Method">
    <vt:lpwstr>Privileged</vt:lpwstr>
  </property>
  <property fmtid="{D5CDD505-2E9C-101B-9397-08002B2CF9AE}" pid="16" name="MSIP_Label_d00a4df9-c942-4b09-b23a-6c1023f6de27_Name">
    <vt:lpwstr>Official (DJPR)</vt:lpwstr>
  </property>
  <property fmtid="{D5CDD505-2E9C-101B-9397-08002B2CF9AE}" pid="17" name="MSIP_Label_d00a4df9-c942-4b09-b23a-6c1023f6de27_SiteId">
    <vt:lpwstr>722ea0be-3e1c-4b11-ad6f-9401d6856e24</vt:lpwstr>
  </property>
  <property fmtid="{D5CDD505-2E9C-101B-9397-08002B2CF9AE}" pid="18" name="MSIP_Label_d00a4df9-c942-4b09-b23a-6c1023f6de27_ActionId">
    <vt:lpwstr>d5cac9e7-cd6a-4050-82b2-f819948f369b</vt:lpwstr>
  </property>
  <property fmtid="{D5CDD505-2E9C-101B-9397-08002B2CF9AE}" pid="19" name="MSIP_Label_d00a4df9-c942-4b09-b23a-6c1023f6de27_ContentBits">
    <vt:lpwstr>3</vt:lpwstr>
  </property>
  <property fmtid="{D5CDD505-2E9C-101B-9397-08002B2CF9AE}" pid="20" name="_ExtendedDescription">
    <vt:lpwstr/>
  </property>
  <property fmtid="{D5CDD505-2E9C-101B-9397-08002B2CF9AE}" pid="21" name="ClassificationContentMarkingFooterShapeIds">
    <vt:lpwstr>6b5f6956,375f726e,4ca51b26</vt:lpwstr>
  </property>
  <property fmtid="{D5CDD505-2E9C-101B-9397-08002B2CF9AE}" pid="22" name="ClassificationContentMarkingFooterFontProps">
    <vt:lpwstr>#000000,12,Calibri</vt:lpwstr>
  </property>
  <property fmtid="{D5CDD505-2E9C-101B-9397-08002B2CF9AE}" pid="23" name="ClassificationContentMarkingFooterText">
    <vt:lpwstr>OFFICIAL</vt:lpwstr>
  </property>
  <property fmtid="{D5CDD505-2E9C-101B-9397-08002B2CF9AE}" pid="24" name="MSIP_Label_4257e2ab-f512-40e2-9c9a-c64247360765_Enabled">
    <vt:lpwstr>true</vt:lpwstr>
  </property>
  <property fmtid="{D5CDD505-2E9C-101B-9397-08002B2CF9AE}" pid="25" name="MSIP_Label_4257e2ab-f512-40e2-9c9a-c64247360765_SetDate">
    <vt:lpwstr>2024-10-28T22:22:57Z</vt:lpwstr>
  </property>
  <property fmtid="{D5CDD505-2E9C-101B-9397-08002B2CF9AE}" pid="26" name="MSIP_Label_4257e2ab-f512-40e2-9c9a-c64247360765_Method">
    <vt:lpwstr>Privileged</vt:lpwstr>
  </property>
  <property fmtid="{D5CDD505-2E9C-101B-9397-08002B2CF9AE}" pid="27" name="MSIP_Label_4257e2ab-f512-40e2-9c9a-c64247360765_Name">
    <vt:lpwstr>OFFICIAL</vt:lpwstr>
  </property>
  <property fmtid="{D5CDD505-2E9C-101B-9397-08002B2CF9AE}" pid="28" name="MSIP_Label_4257e2ab-f512-40e2-9c9a-c64247360765_SiteId">
    <vt:lpwstr>e8bdd6f7-fc18-4e48-a554-7f547927223b</vt:lpwstr>
  </property>
  <property fmtid="{D5CDD505-2E9C-101B-9397-08002B2CF9AE}" pid="29" name="MSIP_Label_4257e2ab-f512-40e2-9c9a-c64247360765_ActionId">
    <vt:lpwstr>3f722dc0-da27-45ba-a9cc-4292803206a4</vt:lpwstr>
  </property>
  <property fmtid="{D5CDD505-2E9C-101B-9397-08002B2CF9AE}" pid="30" name="MSIP_Label_4257e2ab-f512-40e2-9c9a-c64247360765_ContentBits">
    <vt:lpwstr>2</vt:lpwstr>
  </property>
</Properties>
</file>