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BCC7C" w14:textId="0B8E2064" w:rsidR="00C2653B" w:rsidRDefault="00F641FA" w:rsidP="0013704A">
      <w:pPr>
        <w:pStyle w:val="Heading2"/>
        <w:sectPr w:rsidR="00C2653B" w:rsidSect="00AA2616">
          <w:footerReference w:type="even" r:id="rId11"/>
          <w:footerReference w:type="default" r:id="rId12"/>
          <w:headerReference w:type="first" r:id="rId13"/>
          <w:footerReference w:type="first" r:id="rId14"/>
          <w:pgSz w:w="11900" w:h="16840"/>
          <w:pgMar w:top="1304" w:right="1247" w:bottom="1304" w:left="1247" w:header="567" w:footer="709" w:gutter="0"/>
          <w:cols w:num="2" w:space="567"/>
          <w:titlePg/>
          <w:docGrid w:linePitch="360"/>
        </w:sectPr>
      </w:pPr>
      <w:r w:rsidRPr="002E2A7A">
        <w:rPr>
          <w:lang w:eastAsia="en-AU"/>
        </w:rPr>
        <mc:AlternateContent>
          <mc:Choice Requires="wps">
            <w:drawing>
              <wp:anchor distT="0" distB="0" distL="114300" distR="114300" simplePos="0" relativeHeight="251645952" behindDoc="0" locked="0" layoutInCell="1" allowOverlap="1" wp14:anchorId="5D55E5AB" wp14:editId="799CACA0">
                <wp:simplePos x="0" y="0"/>
                <wp:positionH relativeFrom="margin">
                  <wp:align>left</wp:align>
                </wp:positionH>
                <wp:positionV relativeFrom="paragraph">
                  <wp:posOffset>34925</wp:posOffset>
                </wp:positionV>
                <wp:extent cx="5962650" cy="2324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324100"/>
                        </a:xfrm>
                        <a:prstGeom prst="rect">
                          <a:avLst/>
                        </a:prstGeom>
                        <a:solidFill>
                          <a:schemeClr val="bg2">
                            <a:lumMod val="90000"/>
                          </a:schemeClr>
                        </a:solidFill>
                        <a:ln w="9525">
                          <a:noFill/>
                          <a:miter lim="800000"/>
                          <a:headEnd/>
                          <a:tailEnd/>
                        </a:ln>
                      </wps:spPr>
                      <wps:txbx>
                        <w:txbxContent>
                          <w:p w14:paraId="5C625954" w14:textId="1149585D" w:rsidR="008E1CEA" w:rsidRPr="003E18EA" w:rsidRDefault="008E1CEA" w:rsidP="007F5D54">
                            <w:pPr>
                              <w:keepLines/>
                              <w:ind w:left="227"/>
                              <w:rPr>
                                <w:rFonts w:eastAsiaTheme="minorEastAsia" w:cs="Arial"/>
                                <w:bCs/>
                                <w:noProof/>
                                <w:color w:val="006D46"/>
                                <w:kern w:val="32"/>
                                <w:szCs w:val="22"/>
                              </w:rPr>
                            </w:pPr>
                            <w:r w:rsidRPr="002E0373">
                              <w:rPr>
                                <w:rFonts w:ascii="Arial" w:hAnsi="Arial" w:cs="Arial"/>
                                <w:b/>
                                <w:color w:val="006D46"/>
                                <w:sz w:val="20"/>
                                <w:szCs w:val="20"/>
                                <w:lang w:val="en-US"/>
                              </w:rPr>
                              <w:t>Demonstration goal:</w:t>
                            </w:r>
                            <w:r w:rsidRPr="002E0373">
                              <w:rPr>
                                <w:b/>
                                <w:color w:val="006D46"/>
                              </w:rPr>
                              <w:t xml:space="preserve"> </w:t>
                            </w:r>
                            <w:r w:rsidR="003E18EA" w:rsidRPr="003E18EA">
                              <w:rPr>
                                <w:color w:val="006D46"/>
                              </w:rPr>
                              <w:t xml:space="preserve">To provide producers with a greater understanding of factors </w:t>
                            </w:r>
                            <w:r w:rsidR="00EF5DD9">
                              <w:rPr>
                                <w:color w:val="006D46"/>
                              </w:rPr>
                              <w:t>that</w:t>
                            </w:r>
                            <w:r w:rsidR="003E18EA" w:rsidRPr="003E18EA">
                              <w:rPr>
                                <w:color w:val="006D46"/>
                              </w:rPr>
                              <w:t xml:space="preserve"> affect and impact on the survival of lambs during gestation, birth and post</w:t>
                            </w:r>
                            <w:r w:rsidR="001805E2">
                              <w:rPr>
                                <w:color w:val="006D46"/>
                              </w:rPr>
                              <w:t>-</w:t>
                            </w:r>
                            <w:r w:rsidR="003E18EA" w:rsidRPr="003E18EA">
                              <w:rPr>
                                <w:color w:val="006D46"/>
                              </w:rPr>
                              <w:t xml:space="preserve">birth. </w:t>
                            </w:r>
                            <w:r w:rsidR="00031180">
                              <w:rPr>
                                <w:color w:val="006D46"/>
                              </w:rPr>
                              <w:t xml:space="preserve">This project </w:t>
                            </w:r>
                            <w:r w:rsidR="003E18EA" w:rsidRPr="003E18EA">
                              <w:rPr>
                                <w:color w:val="006D46"/>
                              </w:rPr>
                              <w:t xml:space="preserve">will </w:t>
                            </w:r>
                            <w:r w:rsidR="00022348">
                              <w:rPr>
                                <w:color w:val="006D46"/>
                              </w:rPr>
                              <w:t>focus on</w:t>
                            </w:r>
                            <w:r w:rsidR="00F94B56">
                              <w:rPr>
                                <w:color w:val="006D46"/>
                              </w:rPr>
                              <w:t xml:space="preserve"> </w:t>
                            </w:r>
                            <w:r w:rsidR="003E18EA" w:rsidRPr="003E18EA">
                              <w:rPr>
                                <w:color w:val="006D46"/>
                              </w:rPr>
                              <w:t>recommend</w:t>
                            </w:r>
                            <w:r w:rsidR="00F94B56">
                              <w:rPr>
                                <w:color w:val="006D46"/>
                              </w:rPr>
                              <w:t>ed practices</w:t>
                            </w:r>
                            <w:r w:rsidR="00F94B56" w:rsidRPr="003E18EA">
                              <w:rPr>
                                <w:color w:val="006D46"/>
                              </w:rPr>
                              <w:t xml:space="preserve"> </w:t>
                            </w:r>
                            <w:r w:rsidR="003E18EA" w:rsidRPr="003E18EA">
                              <w:rPr>
                                <w:color w:val="006D46"/>
                              </w:rPr>
                              <w:t xml:space="preserve">regarding the condition of ewes at lambing, </w:t>
                            </w:r>
                            <w:r w:rsidR="00834135">
                              <w:rPr>
                                <w:color w:val="006D46"/>
                              </w:rPr>
                              <w:t>mob size</w:t>
                            </w:r>
                            <w:r w:rsidR="003E18EA" w:rsidRPr="003E18EA">
                              <w:rPr>
                                <w:color w:val="006D46"/>
                              </w:rPr>
                              <w:t xml:space="preserve">, the use of shelter in lambing paddocks and </w:t>
                            </w:r>
                            <w:r w:rsidR="005B36DF">
                              <w:rPr>
                                <w:color w:val="006D46"/>
                              </w:rPr>
                              <w:t>minimising</w:t>
                            </w:r>
                            <w:r w:rsidR="003E18EA" w:rsidRPr="003E18EA">
                              <w:rPr>
                                <w:color w:val="006D46"/>
                              </w:rPr>
                              <w:t xml:space="preserve"> disturbance </w:t>
                            </w:r>
                            <w:r w:rsidR="00745485">
                              <w:rPr>
                                <w:color w:val="006D46"/>
                              </w:rPr>
                              <w:t xml:space="preserve">and </w:t>
                            </w:r>
                            <w:r w:rsidR="001972F0">
                              <w:rPr>
                                <w:color w:val="006D46"/>
                              </w:rPr>
                              <w:t xml:space="preserve">demonstrate </w:t>
                            </w:r>
                            <w:r w:rsidR="00745485">
                              <w:rPr>
                                <w:color w:val="006D46"/>
                              </w:rPr>
                              <w:t xml:space="preserve">their impact </w:t>
                            </w:r>
                            <w:r w:rsidR="003E18EA" w:rsidRPr="003E18EA">
                              <w:rPr>
                                <w:color w:val="006D46"/>
                              </w:rPr>
                              <w:t>on lamb survival.</w:t>
                            </w:r>
                          </w:p>
                          <w:p w14:paraId="21EF508B" w14:textId="2E076279" w:rsidR="00DE6F6F" w:rsidRPr="009255EC" w:rsidRDefault="00DE6F6F" w:rsidP="00DE6F6F">
                            <w:pPr>
                              <w:pStyle w:val="AgVic-SnapshotBullets"/>
                              <w:numPr>
                                <w:ilvl w:val="0"/>
                                <w:numId w:val="0"/>
                              </w:numPr>
                              <w:ind w:left="227"/>
                              <w:rPr>
                                <w:rFonts w:ascii="Calibri" w:hAnsi="Calibri"/>
                                <w:b/>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Site location: </w:t>
                            </w:r>
                            <w:r w:rsidR="001805E2">
                              <w:rPr>
                                <w:rFonts w:ascii="Calibri" w:hAnsi="Calibri"/>
                                <w:bCs/>
                                <w:noProof/>
                                <w:color w:val="006D46"/>
                                <w:kern w:val="32"/>
                                <w:sz w:val="22"/>
                                <w:szCs w:val="22"/>
                                <w:lang w:val="en-AU" w:eastAsia="en-US"/>
                              </w:rPr>
                              <w:t>South-w</w:t>
                            </w:r>
                            <w:r w:rsidRPr="009255EC">
                              <w:rPr>
                                <w:rFonts w:ascii="Calibri" w:hAnsi="Calibri"/>
                                <w:bCs/>
                                <w:noProof/>
                                <w:color w:val="006D46"/>
                                <w:kern w:val="32"/>
                                <w:sz w:val="22"/>
                                <w:szCs w:val="22"/>
                                <w:lang w:val="en-AU" w:eastAsia="en-US"/>
                              </w:rPr>
                              <w:t>est Victoria</w:t>
                            </w:r>
                          </w:p>
                          <w:p w14:paraId="74F1AB00" w14:textId="180B9DDC" w:rsidR="00DE6F6F" w:rsidRPr="009255EC" w:rsidRDefault="00DE6F6F" w:rsidP="00DE6F6F">
                            <w:pPr>
                              <w:pStyle w:val="AgVic-SnapshotBullets"/>
                              <w:numPr>
                                <w:ilvl w:val="0"/>
                                <w:numId w:val="0"/>
                              </w:numPr>
                              <w:ind w:left="227"/>
                              <w:rPr>
                                <w:rFonts w:ascii="Calibri" w:hAnsi="Calibri"/>
                                <w:b/>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Producer group: </w:t>
                            </w:r>
                            <w:r w:rsidR="003E18EA" w:rsidRPr="00C6579F">
                              <w:rPr>
                                <w:rFonts w:ascii="Calibri" w:hAnsi="Calibri"/>
                                <w:bCs/>
                                <w:noProof/>
                                <w:color w:val="006D46"/>
                                <w:kern w:val="32"/>
                                <w:sz w:val="22"/>
                                <w:szCs w:val="22"/>
                                <w:lang w:val="en-AU" w:eastAsia="en-US"/>
                              </w:rPr>
                              <w:t xml:space="preserve">Western Plains </w:t>
                            </w:r>
                            <w:r w:rsidRPr="00C6579F">
                              <w:rPr>
                                <w:rFonts w:ascii="Calibri" w:hAnsi="Calibri"/>
                                <w:bCs/>
                                <w:noProof/>
                                <w:color w:val="006D46"/>
                                <w:kern w:val="32"/>
                                <w:sz w:val="22"/>
                                <w:szCs w:val="22"/>
                                <w:lang w:val="en-AU" w:eastAsia="en-US"/>
                              </w:rPr>
                              <w:t>BestWool</w:t>
                            </w:r>
                            <w:r w:rsidR="003E18EA">
                              <w:rPr>
                                <w:rFonts w:ascii="Calibri" w:hAnsi="Calibri"/>
                                <w:bCs/>
                                <w:noProof/>
                                <w:color w:val="006D46"/>
                                <w:kern w:val="32"/>
                                <w:sz w:val="22"/>
                                <w:szCs w:val="22"/>
                                <w:lang w:val="en-AU" w:eastAsia="en-US"/>
                              </w:rPr>
                              <w:t>/</w:t>
                            </w:r>
                            <w:r w:rsidRPr="009255EC">
                              <w:rPr>
                                <w:rFonts w:ascii="Calibri" w:hAnsi="Calibri"/>
                                <w:bCs/>
                                <w:noProof/>
                                <w:color w:val="006D46"/>
                                <w:kern w:val="32"/>
                                <w:sz w:val="22"/>
                                <w:szCs w:val="22"/>
                                <w:lang w:val="en-AU" w:eastAsia="en-US"/>
                              </w:rPr>
                              <w:t>BestLamb</w:t>
                            </w:r>
                            <w:r w:rsidR="00C6579F">
                              <w:rPr>
                                <w:rFonts w:ascii="Calibri" w:hAnsi="Calibri"/>
                                <w:bCs/>
                                <w:noProof/>
                                <w:color w:val="006D46"/>
                                <w:kern w:val="32"/>
                                <w:sz w:val="22"/>
                                <w:szCs w:val="22"/>
                                <w:lang w:val="en-AU" w:eastAsia="en-US"/>
                              </w:rPr>
                              <w:t xml:space="preserve"> Group</w:t>
                            </w:r>
                          </w:p>
                          <w:p w14:paraId="763A1C47" w14:textId="10B3CCC1" w:rsidR="00DE6F6F" w:rsidRDefault="00DE6F6F" w:rsidP="00DE6F6F">
                            <w:pPr>
                              <w:pStyle w:val="AgVic-SnapshotBullets"/>
                              <w:numPr>
                                <w:ilvl w:val="0"/>
                                <w:numId w:val="0"/>
                              </w:numPr>
                              <w:ind w:left="227"/>
                              <w:rPr>
                                <w:rFonts w:ascii="Calibri" w:hAnsi="Calibri"/>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Group coordinator: </w:t>
                            </w:r>
                            <w:r w:rsidRPr="009255EC">
                              <w:rPr>
                                <w:rFonts w:ascii="Calibri" w:hAnsi="Calibri"/>
                                <w:bCs/>
                                <w:noProof/>
                                <w:color w:val="006D46"/>
                                <w:kern w:val="32"/>
                                <w:sz w:val="22"/>
                                <w:szCs w:val="22"/>
                                <w:lang w:val="en-AU" w:eastAsia="en-US"/>
                              </w:rPr>
                              <w:t>Andrew Kennedy</w:t>
                            </w:r>
                          </w:p>
                          <w:p w14:paraId="11924F0B" w14:textId="7E925A2F" w:rsidR="00DE6F6F" w:rsidRDefault="00DE6F6F" w:rsidP="00DE6F6F">
                            <w:pPr>
                              <w:pStyle w:val="AgVic-SnapshotBullets"/>
                              <w:numPr>
                                <w:ilvl w:val="0"/>
                                <w:numId w:val="0"/>
                              </w:numPr>
                              <w:ind w:left="227"/>
                              <w:rPr>
                                <w:rFonts w:ascii="Calibri" w:hAnsi="Calibri"/>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Agriculture Victoria coordinator: </w:t>
                            </w:r>
                            <w:r w:rsidR="00FF15EA">
                              <w:rPr>
                                <w:rFonts w:ascii="Calibri" w:hAnsi="Calibri"/>
                                <w:bCs/>
                                <w:noProof/>
                                <w:color w:val="006D46"/>
                                <w:kern w:val="32"/>
                                <w:sz w:val="22"/>
                                <w:szCs w:val="22"/>
                                <w:lang w:val="en-AU" w:eastAsia="en-US"/>
                              </w:rPr>
                              <w:t>Cathy Mulligan</w:t>
                            </w:r>
                          </w:p>
                          <w:p w14:paraId="34EF1F94" w14:textId="54AA0C9C" w:rsidR="00DE6F6F" w:rsidRPr="009255EC" w:rsidRDefault="00DE6F6F" w:rsidP="00DE6F6F">
                            <w:pPr>
                              <w:pStyle w:val="AgVic-SnapshotBullets"/>
                              <w:numPr>
                                <w:ilvl w:val="0"/>
                                <w:numId w:val="0"/>
                              </w:numPr>
                              <w:ind w:left="227"/>
                              <w:rPr>
                                <w:rFonts w:ascii="Calibri" w:hAnsi="Calibri"/>
                                <w:b/>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Duration: </w:t>
                            </w:r>
                            <w:r w:rsidRPr="009255EC">
                              <w:rPr>
                                <w:rFonts w:ascii="Calibri" w:hAnsi="Calibri"/>
                                <w:bCs/>
                                <w:noProof/>
                                <w:color w:val="006D46"/>
                                <w:kern w:val="32"/>
                                <w:sz w:val="22"/>
                                <w:szCs w:val="22"/>
                                <w:lang w:val="en-AU" w:eastAsia="en-US"/>
                              </w:rPr>
                              <w:t>2018</w:t>
                            </w:r>
                            <w:r w:rsidR="00EB3382">
                              <w:rPr>
                                <w:rFonts w:ascii="Calibri" w:hAnsi="Calibri"/>
                                <w:bCs/>
                                <w:noProof/>
                                <w:color w:val="006D46"/>
                                <w:kern w:val="32"/>
                                <w:sz w:val="22"/>
                                <w:szCs w:val="22"/>
                                <w:lang w:val="en-AU" w:eastAsia="en-US"/>
                              </w:rPr>
                              <w:t>–</w:t>
                            </w:r>
                            <w:r w:rsidRPr="009255EC">
                              <w:rPr>
                                <w:rFonts w:ascii="Calibri" w:hAnsi="Calibri"/>
                                <w:bCs/>
                                <w:noProof/>
                                <w:color w:val="006D46"/>
                                <w:kern w:val="32"/>
                                <w:sz w:val="22"/>
                                <w:szCs w:val="22"/>
                                <w:lang w:val="en-AU" w:eastAsia="en-US"/>
                              </w:rPr>
                              <w:t>2021</w:t>
                            </w: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5E5AB" id="_x0000_t202" coordsize="21600,21600" o:spt="202" path="m,l,21600r21600,l21600,xe">
                <v:stroke joinstyle="miter"/>
                <v:path gradientshapeok="t" o:connecttype="rect"/>
              </v:shapetype>
              <v:shape id="Text Box 2" o:spid="_x0000_s1026" type="#_x0000_t202" style="position:absolute;margin-left:0;margin-top:2.75pt;width:469.5pt;height:183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CpLAIAAEEEAAAOAAAAZHJzL2Uyb0RvYy54bWysU9uO2yAQfa/Uf0C8N3bcJrux4qy22W5V&#10;aXuRdvsBGOMYFRgKJHb69TtgJ5u2b1V5QAzMHM6cmVnfDFqRg3BegqnofJZTIgyHRppdRb8/3b+5&#10;psQHZhqmwIiKHoWnN5vXr9a9LUUBHahGOIIgxpe9rWgXgi2zzPNOaOZnYIXBxxacZgFNt8sax3pE&#10;1yor8nyZ9eAa64AL7/H2bnykm4TftoKHr23rRSCqosgtpN2lvY57tlmzcueY7SSfaLB/YKGZNPjp&#10;GeqOBUb2Tv4FpSV34KENMw46g7aVXKQcMJt5/kc2jx2zIuWC4nh7lsn/P1j+5fDNEdlUtJhfUWKY&#10;xiI9iSGQ9zCQIurTW1+i26NFxzDgNdY55ertA/AfnhjYdszsxK1z0HeCNchvHiOzi9ARx0eQuv8M&#10;DX7D9gES0NA6HcVDOQiiY52O59pEKhwvF6tlsVzgE8e34m3xbp6n6mWsPIVb58NHAZrEQ0UdFj/B&#10;s8ODD5EOK08u8TcPSjb3UqlkxIYTW+XIgWGr1Lsihaq9Rq7j3SrHldLC2JN7Qv0NSRnSV3S1KBYJ&#10;wUD8IrWZlgF7XUld0euINXVfVOyDaZJLYFKNZySrzCRhVG3ULwz1gI5R1xqaI4rpYOxpnEE8dOB+&#10;UdJjP1fU/9wzJyhRnwwW5AqnJQ7ApeEujfrSYIYjVEUDJeNxG9LQRKkM3GLhWpkkfWEyccU+TZpM&#10;MxUH4dJOXi+Tv3kGAAD//wMAUEsDBBQABgAIAAAAIQDjtgOn2wAAAAYBAAAPAAAAZHJzL2Rvd25y&#10;ZXYueG1sTI/NTsMwEITvSLyDtUjcqFNCgIRsKsSPOHCgBB5gG5vEwl5HsZumb485wXE0o5lv6s3i&#10;rJj1FIxnhPUqA6G588pwj/D58XxxCyJEYkXWs0Y46gCb5vSkpkr5A7/ruY29SCUcKkIYYhwrKUM3&#10;aEdh5UfNyfvyk6OY5NRLNdEhlTsrL7PsWjoynBYGGvXDoLvvdu8QVH9Vbvnx6C2Zt9eXvDXbp9kg&#10;np8t93cgol7iXxh+8RM6NIlp5/esgrAI6UhEKAoQySzzMukdQn6zLkA2tfyP3/wAAAD//wMAUEsB&#10;Ai0AFAAGAAgAAAAhALaDOJL+AAAA4QEAABMAAAAAAAAAAAAAAAAAAAAAAFtDb250ZW50X1R5cGVz&#10;XS54bWxQSwECLQAUAAYACAAAACEAOP0h/9YAAACUAQAACwAAAAAAAAAAAAAAAAAvAQAAX3JlbHMv&#10;LnJlbHNQSwECLQAUAAYACAAAACEAqKaQqSwCAABBBAAADgAAAAAAAAAAAAAAAAAuAgAAZHJzL2Uy&#10;b0RvYy54bWxQSwECLQAUAAYACAAAACEA47YDp9sAAAAGAQAADwAAAAAAAAAAAAAAAACGBAAAZHJz&#10;L2Rvd25yZXYueG1sUEsFBgAAAAAEAAQA8wAAAI4FAAAAAA==&#10;" fillcolor="#cfcdcd [2894]" stroked="f">
                <v:textbox inset="2mm,2mm,2mm,2mm">
                  <w:txbxContent>
                    <w:p w14:paraId="5C625954" w14:textId="1149585D" w:rsidR="008E1CEA" w:rsidRPr="003E18EA" w:rsidRDefault="008E1CEA" w:rsidP="007F5D54">
                      <w:pPr>
                        <w:keepLines/>
                        <w:ind w:left="227"/>
                        <w:rPr>
                          <w:rFonts w:eastAsiaTheme="minorEastAsia" w:cs="Arial"/>
                          <w:bCs/>
                          <w:noProof/>
                          <w:color w:val="006D46"/>
                          <w:kern w:val="32"/>
                          <w:szCs w:val="22"/>
                        </w:rPr>
                      </w:pPr>
                      <w:r w:rsidRPr="002E0373">
                        <w:rPr>
                          <w:rFonts w:ascii="Arial" w:hAnsi="Arial" w:cs="Arial"/>
                          <w:b/>
                          <w:color w:val="006D46"/>
                          <w:sz w:val="20"/>
                          <w:szCs w:val="20"/>
                          <w:lang w:val="en-US"/>
                        </w:rPr>
                        <w:t>Demonstration goal:</w:t>
                      </w:r>
                      <w:r w:rsidRPr="002E0373">
                        <w:rPr>
                          <w:b/>
                          <w:color w:val="006D46"/>
                        </w:rPr>
                        <w:t xml:space="preserve"> </w:t>
                      </w:r>
                      <w:r w:rsidR="003E18EA" w:rsidRPr="003E18EA">
                        <w:rPr>
                          <w:color w:val="006D46"/>
                        </w:rPr>
                        <w:t xml:space="preserve">To provide producers with a greater understanding of factors </w:t>
                      </w:r>
                      <w:r w:rsidR="00EF5DD9">
                        <w:rPr>
                          <w:color w:val="006D46"/>
                        </w:rPr>
                        <w:t>that</w:t>
                      </w:r>
                      <w:r w:rsidR="003E18EA" w:rsidRPr="003E18EA">
                        <w:rPr>
                          <w:color w:val="006D46"/>
                        </w:rPr>
                        <w:t xml:space="preserve"> affect and impact on the survival of lambs during gestation, birth and post</w:t>
                      </w:r>
                      <w:r w:rsidR="001805E2">
                        <w:rPr>
                          <w:color w:val="006D46"/>
                        </w:rPr>
                        <w:t>-</w:t>
                      </w:r>
                      <w:r w:rsidR="003E18EA" w:rsidRPr="003E18EA">
                        <w:rPr>
                          <w:color w:val="006D46"/>
                        </w:rPr>
                        <w:t xml:space="preserve">birth. </w:t>
                      </w:r>
                      <w:r w:rsidR="00031180">
                        <w:rPr>
                          <w:color w:val="006D46"/>
                        </w:rPr>
                        <w:t xml:space="preserve">This project </w:t>
                      </w:r>
                      <w:r w:rsidR="003E18EA" w:rsidRPr="003E18EA">
                        <w:rPr>
                          <w:color w:val="006D46"/>
                        </w:rPr>
                        <w:t xml:space="preserve">will </w:t>
                      </w:r>
                      <w:r w:rsidR="00022348">
                        <w:rPr>
                          <w:color w:val="006D46"/>
                        </w:rPr>
                        <w:t>focus on</w:t>
                      </w:r>
                      <w:r w:rsidR="00F94B56">
                        <w:rPr>
                          <w:color w:val="006D46"/>
                        </w:rPr>
                        <w:t xml:space="preserve"> </w:t>
                      </w:r>
                      <w:r w:rsidR="003E18EA" w:rsidRPr="003E18EA">
                        <w:rPr>
                          <w:color w:val="006D46"/>
                        </w:rPr>
                        <w:t>recommend</w:t>
                      </w:r>
                      <w:r w:rsidR="00F94B56">
                        <w:rPr>
                          <w:color w:val="006D46"/>
                        </w:rPr>
                        <w:t>ed practices</w:t>
                      </w:r>
                      <w:r w:rsidR="00F94B56" w:rsidRPr="003E18EA">
                        <w:rPr>
                          <w:color w:val="006D46"/>
                        </w:rPr>
                        <w:t xml:space="preserve"> </w:t>
                      </w:r>
                      <w:r w:rsidR="003E18EA" w:rsidRPr="003E18EA">
                        <w:rPr>
                          <w:color w:val="006D46"/>
                        </w:rPr>
                        <w:t xml:space="preserve">regarding the condition of ewes at lambing, </w:t>
                      </w:r>
                      <w:r w:rsidR="00834135">
                        <w:rPr>
                          <w:color w:val="006D46"/>
                        </w:rPr>
                        <w:t>mob size</w:t>
                      </w:r>
                      <w:r w:rsidR="003E18EA" w:rsidRPr="003E18EA">
                        <w:rPr>
                          <w:color w:val="006D46"/>
                        </w:rPr>
                        <w:t xml:space="preserve">, the use of shelter in lambing paddocks and </w:t>
                      </w:r>
                      <w:r w:rsidR="005B36DF">
                        <w:rPr>
                          <w:color w:val="006D46"/>
                        </w:rPr>
                        <w:t>minimising</w:t>
                      </w:r>
                      <w:r w:rsidR="003E18EA" w:rsidRPr="003E18EA">
                        <w:rPr>
                          <w:color w:val="006D46"/>
                        </w:rPr>
                        <w:t xml:space="preserve"> disturbance </w:t>
                      </w:r>
                      <w:r w:rsidR="00745485">
                        <w:rPr>
                          <w:color w:val="006D46"/>
                        </w:rPr>
                        <w:t xml:space="preserve">and </w:t>
                      </w:r>
                      <w:r w:rsidR="001972F0">
                        <w:rPr>
                          <w:color w:val="006D46"/>
                        </w:rPr>
                        <w:t xml:space="preserve">demonstrate </w:t>
                      </w:r>
                      <w:r w:rsidR="00745485">
                        <w:rPr>
                          <w:color w:val="006D46"/>
                        </w:rPr>
                        <w:t xml:space="preserve">their impact </w:t>
                      </w:r>
                      <w:r w:rsidR="003E18EA" w:rsidRPr="003E18EA">
                        <w:rPr>
                          <w:color w:val="006D46"/>
                        </w:rPr>
                        <w:t>on lamb survival.</w:t>
                      </w:r>
                    </w:p>
                    <w:p w14:paraId="21EF508B" w14:textId="2E076279" w:rsidR="00DE6F6F" w:rsidRPr="009255EC" w:rsidRDefault="00DE6F6F" w:rsidP="00DE6F6F">
                      <w:pPr>
                        <w:pStyle w:val="AgVic-SnapshotBullets"/>
                        <w:numPr>
                          <w:ilvl w:val="0"/>
                          <w:numId w:val="0"/>
                        </w:numPr>
                        <w:ind w:left="227"/>
                        <w:rPr>
                          <w:rFonts w:ascii="Calibri" w:hAnsi="Calibri"/>
                          <w:b/>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Site location: </w:t>
                      </w:r>
                      <w:r w:rsidR="001805E2">
                        <w:rPr>
                          <w:rFonts w:ascii="Calibri" w:hAnsi="Calibri"/>
                          <w:bCs/>
                          <w:noProof/>
                          <w:color w:val="006D46"/>
                          <w:kern w:val="32"/>
                          <w:sz w:val="22"/>
                          <w:szCs w:val="22"/>
                          <w:lang w:val="en-AU" w:eastAsia="en-US"/>
                        </w:rPr>
                        <w:t>South-w</w:t>
                      </w:r>
                      <w:r w:rsidRPr="009255EC">
                        <w:rPr>
                          <w:rFonts w:ascii="Calibri" w:hAnsi="Calibri"/>
                          <w:bCs/>
                          <w:noProof/>
                          <w:color w:val="006D46"/>
                          <w:kern w:val="32"/>
                          <w:sz w:val="22"/>
                          <w:szCs w:val="22"/>
                          <w:lang w:val="en-AU" w:eastAsia="en-US"/>
                        </w:rPr>
                        <w:t>est Victoria</w:t>
                      </w:r>
                    </w:p>
                    <w:p w14:paraId="74F1AB00" w14:textId="180B9DDC" w:rsidR="00DE6F6F" w:rsidRPr="009255EC" w:rsidRDefault="00DE6F6F" w:rsidP="00DE6F6F">
                      <w:pPr>
                        <w:pStyle w:val="AgVic-SnapshotBullets"/>
                        <w:numPr>
                          <w:ilvl w:val="0"/>
                          <w:numId w:val="0"/>
                        </w:numPr>
                        <w:ind w:left="227"/>
                        <w:rPr>
                          <w:rFonts w:ascii="Calibri" w:hAnsi="Calibri"/>
                          <w:b/>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Producer group: </w:t>
                      </w:r>
                      <w:r w:rsidR="003E18EA" w:rsidRPr="00C6579F">
                        <w:rPr>
                          <w:rFonts w:ascii="Calibri" w:hAnsi="Calibri"/>
                          <w:bCs/>
                          <w:noProof/>
                          <w:color w:val="006D46"/>
                          <w:kern w:val="32"/>
                          <w:sz w:val="22"/>
                          <w:szCs w:val="22"/>
                          <w:lang w:val="en-AU" w:eastAsia="en-US"/>
                        </w:rPr>
                        <w:t xml:space="preserve">Western Plains </w:t>
                      </w:r>
                      <w:r w:rsidRPr="00C6579F">
                        <w:rPr>
                          <w:rFonts w:ascii="Calibri" w:hAnsi="Calibri"/>
                          <w:bCs/>
                          <w:noProof/>
                          <w:color w:val="006D46"/>
                          <w:kern w:val="32"/>
                          <w:sz w:val="22"/>
                          <w:szCs w:val="22"/>
                          <w:lang w:val="en-AU" w:eastAsia="en-US"/>
                        </w:rPr>
                        <w:t>BestWool</w:t>
                      </w:r>
                      <w:r w:rsidR="003E18EA">
                        <w:rPr>
                          <w:rFonts w:ascii="Calibri" w:hAnsi="Calibri"/>
                          <w:bCs/>
                          <w:noProof/>
                          <w:color w:val="006D46"/>
                          <w:kern w:val="32"/>
                          <w:sz w:val="22"/>
                          <w:szCs w:val="22"/>
                          <w:lang w:val="en-AU" w:eastAsia="en-US"/>
                        </w:rPr>
                        <w:t>/</w:t>
                      </w:r>
                      <w:r w:rsidRPr="009255EC">
                        <w:rPr>
                          <w:rFonts w:ascii="Calibri" w:hAnsi="Calibri"/>
                          <w:bCs/>
                          <w:noProof/>
                          <w:color w:val="006D46"/>
                          <w:kern w:val="32"/>
                          <w:sz w:val="22"/>
                          <w:szCs w:val="22"/>
                          <w:lang w:val="en-AU" w:eastAsia="en-US"/>
                        </w:rPr>
                        <w:t>BestLamb</w:t>
                      </w:r>
                      <w:r w:rsidR="00C6579F">
                        <w:rPr>
                          <w:rFonts w:ascii="Calibri" w:hAnsi="Calibri"/>
                          <w:bCs/>
                          <w:noProof/>
                          <w:color w:val="006D46"/>
                          <w:kern w:val="32"/>
                          <w:sz w:val="22"/>
                          <w:szCs w:val="22"/>
                          <w:lang w:val="en-AU" w:eastAsia="en-US"/>
                        </w:rPr>
                        <w:t xml:space="preserve"> Group</w:t>
                      </w:r>
                    </w:p>
                    <w:p w14:paraId="763A1C47" w14:textId="10B3CCC1" w:rsidR="00DE6F6F" w:rsidRDefault="00DE6F6F" w:rsidP="00DE6F6F">
                      <w:pPr>
                        <w:pStyle w:val="AgVic-SnapshotBullets"/>
                        <w:numPr>
                          <w:ilvl w:val="0"/>
                          <w:numId w:val="0"/>
                        </w:numPr>
                        <w:ind w:left="227"/>
                        <w:rPr>
                          <w:rFonts w:ascii="Calibri" w:hAnsi="Calibri"/>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Group coordinator: </w:t>
                      </w:r>
                      <w:r w:rsidRPr="009255EC">
                        <w:rPr>
                          <w:rFonts w:ascii="Calibri" w:hAnsi="Calibri"/>
                          <w:bCs/>
                          <w:noProof/>
                          <w:color w:val="006D46"/>
                          <w:kern w:val="32"/>
                          <w:sz w:val="22"/>
                          <w:szCs w:val="22"/>
                          <w:lang w:val="en-AU" w:eastAsia="en-US"/>
                        </w:rPr>
                        <w:t>Andrew Kennedy</w:t>
                      </w:r>
                    </w:p>
                    <w:p w14:paraId="11924F0B" w14:textId="7E925A2F" w:rsidR="00DE6F6F" w:rsidRDefault="00DE6F6F" w:rsidP="00DE6F6F">
                      <w:pPr>
                        <w:pStyle w:val="AgVic-SnapshotBullets"/>
                        <w:numPr>
                          <w:ilvl w:val="0"/>
                          <w:numId w:val="0"/>
                        </w:numPr>
                        <w:ind w:left="227"/>
                        <w:rPr>
                          <w:rFonts w:ascii="Calibri" w:hAnsi="Calibri"/>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Agriculture Victoria coordinator: </w:t>
                      </w:r>
                      <w:r w:rsidR="00FF15EA">
                        <w:rPr>
                          <w:rFonts w:ascii="Calibri" w:hAnsi="Calibri"/>
                          <w:bCs/>
                          <w:noProof/>
                          <w:color w:val="006D46"/>
                          <w:kern w:val="32"/>
                          <w:sz w:val="22"/>
                          <w:szCs w:val="22"/>
                          <w:lang w:val="en-AU" w:eastAsia="en-US"/>
                        </w:rPr>
                        <w:t>Cathy Mulligan</w:t>
                      </w:r>
                    </w:p>
                    <w:p w14:paraId="34EF1F94" w14:textId="54AA0C9C" w:rsidR="00DE6F6F" w:rsidRPr="009255EC" w:rsidRDefault="00DE6F6F" w:rsidP="00DE6F6F">
                      <w:pPr>
                        <w:pStyle w:val="AgVic-SnapshotBullets"/>
                        <w:numPr>
                          <w:ilvl w:val="0"/>
                          <w:numId w:val="0"/>
                        </w:numPr>
                        <w:ind w:left="227"/>
                        <w:rPr>
                          <w:rFonts w:ascii="Calibri" w:hAnsi="Calibri"/>
                          <w:b/>
                          <w:bCs/>
                          <w:noProof/>
                          <w:color w:val="006D46"/>
                          <w:kern w:val="32"/>
                          <w:sz w:val="22"/>
                          <w:szCs w:val="22"/>
                          <w:lang w:val="en-AU" w:eastAsia="en-US"/>
                        </w:rPr>
                      </w:pPr>
                      <w:r w:rsidRPr="009255EC">
                        <w:rPr>
                          <w:rFonts w:ascii="Calibri" w:hAnsi="Calibri"/>
                          <w:b/>
                          <w:bCs/>
                          <w:noProof/>
                          <w:color w:val="006D46"/>
                          <w:kern w:val="32"/>
                          <w:sz w:val="22"/>
                          <w:szCs w:val="22"/>
                          <w:lang w:val="en-AU" w:eastAsia="en-US"/>
                        </w:rPr>
                        <w:t xml:space="preserve">Duration: </w:t>
                      </w:r>
                      <w:r w:rsidRPr="009255EC">
                        <w:rPr>
                          <w:rFonts w:ascii="Calibri" w:hAnsi="Calibri"/>
                          <w:bCs/>
                          <w:noProof/>
                          <w:color w:val="006D46"/>
                          <w:kern w:val="32"/>
                          <w:sz w:val="22"/>
                          <w:szCs w:val="22"/>
                          <w:lang w:val="en-AU" w:eastAsia="en-US"/>
                        </w:rPr>
                        <w:t>2018</w:t>
                      </w:r>
                      <w:r w:rsidR="00EB3382">
                        <w:rPr>
                          <w:rFonts w:ascii="Calibri" w:hAnsi="Calibri"/>
                          <w:bCs/>
                          <w:noProof/>
                          <w:color w:val="006D46"/>
                          <w:kern w:val="32"/>
                          <w:sz w:val="22"/>
                          <w:szCs w:val="22"/>
                          <w:lang w:val="en-AU" w:eastAsia="en-US"/>
                        </w:rPr>
                        <w:t>–</w:t>
                      </w:r>
                      <w:r w:rsidRPr="009255EC">
                        <w:rPr>
                          <w:rFonts w:ascii="Calibri" w:hAnsi="Calibri"/>
                          <w:bCs/>
                          <w:noProof/>
                          <w:color w:val="006D46"/>
                          <w:kern w:val="32"/>
                          <w:sz w:val="22"/>
                          <w:szCs w:val="22"/>
                          <w:lang w:val="en-AU" w:eastAsia="en-US"/>
                        </w:rPr>
                        <w:t>2021</w:t>
                      </w:r>
                    </w:p>
                  </w:txbxContent>
                </v:textbox>
                <w10:wrap type="square" anchorx="margin"/>
              </v:shape>
            </w:pict>
          </mc:Fallback>
        </mc:AlternateContent>
      </w:r>
    </w:p>
    <w:p w14:paraId="6D8B17E9" w14:textId="4CA617B8" w:rsidR="004C6F94" w:rsidRDefault="004C6F94" w:rsidP="004675B7">
      <w:pPr>
        <w:pStyle w:val="Heading3"/>
      </w:pPr>
    </w:p>
    <w:p w14:paraId="1E2D3A37" w14:textId="1C12F5FE" w:rsidR="009D5D28" w:rsidRDefault="00315013" w:rsidP="004675B7">
      <w:pPr>
        <w:pStyle w:val="Heading3"/>
        <w:sectPr w:rsidR="009D5D28" w:rsidSect="009255EC">
          <w:headerReference w:type="default" r:id="rId15"/>
          <w:type w:val="continuous"/>
          <w:pgSz w:w="11900" w:h="16840"/>
          <w:pgMar w:top="1304" w:right="1247" w:bottom="1304" w:left="1247" w:header="567" w:footer="709" w:gutter="0"/>
          <w:cols w:space="567"/>
          <w:docGrid w:linePitch="360"/>
        </w:sectPr>
      </w:pPr>
      <w:r>
        <w:rPr>
          <w:lang w:eastAsia="en-AU"/>
        </w:rPr>
        <w:drawing>
          <wp:inline distT="0" distB="0" distL="0" distR="0" wp14:anchorId="1A77EA73" wp14:editId="0569FF6B">
            <wp:extent cx="3449578" cy="2587113"/>
            <wp:effectExtent l="0" t="6985" r="0" b="0"/>
            <wp:docPr id="1" name="Picture 1" descr="A picture containing person,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463 1.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3473360" cy="2604949"/>
                    </a:xfrm>
                    <a:prstGeom prst="rect">
                      <a:avLst/>
                    </a:prstGeom>
                  </pic:spPr>
                </pic:pic>
              </a:graphicData>
            </a:graphic>
          </wp:inline>
        </w:drawing>
      </w:r>
      <w:r w:rsidR="00633419">
        <w:t xml:space="preserve">               </w:t>
      </w:r>
      <w:r w:rsidR="00486F5D">
        <w:t xml:space="preserve"> </w:t>
      </w:r>
      <w:r w:rsidR="00633419">
        <w:rPr>
          <w:lang w:eastAsia="en-AU"/>
        </w:rPr>
        <w:drawing>
          <wp:inline distT="0" distB="0" distL="0" distR="0" wp14:anchorId="15D1303C" wp14:editId="153435BB">
            <wp:extent cx="3467417" cy="2600490"/>
            <wp:effectExtent l="0" t="4763" r="0" b="0"/>
            <wp:docPr id="2" name="Picture 2" descr="A close up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79.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3474432" cy="2605751"/>
                    </a:xfrm>
                    <a:prstGeom prst="rect">
                      <a:avLst/>
                    </a:prstGeom>
                  </pic:spPr>
                </pic:pic>
              </a:graphicData>
            </a:graphic>
          </wp:inline>
        </w:drawing>
      </w:r>
    </w:p>
    <w:p w14:paraId="1062692E" w14:textId="65A73869" w:rsidR="003C1767" w:rsidRPr="00733565" w:rsidRDefault="003C1767" w:rsidP="002717B8">
      <w:pPr>
        <w:widowControl w:val="0"/>
        <w:spacing w:before="0" w:after="80"/>
        <w:ind w:right="425"/>
        <w:rPr>
          <w:rFonts w:cs="Arial"/>
          <w:i/>
          <w:sz w:val="16"/>
          <w:szCs w:val="16"/>
        </w:rPr>
      </w:pPr>
      <w:r w:rsidRPr="00733565">
        <w:rPr>
          <w:rFonts w:cs="Arial"/>
          <w:i/>
          <w:sz w:val="16"/>
          <w:szCs w:val="16"/>
        </w:rPr>
        <w:t>Condition scoring ewes for the demonstration</w:t>
      </w:r>
    </w:p>
    <w:p w14:paraId="7CF12DD8" w14:textId="77777777" w:rsidR="003C1767" w:rsidRDefault="003C1767" w:rsidP="001112A3">
      <w:pPr>
        <w:widowControl w:val="0"/>
        <w:spacing w:before="80" w:after="80"/>
        <w:ind w:right="425"/>
        <w:rPr>
          <w:rFonts w:cs="Arial"/>
          <w:b/>
          <w:color w:val="006D46"/>
        </w:rPr>
      </w:pPr>
    </w:p>
    <w:p w14:paraId="62CC2AB5" w14:textId="29F6D25E" w:rsidR="001112A3" w:rsidRPr="00F309B0" w:rsidRDefault="001112A3" w:rsidP="001112A3">
      <w:pPr>
        <w:widowControl w:val="0"/>
        <w:spacing w:before="80" w:after="80"/>
        <w:ind w:right="425"/>
        <w:rPr>
          <w:rFonts w:cs="Arial"/>
          <w:b/>
          <w:color w:val="006D46"/>
        </w:rPr>
      </w:pPr>
      <w:r w:rsidRPr="00F309B0">
        <w:rPr>
          <w:rFonts w:cs="Arial"/>
          <w:b/>
          <w:color w:val="006D46"/>
        </w:rPr>
        <w:t xml:space="preserve">What are we aiming to achieve and why? </w:t>
      </w:r>
    </w:p>
    <w:p w14:paraId="5E731D8A" w14:textId="1E73C5A7" w:rsidR="001112A3" w:rsidRDefault="001112A3" w:rsidP="001112A3">
      <w:pPr>
        <w:widowControl w:val="0"/>
        <w:spacing w:before="80" w:after="80"/>
        <w:ind w:right="425"/>
        <w:rPr>
          <w:rFonts w:cs="Arial"/>
        </w:rPr>
      </w:pPr>
      <w:r w:rsidRPr="00B87AC3">
        <w:rPr>
          <w:rFonts w:cs="Arial"/>
        </w:rPr>
        <w:t>Lamb mortalities</w:t>
      </w:r>
      <w:r>
        <w:rPr>
          <w:rFonts w:cs="Arial"/>
        </w:rPr>
        <w:t xml:space="preserve"> represent a major source of reproductive loss across Australia. In 2016, the Western Plains BWBL group experienced a challenging lambing year, mainly due to weather, and experienced higher losses of foetuses than usual. This event was the </w:t>
      </w:r>
      <w:r w:rsidRPr="00146219">
        <w:rPr>
          <w:rFonts w:cs="Arial"/>
        </w:rPr>
        <w:t>precursor</w:t>
      </w:r>
      <w:r>
        <w:rPr>
          <w:rFonts w:cs="Arial"/>
        </w:rPr>
        <w:t xml:space="preserve"> to the demonstration. </w:t>
      </w:r>
    </w:p>
    <w:p w14:paraId="73F1279E" w14:textId="45C40123" w:rsidR="003C1767" w:rsidRPr="00733565" w:rsidRDefault="001A5F7E" w:rsidP="002717B8">
      <w:pPr>
        <w:widowControl w:val="0"/>
        <w:spacing w:before="0" w:after="0"/>
        <w:ind w:right="425"/>
        <w:rPr>
          <w:rFonts w:cs="Arial"/>
          <w:i/>
          <w:sz w:val="16"/>
          <w:szCs w:val="16"/>
        </w:rPr>
      </w:pPr>
      <w:r w:rsidRPr="00733565">
        <w:rPr>
          <w:rFonts w:cs="Arial"/>
          <w:i/>
          <w:sz w:val="16"/>
          <w:szCs w:val="16"/>
        </w:rPr>
        <w:t>Paddock prior to mob size demonstration</w:t>
      </w:r>
    </w:p>
    <w:p w14:paraId="237367DE" w14:textId="77777777" w:rsidR="00331711" w:rsidRDefault="00331711" w:rsidP="001112A3">
      <w:pPr>
        <w:widowControl w:val="0"/>
        <w:spacing w:before="80" w:after="80"/>
        <w:ind w:right="425"/>
        <w:rPr>
          <w:rFonts w:cs="Arial"/>
        </w:rPr>
      </w:pPr>
    </w:p>
    <w:p w14:paraId="4D8F52AC" w14:textId="3B7570C1" w:rsidR="001112A3" w:rsidRDefault="001112A3" w:rsidP="001112A3">
      <w:pPr>
        <w:widowControl w:val="0"/>
        <w:spacing w:before="80" w:after="80"/>
        <w:ind w:right="425"/>
        <w:rPr>
          <w:rFonts w:cs="Arial"/>
          <w:b/>
        </w:rPr>
      </w:pPr>
      <w:r>
        <w:rPr>
          <w:rFonts w:cs="Arial"/>
        </w:rPr>
        <w:t>Although many group members follow best lambing practice, there are several management strategies that the group wished to investigate to potentially improve lamb survival and marking rates.</w:t>
      </w:r>
    </w:p>
    <w:p w14:paraId="02DDFA25" w14:textId="77777777" w:rsidR="00333532" w:rsidRDefault="001112A3" w:rsidP="001112A3">
      <w:pPr>
        <w:widowControl w:val="0"/>
        <w:spacing w:before="80" w:after="80"/>
        <w:ind w:right="425"/>
        <w:rPr>
          <w:rFonts w:cs="Arial"/>
        </w:rPr>
      </w:pPr>
      <w:r>
        <w:rPr>
          <w:rFonts w:cs="Arial"/>
        </w:rPr>
        <w:t xml:space="preserve">This project aims to demonstrate lamb survival increases by implementing various management practices that are achievable and accepted by sheep producers. </w:t>
      </w:r>
    </w:p>
    <w:p w14:paraId="0E636010" w14:textId="48662FF8" w:rsidR="001112A3" w:rsidRPr="00E50DF7" w:rsidRDefault="001112A3" w:rsidP="001112A3">
      <w:pPr>
        <w:widowControl w:val="0"/>
        <w:spacing w:before="80" w:after="80"/>
        <w:ind w:right="425"/>
        <w:rPr>
          <w:rFonts w:cs="Arial"/>
        </w:rPr>
      </w:pPr>
      <w:r w:rsidRPr="00D52B22">
        <w:rPr>
          <w:rFonts w:cs="Arial"/>
        </w:rPr>
        <w:lastRenderedPageBreak/>
        <w:t xml:space="preserve">The aim is to lift lamb survival rates by </w:t>
      </w:r>
      <w:r w:rsidR="001805E2">
        <w:rPr>
          <w:rFonts w:cs="Arial"/>
        </w:rPr>
        <w:t xml:space="preserve">5–7% </w:t>
      </w:r>
      <w:r>
        <w:rPr>
          <w:rFonts w:cs="Arial"/>
        </w:rPr>
        <w:t xml:space="preserve">through the influence of paddock size, mob size, stocking rate, ewe condition, shelter and disturbance at lambing. </w:t>
      </w:r>
    </w:p>
    <w:p w14:paraId="4C7682ED" w14:textId="77777777" w:rsidR="00EB284D" w:rsidRDefault="001112A3" w:rsidP="001112A3">
      <w:pPr>
        <w:spacing w:after="0"/>
        <w:rPr>
          <w:b/>
          <w:color w:val="006D46"/>
        </w:rPr>
      </w:pPr>
      <w:r w:rsidRPr="00F309B0">
        <w:rPr>
          <w:b/>
          <w:color w:val="006D46"/>
        </w:rPr>
        <w:t>Method</w:t>
      </w:r>
    </w:p>
    <w:p w14:paraId="298B3A57" w14:textId="7989AD23" w:rsidR="006D5B93" w:rsidRDefault="001112A3" w:rsidP="00A06429">
      <w:pPr>
        <w:spacing w:before="0" w:after="0"/>
      </w:pPr>
      <w:r w:rsidRPr="00BB3AC2">
        <w:t xml:space="preserve">Four demonstration sites </w:t>
      </w:r>
      <w:r>
        <w:t>are</w:t>
      </w:r>
      <w:r w:rsidRPr="00BB3AC2">
        <w:t xml:space="preserve"> operated on different pro</w:t>
      </w:r>
      <w:r w:rsidR="001C5752">
        <w:t>perties</w:t>
      </w:r>
      <w:r>
        <w:t xml:space="preserve"> each year</w:t>
      </w:r>
      <w:r w:rsidRPr="00BB3AC2">
        <w:t xml:space="preserve">. </w:t>
      </w:r>
    </w:p>
    <w:p w14:paraId="76A0A405" w14:textId="0580640F" w:rsidR="001112A3" w:rsidRDefault="001112A3" w:rsidP="001112A3">
      <w:pPr>
        <w:spacing w:after="0"/>
      </w:pPr>
      <w:r w:rsidRPr="00BB3AC2">
        <w:t xml:space="preserve">These are: </w:t>
      </w:r>
    </w:p>
    <w:p w14:paraId="0BC13B72" w14:textId="77777777" w:rsidR="001112A3" w:rsidRDefault="001112A3" w:rsidP="001112A3">
      <w:pPr>
        <w:spacing w:after="0"/>
      </w:pPr>
      <w:r w:rsidRPr="00F309B0">
        <w:rPr>
          <w:b/>
          <w:color w:val="006D46"/>
        </w:rPr>
        <w:t>Demonstration 1</w:t>
      </w:r>
      <w:r w:rsidRPr="00F309B0">
        <w:rPr>
          <w:color w:val="006D46"/>
        </w:rPr>
        <w:t xml:space="preserve">: </w:t>
      </w:r>
      <w:r>
        <w:t>The impact of ewe condition on lamb survival</w:t>
      </w:r>
    </w:p>
    <w:p w14:paraId="0F123FFC" w14:textId="77777777" w:rsidR="001112A3" w:rsidRDefault="001112A3" w:rsidP="001112A3">
      <w:pPr>
        <w:spacing w:after="0"/>
      </w:pPr>
      <w:r w:rsidRPr="00F309B0">
        <w:rPr>
          <w:b/>
          <w:color w:val="006D46"/>
        </w:rPr>
        <w:t>Demonstration 2</w:t>
      </w:r>
      <w:r w:rsidRPr="000E74C8">
        <w:rPr>
          <w:b/>
        </w:rPr>
        <w:t>:</w:t>
      </w:r>
      <w:r>
        <w:t xml:space="preserve"> The impact of stocking rate and mob size on lamb survival</w:t>
      </w:r>
    </w:p>
    <w:p w14:paraId="4F80B075" w14:textId="77777777" w:rsidR="009F1B95" w:rsidRDefault="001112A3" w:rsidP="001112A3">
      <w:pPr>
        <w:spacing w:after="0"/>
      </w:pPr>
      <w:r w:rsidRPr="00F309B0">
        <w:rPr>
          <w:b/>
          <w:color w:val="006D46"/>
        </w:rPr>
        <w:t>Demonstration 3</w:t>
      </w:r>
      <w:r w:rsidRPr="000E74C8">
        <w:rPr>
          <w:b/>
        </w:rPr>
        <w:t>:</w:t>
      </w:r>
      <w:r>
        <w:t xml:space="preserve"> The impact of paddock shelter on lamb survival</w:t>
      </w:r>
      <w:r w:rsidR="00B81DFC">
        <w:t xml:space="preserve"> </w:t>
      </w:r>
    </w:p>
    <w:p w14:paraId="4B366F15" w14:textId="6460D075" w:rsidR="001112A3" w:rsidRDefault="001112A3" w:rsidP="001112A3">
      <w:pPr>
        <w:spacing w:after="0"/>
      </w:pPr>
      <w:r w:rsidRPr="00F309B0">
        <w:rPr>
          <w:b/>
          <w:color w:val="006D46"/>
        </w:rPr>
        <w:t>Demonstration 4:</w:t>
      </w:r>
      <w:r w:rsidRPr="00F309B0">
        <w:rPr>
          <w:color w:val="006D46"/>
        </w:rPr>
        <w:t xml:space="preserve"> </w:t>
      </w:r>
      <w:r>
        <w:t>The impact of disturbance around the lambing paddock on lamb survival.</w:t>
      </w:r>
    </w:p>
    <w:p w14:paraId="712A14A8" w14:textId="77777777" w:rsidR="009F1B95" w:rsidRDefault="009F1B95" w:rsidP="001112A3">
      <w:pPr>
        <w:spacing w:after="0"/>
      </w:pPr>
    </w:p>
    <w:p w14:paraId="4D295B79" w14:textId="77777777" w:rsidR="00EB284D" w:rsidRDefault="00EB284D" w:rsidP="001112A3">
      <w:pPr>
        <w:pStyle w:val="ListParagraph"/>
        <w:numPr>
          <w:ilvl w:val="0"/>
          <w:numId w:val="0"/>
        </w:numPr>
        <w:rPr>
          <w:rFonts w:asciiTheme="majorHAnsi" w:hAnsiTheme="majorHAnsi" w:cs="Arial"/>
          <w:b/>
          <w:color w:val="006D46"/>
          <w:szCs w:val="22"/>
        </w:rPr>
      </w:pPr>
    </w:p>
    <w:p w14:paraId="131C315A" w14:textId="77777777" w:rsidR="00EB284D" w:rsidRDefault="00EB284D" w:rsidP="001112A3">
      <w:pPr>
        <w:pStyle w:val="ListParagraph"/>
        <w:numPr>
          <w:ilvl w:val="0"/>
          <w:numId w:val="0"/>
        </w:numPr>
        <w:rPr>
          <w:rFonts w:asciiTheme="majorHAnsi" w:hAnsiTheme="majorHAnsi" w:cs="Arial"/>
          <w:b/>
          <w:color w:val="006D46"/>
          <w:szCs w:val="22"/>
        </w:rPr>
      </w:pPr>
    </w:p>
    <w:p w14:paraId="371D519F" w14:textId="77777777" w:rsidR="00EB284D" w:rsidRDefault="00EB284D" w:rsidP="001112A3">
      <w:pPr>
        <w:pStyle w:val="ListParagraph"/>
        <w:numPr>
          <w:ilvl w:val="0"/>
          <w:numId w:val="0"/>
        </w:numPr>
        <w:rPr>
          <w:rFonts w:asciiTheme="majorHAnsi" w:hAnsiTheme="majorHAnsi" w:cs="Arial"/>
          <w:b/>
          <w:color w:val="006D46"/>
          <w:szCs w:val="22"/>
        </w:rPr>
      </w:pPr>
    </w:p>
    <w:p w14:paraId="43B40F15" w14:textId="77777777" w:rsidR="00EB284D" w:rsidRDefault="00EB284D" w:rsidP="001112A3">
      <w:pPr>
        <w:pStyle w:val="ListParagraph"/>
        <w:numPr>
          <w:ilvl w:val="0"/>
          <w:numId w:val="0"/>
        </w:numPr>
        <w:rPr>
          <w:rFonts w:asciiTheme="majorHAnsi" w:hAnsiTheme="majorHAnsi" w:cs="Arial"/>
          <w:b/>
          <w:color w:val="006D46"/>
          <w:szCs w:val="22"/>
        </w:rPr>
      </w:pPr>
    </w:p>
    <w:p w14:paraId="4D01526D" w14:textId="7AD11F8B" w:rsidR="001805E2" w:rsidRDefault="001112A3" w:rsidP="001112A3">
      <w:pPr>
        <w:pStyle w:val="ListParagraph"/>
        <w:numPr>
          <w:ilvl w:val="0"/>
          <w:numId w:val="0"/>
        </w:numPr>
        <w:rPr>
          <w:rFonts w:asciiTheme="majorHAnsi" w:hAnsiTheme="majorHAnsi" w:cs="Arial"/>
          <w:b/>
          <w:szCs w:val="22"/>
        </w:rPr>
      </w:pPr>
      <w:r w:rsidRPr="00F309B0">
        <w:rPr>
          <w:rFonts w:asciiTheme="majorHAnsi" w:hAnsiTheme="majorHAnsi" w:cs="Arial"/>
          <w:b/>
          <w:color w:val="006D46"/>
          <w:szCs w:val="22"/>
        </w:rPr>
        <w:t>Partners</w:t>
      </w:r>
    </w:p>
    <w:p w14:paraId="5D0B87B0" w14:textId="7A41E529" w:rsidR="001112A3" w:rsidRPr="00880988" w:rsidRDefault="001112A3" w:rsidP="001112A3">
      <w:pPr>
        <w:pStyle w:val="ListParagraph"/>
        <w:numPr>
          <w:ilvl w:val="0"/>
          <w:numId w:val="0"/>
        </w:numPr>
        <w:rPr>
          <w:rFonts w:asciiTheme="majorHAnsi" w:hAnsiTheme="majorHAnsi" w:cs="Arial"/>
          <w:szCs w:val="22"/>
        </w:rPr>
      </w:pPr>
      <w:r w:rsidRPr="00880988">
        <w:rPr>
          <w:rFonts w:asciiTheme="majorHAnsi" w:hAnsiTheme="majorHAnsi" w:cs="Arial"/>
          <w:szCs w:val="22"/>
        </w:rPr>
        <w:t xml:space="preserve">This demonstration is conducted with Agriculture Victoria and co-funded by Meat &amp; Livestock Australia (MLA). </w:t>
      </w:r>
    </w:p>
    <w:p w14:paraId="1838E533" w14:textId="45CD37E0" w:rsidR="001112A3" w:rsidRDefault="001112A3" w:rsidP="001112A3">
      <w:r w:rsidRPr="00F309B0">
        <w:rPr>
          <w:rFonts w:cs="Arial"/>
          <w:b/>
          <w:color w:val="006D46"/>
        </w:rPr>
        <w:t>Contacts</w:t>
      </w:r>
    </w:p>
    <w:p w14:paraId="10C9FD48" w14:textId="77777777" w:rsidR="001805E2" w:rsidRDefault="00403281" w:rsidP="00EB284D">
      <w:pPr>
        <w:spacing w:before="0" w:after="0"/>
      </w:pPr>
      <w:r>
        <w:t>Cathy Mulligan</w:t>
      </w:r>
    </w:p>
    <w:p w14:paraId="59BD8B1A" w14:textId="0C67F529" w:rsidR="001112A3" w:rsidRDefault="001805E2" w:rsidP="00EB284D">
      <w:pPr>
        <w:spacing w:before="0"/>
      </w:pPr>
      <w:r>
        <w:t xml:space="preserve">E: </w:t>
      </w:r>
      <w:hyperlink r:id="rId18" w:history="1">
        <w:r w:rsidR="001112A3" w:rsidRPr="00E374F8">
          <w:rPr>
            <w:rStyle w:val="Hyperlink"/>
          </w:rPr>
          <w:t>cathy.mulligan@agriculture.vic.gov.au</w:t>
        </w:r>
      </w:hyperlink>
    </w:p>
    <w:p w14:paraId="641BEFE4" w14:textId="77777777" w:rsidR="001805E2" w:rsidRDefault="001805E2" w:rsidP="00EB284D">
      <w:pPr>
        <w:spacing w:after="0"/>
      </w:pPr>
      <w:r>
        <w:t>Andrew Kennedy</w:t>
      </w:r>
      <w:r w:rsidR="001112A3">
        <w:t xml:space="preserve"> </w:t>
      </w:r>
    </w:p>
    <w:p w14:paraId="578E396A" w14:textId="10AD517D" w:rsidR="001112A3" w:rsidRPr="00F5022F" w:rsidRDefault="001805E2" w:rsidP="00B30E50">
      <w:pPr>
        <w:spacing w:before="0"/>
        <w:rPr>
          <w:lang w:val="it-IT"/>
        </w:rPr>
      </w:pPr>
      <w:r w:rsidRPr="00F5022F">
        <w:rPr>
          <w:lang w:val="it-IT"/>
        </w:rPr>
        <w:t xml:space="preserve">E: </w:t>
      </w:r>
      <w:hyperlink r:id="rId19" w:history="1">
        <w:r w:rsidR="001112A3" w:rsidRPr="00F5022F">
          <w:rPr>
            <w:rStyle w:val="Hyperlink"/>
            <w:lang w:val="it-IT"/>
          </w:rPr>
          <w:t>andrew@thriveagriservices.com.au</w:t>
        </w:r>
      </w:hyperlink>
    </w:p>
    <w:p w14:paraId="77BDA3A7" w14:textId="77777777" w:rsidR="001805E2" w:rsidRPr="00F5022F" w:rsidRDefault="001805E2" w:rsidP="001112A3">
      <w:pPr>
        <w:spacing w:after="0"/>
        <w:rPr>
          <w:lang w:val="it-IT"/>
        </w:rPr>
      </w:pPr>
      <w:bookmarkStart w:id="0" w:name="_GoBack"/>
      <w:bookmarkEnd w:id="0"/>
    </w:p>
    <w:p w14:paraId="75651E27" w14:textId="25C3635B" w:rsidR="001805E2" w:rsidRPr="00F5022F" w:rsidRDefault="001805E2" w:rsidP="001805E2">
      <w:pPr>
        <w:rPr>
          <w:lang w:val="it-IT"/>
        </w:rPr>
      </w:pPr>
      <w:r w:rsidRPr="00F5022F">
        <w:rPr>
          <w:rFonts w:cs="Arial"/>
          <w:b/>
          <w:color w:val="006D46"/>
          <w:lang w:val="it-IT"/>
        </w:rPr>
        <w:t>More information</w:t>
      </w:r>
    </w:p>
    <w:p w14:paraId="03F8149C" w14:textId="3433CDFE" w:rsidR="009255EC" w:rsidRPr="00E56D86" w:rsidRDefault="00E56D86" w:rsidP="004675B7">
      <w:pPr>
        <w:pStyle w:val="Heading3"/>
        <w:rPr>
          <w:b w:val="0"/>
          <w:bCs w:val="0"/>
          <w:sz w:val="22"/>
          <w:szCs w:val="22"/>
        </w:rPr>
      </w:pPr>
      <w:hyperlink r:id="rId20" w:history="1">
        <w:r w:rsidRPr="00E56D86">
          <w:rPr>
            <w:rStyle w:val="Hyperlink"/>
            <w:b w:val="0"/>
            <w:bCs w:val="0"/>
            <w:sz w:val="22"/>
            <w:szCs w:val="22"/>
          </w:rPr>
          <w:t>https://agriculture.vic.gov.au/support-and-resources/funds-grants-programs/farming-systems-demonstrations-program</w:t>
        </w:r>
      </w:hyperlink>
    </w:p>
    <w:p w14:paraId="389DC9A1" w14:textId="5B040039" w:rsidR="009F1B95" w:rsidRDefault="009F1B95" w:rsidP="009F1B95"/>
    <w:p w14:paraId="4389775A" w14:textId="0BB4A013" w:rsidR="005B08C7" w:rsidRDefault="005B08C7" w:rsidP="009F1B95"/>
    <w:p w14:paraId="2B6DAD5B" w14:textId="77777777" w:rsidR="005B08C7" w:rsidRPr="009F1B95" w:rsidRDefault="005B08C7" w:rsidP="009F1B95"/>
    <w:p w14:paraId="05FEA773" w14:textId="77777777" w:rsidR="00880988" w:rsidRPr="00880988" w:rsidRDefault="00880988" w:rsidP="00880988"/>
    <w:p w14:paraId="6B35D5C2" w14:textId="77777777" w:rsidR="009D5D28" w:rsidRDefault="009D5D28" w:rsidP="00784D0F">
      <w:pPr>
        <w:sectPr w:rsidR="009D5D28" w:rsidSect="009D5D28">
          <w:type w:val="continuous"/>
          <w:pgSz w:w="11900" w:h="16840"/>
          <w:pgMar w:top="1304" w:right="1247" w:bottom="1304" w:left="1247" w:header="567" w:footer="709" w:gutter="0"/>
          <w:cols w:num="2" w:space="567"/>
          <w:docGrid w:linePitch="360"/>
        </w:sectPr>
      </w:pPr>
    </w:p>
    <w:p w14:paraId="44468B84" w14:textId="058E4092" w:rsidR="00784D0F" w:rsidRDefault="00784D0F" w:rsidP="00784D0F"/>
    <w:p w14:paraId="3D4FDEC8" w14:textId="3C226BE8" w:rsidR="000B03A2" w:rsidRDefault="000B03A2" w:rsidP="00784D0F"/>
    <w:p w14:paraId="0F92878A" w14:textId="03666DF6" w:rsidR="000B03A2" w:rsidRDefault="000B03A2" w:rsidP="00784D0F"/>
    <w:p w14:paraId="0B952C05" w14:textId="40589F05" w:rsidR="000B03A2" w:rsidRDefault="000B03A2" w:rsidP="00784D0F"/>
    <w:p w14:paraId="22D95457" w14:textId="06855910" w:rsidR="002717B8" w:rsidRDefault="002717B8" w:rsidP="00784D0F"/>
    <w:p w14:paraId="44B66AEB" w14:textId="25308460" w:rsidR="002717B8" w:rsidRDefault="002717B8" w:rsidP="00784D0F"/>
    <w:p w14:paraId="515329E5" w14:textId="7E7B19EB" w:rsidR="002717B8" w:rsidRDefault="002717B8" w:rsidP="00784D0F"/>
    <w:p w14:paraId="539E4382" w14:textId="7990A4DF" w:rsidR="002717B8" w:rsidRDefault="002717B8" w:rsidP="00784D0F"/>
    <w:p w14:paraId="3D11E643" w14:textId="72BB7DDD" w:rsidR="002717B8" w:rsidRDefault="002717B8" w:rsidP="00784D0F"/>
    <w:p w14:paraId="2AEBD767" w14:textId="1688473D" w:rsidR="002717B8" w:rsidRDefault="002717B8" w:rsidP="00784D0F"/>
    <w:p w14:paraId="5EE6A2FF" w14:textId="77777777" w:rsidR="002717B8" w:rsidRPr="00784D0F" w:rsidRDefault="002717B8" w:rsidP="00784D0F"/>
    <w:p w14:paraId="14CF8ED2" w14:textId="3B388FF9" w:rsidR="00FB1F3A" w:rsidRPr="00A241E3" w:rsidRDefault="00FB1F3A" w:rsidP="004675B7">
      <w:pPr>
        <w:pStyle w:val="Heading3"/>
      </w:pPr>
      <w:r w:rsidRPr="00A241E3">
        <w:t>Disclaimer</w:t>
      </w:r>
    </w:p>
    <w:p w14:paraId="4E00F91A" w14:textId="24B0E5E5" w:rsidR="00DC3F5E" w:rsidRPr="00ED63D4" w:rsidRDefault="00DC3F5E" w:rsidP="00DC3F5E">
      <w:pPr>
        <w:rPr>
          <w:sz w:val="18"/>
          <w:szCs w:val="22"/>
        </w:rPr>
      </w:pPr>
      <w:r w:rsidRPr="00ED63D4">
        <w:rPr>
          <w:sz w:val="18"/>
          <w:szCs w:val="22"/>
        </w:rPr>
        <w:t xml:space="preserve">Any recommendations, suggestions or opinions contained in this publication do not necessarily represent the policy or views of Meat &amp; Livestock Australia (MLA). No person should act on the basis of the contents of this publication without first obtaining specific, independent professional advice. MLA takes no responsibility, in any way whatsoever, to any person in respect to the document, including any errors or omissions therein, arising through negligence or otherwise however caused. </w:t>
      </w:r>
    </w:p>
    <w:p w14:paraId="16612766" w14:textId="3A995DD8" w:rsidR="00DC3F5E" w:rsidRPr="00ED63D4" w:rsidRDefault="00DC3F5E" w:rsidP="00DC3F5E">
      <w:pPr>
        <w:rPr>
          <w:sz w:val="18"/>
          <w:szCs w:val="22"/>
        </w:rPr>
      </w:pPr>
      <w:r w:rsidRPr="00ED63D4">
        <w:rPr>
          <w:sz w:val="18"/>
          <w:szCs w:val="22"/>
        </w:rPr>
        <w:t>© Meat &amp; Livestock Australia 201</w:t>
      </w:r>
      <w:r w:rsidR="00E36039" w:rsidRPr="00ED63D4">
        <w:rPr>
          <w:sz w:val="18"/>
          <w:szCs w:val="22"/>
        </w:rPr>
        <w:t>9</w:t>
      </w:r>
      <w:r w:rsidRPr="00ED63D4">
        <w:rPr>
          <w:sz w:val="18"/>
          <w:szCs w:val="22"/>
        </w:rPr>
        <w:t xml:space="preserve"> ABN 39 081 678 364</w:t>
      </w:r>
    </w:p>
    <w:p w14:paraId="28313C70" w14:textId="77777777" w:rsidR="00DC3F5E" w:rsidRPr="00ED63D4" w:rsidRDefault="00DC3F5E" w:rsidP="00DC3F5E">
      <w:pPr>
        <w:rPr>
          <w:sz w:val="18"/>
          <w:szCs w:val="22"/>
        </w:rPr>
      </w:pPr>
      <w:r w:rsidRPr="00ED63D4">
        <w:rPr>
          <w:sz w:val="18"/>
          <w:szCs w:val="22"/>
        </w:rPr>
        <w:t xml:space="preserve">This work is copyright. Apart from any use permitted under the Copyright Act 1968, all rights are expressly reserved. Requests for further authorisation should be directed to the Corporate Communications Manager, PO Box 1961, North Sydney, NSW 2059 or info@mla.com.au. </w:t>
      </w:r>
    </w:p>
    <w:p w14:paraId="51CE1601" w14:textId="2E66ABFA" w:rsidR="00564F9C" w:rsidRPr="00982242" w:rsidRDefault="00DC3F5E" w:rsidP="00FB1F3A">
      <w:pPr>
        <w:rPr>
          <w:szCs w:val="22"/>
        </w:rPr>
      </w:pPr>
      <w:r w:rsidRPr="00ED63D4">
        <w:rPr>
          <w:sz w:val="18"/>
          <w:szCs w:val="22"/>
        </w:rPr>
        <w:t xml:space="preserve">Published in </w:t>
      </w:r>
      <w:r w:rsidR="001805E2">
        <w:rPr>
          <w:sz w:val="18"/>
          <w:szCs w:val="22"/>
        </w:rPr>
        <w:t>January 2020</w:t>
      </w:r>
      <w:r w:rsidRPr="00ED63D4">
        <w:rPr>
          <w:sz w:val="18"/>
          <w:szCs w:val="22"/>
        </w:rPr>
        <w:t>.</w:t>
      </w:r>
    </w:p>
    <w:sectPr w:rsidR="00564F9C" w:rsidRPr="00982242" w:rsidSect="001805E2">
      <w:type w:val="continuous"/>
      <w:pgSz w:w="11900" w:h="16840"/>
      <w:pgMar w:top="1560" w:right="1247" w:bottom="1304" w:left="1247"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AA800" w14:textId="77777777" w:rsidR="00F80B64" w:rsidRDefault="00F80B64" w:rsidP="005F55FE">
      <w:r>
        <w:separator/>
      </w:r>
    </w:p>
  </w:endnote>
  <w:endnote w:type="continuationSeparator" w:id="0">
    <w:p w14:paraId="3CA691D8" w14:textId="77777777" w:rsidR="00F80B64" w:rsidRDefault="00F80B64" w:rsidP="005F55FE">
      <w:r>
        <w:continuationSeparator/>
      </w:r>
    </w:p>
  </w:endnote>
  <w:endnote w:type="continuationNotice" w:id="1">
    <w:p w14:paraId="764C2925" w14:textId="77777777" w:rsidR="00F80B64" w:rsidRDefault="00F80B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Lucida Grande">
    <w:charset w:val="00"/>
    <w:family w:val="swiss"/>
    <w:pitch w:val="variable"/>
    <w:sig w:usb0="E1000AEF" w:usb1="5000A1FF" w:usb2="00000000" w:usb3="00000000" w:csb0="000001BF" w:csb1="00000000"/>
  </w:font>
  <w:font w:name="VIC-SemiBold">
    <w:altName w:val="Times New Roman"/>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734033"/>
      <w:docPartObj>
        <w:docPartGallery w:val="Page Numbers (Bottom of Page)"/>
        <w:docPartUnique/>
      </w:docPartObj>
    </w:sdtPr>
    <w:sdtEndPr>
      <w:rPr>
        <w:rStyle w:val="PageNumber"/>
      </w:rPr>
    </w:sdtEndPr>
    <w:sdtContent>
      <w:p w14:paraId="141DD168" w14:textId="67A3D438" w:rsidR="00AA2616" w:rsidRDefault="00AA2616" w:rsidP="00D221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F8569" w14:textId="77777777" w:rsidR="00AA2616" w:rsidRDefault="00AA2616" w:rsidP="00DA2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D4D4C"/>
      </w:rPr>
      <w:id w:val="-2146032334"/>
      <w:docPartObj>
        <w:docPartGallery w:val="Page Numbers (Bottom of Page)"/>
        <w:docPartUnique/>
      </w:docPartObj>
    </w:sdtPr>
    <w:sdtEndPr>
      <w:rPr>
        <w:rStyle w:val="PageNumber"/>
      </w:rPr>
    </w:sdtEndPr>
    <w:sdtContent>
      <w:p w14:paraId="4E919BE9" w14:textId="1F60EF74" w:rsidR="00AA2616" w:rsidRPr="00AA2616" w:rsidRDefault="00AA2616" w:rsidP="00AA2616">
        <w:pPr>
          <w:pStyle w:val="Footer"/>
          <w:framePr w:wrap="none" w:vAnchor="text" w:hAnchor="margin" w:xAlign="right" w:y="1"/>
          <w:rPr>
            <w:rStyle w:val="PageNumber"/>
            <w:color w:val="4D4D4C"/>
          </w:rPr>
        </w:pPr>
        <w:r w:rsidRPr="00AA2616">
          <w:rPr>
            <w:rStyle w:val="PageNumber"/>
            <w:color w:val="4D4D4C"/>
          </w:rPr>
          <w:fldChar w:fldCharType="begin"/>
        </w:r>
        <w:r w:rsidRPr="00AA2616">
          <w:rPr>
            <w:rStyle w:val="PageNumber"/>
            <w:color w:val="4D4D4C"/>
          </w:rPr>
          <w:instrText xml:space="preserve"> PAGE </w:instrText>
        </w:r>
        <w:r w:rsidRPr="00AA2616">
          <w:rPr>
            <w:rStyle w:val="PageNumber"/>
            <w:color w:val="4D4D4C"/>
          </w:rPr>
          <w:fldChar w:fldCharType="separate"/>
        </w:r>
        <w:r w:rsidR="001805E2">
          <w:rPr>
            <w:rStyle w:val="PageNumber"/>
            <w:noProof/>
            <w:color w:val="4D4D4C"/>
          </w:rPr>
          <w:t>2</w:t>
        </w:r>
        <w:r w:rsidRPr="00AA2616">
          <w:rPr>
            <w:rStyle w:val="PageNumber"/>
            <w:color w:val="4D4D4C"/>
          </w:rPr>
          <w:fldChar w:fldCharType="end"/>
        </w:r>
      </w:p>
    </w:sdtContent>
  </w:sdt>
  <w:p w14:paraId="6CF2DE38" w14:textId="48DB75C3" w:rsidR="00AA2616" w:rsidRPr="00AA2616" w:rsidRDefault="00AA2616" w:rsidP="00D22122">
    <w:pPr>
      <w:pStyle w:val="Footer"/>
      <w:ind w:right="360"/>
      <w:rPr>
        <w:color w:val="4D4D4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D4D4C"/>
      </w:rPr>
      <w:id w:val="912429950"/>
      <w:docPartObj>
        <w:docPartGallery w:val="Page Numbers (Bottom of Page)"/>
        <w:docPartUnique/>
      </w:docPartObj>
    </w:sdtPr>
    <w:sdtEndPr>
      <w:rPr>
        <w:rStyle w:val="PageNumber"/>
      </w:rPr>
    </w:sdtEndPr>
    <w:sdtContent>
      <w:p w14:paraId="0F32034B" w14:textId="68575603" w:rsidR="00AA2616" w:rsidRPr="00AA2616" w:rsidRDefault="00AA2616" w:rsidP="00AA2616">
        <w:pPr>
          <w:pStyle w:val="Footer"/>
          <w:framePr w:wrap="none" w:vAnchor="text" w:hAnchor="margin" w:xAlign="right" w:y="1"/>
          <w:rPr>
            <w:rStyle w:val="PageNumber"/>
            <w:color w:val="4D4D4C"/>
          </w:rPr>
        </w:pPr>
        <w:r w:rsidRPr="00AA2616">
          <w:rPr>
            <w:rStyle w:val="PageNumber"/>
            <w:color w:val="4D4D4C"/>
          </w:rPr>
          <w:fldChar w:fldCharType="begin"/>
        </w:r>
        <w:r w:rsidRPr="00AA2616">
          <w:rPr>
            <w:rStyle w:val="PageNumber"/>
            <w:color w:val="4D4D4C"/>
          </w:rPr>
          <w:instrText xml:space="preserve"> PAGE </w:instrText>
        </w:r>
        <w:r w:rsidRPr="00AA2616">
          <w:rPr>
            <w:rStyle w:val="PageNumber"/>
            <w:color w:val="4D4D4C"/>
          </w:rPr>
          <w:fldChar w:fldCharType="separate"/>
        </w:r>
        <w:r w:rsidR="001805E2">
          <w:rPr>
            <w:rStyle w:val="PageNumber"/>
            <w:noProof/>
            <w:color w:val="4D4D4C"/>
          </w:rPr>
          <w:t>1</w:t>
        </w:r>
        <w:r w:rsidRPr="00AA2616">
          <w:rPr>
            <w:rStyle w:val="PageNumber"/>
            <w:color w:val="4D4D4C"/>
          </w:rPr>
          <w:fldChar w:fldCharType="end"/>
        </w:r>
      </w:p>
    </w:sdtContent>
  </w:sdt>
  <w:p w14:paraId="020DF581" w14:textId="4387F307" w:rsidR="00AA2616" w:rsidRPr="00AA2616" w:rsidRDefault="004F52F5" w:rsidP="007F5D54">
    <w:pPr>
      <w:pStyle w:val="Footer"/>
      <w:ind w:right="360" w:firstLine="720"/>
      <w:rPr>
        <w:color w:val="4D4D4C"/>
      </w:rPr>
    </w:pPr>
    <w:r>
      <w:rPr>
        <w:color w:val="4D4D4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9AE30" w14:textId="77777777" w:rsidR="00F80B64" w:rsidRDefault="00F80B64" w:rsidP="005F55FE">
      <w:r>
        <w:separator/>
      </w:r>
    </w:p>
  </w:footnote>
  <w:footnote w:type="continuationSeparator" w:id="0">
    <w:p w14:paraId="43347F45" w14:textId="77777777" w:rsidR="00F80B64" w:rsidRDefault="00F80B64" w:rsidP="005F55FE">
      <w:r>
        <w:continuationSeparator/>
      </w:r>
    </w:p>
  </w:footnote>
  <w:footnote w:type="continuationNotice" w:id="1">
    <w:p w14:paraId="288BF5EA" w14:textId="77777777" w:rsidR="00F80B64" w:rsidRDefault="00F80B6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C6E6" w14:textId="6EF5929A" w:rsidR="00AA2616" w:rsidRPr="001568BA" w:rsidRDefault="004F52F5" w:rsidP="007F5D54">
    <w:pPr>
      <w:pStyle w:val="Heading2"/>
      <w:tabs>
        <w:tab w:val="left" w:pos="2130"/>
        <w:tab w:val="left" w:pos="6525"/>
      </w:tabs>
      <w:rPr>
        <w:b w:val="0"/>
        <w:sz w:val="20"/>
      </w:rPr>
    </w:pPr>
    <w:r>
      <w:rPr>
        <w:lang w:eastAsia="en-AU"/>
      </w:rPr>
      <w:drawing>
        <wp:anchor distT="0" distB="0" distL="114300" distR="114300" simplePos="0" relativeHeight="251699200" behindDoc="1" locked="0" layoutInCell="1" allowOverlap="1" wp14:anchorId="4E6C2DA1" wp14:editId="30CDDB83">
          <wp:simplePos x="0" y="0"/>
          <wp:positionH relativeFrom="column">
            <wp:posOffset>-325120</wp:posOffset>
          </wp:positionH>
          <wp:positionV relativeFrom="paragraph">
            <wp:posOffset>-283845</wp:posOffset>
          </wp:positionV>
          <wp:extent cx="2133600" cy="835293"/>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evictorialogo.jpg"/>
                  <pic:cNvPicPr/>
                </pic:nvPicPr>
                <pic:blipFill>
                  <a:blip r:embed="rId1"/>
                  <a:stretch>
                    <a:fillRect/>
                  </a:stretch>
                </pic:blipFill>
                <pic:spPr>
                  <a:xfrm>
                    <a:off x="0" y="0"/>
                    <a:ext cx="2133600" cy="835293"/>
                  </a:xfrm>
                  <a:prstGeom prst="rect">
                    <a:avLst/>
                  </a:prstGeom>
                </pic:spPr>
              </pic:pic>
            </a:graphicData>
          </a:graphic>
          <wp14:sizeRelH relativeFrom="page">
            <wp14:pctWidth>0</wp14:pctWidth>
          </wp14:sizeRelH>
          <wp14:sizeRelV relativeFrom="page">
            <wp14:pctHeight>0</wp14:pctHeight>
          </wp14:sizeRelV>
        </wp:anchor>
      </w:drawing>
    </w:r>
    <w:r w:rsidR="00423314">
      <w:rPr>
        <w:lang w:eastAsia="en-AU"/>
      </w:rPr>
      <w:drawing>
        <wp:anchor distT="0" distB="0" distL="114300" distR="114300" simplePos="0" relativeHeight="251641856" behindDoc="1" locked="0" layoutInCell="1" allowOverlap="1" wp14:anchorId="783F8A03" wp14:editId="228EEE76">
          <wp:simplePos x="0" y="0"/>
          <wp:positionH relativeFrom="page">
            <wp:posOffset>5114925</wp:posOffset>
          </wp:positionH>
          <wp:positionV relativeFrom="paragraph">
            <wp:posOffset>-204470</wp:posOffset>
          </wp:positionV>
          <wp:extent cx="1436370" cy="65849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PGS_&amp;_MLA_Logo_CMYK.jpg"/>
                  <pic:cNvPicPr/>
                </pic:nvPicPr>
                <pic:blipFill>
                  <a:blip r:embed="rId2"/>
                  <a:stretch>
                    <a:fillRect/>
                  </a:stretch>
                </pic:blipFill>
                <pic:spPr>
                  <a:xfrm>
                    <a:off x="0" y="0"/>
                    <a:ext cx="1436370" cy="658495"/>
                  </a:xfrm>
                  <a:prstGeom prst="rect">
                    <a:avLst/>
                  </a:prstGeom>
                </pic:spPr>
              </pic:pic>
            </a:graphicData>
          </a:graphic>
          <wp14:sizeRelH relativeFrom="margin">
            <wp14:pctWidth>0</wp14:pctWidth>
          </wp14:sizeRelH>
          <wp14:sizeRelV relativeFrom="margin">
            <wp14:pctHeight>0</wp14:pctHeight>
          </wp14:sizeRelV>
        </wp:anchor>
      </w:drawing>
    </w:r>
    <w:r w:rsidR="009255EC">
      <w:rPr>
        <w:b w:val="0"/>
        <w:sz w:val="20"/>
      </w:rPr>
      <w:tab/>
    </w:r>
    <w:r>
      <w:rPr>
        <w:b w:val="0"/>
        <w:sz w:val="20"/>
      </w:rPr>
      <w:tab/>
    </w:r>
    <w:r w:rsidR="00AA2616" w:rsidRPr="00BE76C0">
      <w:rPr>
        <w:sz w:val="36"/>
      </w:rPr>
      <w:br/>
    </w:r>
  </w:p>
  <w:p w14:paraId="7F38F561" w14:textId="49C216E5" w:rsidR="002E0373" w:rsidRPr="002E0373" w:rsidRDefault="00361198" w:rsidP="002E0373">
    <w:pPr>
      <w:pStyle w:val="Heading1"/>
      <w:rPr>
        <w:color w:val="006D46"/>
      </w:rPr>
    </w:pPr>
    <w:r>
      <w:rPr>
        <w:color w:val="006D46"/>
        <w:szCs w:val="32"/>
      </w:rPr>
      <w:t>Increasing lamb survival</w:t>
    </w:r>
  </w:p>
  <w:p w14:paraId="68847022" w14:textId="39556FCA" w:rsidR="00AA2616" w:rsidRPr="002E0373" w:rsidRDefault="002E0373" w:rsidP="002E0373">
    <w:pPr>
      <w:pStyle w:val="Heading1"/>
      <w:rPr>
        <w:b w:val="0"/>
      </w:rPr>
    </w:pPr>
    <w:r w:rsidRPr="002E0373">
      <w:rPr>
        <w:b w:val="0"/>
        <w:color w:val="006D46"/>
      </w:rPr>
      <w:t>Enhanced Producer Demonstration Site</w:t>
    </w:r>
    <w:r w:rsidR="00AA2616">
      <w:rPr>
        <w:lang w:eastAsia="en-AU"/>
      </w:rPr>
      <mc:AlternateContent>
        <mc:Choice Requires="wps">
          <w:drawing>
            <wp:anchor distT="0" distB="0" distL="114300" distR="114300" simplePos="0" relativeHeight="251674624" behindDoc="0" locked="0" layoutInCell="1" allowOverlap="1" wp14:anchorId="350C046D" wp14:editId="691ECACB">
              <wp:simplePos x="0" y="0"/>
              <wp:positionH relativeFrom="column">
                <wp:posOffset>6273</wp:posOffset>
              </wp:positionH>
              <wp:positionV relativeFrom="paragraph">
                <wp:posOffset>602358</wp:posOffset>
              </wp:positionV>
              <wp:extent cx="5923801" cy="45719"/>
              <wp:effectExtent l="0" t="0" r="0" b="5715"/>
              <wp:wrapNone/>
              <wp:docPr id="12" name="Rectangle 12"/>
              <wp:cNvGraphicFramePr/>
              <a:graphic xmlns:a="http://schemas.openxmlformats.org/drawingml/2006/main">
                <a:graphicData uri="http://schemas.microsoft.com/office/word/2010/wordprocessingShape">
                  <wps:wsp>
                    <wps:cNvSpPr/>
                    <wps:spPr>
                      <a:xfrm>
                        <a:off x="0" y="0"/>
                        <a:ext cx="5923801" cy="45719"/>
                      </a:xfrm>
                      <a:prstGeom prst="rect">
                        <a:avLst/>
                      </a:prstGeom>
                      <a:solidFill>
                        <a:srgbClr val="006D46"/>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76F9B" id="Rectangle 12" o:spid="_x0000_s1026" style="position:absolute;margin-left:.5pt;margin-top:47.45pt;width:466.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zEfAIAAFcFAAAOAAAAZHJzL2Uyb0RvYy54bWysVN9P2zAQfp+0/8Hy+0jSFQZVU1SBmCYh&#10;QMDEs+vYbTTH553dpt1fv7OTpsCqPUx7Se583/30d55ebhvDNgp9DbbkxUnOmbISqtouS/79+ebT&#10;OWc+CFsJA1aVfKc8v5x9/DBt3USNYAWmUsgoiPWT1pV8FYKbZJmXK9UIfwJOWTJqwEYEUnGZVSha&#10;it6YbJTnZ1kLWDkEqbyn0+vOyGcpvtZKhnutvQrMlJxqC+mL6buI32w2FZMlCreqZV+G+IcqGlFb&#10;SjqEuhZBsDXWf4RqaongQYcTCU0GWtdSpR6omyJ/183TSjiVeqHheDeMyf+/sPJu84CsrujuRpxZ&#10;0dAdPdLUhF0axeiMBtQ6PyHck3vAXvMkxm63Gpv4pz7YNg11NwxVbQOTdHh6Mfp8nhecSbKNT78U&#10;FzFmdnB26MNXBQ2LQsmRsqdRis2tDx10D4m5PJi6uqmNSQouF1cG2UbE+83PrsdnffQ3MGMj2EJ0&#10;6yLGkyw21rWSpLAzKuKMfVSaZkLFj1IliY1qyFP9KPokCRldNAUenIpjTibsnXpsdFOJoYNjfszx&#10;kG1Ap4xgw+DY1Bbw7866w++77nqNbS+g2hEFELrd8E7e1HQRt8KHB4G0DLQ2tODhnj7aQFty6CXO&#10;VoC/jp1HPHGUrJy1tFwl9z/XAhVn5psl9l4U43HcxqQQJ0ak4GvL4rXFrpsroPslDlF1SYz4YPai&#10;Rmhe6B2Yx6xkElZS7pLLgHvlKnRLTy+JVPN5gtEGOhFu7ZOTMXicaiTa8/ZFoOvZGIjGd7BfRDF5&#10;R8oOGz0tzNcBdJ0Ye5hrP2/a3sT5/qWJz8NrPaEO7+HsNwAAAP//AwBQSwMEFAAGAAgAAAAhANXB&#10;hS3cAAAACAEAAA8AAABkcnMvZG93bnJldi54bWxMj0FvwjAMhe+T9h8iT9ptpMCGSGmKpmkcQVrZ&#10;hVtosraicaLGQPn3M6ft5udnPX+vWI++Fxc3pC6ghukkA+GwDrbDRsP3fvOyBJHIoDV9QKfh5hKs&#10;y8eHwuQ2XPHLXSpqBIdgyo2GlijmUqa6dd6kSYgO2fsJgzfEcmikHcyVw30vZ1m2kN50yB9aE91H&#10;6+pTdfYalp9brw67OB72kXaK5G37tqm0fn4a31cgyI30dwx3fEaHkpmO4Yw2iZ41NyEN6lWBYFvN&#10;5zwc7/vZFGRZyP8Fyl8AAAD//wMAUEsBAi0AFAAGAAgAAAAhALaDOJL+AAAA4QEAABMAAAAAAAAA&#10;AAAAAAAAAAAAAFtDb250ZW50X1R5cGVzXS54bWxQSwECLQAUAAYACAAAACEAOP0h/9YAAACUAQAA&#10;CwAAAAAAAAAAAAAAAAAvAQAAX3JlbHMvLnJlbHNQSwECLQAUAAYACAAAACEAMY/MxHwCAABXBQAA&#10;DgAAAAAAAAAAAAAAAAAuAgAAZHJzL2Uyb0RvYy54bWxQSwECLQAUAAYACAAAACEA1cGFLdwAAAAI&#10;AQAADwAAAAAAAAAAAAAAAADWBAAAZHJzL2Rvd25yZXYueG1sUEsFBgAAAAAEAAQA8wAAAN8FAAAA&#10;AA==&#10;" fillcolor="#006d4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1A9F" w14:textId="77777777" w:rsidR="000B612D" w:rsidRPr="000B612D" w:rsidRDefault="000B612D" w:rsidP="000B6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8E6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096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B2237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B69A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9888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908A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5E89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48EA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F087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84E2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F429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7C5EBB"/>
    <w:multiLevelType w:val="hybridMultilevel"/>
    <w:tmpl w:val="96C2F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1A9520B"/>
    <w:multiLevelType w:val="hybridMultilevel"/>
    <w:tmpl w:val="4D982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CE1AEF"/>
    <w:multiLevelType w:val="hybridMultilevel"/>
    <w:tmpl w:val="1D92C454"/>
    <w:lvl w:ilvl="0" w:tplc="73286344">
      <w:start w:val="1"/>
      <w:numFmt w:val="bullet"/>
      <w:pStyle w:val="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16BCB"/>
    <w:multiLevelType w:val="hybridMultilevel"/>
    <w:tmpl w:val="2F6A3F08"/>
    <w:lvl w:ilvl="0" w:tplc="13F2859E">
      <w:start w:val="1"/>
      <w:numFmt w:val="bullet"/>
      <w:pStyle w:val="AgVic-SnapshotBullets"/>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2161CF"/>
    <w:multiLevelType w:val="hybridMultilevel"/>
    <w:tmpl w:val="E5A6B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B463E2"/>
    <w:multiLevelType w:val="hybridMultilevel"/>
    <w:tmpl w:val="6346DA5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7705262"/>
    <w:multiLevelType w:val="hybridMultilevel"/>
    <w:tmpl w:val="8210461E"/>
    <w:lvl w:ilvl="0" w:tplc="66B6D49E">
      <w:start w:val="1"/>
      <w:numFmt w:val="decimal"/>
      <w:pStyle w:val="ListParagraph"/>
      <w:lvlText w:val="%1."/>
      <w:lvlJc w:val="left"/>
      <w:pPr>
        <w:ind w:left="717" w:hanging="360"/>
      </w:pPr>
      <w:rPr>
        <w:rFonts w:ascii="Calibri" w:hAnsi="Calibri" w:hint="default"/>
        <w:b w:val="0"/>
        <w:bCs w:val="0"/>
        <w:i w:val="0"/>
        <w:iCs w:val="0"/>
        <w:color w:val="0075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5879A9"/>
    <w:multiLevelType w:val="hybridMultilevel"/>
    <w:tmpl w:val="336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AE7408"/>
    <w:multiLevelType w:val="hybridMultilevel"/>
    <w:tmpl w:val="61CE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1"/>
  </w:num>
  <w:num w:numId="10">
    <w:abstractNumId w:val="10"/>
  </w:num>
  <w:num w:numId="11">
    <w:abstractNumId w:val="9"/>
  </w:num>
  <w:num w:numId="12">
    <w:abstractNumId w:val="4"/>
  </w:num>
  <w:num w:numId="13">
    <w:abstractNumId w:val="13"/>
  </w:num>
  <w:num w:numId="14">
    <w:abstractNumId w:val="15"/>
  </w:num>
  <w:num w:numId="15">
    <w:abstractNumId w:val="12"/>
  </w:num>
  <w:num w:numId="16">
    <w:abstractNumId w:val="18"/>
  </w:num>
  <w:num w:numId="17">
    <w:abstractNumId w:val="14"/>
  </w:num>
  <w:num w:numId="18">
    <w:abstractNumId w:val="19"/>
  </w:num>
  <w:num w:numId="19">
    <w:abstractNumId w:val="11"/>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BA"/>
    <w:rsid w:val="00005244"/>
    <w:rsid w:val="00021782"/>
    <w:rsid w:val="00021AB6"/>
    <w:rsid w:val="00022348"/>
    <w:rsid w:val="00031180"/>
    <w:rsid w:val="00037B45"/>
    <w:rsid w:val="000535B7"/>
    <w:rsid w:val="00071F03"/>
    <w:rsid w:val="0007368B"/>
    <w:rsid w:val="000775AE"/>
    <w:rsid w:val="000925E7"/>
    <w:rsid w:val="000A6141"/>
    <w:rsid w:val="000B03A2"/>
    <w:rsid w:val="000B22D9"/>
    <w:rsid w:val="000B5FD3"/>
    <w:rsid w:val="000B612D"/>
    <w:rsid w:val="000E5690"/>
    <w:rsid w:val="000E74C8"/>
    <w:rsid w:val="000F3D94"/>
    <w:rsid w:val="00101887"/>
    <w:rsid w:val="00102900"/>
    <w:rsid w:val="001112A3"/>
    <w:rsid w:val="001236D8"/>
    <w:rsid w:val="00124977"/>
    <w:rsid w:val="00130DFA"/>
    <w:rsid w:val="00136D35"/>
    <w:rsid w:val="0013704A"/>
    <w:rsid w:val="001568BA"/>
    <w:rsid w:val="001805E2"/>
    <w:rsid w:val="001972F0"/>
    <w:rsid w:val="001A1627"/>
    <w:rsid w:val="001A5F7E"/>
    <w:rsid w:val="001C5752"/>
    <w:rsid w:val="001E54C0"/>
    <w:rsid w:val="0021276C"/>
    <w:rsid w:val="00216668"/>
    <w:rsid w:val="00221991"/>
    <w:rsid w:val="00222112"/>
    <w:rsid w:val="00240BC0"/>
    <w:rsid w:val="0024327A"/>
    <w:rsid w:val="00250D9E"/>
    <w:rsid w:val="00252468"/>
    <w:rsid w:val="002717B8"/>
    <w:rsid w:val="00283127"/>
    <w:rsid w:val="002A0452"/>
    <w:rsid w:val="002A4CBF"/>
    <w:rsid w:val="002E0373"/>
    <w:rsid w:val="002E698F"/>
    <w:rsid w:val="00315013"/>
    <w:rsid w:val="00326B84"/>
    <w:rsid w:val="00326C0B"/>
    <w:rsid w:val="00331711"/>
    <w:rsid w:val="00333532"/>
    <w:rsid w:val="003435DE"/>
    <w:rsid w:val="00344A8E"/>
    <w:rsid w:val="00350F0B"/>
    <w:rsid w:val="00361198"/>
    <w:rsid w:val="00362A67"/>
    <w:rsid w:val="003663E5"/>
    <w:rsid w:val="0037191D"/>
    <w:rsid w:val="003A58C9"/>
    <w:rsid w:val="003B4FEC"/>
    <w:rsid w:val="003C1767"/>
    <w:rsid w:val="003E18EA"/>
    <w:rsid w:val="003E7936"/>
    <w:rsid w:val="00403281"/>
    <w:rsid w:val="00404C61"/>
    <w:rsid w:val="00423314"/>
    <w:rsid w:val="004675B7"/>
    <w:rsid w:val="00482D4F"/>
    <w:rsid w:val="00486F5D"/>
    <w:rsid w:val="00487BCB"/>
    <w:rsid w:val="004B6F1C"/>
    <w:rsid w:val="004C6F94"/>
    <w:rsid w:val="004E2121"/>
    <w:rsid w:val="004F52F5"/>
    <w:rsid w:val="00517D51"/>
    <w:rsid w:val="00521BE1"/>
    <w:rsid w:val="00564F9C"/>
    <w:rsid w:val="00574840"/>
    <w:rsid w:val="00577151"/>
    <w:rsid w:val="0058284F"/>
    <w:rsid w:val="00586C0F"/>
    <w:rsid w:val="005A4CC5"/>
    <w:rsid w:val="005B08C7"/>
    <w:rsid w:val="005B18F6"/>
    <w:rsid w:val="005B36DF"/>
    <w:rsid w:val="005B7F3A"/>
    <w:rsid w:val="005C28BE"/>
    <w:rsid w:val="005C5990"/>
    <w:rsid w:val="005E385B"/>
    <w:rsid w:val="005E51FB"/>
    <w:rsid w:val="005F55FE"/>
    <w:rsid w:val="00600B5E"/>
    <w:rsid w:val="006056E2"/>
    <w:rsid w:val="00613A20"/>
    <w:rsid w:val="00633419"/>
    <w:rsid w:val="006375DC"/>
    <w:rsid w:val="00654BA8"/>
    <w:rsid w:val="00665725"/>
    <w:rsid w:val="00673995"/>
    <w:rsid w:val="006A39B0"/>
    <w:rsid w:val="006A62C0"/>
    <w:rsid w:val="006C49FD"/>
    <w:rsid w:val="006D5B93"/>
    <w:rsid w:val="006F3D32"/>
    <w:rsid w:val="00711403"/>
    <w:rsid w:val="007162AB"/>
    <w:rsid w:val="00732AC6"/>
    <w:rsid w:val="00733565"/>
    <w:rsid w:val="00745485"/>
    <w:rsid w:val="0076398F"/>
    <w:rsid w:val="007722BA"/>
    <w:rsid w:val="007729BA"/>
    <w:rsid w:val="00784D0F"/>
    <w:rsid w:val="007913E7"/>
    <w:rsid w:val="007A4447"/>
    <w:rsid w:val="007D7149"/>
    <w:rsid w:val="007F495A"/>
    <w:rsid w:val="007F5D54"/>
    <w:rsid w:val="00834135"/>
    <w:rsid w:val="00834ED5"/>
    <w:rsid w:val="00845A1F"/>
    <w:rsid w:val="00871FFC"/>
    <w:rsid w:val="00874F40"/>
    <w:rsid w:val="008766BB"/>
    <w:rsid w:val="00877EE3"/>
    <w:rsid w:val="00880988"/>
    <w:rsid w:val="00886830"/>
    <w:rsid w:val="008A20E8"/>
    <w:rsid w:val="008B5A26"/>
    <w:rsid w:val="008C758B"/>
    <w:rsid w:val="008E1CEA"/>
    <w:rsid w:val="009051B9"/>
    <w:rsid w:val="00915CBE"/>
    <w:rsid w:val="009164D8"/>
    <w:rsid w:val="009245AB"/>
    <w:rsid w:val="009255EC"/>
    <w:rsid w:val="00936C16"/>
    <w:rsid w:val="0095625E"/>
    <w:rsid w:val="009625F9"/>
    <w:rsid w:val="00982242"/>
    <w:rsid w:val="009D5D28"/>
    <w:rsid w:val="009E4B95"/>
    <w:rsid w:val="009F1B95"/>
    <w:rsid w:val="00A06429"/>
    <w:rsid w:val="00A241E3"/>
    <w:rsid w:val="00A34379"/>
    <w:rsid w:val="00A35DF2"/>
    <w:rsid w:val="00A37C82"/>
    <w:rsid w:val="00A64380"/>
    <w:rsid w:val="00A67C10"/>
    <w:rsid w:val="00A73521"/>
    <w:rsid w:val="00A74788"/>
    <w:rsid w:val="00A9141A"/>
    <w:rsid w:val="00AA2616"/>
    <w:rsid w:val="00AD6700"/>
    <w:rsid w:val="00B26C95"/>
    <w:rsid w:val="00B30E50"/>
    <w:rsid w:val="00B554C8"/>
    <w:rsid w:val="00B81DFC"/>
    <w:rsid w:val="00BC3D8A"/>
    <w:rsid w:val="00BD6020"/>
    <w:rsid w:val="00BE76C0"/>
    <w:rsid w:val="00C117B8"/>
    <w:rsid w:val="00C2653B"/>
    <w:rsid w:val="00C32686"/>
    <w:rsid w:val="00C5213A"/>
    <w:rsid w:val="00C6579F"/>
    <w:rsid w:val="00C72F46"/>
    <w:rsid w:val="00C73DC0"/>
    <w:rsid w:val="00C84FCE"/>
    <w:rsid w:val="00C875D9"/>
    <w:rsid w:val="00C9134B"/>
    <w:rsid w:val="00CF38A5"/>
    <w:rsid w:val="00CF604F"/>
    <w:rsid w:val="00D02045"/>
    <w:rsid w:val="00D16F97"/>
    <w:rsid w:val="00D21551"/>
    <w:rsid w:val="00D22122"/>
    <w:rsid w:val="00D27AEF"/>
    <w:rsid w:val="00D307B9"/>
    <w:rsid w:val="00D64068"/>
    <w:rsid w:val="00D66023"/>
    <w:rsid w:val="00D9478C"/>
    <w:rsid w:val="00DA2CBA"/>
    <w:rsid w:val="00DC384A"/>
    <w:rsid w:val="00DC3F5E"/>
    <w:rsid w:val="00DE15F8"/>
    <w:rsid w:val="00DE6F6F"/>
    <w:rsid w:val="00DF4025"/>
    <w:rsid w:val="00E00BCF"/>
    <w:rsid w:val="00E17D1F"/>
    <w:rsid w:val="00E36039"/>
    <w:rsid w:val="00E46CF5"/>
    <w:rsid w:val="00E53233"/>
    <w:rsid w:val="00E54452"/>
    <w:rsid w:val="00E56D86"/>
    <w:rsid w:val="00E719A3"/>
    <w:rsid w:val="00E769D5"/>
    <w:rsid w:val="00E80EC3"/>
    <w:rsid w:val="00E836A4"/>
    <w:rsid w:val="00E864A3"/>
    <w:rsid w:val="00EB284D"/>
    <w:rsid w:val="00EB3382"/>
    <w:rsid w:val="00EB737F"/>
    <w:rsid w:val="00EC7DF0"/>
    <w:rsid w:val="00ED561A"/>
    <w:rsid w:val="00ED63D4"/>
    <w:rsid w:val="00ED6F9B"/>
    <w:rsid w:val="00EE514C"/>
    <w:rsid w:val="00EF34EB"/>
    <w:rsid w:val="00EF4025"/>
    <w:rsid w:val="00EF5DD9"/>
    <w:rsid w:val="00F309B0"/>
    <w:rsid w:val="00F309B3"/>
    <w:rsid w:val="00F5022F"/>
    <w:rsid w:val="00F641FA"/>
    <w:rsid w:val="00F80B64"/>
    <w:rsid w:val="00F931D9"/>
    <w:rsid w:val="00F93E90"/>
    <w:rsid w:val="00F94B56"/>
    <w:rsid w:val="00FB1F3A"/>
    <w:rsid w:val="00FD4827"/>
    <w:rsid w:val="00FF15EA"/>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218030"/>
  <w14:defaultImageDpi w14:val="300"/>
  <w15:docId w15:val="{01088B69-9860-474B-A8B1-ADF4FCCD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2C0"/>
    <w:pPr>
      <w:spacing w:before="140" w:after="140"/>
    </w:pPr>
    <w:rPr>
      <w:rFonts w:ascii="Calibri" w:eastAsia="Times New Roman" w:hAnsi="Calibri" w:cs="Times New Roman"/>
      <w:sz w:val="22"/>
      <w:lang w:val="en-AU"/>
    </w:rPr>
  </w:style>
  <w:style w:type="paragraph" w:styleId="Heading1">
    <w:name w:val="heading 1"/>
    <w:basedOn w:val="Normal"/>
    <w:next w:val="Normal"/>
    <w:link w:val="Heading1Char"/>
    <w:autoRedefine/>
    <w:qFormat/>
    <w:rsid w:val="0013704A"/>
    <w:pPr>
      <w:keepNext/>
      <w:spacing w:before="0" w:after="120"/>
      <w:ind w:right="-8"/>
      <w:outlineLvl w:val="0"/>
    </w:pPr>
    <w:rPr>
      <w:rFonts w:cs="Arial"/>
      <w:b/>
      <w:bCs/>
      <w:noProof/>
      <w:color w:val="4D4D4C"/>
      <w:kern w:val="32"/>
      <w:sz w:val="32"/>
      <w:szCs w:val="60"/>
    </w:rPr>
  </w:style>
  <w:style w:type="paragraph" w:styleId="Heading2">
    <w:name w:val="heading 2"/>
    <w:basedOn w:val="Heading1"/>
    <w:next w:val="Normal"/>
    <w:link w:val="Heading2Char"/>
    <w:qFormat/>
    <w:rsid w:val="00021AB6"/>
    <w:pPr>
      <w:outlineLvl w:val="1"/>
    </w:pPr>
    <w:rPr>
      <w:color w:val="006D46"/>
      <w:sz w:val="28"/>
    </w:rPr>
  </w:style>
  <w:style w:type="paragraph" w:styleId="Heading3">
    <w:name w:val="heading 3"/>
    <w:basedOn w:val="Heading2"/>
    <w:next w:val="Normal"/>
    <w:link w:val="Heading3Char"/>
    <w:uiPriority w:val="9"/>
    <w:unhideWhenUsed/>
    <w:qFormat/>
    <w:rsid w:val="000535B7"/>
    <w:pPr>
      <w:outlineLvl w:val="2"/>
    </w:pPr>
    <w:rPr>
      <w:rFonts w:eastAsiaTheme="minorEastAsia"/>
      <w:szCs w:val="28"/>
    </w:rPr>
  </w:style>
  <w:style w:type="paragraph" w:styleId="Heading6">
    <w:name w:val="heading 6"/>
    <w:basedOn w:val="Normal"/>
    <w:next w:val="Normal"/>
    <w:link w:val="Heading6Char"/>
    <w:uiPriority w:val="9"/>
    <w:unhideWhenUsed/>
    <w:qFormat/>
    <w:rsid w:val="002A045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uiPriority w:val="99"/>
    <w:rsid w:val="00886830"/>
    <w:pPr>
      <w:spacing w:after="200" w:line="276" w:lineRule="auto"/>
      <w:ind w:left="-142"/>
    </w:pPr>
    <w:rPr>
      <w:rFonts w:eastAsiaTheme="minorHAnsi"/>
      <w:b/>
      <w:color w:val="007549"/>
      <w:sz w:val="36"/>
      <w:szCs w:val="36"/>
    </w:rPr>
  </w:style>
  <w:style w:type="paragraph" w:styleId="Header">
    <w:name w:val="header"/>
    <w:basedOn w:val="Normal"/>
    <w:link w:val="HeaderChar"/>
    <w:unhideWhenUsed/>
    <w:rsid w:val="00886830"/>
    <w:pPr>
      <w:tabs>
        <w:tab w:val="center" w:pos="4680"/>
        <w:tab w:val="right" w:pos="9360"/>
      </w:tabs>
      <w:spacing w:before="0" w:after="0"/>
    </w:pPr>
  </w:style>
  <w:style w:type="character" w:customStyle="1" w:styleId="HeaderChar">
    <w:name w:val="Header Char"/>
    <w:basedOn w:val="DefaultParagraphFont"/>
    <w:link w:val="Header"/>
    <w:rsid w:val="00886830"/>
    <w:rPr>
      <w:rFonts w:ascii="Calibri" w:eastAsia="Times New Roman" w:hAnsi="Calibri" w:cs="Times New Roman"/>
      <w:sz w:val="20"/>
      <w:lang w:val="en-AU"/>
    </w:rPr>
  </w:style>
  <w:style w:type="paragraph" w:styleId="Caption">
    <w:name w:val="caption"/>
    <w:basedOn w:val="NoSpacing"/>
    <w:next w:val="NoSpacing"/>
    <w:uiPriority w:val="35"/>
    <w:unhideWhenUsed/>
    <w:qFormat/>
    <w:rsid w:val="000E5690"/>
    <w:pPr>
      <w:keepNext/>
      <w:spacing w:before="60" w:after="60" w:line="360" w:lineRule="auto"/>
    </w:pPr>
    <w:rPr>
      <w:rFonts w:eastAsia="Times New Roman" w:cs="Times New Roman"/>
      <w:bCs w:val="0"/>
      <w:color w:val="007549"/>
      <w:szCs w:val="20"/>
      <w:lang w:val="en-AU"/>
    </w:rPr>
  </w:style>
  <w:style w:type="paragraph" w:styleId="NoSpacing">
    <w:name w:val="No Spacing"/>
    <w:aliases w:val="Body"/>
    <w:uiPriority w:val="1"/>
    <w:qFormat/>
    <w:rsid w:val="00136D35"/>
    <w:pPr>
      <w:spacing w:after="20"/>
    </w:pPr>
    <w:rPr>
      <w:rFonts w:ascii="Calibri" w:hAnsi="Calibri" w:cs="Open Sans Semibold"/>
      <w:bCs/>
      <w:sz w:val="20"/>
    </w:rPr>
  </w:style>
  <w:style w:type="paragraph" w:styleId="Footer">
    <w:name w:val="footer"/>
    <w:basedOn w:val="Normal"/>
    <w:link w:val="FooterChar"/>
    <w:rsid w:val="000E5690"/>
    <w:pPr>
      <w:tabs>
        <w:tab w:val="center" w:pos="4320"/>
        <w:tab w:val="right" w:pos="8640"/>
      </w:tabs>
    </w:pPr>
  </w:style>
  <w:style w:type="character" w:customStyle="1" w:styleId="FooterChar">
    <w:name w:val="Footer Char"/>
    <w:basedOn w:val="DefaultParagraphFont"/>
    <w:link w:val="Footer"/>
    <w:rsid w:val="000E5690"/>
    <w:rPr>
      <w:rFonts w:ascii="Calibri" w:eastAsia="Times New Roman" w:hAnsi="Calibri" w:cs="Times New Roman"/>
      <w:lang w:val="en-AU"/>
    </w:rPr>
  </w:style>
  <w:style w:type="character" w:customStyle="1" w:styleId="Heading1Char">
    <w:name w:val="Heading 1 Char"/>
    <w:basedOn w:val="DefaultParagraphFont"/>
    <w:link w:val="Heading1"/>
    <w:rsid w:val="0013704A"/>
    <w:rPr>
      <w:rFonts w:ascii="Calibri" w:eastAsia="Times New Roman" w:hAnsi="Calibri" w:cs="Arial"/>
      <w:b/>
      <w:bCs/>
      <w:noProof/>
      <w:color w:val="4D4D4C"/>
      <w:kern w:val="32"/>
      <w:sz w:val="32"/>
      <w:szCs w:val="60"/>
      <w:lang w:val="en-AU"/>
    </w:rPr>
  </w:style>
  <w:style w:type="character" w:customStyle="1" w:styleId="Heading2Char">
    <w:name w:val="Heading 2 Char"/>
    <w:basedOn w:val="DefaultParagraphFont"/>
    <w:link w:val="Heading2"/>
    <w:rsid w:val="00021AB6"/>
    <w:rPr>
      <w:rFonts w:ascii="Calibri" w:eastAsia="Times New Roman" w:hAnsi="Calibri" w:cs="Arial"/>
      <w:b/>
      <w:bCs/>
      <w:noProof/>
      <w:color w:val="006D46"/>
      <w:kern w:val="32"/>
      <w:sz w:val="28"/>
      <w:szCs w:val="60"/>
      <w:lang w:val="en-AU"/>
    </w:rPr>
  </w:style>
  <w:style w:type="character" w:customStyle="1" w:styleId="Heading3Char">
    <w:name w:val="Heading 3 Char"/>
    <w:basedOn w:val="DefaultParagraphFont"/>
    <w:link w:val="Heading3"/>
    <w:uiPriority w:val="9"/>
    <w:rsid w:val="000535B7"/>
    <w:rPr>
      <w:rFonts w:ascii="Calibri" w:hAnsi="Calibri" w:cs="Arial"/>
      <w:b/>
      <w:bCs/>
      <w:noProof/>
      <w:color w:val="007549"/>
      <w:kern w:val="32"/>
      <w:sz w:val="28"/>
      <w:szCs w:val="28"/>
      <w:lang w:val="en-AU"/>
    </w:rPr>
  </w:style>
  <w:style w:type="paragraph" w:styleId="ListParagraph">
    <w:name w:val="List Paragraph"/>
    <w:aliases w:val="Bullet List"/>
    <w:basedOn w:val="Normal"/>
    <w:link w:val="ListParagraphChar"/>
    <w:uiPriority w:val="34"/>
    <w:qFormat/>
    <w:rsid w:val="00136D35"/>
    <w:pPr>
      <w:numPr>
        <w:numId w:val="1"/>
      </w:numPr>
      <w:spacing w:before="0" w:after="40"/>
      <w:ind w:left="284" w:firstLine="0"/>
      <w:contextualSpacing/>
    </w:pPr>
    <w:rPr>
      <w:rFonts w:eastAsiaTheme="minorEastAsia"/>
      <w:lang w:val="en-GB" w:eastAsia="en-GB"/>
    </w:rPr>
  </w:style>
  <w:style w:type="paragraph" w:styleId="BalloonText">
    <w:name w:val="Balloon Text"/>
    <w:basedOn w:val="Normal"/>
    <w:link w:val="BalloonTextChar"/>
    <w:uiPriority w:val="99"/>
    <w:semiHidden/>
    <w:unhideWhenUsed/>
    <w:rsid w:val="00130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DFA"/>
    <w:rPr>
      <w:rFonts w:ascii="Lucida Grande" w:hAnsi="Lucida Grande" w:cs="Lucida Grande"/>
      <w:sz w:val="18"/>
      <w:szCs w:val="18"/>
    </w:rPr>
  </w:style>
  <w:style w:type="character" w:styleId="PageNumber">
    <w:name w:val="page number"/>
    <w:basedOn w:val="DefaultParagraphFont"/>
    <w:rsid w:val="005F55FE"/>
  </w:style>
  <w:style w:type="character" w:styleId="BookTitle">
    <w:name w:val="Book Title"/>
    <w:basedOn w:val="DefaultParagraphFont"/>
    <w:uiPriority w:val="33"/>
    <w:rsid w:val="00874F40"/>
    <w:rPr>
      <w:b/>
      <w:bCs/>
      <w:smallCaps/>
      <w:spacing w:val="5"/>
    </w:rPr>
  </w:style>
  <w:style w:type="character" w:customStyle="1" w:styleId="apple-converted-space">
    <w:name w:val="apple-converted-space"/>
    <w:basedOn w:val="DefaultParagraphFont"/>
    <w:rsid w:val="00ED6F9B"/>
  </w:style>
  <w:style w:type="paragraph" w:customStyle="1" w:styleId="Introductoryblurb">
    <w:name w:val="Introductory blurb"/>
    <w:basedOn w:val="Normal"/>
    <w:qFormat/>
    <w:rsid w:val="006056E2"/>
    <w:rPr>
      <w:sz w:val="28"/>
    </w:rPr>
  </w:style>
  <w:style w:type="paragraph" w:customStyle="1" w:styleId="Bulletedtext">
    <w:name w:val="Bulleted text"/>
    <w:basedOn w:val="ListParagraph"/>
    <w:qFormat/>
    <w:rsid w:val="00C73DC0"/>
    <w:pPr>
      <w:numPr>
        <w:numId w:val="13"/>
      </w:numPr>
      <w:ind w:left="340" w:hanging="170"/>
    </w:pPr>
  </w:style>
  <w:style w:type="paragraph" w:customStyle="1" w:styleId="Agintrotext">
    <w:name w:val="Ag intro text"/>
    <w:qFormat/>
    <w:rsid w:val="00CF38A5"/>
    <w:pPr>
      <w:spacing w:after="480" w:line="340" w:lineRule="exact"/>
    </w:pPr>
    <w:rPr>
      <w:rFonts w:ascii="Arial" w:eastAsiaTheme="minorHAnsi" w:hAnsi="Arial" w:cs="VIC-SemiBold"/>
      <w:i/>
      <w:iCs/>
      <w:color w:val="4C7329"/>
      <w:sz w:val="28"/>
      <w:szCs w:val="52"/>
    </w:rPr>
  </w:style>
  <w:style w:type="character" w:customStyle="1" w:styleId="Heading6Char">
    <w:name w:val="Heading 6 Char"/>
    <w:basedOn w:val="DefaultParagraphFont"/>
    <w:link w:val="Heading6"/>
    <w:uiPriority w:val="9"/>
    <w:rsid w:val="002A0452"/>
    <w:rPr>
      <w:rFonts w:asciiTheme="majorHAnsi" w:eastAsiaTheme="majorEastAsia" w:hAnsiTheme="majorHAnsi" w:cstheme="majorBidi"/>
      <w:color w:val="1F3763" w:themeColor="accent1" w:themeShade="7F"/>
      <w:sz w:val="22"/>
      <w:lang w:val="en-AU"/>
    </w:rPr>
  </w:style>
  <w:style w:type="character" w:styleId="IntenseEmphasis">
    <w:name w:val="Intense Emphasis"/>
    <w:basedOn w:val="DefaultParagraphFont"/>
    <w:uiPriority w:val="21"/>
    <w:qFormat/>
    <w:rsid w:val="002A0452"/>
    <w:rPr>
      <w:i/>
      <w:iCs/>
      <w:color w:val="4472C4" w:themeColor="accent1"/>
    </w:rPr>
  </w:style>
  <w:style w:type="table" w:styleId="TableGrid">
    <w:name w:val="Table Grid"/>
    <w:basedOn w:val="TableNormal"/>
    <w:uiPriority w:val="39"/>
    <w:rsid w:val="00D9478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9478C"/>
    <w:pPr>
      <w:spacing w:before="0" w:after="120" w:line="220" w:lineRule="exact"/>
    </w:pPr>
    <w:rPr>
      <w:rFonts w:ascii="Arial" w:eastAsiaTheme="minorHAnsi" w:hAnsi="Arial" w:cs="VIC-SemiBold"/>
      <w:color w:val="000000" w:themeColor="text1"/>
      <w:sz w:val="18"/>
      <w:szCs w:val="52"/>
      <w:lang w:val="en-US"/>
    </w:rPr>
  </w:style>
  <w:style w:type="character" w:styleId="Hyperlink">
    <w:name w:val="Hyperlink"/>
    <w:basedOn w:val="DefaultParagraphFont"/>
    <w:uiPriority w:val="99"/>
    <w:unhideWhenUsed/>
    <w:rsid w:val="00D9478C"/>
    <w:rPr>
      <w:color w:val="0563C1" w:themeColor="hyperlink"/>
      <w:u w:val="single"/>
    </w:rPr>
  </w:style>
  <w:style w:type="character" w:customStyle="1" w:styleId="UnresolvedMention1">
    <w:name w:val="Unresolved Mention1"/>
    <w:basedOn w:val="DefaultParagraphFont"/>
    <w:uiPriority w:val="99"/>
    <w:semiHidden/>
    <w:unhideWhenUsed/>
    <w:rsid w:val="00C84FCE"/>
    <w:rPr>
      <w:color w:val="605E5C"/>
      <w:shd w:val="clear" w:color="auto" w:fill="E1DFDD"/>
    </w:rPr>
  </w:style>
  <w:style w:type="paragraph" w:customStyle="1" w:styleId="AgVic-SnapshotBullets">
    <w:name w:val="AgVic - Snapshot Bullets"/>
    <w:qFormat/>
    <w:rsid w:val="00DE6F6F"/>
    <w:pPr>
      <w:numPr>
        <w:numId w:val="17"/>
      </w:numPr>
      <w:spacing w:after="60" w:line="259" w:lineRule="auto"/>
      <w:ind w:left="454" w:hanging="227"/>
    </w:pPr>
    <w:rPr>
      <w:rFonts w:ascii="Arial" w:hAnsi="Arial" w:cs="Arial"/>
      <w:color w:val="4472C4" w:themeColor="accent1"/>
      <w:sz w:val="20"/>
      <w:szCs w:val="20"/>
      <w:lang w:eastAsia="ja-JP"/>
    </w:rPr>
  </w:style>
  <w:style w:type="character" w:customStyle="1" w:styleId="ListParagraphChar">
    <w:name w:val="List Paragraph Char"/>
    <w:aliases w:val="Bullet List Char"/>
    <w:basedOn w:val="DefaultParagraphFont"/>
    <w:link w:val="ListParagraph"/>
    <w:uiPriority w:val="34"/>
    <w:rsid w:val="002E0373"/>
    <w:rPr>
      <w:rFonts w:ascii="Calibri" w:hAnsi="Calibri"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282">
      <w:bodyDiv w:val="1"/>
      <w:marLeft w:val="0"/>
      <w:marRight w:val="0"/>
      <w:marTop w:val="0"/>
      <w:marBottom w:val="0"/>
      <w:divBdr>
        <w:top w:val="none" w:sz="0" w:space="0" w:color="auto"/>
        <w:left w:val="none" w:sz="0" w:space="0" w:color="auto"/>
        <w:bottom w:val="none" w:sz="0" w:space="0" w:color="auto"/>
        <w:right w:val="none" w:sz="0" w:space="0" w:color="auto"/>
      </w:divBdr>
    </w:div>
    <w:div w:id="35934803">
      <w:bodyDiv w:val="1"/>
      <w:marLeft w:val="0"/>
      <w:marRight w:val="0"/>
      <w:marTop w:val="0"/>
      <w:marBottom w:val="0"/>
      <w:divBdr>
        <w:top w:val="none" w:sz="0" w:space="0" w:color="auto"/>
        <w:left w:val="none" w:sz="0" w:space="0" w:color="auto"/>
        <w:bottom w:val="none" w:sz="0" w:space="0" w:color="auto"/>
        <w:right w:val="none" w:sz="0" w:space="0" w:color="auto"/>
      </w:divBdr>
    </w:div>
    <w:div w:id="284391234">
      <w:bodyDiv w:val="1"/>
      <w:marLeft w:val="0"/>
      <w:marRight w:val="0"/>
      <w:marTop w:val="0"/>
      <w:marBottom w:val="0"/>
      <w:divBdr>
        <w:top w:val="none" w:sz="0" w:space="0" w:color="auto"/>
        <w:left w:val="none" w:sz="0" w:space="0" w:color="auto"/>
        <w:bottom w:val="none" w:sz="0" w:space="0" w:color="auto"/>
        <w:right w:val="none" w:sz="0" w:space="0" w:color="auto"/>
      </w:divBdr>
    </w:div>
    <w:div w:id="553077015">
      <w:bodyDiv w:val="1"/>
      <w:marLeft w:val="0"/>
      <w:marRight w:val="0"/>
      <w:marTop w:val="0"/>
      <w:marBottom w:val="0"/>
      <w:divBdr>
        <w:top w:val="none" w:sz="0" w:space="0" w:color="auto"/>
        <w:left w:val="none" w:sz="0" w:space="0" w:color="auto"/>
        <w:bottom w:val="none" w:sz="0" w:space="0" w:color="auto"/>
        <w:right w:val="none" w:sz="0" w:space="0" w:color="auto"/>
      </w:divBdr>
    </w:div>
    <w:div w:id="677851188">
      <w:bodyDiv w:val="1"/>
      <w:marLeft w:val="0"/>
      <w:marRight w:val="0"/>
      <w:marTop w:val="0"/>
      <w:marBottom w:val="0"/>
      <w:divBdr>
        <w:top w:val="none" w:sz="0" w:space="0" w:color="auto"/>
        <w:left w:val="none" w:sz="0" w:space="0" w:color="auto"/>
        <w:bottom w:val="none" w:sz="0" w:space="0" w:color="auto"/>
        <w:right w:val="none" w:sz="0" w:space="0" w:color="auto"/>
      </w:divBdr>
    </w:div>
    <w:div w:id="1159035541">
      <w:bodyDiv w:val="1"/>
      <w:marLeft w:val="0"/>
      <w:marRight w:val="0"/>
      <w:marTop w:val="0"/>
      <w:marBottom w:val="0"/>
      <w:divBdr>
        <w:top w:val="none" w:sz="0" w:space="0" w:color="auto"/>
        <w:left w:val="none" w:sz="0" w:space="0" w:color="auto"/>
        <w:bottom w:val="none" w:sz="0" w:space="0" w:color="auto"/>
        <w:right w:val="none" w:sz="0" w:space="0" w:color="auto"/>
      </w:divBdr>
    </w:div>
    <w:div w:id="1239829285">
      <w:bodyDiv w:val="1"/>
      <w:marLeft w:val="0"/>
      <w:marRight w:val="0"/>
      <w:marTop w:val="0"/>
      <w:marBottom w:val="0"/>
      <w:divBdr>
        <w:top w:val="none" w:sz="0" w:space="0" w:color="auto"/>
        <w:left w:val="none" w:sz="0" w:space="0" w:color="auto"/>
        <w:bottom w:val="none" w:sz="0" w:space="0" w:color="auto"/>
        <w:right w:val="none" w:sz="0" w:space="0" w:color="auto"/>
      </w:divBdr>
    </w:div>
    <w:div w:id="1486049659">
      <w:bodyDiv w:val="1"/>
      <w:marLeft w:val="0"/>
      <w:marRight w:val="0"/>
      <w:marTop w:val="0"/>
      <w:marBottom w:val="0"/>
      <w:divBdr>
        <w:top w:val="none" w:sz="0" w:space="0" w:color="auto"/>
        <w:left w:val="none" w:sz="0" w:space="0" w:color="auto"/>
        <w:bottom w:val="none" w:sz="0" w:space="0" w:color="auto"/>
        <w:right w:val="none" w:sz="0" w:space="0" w:color="auto"/>
      </w:divBdr>
    </w:div>
    <w:div w:id="1547176862">
      <w:bodyDiv w:val="1"/>
      <w:marLeft w:val="0"/>
      <w:marRight w:val="0"/>
      <w:marTop w:val="0"/>
      <w:marBottom w:val="0"/>
      <w:divBdr>
        <w:top w:val="none" w:sz="0" w:space="0" w:color="auto"/>
        <w:left w:val="none" w:sz="0" w:space="0" w:color="auto"/>
        <w:bottom w:val="none" w:sz="0" w:space="0" w:color="auto"/>
        <w:right w:val="none" w:sz="0" w:space="0" w:color="auto"/>
      </w:divBdr>
    </w:div>
    <w:div w:id="1697123273">
      <w:bodyDiv w:val="1"/>
      <w:marLeft w:val="0"/>
      <w:marRight w:val="0"/>
      <w:marTop w:val="0"/>
      <w:marBottom w:val="0"/>
      <w:divBdr>
        <w:top w:val="none" w:sz="0" w:space="0" w:color="auto"/>
        <w:left w:val="none" w:sz="0" w:space="0" w:color="auto"/>
        <w:bottom w:val="none" w:sz="0" w:space="0" w:color="auto"/>
        <w:right w:val="none" w:sz="0" w:space="0" w:color="auto"/>
      </w:divBdr>
    </w:div>
    <w:div w:id="1841121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cathy.mulligan@agriculture.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agriculture.vic.gov.au/support-and-resources/funds-grants-programs/farming-systems-demonstrations-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andrew@thriveagriservices.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2745D0D62BB4CBE615C53BB2573B6" ma:contentTypeVersion="13" ma:contentTypeDescription="Create a new document." ma:contentTypeScope="" ma:versionID="e43ed926f111179a8ea3b3853e849b49">
  <xsd:schema xmlns:xsd="http://www.w3.org/2001/XMLSchema" xmlns:xs="http://www.w3.org/2001/XMLSchema" xmlns:p="http://schemas.microsoft.com/office/2006/metadata/properties" xmlns:ns3="e3bdabea-82a2-4143-bd65-9e3f2a9c3d95" xmlns:ns4="3f0e5c84-addc-4729-bf71-f12ce748017c" targetNamespace="http://schemas.microsoft.com/office/2006/metadata/properties" ma:root="true" ma:fieldsID="fe5b402171fd37320e66a1e039607cfe" ns3:_="" ns4:_="">
    <xsd:import namespace="e3bdabea-82a2-4143-bd65-9e3f2a9c3d95"/>
    <xsd:import namespace="3f0e5c84-addc-4729-bf71-f12ce7480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dabea-82a2-4143-bd65-9e3f2a9c3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0e5c84-addc-4729-bf71-f12ce74801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3544-94D8-42FB-85E6-B5CA57EF9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dabea-82a2-4143-bd65-9e3f2a9c3d95"/>
    <ds:schemaRef ds:uri="3f0e5c84-addc-4729-bf71-f12ce7480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88D55-01B3-4216-9642-14EADDF6FB53}">
  <ds:schemaRefs>
    <ds:schemaRef ds:uri="3f0e5c84-addc-4729-bf71-f12ce748017c"/>
    <ds:schemaRef ds:uri="http://schemas.microsoft.com/office/2006/documentManagement/types"/>
    <ds:schemaRef ds:uri="http://schemas.microsoft.com/office/infopath/2007/PartnerControls"/>
    <ds:schemaRef ds:uri="http://purl.org/dc/elements/1.1/"/>
    <ds:schemaRef ds:uri="http://schemas.microsoft.com/office/2006/metadata/properties"/>
    <ds:schemaRef ds:uri="e3bdabea-82a2-4143-bd65-9e3f2a9c3d95"/>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9F2133D-DDE3-4944-8A6A-3157699AD0BF}">
  <ds:schemaRefs>
    <ds:schemaRef ds:uri="http://schemas.microsoft.com/sharepoint/v3/contenttype/forms"/>
  </ds:schemaRefs>
</ds:datastoreItem>
</file>

<file path=customXml/itemProps4.xml><?xml version="1.0" encoding="utf-8"?>
<ds:datastoreItem xmlns:ds="http://schemas.openxmlformats.org/officeDocument/2006/customXml" ds:itemID="{9824E07A-4BC7-4431-9877-B21985D32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Farm demo: Increasing lamb survival</vt:lpstr>
    </vt:vector>
  </TitlesOfParts>
  <Manager/>
  <Company>MLA</Company>
  <LinksUpToDate>false</LinksUpToDate>
  <CharactersWithSpaces>2815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demo: Increasing lamb survival</dc:title>
  <dc:subject/>
  <dc:creator>Youngsun Brown</dc:creator>
  <cp:keywords/>
  <dc:description/>
  <cp:lastModifiedBy>Lisa J McLennan (DJPR)</cp:lastModifiedBy>
  <cp:revision>2</cp:revision>
  <cp:lastPrinted>2019-12-05T23:08:00Z</cp:lastPrinted>
  <dcterms:created xsi:type="dcterms:W3CDTF">2020-10-27T03:07:00Z</dcterms:created>
  <dcterms:modified xsi:type="dcterms:W3CDTF">2020-10-27T03:07:00Z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0x0101004D82745D0D62BB4CBE615C53BB2573B6</vt:lpwstr>
  </property>
  <property fmtid="{D5CDD505-2E9C-101B-9397-08002B2CF9AE}" pid="3" name="_dlc_DocIdItemGuid">
    <vt:lpwstr>c4f27a3e-ce04-4fe3-8dcb-8db364cafdcd</vt:lpwstr>
  </property>
</Properties>
</file>