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1B93" w14:textId="77777777" w:rsidR="00966A0C" w:rsidRDefault="00966A0C">
      <w:pPr>
        <w:rPr>
          <w:rFonts w:ascii="Arial" w:hAnsi="Arial" w:cs="Arial"/>
          <w:color w:val="E35205"/>
          <w:sz w:val="28"/>
          <w:szCs w:val="28"/>
        </w:rPr>
      </w:pPr>
    </w:p>
    <w:p w14:paraId="08F0CAC4" w14:textId="46350D7A" w:rsidR="00E24137" w:rsidRPr="00D50A09" w:rsidRDefault="009537D8" w:rsidP="006210BE">
      <w:pPr>
        <w:pStyle w:val="Title"/>
      </w:pPr>
      <w:r w:rsidRPr="00D50A09">
        <w:t>Guidelines for Applicable Organisations (Guidelines)</w:t>
      </w:r>
    </w:p>
    <w:p w14:paraId="3964AC7E" w14:textId="0ECC9C43" w:rsidR="007D0E84" w:rsidRPr="00297B8D" w:rsidRDefault="007D0E84" w:rsidP="006E56FB">
      <w:pPr>
        <w:spacing w:after="120"/>
        <w:jc w:val="both"/>
        <w:rPr>
          <w:rFonts w:ascii="Arial" w:hAnsi="Arial" w:cs="Arial"/>
        </w:rPr>
      </w:pPr>
      <w:r w:rsidRPr="00297B8D">
        <w:rPr>
          <w:rFonts w:ascii="Arial" w:hAnsi="Arial" w:cs="Arial"/>
        </w:rPr>
        <w:t>These Guidelines</w:t>
      </w:r>
      <w:r w:rsidR="006E56FB" w:rsidRPr="00297B8D">
        <w:rPr>
          <w:rFonts w:ascii="Arial" w:hAnsi="Arial" w:cs="Arial"/>
        </w:rPr>
        <w:t xml:space="preserve"> </w:t>
      </w:r>
      <w:r w:rsidRPr="00297B8D">
        <w:rPr>
          <w:rFonts w:ascii="Arial" w:hAnsi="Arial" w:cs="Arial"/>
        </w:rPr>
        <w:t xml:space="preserve">provide an overview of the Applicable Organisation scheme under the </w:t>
      </w:r>
      <w:r w:rsidR="00E40F8F" w:rsidRPr="00297B8D">
        <w:rPr>
          <w:rFonts w:ascii="Arial" w:hAnsi="Arial" w:cs="Arial"/>
          <w:i/>
        </w:rPr>
        <w:t>Domestic Animals Act 1994</w:t>
      </w:r>
      <w:r w:rsidR="00E40F8F" w:rsidRPr="00297B8D">
        <w:rPr>
          <w:rFonts w:ascii="Arial" w:hAnsi="Arial" w:cs="Arial"/>
        </w:rPr>
        <w:t xml:space="preserve"> (DA Act)</w:t>
      </w:r>
      <w:r w:rsidR="00EC2818" w:rsidRPr="00297B8D">
        <w:rPr>
          <w:rFonts w:ascii="Arial" w:hAnsi="Arial" w:cs="Arial"/>
        </w:rPr>
        <w:t>.</w:t>
      </w:r>
      <w:r w:rsidR="006A1CA8" w:rsidRPr="00297B8D">
        <w:rPr>
          <w:rFonts w:ascii="Arial" w:hAnsi="Arial" w:cs="Arial"/>
        </w:rPr>
        <w:t xml:space="preserve"> </w:t>
      </w:r>
      <w:r w:rsidR="00F9024D" w:rsidRPr="00297B8D">
        <w:rPr>
          <w:rFonts w:ascii="Arial" w:hAnsi="Arial" w:cs="Arial"/>
        </w:rPr>
        <w:t>This includes</w:t>
      </w:r>
      <w:r w:rsidR="006E56FB" w:rsidRPr="00297B8D">
        <w:rPr>
          <w:rFonts w:ascii="Arial" w:hAnsi="Arial" w:cs="Arial"/>
        </w:rPr>
        <w:t xml:space="preserve"> </w:t>
      </w:r>
      <w:r w:rsidRPr="00297B8D">
        <w:rPr>
          <w:rFonts w:ascii="Arial" w:hAnsi="Arial" w:cs="Arial"/>
        </w:rPr>
        <w:t>set</w:t>
      </w:r>
      <w:r w:rsidR="00F9024D" w:rsidRPr="00297B8D">
        <w:rPr>
          <w:rFonts w:ascii="Arial" w:hAnsi="Arial" w:cs="Arial"/>
        </w:rPr>
        <w:t>ting</w:t>
      </w:r>
      <w:r w:rsidRPr="00297B8D">
        <w:rPr>
          <w:rFonts w:ascii="Arial" w:hAnsi="Arial" w:cs="Arial"/>
        </w:rPr>
        <w:t xml:space="preserve"> out the criteria for </w:t>
      </w:r>
      <w:r w:rsidR="00F9024D" w:rsidRPr="00297B8D">
        <w:rPr>
          <w:rFonts w:ascii="Arial" w:hAnsi="Arial" w:cs="Arial"/>
        </w:rPr>
        <w:t xml:space="preserve">applications and </w:t>
      </w:r>
      <w:r w:rsidRPr="00297B8D">
        <w:rPr>
          <w:rFonts w:ascii="Arial" w:hAnsi="Arial" w:cs="Arial"/>
        </w:rPr>
        <w:t xml:space="preserve">approval, </w:t>
      </w:r>
      <w:r w:rsidR="00F9024D" w:rsidRPr="00297B8D">
        <w:rPr>
          <w:rFonts w:ascii="Arial" w:hAnsi="Arial" w:cs="Arial"/>
        </w:rPr>
        <w:t>as well as</w:t>
      </w:r>
      <w:r w:rsidRPr="00297B8D">
        <w:rPr>
          <w:rFonts w:ascii="Arial" w:hAnsi="Arial" w:cs="Arial"/>
        </w:rPr>
        <w:t xml:space="preserve"> the ongoing obligations of an Applicable Organisation once approved and</w:t>
      </w:r>
      <w:r w:rsidR="00F9024D" w:rsidRPr="00297B8D">
        <w:rPr>
          <w:rFonts w:ascii="Arial" w:hAnsi="Arial" w:cs="Arial"/>
        </w:rPr>
        <w:t xml:space="preserve"> </w:t>
      </w:r>
      <w:r w:rsidRPr="00297B8D">
        <w:rPr>
          <w:rFonts w:ascii="Arial" w:hAnsi="Arial" w:cs="Arial"/>
        </w:rPr>
        <w:t>conditions that should apply to their members.</w:t>
      </w:r>
    </w:p>
    <w:p w14:paraId="14330184" w14:textId="77777777" w:rsidR="00D47E8E" w:rsidRPr="007E728A" w:rsidRDefault="00D47E8E" w:rsidP="006210BE">
      <w:pPr>
        <w:pStyle w:val="Heading1"/>
      </w:pPr>
      <w:r w:rsidRPr="007E728A">
        <w:t>Background</w:t>
      </w:r>
    </w:p>
    <w:p w14:paraId="03CDD0F1" w14:textId="33BF8C8C" w:rsidR="00D47E8E" w:rsidRPr="007E728A" w:rsidRDefault="00D47E8E" w:rsidP="006210BE">
      <w:pPr>
        <w:pStyle w:val="Heading2"/>
      </w:pPr>
      <w:r w:rsidRPr="007E728A">
        <w:t xml:space="preserve">What </w:t>
      </w:r>
      <w:r w:rsidR="00652538" w:rsidRPr="007E728A">
        <w:t xml:space="preserve">does it mean to be </w:t>
      </w:r>
      <w:r w:rsidRPr="007E728A">
        <w:t>an Applicable Organisation?</w:t>
      </w:r>
    </w:p>
    <w:p w14:paraId="63FFECB9" w14:textId="77777777" w:rsidR="000C4FAD" w:rsidRDefault="000C4FAD" w:rsidP="000C4FAD">
      <w:pPr>
        <w:spacing w:before="120" w:after="120"/>
        <w:jc w:val="both"/>
        <w:rPr>
          <w:rFonts w:ascii="Arial" w:hAnsi="Arial" w:cs="Arial"/>
        </w:rPr>
      </w:pPr>
      <w:r>
        <w:rPr>
          <w:rFonts w:ascii="Arial" w:hAnsi="Arial" w:cs="Arial"/>
        </w:rPr>
        <w:t>T</w:t>
      </w:r>
      <w:r w:rsidRPr="52CCBEAE">
        <w:rPr>
          <w:rFonts w:ascii="Arial" w:hAnsi="Arial" w:cs="Arial"/>
        </w:rPr>
        <w:t>he Minister</w:t>
      </w:r>
      <w:r>
        <w:t xml:space="preserve"> </w:t>
      </w:r>
      <w:r w:rsidRPr="52CCBEAE">
        <w:rPr>
          <w:rFonts w:ascii="Arial" w:hAnsi="Arial" w:cs="Arial"/>
        </w:rPr>
        <w:t xml:space="preserve">for Agriculture (the Minister) may approve an applicant organisation as an Applicable Organisation if they are satisfied that the organisation meets the criteria set out in these Guidelines. Similarly, </w:t>
      </w:r>
      <w:r w:rsidRPr="006210BE">
        <w:rPr>
          <w:rFonts w:ascii="Arial" w:hAnsi="Arial" w:cs="Arial"/>
          <w:u w:val="single"/>
        </w:rPr>
        <w:t>the</w:t>
      </w:r>
      <w:r w:rsidRPr="52CCBEAE">
        <w:rPr>
          <w:rFonts w:ascii="Arial" w:hAnsi="Arial" w:cs="Arial"/>
        </w:rPr>
        <w:t xml:space="preserve"> Minister may renew the approval if they continue to be satisfied of the matters set out in these Guidelines. </w:t>
      </w:r>
    </w:p>
    <w:p w14:paraId="57CD542C" w14:textId="7B064171" w:rsidR="00D47E8E" w:rsidRPr="00DF2358" w:rsidRDefault="00D47E8E" w:rsidP="00D47E8E">
      <w:pPr>
        <w:spacing w:after="120"/>
        <w:jc w:val="both"/>
        <w:rPr>
          <w:rFonts w:ascii="Arial" w:hAnsi="Arial" w:cs="Arial"/>
        </w:rPr>
      </w:pPr>
      <w:r w:rsidRPr="52CCBEAE">
        <w:rPr>
          <w:rFonts w:ascii="Arial" w:hAnsi="Arial" w:cs="Arial"/>
        </w:rPr>
        <w:t>Applicable Organisation</w:t>
      </w:r>
      <w:r>
        <w:rPr>
          <w:rFonts w:ascii="Arial" w:hAnsi="Arial" w:cs="Arial"/>
        </w:rPr>
        <w:t>s</w:t>
      </w:r>
      <w:r w:rsidRPr="52CCBEAE">
        <w:rPr>
          <w:rFonts w:ascii="Arial" w:hAnsi="Arial" w:cs="Arial"/>
        </w:rPr>
        <w:t xml:space="preserve"> </w:t>
      </w:r>
      <w:r>
        <w:rPr>
          <w:rFonts w:ascii="Arial" w:hAnsi="Arial" w:cs="Arial"/>
        </w:rPr>
        <w:t xml:space="preserve">usually </w:t>
      </w:r>
      <w:r w:rsidRPr="52CCBEAE">
        <w:rPr>
          <w:rFonts w:ascii="Arial" w:hAnsi="Arial" w:cs="Arial"/>
        </w:rPr>
        <w:t>represent dog or cat breeders</w:t>
      </w:r>
      <w:r w:rsidR="0043456F">
        <w:rPr>
          <w:rFonts w:ascii="Arial" w:hAnsi="Arial" w:cs="Arial"/>
        </w:rPr>
        <w:t xml:space="preserve"> and </w:t>
      </w:r>
      <w:r w:rsidRPr="52CCBEAE">
        <w:rPr>
          <w:rFonts w:ascii="Arial" w:hAnsi="Arial" w:cs="Arial"/>
        </w:rPr>
        <w:t xml:space="preserve">are recognised </w:t>
      </w:r>
      <w:r w:rsidR="00E023F1">
        <w:rPr>
          <w:rFonts w:ascii="Arial" w:hAnsi="Arial" w:cs="Arial"/>
        </w:rPr>
        <w:t>for</w:t>
      </w:r>
      <w:r w:rsidRPr="52CCBEAE">
        <w:rPr>
          <w:rFonts w:ascii="Arial" w:hAnsi="Arial" w:cs="Arial"/>
        </w:rPr>
        <w:t xml:space="preserve"> </w:t>
      </w:r>
      <w:r w:rsidR="0095067D">
        <w:rPr>
          <w:rFonts w:ascii="Arial" w:hAnsi="Arial" w:cs="Arial"/>
        </w:rPr>
        <w:t>their</w:t>
      </w:r>
      <w:r w:rsidRPr="52CCBEAE">
        <w:rPr>
          <w:rFonts w:ascii="Arial" w:hAnsi="Arial" w:cs="Arial"/>
        </w:rPr>
        <w:t xml:space="preserve"> high standards of responsible breeding and pet ownership. </w:t>
      </w:r>
    </w:p>
    <w:p w14:paraId="61D3F30A" w14:textId="024FA1CB" w:rsidR="00652538" w:rsidRDefault="00D47E8E" w:rsidP="00D47E8E">
      <w:pPr>
        <w:spacing w:after="120"/>
        <w:jc w:val="both"/>
        <w:rPr>
          <w:rFonts w:ascii="Arial" w:hAnsi="Arial" w:cs="Arial"/>
        </w:rPr>
      </w:pPr>
      <w:r w:rsidRPr="52CCBEAE">
        <w:rPr>
          <w:rFonts w:ascii="Arial" w:hAnsi="Arial" w:cs="Arial"/>
        </w:rPr>
        <w:t>To ensure these high standards are maintained, Applicable Organisations are expected to</w:t>
      </w:r>
      <w:r w:rsidR="00652538">
        <w:rPr>
          <w:rFonts w:ascii="Arial" w:hAnsi="Arial" w:cs="Arial"/>
        </w:rPr>
        <w:t>:</w:t>
      </w:r>
    </w:p>
    <w:p w14:paraId="189A6D73" w14:textId="19714BBF" w:rsidR="004B4F17" w:rsidRDefault="004B4F17" w:rsidP="00A458A7">
      <w:pPr>
        <w:pStyle w:val="ListParagraph"/>
        <w:numPr>
          <w:ilvl w:val="0"/>
          <w:numId w:val="10"/>
        </w:numPr>
        <w:spacing w:after="120"/>
        <w:jc w:val="both"/>
        <w:rPr>
          <w:rFonts w:ascii="Arial" w:hAnsi="Arial" w:cs="Arial"/>
        </w:rPr>
      </w:pPr>
      <w:r>
        <w:rPr>
          <w:rFonts w:ascii="Arial" w:hAnsi="Arial" w:cs="Arial"/>
        </w:rPr>
        <w:t xml:space="preserve">have a Code of Ethics that is </w:t>
      </w:r>
      <w:r w:rsidR="0095067D">
        <w:rPr>
          <w:rFonts w:ascii="Arial" w:hAnsi="Arial" w:cs="Arial"/>
        </w:rPr>
        <w:t xml:space="preserve">compulsory </w:t>
      </w:r>
      <w:r>
        <w:rPr>
          <w:rFonts w:ascii="Arial" w:hAnsi="Arial" w:cs="Arial"/>
        </w:rPr>
        <w:t xml:space="preserve">and </w:t>
      </w:r>
      <w:proofErr w:type="gramStart"/>
      <w:r>
        <w:rPr>
          <w:rFonts w:ascii="Arial" w:hAnsi="Arial" w:cs="Arial"/>
        </w:rPr>
        <w:t>enforce</w:t>
      </w:r>
      <w:r w:rsidR="004D473E">
        <w:rPr>
          <w:rFonts w:ascii="Arial" w:hAnsi="Arial" w:cs="Arial"/>
        </w:rPr>
        <w:t>d</w:t>
      </w:r>
      <w:proofErr w:type="gramEnd"/>
    </w:p>
    <w:p w14:paraId="7F5679A5" w14:textId="006955CA" w:rsidR="00381357" w:rsidRDefault="00381357" w:rsidP="00A458A7">
      <w:pPr>
        <w:pStyle w:val="ListParagraph"/>
        <w:numPr>
          <w:ilvl w:val="0"/>
          <w:numId w:val="10"/>
        </w:numPr>
        <w:spacing w:after="120"/>
        <w:jc w:val="both"/>
        <w:rPr>
          <w:rFonts w:ascii="Arial" w:hAnsi="Arial" w:cs="Arial"/>
        </w:rPr>
      </w:pPr>
      <w:r w:rsidRPr="005C3017">
        <w:rPr>
          <w:rFonts w:ascii="Arial" w:hAnsi="Arial" w:cs="Arial"/>
        </w:rPr>
        <w:t xml:space="preserve">monitor members’ compliance with the Code of Ethics and take disciplinary action </w:t>
      </w:r>
      <w:r w:rsidR="00E714A2">
        <w:rPr>
          <w:rFonts w:ascii="Arial" w:hAnsi="Arial" w:cs="Arial"/>
        </w:rPr>
        <w:t>where any non-compliance is identified</w:t>
      </w:r>
    </w:p>
    <w:p w14:paraId="7E05D11E" w14:textId="640CCCAB" w:rsidR="00E20FAC" w:rsidRDefault="003F31D6" w:rsidP="00A458A7">
      <w:pPr>
        <w:pStyle w:val="ListParagraph"/>
        <w:numPr>
          <w:ilvl w:val="0"/>
          <w:numId w:val="10"/>
        </w:numPr>
        <w:spacing w:after="120"/>
        <w:jc w:val="both"/>
        <w:rPr>
          <w:rFonts w:ascii="Arial" w:hAnsi="Arial" w:cs="Arial"/>
        </w:rPr>
      </w:pPr>
      <w:r>
        <w:rPr>
          <w:rFonts w:ascii="Arial" w:hAnsi="Arial" w:cs="Arial"/>
        </w:rPr>
        <w:t>e</w:t>
      </w:r>
      <w:r w:rsidR="00652538">
        <w:rPr>
          <w:rFonts w:ascii="Arial" w:hAnsi="Arial" w:cs="Arial"/>
        </w:rPr>
        <w:t>ducate members on the</w:t>
      </w:r>
      <w:r w:rsidR="00E714A2">
        <w:rPr>
          <w:rFonts w:ascii="Arial" w:hAnsi="Arial" w:cs="Arial"/>
        </w:rPr>
        <w:t>ir</w:t>
      </w:r>
      <w:r w:rsidR="00652538">
        <w:rPr>
          <w:rFonts w:ascii="Arial" w:hAnsi="Arial" w:cs="Arial"/>
        </w:rPr>
        <w:t xml:space="preserve"> legislati</w:t>
      </w:r>
      <w:r w:rsidR="003144B6">
        <w:rPr>
          <w:rFonts w:ascii="Arial" w:hAnsi="Arial" w:cs="Arial"/>
        </w:rPr>
        <w:t>ve</w:t>
      </w:r>
      <w:r w:rsidR="00652538">
        <w:rPr>
          <w:rFonts w:ascii="Arial" w:hAnsi="Arial" w:cs="Arial"/>
        </w:rPr>
        <w:t xml:space="preserve"> </w:t>
      </w:r>
      <w:r w:rsidR="003144B6">
        <w:rPr>
          <w:rFonts w:ascii="Arial" w:hAnsi="Arial" w:cs="Arial"/>
        </w:rPr>
        <w:t>obligations</w:t>
      </w:r>
      <w:r w:rsidR="00652538">
        <w:rPr>
          <w:rFonts w:ascii="Arial" w:hAnsi="Arial" w:cs="Arial"/>
        </w:rPr>
        <w:t xml:space="preserve"> </w:t>
      </w:r>
      <w:r w:rsidR="00302A01">
        <w:rPr>
          <w:rFonts w:ascii="Arial" w:hAnsi="Arial" w:cs="Arial"/>
        </w:rPr>
        <w:t>and conditions apply</w:t>
      </w:r>
      <w:r w:rsidR="00E20FAC">
        <w:rPr>
          <w:rFonts w:ascii="Arial" w:hAnsi="Arial" w:cs="Arial"/>
        </w:rPr>
        <w:t>ing to their activities</w:t>
      </w:r>
    </w:p>
    <w:p w14:paraId="37304197" w14:textId="7A077F6B" w:rsidR="00472AF6" w:rsidRDefault="00702D65" w:rsidP="00A458A7">
      <w:pPr>
        <w:pStyle w:val="ListParagraph"/>
        <w:numPr>
          <w:ilvl w:val="0"/>
          <w:numId w:val="10"/>
        </w:numPr>
        <w:spacing w:after="120"/>
        <w:jc w:val="both"/>
        <w:rPr>
          <w:rFonts w:ascii="Arial" w:hAnsi="Arial" w:cs="Arial"/>
        </w:rPr>
      </w:pPr>
      <w:r>
        <w:rPr>
          <w:rFonts w:ascii="Arial" w:hAnsi="Arial" w:cs="Arial"/>
        </w:rPr>
        <w:t>report annually to the Minister on their activities.</w:t>
      </w:r>
    </w:p>
    <w:p w14:paraId="41CE7B4B" w14:textId="2A73A07A" w:rsidR="006D61E5" w:rsidRPr="00D50A09" w:rsidRDefault="006D61E5" w:rsidP="006D61E5">
      <w:pPr>
        <w:spacing w:after="120"/>
        <w:jc w:val="both"/>
        <w:rPr>
          <w:rFonts w:ascii="Arial" w:hAnsi="Arial" w:cs="Arial"/>
        </w:rPr>
      </w:pPr>
      <w:r>
        <w:rPr>
          <w:rFonts w:ascii="Arial" w:hAnsi="Arial" w:cs="Arial"/>
        </w:rPr>
        <w:t>Further clari</w:t>
      </w:r>
      <w:r w:rsidR="00702D65">
        <w:rPr>
          <w:rFonts w:ascii="Arial" w:hAnsi="Arial" w:cs="Arial"/>
        </w:rPr>
        <w:t xml:space="preserve">fication of these responsibilities </w:t>
      </w:r>
      <w:r w:rsidR="00EF3CD8">
        <w:rPr>
          <w:rFonts w:ascii="Arial" w:hAnsi="Arial" w:cs="Arial"/>
        </w:rPr>
        <w:t xml:space="preserve">and what is required of </w:t>
      </w:r>
      <w:r w:rsidR="00702D65">
        <w:rPr>
          <w:rFonts w:ascii="Arial" w:hAnsi="Arial" w:cs="Arial"/>
        </w:rPr>
        <w:t xml:space="preserve">an </w:t>
      </w:r>
      <w:r w:rsidR="00C360A8">
        <w:rPr>
          <w:rFonts w:ascii="Arial" w:hAnsi="Arial" w:cs="Arial"/>
        </w:rPr>
        <w:t>Applicable O</w:t>
      </w:r>
      <w:r w:rsidR="00702D65">
        <w:rPr>
          <w:rFonts w:ascii="Arial" w:hAnsi="Arial" w:cs="Arial"/>
        </w:rPr>
        <w:t xml:space="preserve">rganisation </w:t>
      </w:r>
      <w:r w:rsidR="00D912DF">
        <w:rPr>
          <w:rFonts w:ascii="Arial" w:hAnsi="Arial" w:cs="Arial"/>
        </w:rPr>
        <w:t>is provided below in the criteria.</w:t>
      </w:r>
      <w:r w:rsidR="00702D65">
        <w:rPr>
          <w:rFonts w:ascii="Arial" w:hAnsi="Arial" w:cs="Arial"/>
        </w:rPr>
        <w:t xml:space="preserve"> </w:t>
      </w:r>
    </w:p>
    <w:p w14:paraId="0B62219B" w14:textId="77777777" w:rsidR="00D47E8E" w:rsidRPr="007E728A" w:rsidRDefault="00D47E8E" w:rsidP="006210BE">
      <w:pPr>
        <w:pStyle w:val="Heading2"/>
      </w:pPr>
      <w:r w:rsidRPr="007E728A">
        <w:t>How long can an Applicable Organisation be approved for?</w:t>
      </w:r>
    </w:p>
    <w:p w14:paraId="4EAFF845" w14:textId="389718C1" w:rsidR="00D47E8E" w:rsidRPr="00DF2358" w:rsidRDefault="00336BBA" w:rsidP="00D47E8E">
      <w:pPr>
        <w:spacing w:after="120"/>
        <w:jc w:val="both"/>
        <w:rPr>
          <w:rFonts w:ascii="Arial" w:hAnsi="Arial" w:cs="Arial"/>
        </w:rPr>
      </w:pPr>
      <w:r>
        <w:rPr>
          <w:rFonts w:ascii="Arial" w:hAnsi="Arial" w:cs="Arial"/>
        </w:rPr>
        <w:t>T</w:t>
      </w:r>
      <w:r w:rsidR="00D47E8E" w:rsidRPr="52CCBEAE">
        <w:rPr>
          <w:rFonts w:ascii="Arial" w:hAnsi="Arial" w:cs="Arial"/>
        </w:rPr>
        <w:t xml:space="preserve">he Minister </w:t>
      </w:r>
      <w:r>
        <w:rPr>
          <w:rFonts w:ascii="Arial" w:hAnsi="Arial" w:cs="Arial"/>
        </w:rPr>
        <w:t xml:space="preserve">may </w:t>
      </w:r>
      <w:r w:rsidR="00D47E8E" w:rsidRPr="52CCBEAE">
        <w:rPr>
          <w:rFonts w:ascii="Arial" w:hAnsi="Arial" w:cs="Arial"/>
        </w:rPr>
        <w:t>approv</w:t>
      </w:r>
      <w:r>
        <w:rPr>
          <w:rFonts w:ascii="Arial" w:hAnsi="Arial" w:cs="Arial"/>
        </w:rPr>
        <w:t>e</w:t>
      </w:r>
      <w:r w:rsidR="00D47E8E" w:rsidRPr="52CCBEAE">
        <w:rPr>
          <w:rFonts w:ascii="Arial" w:hAnsi="Arial" w:cs="Arial"/>
        </w:rPr>
        <w:t xml:space="preserve"> an Applicable Organisation for a specified </w:t>
      </w:r>
      <w:r w:rsidR="00CE1FA7">
        <w:rPr>
          <w:rFonts w:ascii="Arial" w:hAnsi="Arial" w:cs="Arial"/>
        </w:rPr>
        <w:t>time</w:t>
      </w:r>
      <w:r w:rsidR="00CE1FA7" w:rsidRPr="52CCBEAE">
        <w:rPr>
          <w:rFonts w:ascii="Arial" w:hAnsi="Arial" w:cs="Arial"/>
        </w:rPr>
        <w:t xml:space="preserve"> </w:t>
      </w:r>
      <w:r w:rsidR="00D47E8E" w:rsidRPr="52CCBEAE">
        <w:rPr>
          <w:rFonts w:ascii="Arial" w:hAnsi="Arial" w:cs="Arial"/>
        </w:rPr>
        <w:t>that must not exceed three years.</w:t>
      </w:r>
      <w:r w:rsidR="001B623E">
        <w:rPr>
          <w:rFonts w:ascii="Arial" w:hAnsi="Arial" w:cs="Arial"/>
        </w:rPr>
        <w:t xml:space="preserve"> The </w:t>
      </w:r>
      <w:r w:rsidR="0095067D">
        <w:rPr>
          <w:rFonts w:ascii="Arial" w:hAnsi="Arial" w:cs="Arial"/>
        </w:rPr>
        <w:t>M</w:t>
      </w:r>
      <w:r w:rsidR="001B623E">
        <w:rPr>
          <w:rFonts w:ascii="Arial" w:hAnsi="Arial" w:cs="Arial"/>
        </w:rPr>
        <w:t>inister may approve an organisation for less than three years.</w:t>
      </w:r>
    </w:p>
    <w:p w14:paraId="4FD45B69" w14:textId="77777777" w:rsidR="00D47E8E" w:rsidRPr="007E728A" w:rsidRDefault="00D47E8E" w:rsidP="006210BE">
      <w:pPr>
        <w:pStyle w:val="Heading2"/>
      </w:pPr>
      <w:r w:rsidRPr="007E728A">
        <w:t>What are the benefits of becoming an Applicable Organisation?</w:t>
      </w:r>
    </w:p>
    <w:p w14:paraId="20C3BE03" w14:textId="2B6402FE" w:rsidR="00D47E8E" w:rsidRDefault="00D47E8E" w:rsidP="00D47E8E">
      <w:pPr>
        <w:spacing w:after="120"/>
        <w:jc w:val="both"/>
        <w:rPr>
          <w:rFonts w:ascii="Arial" w:hAnsi="Arial" w:cs="Arial"/>
        </w:rPr>
      </w:pPr>
      <w:r w:rsidRPr="52CCBEAE">
        <w:rPr>
          <w:rFonts w:ascii="Arial" w:hAnsi="Arial" w:cs="Arial"/>
        </w:rPr>
        <w:t xml:space="preserve">Members of an Applicable Organisation receive a discount on council pet registration and an exemption from mandatory desexing laws for animals registered with the Applicable Organisation. </w:t>
      </w:r>
    </w:p>
    <w:p w14:paraId="3EA24D61" w14:textId="77777777" w:rsidR="00D47E8E" w:rsidRPr="00DF2358" w:rsidRDefault="00D47E8E" w:rsidP="00D47E8E">
      <w:pPr>
        <w:spacing w:after="120"/>
        <w:jc w:val="both"/>
        <w:rPr>
          <w:rFonts w:ascii="Arial" w:hAnsi="Arial" w:cs="Arial"/>
        </w:rPr>
      </w:pPr>
      <w:r>
        <w:rPr>
          <w:rFonts w:ascii="Arial" w:hAnsi="Arial" w:cs="Arial"/>
        </w:rPr>
        <w:t>Applicable Organisation b</w:t>
      </w:r>
      <w:r w:rsidRPr="52CCBEAE">
        <w:rPr>
          <w:rFonts w:ascii="Arial" w:hAnsi="Arial" w:cs="Arial"/>
        </w:rPr>
        <w:t>reeding members, where they are keeping 10 or fewer relevant fertile female</w:t>
      </w:r>
      <w:r>
        <w:rPr>
          <w:rFonts w:ascii="Arial" w:hAnsi="Arial" w:cs="Arial"/>
        </w:rPr>
        <w:t>s</w:t>
      </w:r>
      <w:r w:rsidRPr="52CCBEAE">
        <w:rPr>
          <w:rFonts w:ascii="Arial" w:hAnsi="Arial" w:cs="Arial"/>
        </w:rPr>
        <w:t>, are not required to register with council as a domestic animal business (DAB) or comply with the associated Code of Practice for the Operation of Breeding and Rearing Businesses.</w:t>
      </w:r>
    </w:p>
    <w:p w14:paraId="70342121" w14:textId="77777777" w:rsidR="006A296F" w:rsidRDefault="006A296F">
      <w:pPr>
        <w:rPr>
          <w:rFonts w:ascii="Arial" w:hAnsi="Arial" w:cs="Arial"/>
          <w:color w:val="00B7BD"/>
        </w:rPr>
      </w:pPr>
      <w:r>
        <w:rPr>
          <w:rFonts w:ascii="Arial" w:hAnsi="Arial" w:cs="Arial"/>
          <w:color w:val="00B7BD"/>
        </w:rPr>
        <w:br w:type="page"/>
      </w:r>
    </w:p>
    <w:p w14:paraId="270828D8" w14:textId="77777777" w:rsidR="00BA57B9" w:rsidRDefault="00BA57B9" w:rsidP="00D47E8E">
      <w:pPr>
        <w:spacing w:after="120"/>
        <w:rPr>
          <w:rFonts w:ascii="Arial" w:hAnsi="Arial" w:cs="Arial"/>
          <w:color w:val="00B7BD"/>
        </w:rPr>
      </w:pPr>
    </w:p>
    <w:p w14:paraId="737F4A9E" w14:textId="689E96B2" w:rsidR="00D47E8E" w:rsidRPr="007E728A" w:rsidRDefault="00D47E8E" w:rsidP="006210BE">
      <w:pPr>
        <w:pStyle w:val="Heading2"/>
      </w:pPr>
      <w:r w:rsidRPr="007E728A">
        <w:t>How does an organisation become an Applicable Organisation?</w:t>
      </w:r>
    </w:p>
    <w:p w14:paraId="755E7B11" w14:textId="36D38671" w:rsidR="00D47E8E" w:rsidRPr="00DF2358" w:rsidRDefault="0053528E" w:rsidP="00D47E8E">
      <w:pPr>
        <w:spacing w:after="120"/>
        <w:jc w:val="both"/>
        <w:rPr>
          <w:rFonts w:ascii="Arial" w:hAnsi="Arial" w:cs="Arial"/>
        </w:rPr>
      </w:pPr>
      <w:r>
        <w:rPr>
          <w:rFonts w:ascii="Arial" w:hAnsi="Arial" w:cs="Arial"/>
        </w:rPr>
        <w:t>T</w:t>
      </w:r>
      <w:r w:rsidR="00D47E8E" w:rsidRPr="47FA6B4C">
        <w:rPr>
          <w:rFonts w:ascii="Arial" w:hAnsi="Arial" w:cs="Arial"/>
        </w:rPr>
        <w:t xml:space="preserve">he Minister may </w:t>
      </w:r>
      <w:r w:rsidR="00D47E8E">
        <w:rPr>
          <w:rFonts w:ascii="Arial" w:hAnsi="Arial" w:cs="Arial"/>
        </w:rPr>
        <w:t>approve</w:t>
      </w:r>
      <w:r w:rsidR="00D47E8E" w:rsidRPr="47FA6B4C">
        <w:rPr>
          <w:rFonts w:ascii="Arial" w:hAnsi="Arial" w:cs="Arial"/>
        </w:rPr>
        <w:t xml:space="preserve">, by notice published in the Government Gazette, that an organisation is an Applicable Organisation if: </w:t>
      </w:r>
    </w:p>
    <w:p w14:paraId="44A43C21" w14:textId="77777777" w:rsidR="00D47E8E" w:rsidRPr="00DF2358" w:rsidRDefault="00D47E8E" w:rsidP="00A458A7">
      <w:pPr>
        <w:pStyle w:val="ListParagraph"/>
        <w:numPr>
          <w:ilvl w:val="0"/>
          <w:numId w:val="1"/>
        </w:numPr>
        <w:spacing w:after="120"/>
        <w:jc w:val="both"/>
        <w:rPr>
          <w:rFonts w:ascii="Arial" w:hAnsi="Arial" w:cs="Arial"/>
        </w:rPr>
      </w:pPr>
      <w:r w:rsidRPr="52CCBEAE">
        <w:rPr>
          <w:rFonts w:ascii="Arial" w:hAnsi="Arial" w:cs="Arial"/>
        </w:rPr>
        <w:t>the organisation has applied to the Minister to be approved as an Applicable Organisation</w:t>
      </w:r>
    </w:p>
    <w:p w14:paraId="6BA388B0" w14:textId="77777777" w:rsidR="00D47E8E" w:rsidRPr="00DF2358" w:rsidRDefault="00D47E8E" w:rsidP="00A458A7">
      <w:pPr>
        <w:pStyle w:val="ListParagraph"/>
        <w:numPr>
          <w:ilvl w:val="0"/>
          <w:numId w:val="1"/>
        </w:numPr>
        <w:spacing w:after="120"/>
        <w:jc w:val="both"/>
        <w:rPr>
          <w:rFonts w:ascii="Arial" w:hAnsi="Arial" w:cs="Arial"/>
        </w:rPr>
      </w:pPr>
      <w:r w:rsidRPr="52CCBEAE">
        <w:rPr>
          <w:rFonts w:ascii="Arial" w:hAnsi="Arial" w:cs="Arial"/>
        </w:rPr>
        <w:t>the Minister is satisfied that the organisation meets the criteria set out in these Guidelines</w:t>
      </w:r>
    </w:p>
    <w:p w14:paraId="7BBFCBCF" w14:textId="77777777" w:rsidR="00D47E8E" w:rsidRPr="008D6FA3" w:rsidRDefault="00D47E8E" w:rsidP="00A458A7">
      <w:pPr>
        <w:pStyle w:val="ListParagraph"/>
        <w:numPr>
          <w:ilvl w:val="0"/>
          <w:numId w:val="1"/>
        </w:numPr>
        <w:spacing w:after="120"/>
        <w:jc w:val="both"/>
        <w:rPr>
          <w:rFonts w:eastAsiaTheme="minorEastAsia"/>
        </w:rPr>
      </w:pPr>
      <w:r w:rsidRPr="52CCBEAE">
        <w:rPr>
          <w:rFonts w:ascii="Arial" w:hAnsi="Arial" w:cs="Arial"/>
        </w:rPr>
        <w:t xml:space="preserve">the organisation does not represent owners of dogs of a breed </w:t>
      </w:r>
      <w:r w:rsidRPr="52CCBEAE">
        <w:rPr>
          <w:rFonts w:ascii="Arial" w:eastAsia="Arial" w:hAnsi="Arial" w:cs="Arial"/>
          <w:color w:val="535659" w:themeColor="text1"/>
        </w:rPr>
        <w:t>that is prohibited from being imported into</w:t>
      </w:r>
      <w:r w:rsidRPr="52CCBEAE">
        <w:rPr>
          <w:rFonts w:ascii="Arial" w:hAnsi="Arial" w:cs="Arial"/>
        </w:rPr>
        <w:t xml:space="preserve"> Australia under the Customs (Prohibited Imports) Regulations 1956 of the Commonwealth.</w:t>
      </w:r>
    </w:p>
    <w:p w14:paraId="388189DC" w14:textId="137AAF20" w:rsidR="00D47E8E" w:rsidRPr="007E728A" w:rsidRDefault="00D47E8E" w:rsidP="006210BE">
      <w:pPr>
        <w:pStyle w:val="Heading2"/>
      </w:pPr>
      <w:r w:rsidRPr="007E728A">
        <w:t xml:space="preserve">What </w:t>
      </w:r>
      <w:r w:rsidR="0095067D" w:rsidRPr="007E728A">
        <w:t>needs</w:t>
      </w:r>
      <w:r w:rsidRPr="007E728A">
        <w:t xml:space="preserve"> to be provided to the Minister by the Organisation </w:t>
      </w:r>
      <w:r w:rsidR="00285756" w:rsidRPr="007E728A">
        <w:t>when seeking</w:t>
      </w:r>
      <w:r w:rsidR="0095067D" w:rsidRPr="007E728A">
        <w:t xml:space="preserve"> </w:t>
      </w:r>
      <w:r w:rsidRPr="007E728A">
        <w:t>approval as an Applicable Organisation?</w:t>
      </w:r>
    </w:p>
    <w:p w14:paraId="5C927E1C" w14:textId="649D1ACA" w:rsidR="00D47E8E" w:rsidRPr="00363E20" w:rsidRDefault="0053528E" w:rsidP="00D47E8E">
      <w:pPr>
        <w:spacing w:after="120"/>
        <w:jc w:val="both"/>
        <w:rPr>
          <w:rFonts w:ascii="Arial" w:hAnsi="Arial" w:cs="Arial"/>
        </w:rPr>
      </w:pPr>
      <w:r>
        <w:rPr>
          <w:rFonts w:ascii="Arial" w:hAnsi="Arial" w:cs="Arial"/>
        </w:rPr>
        <w:t>A</w:t>
      </w:r>
      <w:r w:rsidR="00D47E8E" w:rsidRPr="52CCBEAE">
        <w:rPr>
          <w:rFonts w:ascii="Arial" w:hAnsi="Arial" w:cs="Arial"/>
        </w:rPr>
        <w:t>n application for approval as an Applicable Organisation must include:</w:t>
      </w:r>
    </w:p>
    <w:p w14:paraId="7AFCD30E" w14:textId="77777777" w:rsidR="00D47E8E" w:rsidRPr="00363E20" w:rsidRDefault="00D47E8E" w:rsidP="00A458A7">
      <w:pPr>
        <w:pStyle w:val="ListParagraph"/>
        <w:numPr>
          <w:ilvl w:val="0"/>
          <w:numId w:val="2"/>
        </w:numPr>
        <w:spacing w:after="120"/>
        <w:jc w:val="both"/>
        <w:rPr>
          <w:rFonts w:ascii="Arial" w:hAnsi="Arial" w:cs="Arial"/>
        </w:rPr>
      </w:pPr>
      <w:r w:rsidRPr="52CCBEAE">
        <w:rPr>
          <w:rFonts w:ascii="Arial" w:hAnsi="Arial" w:cs="Arial"/>
        </w:rPr>
        <w:t>a report containing the prescribed details about the organisation and its activities in accordance with regulation 5B of the Domestic Animals Regulations 2015 (DA Regulations)</w:t>
      </w:r>
    </w:p>
    <w:p w14:paraId="5039CCF3" w14:textId="77777777" w:rsidR="00D47E8E" w:rsidRPr="00363E20" w:rsidRDefault="00D47E8E" w:rsidP="00A458A7">
      <w:pPr>
        <w:pStyle w:val="ListParagraph"/>
        <w:numPr>
          <w:ilvl w:val="0"/>
          <w:numId w:val="2"/>
        </w:numPr>
        <w:spacing w:after="120"/>
        <w:jc w:val="both"/>
        <w:rPr>
          <w:rFonts w:ascii="Arial" w:hAnsi="Arial" w:cs="Arial"/>
        </w:rPr>
      </w:pPr>
      <w:r w:rsidRPr="52CCBEAE">
        <w:rPr>
          <w:rFonts w:ascii="Arial" w:hAnsi="Arial" w:cs="Arial"/>
        </w:rPr>
        <w:t xml:space="preserve">the organisation’s Code of Ethics </w:t>
      </w:r>
      <w:r>
        <w:rPr>
          <w:rFonts w:ascii="Arial" w:hAnsi="Arial" w:cs="Arial"/>
        </w:rPr>
        <w:t xml:space="preserve">that members must adhere to </w:t>
      </w:r>
      <w:r w:rsidRPr="52CCBEAE">
        <w:rPr>
          <w:rFonts w:ascii="Arial" w:hAnsi="Arial" w:cs="Arial"/>
        </w:rPr>
        <w:t>and details of how the Code is enforced</w:t>
      </w:r>
      <w:r>
        <w:rPr>
          <w:rFonts w:ascii="Arial" w:hAnsi="Arial" w:cs="Arial"/>
        </w:rPr>
        <w:t xml:space="preserve"> by the organisation</w:t>
      </w:r>
    </w:p>
    <w:p w14:paraId="547872B3" w14:textId="77777777" w:rsidR="00D47E8E" w:rsidRPr="00363E20" w:rsidRDefault="00D47E8E" w:rsidP="00A458A7">
      <w:pPr>
        <w:pStyle w:val="ListParagraph"/>
        <w:numPr>
          <w:ilvl w:val="0"/>
          <w:numId w:val="2"/>
        </w:numPr>
        <w:spacing w:after="120"/>
        <w:jc w:val="both"/>
        <w:rPr>
          <w:rFonts w:ascii="Arial" w:hAnsi="Arial" w:cs="Arial"/>
        </w:rPr>
      </w:pPr>
      <w:r w:rsidRPr="52CCBEAE">
        <w:rPr>
          <w:rFonts w:ascii="Arial" w:hAnsi="Arial" w:cs="Arial"/>
        </w:rPr>
        <w:t xml:space="preserve">the outcome of any disciplinary action taken by the organisation for breaches of the Code of Ethics </w:t>
      </w:r>
      <w:r>
        <w:rPr>
          <w:rFonts w:ascii="Arial" w:hAnsi="Arial" w:cs="Arial"/>
        </w:rPr>
        <w:t xml:space="preserve">by members </w:t>
      </w:r>
      <w:r w:rsidRPr="52CCBEAE">
        <w:rPr>
          <w:rFonts w:ascii="Arial" w:hAnsi="Arial" w:cs="Arial"/>
        </w:rPr>
        <w:t>in the preceding year</w:t>
      </w:r>
    </w:p>
    <w:p w14:paraId="2BD51080" w14:textId="77777777" w:rsidR="00D47E8E" w:rsidRDefault="00D47E8E" w:rsidP="00A458A7">
      <w:pPr>
        <w:pStyle w:val="ListParagraph"/>
        <w:numPr>
          <w:ilvl w:val="0"/>
          <w:numId w:val="2"/>
        </w:numPr>
        <w:spacing w:after="120"/>
        <w:jc w:val="both"/>
        <w:rPr>
          <w:rFonts w:ascii="Arial" w:hAnsi="Arial" w:cs="Arial"/>
        </w:rPr>
      </w:pPr>
      <w:r w:rsidRPr="52CCBEAE">
        <w:rPr>
          <w:rFonts w:ascii="Arial" w:hAnsi="Arial" w:cs="Arial"/>
        </w:rPr>
        <w:t>any other information required by the Minister</w:t>
      </w:r>
    </w:p>
    <w:p w14:paraId="27E6BF51" w14:textId="77777777" w:rsidR="00D47E8E" w:rsidRPr="00363E20" w:rsidRDefault="00D47E8E" w:rsidP="00A458A7">
      <w:pPr>
        <w:pStyle w:val="ListParagraph"/>
        <w:numPr>
          <w:ilvl w:val="0"/>
          <w:numId w:val="2"/>
        </w:numPr>
        <w:spacing w:after="120"/>
        <w:jc w:val="both"/>
      </w:pPr>
      <w:r w:rsidRPr="52CCBEAE">
        <w:rPr>
          <w:rFonts w:ascii="Arial" w:hAnsi="Arial" w:cs="Arial"/>
        </w:rPr>
        <w:t xml:space="preserve">the prescribed application </w:t>
      </w:r>
      <w:proofErr w:type="gramStart"/>
      <w:r w:rsidRPr="52CCBEAE">
        <w:rPr>
          <w:rFonts w:ascii="Arial" w:hAnsi="Arial" w:cs="Arial"/>
        </w:rPr>
        <w:t>fee</w:t>
      </w:r>
      <w:proofErr w:type="gramEnd"/>
      <w:r w:rsidRPr="52CCBEAE">
        <w:rPr>
          <w:rFonts w:ascii="Arial" w:hAnsi="Arial" w:cs="Arial"/>
        </w:rPr>
        <w:t>.</w:t>
      </w:r>
    </w:p>
    <w:p w14:paraId="5A463E79" w14:textId="77777777" w:rsidR="00D47E8E" w:rsidRPr="007E728A" w:rsidRDefault="00D47E8E" w:rsidP="006210BE">
      <w:pPr>
        <w:pStyle w:val="Heading2"/>
      </w:pPr>
      <w:r w:rsidRPr="007E728A">
        <w:t>What is the prescribed application fee for approval as an Applicable Organisation?</w:t>
      </w:r>
    </w:p>
    <w:p w14:paraId="53D77CB3" w14:textId="7A19B21D" w:rsidR="00D47E8E" w:rsidRPr="00363E20" w:rsidRDefault="00D47E8E" w:rsidP="00D47E8E">
      <w:pPr>
        <w:spacing w:after="120"/>
        <w:jc w:val="both"/>
        <w:rPr>
          <w:rFonts w:ascii="Arial" w:hAnsi="Arial" w:cs="Arial"/>
        </w:rPr>
      </w:pPr>
      <w:r w:rsidRPr="52CCBEAE">
        <w:rPr>
          <w:rFonts w:ascii="Arial" w:hAnsi="Arial" w:cs="Arial"/>
        </w:rPr>
        <w:t>In accordance with the DA Regulations, the prescribed fees for approval as an Applicable Organisation are:</w:t>
      </w:r>
    </w:p>
    <w:p w14:paraId="0CD7C994" w14:textId="77777777" w:rsidR="00D47E8E" w:rsidRPr="00363E20" w:rsidRDefault="00D47E8E" w:rsidP="00A458A7">
      <w:pPr>
        <w:pStyle w:val="ListParagraph"/>
        <w:numPr>
          <w:ilvl w:val="0"/>
          <w:numId w:val="3"/>
        </w:numPr>
        <w:spacing w:after="120"/>
        <w:rPr>
          <w:rFonts w:ascii="Arial" w:hAnsi="Arial" w:cs="Arial"/>
        </w:rPr>
      </w:pPr>
      <w:r w:rsidRPr="00363E20">
        <w:rPr>
          <w:rFonts w:ascii="Arial" w:hAnsi="Arial" w:cs="Arial"/>
        </w:rPr>
        <w:t>100 fee units to accompany the initial application</w:t>
      </w:r>
    </w:p>
    <w:p w14:paraId="4D5CF17B" w14:textId="77777777" w:rsidR="00D47E8E" w:rsidRPr="00363E20" w:rsidRDefault="00D47E8E" w:rsidP="00A458A7">
      <w:pPr>
        <w:pStyle w:val="ListParagraph"/>
        <w:numPr>
          <w:ilvl w:val="0"/>
          <w:numId w:val="3"/>
        </w:numPr>
        <w:spacing w:after="120"/>
        <w:rPr>
          <w:rFonts w:ascii="Arial" w:hAnsi="Arial" w:cs="Arial"/>
        </w:rPr>
      </w:pPr>
      <w:r w:rsidRPr="00363E20">
        <w:rPr>
          <w:rFonts w:ascii="Arial" w:hAnsi="Arial" w:cs="Arial"/>
        </w:rPr>
        <w:t>50 fee units to accompany an application for renewal.</w:t>
      </w:r>
    </w:p>
    <w:p w14:paraId="3289063F" w14:textId="34FDE179" w:rsidR="00966A0C" w:rsidRDefault="00D6062F">
      <w:pPr>
        <w:spacing w:after="120"/>
        <w:rPr>
          <w:rFonts w:ascii="Arial" w:hAnsi="Arial" w:cs="Arial"/>
          <w:b/>
          <w:bCs/>
          <w:color w:val="00B7BD"/>
          <w:sz w:val="24"/>
          <w:szCs w:val="24"/>
        </w:rPr>
      </w:pPr>
      <w:r>
        <w:rPr>
          <w:rFonts w:ascii="Arial" w:hAnsi="Arial" w:cs="Arial"/>
        </w:rPr>
        <w:t xml:space="preserve">Fee units are </w:t>
      </w:r>
      <w:r w:rsidR="00924C8D">
        <w:rPr>
          <w:rFonts w:ascii="Arial" w:hAnsi="Arial" w:cs="Arial"/>
        </w:rPr>
        <w:t xml:space="preserve">set by the Department of </w:t>
      </w:r>
      <w:r w:rsidR="004018F0">
        <w:rPr>
          <w:rFonts w:ascii="Arial" w:hAnsi="Arial" w:cs="Arial"/>
        </w:rPr>
        <w:t xml:space="preserve">Treasury and Finance and are indexed each </w:t>
      </w:r>
      <w:r w:rsidR="00E048F5">
        <w:rPr>
          <w:rFonts w:ascii="Arial" w:hAnsi="Arial" w:cs="Arial"/>
        </w:rPr>
        <w:t xml:space="preserve">financial year. </w:t>
      </w:r>
      <w:r w:rsidR="006E1D15">
        <w:rPr>
          <w:rFonts w:ascii="Arial" w:hAnsi="Arial" w:cs="Arial"/>
        </w:rPr>
        <w:t xml:space="preserve">The </w:t>
      </w:r>
      <w:r w:rsidR="00E048F5">
        <w:rPr>
          <w:rFonts w:ascii="Arial" w:hAnsi="Arial" w:cs="Arial"/>
        </w:rPr>
        <w:t>current value of a fee unit</w:t>
      </w:r>
      <w:r w:rsidR="006E1D15">
        <w:rPr>
          <w:rFonts w:ascii="Arial" w:hAnsi="Arial" w:cs="Arial"/>
        </w:rPr>
        <w:t xml:space="preserve"> </w:t>
      </w:r>
      <w:r w:rsidR="006E1D15" w:rsidRPr="47FA6B4C">
        <w:rPr>
          <w:rFonts w:ascii="Arial" w:hAnsi="Arial" w:cs="Arial"/>
        </w:rPr>
        <w:t>can be accessed via</w:t>
      </w:r>
      <w:r w:rsidR="00092511">
        <w:rPr>
          <w:rFonts w:ascii="Arial" w:hAnsi="Arial" w:cs="Arial"/>
        </w:rPr>
        <w:t xml:space="preserve"> the D</w:t>
      </w:r>
      <w:r w:rsidR="003100F8">
        <w:rPr>
          <w:rFonts w:ascii="Arial" w:hAnsi="Arial" w:cs="Arial"/>
        </w:rPr>
        <w:t>epartment of Treasury and Finance</w:t>
      </w:r>
      <w:r w:rsidR="00092511">
        <w:rPr>
          <w:rFonts w:ascii="Arial" w:hAnsi="Arial" w:cs="Arial"/>
        </w:rPr>
        <w:t xml:space="preserve"> webs</w:t>
      </w:r>
      <w:r w:rsidR="00A652DF">
        <w:rPr>
          <w:rFonts w:ascii="Arial" w:hAnsi="Arial" w:cs="Arial"/>
        </w:rPr>
        <w:t>ite</w:t>
      </w:r>
      <w:r w:rsidR="006E1D15">
        <w:rPr>
          <w:rFonts w:ascii="Arial" w:hAnsi="Arial" w:cs="Arial"/>
        </w:rPr>
        <w:t>:</w:t>
      </w:r>
      <w:r w:rsidR="006E1D15" w:rsidRPr="006E1D15">
        <w:rPr>
          <w:rFonts w:ascii="Arial" w:hAnsi="Arial" w:cs="Arial"/>
        </w:rPr>
        <w:t xml:space="preserve"> </w:t>
      </w:r>
      <w:hyperlink r:id="rId11" w:history="1">
        <w:r w:rsidR="00701AC0" w:rsidRPr="00D960DE">
          <w:rPr>
            <w:rStyle w:val="Hyperlink"/>
            <w:rFonts w:ascii="Arial" w:hAnsi="Arial" w:cs="Arial"/>
          </w:rPr>
          <w:t>https://www.dtf.vic.gov.au/financial-management-government/indexation-fees-and-penalties</w:t>
        </w:r>
      </w:hyperlink>
      <w:r w:rsidR="00701AC0">
        <w:rPr>
          <w:rFonts w:ascii="Arial" w:hAnsi="Arial" w:cs="Arial"/>
        </w:rPr>
        <w:t>.</w:t>
      </w:r>
    </w:p>
    <w:p w14:paraId="3C668303" w14:textId="77777777" w:rsidR="008F3899" w:rsidRDefault="008F3899" w:rsidP="00D47E8E">
      <w:pPr>
        <w:spacing w:before="120" w:after="120"/>
        <w:rPr>
          <w:rFonts w:ascii="Arial" w:hAnsi="Arial" w:cs="Arial"/>
          <w:b/>
          <w:bCs/>
          <w:color w:val="00B7BD"/>
          <w:sz w:val="24"/>
          <w:szCs w:val="24"/>
        </w:rPr>
        <w:sectPr w:rsidR="008F389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1A8D6CD" w14:textId="28599861" w:rsidR="00D47E8E" w:rsidRPr="007E728A" w:rsidRDefault="00D47E8E" w:rsidP="006210BE">
      <w:pPr>
        <w:pStyle w:val="Heading1"/>
      </w:pPr>
      <w:r w:rsidRPr="007E728A">
        <w:lastRenderedPageBreak/>
        <w:t>Criteria for Approval</w:t>
      </w:r>
    </w:p>
    <w:p w14:paraId="50CB8D50" w14:textId="1D4B87BF" w:rsidR="00981B65" w:rsidRDefault="00661F74" w:rsidP="00D47E8E">
      <w:pPr>
        <w:rPr>
          <w:rFonts w:ascii="Arial" w:hAnsi="Arial" w:cs="Arial"/>
        </w:rPr>
      </w:pPr>
      <w:r>
        <w:rPr>
          <w:rFonts w:ascii="Arial" w:hAnsi="Arial" w:cs="Arial"/>
        </w:rPr>
        <w:t xml:space="preserve">Applicable Organisation </w:t>
      </w:r>
      <w:r w:rsidR="00D47E8E" w:rsidRPr="52CCBEAE">
        <w:rPr>
          <w:rFonts w:ascii="Arial" w:hAnsi="Arial" w:cs="Arial"/>
        </w:rPr>
        <w:t>application</w:t>
      </w:r>
      <w:r w:rsidR="00A20E3C">
        <w:rPr>
          <w:rFonts w:ascii="Arial" w:hAnsi="Arial" w:cs="Arial"/>
        </w:rPr>
        <w:t>s</w:t>
      </w:r>
      <w:r w:rsidR="00D47E8E" w:rsidRPr="52CCBEAE">
        <w:rPr>
          <w:rFonts w:ascii="Arial" w:hAnsi="Arial" w:cs="Arial"/>
        </w:rPr>
        <w:t xml:space="preserve"> will be assessed</w:t>
      </w:r>
      <w:r w:rsidR="00D47E8E">
        <w:rPr>
          <w:rFonts w:ascii="Arial" w:hAnsi="Arial" w:cs="Arial"/>
        </w:rPr>
        <w:t xml:space="preserve"> </w:t>
      </w:r>
      <w:r w:rsidR="00A20E3C">
        <w:rPr>
          <w:rFonts w:ascii="Arial" w:hAnsi="Arial" w:cs="Arial"/>
        </w:rPr>
        <w:t>against th</w:t>
      </w:r>
      <w:r w:rsidR="004F60B0">
        <w:rPr>
          <w:rFonts w:ascii="Arial" w:hAnsi="Arial" w:cs="Arial"/>
        </w:rPr>
        <w:t>e</w:t>
      </w:r>
      <w:r w:rsidR="00A20E3C">
        <w:rPr>
          <w:rFonts w:ascii="Arial" w:hAnsi="Arial" w:cs="Arial"/>
        </w:rPr>
        <w:t xml:space="preserve"> criter</w:t>
      </w:r>
      <w:r w:rsidR="00B908EC">
        <w:rPr>
          <w:rFonts w:ascii="Arial" w:hAnsi="Arial" w:cs="Arial"/>
        </w:rPr>
        <w:t>ia</w:t>
      </w:r>
      <w:r w:rsidR="004F60B0">
        <w:rPr>
          <w:rFonts w:ascii="Arial" w:hAnsi="Arial" w:cs="Arial"/>
        </w:rPr>
        <w:t xml:space="preserve"> outlined below</w:t>
      </w:r>
      <w:r w:rsidR="00D47E8E" w:rsidRPr="52CCBEAE">
        <w:rPr>
          <w:rFonts w:ascii="Arial" w:hAnsi="Arial" w:cs="Arial"/>
        </w:rPr>
        <w:t xml:space="preserve">. The Minister must be satisfied that these </w:t>
      </w:r>
      <w:r w:rsidR="00A20E3C">
        <w:rPr>
          <w:rFonts w:ascii="Arial" w:hAnsi="Arial" w:cs="Arial"/>
        </w:rPr>
        <w:t xml:space="preserve">criteria </w:t>
      </w:r>
      <w:r w:rsidR="00D47E8E" w:rsidRPr="52CCBEAE">
        <w:rPr>
          <w:rFonts w:ascii="Arial" w:hAnsi="Arial" w:cs="Arial"/>
        </w:rPr>
        <w:t xml:space="preserve">have been met for an applicant organisation to </w:t>
      </w:r>
      <w:r w:rsidR="00870FB6">
        <w:rPr>
          <w:rFonts w:ascii="Arial" w:hAnsi="Arial" w:cs="Arial"/>
        </w:rPr>
        <w:t>ob</w:t>
      </w:r>
      <w:r w:rsidR="00D47E8E" w:rsidRPr="52CCBEAE">
        <w:rPr>
          <w:rFonts w:ascii="Arial" w:hAnsi="Arial" w:cs="Arial"/>
        </w:rPr>
        <w:t>tain approval as an Applicable Organisation. These criteria are not inclusive of all application requirements, and applicant organisations should consult the DA Act (section 5A(3)) and the DA Regulations (regulation 5B) to ensure that they have included all the required information in their report prior to application.</w:t>
      </w:r>
    </w:p>
    <w:p w14:paraId="75A37038" w14:textId="12884ED1" w:rsidR="008B6C0C" w:rsidRPr="00240523" w:rsidRDefault="00FC666B" w:rsidP="00240523">
      <w:pPr>
        <w:pStyle w:val="Heading2"/>
        <w:rPr>
          <w:sz w:val="22"/>
          <w:szCs w:val="22"/>
        </w:rPr>
      </w:pPr>
      <w:r w:rsidRPr="00240523">
        <w:rPr>
          <w:sz w:val="22"/>
          <w:szCs w:val="22"/>
        </w:rPr>
        <w:t>Criteria 1: Education of Members</w:t>
      </w:r>
    </w:p>
    <w:tbl>
      <w:tblPr>
        <w:tblStyle w:val="TableGrid"/>
        <w:tblW w:w="5186" w:type="pct"/>
        <w:tblBorders>
          <w:top w:val="single" w:sz="4" w:space="0" w:color="009CA6"/>
          <w:left w:val="single" w:sz="4" w:space="0" w:color="009CA6"/>
          <w:bottom w:val="single" w:sz="4" w:space="0" w:color="009CA6"/>
          <w:right w:val="single" w:sz="4" w:space="0" w:color="009CA6"/>
          <w:insideH w:val="single" w:sz="4" w:space="0" w:color="009CA6"/>
          <w:insideV w:val="single" w:sz="4" w:space="0" w:color="009CA6"/>
        </w:tblBorders>
        <w:tblLook w:val="04A0" w:firstRow="1" w:lastRow="0" w:firstColumn="1" w:lastColumn="0" w:noHBand="0" w:noVBand="1"/>
      </w:tblPr>
      <w:tblGrid>
        <w:gridCol w:w="2929"/>
        <w:gridCol w:w="6422"/>
      </w:tblGrid>
      <w:tr w:rsidR="008B6C0C" w:rsidRPr="006210BE" w14:paraId="53DFEB6E" w14:textId="77777777" w:rsidTr="00CE0ECA">
        <w:tc>
          <w:tcPr>
            <w:tcW w:w="1566" w:type="pct"/>
            <w:shd w:val="clear" w:color="auto" w:fill="88DBDF"/>
          </w:tcPr>
          <w:p w14:paraId="4E683A35" w14:textId="521871D7" w:rsidR="008B6C0C" w:rsidRPr="006210BE" w:rsidRDefault="008B6C0C" w:rsidP="00790B8F">
            <w:pPr>
              <w:spacing w:before="60" w:after="60"/>
              <w:rPr>
                <w:rFonts w:ascii="Arial" w:hAnsi="Arial" w:cs="Arial"/>
                <w:b/>
                <w:i/>
              </w:rPr>
            </w:pPr>
            <w:r w:rsidRPr="006210BE">
              <w:rPr>
                <w:rFonts w:ascii="Arial" w:hAnsi="Arial" w:cs="Arial"/>
                <w:b/>
                <w:i/>
              </w:rPr>
              <w:t>Legislative requirement</w:t>
            </w:r>
          </w:p>
        </w:tc>
        <w:tc>
          <w:tcPr>
            <w:tcW w:w="3434" w:type="pct"/>
            <w:shd w:val="clear" w:color="auto" w:fill="88DBDF"/>
          </w:tcPr>
          <w:p w14:paraId="0F8DF440" w14:textId="4254803F" w:rsidR="008B6C0C" w:rsidRPr="006210BE" w:rsidRDefault="008B6C0C" w:rsidP="00790B8F">
            <w:pPr>
              <w:spacing w:before="60" w:after="60"/>
              <w:rPr>
                <w:rFonts w:ascii="Arial" w:hAnsi="Arial" w:cs="Arial"/>
                <w:b/>
                <w:i/>
              </w:rPr>
            </w:pPr>
            <w:r w:rsidRPr="006210BE">
              <w:rPr>
                <w:rFonts w:ascii="Arial" w:hAnsi="Arial" w:cs="Arial"/>
                <w:b/>
                <w:i/>
              </w:rPr>
              <w:t>Criteria</w:t>
            </w:r>
          </w:p>
        </w:tc>
      </w:tr>
      <w:tr w:rsidR="00B01AFE" w14:paraId="4244F003" w14:textId="54DDC144" w:rsidTr="007E728A">
        <w:tc>
          <w:tcPr>
            <w:tcW w:w="1566" w:type="pct"/>
          </w:tcPr>
          <w:p w14:paraId="123A7E45" w14:textId="1EFB6962" w:rsidR="00B01AFE" w:rsidRDefault="00251CD6" w:rsidP="00720868">
            <w:pPr>
              <w:spacing w:after="120"/>
              <w:rPr>
                <w:rFonts w:ascii="Arial" w:hAnsi="Arial" w:cs="Arial"/>
              </w:rPr>
            </w:pPr>
            <w:r>
              <w:rPr>
                <w:rFonts w:ascii="Arial" w:hAnsi="Arial" w:cs="Arial"/>
              </w:rPr>
              <w:t>A</w:t>
            </w:r>
            <w:r w:rsidR="00B01AFE" w:rsidRPr="52CCBEAE">
              <w:rPr>
                <w:rFonts w:ascii="Arial" w:hAnsi="Arial" w:cs="Arial"/>
              </w:rPr>
              <w:t>n applicant organisation must provide</w:t>
            </w:r>
            <w:r w:rsidR="00B01AFE">
              <w:rPr>
                <w:rFonts w:ascii="Arial" w:hAnsi="Arial" w:cs="Arial"/>
              </w:rPr>
              <w:t xml:space="preserve"> </w:t>
            </w:r>
            <w:r w:rsidR="00B01AFE" w:rsidRPr="52CCBEAE">
              <w:rPr>
                <w:rFonts w:ascii="Arial" w:hAnsi="Arial" w:cs="Arial"/>
              </w:rPr>
              <w:t xml:space="preserve">a copy of the education and training material used by the organisation to inform their members that they must comply with the DA Act, the </w:t>
            </w:r>
            <w:r w:rsidR="00B01AFE" w:rsidRPr="52CCBEAE">
              <w:rPr>
                <w:rFonts w:ascii="Arial" w:hAnsi="Arial" w:cs="Arial"/>
                <w:i/>
                <w:iCs/>
              </w:rPr>
              <w:t xml:space="preserve">Prevention of Cruelty to Animals Act 1986 </w:t>
            </w:r>
            <w:r w:rsidR="00B01AFE" w:rsidRPr="52CCBEAE">
              <w:rPr>
                <w:rFonts w:ascii="Arial" w:hAnsi="Arial" w:cs="Arial"/>
              </w:rPr>
              <w:t>(the POCTA Act)</w:t>
            </w:r>
            <w:r w:rsidR="00B01AFE" w:rsidRPr="52CCBEAE">
              <w:rPr>
                <w:rFonts w:ascii="Arial" w:hAnsi="Arial" w:cs="Arial"/>
                <w:i/>
                <w:iCs/>
              </w:rPr>
              <w:t xml:space="preserve"> </w:t>
            </w:r>
            <w:r w:rsidR="00B01AFE" w:rsidRPr="52CCBEAE">
              <w:rPr>
                <w:rFonts w:ascii="Arial" w:hAnsi="Arial" w:cs="Arial"/>
              </w:rPr>
              <w:t>and any other laws relating to the keeping of dogs and cats</w:t>
            </w:r>
            <w:r w:rsidR="00285756">
              <w:rPr>
                <w:rFonts w:ascii="Arial" w:hAnsi="Arial" w:cs="Arial"/>
              </w:rPr>
              <w:t>.</w:t>
            </w:r>
            <w:r w:rsidR="00B01AFE" w:rsidRPr="52CCBEAE">
              <w:rPr>
                <w:rFonts w:ascii="Arial" w:hAnsi="Arial" w:cs="Arial"/>
              </w:rPr>
              <w:t xml:space="preserve"> </w:t>
            </w:r>
          </w:p>
          <w:p w14:paraId="2D416ED0" w14:textId="7B387FD7" w:rsidR="00B01AFE" w:rsidRPr="006B0880" w:rsidRDefault="00B01AFE" w:rsidP="00720868"/>
        </w:tc>
        <w:tc>
          <w:tcPr>
            <w:tcW w:w="3434" w:type="pct"/>
          </w:tcPr>
          <w:p w14:paraId="22F2DB0D" w14:textId="418D590F" w:rsidR="00B01AFE" w:rsidRPr="00C15D75" w:rsidRDefault="00053FB1" w:rsidP="00720868">
            <w:pPr>
              <w:spacing w:after="120"/>
              <w:rPr>
                <w:rFonts w:ascii="Arial" w:hAnsi="Arial" w:cs="Arial"/>
              </w:rPr>
            </w:pPr>
            <w:r>
              <w:rPr>
                <w:rFonts w:ascii="Arial" w:hAnsi="Arial" w:cs="Arial"/>
              </w:rPr>
              <w:t>T</w:t>
            </w:r>
            <w:r w:rsidR="00B01AFE" w:rsidRPr="00C15D75">
              <w:rPr>
                <w:rFonts w:ascii="Arial" w:hAnsi="Arial" w:cs="Arial"/>
              </w:rPr>
              <w:t xml:space="preserve">raining and education material should </w:t>
            </w:r>
            <w:r w:rsidR="000B21AC">
              <w:rPr>
                <w:rFonts w:ascii="Arial" w:hAnsi="Arial" w:cs="Arial"/>
              </w:rPr>
              <w:t>clearly</w:t>
            </w:r>
            <w:r w:rsidR="00B01AFE" w:rsidRPr="00C15D75">
              <w:rPr>
                <w:rFonts w:ascii="Arial" w:hAnsi="Arial" w:cs="Arial"/>
              </w:rPr>
              <w:t xml:space="preserve"> communicate to members:</w:t>
            </w:r>
          </w:p>
          <w:p w14:paraId="59CA43E2" w14:textId="77777777" w:rsidR="00B01AFE" w:rsidRPr="00C15D75" w:rsidRDefault="00B01AFE" w:rsidP="00A458A7">
            <w:pPr>
              <w:pStyle w:val="ListParagraph"/>
              <w:numPr>
                <w:ilvl w:val="0"/>
                <w:numId w:val="6"/>
              </w:numPr>
              <w:spacing w:after="120"/>
              <w:rPr>
                <w:rFonts w:ascii="Arial" w:hAnsi="Arial" w:cs="Arial"/>
              </w:rPr>
            </w:pPr>
            <w:r w:rsidRPr="00C15D75">
              <w:rPr>
                <w:rFonts w:ascii="Arial" w:hAnsi="Arial" w:cs="Arial"/>
              </w:rPr>
              <w:t>the legislation that they must comply with, including the DA Act, the POCTA Act, and their associated regulations and codes of practice</w:t>
            </w:r>
          </w:p>
          <w:p w14:paraId="3F9B1DDA" w14:textId="669E7B53" w:rsidR="00B01AFE" w:rsidRPr="00C15D75" w:rsidRDefault="00B01AFE" w:rsidP="00A458A7">
            <w:pPr>
              <w:pStyle w:val="ListParagraph"/>
              <w:numPr>
                <w:ilvl w:val="0"/>
                <w:numId w:val="6"/>
              </w:numPr>
              <w:spacing w:after="120"/>
              <w:rPr>
                <w:rFonts w:ascii="Arial" w:hAnsi="Arial" w:cs="Arial"/>
              </w:rPr>
            </w:pPr>
            <w:r w:rsidRPr="00C15D75">
              <w:rPr>
                <w:rFonts w:ascii="Arial" w:hAnsi="Arial" w:cs="Arial"/>
              </w:rPr>
              <w:t>the conditions of their membership, the Code of Ethics, and any other internal rules, policies and procedures that must be adhered to</w:t>
            </w:r>
          </w:p>
          <w:p w14:paraId="3CD50B7D" w14:textId="68EE080D" w:rsidR="00B01AFE" w:rsidRPr="00C15D75" w:rsidRDefault="00B01AFE" w:rsidP="00A458A7">
            <w:pPr>
              <w:pStyle w:val="ListParagraph"/>
              <w:numPr>
                <w:ilvl w:val="0"/>
                <w:numId w:val="6"/>
              </w:numPr>
              <w:spacing w:after="120"/>
              <w:rPr>
                <w:rFonts w:ascii="Arial" w:hAnsi="Arial" w:cs="Arial"/>
              </w:rPr>
            </w:pPr>
            <w:r w:rsidRPr="00C15D75">
              <w:rPr>
                <w:rFonts w:ascii="Arial" w:hAnsi="Arial" w:cs="Arial"/>
              </w:rPr>
              <w:t xml:space="preserve">the need to consult local council in establishing their breeding operations to ensure compliance with any planning </w:t>
            </w:r>
            <w:r w:rsidR="00162043">
              <w:rPr>
                <w:rFonts w:ascii="Arial" w:hAnsi="Arial" w:cs="Arial"/>
              </w:rPr>
              <w:t>scheme</w:t>
            </w:r>
            <w:r w:rsidRPr="00C15D75">
              <w:rPr>
                <w:rFonts w:ascii="Arial" w:hAnsi="Arial" w:cs="Arial"/>
              </w:rPr>
              <w:t xml:space="preserve"> requirements.</w:t>
            </w:r>
          </w:p>
          <w:p w14:paraId="5A4C413E" w14:textId="10379C6E" w:rsidR="00B01AFE" w:rsidRPr="52CCBEAE" w:rsidRDefault="00445B65" w:rsidP="00720868">
            <w:pPr>
              <w:spacing w:after="120"/>
              <w:rPr>
                <w:rFonts w:ascii="Arial" w:hAnsi="Arial" w:cs="Arial"/>
              </w:rPr>
            </w:pPr>
            <w:r>
              <w:rPr>
                <w:rFonts w:ascii="Arial" w:hAnsi="Arial" w:cs="Arial"/>
              </w:rPr>
              <w:t xml:space="preserve">Satisfying </w:t>
            </w:r>
            <w:r w:rsidR="00E8289E">
              <w:rPr>
                <w:rFonts w:ascii="Arial" w:hAnsi="Arial" w:cs="Arial"/>
              </w:rPr>
              <w:t>this criterion</w:t>
            </w:r>
            <w:r w:rsidR="00283484" w:rsidRPr="00C15D75">
              <w:rPr>
                <w:rFonts w:ascii="Arial" w:hAnsi="Arial" w:cs="Arial"/>
              </w:rPr>
              <w:t xml:space="preserve"> may be further demonstrated by providing copies of the factsheets, information pamphlets, web pages and training manuals that are provided to members to educate them on their responsibilities</w:t>
            </w:r>
            <w:r w:rsidR="00B01C17">
              <w:rPr>
                <w:rFonts w:ascii="Arial" w:hAnsi="Arial" w:cs="Arial"/>
              </w:rPr>
              <w:t xml:space="preserve"> as</w:t>
            </w:r>
            <w:r w:rsidR="00283484" w:rsidRPr="00C15D75">
              <w:rPr>
                <w:rFonts w:ascii="Arial" w:hAnsi="Arial" w:cs="Arial"/>
              </w:rPr>
              <w:t xml:space="preserve"> breeder</w:t>
            </w:r>
            <w:r w:rsidR="00796D38">
              <w:rPr>
                <w:rFonts w:ascii="Arial" w:hAnsi="Arial" w:cs="Arial"/>
              </w:rPr>
              <w:t>s and/or pet owners</w:t>
            </w:r>
            <w:r w:rsidR="00283484" w:rsidRPr="00C15D75">
              <w:rPr>
                <w:rFonts w:ascii="Arial" w:hAnsi="Arial" w:cs="Arial"/>
              </w:rPr>
              <w:t>.</w:t>
            </w:r>
          </w:p>
        </w:tc>
      </w:tr>
      <w:tr w:rsidR="00B01AFE" w14:paraId="5F35752A" w14:textId="1A6D7B19" w:rsidTr="007E728A">
        <w:tc>
          <w:tcPr>
            <w:tcW w:w="1566" w:type="pct"/>
          </w:tcPr>
          <w:p w14:paraId="28B26766" w14:textId="1881121A" w:rsidR="00B01AFE" w:rsidRPr="0088192D" w:rsidRDefault="00251CD6" w:rsidP="00720868">
            <w:pPr>
              <w:spacing w:after="120"/>
              <w:rPr>
                <w:rFonts w:ascii="Arial" w:hAnsi="Arial" w:cs="Arial"/>
              </w:rPr>
            </w:pPr>
            <w:r>
              <w:rPr>
                <w:rFonts w:ascii="Arial" w:hAnsi="Arial" w:cs="Arial"/>
              </w:rPr>
              <w:t>A</w:t>
            </w:r>
            <w:r w:rsidR="00B01AFE" w:rsidRPr="52CCBEAE">
              <w:rPr>
                <w:rFonts w:ascii="Arial" w:hAnsi="Arial" w:cs="Arial"/>
              </w:rPr>
              <w:t>n applicant organisation must provide</w:t>
            </w:r>
            <w:r w:rsidR="00B01AFE">
              <w:rPr>
                <w:rFonts w:ascii="Arial" w:hAnsi="Arial" w:cs="Arial"/>
              </w:rPr>
              <w:t xml:space="preserve"> </w:t>
            </w:r>
            <w:r w:rsidR="00B01AFE" w:rsidRPr="52CCBEAE">
              <w:rPr>
                <w:rFonts w:ascii="Arial" w:hAnsi="Arial" w:cs="Arial"/>
              </w:rPr>
              <w:t>evidence used to demonstrate that each member of the organisation has received and agreed to the conditions of being a member of an Applicable Organisation.</w:t>
            </w:r>
          </w:p>
        </w:tc>
        <w:tc>
          <w:tcPr>
            <w:tcW w:w="3434" w:type="pct"/>
          </w:tcPr>
          <w:p w14:paraId="4E3D2756" w14:textId="2E674F11" w:rsidR="00B01AFE" w:rsidRPr="00C15D75" w:rsidRDefault="00B01AFE" w:rsidP="00720868">
            <w:pPr>
              <w:spacing w:after="120"/>
              <w:rPr>
                <w:rFonts w:ascii="Arial" w:hAnsi="Arial" w:cs="Arial"/>
              </w:rPr>
            </w:pPr>
            <w:r w:rsidRPr="00C15D75">
              <w:rPr>
                <w:rFonts w:ascii="Arial" w:hAnsi="Arial" w:cs="Arial"/>
              </w:rPr>
              <w:t xml:space="preserve">As a minimum, </w:t>
            </w:r>
            <w:r w:rsidR="005A2A12">
              <w:rPr>
                <w:rFonts w:ascii="Arial" w:hAnsi="Arial" w:cs="Arial"/>
              </w:rPr>
              <w:t>it is</w:t>
            </w:r>
            <w:r w:rsidRPr="00C15D75">
              <w:rPr>
                <w:rFonts w:ascii="Arial" w:hAnsi="Arial" w:cs="Arial"/>
              </w:rPr>
              <w:t xml:space="preserve"> expected </w:t>
            </w:r>
            <w:r w:rsidR="005A2A12">
              <w:rPr>
                <w:rFonts w:ascii="Arial" w:hAnsi="Arial" w:cs="Arial"/>
              </w:rPr>
              <w:t>that</w:t>
            </w:r>
            <w:r w:rsidRPr="00C15D75">
              <w:rPr>
                <w:rFonts w:ascii="Arial" w:hAnsi="Arial" w:cs="Arial"/>
              </w:rPr>
              <w:t xml:space="preserve"> membership application forms</w:t>
            </w:r>
            <w:r w:rsidR="008B6D76">
              <w:rPr>
                <w:rFonts w:ascii="Arial" w:hAnsi="Arial" w:cs="Arial"/>
              </w:rPr>
              <w:t xml:space="preserve"> </w:t>
            </w:r>
            <w:r w:rsidR="008B6D76" w:rsidRPr="004650D5">
              <w:rPr>
                <w:rFonts w:ascii="Arial" w:hAnsi="Arial" w:cs="Arial"/>
              </w:rPr>
              <w:t>for Victoria</w:t>
            </w:r>
            <w:r w:rsidR="0053298E" w:rsidRPr="004650D5">
              <w:rPr>
                <w:rFonts w:ascii="Arial" w:hAnsi="Arial" w:cs="Arial"/>
              </w:rPr>
              <w:t>n members</w:t>
            </w:r>
            <w:r w:rsidRPr="00C15D75">
              <w:rPr>
                <w:rFonts w:ascii="Arial" w:hAnsi="Arial" w:cs="Arial"/>
              </w:rPr>
              <w:t>:</w:t>
            </w:r>
          </w:p>
          <w:p w14:paraId="1B1ADF04" w14:textId="682FC9D9" w:rsidR="00B01AFE" w:rsidRPr="00C15D75" w:rsidRDefault="00B01AFE" w:rsidP="00A458A7">
            <w:pPr>
              <w:pStyle w:val="ListParagraph"/>
              <w:numPr>
                <w:ilvl w:val="0"/>
                <w:numId w:val="9"/>
              </w:numPr>
              <w:spacing w:after="120"/>
              <w:rPr>
                <w:rFonts w:ascii="Arial" w:hAnsi="Arial" w:cs="Arial"/>
              </w:rPr>
            </w:pPr>
            <w:r w:rsidRPr="00C15D75">
              <w:rPr>
                <w:rFonts w:ascii="Arial" w:hAnsi="Arial" w:cs="Arial"/>
              </w:rPr>
              <w:t xml:space="preserve">inform and secure the agreement of members to abide by all legislated requirements and conditions of membership </w:t>
            </w:r>
          </w:p>
          <w:p w14:paraId="70EA6EF2" w14:textId="456710FD" w:rsidR="00B01AFE" w:rsidRPr="00C15D75" w:rsidRDefault="00B01AFE" w:rsidP="00A458A7">
            <w:pPr>
              <w:pStyle w:val="ListParagraph"/>
              <w:numPr>
                <w:ilvl w:val="0"/>
                <w:numId w:val="9"/>
              </w:numPr>
              <w:spacing w:after="120"/>
              <w:rPr>
                <w:rFonts w:ascii="Arial" w:hAnsi="Arial" w:cs="Arial"/>
              </w:rPr>
            </w:pPr>
            <w:r w:rsidRPr="00C15D75">
              <w:rPr>
                <w:rFonts w:ascii="Arial" w:hAnsi="Arial" w:cs="Arial"/>
              </w:rPr>
              <w:t xml:space="preserve">require </w:t>
            </w:r>
            <w:r w:rsidR="00AB1432">
              <w:rPr>
                <w:rFonts w:ascii="Arial" w:hAnsi="Arial" w:cs="Arial"/>
              </w:rPr>
              <w:t>members</w:t>
            </w:r>
            <w:r w:rsidRPr="00C15D75">
              <w:rPr>
                <w:rFonts w:ascii="Arial" w:hAnsi="Arial" w:cs="Arial"/>
              </w:rPr>
              <w:t xml:space="preserve"> to declare that they have no prior convictions under the DA Act, the POCTA Act, their associated regulations or interstate equivalents</w:t>
            </w:r>
          </w:p>
          <w:p w14:paraId="24D948E2" w14:textId="77777777" w:rsidR="00B01AFE" w:rsidRDefault="00B01AFE" w:rsidP="00A458A7">
            <w:pPr>
              <w:pStyle w:val="ListParagraph"/>
              <w:numPr>
                <w:ilvl w:val="0"/>
                <w:numId w:val="9"/>
              </w:numPr>
              <w:spacing w:after="120"/>
              <w:rPr>
                <w:rFonts w:ascii="Arial" w:hAnsi="Arial" w:cs="Arial"/>
              </w:rPr>
            </w:pPr>
            <w:r w:rsidRPr="00C15D75">
              <w:rPr>
                <w:rFonts w:ascii="Arial" w:hAnsi="Arial" w:cs="Arial"/>
              </w:rPr>
              <w:t xml:space="preserve">include a field for a source number that is to be completed by </w:t>
            </w:r>
            <w:r w:rsidR="00AB1432">
              <w:rPr>
                <w:rFonts w:ascii="Arial" w:hAnsi="Arial" w:cs="Arial"/>
              </w:rPr>
              <w:t>members</w:t>
            </w:r>
            <w:r w:rsidRPr="00C15D75">
              <w:rPr>
                <w:rFonts w:ascii="Arial" w:hAnsi="Arial" w:cs="Arial"/>
              </w:rPr>
              <w:t xml:space="preserve"> if they are intending to breed and/or sell dogs or cats, in accordance with the Pet Exchange Register and microchipping requirements.</w:t>
            </w:r>
          </w:p>
          <w:p w14:paraId="75182334" w14:textId="4078DD9C" w:rsidR="00B01AFE" w:rsidRPr="00720868" w:rsidRDefault="00F202A8" w:rsidP="00720868">
            <w:pPr>
              <w:spacing w:after="120"/>
              <w:rPr>
                <w:rFonts w:ascii="Arial" w:hAnsi="Arial" w:cs="Arial"/>
              </w:rPr>
            </w:pPr>
            <w:r>
              <w:rPr>
                <w:rFonts w:ascii="Arial" w:hAnsi="Arial" w:cs="Arial"/>
              </w:rPr>
              <w:t xml:space="preserve">The </w:t>
            </w:r>
            <w:r w:rsidR="00B72533">
              <w:rPr>
                <w:rFonts w:ascii="Arial" w:hAnsi="Arial" w:cs="Arial"/>
              </w:rPr>
              <w:t xml:space="preserve">full conditions of </w:t>
            </w:r>
            <w:r w:rsidR="00B72533" w:rsidRPr="00C15D75">
              <w:rPr>
                <w:rFonts w:ascii="Arial" w:hAnsi="Arial" w:cs="Arial"/>
              </w:rPr>
              <w:t>membership</w:t>
            </w:r>
            <w:r w:rsidR="0068327D">
              <w:rPr>
                <w:rFonts w:ascii="Arial" w:hAnsi="Arial" w:cs="Arial"/>
              </w:rPr>
              <w:t xml:space="preserve"> </w:t>
            </w:r>
            <w:r w:rsidR="002963E8">
              <w:rPr>
                <w:rFonts w:ascii="Arial" w:hAnsi="Arial" w:cs="Arial"/>
              </w:rPr>
              <w:t xml:space="preserve">contained in these guidelines (pages 8-10) </w:t>
            </w:r>
            <w:r w:rsidR="004D44C4">
              <w:rPr>
                <w:rFonts w:ascii="Arial" w:hAnsi="Arial" w:cs="Arial"/>
              </w:rPr>
              <w:t xml:space="preserve">should be provided </w:t>
            </w:r>
            <w:r w:rsidR="0068327D">
              <w:rPr>
                <w:rFonts w:ascii="Arial" w:hAnsi="Arial" w:cs="Arial"/>
              </w:rPr>
              <w:t xml:space="preserve">as an attachment </w:t>
            </w:r>
            <w:r w:rsidR="004D44C4">
              <w:rPr>
                <w:rFonts w:ascii="Arial" w:hAnsi="Arial" w:cs="Arial"/>
              </w:rPr>
              <w:t xml:space="preserve">to the application form </w:t>
            </w:r>
            <w:r w:rsidR="0068327D">
              <w:rPr>
                <w:rFonts w:ascii="Arial" w:hAnsi="Arial" w:cs="Arial"/>
              </w:rPr>
              <w:t xml:space="preserve">for </w:t>
            </w:r>
            <w:r w:rsidR="00D23BAB" w:rsidRPr="004650D5">
              <w:rPr>
                <w:rFonts w:ascii="Arial" w:hAnsi="Arial" w:cs="Arial"/>
              </w:rPr>
              <w:t>Victorian</w:t>
            </w:r>
            <w:r w:rsidR="00D23BAB">
              <w:rPr>
                <w:rFonts w:ascii="Arial" w:hAnsi="Arial" w:cs="Arial"/>
              </w:rPr>
              <w:t xml:space="preserve"> </w:t>
            </w:r>
            <w:r w:rsidR="004D44C4">
              <w:rPr>
                <w:rFonts w:ascii="Arial" w:hAnsi="Arial" w:cs="Arial"/>
              </w:rPr>
              <w:t>members.</w:t>
            </w:r>
          </w:p>
        </w:tc>
      </w:tr>
    </w:tbl>
    <w:p w14:paraId="11D40E29" w14:textId="52C9ADE7" w:rsidR="00966A0C" w:rsidRDefault="00966A0C"/>
    <w:p w14:paraId="163DF8D3" w14:textId="77777777" w:rsidR="001F52D9" w:rsidRDefault="001F52D9"/>
    <w:p w14:paraId="07B77BF8" w14:textId="77777777" w:rsidR="00D7520F" w:rsidRDefault="00D7520F"/>
    <w:p w14:paraId="2BDE5ADE" w14:textId="77777777" w:rsidR="00D7520F" w:rsidRDefault="00D7520F"/>
    <w:p w14:paraId="13D99765" w14:textId="7B9261C1" w:rsidR="00D7520F" w:rsidRDefault="00D7520F"/>
    <w:p w14:paraId="39BD262C" w14:textId="2AE747BD" w:rsidR="000F4E1C" w:rsidRPr="00240523" w:rsidRDefault="00FC666B" w:rsidP="00240523">
      <w:pPr>
        <w:pStyle w:val="Heading2"/>
        <w:rPr>
          <w:sz w:val="22"/>
          <w:szCs w:val="22"/>
        </w:rPr>
      </w:pPr>
      <w:r w:rsidRPr="00240523">
        <w:rPr>
          <w:sz w:val="22"/>
          <w:szCs w:val="22"/>
        </w:rPr>
        <w:lastRenderedPageBreak/>
        <w:t>Criteria 2: Code of Ethics</w:t>
      </w:r>
    </w:p>
    <w:tbl>
      <w:tblPr>
        <w:tblStyle w:val="TableGrid"/>
        <w:tblW w:w="5186" w:type="pct"/>
        <w:tblBorders>
          <w:top w:val="single" w:sz="4" w:space="0" w:color="009CA6"/>
          <w:left w:val="single" w:sz="4" w:space="0" w:color="009CA6"/>
          <w:bottom w:val="single" w:sz="4" w:space="0" w:color="009CA6"/>
          <w:right w:val="single" w:sz="4" w:space="0" w:color="009CA6"/>
          <w:insideH w:val="single" w:sz="4" w:space="0" w:color="009CA6"/>
          <w:insideV w:val="single" w:sz="4" w:space="0" w:color="009CA6"/>
        </w:tblBorders>
        <w:tblLook w:val="04A0" w:firstRow="1" w:lastRow="0" w:firstColumn="1" w:lastColumn="0" w:noHBand="0" w:noVBand="1"/>
      </w:tblPr>
      <w:tblGrid>
        <w:gridCol w:w="3015"/>
        <w:gridCol w:w="6336"/>
      </w:tblGrid>
      <w:tr w:rsidR="008B6C0C" w:rsidRPr="006210BE" w14:paraId="5A531197" w14:textId="77777777" w:rsidTr="00CE0ECA">
        <w:tc>
          <w:tcPr>
            <w:tcW w:w="1612" w:type="pct"/>
            <w:shd w:val="clear" w:color="auto" w:fill="88DBDF"/>
          </w:tcPr>
          <w:p w14:paraId="3EC81E47" w14:textId="4D1C7FD8" w:rsidR="008B6C0C" w:rsidRPr="006210BE" w:rsidRDefault="008B6C0C" w:rsidP="008B6C0C">
            <w:pPr>
              <w:spacing w:before="60" w:after="60"/>
              <w:rPr>
                <w:rFonts w:ascii="Arial" w:hAnsi="Arial" w:cs="Arial"/>
                <w:b/>
                <w:bCs/>
                <w:i/>
                <w:iCs/>
              </w:rPr>
            </w:pPr>
            <w:r w:rsidRPr="006210BE">
              <w:rPr>
                <w:rFonts w:ascii="Arial" w:hAnsi="Arial" w:cs="Arial"/>
                <w:b/>
                <w:bCs/>
                <w:i/>
                <w:iCs/>
              </w:rPr>
              <w:t>Legislative Requirement</w:t>
            </w:r>
          </w:p>
        </w:tc>
        <w:tc>
          <w:tcPr>
            <w:tcW w:w="3388" w:type="pct"/>
            <w:shd w:val="clear" w:color="auto" w:fill="88DBDF"/>
          </w:tcPr>
          <w:p w14:paraId="1E3E626F" w14:textId="4393869F" w:rsidR="008B6C0C" w:rsidRPr="006210BE" w:rsidRDefault="008B6C0C" w:rsidP="008B6C0C">
            <w:pPr>
              <w:spacing w:before="60" w:after="60"/>
              <w:rPr>
                <w:rFonts w:ascii="Arial" w:hAnsi="Arial" w:cs="Arial"/>
                <w:b/>
                <w:bCs/>
                <w:i/>
                <w:iCs/>
              </w:rPr>
            </w:pPr>
            <w:r w:rsidRPr="006210BE">
              <w:rPr>
                <w:rFonts w:ascii="Arial" w:hAnsi="Arial" w:cs="Arial"/>
                <w:b/>
                <w:bCs/>
                <w:i/>
                <w:iCs/>
              </w:rPr>
              <w:t>Criteria</w:t>
            </w:r>
          </w:p>
        </w:tc>
      </w:tr>
      <w:tr w:rsidR="008B6C0C" w14:paraId="691B8C52" w14:textId="5684BC02" w:rsidTr="007E728A">
        <w:tc>
          <w:tcPr>
            <w:tcW w:w="1612" w:type="pct"/>
          </w:tcPr>
          <w:p w14:paraId="6A62BDE3" w14:textId="6545FDAA" w:rsidR="008B6C0C" w:rsidRPr="006B0880" w:rsidRDefault="008B6C0C" w:rsidP="008B6C0C">
            <w:pPr>
              <w:spacing w:after="120"/>
              <w:rPr>
                <w:rFonts w:ascii="Arial" w:hAnsi="Arial" w:cs="Arial"/>
              </w:rPr>
            </w:pPr>
            <w:r>
              <w:rPr>
                <w:rFonts w:ascii="Arial" w:hAnsi="Arial" w:cs="Arial"/>
              </w:rPr>
              <w:t>A</w:t>
            </w:r>
            <w:r w:rsidRPr="52CCBEAE">
              <w:rPr>
                <w:rFonts w:ascii="Arial" w:hAnsi="Arial" w:cs="Arial"/>
              </w:rPr>
              <w:t>n applicant organisation must provide its Code of Ethics. As defined in the DA Regulations, an Applicable Organisation’s Code of Ethics specifies the requirements that each member of the organisation must comply with when engaging in the breeding of dogs or cats.</w:t>
            </w:r>
          </w:p>
        </w:tc>
        <w:tc>
          <w:tcPr>
            <w:tcW w:w="3388" w:type="pct"/>
          </w:tcPr>
          <w:p w14:paraId="34AE659F" w14:textId="75A1E5C3" w:rsidR="008B6C0C" w:rsidRPr="00CE6742" w:rsidRDefault="008B6C0C" w:rsidP="008B6C0C">
            <w:pPr>
              <w:spacing w:after="120"/>
              <w:jc w:val="both"/>
              <w:rPr>
                <w:rFonts w:ascii="Arial" w:hAnsi="Arial" w:cs="Arial"/>
              </w:rPr>
            </w:pPr>
            <w:r>
              <w:rPr>
                <w:rFonts w:ascii="Arial" w:hAnsi="Arial" w:cs="Arial"/>
              </w:rPr>
              <w:t>A</w:t>
            </w:r>
            <w:r w:rsidRPr="00CE6742">
              <w:rPr>
                <w:rFonts w:ascii="Arial" w:hAnsi="Arial" w:cs="Arial"/>
              </w:rPr>
              <w:t xml:space="preserve"> Code of Ethics should demonstrate how it will achieve welfare outcomes equal to or greater than the Code of Practice for the Operation of Breeding and Rearing Businesses</w:t>
            </w:r>
            <w:r>
              <w:rPr>
                <w:rStyle w:val="FootnoteReference"/>
                <w:rFonts w:ascii="Arial" w:hAnsi="Arial" w:cs="Arial"/>
              </w:rPr>
              <w:footnoteReference w:id="2"/>
            </w:r>
            <w:r w:rsidRPr="00CE6742">
              <w:rPr>
                <w:rFonts w:ascii="Arial" w:hAnsi="Arial" w:cs="Arial"/>
              </w:rPr>
              <w:t xml:space="preserve"> and should include specific guidance on the following:</w:t>
            </w:r>
          </w:p>
          <w:p w14:paraId="217D64E6" w14:textId="77777777" w:rsidR="008B6C0C" w:rsidRPr="00CE6742" w:rsidRDefault="008B6C0C" w:rsidP="00A458A7">
            <w:pPr>
              <w:pStyle w:val="ListParagraph"/>
              <w:numPr>
                <w:ilvl w:val="0"/>
                <w:numId w:val="4"/>
              </w:numPr>
              <w:spacing w:after="120"/>
              <w:rPr>
                <w:rFonts w:ascii="Arial" w:hAnsi="Arial" w:cs="Arial"/>
              </w:rPr>
            </w:pPr>
            <w:r w:rsidRPr="00CE6742">
              <w:rPr>
                <w:rFonts w:ascii="Arial" w:hAnsi="Arial" w:cs="Arial"/>
              </w:rPr>
              <w:t>records to be kept, including records relating to breeding operations and animal health records (including vaccination and parasite control)</w:t>
            </w:r>
          </w:p>
          <w:p w14:paraId="629480C1" w14:textId="77777777" w:rsidR="008B6C0C" w:rsidRPr="00CE6742" w:rsidRDefault="008B6C0C" w:rsidP="00A458A7">
            <w:pPr>
              <w:pStyle w:val="ListParagraph"/>
              <w:numPr>
                <w:ilvl w:val="0"/>
                <w:numId w:val="4"/>
              </w:numPr>
              <w:spacing w:after="120"/>
              <w:rPr>
                <w:rFonts w:ascii="Arial" w:hAnsi="Arial" w:cs="Arial"/>
              </w:rPr>
            </w:pPr>
            <w:r w:rsidRPr="00CE6742">
              <w:rPr>
                <w:rFonts w:ascii="Arial" w:hAnsi="Arial" w:cs="Arial"/>
              </w:rPr>
              <w:t>sale of animals, including the sale guarantee</w:t>
            </w:r>
          </w:p>
          <w:p w14:paraId="761C449A" w14:textId="77777777" w:rsidR="008B6C0C" w:rsidRPr="00CE6742" w:rsidRDefault="008B6C0C" w:rsidP="00A458A7">
            <w:pPr>
              <w:pStyle w:val="ListParagraph"/>
              <w:numPr>
                <w:ilvl w:val="0"/>
                <w:numId w:val="4"/>
              </w:numPr>
              <w:spacing w:after="120"/>
              <w:rPr>
                <w:rFonts w:ascii="Arial" w:hAnsi="Arial" w:cs="Arial"/>
              </w:rPr>
            </w:pPr>
            <w:r w:rsidRPr="00CE6742">
              <w:rPr>
                <w:rFonts w:ascii="Arial" w:hAnsi="Arial" w:cs="Arial"/>
              </w:rPr>
              <w:t>euthanasia and health management plans</w:t>
            </w:r>
          </w:p>
          <w:p w14:paraId="3580B5A4" w14:textId="77777777" w:rsidR="008B6C0C" w:rsidRPr="00CE6742" w:rsidRDefault="008B6C0C" w:rsidP="00A458A7">
            <w:pPr>
              <w:pStyle w:val="ListParagraph"/>
              <w:numPr>
                <w:ilvl w:val="0"/>
                <w:numId w:val="4"/>
              </w:numPr>
              <w:spacing w:after="120"/>
              <w:rPr>
                <w:rFonts w:ascii="Arial" w:hAnsi="Arial" w:cs="Arial"/>
              </w:rPr>
            </w:pPr>
            <w:r w:rsidRPr="00CE6742">
              <w:rPr>
                <w:rFonts w:ascii="Arial" w:hAnsi="Arial" w:cs="Arial"/>
              </w:rPr>
              <w:t>animal care and management, including nutrition, healthcare, breeding, exercise, enrichment, socialisation, handling and housing</w:t>
            </w:r>
          </w:p>
          <w:p w14:paraId="25C52B6C" w14:textId="77777777" w:rsidR="008B6C0C" w:rsidRPr="00CE6742" w:rsidRDefault="008B6C0C" w:rsidP="00A458A7">
            <w:pPr>
              <w:pStyle w:val="ListParagraph"/>
              <w:numPr>
                <w:ilvl w:val="0"/>
                <w:numId w:val="4"/>
              </w:numPr>
              <w:spacing w:after="120"/>
              <w:rPr>
                <w:rFonts w:ascii="Arial" w:hAnsi="Arial" w:cs="Arial"/>
              </w:rPr>
            </w:pPr>
            <w:r w:rsidRPr="00CE6742">
              <w:rPr>
                <w:rFonts w:ascii="Arial" w:hAnsi="Arial" w:cs="Arial"/>
              </w:rPr>
              <w:t>provision of responsible ownership guidance for new owners</w:t>
            </w:r>
          </w:p>
          <w:p w14:paraId="3D2D69CD" w14:textId="0B9E8174" w:rsidR="008B6C0C" w:rsidRPr="52CCBEAE" w:rsidRDefault="008B6C0C" w:rsidP="00A458A7">
            <w:pPr>
              <w:pStyle w:val="ListParagraph"/>
              <w:numPr>
                <w:ilvl w:val="0"/>
                <w:numId w:val="4"/>
              </w:numPr>
              <w:spacing w:after="120"/>
              <w:rPr>
                <w:rFonts w:ascii="Arial" w:hAnsi="Arial" w:cs="Arial"/>
              </w:rPr>
            </w:pPr>
            <w:r w:rsidRPr="00CE6742">
              <w:rPr>
                <w:rFonts w:ascii="Arial" w:hAnsi="Arial" w:cs="Arial"/>
              </w:rPr>
              <w:t>management of the changing welfare needs of an animal throughout its life and breeding cycle.</w:t>
            </w:r>
          </w:p>
        </w:tc>
      </w:tr>
    </w:tbl>
    <w:p w14:paraId="5856DEE2" w14:textId="0A6A05BB" w:rsidR="00790B8F" w:rsidRDefault="00790B8F" w:rsidP="00A4103F">
      <w:pPr>
        <w:spacing w:after="0"/>
      </w:pPr>
    </w:p>
    <w:p w14:paraId="206A8611" w14:textId="57BA356D" w:rsidR="00FC666B" w:rsidRPr="00240523" w:rsidRDefault="00FC666B" w:rsidP="00240523">
      <w:pPr>
        <w:pStyle w:val="Heading2"/>
        <w:rPr>
          <w:sz w:val="22"/>
          <w:szCs w:val="22"/>
        </w:rPr>
      </w:pPr>
      <w:r w:rsidRPr="00240523">
        <w:rPr>
          <w:sz w:val="22"/>
          <w:szCs w:val="22"/>
        </w:rPr>
        <w:t>Criteria 3: Compliance monitoring and enforcement</w:t>
      </w:r>
    </w:p>
    <w:tbl>
      <w:tblPr>
        <w:tblStyle w:val="TableGrid"/>
        <w:tblW w:w="5186" w:type="pct"/>
        <w:tblBorders>
          <w:top w:val="single" w:sz="4" w:space="0" w:color="009CA6"/>
          <w:left w:val="single" w:sz="4" w:space="0" w:color="009CA6"/>
          <w:bottom w:val="single" w:sz="4" w:space="0" w:color="009CA6"/>
          <w:right w:val="single" w:sz="4" w:space="0" w:color="009CA6"/>
          <w:insideH w:val="single" w:sz="4" w:space="0" w:color="009CA6"/>
          <w:insideV w:val="single" w:sz="4" w:space="0" w:color="009CA6"/>
        </w:tblBorders>
        <w:tblLook w:val="04A0" w:firstRow="1" w:lastRow="0" w:firstColumn="1" w:lastColumn="0" w:noHBand="0" w:noVBand="1"/>
      </w:tblPr>
      <w:tblGrid>
        <w:gridCol w:w="2929"/>
        <w:gridCol w:w="6422"/>
      </w:tblGrid>
      <w:tr w:rsidR="008B6C0C" w:rsidRPr="006210BE" w14:paraId="50CBAA28" w14:textId="77777777" w:rsidTr="00CE0ECA">
        <w:trPr>
          <w:tblHeader/>
        </w:trPr>
        <w:tc>
          <w:tcPr>
            <w:tcW w:w="1566" w:type="pct"/>
            <w:shd w:val="clear" w:color="auto" w:fill="88DBDF"/>
          </w:tcPr>
          <w:p w14:paraId="506F31A3" w14:textId="19A415E1" w:rsidR="008B6C0C" w:rsidRPr="006210BE" w:rsidRDefault="008B6C0C" w:rsidP="0044407A">
            <w:pPr>
              <w:spacing w:before="60" w:after="60"/>
              <w:rPr>
                <w:rFonts w:ascii="Arial" w:hAnsi="Arial" w:cs="Arial"/>
                <w:b/>
                <w:bCs/>
                <w:i/>
                <w:iCs/>
              </w:rPr>
            </w:pPr>
            <w:r w:rsidRPr="006210BE">
              <w:rPr>
                <w:rFonts w:ascii="Arial" w:hAnsi="Arial" w:cs="Arial"/>
                <w:b/>
                <w:bCs/>
                <w:i/>
                <w:iCs/>
              </w:rPr>
              <w:t>Legislative Requirement</w:t>
            </w:r>
          </w:p>
        </w:tc>
        <w:tc>
          <w:tcPr>
            <w:tcW w:w="3434" w:type="pct"/>
            <w:shd w:val="clear" w:color="auto" w:fill="88DBDF"/>
          </w:tcPr>
          <w:p w14:paraId="54D02942" w14:textId="33922FB7" w:rsidR="008B6C0C" w:rsidRPr="006210BE" w:rsidRDefault="008B6C0C" w:rsidP="0044407A">
            <w:pPr>
              <w:spacing w:before="60" w:after="60"/>
              <w:rPr>
                <w:rFonts w:ascii="Arial" w:hAnsi="Arial" w:cs="Arial"/>
                <w:b/>
                <w:bCs/>
                <w:i/>
                <w:iCs/>
              </w:rPr>
            </w:pPr>
            <w:r w:rsidRPr="006210BE">
              <w:rPr>
                <w:rFonts w:ascii="Arial" w:hAnsi="Arial" w:cs="Arial"/>
                <w:b/>
                <w:bCs/>
                <w:i/>
                <w:iCs/>
              </w:rPr>
              <w:t>Criteria</w:t>
            </w:r>
          </w:p>
        </w:tc>
      </w:tr>
      <w:tr w:rsidR="00F943C9" w14:paraId="404B0473" w14:textId="1037FF8E" w:rsidTr="007E728A">
        <w:tc>
          <w:tcPr>
            <w:tcW w:w="1566" w:type="pct"/>
          </w:tcPr>
          <w:p w14:paraId="08EB2730" w14:textId="7244D615" w:rsidR="00F943C9" w:rsidRPr="00A4103F" w:rsidRDefault="00F943C9" w:rsidP="00720868">
            <w:r>
              <w:rPr>
                <w:rFonts w:ascii="Arial" w:hAnsi="Arial" w:cs="Arial"/>
              </w:rPr>
              <w:t>A</w:t>
            </w:r>
            <w:r w:rsidRPr="00720868">
              <w:rPr>
                <w:rFonts w:ascii="Arial" w:hAnsi="Arial" w:cs="Arial"/>
              </w:rPr>
              <w:t xml:space="preserve">n </w:t>
            </w:r>
            <w:r w:rsidR="00F848A7">
              <w:rPr>
                <w:rFonts w:ascii="Arial" w:hAnsi="Arial" w:cs="Arial"/>
              </w:rPr>
              <w:t xml:space="preserve">applicant </w:t>
            </w:r>
            <w:r w:rsidRPr="00720868">
              <w:rPr>
                <w:rFonts w:ascii="Arial" w:hAnsi="Arial" w:cs="Arial"/>
              </w:rPr>
              <w:t>organisation</w:t>
            </w:r>
            <w:r w:rsidR="00F848A7">
              <w:rPr>
                <w:rFonts w:ascii="Arial" w:hAnsi="Arial" w:cs="Arial"/>
              </w:rPr>
              <w:t xml:space="preserve"> </w:t>
            </w:r>
            <w:r w:rsidRPr="00720868">
              <w:rPr>
                <w:rFonts w:ascii="Arial" w:hAnsi="Arial" w:cs="Arial"/>
              </w:rPr>
              <w:t xml:space="preserve">must </w:t>
            </w:r>
            <w:r w:rsidR="00C13109">
              <w:rPr>
                <w:rFonts w:ascii="Arial" w:hAnsi="Arial" w:cs="Arial"/>
              </w:rPr>
              <w:t>provide</w:t>
            </w:r>
            <w:r w:rsidR="00C13109" w:rsidRPr="00720868">
              <w:rPr>
                <w:rFonts w:ascii="Arial" w:hAnsi="Arial" w:cs="Arial"/>
              </w:rPr>
              <w:t xml:space="preserve"> </w:t>
            </w:r>
            <w:r w:rsidRPr="00720868">
              <w:rPr>
                <w:rFonts w:ascii="Arial" w:hAnsi="Arial" w:cs="Arial"/>
              </w:rPr>
              <w:t xml:space="preserve">details of how the </w:t>
            </w:r>
            <w:r w:rsidR="00E41178">
              <w:rPr>
                <w:rFonts w:ascii="Arial" w:hAnsi="Arial" w:cs="Arial"/>
              </w:rPr>
              <w:t>C</w:t>
            </w:r>
            <w:r w:rsidRPr="00720868">
              <w:rPr>
                <w:rFonts w:ascii="Arial" w:hAnsi="Arial" w:cs="Arial"/>
              </w:rPr>
              <w:t xml:space="preserve">ode </w:t>
            </w:r>
            <w:r w:rsidR="00E41178">
              <w:rPr>
                <w:rFonts w:ascii="Arial" w:hAnsi="Arial" w:cs="Arial"/>
              </w:rPr>
              <w:t xml:space="preserve">of Ethics </w:t>
            </w:r>
            <w:r w:rsidRPr="00720868">
              <w:rPr>
                <w:rFonts w:ascii="Arial" w:hAnsi="Arial" w:cs="Arial"/>
              </w:rPr>
              <w:t xml:space="preserve">is enforced. </w:t>
            </w:r>
          </w:p>
        </w:tc>
        <w:tc>
          <w:tcPr>
            <w:tcW w:w="3434" w:type="pct"/>
          </w:tcPr>
          <w:p w14:paraId="68327633" w14:textId="0BF5E77B" w:rsidR="00A557BD" w:rsidRPr="0029755F" w:rsidRDefault="00867F0B" w:rsidP="00F943C9">
            <w:pPr>
              <w:spacing w:after="120"/>
              <w:jc w:val="both"/>
              <w:rPr>
                <w:rFonts w:ascii="Arial" w:hAnsi="Arial" w:cs="Arial"/>
              </w:rPr>
            </w:pPr>
            <w:r>
              <w:rPr>
                <w:rFonts w:ascii="Arial" w:hAnsi="Arial" w:cs="Arial"/>
              </w:rPr>
              <w:t xml:space="preserve">To demonstrate </w:t>
            </w:r>
            <w:r w:rsidR="0073259A">
              <w:rPr>
                <w:rFonts w:ascii="Arial" w:hAnsi="Arial" w:cs="Arial"/>
              </w:rPr>
              <w:t>regulatory and compliance capabilities, a</w:t>
            </w:r>
            <w:r w:rsidR="00F943C9" w:rsidRPr="00CE6742">
              <w:rPr>
                <w:rFonts w:ascii="Arial" w:hAnsi="Arial" w:cs="Arial"/>
              </w:rPr>
              <w:t xml:space="preserve">pplicant organisations should </w:t>
            </w:r>
            <w:r w:rsidR="009E482B">
              <w:rPr>
                <w:rFonts w:ascii="Arial" w:hAnsi="Arial" w:cs="Arial"/>
              </w:rPr>
              <w:t>detail</w:t>
            </w:r>
            <w:r w:rsidR="00F943C9" w:rsidRPr="00CE6742">
              <w:rPr>
                <w:rFonts w:ascii="Arial" w:hAnsi="Arial" w:cs="Arial"/>
              </w:rPr>
              <w:t xml:space="preserve"> the</w:t>
            </w:r>
            <w:r w:rsidR="009E482B">
              <w:rPr>
                <w:rFonts w:ascii="Arial" w:hAnsi="Arial" w:cs="Arial"/>
              </w:rPr>
              <w:t>ir</w:t>
            </w:r>
            <w:r w:rsidR="00F943C9" w:rsidRPr="00CE6742">
              <w:rPr>
                <w:rFonts w:ascii="Arial" w:hAnsi="Arial" w:cs="Arial"/>
              </w:rPr>
              <w:t xml:space="preserve"> capacity t</w:t>
            </w:r>
            <w:r w:rsidR="00F943C9" w:rsidRPr="0029755F">
              <w:rPr>
                <w:rFonts w:ascii="Arial" w:hAnsi="Arial" w:cs="Arial"/>
              </w:rPr>
              <w:t xml:space="preserve">o </w:t>
            </w:r>
            <w:r w:rsidR="0092401F" w:rsidRPr="0029755F">
              <w:rPr>
                <w:rFonts w:ascii="Arial" w:hAnsi="Arial" w:cs="Arial"/>
              </w:rPr>
              <w:t xml:space="preserve">enforce </w:t>
            </w:r>
            <w:r w:rsidR="000343BA" w:rsidRPr="0029755F">
              <w:rPr>
                <w:rFonts w:ascii="Arial" w:hAnsi="Arial" w:cs="Arial"/>
              </w:rPr>
              <w:t>the</w:t>
            </w:r>
            <w:r w:rsidR="00FB6779" w:rsidRPr="0029755F">
              <w:rPr>
                <w:rFonts w:ascii="Arial" w:hAnsi="Arial" w:cs="Arial"/>
              </w:rPr>
              <w:t>ir</w:t>
            </w:r>
            <w:r w:rsidR="00A1019B" w:rsidRPr="0029755F">
              <w:rPr>
                <w:rFonts w:ascii="Arial" w:hAnsi="Arial" w:cs="Arial"/>
              </w:rPr>
              <w:t xml:space="preserve"> </w:t>
            </w:r>
            <w:r w:rsidR="00DA0CAB">
              <w:rPr>
                <w:rFonts w:ascii="Arial" w:hAnsi="Arial" w:cs="Arial"/>
              </w:rPr>
              <w:t>C</w:t>
            </w:r>
            <w:r w:rsidR="00A1019B" w:rsidRPr="0029755F">
              <w:rPr>
                <w:rFonts w:ascii="Arial" w:hAnsi="Arial" w:cs="Arial"/>
              </w:rPr>
              <w:t xml:space="preserve">ode of </w:t>
            </w:r>
            <w:r w:rsidR="00DA0CAB">
              <w:rPr>
                <w:rFonts w:ascii="Arial" w:hAnsi="Arial" w:cs="Arial"/>
              </w:rPr>
              <w:t>E</w:t>
            </w:r>
            <w:r w:rsidR="00A1019B" w:rsidRPr="0029755F">
              <w:rPr>
                <w:rFonts w:ascii="Arial" w:hAnsi="Arial" w:cs="Arial"/>
              </w:rPr>
              <w:t>thics</w:t>
            </w:r>
            <w:r w:rsidR="00F943C9" w:rsidRPr="0029755F">
              <w:rPr>
                <w:rFonts w:ascii="Arial" w:hAnsi="Arial" w:cs="Arial"/>
              </w:rPr>
              <w:t xml:space="preserve">. </w:t>
            </w:r>
          </w:p>
          <w:p w14:paraId="0BD744F8" w14:textId="77777777" w:rsidR="00A1019B" w:rsidRPr="0029755F" w:rsidRDefault="00F943C9" w:rsidP="00720868">
            <w:pPr>
              <w:spacing w:after="120"/>
              <w:jc w:val="both"/>
              <w:rPr>
                <w:rFonts w:ascii="Arial" w:hAnsi="Arial" w:cs="Arial"/>
              </w:rPr>
            </w:pPr>
            <w:r w:rsidRPr="0029755F">
              <w:rPr>
                <w:rFonts w:ascii="Arial" w:hAnsi="Arial" w:cs="Arial"/>
              </w:rPr>
              <w:t>Satisfying this criterion may include</w:t>
            </w:r>
            <w:r w:rsidR="00A1019B" w:rsidRPr="0029755F">
              <w:rPr>
                <w:rFonts w:ascii="Arial" w:hAnsi="Arial" w:cs="Arial"/>
              </w:rPr>
              <w:t>:</w:t>
            </w:r>
          </w:p>
          <w:p w14:paraId="236A074D" w14:textId="7F42A636" w:rsidR="00215A14" w:rsidRPr="0029755F" w:rsidRDefault="00F943C9" w:rsidP="00A458A7">
            <w:pPr>
              <w:pStyle w:val="ListParagraph"/>
              <w:numPr>
                <w:ilvl w:val="0"/>
                <w:numId w:val="4"/>
              </w:numPr>
              <w:spacing w:after="120"/>
              <w:jc w:val="both"/>
              <w:rPr>
                <w:rFonts w:ascii="Arial" w:hAnsi="Arial" w:cs="Arial"/>
              </w:rPr>
            </w:pPr>
            <w:r w:rsidRPr="0029755F">
              <w:rPr>
                <w:rFonts w:ascii="Arial" w:hAnsi="Arial" w:cs="Arial"/>
              </w:rPr>
              <w:t xml:space="preserve">detailing the processes and procedures in place for undertaking inspections </w:t>
            </w:r>
            <w:r w:rsidR="00B17625" w:rsidRPr="0029755F">
              <w:rPr>
                <w:rFonts w:ascii="Arial" w:hAnsi="Arial" w:cs="Arial"/>
              </w:rPr>
              <w:t xml:space="preserve">(either on site or virtually) </w:t>
            </w:r>
            <w:r w:rsidR="00D308A0" w:rsidRPr="0029755F">
              <w:rPr>
                <w:rFonts w:ascii="Arial" w:hAnsi="Arial" w:cs="Arial"/>
              </w:rPr>
              <w:t xml:space="preserve">for breeding members, </w:t>
            </w:r>
            <w:r w:rsidRPr="0029755F">
              <w:rPr>
                <w:rFonts w:ascii="Arial" w:hAnsi="Arial" w:cs="Arial"/>
              </w:rPr>
              <w:t>and any templates that may be used to assess for compliance against the organisation’s Code of Ethics</w:t>
            </w:r>
          </w:p>
          <w:p w14:paraId="4F53A481" w14:textId="1DA0A0CA" w:rsidR="00F943C9" w:rsidRPr="00BB5A8B" w:rsidRDefault="009A1B70" w:rsidP="00A458A7">
            <w:pPr>
              <w:pStyle w:val="ListParagraph"/>
              <w:numPr>
                <w:ilvl w:val="0"/>
                <w:numId w:val="4"/>
              </w:numPr>
              <w:spacing w:after="120"/>
              <w:jc w:val="both"/>
              <w:rPr>
                <w:rFonts w:ascii="Arial" w:hAnsi="Arial" w:cs="Arial"/>
              </w:rPr>
            </w:pPr>
            <w:r w:rsidRPr="0029755F">
              <w:rPr>
                <w:rFonts w:ascii="Arial" w:hAnsi="Arial" w:cs="Arial"/>
              </w:rPr>
              <w:t>d</w:t>
            </w:r>
            <w:r w:rsidR="00B17625" w:rsidRPr="0029755F">
              <w:rPr>
                <w:rFonts w:ascii="Arial" w:hAnsi="Arial" w:cs="Arial"/>
              </w:rPr>
              <w:t xml:space="preserve">etailing processes and procedures in place to ensure compliance against the </w:t>
            </w:r>
            <w:r w:rsidRPr="0029755F">
              <w:rPr>
                <w:rFonts w:ascii="Arial" w:hAnsi="Arial" w:cs="Arial"/>
              </w:rPr>
              <w:t>organisation’s C</w:t>
            </w:r>
            <w:r w:rsidR="00B17625" w:rsidRPr="0029755F">
              <w:rPr>
                <w:rFonts w:ascii="Arial" w:hAnsi="Arial" w:cs="Arial"/>
              </w:rPr>
              <w:t>ode</w:t>
            </w:r>
            <w:r w:rsidR="00EF0AB0" w:rsidRPr="0029755F">
              <w:rPr>
                <w:rFonts w:ascii="Arial" w:hAnsi="Arial" w:cs="Arial"/>
              </w:rPr>
              <w:t xml:space="preserve"> of </w:t>
            </w:r>
            <w:r w:rsidRPr="0029755F">
              <w:rPr>
                <w:rFonts w:ascii="Arial" w:hAnsi="Arial" w:cs="Arial"/>
              </w:rPr>
              <w:t>E</w:t>
            </w:r>
            <w:r w:rsidR="00EF0AB0" w:rsidRPr="0029755F">
              <w:rPr>
                <w:rFonts w:ascii="Arial" w:hAnsi="Arial" w:cs="Arial"/>
              </w:rPr>
              <w:t xml:space="preserve">thics </w:t>
            </w:r>
            <w:r w:rsidR="00B17625" w:rsidRPr="0029755F">
              <w:rPr>
                <w:rFonts w:ascii="Arial" w:hAnsi="Arial" w:cs="Arial"/>
              </w:rPr>
              <w:t>for members that do not allow access</w:t>
            </w:r>
            <w:r w:rsidR="00EF0AB0" w:rsidRPr="0029755F">
              <w:rPr>
                <w:rFonts w:ascii="Arial" w:hAnsi="Arial" w:cs="Arial"/>
              </w:rPr>
              <w:t xml:space="preserve"> to the</w:t>
            </w:r>
            <w:r w:rsidR="003311B7" w:rsidRPr="0029755F">
              <w:rPr>
                <w:rFonts w:ascii="Arial" w:hAnsi="Arial" w:cs="Arial"/>
              </w:rPr>
              <w:t>ir</w:t>
            </w:r>
            <w:r w:rsidR="00EF0AB0" w:rsidRPr="0029755F">
              <w:rPr>
                <w:rFonts w:ascii="Arial" w:hAnsi="Arial" w:cs="Arial"/>
              </w:rPr>
              <w:t xml:space="preserve"> property</w:t>
            </w:r>
            <w:r w:rsidR="00FA2B7C" w:rsidRPr="0029755F">
              <w:rPr>
                <w:rFonts w:ascii="Arial" w:hAnsi="Arial" w:cs="Arial"/>
              </w:rPr>
              <w:t>, such as</w:t>
            </w:r>
            <w:r w:rsidRPr="0029755F">
              <w:rPr>
                <w:rFonts w:ascii="Arial" w:hAnsi="Arial" w:cs="Arial"/>
              </w:rPr>
              <w:t xml:space="preserve"> collectin</w:t>
            </w:r>
            <w:r w:rsidR="00264E8D" w:rsidRPr="0029755F">
              <w:rPr>
                <w:rFonts w:ascii="Arial" w:hAnsi="Arial" w:cs="Arial"/>
              </w:rPr>
              <w:t>g</w:t>
            </w:r>
            <w:r w:rsidRPr="0029755F">
              <w:rPr>
                <w:rFonts w:ascii="Arial" w:hAnsi="Arial" w:cs="Arial"/>
              </w:rPr>
              <w:t xml:space="preserve"> records </w:t>
            </w:r>
            <w:r w:rsidR="00F24383" w:rsidRPr="0029755F">
              <w:rPr>
                <w:rFonts w:ascii="Arial" w:hAnsi="Arial" w:cs="Arial"/>
              </w:rPr>
              <w:t>and/</w:t>
            </w:r>
            <w:r w:rsidRPr="0029755F">
              <w:rPr>
                <w:rFonts w:ascii="Arial" w:hAnsi="Arial" w:cs="Arial"/>
              </w:rPr>
              <w:t>or photographs</w:t>
            </w:r>
            <w:r w:rsidR="00F943C9" w:rsidRPr="0029755F">
              <w:rPr>
                <w:rFonts w:ascii="Arial" w:hAnsi="Arial" w:cs="Arial"/>
              </w:rPr>
              <w:t>.</w:t>
            </w:r>
            <w:r w:rsidR="00F943C9" w:rsidRPr="00BB5A8B">
              <w:rPr>
                <w:rFonts w:ascii="Arial" w:hAnsi="Arial" w:cs="Arial"/>
              </w:rPr>
              <w:t xml:space="preserve"> </w:t>
            </w:r>
          </w:p>
        </w:tc>
      </w:tr>
      <w:tr w:rsidR="00F943C9" w14:paraId="77CC102A" w14:textId="78D72C1A" w:rsidTr="007E728A">
        <w:tc>
          <w:tcPr>
            <w:tcW w:w="1566" w:type="pct"/>
          </w:tcPr>
          <w:p w14:paraId="46C7BDE0" w14:textId="5333B284" w:rsidR="00F943C9" w:rsidRPr="00981B65" w:rsidRDefault="00A557BD" w:rsidP="00720868">
            <w:pPr>
              <w:rPr>
                <w:color w:val="00898D" w:themeColor="accent1"/>
              </w:rPr>
            </w:pPr>
            <w:r>
              <w:rPr>
                <w:rFonts w:ascii="Arial" w:hAnsi="Arial" w:cs="Arial"/>
              </w:rPr>
              <w:t>An a</w:t>
            </w:r>
            <w:r w:rsidR="00F943C9" w:rsidRPr="00720868">
              <w:rPr>
                <w:rFonts w:ascii="Arial" w:hAnsi="Arial" w:cs="Arial"/>
              </w:rPr>
              <w:t xml:space="preserve">pplicant organisation must provide a copy of their complaints policy and complaints handling procedure. </w:t>
            </w:r>
          </w:p>
        </w:tc>
        <w:tc>
          <w:tcPr>
            <w:tcW w:w="3434" w:type="pct"/>
          </w:tcPr>
          <w:p w14:paraId="6D58EEA1" w14:textId="15DE7F6B" w:rsidR="00F848A7" w:rsidRDefault="00217914" w:rsidP="00F943C9">
            <w:pPr>
              <w:spacing w:after="120"/>
              <w:jc w:val="both"/>
              <w:rPr>
                <w:rFonts w:ascii="Arial" w:hAnsi="Arial" w:cs="Arial"/>
              </w:rPr>
            </w:pPr>
            <w:r>
              <w:rPr>
                <w:rFonts w:ascii="Arial" w:hAnsi="Arial" w:cs="Arial"/>
              </w:rPr>
              <w:t>A</w:t>
            </w:r>
            <w:r w:rsidR="00F943C9" w:rsidRPr="00CE6742">
              <w:rPr>
                <w:rFonts w:ascii="Arial" w:hAnsi="Arial" w:cs="Arial"/>
              </w:rPr>
              <w:t xml:space="preserve"> complaints policy and complaints handling procedure should demonstrate that the organisation is able to receive and accurately record the details of complaints, can appropriately assess and check complaints, and has a clear hierarchy or process in place for escalating complaints of a more serious nature. </w:t>
            </w:r>
          </w:p>
          <w:p w14:paraId="63339D7D" w14:textId="77777777" w:rsidR="00D44BE8" w:rsidRDefault="00F943C9" w:rsidP="00F943C9">
            <w:pPr>
              <w:spacing w:after="120"/>
              <w:jc w:val="both"/>
              <w:rPr>
                <w:rFonts w:ascii="Arial" w:hAnsi="Arial" w:cs="Arial"/>
              </w:rPr>
            </w:pPr>
            <w:r w:rsidRPr="00CE6742">
              <w:rPr>
                <w:rFonts w:ascii="Arial" w:hAnsi="Arial" w:cs="Arial"/>
              </w:rPr>
              <w:t xml:space="preserve">Overall, the procedure should demonstrate the ability of the organisation to respond appropriately and in a timely manner to complaints and issues. </w:t>
            </w:r>
          </w:p>
          <w:p w14:paraId="5169A02F" w14:textId="58D461DB" w:rsidR="00F943C9" w:rsidRPr="00CE6742" w:rsidRDefault="00CA1A2F" w:rsidP="00F943C9">
            <w:pPr>
              <w:spacing w:after="120"/>
              <w:jc w:val="both"/>
              <w:rPr>
                <w:rFonts w:ascii="Arial" w:hAnsi="Arial" w:cs="Arial"/>
              </w:rPr>
            </w:pPr>
            <w:r>
              <w:rPr>
                <w:rFonts w:ascii="Arial" w:hAnsi="Arial" w:cs="Arial"/>
              </w:rPr>
              <w:lastRenderedPageBreak/>
              <w:t>Suggested inclusion</w:t>
            </w:r>
            <w:r w:rsidR="007864A2">
              <w:rPr>
                <w:rFonts w:ascii="Arial" w:hAnsi="Arial" w:cs="Arial"/>
              </w:rPr>
              <w:t>s</w:t>
            </w:r>
            <w:r w:rsidR="00D632B8">
              <w:rPr>
                <w:rFonts w:ascii="Arial" w:hAnsi="Arial" w:cs="Arial"/>
              </w:rPr>
              <w:t xml:space="preserve"> for a</w:t>
            </w:r>
            <w:r w:rsidR="00F943C9" w:rsidRPr="00CE6742">
              <w:rPr>
                <w:rFonts w:ascii="Arial" w:hAnsi="Arial" w:cs="Arial"/>
              </w:rPr>
              <w:t xml:space="preserve"> complaints policy and complaints handling procedure </w:t>
            </w:r>
            <w:r w:rsidR="00D632B8">
              <w:rPr>
                <w:rFonts w:ascii="Arial" w:hAnsi="Arial" w:cs="Arial"/>
              </w:rPr>
              <w:t>are</w:t>
            </w:r>
            <w:r w:rsidR="00F943C9" w:rsidRPr="00CE6742">
              <w:rPr>
                <w:rFonts w:ascii="Arial" w:hAnsi="Arial" w:cs="Arial"/>
              </w:rPr>
              <w:t>:</w:t>
            </w:r>
          </w:p>
          <w:p w14:paraId="5C3315FF" w14:textId="77777777" w:rsidR="00F943C9" w:rsidRPr="00CE6742" w:rsidRDefault="00F943C9" w:rsidP="00A458A7">
            <w:pPr>
              <w:pStyle w:val="ListParagraph"/>
              <w:numPr>
                <w:ilvl w:val="0"/>
                <w:numId w:val="7"/>
              </w:numPr>
              <w:spacing w:after="120"/>
              <w:jc w:val="both"/>
              <w:rPr>
                <w:rFonts w:ascii="Arial" w:hAnsi="Arial" w:cs="Arial"/>
              </w:rPr>
            </w:pPr>
            <w:r w:rsidRPr="00CE6742">
              <w:rPr>
                <w:rFonts w:ascii="Arial" w:hAnsi="Arial" w:cs="Arial"/>
              </w:rPr>
              <w:t>a step-by-step process for how a complaint is received or lodged, including the information that is to be reported</w:t>
            </w:r>
          </w:p>
          <w:p w14:paraId="2EDFB932" w14:textId="77777777" w:rsidR="00F943C9" w:rsidRPr="00CE6742" w:rsidRDefault="00F943C9" w:rsidP="00A458A7">
            <w:pPr>
              <w:pStyle w:val="ListParagraph"/>
              <w:numPr>
                <w:ilvl w:val="0"/>
                <w:numId w:val="7"/>
              </w:numPr>
              <w:spacing w:after="120"/>
              <w:jc w:val="both"/>
              <w:rPr>
                <w:rFonts w:ascii="Arial" w:hAnsi="Arial" w:cs="Arial"/>
              </w:rPr>
            </w:pPr>
            <w:r w:rsidRPr="00CE6742">
              <w:rPr>
                <w:rFonts w:ascii="Arial" w:hAnsi="Arial" w:cs="Arial"/>
              </w:rPr>
              <w:t>the process for following up on and assessing or fact-checking complaints received by the organisation</w:t>
            </w:r>
          </w:p>
          <w:p w14:paraId="57D079AC" w14:textId="77777777" w:rsidR="00F943C9" w:rsidRPr="00CE6742" w:rsidRDefault="00F943C9" w:rsidP="00A458A7">
            <w:pPr>
              <w:pStyle w:val="ListParagraph"/>
              <w:numPr>
                <w:ilvl w:val="0"/>
                <w:numId w:val="7"/>
              </w:numPr>
              <w:spacing w:after="120"/>
              <w:jc w:val="both"/>
              <w:rPr>
                <w:rFonts w:ascii="Arial" w:hAnsi="Arial" w:cs="Arial"/>
              </w:rPr>
            </w:pPr>
            <w:r w:rsidRPr="00CE6742">
              <w:rPr>
                <w:rFonts w:ascii="Arial" w:hAnsi="Arial" w:cs="Arial"/>
              </w:rPr>
              <w:t>the process for escalating complaints where investigation and/or disciplinary action is required</w:t>
            </w:r>
          </w:p>
          <w:p w14:paraId="73D89266" w14:textId="77777777" w:rsidR="00F943C9" w:rsidRPr="00CE6742" w:rsidRDefault="00F943C9" w:rsidP="00A458A7">
            <w:pPr>
              <w:pStyle w:val="ListParagraph"/>
              <w:numPr>
                <w:ilvl w:val="0"/>
                <w:numId w:val="7"/>
              </w:numPr>
              <w:spacing w:after="120"/>
              <w:jc w:val="both"/>
              <w:rPr>
                <w:rFonts w:ascii="Arial" w:hAnsi="Arial" w:cs="Arial"/>
              </w:rPr>
            </w:pPr>
            <w:r w:rsidRPr="00CE6742">
              <w:rPr>
                <w:rFonts w:ascii="Arial" w:hAnsi="Arial" w:cs="Arial"/>
              </w:rPr>
              <w:t>the options available to the organisation in responding to a complaint</w:t>
            </w:r>
          </w:p>
          <w:p w14:paraId="71C3DF19" w14:textId="79613156" w:rsidR="00F943C9" w:rsidRPr="0088192D" w:rsidRDefault="00F943C9" w:rsidP="00A458A7">
            <w:pPr>
              <w:pStyle w:val="ListParagraph"/>
              <w:numPr>
                <w:ilvl w:val="0"/>
                <w:numId w:val="7"/>
              </w:numPr>
              <w:spacing w:after="120"/>
              <w:jc w:val="both"/>
              <w:rPr>
                <w:rFonts w:ascii="Arial" w:hAnsi="Arial" w:cs="Arial"/>
              </w:rPr>
            </w:pPr>
            <w:r w:rsidRPr="00CE6742">
              <w:rPr>
                <w:rFonts w:ascii="Arial" w:hAnsi="Arial" w:cs="Arial"/>
              </w:rPr>
              <w:t>the processes for following up with the complainant once the complaint has been resolved.</w:t>
            </w:r>
          </w:p>
        </w:tc>
      </w:tr>
      <w:tr w:rsidR="00F943C9" w14:paraId="498E1799" w14:textId="77777777" w:rsidTr="007E728A">
        <w:tc>
          <w:tcPr>
            <w:tcW w:w="1566" w:type="pct"/>
          </w:tcPr>
          <w:p w14:paraId="33DC5C8D" w14:textId="2F7E7FAF" w:rsidR="00F943C9" w:rsidRPr="00720868" w:rsidRDefault="00260BCB" w:rsidP="00720868">
            <w:pPr>
              <w:spacing w:after="120"/>
              <w:rPr>
                <w:rFonts w:ascii="Arial" w:hAnsi="Arial" w:cs="Arial"/>
              </w:rPr>
            </w:pPr>
            <w:r>
              <w:rPr>
                <w:rFonts w:ascii="Arial" w:hAnsi="Arial" w:cs="Arial"/>
              </w:rPr>
              <w:lastRenderedPageBreak/>
              <w:t>An a</w:t>
            </w:r>
            <w:r w:rsidR="00F943C9" w:rsidRPr="00720868">
              <w:rPr>
                <w:rFonts w:ascii="Arial" w:hAnsi="Arial" w:cs="Arial"/>
              </w:rPr>
              <w:t>pplicant organisation must provide a copy of their disciplinary policy and disciplinary hearing procedure.</w:t>
            </w:r>
          </w:p>
          <w:p w14:paraId="1DFBAB5B" w14:textId="77777777" w:rsidR="00F943C9" w:rsidRPr="0088192D" w:rsidRDefault="00F943C9" w:rsidP="00F943C9">
            <w:pPr>
              <w:spacing w:after="120"/>
              <w:jc w:val="both"/>
              <w:rPr>
                <w:rFonts w:ascii="Arial" w:hAnsi="Arial" w:cs="Arial"/>
              </w:rPr>
            </w:pPr>
          </w:p>
        </w:tc>
        <w:tc>
          <w:tcPr>
            <w:tcW w:w="3434" w:type="pct"/>
          </w:tcPr>
          <w:p w14:paraId="275937E1" w14:textId="77777777" w:rsidR="00606773" w:rsidRDefault="00F943C9" w:rsidP="00F943C9">
            <w:pPr>
              <w:spacing w:after="120"/>
              <w:jc w:val="both"/>
              <w:rPr>
                <w:rFonts w:ascii="Arial" w:hAnsi="Arial" w:cs="Arial"/>
              </w:rPr>
            </w:pPr>
            <w:r w:rsidRPr="00CE6742">
              <w:rPr>
                <w:rFonts w:ascii="Arial" w:hAnsi="Arial" w:cs="Arial"/>
              </w:rPr>
              <w:t xml:space="preserve">A disciplinary policy and disciplinary hearing procedure should demonstrate that the organisation is able to take appropriate and proportionate action to manage non-compliance and enforce the Code of Ethics. </w:t>
            </w:r>
          </w:p>
          <w:p w14:paraId="279C3747" w14:textId="47749881" w:rsidR="00F943C9" w:rsidRPr="00CE6742" w:rsidRDefault="00CA1A2F" w:rsidP="00F943C9">
            <w:pPr>
              <w:spacing w:after="120"/>
              <w:jc w:val="both"/>
              <w:rPr>
                <w:rFonts w:ascii="Arial" w:hAnsi="Arial" w:cs="Arial"/>
              </w:rPr>
            </w:pPr>
            <w:r>
              <w:rPr>
                <w:rFonts w:ascii="Arial" w:hAnsi="Arial" w:cs="Arial"/>
              </w:rPr>
              <w:t>Suggested inclusions for a</w:t>
            </w:r>
            <w:r w:rsidR="00F943C9" w:rsidRPr="00CE6742">
              <w:rPr>
                <w:rFonts w:ascii="Arial" w:hAnsi="Arial" w:cs="Arial"/>
              </w:rPr>
              <w:t xml:space="preserve"> disciplinary policy and disciplinary hearing procedure </w:t>
            </w:r>
            <w:r>
              <w:rPr>
                <w:rFonts w:ascii="Arial" w:hAnsi="Arial" w:cs="Arial"/>
              </w:rPr>
              <w:t>are</w:t>
            </w:r>
            <w:r w:rsidR="00F943C9" w:rsidRPr="00CE6742">
              <w:rPr>
                <w:rFonts w:ascii="Arial" w:hAnsi="Arial" w:cs="Arial"/>
              </w:rPr>
              <w:t>:</w:t>
            </w:r>
          </w:p>
          <w:p w14:paraId="2F016022" w14:textId="77777777" w:rsidR="00F943C9" w:rsidRPr="00CE6742" w:rsidRDefault="00F943C9" w:rsidP="00A458A7">
            <w:pPr>
              <w:pStyle w:val="ListParagraph"/>
              <w:numPr>
                <w:ilvl w:val="0"/>
                <w:numId w:val="8"/>
              </w:numPr>
              <w:spacing w:after="120"/>
              <w:jc w:val="both"/>
              <w:rPr>
                <w:rFonts w:ascii="Arial" w:hAnsi="Arial" w:cs="Arial"/>
              </w:rPr>
            </w:pPr>
            <w:r w:rsidRPr="00CE6742">
              <w:rPr>
                <w:rFonts w:ascii="Arial" w:hAnsi="Arial" w:cs="Arial"/>
              </w:rPr>
              <w:t>a step-by-step process for how a disciplinary process commences and is undertaken, including what occurs at a disciplinary hearing and how outcomes are communicated</w:t>
            </w:r>
          </w:p>
          <w:p w14:paraId="62D1BAD0" w14:textId="77777777" w:rsidR="00F943C9" w:rsidRPr="00CE6742" w:rsidRDefault="00F943C9" w:rsidP="00A458A7">
            <w:pPr>
              <w:pStyle w:val="ListParagraph"/>
              <w:numPr>
                <w:ilvl w:val="0"/>
                <w:numId w:val="8"/>
              </w:numPr>
              <w:spacing w:after="120"/>
              <w:jc w:val="both"/>
              <w:rPr>
                <w:rFonts w:ascii="Arial" w:hAnsi="Arial" w:cs="Arial"/>
              </w:rPr>
            </w:pPr>
            <w:r w:rsidRPr="00CE6742">
              <w:rPr>
                <w:rFonts w:ascii="Arial" w:hAnsi="Arial" w:cs="Arial"/>
              </w:rPr>
              <w:t>the spectrum of disciplinary tools and actions that the organisation has available to it for addressing non-compliance</w:t>
            </w:r>
          </w:p>
          <w:p w14:paraId="22F89BD3" w14:textId="77777777" w:rsidR="00F943C9" w:rsidRPr="00CE6742" w:rsidRDefault="00F943C9" w:rsidP="00A458A7">
            <w:pPr>
              <w:pStyle w:val="ListParagraph"/>
              <w:numPr>
                <w:ilvl w:val="0"/>
                <w:numId w:val="8"/>
              </w:numPr>
              <w:spacing w:after="120"/>
              <w:jc w:val="both"/>
              <w:rPr>
                <w:rFonts w:ascii="Arial" w:hAnsi="Arial" w:cs="Arial"/>
              </w:rPr>
            </w:pPr>
            <w:r w:rsidRPr="00CE6742">
              <w:rPr>
                <w:rFonts w:ascii="Arial" w:hAnsi="Arial" w:cs="Arial"/>
              </w:rPr>
              <w:t>the processes in place for how the organisation determines the type of disciplinary action that should apply in each instance, depending on the seriousness of the non-compliance</w:t>
            </w:r>
          </w:p>
          <w:p w14:paraId="367EB476" w14:textId="3645212D" w:rsidR="00F943C9" w:rsidRPr="00CE6742" w:rsidRDefault="00F943C9" w:rsidP="00A458A7">
            <w:pPr>
              <w:pStyle w:val="ListParagraph"/>
              <w:numPr>
                <w:ilvl w:val="0"/>
                <w:numId w:val="8"/>
              </w:numPr>
              <w:spacing w:after="120"/>
              <w:jc w:val="both"/>
              <w:rPr>
                <w:rFonts w:ascii="Arial" w:hAnsi="Arial" w:cs="Arial"/>
              </w:rPr>
            </w:pPr>
            <w:r w:rsidRPr="00CE6742">
              <w:rPr>
                <w:rFonts w:ascii="Arial" w:hAnsi="Arial" w:cs="Arial"/>
              </w:rPr>
              <w:t xml:space="preserve">processes for progressive discipline where repeat non-compliances are observed </w:t>
            </w:r>
          </w:p>
          <w:p w14:paraId="5AE9772E" w14:textId="71AD47C9" w:rsidR="00F943C9" w:rsidRPr="0088192D" w:rsidRDefault="00F943C9" w:rsidP="00A458A7">
            <w:pPr>
              <w:pStyle w:val="ListParagraph"/>
              <w:numPr>
                <w:ilvl w:val="0"/>
                <w:numId w:val="8"/>
              </w:numPr>
              <w:spacing w:after="120"/>
              <w:jc w:val="both"/>
              <w:rPr>
                <w:rFonts w:ascii="Arial" w:hAnsi="Arial" w:cs="Arial"/>
              </w:rPr>
            </w:pPr>
            <w:r w:rsidRPr="00CE6742">
              <w:rPr>
                <w:rFonts w:ascii="Arial" w:hAnsi="Arial" w:cs="Arial"/>
              </w:rPr>
              <w:t>monitoring and evaluation processes for determining the effectiveness of the disciplinary action taken, and whether further measures are required for managing non-compliance.</w:t>
            </w:r>
          </w:p>
        </w:tc>
      </w:tr>
      <w:tr w:rsidR="00F943C9" w14:paraId="68A129CD" w14:textId="77777777" w:rsidTr="007E728A">
        <w:tc>
          <w:tcPr>
            <w:tcW w:w="1566" w:type="pct"/>
          </w:tcPr>
          <w:p w14:paraId="26A9E4D1" w14:textId="1E02CD59" w:rsidR="00F943C9" w:rsidRPr="0088192D" w:rsidRDefault="00260BCB" w:rsidP="00F943C9">
            <w:pPr>
              <w:spacing w:after="120"/>
              <w:jc w:val="both"/>
              <w:rPr>
                <w:rFonts w:ascii="Arial" w:hAnsi="Arial" w:cs="Arial"/>
              </w:rPr>
            </w:pPr>
            <w:r>
              <w:rPr>
                <w:rFonts w:ascii="Arial" w:hAnsi="Arial" w:cs="Arial"/>
              </w:rPr>
              <w:t xml:space="preserve">An </w:t>
            </w:r>
            <w:r w:rsidR="00F202A8">
              <w:rPr>
                <w:rFonts w:ascii="Arial" w:hAnsi="Arial" w:cs="Arial"/>
              </w:rPr>
              <w:t>a</w:t>
            </w:r>
            <w:r w:rsidR="00F202A8" w:rsidRPr="52CCBEAE">
              <w:rPr>
                <w:rFonts w:ascii="Arial" w:hAnsi="Arial" w:cs="Arial"/>
              </w:rPr>
              <w:t>pplicant organisation</w:t>
            </w:r>
            <w:r w:rsidR="00F943C9" w:rsidRPr="52CCBEAE">
              <w:rPr>
                <w:rFonts w:ascii="Arial" w:hAnsi="Arial" w:cs="Arial"/>
              </w:rPr>
              <w:t xml:space="preserve"> must provide a copy of their procedures and protocols for reporting and handling incidents including animal cruelty, dog attacks, and animal diseases.</w:t>
            </w:r>
          </w:p>
        </w:tc>
        <w:tc>
          <w:tcPr>
            <w:tcW w:w="3434" w:type="pct"/>
          </w:tcPr>
          <w:p w14:paraId="3234CF2E" w14:textId="08786964" w:rsidR="00B5627C" w:rsidRDefault="00260BCB" w:rsidP="00F943C9">
            <w:pPr>
              <w:spacing w:after="120"/>
              <w:jc w:val="both"/>
              <w:rPr>
                <w:rFonts w:ascii="Arial" w:hAnsi="Arial" w:cs="Arial"/>
              </w:rPr>
            </w:pPr>
            <w:r>
              <w:rPr>
                <w:rFonts w:ascii="Arial" w:hAnsi="Arial" w:cs="Arial"/>
              </w:rPr>
              <w:t>P</w:t>
            </w:r>
            <w:r w:rsidR="00F943C9" w:rsidRPr="00CE6742">
              <w:rPr>
                <w:rFonts w:ascii="Arial" w:hAnsi="Arial" w:cs="Arial"/>
              </w:rPr>
              <w:t xml:space="preserve">rocedures and protocols for the reporting and handling of incidents (including animal cruelty, dog attacks, and animal diseases) should demonstrate an understanding of relevant Victorian legislation, namely the DA Act, the POCTA Act and their associated regulations and Codes of Practice. The </w:t>
            </w:r>
            <w:r w:rsidR="00A510D7">
              <w:rPr>
                <w:rFonts w:ascii="Arial" w:hAnsi="Arial" w:cs="Arial"/>
              </w:rPr>
              <w:t xml:space="preserve">organisation </w:t>
            </w:r>
            <w:r w:rsidR="00F943C9" w:rsidRPr="00CE6742">
              <w:rPr>
                <w:rFonts w:ascii="Arial" w:hAnsi="Arial" w:cs="Arial"/>
              </w:rPr>
              <w:t xml:space="preserve">must also prioritise animal welfare and public safety. </w:t>
            </w:r>
          </w:p>
          <w:p w14:paraId="428F2E9B" w14:textId="6C8C7E76" w:rsidR="00A510D7" w:rsidRDefault="00B5627C" w:rsidP="00F943C9">
            <w:pPr>
              <w:spacing w:after="120"/>
              <w:jc w:val="both"/>
            </w:pPr>
            <w:r>
              <w:rPr>
                <w:rFonts w:ascii="Arial" w:hAnsi="Arial" w:cs="Arial"/>
              </w:rPr>
              <w:t>The</w:t>
            </w:r>
            <w:r w:rsidR="00F943C9" w:rsidRPr="00CE6742">
              <w:rPr>
                <w:rFonts w:ascii="Arial" w:hAnsi="Arial" w:cs="Arial"/>
              </w:rPr>
              <w:t xml:space="preserve"> organisation should also demonstrate a willingness to report issues of an illegal or serious nature to the appropriate regulatory authority where enforcement is outside the bounds of </w:t>
            </w:r>
            <w:r w:rsidR="00AC588B">
              <w:rPr>
                <w:rFonts w:ascii="Arial" w:hAnsi="Arial" w:cs="Arial"/>
              </w:rPr>
              <w:t>its</w:t>
            </w:r>
            <w:r w:rsidR="00F943C9" w:rsidRPr="00CE6742">
              <w:rPr>
                <w:rFonts w:ascii="Arial" w:hAnsi="Arial" w:cs="Arial"/>
              </w:rPr>
              <w:t xml:space="preserve"> Code of Ethics.</w:t>
            </w:r>
            <w:r w:rsidR="00F943C9" w:rsidRPr="00CE6742">
              <w:t xml:space="preserve"> </w:t>
            </w:r>
          </w:p>
          <w:p w14:paraId="5EBBE085" w14:textId="2F4E7EF3" w:rsidR="00F943C9" w:rsidRPr="0088192D" w:rsidRDefault="00F943C9" w:rsidP="00F943C9">
            <w:pPr>
              <w:spacing w:after="120"/>
              <w:jc w:val="both"/>
              <w:rPr>
                <w:rFonts w:ascii="Arial" w:hAnsi="Arial" w:cs="Arial"/>
              </w:rPr>
            </w:pPr>
            <w:r w:rsidRPr="00CE6742">
              <w:rPr>
                <w:rFonts w:ascii="Arial" w:hAnsi="Arial" w:cs="Arial"/>
              </w:rPr>
              <w:t xml:space="preserve">Depending on circumstances, relevant referral pathways may include the Department of Jobs Precincts and Regions (the </w:t>
            </w:r>
            <w:r w:rsidR="000E6ABA">
              <w:rPr>
                <w:rFonts w:ascii="Arial" w:hAnsi="Arial" w:cs="Arial"/>
              </w:rPr>
              <w:t>D</w:t>
            </w:r>
            <w:r w:rsidRPr="00CE6742">
              <w:rPr>
                <w:rFonts w:ascii="Arial" w:hAnsi="Arial" w:cs="Arial"/>
              </w:rPr>
              <w:t xml:space="preserve">epartment), the relevant local council, the Royal Society for the </w:t>
            </w:r>
            <w:r w:rsidRPr="00CE6742">
              <w:rPr>
                <w:rFonts w:ascii="Arial" w:hAnsi="Arial" w:cs="Arial"/>
              </w:rPr>
              <w:lastRenderedPageBreak/>
              <w:t>Prevention of Cruelty to Animals (RSPCA) Victoria, Greyhound Racing Victoria (GRV), or Victoria Police.</w:t>
            </w:r>
            <w:r w:rsidR="00D622D4">
              <w:rPr>
                <w:rFonts w:ascii="Arial" w:hAnsi="Arial" w:cs="Arial"/>
              </w:rPr>
              <w:t xml:space="preserve"> </w:t>
            </w:r>
          </w:p>
        </w:tc>
      </w:tr>
    </w:tbl>
    <w:p w14:paraId="6AC5EFB5" w14:textId="64DC63DF" w:rsidR="005B13B8" w:rsidRDefault="005B13B8"/>
    <w:p w14:paraId="3CC2C623" w14:textId="1AFFFA4C" w:rsidR="00D7520F" w:rsidRPr="007E728A" w:rsidRDefault="00D7520F" w:rsidP="006210BE">
      <w:pPr>
        <w:pStyle w:val="Heading2"/>
      </w:pPr>
      <w:r w:rsidRPr="007E728A">
        <w:t>Ongoing obligations</w:t>
      </w:r>
      <w:r w:rsidR="00870FB6" w:rsidRPr="007E728A">
        <w:t xml:space="preserve"> (once approved only)</w:t>
      </w:r>
    </w:p>
    <w:p w14:paraId="17380A9A" w14:textId="377CD2F5" w:rsidR="00D7520F" w:rsidRDefault="00D7520F" w:rsidP="00D7520F">
      <w:pPr>
        <w:rPr>
          <w:rFonts w:ascii="Arial" w:hAnsi="Arial" w:cs="Arial"/>
        </w:rPr>
      </w:pPr>
      <w:r w:rsidRPr="52CCBEAE">
        <w:rPr>
          <w:rFonts w:ascii="Arial" w:hAnsi="Arial" w:cs="Arial"/>
        </w:rPr>
        <w:t xml:space="preserve">Below are the </w:t>
      </w:r>
      <w:r>
        <w:rPr>
          <w:rFonts w:ascii="Arial" w:hAnsi="Arial" w:cs="Arial"/>
        </w:rPr>
        <w:t xml:space="preserve">ongoing </w:t>
      </w:r>
      <w:r w:rsidR="00F269A2">
        <w:rPr>
          <w:rFonts w:ascii="Arial" w:hAnsi="Arial" w:cs="Arial"/>
        </w:rPr>
        <w:t xml:space="preserve">reporting </w:t>
      </w:r>
      <w:r w:rsidR="002B75A4">
        <w:rPr>
          <w:rFonts w:ascii="Arial" w:hAnsi="Arial" w:cs="Arial"/>
        </w:rPr>
        <w:t>obligations and information sharing expectations</w:t>
      </w:r>
      <w:r w:rsidR="00FF3AB1">
        <w:rPr>
          <w:rFonts w:ascii="Arial" w:hAnsi="Arial" w:cs="Arial"/>
        </w:rPr>
        <w:t xml:space="preserve"> for</w:t>
      </w:r>
      <w:r>
        <w:rPr>
          <w:rFonts w:ascii="Arial" w:hAnsi="Arial" w:cs="Arial"/>
        </w:rPr>
        <w:t xml:space="preserve"> </w:t>
      </w:r>
      <w:r w:rsidR="00A16E8A">
        <w:rPr>
          <w:rFonts w:ascii="Arial" w:hAnsi="Arial" w:cs="Arial"/>
        </w:rPr>
        <w:t>approved Applicable Organisations</w:t>
      </w:r>
      <w:r w:rsidRPr="52CCBEAE">
        <w:rPr>
          <w:rFonts w:ascii="Arial" w:hAnsi="Arial" w:cs="Arial"/>
        </w:rPr>
        <w:t xml:space="preserve">. The Minister must be satisfied that </w:t>
      </w:r>
      <w:r w:rsidR="00FF3AB1">
        <w:rPr>
          <w:rFonts w:ascii="Arial" w:hAnsi="Arial" w:cs="Arial"/>
        </w:rPr>
        <w:t>reporting obligations</w:t>
      </w:r>
      <w:r w:rsidRPr="52CCBEAE">
        <w:rPr>
          <w:rFonts w:ascii="Arial" w:hAnsi="Arial" w:cs="Arial"/>
        </w:rPr>
        <w:t xml:space="preserve"> have been met for an applicant organisation to retain approval as an Applicable Organisation. </w:t>
      </w:r>
      <w:r w:rsidR="00870FB6">
        <w:rPr>
          <w:rFonts w:ascii="Arial" w:hAnsi="Arial" w:cs="Arial"/>
        </w:rPr>
        <w:t>Applicable O</w:t>
      </w:r>
      <w:r w:rsidRPr="52CCBEAE">
        <w:rPr>
          <w:rFonts w:ascii="Arial" w:hAnsi="Arial" w:cs="Arial"/>
        </w:rPr>
        <w:t xml:space="preserve">rganisations should consult the </w:t>
      </w:r>
      <w:r w:rsidRPr="005E3ED7">
        <w:rPr>
          <w:rFonts w:ascii="Arial" w:hAnsi="Arial" w:cs="Arial"/>
        </w:rPr>
        <w:t>DA Act (section 5</w:t>
      </w:r>
      <w:proofErr w:type="gramStart"/>
      <w:r w:rsidR="007042B7" w:rsidRPr="00720868">
        <w:rPr>
          <w:rFonts w:ascii="Arial" w:hAnsi="Arial" w:cs="Arial"/>
        </w:rPr>
        <w:t>C</w:t>
      </w:r>
      <w:r w:rsidRPr="005E3ED7">
        <w:rPr>
          <w:rFonts w:ascii="Arial" w:hAnsi="Arial" w:cs="Arial"/>
        </w:rPr>
        <w:t>(</w:t>
      </w:r>
      <w:proofErr w:type="gramEnd"/>
      <w:r w:rsidR="007042B7" w:rsidRPr="00720868">
        <w:rPr>
          <w:rFonts w:ascii="Arial" w:hAnsi="Arial" w:cs="Arial"/>
        </w:rPr>
        <w:t>2</w:t>
      </w:r>
      <w:r w:rsidRPr="005E3ED7">
        <w:rPr>
          <w:rFonts w:ascii="Arial" w:hAnsi="Arial" w:cs="Arial"/>
        </w:rPr>
        <w:t>)</w:t>
      </w:r>
      <w:r w:rsidR="005E3ED7" w:rsidRPr="00720868">
        <w:rPr>
          <w:rFonts w:ascii="Arial" w:hAnsi="Arial" w:cs="Arial"/>
        </w:rPr>
        <w:t xml:space="preserve"> and 5D</w:t>
      </w:r>
      <w:r w:rsidRPr="005E3ED7">
        <w:rPr>
          <w:rFonts w:ascii="Arial" w:hAnsi="Arial" w:cs="Arial"/>
        </w:rPr>
        <w:t>) and the DA Regulations (regulation 5</w:t>
      </w:r>
      <w:r w:rsidR="003A00C9" w:rsidRPr="00720868">
        <w:rPr>
          <w:rFonts w:ascii="Arial" w:hAnsi="Arial" w:cs="Arial"/>
        </w:rPr>
        <w:t>C</w:t>
      </w:r>
      <w:r w:rsidRPr="005E3ED7">
        <w:rPr>
          <w:rFonts w:ascii="Arial" w:hAnsi="Arial" w:cs="Arial"/>
        </w:rPr>
        <w:t>)</w:t>
      </w:r>
      <w:r w:rsidRPr="52CCBEAE">
        <w:rPr>
          <w:rFonts w:ascii="Arial" w:hAnsi="Arial" w:cs="Arial"/>
        </w:rPr>
        <w:t xml:space="preserve"> to ensure that they have included all the required information in their report prior to </w:t>
      </w:r>
      <w:r w:rsidR="00870FB6">
        <w:rPr>
          <w:rFonts w:ascii="Arial" w:hAnsi="Arial" w:cs="Arial"/>
        </w:rPr>
        <w:t>submission</w:t>
      </w:r>
      <w:r w:rsidRPr="52CCBEAE">
        <w:rPr>
          <w:rFonts w:ascii="Arial" w:hAnsi="Arial" w:cs="Arial"/>
        </w:rPr>
        <w:t>.</w:t>
      </w:r>
    </w:p>
    <w:p w14:paraId="4AB5C56A" w14:textId="1B5CE4F9" w:rsidR="00543E96" w:rsidRDefault="00543E96" w:rsidP="00240523">
      <w:pPr>
        <w:pStyle w:val="Heading3"/>
      </w:pPr>
      <w:r>
        <w:t>Reporting obligations</w:t>
      </w:r>
    </w:p>
    <w:tbl>
      <w:tblPr>
        <w:tblStyle w:val="TableGrid"/>
        <w:tblW w:w="5186" w:type="pct"/>
        <w:tblBorders>
          <w:top w:val="single" w:sz="4" w:space="0" w:color="009CA6"/>
          <w:left w:val="single" w:sz="4" w:space="0" w:color="009CA6"/>
          <w:bottom w:val="single" w:sz="4" w:space="0" w:color="009CA6"/>
          <w:right w:val="single" w:sz="4" w:space="0" w:color="009CA6"/>
          <w:insideH w:val="single" w:sz="4" w:space="0" w:color="009CA6"/>
          <w:insideV w:val="single" w:sz="4" w:space="0" w:color="009CA6"/>
        </w:tblBorders>
        <w:tblLook w:val="04A0" w:firstRow="1" w:lastRow="0" w:firstColumn="1" w:lastColumn="0" w:noHBand="0" w:noVBand="1"/>
      </w:tblPr>
      <w:tblGrid>
        <w:gridCol w:w="3256"/>
        <w:gridCol w:w="6095"/>
      </w:tblGrid>
      <w:tr w:rsidR="008B6C0C" w:rsidRPr="006210BE" w14:paraId="7C01C456" w14:textId="77777777" w:rsidTr="00CE0ECA">
        <w:trPr>
          <w:tblHeader/>
        </w:trPr>
        <w:tc>
          <w:tcPr>
            <w:tcW w:w="1741" w:type="pct"/>
            <w:shd w:val="clear" w:color="auto" w:fill="88DBDF"/>
          </w:tcPr>
          <w:p w14:paraId="25C1F370" w14:textId="0E057ADD" w:rsidR="008B6C0C" w:rsidRPr="006210BE" w:rsidRDefault="008B6C0C" w:rsidP="008B6C0C">
            <w:pPr>
              <w:spacing w:before="60" w:after="60"/>
              <w:rPr>
                <w:rFonts w:ascii="Arial" w:hAnsi="Arial" w:cs="Arial"/>
                <w:b/>
                <w:bCs/>
                <w:i/>
                <w:iCs/>
              </w:rPr>
            </w:pPr>
            <w:r w:rsidRPr="006210BE">
              <w:rPr>
                <w:rFonts w:ascii="Arial" w:hAnsi="Arial" w:cs="Arial"/>
                <w:b/>
                <w:bCs/>
                <w:i/>
                <w:iCs/>
              </w:rPr>
              <w:t>Legislative Requirement</w:t>
            </w:r>
          </w:p>
        </w:tc>
        <w:tc>
          <w:tcPr>
            <w:tcW w:w="3259" w:type="pct"/>
            <w:shd w:val="clear" w:color="auto" w:fill="88DBDF"/>
          </w:tcPr>
          <w:p w14:paraId="1CA4DEBD" w14:textId="50F61AA6" w:rsidR="008B6C0C" w:rsidRPr="006210BE" w:rsidRDefault="008B6C0C" w:rsidP="008B6C0C">
            <w:pPr>
              <w:spacing w:before="60" w:after="60"/>
              <w:rPr>
                <w:rFonts w:ascii="Arial" w:hAnsi="Arial" w:cs="Arial"/>
                <w:b/>
                <w:bCs/>
                <w:i/>
                <w:iCs/>
              </w:rPr>
            </w:pPr>
            <w:r w:rsidRPr="006210BE">
              <w:rPr>
                <w:rFonts w:ascii="Arial" w:hAnsi="Arial" w:cs="Arial"/>
                <w:b/>
                <w:bCs/>
                <w:i/>
                <w:iCs/>
              </w:rPr>
              <w:t>Additional Guidance</w:t>
            </w:r>
          </w:p>
        </w:tc>
      </w:tr>
      <w:tr w:rsidR="008B6C0C" w14:paraId="3308306C" w14:textId="773CECFC" w:rsidTr="007E728A">
        <w:tc>
          <w:tcPr>
            <w:tcW w:w="1741" w:type="pct"/>
          </w:tcPr>
          <w:p w14:paraId="301887B6" w14:textId="7A879E12" w:rsidR="008B6C0C" w:rsidRDefault="008B6C0C" w:rsidP="008B6C0C">
            <w:pPr>
              <w:spacing w:after="120"/>
              <w:rPr>
                <w:rFonts w:ascii="Arial" w:hAnsi="Arial" w:cs="Arial"/>
              </w:rPr>
            </w:pPr>
            <w:r>
              <w:rPr>
                <w:rFonts w:ascii="Arial" w:hAnsi="Arial" w:cs="Arial"/>
              </w:rPr>
              <w:t>A</w:t>
            </w:r>
            <w:r w:rsidRPr="52CCBEAE">
              <w:rPr>
                <w:rFonts w:ascii="Arial" w:hAnsi="Arial" w:cs="Arial"/>
              </w:rPr>
              <w:t>n approved Applicable Organisation must submit a report to the Minister by 31 July in each year</w:t>
            </w:r>
            <w:r>
              <w:rPr>
                <w:rFonts w:ascii="Arial" w:hAnsi="Arial" w:cs="Arial"/>
              </w:rPr>
              <w:t>.</w:t>
            </w:r>
          </w:p>
          <w:p w14:paraId="30E74328" w14:textId="5AF4F3C0" w:rsidR="008B6C0C" w:rsidRPr="006B0880" w:rsidRDefault="008B6C0C" w:rsidP="008B6C0C">
            <w:pPr>
              <w:spacing w:after="120"/>
              <w:rPr>
                <w:rFonts w:ascii="Arial" w:hAnsi="Arial" w:cs="Arial"/>
              </w:rPr>
            </w:pPr>
            <w:r w:rsidRPr="00845331">
              <w:rPr>
                <w:rFonts w:ascii="Arial" w:hAnsi="Arial" w:cs="Arial"/>
              </w:rPr>
              <w:t>All annual reporting requirements are listed in detail under regulation 5C of the DA Regulations.</w:t>
            </w:r>
          </w:p>
        </w:tc>
        <w:tc>
          <w:tcPr>
            <w:tcW w:w="3259" w:type="pct"/>
          </w:tcPr>
          <w:p w14:paraId="6C8EAAD9" w14:textId="023802FE" w:rsidR="008B6C0C" w:rsidRPr="00845331" w:rsidRDefault="008B6C0C" w:rsidP="008B6C0C">
            <w:pPr>
              <w:spacing w:after="120"/>
              <w:rPr>
                <w:rFonts w:ascii="Arial" w:hAnsi="Arial" w:cs="Arial"/>
              </w:rPr>
            </w:pPr>
            <w:r w:rsidRPr="00845331">
              <w:rPr>
                <w:rFonts w:ascii="Arial" w:hAnsi="Arial" w:cs="Arial"/>
              </w:rPr>
              <w:t>As part of annual reporting requirements</w:t>
            </w:r>
            <w:r>
              <w:rPr>
                <w:rFonts w:ascii="Arial" w:hAnsi="Arial" w:cs="Arial"/>
              </w:rPr>
              <w:t>,</w:t>
            </w:r>
            <w:r w:rsidRPr="00845331">
              <w:rPr>
                <w:rFonts w:ascii="Arial" w:hAnsi="Arial" w:cs="Arial"/>
              </w:rPr>
              <w:t xml:space="preserve"> an Applicable Organisation must report information </w:t>
            </w:r>
            <w:r>
              <w:rPr>
                <w:rFonts w:ascii="Arial" w:hAnsi="Arial" w:cs="Arial"/>
              </w:rPr>
              <w:t>on</w:t>
            </w:r>
            <w:r w:rsidRPr="00845331">
              <w:rPr>
                <w:rFonts w:ascii="Arial" w:hAnsi="Arial" w:cs="Arial"/>
              </w:rPr>
              <w:t xml:space="preserve"> the number of:</w:t>
            </w:r>
          </w:p>
          <w:p w14:paraId="383D34C1" w14:textId="77777777" w:rsidR="008B6C0C" w:rsidRPr="00845331" w:rsidRDefault="008B6C0C" w:rsidP="00A458A7">
            <w:pPr>
              <w:pStyle w:val="ListParagraph"/>
              <w:numPr>
                <w:ilvl w:val="0"/>
                <w:numId w:val="5"/>
              </w:numPr>
              <w:spacing w:after="120" w:line="259" w:lineRule="auto"/>
              <w:rPr>
                <w:rFonts w:ascii="Arial" w:hAnsi="Arial" w:cs="Arial"/>
              </w:rPr>
            </w:pPr>
            <w:r w:rsidRPr="00845331">
              <w:rPr>
                <w:rFonts w:ascii="Arial" w:hAnsi="Arial" w:cs="Arial"/>
              </w:rPr>
              <w:t>members that conducted breeding,</w:t>
            </w:r>
          </w:p>
          <w:p w14:paraId="1F1D9593" w14:textId="77777777" w:rsidR="008B6C0C" w:rsidRPr="00845331" w:rsidRDefault="008B6C0C" w:rsidP="00A458A7">
            <w:pPr>
              <w:pStyle w:val="ListParagraph"/>
              <w:numPr>
                <w:ilvl w:val="0"/>
                <w:numId w:val="5"/>
              </w:numPr>
              <w:spacing w:after="120" w:line="259" w:lineRule="auto"/>
              <w:rPr>
                <w:rFonts w:ascii="Arial" w:hAnsi="Arial" w:cs="Arial"/>
              </w:rPr>
            </w:pPr>
            <w:r w:rsidRPr="00845331">
              <w:rPr>
                <w:rFonts w:ascii="Arial" w:hAnsi="Arial" w:cs="Arial"/>
              </w:rPr>
              <w:t xml:space="preserve">dogs or cats, and litters of kittens or puppies, registered with the organisation, </w:t>
            </w:r>
          </w:p>
          <w:p w14:paraId="4CFFEA7D" w14:textId="77777777" w:rsidR="008B6C0C" w:rsidRPr="00845331" w:rsidRDefault="008B6C0C" w:rsidP="00A458A7">
            <w:pPr>
              <w:pStyle w:val="ListParagraph"/>
              <w:numPr>
                <w:ilvl w:val="0"/>
                <w:numId w:val="5"/>
              </w:numPr>
              <w:spacing w:after="120" w:line="259" w:lineRule="auto"/>
              <w:rPr>
                <w:rFonts w:ascii="Arial" w:hAnsi="Arial" w:cs="Arial"/>
              </w:rPr>
            </w:pPr>
            <w:r w:rsidRPr="00845331">
              <w:rPr>
                <w:rFonts w:ascii="Arial" w:hAnsi="Arial" w:cs="Arial"/>
              </w:rPr>
              <w:t xml:space="preserve">investigations into breaches of the organisation’s Code of Ethics, </w:t>
            </w:r>
          </w:p>
          <w:p w14:paraId="10D39F32" w14:textId="77777777" w:rsidR="008B6C0C" w:rsidRPr="00845331" w:rsidRDefault="008B6C0C" w:rsidP="00A458A7">
            <w:pPr>
              <w:pStyle w:val="ListParagraph"/>
              <w:numPr>
                <w:ilvl w:val="0"/>
                <w:numId w:val="5"/>
              </w:numPr>
              <w:spacing w:after="120" w:line="259" w:lineRule="auto"/>
              <w:rPr>
                <w:rFonts w:ascii="Arial" w:hAnsi="Arial" w:cs="Arial"/>
              </w:rPr>
            </w:pPr>
            <w:r w:rsidRPr="00845331">
              <w:rPr>
                <w:rFonts w:ascii="Arial" w:hAnsi="Arial" w:cs="Arial"/>
              </w:rPr>
              <w:t xml:space="preserve">site inspections of members conducted by the organisation, </w:t>
            </w:r>
          </w:p>
          <w:p w14:paraId="218EF637" w14:textId="77777777" w:rsidR="008B6C0C" w:rsidRPr="00845331" w:rsidRDefault="008B6C0C" w:rsidP="00A458A7">
            <w:pPr>
              <w:pStyle w:val="ListParagraph"/>
              <w:numPr>
                <w:ilvl w:val="0"/>
                <w:numId w:val="5"/>
              </w:numPr>
              <w:spacing w:after="120" w:line="259" w:lineRule="auto"/>
              <w:rPr>
                <w:rFonts w:ascii="Arial" w:hAnsi="Arial" w:cs="Arial"/>
              </w:rPr>
            </w:pPr>
            <w:r w:rsidRPr="00845331">
              <w:rPr>
                <w:rFonts w:ascii="Arial" w:hAnsi="Arial" w:cs="Arial"/>
              </w:rPr>
              <w:t>events of non-compliance with the organisation’s Code of Ethics, including the type of non-compliance, and</w:t>
            </w:r>
          </w:p>
          <w:p w14:paraId="0488668A" w14:textId="77777777" w:rsidR="008B6C0C" w:rsidRPr="00845331" w:rsidRDefault="008B6C0C" w:rsidP="00A458A7">
            <w:pPr>
              <w:pStyle w:val="ListParagraph"/>
              <w:numPr>
                <w:ilvl w:val="0"/>
                <w:numId w:val="5"/>
              </w:numPr>
              <w:spacing w:after="120" w:line="259" w:lineRule="auto"/>
              <w:rPr>
                <w:rFonts w:ascii="Arial" w:hAnsi="Arial" w:cs="Arial"/>
              </w:rPr>
            </w:pPr>
            <w:r w:rsidRPr="00845331">
              <w:rPr>
                <w:rFonts w:ascii="Arial" w:hAnsi="Arial" w:cs="Arial"/>
              </w:rPr>
              <w:t xml:space="preserve">disciplinary or grievance hearings, including number and type of disciplinary actions taken. </w:t>
            </w:r>
          </w:p>
          <w:p w14:paraId="6DE5463C" w14:textId="77777777" w:rsidR="008B6C0C" w:rsidRDefault="008B6C0C" w:rsidP="008B6C0C">
            <w:pPr>
              <w:spacing w:after="120"/>
              <w:jc w:val="both"/>
              <w:rPr>
                <w:rFonts w:ascii="Arial" w:hAnsi="Arial" w:cs="Arial"/>
              </w:rPr>
            </w:pPr>
            <w:r w:rsidRPr="00845331">
              <w:rPr>
                <w:rFonts w:ascii="Arial" w:hAnsi="Arial" w:cs="Arial"/>
              </w:rPr>
              <w:t>Reporting on the number of site inspections, the number and type of events of non-compliance, and the number of disciplinary or grievance hearings will demonstrate appropriate standards of self-regulation and provide transparency to the Minister on an organisation’s performance in this capacity.</w:t>
            </w:r>
            <w:r>
              <w:rPr>
                <w:rFonts w:ascii="Arial" w:hAnsi="Arial" w:cs="Arial"/>
              </w:rPr>
              <w:t xml:space="preserve"> </w:t>
            </w:r>
          </w:p>
          <w:p w14:paraId="3A5972F5" w14:textId="39D76F83" w:rsidR="008B6C0C" w:rsidRDefault="008B6C0C" w:rsidP="008B6C0C">
            <w:pPr>
              <w:spacing w:after="120"/>
              <w:jc w:val="both"/>
              <w:rPr>
                <w:rFonts w:ascii="Arial" w:hAnsi="Arial" w:cs="Arial"/>
              </w:rPr>
            </w:pPr>
            <w:r>
              <w:rPr>
                <w:rFonts w:ascii="Arial" w:hAnsi="Arial" w:cs="Arial"/>
              </w:rPr>
              <w:t>The Minister should be provided with confidence that an appropriate number of inspections are occurring, and regularly enough, to appropriately deter and/or detect and address issues of non-compliance.</w:t>
            </w:r>
          </w:p>
          <w:p w14:paraId="69838F41" w14:textId="77777777" w:rsidR="008B6C0C" w:rsidRDefault="008B6C0C" w:rsidP="008B6C0C">
            <w:pPr>
              <w:spacing w:after="120"/>
              <w:jc w:val="both"/>
              <w:rPr>
                <w:rFonts w:ascii="Arial" w:hAnsi="Arial" w:cs="Arial"/>
              </w:rPr>
            </w:pPr>
            <w:r>
              <w:rPr>
                <w:rFonts w:ascii="Arial" w:hAnsi="Arial" w:cs="Arial"/>
              </w:rPr>
              <w:t>In addition to the above, an Applicable Organisation must also provide:</w:t>
            </w:r>
          </w:p>
          <w:p w14:paraId="0616B209" w14:textId="4CBCD61A" w:rsidR="008B6C0C" w:rsidRPr="00720868" w:rsidRDefault="008B6C0C" w:rsidP="00A458A7">
            <w:pPr>
              <w:pStyle w:val="ListParagraph"/>
              <w:numPr>
                <w:ilvl w:val="0"/>
                <w:numId w:val="5"/>
              </w:numPr>
              <w:spacing w:after="120" w:line="259" w:lineRule="auto"/>
              <w:rPr>
                <w:rFonts w:ascii="Arial" w:hAnsi="Arial" w:cs="Arial"/>
              </w:rPr>
            </w:pPr>
            <w:r>
              <w:rPr>
                <w:rFonts w:ascii="Arial" w:hAnsi="Arial" w:cs="Arial"/>
              </w:rPr>
              <w:t xml:space="preserve">a copy of the organisation’s complaints </w:t>
            </w:r>
            <w:proofErr w:type="gramStart"/>
            <w:r>
              <w:rPr>
                <w:rFonts w:ascii="Arial" w:hAnsi="Arial" w:cs="Arial"/>
              </w:rPr>
              <w:t>register</w:t>
            </w:r>
            <w:proofErr w:type="gramEnd"/>
            <w:r>
              <w:rPr>
                <w:rFonts w:ascii="Arial" w:hAnsi="Arial" w:cs="Arial"/>
              </w:rPr>
              <w:t xml:space="preserve"> detailing the </w:t>
            </w:r>
            <w:r w:rsidRPr="00880DA0">
              <w:rPr>
                <w:rFonts w:ascii="Arial" w:eastAsia="Arial" w:hAnsi="Arial" w:cs="Arial"/>
              </w:rPr>
              <w:t xml:space="preserve">complaints received </w:t>
            </w:r>
            <w:r>
              <w:rPr>
                <w:rFonts w:ascii="Arial" w:eastAsia="Arial" w:hAnsi="Arial" w:cs="Arial"/>
              </w:rPr>
              <w:t xml:space="preserve">by the organisation </w:t>
            </w:r>
            <w:r w:rsidRPr="00880DA0">
              <w:rPr>
                <w:rFonts w:ascii="Arial" w:eastAsia="Arial" w:hAnsi="Arial" w:cs="Arial"/>
              </w:rPr>
              <w:t>and their responses to those complaints</w:t>
            </w:r>
            <w:r>
              <w:rPr>
                <w:rFonts w:ascii="Arial" w:eastAsia="Arial" w:hAnsi="Arial" w:cs="Arial"/>
              </w:rPr>
              <w:t xml:space="preserve">. The complaints register must be maintained by the organisation.  </w:t>
            </w:r>
            <w:r>
              <w:rPr>
                <w:rFonts w:ascii="Arial" w:hAnsi="Arial" w:cs="Arial"/>
              </w:rPr>
              <w:t xml:space="preserve"> </w:t>
            </w:r>
          </w:p>
          <w:p w14:paraId="20A4F9F1" w14:textId="77777777" w:rsidR="008B6C0C" w:rsidRDefault="008B6C0C" w:rsidP="00A458A7">
            <w:pPr>
              <w:pStyle w:val="ListParagraph"/>
              <w:numPr>
                <w:ilvl w:val="0"/>
                <w:numId w:val="5"/>
              </w:numPr>
              <w:spacing w:after="120" w:line="259" w:lineRule="auto"/>
              <w:rPr>
                <w:rFonts w:ascii="Arial" w:hAnsi="Arial" w:cs="Arial"/>
              </w:rPr>
            </w:pPr>
            <w:r w:rsidRPr="00720868">
              <w:rPr>
                <w:rFonts w:ascii="Arial" w:eastAsia="Arial" w:hAnsi="Arial" w:cs="Arial"/>
              </w:rPr>
              <w:t xml:space="preserve">a </w:t>
            </w:r>
            <w:r w:rsidRPr="00720868">
              <w:rPr>
                <w:rFonts w:ascii="Arial" w:hAnsi="Arial" w:cs="Arial"/>
              </w:rPr>
              <w:t>copy</w:t>
            </w:r>
            <w:r w:rsidRPr="00720868">
              <w:rPr>
                <w:rFonts w:ascii="Arial" w:eastAsia="Arial" w:hAnsi="Arial" w:cs="Arial"/>
              </w:rPr>
              <w:t xml:space="preserve"> of the organisation’s training program and proposed training calendar for the next year. The purpose of this training is to inform members that they </w:t>
            </w:r>
            <w:r w:rsidRPr="00720868">
              <w:rPr>
                <w:rFonts w:ascii="Arial" w:eastAsia="Arial" w:hAnsi="Arial" w:cs="Arial"/>
              </w:rPr>
              <w:lastRenderedPageBreak/>
              <w:t>must comply with the DA Act, the POCTA Act and any other laws relating to the keeping of dogs and cats.</w:t>
            </w:r>
            <w:r w:rsidRPr="00720868">
              <w:rPr>
                <w:rFonts w:ascii="Arial" w:hAnsi="Arial" w:cs="Arial"/>
              </w:rPr>
              <w:t xml:space="preserve"> </w:t>
            </w:r>
          </w:p>
          <w:p w14:paraId="775C76D5" w14:textId="0D19E686" w:rsidR="008B6C0C" w:rsidRPr="00FF1A2C" w:rsidDel="00000BA9" w:rsidRDefault="008B6C0C" w:rsidP="00A458A7">
            <w:pPr>
              <w:pStyle w:val="ListParagraph"/>
              <w:numPr>
                <w:ilvl w:val="0"/>
                <w:numId w:val="5"/>
              </w:numPr>
              <w:spacing w:after="120"/>
              <w:rPr>
                <w:rFonts w:ascii="Arial" w:hAnsi="Arial" w:cs="Arial"/>
              </w:rPr>
            </w:pPr>
            <w:r>
              <w:rPr>
                <w:rFonts w:ascii="Arial" w:hAnsi="Arial" w:cs="Arial"/>
              </w:rPr>
              <w:t>a copy of the organisation’s Code of Ethics, including a record of all changes that have been made to it in the previous 12 months.</w:t>
            </w:r>
          </w:p>
        </w:tc>
      </w:tr>
      <w:tr w:rsidR="008B6C0C" w14:paraId="7C238A7D" w14:textId="77777777" w:rsidTr="007E728A">
        <w:tc>
          <w:tcPr>
            <w:tcW w:w="1741" w:type="pct"/>
          </w:tcPr>
          <w:p w14:paraId="7BCCF619" w14:textId="3178C55E" w:rsidR="008B6C0C" w:rsidRPr="52CCBEAE" w:rsidRDefault="008B6C0C" w:rsidP="008B6C0C">
            <w:pPr>
              <w:spacing w:after="120"/>
              <w:rPr>
                <w:rFonts w:ascii="Arial" w:hAnsi="Arial" w:cs="Arial"/>
              </w:rPr>
            </w:pPr>
            <w:r>
              <w:rPr>
                <w:rFonts w:ascii="Arial" w:hAnsi="Arial" w:cs="Arial"/>
              </w:rPr>
              <w:lastRenderedPageBreak/>
              <w:t>A</w:t>
            </w:r>
            <w:r w:rsidRPr="00720868">
              <w:rPr>
                <w:rFonts w:ascii="Arial" w:hAnsi="Arial" w:cs="Arial"/>
              </w:rPr>
              <w:t xml:space="preserve">n Applicable Organisation must give </w:t>
            </w:r>
            <w:r>
              <w:rPr>
                <w:rFonts w:ascii="Arial" w:hAnsi="Arial" w:cs="Arial"/>
              </w:rPr>
              <w:t>relevant</w:t>
            </w:r>
            <w:r w:rsidRPr="00720868">
              <w:rPr>
                <w:rFonts w:ascii="Arial" w:hAnsi="Arial" w:cs="Arial"/>
              </w:rPr>
              <w:t xml:space="preserve"> information to the Secretary within 7 days after </w:t>
            </w:r>
            <w:r w:rsidRPr="52CCBEAE">
              <w:rPr>
                <w:rFonts w:ascii="Arial" w:hAnsi="Arial" w:cs="Arial"/>
              </w:rPr>
              <w:t xml:space="preserve">the organisation </w:t>
            </w:r>
            <w:proofErr w:type="gramStart"/>
            <w:r w:rsidRPr="52CCBEAE">
              <w:rPr>
                <w:rFonts w:ascii="Arial" w:hAnsi="Arial" w:cs="Arial"/>
              </w:rPr>
              <w:t>makes a decision</w:t>
            </w:r>
            <w:proofErr w:type="gramEnd"/>
            <w:r w:rsidRPr="52CCBEAE">
              <w:rPr>
                <w:rFonts w:ascii="Arial" w:hAnsi="Arial" w:cs="Arial"/>
              </w:rPr>
              <w:t xml:space="preserve"> to disqualify, cancel, suspend or not renew the membership the membership of a recreational breeder, or a recreational breeder resigns from the organisation.</w:t>
            </w:r>
          </w:p>
        </w:tc>
        <w:tc>
          <w:tcPr>
            <w:tcW w:w="3259" w:type="pct"/>
          </w:tcPr>
          <w:p w14:paraId="79104614" w14:textId="77777777" w:rsidR="008B6C0C" w:rsidRDefault="008B6C0C" w:rsidP="008B6C0C">
            <w:pPr>
              <w:spacing w:after="120"/>
              <w:rPr>
                <w:rFonts w:ascii="Arial" w:hAnsi="Arial" w:cs="Arial"/>
              </w:rPr>
            </w:pPr>
            <w:r w:rsidRPr="00C94E18">
              <w:rPr>
                <w:rFonts w:ascii="Arial" w:hAnsi="Arial" w:cs="Arial"/>
              </w:rPr>
              <w:t>Reporting to the Secretary of the Department of Jobs, Precincts and Regions of any changes to a recreational breeder’s membership status is for the purpose of keeping and maintaining the information register (as defined in section 68M of the DA Act). It also allows the Department to inform councils</w:t>
            </w:r>
            <w:r>
              <w:rPr>
                <w:rFonts w:ascii="Arial" w:hAnsi="Arial" w:cs="Arial"/>
              </w:rPr>
              <w:t xml:space="preserve"> of these changes.</w:t>
            </w:r>
          </w:p>
          <w:p w14:paraId="010A1DBD" w14:textId="1E1B6779" w:rsidR="008B6C0C" w:rsidRPr="00845331" w:rsidRDefault="008B6C0C" w:rsidP="008B6C0C">
            <w:pPr>
              <w:spacing w:after="120"/>
              <w:rPr>
                <w:rFonts w:ascii="Arial" w:hAnsi="Arial" w:cs="Arial"/>
              </w:rPr>
            </w:pPr>
            <w:r w:rsidRPr="0029755F">
              <w:rPr>
                <w:rFonts w:ascii="Arial" w:hAnsi="Arial" w:cs="Arial"/>
              </w:rPr>
              <w:t>It is expected that the relevant information is received by the Department within 7 days after a final decision is made, being 7 days after any grace period.</w:t>
            </w:r>
          </w:p>
        </w:tc>
      </w:tr>
    </w:tbl>
    <w:p w14:paraId="4D6EE5A8" w14:textId="6DDDC8FB" w:rsidR="001F52D9" w:rsidRDefault="001F52D9"/>
    <w:p w14:paraId="70742444" w14:textId="0EDEFDED" w:rsidR="00543E96" w:rsidRDefault="00543E96" w:rsidP="00543E96">
      <w:pPr>
        <w:pStyle w:val="Heading3"/>
      </w:pPr>
      <w:r>
        <w:t>Information sharing</w:t>
      </w:r>
    </w:p>
    <w:tbl>
      <w:tblPr>
        <w:tblStyle w:val="TableGrid"/>
        <w:tblW w:w="9351" w:type="dxa"/>
        <w:tblBorders>
          <w:top w:val="single" w:sz="4" w:space="0" w:color="009CA6"/>
          <w:left w:val="single" w:sz="4" w:space="0" w:color="009CA6"/>
          <w:bottom w:val="single" w:sz="4" w:space="0" w:color="009CA6"/>
          <w:right w:val="single" w:sz="4" w:space="0" w:color="009CA6"/>
          <w:insideH w:val="single" w:sz="4" w:space="0" w:color="009CA6"/>
          <w:insideV w:val="single" w:sz="4" w:space="0" w:color="009CA6"/>
        </w:tblBorders>
        <w:tblLook w:val="04A0" w:firstRow="1" w:lastRow="0" w:firstColumn="1" w:lastColumn="0" w:noHBand="0" w:noVBand="1"/>
      </w:tblPr>
      <w:tblGrid>
        <w:gridCol w:w="3256"/>
        <w:gridCol w:w="6095"/>
      </w:tblGrid>
      <w:tr w:rsidR="008B6C0C" w:rsidRPr="006210BE" w14:paraId="3B7CBD47" w14:textId="77777777" w:rsidTr="00CE0ECA">
        <w:trPr>
          <w:tblHeader/>
        </w:trPr>
        <w:tc>
          <w:tcPr>
            <w:tcW w:w="3256" w:type="dxa"/>
            <w:shd w:val="clear" w:color="auto" w:fill="88DBDF"/>
          </w:tcPr>
          <w:p w14:paraId="0DDB2D33" w14:textId="68A21514" w:rsidR="008B6C0C" w:rsidRPr="006210BE" w:rsidRDefault="008B6C0C" w:rsidP="008B6C0C">
            <w:pPr>
              <w:spacing w:before="60" w:after="60"/>
              <w:rPr>
                <w:rFonts w:ascii="Arial" w:hAnsi="Arial" w:cs="Arial"/>
                <w:b/>
                <w:bCs/>
                <w:i/>
                <w:iCs/>
              </w:rPr>
            </w:pPr>
            <w:r w:rsidRPr="006210BE">
              <w:rPr>
                <w:rFonts w:ascii="Arial" w:hAnsi="Arial" w:cs="Arial"/>
                <w:b/>
                <w:bCs/>
                <w:i/>
                <w:iCs/>
              </w:rPr>
              <w:t>Legislative Requirement</w:t>
            </w:r>
          </w:p>
        </w:tc>
        <w:tc>
          <w:tcPr>
            <w:tcW w:w="6095" w:type="dxa"/>
            <w:shd w:val="clear" w:color="auto" w:fill="88DBDF"/>
          </w:tcPr>
          <w:p w14:paraId="2C61B580" w14:textId="187CEAEE" w:rsidR="008B6C0C" w:rsidRPr="006210BE" w:rsidRDefault="008B6C0C" w:rsidP="008B6C0C">
            <w:pPr>
              <w:spacing w:before="60" w:after="60"/>
              <w:rPr>
                <w:rFonts w:ascii="Arial" w:hAnsi="Arial" w:cs="Arial"/>
                <w:b/>
                <w:bCs/>
                <w:i/>
                <w:iCs/>
              </w:rPr>
            </w:pPr>
            <w:r w:rsidRPr="006210BE">
              <w:rPr>
                <w:rFonts w:ascii="Arial" w:hAnsi="Arial" w:cs="Arial"/>
                <w:b/>
                <w:bCs/>
                <w:i/>
                <w:iCs/>
              </w:rPr>
              <w:t>Additional Guidance</w:t>
            </w:r>
          </w:p>
        </w:tc>
      </w:tr>
      <w:tr w:rsidR="008B6C0C" w14:paraId="24E7E895" w14:textId="77777777" w:rsidTr="007E728A">
        <w:tc>
          <w:tcPr>
            <w:tcW w:w="3256" w:type="dxa"/>
          </w:tcPr>
          <w:p w14:paraId="6D1C0B77" w14:textId="7BE3A30B" w:rsidR="008B6C0C" w:rsidRPr="00CE13E7" w:rsidRDefault="008B6C0C" w:rsidP="008B6C0C">
            <w:pPr>
              <w:spacing w:before="120" w:after="120"/>
              <w:jc w:val="both"/>
              <w:rPr>
                <w:rFonts w:ascii="Arial" w:hAnsi="Arial" w:cs="Arial"/>
                <w:szCs w:val="18"/>
              </w:rPr>
            </w:pPr>
            <w:r>
              <w:rPr>
                <w:rFonts w:ascii="Arial" w:hAnsi="Arial" w:cs="Arial"/>
              </w:rPr>
              <w:t xml:space="preserve">The DA Act requires that a person must not </w:t>
            </w:r>
            <w:r w:rsidRPr="00CE13E7">
              <w:rPr>
                <w:rFonts w:ascii="Arial" w:hAnsi="Arial" w:cs="Arial"/>
                <w:szCs w:val="18"/>
              </w:rPr>
              <w:t>refuse, without reasonable excuse, to comply with a lawful direction</w:t>
            </w:r>
            <w:r>
              <w:rPr>
                <w:rFonts w:ascii="Arial" w:hAnsi="Arial" w:cs="Arial"/>
                <w:szCs w:val="18"/>
              </w:rPr>
              <w:t xml:space="preserve"> from</w:t>
            </w:r>
            <w:r w:rsidRPr="00CE13E7">
              <w:rPr>
                <w:rFonts w:ascii="Arial" w:hAnsi="Arial" w:cs="Arial"/>
                <w:szCs w:val="18"/>
              </w:rPr>
              <w:t xml:space="preserve"> an authorised officer</w:t>
            </w:r>
            <w:r>
              <w:rPr>
                <w:rFonts w:ascii="Arial" w:hAnsi="Arial" w:cs="Arial"/>
                <w:szCs w:val="18"/>
              </w:rPr>
              <w:t>.</w:t>
            </w:r>
          </w:p>
          <w:p w14:paraId="6B52FAD6" w14:textId="51506E06" w:rsidR="008B6C0C" w:rsidRDefault="008B6C0C" w:rsidP="008B6C0C">
            <w:pPr>
              <w:spacing w:before="120" w:after="120"/>
              <w:jc w:val="both"/>
              <w:rPr>
                <w:rFonts w:ascii="Arial" w:hAnsi="Arial" w:cs="Arial"/>
              </w:rPr>
            </w:pPr>
            <w:r>
              <w:rPr>
                <w:rFonts w:ascii="Arial" w:hAnsi="Arial" w:cs="Arial"/>
              </w:rPr>
              <w:t>This requirement applies to all persons, including Applicable Organisations and their members.</w:t>
            </w:r>
          </w:p>
          <w:p w14:paraId="141A2FEC" w14:textId="0754501F" w:rsidR="008B6C0C" w:rsidRPr="00C15D75" w:rsidRDefault="008B6C0C" w:rsidP="008B6C0C">
            <w:pPr>
              <w:spacing w:before="120" w:after="120"/>
              <w:jc w:val="both"/>
              <w:rPr>
                <w:rFonts w:ascii="Arial" w:hAnsi="Arial" w:cs="Arial"/>
              </w:rPr>
            </w:pPr>
          </w:p>
        </w:tc>
        <w:tc>
          <w:tcPr>
            <w:tcW w:w="6095" w:type="dxa"/>
          </w:tcPr>
          <w:p w14:paraId="32398575" w14:textId="561315EB" w:rsidR="008B6C0C" w:rsidRDefault="008B6C0C" w:rsidP="008B6C0C">
            <w:pPr>
              <w:spacing w:after="120"/>
              <w:jc w:val="both"/>
              <w:rPr>
                <w:rFonts w:ascii="Arial" w:hAnsi="Arial" w:cs="Arial"/>
              </w:rPr>
            </w:pPr>
            <w:r w:rsidRPr="00C15D75">
              <w:rPr>
                <w:rFonts w:ascii="Arial" w:eastAsia="Arial" w:hAnsi="Arial" w:cs="Arial"/>
              </w:rPr>
              <w:t>If an Applicable Organisation is approached by an</w:t>
            </w:r>
            <w:r w:rsidRPr="00C15D75">
              <w:rPr>
                <w:rFonts w:ascii="Arial" w:hAnsi="Arial" w:cs="Arial"/>
              </w:rPr>
              <w:t xml:space="preserve"> authorised officer to assist with an investigation into a potential breach of the DA Act or the DA Regulations, the Applicable Organisation and its employees </w:t>
            </w:r>
            <w:r w:rsidRPr="0029755F">
              <w:rPr>
                <w:rFonts w:ascii="Arial" w:hAnsi="Arial" w:cs="Arial"/>
              </w:rPr>
              <w:t>are legally obliged to assist within the timeframe advised by the authorised officer. Non-compliance with a direction may be considered as hindering or obstructing an investigation, and result in legal action against the organisation.</w:t>
            </w:r>
          </w:p>
          <w:p w14:paraId="344766A5" w14:textId="63C1B836" w:rsidR="008B6C0C" w:rsidRDefault="008B6C0C" w:rsidP="008B6C0C">
            <w:pPr>
              <w:spacing w:after="120"/>
              <w:jc w:val="both"/>
              <w:rPr>
                <w:rFonts w:ascii="Arial" w:hAnsi="Arial" w:cs="Arial"/>
              </w:rPr>
            </w:pPr>
            <w:r w:rsidRPr="00C15D75">
              <w:rPr>
                <w:rFonts w:ascii="Arial" w:hAnsi="Arial" w:cs="Arial"/>
              </w:rPr>
              <w:t>This may include providing information relevant to a member or members of an Applicable Organisation, such as contact details, the details of any registered dogs or cats under the membership, and any other information that the organisation considers relevant to an investigation. Further information on the enforcement powers of an authorised officer may be found in Part 7 of the DA Act.</w:t>
            </w:r>
          </w:p>
          <w:p w14:paraId="53072882" w14:textId="0A810E9C" w:rsidR="008B6C0C" w:rsidRDefault="008B6C0C" w:rsidP="008B6C0C">
            <w:pPr>
              <w:spacing w:after="120"/>
              <w:jc w:val="both"/>
              <w:rPr>
                <w:rFonts w:ascii="Arial" w:hAnsi="Arial" w:cs="Arial"/>
              </w:rPr>
            </w:pPr>
            <w:r w:rsidRPr="00C15D75">
              <w:rPr>
                <w:rFonts w:ascii="Arial" w:hAnsi="Arial" w:cs="Arial"/>
              </w:rPr>
              <w:t xml:space="preserve">While there are no compulsory reporting requirements under the DA Act or the DA Regulations, </w:t>
            </w:r>
            <w:r w:rsidRPr="00C15D75">
              <w:rPr>
                <w:rFonts w:ascii="Arial" w:eastAsia="Arial" w:hAnsi="Arial" w:cs="Arial"/>
              </w:rPr>
              <w:t xml:space="preserve">if an Applicable Organisation does detect </w:t>
            </w:r>
            <w:r w:rsidRPr="00C15D75">
              <w:rPr>
                <w:rFonts w:ascii="Arial" w:hAnsi="Arial" w:cs="Arial"/>
              </w:rPr>
              <w:t xml:space="preserve">an offence against the DA Act and/or POCTA Act or associated regulations during their compliance monitoring and enforcement activities, the organisation should report the offence to the appropriate regulatory authority. </w:t>
            </w:r>
          </w:p>
          <w:p w14:paraId="600E6FE7" w14:textId="2CFD65EE" w:rsidR="008B6C0C" w:rsidRDefault="008B6C0C" w:rsidP="008B6C0C">
            <w:pPr>
              <w:spacing w:after="120"/>
              <w:jc w:val="both"/>
            </w:pPr>
            <w:r w:rsidRPr="00C15D75">
              <w:rPr>
                <w:rFonts w:ascii="Arial" w:hAnsi="Arial" w:cs="Arial"/>
              </w:rPr>
              <w:t>Further, it is recommended that if, during their membership with the Applicable Organisation, a member is found guilty of an offence under the DA Act, the POCTA Act, their associated regulations or interstate equivalents, the Applicable Organisation terminates their membership.</w:t>
            </w:r>
          </w:p>
        </w:tc>
      </w:tr>
    </w:tbl>
    <w:p w14:paraId="3F863D9B" w14:textId="18615B65" w:rsidR="00495F0C" w:rsidRDefault="00495F0C"/>
    <w:p w14:paraId="0AC746BD" w14:textId="77777777" w:rsidR="008F3899" w:rsidRDefault="008F3899" w:rsidP="005906BE">
      <w:pPr>
        <w:spacing w:before="120" w:after="120"/>
        <w:rPr>
          <w:rFonts w:ascii="Arial" w:hAnsi="Arial" w:cs="Arial"/>
          <w:b/>
          <w:bCs/>
          <w:color w:val="00B7BD"/>
          <w:sz w:val="24"/>
          <w:szCs w:val="24"/>
        </w:rPr>
        <w:sectPr w:rsidR="008F3899" w:rsidSect="0085006B">
          <w:headerReference w:type="even" r:id="rId18"/>
          <w:headerReference w:type="default" r:id="rId19"/>
          <w:headerReference w:type="first" r:id="rId20"/>
          <w:pgSz w:w="11906" w:h="16838"/>
          <w:pgMar w:top="1440" w:right="1440" w:bottom="1276" w:left="1440" w:header="708" w:footer="708" w:gutter="0"/>
          <w:cols w:space="708"/>
          <w:docGrid w:linePitch="360"/>
        </w:sectPr>
      </w:pPr>
    </w:p>
    <w:p w14:paraId="40A27BD9" w14:textId="3F1103B0" w:rsidR="005906BE" w:rsidRPr="007E728A" w:rsidRDefault="005906BE" w:rsidP="00DD1E2C">
      <w:pPr>
        <w:pStyle w:val="Heading1"/>
      </w:pPr>
      <w:r w:rsidRPr="007E728A">
        <w:lastRenderedPageBreak/>
        <w:t>Membership of an Applicable Organisation</w:t>
      </w:r>
    </w:p>
    <w:p w14:paraId="5E8DF356" w14:textId="77777777" w:rsidR="005906BE" w:rsidRPr="007E728A" w:rsidRDefault="005906BE" w:rsidP="00DD1E2C">
      <w:pPr>
        <w:pStyle w:val="Heading2"/>
      </w:pPr>
      <w:r w:rsidRPr="007E728A">
        <w:t>Being a member of an Applicable Organisation</w:t>
      </w:r>
    </w:p>
    <w:p w14:paraId="06BD22F5" w14:textId="25B22358" w:rsidR="005906BE" w:rsidRPr="0029755F" w:rsidRDefault="005906BE" w:rsidP="005906BE">
      <w:pPr>
        <w:spacing w:after="120"/>
        <w:jc w:val="both"/>
        <w:rPr>
          <w:rFonts w:ascii="Arial" w:hAnsi="Arial" w:cs="Arial"/>
        </w:rPr>
      </w:pPr>
      <w:r>
        <w:rPr>
          <w:rFonts w:ascii="Arial" w:hAnsi="Arial" w:cs="Arial"/>
        </w:rPr>
        <w:t xml:space="preserve">Conditions of membership for existing and prospective </w:t>
      </w:r>
      <w:r w:rsidR="00090425" w:rsidRPr="0029755F">
        <w:rPr>
          <w:rFonts w:ascii="Arial" w:hAnsi="Arial" w:cs="Arial"/>
        </w:rPr>
        <w:t>Victorian</w:t>
      </w:r>
      <w:r w:rsidRPr="0029755F">
        <w:rPr>
          <w:rFonts w:ascii="Arial" w:hAnsi="Arial" w:cs="Arial"/>
        </w:rPr>
        <w:t xml:space="preserve"> Applicable Organisation members are included below. These outline specific expectations and requirements associated with being an Applicable Organisation member </w:t>
      </w:r>
      <w:r w:rsidR="00D97339" w:rsidRPr="0029755F">
        <w:rPr>
          <w:rFonts w:ascii="Arial" w:hAnsi="Arial" w:cs="Arial"/>
        </w:rPr>
        <w:t xml:space="preserve">in </w:t>
      </w:r>
      <w:r w:rsidR="00803D82" w:rsidRPr="0029755F">
        <w:rPr>
          <w:rFonts w:ascii="Arial" w:hAnsi="Arial" w:cs="Arial"/>
        </w:rPr>
        <w:t>Victoria and</w:t>
      </w:r>
      <w:r w:rsidRPr="0029755F">
        <w:rPr>
          <w:rFonts w:ascii="Arial" w:hAnsi="Arial" w:cs="Arial"/>
        </w:rPr>
        <w:t xml:space="preserve"> are the minimum conditions which must be met to continue to receive the benefits associated with membership.</w:t>
      </w:r>
    </w:p>
    <w:p w14:paraId="309086A6" w14:textId="7A57ADF0" w:rsidR="005906BE" w:rsidRDefault="00B16AD9" w:rsidP="005D6828">
      <w:pPr>
        <w:spacing w:after="120"/>
        <w:jc w:val="both"/>
        <w:rPr>
          <w:rFonts w:ascii="Arial" w:hAnsi="Arial" w:cs="Arial"/>
        </w:rPr>
      </w:pPr>
      <w:r w:rsidRPr="0029755F">
        <w:rPr>
          <w:rFonts w:ascii="Arial" w:hAnsi="Arial" w:cs="Arial"/>
        </w:rPr>
        <w:t xml:space="preserve">Victorian </w:t>
      </w:r>
      <w:r w:rsidR="005906BE" w:rsidRPr="0029755F">
        <w:rPr>
          <w:rFonts w:ascii="Arial" w:hAnsi="Arial" w:cs="Arial"/>
        </w:rPr>
        <w:t xml:space="preserve">members </w:t>
      </w:r>
      <w:r w:rsidR="00253ACF" w:rsidRPr="0029755F">
        <w:rPr>
          <w:rFonts w:ascii="Arial" w:hAnsi="Arial" w:cs="Arial"/>
        </w:rPr>
        <w:t>(whether for a</w:t>
      </w:r>
      <w:r w:rsidR="00AE3F4A" w:rsidRPr="0029755F">
        <w:rPr>
          <w:rFonts w:ascii="Arial" w:hAnsi="Arial" w:cs="Arial"/>
        </w:rPr>
        <w:t xml:space="preserve"> </w:t>
      </w:r>
      <w:r w:rsidR="00253ACF" w:rsidRPr="0029755F">
        <w:rPr>
          <w:rFonts w:ascii="Arial" w:hAnsi="Arial" w:cs="Arial"/>
        </w:rPr>
        <w:t>n</w:t>
      </w:r>
      <w:r w:rsidR="00AE3F4A" w:rsidRPr="0029755F">
        <w:rPr>
          <w:rFonts w:ascii="Arial" w:hAnsi="Arial" w:cs="Arial"/>
        </w:rPr>
        <w:t>ew</w:t>
      </w:r>
      <w:r w:rsidR="00253ACF" w:rsidRPr="0029755F">
        <w:rPr>
          <w:rFonts w:ascii="Arial" w:hAnsi="Arial" w:cs="Arial"/>
        </w:rPr>
        <w:t xml:space="preserve"> applicant organisation or </w:t>
      </w:r>
      <w:r w:rsidR="00AE3F4A" w:rsidRPr="0029755F">
        <w:rPr>
          <w:rFonts w:ascii="Arial" w:hAnsi="Arial" w:cs="Arial"/>
        </w:rPr>
        <w:t xml:space="preserve">existing </w:t>
      </w:r>
      <w:r w:rsidR="00253ACF" w:rsidRPr="0029755F">
        <w:rPr>
          <w:rFonts w:ascii="Arial" w:hAnsi="Arial" w:cs="Arial"/>
        </w:rPr>
        <w:t xml:space="preserve">approved Applicable Organisation) </w:t>
      </w:r>
      <w:r w:rsidR="005906BE" w:rsidRPr="0029755F">
        <w:rPr>
          <w:rFonts w:ascii="Arial" w:hAnsi="Arial" w:cs="Arial"/>
        </w:rPr>
        <w:t xml:space="preserve">must be informed </w:t>
      </w:r>
      <w:r w:rsidR="00253ACF" w:rsidRPr="0029755F">
        <w:rPr>
          <w:rFonts w:ascii="Arial" w:hAnsi="Arial" w:cs="Arial"/>
        </w:rPr>
        <w:t>of</w:t>
      </w:r>
      <w:r w:rsidR="005906BE" w:rsidRPr="0029755F">
        <w:rPr>
          <w:rFonts w:ascii="Arial" w:hAnsi="Arial" w:cs="Arial"/>
        </w:rPr>
        <w:t xml:space="preserve"> the requirements </w:t>
      </w:r>
      <w:r w:rsidR="00E67467" w:rsidRPr="0029755F">
        <w:rPr>
          <w:rFonts w:ascii="Arial" w:hAnsi="Arial" w:cs="Arial"/>
        </w:rPr>
        <w:t>associated with their membership</w:t>
      </w:r>
      <w:r w:rsidR="005906BE" w:rsidRPr="0029755F">
        <w:rPr>
          <w:rFonts w:ascii="Arial" w:hAnsi="Arial" w:cs="Arial"/>
        </w:rPr>
        <w:t xml:space="preserve">. </w:t>
      </w:r>
      <w:r w:rsidR="00E67467" w:rsidRPr="0029755F">
        <w:rPr>
          <w:rFonts w:ascii="Arial" w:hAnsi="Arial" w:cs="Arial"/>
        </w:rPr>
        <w:t>U</w:t>
      </w:r>
      <w:r w:rsidR="005906BE" w:rsidRPr="0029755F">
        <w:rPr>
          <w:rFonts w:ascii="Arial" w:hAnsi="Arial" w:cs="Arial"/>
        </w:rPr>
        <w:t xml:space="preserve">nder regulation 5B(j), </w:t>
      </w:r>
      <w:r w:rsidR="009A7C63" w:rsidRPr="0029755F">
        <w:rPr>
          <w:rFonts w:ascii="Arial" w:hAnsi="Arial" w:cs="Arial"/>
        </w:rPr>
        <w:t xml:space="preserve">prior to approval being granted, </w:t>
      </w:r>
      <w:r w:rsidR="005906BE" w:rsidRPr="0029755F">
        <w:rPr>
          <w:rFonts w:ascii="Arial" w:hAnsi="Arial" w:cs="Arial"/>
        </w:rPr>
        <w:t xml:space="preserve">evidence must be provided </w:t>
      </w:r>
      <w:r w:rsidR="00BE62C5" w:rsidRPr="0029755F">
        <w:rPr>
          <w:rFonts w:ascii="Arial" w:hAnsi="Arial" w:cs="Arial"/>
        </w:rPr>
        <w:t>to</w:t>
      </w:r>
      <w:r w:rsidR="005906BE" w:rsidRPr="0029755F">
        <w:rPr>
          <w:rFonts w:ascii="Arial" w:hAnsi="Arial" w:cs="Arial"/>
        </w:rPr>
        <w:t xml:space="preserve"> demonstrate that each member of </w:t>
      </w:r>
      <w:r w:rsidR="00BE62C5" w:rsidRPr="0029755F">
        <w:rPr>
          <w:rFonts w:ascii="Arial" w:hAnsi="Arial" w:cs="Arial"/>
        </w:rPr>
        <w:t>an</w:t>
      </w:r>
      <w:r w:rsidR="005906BE" w:rsidRPr="0029755F">
        <w:rPr>
          <w:rFonts w:ascii="Arial" w:hAnsi="Arial" w:cs="Arial"/>
        </w:rPr>
        <w:t xml:space="preserve"> applicant organisation has received and agreed to the conditions of being </w:t>
      </w:r>
      <w:r w:rsidR="00BE62C5" w:rsidRPr="0029755F">
        <w:rPr>
          <w:rFonts w:ascii="Arial" w:hAnsi="Arial" w:cs="Arial"/>
        </w:rPr>
        <w:t>a</w:t>
      </w:r>
      <w:r w:rsidR="00BB0EDB" w:rsidRPr="0029755F">
        <w:rPr>
          <w:rFonts w:ascii="Arial" w:hAnsi="Arial" w:cs="Arial"/>
        </w:rPr>
        <w:t xml:space="preserve"> Victoria</w:t>
      </w:r>
      <w:r w:rsidR="00BE62C5" w:rsidRPr="0029755F">
        <w:rPr>
          <w:rFonts w:ascii="Arial" w:hAnsi="Arial" w:cs="Arial"/>
        </w:rPr>
        <w:t xml:space="preserve">n Applicable Organisation </w:t>
      </w:r>
      <w:r w:rsidR="005906BE" w:rsidRPr="0029755F">
        <w:rPr>
          <w:rFonts w:ascii="Arial" w:hAnsi="Arial" w:cs="Arial"/>
        </w:rPr>
        <w:t>member. It</w:t>
      </w:r>
      <w:r w:rsidR="005906BE" w:rsidRPr="47FA6B4C">
        <w:rPr>
          <w:rFonts w:ascii="Arial" w:hAnsi="Arial" w:cs="Arial"/>
        </w:rPr>
        <w:t xml:space="preserve"> is recommended that the </w:t>
      </w:r>
      <w:r w:rsidR="00655A0B" w:rsidRPr="47FA6B4C">
        <w:rPr>
          <w:rFonts w:ascii="Arial" w:hAnsi="Arial" w:cs="Arial"/>
        </w:rPr>
        <w:t xml:space="preserve">Applicable Organisation </w:t>
      </w:r>
      <w:r w:rsidR="00655A0B">
        <w:rPr>
          <w:rFonts w:ascii="Arial" w:hAnsi="Arial" w:cs="Arial"/>
        </w:rPr>
        <w:t xml:space="preserve">membership </w:t>
      </w:r>
      <w:r w:rsidR="005906BE" w:rsidRPr="47FA6B4C">
        <w:rPr>
          <w:rFonts w:ascii="Arial" w:hAnsi="Arial" w:cs="Arial"/>
        </w:rPr>
        <w:t xml:space="preserve">conditions are provided as an attachment to the </w:t>
      </w:r>
      <w:r w:rsidR="00655A0B">
        <w:rPr>
          <w:rFonts w:ascii="Arial" w:hAnsi="Arial" w:cs="Arial"/>
        </w:rPr>
        <w:t xml:space="preserve">organisation’s </w:t>
      </w:r>
      <w:r w:rsidR="005906BE" w:rsidRPr="47FA6B4C">
        <w:rPr>
          <w:rFonts w:ascii="Arial" w:hAnsi="Arial" w:cs="Arial"/>
        </w:rPr>
        <w:t xml:space="preserve">membership application and renewal forms. </w:t>
      </w:r>
    </w:p>
    <w:p w14:paraId="10B8C933" w14:textId="4D9939F5" w:rsidR="008C6DB1" w:rsidRPr="007D773B" w:rsidRDefault="008C6DB1" w:rsidP="002738A1">
      <w:pPr>
        <w:pStyle w:val="Heading2"/>
        <w:rPr>
          <w:b/>
          <w:bCs/>
        </w:rPr>
      </w:pPr>
    </w:p>
    <w:p w14:paraId="0A514792" w14:textId="70E68DCB" w:rsidR="002738A1" w:rsidRPr="00D77D20" w:rsidRDefault="002738A1" w:rsidP="00D77D20">
      <w:pPr>
        <w:pStyle w:val="Heading2"/>
        <w:rPr>
          <w:b/>
          <w:bCs/>
        </w:rPr>
      </w:pPr>
      <w:r w:rsidRPr="00D77D20">
        <w:rPr>
          <w:b/>
          <w:bCs/>
        </w:rPr>
        <w:t>Applicable Organisation membership conditions</w:t>
      </w:r>
    </w:p>
    <w:p w14:paraId="57DAA33A" w14:textId="4C73001F" w:rsidR="002738A1" w:rsidRPr="007D773B" w:rsidRDefault="002738A1" w:rsidP="007D773B">
      <w:pPr>
        <w:pStyle w:val="Heading3"/>
        <w:spacing w:line="276" w:lineRule="auto"/>
        <w:rPr>
          <w:b/>
          <w:bCs/>
        </w:rPr>
      </w:pPr>
      <w:r w:rsidRPr="007D773B">
        <w:rPr>
          <w:b/>
          <w:bCs/>
        </w:rPr>
        <w:t>Legislat</w:t>
      </w:r>
      <w:r w:rsidR="007D6B05" w:rsidRPr="007D773B">
        <w:rPr>
          <w:b/>
          <w:bCs/>
        </w:rPr>
        <w:t>ive requirements</w:t>
      </w:r>
    </w:p>
    <w:p w14:paraId="31C48815" w14:textId="30B53BAA" w:rsidR="007D6B05" w:rsidRPr="008F378C" w:rsidRDefault="007D6B05" w:rsidP="007D773B">
      <w:pPr>
        <w:pStyle w:val="ListParagraph"/>
        <w:numPr>
          <w:ilvl w:val="0"/>
          <w:numId w:val="12"/>
        </w:numPr>
        <w:spacing w:after="120" w:line="276" w:lineRule="auto"/>
        <w:jc w:val="both"/>
        <w:rPr>
          <w:rFonts w:ascii="Arial" w:hAnsi="Arial" w:cs="Arial"/>
        </w:rPr>
      </w:pPr>
      <w:proofErr w:type="gramStart"/>
      <w:r w:rsidRPr="008F378C">
        <w:rPr>
          <w:rFonts w:ascii="Arial" w:hAnsi="Arial" w:cs="Arial"/>
        </w:rPr>
        <w:t>Comply</w:t>
      </w:r>
      <w:r w:rsidR="0031699C">
        <w:rPr>
          <w:rFonts w:ascii="Arial" w:hAnsi="Arial" w:cs="Arial"/>
        </w:rPr>
        <w:t xml:space="preserve"> </w:t>
      </w:r>
      <w:r w:rsidRPr="008F378C">
        <w:rPr>
          <w:rFonts w:ascii="Arial" w:hAnsi="Arial" w:cs="Arial"/>
        </w:rPr>
        <w:t>with all legislative requirements at all times</w:t>
      </w:r>
      <w:proofErr w:type="gramEnd"/>
      <w:r w:rsidRPr="008F378C">
        <w:rPr>
          <w:rFonts w:ascii="Arial" w:hAnsi="Arial" w:cs="Arial"/>
        </w:rPr>
        <w:t xml:space="preserve">, including the </w:t>
      </w:r>
      <w:r w:rsidRPr="008F378C">
        <w:rPr>
          <w:rFonts w:ascii="Arial" w:hAnsi="Arial" w:cs="Arial"/>
          <w:i/>
          <w:iCs/>
        </w:rPr>
        <w:t>Domestic Animals Act 1994</w:t>
      </w:r>
      <w:r w:rsidRPr="008F378C">
        <w:rPr>
          <w:rFonts w:ascii="Arial" w:hAnsi="Arial" w:cs="Arial"/>
        </w:rPr>
        <w:t xml:space="preserve">, the </w:t>
      </w:r>
      <w:r w:rsidRPr="008F378C">
        <w:rPr>
          <w:rFonts w:ascii="Arial" w:hAnsi="Arial" w:cs="Arial"/>
          <w:i/>
          <w:iCs/>
        </w:rPr>
        <w:t>Prevention of Cruelty to Animals Act 1986</w:t>
      </w:r>
      <w:r w:rsidRPr="008F378C">
        <w:rPr>
          <w:rFonts w:ascii="Arial" w:hAnsi="Arial" w:cs="Arial"/>
        </w:rPr>
        <w:t>, and their associated regulations and Codes of Practice applying to the welfare, keeping, breeding and management of dogs and cats. Any breaches should be reported to the Applicable Organisation.</w:t>
      </w:r>
    </w:p>
    <w:p w14:paraId="5BA55B54" w14:textId="77777777" w:rsidR="007D6B05" w:rsidRPr="008F378C" w:rsidRDefault="007D6B05" w:rsidP="007D773B">
      <w:pPr>
        <w:pStyle w:val="ListParagraph"/>
        <w:numPr>
          <w:ilvl w:val="0"/>
          <w:numId w:val="12"/>
        </w:numPr>
        <w:spacing w:after="120" w:line="276" w:lineRule="auto"/>
        <w:jc w:val="both"/>
        <w:rPr>
          <w:rFonts w:ascii="Arial" w:hAnsi="Arial" w:cs="Arial"/>
        </w:rPr>
      </w:pPr>
      <w:r w:rsidRPr="008F378C">
        <w:rPr>
          <w:rFonts w:ascii="Arial" w:hAnsi="Arial" w:cs="Arial"/>
        </w:rPr>
        <w:t>Be familiar with and comply with the Code of Practice for the Responsible Breeding of Animals with Heritable Defects that Cause Disease.</w:t>
      </w:r>
    </w:p>
    <w:p w14:paraId="71AD8D37" w14:textId="77777777" w:rsidR="007D6B05" w:rsidRPr="008F378C" w:rsidRDefault="007D6B05" w:rsidP="007D773B">
      <w:pPr>
        <w:pStyle w:val="ListParagraph"/>
        <w:numPr>
          <w:ilvl w:val="0"/>
          <w:numId w:val="12"/>
        </w:numPr>
        <w:spacing w:after="120" w:line="276" w:lineRule="auto"/>
        <w:jc w:val="both"/>
        <w:rPr>
          <w:rFonts w:ascii="Arial" w:hAnsi="Arial" w:cs="Arial"/>
        </w:rPr>
      </w:pPr>
      <w:r w:rsidRPr="008F378C">
        <w:rPr>
          <w:rFonts w:ascii="Arial" w:hAnsi="Arial" w:cs="Arial"/>
        </w:rPr>
        <w:t xml:space="preserve">Be familiar with and comply with the Code of Practice for the Tethering of Animals, ensuring cats, puppies and pregnant, </w:t>
      </w:r>
      <w:proofErr w:type="gramStart"/>
      <w:r w:rsidRPr="008F378C">
        <w:rPr>
          <w:rFonts w:ascii="Arial" w:hAnsi="Arial" w:cs="Arial"/>
        </w:rPr>
        <w:t>whelping</w:t>
      </w:r>
      <w:proofErr w:type="gramEnd"/>
      <w:r w:rsidRPr="008F378C">
        <w:rPr>
          <w:rFonts w:ascii="Arial" w:hAnsi="Arial" w:cs="Arial"/>
        </w:rPr>
        <w:t xml:space="preserve"> and lactating bitches are never tethered, and that any tethering maintains the safety and welfare of the animal.</w:t>
      </w:r>
    </w:p>
    <w:p w14:paraId="6042927F" w14:textId="77777777" w:rsidR="007D6B05" w:rsidRPr="008F378C" w:rsidRDefault="007D6B05" w:rsidP="007D773B">
      <w:pPr>
        <w:pStyle w:val="ListParagraph"/>
        <w:numPr>
          <w:ilvl w:val="0"/>
          <w:numId w:val="12"/>
        </w:numPr>
        <w:spacing w:after="120" w:line="276" w:lineRule="auto"/>
        <w:jc w:val="both"/>
        <w:rPr>
          <w:rFonts w:ascii="Arial" w:hAnsi="Arial" w:cs="Arial"/>
        </w:rPr>
      </w:pPr>
      <w:r w:rsidRPr="008F378C">
        <w:rPr>
          <w:rFonts w:ascii="Arial" w:hAnsi="Arial" w:cs="Arial"/>
        </w:rPr>
        <w:t xml:space="preserve">Register and microchip dogs and cats over three months of age with the local council, including animals that are for sale. </w:t>
      </w:r>
    </w:p>
    <w:p w14:paraId="72D87EA6" w14:textId="5B5EBA49" w:rsidR="007D6B05" w:rsidRPr="008F378C" w:rsidRDefault="007D6B05" w:rsidP="007D773B">
      <w:pPr>
        <w:pStyle w:val="ListParagraph"/>
        <w:numPr>
          <w:ilvl w:val="0"/>
          <w:numId w:val="12"/>
        </w:numPr>
        <w:spacing w:after="120" w:line="276" w:lineRule="auto"/>
        <w:jc w:val="both"/>
        <w:rPr>
          <w:rFonts w:ascii="Arial" w:hAnsi="Arial" w:cs="Arial"/>
        </w:rPr>
      </w:pPr>
      <w:r w:rsidRPr="008F378C">
        <w:rPr>
          <w:rFonts w:ascii="Arial" w:hAnsi="Arial" w:cs="Arial"/>
        </w:rPr>
        <w:t>By 10 April each year, renew local council registrations of all dogs and cats that are still being kept.</w:t>
      </w:r>
    </w:p>
    <w:p w14:paraId="5C1D5E9B" w14:textId="19C8EBE5" w:rsidR="007D6B05" w:rsidRPr="007D773B" w:rsidRDefault="007D6B05" w:rsidP="007D773B">
      <w:pPr>
        <w:pStyle w:val="Heading3"/>
        <w:spacing w:line="276" w:lineRule="auto"/>
        <w:rPr>
          <w:b/>
          <w:bCs/>
        </w:rPr>
      </w:pPr>
      <w:r w:rsidRPr="007D773B">
        <w:rPr>
          <w:b/>
          <w:bCs/>
        </w:rPr>
        <w:t>Accommodation / Housing</w:t>
      </w:r>
    </w:p>
    <w:p w14:paraId="629EBFED" w14:textId="77777777" w:rsidR="0038113A" w:rsidRPr="008F378C" w:rsidRDefault="0038113A" w:rsidP="007D773B">
      <w:pPr>
        <w:pStyle w:val="ListParagraph"/>
        <w:numPr>
          <w:ilvl w:val="0"/>
          <w:numId w:val="12"/>
        </w:numPr>
        <w:spacing w:after="120" w:line="276" w:lineRule="auto"/>
        <w:jc w:val="both"/>
        <w:rPr>
          <w:rFonts w:ascii="Arial" w:hAnsi="Arial" w:cs="Arial"/>
        </w:rPr>
      </w:pPr>
      <w:r w:rsidRPr="008F378C">
        <w:rPr>
          <w:rFonts w:ascii="Arial" w:hAnsi="Arial" w:cs="Arial"/>
        </w:rPr>
        <w:t xml:space="preserve">Provide housing that prevents escape and guarantees the health, </w:t>
      </w:r>
      <w:proofErr w:type="gramStart"/>
      <w:r w:rsidRPr="008F378C">
        <w:rPr>
          <w:rFonts w:ascii="Arial" w:hAnsi="Arial" w:cs="Arial"/>
        </w:rPr>
        <w:t>safety</w:t>
      </w:r>
      <w:proofErr w:type="gramEnd"/>
      <w:r w:rsidRPr="008F378C">
        <w:rPr>
          <w:rFonts w:ascii="Arial" w:hAnsi="Arial" w:cs="Arial"/>
        </w:rPr>
        <w:t xml:space="preserve"> and welfare of animals, including protection from adverse environmental conditions and extreme weather.</w:t>
      </w:r>
    </w:p>
    <w:p w14:paraId="7F35C295" w14:textId="77777777" w:rsidR="0038113A" w:rsidRPr="008F378C" w:rsidRDefault="0038113A" w:rsidP="007D773B">
      <w:pPr>
        <w:pStyle w:val="ListParagraph"/>
        <w:numPr>
          <w:ilvl w:val="0"/>
          <w:numId w:val="12"/>
        </w:numPr>
        <w:spacing w:after="120" w:line="276" w:lineRule="auto"/>
        <w:jc w:val="both"/>
        <w:rPr>
          <w:rFonts w:ascii="Arial" w:hAnsi="Arial" w:cs="Arial"/>
        </w:rPr>
      </w:pPr>
      <w:r w:rsidRPr="008F378C">
        <w:rPr>
          <w:rFonts w:ascii="Arial" w:hAnsi="Arial" w:cs="Arial"/>
        </w:rPr>
        <w:t xml:space="preserve">Provide protection from disease, </w:t>
      </w:r>
      <w:proofErr w:type="gramStart"/>
      <w:r w:rsidRPr="008F378C">
        <w:rPr>
          <w:rFonts w:ascii="Arial" w:hAnsi="Arial" w:cs="Arial"/>
        </w:rPr>
        <w:t>injury</w:t>
      </w:r>
      <w:proofErr w:type="gramEnd"/>
      <w:r w:rsidRPr="008F378C">
        <w:rPr>
          <w:rFonts w:ascii="Arial" w:hAnsi="Arial" w:cs="Arial"/>
        </w:rPr>
        <w:t xml:space="preserve"> and distress.</w:t>
      </w:r>
    </w:p>
    <w:p w14:paraId="4C76C604" w14:textId="77777777" w:rsidR="0038113A" w:rsidRPr="008F378C" w:rsidRDefault="0038113A" w:rsidP="007D773B">
      <w:pPr>
        <w:pStyle w:val="ListParagraph"/>
        <w:numPr>
          <w:ilvl w:val="0"/>
          <w:numId w:val="12"/>
        </w:numPr>
        <w:spacing w:after="120" w:line="276" w:lineRule="auto"/>
        <w:jc w:val="both"/>
        <w:rPr>
          <w:rFonts w:ascii="Arial" w:hAnsi="Arial" w:cs="Arial"/>
        </w:rPr>
      </w:pPr>
      <w:r w:rsidRPr="008F378C">
        <w:rPr>
          <w:rFonts w:ascii="Arial" w:hAnsi="Arial" w:cs="Arial"/>
        </w:rPr>
        <w:t>Always provide adequate ventilation and sufficient space for animals to stand and move freely, including during transportation.</w:t>
      </w:r>
    </w:p>
    <w:p w14:paraId="699B34BE" w14:textId="77777777" w:rsidR="0038113A" w:rsidRPr="008F378C" w:rsidRDefault="0038113A" w:rsidP="007D773B">
      <w:pPr>
        <w:pStyle w:val="ListParagraph"/>
        <w:numPr>
          <w:ilvl w:val="0"/>
          <w:numId w:val="12"/>
        </w:numPr>
        <w:spacing w:after="120" w:line="276" w:lineRule="auto"/>
        <w:jc w:val="both"/>
        <w:rPr>
          <w:rFonts w:ascii="Arial" w:hAnsi="Arial" w:cs="Arial"/>
        </w:rPr>
      </w:pPr>
      <w:r w:rsidRPr="008F378C">
        <w:rPr>
          <w:rFonts w:ascii="Arial" w:hAnsi="Arial" w:cs="Arial"/>
        </w:rPr>
        <w:t xml:space="preserve">Ensure no part of a pen/cage floor area is made from suspended wire. </w:t>
      </w:r>
    </w:p>
    <w:p w14:paraId="4C0E7B58" w14:textId="2E0D37BC" w:rsidR="0038113A" w:rsidRPr="008F378C" w:rsidRDefault="0038113A" w:rsidP="007D773B">
      <w:pPr>
        <w:pStyle w:val="ListParagraph"/>
        <w:numPr>
          <w:ilvl w:val="0"/>
          <w:numId w:val="12"/>
        </w:numPr>
        <w:spacing w:after="120" w:line="276" w:lineRule="auto"/>
        <w:jc w:val="both"/>
        <w:rPr>
          <w:rFonts w:ascii="Arial" w:hAnsi="Arial" w:cs="Arial"/>
        </w:rPr>
      </w:pPr>
      <w:r w:rsidRPr="008F378C">
        <w:rPr>
          <w:rFonts w:ascii="Arial" w:hAnsi="Arial" w:cs="Arial"/>
        </w:rPr>
        <w:t>Ensure pens/cages are not stacked on top of one another.</w:t>
      </w:r>
    </w:p>
    <w:p w14:paraId="250C128E" w14:textId="16E59442" w:rsidR="00C72FA2" w:rsidRPr="007D773B" w:rsidRDefault="00C72FA2" w:rsidP="007D773B">
      <w:pPr>
        <w:pStyle w:val="Heading3"/>
        <w:spacing w:line="276" w:lineRule="auto"/>
        <w:rPr>
          <w:b/>
          <w:bCs/>
        </w:rPr>
      </w:pPr>
      <w:r w:rsidRPr="007D773B">
        <w:rPr>
          <w:b/>
          <w:bCs/>
        </w:rPr>
        <w:t>Animal health</w:t>
      </w:r>
    </w:p>
    <w:p w14:paraId="67A12D67" w14:textId="01D8CAAD" w:rsidR="00C72FA2" w:rsidRPr="00C1384B" w:rsidRDefault="00C72FA2" w:rsidP="007D773B">
      <w:pPr>
        <w:pStyle w:val="ListParagraph"/>
        <w:numPr>
          <w:ilvl w:val="0"/>
          <w:numId w:val="12"/>
        </w:numPr>
        <w:spacing w:after="120" w:line="276" w:lineRule="auto"/>
        <w:jc w:val="both"/>
        <w:rPr>
          <w:rFonts w:ascii="Arial" w:hAnsi="Arial" w:cs="Arial"/>
        </w:rPr>
      </w:pPr>
      <w:r w:rsidRPr="008F378C">
        <w:rPr>
          <w:rFonts w:ascii="Arial" w:hAnsi="Arial" w:cs="Arial"/>
        </w:rPr>
        <w:t>Pro</w:t>
      </w:r>
      <w:r w:rsidR="008C3CD2" w:rsidRPr="008F378C">
        <w:rPr>
          <w:rFonts w:ascii="Arial" w:hAnsi="Arial" w:cs="Arial"/>
        </w:rPr>
        <w:t>vide prompt veterinary treatment to ill or injured animals.</w:t>
      </w:r>
    </w:p>
    <w:p w14:paraId="74E3F309" w14:textId="07B8B9A6" w:rsidR="008C3CD2" w:rsidRPr="008F378C" w:rsidRDefault="008C3CD2" w:rsidP="007D773B">
      <w:pPr>
        <w:pStyle w:val="ListParagraph"/>
        <w:numPr>
          <w:ilvl w:val="0"/>
          <w:numId w:val="12"/>
        </w:numPr>
        <w:spacing w:after="120" w:line="276" w:lineRule="auto"/>
        <w:jc w:val="both"/>
        <w:rPr>
          <w:rFonts w:ascii="Arial" w:hAnsi="Arial" w:cs="Arial"/>
        </w:rPr>
      </w:pPr>
      <w:r w:rsidRPr="008F378C">
        <w:rPr>
          <w:rFonts w:ascii="Arial" w:hAnsi="Arial" w:cs="Arial"/>
        </w:rPr>
        <w:t>Keep good levels of cleanliness and hygiene in premises where animals are kept.</w:t>
      </w:r>
    </w:p>
    <w:p w14:paraId="54B6D9B7" w14:textId="2A1D9327" w:rsidR="008C3CD2" w:rsidRPr="008F378C" w:rsidRDefault="008C3CD2" w:rsidP="007D773B">
      <w:pPr>
        <w:pStyle w:val="ListParagraph"/>
        <w:numPr>
          <w:ilvl w:val="0"/>
          <w:numId w:val="12"/>
        </w:numPr>
        <w:spacing w:after="120" w:line="276" w:lineRule="auto"/>
        <w:jc w:val="both"/>
        <w:rPr>
          <w:rFonts w:ascii="Arial" w:hAnsi="Arial" w:cs="Arial"/>
        </w:rPr>
      </w:pPr>
      <w:r w:rsidRPr="008F378C">
        <w:rPr>
          <w:rFonts w:ascii="Arial" w:hAnsi="Arial" w:cs="Arial"/>
        </w:rPr>
        <w:t>Make every effort to control pests such as fleas, ticks, etc.</w:t>
      </w:r>
    </w:p>
    <w:p w14:paraId="4BA313E9" w14:textId="5E442272" w:rsidR="008C3CD2" w:rsidRPr="008F378C" w:rsidRDefault="008C3CD2" w:rsidP="007D773B">
      <w:pPr>
        <w:pStyle w:val="ListParagraph"/>
        <w:numPr>
          <w:ilvl w:val="0"/>
          <w:numId w:val="12"/>
        </w:numPr>
        <w:spacing w:after="120" w:line="276" w:lineRule="auto"/>
        <w:jc w:val="both"/>
        <w:rPr>
          <w:rFonts w:ascii="Arial" w:hAnsi="Arial" w:cs="Arial"/>
        </w:rPr>
      </w:pPr>
      <w:r w:rsidRPr="008F378C">
        <w:rPr>
          <w:rFonts w:ascii="Arial" w:hAnsi="Arial" w:cs="Arial"/>
        </w:rPr>
        <w:lastRenderedPageBreak/>
        <w:t>Treat animals regularly for internal and external parasites and vaccinate against common diseases.</w:t>
      </w:r>
    </w:p>
    <w:p w14:paraId="76EA693F" w14:textId="6CCEEFCF" w:rsidR="00C63EA1" w:rsidRPr="008F378C" w:rsidRDefault="00C63EA1" w:rsidP="00C1384B">
      <w:pPr>
        <w:pStyle w:val="ListParagraph"/>
        <w:numPr>
          <w:ilvl w:val="0"/>
          <w:numId w:val="12"/>
        </w:numPr>
        <w:spacing w:after="120" w:line="276" w:lineRule="auto"/>
        <w:jc w:val="both"/>
        <w:rPr>
          <w:rFonts w:ascii="Arial" w:hAnsi="Arial" w:cs="Arial"/>
        </w:rPr>
      </w:pPr>
      <w:r w:rsidRPr="008F378C">
        <w:rPr>
          <w:rFonts w:ascii="Arial" w:hAnsi="Arial" w:cs="Arial"/>
        </w:rPr>
        <w:t>Provide sufficient exercise to maintain animals’ health and fitness.</w:t>
      </w:r>
    </w:p>
    <w:p w14:paraId="59D2BA21" w14:textId="0527E248" w:rsidR="00C63EA1" w:rsidRPr="008F378C" w:rsidRDefault="00C63EA1" w:rsidP="00C1384B">
      <w:pPr>
        <w:pStyle w:val="ListParagraph"/>
        <w:numPr>
          <w:ilvl w:val="0"/>
          <w:numId w:val="12"/>
        </w:numPr>
        <w:spacing w:after="120" w:line="276" w:lineRule="auto"/>
        <w:jc w:val="both"/>
        <w:rPr>
          <w:rFonts w:ascii="Arial" w:hAnsi="Arial" w:cs="Arial"/>
        </w:rPr>
      </w:pPr>
      <w:r w:rsidRPr="008F378C">
        <w:rPr>
          <w:rFonts w:ascii="Arial" w:hAnsi="Arial" w:cs="Arial"/>
        </w:rPr>
        <w:t xml:space="preserve">Provide animals with a safe, </w:t>
      </w:r>
      <w:proofErr w:type="gramStart"/>
      <w:r w:rsidRPr="008F378C">
        <w:rPr>
          <w:rFonts w:ascii="Arial" w:hAnsi="Arial" w:cs="Arial"/>
        </w:rPr>
        <w:t>balanced</w:t>
      </w:r>
      <w:proofErr w:type="gramEnd"/>
      <w:r w:rsidRPr="008F378C">
        <w:rPr>
          <w:rFonts w:ascii="Arial" w:hAnsi="Arial" w:cs="Arial"/>
        </w:rPr>
        <w:t xml:space="preserve"> and complete diet and serve the food in clean containers.</w:t>
      </w:r>
    </w:p>
    <w:p w14:paraId="6620A32B" w14:textId="53A2E774" w:rsidR="00C63EA1" w:rsidRPr="008F378C" w:rsidRDefault="00C63EA1" w:rsidP="00C1384B">
      <w:pPr>
        <w:pStyle w:val="ListParagraph"/>
        <w:numPr>
          <w:ilvl w:val="0"/>
          <w:numId w:val="12"/>
        </w:numPr>
        <w:spacing w:after="120" w:line="276" w:lineRule="auto"/>
        <w:jc w:val="both"/>
        <w:rPr>
          <w:rFonts w:ascii="Arial" w:hAnsi="Arial" w:cs="Arial"/>
        </w:rPr>
      </w:pPr>
      <w:r w:rsidRPr="008F378C">
        <w:rPr>
          <w:rFonts w:ascii="Arial" w:hAnsi="Arial" w:cs="Arial"/>
        </w:rPr>
        <w:t>Ensure animals have access to plenty of clean water in clean containers.</w:t>
      </w:r>
    </w:p>
    <w:p w14:paraId="2B96416E" w14:textId="12B70A77" w:rsidR="00C63EA1" w:rsidRPr="007D773B" w:rsidRDefault="00C63EA1" w:rsidP="00C63EA1">
      <w:pPr>
        <w:pStyle w:val="Heading3"/>
        <w:rPr>
          <w:b/>
          <w:bCs/>
        </w:rPr>
      </w:pPr>
      <w:r w:rsidRPr="007D773B">
        <w:rPr>
          <w:b/>
          <w:bCs/>
        </w:rPr>
        <w:t>Banned procedures</w:t>
      </w:r>
      <w:r w:rsidR="006A3B00" w:rsidRPr="007D773B">
        <w:rPr>
          <w:b/>
          <w:bCs/>
        </w:rPr>
        <w:t xml:space="preserve"> (</w:t>
      </w:r>
      <w:r w:rsidRPr="007D773B">
        <w:rPr>
          <w:b/>
          <w:bCs/>
        </w:rPr>
        <w:t>ear cropping</w:t>
      </w:r>
      <w:r w:rsidR="00386B50" w:rsidRPr="007D773B">
        <w:rPr>
          <w:b/>
          <w:bCs/>
        </w:rPr>
        <w:t xml:space="preserve"> (dog)</w:t>
      </w:r>
      <w:r w:rsidR="00E4461A" w:rsidRPr="007D773B">
        <w:rPr>
          <w:b/>
          <w:bCs/>
        </w:rPr>
        <w:t>)</w:t>
      </w:r>
      <w:r w:rsidR="00386B50" w:rsidRPr="007D773B">
        <w:rPr>
          <w:b/>
          <w:bCs/>
        </w:rPr>
        <w:t>, tail docking (dog), debarking (dog), declawing (cat)</w:t>
      </w:r>
      <w:r w:rsidR="00E4461A" w:rsidRPr="007D773B">
        <w:rPr>
          <w:b/>
          <w:bCs/>
        </w:rPr>
        <w:t>)</w:t>
      </w:r>
    </w:p>
    <w:p w14:paraId="3AECE9FD" w14:textId="55731B9F" w:rsidR="00E4461A" w:rsidRDefault="005B259A" w:rsidP="00C1384B">
      <w:pPr>
        <w:pStyle w:val="ListParagraph"/>
        <w:numPr>
          <w:ilvl w:val="0"/>
          <w:numId w:val="12"/>
        </w:numPr>
        <w:spacing w:after="120" w:line="276" w:lineRule="auto"/>
        <w:jc w:val="both"/>
        <w:rPr>
          <w:rFonts w:ascii="Arial" w:hAnsi="Arial" w:cs="Arial"/>
        </w:rPr>
      </w:pPr>
      <w:r>
        <w:rPr>
          <w:rFonts w:ascii="Arial" w:hAnsi="Arial" w:cs="Arial"/>
        </w:rPr>
        <w:t xml:space="preserve">Do not allow </w:t>
      </w:r>
      <w:r w:rsidRPr="47FA6B4C">
        <w:rPr>
          <w:rFonts w:ascii="Arial" w:hAnsi="Arial" w:cs="Arial"/>
        </w:rPr>
        <w:t>any banned procedures to be carried out on any animals</w:t>
      </w:r>
      <w:r>
        <w:rPr>
          <w:rFonts w:ascii="Arial" w:hAnsi="Arial" w:cs="Arial"/>
        </w:rPr>
        <w:t>.</w:t>
      </w:r>
    </w:p>
    <w:p w14:paraId="3BF788D1" w14:textId="32691C7A" w:rsidR="005B259A" w:rsidRDefault="005B259A" w:rsidP="00C1384B">
      <w:pPr>
        <w:pStyle w:val="ListParagraph"/>
        <w:numPr>
          <w:ilvl w:val="0"/>
          <w:numId w:val="12"/>
        </w:numPr>
        <w:spacing w:after="120" w:line="276" w:lineRule="auto"/>
        <w:jc w:val="both"/>
        <w:rPr>
          <w:rFonts w:ascii="Arial" w:hAnsi="Arial" w:cs="Arial"/>
        </w:rPr>
      </w:pPr>
      <w:r w:rsidRPr="47FA6B4C">
        <w:rPr>
          <w:rFonts w:ascii="Arial" w:hAnsi="Arial" w:cs="Arial"/>
        </w:rPr>
        <w:t>Do not show or exhibit any animal that has undergone a banned procedure</w:t>
      </w:r>
      <w:r>
        <w:rPr>
          <w:rFonts w:ascii="Arial" w:hAnsi="Arial" w:cs="Arial"/>
        </w:rPr>
        <w:t>.</w:t>
      </w:r>
    </w:p>
    <w:p w14:paraId="3386F03B" w14:textId="5FDAB025" w:rsidR="005B259A" w:rsidRPr="007D773B" w:rsidRDefault="005B259A" w:rsidP="007D773B">
      <w:pPr>
        <w:pStyle w:val="Heading3"/>
        <w:spacing w:line="276" w:lineRule="auto"/>
        <w:rPr>
          <w:b/>
          <w:bCs/>
        </w:rPr>
      </w:pPr>
      <w:r w:rsidRPr="007D773B">
        <w:rPr>
          <w:b/>
          <w:bCs/>
        </w:rPr>
        <w:t>Breeding</w:t>
      </w:r>
    </w:p>
    <w:p w14:paraId="5ABAC672" w14:textId="53F3848C" w:rsidR="005B259A" w:rsidRDefault="005B259A" w:rsidP="007D773B">
      <w:pPr>
        <w:pStyle w:val="ListParagraph"/>
        <w:numPr>
          <w:ilvl w:val="0"/>
          <w:numId w:val="12"/>
        </w:numPr>
        <w:spacing w:after="120" w:line="276" w:lineRule="auto"/>
        <w:jc w:val="both"/>
        <w:rPr>
          <w:rFonts w:ascii="Arial" w:hAnsi="Arial" w:cs="Arial"/>
        </w:rPr>
      </w:pPr>
      <w:r>
        <w:rPr>
          <w:rFonts w:ascii="Arial" w:hAnsi="Arial" w:cs="Arial"/>
        </w:rPr>
        <w:t xml:space="preserve">Ensure </w:t>
      </w:r>
      <w:r w:rsidRPr="47FA6B4C">
        <w:rPr>
          <w:rFonts w:ascii="Arial" w:hAnsi="Arial" w:cs="Arial"/>
        </w:rPr>
        <w:t>only healthy animals are used for breeding</w:t>
      </w:r>
      <w:r>
        <w:rPr>
          <w:rFonts w:ascii="Arial" w:hAnsi="Arial" w:cs="Arial"/>
        </w:rPr>
        <w:t>.</w:t>
      </w:r>
    </w:p>
    <w:p w14:paraId="4030D4E9" w14:textId="677B833B" w:rsidR="005B259A" w:rsidRDefault="005B259A" w:rsidP="007D773B">
      <w:pPr>
        <w:pStyle w:val="ListParagraph"/>
        <w:numPr>
          <w:ilvl w:val="0"/>
          <w:numId w:val="12"/>
        </w:numPr>
        <w:spacing w:after="120" w:line="276" w:lineRule="auto"/>
        <w:jc w:val="both"/>
        <w:rPr>
          <w:rFonts w:ascii="Arial" w:hAnsi="Arial" w:cs="Arial"/>
        </w:rPr>
      </w:pPr>
      <w:r>
        <w:rPr>
          <w:rFonts w:ascii="Arial" w:hAnsi="Arial" w:cs="Arial"/>
        </w:rPr>
        <w:t>K</w:t>
      </w:r>
      <w:r w:rsidRPr="47FA6B4C">
        <w:rPr>
          <w:rFonts w:ascii="Arial" w:hAnsi="Arial" w:cs="Arial"/>
        </w:rPr>
        <w:t>eep proper records of all breeding activities and ensure these records are available for inspection by any person authorised by the organisation</w:t>
      </w:r>
      <w:r>
        <w:rPr>
          <w:rFonts w:ascii="Arial" w:hAnsi="Arial" w:cs="Arial"/>
        </w:rPr>
        <w:t>.</w:t>
      </w:r>
    </w:p>
    <w:p w14:paraId="05199700" w14:textId="5EA04381" w:rsidR="009C6157" w:rsidRPr="007D773B" w:rsidRDefault="009C6157" w:rsidP="007D773B">
      <w:pPr>
        <w:pStyle w:val="Heading3"/>
        <w:spacing w:line="276" w:lineRule="auto"/>
        <w:rPr>
          <w:b/>
          <w:bCs/>
        </w:rPr>
      </w:pPr>
      <w:r w:rsidRPr="007D773B">
        <w:rPr>
          <w:b/>
          <w:bCs/>
        </w:rPr>
        <w:t>Code of Ethics</w:t>
      </w:r>
    </w:p>
    <w:p w14:paraId="5D5FACD5" w14:textId="400ADF5A" w:rsidR="009C6157" w:rsidRDefault="009C6157" w:rsidP="007D773B">
      <w:pPr>
        <w:pStyle w:val="ListParagraph"/>
        <w:numPr>
          <w:ilvl w:val="0"/>
          <w:numId w:val="12"/>
        </w:numPr>
        <w:spacing w:after="120" w:line="276" w:lineRule="auto"/>
        <w:jc w:val="both"/>
        <w:rPr>
          <w:rFonts w:ascii="Arial" w:hAnsi="Arial" w:cs="Arial"/>
        </w:rPr>
      </w:pPr>
      <w:proofErr w:type="gramStart"/>
      <w:r>
        <w:rPr>
          <w:rFonts w:ascii="Arial" w:hAnsi="Arial" w:cs="Arial"/>
        </w:rPr>
        <w:t>F</w:t>
      </w:r>
      <w:r w:rsidRPr="00BB5A8B">
        <w:rPr>
          <w:rFonts w:ascii="Arial" w:hAnsi="Arial" w:cs="Arial"/>
        </w:rPr>
        <w:t>ollow the Applicable Organisation’s approved Code of Ethics at all times</w:t>
      </w:r>
      <w:proofErr w:type="gramEnd"/>
      <w:r>
        <w:rPr>
          <w:rFonts w:ascii="Arial" w:hAnsi="Arial" w:cs="Arial"/>
        </w:rPr>
        <w:t>.</w:t>
      </w:r>
    </w:p>
    <w:p w14:paraId="7C2761D9" w14:textId="3783C9C2" w:rsidR="009C6157" w:rsidRDefault="009C6157" w:rsidP="007D773B">
      <w:pPr>
        <w:pStyle w:val="ListParagraph"/>
        <w:numPr>
          <w:ilvl w:val="0"/>
          <w:numId w:val="12"/>
        </w:numPr>
        <w:spacing w:after="120" w:line="276" w:lineRule="auto"/>
        <w:jc w:val="both"/>
        <w:rPr>
          <w:rFonts w:ascii="Arial" w:hAnsi="Arial" w:cs="Arial"/>
        </w:rPr>
      </w:pPr>
      <w:r>
        <w:rPr>
          <w:rFonts w:ascii="Arial" w:hAnsi="Arial" w:cs="Arial"/>
        </w:rPr>
        <w:t>W</w:t>
      </w:r>
      <w:r w:rsidRPr="0029755F">
        <w:rPr>
          <w:rFonts w:ascii="Arial" w:hAnsi="Arial" w:cs="Arial"/>
        </w:rPr>
        <w:t>here reasonable,</w:t>
      </w:r>
      <w:r w:rsidRPr="00BB5A8B">
        <w:rPr>
          <w:rFonts w:ascii="Arial" w:hAnsi="Arial" w:cs="Arial"/>
        </w:rPr>
        <w:t xml:space="preserve"> allow inspections of breeding premises by the Applicable Organisation to ensure compliance with the Applicable Organisation’s Code of Ethics</w:t>
      </w:r>
      <w:r>
        <w:rPr>
          <w:rFonts w:ascii="Arial" w:hAnsi="Arial" w:cs="Arial"/>
        </w:rPr>
        <w:t>.</w:t>
      </w:r>
    </w:p>
    <w:p w14:paraId="55DFE314" w14:textId="751940AC" w:rsidR="009C6157" w:rsidRDefault="009C6157" w:rsidP="007D773B">
      <w:pPr>
        <w:pStyle w:val="ListParagraph"/>
        <w:numPr>
          <w:ilvl w:val="0"/>
          <w:numId w:val="12"/>
        </w:numPr>
        <w:spacing w:after="120" w:line="276" w:lineRule="auto"/>
        <w:jc w:val="both"/>
        <w:rPr>
          <w:rFonts w:ascii="Arial" w:hAnsi="Arial" w:cs="Arial"/>
        </w:rPr>
      </w:pPr>
      <w:r>
        <w:rPr>
          <w:rFonts w:ascii="Arial" w:hAnsi="Arial" w:cs="Arial"/>
        </w:rPr>
        <w:t>K</w:t>
      </w:r>
      <w:r w:rsidRPr="00BB5A8B">
        <w:rPr>
          <w:rFonts w:ascii="Arial" w:hAnsi="Arial" w:cs="Arial"/>
        </w:rPr>
        <w:t>eep accurate records of all animals (both kept and sold) and breeding operations, as specified in the Code of Ethics, for a minimum of 5 years.</w:t>
      </w:r>
    </w:p>
    <w:p w14:paraId="134CBE18" w14:textId="77777777" w:rsidR="009C6157" w:rsidRPr="007D773B" w:rsidRDefault="009C6157" w:rsidP="007D773B">
      <w:pPr>
        <w:pStyle w:val="Heading3"/>
        <w:spacing w:line="276" w:lineRule="auto"/>
        <w:rPr>
          <w:b/>
          <w:bCs/>
        </w:rPr>
      </w:pPr>
      <w:r w:rsidRPr="007D773B">
        <w:rPr>
          <w:b/>
          <w:bCs/>
        </w:rPr>
        <w:t>Collars</w:t>
      </w:r>
    </w:p>
    <w:p w14:paraId="1839F7EC" w14:textId="0785FBA3" w:rsidR="009C6157" w:rsidRDefault="009C6157" w:rsidP="007D773B">
      <w:pPr>
        <w:pStyle w:val="ListParagraph"/>
        <w:numPr>
          <w:ilvl w:val="0"/>
          <w:numId w:val="12"/>
        </w:numPr>
        <w:spacing w:after="120" w:line="276" w:lineRule="auto"/>
        <w:jc w:val="both"/>
        <w:rPr>
          <w:rFonts w:ascii="Arial" w:hAnsi="Arial" w:cs="Arial"/>
        </w:rPr>
      </w:pPr>
      <w:r>
        <w:rPr>
          <w:rFonts w:ascii="Arial" w:hAnsi="Arial" w:cs="Arial"/>
        </w:rPr>
        <w:t xml:space="preserve">Use </w:t>
      </w:r>
      <w:r w:rsidRPr="47FA6B4C">
        <w:rPr>
          <w:rFonts w:ascii="Arial" w:hAnsi="Arial" w:cs="Arial"/>
        </w:rPr>
        <w:t>of collars must be compliant with the Prevention of Cruelty to Animals Regulations 2019, which prohibits pronged collars, while electronic collars may only be used as specified.</w:t>
      </w:r>
    </w:p>
    <w:p w14:paraId="550845E9" w14:textId="3DCE8C5E" w:rsidR="00637BDD" w:rsidRPr="007D773B" w:rsidRDefault="00637BDD" w:rsidP="007D773B">
      <w:pPr>
        <w:pStyle w:val="Heading3"/>
        <w:spacing w:line="276" w:lineRule="auto"/>
        <w:rPr>
          <w:b/>
          <w:bCs/>
        </w:rPr>
      </w:pPr>
      <w:r w:rsidRPr="007D773B">
        <w:rPr>
          <w:b/>
          <w:bCs/>
        </w:rPr>
        <w:t>Dog working &amp; environmental conditions (not applicable to cat organisations)</w:t>
      </w:r>
    </w:p>
    <w:p w14:paraId="5CACE0A5" w14:textId="6838D5C4" w:rsidR="009C6157" w:rsidRDefault="00D74FA6" w:rsidP="007D773B">
      <w:pPr>
        <w:pStyle w:val="ListParagraph"/>
        <w:numPr>
          <w:ilvl w:val="0"/>
          <w:numId w:val="12"/>
        </w:numPr>
        <w:spacing w:after="120" w:line="276" w:lineRule="auto"/>
        <w:jc w:val="both"/>
        <w:rPr>
          <w:rFonts w:ascii="Arial" w:hAnsi="Arial" w:cs="Arial"/>
        </w:rPr>
      </w:pPr>
      <w:r>
        <w:rPr>
          <w:rFonts w:ascii="Arial" w:hAnsi="Arial" w:cs="Arial"/>
        </w:rPr>
        <w:t xml:space="preserve">Ensure </w:t>
      </w:r>
      <w:r w:rsidRPr="47FA6B4C">
        <w:rPr>
          <w:rFonts w:ascii="Arial" w:hAnsi="Arial" w:cs="Arial"/>
        </w:rPr>
        <w:t>dogs are not pushed beyond their natural abilities by administering drugs or medications to enhance performance</w:t>
      </w:r>
      <w:r w:rsidR="00AA0864">
        <w:rPr>
          <w:rFonts w:ascii="Arial" w:hAnsi="Arial" w:cs="Arial"/>
        </w:rPr>
        <w:t>.</w:t>
      </w:r>
    </w:p>
    <w:p w14:paraId="676D9ED6" w14:textId="7F3CE0DF" w:rsidR="00AA0864" w:rsidRDefault="00AA0864" w:rsidP="007D773B">
      <w:pPr>
        <w:pStyle w:val="ListParagraph"/>
        <w:numPr>
          <w:ilvl w:val="0"/>
          <w:numId w:val="12"/>
        </w:numPr>
        <w:spacing w:after="120" w:line="276" w:lineRule="auto"/>
        <w:jc w:val="both"/>
        <w:rPr>
          <w:rFonts w:ascii="Arial" w:hAnsi="Arial" w:cs="Arial"/>
        </w:rPr>
      </w:pPr>
      <w:r>
        <w:rPr>
          <w:rFonts w:ascii="Arial" w:hAnsi="Arial" w:cs="Arial"/>
        </w:rPr>
        <w:t xml:space="preserve">Do not </w:t>
      </w:r>
      <w:r w:rsidRPr="47FA6B4C">
        <w:rPr>
          <w:rFonts w:ascii="Arial" w:hAnsi="Arial" w:cs="Arial"/>
        </w:rPr>
        <w:t xml:space="preserve">work dogs in conditions that may result in them suffering from negative health issues such as hypothermia, </w:t>
      </w:r>
      <w:proofErr w:type="gramStart"/>
      <w:r w:rsidRPr="47FA6B4C">
        <w:rPr>
          <w:rFonts w:ascii="Arial" w:hAnsi="Arial" w:cs="Arial"/>
        </w:rPr>
        <w:t>hyperthermia</w:t>
      </w:r>
      <w:proofErr w:type="gramEnd"/>
      <w:r w:rsidRPr="47FA6B4C">
        <w:rPr>
          <w:rFonts w:ascii="Arial" w:hAnsi="Arial" w:cs="Arial"/>
        </w:rPr>
        <w:t xml:space="preserve"> or dehydration</w:t>
      </w:r>
      <w:r>
        <w:rPr>
          <w:rFonts w:ascii="Arial" w:hAnsi="Arial" w:cs="Arial"/>
        </w:rPr>
        <w:t>.</w:t>
      </w:r>
    </w:p>
    <w:p w14:paraId="39D6AA34" w14:textId="7706ED43" w:rsidR="00AA0864" w:rsidRPr="007D773B" w:rsidRDefault="00AA0864" w:rsidP="007D773B">
      <w:pPr>
        <w:pStyle w:val="Heading3"/>
        <w:spacing w:line="276" w:lineRule="auto"/>
        <w:rPr>
          <w:b/>
          <w:bCs/>
        </w:rPr>
      </w:pPr>
      <w:r w:rsidRPr="007D773B">
        <w:rPr>
          <w:b/>
          <w:bCs/>
        </w:rPr>
        <w:t>Dog training (not applicable to cat organisations)</w:t>
      </w:r>
    </w:p>
    <w:p w14:paraId="099B7738" w14:textId="77777777" w:rsidR="00AA0864" w:rsidRDefault="00AA0864" w:rsidP="007D773B">
      <w:pPr>
        <w:pStyle w:val="ListParagraph"/>
        <w:numPr>
          <w:ilvl w:val="0"/>
          <w:numId w:val="12"/>
        </w:numPr>
        <w:spacing w:after="120" w:line="276" w:lineRule="auto"/>
        <w:jc w:val="both"/>
        <w:rPr>
          <w:rFonts w:ascii="Arial" w:hAnsi="Arial" w:cs="Arial"/>
        </w:rPr>
      </w:pPr>
      <w:r>
        <w:rPr>
          <w:rFonts w:ascii="Arial" w:hAnsi="Arial" w:cs="Arial"/>
        </w:rPr>
        <w:t xml:space="preserve">Ensure </w:t>
      </w:r>
      <w:r w:rsidRPr="47FA6B4C">
        <w:rPr>
          <w:rFonts w:ascii="Arial" w:hAnsi="Arial" w:cs="Arial"/>
        </w:rPr>
        <w:t>dogs are not trained or worked beyond their willingness and capabilities</w:t>
      </w:r>
      <w:r>
        <w:rPr>
          <w:rFonts w:ascii="Arial" w:hAnsi="Arial" w:cs="Arial"/>
        </w:rPr>
        <w:t>.</w:t>
      </w:r>
    </w:p>
    <w:p w14:paraId="3DA35EE2" w14:textId="2946696A" w:rsidR="00AA0864" w:rsidRDefault="00AA0864" w:rsidP="007D773B">
      <w:pPr>
        <w:pStyle w:val="ListParagraph"/>
        <w:numPr>
          <w:ilvl w:val="0"/>
          <w:numId w:val="12"/>
        </w:numPr>
        <w:spacing w:after="120" w:line="276" w:lineRule="auto"/>
        <w:jc w:val="both"/>
        <w:rPr>
          <w:rFonts w:ascii="Arial" w:hAnsi="Arial" w:cs="Arial"/>
        </w:rPr>
      </w:pPr>
      <w:r>
        <w:rPr>
          <w:rFonts w:ascii="Arial" w:hAnsi="Arial" w:cs="Arial"/>
        </w:rPr>
        <w:t>En</w:t>
      </w:r>
      <w:r w:rsidRPr="47FA6B4C">
        <w:rPr>
          <w:rFonts w:ascii="Arial" w:hAnsi="Arial" w:cs="Arial"/>
        </w:rPr>
        <w:t xml:space="preserve">sure all training methods used are humane and do not cause undue fear, </w:t>
      </w:r>
      <w:proofErr w:type="gramStart"/>
      <w:r w:rsidRPr="47FA6B4C">
        <w:rPr>
          <w:rFonts w:ascii="Arial" w:hAnsi="Arial" w:cs="Arial"/>
        </w:rPr>
        <w:t>distress</w:t>
      </w:r>
      <w:proofErr w:type="gramEnd"/>
      <w:r w:rsidRPr="47FA6B4C">
        <w:rPr>
          <w:rFonts w:ascii="Arial" w:hAnsi="Arial" w:cs="Arial"/>
        </w:rPr>
        <w:t xml:space="preserve"> or pain</w:t>
      </w:r>
      <w:r>
        <w:rPr>
          <w:rFonts w:ascii="Arial" w:hAnsi="Arial" w:cs="Arial"/>
        </w:rPr>
        <w:t>.</w:t>
      </w:r>
    </w:p>
    <w:p w14:paraId="6A06AB60" w14:textId="6697DD80" w:rsidR="00AA0864" w:rsidRPr="007D773B" w:rsidRDefault="00AA0864" w:rsidP="007D773B">
      <w:pPr>
        <w:pStyle w:val="Heading3"/>
        <w:spacing w:line="276" w:lineRule="auto"/>
        <w:rPr>
          <w:b/>
          <w:bCs/>
        </w:rPr>
      </w:pPr>
      <w:r w:rsidRPr="007D773B">
        <w:rPr>
          <w:b/>
          <w:bCs/>
        </w:rPr>
        <w:t>Domestic animal businesses</w:t>
      </w:r>
    </w:p>
    <w:p w14:paraId="057645EC" w14:textId="1957D5FB" w:rsidR="005B259A" w:rsidRDefault="00AA0864" w:rsidP="007D773B">
      <w:pPr>
        <w:pStyle w:val="ListParagraph"/>
        <w:numPr>
          <w:ilvl w:val="0"/>
          <w:numId w:val="12"/>
        </w:numPr>
        <w:spacing w:after="120" w:line="276" w:lineRule="auto"/>
        <w:jc w:val="both"/>
        <w:rPr>
          <w:rFonts w:ascii="Arial" w:hAnsi="Arial" w:cs="Arial"/>
        </w:rPr>
      </w:pPr>
      <w:r>
        <w:rPr>
          <w:rFonts w:ascii="Arial" w:hAnsi="Arial" w:cs="Arial"/>
        </w:rPr>
        <w:t>If y</w:t>
      </w:r>
      <w:r w:rsidRPr="47FA6B4C">
        <w:rPr>
          <w:rFonts w:ascii="Arial" w:hAnsi="Arial" w:cs="Arial"/>
        </w:rPr>
        <w:t xml:space="preserve">ou have more than 10 </w:t>
      </w:r>
      <w:r>
        <w:rPr>
          <w:rFonts w:ascii="Arial" w:hAnsi="Arial" w:cs="Arial"/>
        </w:rPr>
        <w:t xml:space="preserve">relevant </w:t>
      </w:r>
      <w:r w:rsidRPr="47FA6B4C">
        <w:rPr>
          <w:rFonts w:ascii="Arial" w:hAnsi="Arial" w:cs="Arial"/>
        </w:rPr>
        <w:t xml:space="preserve">fertile </w:t>
      </w:r>
      <w:r>
        <w:rPr>
          <w:rFonts w:ascii="Arial" w:hAnsi="Arial" w:cs="Arial"/>
        </w:rPr>
        <w:t>females</w:t>
      </w:r>
      <w:r w:rsidRPr="47FA6B4C">
        <w:rPr>
          <w:rFonts w:ascii="Arial" w:hAnsi="Arial" w:cs="Arial"/>
        </w:rPr>
        <w:t xml:space="preserve">, register as a domestic animal business with the local council in which the business premises </w:t>
      </w:r>
      <w:proofErr w:type="gramStart"/>
      <w:r w:rsidRPr="47FA6B4C">
        <w:rPr>
          <w:rFonts w:ascii="Arial" w:hAnsi="Arial" w:cs="Arial"/>
        </w:rPr>
        <w:t>is</w:t>
      </w:r>
      <w:proofErr w:type="gramEnd"/>
      <w:r w:rsidRPr="47FA6B4C">
        <w:rPr>
          <w:rFonts w:ascii="Arial" w:hAnsi="Arial" w:cs="Arial"/>
        </w:rPr>
        <w:t xml:space="preserve"> located</w:t>
      </w:r>
      <w:r>
        <w:rPr>
          <w:rFonts w:ascii="Arial" w:hAnsi="Arial" w:cs="Arial"/>
        </w:rPr>
        <w:t xml:space="preserve"> </w:t>
      </w:r>
      <w:r w:rsidRPr="0029755F">
        <w:rPr>
          <w:rFonts w:ascii="Arial" w:hAnsi="Arial" w:cs="Arial"/>
        </w:rPr>
        <w:t>and apply to the Minister for Agriculture for commercial dog breeder approval</w:t>
      </w:r>
      <w:r>
        <w:rPr>
          <w:rFonts w:ascii="Arial" w:hAnsi="Arial" w:cs="Arial"/>
        </w:rPr>
        <w:t>.</w:t>
      </w:r>
    </w:p>
    <w:p w14:paraId="1BA01CD8" w14:textId="55C5A2DC" w:rsidR="00AA0864" w:rsidRPr="007D773B" w:rsidRDefault="00AA0864" w:rsidP="007D773B">
      <w:pPr>
        <w:pStyle w:val="Heading3"/>
        <w:spacing w:line="276" w:lineRule="auto"/>
        <w:rPr>
          <w:b/>
          <w:bCs/>
        </w:rPr>
      </w:pPr>
      <w:r w:rsidRPr="007D773B">
        <w:rPr>
          <w:b/>
          <w:bCs/>
        </w:rPr>
        <w:t>Euthanasia</w:t>
      </w:r>
    </w:p>
    <w:p w14:paraId="687F5CD0" w14:textId="6461D130" w:rsidR="00AA0864" w:rsidRDefault="00AA0864" w:rsidP="007D773B">
      <w:pPr>
        <w:pStyle w:val="ListParagraph"/>
        <w:numPr>
          <w:ilvl w:val="0"/>
          <w:numId w:val="12"/>
        </w:numPr>
        <w:spacing w:after="120" w:line="276" w:lineRule="auto"/>
        <w:jc w:val="both"/>
        <w:rPr>
          <w:rFonts w:ascii="Arial" w:hAnsi="Arial" w:cs="Arial"/>
        </w:rPr>
      </w:pPr>
      <w:r>
        <w:rPr>
          <w:rFonts w:ascii="Arial" w:hAnsi="Arial" w:cs="Arial"/>
        </w:rPr>
        <w:t>Ensure</w:t>
      </w:r>
      <w:r w:rsidRPr="47FA6B4C">
        <w:rPr>
          <w:rFonts w:ascii="Arial" w:hAnsi="Arial" w:cs="Arial"/>
        </w:rPr>
        <w:t xml:space="preserve"> animals that must be destroyed are euthanised in a humane manner (</w:t>
      </w:r>
      <w:proofErr w:type="gramStart"/>
      <w:r w:rsidRPr="47FA6B4C">
        <w:rPr>
          <w:rFonts w:ascii="Arial" w:hAnsi="Arial" w:cs="Arial"/>
        </w:rPr>
        <w:t>i.e.</w:t>
      </w:r>
      <w:proofErr w:type="gramEnd"/>
      <w:r w:rsidRPr="47FA6B4C">
        <w:rPr>
          <w:rFonts w:ascii="Arial" w:hAnsi="Arial" w:cs="Arial"/>
        </w:rPr>
        <w:t xml:space="preserve"> by barbiturate overdose) by a suitably authorised person</w:t>
      </w:r>
      <w:r>
        <w:rPr>
          <w:rFonts w:ascii="Arial" w:hAnsi="Arial" w:cs="Arial"/>
        </w:rPr>
        <w:t>.</w:t>
      </w:r>
    </w:p>
    <w:p w14:paraId="17A2F98E" w14:textId="53D99543" w:rsidR="00AA0864" w:rsidRDefault="00AA0864" w:rsidP="007D773B">
      <w:pPr>
        <w:pStyle w:val="ListParagraph"/>
        <w:numPr>
          <w:ilvl w:val="0"/>
          <w:numId w:val="12"/>
        </w:numPr>
        <w:spacing w:after="120" w:line="276" w:lineRule="auto"/>
        <w:jc w:val="both"/>
        <w:rPr>
          <w:rFonts w:ascii="Arial" w:hAnsi="Arial" w:cs="Arial"/>
        </w:rPr>
      </w:pPr>
      <w:r w:rsidRPr="47FA6B4C">
        <w:rPr>
          <w:rFonts w:ascii="Arial" w:hAnsi="Arial" w:cs="Arial"/>
        </w:rPr>
        <w:t>Ensure animals are not euthanised using blunt force trauma</w:t>
      </w:r>
      <w:r>
        <w:rPr>
          <w:rFonts w:ascii="Arial" w:hAnsi="Arial" w:cs="Arial"/>
        </w:rPr>
        <w:t>.</w:t>
      </w:r>
    </w:p>
    <w:p w14:paraId="5D401164" w14:textId="7AA10214" w:rsidR="00873437" w:rsidRPr="007D773B" w:rsidRDefault="00873437" w:rsidP="00873437">
      <w:pPr>
        <w:pStyle w:val="Heading3"/>
        <w:rPr>
          <w:b/>
          <w:bCs/>
        </w:rPr>
      </w:pPr>
      <w:r w:rsidRPr="007D773B">
        <w:rPr>
          <w:b/>
          <w:bCs/>
        </w:rPr>
        <w:t>Hereditary disease</w:t>
      </w:r>
    </w:p>
    <w:p w14:paraId="70BCE421" w14:textId="1D6DBDFF" w:rsidR="00873437" w:rsidRDefault="00873437" w:rsidP="00677EB2">
      <w:pPr>
        <w:pStyle w:val="ListParagraph"/>
        <w:numPr>
          <w:ilvl w:val="0"/>
          <w:numId w:val="12"/>
        </w:numPr>
        <w:spacing w:after="120"/>
        <w:jc w:val="both"/>
        <w:rPr>
          <w:rFonts w:ascii="Arial" w:hAnsi="Arial" w:cs="Arial"/>
        </w:rPr>
      </w:pPr>
      <w:r>
        <w:rPr>
          <w:rFonts w:ascii="Arial" w:hAnsi="Arial" w:cs="Arial"/>
        </w:rPr>
        <w:t>Ta</w:t>
      </w:r>
      <w:r w:rsidRPr="47FA6B4C">
        <w:rPr>
          <w:rFonts w:ascii="Arial" w:hAnsi="Arial" w:cs="Arial"/>
        </w:rPr>
        <w:t>ke legitimate action to reduce the incidence of hereditary diseases</w:t>
      </w:r>
      <w:r>
        <w:rPr>
          <w:rFonts w:ascii="Arial" w:hAnsi="Arial" w:cs="Arial"/>
        </w:rPr>
        <w:t>.</w:t>
      </w:r>
    </w:p>
    <w:p w14:paraId="161EACBE" w14:textId="2D08BD57" w:rsidR="000109DA" w:rsidRPr="008D038A" w:rsidRDefault="000109DA" w:rsidP="007D773B">
      <w:pPr>
        <w:pStyle w:val="Heading3"/>
        <w:spacing w:line="276" w:lineRule="auto"/>
        <w:rPr>
          <w:b/>
          <w:bCs/>
        </w:rPr>
      </w:pPr>
      <w:r w:rsidRPr="008D038A">
        <w:rPr>
          <w:b/>
          <w:bCs/>
        </w:rPr>
        <w:lastRenderedPageBreak/>
        <w:t>Information sharing</w:t>
      </w:r>
    </w:p>
    <w:p w14:paraId="435489F9" w14:textId="5B930849" w:rsidR="000109DA" w:rsidRPr="0072363E" w:rsidRDefault="000109DA" w:rsidP="007D773B">
      <w:pPr>
        <w:pStyle w:val="ListParagraph"/>
        <w:numPr>
          <w:ilvl w:val="0"/>
          <w:numId w:val="12"/>
        </w:numPr>
        <w:spacing w:after="120" w:line="276" w:lineRule="auto"/>
        <w:jc w:val="both"/>
        <w:rPr>
          <w:rFonts w:ascii="Arial" w:hAnsi="Arial" w:cs="Arial"/>
        </w:rPr>
      </w:pPr>
      <w:r w:rsidRPr="00475FA4">
        <w:rPr>
          <w:rFonts w:ascii="Arial" w:hAnsi="Arial" w:cs="Arial"/>
        </w:rPr>
        <w:t xml:space="preserve">Note that an authorised officer may ask for membership details and any other relevant information held by an Applicable Organisation, and this </w:t>
      </w:r>
      <w:r w:rsidRPr="0029755F">
        <w:rPr>
          <w:rFonts w:ascii="Arial" w:hAnsi="Arial" w:cs="Arial"/>
        </w:rPr>
        <w:t>information is legally required be shared with said authorised officer to assist in reg</w:t>
      </w:r>
      <w:r w:rsidRPr="00475FA4">
        <w:rPr>
          <w:rFonts w:ascii="Arial" w:hAnsi="Arial" w:cs="Arial"/>
        </w:rPr>
        <w:t>ulatory activities</w:t>
      </w:r>
      <w:r>
        <w:rPr>
          <w:rFonts w:ascii="Arial" w:hAnsi="Arial" w:cs="Arial"/>
        </w:rPr>
        <w:t>.</w:t>
      </w:r>
    </w:p>
    <w:p w14:paraId="32B1C936" w14:textId="74838A5F" w:rsidR="000109DA" w:rsidRDefault="0072363E" w:rsidP="007D773B">
      <w:pPr>
        <w:pStyle w:val="ListParagraph"/>
        <w:numPr>
          <w:ilvl w:val="0"/>
          <w:numId w:val="12"/>
        </w:numPr>
        <w:spacing w:after="120" w:line="276" w:lineRule="auto"/>
        <w:jc w:val="both"/>
        <w:rPr>
          <w:rFonts w:ascii="Arial" w:hAnsi="Arial" w:cs="Arial"/>
        </w:rPr>
      </w:pPr>
      <w:r w:rsidRPr="00475FA4">
        <w:rPr>
          <w:rFonts w:ascii="Arial" w:hAnsi="Arial" w:cs="Arial"/>
        </w:rPr>
        <w:t>Note that membership status may be shared with authorised officers of the council and/or RSPCA as well as the Secretary of the Department of Jobs, Precincts and Regions (</w:t>
      </w:r>
      <w:proofErr w:type="gramStart"/>
      <w:r w:rsidRPr="00475FA4">
        <w:rPr>
          <w:rFonts w:ascii="Arial" w:hAnsi="Arial" w:cs="Arial"/>
        </w:rPr>
        <w:t>i.e.</w:t>
      </w:r>
      <w:proofErr w:type="gramEnd"/>
      <w:r w:rsidRPr="00475FA4">
        <w:rPr>
          <w:rFonts w:ascii="Arial" w:hAnsi="Arial" w:cs="Arial"/>
        </w:rPr>
        <w:t xml:space="preserve"> the </w:t>
      </w:r>
      <w:r w:rsidR="00DE12E7">
        <w:rPr>
          <w:rFonts w:ascii="Arial" w:hAnsi="Arial" w:cs="Arial"/>
        </w:rPr>
        <w:t>D</w:t>
      </w:r>
      <w:r w:rsidRPr="00475FA4">
        <w:rPr>
          <w:rFonts w:ascii="Arial" w:hAnsi="Arial" w:cs="Arial"/>
        </w:rPr>
        <w:t>epartment) after notification of a change in status resulting from resignation, disqualification, suspension or cancellation</w:t>
      </w:r>
      <w:r>
        <w:rPr>
          <w:rFonts w:ascii="Arial" w:hAnsi="Arial" w:cs="Arial"/>
        </w:rPr>
        <w:t>.</w:t>
      </w:r>
    </w:p>
    <w:p w14:paraId="6E8DA234" w14:textId="06BFB4FE" w:rsidR="0072363E" w:rsidRPr="008D038A" w:rsidRDefault="0072363E" w:rsidP="007D773B">
      <w:pPr>
        <w:pStyle w:val="Heading3"/>
        <w:spacing w:line="276" w:lineRule="auto"/>
        <w:rPr>
          <w:b/>
          <w:bCs/>
        </w:rPr>
      </w:pPr>
      <w:r w:rsidRPr="008D038A">
        <w:rPr>
          <w:b/>
          <w:bCs/>
        </w:rPr>
        <w:t>Sale of animals</w:t>
      </w:r>
    </w:p>
    <w:p w14:paraId="0DD9ADC8" w14:textId="6E70C13B" w:rsidR="00873437" w:rsidRPr="0072363E" w:rsidRDefault="0072363E" w:rsidP="007D773B">
      <w:pPr>
        <w:pStyle w:val="ListParagraph"/>
        <w:numPr>
          <w:ilvl w:val="0"/>
          <w:numId w:val="12"/>
        </w:numPr>
        <w:spacing w:after="120" w:line="276" w:lineRule="auto"/>
        <w:jc w:val="both"/>
        <w:rPr>
          <w:rFonts w:ascii="Arial" w:hAnsi="Arial" w:cs="Arial"/>
        </w:rPr>
      </w:pPr>
      <w:r>
        <w:rPr>
          <w:rFonts w:ascii="Arial" w:hAnsi="Arial" w:cs="Arial"/>
        </w:rPr>
        <w:t xml:space="preserve">Ensure </w:t>
      </w:r>
      <w:r w:rsidRPr="47FA6B4C">
        <w:rPr>
          <w:rFonts w:ascii="Arial" w:hAnsi="Arial" w:cs="Arial"/>
        </w:rPr>
        <w:t>no animal leaves the seller before 8 weeks of age.</w:t>
      </w:r>
    </w:p>
    <w:p w14:paraId="76B1EF2A" w14:textId="347E1C8F" w:rsidR="0072363E" w:rsidRPr="0072363E" w:rsidRDefault="0072363E" w:rsidP="007D773B">
      <w:pPr>
        <w:pStyle w:val="ListParagraph"/>
        <w:numPr>
          <w:ilvl w:val="0"/>
          <w:numId w:val="12"/>
        </w:numPr>
        <w:spacing w:after="120" w:line="276" w:lineRule="auto"/>
        <w:jc w:val="both"/>
        <w:rPr>
          <w:rFonts w:ascii="Arial" w:hAnsi="Arial" w:cs="Arial"/>
        </w:rPr>
      </w:pPr>
      <w:r w:rsidRPr="0072363E">
        <w:rPr>
          <w:rFonts w:ascii="Arial" w:hAnsi="Arial" w:cs="Arial"/>
        </w:rPr>
        <w:t>E</w:t>
      </w:r>
      <w:r w:rsidRPr="52CCBEAE">
        <w:rPr>
          <w:rFonts w:ascii="Arial" w:hAnsi="Arial" w:cs="Arial"/>
        </w:rPr>
        <w:t xml:space="preserve">nsure dogs and cats sold or given away are implanted with a microchip by an authorised implanter, where information recorded on the microchip record must include the breeder’s source </w:t>
      </w:r>
      <w:proofErr w:type="gramStart"/>
      <w:r w:rsidRPr="52CCBEAE">
        <w:rPr>
          <w:rFonts w:ascii="Arial" w:hAnsi="Arial" w:cs="Arial"/>
        </w:rPr>
        <w:t>number</w:t>
      </w:r>
      <w:r w:rsidR="00C25A9E">
        <w:rPr>
          <w:rFonts w:ascii="Arial" w:hAnsi="Arial" w:cs="Arial"/>
        </w:rPr>
        <w:t>,</w:t>
      </w:r>
      <w:r w:rsidRPr="52CCBEAE">
        <w:rPr>
          <w:rFonts w:ascii="Arial" w:hAnsi="Arial" w:cs="Arial"/>
        </w:rPr>
        <w:t xml:space="preserve"> and</w:t>
      </w:r>
      <w:proofErr w:type="gramEnd"/>
      <w:r w:rsidRPr="52CCBEAE">
        <w:rPr>
          <w:rFonts w:ascii="Arial" w:hAnsi="Arial" w:cs="Arial"/>
        </w:rPr>
        <w:t xml:space="preserve"> accompanied by a signed transfer of ownership form</w:t>
      </w:r>
      <w:r w:rsidRPr="000F4E1C">
        <w:rPr>
          <w:rFonts w:ascii="Arial" w:hAnsi="Arial" w:cs="Arial"/>
        </w:rPr>
        <w:t xml:space="preserve">. </w:t>
      </w:r>
      <w:r w:rsidRPr="00475FA4">
        <w:rPr>
          <w:rFonts w:ascii="Arial" w:hAnsi="Arial" w:cs="Arial"/>
        </w:rPr>
        <w:t>Breeders are recommended to have the new owner fill out the transfer of ownership form on purchase and to send the form directly to the relevant Animal Registry Service</w:t>
      </w:r>
      <w:r>
        <w:rPr>
          <w:rFonts w:ascii="Arial" w:hAnsi="Arial" w:cs="Arial"/>
        </w:rPr>
        <w:t>.</w:t>
      </w:r>
    </w:p>
    <w:p w14:paraId="69D35E48" w14:textId="77777777" w:rsidR="0072363E" w:rsidRPr="000C4A7D" w:rsidRDefault="0072363E" w:rsidP="007D773B">
      <w:pPr>
        <w:pStyle w:val="ListParagraph"/>
        <w:framePr w:hSpace="180" w:wrap="around" w:vAnchor="text" w:hAnchor="margin" w:y="1"/>
        <w:numPr>
          <w:ilvl w:val="0"/>
          <w:numId w:val="12"/>
        </w:numPr>
        <w:spacing w:after="120" w:line="276" w:lineRule="auto"/>
        <w:jc w:val="both"/>
        <w:rPr>
          <w:rFonts w:ascii="Arial" w:hAnsi="Arial" w:cs="Arial"/>
        </w:rPr>
      </w:pPr>
      <w:r>
        <w:rPr>
          <w:rFonts w:ascii="Arial" w:hAnsi="Arial" w:cs="Arial"/>
        </w:rPr>
        <w:t xml:space="preserve">Ensure </w:t>
      </w:r>
      <w:r w:rsidRPr="52CCBEAE">
        <w:rPr>
          <w:rFonts w:ascii="Arial" w:hAnsi="Arial" w:cs="Arial"/>
        </w:rPr>
        <w:t>dog and cat advertisements, for sale or for free, include each animal’s full microchip number and the seller’s source number, as well as the number of the council registered domestic animal business (DAB) where applicable.</w:t>
      </w:r>
    </w:p>
    <w:p w14:paraId="45D3A2C9" w14:textId="543D38C8" w:rsidR="0072363E" w:rsidRDefault="0072363E" w:rsidP="007D773B">
      <w:pPr>
        <w:pStyle w:val="ListParagraph"/>
        <w:numPr>
          <w:ilvl w:val="0"/>
          <w:numId w:val="12"/>
        </w:numPr>
        <w:spacing w:after="120" w:line="276" w:lineRule="auto"/>
        <w:jc w:val="both"/>
        <w:rPr>
          <w:rFonts w:ascii="Arial" w:hAnsi="Arial" w:cs="Arial"/>
        </w:rPr>
      </w:pPr>
      <w:r w:rsidRPr="47FA6B4C">
        <w:rPr>
          <w:rFonts w:ascii="Arial" w:hAnsi="Arial" w:cs="Arial"/>
        </w:rPr>
        <w:t>Ensure dogs and cats sold have current vaccinations, with a valid certificate to be provided to the new owner</w:t>
      </w:r>
      <w:r w:rsidR="0082462B">
        <w:rPr>
          <w:rFonts w:ascii="Arial" w:hAnsi="Arial" w:cs="Arial"/>
        </w:rPr>
        <w:t>.</w:t>
      </w:r>
    </w:p>
    <w:p w14:paraId="06D6E2E8" w14:textId="77777777" w:rsidR="0082462B" w:rsidRPr="000C4A7D" w:rsidRDefault="0082462B" w:rsidP="007D773B">
      <w:pPr>
        <w:pStyle w:val="ListParagraph"/>
        <w:framePr w:hSpace="180" w:wrap="around" w:vAnchor="text" w:hAnchor="margin" w:y="1"/>
        <w:numPr>
          <w:ilvl w:val="0"/>
          <w:numId w:val="12"/>
        </w:numPr>
        <w:spacing w:after="120" w:line="276" w:lineRule="auto"/>
        <w:jc w:val="both"/>
        <w:rPr>
          <w:rFonts w:ascii="Arial" w:hAnsi="Arial" w:cs="Arial"/>
        </w:rPr>
      </w:pPr>
      <w:r w:rsidRPr="47FA6B4C">
        <w:rPr>
          <w:rFonts w:ascii="Arial" w:hAnsi="Arial" w:cs="Arial"/>
        </w:rPr>
        <w:t>Provide purchasers of desexed animals with a copy of the desexing certificate.</w:t>
      </w:r>
    </w:p>
    <w:p w14:paraId="7CCB8697" w14:textId="77777777" w:rsidR="0082462B" w:rsidRPr="000C4A7D" w:rsidRDefault="0082462B" w:rsidP="007D773B">
      <w:pPr>
        <w:pStyle w:val="ListParagraph"/>
        <w:framePr w:hSpace="180" w:wrap="around" w:vAnchor="text" w:hAnchor="margin" w:y="1"/>
        <w:numPr>
          <w:ilvl w:val="0"/>
          <w:numId w:val="12"/>
        </w:numPr>
        <w:spacing w:after="120" w:line="276" w:lineRule="auto"/>
        <w:jc w:val="both"/>
        <w:rPr>
          <w:rFonts w:ascii="Arial" w:hAnsi="Arial" w:cs="Arial"/>
        </w:rPr>
      </w:pPr>
      <w:r w:rsidRPr="47FA6B4C">
        <w:rPr>
          <w:rFonts w:ascii="Arial" w:hAnsi="Arial" w:cs="Arial"/>
        </w:rPr>
        <w:t>Provide new owners with literature about feeding, desexing, parasite control, health, housing, responsible pet ownership, current legislation regarding registration, training and socialisation of dogs, and vaccination.</w:t>
      </w:r>
    </w:p>
    <w:p w14:paraId="26F7446B" w14:textId="77777777" w:rsidR="0082462B" w:rsidRPr="000C4A7D" w:rsidRDefault="0082462B" w:rsidP="007D773B">
      <w:pPr>
        <w:pStyle w:val="ListParagraph"/>
        <w:framePr w:hSpace="180" w:wrap="around" w:vAnchor="text" w:hAnchor="margin" w:y="1"/>
        <w:numPr>
          <w:ilvl w:val="0"/>
          <w:numId w:val="12"/>
        </w:numPr>
        <w:spacing w:after="120" w:line="276" w:lineRule="auto"/>
        <w:jc w:val="both"/>
        <w:rPr>
          <w:rFonts w:ascii="Arial" w:hAnsi="Arial" w:cs="Arial"/>
        </w:rPr>
      </w:pPr>
      <w:r w:rsidRPr="47FA6B4C">
        <w:rPr>
          <w:rFonts w:ascii="Arial" w:hAnsi="Arial" w:cs="Arial"/>
        </w:rPr>
        <w:t>Ensure all dogs and cats sold are accompanied with a breeder health declaration.</w:t>
      </w:r>
    </w:p>
    <w:p w14:paraId="7708968F" w14:textId="77777777" w:rsidR="0082462B" w:rsidRDefault="0082462B" w:rsidP="007D773B">
      <w:pPr>
        <w:pStyle w:val="ListParagraph"/>
        <w:framePr w:hSpace="180" w:wrap="around" w:vAnchor="text" w:hAnchor="margin" w:y="1"/>
        <w:numPr>
          <w:ilvl w:val="0"/>
          <w:numId w:val="12"/>
        </w:numPr>
        <w:spacing w:after="120" w:line="276" w:lineRule="auto"/>
        <w:jc w:val="both"/>
        <w:rPr>
          <w:rFonts w:ascii="Arial" w:hAnsi="Arial" w:cs="Arial"/>
        </w:rPr>
      </w:pPr>
      <w:r w:rsidRPr="47FA6B4C">
        <w:rPr>
          <w:rFonts w:ascii="Arial" w:hAnsi="Arial" w:cs="Arial"/>
        </w:rPr>
        <w:t>Accept a returned animal and refund 75% of the purchase price within three days of sale for any reason not supported by a veterinary practitioner.</w:t>
      </w:r>
    </w:p>
    <w:p w14:paraId="1F84D60D" w14:textId="77777777" w:rsidR="0082462B" w:rsidRDefault="0082462B" w:rsidP="007D773B">
      <w:pPr>
        <w:pStyle w:val="ListParagraph"/>
        <w:framePr w:hSpace="180" w:wrap="around" w:vAnchor="text" w:hAnchor="margin" w:y="1"/>
        <w:numPr>
          <w:ilvl w:val="0"/>
          <w:numId w:val="12"/>
        </w:numPr>
        <w:spacing w:after="120" w:line="276" w:lineRule="auto"/>
        <w:jc w:val="both"/>
        <w:rPr>
          <w:rFonts w:ascii="Arial" w:hAnsi="Arial" w:cs="Arial"/>
        </w:rPr>
      </w:pPr>
      <w:r w:rsidRPr="47FA6B4C">
        <w:rPr>
          <w:rFonts w:ascii="Arial" w:hAnsi="Arial" w:cs="Arial"/>
        </w:rPr>
        <w:t>Accept an animal returned within 21 days of sale and refund 100% of the purchase price if accompanied by a veterinary practitioner statement that the animal is unacceptable for health reasons.</w:t>
      </w:r>
    </w:p>
    <w:p w14:paraId="46146BFE" w14:textId="77777777" w:rsidR="0082462B" w:rsidRPr="000C4A7D" w:rsidRDefault="0082462B" w:rsidP="007D773B">
      <w:pPr>
        <w:pStyle w:val="ListParagraph"/>
        <w:framePr w:hSpace="180" w:wrap="around" w:vAnchor="text" w:hAnchor="margin" w:y="1"/>
        <w:numPr>
          <w:ilvl w:val="0"/>
          <w:numId w:val="12"/>
        </w:numPr>
        <w:spacing w:after="120" w:line="276" w:lineRule="auto"/>
        <w:jc w:val="both"/>
        <w:rPr>
          <w:rFonts w:ascii="Arial" w:hAnsi="Arial" w:cs="Arial"/>
        </w:rPr>
      </w:pPr>
      <w:r w:rsidRPr="52CCBEAE">
        <w:rPr>
          <w:rFonts w:ascii="Arial" w:hAnsi="Arial" w:cs="Arial"/>
        </w:rPr>
        <w:t xml:space="preserve">Refund 100% of the purchase price where an animal is diagnosed with, suffering from, dies of, or is euthanised because of a physical defect or disease that is traceable to the point of sale within three years of purchase where the owner provides supporting statements from a veterinary practitioner. </w:t>
      </w:r>
    </w:p>
    <w:p w14:paraId="187FBCC1" w14:textId="77777777" w:rsidR="0082462B" w:rsidRPr="000C4A7D" w:rsidRDefault="0082462B" w:rsidP="007D773B">
      <w:pPr>
        <w:pStyle w:val="ListParagraph"/>
        <w:framePr w:hSpace="180" w:wrap="around" w:vAnchor="text" w:hAnchor="margin" w:y="1"/>
        <w:numPr>
          <w:ilvl w:val="0"/>
          <w:numId w:val="12"/>
        </w:numPr>
        <w:spacing w:after="120" w:line="276" w:lineRule="auto"/>
        <w:jc w:val="both"/>
        <w:rPr>
          <w:rFonts w:ascii="Arial" w:hAnsi="Arial" w:cs="Arial"/>
        </w:rPr>
      </w:pPr>
      <w:r w:rsidRPr="47FA6B4C">
        <w:rPr>
          <w:rFonts w:ascii="Arial" w:hAnsi="Arial" w:cs="Arial"/>
        </w:rPr>
        <w:t>Ensure animals sold or given away are in the best possible state of health.</w:t>
      </w:r>
    </w:p>
    <w:p w14:paraId="4BB842D9" w14:textId="36BF6049" w:rsidR="0082462B" w:rsidRDefault="0082462B" w:rsidP="007D773B">
      <w:pPr>
        <w:pStyle w:val="ListParagraph"/>
        <w:numPr>
          <w:ilvl w:val="0"/>
          <w:numId w:val="12"/>
        </w:numPr>
        <w:spacing w:after="120" w:line="276" w:lineRule="auto"/>
        <w:jc w:val="both"/>
        <w:rPr>
          <w:rFonts w:ascii="Arial" w:hAnsi="Arial" w:cs="Arial"/>
        </w:rPr>
      </w:pPr>
      <w:r w:rsidRPr="47FA6B4C">
        <w:rPr>
          <w:rFonts w:ascii="Arial" w:hAnsi="Arial" w:cs="Arial"/>
        </w:rPr>
        <w:t>Do not allow animals to be used as donations or prizes</w:t>
      </w:r>
      <w:r w:rsidR="009F23E8">
        <w:rPr>
          <w:rFonts w:ascii="Arial" w:hAnsi="Arial" w:cs="Arial"/>
        </w:rPr>
        <w:t>.</w:t>
      </w:r>
    </w:p>
    <w:p w14:paraId="404AE19F" w14:textId="5F293D52" w:rsidR="00677EB2" w:rsidRPr="008D038A" w:rsidRDefault="00677EB2" w:rsidP="007D773B">
      <w:pPr>
        <w:pStyle w:val="Heading3"/>
        <w:spacing w:line="276" w:lineRule="auto"/>
        <w:rPr>
          <w:b/>
          <w:bCs/>
        </w:rPr>
      </w:pPr>
      <w:r w:rsidRPr="008D038A">
        <w:rPr>
          <w:b/>
          <w:bCs/>
        </w:rPr>
        <w:t>Transport</w:t>
      </w:r>
    </w:p>
    <w:p w14:paraId="192ED20B" w14:textId="23939353" w:rsidR="00677EB2" w:rsidRDefault="00677EB2" w:rsidP="007D773B">
      <w:pPr>
        <w:pStyle w:val="ListParagraph"/>
        <w:numPr>
          <w:ilvl w:val="0"/>
          <w:numId w:val="12"/>
        </w:numPr>
        <w:spacing w:after="120" w:line="276" w:lineRule="auto"/>
        <w:jc w:val="both"/>
        <w:rPr>
          <w:rFonts w:ascii="Arial" w:hAnsi="Arial" w:cs="Arial"/>
        </w:rPr>
      </w:pPr>
      <w:r>
        <w:rPr>
          <w:rFonts w:ascii="Arial" w:hAnsi="Arial" w:cs="Arial"/>
        </w:rPr>
        <w:t>Transport animals in a safe and secure manner.</w:t>
      </w:r>
    </w:p>
    <w:p w14:paraId="087248C7" w14:textId="6F8799E9" w:rsidR="00677EB2" w:rsidRDefault="00677EB2" w:rsidP="007D773B">
      <w:pPr>
        <w:pStyle w:val="ListParagraph"/>
        <w:numPr>
          <w:ilvl w:val="0"/>
          <w:numId w:val="12"/>
        </w:numPr>
        <w:spacing w:after="120" w:line="276" w:lineRule="auto"/>
        <w:jc w:val="both"/>
        <w:rPr>
          <w:rFonts w:ascii="Arial" w:hAnsi="Arial" w:cs="Arial"/>
        </w:rPr>
      </w:pPr>
      <w:r>
        <w:rPr>
          <w:rFonts w:ascii="Arial" w:hAnsi="Arial" w:cs="Arial"/>
        </w:rPr>
        <w:t>Do not transport animals in the boot of a sedan type car.</w:t>
      </w:r>
    </w:p>
    <w:p w14:paraId="5B7145E7" w14:textId="7A2F391D" w:rsidR="00677EB2" w:rsidRDefault="00677EB2" w:rsidP="007D773B">
      <w:pPr>
        <w:pStyle w:val="ListParagraph"/>
        <w:numPr>
          <w:ilvl w:val="0"/>
          <w:numId w:val="12"/>
        </w:numPr>
        <w:spacing w:after="120" w:line="276" w:lineRule="auto"/>
        <w:jc w:val="both"/>
        <w:rPr>
          <w:rFonts w:ascii="Arial" w:hAnsi="Arial" w:cs="Arial"/>
        </w:rPr>
      </w:pPr>
      <w:r w:rsidRPr="47FA6B4C">
        <w:rPr>
          <w:rFonts w:ascii="Arial" w:hAnsi="Arial" w:cs="Arial"/>
        </w:rPr>
        <w:t>Tether or cage animals appropriately when on the back of a ute or trailer</w:t>
      </w:r>
      <w:r>
        <w:rPr>
          <w:rFonts w:ascii="Arial" w:hAnsi="Arial" w:cs="Arial"/>
        </w:rPr>
        <w:t>.</w:t>
      </w:r>
    </w:p>
    <w:p w14:paraId="3F4A356A" w14:textId="77089949" w:rsidR="00A77D06" w:rsidRPr="009F23E8" w:rsidRDefault="00677EB2" w:rsidP="007D773B">
      <w:pPr>
        <w:pStyle w:val="ListParagraph"/>
        <w:numPr>
          <w:ilvl w:val="0"/>
          <w:numId w:val="12"/>
        </w:numPr>
        <w:spacing w:after="120" w:line="276" w:lineRule="auto"/>
        <w:jc w:val="both"/>
        <w:rPr>
          <w:rFonts w:ascii="Arial" w:hAnsi="Arial" w:cs="Arial"/>
        </w:rPr>
      </w:pPr>
      <w:r w:rsidRPr="47FA6B4C">
        <w:rPr>
          <w:rFonts w:ascii="Arial" w:hAnsi="Arial" w:cs="Arial"/>
        </w:rPr>
        <w:t>Provide animals with adequate ventilation and temperature control when travelling</w:t>
      </w:r>
      <w:r w:rsidR="009F23E8">
        <w:rPr>
          <w:rFonts w:ascii="Arial" w:hAnsi="Arial" w:cs="Arial"/>
        </w:rPr>
        <w:t>.</w:t>
      </w:r>
    </w:p>
    <w:sectPr w:rsidR="00A77D06" w:rsidRPr="009F23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42F6" w14:textId="77777777" w:rsidR="00C62632" w:rsidRDefault="00C62632" w:rsidP="00DF2358">
      <w:pPr>
        <w:spacing w:after="0" w:line="240" w:lineRule="auto"/>
      </w:pPr>
      <w:r>
        <w:separator/>
      </w:r>
    </w:p>
  </w:endnote>
  <w:endnote w:type="continuationSeparator" w:id="0">
    <w:p w14:paraId="52F211E2" w14:textId="77777777" w:rsidR="00C62632" w:rsidRDefault="00C62632" w:rsidP="00DF2358">
      <w:pPr>
        <w:spacing w:after="0" w:line="240" w:lineRule="auto"/>
      </w:pPr>
      <w:r>
        <w:continuationSeparator/>
      </w:r>
    </w:p>
  </w:endnote>
  <w:endnote w:type="continuationNotice" w:id="1">
    <w:p w14:paraId="6EA25239" w14:textId="77777777" w:rsidR="00C62632" w:rsidRDefault="00C62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C843" w14:textId="77777777" w:rsidR="007B6255" w:rsidRDefault="007B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8170" w14:textId="74EBA048" w:rsidR="000C4A7D" w:rsidRDefault="008B6C0C">
    <w:pPr>
      <w:pStyle w:val="Footer"/>
      <w:jc w:val="right"/>
    </w:pPr>
    <w:r>
      <w:rPr>
        <w:noProof/>
      </w:rPr>
      <mc:AlternateContent>
        <mc:Choice Requires="wps">
          <w:drawing>
            <wp:inline distT="0" distB="0" distL="0" distR="0" wp14:anchorId="0E70DA8D" wp14:editId="4BAB2AD0">
              <wp:extent cx="7560310" cy="273050"/>
              <wp:effectExtent l="0" t="0" r="0" b="12700"/>
              <wp:docPr id="1" name="MSIPCM243d4373b2e8d85e73c849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055E3" w14:textId="7F310C67" w:rsidR="008B6C0C" w:rsidRPr="0099265C" w:rsidRDefault="008B6C0C" w:rsidP="008B6C0C">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0E70DA8D" id="_x0000_t202" coordsize="21600,21600" o:spt="202" path="m,l,21600r21600,l21600,xe">
              <v:stroke joinstyle="miter"/>
              <v:path gradientshapeok="t" o:connecttype="rect"/>
            </v:shapetype>
            <v:shape id="MSIPCM243d4373b2e8d85e73c8490e" o:spid="_x0000_s1027" type="#_x0000_t202" alt="{&quot;HashCode&quot;:-1264680268,&quot;Height&quot;:841.0,&quot;Width&quot;:595.0,&quot;Placement&quot;:&quot;Footer&quot;,&quot;Index&quot;:&quot;Primary&quot;,&quot;Section&quot;:1,&quot;Top&quot;:0.0,&quot;Left&quot;:0.0}" style="width:595.3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" filled="f" stroked="f" strokeweight=".5pt">
              <v:textbox inset=",0,,0">
                <w:txbxContent>
                  <w:p w14:paraId="310055E3" w14:textId="7F310C67" w:rsidR="008B6C0C" w:rsidRPr="0099265C" w:rsidRDefault="008B6C0C" w:rsidP="008B6C0C">
                    <w:pPr>
                      <w:spacing w:after="0"/>
                      <w:jc w:val="center"/>
                      <w:rPr>
                        <w:rFonts w:ascii="Calibri" w:hAnsi="Calibri" w:cs="Calibri"/>
                        <w:color w:val="000000"/>
                        <w:sz w:val="24"/>
                      </w:rPr>
                    </w:pPr>
                    <w:r>
                      <w:rPr>
                        <w:rFonts w:ascii="Calibri" w:hAnsi="Calibri" w:cs="Calibri"/>
                        <w:color w:val="000000"/>
                        <w:sz w:val="24"/>
                      </w:rPr>
                      <w:t>OFFICIAL</w:t>
                    </w:r>
                  </w:p>
                </w:txbxContent>
              </v:textbox>
              <w10:anchorlock/>
            </v:shape>
          </w:pict>
        </mc:Fallback>
      </mc:AlternateContent>
    </w:r>
    <w:sdt>
      <w:sdtPr>
        <w:id w:val="1836341977"/>
        <w:docPartObj>
          <w:docPartGallery w:val="Page Numbers (Bottom of Page)"/>
          <w:docPartUnique/>
        </w:docPartObj>
      </w:sdtPr>
      <w:sdtEndPr>
        <w:rPr>
          <w:noProof/>
        </w:rPr>
      </w:sdtEndPr>
      <w:sdtContent>
        <w:r w:rsidR="000C4A7D">
          <w:fldChar w:fldCharType="begin"/>
        </w:r>
        <w:r w:rsidR="000C4A7D">
          <w:instrText xml:space="preserve"> PAGE   \* MERGEFORMAT </w:instrText>
        </w:r>
        <w:r w:rsidR="000C4A7D">
          <w:fldChar w:fldCharType="separate"/>
        </w:r>
        <w:r w:rsidR="000C4A7D">
          <w:rPr>
            <w:noProof/>
          </w:rPr>
          <w:t>2</w:t>
        </w:r>
        <w:r w:rsidR="000C4A7D">
          <w:rPr>
            <w:noProof/>
          </w:rPr>
          <w:fldChar w:fldCharType="end"/>
        </w:r>
      </w:sdtContent>
    </w:sdt>
  </w:p>
  <w:p w14:paraId="6920D0EF" w14:textId="196CD1B3" w:rsidR="000C4A7D" w:rsidRPr="000C4A7D" w:rsidRDefault="000C4A7D">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2D09" w14:textId="77777777" w:rsidR="007B6255" w:rsidRDefault="007B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A1DD3" w14:textId="77777777" w:rsidR="00C62632" w:rsidRDefault="00C62632" w:rsidP="00DF2358">
      <w:pPr>
        <w:spacing w:after="0" w:line="240" w:lineRule="auto"/>
      </w:pPr>
      <w:r>
        <w:separator/>
      </w:r>
    </w:p>
  </w:footnote>
  <w:footnote w:type="continuationSeparator" w:id="0">
    <w:p w14:paraId="52B659F5" w14:textId="77777777" w:rsidR="00C62632" w:rsidRDefault="00C62632" w:rsidP="00DF2358">
      <w:pPr>
        <w:spacing w:after="0" w:line="240" w:lineRule="auto"/>
      </w:pPr>
      <w:r>
        <w:continuationSeparator/>
      </w:r>
    </w:p>
  </w:footnote>
  <w:footnote w:type="continuationNotice" w:id="1">
    <w:p w14:paraId="52242D70" w14:textId="77777777" w:rsidR="00C62632" w:rsidRDefault="00C62632">
      <w:pPr>
        <w:spacing w:after="0" w:line="240" w:lineRule="auto"/>
      </w:pPr>
    </w:p>
  </w:footnote>
  <w:footnote w:id="2">
    <w:p w14:paraId="168DD47F" w14:textId="75F81565" w:rsidR="008B6C0C" w:rsidRDefault="008B6C0C">
      <w:pPr>
        <w:pStyle w:val="FootnoteText"/>
      </w:pPr>
      <w:r>
        <w:rPr>
          <w:rStyle w:val="FootnoteReference"/>
        </w:rPr>
        <w:footnoteRef/>
      </w:r>
      <w:r>
        <w:t xml:space="preserve"> </w:t>
      </w:r>
      <w:r w:rsidRPr="00CE6742">
        <w:rPr>
          <w:rFonts w:ascii="Arial" w:hAnsi="Arial" w:cs="Arial"/>
        </w:rPr>
        <w:t xml:space="preserve">For guidance purposes only, the Code of Practice for the Operation of Breeding and Rearing Businesses 2014 (as amended in June 2018) can be accessed via: </w:t>
      </w:r>
      <w:hyperlink r:id="rId1">
        <w:r w:rsidRPr="00CE6742">
          <w:rPr>
            <w:rStyle w:val="Hyperlink"/>
            <w:rFonts w:ascii="Arial" w:hAnsi="Arial" w:cs="Arial"/>
            <w:color w:val="auto"/>
          </w:rPr>
          <w:t>https://agriculture.vic.gov.au/livestock-and-animals/animal-welfare-victoria/domestic-animals-act/codes-of-practice/code-of-practice-for-the-operation-of-breeding-and-rearing-businesses-2014</w:t>
        </w:r>
      </w:hyperlink>
      <w:r w:rsidRPr="00CE6742">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40E" w14:textId="77777777" w:rsidR="007B6255" w:rsidRDefault="007B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4364" w14:textId="483DDACB" w:rsidR="00DF2358" w:rsidRPr="00DF2358" w:rsidRDefault="0099265C" w:rsidP="00DF2358">
    <w:pPr>
      <w:rPr>
        <w:rFonts w:ascii="Arial" w:hAnsi="Arial" w:cs="Arial"/>
        <w:color w:val="E35205"/>
      </w:rPr>
    </w:pPr>
    <w:r>
      <w:rPr>
        <w:rFonts w:ascii="Arial" w:hAnsi="Arial" w:cs="Arial"/>
        <w:noProof/>
        <w:color w:val="E35205"/>
      </w:rPr>
      <mc:AlternateContent>
        <mc:Choice Requires="wps">
          <w:drawing>
            <wp:inline distT="0" distB="0" distL="0" distR="0" wp14:anchorId="07FF77AA" wp14:editId="4509444B">
              <wp:extent cx="7560310" cy="273050"/>
              <wp:effectExtent l="0" t="0" r="0" b="12700"/>
              <wp:docPr id="3" name="MSIPCM07424d6d97da3de02b865b1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3998A" w14:textId="1B8FAEB7" w:rsidR="0099265C" w:rsidRPr="0099265C" w:rsidRDefault="008B6C0C" w:rsidP="008B6C0C">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07FF77AA" id="_x0000_t202" coordsize="21600,21600" o:spt="202" path="m,l,21600r21600,l21600,xe">
              <v:stroke joinstyle="miter"/>
              <v:path gradientshapeok="t" o:connecttype="rect"/>
            </v:shapetype>
            <v:shape id="MSIPCM07424d6d97da3de02b865b17" o:spid="_x0000_s1026" type="#_x0000_t202" alt="{&quot;HashCode&quot;:-1288817837,&quot;Height&quot;:841.0,&quot;Width&quot;:595.0,&quot;Placement&quot;:&quot;Header&quot;,&quot;Index&quot;:&quot;Primary&quot;,&quot;Section&quot;:1,&quot;Top&quot;:0.0,&quot;Left&quot;:0.0}" style="width:595.3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" filled="f" stroked="f" strokeweight=".5pt">
              <v:textbox inset=",0,,0">
                <w:txbxContent>
                  <w:p w14:paraId="4DE3998A" w14:textId="1B8FAEB7" w:rsidR="0099265C" w:rsidRPr="0099265C" w:rsidRDefault="008B6C0C" w:rsidP="008B6C0C">
                    <w:pPr>
                      <w:spacing w:after="0"/>
                      <w:jc w:val="center"/>
                      <w:rPr>
                        <w:rFonts w:ascii="Calibri" w:hAnsi="Calibri" w:cs="Calibri"/>
                        <w:color w:val="000000"/>
                        <w:sz w:val="24"/>
                      </w:rPr>
                    </w:pPr>
                    <w:r>
                      <w:rPr>
                        <w:rFonts w:ascii="Calibri" w:hAnsi="Calibri" w:cs="Calibri"/>
                        <w:color w:val="000000"/>
                        <w:sz w:val="24"/>
                      </w:rPr>
                      <w:t>OFFICIAL</w:t>
                    </w:r>
                  </w:p>
                </w:txbxContent>
              </v:textbox>
              <w10:anchorlock/>
            </v:shape>
          </w:pict>
        </mc:Fallback>
      </mc:AlternateContent>
    </w:r>
    <w:r w:rsidR="000106DB" w:rsidRPr="00DF2358">
      <w:rPr>
        <w:rFonts w:ascii="Arial" w:hAnsi="Arial" w:cs="Arial"/>
        <w:noProof/>
        <w:color w:val="E35205"/>
      </w:rPr>
      <w:drawing>
        <wp:anchor distT="0" distB="0" distL="114300" distR="114300" simplePos="0" relativeHeight="251663360" behindDoc="1" locked="0" layoutInCell="1" allowOverlap="1" wp14:anchorId="2A680EEC" wp14:editId="6A00EF24">
          <wp:simplePos x="0" y="0"/>
          <wp:positionH relativeFrom="column">
            <wp:posOffset>-975995</wp:posOffset>
          </wp:positionH>
          <wp:positionV relativeFrom="paragraph">
            <wp:posOffset>-433070</wp:posOffset>
          </wp:positionV>
          <wp:extent cx="7600736" cy="10803256"/>
          <wp:effectExtent l="0" t="0" r="0" b="0"/>
          <wp:wrapNone/>
          <wp:docPr id="51378791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8791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0736" cy="10803256"/>
                  </a:xfrm>
                  <a:prstGeom prst="rect">
                    <a:avLst/>
                  </a:prstGeom>
                </pic:spPr>
              </pic:pic>
            </a:graphicData>
          </a:graphic>
          <wp14:sizeRelH relativeFrom="page">
            <wp14:pctWidth>0</wp14:pctWidth>
          </wp14:sizeRelH>
          <wp14:sizeRelV relativeFrom="page">
            <wp14:pctHeight>0</wp14:pctHeight>
          </wp14:sizeRelV>
        </wp:anchor>
      </w:drawing>
    </w:r>
  </w:p>
  <w:p w14:paraId="23B91B56" w14:textId="35C3920C" w:rsidR="00DF2358" w:rsidRDefault="00DF2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3826" w14:textId="77777777" w:rsidR="007B6255" w:rsidRDefault="007B6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5ECC" w14:textId="0317EBB1" w:rsidR="00245764" w:rsidRDefault="002457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3934" w14:textId="0998D91E" w:rsidR="00245764" w:rsidRDefault="0099265C" w:rsidP="0085006B">
    <w:r>
      <w:rPr>
        <w:rFonts w:ascii="Arial" w:hAnsi="Arial" w:cs="Arial"/>
        <w:noProof/>
        <w:color w:val="E35205"/>
      </w:rPr>
      <mc:AlternateContent>
        <mc:Choice Requires="wps">
          <w:drawing>
            <wp:inline distT="0" distB="0" distL="0" distR="0" wp14:anchorId="47CDFDC9" wp14:editId="6A8C36FB">
              <wp:extent cx="7560310" cy="273050"/>
              <wp:effectExtent l="0" t="0" r="0" b="12700"/>
              <wp:docPr id="6" name="MSIPCMf02a49ae8204355e5fc1bcd6"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75453F" w14:textId="43EF97D2" w:rsidR="0099265C" w:rsidRPr="0099265C" w:rsidRDefault="008B6C0C" w:rsidP="008B6C0C">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47CDFDC9" id="_x0000_t202" coordsize="21600,21600" o:spt="202" path="m,l,21600r21600,l21600,xe">
              <v:stroke joinstyle="miter"/>
              <v:path gradientshapeok="t" o:connecttype="rect"/>
            </v:shapetype>
            <v:shape id="MSIPCMf02a49ae8204355e5fc1bcd6" o:spid="_x0000_s1028" type="#_x0000_t202" alt="{&quot;HashCode&quot;:-1288817837,&quot;Height&quot;:841.0,&quot;Width&quot;:595.0,&quot;Placement&quot;:&quot;Header&quot;,&quot;Index&quot;:&quot;Primary&quot;,&quot;Section&quot;:2,&quot;Top&quot;:0.0,&quot;Left&quot;:0.0}" style="width:595.3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" filled="f" stroked="f" strokeweight=".5pt">
              <v:textbox inset=",0,,0">
                <w:txbxContent>
                  <w:p w14:paraId="0F75453F" w14:textId="43EF97D2" w:rsidR="0099265C" w:rsidRPr="0099265C" w:rsidRDefault="008B6C0C" w:rsidP="008B6C0C">
                    <w:pPr>
                      <w:spacing w:after="0"/>
                      <w:jc w:val="center"/>
                      <w:rPr>
                        <w:rFonts w:ascii="Calibri" w:hAnsi="Calibri" w:cs="Calibri"/>
                        <w:color w:val="000000"/>
                        <w:sz w:val="24"/>
                      </w:rPr>
                    </w:pPr>
                    <w:r>
                      <w:rPr>
                        <w:rFonts w:ascii="Calibri" w:hAnsi="Calibri" w:cs="Calibri"/>
                        <w:color w:val="000000"/>
                        <w:sz w:val="24"/>
                      </w:rPr>
                      <w:t>OFFICIAL</w:t>
                    </w:r>
                  </w:p>
                </w:txbxContent>
              </v:textbox>
              <w10:anchorlock/>
            </v:shape>
          </w:pict>
        </mc:Fallback>
      </mc:AlternateContent>
    </w:r>
    <w:r w:rsidR="00251AD2" w:rsidRPr="00DF2358">
      <w:rPr>
        <w:rFonts w:ascii="Arial" w:hAnsi="Arial" w:cs="Arial"/>
        <w:noProof/>
        <w:color w:val="E35205"/>
      </w:rPr>
      <w:drawing>
        <wp:anchor distT="0" distB="0" distL="114300" distR="114300" simplePos="0" relativeHeight="251658241" behindDoc="1" locked="0" layoutInCell="1" allowOverlap="1" wp14:anchorId="2976CB0F" wp14:editId="40E31510">
          <wp:simplePos x="0" y="0"/>
          <wp:positionH relativeFrom="page">
            <wp:align>right</wp:align>
          </wp:positionH>
          <wp:positionV relativeFrom="paragraph">
            <wp:posOffset>-490220</wp:posOffset>
          </wp:positionV>
          <wp:extent cx="7600736" cy="10803256"/>
          <wp:effectExtent l="0" t="0" r="635" b="0"/>
          <wp:wrapNone/>
          <wp:docPr id="8"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0736" cy="10803256"/>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518F" w14:textId="230B49B8" w:rsidR="00245764" w:rsidRDefault="00245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9F1"/>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CA4FA4"/>
    <w:multiLevelType w:val="hybridMultilevel"/>
    <w:tmpl w:val="23642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882DF9"/>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1F27EB"/>
    <w:multiLevelType w:val="hybridMultilevel"/>
    <w:tmpl w:val="38544F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43C15AB"/>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55F3AB7"/>
    <w:multiLevelType w:val="hybridMultilevel"/>
    <w:tmpl w:val="7BECA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F379C4"/>
    <w:multiLevelType w:val="hybridMultilevel"/>
    <w:tmpl w:val="706EC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75655C"/>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F7B0A94"/>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8D31DC1"/>
    <w:multiLevelType w:val="hybridMultilevel"/>
    <w:tmpl w:val="32DA3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5B45A1"/>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EFA1223"/>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104487D"/>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54D3B3B"/>
    <w:multiLevelType w:val="hybridMultilevel"/>
    <w:tmpl w:val="BD9EDB68"/>
    <w:lvl w:ilvl="0" w:tplc="C13CBAF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1548EF"/>
    <w:multiLevelType w:val="hybridMultilevel"/>
    <w:tmpl w:val="6E287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0C071F"/>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D1A6E75"/>
    <w:multiLevelType w:val="hybridMultilevel"/>
    <w:tmpl w:val="B532B10E"/>
    <w:lvl w:ilvl="0" w:tplc="0D76C60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C36781"/>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68A169C"/>
    <w:multiLevelType w:val="hybridMultilevel"/>
    <w:tmpl w:val="10B2F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4555B0"/>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0AE262D"/>
    <w:multiLevelType w:val="hybridMultilevel"/>
    <w:tmpl w:val="72E41A58"/>
    <w:lvl w:ilvl="0" w:tplc="2C9843A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173D57"/>
    <w:multiLevelType w:val="hybridMultilevel"/>
    <w:tmpl w:val="040C9B72"/>
    <w:lvl w:ilvl="0" w:tplc="C13CBAF6">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CBD3D74"/>
    <w:multiLevelType w:val="hybridMultilevel"/>
    <w:tmpl w:val="AF8E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9"/>
  </w:num>
  <w:num w:numId="4">
    <w:abstractNumId w:val="22"/>
  </w:num>
  <w:num w:numId="5">
    <w:abstractNumId w:val="5"/>
  </w:num>
  <w:num w:numId="6">
    <w:abstractNumId w:val="1"/>
  </w:num>
  <w:num w:numId="7">
    <w:abstractNumId w:val="14"/>
  </w:num>
  <w:num w:numId="8">
    <w:abstractNumId w:val="18"/>
  </w:num>
  <w:num w:numId="9">
    <w:abstractNumId w:val="6"/>
  </w:num>
  <w:num w:numId="10">
    <w:abstractNumId w:val="3"/>
  </w:num>
  <w:num w:numId="11">
    <w:abstractNumId w:val="13"/>
  </w:num>
  <w:num w:numId="12">
    <w:abstractNumId w:val="11"/>
  </w:num>
  <w:num w:numId="13">
    <w:abstractNumId w:val="10"/>
  </w:num>
  <w:num w:numId="14">
    <w:abstractNumId w:val="7"/>
  </w:num>
  <w:num w:numId="15">
    <w:abstractNumId w:val="0"/>
  </w:num>
  <w:num w:numId="16">
    <w:abstractNumId w:val="17"/>
  </w:num>
  <w:num w:numId="17">
    <w:abstractNumId w:val="8"/>
  </w:num>
  <w:num w:numId="18">
    <w:abstractNumId w:val="15"/>
  </w:num>
  <w:num w:numId="19">
    <w:abstractNumId w:val="21"/>
  </w:num>
  <w:num w:numId="20">
    <w:abstractNumId w:val="2"/>
  </w:num>
  <w:num w:numId="21">
    <w:abstractNumId w:val="12"/>
  </w:num>
  <w:num w:numId="22">
    <w:abstractNumId w:val="19"/>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58"/>
    <w:rsid w:val="00000BA9"/>
    <w:rsid w:val="00002312"/>
    <w:rsid w:val="000025A3"/>
    <w:rsid w:val="000025F5"/>
    <w:rsid w:val="00003B56"/>
    <w:rsid w:val="00004358"/>
    <w:rsid w:val="00004A09"/>
    <w:rsid w:val="00006014"/>
    <w:rsid w:val="00007E66"/>
    <w:rsid w:val="00010073"/>
    <w:rsid w:val="000106DB"/>
    <w:rsid w:val="000109DA"/>
    <w:rsid w:val="000129F7"/>
    <w:rsid w:val="00013784"/>
    <w:rsid w:val="00014C64"/>
    <w:rsid w:val="00016DE1"/>
    <w:rsid w:val="00017438"/>
    <w:rsid w:val="00017CCC"/>
    <w:rsid w:val="00020C8D"/>
    <w:rsid w:val="000216BE"/>
    <w:rsid w:val="00021BA4"/>
    <w:rsid w:val="000223C7"/>
    <w:rsid w:val="00023584"/>
    <w:rsid w:val="00023F12"/>
    <w:rsid w:val="000250F4"/>
    <w:rsid w:val="00025F37"/>
    <w:rsid w:val="000311E7"/>
    <w:rsid w:val="00031477"/>
    <w:rsid w:val="00031DDC"/>
    <w:rsid w:val="0003246D"/>
    <w:rsid w:val="00034381"/>
    <w:rsid w:val="000343BA"/>
    <w:rsid w:val="00034423"/>
    <w:rsid w:val="0003600E"/>
    <w:rsid w:val="0003672B"/>
    <w:rsid w:val="000370FB"/>
    <w:rsid w:val="0003761F"/>
    <w:rsid w:val="00037C4B"/>
    <w:rsid w:val="00043689"/>
    <w:rsid w:val="00045411"/>
    <w:rsid w:val="00045CD7"/>
    <w:rsid w:val="00046547"/>
    <w:rsid w:val="00050BB7"/>
    <w:rsid w:val="00050FBE"/>
    <w:rsid w:val="0005186E"/>
    <w:rsid w:val="000526ED"/>
    <w:rsid w:val="0005301C"/>
    <w:rsid w:val="00053A16"/>
    <w:rsid w:val="00053A8B"/>
    <w:rsid w:val="00053FB1"/>
    <w:rsid w:val="00054C2A"/>
    <w:rsid w:val="00054FAC"/>
    <w:rsid w:val="000550AB"/>
    <w:rsid w:val="00057702"/>
    <w:rsid w:val="00057DD2"/>
    <w:rsid w:val="000622B6"/>
    <w:rsid w:val="00063965"/>
    <w:rsid w:val="000645FE"/>
    <w:rsid w:val="000672D4"/>
    <w:rsid w:val="0006737B"/>
    <w:rsid w:val="000674E7"/>
    <w:rsid w:val="00070860"/>
    <w:rsid w:val="00070D8A"/>
    <w:rsid w:val="00072356"/>
    <w:rsid w:val="000728E2"/>
    <w:rsid w:val="00074F5A"/>
    <w:rsid w:val="000766FE"/>
    <w:rsid w:val="00077BD9"/>
    <w:rsid w:val="000802DD"/>
    <w:rsid w:val="00080B20"/>
    <w:rsid w:val="00081822"/>
    <w:rsid w:val="00081FAD"/>
    <w:rsid w:val="00087811"/>
    <w:rsid w:val="00090425"/>
    <w:rsid w:val="00090997"/>
    <w:rsid w:val="00091252"/>
    <w:rsid w:val="00091720"/>
    <w:rsid w:val="00092511"/>
    <w:rsid w:val="000965F1"/>
    <w:rsid w:val="00096D85"/>
    <w:rsid w:val="00097ACF"/>
    <w:rsid w:val="00097FE7"/>
    <w:rsid w:val="000A40BB"/>
    <w:rsid w:val="000A5796"/>
    <w:rsid w:val="000A6820"/>
    <w:rsid w:val="000A70D5"/>
    <w:rsid w:val="000B11C8"/>
    <w:rsid w:val="000B15DE"/>
    <w:rsid w:val="000B21AC"/>
    <w:rsid w:val="000B476B"/>
    <w:rsid w:val="000B49AD"/>
    <w:rsid w:val="000B49BB"/>
    <w:rsid w:val="000B5000"/>
    <w:rsid w:val="000B627C"/>
    <w:rsid w:val="000B6E6F"/>
    <w:rsid w:val="000C1993"/>
    <w:rsid w:val="000C1A69"/>
    <w:rsid w:val="000C3642"/>
    <w:rsid w:val="000C3C90"/>
    <w:rsid w:val="000C4A7D"/>
    <w:rsid w:val="000C4FAD"/>
    <w:rsid w:val="000C5EC1"/>
    <w:rsid w:val="000C6242"/>
    <w:rsid w:val="000D07A0"/>
    <w:rsid w:val="000D1710"/>
    <w:rsid w:val="000D24DD"/>
    <w:rsid w:val="000D39CA"/>
    <w:rsid w:val="000D4B9E"/>
    <w:rsid w:val="000D5759"/>
    <w:rsid w:val="000D5779"/>
    <w:rsid w:val="000E1BD6"/>
    <w:rsid w:val="000E1D39"/>
    <w:rsid w:val="000E25D5"/>
    <w:rsid w:val="000E4A31"/>
    <w:rsid w:val="000E56A8"/>
    <w:rsid w:val="000E5D77"/>
    <w:rsid w:val="000E6ABA"/>
    <w:rsid w:val="000E6DE0"/>
    <w:rsid w:val="000E7506"/>
    <w:rsid w:val="000F0467"/>
    <w:rsid w:val="000F1D08"/>
    <w:rsid w:val="000F1D67"/>
    <w:rsid w:val="000F400F"/>
    <w:rsid w:val="000F4E1C"/>
    <w:rsid w:val="000F563E"/>
    <w:rsid w:val="000F7C53"/>
    <w:rsid w:val="00102C88"/>
    <w:rsid w:val="001038E8"/>
    <w:rsid w:val="00103D74"/>
    <w:rsid w:val="001067EF"/>
    <w:rsid w:val="00107FEA"/>
    <w:rsid w:val="001116AB"/>
    <w:rsid w:val="00112B76"/>
    <w:rsid w:val="00113574"/>
    <w:rsid w:val="0011552A"/>
    <w:rsid w:val="00115EF1"/>
    <w:rsid w:val="00120917"/>
    <w:rsid w:val="00120AC9"/>
    <w:rsid w:val="00120F17"/>
    <w:rsid w:val="001215EE"/>
    <w:rsid w:val="00124F39"/>
    <w:rsid w:val="00125B77"/>
    <w:rsid w:val="00125DB2"/>
    <w:rsid w:val="001266AE"/>
    <w:rsid w:val="0012699F"/>
    <w:rsid w:val="0012742F"/>
    <w:rsid w:val="001325B0"/>
    <w:rsid w:val="00135A08"/>
    <w:rsid w:val="00135B02"/>
    <w:rsid w:val="00136BCD"/>
    <w:rsid w:val="00137921"/>
    <w:rsid w:val="00137F09"/>
    <w:rsid w:val="001417A4"/>
    <w:rsid w:val="00141DB8"/>
    <w:rsid w:val="001430D1"/>
    <w:rsid w:val="00143364"/>
    <w:rsid w:val="00143365"/>
    <w:rsid w:val="0014385A"/>
    <w:rsid w:val="00144123"/>
    <w:rsid w:val="00144267"/>
    <w:rsid w:val="00145F84"/>
    <w:rsid w:val="00145FAE"/>
    <w:rsid w:val="00150AFF"/>
    <w:rsid w:val="00150BD7"/>
    <w:rsid w:val="0015168B"/>
    <w:rsid w:val="00155319"/>
    <w:rsid w:val="00156A1E"/>
    <w:rsid w:val="00156E9C"/>
    <w:rsid w:val="00156F78"/>
    <w:rsid w:val="00162043"/>
    <w:rsid w:val="001623E5"/>
    <w:rsid w:val="00163EB2"/>
    <w:rsid w:val="00167BB9"/>
    <w:rsid w:val="00170239"/>
    <w:rsid w:val="0017103D"/>
    <w:rsid w:val="0017398E"/>
    <w:rsid w:val="0017400F"/>
    <w:rsid w:val="00174D42"/>
    <w:rsid w:val="00175484"/>
    <w:rsid w:val="001761A8"/>
    <w:rsid w:val="001765AA"/>
    <w:rsid w:val="00181008"/>
    <w:rsid w:val="00181189"/>
    <w:rsid w:val="001829EF"/>
    <w:rsid w:val="001829F3"/>
    <w:rsid w:val="00183786"/>
    <w:rsid w:val="00183EF7"/>
    <w:rsid w:val="001844AA"/>
    <w:rsid w:val="00185327"/>
    <w:rsid w:val="001854C8"/>
    <w:rsid w:val="00185BD5"/>
    <w:rsid w:val="00186C0A"/>
    <w:rsid w:val="00190297"/>
    <w:rsid w:val="00190690"/>
    <w:rsid w:val="001928E1"/>
    <w:rsid w:val="00192ED5"/>
    <w:rsid w:val="0019380F"/>
    <w:rsid w:val="00193F74"/>
    <w:rsid w:val="00197C6E"/>
    <w:rsid w:val="00197E69"/>
    <w:rsid w:val="001A1289"/>
    <w:rsid w:val="001A2678"/>
    <w:rsid w:val="001A5EAD"/>
    <w:rsid w:val="001A6043"/>
    <w:rsid w:val="001A6A8B"/>
    <w:rsid w:val="001A7CAB"/>
    <w:rsid w:val="001B0D09"/>
    <w:rsid w:val="001B2053"/>
    <w:rsid w:val="001B2E8B"/>
    <w:rsid w:val="001B4767"/>
    <w:rsid w:val="001B4B62"/>
    <w:rsid w:val="001B4D84"/>
    <w:rsid w:val="001B623E"/>
    <w:rsid w:val="001B74DD"/>
    <w:rsid w:val="001C0276"/>
    <w:rsid w:val="001C2E9C"/>
    <w:rsid w:val="001C4A1C"/>
    <w:rsid w:val="001C7E70"/>
    <w:rsid w:val="001D09C7"/>
    <w:rsid w:val="001D0EBB"/>
    <w:rsid w:val="001D1E93"/>
    <w:rsid w:val="001D2713"/>
    <w:rsid w:val="001D2AE3"/>
    <w:rsid w:val="001D374F"/>
    <w:rsid w:val="001D3E8A"/>
    <w:rsid w:val="001E0AB3"/>
    <w:rsid w:val="001E21B1"/>
    <w:rsid w:val="001E3454"/>
    <w:rsid w:val="001E4505"/>
    <w:rsid w:val="001E4B49"/>
    <w:rsid w:val="001F2744"/>
    <w:rsid w:val="001F29BF"/>
    <w:rsid w:val="001F331D"/>
    <w:rsid w:val="001F3F33"/>
    <w:rsid w:val="001F459D"/>
    <w:rsid w:val="001F46C4"/>
    <w:rsid w:val="001F52D9"/>
    <w:rsid w:val="001F5F19"/>
    <w:rsid w:val="001F619E"/>
    <w:rsid w:val="001F6280"/>
    <w:rsid w:val="001F62F4"/>
    <w:rsid w:val="001F654C"/>
    <w:rsid w:val="001F788A"/>
    <w:rsid w:val="001F78B0"/>
    <w:rsid w:val="00202A68"/>
    <w:rsid w:val="00202C91"/>
    <w:rsid w:val="002037A4"/>
    <w:rsid w:val="00207827"/>
    <w:rsid w:val="00210E04"/>
    <w:rsid w:val="0021156E"/>
    <w:rsid w:val="002118C7"/>
    <w:rsid w:val="00211B27"/>
    <w:rsid w:val="00213275"/>
    <w:rsid w:val="002141BE"/>
    <w:rsid w:val="00214E32"/>
    <w:rsid w:val="00215A14"/>
    <w:rsid w:val="00217890"/>
    <w:rsid w:val="00217914"/>
    <w:rsid w:val="00220457"/>
    <w:rsid w:val="00221963"/>
    <w:rsid w:val="0022232D"/>
    <w:rsid w:val="002226C2"/>
    <w:rsid w:val="002233C8"/>
    <w:rsid w:val="00223867"/>
    <w:rsid w:val="00224743"/>
    <w:rsid w:val="002263B4"/>
    <w:rsid w:val="002279CE"/>
    <w:rsid w:val="00227A67"/>
    <w:rsid w:val="0023032B"/>
    <w:rsid w:val="00230BFF"/>
    <w:rsid w:val="002326AE"/>
    <w:rsid w:val="00232C28"/>
    <w:rsid w:val="00232C9A"/>
    <w:rsid w:val="00234AC9"/>
    <w:rsid w:val="0023504C"/>
    <w:rsid w:val="00235638"/>
    <w:rsid w:val="0023639B"/>
    <w:rsid w:val="00236774"/>
    <w:rsid w:val="00236CEB"/>
    <w:rsid w:val="002374AB"/>
    <w:rsid w:val="00237FAF"/>
    <w:rsid w:val="00240280"/>
    <w:rsid w:val="00240523"/>
    <w:rsid w:val="00243BD2"/>
    <w:rsid w:val="00243C08"/>
    <w:rsid w:val="00244201"/>
    <w:rsid w:val="00245764"/>
    <w:rsid w:val="00246664"/>
    <w:rsid w:val="00247D0D"/>
    <w:rsid w:val="002505F1"/>
    <w:rsid w:val="00251AD2"/>
    <w:rsid w:val="00251CD6"/>
    <w:rsid w:val="002521AA"/>
    <w:rsid w:val="002522C5"/>
    <w:rsid w:val="002530B2"/>
    <w:rsid w:val="00253ACF"/>
    <w:rsid w:val="00253E2C"/>
    <w:rsid w:val="00253EB1"/>
    <w:rsid w:val="00254D37"/>
    <w:rsid w:val="00256605"/>
    <w:rsid w:val="00257BF0"/>
    <w:rsid w:val="00260004"/>
    <w:rsid w:val="002609AF"/>
    <w:rsid w:val="00260BCB"/>
    <w:rsid w:val="002625A4"/>
    <w:rsid w:val="00264E8D"/>
    <w:rsid w:val="00266036"/>
    <w:rsid w:val="0026652A"/>
    <w:rsid w:val="00266833"/>
    <w:rsid w:val="0027222D"/>
    <w:rsid w:val="002738A1"/>
    <w:rsid w:val="00274F5F"/>
    <w:rsid w:val="00275F01"/>
    <w:rsid w:val="0027733D"/>
    <w:rsid w:val="00277D0E"/>
    <w:rsid w:val="00280AAE"/>
    <w:rsid w:val="00281757"/>
    <w:rsid w:val="00283484"/>
    <w:rsid w:val="002838AE"/>
    <w:rsid w:val="0028391B"/>
    <w:rsid w:val="00283B3D"/>
    <w:rsid w:val="00285756"/>
    <w:rsid w:val="00286EE8"/>
    <w:rsid w:val="0028752A"/>
    <w:rsid w:val="00287EBC"/>
    <w:rsid w:val="00294292"/>
    <w:rsid w:val="002958C5"/>
    <w:rsid w:val="00295CD6"/>
    <w:rsid w:val="002963E8"/>
    <w:rsid w:val="002966B5"/>
    <w:rsid w:val="00296CD0"/>
    <w:rsid w:val="0029755F"/>
    <w:rsid w:val="0029784E"/>
    <w:rsid w:val="00297B8D"/>
    <w:rsid w:val="002A0793"/>
    <w:rsid w:val="002A0A6F"/>
    <w:rsid w:val="002A178F"/>
    <w:rsid w:val="002A3399"/>
    <w:rsid w:val="002A3793"/>
    <w:rsid w:val="002A457C"/>
    <w:rsid w:val="002A4781"/>
    <w:rsid w:val="002A68C0"/>
    <w:rsid w:val="002A72DE"/>
    <w:rsid w:val="002B1078"/>
    <w:rsid w:val="002B20A1"/>
    <w:rsid w:val="002B3B93"/>
    <w:rsid w:val="002B4469"/>
    <w:rsid w:val="002B44A9"/>
    <w:rsid w:val="002B502A"/>
    <w:rsid w:val="002B6E21"/>
    <w:rsid w:val="002B6F77"/>
    <w:rsid w:val="002B75A4"/>
    <w:rsid w:val="002C06D4"/>
    <w:rsid w:val="002C2886"/>
    <w:rsid w:val="002C3015"/>
    <w:rsid w:val="002C390F"/>
    <w:rsid w:val="002C4759"/>
    <w:rsid w:val="002C4924"/>
    <w:rsid w:val="002C5441"/>
    <w:rsid w:val="002D176F"/>
    <w:rsid w:val="002D1A31"/>
    <w:rsid w:val="002D31B7"/>
    <w:rsid w:val="002D3B48"/>
    <w:rsid w:val="002D3CB1"/>
    <w:rsid w:val="002D71A2"/>
    <w:rsid w:val="002D7540"/>
    <w:rsid w:val="002D7641"/>
    <w:rsid w:val="002E0258"/>
    <w:rsid w:val="002E0AD9"/>
    <w:rsid w:val="002E0E0A"/>
    <w:rsid w:val="002E20C0"/>
    <w:rsid w:val="002E250A"/>
    <w:rsid w:val="002E33D5"/>
    <w:rsid w:val="002E4231"/>
    <w:rsid w:val="002E5BBE"/>
    <w:rsid w:val="002E6AC8"/>
    <w:rsid w:val="002E73FF"/>
    <w:rsid w:val="002E7B99"/>
    <w:rsid w:val="002F0071"/>
    <w:rsid w:val="002F1B5D"/>
    <w:rsid w:val="002F1B7D"/>
    <w:rsid w:val="002F1E2A"/>
    <w:rsid w:val="002F1FB1"/>
    <w:rsid w:val="002F2407"/>
    <w:rsid w:val="002F2559"/>
    <w:rsid w:val="002F2BA7"/>
    <w:rsid w:val="002F3865"/>
    <w:rsid w:val="002F3D25"/>
    <w:rsid w:val="002F3D3F"/>
    <w:rsid w:val="002F4B78"/>
    <w:rsid w:val="002F5973"/>
    <w:rsid w:val="002F68CD"/>
    <w:rsid w:val="002F76A4"/>
    <w:rsid w:val="002F7EFF"/>
    <w:rsid w:val="00302A01"/>
    <w:rsid w:val="00302EB7"/>
    <w:rsid w:val="003032C7"/>
    <w:rsid w:val="00304342"/>
    <w:rsid w:val="00306920"/>
    <w:rsid w:val="003100F8"/>
    <w:rsid w:val="00311404"/>
    <w:rsid w:val="00311DE7"/>
    <w:rsid w:val="003121C0"/>
    <w:rsid w:val="00312A9F"/>
    <w:rsid w:val="0031356B"/>
    <w:rsid w:val="00313BE3"/>
    <w:rsid w:val="003144B6"/>
    <w:rsid w:val="00314B11"/>
    <w:rsid w:val="0031592D"/>
    <w:rsid w:val="003163A2"/>
    <w:rsid w:val="0031699C"/>
    <w:rsid w:val="003201E0"/>
    <w:rsid w:val="00321D3E"/>
    <w:rsid w:val="00324BD4"/>
    <w:rsid w:val="00324DE9"/>
    <w:rsid w:val="0032542D"/>
    <w:rsid w:val="00327A84"/>
    <w:rsid w:val="00330F64"/>
    <w:rsid w:val="003311B7"/>
    <w:rsid w:val="00335016"/>
    <w:rsid w:val="00336BBA"/>
    <w:rsid w:val="00340209"/>
    <w:rsid w:val="00340C8E"/>
    <w:rsid w:val="00343BB9"/>
    <w:rsid w:val="00344078"/>
    <w:rsid w:val="00344A89"/>
    <w:rsid w:val="0034565C"/>
    <w:rsid w:val="00345803"/>
    <w:rsid w:val="00347693"/>
    <w:rsid w:val="00347CD9"/>
    <w:rsid w:val="00347E98"/>
    <w:rsid w:val="003500E8"/>
    <w:rsid w:val="00350CE6"/>
    <w:rsid w:val="003510AD"/>
    <w:rsid w:val="00355559"/>
    <w:rsid w:val="003556CE"/>
    <w:rsid w:val="003569AE"/>
    <w:rsid w:val="00362D4F"/>
    <w:rsid w:val="00363008"/>
    <w:rsid w:val="00363E20"/>
    <w:rsid w:val="00363E35"/>
    <w:rsid w:val="00364C28"/>
    <w:rsid w:val="00365CF7"/>
    <w:rsid w:val="0036601F"/>
    <w:rsid w:val="0036661B"/>
    <w:rsid w:val="003669F6"/>
    <w:rsid w:val="00366B3B"/>
    <w:rsid w:val="00367C43"/>
    <w:rsid w:val="00367E35"/>
    <w:rsid w:val="00367FEE"/>
    <w:rsid w:val="00370C03"/>
    <w:rsid w:val="00372557"/>
    <w:rsid w:val="00373295"/>
    <w:rsid w:val="00373877"/>
    <w:rsid w:val="003749D8"/>
    <w:rsid w:val="00376782"/>
    <w:rsid w:val="00377C39"/>
    <w:rsid w:val="0038113A"/>
    <w:rsid w:val="00381357"/>
    <w:rsid w:val="00381B76"/>
    <w:rsid w:val="003825E0"/>
    <w:rsid w:val="00383808"/>
    <w:rsid w:val="00384BCF"/>
    <w:rsid w:val="00385921"/>
    <w:rsid w:val="00385D11"/>
    <w:rsid w:val="00386B50"/>
    <w:rsid w:val="00387673"/>
    <w:rsid w:val="00387C94"/>
    <w:rsid w:val="003905DA"/>
    <w:rsid w:val="00390CF5"/>
    <w:rsid w:val="00390D11"/>
    <w:rsid w:val="003926EF"/>
    <w:rsid w:val="003932AB"/>
    <w:rsid w:val="00394D0F"/>
    <w:rsid w:val="00395214"/>
    <w:rsid w:val="00395A85"/>
    <w:rsid w:val="00395E93"/>
    <w:rsid w:val="003963C0"/>
    <w:rsid w:val="003978AA"/>
    <w:rsid w:val="00397F12"/>
    <w:rsid w:val="003A00C9"/>
    <w:rsid w:val="003A1E1A"/>
    <w:rsid w:val="003A23E0"/>
    <w:rsid w:val="003A3132"/>
    <w:rsid w:val="003A388C"/>
    <w:rsid w:val="003A4E09"/>
    <w:rsid w:val="003B1B46"/>
    <w:rsid w:val="003B5F76"/>
    <w:rsid w:val="003B7FA7"/>
    <w:rsid w:val="003C0700"/>
    <w:rsid w:val="003C09EB"/>
    <w:rsid w:val="003C2E89"/>
    <w:rsid w:val="003C2ED2"/>
    <w:rsid w:val="003C3E49"/>
    <w:rsid w:val="003C5678"/>
    <w:rsid w:val="003CB332"/>
    <w:rsid w:val="003D1D48"/>
    <w:rsid w:val="003D3358"/>
    <w:rsid w:val="003D378A"/>
    <w:rsid w:val="003D3FDD"/>
    <w:rsid w:val="003D4AD8"/>
    <w:rsid w:val="003D61F3"/>
    <w:rsid w:val="003D6F30"/>
    <w:rsid w:val="003E0A9F"/>
    <w:rsid w:val="003E18B6"/>
    <w:rsid w:val="003E25E1"/>
    <w:rsid w:val="003E4ABA"/>
    <w:rsid w:val="003E50C7"/>
    <w:rsid w:val="003E766C"/>
    <w:rsid w:val="003E7D11"/>
    <w:rsid w:val="003F23DD"/>
    <w:rsid w:val="003F31D6"/>
    <w:rsid w:val="003F322F"/>
    <w:rsid w:val="003F3821"/>
    <w:rsid w:val="003F42DA"/>
    <w:rsid w:val="003F5703"/>
    <w:rsid w:val="003F6621"/>
    <w:rsid w:val="003F75DC"/>
    <w:rsid w:val="003F791F"/>
    <w:rsid w:val="003F7F8F"/>
    <w:rsid w:val="004013CC"/>
    <w:rsid w:val="004018F0"/>
    <w:rsid w:val="004045D1"/>
    <w:rsid w:val="004133FC"/>
    <w:rsid w:val="0041489F"/>
    <w:rsid w:val="00415F33"/>
    <w:rsid w:val="004208B5"/>
    <w:rsid w:val="00420AF9"/>
    <w:rsid w:val="00421010"/>
    <w:rsid w:val="0042125B"/>
    <w:rsid w:val="004244BC"/>
    <w:rsid w:val="004302C7"/>
    <w:rsid w:val="004312D9"/>
    <w:rsid w:val="00431D5D"/>
    <w:rsid w:val="0043456F"/>
    <w:rsid w:val="00434D8C"/>
    <w:rsid w:val="004362A1"/>
    <w:rsid w:val="0043638E"/>
    <w:rsid w:val="00437356"/>
    <w:rsid w:val="004377A3"/>
    <w:rsid w:val="00437EDE"/>
    <w:rsid w:val="004407FD"/>
    <w:rsid w:val="0044273C"/>
    <w:rsid w:val="00443EDC"/>
    <w:rsid w:val="0044407A"/>
    <w:rsid w:val="0044432A"/>
    <w:rsid w:val="00444606"/>
    <w:rsid w:val="004455C5"/>
    <w:rsid w:val="00445B65"/>
    <w:rsid w:val="00445E0D"/>
    <w:rsid w:val="004464D2"/>
    <w:rsid w:val="004477E5"/>
    <w:rsid w:val="00450A25"/>
    <w:rsid w:val="0045177C"/>
    <w:rsid w:val="00452BB6"/>
    <w:rsid w:val="004531EE"/>
    <w:rsid w:val="00453434"/>
    <w:rsid w:val="004537D4"/>
    <w:rsid w:val="00455733"/>
    <w:rsid w:val="004607B7"/>
    <w:rsid w:val="00462123"/>
    <w:rsid w:val="00463149"/>
    <w:rsid w:val="00463A18"/>
    <w:rsid w:val="004650D5"/>
    <w:rsid w:val="00466114"/>
    <w:rsid w:val="00466B4A"/>
    <w:rsid w:val="004672A2"/>
    <w:rsid w:val="004673B4"/>
    <w:rsid w:val="004675A3"/>
    <w:rsid w:val="00471A79"/>
    <w:rsid w:val="00472AF6"/>
    <w:rsid w:val="00472BF2"/>
    <w:rsid w:val="00473476"/>
    <w:rsid w:val="0047353E"/>
    <w:rsid w:val="00474275"/>
    <w:rsid w:val="00475340"/>
    <w:rsid w:val="004768E1"/>
    <w:rsid w:val="00476ACE"/>
    <w:rsid w:val="004809B4"/>
    <w:rsid w:val="004812D6"/>
    <w:rsid w:val="0048237A"/>
    <w:rsid w:val="0048276F"/>
    <w:rsid w:val="00483151"/>
    <w:rsid w:val="004840A1"/>
    <w:rsid w:val="004864FB"/>
    <w:rsid w:val="00486BF2"/>
    <w:rsid w:val="00486CFA"/>
    <w:rsid w:val="00486DFD"/>
    <w:rsid w:val="00487342"/>
    <w:rsid w:val="0048755B"/>
    <w:rsid w:val="00487824"/>
    <w:rsid w:val="00492AC4"/>
    <w:rsid w:val="00493823"/>
    <w:rsid w:val="004941D7"/>
    <w:rsid w:val="00495913"/>
    <w:rsid w:val="00495F0C"/>
    <w:rsid w:val="0049610E"/>
    <w:rsid w:val="0049610F"/>
    <w:rsid w:val="00496285"/>
    <w:rsid w:val="0049757E"/>
    <w:rsid w:val="00497C2E"/>
    <w:rsid w:val="00497E45"/>
    <w:rsid w:val="004A07F1"/>
    <w:rsid w:val="004A2473"/>
    <w:rsid w:val="004A26FA"/>
    <w:rsid w:val="004A3424"/>
    <w:rsid w:val="004A3F60"/>
    <w:rsid w:val="004A46EB"/>
    <w:rsid w:val="004A4844"/>
    <w:rsid w:val="004A5347"/>
    <w:rsid w:val="004A5C1F"/>
    <w:rsid w:val="004A6530"/>
    <w:rsid w:val="004A6590"/>
    <w:rsid w:val="004B1120"/>
    <w:rsid w:val="004B354B"/>
    <w:rsid w:val="004B3D50"/>
    <w:rsid w:val="004B4311"/>
    <w:rsid w:val="004B4F17"/>
    <w:rsid w:val="004B5970"/>
    <w:rsid w:val="004B6D95"/>
    <w:rsid w:val="004B73F1"/>
    <w:rsid w:val="004B7798"/>
    <w:rsid w:val="004C18E1"/>
    <w:rsid w:val="004C197C"/>
    <w:rsid w:val="004C2837"/>
    <w:rsid w:val="004C375B"/>
    <w:rsid w:val="004C3897"/>
    <w:rsid w:val="004C4122"/>
    <w:rsid w:val="004C4EEF"/>
    <w:rsid w:val="004C6082"/>
    <w:rsid w:val="004C6A93"/>
    <w:rsid w:val="004C6A9B"/>
    <w:rsid w:val="004C6B4C"/>
    <w:rsid w:val="004C7E96"/>
    <w:rsid w:val="004D26F9"/>
    <w:rsid w:val="004D2AE0"/>
    <w:rsid w:val="004D44C4"/>
    <w:rsid w:val="004D4627"/>
    <w:rsid w:val="004D468D"/>
    <w:rsid w:val="004D473E"/>
    <w:rsid w:val="004D68A2"/>
    <w:rsid w:val="004E07BF"/>
    <w:rsid w:val="004E10DB"/>
    <w:rsid w:val="004E1DF7"/>
    <w:rsid w:val="004E578F"/>
    <w:rsid w:val="004E583E"/>
    <w:rsid w:val="004E602D"/>
    <w:rsid w:val="004F13F3"/>
    <w:rsid w:val="004F14DE"/>
    <w:rsid w:val="004F60B0"/>
    <w:rsid w:val="004F65CD"/>
    <w:rsid w:val="0050041A"/>
    <w:rsid w:val="005035AE"/>
    <w:rsid w:val="00504524"/>
    <w:rsid w:val="005065D5"/>
    <w:rsid w:val="00506B0D"/>
    <w:rsid w:val="005107E4"/>
    <w:rsid w:val="00510B0E"/>
    <w:rsid w:val="00510EAF"/>
    <w:rsid w:val="0051109D"/>
    <w:rsid w:val="0051148A"/>
    <w:rsid w:val="0051192D"/>
    <w:rsid w:val="005137FA"/>
    <w:rsid w:val="00515996"/>
    <w:rsid w:val="005175EA"/>
    <w:rsid w:val="005207FC"/>
    <w:rsid w:val="005211D8"/>
    <w:rsid w:val="00521682"/>
    <w:rsid w:val="00522A0A"/>
    <w:rsid w:val="00523EED"/>
    <w:rsid w:val="005250AD"/>
    <w:rsid w:val="00527BC7"/>
    <w:rsid w:val="0053126A"/>
    <w:rsid w:val="0053298E"/>
    <w:rsid w:val="00534655"/>
    <w:rsid w:val="0053528E"/>
    <w:rsid w:val="005407C4"/>
    <w:rsid w:val="00542108"/>
    <w:rsid w:val="00543E96"/>
    <w:rsid w:val="005445A5"/>
    <w:rsid w:val="00545718"/>
    <w:rsid w:val="00547004"/>
    <w:rsid w:val="005479BA"/>
    <w:rsid w:val="00547D9C"/>
    <w:rsid w:val="005504CB"/>
    <w:rsid w:val="00550946"/>
    <w:rsid w:val="0055114F"/>
    <w:rsid w:val="005520D1"/>
    <w:rsid w:val="00553C92"/>
    <w:rsid w:val="005549CD"/>
    <w:rsid w:val="00554A11"/>
    <w:rsid w:val="0055634D"/>
    <w:rsid w:val="00556BB6"/>
    <w:rsid w:val="00556C7A"/>
    <w:rsid w:val="005576F3"/>
    <w:rsid w:val="00557945"/>
    <w:rsid w:val="00557A8C"/>
    <w:rsid w:val="00557FA1"/>
    <w:rsid w:val="005605CF"/>
    <w:rsid w:val="00560A31"/>
    <w:rsid w:val="00560E91"/>
    <w:rsid w:val="0056152B"/>
    <w:rsid w:val="00561DE0"/>
    <w:rsid w:val="00561ED3"/>
    <w:rsid w:val="00562EF9"/>
    <w:rsid w:val="005647BE"/>
    <w:rsid w:val="0056533A"/>
    <w:rsid w:val="00567BFC"/>
    <w:rsid w:val="00567C59"/>
    <w:rsid w:val="00570D4A"/>
    <w:rsid w:val="00570F48"/>
    <w:rsid w:val="00572D11"/>
    <w:rsid w:val="00573090"/>
    <w:rsid w:val="005733AD"/>
    <w:rsid w:val="005752F0"/>
    <w:rsid w:val="00576A90"/>
    <w:rsid w:val="00576B73"/>
    <w:rsid w:val="00577ADF"/>
    <w:rsid w:val="005802AF"/>
    <w:rsid w:val="00585A3F"/>
    <w:rsid w:val="005860C1"/>
    <w:rsid w:val="0058693F"/>
    <w:rsid w:val="005906BE"/>
    <w:rsid w:val="00591D45"/>
    <w:rsid w:val="00591E3C"/>
    <w:rsid w:val="00592461"/>
    <w:rsid w:val="00592C6D"/>
    <w:rsid w:val="0059772D"/>
    <w:rsid w:val="005A04FA"/>
    <w:rsid w:val="005A1875"/>
    <w:rsid w:val="005A2A12"/>
    <w:rsid w:val="005A2D9E"/>
    <w:rsid w:val="005A35D9"/>
    <w:rsid w:val="005A4500"/>
    <w:rsid w:val="005A5E5F"/>
    <w:rsid w:val="005A659D"/>
    <w:rsid w:val="005A661B"/>
    <w:rsid w:val="005A7C44"/>
    <w:rsid w:val="005B0166"/>
    <w:rsid w:val="005B1131"/>
    <w:rsid w:val="005B13B8"/>
    <w:rsid w:val="005B24E4"/>
    <w:rsid w:val="005B259A"/>
    <w:rsid w:val="005B2D2E"/>
    <w:rsid w:val="005B5A08"/>
    <w:rsid w:val="005B65D5"/>
    <w:rsid w:val="005C0934"/>
    <w:rsid w:val="005C231B"/>
    <w:rsid w:val="005C55DB"/>
    <w:rsid w:val="005C608E"/>
    <w:rsid w:val="005C6258"/>
    <w:rsid w:val="005C6E05"/>
    <w:rsid w:val="005C6E31"/>
    <w:rsid w:val="005C79DC"/>
    <w:rsid w:val="005C7F31"/>
    <w:rsid w:val="005C7F61"/>
    <w:rsid w:val="005D1AC8"/>
    <w:rsid w:val="005D3099"/>
    <w:rsid w:val="005D3373"/>
    <w:rsid w:val="005D5D8B"/>
    <w:rsid w:val="005D6002"/>
    <w:rsid w:val="005D6828"/>
    <w:rsid w:val="005E09CF"/>
    <w:rsid w:val="005E2A9A"/>
    <w:rsid w:val="005E2B47"/>
    <w:rsid w:val="005E2EC1"/>
    <w:rsid w:val="005E36CA"/>
    <w:rsid w:val="005E3ED7"/>
    <w:rsid w:val="005E4FAF"/>
    <w:rsid w:val="005E5E70"/>
    <w:rsid w:val="005E6247"/>
    <w:rsid w:val="005F1EEA"/>
    <w:rsid w:val="005F6734"/>
    <w:rsid w:val="005F7A02"/>
    <w:rsid w:val="005F7A6C"/>
    <w:rsid w:val="005F7CE1"/>
    <w:rsid w:val="006001E1"/>
    <w:rsid w:val="00601FFD"/>
    <w:rsid w:val="0060213B"/>
    <w:rsid w:val="00602582"/>
    <w:rsid w:val="0060480C"/>
    <w:rsid w:val="00605934"/>
    <w:rsid w:val="006059AE"/>
    <w:rsid w:val="00606773"/>
    <w:rsid w:val="006116C8"/>
    <w:rsid w:val="006129C1"/>
    <w:rsid w:val="00612BDE"/>
    <w:rsid w:val="00613EA3"/>
    <w:rsid w:val="00614079"/>
    <w:rsid w:val="00615367"/>
    <w:rsid w:val="00615822"/>
    <w:rsid w:val="0061679E"/>
    <w:rsid w:val="00617B73"/>
    <w:rsid w:val="006210BE"/>
    <w:rsid w:val="00623464"/>
    <w:rsid w:val="00623F88"/>
    <w:rsid w:val="0062538E"/>
    <w:rsid w:val="00627EC9"/>
    <w:rsid w:val="00631B82"/>
    <w:rsid w:val="00633180"/>
    <w:rsid w:val="006344A0"/>
    <w:rsid w:val="00634508"/>
    <w:rsid w:val="00635176"/>
    <w:rsid w:val="006359BC"/>
    <w:rsid w:val="00636222"/>
    <w:rsid w:val="0063741F"/>
    <w:rsid w:val="00637BDD"/>
    <w:rsid w:val="0064293D"/>
    <w:rsid w:val="0064342C"/>
    <w:rsid w:val="00643790"/>
    <w:rsid w:val="00643D6A"/>
    <w:rsid w:val="00644108"/>
    <w:rsid w:val="00646821"/>
    <w:rsid w:val="00651A14"/>
    <w:rsid w:val="00652538"/>
    <w:rsid w:val="00652C10"/>
    <w:rsid w:val="006536BF"/>
    <w:rsid w:val="00654DAA"/>
    <w:rsid w:val="00655A0B"/>
    <w:rsid w:val="00655ADE"/>
    <w:rsid w:val="00657EF8"/>
    <w:rsid w:val="00660D5C"/>
    <w:rsid w:val="00660EF5"/>
    <w:rsid w:val="00660F57"/>
    <w:rsid w:val="00661175"/>
    <w:rsid w:val="00661F74"/>
    <w:rsid w:val="00662F4F"/>
    <w:rsid w:val="006647D0"/>
    <w:rsid w:val="00664B20"/>
    <w:rsid w:val="006677FB"/>
    <w:rsid w:val="006700CD"/>
    <w:rsid w:val="006723BB"/>
    <w:rsid w:val="00672AAF"/>
    <w:rsid w:val="006743CB"/>
    <w:rsid w:val="00675725"/>
    <w:rsid w:val="00675850"/>
    <w:rsid w:val="00677EB2"/>
    <w:rsid w:val="00680A58"/>
    <w:rsid w:val="00680D48"/>
    <w:rsid w:val="00680E8F"/>
    <w:rsid w:val="006821BA"/>
    <w:rsid w:val="00682267"/>
    <w:rsid w:val="006827C4"/>
    <w:rsid w:val="006828EE"/>
    <w:rsid w:val="0068327D"/>
    <w:rsid w:val="00683287"/>
    <w:rsid w:val="006878EA"/>
    <w:rsid w:val="006903BB"/>
    <w:rsid w:val="00693A2F"/>
    <w:rsid w:val="0069489D"/>
    <w:rsid w:val="00697199"/>
    <w:rsid w:val="006971B6"/>
    <w:rsid w:val="00697E27"/>
    <w:rsid w:val="006A024D"/>
    <w:rsid w:val="006A1CA8"/>
    <w:rsid w:val="006A1D27"/>
    <w:rsid w:val="006A1F43"/>
    <w:rsid w:val="006A296F"/>
    <w:rsid w:val="006A3B00"/>
    <w:rsid w:val="006A495F"/>
    <w:rsid w:val="006A5CBF"/>
    <w:rsid w:val="006A69D7"/>
    <w:rsid w:val="006A7C7B"/>
    <w:rsid w:val="006B0880"/>
    <w:rsid w:val="006B0B71"/>
    <w:rsid w:val="006B1172"/>
    <w:rsid w:val="006B2757"/>
    <w:rsid w:val="006B3190"/>
    <w:rsid w:val="006B5B31"/>
    <w:rsid w:val="006B6375"/>
    <w:rsid w:val="006B6E9B"/>
    <w:rsid w:val="006B73AC"/>
    <w:rsid w:val="006B7A95"/>
    <w:rsid w:val="006B7E56"/>
    <w:rsid w:val="006B7F75"/>
    <w:rsid w:val="006C071C"/>
    <w:rsid w:val="006C0888"/>
    <w:rsid w:val="006C0E2E"/>
    <w:rsid w:val="006C0FC2"/>
    <w:rsid w:val="006C303E"/>
    <w:rsid w:val="006C30F6"/>
    <w:rsid w:val="006C355F"/>
    <w:rsid w:val="006C453A"/>
    <w:rsid w:val="006C4675"/>
    <w:rsid w:val="006C5E02"/>
    <w:rsid w:val="006D0D22"/>
    <w:rsid w:val="006D1B82"/>
    <w:rsid w:val="006D1BFA"/>
    <w:rsid w:val="006D1E44"/>
    <w:rsid w:val="006D25F7"/>
    <w:rsid w:val="006D3424"/>
    <w:rsid w:val="006D3CAD"/>
    <w:rsid w:val="006D3E22"/>
    <w:rsid w:val="006D48DB"/>
    <w:rsid w:val="006D61E5"/>
    <w:rsid w:val="006D70D3"/>
    <w:rsid w:val="006D7712"/>
    <w:rsid w:val="006E1D15"/>
    <w:rsid w:val="006E25CD"/>
    <w:rsid w:val="006E3295"/>
    <w:rsid w:val="006E3A0F"/>
    <w:rsid w:val="006E50AD"/>
    <w:rsid w:val="006E5386"/>
    <w:rsid w:val="006E56FB"/>
    <w:rsid w:val="006E5850"/>
    <w:rsid w:val="006E6E22"/>
    <w:rsid w:val="006F0976"/>
    <w:rsid w:val="006F163E"/>
    <w:rsid w:val="006F2146"/>
    <w:rsid w:val="006F2546"/>
    <w:rsid w:val="006F2D7B"/>
    <w:rsid w:val="006F3776"/>
    <w:rsid w:val="006F37D4"/>
    <w:rsid w:val="006F4F6B"/>
    <w:rsid w:val="006F58AB"/>
    <w:rsid w:val="006F636D"/>
    <w:rsid w:val="00701533"/>
    <w:rsid w:val="00701978"/>
    <w:rsid w:val="00701AC0"/>
    <w:rsid w:val="0070209F"/>
    <w:rsid w:val="00702206"/>
    <w:rsid w:val="007028DB"/>
    <w:rsid w:val="00702A93"/>
    <w:rsid w:val="00702D65"/>
    <w:rsid w:val="007042B7"/>
    <w:rsid w:val="007049DB"/>
    <w:rsid w:val="00705E45"/>
    <w:rsid w:val="00706330"/>
    <w:rsid w:val="0070687C"/>
    <w:rsid w:val="0070744D"/>
    <w:rsid w:val="00707A5A"/>
    <w:rsid w:val="007120FA"/>
    <w:rsid w:val="007124E9"/>
    <w:rsid w:val="00713981"/>
    <w:rsid w:val="0071444C"/>
    <w:rsid w:val="00714EA7"/>
    <w:rsid w:val="0071509E"/>
    <w:rsid w:val="007171E3"/>
    <w:rsid w:val="00717F7E"/>
    <w:rsid w:val="00720752"/>
    <w:rsid w:val="00720868"/>
    <w:rsid w:val="00721915"/>
    <w:rsid w:val="0072363E"/>
    <w:rsid w:val="0072482B"/>
    <w:rsid w:val="00726F82"/>
    <w:rsid w:val="007308C0"/>
    <w:rsid w:val="00730FB9"/>
    <w:rsid w:val="007314BC"/>
    <w:rsid w:val="00732048"/>
    <w:rsid w:val="0073259A"/>
    <w:rsid w:val="00732D5F"/>
    <w:rsid w:val="00733636"/>
    <w:rsid w:val="0073455C"/>
    <w:rsid w:val="00736150"/>
    <w:rsid w:val="00736B02"/>
    <w:rsid w:val="007408BE"/>
    <w:rsid w:val="00741B43"/>
    <w:rsid w:val="00742F4F"/>
    <w:rsid w:val="00745636"/>
    <w:rsid w:val="0074742C"/>
    <w:rsid w:val="00750438"/>
    <w:rsid w:val="00751C9E"/>
    <w:rsid w:val="00753C57"/>
    <w:rsid w:val="00754E63"/>
    <w:rsid w:val="007555FA"/>
    <w:rsid w:val="00755633"/>
    <w:rsid w:val="00755BF0"/>
    <w:rsid w:val="00756163"/>
    <w:rsid w:val="00756C84"/>
    <w:rsid w:val="00760450"/>
    <w:rsid w:val="007604E5"/>
    <w:rsid w:val="00760BD6"/>
    <w:rsid w:val="007631CB"/>
    <w:rsid w:val="0076384E"/>
    <w:rsid w:val="00764424"/>
    <w:rsid w:val="00764652"/>
    <w:rsid w:val="00764767"/>
    <w:rsid w:val="00766259"/>
    <w:rsid w:val="00766C35"/>
    <w:rsid w:val="00767502"/>
    <w:rsid w:val="00767A6A"/>
    <w:rsid w:val="007704B4"/>
    <w:rsid w:val="007708D7"/>
    <w:rsid w:val="007718A4"/>
    <w:rsid w:val="00771C77"/>
    <w:rsid w:val="00773B73"/>
    <w:rsid w:val="00774F2C"/>
    <w:rsid w:val="007753F9"/>
    <w:rsid w:val="007774D0"/>
    <w:rsid w:val="00785061"/>
    <w:rsid w:val="007858DE"/>
    <w:rsid w:val="007864A2"/>
    <w:rsid w:val="00786EE8"/>
    <w:rsid w:val="00786F47"/>
    <w:rsid w:val="007870EC"/>
    <w:rsid w:val="007904ED"/>
    <w:rsid w:val="00790B8F"/>
    <w:rsid w:val="00791814"/>
    <w:rsid w:val="00791E14"/>
    <w:rsid w:val="00792ACA"/>
    <w:rsid w:val="007935CB"/>
    <w:rsid w:val="00795077"/>
    <w:rsid w:val="007962F9"/>
    <w:rsid w:val="00796D38"/>
    <w:rsid w:val="007973CB"/>
    <w:rsid w:val="007A0E2A"/>
    <w:rsid w:val="007A296B"/>
    <w:rsid w:val="007A2E3D"/>
    <w:rsid w:val="007A31E2"/>
    <w:rsid w:val="007A3451"/>
    <w:rsid w:val="007A34CC"/>
    <w:rsid w:val="007A5F34"/>
    <w:rsid w:val="007A6393"/>
    <w:rsid w:val="007A7537"/>
    <w:rsid w:val="007A78B1"/>
    <w:rsid w:val="007B0C19"/>
    <w:rsid w:val="007B1580"/>
    <w:rsid w:val="007B19E6"/>
    <w:rsid w:val="007B1AA0"/>
    <w:rsid w:val="007B1BC8"/>
    <w:rsid w:val="007B1BD1"/>
    <w:rsid w:val="007B1FBC"/>
    <w:rsid w:val="007B2643"/>
    <w:rsid w:val="007B2980"/>
    <w:rsid w:val="007B33A1"/>
    <w:rsid w:val="007B6255"/>
    <w:rsid w:val="007B72D6"/>
    <w:rsid w:val="007C0EC0"/>
    <w:rsid w:val="007C39ED"/>
    <w:rsid w:val="007D0E84"/>
    <w:rsid w:val="007D0EF2"/>
    <w:rsid w:val="007D40D3"/>
    <w:rsid w:val="007D48C4"/>
    <w:rsid w:val="007D49DE"/>
    <w:rsid w:val="007D4BFF"/>
    <w:rsid w:val="007D546A"/>
    <w:rsid w:val="007D66AB"/>
    <w:rsid w:val="007D6AB1"/>
    <w:rsid w:val="007D6B05"/>
    <w:rsid w:val="007D719C"/>
    <w:rsid w:val="007D773B"/>
    <w:rsid w:val="007D7D08"/>
    <w:rsid w:val="007D7EC6"/>
    <w:rsid w:val="007E00CD"/>
    <w:rsid w:val="007E1ACF"/>
    <w:rsid w:val="007E2ECB"/>
    <w:rsid w:val="007E4DCA"/>
    <w:rsid w:val="007E6351"/>
    <w:rsid w:val="007E7108"/>
    <w:rsid w:val="007E710A"/>
    <w:rsid w:val="007E728A"/>
    <w:rsid w:val="007E7542"/>
    <w:rsid w:val="007E7826"/>
    <w:rsid w:val="007F162E"/>
    <w:rsid w:val="007F2121"/>
    <w:rsid w:val="007F65FA"/>
    <w:rsid w:val="008010AE"/>
    <w:rsid w:val="008017B6"/>
    <w:rsid w:val="008019A4"/>
    <w:rsid w:val="00801E6C"/>
    <w:rsid w:val="008025D9"/>
    <w:rsid w:val="008037CB"/>
    <w:rsid w:val="00803D82"/>
    <w:rsid w:val="00804624"/>
    <w:rsid w:val="00804822"/>
    <w:rsid w:val="008056FA"/>
    <w:rsid w:val="008059B9"/>
    <w:rsid w:val="008069C3"/>
    <w:rsid w:val="0080748D"/>
    <w:rsid w:val="00807E6B"/>
    <w:rsid w:val="00810B36"/>
    <w:rsid w:val="00812D0F"/>
    <w:rsid w:val="00813BB5"/>
    <w:rsid w:val="00814916"/>
    <w:rsid w:val="00814AC9"/>
    <w:rsid w:val="0081511C"/>
    <w:rsid w:val="0081580C"/>
    <w:rsid w:val="00817508"/>
    <w:rsid w:val="00821600"/>
    <w:rsid w:val="0082267E"/>
    <w:rsid w:val="00822AAA"/>
    <w:rsid w:val="00823B4B"/>
    <w:rsid w:val="0082462B"/>
    <w:rsid w:val="00825361"/>
    <w:rsid w:val="00826A19"/>
    <w:rsid w:val="00830407"/>
    <w:rsid w:val="00830542"/>
    <w:rsid w:val="00832634"/>
    <w:rsid w:val="00832BBC"/>
    <w:rsid w:val="0083548B"/>
    <w:rsid w:val="00835E90"/>
    <w:rsid w:val="00835F6F"/>
    <w:rsid w:val="0083603E"/>
    <w:rsid w:val="00836319"/>
    <w:rsid w:val="0083688A"/>
    <w:rsid w:val="00840808"/>
    <w:rsid w:val="00841018"/>
    <w:rsid w:val="00841488"/>
    <w:rsid w:val="008414F3"/>
    <w:rsid w:val="0084348D"/>
    <w:rsid w:val="00843FF2"/>
    <w:rsid w:val="00844A3A"/>
    <w:rsid w:val="00845331"/>
    <w:rsid w:val="0085006B"/>
    <w:rsid w:val="00851B7C"/>
    <w:rsid w:val="008551B4"/>
    <w:rsid w:val="00855700"/>
    <w:rsid w:val="00855A33"/>
    <w:rsid w:val="008568C8"/>
    <w:rsid w:val="0086519E"/>
    <w:rsid w:val="00865FC1"/>
    <w:rsid w:val="008668BE"/>
    <w:rsid w:val="00866ED8"/>
    <w:rsid w:val="00867F0B"/>
    <w:rsid w:val="008700BB"/>
    <w:rsid w:val="00870FB6"/>
    <w:rsid w:val="00871CC2"/>
    <w:rsid w:val="00872CD8"/>
    <w:rsid w:val="0087326A"/>
    <w:rsid w:val="00873437"/>
    <w:rsid w:val="00873C75"/>
    <w:rsid w:val="00873D74"/>
    <w:rsid w:val="0087545D"/>
    <w:rsid w:val="008756D2"/>
    <w:rsid w:val="00877080"/>
    <w:rsid w:val="00877947"/>
    <w:rsid w:val="0088027A"/>
    <w:rsid w:val="0088192D"/>
    <w:rsid w:val="00881F33"/>
    <w:rsid w:val="008825C0"/>
    <w:rsid w:val="0088286D"/>
    <w:rsid w:val="00882B37"/>
    <w:rsid w:val="00885CC1"/>
    <w:rsid w:val="00885EFE"/>
    <w:rsid w:val="00890516"/>
    <w:rsid w:val="00890F18"/>
    <w:rsid w:val="00892CC7"/>
    <w:rsid w:val="008931B7"/>
    <w:rsid w:val="008945D5"/>
    <w:rsid w:val="00894D1B"/>
    <w:rsid w:val="008950EB"/>
    <w:rsid w:val="0089601E"/>
    <w:rsid w:val="00897BA7"/>
    <w:rsid w:val="008A29C7"/>
    <w:rsid w:val="008A3E40"/>
    <w:rsid w:val="008A3EAA"/>
    <w:rsid w:val="008A7DE0"/>
    <w:rsid w:val="008B0720"/>
    <w:rsid w:val="008B0BC9"/>
    <w:rsid w:val="008B2022"/>
    <w:rsid w:val="008B3847"/>
    <w:rsid w:val="008B4B26"/>
    <w:rsid w:val="008B6C0C"/>
    <w:rsid w:val="008B6D76"/>
    <w:rsid w:val="008C0379"/>
    <w:rsid w:val="008C060A"/>
    <w:rsid w:val="008C10BD"/>
    <w:rsid w:val="008C1490"/>
    <w:rsid w:val="008C14D3"/>
    <w:rsid w:val="008C1FA2"/>
    <w:rsid w:val="008C3CD2"/>
    <w:rsid w:val="008C54A0"/>
    <w:rsid w:val="008C6DB1"/>
    <w:rsid w:val="008C7B07"/>
    <w:rsid w:val="008D038A"/>
    <w:rsid w:val="008D071E"/>
    <w:rsid w:val="008D1892"/>
    <w:rsid w:val="008D23D6"/>
    <w:rsid w:val="008D34FB"/>
    <w:rsid w:val="008D3BEA"/>
    <w:rsid w:val="008D4FD1"/>
    <w:rsid w:val="008D5E26"/>
    <w:rsid w:val="008D6FA3"/>
    <w:rsid w:val="008E118A"/>
    <w:rsid w:val="008E2284"/>
    <w:rsid w:val="008E2941"/>
    <w:rsid w:val="008E45C1"/>
    <w:rsid w:val="008E4E3A"/>
    <w:rsid w:val="008E6020"/>
    <w:rsid w:val="008E705B"/>
    <w:rsid w:val="008E7AAD"/>
    <w:rsid w:val="008F0145"/>
    <w:rsid w:val="008F057C"/>
    <w:rsid w:val="008F0C84"/>
    <w:rsid w:val="008F0FC3"/>
    <w:rsid w:val="008F2A25"/>
    <w:rsid w:val="008F2E7C"/>
    <w:rsid w:val="008F378C"/>
    <w:rsid w:val="008F3881"/>
    <w:rsid w:val="008F3899"/>
    <w:rsid w:val="008F4209"/>
    <w:rsid w:val="008F5960"/>
    <w:rsid w:val="008F6AC1"/>
    <w:rsid w:val="008F76E2"/>
    <w:rsid w:val="008F7FD9"/>
    <w:rsid w:val="00901060"/>
    <w:rsid w:val="00907796"/>
    <w:rsid w:val="00907CD3"/>
    <w:rsid w:val="00913C9B"/>
    <w:rsid w:val="00914943"/>
    <w:rsid w:val="00914B9C"/>
    <w:rsid w:val="00915224"/>
    <w:rsid w:val="00916A16"/>
    <w:rsid w:val="00917BB5"/>
    <w:rsid w:val="009208DA"/>
    <w:rsid w:val="009210FA"/>
    <w:rsid w:val="00922ACE"/>
    <w:rsid w:val="00922F57"/>
    <w:rsid w:val="0092401F"/>
    <w:rsid w:val="00924C8D"/>
    <w:rsid w:val="00925A57"/>
    <w:rsid w:val="00925B15"/>
    <w:rsid w:val="00925DB1"/>
    <w:rsid w:val="00926455"/>
    <w:rsid w:val="009303A8"/>
    <w:rsid w:val="0093079E"/>
    <w:rsid w:val="0093120D"/>
    <w:rsid w:val="00931F33"/>
    <w:rsid w:val="009327DB"/>
    <w:rsid w:val="0093360E"/>
    <w:rsid w:val="009359AC"/>
    <w:rsid w:val="009362E2"/>
    <w:rsid w:val="00936F2F"/>
    <w:rsid w:val="009407CB"/>
    <w:rsid w:val="00942EBA"/>
    <w:rsid w:val="00944FAB"/>
    <w:rsid w:val="00944FC5"/>
    <w:rsid w:val="009457B6"/>
    <w:rsid w:val="00946444"/>
    <w:rsid w:val="00947A75"/>
    <w:rsid w:val="0095067D"/>
    <w:rsid w:val="0095305E"/>
    <w:rsid w:val="009537D8"/>
    <w:rsid w:val="00957C5D"/>
    <w:rsid w:val="00960511"/>
    <w:rsid w:val="00960CC7"/>
    <w:rsid w:val="00960DF1"/>
    <w:rsid w:val="009614F8"/>
    <w:rsid w:val="0096251F"/>
    <w:rsid w:val="00962BAD"/>
    <w:rsid w:val="00963296"/>
    <w:rsid w:val="00966A0C"/>
    <w:rsid w:val="009677A9"/>
    <w:rsid w:val="00967D7F"/>
    <w:rsid w:val="0097051F"/>
    <w:rsid w:val="00970FFD"/>
    <w:rsid w:val="0097108E"/>
    <w:rsid w:val="009724B1"/>
    <w:rsid w:val="00972751"/>
    <w:rsid w:val="00974002"/>
    <w:rsid w:val="00977ABC"/>
    <w:rsid w:val="00981A01"/>
    <w:rsid w:val="00981B65"/>
    <w:rsid w:val="00984610"/>
    <w:rsid w:val="00985332"/>
    <w:rsid w:val="00985E5D"/>
    <w:rsid w:val="00987991"/>
    <w:rsid w:val="0099097F"/>
    <w:rsid w:val="00990A5A"/>
    <w:rsid w:val="0099265C"/>
    <w:rsid w:val="009944A4"/>
    <w:rsid w:val="009960B0"/>
    <w:rsid w:val="009A1A57"/>
    <w:rsid w:val="009A1B70"/>
    <w:rsid w:val="009A1D9D"/>
    <w:rsid w:val="009A25A1"/>
    <w:rsid w:val="009A44BF"/>
    <w:rsid w:val="009A5AC9"/>
    <w:rsid w:val="009A5FA3"/>
    <w:rsid w:val="009A7ACC"/>
    <w:rsid w:val="009A7C63"/>
    <w:rsid w:val="009B0F18"/>
    <w:rsid w:val="009B2067"/>
    <w:rsid w:val="009B2D7A"/>
    <w:rsid w:val="009B4B59"/>
    <w:rsid w:val="009B6A8E"/>
    <w:rsid w:val="009C1ADD"/>
    <w:rsid w:val="009C3AD4"/>
    <w:rsid w:val="009C4704"/>
    <w:rsid w:val="009C48D6"/>
    <w:rsid w:val="009C4969"/>
    <w:rsid w:val="009C4CFD"/>
    <w:rsid w:val="009C6157"/>
    <w:rsid w:val="009C737B"/>
    <w:rsid w:val="009D1353"/>
    <w:rsid w:val="009D1BBE"/>
    <w:rsid w:val="009D2C2B"/>
    <w:rsid w:val="009D43B9"/>
    <w:rsid w:val="009D4AB4"/>
    <w:rsid w:val="009E02E1"/>
    <w:rsid w:val="009E207B"/>
    <w:rsid w:val="009E2845"/>
    <w:rsid w:val="009E2EBB"/>
    <w:rsid w:val="009E33D0"/>
    <w:rsid w:val="009E482B"/>
    <w:rsid w:val="009F011B"/>
    <w:rsid w:val="009F10EB"/>
    <w:rsid w:val="009F1D05"/>
    <w:rsid w:val="009F2113"/>
    <w:rsid w:val="009F23E8"/>
    <w:rsid w:val="009F2DC3"/>
    <w:rsid w:val="009F378A"/>
    <w:rsid w:val="009F3F0B"/>
    <w:rsid w:val="009F4CA9"/>
    <w:rsid w:val="009F5EAC"/>
    <w:rsid w:val="009F633F"/>
    <w:rsid w:val="00A008D1"/>
    <w:rsid w:val="00A021AE"/>
    <w:rsid w:val="00A0262C"/>
    <w:rsid w:val="00A04C69"/>
    <w:rsid w:val="00A055C7"/>
    <w:rsid w:val="00A0589F"/>
    <w:rsid w:val="00A0612E"/>
    <w:rsid w:val="00A06544"/>
    <w:rsid w:val="00A07FD9"/>
    <w:rsid w:val="00A1019B"/>
    <w:rsid w:val="00A10321"/>
    <w:rsid w:val="00A10AAD"/>
    <w:rsid w:val="00A12790"/>
    <w:rsid w:val="00A13E01"/>
    <w:rsid w:val="00A14DF4"/>
    <w:rsid w:val="00A157B0"/>
    <w:rsid w:val="00A16D8F"/>
    <w:rsid w:val="00A16E8A"/>
    <w:rsid w:val="00A17798"/>
    <w:rsid w:val="00A20E3C"/>
    <w:rsid w:val="00A2186D"/>
    <w:rsid w:val="00A22931"/>
    <w:rsid w:val="00A23EB0"/>
    <w:rsid w:val="00A258A5"/>
    <w:rsid w:val="00A260BF"/>
    <w:rsid w:val="00A31C18"/>
    <w:rsid w:val="00A31C2D"/>
    <w:rsid w:val="00A32F89"/>
    <w:rsid w:val="00A371EA"/>
    <w:rsid w:val="00A405FD"/>
    <w:rsid w:val="00A4103F"/>
    <w:rsid w:val="00A41B19"/>
    <w:rsid w:val="00A41FE5"/>
    <w:rsid w:val="00A43369"/>
    <w:rsid w:val="00A4546A"/>
    <w:rsid w:val="00A458A7"/>
    <w:rsid w:val="00A4624B"/>
    <w:rsid w:val="00A510D7"/>
    <w:rsid w:val="00A525FE"/>
    <w:rsid w:val="00A52803"/>
    <w:rsid w:val="00A53722"/>
    <w:rsid w:val="00A55301"/>
    <w:rsid w:val="00A557BD"/>
    <w:rsid w:val="00A5654E"/>
    <w:rsid w:val="00A57F07"/>
    <w:rsid w:val="00A602C9"/>
    <w:rsid w:val="00A637D9"/>
    <w:rsid w:val="00A652DF"/>
    <w:rsid w:val="00A65728"/>
    <w:rsid w:val="00A66A5A"/>
    <w:rsid w:val="00A66A6C"/>
    <w:rsid w:val="00A66C83"/>
    <w:rsid w:val="00A70A86"/>
    <w:rsid w:val="00A712B0"/>
    <w:rsid w:val="00A71ABB"/>
    <w:rsid w:val="00A71E7B"/>
    <w:rsid w:val="00A72279"/>
    <w:rsid w:val="00A72911"/>
    <w:rsid w:val="00A73FFD"/>
    <w:rsid w:val="00A7494B"/>
    <w:rsid w:val="00A77567"/>
    <w:rsid w:val="00A77816"/>
    <w:rsid w:val="00A77D06"/>
    <w:rsid w:val="00A80E93"/>
    <w:rsid w:val="00A80EBD"/>
    <w:rsid w:val="00A8580E"/>
    <w:rsid w:val="00A863A3"/>
    <w:rsid w:val="00A87CB4"/>
    <w:rsid w:val="00A91DAD"/>
    <w:rsid w:val="00A9324B"/>
    <w:rsid w:val="00A94B61"/>
    <w:rsid w:val="00A974AC"/>
    <w:rsid w:val="00A977BB"/>
    <w:rsid w:val="00A97C39"/>
    <w:rsid w:val="00AA0864"/>
    <w:rsid w:val="00AA23BF"/>
    <w:rsid w:val="00AA2495"/>
    <w:rsid w:val="00AA4265"/>
    <w:rsid w:val="00AA5A15"/>
    <w:rsid w:val="00AA7FBB"/>
    <w:rsid w:val="00AAC1BF"/>
    <w:rsid w:val="00AB00E2"/>
    <w:rsid w:val="00AB0384"/>
    <w:rsid w:val="00AB1432"/>
    <w:rsid w:val="00AB1E01"/>
    <w:rsid w:val="00AB3877"/>
    <w:rsid w:val="00AB395C"/>
    <w:rsid w:val="00AB6216"/>
    <w:rsid w:val="00AB6C4B"/>
    <w:rsid w:val="00AB70C4"/>
    <w:rsid w:val="00AB7B73"/>
    <w:rsid w:val="00AC1000"/>
    <w:rsid w:val="00AC120A"/>
    <w:rsid w:val="00AC2730"/>
    <w:rsid w:val="00AC3F98"/>
    <w:rsid w:val="00AC409A"/>
    <w:rsid w:val="00AC41D9"/>
    <w:rsid w:val="00AC4ED5"/>
    <w:rsid w:val="00AC588B"/>
    <w:rsid w:val="00AC5B9C"/>
    <w:rsid w:val="00AC6E2C"/>
    <w:rsid w:val="00AC7031"/>
    <w:rsid w:val="00AD0225"/>
    <w:rsid w:val="00AD28E9"/>
    <w:rsid w:val="00AD2914"/>
    <w:rsid w:val="00AD759F"/>
    <w:rsid w:val="00AD7749"/>
    <w:rsid w:val="00AE0E53"/>
    <w:rsid w:val="00AE3F4A"/>
    <w:rsid w:val="00AE676E"/>
    <w:rsid w:val="00AE7033"/>
    <w:rsid w:val="00AE7627"/>
    <w:rsid w:val="00AE7D25"/>
    <w:rsid w:val="00AF0628"/>
    <w:rsid w:val="00AF0C79"/>
    <w:rsid w:val="00AF2687"/>
    <w:rsid w:val="00AF409F"/>
    <w:rsid w:val="00AF5AB9"/>
    <w:rsid w:val="00AF6AEF"/>
    <w:rsid w:val="00AF6F5C"/>
    <w:rsid w:val="00AF7655"/>
    <w:rsid w:val="00AF7C8D"/>
    <w:rsid w:val="00B00184"/>
    <w:rsid w:val="00B01AFE"/>
    <w:rsid w:val="00B01C17"/>
    <w:rsid w:val="00B0227A"/>
    <w:rsid w:val="00B03200"/>
    <w:rsid w:val="00B04EA3"/>
    <w:rsid w:val="00B05804"/>
    <w:rsid w:val="00B0598E"/>
    <w:rsid w:val="00B05A2F"/>
    <w:rsid w:val="00B066C5"/>
    <w:rsid w:val="00B07838"/>
    <w:rsid w:val="00B1017D"/>
    <w:rsid w:val="00B1026E"/>
    <w:rsid w:val="00B11FC6"/>
    <w:rsid w:val="00B1259E"/>
    <w:rsid w:val="00B12F52"/>
    <w:rsid w:val="00B13E28"/>
    <w:rsid w:val="00B1408F"/>
    <w:rsid w:val="00B16AD9"/>
    <w:rsid w:val="00B17625"/>
    <w:rsid w:val="00B217BF"/>
    <w:rsid w:val="00B236A6"/>
    <w:rsid w:val="00B23B06"/>
    <w:rsid w:val="00B2472D"/>
    <w:rsid w:val="00B25300"/>
    <w:rsid w:val="00B254B8"/>
    <w:rsid w:val="00B27755"/>
    <w:rsid w:val="00B27AF0"/>
    <w:rsid w:val="00B31326"/>
    <w:rsid w:val="00B315C4"/>
    <w:rsid w:val="00B329E6"/>
    <w:rsid w:val="00B33090"/>
    <w:rsid w:val="00B33178"/>
    <w:rsid w:val="00B333D9"/>
    <w:rsid w:val="00B3395E"/>
    <w:rsid w:val="00B34C50"/>
    <w:rsid w:val="00B35D0C"/>
    <w:rsid w:val="00B405FD"/>
    <w:rsid w:val="00B41208"/>
    <w:rsid w:val="00B4175A"/>
    <w:rsid w:val="00B41AB6"/>
    <w:rsid w:val="00B42B26"/>
    <w:rsid w:val="00B42BF7"/>
    <w:rsid w:val="00B42DCD"/>
    <w:rsid w:val="00B42E7A"/>
    <w:rsid w:val="00B44087"/>
    <w:rsid w:val="00B44308"/>
    <w:rsid w:val="00B45062"/>
    <w:rsid w:val="00B46026"/>
    <w:rsid w:val="00B46665"/>
    <w:rsid w:val="00B47BEB"/>
    <w:rsid w:val="00B506D5"/>
    <w:rsid w:val="00B50A6F"/>
    <w:rsid w:val="00B513E9"/>
    <w:rsid w:val="00B524B7"/>
    <w:rsid w:val="00B52832"/>
    <w:rsid w:val="00B5326B"/>
    <w:rsid w:val="00B534A7"/>
    <w:rsid w:val="00B5419F"/>
    <w:rsid w:val="00B5425D"/>
    <w:rsid w:val="00B55F28"/>
    <w:rsid w:val="00B56193"/>
    <w:rsid w:val="00B5627C"/>
    <w:rsid w:val="00B570A3"/>
    <w:rsid w:val="00B57694"/>
    <w:rsid w:val="00B57ADB"/>
    <w:rsid w:val="00B6065F"/>
    <w:rsid w:val="00B62162"/>
    <w:rsid w:val="00B629E1"/>
    <w:rsid w:val="00B62B41"/>
    <w:rsid w:val="00B65985"/>
    <w:rsid w:val="00B65BD6"/>
    <w:rsid w:val="00B6707A"/>
    <w:rsid w:val="00B721DC"/>
    <w:rsid w:val="00B72533"/>
    <w:rsid w:val="00B72E0C"/>
    <w:rsid w:val="00B73934"/>
    <w:rsid w:val="00B740EF"/>
    <w:rsid w:val="00B745ED"/>
    <w:rsid w:val="00B7588C"/>
    <w:rsid w:val="00B7695B"/>
    <w:rsid w:val="00B80994"/>
    <w:rsid w:val="00B81171"/>
    <w:rsid w:val="00B82032"/>
    <w:rsid w:val="00B8320C"/>
    <w:rsid w:val="00B842EB"/>
    <w:rsid w:val="00B854AF"/>
    <w:rsid w:val="00B85B15"/>
    <w:rsid w:val="00B85C9F"/>
    <w:rsid w:val="00B908EC"/>
    <w:rsid w:val="00B94AF1"/>
    <w:rsid w:val="00B94C28"/>
    <w:rsid w:val="00B94DDF"/>
    <w:rsid w:val="00B969EB"/>
    <w:rsid w:val="00B972C3"/>
    <w:rsid w:val="00B977F7"/>
    <w:rsid w:val="00BA0953"/>
    <w:rsid w:val="00BA1F4C"/>
    <w:rsid w:val="00BA3729"/>
    <w:rsid w:val="00BA4411"/>
    <w:rsid w:val="00BA57B9"/>
    <w:rsid w:val="00BB0065"/>
    <w:rsid w:val="00BB0EDB"/>
    <w:rsid w:val="00BB302B"/>
    <w:rsid w:val="00BB3B6A"/>
    <w:rsid w:val="00BB3BA2"/>
    <w:rsid w:val="00BB59B3"/>
    <w:rsid w:val="00BB5A8B"/>
    <w:rsid w:val="00BC2525"/>
    <w:rsid w:val="00BC3565"/>
    <w:rsid w:val="00BC3E4C"/>
    <w:rsid w:val="00BC4106"/>
    <w:rsid w:val="00BC7562"/>
    <w:rsid w:val="00BC7C2E"/>
    <w:rsid w:val="00BD029A"/>
    <w:rsid w:val="00BD10EB"/>
    <w:rsid w:val="00BD1A52"/>
    <w:rsid w:val="00BD32C8"/>
    <w:rsid w:val="00BD4761"/>
    <w:rsid w:val="00BD5B22"/>
    <w:rsid w:val="00BD625C"/>
    <w:rsid w:val="00BD663A"/>
    <w:rsid w:val="00BD6D14"/>
    <w:rsid w:val="00BD71CF"/>
    <w:rsid w:val="00BD7585"/>
    <w:rsid w:val="00BE0AD9"/>
    <w:rsid w:val="00BE0BB8"/>
    <w:rsid w:val="00BE0CA3"/>
    <w:rsid w:val="00BE1705"/>
    <w:rsid w:val="00BE19EB"/>
    <w:rsid w:val="00BE3BB9"/>
    <w:rsid w:val="00BE4201"/>
    <w:rsid w:val="00BE4379"/>
    <w:rsid w:val="00BE4C7D"/>
    <w:rsid w:val="00BE506D"/>
    <w:rsid w:val="00BE5092"/>
    <w:rsid w:val="00BE60A1"/>
    <w:rsid w:val="00BE62C5"/>
    <w:rsid w:val="00BF0202"/>
    <w:rsid w:val="00BF02FA"/>
    <w:rsid w:val="00BF0DFD"/>
    <w:rsid w:val="00BF18DA"/>
    <w:rsid w:val="00BF1BEA"/>
    <w:rsid w:val="00BF1C70"/>
    <w:rsid w:val="00BF52CA"/>
    <w:rsid w:val="00BF622C"/>
    <w:rsid w:val="00BF70F1"/>
    <w:rsid w:val="00C000AF"/>
    <w:rsid w:val="00C019CC"/>
    <w:rsid w:val="00C01DC7"/>
    <w:rsid w:val="00C02C3B"/>
    <w:rsid w:val="00C02E92"/>
    <w:rsid w:val="00C036F9"/>
    <w:rsid w:val="00C03DE8"/>
    <w:rsid w:val="00C04F2F"/>
    <w:rsid w:val="00C053D5"/>
    <w:rsid w:val="00C055DA"/>
    <w:rsid w:val="00C07D45"/>
    <w:rsid w:val="00C11697"/>
    <w:rsid w:val="00C12B75"/>
    <w:rsid w:val="00C13046"/>
    <w:rsid w:val="00C13109"/>
    <w:rsid w:val="00C1331F"/>
    <w:rsid w:val="00C133E0"/>
    <w:rsid w:val="00C13442"/>
    <w:rsid w:val="00C1384B"/>
    <w:rsid w:val="00C15BCC"/>
    <w:rsid w:val="00C15F65"/>
    <w:rsid w:val="00C20EBC"/>
    <w:rsid w:val="00C21D2E"/>
    <w:rsid w:val="00C24BF0"/>
    <w:rsid w:val="00C2515D"/>
    <w:rsid w:val="00C25204"/>
    <w:rsid w:val="00C2557E"/>
    <w:rsid w:val="00C25A9E"/>
    <w:rsid w:val="00C266DA"/>
    <w:rsid w:val="00C27FEE"/>
    <w:rsid w:val="00C3016B"/>
    <w:rsid w:val="00C317B8"/>
    <w:rsid w:val="00C34332"/>
    <w:rsid w:val="00C35952"/>
    <w:rsid w:val="00C360A8"/>
    <w:rsid w:val="00C374A1"/>
    <w:rsid w:val="00C37518"/>
    <w:rsid w:val="00C37A26"/>
    <w:rsid w:val="00C40189"/>
    <w:rsid w:val="00C42771"/>
    <w:rsid w:val="00C42C0C"/>
    <w:rsid w:val="00C4369F"/>
    <w:rsid w:val="00C43894"/>
    <w:rsid w:val="00C44B35"/>
    <w:rsid w:val="00C4635E"/>
    <w:rsid w:val="00C4737D"/>
    <w:rsid w:val="00C50D18"/>
    <w:rsid w:val="00C522C7"/>
    <w:rsid w:val="00C53CB1"/>
    <w:rsid w:val="00C53F97"/>
    <w:rsid w:val="00C53FB3"/>
    <w:rsid w:val="00C557D1"/>
    <w:rsid w:val="00C55E89"/>
    <w:rsid w:val="00C567C8"/>
    <w:rsid w:val="00C57A4F"/>
    <w:rsid w:val="00C61C74"/>
    <w:rsid w:val="00C61EB6"/>
    <w:rsid w:val="00C62632"/>
    <w:rsid w:val="00C62CDD"/>
    <w:rsid w:val="00C63EA1"/>
    <w:rsid w:val="00C641BE"/>
    <w:rsid w:val="00C66C11"/>
    <w:rsid w:val="00C72FA2"/>
    <w:rsid w:val="00C73AB1"/>
    <w:rsid w:val="00C75B4D"/>
    <w:rsid w:val="00C75DDF"/>
    <w:rsid w:val="00C75EA5"/>
    <w:rsid w:val="00C7697B"/>
    <w:rsid w:val="00C77997"/>
    <w:rsid w:val="00C80C63"/>
    <w:rsid w:val="00C81BBF"/>
    <w:rsid w:val="00C82681"/>
    <w:rsid w:val="00C82AB3"/>
    <w:rsid w:val="00C82AE8"/>
    <w:rsid w:val="00C83742"/>
    <w:rsid w:val="00C83E1E"/>
    <w:rsid w:val="00C85FB1"/>
    <w:rsid w:val="00C87447"/>
    <w:rsid w:val="00C8764C"/>
    <w:rsid w:val="00C877E6"/>
    <w:rsid w:val="00C93A03"/>
    <w:rsid w:val="00C9469F"/>
    <w:rsid w:val="00C94AA3"/>
    <w:rsid w:val="00C94AAC"/>
    <w:rsid w:val="00C94E18"/>
    <w:rsid w:val="00C94E8C"/>
    <w:rsid w:val="00C953EE"/>
    <w:rsid w:val="00CA0A92"/>
    <w:rsid w:val="00CA0B44"/>
    <w:rsid w:val="00CA1A2F"/>
    <w:rsid w:val="00CA3FD2"/>
    <w:rsid w:val="00CA416D"/>
    <w:rsid w:val="00CA4BB7"/>
    <w:rsid w:val="00CA73D9"/>
    <w:rsid w:val="00CA75D8"/>
    <w:rsid w:val="00CA7D36"/>
    <w:rsid w:val="00CB03B0"/>
    <w:rsid w:val="00CB1331"/>
    <w:rsid w:val="00CB259A"/>
    <w:rsid w:val="00CB33C3"/>
    <w:rsid w:val="00CB4BF4"/>
    <w:rsid w:val="00CB7CF6"/>
    <w:rsid w:val="00CC1DCD"/>
    <w:rsid w:val="00CC2613"/>
    <w:rsid w:val="00CC47D9"/>
    <w:rsid w:val="00CC4D0F"/>
    <w:rsid w:val="00CC7810"/>
    <w:rsid w:val="00CD035E"/>
    <w:rsid w:val="00CD0C56"/>
    <w:rsid w:val="00CD2EAF"/>
    <w:rsid w:val="00CD36FE"/>
    <w:rsid w:val="00CD5439"/>
    <w:rsid w:val="00CD73DF"/>
    <w:rsid w:val="00CE06B1"/>
    <w:rsid w:val="00CE0C45"/>
    <w:rsid w:val="00CE0ECA"/>
    <w:rsid w:val="00CE1FA7"/>
    <w:rsid w:val="00CE248C"/>
    <w:rsid w:val="00CE33CB"/>
    <w:rsid w:val="00CE4487"/>
    <w:rsid w:val="00CE5804"/>
    <w:rsid w:val="00CE60EE"/>
    <w:rsid w:val="00CE6594"/>
    <w:rsid w:val="00CE7AEA"/>
    <w:rsid w:val="00CF1F49"/>
    <w:rsid w:val="00CF26C0"/>
    <w:rsid w:val="00CF3C6A"/>
    <w:rsid w:val="00CF68CB"/>
    <w:rsid w:val="00D000CC"/>
    <w:rsid w:val="00D0210B"/>
    <w:rsid w:val="00D023E6"/>
    <w:rsid w:val="00D03940"/>
    <w:rsid w:val="00D03A72"/>
    <w:rsid w:val="00D03E6C"/>
    <w:rsid w:val="00D03EFC"/>
    <w:rsid w:val="00D05908"/>
    <w:rsid w:val="00D06BAC"/>
    <w:rsid w:val="00D07046"/>
    <w:rsid w:val="00D1022C"/>
    <w:rsid w:val="00D1164C"/>
    <w:rsid w:val="00D11B3D"/>
    <w:rsid w:val="00D1261F"/>
    <w:rsid w:val="00D15712"/>
    <w:rsid w:val="00D1742C"/>
    <w:rsid w:val="00D17633"/>
    <w:rsid w:val="00D23BAB"/>
    <w:rsid w:val="00D25710"/>
    <w:rsid w:val="00D25E97"/>
    <w:rsid w:val="00D2612E"/>
    <w:rsid w:val="00D27A86"/>
    <w:rsid w:val="00D308A0"/>
    <w:rsid w:val="00D31185"/>
    <w:rsid w:val="00D32575"/>
    <w:rsid w:val="00D35136"/>
    <w:rsid w:val="00D359A2"/>
    <w:rsid w:val="00D40111"/>
    <w:rsid w:val="00D41072"/>
    <w:rsid w:val="00D41459"/>
    <w:rsid w:val="00D41EAC"/>
    <w:rsid w:val="00D43B16"/>
    <w:rsid w:val="00D43B4B"/>
    <w:rsid w:val="00D43CA4"/>
    <w:rsid w:val="00D44BE8"/>
    <w:rsid w:val="00D46955"/>
    <w:rsid w:val="00D475C3"/>
    <w:rsid w:val="00D47CC8"/>
    <w:rsid w:val="00D47E8E"/>
    <w:rsid w:val="00D50A09"/>
    <w:rsid w:val="00D512D9"/>
    <w:rsid w:val="00D5232E"/>
    <w:rsid w:val="00D523B5"/>
    <w:rsid w:val="00D53466"/>
    <w:rsid w:val="00D54128"/>
    <w:rsid w:val="00D55DE8"/>
    <w:rsid w:val="00D60306"/>
    <w:rsid w:val="00D6054A"/>
    <w:rsid w:val="00D6062F"/>
    <w:rsid w:val="00D622D4"/>
    <w:rsid w:val="00D62BF4"/>
    <w:rsid w:val="00D632B8"/>
    <w:rsid w:val="00D6384B"/>
    <w:rsid w:val="00D645B8"/>
    <w:rsid w:val="00D66121"/>
    <w:rsid w:val="00D66FA9"/>
    <w:rsid w:val="00D67359"/>
    <w:rsid w:val="00D71F54"/>
    <w:rsid w:val="00D72C9A"/>
    <w:rsid w:val="00D73B4A"/>
    <w:rsid w:val="00D73EF0"/>
    <w:rsid w:val="00D7438F"/>
    <w:rsid w:val="00D74944"/>
    <w:rsid w:val="00D74D24"/>
    <w:rsid w:val="00D74FA6"/>
    <w:rsid w:val="00D75198"/>
    <w:rsid w:val="00D7520F"/>
    <w:rsid w:val="00D75C8C"/>
    <w:rsid w:val="00D75D48"/>
    <w:rsid w:val="00D763C3"/>
    <w:rsid w:val="00D768C4"/>
    <w:rsid w:val="00D76A33"/>
    <w:rsid w:val="00D76C3F"/>
    <w:rsid w:val="00D77D20"/>
    <w:rsid w:val="00D81264"/>
    <w:rsid w:val="00D8349F"/>
    <w:rsid w:val="00D844F9"/>
    <w:rsid w:val="00D87B42"/>
    <w:rsid w:val="00D912DF"/>
    <w:rsid w:val="00D913B0"/>
    <w:rsid w:val="00D96A2F"/>
    <w:rsid w:val="00D97339"/>
    <w:rsid w:val="00D97993"/>
    <w:rsid w:val="00DA0CAB"/>
    <w:rsid w:val="00DA10C0"/>
    <w:rsid w:val="00DA3D54"/>
    <w:rsid w:val="00DA42C8"/>
    <w:rsid w:val="00DA4729"/>
    <w:rsid w:val="00DA4A93"/>
    <w:rsid w:val="00DA70FF"/>
    <w:rsid w:val="00DA7249"/>
    <w:rsid w:val="00DA77AB"/>
    <w:rsid w:val="00DA7E92"/>
    <w:rsid w:val="00DB25ED"/>
    <w:rsid w:val="00DB3303"/>
    <w:rsid w:val="00DB3516"/>
    <w:rsid w:val="00DB3C23"/>
    <w:rsid w:val="00DB4E9B"/>
    <w:rsid w:val="00DB74FF"/>
    <w:rsid w:val="00DC1FB4"/>
    <w:rsid w:val="00DC2E86"/>
    <w:rsid w:val="00DC2F0F"/>
    <w:rsid w:val="00DC3507"/>
    <w:rsid w:val="00DC6EA7"/>
    <w:rsid w:val="00DC6F20"/>
    <w:rsid w:val="00DD0079"/>
    <w:rsid w:val="00DD02CD"/>
    <w:rsid w:val="00DD0A8F"/>
    <w:rsid w:val="00DD1E2C"/>
    <w:rsid w:val="00DD1E5A"/>
    <w:rsid w:val="00DD35EA"/>
    <w:rsid w:val="00DD565C"/>
    <w:rsid w:val="00DD61A4"/>
    <w:rsid w:val="00DD7C55"/>
    <w:rsid w:val="00DE0DE1"/>
    <w:rsid w:val="00DE12E7"/>
    <w:rsid w:val="00DE403D"/>
    <w:rsid w:val="00DE461E"/>
    <w:rsid w:val="00DE59A5"/>
    <w:rsid w:val="00DE5ABA"/>
    <w:rsid w:val="00DE7B68"/>
    <w:rsid w:val="00DF1930"/>
    <w:rsid w:val="00DF2358"/>
    <w:rsid w:val="00DF30CD"/>
    <w:rsid w:val="00DF3DE4"/>
    <w:rsid w:val="00DF75F7"/>
    <w:rsid w:val="00DF7FCA"/>
    <w:rsid w:val="00E000AB"/>
    <w:rsid w:val="00E00B75"/>
    <w:rsid w:val="00E0156D"/>
    <w:rsid w:val="00E0192B"/>
    <w:rsid w:val="00E020B8"/>
    <w:rsid w:val="00E0220A"/>
    <w:rsid w:val="00E023F1"/>
    <w:rsid w:val="00E0276F"/>
    <w:rsid w:val="00E029EE"/>
    <w:rsid w:val="00E0317D"/>
    <w:rsid w:val="00E03418"/>
    <w:rsid w:val="00E039ED"/>
    <w:rsid w:val="00E048F5"/>
    <w:rsid w:val="00E05A13"/>
    <w:rsid w:val="00E063AB"/>
    <w:rsid w:val="00E10BF4"/>
    <w:rsid w:val="00E11ED1"/>
    <w:rsid w:val="00E139DF"/>
    <w:rsid w:val="00E20FAC"/>
    <w:rsid w:val="00E214CC"/>
    <w:rsid w:val="00E2198E"/>
    <w:rsid w:val="00E227E1"/>
    <w:rsid w:val="00E24137"/>
    <w:rsid w:val="00E244BB"/>
    <w:rsid w:val="00E24A05"/>
    <w:rsid w:val="00E24DCA"/>
    <w:rsid w:val="00E31537"/>
    <w:rsid w:val="00E334F8"/>
    <w:rsid w:val="00E338F5"/>
    <w:rsid w:val="00E33CBA"/>
    <w:rsid w:val="00E34F6C"/>
    <w:rsid w:val="00E35581"/>
    <w:rsid w:val="00E369D5"/>
    <w:rsid w:val="00E369EC"/>
    <w:rsid w:val="00E3719C"/>
    <w:rsid w:val="00E40F8F"/>
    <w:rsid w:val="00E41178"/>
    <w:rsid w:val="00E412E7"/>
    <w:rsid w:val="00E41338"/>
    <w:rsid w:val="00E4296B"/>
    <w:rsid w:val="00E433D1"/>
    <w:rsid w:val="00E437E2"/>
    <w:rsid w:val="00E4385A"/>
    <w:rsid w:val="00E438BE"/>
    <w:rsid w:val="00E44141"/>
    <w:rsid w:val="00E4461A"/>
    <w:rsid w:val="00E45704"/>
    <w:rsid w:val="00E45BE4"/>
    <w:rsid w:val="00E45F84"/>
    <w:rsid w:val="00E46094"/>
    <w:rsid w:val="00E50728"/>
    <w:rsid w:val="00E530EC"/>
    <w:rsid w:val="00E545A5"/>
    <w:rsid w:val="00E552CE"/>
    <w:rsid w:val="00E56633"/>
    <w:rsid w:val="00E56CA6"/>
    <w:rsid w:val="00E56F52"/>
    <w:rsid w:val="00E609A9"/>
    <w:rsid w:val="00E628E3"/>
    <w:rsid w:val="00E63AA9"/>
    <w:rsid w:val="00E64394"/>
    <w:rsid w:val="00E64609"/>
    <w:rsid w:val="00E665DE"/>
    <w:rsid w:val="00E67467"/>
    <w:rsid w:val="00E67B9F"/>
    <w:rsid w:val="00E701F0"/>
    <w:rsid w:val="00E70FDB"/>
    <w:rsid w:val="00E714A2"/>
    <w:rsid w:val="00E71E9F"/>
    <w:rsid w:val="00E72DC5"/>
    <w:rsid w:val="00E73816"/>
    <w:rsid w:val="00E747DF"/>
    <w:rsid w:val="00E74AE1"/>
    <w:rsid w:val="00E75264"/>
    <w:rsid w:val="00E775B1"/>
    <w:rsid w:val="00E802AD"/>
    <w:rsid w:val="00E812CF"/>
    <w:rsid w:val="00E82408"/>
    <w:rsid w:val="00E8289E"/>
    <w:rsid w:val="00E83FA6"/>
    <w:rsid w:val="00E85B04"/>
    <w:rsid w:val="00E863E0"/>
    <w:rsid w:val="00E87061"/>
    <w:rsid w:val="00E905A5"/>
    <w:rsid w:val="00E90B5A"/>
    <w:rsid w:val="00E9104F"/>
    <w:rsid w:val="00E9120D"/>
    <w:rsid w:val="00E93168"/>
    <w:rsid w:val="00E9540F"/>
    <w:rsid w:val="00E96949"/>
    <w:rsid w:val="00E96DBB"/>
    <w:rsid w:val="00EA0DF7"/>
    <w:rsid w:val="00EA110B"/>
    <w:rsid w:val="00EA1CD3"/>
    <w:rsid w:val="00EA3237"/>
    <w:rsid w:val="00EA5869"/>
    <w:rsid w:val="00EA5E09"/>
    <w:rsid w:val="00EA5E5C"/>
    <w:rsid w:val="00EA65A1"/>
    <w:rsid w:val="00EA7CD7"/>
    <w:rsid w:val="00EB20DF"/>
    <w:rsid w:val="00EB2327"/>
    <w:rsid w:val="00EB28C6"/>
    <w:rsid w:val="00EB54E8"/>
    <w:rsid w:val="00EB6010"/>
    <w:rsid w:val="00EB71B4"/>
    <w:rsid w:val="00EB7AE2"/>
    <w:rsid w:val="00EC1B97"/>
    <w:rsid w:val="00EC1E78"/>
    <w:rsid w:val="00EC2818"/>
    <w:rsid w:val="00EC2D1F"/>
    <w:rsid w:val="00EC343E"/>
    <w:rsid w:val="00EC429C"/>
    <w:rsid w:val="00EC42A8"/>
    <w:rsid w:val="00ED2BB6"/>
    <w:rsid w:val="00ED2FB0"/>
    <w:rsid w:val="00ED4383"/>
    <w:rsid w:val="00ED5F9A"/>
    <w:rsid w:val="00EE0328"/>
    <w:rsid w:val="00EE2E6D"/>
    <w:rsid w:val="00EE3898"/>
    <w:rsid w:val="00EE3FF7"/>
    <w:rsid w:val="00EE4BBC"/>
    <w:rsid w:val="00EE5A40"/>
    <w:rsid w:val="00EE6E34"/>
    <w:rsid w:val="00EE71B5"/>
    <w:rsid w:val="00EE7248"/>
    <w:rsid w:val="00EE78B5"/>
    <w:rsid w:val="00EF0AB0"/>
    <w:rsid w:val="00EF1D71"/>
    <w:rsid w:val="00EF2A89"/>
    <w:rsid w:val="00EF397E"/>
    <w:rsid w:val="00EF3CD8"/>
    <w:rsid w:val="00EF3F64"/>
    <w:rsid w:val="00EF4123"/>
    <w:rsid w:val="00F026D9"/>
    <w:rsid w:val="00F0301D"/>
    <w:rsid w:val="00F030EA"/>
    <w:rsid w:val="00F04EEC"/>
    <w:rsid w:val="00F05229"/>
    <w:rsid w:val="00F06A9E"/>
    <w:rsid w:val="00F06DFD"/>
    <w:rsid w:val="00F07200"/>
    <w:rsid w:val="00F0746A"/>
    <w:rsid w:val="00F0797F"/>
    <w:rsid w:val="00F07AAA"/>
    <w:rsid w:val="00F13E9E"/>
    <w:rsid w:val="00F144A6"/>
    <w:rsid w:val="00F15C22"/>
    <w:rsid w:val="00F167AA"/>
    <w:rsid w:val="00F1693C"/>
    <w:rsid w:val="00F16AD4"/>
    <w:rsid w:val="00F20176"/>
    <w:rsid w:val="00F202A8"/>
    <w:rsid w:val="00F21DD3"/>
    <w:rsid w:val="00F24383"/>
    <w:rsid w:val="00F25F29"/>
    <w:rsid w:val="00F269A2"/>
    <w:rsid w:val="00F269E0"/>
    <w:rsid w:val="00F278D1"/>
    <w:rsid w:val="00F27913"/>
    <w:rsid w:val="00F30C81"/>
    <w:rsid w:val="00F32D6B"/>
    <w:rsid w:val="00F32E19"/>
    <w:rsid w:val="00F34890"/>
    <w:rsid w:val="00F34B10"/>
    <w:rsid w:val="00F358BA"/>
    <w:rsid w:val="00F365C5"/>
    <w:rsid w:val="00F36AEB"/>
    <w:rsid w:val="00F36CC2"/>
    <w:rsid w:val="00F42537"/>
    <w:rsid w:val="00F4267C"/>
    <w:rsid w:val="00F42AA4"/>
    <w:rsid w:val="00F43A60"/>
    <w:rsid w:val="00F43C02"/>
    <w:rsid w:val="00F4438B"/>
    <w:rsid w:val="00F4549D"/>
    <w:rsid w:val="00F464E7"/>
    <w:rsid w:val="00F477E3"/>
    <w:rsid w:val="00F535D5"/>
    <w:rsid w:val="00F53CF1"/>
    <w:rsid w:val="00F54D45"/>
    <w:rsid w:val="00F56E8E"/>
    <w:rsid w:val="00F57EFF"/>
    <w:rsid w:val="00F57F1E"/>
    <w:rsid w:val="00F61234"/>
    <w:rsid w:val="00F63A38"/>
    <w:rsid w:val="00F647AE"/>
    <w:rsid w:val="00F64F2D"/>
    <w:rsid w:val="00F6531E"/>
    <w:rsid w:val="00F66813"/>
    <w:rsid w:val="00F67180"/>
    <w:rsid w:val="00F679FE"/>
    <w:rsid w:val="00F730DA"/>
    <w:rsid w:val="00F73C3B"/>
    <w:rsid w:val="00F73F53"/>
    <w:rsid w:val="00F74268"/>
    <w:rsid w:val="00F779B6"/>
    <w:rsid w:val="00F77F7C"/>
    <w:rsid w:val="00F82E26"/>
    <w:rsid w:val="00F848A7"/>
    <w:rsid w:val="00F85641"/>
    <w:rsid w:val="00F868C9"/>
    <w:rsid w:val="00F9024D"/>
    <w:rsid w:val="00F90396"/>
    <w:rsid w:val="00F904F2"/>
    <w:rsid w:val="00F913AA"/>
    <w:rsid w:val="00F91855"/>
    <w:rsid w:val="00F9190C"/>
    <w:rsid w:val="00F91980"/>
    <w:rsid w:val="00F92745"/>
    <w:rsid w:val="00F92B40"/>
    <w:rsid w:val="00F93532"/>
    <w:rsid w:val="00F943C9"/>
    <w:rsid w:val="00F95AC5"/>
    <w:rsid w:val="00F964BC"/>
    <w:rsid w:val="00F96836"/>
    <w:rsid w:val="00F96905"/>
    <w:rsid w:val="00F9708F"/>
    <w:rsid w:val="00F97412"/>
    <w:rsid w:val="00F97E93"/>
    <w:rsid w:val="00FA0836"/>
    <w:rsid w:val="00FA24CC"/>
    <w:rsid w:val="00FA2B7C"/>
    <w:rsid w:val="00FA44C9"/>
    <w:rsid w:val="00FA605E"/>
    <w:rsid w:val="00FB05AD"/>
    <w:rsid w:val="00FB145F"/>
    <w:rsid w:val="00FB4AE6"/>
    <w:rsid w:val="00FB4DC2"/>
    <w:rsid w:val="00FB65E3"/>
    <w:rsid w:val="00FB6779"/>
    <w:rsid w:val="00FB6ADB"/>
    <w:rsid w:val="00FB6FBD"/>
    <w:rsid w:val="00FB7660"/>
    <w:rsid w:val="00FC1A86"/>
    <w:rsid w:val="00FC1C92"/>
    <w:rsid w:val="00FC322F"/>
    <w:rsid w:val="00FC3D66"/>
    <w:rsid w:val="00FC666B"/>
    <w:rsid w:val="00FC70B4"/>
    <w:rsid w:val="00FC7948"/>
    <w:rsid w:val="00FD0AA7"/>
    <w:rsid w:val="00FD3DFF"/>
    <w:rsid w:val="00FD4BEF"/>
    <w:rsid w:val="00FD54BD"/>
    <w:rsid w:val="00FD73FA"/>
    <w:rsid w:val="00FE0C66"/>
    <w:rsid w:val="00FE1196"/>
    <w:rsid w:val="00FE21EE"/>
    <w:rsid w:val="00FE38FB"/>
    <w:rsid w:val="00FE7E55"/>
    <w:rsid w:val="00FF0EED"/>
    <w:rsid w:val="00FF1A2C"/>
    <w:rsid w:val="00FF2B02"/>
    <w:rsid w:val="00FF2BF1"/>
    <w:rsid w:val="00FF310F"/>
    <w:rsid w:val="00FF3AB1"/>
    <w:rsid w:val="00FF4193"/>
    <w:rsid w:val="00FF4CFA"/>
    <w:rsid w:val="00FF591B"/>
    <w:rsid w:val="00FF6589"/>
    <w:rsid w:val="00FF77F0"/>
    <w:rsid w:val="0110D042"/>
    <w:rsid w:val="01821330"/>
    <w:rsid w:val="026DF810"/>
    <w:rsid w:val="0294CC9F"/>
    <w:rsid w:val="044305AB"/>
    <w:rsid w:val="060991A4"/>
    <w:rsid w:val="063D7D7E"/>
    <w:rsid w:val="07734BE6"/>
    <w:rsid w:val="086D7710"/>
    <w:rsid w:val="0A048695"/>
    <w:rsid w:val="0A9F7A8B"/>
    <w:rsid w:val="0AAB5683"/>
    <w:rsid w:val="0B671D89"/>
    <w:rsid w:val="0CCA1368"/>
    <w:rsid w:val="0D68B111"/>
    <w:rsid w:val="0E599523"/>
    <w:rsid w:val="0E8DC7A3"/>
    <w:rsid w:val="0F234FBB"/>
    <w:rsid w:val="0F358C06"/>
    <w:rsid w:val="0F4A067C"/>
    <w:rsid w:val="0F944C85"/>
    <w:rsid w:val="0FBD70BE"/>
    <w:rsid w:val="10823CF6"/>
    <w:rsid w:val="1096CB37"/>
    <w:rsid w:val="10BF201C"/>
    <w:rsid w:val="117C09F7"/>
    <w:rsid w:val="12E26A50"/>
    <w:rsid w:val="13E3D6BC"/>
    <w:rsid w:val="14A8389C"/>
    <w:rsid w:val="158AA3B9"/>
    <w:rsid w:val="165DD311"/>
    <w:rsid w:val="16BC8017"/>
    <w:rsid w:val="16C93831"/>
    <w:rsid w:val="16E89560"/>
    <w:rsid w:val="180C4AA2"/>
    <w:rsid w:val="1835A86B"/>
    <w:rsid w:val="191A41D2"/>
    <w:rsid w:val="1992B283"/>
    <w:rsid w:val="1A660262"/>
    <w:rsid w:val="1A786356"/>
    <w:rsid w:val="1D4630DA"/>
    <w:rsid w:val="1DC65353"/>
    <w:rsid w:val="1DFF0955"/>
    <w:rsid w:val="1E96E4D6"/>
    <w:rsid w:val="1F883F6E"/>
    <w:rsid w:val="1FBFF2F3"/>
    <w:rsid w:val="2117E27A"/>
    <w:rsid w:val="21C11953"/>
    <w:rsid w:val="22B46E13"/>
    <w:rsid w:val="22B4DC46"/>
    <w:rsid w:val="240CE4A8"/>
    <w:rsid w:val="250EC5C3"/>
    <w:rsid w:val="27EA5917"/>
    <w:rsid w:val="28B12137"/>
    <w:rsid w:val="2990FD7F"/>
    <w:rsid w:val="2AF16909"/>
    <w:rsid w:val="2B4D07F2"/>
    <w:rsid w:val="2BE96958"/>
    <w:rsid w:val="2CAEA362"/>
    <w:rsid w:val="2CBA4114"/>
    <w:rsid w:val="2D1B4EA1"/>
    <w:rsid w:val="2D826BBA"/>
    <w:rsid w:val="2D8CB226"/>
    <w:rsid w:val="2DE50F42"/>
    <w:rsid w:val="2FA7AEEE"/>
    <w:rsid w:val="2FC4DA2C"/>
    <w:rsid w:val="31ACD9E9"/>
    <w:rsid w:val="3229975E"/>
    <w:rsid w:val="33E3BBE0"/>
    <w:rsid w:val="346AB655"/>
    <w:rsid w:val="3513C6FC"/>
    <w:rsid w:val="36B0ED20"/>
    <w:rsid w:val="37BB24AA"/>
    <w:rsid w:val="389588B1"/>
    <w:rsid w:val="38F0B6AE"/>
    <w:rsid w:val="39C70BBD"/>
    <w:rsid w:val="39D2F6CA"/>
    <w:rsid w:val="3B45A0E1"/>
    <w:rsid w:val="3C1CB9BE"/>
    <w:rsid w:val="3C285770"/>
    <w:rsid w:val="3C6D0999"/>
    <w:rsid w:val="3E03A0CB"/>
    <w:rsid w:val="3EB9F328"/>
    <w:rsid w:val="3F4D05DD"/>
    <w:rsid w:val="3FDC4514"/>
    <w:rsid w:val="404055AF"/>
    <w:rsid w:val="4179554A"/>
    <w:rsid w:val="41F5632C"/>
    <w:rsid w:val="43E16FE8"/>
    <w:rsid w:val="45121E10"/>
    <w:rsid w:val="4513C6D2"/>
    <w:rsid w:val="4575D0A8"/>
    <w:rsid w:val="45A89528"/>
    <w:rsid w:val="46736E66"/>
    <w:rsid w:val="46B1BC6A"/>
    <w:rsid w:val="47019140"/>
    <w:rsid w:val="47FA6B4C"/>
    <w:rsid w:val="48EDB21B"/>
    <w:rsid w:val="491B6AE9"/>
    <w:rsid w:val="497A6CF7"/>
    <w:rsid w:val="4A375A88"/>
    <w:rsid w:val="4B0BABDA"/>
    <w:rsid w:val="4B2FBCA5"/>
    <w:rsid w:val="4C76CB49"/>
    <w:rsid w:val="4E63A201"/>
    <w:rsid w:val="4EA96E41"/>
    <w:rsid w:val="509E3818"/>
    <w:rsid w:val="50F8A29D"/>
    <w:rsid w:val="52C343A5"/>
    <w:rsid w:val="52CCBEAE"/>
    <w:rsid w:val="535A961D"/>
    <w:rsid w:val="558D5A62"/>
    <w:rsid w:val="55A71AFF"/>
    <w:rsid w:val="5623AA45"/>
    <w:rsid w:val="567C0983"/>
    <w:rsid w:val="5742EB60"/>
    <w:rsid w:val="584C9A31"/>
    <w:rsid w:val="5944137A"/>
    <w:rsid w:val="5A8DAE07"/>
    <w:rsid w:val="5ADFE3DB"/>
    <w:rsid w:val="5AF5D126"/>
    <w:rsid w:val="5C165C83"/>
    <w:rsid w:val="5CAFCF6F"/>
    <w:rsid w:val="5D6763E7"/>
    <w:rsid w:val="5DB69D5B"/>
    <w:rsid w:val="5DFE5C40"/>
    <w:rsid w:val="5EA31DA7"/>
    <w:rsid w:val="614AA7DA"/>
    <w:rsid w:val="61C5FCDF"/>
    <w:rsid w:val="61FB771A"/>
    <w:rsid w:val="62927AEF"/>
    <w:rsid w:val="648581E9"/>
    <w:rsid w:val="65A5128B"/>
    <w:rsid w:val="663B641A"/>
    <w:rsid w:val="66937B38"/>
    <w:rsid w:val="66C5BE7E"/>
    <w:rsid w:val="67B31456"/>
    <w:rsid w:val="67DDDB5C"/>
    <w:rsid w:val="695A3744"/>
    <w:rsid w:val="6A4D2A72"/>
    <w:rsid w:val="6A70DC88"/>
    <w:rsid w:val="6ADCDF48"/>
    <w:rsid w:val="6CCAB21F"/>
    <w:rsid w:val="6D70A019"/>
    <w:rsid w:val="6D820796"/>
    <w:rsid w:val="6E0A2813"/>
    <w:rsid w:val="6E78355C"/>
    <w:rsid w:val="6F515BCE"/>
    <w:rsid w:val="6FB0506B"/>
    <w:rsid w:val="6FE28A7F"/>
    <w:rsid w:val="724C45D9"/>
    <w:rsid w:val="72DA04C2"/>
    <w:rsid w:val="72EB8C28"/>
    <w:rsid w:val="740F309F"/>
    <w:rsid w:val="744EC9EF"/>
    <w:rsid w:val="7513BCFB"/>
    <w:rsid w:val="771354E2"/>
    <w:rsid w:val="77A879DA"/>
    <w:rsid w:val="784AC9A9"/>
    <w:rsid w:val="78A737BD"/>
    <w:rsid w:val="7A22B7D5"/>
    <w:rsid w:val="7A48D161"/>
    <w:rsid w:val="7A611998"/>
    <w:rsid w:val="7A614198"/>
    <w:rsid w:val="7E676A13"/>
    <w:rsid w:val="7E9FE6B1"/>
    <w:rsid w:val="7F1E66C7"/>
    <w:rsid w:val="7F791C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809EC"/>
  <w15:chartTrackingRefBased/>
  <w15:docId w15:val="{A1A8B099-BDE7-4CB6-A0AD-A9E4980A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0BE"/>
    <w:pPr>
      <w:keepNext/>
      <w:keepLines/>
      <w:spacing w:before="240" w:after="0"/>
      <w:outlineLvl w:val="0"/>
    </w:pPr>
    <w:rPr>
      <w:rFonts w:ascii="Arial" w:eastAsiaTheme="majorEastAsia" w:hAnsi="Arial" w:cstheme="majorBidi"/>
      <w:color w:val="006669" w:themeColor="accent1" w:themeShade="BF"/>
      <w:sz w:val="36"/>
      <w:szCs w:val="32"/>
    </w:rPr>
  </w:style>
  <w:style w:type="paragraph" w:styleId="Heading2">
    <w:name w:val="heading 2"/>
    <w:basedOn w:val="Normal"/>
    <w:next w:val="Normal"/>
    <w:link w:val="Heading2Char"/>
    <w:uiPriority w:val="9"/>
    <w:unhideWhenUsed/>
    <w:qFormat/>
    <w:rsid w:val="006210BE"/>
    <w:pPr>
      <w:keepNext/>
      <w:keepLines/>
      <w:spacing w:before="120" w:after="80"/>
      <w:outlineLvl w:val="1"/>
    </w:pPr>
    <w:rPr>
      <w:rFonts w:ascii="Arial" w:eastAsiaTheme="majorEastAsia" w:hAnsi="Arial" w:cstheme="majorBidi"/>
      <w:color w:val="006669" w:themeColor="accent1" w:themeShade="BF"/>
      <w:sz w:val="28"/>
      <w:szCs w:val="26"/>
    </w:rPr>
  </w:style>
  <w:style w:type="paragraph" w:styleId="Heading3">
    <w:name w:val="heading 3"/>
    <w:basedOn w:val="Normal"/>
    <w:next w:val="Normal"/>
    <w:link w:val="Heading3Char"/>
    <w:uiPriority w:val="9"/>
    <w:unhideWhenUsed/>
    <w:qFormat/>
    <w:rsid w:val="006210BE"/>
    <w:pPr>
      <w:keepNext/>
      <w:keepLines/>
      <w:spacing w:before="40" w:after="0"/>
      <w:outlineLvl w:val="2"/>
    </w:pPr>
    <w:rPr>
      <w:rFonts w:ascii="Arial" w:eastAsiaTheme="majorEastAsia" w:hAnsi="Arial" w:cstheme="majorBidi"/>
      <w:color w:val="004446"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58"/>
    <w:rPr>
      <w:rFonts w:ascii="Segoe UI" w:hAnsi="Segoe UI" w:cs="Segoe UI"/>
      <w:sz w:val="18"/>
      <w:szCs w:val="18"/>
    </w:rPr>
  </w:style>
  <w:style w:type="paragraph" w:styleId="Header">
    <w:name w:val="header"/>
    <w:basedOn w:val="Normal"/>
    <w:link w:val="HeaderChar"/>
    <w:uiPriority w:val="99"/>
    <w:unhideWhenUsed/>
    <w:rsid w:val="00DF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58"/>
  </w:style>
  <w:style w:type="paragraph" w:styleId="Footer">
    <w:name w:val="footer"/>
    <w:basedOn w:val="Normal"/>
    <w:link w:val="FooterChar"/>
    <w:uiPriority w:val="99"/>
    <w:unhideWhenUsed/>
    <w:rsid w:val="00DF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358"/>
  </w:style>
  <w:style w:type="table" w:styleId="TableGrid">
    <w:name w:val="Table Grid"/>
    <w:basedOn w:val="TableNormal"/>
    <w:uiPriority w:val="39"/>
    <w:rsid w:val="00DF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link w:val="ListParagraphChar"/>
    <w:uiPriority w:val="34"/>
    <w:qFormat/>
    <w:rsid w:val="00DF2358"/>
    <w:pPr>
      <w:ind w:left="720"/>
      <w:contextualSpacing/>
    </w:pPr>
  </w:style>
  <w:style w:type="character" w:styleId="Hyperlink">
    <w:name w:val="Hyperlink"/>
    <w:basedOn w:val="DefaultParagraphFont"/>
    <w:uiPriority w:val="99"/>
    <w:unhideWhenUsed/>
    <w:rsid w:val="006210BE"/>
    <w:rPr>
      <w:color w:val="004446" w:themeColor="accent1" w:themeShade="80"/>
      <w:u w:val="single"/>
    </w:rPr>
  </w:style>
  <w:style w:type="character" w:styleId="UnresolvedMention">
    <w:name w:val="Unresolved Mention"/>
    <w:basedOn w:val="DefaultParagraphFont"/>
    <w:uiPriority w:val="99"/>
    <w:unhideWhenUsed/>
    <w:rsid w:val="00363E20"/>
    <w:rPr>
      <w:color w:val="605E5C"/>
      <w:shd w:val="clear" w:color="auto" w:fill="E1DFDD"/>
    </w:rPr>
  </w:style>
  <w:style w:type="character" w:styleId="CommentReference">
    <w:name w:val="annotation reference"/>
    <w:basedOn w:val="DefaultParagraphFont"/>
    <w:uiPriority w:val="99"/>
    <w:semiHidden/>
    <w:unhideWhenUsed/>
    <w:rsid w:val="00363E20"/>
    <w:rPr>
      <w:sz w:val="16"/>
      <w:szCs w:val="16"/>
    </w:rPr>
  </w:style>
  <w:style w:type="paragraph" w:styleId="CommentText">
    <w:name w:val="annotation text"/>
    <w:basedOn w:val="Normal"/>
    <w:link w:val="CommentTextChar"/>
    <w:uiPriority w:val="99"/>
    <w:unhideWhenUsed/>
    <w:rsid w:val="00363E20"/>
    <w:pPr>
      <w:spacing w:line="240" w:lineRule="auto"/>
    </w:pPr>
    <w:rPr>
      <w:sz w:val="20"/>
      <w:szCs w:val="20"/>
    </w:rPr>
  </w:style>
  <w:style w:type="character" w:customStyle="1" w:styleId="CommentTextChar">
    <w:name w:val="Comment Text Char"/>
    <w:basedOn w:val="DefaultParagraphFont"/>
    <w:link w:val="CommentText"/>
    <w:uiPriority w:val="99"/>
    <w:rsid w:val="00363E20"/>
    <w:rPr>
      <w:sz w:val="20"/>
      <w:szCs w:val="20"/>
    </w:rPr>
  </w:style>
  <w:style w:type="paragraph" w:styleId="CommentSubject">
    <w:name w:val="annotation subject"/>
    <w:basedOn w:val="CommentText"/>
    <w:next w:val="CommentText"/>
    <w:link w:val="CommentSubjectChar"/>
    <w:uiPriority w:val="99"/>
    <w:semiHidden/>
    <w:unhideWhenUsed/>
    <w:rsid w:val="00363E20"/>
    <w:rPr>
      <w:b/>
      <w:bCs/>
    </w:rPr>
  </w:style>
  <w:style w:type="character" w:customStyle="1" w:styleId="CommentSubjectChar">
    <w:name w:val="Comment Subject Char"/>
    <w:basedOn w:val="CommentTextChar"/>
    <w:link w:val="CommentSubject"/>
    <w:uiPriority w:val="99"/>
    <w:semiHidden/>
    <w:rsid w:val="00363E20"/>
    <w:rPr>
      <w:b/>
      <w:bCs/>
      <w:sz w:val="20"/>
      <w:szCs w:val="20"/>
    </w:rPr>
  </w:style>
  <w:style w:type="character" w:styleId="FollowedHyperlink">
    <w:name w:val="FollowedHyperlink"/>
    <w:basedOn w:val="DefaultParagraphFont"/>
    <w:uiPriority w:val="99"/>
    <w:semiHidden/>
    <w:unhideWhenUsed/>
    <w:rsid w:val="00045411"/>
    <w:rPr>
      <w:color w:val="00898D" w:themeColor="followedHyperlink"/>
      <w:u w:val="single"/>
    </w:rPr>
  </w:style>
  <w:style w:type="paragraph" w:styleId="Revision">
    <w:name w:val="Revision"/>
    <w:hidden/>
    <w:uiPriority w:val="99"/>
    <w:semiHidden/>
    <w:rsid w:val="00733636"/>
    <w:pPr>
      <w:spacing w:after="0" w:line="240" w:lineRule="auto"/>
    </w:pPr>
  </w:style>
  <w:style w:type="character" w:styleId="Mention">
    <w:name w:val="Mention"/>
    <w:basedOn w:val="DefaultParagraphFont"/>
    <w:uiPriority w:val="99"/>
    <w:unhideWhenUsed/>
    <w:rsid w:val="00BA4411"/>
    <w:rPr>
      <w:color w:val="2B579A"/>
      <w:shd w:val="clear" w:color="auto" w:fill="E1DFDD"/>
    </w:rPr>
  </w:style>
  <w:style w:type="paragraph" w:styleId="FootnoteText">
    <w:name w:val="footnote text"/>
    <w:basedOn w:val="Normal"/>
    <w:link w:val="FootnoteTextChar"/>
    <w:uiPriority w:val="99"/>
    <w:semiHidden/>
    <w:unhideWhenUsed/>
    <w:rsid w:val="00F96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905"/>
    <w:rPr>
      <w:sz w:val="20"/>
      <w:szCs w:val="20"/>
    </w:rPr>
  </w:style>
  <w:style w:type="character" w:styleId="FootnoteReference">
    <w:name w:val="footnote reference"/>
    <w:basedOn w:val="DefaultParagraphFont"/>
    <w:uiPriority w:val="99"/>
    <w:semiHidden/>
    <w:unhideWhenUsed/>
    <w:rsid w:val="00F96905"/>
    <w:rPr>
      <w:vertAlign w:val="superscript"/>
    </w:rPr>
  </w:style>
  <w:style w:type="character" w:styleId="SubtleReference">
    <w:name w:val="Subtle Reference"/>
    <w:basedOn w:val="DefaultParagraphFont"/>
    <w:uiPriority w:val="31"/>
    <w:qFormat/>
    <w:rsid w:val="006D3CAD"/>
    <w:rPr>
      <w:smallCaps/>
      <w:color w:val="8D9195" w:themeColor="text1" w:themeTint="A5"/>
    </w:rPr>
  </w:style>
  <w:style w:type="paragraph" w:customStyle="1" w:styleId="Heading1AWV">
    <w:name w:val="Heading 1 AWV"/>
    <w:basedOn w:val="Normal"/>
    <w:link w:val="Heading1AWVChar"/>
    <w:qFormat/>
    <w:rsid w:val="006D3CAD"/>
    <w:pPr>
      <w:spacing w:after="0" w:line="240" w:lineRule="auto"/>
      <w:jc w:val="center"/>
    </w:pPr>
  </w:style>
  <w:style w:type="character" w:customStyle="1" w:styleId="Heading1AWVChar">
    <w:name w:val="Heading 1 AWV Char"/>
    <w:basedOn w:val="DefaultParagraphFont"/>
    <w:link w:val="Heading1AWV"/>
    <w:rsid w:val="006D3CAD"/>
  </w:style>
  <w:style w:type="character" w:customStyle="1" w:styleId="ListParagraphChar">
    <w:name w:val="List Paragraph Char"/>
    <w:aliases w:val="Bulleted list Char"/>
    <w:basedOn w:val="DefaultParagraphFont"/>
    <w:link w:val="ListParagraph"/>
    <w:uiPriority w:val="34"/>
    <w:locked/>
    <w:rsid w:val="000E1BD6"/>
  </w:style>
  <w:style w:type="character" w:customStyle="1" w:styleId="Heading1Char">
    <w:name w:val="Heading 1 Char"/>
    <w:basedOn w:val="DefaultParagraphFont"/>
    <w:link w:val="Heading1"/>
    <w:uiPriority w:val="9"/>
    <w:rsid w:val="006210BE"/>
    <w:rPr>
      <w:rFonts w:ascii="Arial" w:eastAsiaTheme="majorEastAsia" w:hAnsi="Arial" w:cstheme="majorBidi"/>
      <w:color w:val="006669" w:themeColor="accent1" w:themeShade="BF"/>
      <w:sz w:val="36"/>
      <w:szCs w:val="32"/>
    </w:rPr>
  </w:style>
  <w:style w:type="paragraph" w:styleId="Title">
    <w:name w:val="Title"/>
    <w:basedOn w:val="Normal"/>
    <w:next w:val="Normal"/>
    <w:link w:val="TitleChar"/>
    <w:uiPriority w:val="10"/>
    <w:qFormat/>
    <w:rsid w:val="006210BE"/>
    <w:pPr>
      <w:spacing w:after="240" w:line="240" w:lineRule="auto"/>
      <w:contextualSpacing/>
    </w:pPr>
    <w:rPr>
      <w:rFonts w:ascii="Arial" w:eastAsiaTheme="majorEastAsia" w:hAnsi="Arial" w:cstheme="majorBidi"/>
      <w:color w:val="E57100" w:themeColor="accent3"/>
      <w:spacing w:val="-10"/>
      <w:kern w:val="28"/>
      <w:sz w:val="36"/>
      <w:szCs w:val="56"/>
    </w:rPr>
  </w:style>
  <w:style w:type="character" w:customStyle="1" w:styleId="TitleChar">
    <w:name w:val="Title Char"/>
    <w:basedOn w:val="DefaultParagraphFont"/>
    <w:link w:val="Title"/>
    <w:uiPriority w:val="10"/>
    <w:rsid w:val="006210BE"/>
    <w:rPr>
      <w:rFonts w:ascii="Arial" w:eastAsiaTheme="majorEastAsia" w:hAnsi="Arial" w:cstheme="majorBidi"/>
      <w:color w:val="E57100" w:themeColor="accent3"/>
      <w:spacing w:val="-10"/>
      <w:kern w:val="28"/>
      <w:sz w:val="36"/>
      <w:szCs w:val="56"/>
    </w:rPr>
  </w:style>
  <w:style w:type="character" w:customStyle="1" w:styleId="Heading2Char">
    <w:name w:val="Heading 2 Char"/>
    <w:basedOn w:val="DefaultParagraphFont"/>
    <w:link w:val="Heading2"/>
    <w:uiPriority w:val="9"/>
    <w:rsid w:val="006210BE"/>
    <w:rPr>
      <w:rFonts w:ascii="Arial" w:eastAsiaTheme="majorEastAsia" w:hAnsi="Arial" w:cstheme="majorBidi"/>
      <w:color w:val="006669" w:themeColor="accent1" w:themeShade="BF"/>
      <w:sz w:val="28"/>
      <w:szCs w:val="26"/>
    </w:rPr>
  </w:style>
  <w:style w:type="character" w:customStyle="1" w:styleId="Heading3Char">
    <w:name w:val="Heading 3 Char"/>
    <w:basedOn w:val="DefaultParagraphFont"/>
    <w:link w:val="Heading3"/>
    <w:uiPriority w:val="9"/>
    <w:rsid w:val="006210BE"/>
    <w:rPr>
      <w:rFonts w:ascii="Arial" w:eastAsiaTheme="majorEastAsia" w:hAnsi="Arial" w:cstheme="majorBidi"/>
      <w:color w:val="004446" w:themeColor="accent1" w:themeShade="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3062">
      <w:bodyDiv w:val="1"/>
      <w:marLeft w:val="0"/>
      <w:marRight w:val="0"/>
      <w:marTop w:val="0"/>
      <w:marBottom w:val="0"/>
      <w:divBdr>
        <w:top w:val="none" w:sz="0" w:space="0" w:color="auto"/>
        <w:left w:val="none" w:sz="0" w:space="0" w:color="auto"/>
        <w:bottom w:val="none" w:sz="0" w:space="0" w:color="auto"/>
        <w:right w:val="none" w:sz="0" w:space="0" w:color="auto"/>
      </w:divBdr>
    </w:div>
    <w:div w:id="19419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tf.vic.gov.au/financial-management-government/indexation-fees-and-penal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vic.gov.au/livestock-and-animals/animal-welfare-victoria/domestic-animals-act/codes-of-practice/code-of-practice-for-the-operation-of-breeding-and-rearing-businesses-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WV">
      <a:dk1>
        <a:srgbClr val="535659"/>
      </a:dk1>
      <a:lt1>
        <a:srgbClr val="FFFFFF"/>
      </a:lt1>
      <a:dk2>
        <a:srgbClr val="535659"/>
      </a:dk2>
      <a:lt2>
        <a:srgbClr val="D9D9D6"/>
      </a:lt2>
      <a:accent1>
        <a:srgbClr val="00898D"/>
      </a:accent1>
      <a:accent2>
        <a:srgbClr val="33B990"/>
      </a:accent2>
      <a:accent3>
        <a:srgbClr val="E57100"/>
      </a:accent3>
      <a:accent4>
        <a:srgbClr val="7EDBBE"/>
      </a:accent4>
      <a:accent5>
        <a:srgbClr val="33B990"/>
      </a:accent5>
      <a:accent6>
        <a:srgbClr val="4EBFA8"/>
      </a:accent6>
      <a:hlink>
        <a:srgbClr val="00898D"/>
      </a:hlink>
      <a:folHlink>
        <a:srgbClr val="00898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6" ma:contentTypeDescription="DEDJTR Document" ma:contentTypeScope="" ma:versionID="afde3d2df283d0fe93223c61e598a97c">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f2afb13be5418dbd35026bbf7dc38ac4"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SharedWithUsers xmlns="b3cc5fa8-9929-4f74-b449-d7a5840b4704">
      <UserInfo>
        <DisplayName>Tracey E Marsden (DJPR)</DisplayName>
        <AccountId>68</AccountId>
        <AccountType/>
      </UserInfo>
      <UserInfo>
        <DisplayName>Cristina Del Borrello (DJPR)</DisplayName>
        <AccountId>94</AccountId>
        <AccountType/>
      </UserInfo>
      <UserInfo>
        <DisplayName>Candace A Greer (DJPR)</DisplayName>
        <AccountId>1207</AccountId>
        <AccountType/>
      </UserInfo>
      <UserInfo>
        <DisplayName>Amanda E Clark (DJPR)</DisplayName>
        <AccountId>93</AccountId>
        <AccountType/>
      </UserInfo>
      <UserInfo>
        <DisplayName>Sally J Fensling (DJPR)</DisplayName>
        <AccountId>121</AccountId>
        <AccountType/>
      </UserInfo>
      <UserInfo>
        <DisplayName>Joe H Wheeler (DJPR)</DisplayName>
        <AccountId>1294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371EC-0E3B-4316-8A79-6C83EC227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C273D-7E4D-4168-9D8C-7232812F3577}">
  <ds:schemaRefs>
    <ds:schemaRef ds:uri="http://schemas.openxmlformats.org/officeDocument/2006/bibliography"/>
  </ds:schemaRefs>
</ds:datastoreItem>
</file>

<file path=customXml/itemProps3.xml><?xml version="1.0" encoding="utf-8"?>
<ds:datastoreItem xmlns:ds="http://schemas.openxmlformats.org/officeDocument/2006/customXml" ds:itemID="{E4526493-BEF5-44EA-AD26-0F3DF8AC6BB5}">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4.xml><?xml version="1.0" encoding="utf-8"?>
<ds:datastoreItem xmlns:ds="http://schemas.openxmlformats.org/officeDocument/2006/customXml" ds:itemID="{AD4ED5B6-FDC9-4524-BF89-F1EFBAB24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A Greer (DJPR)</dc:creator>
  <cp:keywords/>
  <dc:description/>
  <cp:lastModifiedBy>Eva Antoniou (DJPR)</cp:lastModifiedBy>
  <cp:revision>10</cp:revision>
  <cp:lastPrinted>2021-05-03T16:52:00Z</cp:lastPrinted>
  <dcterms:created xsi:type="dcterms:W3CDTF">2021-09-02T00:22:00Z</dcterms:created>
  <dcterms:modified xsi:type="dcterms:W3CDTF">2021-09-02T02:16:00Z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SIP_Label_d00a4df9-c942-4b09-b23a-6c1023f6de27_Enabled">
    <vt:lpwstr>true</vt:lpwstr>
  </property>
  <property fmtid="{D5CDD505-2E9C-101B-9397-08002B2CF9AE}" pid="9" name="MSIP_Label_d00a4df9-c942-4b09-b23a-6c1023f6de27_SetDate">
    <vt:lpwstr>2021-09-02T00:22:12Z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beab4e60-6071-4688-a729-34392ef7d74c</vt:lpwstr>
  </property>
  <property fmtid="{D5CDD505-2E9C-101B-9397-08002B2CF9AE}" pid="14" name="MSIP_Label_d00a4df9-c942-4b09-b23a-6c1023f6de27_ContentBits">
    <vt:lpwstr>3</vt:lpwstr>
  </property>
</Properties>
</file>