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0711A" w14:textId="7AC89707" w:rsidR="00BB3631" w:rsidRPr="002B5B90" w:rsidRDefault="00B55F49" w:rsidP="00C97765">
      <w:pPr>
        <w:pStyle w:val="Heading1"/>
        <w:rPr>
          <w:b/>
          <w:bCs/>
          <w:noProof/>
          <w:color w:val="auto"/>
          <w:sz w:val="40"/>
          <w:szCs w:val="40"/>
        </w:rPr>
      </w:pPr>
      <w:r w:rsidRPr="002B5B90">
        <w:rPr>
          <w:b/>
          <w:bCs/>
          <w:noProof/>
          <w:color w:val="auto"/>
          <w:sz w:val="40"/>
          <w:szCs w:val="40"/>
        </w:rPr>
        <w:t xml:space="preserve">African swine fever. A guide for </w:t>
      </w:r>
      <w:r w:rsidR="002B5B90" w:rsidRPr="002B5B90">
        <w:rPr>
          <w:b/>
          <w:bCs/>
          <w:noProof/>
          <w:color w:val="auto"/>
          <w:sz w:val="40"/>
          <w:szCs w:val="40"/>
        </w:rPr>
        <w:t>veterinarians.</w:t>
      </w:r>
    </w:p>
    <w:p w14:paraId="7D0277FC" w14:textId="643FC25E" w:rsidR="00C1139D" w:rsidRDefault="002B1E63" w:rsidP="00C97765">
      <w:pPr>
        <w:pStyle w:val="Heading1"/>
        <w:rPr>
          <w:color w:val="70AD47" w:themeColor="accent6"/>
          <w:sz w:val="40"/>
          <w:szCs w:val="40"/>
        </w:rPr>
      </w:pPr>
      <w:r>
        <w:rPr>
          <w:noProof/>
          <w:color w:val="70AD47" w:themeColor="accent6"/>
          <w:sz w:val="40"/>
          <w:szCs w:val="40"/>
        </w:rPr>
        <w:drawing>
          <wp:inline distT="0" distB="0" distL="0" distR="0" wp14:anchorId="7C888973" wp14:editId="6D549195">
            <wp:extent cx="6840220" cy="4879340"/>
            <wp:effectExtent l="0" t="0" r="0" b="0"/>
            <wp:docPr id="1" name="Picture 1" descr="Three young pigs in a paddock with grass in the foreground.  They have mud on their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7">
                      <a:extLst>
                        <a:ext uri="{28A0092B-C50C-407E-A947-70E740481C1C}">
                          <a14:useLocalDpi xmlns:a14="http://schemas.microsoft.com/office/drawing/2010/main" val="0"/>
                        </a:ext>
                      </a:extLst>
                    </a:blip>
                    <a:stretch>
                      <a:fillRect/>
                    </a:stretch>
                  </pic:blipFill>
                  <pic:spPr>
                    <a:xfrm>
                      <a:off x="0" y="0"/>
                      <a:ext cx="6840220" cy="4879340"/>
                    </a:xfrm>
                    <a:prstGeom prst="rect">
                      <a:avLst/>
                    </a:prstGeom>
                  </pic:spPr>
                </pic:pic>
              </a:graphicData>
            </a:graphic>
          </wp:inline>
        </w:drawing>
      </w:r>
    </w:p>
    <w:p w14:paraId="67318254" w14:textId="0D017EC3" w:rsidR="00A0536B" w:rsidRDefault="00A0536B" w:rsidP="00A0536B">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 xml:space="preserve">About African swine fever </w:t>
      </w:r>
    </w:p>
    <w:p w14:paraId="7DA16906" w14:textId="2153155C" w:rsidR="003809F7" w:rsidRPr="00D552DF" w:rsidRDefault="000E4C93" w:rsidP="003809F7">
      <w:pPr>
        <w:rPr>
          <w:rFonts w:cstheme="minorHAnsi"/>
          <w:b/>
          <w:bCs/>
          <w:sz w:val="24"/>
          <w:szCs w:val="24"/>
        </w:rPr>
      </w:pPr>
      <w:r w:rsidRPr="00D552DF">
        <w:rPr>
          <w:rFonts w:cstheme="minorHAnsi"/>
          <w:b/>
          <w:bCs/>
          <w:sz w:val="24"/>
          <w:szCs w:val="24"/>
        </w:rPr>
        <w:t>If you suspect African swine fever in pigs, you MUST report it to the Emergency Animal Disease Watch Hotline on 1800 675 888</w:t>
      </w:r>
    </w:p>
    <w:p w14:paraId="0A97FA12" w14:textId="4D04C60E"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African swine fever is a severe and infectious haemorrhagic viral disease that affects domestic and feral pigs and has spread rapidly around the world in recent years. African swine fever is not present in Australia.</w:t>
      </w:r>
    </w:p>
    <w:p w14:paraId="367E4D82" w14:textId="2EE63EAA"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The disease would have a significant impact on pig health and production in Australia and contribute to wider economic impacts for our primary industries and communities.</w:t>
      </w:r>
    </w:p>
    <w:p w14:paraId="2C263E58" w14:textId="77777777" w:rsidR="002B6911"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 xml:space="preserve">There is currently no vaccine or treatment for African swine fever. </w:t>
      </w:r>
    </w:p>
    <w:p w14:paraId="50C6BF49" w14:textId="52E9BF76"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The African swine fever virus is a complex, large, enveloped DNA virus.</w:t>
      </w:r>
      <w:r w:rsidR="002B6911" w:rsidRPr="00D552DF">
        <w:rPr>
          <w:rFonts w:cstheme="minorHAnsi"/>
          <w:sz w:val="24"/>
          <w:szCs w:val="24"/>
        </w:rPr>
        <w:t xml:space="preserve"> </w:t>
      </w:r>
      <w:r w:rsidRPr="00D552DF">
        <w:rPr>
          <w:rFonts w:cstheme="minorHAnsi"/>
          <w:sz w:val="24"/>
          <w:szCs w:val="24"/>
        </w:rPr>
        <w:t xml:space="preserve">It is currently classified as the only member of the </w:t>
      </w:r>
      <w:proofErr w:type="spellStart"/>
      <w:r w:rsidRPr="00D552DF">
        <w:rPr>
          <w:rFonts w:cstheme="minorHAnsi"/>
          <w:sz w:val="24"/>
          <w:szCs w:val="24"/>
        </w:rPr>
        <w:t>Asfarviridae</w:t>
      </w:r>
      <w:proofErr w:type="spellEnd"/>
      <w:r w:rsidRPr="00D552DF">
        <w:rPr>
          <w:rFonts w:cstheme="minorHAnsi"/>
          <w:sz w:val="24"/>
          <w:szCs w:val="24"/>
        </w:rPr>
        <w:t xml:space="preserve"> family,</w:t>
      </w:r>
      <w:r w:rsidR="002B6911" w:rsidRPr="00D552DF">
        <w:rPr>
          <w:rFonts w:cstheme="minorHAnsi"/>
          <w:sz w:val="24"/>
          <w:szCs w:val="24"/>
        </w:rPr>
        <w:t xml:space="preserve"> </w:t>
      </w:r>
      <w:r w:rsidRPr="00D552DF">
        <w:rPr>
          <w:rFonts w:cstheme="minorHAnsi"/>
          <w:sz w:val="24"/>
          <w:szCs w:val="24"/>
        </w:rPr>
        <w:t xml:space="preserve">genus </w:t>
      </w:r>
      <w:proofErr w:type="spellStart"/>
      <w:r w:rsidRPr="00D552DF">
        <w:rPr>
          <w:rFonts w:cstheme="minorHAnsi"/>
          <w:i/>
          <w:iCs/>
          <w:sz w:val="24"/>
          <w:szCs w:val="24"/>
        </w:rPr>
        <w:t>Asfivirus</w:t>
      </w:r>
      <w:proofErr w:type="spellEnd"/>
      <w:r w:rsidRPr="00D552DF">
        <w:rPr>
          <w:rFonts w:cstheme="minorHAnsi"/>
          <w:sz w:val="24"/>
          <w:szCs w:val="24"/>
        </w:rPr>
        <w:t>. The virus is stable at a wide range of pH levels and can</w:t>
      </w:r>
      <w:r w:rsidR="002B6911" w:rsidRPr="00D552DF">
        <w:rPr>
          <w:rFonts w:cstheme="minorHAnsi"/>
          <w:sz w:val="24"/>
          <w:szCs w:val="24"/>
        </w:rPr>
        <w:t xml:space="preserve"> </w:t>
      </w:r>
      <w:r w:rsidRPr="00D552DF">
        <w:rPr>
          <w:rFonts w:cstheme="minorHAnsi"/>
          <w:sz w:val="24"/>
          <w:szCs w:val="24"/>
        </w:rPr>
        <w:t xml:space="preserve">remain viable for long periods in blood, </w:t>
      </w:r>
      <w:proofErr w:type="gramStart"/>
      <w:r w:rsidRPr="00D552DF">
        <w:rPr>
          <w:rFonts w:cstheme="minorHAnsi"/>
          <w:sz w:val="24"/>
          <w:szCs w:val="24"/>
        </w:rPr>
        <w:t>faeces</w:t>
      </w:r>
      <w:proofErr w:type="gramEnd"/>
      <w:r w:rsidRPr="00D552DF">
        <w:rPr>
          <w:rFonts w:cstheme="minorHAnsi"/>
          <w:sz w:val="24"/>
          <w:szCs w:val="24"/>
        </w:rPr>
        <w:t xml:space="preserve"> and tissues, particularly in</w:t>
      </w:r>
      <w:r w:rsidR="002B6911" w:rsidRPr="00D552DF">
        <w:rPr>
          <w:rFonts w:cstheme="minorHAnsi"/>
          <w:sz w:val="24"/>
          <w:szCs w:val="24"/>
        </w:rPr>
        <w:t xml:space="preserve"> </w:t>
      </w:r>
      <w:r w:rsidRPr="00D552DF">
        <w:rPr>
          <w:rFonts w:cstheme="minorHAnsi"/>
          <w:sz w:val="24"/>
          <w:szCs w:val="24"/>
        </w:rPr>
        <w:t>chilled and frozen meat.</w:t>
      </w:r>
    </w:p>
    <w:p w14:paraId="25F76F7F" w14:textId="7F8B3507" w:rsidR="00DC0B62"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 xml:space="preserve">African swine fever can present as </w:t>
      </w:r>
      <w:proofErr w:type="spellStart"/>
      <w:r w:rsidRPr="00D552DF">
        <w:rPr>
          <w:rFonts w:cstheme="minorHAnsi"/>
          <w:sz w:val="24"/>
          <w:szCs w:val="24"/>
        </w:rPr>
        <w:t>peracute</w:t>
      </w:r>
      <w:proofErr w:type="spellEnd"/>
      <w:r w:rsidRPr="00D552DF">
        <w:rPr>
          <w:rFonts w:cstheme="minorHAnsi"/>
          <w:sz w:val="24"/>
          <w:szCs w:val="24"/>
        </w:rPr>
        <w:t xml:space="preserve">, acute, </w:t>
      </w:r>
      <w:proofErr w:type="gramStart"/>
      <w:r w:rsidRPr="00D552DF">
        <w:rPr>
          <w:rFonts w:cstheme="minorHAnsi"/>
          <w:sz w:val="24"/>
          <w:szCs w:val="24"/>
        </w:rPr>
        <w:t>subacute</w:t>
      </w:r>
      <w:proofErr w:type="gramEnd"/>
      <w:r w:rsidRPr="00D552DF">
        <w:rPr>
          <w:rFonts w:cstheme="minorHAnsi"/>
          <w:sz w:val="24"/>
          <w:szCs w:val="24"/>
        </w:rPr>
        <w:t xml:space="preserve"> and</w:t>
      </w:r>
      <w:r w:rsidR="002B6911" w:rsidRPr="00D552DF">
        <w:rPr>
          <w:rFonts w:cstheme="minorHAnsi"/>
          <w:sz w:val="24"/>
          <w:szCs w:val="24"/>
        </w:rPr>
        <w:t xml:space="preserve"> </w:t>
      </w:r>
      <w:r w:rsidRPr="00D552DF">
        <w:rPr>
          <w:rFonts w:cstheme="minorHAnsi"/>
          <w:sz w:val="24"/>
          <w:szCs w:val="24"/>
        </w:rPr>
        <w:t>chronic forms.</w:t>
      </w:r>
    </w:p>
    <w:p w14:paraId="4838B2C7" w14:textId="77777777" w:rsidR="002B6911" w:rsidRPr="00D552DF" w:rsidRDefault="00DC0B62" w:rsidP="00DC0B62">
      <w:pPr>
        <w:autoSpaceDE w:val="0"/>
        <w:autoSpaceDN w:val="0"/>
        <w:adjustRightInd w:val="0"/>
        <w:spacing w:after="0" w:line="240" w:lineRule="auto"/>
        <w:rPr>
          <w:rFonts w:cstheme="minorHAnsi"/>
          <w:sz w:val="24"/>
          <w:szCs w:val="24"/>
        </w:rPr>
      </w:pPr>
      <w:r w:rsidRPr="00D552DF">
        <w:rPr>
          <w:rFonts w:cstheme="minorHAnsi"/>
          <w:sz w:val="24"/>
          <w:szCs w:val="24"/>
        </w:rPr>
        <w:t xml:space="preserve">The incubation period is usually 5–15 days but may be </w:t>
      </w:r>
      <w:proofErr w:type="gramStart"/>
      <w:r w:rsidRPr="00D552DF">
        <w:rPr>
          <w:rFonts w:cstheme="minorHAnsi"/>
          <w:sz w:val="24"/>
          <w:szCs w:val="24"/>
        </w:rPr>
        <w:t>as long as</w:t>
      </w:r>
      <w:proofErr w:type="gramEnd"/>
      <w:r w:rsidRPr="00D552DF">
        <w:rPr>
          <w:rFonts w:cstheme="minorHAnsi"/>
          <w:sz w:val="24"/>
          <w:szCs w:val="24"/>
        </w:rPr>
        <w:t xml:space="preserve"> 20 days.</w:t>
      </w:r>
    </w:p>
    <w:p w14:paraId="0B671D4D" w14:textId="46345B7B" w:rsidR="00DC0B62" w:rsidRPr="00D552DF" w:rsidRDefault="00DC0B62" w:rsidP="002B6911">
      <w:pPr>
        <w:autoSpaceDE w:val="0"/>
        <w:autoSpaceDN w:val="0"/>
        <w:adjustRightInd w:val="0"/>
        <w:spacing w:after="0" w:line="240" w:lineRule="auto"/>
        <w:rPr>
          <w:rFonts w:cstheme="minorHAnsi"/>
          <w:sz w:val="24"/>
          <w:szCs w:val="24"/>
        </w:rPr>
      </w:pPr>
      <w:r w:rsidRPr="00D552DF">
        <w:rPr>
          <w:rFonts w:cstheme="minorHAnsi"/>
          <w:sz w:val="24"/>
          <w:szCs w:val="24"/>
        </w:rPr>
        <w:t>African swine fever is unrelated to classical swine fever; however, the clinical</w:t>
      </w:r>
      <w:r w:rsidR="002B6911" w:rsidRPr="00D552DF">
        <w:rPr>
          <w:rFonts w:cstheme="minorHAnsi"/>
          <w:sz w:val="24"/>
          <w:szCs w:val="24"/>
        </w:rPr>
        <w:t xml:space="preserve"> </w:t>
      </w:r>
      <w:r w:rsidRPr="00D552DF">
        <w:rPr>
          <w:rFonts w:cstheme="minorHAnsi"/>
          <w:sz w:val="24"/>
          <w:szCs w:val="24"/>
        </w:rPr>
        <w:t>signs may be similar.</w:t>
      </w:r>
    </w:p>
    <w:p w14:paraId="79FE06AD" w14:textId="77777777" w:rsidR="00DC0B62" w:rsidRPr="00D552DF" w:rsidRDefault="00DC0B62" w:rsidP="006F0DF2">
      <w:pPr>
        <w:autoSpaceDE w:val="0"/>
        <w:autoSpaceDN w:val="0"/>
        <w:adjustRightInd w:val="0"/>
        <w:spacing w:after="0" w:line="240" w:lineRule="auto"/>
        <w:rPr>
          <w:rFonts w:cstheme="minorHAnsi"/>
          <w:b/>
          <w:bCs/>
          <w:sz w:val="24"/>
          <w:szCs w:val="24"/>
        </w:rPr>
      </w:pPr>
    </w:p>
    <w:p w14:paraId="3E69F7DC" w14:textId="3E45C820" w:rsidR="006F0DF2" w:rsidRPr="00D552DF" w:rsidRDefault="002B6911" w:rsidP="006F0DF2">
      <w:pPr>
        <w:autoSpaceDE w:val="0"/>
        <w:autoSpaceDN w:val="0"/>
        <w:adjustRightInd w:val="0"/>
        <w:spacing w:after="0" w:line="240" w:lineRule="auto"/>
        <w:rPr>
          <w:rFonts w:cstheme="minorHAnsi"/>
          <w:b/>
          <w:bCs/>
          <w:sz w:val="24"/>
          <w:szCs w:val="24"/>
        </w:rPr>
      </w:pPr>
      <w:r w:rsidRPr="00D552DF">
        <w:rPr>
          <w:rFonts w:cstheme="minorHAnsi"/>
          <w:b/>
          <w:bCs/>
          <w:sz w:val="24"/>
          <w:szCs w:val="24"/>
        </w:rPr>
        <w:lastRenderedPageBreak/>
        <w:t>African swine fever is a notifiable disease</w:t>
      </w:r>
    </w:p>
    <w:p w14:paraId="48FB075B" w14:textId="4A3C5FE0" w:rsidR="0021746C" w:rsidRPr="00D552DF" w:rsidRDefault="0021746C" w:rsidP="0021746C">
      <w:pPr>
        <w:autoSpaceDE w:val="0"/>
        <w:autoSpaceDN w:val="0"/>
        <w:adjustRightInd w:val="0"/>
        <w:spacing w:after="0" w:line="240" w:lineRule="auto"/>
        <w:rPr>
          <w:rFonts w:cstheme="minorHAnsi"/>
          <w:sz w:val="24"/>
          <w:szCs w:val="24"/>
        </w:rPr>
      </w:pPr>
      <w:r w:rsidRPr="00D552DF">
        <w:rPr>
          <w:rFonts w:cstheme="minorHAnsi"/>
          <w:sz w:val="24"/>
          <w:szCs w:val="24"/>
        </w:rPr>
        <w:t xml:space="preserve">In Australia, if you suspect African swine fever in pigs, you MUST report it to the </w:t>
      </w:r>
      <w:r w:rsidRPr="00D552DF">
        <w:rPr>
          <w:rFonts w:cstheme="minorHAnsi"/>
          <w:b/>
          <w:bCs/>
          <w:sz w:val="24"/>
          <w:szCs w:val="24"/>
        </w:rPr>
        <w:t xml:space="preserve">Emergency Animal Disease Watch Hotline </w:t>
      </w:r>
      <w:r w:rsidRPr="00D552DF">
        <w:rPr>
          <w:rFonts w:cstheme="minorHAnsi"/>
          <w:sz w:val="24"/>
          <w:szCs w:val="24"/>
        </w:rPr>
        <w:t xml:space="preserve">on </w:t>
      </w:r>
      <w:r w:rsidRPr="00D552DF">
        <w:rPr>
          <w:rFonts w:cstheme="minorHAnsi"/>
          <w:b/>
          <w:bCs/>
          <w:sz w:val="24"/>
          <w:szCs w:val="24"/>
        </w:rPr>
        <w:t>1800 675 888</w:t>
      </w:r>
      <w:r w:rsidRPr="00D552DF">
        <w:rPr>
          <w:rFonts w:cstheme="minorHAnsi"/>
          <w:sz w:val="24"/>
          <w:szCs w:val="24"/>
        </w:rPr>
        <w:t>, which will redirect to your state biosecurity jurisdiction.</w:t>
      </w:r>
    </w:p>
    <w:p w14:paraId="14CE8326" w14:textId="3D232E8D" w:rsidR="006C2E95" w:rsidRDefault="006C2E95" w:rsidP="0021746C">
      <w:pPr>
        <w:autoSpaceDE w:val="0"/>
        <w:autoSpaceDN w:val="0"/>
        <w:adjustRightInd w:val="0"/>
        <w:spacing w:after="0" w:line="240" w:lineRule="auto"/>
        <w:rPr>
          <w:rFonts w:cstheme="minorHAnsi"/>
          <w:sz w:val="20"/>
          <w:szCs w:val="20"/>
        </w:rPr>
      </w:pPr>
    </w:p>
    <w:p w14:paraId="4AAF21F8" w14:textId="77777777" w:rsidR="00315690" w:rsidRDefault="00315690" w:rsidP="006F0DF2">
      <w:pPr>
        <w:autoSpaceDE w:val="0"/>
        <w:autoSpaceDN w:val="0"/>
        <w:adjustRightInd w:val="0"/>
        <w:spacing w:after="0" w:line="240" w:lineRule="auto"/>
        <w:rPr>
          <w:rFonts w:cstheme="minorHAnsi"/>
          <w:sz w:val="24"/>
          <w:szCs w:val="24"/>
        </w:rPr>
      </w:pPr>
      <w:r>
        <w:rPr>
          <w:rFonts w:cstheme="minorHAnsi"/>
          <w:noProof/>
          <w:sz w:val="24"/>
          <w:szCs w:val="24"/>
        </w:rPr>
        <w:drawing>
          <wp:inline distT="0" distB="0" distL="0" distR="0" wp14:anchorId="1523313F" wp14:editId="03F73119">
            <wp:extent cx="2194560" cy="1400428"/>
            <wp:effectExtent l="0" t="0" r="0" b="9525"/>
            <wp:docPr id="3" name="Picture 3" descr="Close up of a pig snout with a smear of bl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2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8864" cy="1409556"/>
                    </a:xfrm>
                    <a:prstGeom prst="rect">
                      <a:avLst/>
                    </a:prstGeom>
                  </pic:spPr>
                </pic:pic>
              </a:graphicData>
            </a:graphic>
          </wp:inline>
        </w:drawing>
      </w:r>
    </w:p>
    <w:p w14:paraId="0F366959" w14:textId="09BD9FFB" w:rsidR="006F0DF2" w:rsidRPr="00D552DF" w:rsidRDefault="00272DE0" w:rsidP="006F0DF2">
      <w:pPr>
        <w:autoSpaceDE w:val="0"/>
        <w:autoSpaceDN w:val="0"/>
        <w:adjustRightInd w:val="0"/>
        <w:spacing w:after="0" w:line="240" w:lineRule="auto"/>
        <w:rPr>
          <w:rFonts w:cstheme="minorHAnsi"/>
          <w:sz w:val="24"/>
          <w:szCs w:val="24"/>
        </w:rPr>
      </w:pPr>
      <w:r w:rsidRPr="00D552DF">
        <w:rPr>
          <w:rFonts w:cstheme="minorHAnsi"/>
          <w:sz w:val="24"/>
          <w:szCs w:val="24"/>
        </w:rPr>
        <w:t>Bloody, muco</w:t>
      </w:r>
      <w:r w:rsidR="006C2E95" w:rsidRPr="00D552DF">
        <w:rPr>
          <w:rFonts w:cstheme="minorHAnsi"/>
          <w:sz w:val="24"/>
          <w:szCs w:val="24"/>
        </w:rPr>
        <w:t>id, foamy nasal discharge</w:t>
      </w:r>
    </w:p>
    <w:p w14:paraId="39AAF946" w14:textId="1869CDDE" w:rsidR="006C2E95" w:rsidRDefault="005A6A60" w:rsidP="006F0DF2">
      <w:pPr>
        <w:autoSpaceDE w:val="0"/>
        <w:autoSpaceDN w:val="0"/>
        <w:adjustRightInd w:val="0"/>
        <w:spacing w:after="0" w:line="240" w:lineRule="auto"/>
        <w:rPr>
          <w:rFonts w:ascii="VIC-Regular" w:hAnsi="VIC-Regular" w:cs="VIC-Regular"/>
          <w:sz w:val="14"/>
          <w:szCs w:val="14"/>
        </w:rPr>
      </w:pPr>
      <w:r w:rsidRPr="005A6A60">
        <w:rPr>
          <w:rFonts w:ascii="VIC-Regular" w:hAnsi="VIC-Regular" w:cs="VIC-Regular"/>
          <w:noProof/>
          <w:sz w:val="14"/>
          <w:szCs w:val="14"/>
        </w:rPr>
        <w:drawing>
          <wp:inline distT="0" distB="0" distL="0" distR="0" wp14:anchorId="1D82C7F8" wp14:editId="4CF0E153">
            <wp:extent cx="2232924" cy="1379159"/>
            <wp:effectExtent l="0" t="0" r="0" b="0"/>
            <wp:docPr id="12" name="Picture 12" descr="Close up of pigs trotters showing bli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232924" cy="1379159"/>
                    </a:xfrm>
                    <a:prstGeom prst="rect">
                      <a:avLst/>
                    </a:prstGeom>
                    <a:noFill/>
                    <a:ln>
                      <a:noFill/>
                    </a:ln>
                  </pic:spPr>
                </pic:pic>
              </a:graphicData>
            </a:graphic>
          </wp:inline>
        </w:drawing>
      </w:r>
    </w:p>
    <w:p w14:paraId="2E0B8A4D" w14:textId="7E476435" w:rsidR="005A6A60" w:rsidRPr="00D552DF" w:rsidRDefault="005A6A60" w:rsidP="006F0DF2">
      <w:pPr>
        <w:autoSpaceDE w:val="0"/>
        <w:autoSpaceDN w:val="0"/>
        <w:adjustRightInd w:val="0"/>
        <w:spacing w:after="0" w:line="240" w:lineRule="auto"/>
        <w:rPr>
          <w:rFonts w:cstheme="minorHAnsi"/>
          <w:sz w:val="24"/>
          <w:szCs w:val="24"/>
        </w:rPr>
      </w:pPr>
      <w:r w:rsidRPr="00D552DF">
        <w:rPr>
          <w:rFonts w:cstheme="minorHAnsi"/>
          <w:sz w:val="24"/>
          <w:szCs w:val="24"/>
        </w:rPr>
        <w:t>Marked hyperaemia of the distal limbs</w:t>
      </w:r>
    </w:p>
    <w:p w14:paraId="13DC3580" w14:textId="6A12CC4C" w:rsidR="005A6A60" w:rsidRDefault="00D552DF" w:rsidP="006F0DF2">
      <w:pPr>
        <w:autoSpaceDE w:val="0"/>
        <w:autoSpaceDN w:val="0"/>
        <w:adjustRightInd w:val="0"/>
        <w:spacing w:after="0" w:line="240" w:lineRule="auto"/>
        <w:rPr>
          <w:rFonts w:ascii="VIC-Regular" w:hAnsi="VIC-Regular" w:cs="VIC-Regular"/>
          <w:sz w:val="14"/>
          <w:szCs w:val="14"/>
        </w:rPr>
      </w:pPr>
      <w:r w:rsidRPr="00D552DF">
        <w:rPr>
          <w:rFonts w:ascii="VIC-Regular" w:hAnsi="VIC-Regular" w:cs="VIC-Regular"/>
          <w:noProof/>
          <w:sz w:val="14"/>
          <w:szCs w:val="14"/>
        </w:rPr>
        <w:drawing>
          <wp:inline distT="0" distB="0" distL="0" distR="0" wp14:anchorId="115634FC" wp14:editId="08FD9449">
            <wp:extent cx="2305683" cy="1508301"/>
            <wp:effectExtent l="0" t="0" r="0" b="0"/>
            <wp:docPr id="13" name="Picture 13" descr="A close up of a pigs perineal skin showing dark red skin and a dark red 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305683" cy="1508301"/>
                    </a:xfrm>
                    <a:prstGeom prst="rect">
                      <a:avLst/>
                    </a:prstGeom>
                    <a:noFill/>
                    <a:ln>
                      <a:noFill/>
                    </a:ln>
                  </pic:spPr>
                </pic:pic>
              </a:graphicData>
            </a:graphic>
          </wp:inline>
        </w:drawing>
      </w:r>
    </w:p>
    <w:p w14:paraId="6E34814F" w14:textId="7DB19340" w:rsidR="00D552DF" w:rsidRPr="00D552DF" w:rsidRDefault="00D552DF" w:rsidP="006F0DF2">
      <w:pPr>
        <w:autoSpaceDE w:val="0"/>
        <w:autoSpaceDN w:val="0"/>
        <w:adjustRightInd w:val="0"/>
        <w:spacing w:after="0" w:line="240" w:lineRule="auto"/>
        <w:rPr>
          <w:rFonts w:cstheme="minorHAnsi"/>
          <w:sz w:val="24"/>
          <w:szCs w:val="24"/>
        </w:rPr>
      </w:pPr>
      <w:r w:rsidRPr="00D552DF">
        <w:rPr>
          <w:rFonts w:cstheme="minorHAnsi"/>
          <w:sz w:val="24"/>
          <w:szCs w:val="24"/>
        </w:rPr>
        <w:t>Large, sharply demarcated zone of hyperaemia of the perineal skin.</w:t>
      </w:r>
    </w:p>
    <w:p w14:paraId="76247156" w14:textId="75F7EE83" w:rsidR="006F0DF2" w:rsidRDefault="00515C43" w:rsidP="006F0DF2">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Clinical signs</w:t>
      </w:r>
    </w:p>
    <w:p w14:paraId="087FAD30" w14:textId="63E44304" w:rsidR="00515C43" w:rsidRDefault="00515C43" w:rsidP="00515C43">
      <w:pPr>
        <w:autoSpaceDE w:val="0"/>
        <w:autoSpaceDN w:val="0"/>
        <w:adjustRightInd w:val="0"/>
        <w:spacing w:after="0" w:line="240" w:lineRule="auto"/>
        <w:rPr>
          <w:rFonts w:cstheme="minorHAnsi"/>
          <w:sz w:val="24"/>
          <w:szCs w:val="24"/>
        </w:rPr>
      </w:pPr>
      <w:r w:rsidRPr="00515C43">
        <w:rPr>
          <w:rFonts w:cstheme="minorHAnsi"/>
          <w:sz w:val="24"/>
          <w:szCs w:val="24"/>
        </w:rPr>
        <w:t>Large numbers of pigs may become affected simultaneously and</w:t>
      </w:r>
      <w:r w:rsidR="00FA31FC">
        <w:rPr>
          <w:rFonts w:cstheme="minorHAnsi"/>
          <w:sz w:val="24"/>
          <w:szCs w:val="24"/>
        </w:rPr>
        <w:t xml:space="preserve"> </w:t>
      </w:r>
      <w:r w:rsidRPr="00515C43">
        <w:rPr>
          <w:rFonts w:cstheme="minorHAnsi"/>
          <w:sz w:val="24"/>
          <w:szCs w:val="24"/>
        </w:rPr>
        <w:t>display a range of clinical signs depending on the stage of infection,</w:t>
      </w:r>
      <w:r>
        <w:rPr>
          <w:rFonts w:cstheme="minorHAnsi"/>
          <w:sz w:val="24"/>
          <w:szCs w:val="24"/>
        </w:rPr>
        <w:t xml:space="preserve"> </w:t>
      </w:r>
      <w:r w:rsidRPr="00515C43">
        <w:rPr>
          <w:rFonts w:cstheme="minorHAnsi"/>
          <w:sz w:val="24"/>
          <w:szCs w:val="24"/>
        </w:rPr>
        <w:t>severity of the disease process and virulence of the virus.</w:t>
      </w:r>
    </w:p>
    <w:p w14:paraId="1DE101F3" w14:textId="52EC24A0" w:rsidR="00515C43" w:rsidRPr="00515C43" w:rsidRDefault="00515C43" w:rsidP="00515C43">
      <w:pPr>
        <w:autoSpaceDE w:val="0"/>
        <w:autoSpaceDN w:val="0"/>
        <w:adjustRightInd w:val="0"/>
        <w:spacing w:after="0" w:line="240" w:lineRule="auto"/>
        <w:rPr>
          <w:rFonts w:cstheme="minorHAnsi"/>
          <w:b/>
          <w:bCs/>
          <w:sz w:val="24"/>
          <w:szCs w:val="24"/>
        </w:rPr>
      </w:pPr>
      <w:proofErr w:type="spellStart"/>
      <w:r w:rsidRPr="00515C43">
        <w:rPr>
          <w:rFonts w:cstheme="minorHAnsi"/>
          <w:b/>
          <w:bCs/>
          <w:sz w:val="24"/>
          <w:szCs w:val="24"/>
        </w:rPr>
        <w:t>Peracute</w:t>
      </w:r>
      <w:proofErr w:type="spellEnd"/>
      <w:r w:rsidRPr="00515C43">
        <w:rPr>
          <w:rFonts w:cstheme="minorHAnsi"/>
          <w:b/>
          <w:bCs/>
          <w:sz w:val="24"/>
          <w:szCs w:val="24"/>
        </w:rPr>
        <w:t xml:space="preserve"> form</w:t>
      </w:r>
    </w:p>
    <w:p w14:paraId="4845F6BA" w14:textId="1CE83AC0" w:rsidR="00515C43" w:rsidRDefault="00515C43" w:rsidP="00515C43">
      <w:pPr>
        <w:autoSpaceDE w:val="0"/>
        <w:autoSpaceDN w:val="0"/>
        <w:adjustRightInd w:val="0"/>
        <w:spacing w:after="0" w:line="240" w:lineRule="auto"/>
        <w:rPr>
          <w:rFonts w:cstheme="minorHAnsi"/>
          <w:sz w:val="24"/>
          <w:szCs w:val="24"/>
        </w:rPr>
      </w:pPr>
      <w:r>
        <w:rPr>
          <w:rFonts w:cstheme="minorHAnsi"/>
          <w:sz w:val="24"/>
          <w:szCs w:val="24"/>
        </w:rPr>
        <w:t>Pigs may be found dead with no prior clinical signs.</w:t>
      </w:r>
    </w:p>
    <w:p w14:paraId="1B3CD2B0" w14:textId="4C1D4653" w:rsidR="00515C43" w:rsidRPr="00515C43" w:rsidRDefault="00515C43" w:rsidP="00515C43">
      <w:pPr>
        <w:autoSpaceDE w:val="0"/>
        <w:autoSpaceDN w:val="0"/>
        <w:adjustRightInd w:val="0"/>
        <w:spacing w:after="0" w:line="240" w:lineRule="auto"/>
        <w:rPr>
          <w:rFonts w:cstheme="minorHAnsi"/>
          <w:b/>
          <w:bCs/>
          <w:sz w:val="24"/>
          <w:szCs w:val="24"/>
        </w:rPr>
      </w:pPr>
      <w:r w:rsidRPr="00515C43">
        <w:rPr>
          <w:rFonts w:cstheme="minorHAnsi"/>
          <w:b/>
          <w:bCs/>
          <w:sz w:val="24"/>
          <w:szCs w:val="24"/>
        </w:rPr>
        <w:t>Acute form</w:t>
      </w:r>
    </w:p>
    <w:p w14:paraId="5A02EEDC"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High fever (40.5–42 °C)</w:t>
      </w:r>
    </w:p>
    <w:p w14:paraId="3D924597"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Depression, listlessness</w:t>
      </w:r>
    </w:p>
    <w:p w14:paraId="2F847943"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Anorexia</w:t>
      </w:r>
    </w:p>
    <w:p w14:paraId="1A1FCC86" w14:textId="17625CFC" w:rsidR="00515C43"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Haemorrhages in the skin</w:t>
      </w:r>
      <w:r w:rsidR="00FA31FC">
        <w:rPr>
          <w:rFonts w:cstheme="minorHAnsi"/>
          <w:sz w:val="24"/>
          <w:szCs w:val="24"/>
        </w:rPr>
        <w:t xml:space="preserve"> </w:t>
      </w:r>
      <w:r w:rsidRPr="003B4A17">
        <w:rPr>
          <w:rFonts w:cstheme="minorHAnsi"/>
          <w:sz w:val="24"/>
          <w:szCs w:val="24"/>
        </w:rPr>
        <w:t>(redness of skin on ears,</w:t>
      </w:r>
      <w:r w:rsidR="00FA31FC">
        <w:rPr>
          <w:rFonts w:cstheme="minorHAnsi"/>
          <w:sz w:val="24"/>
          <w:szCs w:val="24"/>
        </w:rPr>
        <w:t xml:space="preserve"> </w:t>
      </w:r>
      <w:r w:rsidRPr="003B4A17">
        <w:rPr>
          <w:rFonts w:cstheme="minorHAnsi"/>
          <w:sz w:val="24"/>
          <w:szCs w:val="24"/>
        </w:rPr>
        <w:t>abdomen, legs)</w:t>
      </w:r>
    </w:p>
    <w:p w14:paraId="6A04B78B"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Abortion in pregnant sows</w:t>
      </w:r>
    </w:p>
    <w:p w14:paraId="5202485B"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Cyanosis</w:t>
      </w:r>
    </w:p>
    <w:p w14:paraId="3C9EA460" w14:textId="77777777"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Vomiting, diarrhoea</w:t>
      </w:r>
    </w:p>
    <w:p w14:paraId="0FCEEE3A" w14:textId="1AE22FF2" w:rsidR="003B4A17" w:rsidRP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Death in 6–13 days (but</w:t>
      </w:r>
      <w:r w:rsidR="00FA31FC">
        <w:rPr>
          <w:rFonts w:cstheme="minorHAnsi"/>
          <w:sz w:val="24"/>
          <w:szCs w:val="24"/>
        </w:rPr>
        <w:t xml:space="preserve"> </w:t>
      </w:r>
      <w:r w:rsidRPr="003B4A17">
        <w:rPr>
          <w:rFonts w:cstheme="minorHAnsi"/>
          <w:sz w:val="24"/>
          <w:szCs w:val="24"/>
        </w:rPr>
        <w:t>sometimes up to 20 days)</w:t>
      </w:r>
    </w:p>
    <w:p w14:paraId="4584B365" w14:textId="1095F2AD" w:rsidR="003B4A17" w:rsidRDefault="003B4A17" w:rsidP="003B4A17">
      <w:pPr>
        <w:autoSpaceDE w:val="0"/>
        <w:autoSpaceDN w:val="0"/>
        <w:adjustRightInd w:val="0"/>
        <w:spacing w:after="0" w:line="240" w:lineRule="auto"/>
        <w:rPr>
          <w:rFonts w:cstheme="minorHAnsi"/>
          <w:sz w:val="24"/>
          <w:szCs w:val="24"/>
        </w:rPr>
      </w:pPr>
      <w:r w:rsidRPr="003B4A17">
        <w:rPr>
          <w:rFonts w:cstheme="minorHAnsi"/>
          <w:sz w:val="24"/>
          <w:szCs w:val="24"/>
        </w:rPr>
        <w:t>• Mortality rates up to 100%</w:t>
      </w:r>
    </w:p>
    <w:p w14:paraId="419FE6FE" w14:textId="2E6D774A" w:rsidR="00515C43" w:rsidRDefault="00515C43" w:rsidP="00515C43">
      <w:pPr>
        <w:autoSpaceDE w:val="0"/>
        <w:autoSpaceDN w:val="0"/>
        <w:adjustRightInd w:val="0"/>
        <w:spacing w:after="0" w:line="240" w:lineRule="auto"/>
        <w:rPr>
          <w:rFonts w:cstheme="minorHAnsi"/>
          <w:sz w:val="24"/>
          <w:szCs w:val="24"/>
        </w:rPr>
      </w:pPr>
    </w:p>
    <w:p w14:paraId="388623A1" w14:textId="3537F0EB" w:rsidR="00515C43" w:rsidRPr="002A69F3" w:rsidRDefault="003B4A17" w:rsidP="00515C43">
      <w:pPr>
        <w:autoSpaceDE w:val="0"/>
        <w:autoSpaceDN w:val="0"/>
        <w:adjustRightInd w:val="0"/>
        <w:spacing w:after="0" w:line="240" w:lineRule="auto"/>
        <w:rPr>
          <w:rFonts w:cstheme="minorHAnsi"/>
          <w:b/>
          <w:bCs/>
          <w:color w:val="000000"/>
          <w:sz w:val="24"/>
          <w:szCs w:val="24"/>
        </w:rPr>
      </w:pPr>
      <w:r w:rsidRPr="002A69F3">
        <w:rPr>
          <w:rFonts w:cstheme="minorHAnsi"/>
          <w:b/>
          <w:bCs/>
          <w:color w:val="000000"/>
          <w:sz w:val="24"/>
          <w:szCs w:val="24"/>
        </w:rPr>
        <w:lastRenderedPageBreak/>
        <w:t>Subacute and chronic forms</w:t>
      </w:r>
    </w:p>
    <w:p w14:paraId="3E22343F" w14:textId="5104BBFD" w:rsidR="003B4A17" w:rsidRPr="002A69F3" w:rsidRDefault="002A69F3" w:rsidP="002A69F3">
      <w:pPr>
        <w:autoSpaceDE w:val="0"/>
        <w:autoSpaceDN w:val="0"/>
        <w:adjustRightInd w:val="0"/>
        <w:spacing w:after="0" w:line="240" w:lineRule="auto"/>
        <w:rPr>
          <w:rFonts w:cstheme="minorHAnsi"/>
          <w:sz w:val="24"/>
          <w:szCs w:val="24"/>
        </w:rPr>
      </w:pPr>
      <w:r w:rsidRPr="002A69F3">
        <w:rPr>
          <w:rFonts w:cstheme="minorHAnsi"/>
          <w:sz w:val="24"/>
          <w:szCs w:val="24"/>
        </w:rPr>
        <w:t>Moderately virulent or low-virulent viruses may show less intense</w:t>
      </w:r>
      <w:r>
        <w:rPr>
          <w:rFonts w:cstheme="minorHAnsi"/>
          <w:sz w:val="24"/>
          <w:szCs w:val="24"/>
        </w:rPr>
        <w:t xml:space="preserve"> </w:t>
      </w:r>
      <w:r w:rsidRPr="002A69F3">
        <w:rPr>
          <w:rFonts w:cstheme="minorHAnsi"/>
          <w:sz w:val="24"/>
          <w:szCs w:val="24"/>
        </w:rPr>
        <w:t>clinical signs for much longer periods (5–30 days).</w:t>
      </w:r>
    </w:p>
    <w:p w14:paraId="13C47161" w14:textId="77777777" w:rsidR="002A69F3" w:rsidRPr="002A69F3" w:rsidRDefault="002A69F3" w:rsidP="002A69F3">
      <w:pPr>
        <w:autoSpaceDE w:val="0"/>
        <w:autoSpaceDN w:val="0"/>
        <w:adjustRightInd w:val="0"/>
        <w:spacing w:after="0" w:line="240" w:lineRule="auto"/>
        <w:rPr>
          <w:rFonts w:cstheme="minorHAnsi"/>
          <w:color w:val="000000"/>
          <w:sz w:val="24"/>
          <w:szCs w:val="24"/>
        </w:rPr>
      </w:pPr>
      <w:r w:rsidRPr="002A69F3">
        <w:rPr>
          <w:rFonts w:cstheme="minorHAnsi"/>
          <w:color w:val="000000"/>
          <w:sz w:val="24"/>
          <w:szCs w:val="24"/>
        </w:rPr>
        <w:t>• Weight loss</w:t>
      </w:r>
    </w:p>
    <w:p w14:paraId="723E4331" w14:textId="77777777" w:rsidR="002A69F3" w:rsidRPr="002A69F3" w:rsidRDefault="002A69F3" w:rsidP="002A69F3">
      <w:pPr>
        <w:autoSpaceDE w:val="0"/>
        <w:autoSpaceDN w:val="0"/>
        <w:adjustRightInd w:val="0"/>
        <w:spacing w:after="0" w:line="240" w:lineRule="auto"/>
        <w:rPr>
          <w:rFonts w:cstheme="minorHAnsi"/>
          <w:color w:val="000000"/>
          <w:sz w:val="24"/>
          <w:szCs w:val="24"/>
        </w:rPr>
      </w:pPr>
      <w:r w:rsidRPr="002A69F3">
        <w:rPr>
          <w:rFonts w:cstheme="minorHAnsi"/>
          <w:color w:val="000000"/>
          <w:sz w:val="24"/>
          <w:szCs w:val="24"/>
        </w:rPr>
        <w:t>• Intermittent fever</w:t>
      </w:r>
    </w:p>
    <w:p w14:paraId="59A4AE67" w14:textId="77777777" w:rsidR="002A69F3" w:rsidRPr="002A69F3" w:rsidRDefault="002A69F3" w:rsidP="002A69F3">
      <w:pPr>
        <w:autoSpaceDE w:val="0"/>
        <w:autoSpaceDN w:val="0"/>
        <w:adjustRightInd w:val="0"/>
        <w:spacing w:after="0" w:line="240" w:lineRule="auto"/>
        <w:rPr>
          <w:rFonts w:cstheme="minorHAnsi"/>
          <w:color w:val="000000"/>
          <w:sz w:val="24"/>
          <w:szCs w:val="24"/>
        </w:rPr>
      </w:pPr>
      <w:r w:rsidRPr="002A69F3">
        <w:rPr>
          <w:rFonts w:cstheme="minorHAnsi"/>
          <w:color w:val="000000"/>
          <w:sz w:val="24"/>
          <w:szCs w:val="24"/>
        </w:rPr>
        <w:t>• Respiratory signs</w:t>
      </w:r>
    </w:p>
    <w:p w14:paraId="4AC65E8B" w14:textId="77777777" w:rsidR="008760A2" w:rsidRDefault="002A69F3" w:rsidP="008760A2">
      <w:pPr>
        <w:autoSpaceDE w:val="0"/>
        <w:autoSpaceDN w:val="0"/>
        <w:adjustRightInd w:val="0"/>
        <w:spacing w:after="0" w:line="240" w:lineRule="auto"/>
        <w:rPr>
          <w:rFonts w:cstheme="minorHAnsi"/>
          <w:color w:val="000000"/>
          <w:sz w:val="24"/>
          <w:szCs w:val="24"/>
        </w:rPr>
      </w:pPr>
      <w:r w:rsidRPr="002A69F3">
        <w:rPr>
          <w:rFonts w:cstheme="minorHAnsi"/>
          <w:color w:val="000000"/>
          <w:sz w:val="24"/>
          <w:szCs w:val="24"/>
        </w:rPr>
        <w:t>• Chronic skin ulcers</w:t>
      </w:r>
    </w:p>
    <w:p w14:paraId="19D81386" w14:textId="31C41780" w:rsidR="008760A2" w:rsidRPr="008760A2" w:rsidRDefault="008760A2" w:rsidP="008760A2">
      <w:pPr>
        <w:autoSpaceDE w:val="0"/>
        <w:autoSpaceDN w:val="0"/>
        <w:adjustRightInd w:val="0"/>
        <w:spacing w:after="0" w:line="240" w:lineRule="auto"/>
        <w:rPr>
          <w:rFonts w:cstheme="minorHAnsi"/>
          <w:color w:val="000000"/>
          <w:sz w:val="24"/>
          <w:szCs w:val="24"/>
        </w:rPr>
      </w:pPr>
      <w:r w:rsidRPr="008760A2">
        <w:rPr>
          <w:rFonts w:cstheme="minorHAnsi"/>
          <w:color w:val="000000"/>
          <w:sz w:val="24"/>
          <w:szCs w:val="24"/>
        </w:rPr>
        <w:t>• Arthritis</w:t>
      </w:r>
    </w:p>
    <w:p w14:paraId="1171BD8B" w14:textId="77777777" w:rsidR="008760A2" w:rsidRPr="008760A2" w:rsidRDefault="008760A2" w:rsidP="008760A2">
      <w:pPr>
        <w:autoSpaceDE w:val="0"/>
        <w:autoSpaceDN w:val="0"/>
        <w:adjustRightInd w:val="0"/>
        <w:spacing w:after="0" w:line="240" w:lineRule="auto"/>
        <w:rPr>
          <w:rFonts w:cstheme="minorHAnsi"/>
          <w:color w:val="000000"/>
          <w:sz w:val="24"/>
          <w:szCs w:val="24"/>
        </w:rPr>
      </w:pPr>
      <w:r w:rsidRPr="008760A2">
        <w:rPr>
          <w:rFonts w:cstheme="minorHAnsi"/>
          <w:color w:val="000000"/>
          <w:sz w:val="24"/>
          <w:szCs w:val="24"/>
        </w:rPr>
        <w:t>• Death in 15–45 days</w:t>
      </w:r>
    </w:p>
    <w:p w14:paraId="53814A5F" w14:textId="77777777" w:rsidR="008760A2" w:rsidRPr="008760A2" w:rsidRDefault="008760A2" w:rsidP="008760A2">
      <w:pPr>
        <w:autoSpaceDE w:val="0"/>
        <w:autoSpaceDN w:val="0"/>
        <w:adjustRightInd w:val="0"/>
        <w:spacing w:after="0" w:line="240" w:lineRule="auto"/>
        <w:rPr>
          <w:rFonts w:cstheme="minorHAnsi"/>
          <w:color w:val="000000"/>
          <w:sz w:val="24"/>
          <w:szCs w:val="24"/>
        </w:rPr>
      </w:pPr>
      <w:r w:rsidRPr="008760A2">
        <w:rPr>
          <w:rFonts w:cstheme="minorHAnsi"/>
          <w:color w:val="000000"/>
          <w:sz w:val="24"/>
          <w:szCs w:val="24"/>
        </w:rPr>
        <w:t>• Mortality rates in the range</w:t>
      </w:r>
    </w:p>
    <w:p w14:paraId="18930F31" w14:textId="5C18C2F4" w:rsidR="003B4A17" w:rsidRDefault="008760A2" w:rsidP="008760A2">
      <w:pPr>
        <w:autoSpaceDE w:val="0"/>
        <w:autoSpaceDN w:val="0"/>
        <w:adjustRightInd w:val="0"/>
        <w:spacing w:after="0" w:line="240" w:lineRule="auto"/>
        <w:rPr>
          <w:rFonts w:cstheme="minorHAnsi"/>
          <w:color w:val="000000"/>
          <w:sz w:val="24"/>
          <w:szCs w:val="24"/>
        </w:rPr>
      </w:pPr>
      <w:r w:rsidRPr="008760A2">
        <w:rPr>
          <w:rFonts w:cstheme="minorHAnsi"/>
          <w:color w:val="000000"/>
          <w:sz w:val="24"/>
          <w:szCs w:val="24"/>
        </w:rPr>
        <w:t>30–70%</w:t>
      </w:r>
    </w:p>
    <w:p w14:paraId="3CFBF09E" w14:textId="77777777" w:rsidR="008760A2" w:rsidRDefault="008760A2" w:rsidP="008760A2">
      <w:pPr>
        <w:autoSpaceDE w:val="0"/>
        <w:autoSpaceDN w:val="0"/>
        <w:adjustRightInd w:val="0"/>
        <w:spacing w:after="0" w:line="240" w:lineRule="auto"/>
        <w:rPr>
          <w:rFonts w:cstheme="minorHAnsi"/>
          <w:color w:val="000000"/>
          <w:sz w:val="24"/>
          <w:szCs w:val="24"/>
        </w:rPr>
      </w:pPr>
    </w:p>
    <w:p w14:paraId="6B194A54" w14:textId="0085A10A" w:rsidR="008760A2" w:rsidRDefault="008760A2" w:rsidP="002A69F3">
      <w:pPr>
        <w:autoSpaceDE w:val="0"/>
        <w:autoSpaceDN w:val="0"/>
        <w:adjustRightInd w:val="0"/>
        <w:spacing w:after="0" w:line="240" w:lineRule="auto"/>
        <w:rPr>
          <w:rFonts w:cstheme="minorHAnsi"/>
          <w:color w:val="000000"/>
          <w:sz w:val="24"/>
          <w:szCs w:val="24"/>
        </w:rPr>
      </w:pPr>
      <w:r w:rsidRPr="008760A2">
        <w:rPr>
          <w:rFonts w:cstheme="minorHAnsi"/>
          <w:noProof/>
          <w:color w:val="000000"/>
          <w:sz w:val="24"/>
          <w:szCs w:val="24"/>
        </w:rPr>
        <w:drawing>
          <wp:inline distT="0" distB="0" distL="0" distR="0" wp14:anchorId="146D921D" wp14:editId="0EB1C283">
            <wp:extent cx="2493791" cy="1683308"/>
            <wp:effectExtent l="0" t="0" r="1905" b="0"/>
            <wp:docPr id="14" name="Picture 14" descr="A pig's throat showing discolouration and le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93791" cy="1683308"/>
                    </a:xfrm>
                    <a:prstGeom prst="rect">
                      <a:avLst/>
                    </a:prstGeom>
                    <a:noFill/>
                    <a:ln>
                      <a:noFill/>
                    </a:ln>
                  </pic:spPr>
                </pic:pic>
              </a:graphicData>
            </a:graphic>
          </wp:inline>
        </w:drawing>
      </w:r>
    </w:p>
    <w:p w14:paraId="7996BAF2" w14:textId="59217525" w:rsidR="003B4A17" w:rsidRDefault="003973C8"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Multiple, sharply demarcated foci of cutaneous haemorrhage and/or necrosis; haemorrhagic lesions, some containing </w:t>
      </w:r>
      <w:proofErr w:type="gramStart"/>
      <w:r>
        <w:rPr>
          <w:rFonts w:cstheme="minorHAnsi"/>
          <w:color w:val="000000"/>
          <w:sz w:val="24"/>
          <w:szCs w:val="24"/>
        </w:rPr>
        <w:t>dark-red</w:t>
      </w:r>
      <w:proofErr w:type="gramEnd"/>
      <w:r>
        <w:rPr>
          <w:rFonts w:cstheme="minorHAnsi"/>
          <w:color w:val="000000"/>
          <w:sz w:val="24"/>
          <w:szCs w:val="24"/>
        </w:rPr>
        <w:t xml:space="preserve"> (necrotic) centres.</w:t>
      </w:r>
    </w:p>
    <w:p w14:paraId="7397E3E1" w14:textId="7295C1C4" w:rsidR="00EC6DCB" w:rsidRDefault="00EC6DCB" w:rsidP="00515C43">
      <w:pPr>
        <w:autoSpaceDE w:val="0"/>
        <w:autoSpaceDN w:val="0"/>
        <w:adjustRightInd w:val="0"/>
        <w:spacing w:after="0" w:line="240" w:lineRule="auto"/>
        <w:rPr>
          <w:rFonts w:cstheme="minorHAnsi"/>
          <w:color w:val="000000"/>
          <w:sz w:val="24"/>
          <w:szCs w:val="24"/>
        </w:rPr>
      </w:pPr>
      <w:r w:rsidRPr="00EC6DCB">
        <w:rPr>
          <w:rFonts w:cstheme="minorHAnsi"/>
          <w:noProof/>
          <w:color w:val="000000"/>
          <w:sz w:val="24"/>
          <w:szCs w:val="24"/>
        </w:rPr>
        <w:drawing>
          <wp:inline distT="0" distB="0" distL="0" distR="0" wp14:anchorId="52702F74" wp14:editId="6CF8CD1F">
            <wp:extent cx="2482566" cy="1778243"/>
            <wp:effectExtent l="0" t="0" r="0" b="0"/>
            <wp:docPr id="15" name="Picture 15" descr="Close up of lesions on a p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82566" cy="1778243"/>
                    </a:xfrm>
                    <a:prstGeom prst="rect">
                      <a:avLst/>
                    </a:prstGeom>
                    <a:noFill/>
                    <a:ln>
                      <a:noFill/>
                    </a:ln>
                  </pic:spPr>
                </pic:pic>
              </a:graphicData>
            </a:graphic>
          </wp:inline>
        </w:drawing>
      </w:r>
    </w:p>
    <w:p w14:paraId="4E2F6BDF" w14:textId="4F942A70" w:rsidR="003B4A17" w:rsidRDefault="00AF2255"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Necrotic exudate sloughing from the left lesion; rim of hyperaemia around the focus of haemorrhage and necrosis (infarct) on the right.</w:t>
      </w:r>
    </w:p>
    <w:p w14:paraId="022CE8BA" w14:textId="6A5E6C15" w:rsidR="00AF2255" w:rsidRDefault="00AF2255"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Image source: PIA</w:t>
      </w:r>
      <w:r w:rsidR="003C4789">
        <w:rPr>
          <w:rFonts w:cstheme="minorHAnsi"/>
          <w:color w:val="000000"/>
          <w:sz w:val="24"/>
          <w:szCs w:val="24"/>
        </w:rPr>
        <w:t>DC</w:t>
      </w:r>
    </w:p>
    <w:p w14:paraId="15E07641" w14:textId="49CC1DAF" w:rsidR="003B4A17" w:rsidRDefault="003B4A17" w:rsidP="00515C43">
      <w:pPr>
        <w:autoSpaceDE w:val="0"/>
        <w:autoSpaceDN w:val="0"/>
        <w:adjustRightInd w:val="0"/>
        <w:spacing w:after="0" w:line="240" w:lineRule="auto"/>
        <w:rPr>
          <w:rFonts w:cstheme="minorHAnsi"/>
          <w:color w:val="000000"/>
          <w:sz w:val="24"/>
          <w:szCs w:val="24"/>
        </w:rPr>
      </w:pPr>
    </w:p>
    <w:p w14:paraId="78E79FB6" w14:textId="2763AFB2" w:rsidR="00A30BC6" w:rsidRDefault="00A30BC6" w:rsidP="00A30BC6">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Sampling and laboratory testing</w:t>
      </w:r>
    </w:p>
    <w:p w14:paraId="2FB48EFD" w14:textId="351AB822"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If you need advice about sampling and testing for African swine fever,</w:t>
      </w:r>
      <w:r>
        <w:rPr>
          <w:rFonts w:cstheme="minorHAnsi"/>
          <w:color w:val="000000"/>
          <w:sz w:val="24"/>
          <w:szCs w:val="24"/>
        </w:rPr>
        <w:t xml:space="preserve"> </w:t>
      </w:r>
      <w:r w:rsidRPr="00C97878">
        <w:rPr>
          <w:rFonts w:cstheme="minorHAnsi"/>
          <w:color w:val="000000"/>
          <w:sz w:val="24"/>
          <w:szCs w:val="24"/>
        </w:rPr>
        <w:t>contact the veterinary diagnostic laboratory in your state or territory</w:t>
      </w:r>
      <w:r>
        <w:rPr>
          <w:rFonts w:cstheme="minorHAnsi"/>
          <w:color w:val="000000"/>
          <w:sz w:val="24"/>
          <w:szCs w:val="24"/>
        </w:rPr>
        <w:t xml:space="preserve"> </w:t>
      </w:r>
      <w:r w:rsidRPr="00C97878">
        <w:rPr>
          <w:rFonts w:cstheme="minorHAnsi"/>
          <w:color w:val="000000"/>
          <w:sz w:val="24"/>
          <w:szCs w:val="24"/>
        </w:rPr>
        <w:t xml:space="preserve">(see pages 13–14) or call </w:t>
      </w:r>
      <w:r w:rsidRPr="00C97878">
        <w:rPr>
          <w:rFonts w:cstheme="minorHAnsi"/>
          <w:b/>
          <w:bCs/>
          <w:color w:val="000000"/>
          <w:sz w:val="24"/>
          <w:szCs w:val="24"/>
        </w:rPr>
        <w:t>1800 675 888</w:t>
      </w:r>
      <w:r w:rsidRPr="00C97878">
        <w:rPr>
          <w:rFonts w:cstheme="minorHAnsi"/>
          <w:color w:val="000000"/>
          <w:sz w:val="24"/>
          <w:szCs w:val="24"/>
        </w:rPr>
        <w:t>.</w:t>
      </w:r>
    </w:p>
    <w:p w14:paraId="3CDE4691"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 xml:space="preserve">To allow a definitive laboratory diagnosis, obtain a </w:t>
      </w:r>
      <w:r w:rsidRPr="00C97878">
        <w:rPr>
          <w:rFonts w:cstheme="minorHAnsi"/>
          <w:b/>
          <w:bCs/>
          <w:color w:val="000000"/>
          <w:sz w:val="24"/>
          <w:szCs w:val="24"/>
        </w:rPr>
        <w:t xml:space="preserve">full range </w:t>
      </w:r>
      <w:r w:rsidRPr="00C97878">
        <w:rPr>
          <w:rFonts w:cstheme="minorHAnsi"/>
          <w:color w:val="000000"/>
          <w:sz w:val="24"/>
          <w:szCs w:val="24"/>
        </w:rPr>
        <w:t>of samples.</w:t>
      </w:r>
    </w:p>
    <w:p w14:paraId="36460D88"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The agent can be detected by qPCR and virus isolation and further characterised by PCR and gene sequencing.</w:t>
      </w:r>
    </w:p>
    <w:p w14:paraId="3881E09D"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Serological tests include ELISA and immunofluorescence antibody test (IFAT).</w:t>
      </w:r>
    </w:p>
    <w:p w14:paraId="6992C871" w14:textId="77777777" w:rsidR="00C97878" w:rsidRPr="00C97878"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 xml:space="preserve">If you can, </w:t>
      </w:r>
      <w:r w:rsidRPr="00C97878">
        <w:rPr>
          <w:rFonts w:cstheme="minorHAnsi"/>
          <w:b/>
          <w:bCs/>
          <w:color w:val="000000"/>
          <w:sz w:val="24"/>
          <w:szCs w:val="24"/>
        </w:rPr>
        <w:t xml:space="preserve">collect samples from 10 animals </w:t>
      </w:r>
      <w:r w:rsidRPr="00C97878">
        <w:rPr>
          <w:rFonts w:cstheme="minorHAnsi"/>
          <w:color w:val="000000"/>
          <w:sz w:val="24"/>
          <w:szCs w:val="24"/>
        </w:rPr>
        <w:t>(dead or alive). This may be a combination of post-mortems and</w:t>
      </w:r>
    </w:p>
    <w:p w14:paraId="369B9D8A" w14:textId="3F2075FC" w:rsidR="00A30BC6" w:rsidRDefault="00C97878" w:rsidP="00C97878">
      <w:pPr>
        <w:autoSpaceDE w:val="0"/>
        <w:autoSpaceDN w:val="0"/>
        <w:adjustRightInd w:val="0"/>
        <w:spacing w:after="0" w:line="240" w:lineRule="auto"/>
        <w:rPr>
          <w:rFonts w:cstheme="minorHAnsi"/>
          <w:color w:val="000000"/>
          <w:sz w:val="24"/>
          <w:szCs w:val="24"/>
        </w:rPr>
      </w:pPr>
      <w:r w:rsidRPr="00C97878">
        <w:rPr>
          <w:rFonts w:cstheme="minorHAnsi"/>
          <w:color w:val="000000"/>
          <w:sz w:val="24"/>
          <w:szCs w:val="24"/>
        </w:rPr>
        <w:t>blood/swab samples from sick pigs.</w:t>
      </w:r>
    </w:p>
    <w:p w14:paraId="53B2D276" w14:textId="0E40CCB7" w:rsidR="00A30BC6" w:rsidRDefault="00A30BC6" w:rsidP="00515C43">
      <w:pPr>
        <w:autoSpaceDE w:val="0"/>
        <w:autoSpaceDN w:val="0"/>
        <w:adjustRightInd w:val="0"/>
        <w:spacing w:after="0" w:line="240" w:lineRule="auto"/>
        <w:rPr>
          <w:rFonts w:cstheme="minorHAnsi"/>
          <w:color w:val="000000"/>
          <w:sz w:val="24"/>
          <w:szCs w:val="24"/>
        </w:rPr>
      </w:pPr>
    </w:p>
    <w:p w14:paraId="66FA45C5" w14:textId="2A5386BC" w:rsidR="00A30BC6" w:rsidRDefault="00A30BC6" w:rsidP="00515C43">
      <w:pPr>
        <w:autoSpaceDE w:val="0"/>
        <w:autoSpaceDN w:val="0"/>
        <w:adjustRightInd w:val="0"/>
        <w:spacing w:after="0" w:line="240" w:lineRule="auto"/>
        <w:rPr>
          <w:rFonts w:cstheme="minorHAnsi"/>
          <w:color w:val="000000"/>
          <w:sz w:val="24"/>
          <w:szCs w:val="24"/>
        </w:rPr>
      </w:pPr>
    </w:p>
    <w:tbl>
      <w:tblPr>
        <w:tblStyle w:val="TableGrid"/>
        <w:tblW w:w="0" w:type="auto"/>
        <w:tblLook w:val="04A0" w:firstRow="1" w:lastRow="0" w:firstColumn="1" w:lastColumn="0" w:noHBand="0" w:noVBand="1"/>
      </w:tblPr>
      <w:tblGrid>
        <w:gridCol w:w="3587"/>
        <w:gridCol w:w="3587"/>
        <w:gridCol w:w="3588"/>
      </w:tblGrid>
      <w:tr w:rsidR="00C97878" w14:paraId="7C347208" w14:textId="77777777" w:rsidTr="00C97878">
        <w:tc>
          <w:tcPr>
            <w:tcW w:w="3587" w:type="dxa"/>
          </w:tcPr>
          <w:p w14:paraId="7E6E7011" w14:textId="1F3DA65C" w:rsidR="00C97878" w:rsidRDefault="00C97878" w:rsidP="00515C43">
            <w:pPr>
              <w:autoSpaceDE w:val="0"/>
              <w:autoSpaceDN w:val="0"/>
              <w:adjustRightInd w:val="0"/>
              <w:rPr>
                <w:rFonts w:cstheme="minorHAnsi"/>
                <w:color w:val="000000"/>
                <w:sz w:val="24"/>
                <w:szCs w:val="24"/>
              </w:rPr>
            </w:pPr>
            <w:r>
              <w:rPr>
                <w:rFonts w:cstheme="minorHAnsi"/>
                <w:color w:val="000000"/>
                <w:sz w:val="24"/>
                <w:szCs w:val="24"/>
              </w:rPr>
              <w:t>Collection container</w:t>
            </w:r>
          </w:p>
        </w:tc>
        <w:tc>
          <w:tcPr>
            <w:tcW w:w="3587" w:type="dxa"/>
          </w:tcPr>
          <w:p w14:paraId="6DCE2BE4" w14:textId="4B4D0424" w:rsidR="00C97878" w:rsidRDefault="00C97878" w:rsidP="00515C43">
            <w:pPr>
              <w:autoSpaceDE w:val="0"/>
              <w:autoSpaceDN w:val="0"/>
              <w:adjustRightInd w:val="0"/>
              <w:rPr>
                <w:rFonts w:cstheme="minorHAnsi"/>
                <w:color w:val="000000"/>
                <w:sz w:val="24"/>
                <w:szCs w:val="24"/>
              </w:rPr>
            </w:pPr>
            <w:r>
              <w:rPr>
                <w:rFonts w:cstheme="minorHAnsi"/>
                <w:color w:val="000000"/>
                <w:sz w:val="24"/>
                <w:szCs w:val="24"/>
              </w:rPr>
              <w:t>Collect from live pigs</w:t>
            </w:r>
          </w:p>
        </w:tc>
        <w:tc>
          <w:tcPr>
            <w:tcW w:w="3588" w:type="dxa"/>
          </w:tcPr>
          <w:p w14:paraId="1976C370" w14:textId="1EA17665" w:rsidR="00C97878" w:rsidRDefault="00C97878" w:rsidP="00515C43">
            <w:pPr>
              <w:autoSpaceDE w:val="0"/>
              <w:autoSpaceDN w:val="0"/>
              <w:adjustRightInd w:val="0"/>
              <w:rPr>
                <w:rFonts w:cstheme="minorHAnsi"/>
                <w:color w:val="000000"/>
                <w:sz w:val="24"/>
                <w:szCs w:val="24"/>
              </w:rPr>
            </w:pPr>
            <w:r>
              <w:rPr>
                <w:rFonts w:cstheme="minorHAnsi"/>
                <w:color w:val="000000"/>
                <w:sz w:val="24"/>
                <w:szCs w:val="24"/>
              </w:rPr>
              <w:t>Collect from dead pigs</w:t>
            </w:r>
          </w:p>
        </w:tc>
      </w:tr>
      <w:tr w:rsidR="00C97878" w14:paraId="0629A0CD" w14:textId="77777777" w:rsidTr="00C97878">
        <w:tc>
          <w:tcPr>
            <w:tcW w:w="3587" w:type="dxa"/>
          </w:tcPr>
          <w:p w14:paraId="03078EA7" w14:textId="27EAA8D7"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EDTA tube (purple top) – full</w:t>
            </w:r>
          </w:p>
        </w:tc>
        <w:tc>
          <w:tcPr>
            <w:tcW w:w="3587" w:type="dxa"/>
          </w:tcPr>
          <w:p w14:paraId="53F845F4" w14:textId="1D05AE1C"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Blood</w:t>
            </w:r>
          </w:p>
        </w:tc>
        <w:tc>
          <w:tcPr>
            <w:tcW w:w="3588" w:type="dxa"/>
          </w:tcPr>
          <w:p w14:paraId="76A07EB3" w14:textId="5922442C"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Blood (recently deceased animals only)</w:t>
            </w:r>
          </w:p>
        </w:tc>
      </w:tr>
      <w:tr w:rsidR="00C97878" w14:paraId="4F461D22" w14:textId="77777777" w:rsidTr="00C97878">
        <w:tc>
          <w:tcPr>
            <w:tcW w:w="3587" w:type="dxa"/>
          </w:tcPr>
          <w:p w14:paraId="060A910C" w14:textId="6C5882A7"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 xml:space="preserve">Plain tube (red or grey/red speckled top) </w:t>
            </w:r>
          </w:p>
        </w:tc>
        <w:tc>
          <w:tcPr>
            <w:tcW w:w="3587" w:type="dxa"/>
          </w:tcPr>
          <w:p w14:paraId="5E6B3227" w14:textId="368503FE" w:rsidR="00C97878" w:rsidRDefault="000A2100" w:rsidP="00515C43">
            <w:pPr>
              <w:autoSpaceDE w:val="0"/>
              <w:autoSpaceDN w:val="0"/>
              <w:adjustRightInd w:val="0"/>
              <w:rPr>
                <w:rFonts w:cstheme="minorHAnsi"/>
                <w:color w:val="000000"/>
                <w:sz w:val="24"/>
                <w:szCs w:val="24"/>
              </w:rPr>
            </w:pPr>
            <w:r>
              <w:rPr>
                <w:rFonts w:cstheme="minorHAnsi"/>
                <w:color w:val="000000"/>
                <w:sz w:val="24"/>
                <w:szCs w:val="24"/>
              </w:rPr>
              <w:t>Blood for serology</w:t>
            </w:r>
          </w:p>
        </w:tc>
        <w:tc>
          <w:tcPr>
            <w:tcW w:w="3588" w:type="dxa"/>
          </w:tcPr>
          <w:p w14:paraId="516FF63B" w14:textId="77777777" w:rsidR="00C97878" w:rsidRDefault="00C97878" w:rsidP="00515C43">
            <w:pPr>
              <w:autoSpaceDE w:val="0"/>
              <w:autoSpaceDN w:val="0"/>
              <w:adjustRightInd w:val="0"/>
              <w:rPr>
                <w:rFonts w:cstheme="minorHAnsi"/>
                <w:color w:val="000000"/>
                <w:sz w:val="24"/>
                <w:szCs w:val="24"/>
              </w:rPr>
            </w:pPr>
          </w:p>
        </w:tc>
      </w:tr>
      <w:tr w:rsidR="00C97878" w14:paraId="6EA7941C" w14:textId="77777777" w:rsidTr="00C97878">
        <w:tc>
          <w:tcPr>
            <w:tcW w:w="3587" w:type="dxa"/>
          </w:tcPr>
          <w:p w14:paraId="4FD88A2D" w14:textId="508D29C6" w:rsidR="00C97878" w:rsidRDefault="00E4614C" w:rsidP="00515C43">
            <w:pPr>
              <w:autoSpaceDE w:val="0"/>
              <w:autoSpaceDN w:val="0"/>
              <w:adjustRightInd w:val="0"/>
              <w:rPr>
                <w:rFonts w:cstheme="minorHAnsi"/>
                <w:color w:val="000000"/>
                <w:sz w:val="24"/>
                <w:szCs w:val="24"/>
              </w:rPr>
            </w:pPr>
            <w:r>
              <w:rPr>
                <w:rFonts w:cstheme="minorHAnsi"/>
                <w:color w:val="000000"/>
                <w:sz w:val="24"/>
                <w:szCs w:val="24"/>
              </w:rPr>
              <w:t>Swab in viral transport media</w:t>
            </w:r>
          </w:p>
        </w:tc>
        <w:tc>
          <w:tcPr>
            <w:tcW w:w="3587" w:type="dxa"/>
          </w:tcPr>
          <w:p w14:paraId="4139BE9C" w14:textId="46472C8D" w:rsidR="00C97878" w:rsidRDefault="00E4614C" w:rsidP="00515C43">
            <w:pPr>
              <w:autoSpaceDE w:val="0"/>
              <w:autoSpaceDN w:val="0"/>
              <w:adjustRightInd w:val="0"/>
              <w:rPr>
                <w:rFonts w:cstheme="minorHAnsi"/>
                <w:color w:val="000000"/>
                <w:sz w:val="24"/>
                <w:szCs w:val="24"/>
              </w:rPr>
            </w:pPr>
            <w:r>
              <w:rPr>
                <w:rFonts w:cstheme="minorHAnsi"/>
                <w:color w:val="000000"/>
                <w:sz w:val="24"/>
                <w:szCs w:val="24"/>
              </w:rPr>
              <w:t>Oral cavity, tonsils, nasal cavity</w:t>
            </w:r>
          </w:p>
        </w:tc>
        <w:tc>
          <w:tcPr>
            <w:tcW w:w="3588" w:type="dxa"/>
          </w:tcPr>
          <w:p w14:paraId="5F522D7A" w14:textId="3A57FCA9" w:rsidR="00C97878" w:rsidRDefault="00E4614C" w:rsidP="00515C43">
            <w:pPr>
              <w:autoSpaceDE w:val="0"/>
              <w:autoSpaceDN w:val="0"/>
              <w:adjustRightInd w:val="0"/>
              <w:rPr>
                <w:rFonts w:cstheme="minorHAnsi"/>
                <w:color w:val="000000"/>
                <w:sz w:val="24"/>
                <w:szCs w:val="24"/>
              </w:rPr>
            </w:pPr>
            <w:r>
              <w:rPr>
                <w:rFonts w:cstheme="minorHAnsi"/>
                <w:color w:val="000000"/>
                <w:sz w:val="24"/>
                <w:szCs w:val="24"/>
              </w:rPr>
              <w:t>Oral cavity, tonsils, nasal cavity</w:t>
            </w:r>
          </w:p>
        </w:tc>
      </w:tr>
      <w:tr w:rsidR="00C97878" w14:paraId="38BBEA16" w14:textId="77777777" w:rsidTr="00C97878">
        <w:tc>
          <w:tcPr>
            <w:tcW w:w="3587" w:type="dxa"/>
          </w:tcPr>
          <w:p w14:paraId="47C0A5FE" w14:textId="6B427878" w:rsidR="005735F3" w:rsidRPr="005735F3" w:rsidRDefault="005735F3" w:rsidP="005735F3">
            <w:pPr>
              <w:autoSpaceDE w:val="0"/>
              <w:autoSpaceDN w:val="0"/>
              <w:adjustRightInd w:val="0"/>
              <w:rPr>
                <w:rFonts w:cstheme="minorHAnsi"/>
                <w:color w:val="000000"/>
                <w:sz w:val="24"/>
                <w:szCs w:val="24"/>
              </w:rPr>
            </w:pPr>
            <w:r w:rsidRPr="005735F3">
              <w:rPr>
                <w:rFonts w:cstheme="minorHAnsi"/>
                <w:color w:val="000000"/>
                <w:sz w:val="24"/>
                <w:szCs w:val="24"/>
              </w:rPr>
              <w:t xml:space="preserve">Separate sterile collection </w:t>
            </w:r>
            <w:r>
              <w:rPr>
                <w:rFonts w:cstheme="minorHAnsi"/>
                <w:color w:val="000000"/>
                <w:sz w:val="24"/>
                <w:szCs w:val="24"/>
              </w:rPr>
              <w:t>c</w:t>
            </w:r>
            <w:r w:rsidRPr="005735F3">
              <w:rPr>
                <w:rFonts w:cstheme="minorHAnsi"/>
                <w:color w:val="000000"/>
                <w:sz w:val="24"/>
                <w:szCs w:val="24"/>
              </w:rPr>
              <w:t>ontainers</w:t>
            </w:r>
          </w:p>
          <w:p w14:paraId="44ACCC80" w14:textId="0241A770" w:rsidR="005735F3" w:rsidRDefault="005735F3" w:rsidP="005735F3">
            <w:pPr>
              <w:autoSpaceDE w:val="0"/>
              <w:autoSpaceDN w:val="0"/>
              <w:adjustRightInd w:val="0"/>
              <w:rPr>
                <w:rFonts w:cstheme="minorHAnsi"/>
                <w:color w:val="000000"/>
                <w:sz w:val="24"/>
                <w:szCs w:val="24"/>
              </w:rPr>
            </w:pPr>
            <w:r w:rsidRPr="005735F3">
              <w:rPr>
                <w:rFonts w:cstheme="minorHAnsi"/>
                <w:color w:val="000000"/>
                <w:sz w:val="24"/>
                <w:szCs w:val="24"/>
              </w:rPr>
              <w:t>(</w:t>
            </w:r>
            <w:proofErr w:type="gramStart"/>
            <w:r w:rsidRPr="005735F3">
              <w:rPr>
                <w:rFonts w:cstheme="minorHAnsi"/>
                <w:color w:val="000000"/>
                <w:sz w:val="24"/>
                <w:szCs w:val="24"/>
              </w:rPr>
              <w:t>no</w:t>
            </w:r>
            <w:proofErr w:type="gramEnd"/>
            <w:r w:rsidRPr="005735F3">
              <w:rPr>
                <w:rFonts w:cstheme="minorHAnsi"/>
                <w:color w:val="000000"/>
                <w:sz w:val="24"/>
                <w:szCs w:val="24"/>
              </w:rPr>
              <w:t xml:space="preserve"> media) for fresh samples</w:t>
            </w:r>
            <w:r>
              <w:rPr>
                <w:rFonts w:cstheme="minorHAnsi"/>
                <w:color w:val="000000"/>
                <w:sz w:val="24"/>
                <w:szCs w:val="24"/>
              </w:rPr>
              <w:t>.</w:t>
            </w:r>
          </w:p>
          <w:p w14:paraId="2BC11302" w14:textId="762B1EC9" w:rsidR="005735F3" w:rsidRPr="005735F3" w:rsidRDefault="005735F3" w:rsidP="005735F3">
            <w:pPr>
              <w:autoSpaceDE w:val="0"/>
              <w:autoSpaceDN w:val="0"/>
              <w:adjustRightInd w:val="0"/>
              <w:rPr>
                <w:rFonts w:cstheme="minorHAnsi"/>
                <w:color w:val="000000"/>
                <w:sz w:val="24"/>
                <w:szCs w:val="24"/>
              </w:rPr>
            </w:pPr>
            <w:r>
              <w:rPr>
                <w:rFonts w:cstheme="minorHAnsi"/>
                <w:color w:val="000000"/>
                <w:sz w:val="24"/>
                <w:szCs w:val="24"/>
              </w:rPr>
              <w:t xml:space="preserve">Take tissue samples from affected pigs that have been killed and from pigs that have recently died.  To minimise the </w:t>
            </w:r>
            <w:r w:rsidR="003C5223">
              <w:rPr>
                <w:rFonts w:cstheme="minorHAnsi"/>
                <w:color w:val="000000"/>
                <w:sz w:val="24"/>
                <w:szCs w:val="24"/>
              </w:rPr>
              <w:t>risk of contamination, take tissue samples as aseptically as possible and without delay.</w:t>
            </w:r>
          </w:p>
          <w:p w14:paraId="2DE9DA81" w14:textId="342E326D" w:rsidR="00C97878" w:rsidRDefault="005735F3" w:rsidP="005735F3">
            <w:pPr>
              <w:autoSpaceDE w:val="0"/>
              <w:autoSpaceDN w:val="0"/>
              <w:adjustRightInd w:val="0"/>
              <w:rPr>
                <w:rFonts w:cstheme="minorHAnsi"/>
                <w:color w:val="000000"/>
                <w:sz w:val="24"/>
                <w:szCs w:val="24"/>
              </w:rPr>
            </w:pPr>
            <w:r w:rsidRPr="005735F3">
              <w:rPr>
                <w:rFonts w:cstheme="minorHAnsi"/>
                <w:color w:val="000000"/>
                <w:sz w:val="24"/>
                <w:szCs w:val="24"/>
              </w:rPr>
              <w:t>(</w:t>
            </w:r>
            <w:proofErr w:type="gramStart"/>
            <w:r w:rsidRPr="005735F3">
              <w:rPr>
                <w:rFonts w:cstheme="minorHAnsi"/>
                <w:color w:val="000000"/>
                <w:sz w:val="24"/>
                <w:szCs w:val="24"/>
              </w:rPr>
              <w:t>kept</w:t>
            </w:r>
            <w:proofErr w:type="gramEnd"/>
            <w:r w:rsidRPr="005735F3">
              <w:rPr>
                <w:rFonts w:cstheme="minorHAnsi"/>
                <w:color w:val="000000"/>
                <w:sz w:val="24"/>
                <w:szCs w:val="24"/>
              </w:rPr>
              <w:t xml:space="preserve"> chilled at 4 0C, not frozen)</w:t>
            </w:r>
          </w:p>
        </w:tc>
        <w:tc>
          <w:tcPr>
            <w:tcW w:w="3587" w:type="dxa"/>
          </w:tcPr>
          <w:p w14:paraId="7F7042BA" w14:textId="77777777" w:rsidR="00C97878" w:rsidRDefault="00C97878" w:rsidP="00515C43">
            <w:pPr>
              <w:autoSpaceDE w:val="0"/>
              <w:autoSpaceDN w:val="0"/>
              <w:adjustRightInd w:val="0"/>
              <w:rPr>
                <w:rFonts w:cstheme="minorHAnsi"/>
                <w:color w:val="000000"/>
                <w:sz w:val="24"/>
                <w:szCs w:val="24"/>
              </w:rPr>
            </w:pPr>
          </w:p>
        </w:tc>
        <w:tc>
          <w:tcPr>
            <w:tcW w:w="3588" w:type="dxa"/>
          </w:tcPr>
          <w:p w14:paraId="10BCDECC" w14:textId="1FFCA01D" w:rsidR="00C97878" w:rsidRDefault="004F1140" w:rsidP="004F1140">
            <w:pPr>
              <w:autoSpaceDE w:val="0"/>
              <w:autoSpaceDN w:val="0"/>
              <w:adjustRightInd w:val="0"/>
              <w:rPr>
                <w:rFonts w:cstheme="minorHAnsi"/>
                <w:color w:val="000000"/>
                <w:sz w:val="24"/>
                <w:szCs w:val="24"/>
              </w:rPr>
            </w:pPr>
            <w:r w:rsidRPr="004F1140">
              <w:rPr>
                <w:rFonts w:cstheme="minorHAnsi"/>
                <w:color w:val="000000"/>
                <w:sz w:val="24"/>
                <w:szCs w:val="24"/>
              </w:rPr>
              <w:t>Tonsils, spleen, lymph nodes (</w:t>
            </w:r>
            <w:proofErr w:type="spellStart"/>
            <w:r w:rsidRPr="004F1140">
              <w:rPr>
                <w:rFonts w:cstheme="minorHAnsi"/>
                <w:color w:val="000000"/>
                <w:sz w:val="24"/>
                <w:szCs w:val="24"/>
              </w:rPr>
              <w:t>gastrohepatic</w:t>
            </w:r>
            <w:proofErr w:type="spellEnd"/>
            <w:r>
              <w:rPr>
                <w:rFonts w:cstheme="minorHAnsi"/>
                <w:color w:val="000000"/>
                <w:sz w:val="24"/>
                <w:szCs w:val="24"/>
              </w:rPr>
              <w:t xml:space="preserve"> </w:t>
            </w:r>
            <w:r w:rsidRPr="004F1140">
              <w:rPr>
                <w:rFonts w:cstheme="minorHAnsi"/>
                <w:color w:val="000000"/>
                <w:sz w:val="24"/>
                <w:szCs w:val="24"/>
              </w:rPr>
              <w:t>and mesenteric), lung, kidney, ileum</w:t>
            </w:r>
          </w:p>
        </w:tc>
      </w:tr>
      <w:tr w:rsidR="00C97878" w14:paraId="56B82AC7" w14:textId="77777777" w:rsidTr="00C97878">
        <w:tc>
          <w:tcPr>
            <w:tcW w:w="3587" w:type="dxa"/>
          </w:tcPr>
          <w:p w14:paraId="1C102DC1" w14:textId="071C7BD3" w:rsidR="00C97878" w:rsidRDefault="003C5223" w:rsidP="00515C43">
            <w:pPr>
              <w:autoSpaceDE w:val="0"/>
              <w:autoSpaceDN w:val="0"/>
              <w:adjustRightInd w:val="0"/>
              <w:rPr>
                <w:rFonts w:cstheme="minorHAnsi"/>
                <w:color w:val="000000"/>
                <w:sz w:val="24"/>
                <w:szCs w:val="24"/>
              </w:rPr>
            </w:pPr>
            <w:r>
              <w:rPr>
                <w:rFonts w:cstheme="minorHAnsi"/>
                <w:color w:val="000000"/>
                <w:sz w:val="24"/>
                <w:szCs w:val="24"/>
              </w:rPr>
              <w:t xml:space="preserve">Large collection container with 10% </w:t>
            </w:r>
            <w:r w:rsidR="004F1140">
              <w:rPr>
                <w:rFonts w:cstheme="minorHAnsi"/>
                <w:color w:val="000000"/>
                <w:sz w:val="24"/>
                <w:szCs w:val="24"/>
              </w:rPr>
              <w:t>neutral buffered formalin</w:t>
            </w:r>
          </w:p>
        </w:tc>
        <w:tc>
          <w:tcPr>
            <w:tcW w:w="3587" w:type="dxa"/>
          </w:tcPr>
          <w:p w14:paraId="33B7FDD6" w14:textId="77777777" w:rsidR="00C97878" w:rsidRDefault="00C97878" w:rsidP="00515C43">
            <w:pPr>
              <w:autoSpaceDE w:val="0"/>
              <w:autoSpaceDN w:val="0"/>
              <w:adjustRightInd w:val="0"/>
              <w:rPr>
                <w:rFonts w:cstheme="minorHAnsi"/>
                <w:color w:val="000000"/>
                <w:sz w:val="24"/>
                <w:szCs w:val="24"/>
              </w:rPr>
            </w:pPr>
          </w:p>
        </w:tc>
        <w:tc>
          <w:tcPr>
            <w:tcW w:w="3588" w:type="dxa"/>
          </w:tcPr>
          <w:p w14:paraId="728576AD" w14:textId="77777777" w:rsidR="00E9624D" w:rsidRPr="00E9624D" w:rsidRDefault="00E9624D" w:rsidP="00E9624D">
            <w:pPr>
              <w:autoSpaceDE w:val="0"/>
              <w:autoSpaceDN w:val="0"/>
              <w:adjustRightInd w:val="0"/>
              <w:rPr>
                <w:rFonts w:cstheme="minorHAnsi"/>
                <w:color w:val="000000"/>
                <w:sz w:val="24"/>
                <w:szCs w:val="24"/>
              </w:rPr>
            </w:pPr>
            <w:r w:rsidRPr="00E9624D">
              <w:rPr>
                <w:rFonts w:cstheme="minorHAnsi"/>
                <w:color w:val="000000"/>
                <w:sz w:val="24"/>
                <w:szCs w:val="24"/>
              </w:rPr>
              <w:t>Tonsils, spleen, liver, lymph nodes, lung, kidney,</w:t>
            </w:r>
          </w:p>
          <w:p w14:paraId="3491C17A" w14:textId="7C5EBCD2" w:rsidR="00C97878" w:rsidRDefault="00E9624D" w:rsidP="00E9624D">
            <w:pPr>
              <w:autoSpaceDE w:val="0"/>
              <w:autoSpaceDN w:val="0"/>
              <w:adjustRightInd w:val="0"/>
              <w:rPr>
                <w:rFonts w:cstheme="minorHAnsi"/>
                <w:color w:val="000000"/>
                <w:sz w:val="24"/>
                <w:szCs w:val="24"/>
              </w:rPr>
            </w:pPr>
            <w:r w:rsidRPr="00E9624D">
              <w:rPr>
                <w:rFonts w:cstheme="minorHAnsi"/>
                <w:color w:val="000000"/>
                <w:sz w:val="24"/>
                <w:szCs w:val="24"/>
              </w:rPr>
              <w:t>ileum, heart, brain, lesions seen in any tissue</w:t>
            </w:r>
            <w:r>
              <w:rPr>
                <w:rFonts w:cstheme="minorHAnsi"/>
                <w:color w:val="000000"/>
                <w:sz w:val="24"/>
                <w:szCs w:val="24"/>
              </w:rPr>
              <w:t>. The fixed samples listed are a guide.  To discuss your state or territory’s requirements further, contact the laboratory directly.</w:t>
            </w:r>
          </w:p>
        </w:tc>
      </w:tr>
    </w:tbl>
    <w:p w14:paraId="6164B0EA" w14:textId="2C5C23C1" w:rsidR="00A30BC6" w:rsidRDefault="00BF5D53" w:rsidP="00BF5D53">
      <w:pPr>
        <w:autoSpaceDE w:val="0"/>
        <w:autoSpaceDN w:val="0"/>
        <w:adjustRightInd w:val="0"/>
        <w:spacing w:after="0" w:line="240" w:lineRule="auto"/>
        <w:rPr>
          <w:rFonts w:cstheme="minorHAnsi"/>
          <w:sz w:val="24"/>
          <w:szCs w:val="24"/>
        </w:rPr>
      </w:pPr>
      <w:r w:rsidRPr="00BF5D53">
        <w:rPr>
          <w:rFonts w:cstheme="minorHAnsi"/>
          <w:sz w:val="24"/>
          <w:szCs w:val="24"/>
        </w:rPr>
        <w:t>Forward the samples to the veterinary diagnostic laboratory in your state or territory. The laboratory will provide</w:t>
      </w:r>
      <w:r>
        <w:rPr>
          <w:rFonts w:cstheme="minorHAnsi"/>
          <w:sz w:val="24"/>
          <w:szCs w:val="24"/>
        </w:rPr>
        <w:t xml:space="preserve"> </w:t>
      </w:r>
      <w:r w:rsidRPr="00BF5D53">
        <w:rPr>
          <w:rFonts w:cstheme="minorHAnsi"/>
          <w:sz w:val="24"/>
          <w:szCs w:val="24"/>
        </w:rPr>
        <w:t>relevant samples to the national reference laboratory (the Australian Animal Health Laboratory in Geelong, Victoria)</w:t>
      </w:r>
      <w:r>
        <w:rPr>
          <w:rFonts w:cstheme="minorHAnsi"/>
          <w:sz w:val="24"/>
          <w:szCs w:val="24"/>
        </w:rPr>
        <w:t xml:space="preserve"> </w:t>
      </w:r>
      <w:r w:rsidRPr="00BF5D53">
        <w:rPr>
          <w:rFonts w:cstheme="minorHAnsi"/>
          <w:sz w:val="24"/>
          <w:szCs w:val="24"/>
        </w:rPr>
        <w:t>if required.</w:t>
      </w:r>
    </w:p>
    <w:p w14:paraId="65D47AED" w14:textId="54746427" w:rsidR="00CD1BC9" w:rsidRPr="00BF5D53" w:rsidRDefault="00CD1BC9" w:rsidP="00BF5D53">
      <w:pPr>
        <w:autoSpaceDE w:val="0"/>
        <w:autoSpaceDN w:val="0"/>
        <w:adjustRightInd w:val="0"/>
        <w:spacing w:after="0" w:line="240" w:lineRule="auto"/>
        <w:rPr>
          <w:rFonts w:cstheme="minorHAnsi"/>
          <w:color w:val="000000"/>
          <w:sz w:val="24"/>
          <w:szCs w:val="24"/>
        </w:rPr>
      </w:pPr>
      <w:r w:rsidRPr="00CD1BC9">
        <w:rPr>
          <w:rFonts w:cstheme="minorHAnsi"/>
          <w:noProof/>
          <w:color w:val="000000"/>
          <w:sz w:val="24"/>
          <w:szCs w:val="24"/>
        </w:rPr>
        <w:drawing>
          <wp:inline distT="0" distB="0" distL="0" distR="0" wp14:anchorId="069DC6F1" wp14:editId="4534EF92">
            <wp:extent cx="2380504" cy="1586010"/>
            <wp:effectExtent l="0" t="0" r="1270" b="0"/>
            <wp:docPr id="17" name="Picture 17" descr="A gloved hand holding a test tub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380504" cy="1586010"/>
                    </a:xfrm>
                    <a:prstGeom prst="rect">
                      <a:avLst/>
                    </a:prstGeom>
                    <a:noFill/>
                    <a:ln>
                      <a:noFill/>
                    </a:ln>
                  </pic:spPr>
                </pic:pic>
              </a:graphicData>
            </a:graphic>
          </wp:inline>
        </w:drawing>
      </w:r>
    </w:p>
    <w:p w14:paraId="67D81515" w14:textId="43E7EB2E" w:rsidR="00A30BC6" w:rsidRDefault="00A30BC6" w:rsidP="00515C43">
      <w:pPr>
        <w:autoSpaceDE w:val="0"/>
        <w:autoSpaceDN w:val="0"/>
        <w:adjustRightInd w:val="0"/>
        <w:spacing w:after="0" w:line="240" w:lineRule="auto"/>
        <w:rPr>
          <w:rFonts w:cstheme="minorHAnsi"/>
          <w:color w:val="000000"/>
          <w:sz w:val="24"/>
          <w:szCs w:val="24"/>
        </w:rPr>
      </w:pPr>
    </w:p>
    <w:p w14:paraId="35825C42" w14:textId="053B5432" w:rsidR="008253C1" w:rsidRDefault="008253C1" w:rsidP="008253C1">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Post-mortem findings</w:t>
      </w:r>
    </w:p>
    <w:p w14:paraId="4BAD9B9E" w14:textId="01A5DC2D" w:rsidR="008253C1" w:rsidRPr="00FC1169" w:rsidRDefault="008253C1" w:rsidP="00515C43">
      <w:pPr>
        <w:autoSpaceDE w:val="0"/>
        <w:autoSpaceDN w:val="0"/>
        <w:adjustRightInd w:val="0"/>
        <w:spacing w:after="0" w:line="240" w:lineRule="auto"/>
        <w:rPr>
          <w:rFonts w:cstheme="minorHAnsi"/>
          <w:b/>
          <w:bCs/>
          <w:color w:val="000000"/>
          <w:sz w:val="24"/>
          <w:szCs w:val="24"/>
        </w:rPr>
      </w:pPr>
      <w:proofErr w:type="spellStart"/>
      <w:r w:rsidRPr="00FC1169">
        <w:rPr>
          <w:rFonts w:cstheme="minorHAnsi"/>
          <w:b/>
          <w:bCs/>
          <w:color w:val="000000"/>
          <w:sz w:val="24"/>
          <w:szCs w:val="24"/>
        </w:rPr>
        <w:t>Peracute</w:t>
      </w:r>
      <w:proofErr w:type="spellEnd"/>
      <w:r w:rsidRPr="00FC1169">
        <w:rPr>
          <w:rFonts w:cstheme="minorHAnsi"/>
          <w:b/>
          <w:bCs/>
          <w:color w:val="000000"/>
          <w:sz w:val="24"/>
          <w:szCs w:val="24"/>
        </w:rPr>
        <w:t xml:space="preserve"> form</w:t>
      </w:r>
    </w:p>
    <w:p w14:paraId="52FC5DF9" w14:textId="0A5D3E8D" w:rsidR="008253C1" w:rsidRDefault="00FC1169" w:rsidP="00FC1169">
      <w:pPr>
        <w:autoSpaceDE w:val="0"/>
        <w:autoSpaceDN w:val="0"/>
        <w:adjustRightInd w:val="0"/>
        <w:spacing w:after="0" w:line="240" w:lineRule="auto"/>
        <w:rPr>
          <w:rFonts w:cstheme="minorHAnsi"/>
          <w:color w:val="000000"/>
          <w:sz w:val="24"/>
          <w:szCs w:val="24"/>
        </w:rPr>
      </w:pPr>
      <w:r w:rsidRPr="00FC1169">
        <w:rPr>
          <w:rFonts w:cstheme="minorHAnsi"/>
          <w:color w:val="000000"/>
          <w:sz w:val="24"/>
          <w:szCs w:val="24"/>
        </w:rPr>
        <w:t>There may not be many post-mortem findings, as the pigs may die before</w:t>
      </w:r>
      <w:r>
        <w:rPr>
          <w:rFonts w:cstheme="minorHAnsi"/>
          <w:color w:val="000000"/>
          <w:sz w:val="24"/>
          <w:szCs w:val="24"/>
        </w:rPr>
        <w:t xml:space="preserve"> </w:t>
      </w:r>
      <w:r w:rsidRPr="00FC1169">
        <w:rPr>
          <w:rFonts w:cstheme="minorHAnsi"/>
          <w:color w:val="000000"/>
          <w:sz w:val="24"/>
          <w:szCs w:val="24"/>
        </w:rPr>
        <w:t>any gross pathology is seen.</w:t>
      </w:r>
    </w:p>
    <w:p w14:paraId="36354E69" w14:textId="77777777" w:rsidR="00D24017" w:rsidRDefault="00D24017" w:rsidP="00FC1169">
      <w:pPr>
        <w:autoSpaceDE w:val="0"/>
        <w:autoSpaceDN w:val="0"/>
        <w:adjustRightInd w:val="0"/>
        <w:spacing w:after="0" w:line="240" w:lineRule="auto"/>
        <w:rPr>
          <w:rFonts w:cstheme="minorHAnsi"/>
          <w:color w:val="000000"/>
          <w:sz w:val="24"/>
          <w:szCs w:val="24"/>
        </w:rPr>
      </w:pPr>
    </w:p>
    <w:p w14:paraId="1D5108C9" w14:textId="1C63C5BE" w:rsidR="008253C1" w:rsidRPr="00D24017" w:rsidRDefault="00FC1169" w:rsidP="00515C43">
      <w:pPr>
        <w:autoSpaceDE w:val="0"/>
        <w:autoSpaceDN w:val="0"/>
        <w:adjustRightInd w:val="0"/>
        <w:spacing w:after="0" w:line="240" w:lineRule="auto"/>
        <w:rPr>
          <w:rFonts w:cstheme="minorHAnsi"/>
          <w:b/>
          <w:bCs/>
          <w:color w:val="000000"/>
          <w:sz w:val="24"/>
          <w:szCs w:val="24"/>
        </w:rPr>
      </w:pPr>
      <w:r w:rsidRPr="00D24017">
        <w:rPr>
          <w:rFonts w:cstheme="minorHAnsi"/>
          <w:b/>
          <w:bCs/>
          <w:color w:val="000000"/>
          <w:sz w:val="24"/>
          <w:szCs w:val="24"/>
        </w:rPr>
        <w:t>Acute form (not all lesions are seen, depending on the isolate.</w:t>
      </w:r>
      <w:r w:rsidR="00CD1BC9" w:rsidRPr="00D24017">
        <w:rPr>
          <w:rFonts w:cstheme="minorHAnsi"/>
          <w:b/>
          <w:bCs/>
          <w:color w:val="000000"/>
          <w:sz w:val="24"/>
          <w:szCs w:val="24"/>
        </w:rPr>
        <w:t>)</w:t>
      </w:r>
    </w:p>
    <w:p w14:paraId="752C1870"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xml:space="preserve">• Pronounced haemorrhages in the </w:t>
      </w:r>
      <w:proofErr w:type="spellStart"/>
      <w:r w:rsidRPr="00D24017">
        <w:rPr>
          <w:rFonts w:cstheme="minorHAnsi"/>
          <w:color w:val="000000"/>
          <w:sz w:val="24"/>
          <w:szCs w:val="24"/>
        </w:rPr>
        <w:t>gastrohepatic</w:t>
      </w:r>
      <w:proofErr w:type="spellEnd"/>
      <w:r w:rsidRPr="00D24017">
        <w:rPr>
          <w:rFonts w:cstheme="minorHAnsi"/>
          <w:color w:val="000000"/>
          <w:sz w:val="24"/>
          <w:szCs w:val="24"/>
        </w:rPr>
        <w:t xml:space="preserve"> and renal lymph nodes</w:t>
      </w:r>
    </w:p>
    <w:p w14:paraId="37B270DB"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xml:space="preserve">• Petechiae of the renal cortex, </w:t>
      </w:r>
      <w:proofErr w:type="gramStart"/>
      <w:r w:rsidRPr="00D24017">
        <w:rPr>
          <w:rFonts w:cstheme="minorHAnsi"/>
          <w:color w:val="000000"/>
          <w:sz w:val="24"/>
          <w:szCs w:val="24"/>
        </w:rPr>
        <w:t>medulla</w:t>
      </w:r>
      <w:proofErr w:type="gramEnd"/>
      <w:r w:rsidRPr="00D24017">
        <w:rPr>
          <w:rFonts w:cstheme="minorHAnsi"/>
          <w:color w:val="000000"/>
          <w:sz w:val="24"/>
          <w:szCs w:val="24"/>
        </w:rPr>
        <w:t xml:space="preserve"> and pelvis</w:t>
      </w:r>
    </w:p>
    <w:p w14:paraId="53A05840"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lastRenderedPageBreak/>
        <w:t>• Congestive splenomegaly</w:t>
      </w:r>
    </w:p>
    <w:p w14:paraId="49666F28"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Oedematous areas of cyanosis in hairless parts</w:t>
      </w:r>
    </w:p>
    <w:p w14:paraId="79C33E8C"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Cutaneous ecchymoses on the legs and abdomen</w:t>
      </w:r>
    </w:p>
    <w:p w14:paraId="52438C13"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Excess of pleural, pericardial and/or peritoneal fluid</w:t>
      </w:r>
    </w:p>
    <w:p w14:paraId="0461A1A1"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Petechiae in the mucous membranes of the larynx and bladder, and on</w:t>
      </w:r>
    </w:p>
    <w:p w14:paraId="3082401B"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visceral surfaces of organs</w:t>
      </w:r>
    </w:p>
    <w:p w14:paraId="0FE22281" w14:textId="77777777" w:rsidR="00D24017" w:rsidRPr="00D24017"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 Oedema in the wall of the gall bladder and mesenteric structures of the</w:t>
      </w:r>
    </w:p>
    <w:p w14:paraId="3AA5DDB8" w14:textId="21B5893C" w:rsidR="00CD1BC9" w:rsidRDefault="00D24017" w:rsidP="00D24017">
      <w:pPr>
        <w:autoSpaceDE w:val="0"/>
        <w:autoSpaceDN w:val="0"/>
        <w:adjustRightInd w:val="0"/>
        <w:spacing w:after="0" w:line="240" w:lineRule="auto"/>
        <w:rPr>
          <w:rFonts w:cstheme="minorHAnsi"/>
          <w:color w:val="000000"/>
          <w:sz w:val="24"/>
          <w:szCs w:val="24"/>
        </w:rPr>
      </w:pPr>
      <w:r w:rsidRPr="00D24017">
        <w:rPr>
          <w:rFonts w:cstheme="minorHAnsi"/>
          <w:color w:val="000000"/>
          <w:sz w:val="24"/>
          <w:szCs w:val="24"/>
        </w:rPr>
        <w:t>colon and adjacent to the gall bladder</w:t>
      </w:r>
    </w:p>
    <w:p w14:paraId="4C5E7DD7" w14:textId="77777777" w:rsidR="002703CA" w:rsidRDefault="002703CA" w:rsidP="00D24017">
      <w:pPr>
        <w:autoSpaceDE w:val="0"/>
        <w:autoSpaceDN w:val="0"/>
        <w:adjustRightInd w:val="0"/>
        <w:spacing w:after="0" w:line="240" w:lineRule="auto"/>
        <w:rPr>
          <w:rFonts w:cstheme="minorHAnsi"/>
          <w:color w:val="000000"/>
          <w:sz w:val="24"/>
          <w:szCs w:val="24"/>
        </w:rPr>
      </w:pPr>
    </w:p>
    <w:p w14:paraId="6A24D2BD" w14:textId="77777777" w:rsidR="002703CA" w:rsidRPr="002703CA" w:rsidRDefault="0007789D" w:rsidP="002703CA">
      <w:pPr>
        <w:autoSpaceDE w:val="0"/>
        <w:autoSpaceDN w:val="0"/>
        <w:adjustRightInd w:val="0"/>
        <w:spacing w:after="0" w:line="240" w:lineRule="auto"/>
        <w:rPr>
          <w:rFonts w:cstheme="minorHAnsi"/>
          <w:b/>
          <w:bCs/>
          <w:color w:val="000000"/>
          <w:sz w:val="24"/>
          <w:szCs w:val="24"/>
        </w:rPr>
      </w:pPr>
      <w:r w:rsidRPr="002703CA">
        <w:rPr>
          <w:rFonts w:cstheme="minorHAnsi"/>
          <w:b/>
          <w:bCs/>
          <w:color w:val="000000"/>
          <w:sz w:val="24"/>
          <w:szCs w:val="24"/>
        </w:rPr>
        <w:t>Chronic form</w:t>
      </w:r>
    </w:p>
    <w:p w14:paraId="574CA106" w14:textId="07C6A140" w:rsidR="002703CA" w:rsidRPr="002703CA" w:rsidRDefault="002703CA" w:rsidP="002703CA">
      <w:pPr>
        <w:autoSpaceDE w:val="0"/>
        <w:autoSpaceDN w:val="0"/>
        <w:adjustRightInd w:val="0"/>
        <w:spacing w:after="0" w:line="240" w:lineRule="auto"/>
        <w:rPr>
          <w:rFonts w:cstheme="minorHAnsi"/>
          <w:color w:val="000000"/>
          <w:sz w:val="24"/>
          <w:szCs w:val="24"/>
        </w:rPr>
      </w:pPr>
      <w:r w:rsidRPr="002703CA">
        <w:rPr>
          <w:rFonts w:ascii="MetaOT-Normal" w:hAnsi="MetaOT-Normal" w:cs="MetaOT-Normal"/>
          <w:sz w:val="20"/>
          <w:szCs w:val="20"/>
        </w:rPr>
        <w:t xml:space="preserve"> </w:t>
      </w:r>
      <w:r w:rsidRPr="002703CA">
        <w:rPr>
          <w:rFonts w:cstheme="minorHAnsi"/>
          <w:color w:val="000000"/>
          <w:sz w:val="24"/>
          <w:szCs w:val="24"/>
        </w:rPr>
        <w:t>• Possible focal caseous necrosis and mineralisation of the lungs</w:t>
      </w:r>
    </w:p>
    <w:p w14:paraId="591297E9" w14:textId="31CA4137" w:rsidR="0007789D" w:rsidRDefault="002703CA" w:rsidP="002703CA">
      <w:pPr>
        <w:autoSpaceDE w:val="0"/>
        <w:autoSpaceDN w:val="0"/>
        <w:adjustRightInd w:val="0"/>
        <w:spacing w:after="0" w:line="240" w:lineRule="auto"/>
        <w:rPr>
          <w:rFonts w:cstheme="minorHAnsi"/>
          <w:color w:val="000000"/>
          <w:sz w:val="24"/>
          <w:szCs w:val="24"/>
        </w:rPr>
      </w:pPr>
      <w:r w:rsidRPr="002703CA">
        <w:rPr>
          <w:rFonts w:cstheme="minorHAnsi"/>
          <w:color w:val="000000"/>
          <w:sz w:val="24"/>
          <w:szCs w:val="24"/>
        </w:rPr>
        <w:t>• Enlarged lymph nodes</w:t>
      </w:r>
    </w:p>
    <w:p w14:paraId="5ABDD4A2" w14:textId="77777777" w:rsidR="0007789D" w:rsidRDefault="0007789D" w:rsidP="00D24017">
      <w:pPr>
        <w:autoSpaceDE w:val="0"/>
        <w:autoSpaceDN w:val="0"/>
        <w:adjustRightInd w:val="0"/>
        <w:spacing w:after="0" w:line="240" w:lineRule="auto"/>
        <w:rPr>
          <w:rFonts w:cstheme="minorHAnsi"/>
          <w:color w:val="000000"/>
          <w:sz w:val="24"/>
          <w:szCs w:val="24"/>
        </w:rPr>
      </w:pPr>
    </w:p>
    <w:p w14:paraId="26A051F2" w14:textId="13A935D7" w:rsidR="008253C1" w:rsidRDefault="008253C1" w:rsidP="00515C43">
      <w:pPr>
        <w:autoSpaceDE w:val="0"/>
        <w:autoSpaceDN w:val="0"/>
        <w:adjustRightInd w:val="0"/>
        <w:spacing w:after="0" w:line="240" w:lineRule="auto"/>
        <w:rPr>
          <w:rFonts w:cstheme="minorHAnsi"/>
          <w:color w:val="000000"/>
          <w:sz w:val="24"/>
          <w:szCs w:val="24"/>
        </w:rPr>
      </w:pPr>
    </w:p>
    <w:p w14:paraId="5D83405C" w14:textId="734CB272" w:rsidR="00CD1BC9" w:rsidRDefault="00D24017" w:rsidP="00515C43">
      <w:pPr>
        <w:autoSpaceDE w:val="0"/>
        <w:autoSpaceDN w:val="0"/>
        <w:adjustRightInd w:val="0"/>
        <w:spacing w:after="0" w:line="240" w:lineRule="auto"/>
        <w:rPr>
          <w:rFonts w:cstheme="minorHAnsi"/>
          <w:color w:val="000000"/>
          <w:sz w:val="24"/>
          <w:szCs w:val="24"/>
        </w:rPr>
      </w:pPr>
      <w:r w:rsidRPr="00D24017">
        <w:rPr>
          <w:rFonts w:cstheme="minorHAnsi"/>
          <w:noProof/>
          <w:color w:val="000000"/>
          <w:sz w:val="24"/>
          <w:szCs w:val="24"/>
        </w:rPr>
        <w:drawing>
          <wp:inline distT="0" distB="0" distL="0" distR="0" wp14:anchorId="12376753" wp14:editId="1A2F9965">
            <wp:extent cx="3356463" cy="1978547"/>
            <wp:effectExtent l="0" t="0" r="0" b="3175"/>
            <wp:docPr id="18" name="Picture 18" descr="A piece of pig k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356463" cy="1978547"/>
                    </a:xfrm>
                    <a:prstGeom prst="rect">
                      <a:avLst/>
                    </a:prstGeom>
                    <a:noFill/>
                    <a:ln>
                      <a:noFill/>
                    </a:ln>
                  </pic:spPr>
                </pic:pic>
              </a:graphicData>
            </a:graphic>
          </wp:inline>
        </w:drawing>
      </w:r>
    </w:p>
    <w:p w14:paraId="7E84C1FE" w14:textId="4E638731" w:rsidR="00CD1BC9" w:rsidRDefault="005B62E0"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Cortical </w:t>
      </w:r>
      <w:proofErr w:type="spellStart"/>
      <w:r>
        <w:rPr>
          <w:rFonts w:cstheme="minorHAnsi"/>
          <w:color w:val="000000"/>
          <w:sz w:val="24"/>
          <w:szCs w:val="24"/>
        </w:rPr>
        <w:t>petechiation</w:t>
      </w:r>
      <w:proofErr w:type="spellEnd"/>
      <w:r>
        <w:rPr>
          <w:rFonts w:cstheme="minorHAnsi"/>
          <w:color w:val="000000"/>
          <w:sz w:val="24"/>
          <w:szCs w:val="24"/>
        </w:rPr>
        <w:t xml:space="preserve"> of the kidney</w:t>
      </w:r>
    </w:p>
    <w:p w14:paraId="6A59C0C1" w14:textId="1044A640" w:rsidR="00CD1BC9" w:rsidRDefault="00CD1BC9" w:rsidP="00515C43">
      <w:pPr>
        <w:autoSpaceDE w:val="0"/>
        <w:autoSpaceDN w:val="0"/>
        <w:adjustRightInd w:val="0"/>
        <w:spacing w:after="0" w:line="240" w:lineRule="auto"/>
        <w:rPr>
          <w:rFonts w:cstheme="minorHAnsi"/>
          <w:color w:val="000000"/>
          <w:sz w:val="24"/>
          <w:szCs w:val="24"/>
        </w:rPr>
      </w:pPr>
    </w:p>
    <w:p w14:paraId="34AA9B93" w14:textId="101F2455" w:rsidR="00CD1BC9" w:rsidRDefault="00CD1BC9" w:rsidP="00515C43">
      <w:pPr>
        <w:autoSpaceDE w:val="0"/>
        <w:autoSpaceDN w:val="0"/>
        <w:adjustRightInd w:val="0"/>
        <w:spacing w:after="0" w:line="240" w:lineRule="auto"/>
        <w:rPr>
          <w:rFonts w:cstheme="minorHAnsi"/>
          <w:color w:val="000000"/>
          <w:sz w:val="24"/>
          <w:szCs w:val="24"/>
        </w:rPr>
      </w:pPr>
    </w:p>
    <w:p w14:paraId="15C180C3" w14:textId="3B756EF0" w:rsidR="00CD1BC9" w:rsidRDefault="00CD1BC9" w:rsidP="00515C43">
      <w:pPr>
        <w:autoSpaceDE w:val="0"/>
        <w:autoSpaceDN w:val="0"/>
        <w:adjustRightInd w:val="0"/>
        <w:spacing w:after="0" w:line="240" w:lineRule="auto"/>
        <w:rPr>
          <w:rFonts w:cstheme="minorHAnsi"/>
          <w:color w:val="000000"/>
          <w:sz w:val="24"/>
          <w:szCs w:val="24"/>
        </w:rPr>
      </w:pPr>
    </w:p>
    <w:p w14:paraId="232DCC93" w14:textId="48A9EDA2" w:rsidR="00CD1BC9" w:rsidRDefault="005B62E0" w:rsidP="00515C43">
      <w:pPr>
        <w:autoSpaceDE w:val="0"/>
        <w:autoSpaceDN w:val="0"/>
        <w:adjustRightInd w:val="0"/>
        <w:spacing w:after="0" w:line="240" w:lineRule="auto"/>
        <w:rPr>
          <w:rFonts w:cstheme="minorHAnsi"/>
          <w:color w:val="000000"/>
          <w:sz w:val="24"/>
          <w:szCs w:val="24"/>
        </w:rPr>
      </w:pPr>
      <w:r w:rsidRPr="005B62E0">
        <w:rPr>
          <w:rFonts w:cstheme="minorHAnsi"/>
          <w:noProof/>
          <w:color w:val="000000"/>
          <w:sz w:val="24"/>
          <w:szCs w:val="24"/>
        </w:rPr>
        <w:drawing>
          <wp:inline distT="0" distB="0" distL="0" distR="0" wp14:anchorId="25CC3A9A" wp14:editId="115AEA42">
            <wp:extent cx="3263233" cy="1877654"/>
            <wp:effectExtent l="0" t="0" r="0" b="8890"/>
            <wp:docPr id="19" name="Picture 19" descr="A close up of a lymph n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263233" cy="1877654"/>
                    </a:xfrm>
                    <a:prstGeom prst="rect">
                      <a:avLst/>
                    </a:prstGeom>
                    <a:noFill/>
                    <a:ln>
                      <a:noFill/>
                    </a:ln>
                  </pic:spPr>
                </pic:pic>
              </a:graphicData>
            </a:graphic>
          </wp:inline>
        </w:drawing>
      </w:r>
    </w:p>
    <w:p w14:paraId="3A0E3D96" w14:textId="6E9ED0C8" w:rsidR="005B62E0" w:rsidRDefault="004552A3"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Moderate peripheral (medullary) haemorrhage of the mandibular lymph node</w:t>
      </w:r>
    </w:p>
    <w:p w14:paraId="5DBC6F28" w14:textId="4C4CA05F" w:rsidR="00C2593B" w:rsidRDefault="00C2593B" w:rsidP="00515C43">
      <w:pPr>
        <w:autoSpaceDE w:val="0"/>
        <w:autoSpaceDN w:val="0"/>
        <w:adjustRightInd w:val="0"/>
        <w:spacing w:after="0" w:line="240" w:lineRule="auto"/>
        <w:rPr>
          <w:rFonts w:cstheme="minorHAnsi"/>
          <w:color w:val="000000"/>
          <w:sz w:val="24"/>
          <w:szCs w:val="24"/>
        </w:rPr>
      </w:pPr>
      <w:r w:rsidRPr="00C2593B">
        <w:rPr>
          <w:rFonts w:cstheme="minorHAnsi"/>
          <w:noProof/>
          <w:color w:val="000000"/>
          <w:sz w:val="24"/>
          <w:szCs w:val="24"/>
        </w:rPr>
        <w:lastRenderedPageBreak/>
        <w:drawing>
          <wp:inline distT="0" distB="0" distL="0" distR="0" wp14:anchorId="4A4FFEBE" wp14:editId="27F8E1ED">
            <wp:extent cx="3299181" cy="1983850"/>
            <wp:effectExtent l="0" t="0" r="0" b="0"/>
            <wp:docPr id="20" name="Picture 20" descr="Image of a pig's heart surrounded by yellow fl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99181" cy="1983850"/>
                    </a:xfrm>
                    <a:prstGeom prst="rect">
                      <a:avLst/>
                    </a:prstGeom>
                    <a:noFill/>
                    <a:ln>
                      <a:noFill/>
                    </a:ln>
                  </pic:spPr>
                </pic:pic>
              </a:graphicData>
            </a:graphic>
          </wp:inline>
        </w:drawing>
      </w:r>
    </w:p>
    <w:p w14:paraId="4C730AAF" w14:textId="50DFFB3B" w:rsidR="004552A3" w:rsidRDefault="00C2593B"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Abundant, straw-coloured pericardial fluid</w:t>
      </w:r>
      <w:r w:rsidR="0007789D">
        <w:rPr>
          <w:rFonts w:cstheme="minorHAnsi"/>
          <w:color w:val="000000"/>
          <w:sz w:val="24"/>
          <w:szCs w:val="24"/>
        </w:rPr>
        <w:t xml:space="preserve"> (hydropericardium), and multifocal epicardial haemorrhage</w:t>
      </w:r>
    </w:p>
    <w:p w14:paraId="3BB5DB67" w14:textId="3712F7B1" w:rsidR="0007789D" w:rsidRDefault="0007789D"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Image source: PIADC</w:t>
      </w:r>
    </w:p>
    <w:p w14:paraId="3173628F" w14:textId="3298CF82" w:rsidR="004552A3" w:rsidRDefault="004552A3" w:rsidP="00515C43">
      <w:pPr>
        <w:autoSpaceDE w:val="0"/>
        <w:autoSpaceDN w:val="0"/>
        <w:adjustRightInd w:val="0"/>
        <w:spacing w:after="0" w:line="240" w:lineRule="auto"/>
        <w:rPr>
          <w:rFonts w:cstheme="minorHAnsi"/>
          <w:color w:val="000000"/>
          <w:sz w:val="24"/>
          <w:szCs w:val="24"/>
        </w:rPr>
      </w:pPr>
    </w:p>
    <w:p w14:paraId="7E6CDBE3" w14:textId="2D231B91" w:rsidR="00951BC5" w:rsidRDefault="00951BC5" w:rsidP="00951BC5">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Transmission</w:t>
      </w:r>
    </w:p>
    <w:p w14:paraId="30DAA734" w14:textId="50481BA3"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The epidemiology of African swine fever is variable and</w:t>
      </w:r>
      <w:r>
        <w:rPr>
          <w:rFonts w:cstheme="minorHAnsi"/>
          <w:color w:val="000000"/>
          <w:sz w:val="24"/>
          <w:szCs w:val="24"/>
        </w:rPr>
        <w:t xml:space="preserve"> </w:t>
      </w:r>
      <w:r w:rsidRPr="002F3E50">
        <w:rPr>
          <w:rFonts w:cstheme="minorHAnsi"/>
          <w:color w:val="000000"/>
          <w:sz w:val="24"/>
          <w:szCs w:val="24"/>
        </w:rPr>
        <w:t>complex, with different epidemiological patterns of</w:t>
      </w:r>
    </w:p>
    <w:p w14:paraId="4F4D3820"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xml:space="preserve">infection occurring in Africa, </w:t>
      </w:r>
      <w:proofErr w:type="gramStart"/>
      <w:r w:rsidRPr="002F3E50">
        <w:rPr>
          <w:rFonts w:cstheme="minorHAnsi"/>
          <w:color w:val="000000"/>
          <w:sz w:val="24"/>
          <w:szCs w:val="24"/>
        </w:rPr>
        <w:t>Europe</w:t>
      </w:r>
      <w:proofErr w:type="gramEnd"/>
      <w:r w:rsidRPr="002F3E50">
        <w:rPr>
          <w:rFonts w:cstheme="minorHAnsi"/>
          <w:color w:val="000000"/>
          <w:sz w:val="24"/>
          <w:szCs w:val="24"/>
        </w:rPr>
        <w:t xml:space="preserve"> and Asia.</w:t>
      </w:r>
    </w:p>
    <w:p w14:paraId="606F1357"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Transmission depends on:</w:t>
      </w:r>
    </w:p>
    <w:p w14:paraId="2045EA24"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environment</w:t>
      </w:r>
    </w:p>
    <w:p w14:paraId="35343262"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pig production systems</w:t>
      </w:r>
    </w:p>
    <w:p w14:paraId="2E7DA222"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presence/absence of competent vectors</w:t>
      </w:r>
    </w:p>
    <w:p w14:paraId="24C1C599"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human behaviours</w:t>
      </w:r>
    </w:p>
    <w:p w14:paraId="38C650DB" w14:textId="77777777"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the presence/absence of feral pigs.</w:t>
      </w:r>
    </w:p>
    <w:p w14:paraId="6BA3EEB6" w14:textId="0A1B68B2"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The primary method of transmission within herds is by</w:t>
      </w:r>
      <w:r>
        <w:rPr>
          <w:rFonts w:cstheme="minorHAnsi"/>
          <w:color w:val="000000"/>
          <w:sz w:val="24"/>
          <w:szCs w:val="24"/>
        </w:rPr>
        <w:t xml:space="preserve"> </w:t>
      </w:r>
      <w:r w:rsidRPr="002F3E50">
        <w:rPr>
          <w:rFonts w:cstheme="minorHAnsi"/>
          <w:color w:val="000000"/>
          <w:sz w:val="24"/>
          <w:szCs w:val="24"/>
        </w:rPr>
        <w:t>direct contact.</w:t>
      </w:r>
    </w:p>
    <w:p w14:paraId="0DE0FAAE" w14:textId="0E787700"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Spread also occurs indirectly though the ingestion of</w:t>
      </w:r>
      <w:r>
        <w:rPr>
          <w:rFonts w:cstheme="minorHAnsi"/>
          <w:color w:val="000000"/>
          <w:sz w:val="24"/>
          <w:szCs w:val="24"/>
        </w:rPr>
        <w:t xml:space="preserve"> </w:t>
      </w:r>
      <w:r w:rsidRPr="002F3E50">
        <w:rPr>
          <w:rFonts w:cstheme="minorHAnsi"/>
          <w:color w:val="000000"/>
          <w:sz w:val="24"/>
          <w:szCs w:val="24"/>
        </w:rPr>
        <w:t>contaminated material (</w:t>
      </w:r>
      <w:proofErr w:type="gramStart"/>
      <w:r w:rsidRPr="002F3E50">
        <w:rPr>
          <w:rFonts w:cstheme="minorHAnsi"/>
          <w:color w:val="000000"/>
          <w:sz w:val="24"/>
          <w:szCs w:val="24"/>
        </w:rPr>
        <w:t>e.g.</w:t>
      </w:r>
      <w:proofErr w:type="gramEnd"/>
      <w:r w:rsidRPr="002F3E50">
        <w:rPr>
          <w:rFonts w:cstheme="minorHAnsi"/>
          <w:color w:val="000000"/>
          <w:sz w:val="24"/>
          <w:szCs w:val="24"/>
        </w:rPr>
        <w:t xml:space="preserve"> food waste, garbage, feed).</w:t>
      </w:r>
    </w:p>
    <w:p w14:paraId="3E3C0515" w14:textId="01217324" w:rsidR="002F3E50" w:rsidRPr="002F3E50"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Spread of infection between properties and areas</w:t>
      </w:r>
      <w:r>
        <w:rPr>
          <w:rFonts w:cstheme="minorHAnsi"/>
          <w:color w:val="000000"/>
          <w:sz w:val="24"/>
          <w:szCs w:val="24"/>
        </w:rPr>
        <w:t xml:space="preserve"> </w:t>
      </w:r>
      <w:r w:rsidRPr="002F3E50">
        <w:rPr>
          <w:rFonts w:cstheme="minorHAnsi"/>
          <w:color w:val="000000"/>
          <w:sz w:val="24"/>
          <w:szCs w:val="24"/>
        </w:rPr>
        <w:t>may readily occur due to movement of infected pigs</w:t>
      </w:r>
    </w:p>
    <w:p w14:paraId="2B5D739D" w14:textId="01B4541F" w:rsidR="004552A3" w:rsidRDefault="002F3E50" w:rsidP="002F3E50">
      <w:pPr>
        <w:autoSpaceDE w:val="0"/>
        <w:autoSpaceDN w:val="0"/>
        <w:adjustRightInd w:val="0"/>
        <w:spacing w:after="0" w:line="240" w:lineRule="auto"/>
        <w:rPr>
          <w:rFonts w:cstheme="minorHAnsi"/>
          <w:color w:val="000000"/>
          <w:sz w:val="24"/>
          <w:szCs w:val="24"/>
        </w:rPr>
      </w:pPr>
      <w:r w:rsidRPr="002F3E50">
        <w:rPr>
          <w:rFonts w:cstheme="minorHAnsi"/>
          <w:color w:val="000000"/>
          <w:sz w:val="24"/>
          <w:szCs w:val="24"/>
        </w:rPr>
        <w:t xml:space="preserve">or contaminated vehicles, equipment, </w:t>
      </w:r>
      <w:proofErr w:type="gramStart"/>
      <w:r w:rsidRPr="002F3E50">
        <w:rPr>
          <w:rFonts w:cstheme="minorHAnsi"/>
          <w:color w:val="000000"/>
          <w:sz w:val="24"/>
          <w:szCs w:val="24"/>
        </w:rPr>
        <w:t>people</w:t>
      </w:r>
      <w:proofErr w:type="gramEnd"/>
      <w:r w:rsidRPr="002F3E50">
        <w:rPr>
          <w:rFonts w:cstheme="minorHAnsi"/>
          <w:color w:val="000000"/>
          <w:sz w:val="24"/>
          <w:szCs w:val="24"/>
        </w:rPr>
        <w:t xml:space="preserve"> or</w:t>
      </w:r>
      <w:r>
        <w:rPr>
          <w:rFonts w:cstheme="minorHAnsi"/>
          <w:color w:val="000000"/>
          <w:sz w:val="24"/>
          <w:szCs w:val="24"/>
        </w:rPr>
        <w:t xml:space="preserve"> </w:t>
      </w:r>
      <w:r w:rsidRPr="002F3E50">
        <w:rPr>
          <w:rFonts w:cstheme="minorHAnsi"/>
          <w:color w:val="000000"/>
          <w:sz w:val="24"/>
          <w:szCs w:val="24"/>
        </w:rPr>
        <w:t>animal products.</w:t>
      </w:r>
    </w:p>
    <w:p w14:paraId="37451B28" w14:textId="15479F1D"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The virus may remain viable for long periods in blood,</w:t>
      </w:r>
      <w:r>
        <w:rPr>
          <w:rFonts w:cstheme="minorHAnsi"/>
          <w:color w:val="000000"/>
          <w:sz w:val="24"/>
          <w:szCs w:val="24"/>
        </w:rPr>
        <w:t xml:space="preserve"> </w:t>
      </w:r>
      <w:r w:rsidRPr="002014D9">
        <w:rPr>
          <w:rFonts w:cstheme="minorHAnsi"/>
          <w:color w:val="000000"/>
          <w:sz w:val="24"/>
          <w:szCs w:val="24"/>
        </w:rPr>
        <w:t xml:space="preserve">faeces, </w:t>
      </w:r>
      <w:proofErr w:type="gramStart"/>
      <w:r w:rsidRPr="002014D9">
        <w:rPr>
          <w:rFonts w:cstheme="minorHAnsi"/>
          <w:color w:val="000000"/>
          <w:sz w:val="24"/>
          <w:szCs w:val="24"/>
        </w:rPr>
        <w:t>secretions</w:t>
      </w:r>
      <w:proofErr w:type="gramEnd"/>
      <w:r w:rsidRPr="002014D9">
        <w:rPr>
          <w:rFonts w:cstheme="minorHAnsi"/>
          <w:color w:val="000000"/>
          <w:sz w:val="24"/>
          <w:szCs w:val="24"/>
        </w:rPr>
        <w:t xml:space="preserve"> and tissues of infected pigs.</w:t>
      </w:r>
    </w:p>
    <w:p w14:paraId="1BAB185F" w14:textId="397F6CE0"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It is highly resistant to low temperatures and can survive</w:t>
      </w:r>
      <w:r>
        <w:rPr>
          <w:rFonts w:cstheme="minorHAnsi"/>
          <w:color w:val="000000"/>
          <w:sz w:val="24"/>
          <w:szCs w:val="24"/>
        </w:rPr>
        <w:t xml:space="preserve"> </w:t>
      </w:r>
      <w:r w:rsidRPr="002014D9">
        <w:rPr>
          <w:rFonts w:cstheme="minorHAnsi"/>
          <w:color w:val="000000"/>
          <w:sz w:val="24"/>
          <w:szCs w:val="24"/>
        </w:rPr>
        <w:t>at least 30 days in the environment (</w:t>
      </w:r>
      <w:proofErr w:type="gramStart"/>
      <w:r w:rsidRPr="002014D9">
        <w:rPr>
          <w:rFonts w:cstheme="minorHAnsi"/>
          <w:color w:val="000000"/>
          <w:sz w:val="24"/>
          <w:szCs w:val="24"/>
        </w:rPr>
        <w:t>e.g.</w:t>
      </w:r>
      <w:proofErr w:type="gramEnd"/>
      <w:r w:rsidRPr="002014D9">
        <w:rPr>
          <w:rFonts w:cstheme="minorHAnsi"/>
          <w:color w:val="000000"/>
          <w:sz w:val="24"/>
          <w:szCs w:val="24"/>
        </w:rPr>
        <w:t xml:space="preserve"> pig pens) and</w:t>
      </w:r>
      <w:r>
        <w:rPr>
          <w:rFonts w:cstheme="minorHAnsi"/>
          <w:color w:val="000000"/>
          <w:sz w:val="24"/>
          <w:szCs w:val="24"/>
        </w:rPr>
        <w:t xml:space="preserve"> </w:t>
      </w:r>
      <w:r w:rsidRPr="002014D9">
        <w:rPr>
          <w:rFonts w:cstheme="minorHAnsi"/>
          <w:color w:val="000000"/>
          <w:sz w:val="24"/>
          <w:szCs w:val="24"/>
        </w:rPr>
        <w:t>up to 300 days in some pork products.</w:t>
      </w:r>
    </w:p>
    <w:p w14:paraId="6671FBD9" w14:textId="0DAA9C1F"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Pigs that have recovered from either acute or chronic</w:t>
      </w:r>
      <w:r>
        <w:rPr>
          <w:rFonts w:cstheme="minorHAnsi"/>
          <w:color w:val="000000"/>
          <w:sz w:val="24"/>
          <w:szCs w:val="24"/>
        </w:rPr>
        <w:t xml:space="preserve"> </w:t>
      </w:r>
      <w:r w:rsidRPr="002014D9">
        <w:rPr>
          <w:rFonts w:cstheme="minorHAnsi"/>
          <w:color w:val="000000"/>
          <w:sz w:val="24"/>
          <w:szCs w:val="24"/>
        </w:rPr>
        <w:t>infections may become persistently infected, acting as</w:t>
      </w:r>
    </w:p>
    <w:p w14:paraId="3DD79072" w14:textId="77777777"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virus carriers.</w:t>
      </w:r>
    </w:p>
    <w:p w14:paraId="072C12E1" w14:textId="541A5D4D"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 xml:space="preserve">Ticks of the genus </w:t>
      </w:r>
      <w:proofErr w:type="spellStart"/>
      <w:r w:rsidRPr="002014D9">
        <w:rPr>
          <w:rFonts w:cstheme="minorHAnsi"/>
          <w:i/>
          <w:iCs/>
          <w:color w:val="000000"/>
          <w:sz w:val="24"/>
          <w:szCs w:val="24"/>
        </w:rPr>
        <w:t>Ornithodoros</w:t>
      </w:r>
      <w:proofErr w:type="spellEnd"/>
      <w:r w:rsidRPr="002014D9">
        <w:rPr>
          <w:rFonts w:cstheme="minorHAnsi"/>
          <w:i/>
          <w:iCs/>
          <w:color w:val="000000"/>
          <w:sz w:val="24"/>
          <w:szCs w:val="24"/>
        </w:rPr>
        <w:t xml:space="preserve"> </w:t>
      </w:r>
      <w:r w:rsidRPr="002014D9">
        <w:rPr>
          <w:rFonts w:cstheme="minorHAnsi"/>
          <w:color w:val="000000"/>
          <w:sz w:val="24"/>
          <w:szCs w:val="24"/>
        </w:rPr>
        <w:t>are the only known</w:t>
      </w:r>
      <w:r>
        <w:rPr>
          <w:rFonts w:cstheme="minorHAnsi"/>
          <w:color w:val="000000"/>
          <w:sz w:val="24"/>
          <w:szCs w:val="24"/>
        </w:rPr>
        <w:t xml:space="preserve"> </w:t>
      </w:r>
      <w:r w:rsidRPr="002014D9">
        <w:rPr>
          <w:rFonts w:cstheme="minorHAnsi"/>
          <w:color w:val="000000"/>
          <w:sz w:val="24"/>
          <w:szCs w:val="24"/>
        </w:rPr>
        <w:t>natural arthropod hosts of the virus and act as reservoirs</w:t>
      </w:r>
    </w:p>
    <w:p w14:paraId="40DCF776" w14:textId="77777777"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and biological vectors.</w:t>
      </w:r>
    </w:p>
    <w:p w14:paraId="57A418C7" w14:textId="1CF14838" w:rsidR="002014D9" w:rsidRPr="002014D9" w:rsidRDefault="002014D9" w:rsidP="002014D9">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It is not fully understood whether soft ticks (such as</w:t>
      </w:r>
      <w:r>
        <w:rPr>
          <w:rFonts w:cstheme="minorHAnsi"/>
          <w:color w:val="000000"/>
          <w:sz w:val="24"/>
          <w:szCs w:val="24"/>
        </w:rPr>
        <w:t xml:space="preserve"> </w:t>
      </w:r>
      <w:r w:rsidRPr="002014D9">
        <w:rPr>
          <w:rFonts w:cstheme="minorHAnsi"/>
          <w:color w:val="000000"/>
          <w:sz w:val="24"/>
          <w:szCs w:val="24"/>
        </w:rPr>
        <w:t xml:space="preserve">kangaroo tick of the genus </w:t>
      </w:r>
      <w:proofErr w:type="spellStart"/>
      <w:r w:rsidRPr="002014D9">
        <w:rPr>
          <w:rFonts w:cstheme="minorHAnsi"/>
          <w:i/>
          <w:iCs/>
          <w:color w:val="000000"/>
          <w:sz w:val="24"/>
          <w:szCs w:val="24"/>
        </w:rPr>
        <w:t>Ornithodoros</w:t>
      </w:r>
      <w:proofErr w:type="spellEnd"/>
      <w:r w:rsidRPr="002014D9">
        <w:rPr>
          <w:rFonts w:cstheme="minorHAnsi"/>
          <w:color w:val="000000"/>
          <w:sz w:val="24"/>
          <w:szCs w:val="24"/>
        </w:rPr>
        <w:t>) may contribute</w:t>
      </w:r>
    </w:p>
    <w:p w14:paraId="30510312" w14:textId="6A0EEB41" w:rsidR="004552A3" w:rsidRDefault="002014D9" w:rsidP="00515C43">
      <w:pPr>
        <w:autoSpaceDE w:val="0"/>
        <w:autoSpaceDN w:val="0"/>
        <w:adjustRightInd w:val="0"/>
        <w:spacing w:after="0" w:line="240" w:lineRule="auto"/>
        <w:rPr>
          <w:rFonts w:cstheme="minorHAnsi"/>
          <w:color w:val="000000"/>
          <w:sz w:val="24"/>
          <w:szCs w:val="24"/>
        </w:rPr>
      </w:pPr>
      <w:r w:rsidRPr="002014D9">
        <w:rPr>
          <w:rFonts w:cstheme="minorHAnsi"/>
          <w:color w:val="000000"/>
          <w:sz w:val="24"/>
          <w:szCs w:val="24"/>
        </w:rPr>
        <w:t>to the transmission of the virus in Australia. Work is</w:t>
      </w:r>
      <w:r>
        <w:rPr>
          <w:rFonts w:cstheme="minorHAnsi"/>
          <w:color w:val="000000"/>
          <w:sz w:val="24"/>
          <w:szCs w:val="24"/>
        </w:rPr>
        <w:t xml:space="preserve"> </w:t>
      </w:r>
      <w:r w:rsidRPr="002014D9">
        <w:rPr>
          <w:rFonts w:cstheme="minorHAnsi"/>
          <w:color w:val="000000"/>
          <w:sz w:val="24"/>
          <w:szCs w:val="24"/>
        </w:rPr>
        <w:t>continuing in this area.</w:t>
      </w:r>
    </w:p>
    <w:p w14:paraId="25208A90" w14:textId="42CA15C6" w:rsidR="0011688F" w:rsidRDefault="0011688F" w:rsidP="00515C43">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lastRenderedPageBreak/>
        <w:drawing>
          <wp:inline distT="0" distB="0" distL="0" distR="0" wp14:anchorId="5DB221F9" wp14:editId="669237E5">
            <wp:extent cx="6840220" cy="4994916"/>
            <wp:effectExtent l="0" t="0" r="0" b="0"/>
            <wp:docPr id="21" name="Picture 21" descr="A graphic showing the transmission of Afrcian swine fever in domestic pigs and feral pigs. How do doemestic pigs become infected? Through direct contact with an infected pig, through fomites such as contaminated equipment or livestock trucks, through contact with infected feral pigs or through eating swill.  How do feral pigs become infected? Through contact with pig carcasses or bodily fluids from an infected pig, through fomites from pig hunters, through ticks, which are a source of infection in Africa but unknown risk in Australia, through contact with infected domestic pigs or through swill f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026_African Swine Transmission Diagram.png"/>
                    <pic:cNvPicPr/>
                  </pic:nvPicPr>
                  <pic:blipFill>
                    <a:blip r:embed="rId17">
                      <a:extLst>
                        <a:ext uri="{28A0092B-C50C-407E-A947-70E740481C1C}">
                          <a14:useLocalDpi xmlns:a14="http://schemas.microsoft.com/office/drawing/2010/main" val="0"/>
                        </a:ext>
                      </a:extLst>
                    </a:blip>
                    <a:stretch>
                      <a:fillRect/>
                    </a:stretch>
                  </pic:blipFill>
                  <pic:spPr>
                    <a:xfrm>
                      <a:off x="0" y="0"/>
                      <a:ext cx="6840220" cy="4994916"/>
                    </a:xfrm>
                    <a:prstGeom prst="rect">
                      <a:avLst/>
                    </a:prstGeom>
                  </pic:spPr>
                </pic:pic>
              </a:graphicData>
            </a:graphic>
          </wp:inline>
        </w:drawing>
      </w:r>
    </w:p>
    <w:p w14:paraId="342367AE" w14:textId="4D4D4445" w:rsidR="0011688F" w:rsidRDefault="0011688F" w:rsidP="00515C43">
      <w:pPr>
        <w:autoSpaceDE w:val="0"/>
        <w:autoSpaceDN w:val="0"/>
        <w:adjustRightInd w:val="0"/>
        <w:spacing w:after="0" w:line="240" w:lineRule="auto"/>
        <w:rPr>
          <w:rFonts w:cstheme="minorHAnsi"/>
          <w:color w:val="000000"/>
          <w:sz w:val="24"/>
          <w:szCs w:val="24"/>
        </w:rPr>
      </w:pPr>
    </w:p>
    <w:p w14:paraId="2840DE8A" w14:textId="5BA614F2" w:rsidR="0011688F" w:rsidRDefault="0011688F" w:rsidP="00515C43">
      <w:pPr>
        <w:autoSpaceDE w:val="0"/>
        <w:autoSpaceDN w:val="0"/>
        <w:adjustRightInd w:val="0"/>
        <w:spacing w:after="0" w:line="240" w:lineRule="auto"/>
        <w:rPr>
          <w:rFonts w:cstheme="minorHAnsi"/>
          <w:color w:val="000000"/>
          <w:sz w:val="24"/>
          <w:szCs w:val="24"/>
        </w:rPr>
      </w:pPr>
    </w:p>
    <w:p w14:paraId="0D7E6654" w14:textId="452852E5" w:rsidR="0011688F" w:rsidRDefault="0011688F" w:rsidP="00515C43">
      <w:pPr>
        <w:autoSpaceDE w:val="0"/>
        <w:autoSpaceDN w:val="0"/>
        <w:adjustRightInd w:val="0"/>
        <w:spacing w:after="0" w:line="240" w:lineRule="auto"/>
        <w:rPr>
          <w:rFonts w:cstheme="minorHAnsi"/>
          <w:color w:val="000000"/>
          <w:sz w:val="24"/>
          <w:szCs w:val="24"/>
        </w:rPr>
      </w:pPr>
    </w:p>
    <w:p w14:paraId="370105BE" w14:textId="77777777" w:rsidR="0011688F" w:rsidRDefault="0011688F" w:rsidP="00515C43">
      <w:pPr>
        <w:autoSpaceDE w:val="0"/>
        <w:autoSpaceDN w:val="0"/>
        <w:adjustRightInd w:val="0"/>
        <w:spacing w:after="0" w:line="240" w:lineRule="auto"/>
        <w:rPr>
          <w:rFonts w:cstheme="minorHAnsi"/>
          <w:color w:val="000000"/>
          <w:sz w:val="24"/>
          <w:szCs w:val="24"/>
        </w:rPr>
      </w:pPr>
    </w:p>
    <w:p w14:paraId="556FD18A" w14:textId="3DC68741" w:rsidR="00951BC5" w:rsidRDefault="00951BC5" w:rsidP="00515C43">
      <w:pPr>
        <w:autoSpaceDE w:val="0"/>
        <w:autoSpaceDN w:val="0"/>
        <w:adjustRightInd w:val="0"/>
        <w:spacing w:after="0" w:line="240" w:lineRule="auto"/>
        <w:rPr>
          <w:rFonts w:cstheme="minorHAnsi"/>
          <w:color w:val="000000"/>
          <w:sz w:val="24"/>
          <w:szCs w:val="24"/>
        </w:rPr>
      </w:pPr>
    </w:p>
    <w:p w14:paraId="70A3F03E" w14:textId="63694866" w:rsidR="0011688F" w:rsidRDefault="0011688F" w:rsidP="0011688F">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Personal biosecurity controls</w:t>
      </w:r>
    </w:p>
    <w:p w14:paraId="27BFDA91" w14:textId="77777777" w:rsid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If African swine fever is suspected, always follow the appropriate</w:t>
      </w:r>
      <w:r>
        <w:rPr>
          <w:rFonts w:cstheme="minorHAnsi"/>
          <w:color w:val="000000"/>
          <w:sz w:val="24"/>
          <w:szCs w:val="24"/>
        </w:rPr>
        <w:t xml:space="preserve"> </w:t>
      </w:r>
      <w:r w:rsidRPr="007E1C8E">
        <w:rPr>
          <w:rFonts w:cstheme="minorHAnsi"/>
          <w:color w:val="000000"/>
          <w:sz w:val="24"/>
          <w:szCs w:val="24"/>
        </w:rPr>
        <w:t>personal biosecurity protocols when entering and exiting the</w:t>
      </w:r>
      <w:r>
        <w:rPr>
          <w:rFonts w:cstheme="minorHAnsi"/>
          <w:color w:val="000000"/>
          <w:sz w:val="24"/>
          <w:szCs w:val="24"/>
        </w:rPr>
        <w:t xml:space="preserve"> </w:t>
      </w:r>
      <w:r w:rsidRPr="007E1C8E">
        <w:rPr>
          <w:rFonts w:cstheme="minorHAnsi"/>
          <w:color w:val="000000"/>
          <w:sz w:val="24"/>
          <w:szCs w:val="24"/>
        </w:rPr>
        <w:t>premises. Before entering the premises, assess the biosecurity</w:t>
      </w:r>
      <w:r>
        <w:rPr>
          <w:rFonts w:cstheme="minorHAnsi"/>
          <w:color w:val="000000"/>
          <w:sz w:val="24"/>
          <w:szCs w:val="24"/>
        </w:rPr>
        <w:t xml:space="preserve"> </w:t>
      </w:r>
      <w:r w:rsidRPr="007E1C8E">
        <w:rPr>
          <w:rFonts w:cstheme="minorHAnsi"/>
          <w:color w:val="000000"/>
          <w:sz w:val="24"/>
          <w:szCs w:val="24"/>
        </w:rPr>
        <w:t>risk—</w:t>
      </w:r>
      <w:proofErr w:type="gramStart"/>
      <w:r w:rsidRPr="007E1C8E">
        <w:rPr>
          <w:rFonts w:cstheme="minorHAnsi"/>
          <w:color w:val="000000"/>
          <w:sz w:val="24"/>
          <w:szCs w:val="24"/>
        </w:rPr>
        <w:t>in particular the</w:t>
      </w:r>
      <w:proofErr w:type="gramEnd"/>
      <w:r w:rsidRPr="007E1C8E">
        <w:rPr>
          <w:rFonts w:cstheme="minorHAnsi"/>
          <w:color w:val="000000"/>
          <w:sz w:val="24"/>
          <w:szCs w:val="24"/>
        </w:rPr>
        <w:t xml:space="preserve"> risk of iatrogenic disease spread—and</w:t>
      </w:r>
      <w:r>
        <w:rPr>
          <w:rFonts w:cstheme="minorHAnsi"/>
          <w:color w:val="000000"/>
          <w:sz w:val="24"/>
          <w:szCs w:val="24"/>
        </w:rPr>
        <w:t xml:space="preserve"> </w:t>
      </w:r>
      <w:r w:rsidRPr="007E1C8E">
        <w:rPr>
          <w:rFonts w:cstheme="minorHAnsi"/>
          <w:color w:val="000000"/>
          <w:sz w:val="24"/>
          <w:szCs w:val="24"/>
        </w:rPr>
        <w:t>determine the most appropriate course of action.</w:t>
      </w:r>
    </w:p>
    <w:p w14:paraId="481AFD3B" w14:textId="27A6094F"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xml:space="preserve"> Consider the:</w:t>
      </w:r>
    </w:p>
    <w:p w14:paraId="4E719913"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tasks at hand (</w:t>
      </w:r>
      <w:proofErr w:type="gramStart"/>
      <w:r w:rsidRPr="007E1C8E">
        <w:rPr>
          <w:rFonts w:cstheme="minorHAnsi"/>
          <w:color w:val="000000"/>
          <w:sz w:val="24"/>
          <w:szCs w:val="24"/>
        </w:rPr>
        <w:t>e.g.</w:t>
      </w:r>
      <w:proofErr w:type="gramEnd"/>
      <w:r w:rsidRPr="007E1C8E">
        <w:rPr>
          <w:rFonts w:cstheme="minorHAnsi"/>
          <w:color w:val="000000"/>
          <w:sz w:val="24"/>
          <w:szCs w:val="24"/>
        </w:rPr>
        <w:t xml:space="preserve"> clinical examination and sampling)</w:t>
      </w:r>
    </w:p>
    <w:p w14:paraId="5FBFBD95" w14:textId="63E76D86"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tools required (</w:t>
      </w:r>
      <w:proofErr w:type="gramStart"/>
      <w:r w:rsidRPr="007E1C8E">
        <w:rPr>
          <w:rFonts w:cstheme="minorHAnsi"/>
          <w:color w:val="000000"/>
          <w:sz w:val="24"/>
          <w:szCs w:val="24"/>
        </w:rPr>
        <w:t>e.g.</w:t>
      </w:r>
      <w:proofErr w:type="gramEnd"/>
      <w:r w:rsidRPr="007E1C8E">
        <w:rPr>
          <w:rFonts w:cstheme="minorHAnsi"/>
          <w:color w:val="000000"/>
          <w:sz w:val="24"/>
          <w:szCs w:val="24"/>
        </w:rPr>
        <w:t xml:space="preserve"> animal restraint, sedative</w:t>
      </w:r>
      <w:r>
        <w:rPr>
          <w:rFonts w:cstheme="minorHAnsi"/>
          <w:color w:val="000000"/>
          <w:sz w:val="24"/>
          <w:szCs w:val="24"/>
        </w:rPr>
        <w:t xml:space="preserve"> </w:t>
      </w:r>
      <w:r w:rsidRPr="007E1C8E">
        <w:rPr>
          <w:rFonts w:cstheme="minorHAnsi"/>
          <w:color w:val="000000"/>
          <w:sz w:val="24"/>
          <w:szCs w:val="24"/>
        </w:rPr>
        <w:t>and sampling equipment)</w:t>
      </w:r>
    </w:p>
    <w:p w14:paraId="59D8EBCC"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personal items required (</w:t>
      </w:r>
      <w:proofErr w:type="gramStart"/>
      <w:r w:rsidRPr="007E1C8E">
        <w:rPr>
          <w:rFonts w:cstheme="minorHAnsi"/>
          <w:color w:val="000000"/>
          <w:sz w:val="24"/>
          <w:szCs w:val="24"/>
        </w:rPr>
        <w:t>e.g.</w:t>
      </w:r>
      <w:proofErr w:type="gramEnd"/>
      <w:r w:rsidRPr="007E1C8E">
        <w:rPr>
          <w:rFonts w:cstheme="minorHAnsi"/>
          <w:color w:val="000000"/>
          <w:sz w:val="24"/>
          <w:szCs w:val="24"/>
        </w:rPr>
        <w:t xml:space="preserve"> mobile phone)</w:t>
      </w:r>
    </w:p>
    <w:p w14:paraId="73496B32" w14:textId="354778FF"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personal decontamination procedures</w:t>
      </w:r>
      <w:r>
        <w:rPr>
          <w:rFonts w:cstheme="minorHAnsi"/>
          <w:color w:val="000000"/>
          <w:sz w:val="24"/>
          <w:szCs w:val="24"/>
        </w:rPr>
        <w:t xml:space="preserve"> </w:t>
      </w:r>
      <w:r w:rsidRPr="007E1C8E">
        <w:rPr>
          <w:rFonts w:cstheme="minorHAnsi"/>
          <w:color w:val="000000"/>
          <w:sz w:val="24"/>
          <w:szCs w:val="24"/>
        </w:rPr>
        <w:t xml:space="preserve">necessary for </w:t>
      </w:r>
      <w:proofErr w:type="spellStart"/>
      <w:r w:rsidRPr="007E1C8E">
        <w:rPr>
          <w:rFonts w:cstheme="minorHAnsi"/>
          <w:color w:val="000000"/>
          <w:sz w:val="24"/>
          <w:szCs w:val="24"/>
        </w:rPr>
        <w:t>biosecure</w:t>
      </w:r>
      <w:proofErr w:type="spellEnd"/>
      <w:r w:rsidRPr="007E1C8E">
        <w:rPr>
          <w:rFonts w:cstheme="minorHAnsi"/>
          <w:color w:val="000000"/>
          <w:sz w:val="24"/>
          <w:szCs w:val="24"/>
        </w:rPr>
        <w:t xml:space="preserve"> entry and exit.</w:t>
      </w:r>
    </w:p>
    <w:p w14:paraId="64034804" w14:textId="75F7240B"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Establish and use a personal decontamination</w:t>
      </w:r>
      <w:r>
        <w:rPr>
          <w:rFonts w:cstheme="minorHAnsi"/>
          <w:color w:val="000000"/>
          <w:sz w:val="24"/>
          <w:szCs w:val="24"/>
        </w:rPr>
        <w:t xml:space="preserve"> </w:t>
      </w:r>
      <w:r w:rsidRPr="007E1C8E">
        <w:rPr>
          <w:rFonts w:cstheme="minorHAnsi"/>
          <w:color w:val="000000"/>
          <w:sz w:val="24"/>
          <w:szCs w:val="24"/>
        </w:rPr>
        <w:t>site at the periphery of the premises. This</w:t>
      </w:r>
      <w:r>
        <w:rPr>
          <w:rFonts w:cstheme="minorHAnsi"/>
          <w:color w:val="000000"/>
          <w:sz w:val="24"/>
          <w:szCs w:val="24"/>
        </w:rPr>
        <w:t xml:space="preserve"> </w:t>
      </w:r>
      <w:r w:rsidRPr="007E1C8E">
        <w:rPr>
          <w:rFonts w:cstheme="minorHAnsi"/>
          <w:color w:val="000000"/>
          <w:sz w:val="24"/>
          <w:szCs w:val="24"/>
        </w:rPr>
        <w:t>is essential to minimise the likelihood of</w:t>
      </w:r>
      <w:r>
        <w:rPr>
          <w:rFonts w:cstheme="minorHAnsi"/>
          <w:color w:val="000000"/>
          <w:sz w:val="24"/>
          <w:szCs w:val="24"/>
        </w:rPr>
        <w:t xml:space="preserve"> </w:t>
      </w:r>
      <w:r w:rsidRPr="007E1C8E">
        <w:rPr>
          <w:rFonts w:cstheme="minorHAnsi"/>
          <w:color w:val="000000"/>
          <w:sz w:val="24"/>
          <w:szCs w:val="24"/>
        </w:rPr>
        <w:t>iatrogenic spread of the virus. A ‘gold standard’</w:t>
      </w:r>
      <w:r>
        <w:rPr>
          <w:rFonts w:cstheme="minorHAnsi"/>
          <w:color w:val="000000"/>
          <w:sz w:val="24"/>
          <w:szCs w:val="24"/>
        </w:rPr>
        <w:t xml:space="preserve"> </w:t>
      </w:r>
      <w:r w:rsidRPr="007E1C8E">
        <w:rPr>
          <w:rFonts w:cstheme="minorHAnsi"/>
          <w:color w:val="000000"/>
          <w:sz w:val="24"/>
          <w:szCs w:val="24"/>
        </w:rPr>
        <w:t>site is detailed in the images on the right.</w:t>
      </w:r>
    </w:p>
    <w:p w14:paraId="1DBC04E3" w14:textId="50141D6F"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Search ‘</w:t>
      </w:r>
      <w:proofErr w:type="spellStart"/>
      <w:r w:rsidRPr="007E1C8E">
        <w:rPr>
          <w:rFonts w:cstheme="minorHAnsi"/>
          <w:color w:val="000000"/>
          <w:sz w:val="24"/>
          <w:szCs w:val="24"/>
        </w:rPr>
        <w:t>daf</w:t>
      </w:r>
      <w:proofErr w:type="spellEnd"/>
      <w:r w:rsidRPr="007E1C8E">
        <w:rPr>
          <w:rFonts w:cstheme="minorHAnsi"/>
          <w:color w:val="000000"/>
          <w:sz w:val="24"/>
          <w:szCs w:val="24"/>
        </w:rPr>
        <w:t xml:space="preserve"> personal decontamination’</w:t>
      </w:r>
      <w:r>
        <w:rPr>
          <w:rFonts w:cstheme="minorHAnsi"/>
          <w:color w:val="000000"/>
          <w:sz w:val="24"/>
          <w:szCs w:val="24"/>
        </w:rPr>
        <w:t xml:space="preserve"> </w:t>
      </w:r>
      <w:r w:rsidRPr="007E1C8E">
        <w:rPr>
          <w:rFonts w:cstheme="minorHAnsi"/>
          <w:color w:val="000000"/>
          <w:sz w:val="24"/>
          <w:szCs w:val="24"/>
        </w:rPr>
        <w:t>in YouTube for videos on:</w:t>
      </w:r>
    </w:p>
    <w:p w14:paraId="5114439E"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xml:space="preserve">• </w:t>
      </w:r>
      <w:proofErr w:type="spellStart"/>
      <w:r w:rsidRPr="007E1C8E">
        <w:rPr>
          <w:rFonts w:cstheme="minorHAnsi"/>
          <w:color w:val="000000"/>
          <w:sz w:val="24"/>
          <w:szCs w:val="24"/>
        </w:rPr>
        <w:t>biosecure</w:t>
      </w:r>
      <w:proofErr w:type="spellEnd"/>
      <w:r w:rsidRPr="007E1C8E">
        <w:rPr>
          <w:rFonts w:cstheme="minorHAnsi"/>
          <w:color w:val="000000"/>
          <w:sz w:val="24"/>
          <w:szCs w:val="24"/>
        </w:rPr>
        <w:t xml:space="preserve"> entry and exit of premises</w:t>
      </w:r>
    </w:p>
    <w:p w14:paraId="1172E55C" w14:textId="77777777" w:rsidR="007E1C8E" w:rsidRPr="007E1C8E"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lastRenderedPageBreak/>
        <w:t>• personal decontamination</w:t>
      </w:r>
    </w:p>
    <w:p w14:paraId="043FA694" w14:textId="7FD5AF8B" w:rsidR="00951BC5" w:rsidRDefault="007E1C8E" w:rsidP="007E1C8E">
      <w:pPr>
        <w:autoSpaceDE w:val="0"/>
        <w:autoSpaceDN w:val="0"/>
        <w:adjustRightInd w:val="0"/>
        <w:spacing w:after="0" w:line="240" w:lineRule="auto"/>
        <w:rPr>
          <w:rFonts w:cstheme="minorHAnsi"/>
          <w:color w:val="000000"/>
          <w:sz w:val="24"/>
          <w:szCs w:val="24"/>
        </w:rPr>
      </w:pPr>
      <w:r w:rsidRPr="007E1C8E">
        <w:rPr>
          <w:rFonts w:cstheme="minorHAnsi"/>
          <w:color w:val="000000"/>
          <w:sz w:val="24"/>
          <w:szCs w:val="24"/>
        </w:rPr>
        <w:t>• decontamination of samples and equipment.</w:t>
      </w:r>
    </w:p>
    <w:p w14:paraId="3A898FD7" w14:textId="590B5409" w:rsidR="004552A3" w:rsidRDefault="004552A3" w:rsidP="00515C43">
      <w:pPr>
        <w:autoSpaceDE w:val="0"/>
        <w:autoSpaceDN w:val="0"/>
        <w:adjustRightInd w:val="0"/>
        <w:spacing w:after="0" w:line="240" w:lineRule="auto"/>
        <w:rPr>
          <w:rFonts w:cstheme="minorHAnsi"/>
          <w:color w:val="000000"/>
          <w:sz w:val="24"/>
          <w:szCs w:val="24"/>
        </w:rPr>
      </w:pPr>
    </w:p>
    <w:p w14:paraId="22A3B516" w14:textId="1DD2730D" w:rsidR="0011688F" w:rsidRDefault="005F75B2" w:rsidP="00515C43">
      <w:pPr>
        <w:autoSpaceDE w:val="0"/>
        <w:autoSpaceDN w:val="0"/>
        <w:adjustRightInd w:val="0"/>
        <w:spacing w:after="0" w:line="240" w:lineRule="auto"/>
        <w:rPr>
          <w:rFonts w:cstheme="minorHAnsi"/>
          <w:color w:val="000000"/>
          <w:sz w:val="24"/>
          <w:szCs w:val="24"/>
        </w:rPr>
      </w:pPr>
      <w:r w:rsidRPr="005F75B2">
        <w:rPr>
          <w:rFonts w:cstheme="minorHAnsi"/>
          <w:noProof/>
          <w:color w:val="000000"/>
          <w:sz w:val="24"/>
          <w:szCs w:val="24"/>
        </w:rPr>
        <w:drawing>
          <wp:inline distT="0" distB="0" distL="0" distR="0" wp14:anchorId="7F9879A2" wp14:editId="0D0F0379">
            <wp:extent cx="4365340" cy="2074157"/>
            <wp:effectExtent l="0" t="0" r="0" b="2540"/>
            <wp:docPr id="22" name="Picture 22" descr="Picture shows infected hot zone on the left, the personal decontamination zone in the middle and the uninfected zone on the right hand side.  The warm zone or personal decontamination zone is divided into dirty area and clean area. There is nothing in the hot zone.  There are two tubs in the dirty area of the warm zone and there are gumboots, small tubs and cleaning equipment in the clean area of the warm zone.  A person is standing in the uninfected or cold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365340" cy="2074157"/>
                    </a:xfrm>
                    <a:prstGeom prst="rect">
                      <a:avLst/>
                    </a:prstGeom>
                    <a:noFill/>
                    <a:ln>
                      <a:noFill/>
                    </a:ln>
                  </pic:spPr>
                </pic:pic>
              </a:graphicData>
            </a:graphic>
          </wp:inline>
        </w:drawing>
      </w:r>
    </w:p>
    <w:p w14:paraId="2538196A" w14:textId="7433AF1A" w:rsidR="0011688F" w:rsidRDefault="0011688F" w:rsidP="00515C43">
      <w:pPr>
        <w:autoSpaceDE w:val="0"/>
        <w:autoSpaceDN w:val="0"/>
        <w:adjustRightInd w:val="0"/>
        <w:spacing w:after="0" w:line="240" w:lineRule="auto"/>
        <w:rPr>
          <w:rFonts w:cstheme="minorHAnsi"/>
          <w:color w:val="000000"/>
          <w:sz w:val="24"/>
          <w:szCs w:val="24"/>
        </w:rPr>
      </w:pPr>
    </w:p>
    <w:p w14:paraId="6BE08D9E" w14:textId="22B4305E" w:rsidR="0011688F" w:rsidRDefault="005F75B2" w:rsidP="00515C43">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drawing>
          <wp:inline distT="0" distB="0" distL="0" distR="0" wp14:anchorId="75B03A72" wp14:editId="1191F08C">
            <wp:extent cx="4396435" cy="2805492"/>
            <wp:effectExtent l="0" t="0" r="4445" b="0"/>
            <wp:docPr id="25" name="Picture 25" descr="A graphic showing the dirty hot zone on the left, personal decontamination site in the middle and a clean cold zone on the right hand side. The hot zone includes a gross cleaning section with water and detergent, brush and boot pick, then an arrow to a detergent footbath and then disinfectant footbath. The arrow then points into the personal decontamination site and the first step is equipment disinfectant spray packs/containers, then to personal disinfectant solution such as citric acide then on to personal cleaning which includes clean water, soap/detergents, scrubbing brush and paper towel. All of this is done on a drop sheet.  The drop sheet also includes equipment disinfection, spray packs/containers, garbage bags, biohazard bags, cable ties, ziplock bags, equipment, personal protective equipment and finally, street clothes and shoes.  The next step is into the clean or cold zone, which includes an esky and ice bricks and a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026 Zone diagram_NEW.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96435" cy="2805492"/>
                    </a:xfrm>
                    <a:prstGeom prst="rect">
                      <a:avLst/>
                    </a:prstGeom>
                  </pic:spPr>
                </pic:pic>
              </a:graphicData>
            </a:graphic>
          </wp:inline>
        </w:drawing>
      </w:r>
    </w:p>
    <w:p w14:paraId="248D4E58" w14:textId="0A46418C" w:rsidR="00505A1B" w:rsidRDefault="00505A1B" w:rsidP="00505A1B">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Reporting and immediate measures</w:t>
      </w:r>
    </w:p>
    <w:p w14:paraId="6D64421F" w14:textId="2DE06473"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Any suspected case of African swine fever must be reported immediately</w:t>
      </w:r>
      <w:r>
        <w:rPr>
          <w:rFonts w:cstheme="minorHAnsi"/>
          <w:sz w:val="24"/>
          <w:szCs w:val="24"/>
        </w:rPr>
        <w:t xml:space="preserve"> </w:t>
      </w:r>
      <w:r w:rsidRPr="00E24D98">
        <w:rPr>
          <w:rFonts w:cstheme="minorHAnsi"/>
          <w:sz w:val="24"/>
          <w:szCs w:val="24"/>
        </w:rPr>
        <w:t xml:space="preserve">to the </w:t>
      </w:r>
      <w:r w:rsidRPr="00E24D98">
        <w:rPr>
          <w:rFonts w:cstheme="minorHAnsi"/>
          <w:b/>
          <w:bCs/>
          <w:sz w:val="24"/>
          <w:szCs w:val="24"/>
        </w:rPr>
        <w:t xml:space="preserve">Emergency Animal Disease Watch Hotline </w:t>
      </w:r>
      <w:r w:rsidRPr="00E24D98">
        <w:rPr>
          <w:rFonts w:cstheme="minorHAnsi"/>
          <w:sz w:val="24"/>
          <w:szCs w:val="24"/>
        </w:rPr>
        <w:t xml:space="preserve">on </w:t>
      </w:r>
      <w:r w:rsidRPr="00E24D98">
        <w:rPr>
          <w:rFonts w:cstheme="minorHAnsi"/>
          <w:b/>
          <w:bCs/>
          <w:sz w:val="24"/>
          <w:szCs w:val="24"/>
        </w:rPr>
        <w:t>1800 675 888</w:t>
      </w:r>
      <w:r w:rsidRPr="00E24D98">
        <w:rPr>
          <w:rFonts w:cstheme="minorHAnsi"/>
          <w:sz w:val="24"/>
          <w:szCs w:val="24"/>
        </w:rPr>
        <w:t>.</w:t>
      </w:r>
    </w:p>
    <w:p w14:paraId="3A499413" w14:textId="77777777"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African swine fever is a notifiable disease in Australia.</w:t>
      </w:r>
    </w:p>
    <w:p w14:paraId="7A3E1BFE" w14:textId="2DEF2BE6"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 xml:space="preserve">Collect as much relevant history, clinical </w:t>
      </w:r>
      <w:proofErr w:type="gramStart"/>
      <w:r w:rsidRPr="00E24D98">
        <w:rPr>
          <w:rFonts w:cstheme="minorHAnsi"/>
          <w:sz w:val="24"/>
          <w:szCs w:val="24"/>
        </w:rPr>
        <w:t>information</w:t>
      </w:r>
      <w:proofErr w:type="gramEnd"/>
      <w:r w:rsidRPr="00E24D98">
        <w:rPr>
          <w:rFonts w:cstheme="minorHAnsi"/>
          <w:sz w:val="24"/>
          <w:szCs w:val="24"/>
        </w:rPr>
        <w:t xml:space="preserve"> and</w:t>
      </w:r>
      <w:r>
        <w:rPr>
          <w:rFonts w:cstheme="minorHAnsi"/>
          <w:sz w:val="24"/>
          <w:szCs w:val="24"/>
        </w:rPr>
        <w:t xml:space="preserve"> </w:t>
      </w:r>
      <w:r w:rsidRPr="00E24D98">
        <w:rPr>
          <w:rFonts w:cstheme="minorHAnsi"/>
          <w:sz w:val="24"/>
          <w:szCs w:val="24"/>
        </w:rPr>
        <w:t>epidemiological information as possible. This information will help</w:t>
      </w:r>
      <w:r>
        <w:rPr>
          <w:rFonts w:cstheme="minorHAnsi"/>
          <w:sz w:val="24"/>
          <w:szCs w:val="24"/>
        </w:rPr>
        <w:t xml:space="preserve"> </w:t>
      </w:r>
      <w:r w:rsidRPr="00E24D98">
        <w:rPr>
          <w:rFonts w:cstheme="minorHAnsi"/>
          <w:sz w:val="24"/>
          <w:szCs w:val="24"/>
        </w:rPr>
        <w:t>inform likelihood and risk assessments and guide next steps.</w:t>
      </w:r>
    </w:p>
    <w:p w14:paraId="086B17C4" w14:textId="1641F972"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You or the property manager may be asked to apply enhanced</w:t>
      </w:r>
      <w:r>
        <w:rPr>
          <w:rFonts w:cstheme="minorHAnsi"/>
          <w:sz w:val="24"/>
          <w:szCs w:val="24"/>
        </w:rPr>
        <w:t xml:space="preserve"> </w:t>
      </w:r>
      <w:r w:rsidRPr="00E24D98">
        <w:rPr>
          <w:rFonts w:cstheme="minorHAnsi"/>
          <w:sz w:val="24"/>
          <w:szCs w:val="24"/>
        </w:rPr>
        <w:t>biosecurity measures such as:</w:t>
      </w:r>
    </w:p>
    <w:p w14:paraId="0E760F03" w14:textId="523526D6"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 Immediately isolate affected pigs and keep free-range pigs away</w:t>
      </w:r>
      <w:r>
        <w:rPr>
          <w:rFonts w:cstheme="minorHAnsi"/>
          <w:sz w:val="24"/>
          <w:szCs w:val="24"/>
        </w:rPr>
        <w:t xml:space="preserve"> </w:t>
      </w:r>
      <w:r w:rsidRPr="00E24D98">
        <w:rPr>
          <w:rFonts w:cstheme="minorHAnsi"/>
          <w:sz w:val="24"/>
          <w:szCs w:val="24"/>
        </w:rPr>
        <w:t>from the premises boundary.</w:t>
      </w:r>
    </w:p>
    <w:p w14:paraId="17605556" w14:textId="7ACAEB23" w:rsidR="00E24D98" w:rsidRPr="00E24D98" w:rsidRDefault="00E24D98" w:rsidP="00E24D98">
      <w:pPr>
        <w:autoSpaceDE w:val="0"/>
        <w:autoSpaceDN w:val="0"/>
        <w:adjustRightInd w:val="0"/>
        <w:spacing w:after="0" w:line="240" w:lineRule="auto"/>
        <w:rPr>
          <w:rFonts w:cstheme="minorHAnsi"/>
          <w:sz w:val="24"/>
          <w:szCs w:val="24"/>
        </w:rPr>
      </w:pPr>
      <w:r w:rsidRPr="00E24D98">
        <w:rPr>
          <w:rFonts w:cstheme="minorHAnsi"/>
          <w:sz w:val="24"/>
          <w:szCs w:val="24"/>
        </w:rPr>
        <w:t>• Depending on the size of the premises and nature of farming,</w:t>
      </w:r>
      <w:r>
        <w:rPr>
          <w:rFonts w:cstheme="minorHAnsi"/>
          <w:sz w:val="24"/>
          <w:szCs w:val="24"/>
        </w:rPr>
        <w:t xml:space="preserve"> </w:t>
      </w:r>
      <w:r w:rsidRPr="00E24D98">
        <w:rPr>
          <w:rFonts w:cstheme="minorHAnsi"/>
          <w:sz w:val="24"/>
          <w:szCs w:val="24"/>
        </w:rPr>
        <w:t>inspect the premises or paddock boundary to ensure there are</w:t>
      </w:r>
      <w:r>
        <w:rPr>
          <w:rFonts w:cstheme="minorHAnsi"/>
          <w:sz w:val="24"/>
          <w:szCs w:val="24"/>
        </w:rPr>
        <w:t xml:space="preserve"> </w:t>
      </w:r>
      <w:r w:rsidRPr="00E24D98">
        <w:rPr>
          <w:rFonts w:cstheme="minorHAnsi"/>
          <w:sz w:val="24"/>
          <w:szCs w:val="24"/>
        </w:rPr>
        <w:t>no breaches or points where suspect pigs could escape,</w:t>
      </w:r>
      <w:r>
        <w:rPr>
          <w:rFonts w:cstheme="minorHAnsi"/>
          <w:sz w:val="24"/>
          <w:szCs w:val="24"/>
        </w:rPr>
        <w:t xml:space="preserve"> </w:t>
      </w:r>
      <w:r w:rsidRPr="00E24D98">
        <w:rPr>
          <w:rFonts w:cstheme="minorHAnsi"/>
          <w:sz w:val="24"/>
          <w:szCs w:val="24"/>
        </w:rPr>
        <w:t>wander off or contact feral pigs.</w:t>
      </w:r>
    </w:p>
    <w:p w14:paraId="444D44F7" w14:textId="65B67000" w:rsidR="00E24D98" w:rsidRPr="00E24D98" w:rsidRDefault="00E24D98" w:rsidP="00E24D98">
      <w:pPr>
        <w:autoSpaceDE w:val="0"/>
        <w:autoSpaceDN w:val="0"/>
        <w:adjustRightInd w:val="0"/>
        <w:spacing w:after="0" w:line="240" w:lineRule="auto"/>
        <w:rPr>
          <w:rFonts w:cstheme="minorHAnsi"/>
          <w:b/>
          <w:bCs/>
          <w:color w:val="4C7329"/>
          <w:sz w:val="24"/>
          <w:szCs w:val="24"/>
        </w:rPr>
      </w:pPr>
      <w:r w:rsidRPr="00E24D98">
        <w:rPr>
          <w:rFonts w:cstheme="minorHAnsi"/>
          <w:sz w:val="24"/>
          <w:szCs w:val="24"/>
        </w:rPr>
        <w:t>• Prevent pigs being moved to or from the premises.</w:t>
      </w:r>
    </w:p>
    <w:p w14:paraId="534BA5B0" w14:textId="182045FA" w:rsidR="005F75B2" w:rsidRDefault="005F75B2" w:rsidP="00515C43">
      <w:pPr>
        <w:autoSpaceDE w:val="0"/>
        <w:autoSpaceDN w:val="0"/>
        <w:adjustRightInd w:val="0"/>
        <w:spacing w:after="0" w:line="240" w:lineRule="auto"/>
        <w:rPr>
          <w:rFonts w:cstheme="minorHAnsi"/>
          <w:color w:val="000000"/>
          <w:sz w:val="24"/>
          <w:szCs w:val="24"/>
        </w:rPr>
      </w:pPr>
    </w:p>
    <w:p w14:paraId="29295705" w14:textId="6F1C096E" w:rsidR="005F75B2" w:rsidRDefault="00927468" w:rsidP="00515C43">
      <w:pPr>
        <w:autoSpaceDE w:val="0"/>
        <w:autoSpaceDN w:val="0"/>
        <w:adjustRightInd w:val="0"/>
        <w:spacing w:after="0" w:line="240" w:lineRule="auto"/>
        <w:rPr>
          <w:rFonts w:cstheme="minorHAnsi"/>
          <w:color w:val="000000"/>
          <w:sz w:val="24"/>
          <w:szCs w:val="24"/>
        </w:rPr>
      </w:pPr>
      <w:r w:rsidRPr="00927468">
        <w:rPr>
          <w:rFonts w:cstheme="minorHAnsi"/>
          <w:noProof/>
          <w:color w:val="000000"/>
          <w:sz w:val="24"/>
          <w:szCs w:val="24"/>
        </w:rPr>
        <w:lastRenderedPageBreak/>
        <w:drawing>
          <wp:inline distT="0" distB="0" distL="0" distR="0" wp14:anchorId="57EB0DE9" wp14:editId="191E19E2">
            <wp:extent cx="3798268" cy="2512996"/>
            <wp:effectExtent l="0" t="0" r="0" b="1905"/>
            <wp:docPr id="26" name="Picture 26" descr="A sign saying No Unauthorised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798268" cy="2512996"/>
                    </a:xfrm>
                    <a:prstGeom prst="rect">
                      <a:avLst/>
                    </a:prstGeom>
                    <a:noFill/>
                    <a:ln>
                      <a:noFill/>
                    </a:ln>
                  </pic:spPr>
                </pic:pic>
              </a:graphicData>
            </a:graphic>
          </wp:inline>
        </w:drawing>
      </w:r>
    </w:p>
    <w:p w14:paraId="33744318" w14:textId="0E3EAF1D" w:rsidR="005F75B2" w:rsidRDefault="005F75B2" w:rsidP="00515C43">
      <w:pPr>
        <w:autoSpaceDE w:val="0"/>
        <w:autoSpaceDN w:val="0"/>
        <w:adjustRightInd w:val="0"/>
        <w:spacing w:after="0" w:line="240" w:lineRule="auto"/>
        <w:rPr>
          <w:rFonts w:cstheme="minorHAnsi"/>
          <w:color w:val="000000"/>
          <w:sz w:val="24"/>
          <w:szCs w:val="24"/>
        </w:rPr>
      </w:pPr>
    </w:p>
    <w:p w14:paraId="332F3C40" w14:textId="77777777" w:rsidR="00927468" w:rsidRDefault="00927468" w:rsidP="00927468">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Reporting and immediate measures</w:t>
      </w:r>
    </w:p>
    <w:p w14:paraId="15D09247" w14:textId="6CA3BD25" w:rsidR="005F75B2" w:rsidRDefault="005F75B2" w:rsidP="00515C43">
      <w:pPr>
        <w:autoSpaceDE w:val="0"/>
        <w:autoSpaceDN w:val="0"/>
        <w:adjustRightInd w:val="0"/>
        <w:spacing w:after="0" w:line="240" w:lineRule="auto"/>
        <w:rPr>
          <w:rFonts w:cstheme="minorHAnsi"/>
          <w:color w:val="000000"/>
          <w:sz w:val="24"/>
          <w:szCs w:val="24"/>
        </w:rPr>
      </w:pPr>
    </w:p>
    <w:p w14:paraId="29A92CE6" w14:textId="4BF029E6"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Prevent movement from the premises of material</w:t>
      </w:r>
      <w:r>
        <w:rPr>
          <w:rFonts w:cstheme="minorHAnsi"/>
          <w:color w:val="000000"/>
          <w:sz w:val="24"/>
          <w:szCs w:val="24"/>
        </w:rPr>
        <w:t xml:space="preserve"> </w:t>
      </w:r>
      <w:r w:rsidRPr="002600C6">
        <w:rPr>
          <w:rFonts w:cstheme="minorHAnsi"/>
          <w:color w:val="000000"/>
          <w:sz w:val="24"/>
          <w:szCs w:val="24"/>
        </w:rPr>
        <w:t>that has been in contact with suspect pigs, including</w:t>
      </w:r>
    </w:p>
    <w:p w14:paraId="6C5D9E81" w14:textId="7E6B2C53"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xml:space="preserve">bedding, feed, equipment, clothing, </w:t>
      </w:r>
      <w:proofErr w:type="gramStart"/>
      <w:r w:rsidRPr="002600C6">
        <w:rPr>
          <w:rFonts w:cstheme="minorHAnsi"/>
          <w:color w:val="000000"/>
          <w:sz w:val="24"/>
          <w:szCs w:val="24"/>
        </w:rPr>
        <w:t>footwear</w:t>
      </w:r>
      <w:proofErr w:type="gramEnd"/>
      <w:r w:rsidRPr="002600C6">
        <w:rPr>
          <w:rFonts w:cstheme="minorHAnsi"/>
          <w:color w:val="000000"/>
          <w:sz w:val="24"/>
          <w:szCs w:val="24"/>
        </w:rPr>
        <w:t xml:space="preserve"> and</w:t>
      </w:r>
      <w:r>
        <w:rPr>
          <w:rFonts w:cstheme="minorHAnsi"/>
          <w:color w:val="000000"/>
          <w:sz w:val="24"/>
          <w:szCs w:val="24"/>
        </w:rPr>
        <w:t xml:space="preserve"> </w:t>
      </w:r>
      <w:r w:rsidRPr="002600C6">
        <w:rPr>
          <w:rFonts w:cstheme="minorHAnsi"/>
          <w:color w:val="000000"/>
          <w:sz w:val="24"/>
          <w:szCs w:val="24"/>
        </w:rPr>
        <w:t>vehicles.</w:t>
      </w:r>
    </w:p>
    <w:p w14:paraId="56799998" w14:textId="2363742F"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Prevent people from having unnecessary contact with</w:t>
      </w:r>
      <w:r>
        <w:rPr>
          <w:rFonts w:cstheme="minorHAnsi"/>
          <w:color w:val="000000"/>
          <w:sz w:val="24"/>
          <w:szCs w:val="24"/>
        </w:rPr>
        <w:t xml:space="preserve"> </w:t>
      </w:r>
      <w:r w:rsidRPr="002600C6">
        <w:rPr>
          <w:rFonts w:cstheme="minorHAnsi"/>
          <w:color w:val="000000"/>
          <w:sz w:val="24"/>
          <w:szCs w:val="24"/>
        </w:rPr>
        <w:t>pigs. If possible, place a ‘No entry’ sign on farm gates</w:t>
      </w:r>
    </w:p>
    <w:p w14:paraId="120650CF" w14:textId="77777777"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and other access points.</w:t>
      </w:r>
    </w:p>
    <w:p w14:paraId="7B00BC9D" w14:textId="7B7211FE"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Advise people who have been in contact with the</w:t>
      </w:r>
      <w:r>
        <w:rPr>
          <w:rFonts w:cstheme="minorHAnsi"/>
          <w:color w:val="000000"/>
          <w:sz w:val="24"/>
          <w:szCs w:val="24"/>
        </w:rPr>
        <w:t xml:space="preserve"> </w:t>
      </w:r>
      <w:r w:rsidRPr="002600C6">
        <w:rPr>
          <w:rFonts w:cstheme="minorHAnsi"/>
          <w:color w:val="000000"/>
          <w:sz w:val="24"/>
          <w:szCs w:val="24"/>
        </w:rPr>
        <w:t>suspect pigs to avoid contact with other pigs and to</w:t>
      </w:r>
    </w:p>
    <w:p w14:paraId="46D2D0C0" w14:textId="6428DE10"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shower and change their clothing. Clothing and any</w:t>
      </w:r>
      <w:r>
        <w:rPr>
          <w:rFonts w:cstheme="minorHAnsi"/>
          <w:color w:val="000000"/>
          <w:sz w:val="24"/>
          <w:szCs w:val="24"/>
        </w:rPr>
        <w:t xml:space="preserve"> </w:t>
      </w:r>
      <w:r w:rsidRPr="002600C6">
        <w:rPr>
          <w:rFonts w:cstheme="minorHAnsi"/>
          <w:color w:val="000000"/>
          <w:sz w:val="24"/>
          <w:szCs w:val="24"/>
        </w:rPr>
        <w:t>equipment used must be decontaminated, taking</w:t>
      </w:r>
    </w:p>
    <w:p w14:paraId="165BE0BF" w14:textId="4C5F1BA4"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special care to ensure footwear has no organic</w:t>
      </w:r>
      <w:r>
        <w:rPr>
          <w:rFonts w:cstheme="minorHAnsi"/>
          <w:color w:val="000000"/>
          <w:sz w:val="24"/>
          <w:szCs w:val="24"/>
        </w:rPr>
        <w:t xml:space="preserve"> </w:t>
      </w:r>
      <w:r w:rsidRPr="002600C6">
        <w:rPr>
          <w:rFonts w:cstheme="minorHAnsi"/>
          <w:color w:val="000000"/>
          <w:sz w:val="24"/>
          <w:szCs w:val="24"/>
        </w:rPr>
        <w:t>material on the soles.</w:t>
      </w:r>
    </w:p>
    <w:p w14:paraId="1DF3B90E" w14:textId="2F0867C6"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 Ensure that someone will remain on the premises and</w:t>
      </w:r>
      <w:r>
        <w:rPr>
          <w:rFonts w:cstheme="minorHAnsi"/>
          <w:color w:val="000000"/>
          <w:sz w:val="24"/>
          <w:szCs w:val="24"/>
        </w:rPr>
        <w:t xml:space="preserve"> </w:t>
      </w:r>
      <w:r w:rsidRPr="002600C6">
        <w:rPr>
          <w:rFonts w:cstheme="minorHAnsi"/>
          <w:color w:val="000000"/>
          <w:sz w:val="24"/>
          <w:szCs w:val="24"/>
        </w:rPr>
        <w:t>remain contactable by phone.</w:t>
      </w:r>
    </w:p>
    <w:p w14:paraId="1E179357" w14:textId="7552CB05"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Warn people that they risk breaching their general</w:t>
      </w:r>
      <w:r>
        <w:rPr>
          <w:rFonts w:cstheme="minorHAnsi"/>
          <w:color w:val="000000"/>
          <w:sz w:val="24"/>
          <w:szCs w:val="24"/>
        </w:rPr>
        <w:t xml:space="preserve"> </w:t>
      </w:r>
      <w:r w:rsidRPr="002600C6">
        <w:rPr>
          <w:rFonts w:cstheme="minorHAnsi"/>
          <w:color w:val="000000"/>
          <w:sz w:val="24"/>
          <w:szCs w:val="24"/>
        </w:rPr>
        <w:t>biosecurity obligation if they do not take adequate</w:t>
      </w:r>
    </w:p>
    <w:p w14:paraId="097C23B6" w14:textId="77777777"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biosecurity precautions.</w:t>
      </w:r>
    </w:p>
    <w:p w14:paraId="1C3B50E9" w14:textId="04CC20E3"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Biosecurity officers will provide further information and</w:t>
      </w:r>
      <w:r>
        <w:rPr>
          <w:rFonts w:cstheme="minorHAnsi"/>
          <w:color w:val="000000"/>
          <w:sz w:val="24"/>
          <w:szCs w:val="24"/>
        </w:rPr>
        <w:t xml:space="preserve"> </w:t>
      </w:r>
      <w:r w:rsidRPr="002600C6">
        <w:rPr>
          <w:rFonts w:cstheme="minorHAnsi"/>
          <w:color w:val="000000"/>
          <w:sz w:val="24"/>
          <w:szCs w:val="24"/>
        </w:rPr>
        <w:t>support in relation to managing the premises while</w:t>
      </w:r>
    </w:p>
    <w:p w14:paraId="352E0200" w14:textId="5BF7A01E"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laboratory testing is in progress to confirm or exclude</w:t>
      </w:r>
      <w:r w:rsidR="00F7003B">
        <w:rPr>
          <w:rFonts w:cstheme="minorHAnsi"/>
          <w:color w:val="000000"/>
          <w:sz w:val="24"/>
          <w:szCs w:val="24"/>
        </w:rPr>
        <w:t xml:space="preserve"> </w:t>
      </w:r>
      <w:r w:rsidRPr="002600C6">
        <w:rPr>
          <w:rFonts w:cstheme="minorHAnsi"/>
          <w:color w:val="000000"/>
          <w:sz w:val="24"/>
          <w:szCs w:val="24"/>
        </w:rPr>
        <w:t>the presence of African swine fever. If African swine</w:t>
      </w:r>
    </w:p>
    <w:p w14:paraId="09C4DD87" w14:textId="6E43E3EB" w:rsidR="002600C6" w:rsidRP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fever is confirmed, a range of biosecurity measures</w:t>
      </w:r>
      <w:r w:rsidR="00F7003B">
        <w:rPr>
          <w:rFonts w:cstheme="minorHAnsi"/>
          <w:color w:val="000000"/>
          <w:sz w:val="24"/>
          <w:szCs w:val="24"/>
        </w:rPr>
        <w:t xml:space="preserve"> </w:t>
      </w:r>
      <w:r w:rsidRPr="002600C6">
        <w:rPr>
          <w:rFonts w:cstheme="minorHAnsi"/>
          <w:color w:val="000000"/>
          <w:sz w:val="24"/>
          <w:szCs w:val="24"/>
        </w:rPr>
        <w:t>will be applied to contain and eradicate the disease on</w:t>
      </w:r>
    </w:p>
    <w:p w14:paraId="609C1E2A" w14:textId="60733D83" w:rsidR="002600C6" w:rsidRDefault="002600C6" w:rsidP="002600C6">
      <w:pPr>
        <w:autoSpaceDE w:val="0"/>
        <w:autoSpaceDN w:val="0"/>
        <w:adjustRightInd w:val="0"/>
        <w:spacing w:after="0" w:line="240" w:lineRule="auto"/>
        <w:rPr>
          <w:rFonts w:cstheme="minorHAnsi"/>
          <w:color w:val="000000"/>
          <w:sz w:val="24"/>
          <w:szCs w:val="24"/>
        </w:rPr>
      </w:pPr>
      <w:r w:rsidRPr="002600C6">
        <w:rPr>
          <w:rFonts w:cstheme="minorHAnsi"/>
          <w:color w:val="000000"/>
          <w:sz w:val="24"/>
          <w:szCs w:val="24"/>
        </w:rPr>
        <w:t>the premises.</w:t>
      </w:r>
    </w:p>
    <w:p w14:paraId="4AAC282E" w14:textId="498E4B0C" w:rsidR="002600C6" w:rsidRDefault="002600C6" w:rsidP="00515C43">
      <w:pPr>
        <w:autoSpaceDE w:val="0"/>
        <w:autoSpaceDN w:val="0"/>
        <w:adjustRightInd w:val="0"/>
        <w:spacing w:after="0" w:line="240" w:lineRule="auto"/>
        <w:rPr>
          <w:rFonts w:cstheme="minorHAnsi"/>
          <w:color w:val="000000"/>
          <w:sz w:val="24"/>
          <w:szCs w:val="24"/>
        </w:rPr>
      </w:pPr>
    </w:p>
    <w:p w14:paraId="72E1D922" w14:textId="5D53DC05" w:rsidR="002600C6" w:rsidRDefault="002600C6" w:rsidP="00515C43">
      <w:pPr>
        <w:autoSpaceDE w:val="0"/>
        <w:autoSpaceDN w:val="0"/>
        <w:adjustRightInd w:val="0"/>
        <w:spacing w:after="0" w:line="240" w:lineRule="auto"/>
        <w:rPr>
          <w:rFonts w:cstheme="minorHAnsi"/>
          <w:color w:val="000000"/>
          <w:sz w:val="24"/>
          <w:szCs w:val="24"/>
        </w:rPr>
      </w:pPr>
    </w:p>
    <w:p w14:paraId="18911C79" w14:textId="42F22230" w:rsidR="00F7003B" w:rsidRDefault="00F7003B" w:rsidP="00F7003B">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Differential diagnosis</w:t>
      </w:r>
    </w:p>
    <w:p w14:paraId="4724CC43" w14:textId="19493049"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It is not possible to differentiate African swine fever from</w:t>
      </w:r>
      <w:r>
        <w:rPr>
          <w:rFonts w:cstheme="minorHAnsi"/>
          <w:color w:val="000000"/>
          <w:sz w:val="24"/>
          <w:szCs w:val="24"/>
        </w:rPr>
        <w:t xml:space="preserve"> </w:t>
      </w:r>
      <w:r w:rsidRPr="008E4990">
        <w:rPr>
          <w:rFonts w:cstheme="minorHAnsi"/>
          <w:color w:val="000000"/>
          <w:sz w:val="24"/>
          <w:szCs w:val="24"/>
        </w:rPr>
        <w:t>classical swine fever by clinical or post-mortem examination.</w:t>
      </w:r>
      <w:r>
        <w:rPr>
          <w:rFonts w:cstheme="minorHAnsi"/>
          <w:color w:val="000000"/>
          <w:sz w:val="24"/>
          <w:szCs w:val="24"/>
        </w:rPr>
        <w:t xml:space="preserve"> </w:t>
      </w:r>
      <w:r w:rsidRPr="008E4990">
        <w:rPr>
          <w:rFonts w:cstheme="minorHAnsi"/>
          <w:color w:val="000000"/>
          <w:sz w:val="24"/>
          <w:szCs w:val="24"/>
        </w:rPr>
        <w:t>It is essential to send samples for laboratory examination.</w:t>
      </w:r>
    </w:p>
    <w:p w14:paraId="69BD0CFD"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Other clinically indistinguishable diseases include:</w:t>
      </w:r>
    </w:p>
    <w:p w14:paraId="14A84045"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porcine reproductive and respiratory syndrome</w:t>
      </w:r>
    </w:p>
    <w:p w14:paraId="15B6624C"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erysipelas</w:t>
      </w:r>
    </w:p>
    <w:p w14:paraId="10E5BF2D"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salmonellosis</w:t>
      </w:r>
    </w:p>
    <w:p w14:paraId="58E3D259"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xml:space="preserve">• </w:t>
      </w:r>
      <w:proofErr w:type="spellStart"/>
      <w:r w:rsidRPr="008E4990">
        <w:rPr>
          <w:rFonts w:cstheme="minorHAnsi"/>
          <w:color w:val="000000"/>
          <w:sz w:val="24"/>
          <w:szCs w:val="24"/>
        </w:rPr>
        <w:t>Aujeszky’s</w:t>
      </w:r>
      <w:proofErr w:type="spellEnd"/>
      <w:r w:rsidRPr="008E4990">
        <w:rPr>
          <w:rFonts w:cstheme="minorHAnsi"/>
          <w:color w:val="000000"/>
          <w:sz w:val="24"/>
          <w:szCs w:val="24"/>
        </w:rPr>
        <w:t xml:space="preserve"> disease</w:t>
      </w:r>
    </w:p>
    <w:p w14:paraId="37099898" w14:textId="77777777" w:rsidR="008E4990" w:rsidRPr="008E4990"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xml:space="preserve">• </w:t>
      </w:r>
      <w:proofErr w:type="spellStart"/>
      <w:r w:rsidRPr="008E4990">
        <w:rPr>
          <w:rFonts w:cstheme="minorHAnsi"/>
          <w:color w:val="000000"/>
          <w:sz w:val="24"/>
          <w:szCs w:val="24"/>
        </w:rPr>
        <w:t>pasteurellosis</w:t>
      </w:r>
      <w:proofErr w:type="spellEnd"/>
    </w:p>
    <w:p w14:paraId="752C9098" w14:textId="062FC727" w:rsidR="002600C6" w:rsidRDefault="008E4990" w:rsidP="008E4990">
      <w:pPr>
        <w:autoSpaceDE w:val="0"/>
        <w:autoSpaceDN w:val="0"/>
        <w:adjustRightInd w:val="0"/>
        <w:spacing w:after="0" w:line="240" w:lineRule="auto"/>
        <w:rPr>
          <w:rFonts w:cstheme="minorHAnsi"/>
          <w:color w:val="000000"/>
          <w:sz w:val="24"/>
          <w:szCs w:val="24"/>
        </w:rPr>
      </w:pPr>
      <w:r w:rsidRPr="008E4990">
        <w:rPr>
          <w:rFonts w:cstheme="minorHAnsi"/>
          <w:color w:val="000000"/>
          <w:sz w:val="24"/>
          <w:szCs w:val="24"/>
        </w:rPr>
        <w:t>• other septicaemic conditions.</w:t>
      </w:r>
    </w:p>
    <w:p w14:paraId="18F6E9D2" w14:textId="77777777" w:rsidR="002600C6" w:rsidRDefault="002600C6" w:rsidP="00515C43">
      <w:pPr>
        <w:autoSpaceDE w:val="0"/>
        <w:autoSpaceDN w:val="0"/>
        <w:adjustRightInd w:val="0"/>
        <w:spacing w:after="0" w:line="240" w:lineRule="auto"/>
        <w:rPr>
          <w:rFonts w:cstheme="minorHAnsi"/>
          <w:color w:val="000000"/>
          <w:sz w:val="24"/>
          <w:szCs w:val="24"/>
        </w:rPr>
      </w:pPr>
    </w:p>
    <w:p w14:paraId="73814BD0" w14:textId="7DAD69EC" w:rsidR="005F75B2" w:rsidRDefault="008E4990" w:rsidP="00515C43">
      <w:pPr>
        <w:autoSpaceDE w:val="0"/>
        <w:autoSpaceDN w:val="0"/>
        <w:adjustRightInd w:val="0"/>
        <w:spacing w:after="0" w:line="240" w:lineRule="auto"/>
        <w:rPr>
          <w:rFonts w:cstheme="minorHAnsi"/>
          <w:color w:val="000000"/>
          <w:sz w:val="24"/>
          <w:szCs w:val="24"/>
        </w:rPr>
      </w:pPr>
      <w:r w:rsidRPr="008E4990">
        <w:rPr>
          <w:rFonts w:cstheme="minorHAnsi"/>
          <w:noProof/>
          <w:color w:val="000000"/>
          <w:sz w:val="24"/>
          <w:szCs w:val="24"/>
        </w:rPr>
        <w:lastRenderedPageBreak/>
        <w:drawing>
          <wp:inline distT="0" distB="0" distL="0" distR="0" wp14:anchorId="6DA6B6E1" wp14:editId="4BAA68F7">
            <wp:extent cx="3042653" cy="3037928"/>
            <wp:effectExtent l="0" t="0" r="5715" b="0"/>
            <wp:docPr id="27" name="Picture 27" descr="A close up of a pig's spl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042653" cy="3037928"/>
                    </a:xfrm>
                    <a:prstGeom prst="rect">
                      <a:avLst/>
                    </a:prstGeom>
                    <a:noFill/>
                    <a:ln>
                      <a:noFill/>
                    </a:ln>
                  </pic:spPr>
                </pic:pic>
              </a:graphicData>
            </a:graphic>
          </wp:inline>
        </w:drawing>
      </w:r>
    </w:p>
    <w:p w14:paraId="2715D87E" w14:textId="3892E86E" w:rsidR="008E4990" w:rsidRDefault="008E4990"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Multiple coalescing, swollen, dark-red infarcts along the margins of the spleen</w:t>
      </w:r>
    </w:p>
    <w:p w14:paraId="76EB84FF" w14:textId="13DF96FB" w:rsidR="008E4990" w:rsidRDefault="008E4990" w:rsidP="00515C43">
      <w:pPr>
        <w:autoSpaceDE w:val="0"/>
        <w:autoSpaceDN w:val="0"/>
        <w:adjustRightInd w:val="0"/>
        <w:spacing w:after="0" w:line="240" w:lineRule="auto"/>
        <w:rPr>
          <w:rFonts w:cstheme="minorHAnsi"/>
          <w:color w:val="000000"/>
          <w:sz w:val="24"/>
          <w:szCs w:val="24"/>
        </w:rPr>
      </w:pPr>
      <w:r>
        <w:rPr>
          <w:rFonts w:cstheme="minorHAnsi"/>
          <w:color w:val="000000"/>
          <w:sz w:val="24"/>
          <w:szCs w:val="24"/>
        </w:rPr>
        <w:t>Image source: PIADC and Centre for Food Security and Public Health.</w:t>
      </w:r>
    </w:p>
    <w:p w14:paraId="6790DB7E" w14:textId="44C8BA7A" w:rsidR="008E4990" w:rsidRDefault="008E4990" w:rsidP="008E4990">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Australian control policy</w:t>
      </w:r>
    </w:p>
    <w:p w14:paraId="11E6EB0F" w14:textId="642B4E78"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An incident of African swine fever would have a</w:t>
      </w:r>
      <w:r>
        <w:rPr>
          <w:rFonts w:cstheme="minorHAnsi"/>
          <w:color w:val="000000"/>
          <w:sz w:val="24"/>
          <w:szCs w:val="24"/>
        </w:rPr>
        <w:t xml:space="preserve"> </w:t>
      </w:r>
      <w:r w:rsidRPr="004F061C">
        <w:rPr>
          <w:rFonts w:cstheme="minorHAnsi"/>
          <w:color w:val="000000"/>
          <w:sz w:val="24"/>
          <w:szCs w:val="24"/>
        </w:rPr>
        <w:t>significant impact on pig health and production in</w:t>
      </w:r>
    </w:p>
    <w:p w14:paraId="064F2329" w14:textId="4F9B57AE"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Australia, and contribute to wider economic impacts</w:t>
      </w:r>
      <w:r>
        <w:rPr>
          <w:rFonts w:cstheme="minorHAnsi"/>
          <w:color w:val="000000"/>
          <w:sz w:val="24"/>
          <w:szCs w:val="24"/>
        </w:rPr>
        <w:t xml:space="preserve"> </w:t>
      </w:r>
      <w:r w:rsidRPr="004F061C">
        <w:rPr>
          <w:rFonts w:cstheme="minorHAnsi"/>
          <w:color w:val="000000"/>
          <w:sz w:val="24"/>
          <w:szCs w:val="24"/>
        </w:rPr>
        <w:t>including those caused by a loss of access to overseas</w:t>
      </w:r>
    </w:p>
    <w:p w14:paraId="3CC60C9F" w14:textId="2BC58BE5"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markets for our pork products. It is vital that any</w:t>
      </w:r>
      <w:r>
        <w:rPr>
          <w:rFonts w:cstheme="minorHAnsi"/>
          <w:color w:val="000000"/>
          <w:sz w:val="24"/>
          <w:szCs w:val="24"/>
        </w:rPr>
        <w:t xml:space="preserve"> </w:t>
      </w:r>
      <w:r w:rsidRPr="004F061C">
        <w:rPr>
          <w:rFonts w:cstheme="minorHAnsi"/>
          <w:color w:val="000000"/>
          <w:sz w:val="24"/>
          <w:szCs w:val="24"/>
        </w:rPr>
        <w:t>suspicion of African swine fever is immediately reported.</w:t>
      </w:r>
    </w:p>
    <w:p w14:paraId="4AF910B2" w14:textId="678F1352"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xml:space="preserve">The response policy would be determined by </w:t>
      </w:r>
      <w:proofErr w:type="gramStart"/>
      <w:r w:rsidRPr="004F061C">
        <w:rPr>
          <w:rFonts w:cstheme="minorHAnsi"/>
          <w:color w:val="000000"/>
          <w:sz w:val="24"/>
          <w:szCs w:val="24"/>
        </w:rPr>
        <w:t>a number</w:t>
      </w:r>
      <w:r>
        <w:rPr>
          <w:rFonts w:cstheme="minorHAnsi"/>
          <w:color w:val="000000"/>
          <w:sz w:val="24"/>
          <w:szCs w:val="24"/>
        </w:rPr>
        <w:t xml:space="preserve"> </w:t>
      </w:r>
      <w:r w:rsidRPr="004F061C">
        <w:rPr>
          <w:rFonts w:cstheme="minorHAnsi"/>
          <w:color w:val="000000"/>
          <w:sz w:val="24"/>
          <w:szCs w:val="24"/>
        </w:rPr>
        <w:t>of</w:t>
      </w:r>
      <w:proofErr w:type="gramEnd"/>
      <w:r w:rsidRPr="004F061C">
        <w:rPr>
          <w:rFonts w:cstheme="minorHAnsi"/>
          <w:color w:val="000000"/>
          <w:sz w:val="24"/>
          <w:szCs w:val="24"/>
        </w:rPr>
        <w:t xml:space="preserve"> factors including:</w:t>
      </w:r>
    </w:p>
    <w:p w14:paraId="500257ED"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how early the outbreak is detected</w:t>
      </w:r>
    </w:p>
    <w:p w14:paraId="04F40215"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the extent of the outbreak</w:t>
      </w:r>
    </w:p>
    <w:p w14:paraId="20009115"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the location of affected premises</w:t>
      </w:r>
    </w:p>
    <w:p w14:paraId="50CAA7F9"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the virus virulence</w:t>
      </w:r>
    </w:p>
    <w:p w14:paraId="099AD107"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whether feral pigs are involved.</w:t>
      </w:r>
    </w:p>
    <w:p w14:paraId="41E58DC7" w14:textId="314B545C"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The default policy is to control and eradicate the disease</w:t>
      </w:r>
      <w:r>
        <w:rPr>
          <w:rFonts w:cstheme="minorHAnsi"/>
          <w:color w:val="000000"/>
          <w:sz w:val="24"/>
          <w:szCs w:val="24"/>
        </w:rPr>
        <w:t xml:space="preserve"> </w:t>
      </w:r>
      <w:r w:rsidRPr="004F061C">
        <w:rPr>
          <w:rFonts w:cstheme="minorHAnsi"/>
          <w:color w:val="000000"/>
          <w:sz w:val="24"/>
          <w:szCs w:val="24"/>
        </w:rPr>
        <w:t>in the shortest possible time using a combination</w:t>
      </w:r>
    </w:p>
    <w:p w14:paraId="393E11B6" w14:textId="433AC00C" w:rsidR="004F061C" w:rsidRPr="004F061C" w:rsidRDefault="004F061C" w:rsidP="004F061C">
      <w:pPr>
        <w:autoSpaceDE w:val="0"/>
        <w:autoSpaceDN w:val="0"/>
        <w:adjustRightInd w:val="0"/>
        <w:spacing w:after="0" w:line="240" w:lineRule="auto"/>
        <w:rPr>
          <w:rFonts w:cstheme="minorHAnsi"/>
          <w:i/>
          <w:iCs/>
          <w:color w:val="000000"/>
          <w:sz w:val="24"/>
          <w:szCs w:val="24"/>
        </w:rPr>
      </w:pPr>
      <w:r w:rsidRPr="004F061C">
        <w:rPr>
          <w:rFonts w:cstheme="minorHAnsi"/>
          <w:color w:val="000000"/>
          <w:sz w:val="24"/>
          <w:szCs w:val="24"/>
        </w:rPr>
        <w:t>of strategies outlined in the Australian Veterinary</w:t>
      </w:r>
      <w:r w:rsidR="00CF6F6F">
        <w:rPr>
          <w:rFonts w:cstheme="minorHAnsi"/>
          <w:color w:val="000000"/>
          <w:sz w:val="24"/>
          <w:szCs w:val="24"/>
        </w:rPr>
        <w:t xml:space="preserve"> </w:t>
      </w:r>
      <w:r w:rsidRPr="004F061C">
        <w:rPr>
          <w:rFonts w:cstheme="minorHAnsi"/>
          <w:color w:val="000000"/>
          <w:sz w:val="24"/>
          <w:szCs w:val="24"/>
        </w:rPr>
        <w:t xml:space="preserve">Emergency Plan (AUSVETPLAN) </w:t>
      </w:r>
      <w:r w:rsidRPr="004F061C">
        <w:rPr>
          <w:rFonts w:cstheme="minorHAnsi"/>
          <w:i/>
          <w:iCs/>
          <w:color w:val="000000"/>
          <w:sz w:val="24"/>
          <w:szCs w:val="24"/>
        </w:rPr>
        <w:t>Disease strategy:</w:t>
      </w:r>
    </w:p>
    <w:p w14:paraId="621CD3DD" w14:textId="2A3D7983"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i/>
          <w:iCs/>
          <w:color w:val="000000"/>
          <w:sz w:val="24"/>
          <w:szCs w:val="24"/>
        </w:rPr>
        <w:t>African swine fever</w:t>
      </w:r>
      <w:r w:rsidRPr="004F061C">
        <w:rPr>
          <w:rFonts w:cstheme="minorHAnsi"/>
          <w:color w:val="000000"/>
          <w:sz w:val="24"/>
          <w:szCs w:val="24"/>
        </w:rPr>
        <w:t>, which is available at</w:t>
      </w:r>
      <w:r w:rsidR="00CF6F6F">
        <w:rPr>
          <w:rFonts w:cstheme="minorHAnsi"/>
          <w:color w:val="000000"/>
          <w:sz w:val="24"/>
          <w:szCs w:val="24"/>
        </w:rPr>
        <w:t xml:space="preserve"> </w:t>
      </w:r>
      <w:r w:rsidRPr="004F061C">
        <w:rPr>
          <w:rFonts w:cstheme="minorHAnsi"/>
          <w:b/>
          <w:bCs/>
          <w:color w:val="000000"/>
          <w:sz w:val="24"/>
          <w:szCs w:val="24"/>
        </w:rPr>
        <w:t>animalhealthaustralia.com.au</w:t>
      </w:r>
      <w:r w:rsidRPr="004F061C">
        <w:rPr>
          <w:rFonts w:cstheme="minorHAnsi"/>
          <w:color w:val="000000"/>
          <w:sz w:val="24"/>
          <w:szCs w:val="24"/>
        </w:rPr>
        <w:t>.</w:t>
      </w:r>
    </w:p>
    <w:p w14:paraId="06F8A007"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The policy’s strategies include:</w:t>
      </w:r>
    </w:p>
    <w:p w14:paraId="044D19AA" w14:textId="4E403671"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implementing strict biosecurity and movement</w:t>
      </w:r>
      <w:r w:rsidR="00CF6F6F">
        <w:rPr>
          <w:rFonts w:cstheme="minorHAnsi"/>
          <w:color w:val="000000"/>
          <w:sz w:val="24"/>
          <w:szCs w:val="24"/>
        </w:rPr>
        <w:t xml:space="preserve"> </w:t>
      </w:r>
      <w:r w:rsidRPr="004F061C">
        <w:rPr>
          <w:rFonts w:cstheme="minorHAnsi"/>
          <w:color w:val="000000"/>
          <w:sz w:val="24"/>
          <w:szCs w:val="24"/>
        </w:rPr>
        <w:t>controls over pigs, pig products and fomites in</w:t>
      </w:r>
      <w:r w:rsidR="00CF6F6F">
        <w:rPr>
          <w:rFonts w:cstheme="minorHAnsi"/>
          <w:color w:val="000000"/>
          <w:sz w:val="24"/>
          <w:szCs w:val="24"/>
        </w:rPr>
        <w:t xml:space="preserve"> </w:t>
      </w:r>
      <w:r w:rsidRPr="004F061C">
        <w:rPr>
          <w:rFonts w:cstheme="minorHAnsi"/>
          <w:color w:val="000000"/>
          <w:sz w:val="24"/>
          <w:szCs w:val="24"/>
        </w:rPr>
        <w:t>declared areas to minimise disease spread</w:t>
      </w:r>
    </w:p>
    <w:p w14:paraId="4BFD9439" w14:textId="494D7746"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an epidemiological study to establish the potential</w:t>
      </w:r>
      <w:r w:rsidR="00CF6F6F">
        <w:rPr>
          <w:rFonts w:cstheme="minorHAnsi"/>
          <w:color w:val="000000"/>
          <w:sz w:val="24"/>
          <w:szCs w:val="24"/>
        </w:rPr>
        <w:t xml:space="preserve"> </w:t>
      </w:r>
      <w:r w:rsidRPr="004F061C">
        <w:rPr>
          <w:rFonts w:cstheme="minorHAnsi"/>
          <w:color w:val="000000"/>
          <w:sz w:val="24"/>
          <w:szCs w:val="24"/>
        </w:rPr>
        <w:t>role of vectors in the transmission of African swine</w:t>
      </w:r>
      <w:r w:rsidR="00CF6F6F">
        <w:rPr>
          <w:rFonts w:cstheme="minorHAnsi"/>
          <w:color w:val="000000"/>
          <w:sz w:val="24"/>
          <w:szCs w:val="24"/>
        </w:rPr>
        <w:t xml:space="preserve"> </w:t>
      </w:r>
      <w:r w:rsidRPr="004F061C">
        <w:rPr>
          <w:rFonts w:cstheme="minorHAnsi"/>
          <w:color w:val="000000"/>
          <w:sz w:val="24"/>
          <w:szCs w:val="24"/>
        </w:rPr>
        <w:t>fever in Australia</w:t>
      </w:r>
    </w:p>
    <w:p w14:paraId="6D249D1F" w14:textId="0A5F9D18"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tracing and surveillance to identify the source and</w:t>
      </w:r>
      <w:r w:rsidR="00CF6F6F">
        <w:rPr>
          <w:rFonts w:cstheme="minorHAnsi"/>
          <w:color w:val="000000"/>
          <w:sz w:val="24"/>
          <w:szCs w:val="24"/>
        </w:rPr>
        <w:t xml:space="preserve"> </w:t>
      </w:r>
      <w:r w:rsidRPr="004F061C">
        <w:rPr>
          <w:rFonts w:cstheme="minorHAnsi"/>
          <w:color w:val="000000"/>
          <w:sz w:val="24"/>
          <w:szCs w:val="24"/>
        </w:rPr>
        <w:t>extent of infection</w:t>
      </w:r>
    </w:p>
    <w:p w14:paraId="69101B2F" w14:textId="13E3C280"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destruction and sanitary disposal of all pigs on</w:t>
      </w:r>
      <w:r w:rsidR="00CF6F6F">
        <w:rPr>
          <w:rFonts w:cstheme="minorHAnsi"/>
          <w:color w:val="000000"/>
          <w:sz w:val="24"/>
          <w:szCs w:val="24"/>
        </w:rPr>
        <w:t xml:space="preserve"> </w:t>
      </w:r>
      <w:r w:rsidRPr="004F061C">
        <w:rPr>
          <w:rFonts w:cstheme="minorHAnsi"/>
          <w:color w:val="000000"/>
          <w:sz w:val="24"/>
          <w:szCs w:val="24"/>
        </w:rPr>
        <w:t>infected premises</w:t>
      </w:r>
    </w:p>
    <w:p w14:paraId="29EFC287" w14:textId="77777777"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decontamination of fomites to eliminate the virus</w:t>
      </w:r>
    </w:p>
    <w:p w14:paraId="08153A49" w14:textId="42CBBCD0" w:rsidR="004F061C" w:rsidRPr="004F061C"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intensified control strategies for feral pigs to</w:t>
      </w:r>
      <w:r w:rsidR="00CF6F6F">
        <w:rPr>
          <w:rFonts w:cstheme="minorHAnsi"/>
          <w:color w:val="000000"/>
          <w:sz w:val="24"/>
          <w:szCs w:val="24"/>
        </w:rPr>
        <w:t xml:space="preserve"> </w:t>
      </w:r>
      <w:r w:rsidRPr="004F061C">
        <w:rPr>
          <w:rFonts w:cstheme="minorHAnsi"/>
          <w:color w:val="000000"/>
          <w:sz w:val="24"/>
          <w:szCs w:val="24"/>
        </w:rPr>
        <w:t>eliminate potential reservoirs in restricted areas</w:t>
      </w:r>
    </w:p>
    <w:p w14:paraId="3B2A8CC9" w14:textId="3169A6B6" w:rsidR="008E4990" w:rsidRDefault="004F061C" w:rsidP="004F061C">
      <w:pPr>
        <w:autoSpaceDE w:val="0"/>
        <w:autoSpaceDN w:val="0"/>
        <w:adjustRightInd w:val="0"/>
        <w:spacing w:after="0" w:line="240" w:lineRule="auto"/>
        <w:rPr>
          <w:rFonts w:cstheme="minorHAnsi"/>
          <w:color w:val="000000"/>
          <w:sz w:val="24"/>
          <w:szCs w:val="24"/>
        </w:rPr>
      </w:pPr>
      <w:r w:rsidRPr="004F061C">
        <w:rPr>
          <w:rFonts w:cstheme="minorHAnsi"/>
          <w:color w:val="000000"/>
          <w:sz w:val="24"/>
          <w:szCs w:val="24"/>
        </w:rPr>
        <w:t xml:space="preserve">• a public awareness </w:t>
      </w:r>
      <w:proofErr w:type="gramStart"/>
      <w:r w:rsidRPr="004F061C">
        <w:rPr>
          <w:rFonts w:cstheme="minorHAnsi"/>
          <w:color w:val="000000"/>
          <w:sz w:val="24"/>
          <w:szCs w:val="24"/>
        </w:rPr>
        <w:t>campaign</w:t>
      </w:r>
      <w:proofErr w:type="gramEnd"/>
      <w:r w:rsidRPr="004F061C">
        <w:rPr>
          <w:rFonts w:cstheme="minorHAnsi"/>
          <w:color w:val="000000"/>
          <w:sz w:val="24"/>
          <w:szCs w:val="24"/>
        </w:rPr>
        <w:t>.</w:t>
      </w:r>
    </w:p>
    <w:p w14:paraId="15956A41" w14:textId="1D173DD9" w:rsidR="0011688F" w:rsidRDefault="0011688F" w:rsidP="00515C43">
      <w:pPr>
        <w:autoSpaceDE w:val="0"/>
        <w:autoSpaceDN w:val="0"/>
        <w:adjustRightInd w:val="0"/>
        <w:spacing w:after="0" w:line="240" w:lineRule="auto"/>
        <w:rPr>
          <w:rFonts w:cstheme="minorHAnsi"/>
          <w:color w:val="000000"/>
          <w:sz w:val="24"/>
          <w:szCs w:val="24"/>
        </w:rPr>
      </w:pPr>
    </w:p>
    <w:p w14:paraId="7B95E95F" w14:textId="77777777" w:rsidR="00445CC1" w:rsidRDefault="00445CC1" w:rsidP="00445CC1">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t>Australian control policy</w:t>
      </w:r>
    </w:p>
    <w:p w14:paraId="2D9E0DA2" w14:textId="77777777" w:rsidR="00F33704" w:rsidRPr="00F33704" w:rsidRDefault="00F33704" w:rsidP="00F33704">
      <w:pPr>
        <w:autoSpaceDE w:val="0"/>
        <w:autoSpaceDN w:val="0"/>
        <w:adjustRightInd w:val="0"/>
        <w:spacing w:after="0" w:line="240" w:lineRule="auto"/>
        <w:rPr>
          <w:rFonts w:cstheme="minorHAnsi"/>
          <w:b/>
          <w:bCs/>
          <w:color w:val="000000"/>
          <w:sz w:val="24"/>
          <w:szCs w:val="24"/>
        </w:rPr>
      </w:pPr>
      <w:r w:rsidRPr="00F33704">
        <w:rPr>
          <w:rFonts w:cstheme="minorHAnsi"/>
          <w:b/>
          <w:bCs/>
          <w:color w:val="000000"/>
          <w:sz w:val="24"/>
          <w:szCs w:val="24"/>
        </w:rPr>
        <w:t>Keep prohibited food products out of Australia</w:t>
      </w:r>
    </w:p>
    <w:p w14:paraId="2D37D6EF" w14:textId="0662146A"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lastRenderedPageBreak/>
        <w:t>The Australian Government Department of Agriculture is</w:t>
      </w:r>
      <w:r>
        <w:rPr>
          <w:rFonts w:cstheme="minorHAnsi"/>
          <w:color w:val="000000"/>
          <w:sz w:val="24"/>
          <w:szCs w:val="24"/>
        </w:rPr>
        <w:t xml:space="preserve"> </w:t>
      </w:r>
      <w:r w:rsidRPr="00F33704">
        <w:rPr>
          <w:rFonts w:cstheme="minorHAnsi"/>
          <w:color w:val="000000"/>
          <w:sz w:val="24"/>
          <w:szCs w:val="24"/>
        </w:rPr>
        <w:t>responsible for biosecurity at our international border.</w:t>
      </w:r>
    </w:p>
    <w:p w14:paraId="14A3A472" w14:textId="196E3965"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 xml:space="preserve">Passengers, </w:t>
      </w:r>
      <w:proofErr w:type="gramStart"/>
      <w:r w:rsidRPr="00F33704">
        <w:rPr>
          <w:rFonts w:cstheme="minorHAnsi"/>
          <w:color w:val="000000"/>
          <w:sz w:val="24"/>
          <w:szCs w:val="24"/>
        </w:rPr>
        <w:t>mail</w:t>
      </w:r>
      <w:proofErr w:type="gramEnd"/>
      <w:r w:rsidRPr="00F33704">
        <w:rPr>
          <w:rFonts w:cstheme="minorHAnsi"/>
          <w:color w:val="000000"/>
          <w:sz w:val="24"/>
          <w:szCs w:val="24"/>
        </w:rPr>
        <w:t xml:space="preserve"> and cargo are screened for potential</w:t>
      </w:r>
      <w:r>
        <w:rPr>
          <w:rFonts w:cstheme="minorHAnsi"/>
          <w:color w:val="000000"/>
          <w:sz w:val="24"/>
          <w:szCs w:val="24"/>
        </w:rPr>
        <w:t xml:space="preserve"> </w:t>
      </w:r>
      <w:r w:rsidRPr="00F33704">
        <w:rPr>
          <w:rFonts w:cstheme="minorHAnsi"/>
          <w:color w:val="000000"/>
          <w:sz w:val="24"/>
          <w:szCs w:val="24"/>
        </w:rPr>
        <w:t>pest and disease risks.</w:t>
      </w:r>
    </w:p>
    <w:p w14:paraId="45485A12" w14:textId="60CFAA5F"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Existing biosecurity import controls for goods that pose</w:t>
      </w:r>
      <w:r>
        <w:rPr>
          <w:rFonts w:cstheme="minorHAnsi"/>
          <w:color w:val="000000"/>
          <w:sz w:val="24"/>
          <w:szCs w:val="24"/>
        </w:rPr>
        <w:t xml:space="preserve"> </w:t>
      </w:r>
      <w:r w:rsidRPr="00F33704">
        <w:rPr>
          <w:rFonts w:cstheme="minorHAnsi"/>
          <w:color w:val="000000"/>
          <w:sz w:val="24"/>
          <w:szCs w:val="24"/>
        </w:rPr>
        <w:t>a risk of introducing African swine fever are very</w:t>
      </w:r>
    </w:p>
    <w:p w14:paraId="3739A4D9" w14:textId="61226AAA"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stringent, in accordance with Australia’s appropriate</w:t>
      </w:r>
      <w:r>
        <w:rPr>
          <w:rFonts w:cstheme="minorHAnsi"/>
          <w:color w:val="000000"/>
          <w:sz w:val="24"/>
          <w:szCs w:val="24"/>
        </w:rPr>
        <w:t xml:space="preserve"> </w:t>
      </w:r>
      <w:r w:rsidRPr="00F33704">
        <w:rPr>
          <w:rFonts w:cstheme="minorHAnsi"/>
          <w:color w:val="000000"/>
          <w:sz w:val="24"/>
          <w:szCs w:val="24"/>
        </w:rPr>
        <w:t>level of protection.</w:t>
      </w:r>
    </w:p>
    <w:p w14:paraId="7B11377E" w14:textId="24D05222"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All high-risk pig products are prohibited from entering</w:t>
      </w:r>
      <w:r>
        <w:rPr>
          <w:rFonts w:cstheme="minorHAnsi"/>
          <w:color w:val="000000"/>
          <w:sz w:val="24"/>
          <w:szCs w:val="24"/>
        </w:rPr>
        <w:t xml:space="preserve"> </w:t>
      </w:r>
      <w:r w:rsidRPr="00F33704">
        <w:rPr>
          <w:rFonts w:cstheme="minorHAnsi"/>
          <w:color w:val="000000"/>
          <w:sz w:val="24"/>
          <w:szCs w:val="24"/>
        </w:rPr>
        <w:t>Australia. These include all personal consignments of</w:t>
      </w:r>
    </w:p>
    <w:p w14:paraId="0EA5A782" w14:textId="421C8E91"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smallgoods, pork jerky and pork biltong, which can arrive</w:t>
      </w:r>
      <w:r>
        <w:rPr>
          <w:rFonts w:cstheme="minorHAnsi"/>
          <w:color w:val="000000"/>
          <w:sz w:val="24"/>
          <w:szCs w:val="24"/>
        </w:rPr>
        <w:t xml:space="preserve"> </w:t>
      </w:r>
      <w:r w:rsidRPr="00F33704">
        <w:rPr>
          <w:rFonts w:cstheme="minorHAnsi"/>
          <w:color w:val="000000"/>
          <w:sz w:val="24"/>
          <w:szCs w:val="24"/>
        </w:rPr>
        <w:t>with international passengers and via international mail.</w:t>
      </w:r>
    </w:p>
    <w:p w14:paraId="20C2CEAE" w14:textId="403118B7"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A range of products and import pathways are closely</w:t>
      </w:r>
      <w:r>
        <w:rPr>
          <w:rFonts w:cstheme="minorHAnsi"/>
          <w:color w:val="000000"/>
          <w:sz w:val="24"/>
          <w:szCs w:val="24"/>
        </w:rPr>
        <w:t xml:space="preserve"> </w:t>
      </w:r>
      <w:r w:rsidRPr="00F33704">
        <w:rPr>
          <w:rFonts w:cstheme="minorHAnsi"/>
          <w:color w:val="000000"/>
          <w:sz w:val="24"/>
          <w:szCs w:val="24"/>
        </w:rPr>
        <w:t>monitored to identify and manage risks. Goods that do</w:t>
      </w:r>
    </w:p>
    <w:p w14:paraId="7765B533" w14:textId="4C55820E"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not meet Australia’s import requirements are seized,</w:t>
      </w:r>
      <w:r w:rsidR="00CD4688">
        <w:rPr>
          <w:rFonts w:cstheme="minorHAnsi"/>
          <w:color w:val="000000"/>
          <w:sz w:val="24"/>
          <w:szCs w:val="24"/>
        </w:rPr>
        <w:t xml:space="preserve"> </w:t>
      </w:r>
      <w:r w:rsidRPr="00F33704">
        <w:rPr>
          <w:rFonts w:cstheme="minorHAnsi"/>
          <w:color w:val="000000"/>
          <w:sz w:val="24"/>
          <w:szCs w:val="24"/>
        </w:rPr>
        <w:t>and then exported or destroyed.</w:t>
      </w:r>
    </w:p>
    <w:p w14:paraId="62880829" w14:textId="78794D34" w:rsidR="00F33704" w:rsidRPr="00F33704"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 xml:space="preserve">Illegal importation of virus-contaminated food </w:t>
      </w:r>
      <w:proofErr w:type="gramStart"/>
      <w:r w:rsidRPr="00F33704">
        <w:rPr>
          <w:rFonts w:cstheme="minorHAnsi"/>
          <w:color w:val="000000"/>
          <w:sz w:val="24"/>
          <w:szCs w:val="24"/>
        </w:rPr>
        <w:t>is</w:t>
      </w:r>
      <w:r w:rsidR="00CD4688">
        <w:rPr>
          <w:rFonts w:cstheme="minorHAnsi"/>
          <w:color w:val="000000"/>
          <w:sz w:val="24"/>
          <w:szCs w:val="24"/>
        </w:rPr>
        <w:t xml:space="preserve"> </w:t>
      </w:r>
      <w:r w:rsidRPr="00F33704">
        <w:rPr>
          <w:rFonts w:cstheme="minorHAnsi"/>
          <w:color w:val="000000"/>
          <w:sz w:val="24"/>
          <w:szCs w:val="24"/>
        </w:rPr>
        <w:t>considered to be</w:t>
      </w:r>
      <w:proofErr w:type="gramEnd"/>
      <w:r w:rsidRPr="00F33704">
        <w:rPr>
          <w:rFonts w:cstheme="minorHAnsi"/>
          <w:color w:val="000000"/>
          <w:sz w:val="24"/>
          <w:szCs w:val="24"/>
        </w:rPr>
        <w:t xml:space="preserve"> the most likely means by which</w:t>
      </w:r>
    </w:p>
    <w:p w14:paraId="1FAC6FD9" w14:textId="17AE0322" w:rsidR="00CF6F6F" w:rsidRDefault="00F33704" w:rsidP="00F33704">
      <w:pPr>
        <w:autoSpaceDE w:val="0"/>
        <w:autoSpaceDN w:val="0"/>
        <w:adjustRightInd w:val="0"/>
        <w:spacing w:after="0" w:line="240" w:lineRule="auto"/>
        <w:rPr>
          <w:rFonts w:cstheme="minorHAnsi"/>
          <w:color w:val="000000"/>
          <w:sz w:val="24"/>
          <w:szCs w:val="24"/>
        </w:rPr>
      </w:pPr>
      <w:r w:rsidRPr="00F33704">
        <w:rPr>
          <w:rFonts w:cstheme="minorHAnsi"/>
          <w:color w:val="000000"/>
          <w:sz w:val="24"/>
          <w:szCs w:val="24"/>
        </w:rPr>
        <w:t>the virus will be introduced to Australia.</w:t>
      </w:r>
    </w:p>
    <w:p w14:paraId="57A21ABE" w14:textId="77777777" w:rsidR="00CD4688" w:rsidRPr="00CD4688" w:rsidRDefault="00CD4688" w:rsidP="00CD4688">
      <w:pPr>
        <w:autoSpaceDE w:val="0"/>
        <w:autoSpaceDN w:val="0"/>
        <w:adjustRightInd w:val="0"/>
        <w:spacing w:after="0" w:line="240" w:lineRule="auto"/>
        <w:rPr>
          <w:rFonts w:cstheme="minorHAnsi"/>
          <w:b/>
          <w:bCs/>
          <w:color w:val="000000"/>
          <w:sz w:val="24"/>
          <w:szCs w:val="24"/>
        </w:rPr>
      </w:pPr>
      <w:r w:rsidRPr="00CD4688">
        <w:rPr>
          <w:rFonts w:cstheme="minorHAnsi"/>
          <w:b/>
          <w:bCs/>
          <w:color w:val="000000"/>
          <w:sz w:val="24"/>
          <w:szCs w:val="24"/>
        </w:rPr>
        <w:t xml:space="preserve">Do not feed </w:t>
      </w:r>
      <w:proofErr w:type="gramStart"/>
      <w:r w:rsidRPr="00CD4688">
        <w:rPr>
          <w:rFonts w:cstheme="minorHAnsi"/>
          <w:b/>
          <w:bCs/>
          <w:color w:val="000000"/>
          <w:sz w:val="24"/>
          <w:szCs w:val="24"/>
        </w:rPr>
        <w:t>pigs</w:t>
      </w:r>
      <w:proofErr w:type="gramEnd"/>
      <w:r w:rsidRPr="00CD4688">
        <w:rPr>
          <w:rFonts w:cstheme="minorHAnsi"/>
          <w:b/>
          <w:bCs/>
          <w:color w:val="000000"/>
          <w:sz w:val="24"/>
          <w:szCs w:val="24"/>
        </w:rPr>
        <w:t xml:space="preserve"> swill</w:t>
      </w:r>
    </w:p>
    <w:p w14:paraId="6997C036" w14:textId="06A76884"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Swill is food or food waste</w:t>
      </w:r>
      <w:r>
        <w:rPr>
          <w:rFonts w:cstheme="minorHAnsi"/>
          <w:color w:val="000000"/>
          <w:sz w:val="24"/>
          <w:szCs w:val="24"/>
        </w:rPr>
        <w:t xml:space="preserve"> </w:t>
      </w:r>
      <w:r w:rsidRPr="00CD4688">
        <w:rPr>
          <w:rFonts w:cstheme="minorHAnsi"/>
          <w:color w:val="000000"/>
          <w:sz w:val="24"/>
          <w:szCs w:val="24"/>
        </w:rPr>
        <w:t>containing meat, meat</w:t>
      </w:r>
      <w:r>
        <w:rPr>
          <w:rFonts w:cstheme="minorHAnsi"/>
          <w:color w:val="000000"/>
          <w:sz w:val="24"/>
          <w:szCs w:val="24"/>
        </w:rPr>
        <w:t xml:space="preserve"> </w:t>
      </w:r>
      <w:r w:rsidRPr="00CD4688">
        <w:rPr>
          <w:rFonts w:cstheme="minorHAnsi"/>
          <w:color w:val="000000"/>
          <w:sz w:val="24"/>
          <w:szCs w:val="24"/>
        </w:rPr>
        <w:t>products, some milk or milk</w:t>
      </w:r>
      <w:r>
        <w:rPr>
          <w:rFonts w:cstheme="minorHAnsi"/>
          <w:color w:val="000000"/>
          <w:sz w:val="24"/>
          <w:szCs w:val="24"/>
        </w:rPr>
        <w:t xml:space="preserve"> </w:t>
      </w:r>
      <w:r w:rsidRPr="00CD4688">
        <w:rPr>
          <w:rFonts w:cstheme="minorHAnsi"/>
          <w:color w:val="000000"/>
          <w:sz w:val="24"/>
          <w:szCs w:val="24"/>
        </w:rPr>
        <w:t>products or anything that has</w:t>
      </w:r>
    </w:p>
    <w:p w14:paraId="6485F02C" w14:textId="5002BDA8"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been in contact with these</w:t>
      </w:r>
      <w:r>
        <w:rPr>
          <w:rFonts w:cstheme="minorHAnsi"/>
          <w:color w:val="000000"/>
          <w:sz w:val="24"/>
          <w:szCs w:val="24"/>
        </w:rPr>
        <w:t xml:space="preserve"> </w:t>
      </w:r>
      <w:r w:rsidRPr="00CD4688">
        <w:rPr>
          <w:rFonts w:cstheme="minorHAnsi"/>
          <w:color w:val="000000"/>
          <w:sz w:val="24"/>
          <w:szCs w:val="24"/>
        </w:rPr>
        <w:t>items. Pigs must not be fed</w:t>
      </w:r>
      <w:r>
        <w:rPr>
          <w:rFonts w:cstheme="minorHAnsi"/>
          <w:color w:val="000000"/>
          <w:sz w:val="24"/>
          <w:szCs w:val="24"/>
        </w:rPr>
        <w:t xml:space="preserve"> </w:t>
      </w:r>
      <w:r w:rsidRPr="00CD4688">
        <w:rPr>
          <w:rFonts w:cstheme="minorHAnsi"/>
          <w:color w:val="000000"/>
          <w:sz w:val="24"/>
          <w:szCs w:val="24"/>
        </w:rPr>
        <w:t>swill because the African swine fever virus may</w:t>
      </w:r>
    </w:p>
    <w:p w14:paraId="37192242" w14:textId="0134CEE3"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remain viable in food after some forms of chilling,</w:t>
      </w:r>
      <w:r>
        <w:rPr>
          <w:rFonts w:cstheme="minorHAnsi"/>
          <w:color w:val="000000"/>
          <w:sz w:val="24"/>
          <w:szCs w:val="24"/>
        </w:rPr>
        <w:t xml:space="preserve"> </w:t>
      </w:r>
      <w:r w:rsidRPr="00CD4688">
        <w:rPr>
          <w:rFonts w:cstheme="minorHAnsi"/>
          <w:color w:val="000000"/>
          <w:sz w:val="24"/>
          <w:szCs w:val="24"/>
        </w:rPr>
        <w:t>freezing or inadequate cooking.</w:t>
      </w:r>
    </w:p>
    <w:p w14:paraId="02919BB6" w14:textId="073B711E"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Swill feeding is illegal in all states and territories of</w:t>
      </w:r>
      <w:r>
        <w:rPr>
          <w:rFonts w:cstheme="minorHAnsi"/>
          <w:color w:val="000000"/>
          <w:sz w:val="24"/>
          <w:szCs w:val="24"/>
        </w:rPr>
        <w:t xml:space="preserve"> </w:t>
      </w:r>
      <w:r w:rsidRPr="00CD4688">
        <w:rPr>
          <w:rFonts w:cstheme="minorHAnsi"/>
          <w:color w:val="000000"/>
          <w:sz w:val="24"/>
          <w:szCs w:val="24"/>
        </w:rPr>
        <w:t>Australia.</w:t>
      </w:r>
    </w:p>
    <w:p w14:paraId="0F8C0A77" w14:textId="4E566854" w:rsidR="00CD4688" w:rsidRPr="00CD4688"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Pig owners should implement strong on-farm</w:t>
      </w:r>
      <w:r>
        <w:rPr>
          <w:rFonts w:cstheme="minorHAnsi"/>
          <w:color w:val="000000"/>
          <w:sz w:val="24"/>
          <w:szCs w:val="24"/>
        </w:rPr>
        <w:t xml:space="preserve"> </w:t>
      </w:r>
      <w:r w:rsidRPr="00CD4688">
        <w:rPr>
          <w:rFonts w:cstheme="minorHAnsi"/>
          <w:color w:val="000000"/>
          <w:sz w:val="24"/>
          <w:szCs w:val="24"/>
        </w:rPr>
        <w:t>biosecurity practices, including limiting contact between</w:t>
      </w:r>
    </w:p>
    <w:p w14:paraId="2E5185B1" w14:textId="7EA00380" w:rsidR="00CF6F6F" w:rsidRDefault="00CD4688" w:rsidP="00CD4688">
      <w:pPr>
        <w:autoSpaceDE w:val="0"/>
        <w:autoSpaceDN w:val="0"/>
        <w:adjustRightInd w:val="0"/>
        <w:spacing w:after="0" w:line="240" w:lineRule="auto"/>
        <w:rPr>
          <w:rFonts w:cstheme="minorHAnsi"/>
          <w:color w:val="000000"/>
          <w:sz w:val="24"/>
          <w:szCs w:val="24"/>
        </w:rPr>
      </w:pPr>
      <w:r w:rsidRPr="00CD4688">
        <w:rPr>
          <w:rFonts w:cstheme="minorHAnsi"/>
          <w:color w:val="000000"/>
          <w:sz w:val="24"/>
          <w:szCs w:val="24"/>
        </w:rPr>
        <w:t xml:space="preserve">domestic and feral pigs. Visit </w:t>
      </w:r>
      <w:r w:rsidRPr="00CD4688">
        <w:rPr>
          <w:rFonts w:cstheme="minorHAnsi"/>
          <w:b/>
          <w:bCs/>
          <w:color w:val="000000"/>
          <w:sz w:val="24"/>
          <w:szCs w:val="24"/>
        </w:rPr>
        <w:t>farmbiosecurity.com.au</w:t>
      </w:r>
      <w:r w:rsidR="00D245FD">
        <w:rPr>
          <w:rFonts w:cstheme="minorHAnsi"/>
          <w:b/>
          <w:bCs/>
          <w:color w:val="000000"/>
          <w:sz w:val="24"/>
          <w:szCs w:val="24"/>
        </w:rPr>
        <w:t xml:space="preserve"> </w:t>
      </w:r>
      <w:r w:rsidRPr="00CD4688">
        <w:rPr>
          <w:rFonts w:cstheme="minorHAnsi"/>
          <w:color w:val="000000"/>
          <w:sz w:val="24"/>
          <w:szCs w:val="24"/>
        </w:rPr>
        <w:t>for more information.</w:t>
      </w:r>
    </w:p>
    <w:p w14:paraId="5BB343FA" w14:textId="65483120" w:rsidR="0036634E" w:rsidRDefault="0036634E" w:rsidP="00CD4688">
      <w:pPr>
        <w:autoSpaceDE w:val="0"/>
        <w:autoSpaceDN w:val="0"/>
        <w:adjustRightInd w:val="0"/>
        <w:spacing w:after="0" w:line="240" w:lineRule="auto"/>
        <w:rPr>
          <w:rFonts w:cstheme="minorHAnsi"/>
          <w:color w:val="000000"/>
          <w:sz w:val="24"/>
          <w:szCs w:val="24"/>
        </w:rPr>
      </w:pPr>
      <w:r>
        <w:rPr>
          <w:noProof/>
        </w:rPr>
        <w:drawing>
          <wp:inline distT="0" distB="0" distL="0" distR="0" wp14:anchorId="789998B9" wp14:editId="2EA04F59">
            <wp:extent cx="2143125" cy="2114550"/>
            <wp:effectExtent l="0" t="0" r="9525" b="0"/>
            <wp:docPr id="28" name="Picture 28" descr="A graphic of a person feeding a pig meat, with a red circle and line through the image to indicate it is prohib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43125" cy="2114550"/>
                    </a:xfrm>
                    <a:prstGeom prst="rect">
                      <a:avLst/>
                    </a:prstGeom>
                  </pic:spPr>
                </pic:pic>
              </a:graphicData>
            </a:graphic>
          </wp:inline>
        </w:drawing>
      </w:r>
    </w:p>
    <w:p w14:paraId="1D917FCE" w14:textId="71E0B9E1" w:rsidR="00121352" w:rsidRDefault="00121352" w:rsidP="00CD4688">
      <w:pPr>
        <w:autoSpaceDE w:val="0"/>
        <w:autoSpaceDN w:val="0"/>
        <w:adjustRightInd w:val="0"/>
        <w:spacing w:after="0" w:line="240" w:lineRule="auto"/>
        <w:rPr>
          <w:rFonts w:cstheme="minorHAnsi"/>
          <w:color w:val="000000"/>
          <w:sz w:val="24"/>
          <w:szCs w:val="24"/>
        </w:rPr>
      </w:pPr>
    </w:p>
    <w:p w14:paraId="506EBA27" w14:textId="77777777" w:rsidR="00121352" w:rsidRDefault="00121352" w:rsidP="00CD4688">
      <w:pPr>
        <w:autoSpaceDE w:val="0"/>
        <w:autoSpaceDN w:val="0"/>
        <w:adjustRightInd w:val="0"/>
        <w:spacing w:after="0" w:line="240" w:lineRule="auto"/>
        <w:rPr>
          <w:rFonts w:cstheme="minorHAnsi"/>
          <w:color w:val="000000"/>
          <w:sz w:val="24"/>
          <w:szCs w:val="24"/>
        </w:rPr>
      </w:pPr>
    </w:p>
    <w:p w14:paraId="667F9020" w14:textId="77777777" w:rsidR="00121352" w:rsidRDefault="00121352" w:rsidP="00CD4688">
      <w:pPr>
        <w:autoSpaceDE w:val="0"/>
        <w:autoSpaceDN w:val="0"/>
        <w:adjustRightInd w:val="0"/>
        <w:spacing w:after="0" w:line="240" w:lineRule="auto"/>
        <w:rPr>
          <w:rFonts w:cstheme="minorHAnsi"/>
          <w:color w:val="000000"/>
          <w:sz w:val="24"/>
          <w:szCs w:val="24"/>
        </w:rPr>
      </w:pPr>
    </w:p>
    <w:p w14:paraId="297D2560" w14:textId="77777777" w:rsidR="00121352" w:rsidRDefault="00121352" w:rsidP="00CD4688">
      <w:pPr>
        <w:autoSpaceDE w:val="0"/>
        <w:autoSpaceDN w:val="0"/>
        <w:adjustRightInd w:val="0"/>
        <w:spacing w:after="0" w:line="240" w:lineRule="auto"/>
        <w:rPr>
          <w:rFonts w:cstheme="minorHAnsi"/>
          <w:color w:val="000000"/>
          <w:sz w:val="24"/>
          <w:szCs w:val="24"/>
        </w:rPr>
      </w:pPr>
    </w:p>
    <w:p w14:paraId="41D4830D" w14:textId="6F712DF5" w:rsidR="00121352" w:rsidRDefault="00121352" w:rsidP="00CD4688">
      <w:pPr>
        <w:autoSpaceDE w:val="0"/>
        <w:autoSpaceDN w:val="0"/>
        <w:adjustRightInd w:val="0"/>
        <w:spacing w:after="0" w:line="240" w:lineRule="auto"/>
        <w:rPr>
          <w:rFonts w:cstheme="minorHAnsi"/>
          <w:color w:val="000000"/>
          <w:sz w:val="24"/>
          <w:szCs w:val="24"/>
        </w:rPr>
      </w:pPr>
      <w:r>
        <w:rPr>
          <w:rFonts w:cstheme="minorHAnsi"/>
          <w:color w:val="000000"/>
          <w:sz w:val="24"/>
          <w:szCs w:val="24"/>
        </w:rPr>
        <w:t>The content in this guide was originally authored by the Queensland Government</w:t>
      </w:r>
    </w:p>
    <w:p w14:paraId="1AC2DAF1"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 State of Queensland, 2020.</w:t>
      </w:r>
    </w:p>
    <w:p w14:paraId="40560E6A"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For more information on this licence,</w:t>
      </w:r>
    </w:p>
    <w:p w14:paraId="4073E18F"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visit creativecommons.org/licenses/by/4.0.</w:t>
      </w:r>
    </w:p>
    <w:p w14:paraId="38A0F7C0"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Disclaimer: The information contained herein is subject to change</w:t>
      </w:r>
    </w:p>
    <w:p w14:paraId="124D618F"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without notice. The Queensland Government shall not be liable for</w:t>
      </w:r>
    </w:p>
    <w:p w14:paraId="3DA47880"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technical or other errors or omissions contained herein. The reader/user</w:t>
      </w:r>
    </w:p>
    <w:p w14:paraId="69AFA043" w14:textId="77777777" w:rsidR="00121352" w:rsidRPr="00121352"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accepts all risks and responsibility for losses, damages, costs and other</w:t>
      </w:r>
    </w:p>
    <w:p w14:paraId="1679BEC8" w14:textId="2885F05B" w:rsidR="00CF6F6F" w:rsidRDefault="00121352" w:rsidP="00121352">
      <w:pPr>
        <w:autoSpaceDE w:val="0"/>
        <w:autoSpaceDN w:val="0"/>
        <w:adjustRightInd w:val="0"/>
        <w:spacing w:after="0" w:line="240" w:lineRule="auto"/>
        <w:rPr>
          <w:rFonts w:cstheme="minorHAnsi"/>
          <w:color w:val="000000"/>
          <w:sz w:val="24"/>
          <w:szCs w:val="24"/>
        </w:rPr>
      </w:pPr>
      <w:r w:rsidRPr="00121352">
        <w:rPr>
          <w:rFonts w:cstheme="minorHAnsi"/>
          <w:color w:val="000000"/>
          <w:sz w:val="24"/>
          <w:szCs w:val="24"/>
        </w:rPr>
        <w:t>consequences resulting directly or indirectly from using this information.</w:t>
      </w:r>
    </w:p>
    <w:p w14:paraId="63FD1407" w14:textId="0EFB9BD9" w:rsidR="00202E9E" w:rsidRDefault="00202E9E" w:rsidP="00202E9E">
      <w:pPr>
        <w:autoSpaceDE w:val="0"/>
        <w:autoSpaceDN w:val="0"/>
        <w:adjustRightInd w:val="0"/>
        <w:spacing w:after="0" w:line="240" w:lineRule="auto"/>
        <w:rPr>
          <w:rFonts w:ascii="VIC-Bold" w:hAnsi="VIC-Bold" w:cs="VIC-Bold"/>
          <w:b/>
          <w:bCs/>
          <w:color w:val="4C7329"/>
          <w:sz w:val="50"/>
          <w:szCs w:val="50"/>
        </w:rPr>
      </w:pPr>
      <w:r>
        <w:rPr>
          <w:rFonts w:ascii="VIC-Bold" w:hAnsi="VIC-Bold" w:cs="VIC-Bold"/>
          <w:b/>
          <w:bCs/>
          <w:color w:val="4C7329"/>
          <w:sz w:val="50"/>
          <w:szCs w:val="50"/>
        </w:rPr>
        <w:lastRenderedPageBreak/>
        <w:t>State and territory laboratory contact details</w:t>
      </w:r>
    </w:p>
    <w:p w14:paraId="65969671" w14:textId="523143B0" w:rsidR="00202E9E" w:rsidRDefault="00B251B8" w:rsidP="00202E9E">
      <w:pPr>
        <w:autoSpaceDE w:val="0"/>
        <w:autoSpaceDN w:val="0"/>
        <w:adjustRightInd w:val="0"/>
        <w:spacing w:after="0" w:line="240" w:lineRule="auto"/>
        <w:rPr>
          <w:rFonts w:ascii="VIC-Bold" w:hAnsi="VIC-Bold" w:cs="VIC-Bold"/>
          <w:b/>
          <w:bCs/>
          <w:color w:val="4C7329"/>
          <w:sz w:val="50"/>
          <w:szCs w:val="50"/>
        </w:rPr>
      </w:pPr>
      <w:r w:rsidRPr="00B251B8">
        <w:rPr>
          <w:rFonts w:ascii="VIC-Bold" w:hAnsi="VIC-Bold" w:cs="VIC-Bold"/>
          <w:b/>
          <w:bCs/>
          <w:noProof/>
          <w:color w:val="4C7329"/>
          <w:sz w:val="50"/>
          <w:szCs w:val="50"/>
        </w:rPr>
        <w:drawing>
          <wp:inline distT="0" distB="0" distL="0" distR="0" wp14:anchorId="07497627" wp14:editId="5CFA811A">
            <wp:extent cx="2911393" cy="894390"/>
            <wp:effectExtent l="0" t="0" r="3810" b="1270"/>
            <wp:docPr id="29" name="Picture 29" descr="NSW Department of Primary Indust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911393" cy="894390"/>
                    </a:xfrm>
                    <a:prstGeom prst="rect">
                      <a:avLst/>
                    </a:prstGeom>
                    <a:noFill/>
                    <a:ln>
                      <a:noFill/>
                    </a:ln>
                  </pic:spPr>
                </pic:pic>
              </a:graphicData>
            </a:graphic>
          </wp:inline>
        </w:drawing>
      </w:r>
    </w:p>
    <w:p w14:paraId="35628DE1" w14:textId="20E9BAC5" w:rsidR="00121352" w:rsidRDefault="00121352" w:rsidP="00121352">
      <w:pPr>
        <w:autoSpaceDE w:val="0"/>
        <w:autoSpaceDN w:val="0"/>
        <w:adjustRightInd w:val="0"/>
        <w:spacing w:after="0" w:line="240" w:lineRule="auto"/>
        <w:rPr>
          <w:rFonts w:cstheme="minorHAnsi"/>
          <w:color w:val="000000"/>
          <w:sz w:val="24"/>
          <w:szCs w:val="24"/>
        </w:rPr>
      </w:pPr>
    </w:p>
    <w:p w14:paraId="41AEDCBA" w14:textId="68B9C7C0" w:rsidR="00121352" w:rsidRDefault="00B251B8" w:rsidP="00121352">
      <w:pPr>
        <w:autoSpaceDE w:val="0"/>
        <w:autoSpaceDN w:val="0"/>
        <w:adjustRightInd w:val="0"/>
        <w:spacing w:after="0" w:line="240" w:lineRule="auto"/>
        <w:rPr>
          <w:rFonts w:cstheme="minorHAnsi"/>
          <w:color w:val="000000"/>
          <w:sz w:val="24"/>
          <w:szCs w:val="24"/>
        </w:rPr>
      </w:pPr>
      <w:r w:rsidRPr="00B251B8">
        <w:rPr>
          <w:rFonts w:cstheme="minorHAnsi"/>
          <w:noProof/>
          <w:color w:val="000000"/>
          <w:sz w:val="24"/>
          <w:szCs w:val="24"/>
        </w:rPr>
        <w:drawing>
          <wp:inline distT="0" distB="0" distL="0" distR="0" wp14:anchorId="78F2BDF2" wp14:editId="35F53A90">
            <wp:extent cx="2225606" cy="1141095"/>
            <wp:effectExtent l="0" t="0" r="3810" b="1905"/>
            <wp:docPr id="30" name="Picture 30" descr="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25606" cy="1141095"/>
                    </a:xfrm>
                    <a:prstGeom prst="rect">
                      <a:avLst/>
                    </a:prstGeom>
                    <a:noFill/>
                    <a:ln>
                      <a:noFill/>
                    </a:ln>
                  </pic:spPr>
                </pic:pic>
              </a:graphicData>
            </a:graphic>
          </wp:inline>
        </w:drawing>
      </w:r>
    </w:p>
    <w:p w14:paraId="3A3110BA" w14:textId="77777777" w:rsidR="00B251B8" w:rsidRDefault="00B251B8" w:rsidP="00121352">
      <w:pPr>
        <w:autoSpaceDE w:val="0"/>
        <w:autoSpaceDN w:val="0"/>
        <w:adjustRightInd w:val="0"/>
        <w:spacing w:after="0" w:line="240" w:lineRule="auto"/>
        <w:rPr>
          <w:rFonts w:cstheme="minorHAnsi"/>
          <w:color w:val="000000"/>
          <w:sz w:val="24"/>
          <w:szCs w:val="24"/>
        </w:rPr>
      </w:pPr>
    </w:p>
    <w:p w14:paraId="5520CFE5" w14:textId="457989CF"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New South Wales</w:t>
      </w:r>
      <w:r>
        <w:rPr>
          <w:rFonts w:cstheme="minorHAnsi"/>
          <w:color w:val="000000"/>
          <w:sz w:val="24"/>
          <w:szCs w:val="24"/>
        </w:rPr>
        <w:t xml:space="preserve"> and </w:t>
      </w:r>
      <w:r w:rsidRPr="00B251B8">
        <w:rPr>
          <w:rFonts w:cstheme="minorHAnsi"/>
          <w:color w:val="000000"/>
          <w:sz w:val="24"/>
          <w:szCs w:val="24"/>
        </w:rPr>
        <w:t>Australian Capital Territory</w:t>
      </w:r>
    </w:p>
    <w:p w14:paraId="66D46EAA" w14:textId="77777777" w:rsidR="00B251B8" w:rsidRPr="00B251B8" w:rsidRDefault="00B251B8" w:rsidP="00B251B8">
      <w:pPr>
        <w:autoSpaceDE w:val="0"/>
        <w:autoSpaceDN w:val="0"/>
        <w:adjustRightInd w:val="0"/>
        <w:spacing w:after="0" w:line="240" w:lineRule="auto"/>
        <w:rPr>
          <w:rFonts w:cstheme="minorHAnsi"/>
          <w:b/>
          <w:bCs/>
          <w:color w:val="000000"/>
          <w:sz w:val="24"/>
          <w:szCs w:val="24"/>
        </w:rPr>
      </w:pPr>
      <w:r w:rsidRPr="00B251B8">
        <w:rPr>
          <w:rFonts w:cstheme="minorHAnsi"/>
          <w:b/>
          <w:bCs/>
          <w:color w:val="000000"/>
          <w:sz w:val="24"/>
          <w:szCs w:val="24"/>
        </w:rPr>
        <w:t>NSW State Veterinary Diagnostic Laboratory</w:t>
      </w:r>
    </w:p>
    <w:p w14:paraId="7EA64DDD"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Phone: 1800 675 623</w:t>
      </w:r>
    </w:p>
    <w:p w14:paraId="4D061CE2"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Email: laboratory.services@dpi.nsw.gov.au</w:t>
      </w:r>
    </w:p>
    <w:p w14:paraId="7E8EDED8"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Website: dpi.nsw.gov.au (search for ‘State Veterinary Diagnostic Laboratory’)</w:t>
      </w:r>
    </w:p>
    <w:p w14:paraId="4A07EF04"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Delivery address:</w:t>
      </w:r>
    </w:p>
    <w:p w14:paraId="2D6951AF"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Elizabeth Macarthur Agricultural Institute (EMAI)</w:t>
      </w:r>
    </w:p>
    <w:p w14:paraId="3C6F6943" w14:textId="77777777" w:rsidR="00B251B8" w:rsidRPr="00B251B8"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Woodbridge Road</w:t>
      </w:r>
    </w:p>
    <w:p w14:paraId="5117B5B5" w14:textId="66F29667" w:rsidR="00121352" w:rsidRDefault="00B251B8" w:rsidP="00B251B8">
      <w:pPr>
        <w:autoSpaceDE w:val="0"/>
        <w:autoSpaceDN w:val="0"/>
        <w:adjustRightInd w:val="0"/>
        <w:spacing w:after="0" w:line="240" w:lineRule="auto"/>
        <w:rPr>
          <w:rFonts w:cstheme="minorHAnsi"/>
          <w:color w:val="000000"/>
          <w:sz w:val="24"/>
          <w:szCs w:val="24"/>
        </w:rPr>
      </w:pPr>
      <w:r w:rsidRPr="00B251B8">
        <w:rPr>
          <w:rFonts w:cstheme="minorHAnsi"/>
          <w:color w:val="000000"/>
          <w:sz w:val="24"/>
          <w:szCs w:val="24"/>
        </w:rPr>
        <w:t>MENANGLE NSW 2568</w:t>
      </w:r>
    </w:p>
    <w:p w14:paraId="0380D9FE" w14:textId="0D1E63D5" w:rsidR="002F3106" w:rsidRDefault="002F3106" w:rsidP="00B251B8">
      <w:pPr>
        <w:autoSpaceDE w:val="0"/>
        <w:autoSpaceDN w:val="0"/>
        <w:adjustRightInd w:val="0"/>
        <w:spacing w:after="0" w:line="240" w:lineRule="auto"/>
        <w:rPr>
          <w:rFonts w:cstheme="minorHAnsi"/>
          <w:color w:val="000000"/>
          <w:sz w:val="24"/>
          <w:szCs w:val="24"/>
        </w:rPr>
      </w:pPr>
    </w:p>
    <w:p w14:paraId="61E890D5" w14:textId="7D94A6B2" w:rsidR="00E56226" w:rsidRDefault="00E56226" w:rsidP="00B251B8">
      <w:pPr>
        <w:autoSpaceDE w:val="0"/>
        <w:autoSpaceDN w:val="0"/>
        <w:adjustRightInd w:val="0"/>
        <w:spacing w:after="0" w:line="240" w:lineRule="auto"/>
        <w:rPr>
          <w:rFonts w:cstheme="minorHAnsi"/>
          <w:color w:val="000000"/>
          <w:sz w:val="24"/>
          <w:szCs w:val="24"/>
        </w:rPr>
      </w:pPr>
      <w:r>
        <w:rPr>
          <w:noProof/>
        </w:rPr>
        <w:drawing>
          <wp:inline distT="0" distB="0" distL="0" distR="0" wp14:anchorId="4ACC04C2" wp14:editId="5B878DB7">
            <wp:extent cx="1609725" cy="609600"/>
            <wp:effectExtent l="0" t="0" r="9525" b="0"/>
            <wp:docPr id="31" name="Picture 31" descr="Northern Territory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09725" cy="609600"/>
                    </a:xfrm>
                    <a:prstGeom prst="rect">
                      <a:avLst/>
                    </a:prstGeom>
                  </pic:spPr>
                </pic:pic>
              </a:graphicData>
            </a:graphic>
          </wp:inline>
        </w:drawing>
      </w:r>
    </w:p>
    <w:p w14:paraId="739CBC55"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Northern Territory</w:t>
      </w:r>
    </w:p>
    <w:p w14:paraId="5EF20E8D" w14:textId="77777777" w:rsidR="002F3106" w:rsidRPr="002F3106" w:rsidRDefault="002F3106" w:rsidP="002F3106">
      <w:pPr>
        <w:autoSpaceDE w:val="0"/>
        <w:autoSpaceDN w:val="0"/>
        <w:adjustRightInd w:val="0"/>
        <w:spacing w:after="0" w:line="240" w:lineRule="auto"/>
        <w:rPr>
          <w:rFonts w:cstheme="minorHAnsi"/>
          <w:b/>
          <w:bCs/>
          <w:color w:val="000000"/>
          <w:sz w:val="24"/>
          <w:szCs w:val="24"/>
        </w:rPr>
      </w:pPr>
      <w:r w:rsidRPr="002F3106">
        <w:rPr>
          <w:rFonts w:cstheme="minorHAnsi"/>
          <w:b/>
          <w:bCs/>
          <w:color w:val="000000"/>
          <w:sz w:val="24"/>
          <w:szCs w:val="24"/>
        </w:rPr>
        <w:t>Berrimah Veterinary Laboratory</w:t>
      </w:r>
    </w:p>
    <w:p w14:paraId="072512DD"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Phone: (08) 8999 2249</w:t>
      </w:r>
    </w:p>
    <w:p w14:paraId="34516162"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Email: bvl@nt.gov.au</w:t>
      </w:r>
    </w:p>
    <w:p w14:paraId="3111AFD0"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Website: dpir.nt.gov.au (search for ‘Berrimah Veterinary Laboratory’)</w:t>
      </w:r>
    </w:p>
    <w:p w14:paraId="0E9295C8"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Delivery address:</w:t>
      </w:r>
    </w:p>
    <w:p w14:paraId="2888DD9E" w14:textId="77777777" w:rsidR="002F3106" w:rsidRP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 xml:space="preserve">29 </w:t>
      </w:r>
      <w:proofErr w:type="spellStart"/>
      <w:r w:rsidRPr="002F3106">
        <w:rPr>
          <w:rFonts w:cstheme="minorHAnsi"/>
          <w:color w:val="000000"/>
          <w:sz w:val="24"/>
          <w:szCs w:val="24"/>
        </w:rPr>
        <w:t>Makagon</w:t>
      </w:r>
      <w:proofErr w:type="spellEnd"/>
      <w:r w:rsidRPr="002F3106">
        <w:rPr>
          <w:rFonts w:cstheme="minorHAnsi"/>
          <w:color w:val="000000"/>
          <w:sz w:val="24"/>
          <w:szCs w:val="24"/>
        </w:rPr>
        <w:t xml:space="preserve"> Road</w:t>
      </w:r>
    </w:p>
    <w:p w14:paraId="4E0E225C" w14:textId="25AAC693" w:rsidR="002F3106" w:rsidRDefault="002F3106" w:rsidP="002F3106">
      <w:pPr>
        <w:autoSpaceDE w:val="0"/>
        <w:autoSpaceDN w:val="0"/>
        <w:adjustRightInd w:val="0"/>
        <w:spacing w:after="0" w:line="240" w:lineRule="auto"/>
        <w:rPr>
          <w:rFonts w:cstheme="minorHAnsi"/>
          <w:color w:val="000000"/>
          <w:sz w:val="24"/>
          <w:szCs w:val="24"/>
        </w:rPr>
      </w:pPr>
      <w:r w:rsidRPr="002F3106">
        <w:rPr>
          <w:rFonts w:cstheme="minorHAnsi"/>
          <w:color w:val="000000"/>
          <w:sz w:val="24"/>
          <w:szCs w:val="24"/>
        </w:rPr>
        <w:t>BERRIMAH NT 0828</w:t>
      </w:r>
    </w:p>
    <w:p w14:paraId="1F96AFAD" w14:textId="140C19F9" w:rsidR="0078618C" w:rsidRDefault="0078618C" w:rsidP="00E56226">
      <w:pPr>
        <w:autoSpaceDE w:val="0"/>
        <w:autoSpaceDN w:val="0"/>
        <w:adjustRightInd w:val="0"/>
        <w:spacing w:after="0" w:line="240" w:lineRule="auto"/>
        <w:rPr>
          <w:rFonts w:cstheme="minorHAnsi"/>
          <w:color w:val="000000"/>
          <w:sz w:val="24"/>
          <w:szCs w:val="24"/>
        </w:rPr>
      </w:pPr>
      <w:r>
        <w:rPr>
          <w:noProof/>
        </w:rPr>
        <w:drawing>
          <wp:inline distT="0" distB="0" distL="0" distR="0" wp14:anchorId="2F4D16C3" wp14:editId="22F1E20D">
            <wp:extent cx="2276475" cy="628650"/>
            <wp:effectExtent l="0" t="0" r="9525" b="0"/>
            <wp:docPr id="64" name="Picture 64"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76475" cy="628650"/>
                    </a:xfrm>
                    <a:prstGeom prst="rect">
                      <a:avLst/>
                    </a:prstGeom>
                  </pic:spPr>
                </pic:pic>
              </a:graphicData>
            </a:graphic>
          </wp:inline>
        </w:drawing>
      </w:r>
    </w:p>
    <w:p w14:paraId="6065F083" w14:textId="125D47C3"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Queensland</w:t>
      </w:r>
    </w:p>
    <w:p w14:paraId="41C8C5BB" w14:textId="77777777" w:rsidR="00E56226" w:rsidRPr="00E56226" w:rsidRDefault="00E56226" w:rsidP="00E56226">
      <w:pPr>
        <w:autoSpaceDE w:val="0"/>
        <w:autoSpaceDN w:val="0"/>
        <w:adjustRightInd w:val="0"/>
        <w:spacing w:after="0" w:line="240" w:lineRule="auto"/>
        <w:rPr>
          <w:rFonts w:cstheme="minorHAnsi"/>
          <w:b/>
          <w:bCs/>
          <w:color w:val="000000"/>
          <w:sz w:val="24"/>
          <w:szCs w:val="24"/>
        </w:rPr>
      </w:pPr>
      <w:r w:rsidRPr="00E56226">
        <w:rPr>
          <w:rFonts w:cstheme="minorHAnsi"/>
          <w:b/>
          <w:bCs/>
          <w:color w:val="000000"/>
          <w:sz w:val="24"/>
          <w:szCs w:val="24"/>
        </w:rPr>
        <w:t>Biosecurity Sciences Laboratory</w:t>
      </w:r>
    </w:p>
    <w:p w14:paraId="4E565F3D"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Phone: (07) 3708 8762</w:t>
      </w:r>
    </w:p>
    <w:p w14:paraId="62908BDD"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Email: bslclo@daf.qld.gov.au</w:t>
      </w:r>
    </w:p>
    <w:p w14:paraId="5E527BEB"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Website: qld.gov.au/</w:t>
      </w:r>
      <w:proofErr w:type="spellStart"/>
      <w:r w:rsidRPr="00E56226">
        <w:rPr>
          <w:rFonts w:cstheme="minorHAnsi"/>
          <w:color w:val="000000"/>
          <w:sz w:val="24"/>
          <w:szCs w:val="24"/>
        </w:rPr>
        <w:t>AfricanSwineFever</w:t>
      </w:r>
      <w:proofErr w:type="spellEnd"/>
    </w:p>
    <w:p w14:paraId="1D68D006"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lastRenderedPageBreak/>
        <w:t>Delivery address:</w:t>
      </w:r>
    </w:p>
    <w:p w14:paraId="59012E00"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 xml:space="preserve">Block 12, </w:t>
      </w:r>
      <w:proofErr w:type="gramStart"/>
      <w:r w:rsidRPr="00E56226">
        <w:rPr>
          <w:rFonts w:cstheme="minorHAnsi"/>
          <w:color w:val="000000"/>
          <w:sz w:val="24"/>
          <w:szCs w:val="24"/>
        </w:rPr>
        <w:t>Health</w:t>
      </w:r>
      <w:proofErr w:type="gramEnd"/>
      <w:r w:rsidRPr="00E56226">
        <w:rPr>
          <w:rFonts w:cstheme="minorHAnsi"/>
          <w:color w:val="000000"/>
          <w:sz w:val="24"/>
          <w:szCs w:val="24"/>
        </w:rPr>
        <w:t xml:space="preserve"> and Food Sciences Precinct</w:t>
      </w:r>
    </w:p>
    <w:p w14:paraId="1D4E9C34" w14:textId="77777777" w:rsidR="00E56226" w:rsidRPr="00E56226"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 xml:space="preserve">39 </w:t>
      </w:r>
      <w:proofErr w:type="spellStart"/>
      <w:r w:rsidRPr="00E56226">
        <w:rPr>
          <w:rFonts w:cstheme="minorHAnsi"/>
          <w:color w:val="000000"/>
          <w:sz w:val="24"/>
          <w:szCs w:val="24"/>
        </w:rPr>
        <w:t>Kessels</w:t>
      </w:r>
      <w:proofErr w:type="spellEnd"/>
      <w:r w:rsidRPr="00E56226">
        <w:rPr>
          <w:rFonts w:cstheme="minorHAnsi"/>
          <w:color w:val="000000"/>
          <w:sz w:val="24"/>
          <w:szCs w:val="24"/>
        </w:rPr>
        <w:t xml:space="preserve"> Road</w:t>
      </w:r>
    </w:p>
    <w:p w14:paraId="1EE2EAA2" w14:textId="00756D1F" w:rsidR="00121352" w:rsidRDefault="00E56226" w:rsidP="00E56226">
      <w:pPr>
        <w:autoSpaceDE w:val="0"/>
        <w:autoSpaceDN w:val="0"/>
        <w:adjustRightInd w:val="0"/>
        <w:spacing w:after="0" w:line="240" w:lineRule="auto"/>
        <w:rPr>
          <w:rFonts w:cstheme="minorHAnsi"/>
          <w:color w:val="000000"/>
          <w:sz w:val="24"/>
          <w:szCs w:val="24"/>
        </w:rPr>
      </w:pPr>
      <w:r w:rsidRPr="00E56226">
        <w:rPr>
          <w:rFonts w:cstheme="minorHAnsi"/>
          <w:color w:val="000000"/>
          <w:sz w:val="24"/>
          <w:szCs w:val="24"/>
        </w:rPr>
        <w:t>COOPERS PLAINS QLD 4108</w:t>
      </w:r>
    </w:p>
    <w:p w14:paraId="33E7F9FB" w14:textId="5131F640" w:rsidR="0078618C" w:rsidRDefault="0078618C" w:rsidP="00E56226">
      <w:pPr>
        <w:autoSpaceDE w:val="0"/>
        <w:autoSpaceDN w:val="0"/>
        <w:adjustRightInd w:val="0"/>
        <w:spacing w:after="0" w:line="240" w:lineRule="auto"/>
        <w:rPr>
          <w:rFonts w:cstheme="minorHAnsi"/>
          <w:color w:val="000000"/>
          <w:sz w:val="24"/>
          <w:szCs w:val="24"/>
        </w:rPr>
      </w:pPr>
      <w:r w:rsidRPr="0078618C">
        <w:rPr>
          <w:rFonts w:cstheme="minorHAnsi"/>
          <w:noProof/>
          <w:color w:val="000000"/>
          <w:sz w:val="24"/>
          <w:szCs w:val="24"/>
        </w:rPr>
        <w:drawing>
          <wp:inline distT="0" distB="0" distL="0" distR="0" wp14:anchorId="196A2DBE" wp14:editId="5C8A7D25">
            <wp:extent cx="1563657" cy="1650527"/>
            <wp:effectExtent l="0" t="0" r="0" b="6985"/>
            <wp:docPr id="65" name="Picture 65" descr="Government of South Australia, Primary Industries and Regions 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63657" cy="1650527"/>
                    </a:xfrm>
                    <a:prstGeom prst="rect">
                      <a:avLst/>
                    </a:prstGeom>
                    <a:noFill/>
                    <a:ln>
                      <a:noFill/>
                    </a:ln>
                  </pic:spPr>
                </pic:pic>
              </a:graphicData>
            </a:graphic>
          </wp:inline>
        </w:drawing>
      </w:r>
    </w:p>
    <w:p w14:paraId="560240F9" w14:textId="2F837B89" w:rsidR="00121352" w:rsidRDefault="00121352" w:rsidP="00121352">
      <w:pPr>
        <w:autoSpaceDE w:val="0"/>
        <w:autoSpaceDN w:val="0"/>
        <w:adjustRightInd w:val="0"/>
        <w:spacing w:after="0" w:line="240" w:lineRule="auto"/>
        <w:rPr>
          <w:rFonts w:cstheme="minorHAnsi"/>
          <w:color w:val="000000"/>
          <w:sz w:val="24"/>
          <w:szCs w:val="24"/>
        </w:rPr>
      </w:pPr>
    </w:p>
    <w:p w14:paraId="70C228A9"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South Australia</w:t>
      </w:r>
    </w:p>
    <w:p w14:paraId="639ED620" w14:textId="77777777" w:rsidR="00887F20" w:rsidRPr="00887F20" w:rsidRDefault="00887F20" w:rsidP="00887F20">
      <w:pPr>
        <w:autoSpaceDE w:val="0"/>
        <w:autoSpaceDN w:val="0"/>
        <w:adjustRightInd w:val="0"/>
        <w:spacing w:after="0" w:line="240" w:lineRule="auto"/>
        <w:rPr>
          <w:rFonts w:cstheme="minorHAnsi"/>
          <w:b/>
          <w:bCs/>
          <w:color w:val="000000"/>
          <w:sz w:val="24"/>
          <w:szCs w:val="24"/>
        </w:rPr>
      </w:pPr>
      <w:r w:rsidRPr="00887F20">
        <w:rPr>
          <w:rFonts w:cstheme="minorHAnsi"/>
          <w:b/>
          <w:bCs/>
          <w:color w:val="000000"/>
          <w:sz w:val="24"/>
          <w:szCs w:val="24"/>
        </w:rPr>
        <w:t>Gribbles VETLAB</w:t>
      </w:r>
    </w:p>
    <w:p w14:paraId="5F8977D8"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Phone: (08) 8202 3300</w:t>
      </w:r>
    </w:p>
    <w:p w14:paraId="37C77ABA"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Email: glenside.enquiries@gribbles.com.au</w:t>
      </w:r>
    </w:p>
    <w:p w14:paraId="7ABC0291"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Website: gribblesvets.com.au</w:t>
      </w:r>
    </w:p>
    <w:p w14:paraId="19BB5C14"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Delivery address:</w:t>
      </w:r>
    </w:p>
    <w:p w14:paraId="43C83838" w14:textId="77777777" w:rsidR="00887F20" w:rsidRPr="00887F20"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33 Flemington Street</w:t>
      </w:r>
    </w:p>
    <w:p w14:paraId="6226F08A" w14:textId="348A5EEA" w:rsidR="00121352" w:rsidRDefault="00887F20" w:rsidP="00887F20">
      <w:pPr>
        <w:autoSpaceDE w:val="0"/>
        <w:autoSpaceDN w:val="0"/>
        <w:adjustRightInd w:val="0"/>
        <w:spacing w:after="0" w:line="240" w:lineRule="auto"/>
        <w:rPr>
          <w:rFonts w:cstheme="minorHAnsi"/>
          <w:color w:val="000000"/>
          <w:sz w:val="24"/>
          <w:szCs w:val="24"/>
        </w:rPr>
      </w:pPr>
      <w:r w:rsidRPr="00887F20">
        <w:rPr>
          <w:rFonts w:cstheme="minorHAnsi"/>
          <w:color w:val="000000"/>
          <w:sz w:val="24"/>
          <w:szCs w:val="24"/>
        </w:rPr>
        <w:t>GLENSIDE SA 5065</w:t>
      </w:r>
    </w:p>
    <w:p w14:paraId="3B68103F" w14:textId="0ED1B079" w:rsidR="00887F20" w:rsidRDefault="000E40BC" w:rsidP="00887F20">
      <w:pPr>
        <w:autoSpaceDE w:val="0"/>
        <w:autoSpaceDN w:val="0"/>
        <w:adjustRightInd w:val="0"/>
        <w:spacing w:after="0" w:line="240" w:lineRule="auto"/>
        <w:rPr>
          <w:rFonts w:cstheme="minorHAnsi"/>
          <w:color w:val="000000"/>
          <w:sz w:val="24"/>
          <w:szCs w:val="24"/>
        </w:rPr>
      </w:pPr>
      <w:r w:rsidRPr="000E40BC">
        <w:rPr>
          <w:rFonts w:cstheme="minorHAnsi"/>
          <w:noProof/>
          <w:color w:val="000000"/>
          <w:sz w:val="24"/>
          <w:szCs w:val="24"/>
        </w:rPr>
        <w:drawing>
          <wp:inline distT="0" distB="0" distL="0" distR="0" wp14:anchorId="4AED5C39" wp14:editId="04AF6FE8">
            <wp:extent cx="1582901" cy="1464183"/>
            <wp:effectExtent l="0" t="0" r="0" b="3175"/>
            <wp:docPr id="66" name="Picture 66" descr="Tasman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582901" cy="1464183"/>
                    </a:xfrm>
                    <a:prstGeom prst="rect">
                      <a:avLst/>
                    </a:prstGeom>
                    <a:noFill/>
                    <a:ln>
                      <a:noFill/>
                    </a:ln>
                  </pic:spPr>
                </pic:pic>
              </a:graphicData>
            </a:graphic>
          </wp:inline>
        </w:drawing>
      </w:r>
    </w:p>
    <w:p w14:paraId="6FC4ACEF"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Tasmania</w:t>
      </w:r>
    </w:p>
    <w:p w14:paraId="672B3DAA" w14:textId="77777777" w:rsidR="000E40BC" w:rsidRPr="000E40BC" w:rsidRDefault="000E40BC" w:rsidP="000E40BC">
      <w:pPr>
        <w:autoSpaceDE w:val="0"/>
        <w:autoSpaceDN w:val="0"/>
        <w:adjustRightInd w:val="0"/>
        <w:spacing w:after="0" w:line="240" w:lineRule="auto"/>
        <w:rPr>
          <w:rFonts w:cstheme="minorHAnsi"/>
          <w:b/>
          <w:bCs/>
          <w:color w:val="000000"/>
          <w:sz w:val="24"/>
          <w:szCs w:val="24"/>
        </w:rPr>
      </w:pPr>
      <w:r w:rsidRPr="000E40BC">
        <w:rPr>
          <w:rFonts w:cstheme="minorHAnsi"/>
          <w:b/>
          <w:bCs/>
          <w:color w:val="000000"/>
          <w:sz w:val="24"/>
          <w:szCs w:val="24"/>
        </w:rPr>
        <w:t>Animal Health Laboratory</w:t>
      </w:r>
    </w:p>
    <w:p w14:paraId="00E991E1"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Phone: (03) 6777 2111</w:t>
      </w:r>
    </w:p>
    <w:p w14:paraId="1B8E2687"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Email: specimenreception@dpipwe.tas.gov.au</w:t>
      </w:r>
    </w:p>
    <w:p w14:paraId="3768CEF4"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Website: dpipwe.tas.gov.au/</w:t>
      </w:r>
      <w:proofErr w:type="spellStart"/>
      <w:r w:rsidRPr="000E40BC">
        <w:rPr>
          <w:rFonts w:cstheme="minorHAnsi"/>
          <w:color w:val="000000"/>
          <w:sz w:val="24"/>
          <w:szCs w:val="24"/>
        </w:rPr>
        <w:t>AHLabs</w:t>
      </w:r>
      <w:proofErr w:type="spellEnd"/>
    </w:p>
    <w:p w14:paraId="4AD837AD"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Delivery address:</w:t>
      </w:r>
    </w:p>
    <w:p w14:paraId="63DCBF83" w14:textId="77777777" w:rsidR="000E40BC" w:rsidRP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165 Westbury Road</w:t>
      </w:r>
    </w:p>
    <w:p w14:paraId="1D6BDB3E" w14:textId="05089CBC" w:rsid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color w:val="000000"/>
          <w:sz w:val="24"/>
          <w:szCs w:val="24"/>
        </w:rPr>
        <w:t>PROSPECT TAS 7250</w:t>
      </w:r>
    </w:p>
    <w:p w14:paraId="36717AFD" w14:textId="33A55EC6" w:rsidR="000E40BC" w:rsidRDefault="000E40BC" w:rsidP="000E40BC">
      <w:pPr>
        <w:autoSpaceDE w:val="0"/>
        <w:autoSpaceDN w:val="0"/>
        <w:adjustRightInd w:val="0"/>
        <w:spacing w:after="0" w:line="240" w:lineRule="auto"/>
        <w:rPr>
          <w:rFonts w:cstheme="minorHAnsi"/>
          <w:color w:val="000000"/>
          <w:sz w:val="24"/>
          <w:szCs w:val="24"/>
        </w:rPr>
      </w:pPr>
      <w:r w:rsidRPr="000E40BC">
        <w:rPr>
          <w:rFonts w:cstheme="minorHAnsi"/>
          <w:noProof/>
          <w:color w:val="000000"/>
          <w:sz w:val="24"/>
          <w:szCs w:val="24"/>
        </w:rPr>
        <w:drawing>
          <wp:inline distT="0" distB="0" distL="0" distR="0" wp14:anchorId="6147A2B1" wp14:editId="33E2F04F">
            <wp:extent cx="2873557" cy="925617"/>
            <wp:effectExtent l="0" t="0" r="3175" b="8255"/>
            <wp:docPr id="67" name="Picture 67" descr="Department of Primary Industries and Regional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873557" cy="925617"/>
                    </a:xfrm>
                    <a:prstGeom prst="rect">
                      <a:avLst/>
                    </a:prstGeom>
                    <a:noFill/>
                    <a:ln>
                      <a:noFill/>
                    </a:ln>
                  </pic:spPr>
                </pic:pic>
              </a:graphicData>
            </a:graphic>
          </wp:inline>
        </w:drawing>
      </w:r>
    </w:p>
    <w:p w14:paraId="52DC2601"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Western Australia</w:t>
      </w:r>
    </w:p>
    <w:p w14:paraId="62AAD04C" w14:textId="77777777" w:rsidR="0039149E" w:rsidRPr="0039149E" w:rsidRDefault="0039149E" w:rsidP="0039149E">
      <w:pPr>
        <w:autoSpaceDE w:val="0"/>
        <w:autoSpaceDN w:val="0"/>
        <w:adjustRightInd w:val="0"/>
        <w:spacing w:after="0" w:line="240" w:lineRule="auto"/>
        <w:rPr>
          <w:rFonts w:cstheme="minorHAnsi"/>
          <w:b/>
          <w:bCs/>
          <w:color w:val="000000"/>
          <w:sz w:val="24"/>
          <w:szCs w:val="24"/>
        </w:rPr>
      </w:pPr>
      <w:r w:rsidRPr="0039149E">
        <w:rPr>
          <w:rFonts w:cstheme="minorHAnsi"/>
          <w:b/>
          <w:bCs/>
          <w:color w:val="000000"/>
          <w:sz w:val="24"/>
          <w:szCs w:val="24"/>
        </w:rPr>
        <w:t>DPIRD Diagnostics and Laboratory Services—Animal Pathology</w:t>
      </w:r>
    </w:p>
    <w:p w14:paraId="4E05EEF1"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Phone: (08) 9368 3351</w:t>
      </w:r>
    </w:p>
    <w:p w14:paraId="54AC6CA4"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Email: ddls@dpird.wa.gov.au</w:t>
      </w:r>
    </w:p>
    <w:p w14:paraId="75D0A84A"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lastRenderedPageBreak/>
        <w:t>Website: agric.wa.gov.au (search for ‘Animal Pathology’)</w:t>
      </w:r>
    </w:p>
    <w:p w14:paraId="60D5217B"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Delivery address:</w:t>
      </w:r>
    </w:p>
    <w:p w14:paraId="6B725C99"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DDLS, C Block</w:t>
      </w:r>
    </w:p>
    <w:p w14:paraId="1D574F86"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Department of Primary Industries and Regional Development</w:t>
      </w:r>
    </w:p>
    <w:p w14:paraId="3992778F" w14:textId="77777777" w:rsidR="0039149E" w:rsidRP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3 Baron-Hay Court</w:t>
      </w:r>
    </w:p>
    <w:p w14:paraId="17B14D1F" w14:textId="27AC2A55" w:rsidR="0039149E" w:rsidRDefault="0039149E" w:rsidP="0039149E">
      <w:pPr>
        <w:autoSpaceDE w:val="0"/>
        <w:autoSpaceDN w:val="0"/>
        <w:adjustRightInd w:val="0"/>
        <w:spacing w:after="0" w:line="240" w:lineRule="auto"/>
        <w:rPr>
          <w:rFonts w:cstheme="minorHAnsi"/>
          <w:color w:val="000000"/>
          <w:sz w:val="24"/>
          <w:szCs w:val="24"/>
        </w:rPr>
      </w:pPr>
      <w:r w:rsidRPr="0039149E">
        <w:rPr>
          <w:rFonts w:cstheme="minorHAnsi"/>
          <w:color w:val="000000"/>
          <w:sz w:val="24"/>
          <w:szCs w:val="24"/>
        </w:rPr>
        <w:t>SOUTH PERTH WA 6151</w:t>
      </w:r>
    </w:p>
    <w:p w14:paraId="78B3D8E3" w14:textId="35DF448D" w:rsidR="0039149E" w:rsidRDefault="0039149E" w:rsidP="0039149E">
      <w:pPr>
        <w:autoSpaceDE w:val="0"/>
        <w:autoSpaceDN w:val="0"/>
        <w:adjustRightInd w:val="0"/>
        <w:spacing w:after="0" w:line="240" w:lineRule="auto"/>
        <w:rPr>
          <w:rFonts w:cstheme="minorHAnsi"/>
          <w:color w:val="000000"/>
          <w:sz w:val="24"/>
          <w:szCs w:val="24"/>
        </w:rPr>
      </w:pPr>
    </w:p>
    <w:p w14:paraId="085B2700" w14:textId="37A892A4" w:rsidR="0039149E" w:rsidRDefault="0039149E" w:rsidP="0039149E">
      <w:pPr>
        <w:autoSpaceDE w:val="0"/>
        <w:autoSpaceDN w:val="0"/>
        <w:adjustRightInd w:val="0"/>
        <w:spacing w:after="0" w:line="240" w:lineRule="auto"/>
        <w:rPr>
          <w:rFonts w:cstheme="minorHAnsi"/>
          <w:color w:val="000000"/>
          <w:sz w:val="24"/>
          <w:szCs w:val="24"/>
        </w:rPr>
      </w:pPr>
      <w:r>
        <w:rPr>
          <w:rFonts w:cstheme="minorHAnsi"/>
          <w:noProof/>
          <w:color w:val="000000"/>
          <w:sz w:val="24"/>
          <w:szCs w:val="24"/>
        </w:rPr>
        <w:drawing>
          <wp:inline distT="0" distB="0" distL="0" distR="0" wp14:anchorId="1FC0C097" wp14:editId="315DC832">
            <wp:extent cx="3358074" cy="872766"/>
            <wp:effectExtent l="0" t="0" r="0" b="3810"/>
            <wp:docPr id="69" name="Picture 69" descr="Agriculture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Agriculture Victoria_logo_pms 575_rgb.jpg"/>
                    <pic:cNvPicPr/>
                  </pic:nvPicPr>
                  <pic:blipFill>
                    <a:blip r:embed="rId30">
                      <a:extLst>
                        <a:ext uri="{28A0092B-C50C-407E-A947-70E740481C1C}">
                          <a14:useLocalDpi xmlns:a14="http://schemas.microsoft.com/office/drawing/2010/main" val="0"/>
                        </a:ext>
                      </a:extLst>
                    </a:blip>
                    <a:stretch>
                      <a:fillRect/>
                    </a:stretch>
                  </pic:blipFill>
                  <pic:spPr>
                    <a:xfrm>
                      <a:off x="0" y="0"/>
                      <a:ext cx="3358074" cy="872766"/>
                    </a:xfrm>
                    <a:prstGeom prst="rect">
                      <a:avLst/>
                    </a:prstGeom>
                  </pic:spPr>
                </pic:pic>
              </a:graphicData>
            </a:graphic>
          </wp:inline>
        </w:drawing>
      </w:r>
    </w:p>
    <w:p w14:paraId="57D621BA"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Victoria</w:t>
      </w:r>
    </w:p>
    <w:p w14:paraId="4CD8B13D" w14:textId="77777777" w:rsidR="00FC204C" w:rsidRPr="00FC204C" w:rsidRDefault="00FC204C" w:rsidP="00FC204C">
      <w:pPr>
        <w:autoSpaceDE w:val="0"/>
        <w:autoSpaceDN w:val="0"/>
        <w:adjustRightInd w:val="0"/>
        <w:spacing w:after="0" w:line="240" w:lineRule="auto"/>
        <w:rPr>
          <w:rFonts w:cstheme="minorHAnsi"/>
          <w:b/>
          <w:bCs/>
          <w:color w:val="000000"/>
          <w:sz w:val="24"/>
          <w:szCs w:val="24"/>
        </w:rPr>
      </w:pPr>
      <w:proofErr w:type="spellStart"/>
      <w:r w:rsidRPr="00FC204C">
        <w:rPr>
          <w:rFonts w:cstheme="minorHAnsi"/>
          <w:b/>
          <w:bCs/>
          <w:color w:val="000000"/>
          <w:sz w:val="24"/>
          <w:szCs w:val="24"/>
        </w:rPr>
        <w:t>AgriBio</w:t>
      </w:r>
      <w:proofErr w:type="spellEnd"/>
      <w:r w:rsidRPr="00FC204C">
        <w:rPr>
          <w:rFonts w:cstheme="minorHAnsi"/>
          <w:b/>
          <w:bCs/>
          <w:color w:val="000000"/>
          <w:sz w:val="24"/>
          <w:szCs w:val="24"/>
        </w:rPr>
        <w:t>—Veterinary Diagnostic Services</w:t>
      </w:r>
    </w:p>
    <w:p w14:paraId="301454BE"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Phone: (03) 9032 7515</w:t>
      </w:r>
    </w:p>
    <w:p w14:paraId="1703BFDD"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Email: vet.diagnostics@agriculture.vic.gov.au</w:t>
      </w:r>
    </w:p>
    <w:p w14:paraId="05E435AA"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Website: agriculture.vic.gov.au (search for ‘Veterinary Diagnostic Services’)</w:t>
      </w:r>
    </w:p>
    <w:p w14:paraId="1EEB6CF6"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Delivery address:</w:t>
      </w:r>
    </w:p>
    <w:p w14:paraId="48BFE7AB"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5 Ring Road</w:t>
      </w:r>
    </w:p>
    <w:p w14:paraId="05275DD9" w14:textId="77777777" w:rsidR="00FC204C" w:rsidRP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La Trobe University Campus</w:t>
      </w:r>
    </w:p>
    <w:p w14:paraId="590E7AF0" w14:textId="61D9ECDA" w:rsidR="00FC204C" w:rsidRDefault="00FC204C" w:rsidP="00FC204C">
      <w:pPr>
        <w:autoSpaceDE w:val="0"/>
        <w:autoSpaceDN w:val="0"/>
        <w:adjustRightInd w:val="0"/>
        <w:spacing w:after="0" w:line="240" w:lineRule="auto"/>
        <w:rPr>
          <w:rFonts w:cstheme="minorHAnsi"/>
          <w:color w:val="000000"/>
          <w:sz w:val="24"/>
          <w:szCs w:val="24"/>
        </w:rPr>
      </w:pPr>
      <w:r w:rsidRPr="00FC204C">
        <w:rPr>
          <w:rFonts w:cstheme="minorHAnsi"/>
          <w:color w:val="000000"/>
          <w:sz w:val="24"/>
          <w:szCs w:val="24"/>
        </w:rPr>
        <w:t>BUNDOORA VIC 3083</w:t>
      </w:r>
    </w:p>
    <w:p w14:paraId="00604802" w14:textId="4BAE98EE" w:rsidR="00D93967" w:rsidRDefault="00D93967" w:rsidP="00FC204C">
      <w:pPr>
        <w:autoSpaceDE w:val="0"/>
        <w:autoSpaceDN w:val="0"/>
        <w:adjustRightInd w:val="0"/>
        <w:spacing w:after="0" w:line="240" w:lineRule="auto"/>
        <w:rPr>
          <w:rFonts w:cstheme="minorHAnsi"/>
          <w:color w:val="000000"/>
          <w:sz w:val="24"/>
          <w:szCs w:val="24"/>
        </w:rPr>
      </w:pPr>
    </w:p>
    <w:p w14:paraId="042DD122" w14:textId="2106A7DE" w:rsidR="00AE3D60" w:rsidRDefault="00AE3D60" w:rsidP="00FC204C">
      <w:pPr>
        <w:autoSpaceDE w:val="0"/>
        <w:autoSpaceDN w:val="0"/>
        <w:adjustRightInd w:val="0"/>
        <w:spacing w:after="0" w:line="240" w:lineRule="auto"/>
        <w:rPr>
          <w:rFonts w:cstheme="minorHAnsi"/>
          <w:color w:val="000000"/>
          <w:sz w:val="24"/>
          <w:szCs w:val="24"/>
        </w:rPr>
      </w:pPr>
      <w:r w:rsidRPr="00AE3D60">
        <w:rPr>
          <w:noProof/>
        </w:rPr>
        <w:lastRenderedPageBreak/>
        <w:drawing>
          <wp:inline distT="0" distB="0" distL="0" distR="0" wp14:anchorId="1E686B16" wp14:editId="5441431C">
            <wp:extent cx="6839501" cy="4857115"/>
            <wp:effectExtent l="0" t="0" r="0" b="635"/>
            <wp:docPr id="70" name="Picture 70" descr="Two young pigs in long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6839501" cy="4857115"/>
                    </a:xfrm>
                    <a:prstGeom prst="rect">
                      <a:avLst/>
                    </a:prstGeom>
                    <a:noFill/>
                    <a:ln>
                      <a:noFill/>
                    </a:ln>
                  </pic:spPr>
                </pic:pic>
              </a:graphicData>
            </a:graphic>
          </wp:inline>
        </w:drawing>
      </w:r>
    </w:p>
    <w:p w14:paraId="1762A8FD" w14:textId="01541C66" w:rsidR="00AE3D60" w:rsidRDefault="00AE3D60" w:rsidP="00FC204C">
      <w:pPr>
        <w:autoSpaceDE w:val="0"/>
        <w:autoSpaceDN w:val="0"/>
        <w:adjustRightInd w:val="0"/>
        <w:spacing w:after="0" w:line="240" w:lineRule="auto"/>
        <w:rPr>
          <w:rFonts w:cstheme="minorHAnsi"/>
          <w:color w:val="000000"/>
          <w:sz w:val="24"/>
          <w:szCs w:val="24"/>
        </w:rPr>
      </w:pPr>
    </w:p>
    <w:p w14:paraId="12D23738" w14:textId="459AE8F1" w:rsidR="00AE3D60" w:rsidRPr="00AE3D60" w:rsidRDefault="00AE3D60" w:rsidP="00FC204C">
      <w:pPr>
        <w:autoSpaceDE w:val="0"/>
        <w:autoSpaceDN w:val="0"/>
        <w:adjustRightInd w:val="0"/>
        <w:spacing w:after="0" w:line="240" w:lineRule="auto"/>
        <w:rPr>
          <w:rFonts w:cstheme="minorHAnsi"/>
          <w:b/>
          <w:bCs/>
          <w:color w:val="000000"/>
          <w:sz w:val="24"/>
          <w:szCs w:val="24"/>
        </w:rPr>
      </w:pPr>
      <w:r w:rsidRPr="00AE3D60">
        <w:rPr>
          <w:rFonts w:cstheme="minorHAnsi"/>
          <w:b/>
          <w:bCs/>
          <w:color w:val="000000"/>
          <w:sz w:val="24"/>
          <w:szCs w:val="24"/>
        </w:rPr>
        <w:t>More information</w:t>
      </w:r>
    </w:p>
    <w:p w14:paraId="62E730DA" w14:textId="3E485538" w:rsidR="00AE3D60" w:rsidRDefault="00AE3D60" w:rsidP="00FC204C">
      <w:pPr>
        <w:autoSpaceDE w:val="0"/>
        <w:autoSpaceDN w:val="0"/>
        <w:adjustRightInd w:val="0"/>
        <w:spacing w:after="0" w:line="240" w:lineRule="auto"/>
        <w:rPr>
          <w:rFonts w:cstheme="minorHAnsi"/>
          <w:color w:val="000000"/>
          <w:sz w:val="24"/>
          <w:szCs w:val="24"/>
        </w:rPr>
      </w:pPr>
      <w:r>
        <w:rPr>
          <w:rFonts w:cstheme="minorHAnsi"/>
          <w:color w:val="000000"/>
          <w:sz w:val="24"/>
          <w:szCs w:val="24"/>
        </w:rPr>
        <w:t>Visit animalhealthaustralia.com.au/</w:t>
      </w:r>
      <w:proofErr w:type="spellStart"/>
      <w:r>
        <w:rPr>
          <w:rFonts w:cstheme="minorHAnsi"/>
          <w:color w:val="000000"/>
          <w:sz w:val="24"/>
          <w:szCs w:val="24"/>
        </w:rPr>
        <w:t>asf</w:t>
      </w:r>
      <w:proofErr w:type="spellEnd"/>
    </w:p>
    <w:p w14:paraId="77FA2A58" w14:textId="56F7B346" w:rsidR="00AE3D60" w:rsidRPr="00C1139D" w:rsidRDefault="00AE3D60" w:rsidP="00FC204C">
      <w:pPr>
        <w:autoSpaceDE w:val="0"/>
        <w:autoSpaceDN w:val="0"/>
        <w:adjustRightInd w:val="0"/>
        <w:spacing w:after="0" w:line="240" w:lineRule="auto"/>
        <w:rPr>
          <w:rFonts w:cstheme="minorHAnsi"/>
          <w:b/>
          <w:bCs/>
          <w:color w:val="000000"/>
          <w:sz w:val="24"/>
          <w:szCs w:val="24"/>
        </w:rPr>
      </w:pPr>
      <w:r w:rsidRPr="00C1139D">
        <w:rPr>
          <w:rFonts w:cstheme="minorHAnsi"/>
          <w:b/>
          <w:bCs/>
          <w:color w:val="000000"/>
          <w:sz w:val="24"/>
          <w:szCs w:val="24"/>
        </w:rPr>
        <w:t>African swine fever is a notifiable disease</w:t>
      </w:r>
    </w:p>
    <w:p w14:paraId="77A57126" w14:textId="195B3CBD" w:rsidR="00AE3D60" w:rsidRDefault="00AE3D60" w:rsidP="00FC204C">
      <w:pPr>
        <w:autoSpaceDE w:val="0"/>
        <w:autoSpaceDN w:val="0"/>
        <w:adjustRightInd w:val="0"/>
        <w:spacing w:after="0" w:line="240" w:lineRule="auto"/>
        <w:rPr>
          <w:rFonts w:cstheme="minorHAnsi"/>
          <w:color w:val="000000"/>
          <w:sz w:val="24"/>
          <w:szCs w:val="24"/>
        </w:rPr>
      </w:pPr>
      <w:r>
        <w:rPr>
          <w:rFonts w:cstheme="minorHAnsi"/>
          <w:color w:val="000000"/>
          <w:sz w:val="24"/>
          <w:szCs w:val="24"/>
        </w:rPr>
        <w:t xml:space="preserve">If you suspect African swine fever in pigs, you MUST report it to the </w:t>
      </w:r>
      <w:r w:rsidRPr="00C1139D">
        <w:rPr>
          <w:rFonts w:cstheme="minorHAnsi"/>
          <w:b/>
          <w:bCs/>
          <w:color w:val="000000"/>
          <w:sz w:val="24"/>
          <w:szCs w:val="24"/>
        </w:rPr>
        <w:t>Emergency Animal Disease Watch Hotline on 1800 675 888</w:t>
      </w:r>
    </w:p>
    <w:sectPr w:rsidR="00AE3D60" w:rsidSect="00EF153D">
      <w:headerReference w:type="default" r:id="rId32"/>
      <w:headerReference w:type="first" r:id="rId33"/>
      <w:pgSz w:w="11906" w:h="16838"/>
      <w:pgMar w:top="2268" w:right="567" w:bottom="567" w:left="567"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C72A3" w14:textId="77777777" w:rsidR="00F212D1" w:rsidRDefault="00F212D1">
      <w:pPr>
        <w:spacing w:after="0" w:line="240" w:lineRule="auto"/>
      </w:pPr>
      <w:r>
        <w:separator/>
      </w:r>
    </w:p>
  </w:endnote>
  <w:endnote w:type="continuationSeparator" w:id="0">
    <w:p w14:paraId="54E8ED18" w14:textId="77777777" w:rsidR="00F212D1" w:rsidRDefault="00F2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Bold">
    <w:altName w:val="VIC"/>
    <w:panose1 w:val="00000000000000000000"/>
    <w:charset w:val="00"/>
    <w:family w:val="auto"/>
    <w:notTrueType/>
    <w:pitch w:val="default"/>
    <w:sig w:usb0="00000003" w:usb1="00000000" w:usb2="00000000" w:usb3="00000000" w:csb0="00000001" w:csb1="00000000"/>
  </w:font>
  <w:font w:name="VIC-Regular">
    <w:altName w:val="Cambria"/>
    <w:panose1 w:val="00000000000000000000"/>
    <w:charset w:val="00"/>
    <w:family w:val="auto"/>
    <w:notTrueType/>
    <w:pitch w:val="default"/>
    <w:sig w:usb0="00000003" w:usb1="00000000" w:usb2="00000000" w:usb3="00000000" w:csb0="00000001" w:csb1="00000000"/>
  </w:font>
  <w:font w:name="MetaOT-Normal">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7F21D" w14:textId="77777777" w:rsidR="00F212D1" w:rsidRDefault="00F212D1">
      <w:pPr>
        <w:spacing w:after="0" w:line="240" w:lineRule="auto"/>
      </w:pPr>
      <w:r>
        <w:separator/>
      </w:r>
    </w:p>
  </w:footnote>
  <w:footnote w:type="continuationSeparator" w:id="0">
    <w:p w14:paraId="72D5D68C" w14:textId="77777777" w:rsidR="00F212D1" w:rsidRDefault="00F212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1E63" w14:textId="171EE9DB" w:rsidR="0015447E" w:rsidRDefault="0089729E">
    <w:pPr>
      <w:pStyle w:val="Header"/>
    </w:pPr>
    <w:r w:rsidRPr="00D47B08">
      <w:rPr>
        <w:rFonts w:cs="Arial"/>
        <w:noProof/>
        <w:szCs w:val="18"/>
        <w:lang w:eastAsia="en-AU"/>
      </w:rPr>
      <w:drawing>
        <wp:anchor distT="0" distB="0" distL="114300" distR="114300" simplePos="0" relativeHeight="251660288" behindDoc="1" locked="0" layoutInCell="1" allowOverlap="1" wp14:anchorId="5FF9D929" wp14:editId="5B3FE450">
          <wp:simplePos x="0" y="0"/>
          <wp:positionH relativeFrom="margin">
            <wp:posOffset>-626745</wp:posOffset>
          </wp:positionH>
          <wp:positionV relativeFrom="page">
            <wp:posOffset>-247650</wp:posOffset>
          </wp:positionV>
          <wp:extent cx="8111490" cy="14287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2.png"/>
                  <pic:cNvPicPr/>
                </pic:nvPicPr>
                <pic:blipFill rotWithShape="1">
                  <a:blip r:embed="rId1">
                    <a:extLst>
                      <a:ext uri="{28A0092B-C50C-407E-A947-70E740481C1C}">
                        <a14:useLocalDpi xmlns:a14="http://schemas.microsoft.com/office/drawing/2010/main" val="0"/>
                      </a:ext>
                    </a:extLst>
                  </a:blip>
                  <a:srcRect b="87077"/>
                  <a:stretch/>
                </pic:blipFill>
                <pic:spPr bwMode="auto">
                  <a:xfrm>
                    <a:off x="0" y="0"/>
                    <a:ext cx="811149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C82A8" w14:textId="17FE247E" w:rsidR="0015447E" w:rsidRDefault="0089729E">
    <w:pPr>
      <w:pStyle w:val="Header"/>
    </w:pPr>
    <w:r w:rsidRPr="00D47B08">
      <w:rPr>
        <w:rFonts w:cs="Arial"/>
        <w:noProof/>
        <w:szCs w:val="18"/>
        <w:lang w:eastAsia="en-AU"/>
      </w:rPr>
      <w:drawing>
        <wp:anchor distT="0" distB="0" distL="114300" distR="114300" simplePos="0" relativeHeight="251659264" behindDoc="1" locked="0" layoutInCell="1" allowOverlap="1" wp14:anchorId="756F5DE8" wp14:editId="5F239ED8">
          <wp:simplePos x="0" y="0"/>
          <wp:positionH relativeFrom="margin">
            <wp:posOffset>-560070</wp:posOffset>
          </wp:positionH>
          <wp:positionV relativeFrom="page">
            <wp:posOffset>-209550</wp:posOffset>
          </wp:positionV>
          <wp:extent cx="8111490" cy="1428750"/>
          <wp:effectExtent l="0" t="0" r="0"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2.png"/>
                  <pic:cNvPicPr/>
                </pic:nvPicPr>
                <pic:blipFill rotWithShape="1">
                  <a:blip r:embed="rId1">
                    <a:extLst>
                      <a:ext uri="{28A0092B-C50C-407E-A947-70E740481C1C}">
                        <a14:useLocalDpi xmlns:a14="http://schemas.microsoft.com/office/drawing/2010/main" val="0"/>
                      </a:ext>
                    </a:extLst>
                  </a:blip>
                  <a:srcRect b="87077"/>
                  <a:stretch/>
                </pic:blipFill>
                <pic:spPr bwMode="auto">
                  <a:xfrm>
                    <a:off x="0" y="0"/>
                    <a:ext cx="811149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22385F"/>
    <w:multiLevelType w:val="hybridMultilevel"/>
    <w:tmpl w:val="E4922FB2"/>
    <w:lvl w:ilvl="0" w:tplc="41A01946">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69270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B1F"/>
    <w:rsid w:val="000033DE"/>
    <w:rsid w:val="00007020"/>
    <w:rsid w:val="00015606"/>
    <w:rsid w:val="00020079"/>
    <w:rsid w:val="000328B6"/>
    <w:rsid w:val="00067BC9"/>
    <w:rsid w:val="00073F10"/>
    <w:rsid w:val="000762FA"/>
    <w:rsid w:val="0007789D"/>
    <w:rsid w:val="0009784F"/>
    <w:rsid w:val="000A2100"/>
    <w:rsid w:val="000B2B02"/>
    <w:rsid w:val="000D5D56"/>
    <w:rsid w:val="000D6A63"/>
    <w:rsid w:val="000D7559"/>
    <w:rsid w:val="000E40BC"/>
    <w:rsid w:val="000E421D"/>
    <w:rsid w:val="000E4C93"/>
    <w:rsid w:val="000E77CA"/>
    <w:rsid w:val="000F1168"/>
    <w:rsid w:val="00105C39"/>
    <w:rsid w:val="00107F5D"/>
    <w:rsid w:val="0011688F"/>
    <w:rsid w:val="00121352"/>
    <w:rsid w:val="00130D94"/>
    <w:rsid w:val="001710B9"/>
    <w:rsid w:val="00195B20"/>
    <w:rsid w:val="001C24D6"/>
    <w:rsid w:val="001C603D"/>
    <w:rsid w:val="001E2730"/>
    <w:rsid w:val="001F021B"/>
    <w:rsid w:val="001F07F5"/>
    <w:rsid w:val="002011FA"/>
    <w:rsid w:val="002014D9"/>
    <w:rsid w:val="00202E9E"/>
    <w:rsid w:val="002155CE"/>
    <w:rsid w:val="0021746C"/>
    <w:rsid w:val="00235C1C"/>
    <w:rsid w:val="0025418B"/>
    <w:rsid w:val="002600C6"/>
    <w:rsid w:val="002703CA"/>
    <w:rsid w:val="00272DE0"/>
    <w:rsid w:val="00297F76"/>
    <w:rsid w:val="002A1E8F"/>
    <w:rsid w:val="002A69F3"/>
    <w:rsid w:val="002B1E63"/>
    <w:rsid w:val="002B396C"/>
    <w:rsid w:val="002B5B90"/>
    <w:rsid w:val="002B6911"/>
    <w:rsid w:val="002C6CD9"/>
    <w:rsid w:val="002E17EB"/>
    <w:rsid w:val="002F3106"/>
    <w:rsid w:val="002F3E50"/>
    <w:rsid w:val="0030706D"/>
    <w:rsid w:val="00315690"/>
    <w:rsid w:val="0031657B"/>
    <w:rsid w:val="00317351"/>
    <w:rsid w:val="00340B07"/>
    <w:rsid w:val="00364570"/>
    <w:rsid w:val="003658C5"/>
    <w:rsid w:val="0036634E"/>
    <w:rsid w:val="003809F7"/>
    <w:rsid w:val="0039149E"/>
    <w:rsid w:val="003973C8"/>
    <w:rsid w:val="003A6748"/>
    <w:rsid w:val="003B4A17"/>
    <w:rsid w:val="003C4789"/>
    <w:rsid w:val="003C5223"/>
    <w:rsid w:val="003E0BF6"/>
    <w:rsid w:val="0042641E"/>
    <w:rsid w:val="004333A0"/>
    <w:rsid w:val="00445CC1"/>
    <w:rsid w:val="004529D2"/>
    <w:rsid w:val="004552A3"/>
    <w:rsid w:val="00463AF0"/>
    <w:rsid w:val="0046730A"/>
    <w:rsid w:val="00481934"/>
    <w:rsid w:val="004870FF"/>
    <w:rsid w:val="0049124E"/>
    <w:rsid w:val="004C0034"/>
    <w:rsid w:val="004E25DC"/>
    <w:rsid w:val="004E5FE9"/>
    <w:rsid w:val="004F061C"/>
    <w:rsid w:val="004F1140"/>
    <w:rsid w:val="004F5719"/>
    <w:rsid w:val="004F6D74"/>
    <w:rsid w:val="00505A1B"/>
    <w:rsid w:val="00506227"/>
    <w:rsid w:val="00515C43"/>
    <w:rsid w:val="00520B89"/>
    <w:rsid w:val="00523B8E"/>
    <w:rsid w:val="00536879"/>
    <w:rsid w:val="00546275"/>
    <w:rsid w:val="005567E5"/>
    <w:rsid w:val="00560EDB"/>
    <w:rsid w:val="005735F3"/>
    <w:rsid w:val="005A6A60"/>
    <w:rsid w:val="005B2F11"/>
    <w:rsid w:val="005B56B7"/>
    <w:rsid w:val="005B62E0"/>
    <w:rsid w:val="005B7993"/>
    <w:rsid w:val="005D1952"/>
    <w:rsid w:val="005D788E"/>
    <w:rsid w:val="005E1381"/>
    <w:rsid w:val="005F704E"/>
    <w:rsid w:val="005F75B2"/>
    <w:rsid w:val="00612D71"/>
    <w:rsid w:val="00615A66"/>
    <w:rsid w:val="00621BD1"/>
    <w:rsid w:val="00684E25"/>
    <w:rsid w:val="00685D68"/>
    <w:rsid w:val="006864E1"/>
    <w:rsid w:val="0068719E"/>
    <w:rsid w:val="0069568E"/>
    <w:rsid w:val="006A098B"/>
    <w:rsid w:val="006C2E95"/>
    <w:rsid w:val="006C4887"/>
    <w:rsid w:val="006D62C3"/>
    <w:rsid w:val="006E77B3"/>
    <w:rsid w:val="006F0DF2"/>
    <w:rsid w:val="006F0E87"/>
    <w:rsid w:val="006F632B"/>
    <w:rsid w:val="00707FCB"/>
    <w:rsid w:val="00721F6F"/>
    <w:rsid w:val="00757B16"/>
    <w:rsid w:val="00761364"/>
    <w:rsid w:val="007648F8"/>
    <w:rsid w:val="00775D44"/>
    <w:rsid w:val="0078618C"/>
    <w:rsid w:val="007A215E"/>
    <w:rsid w:val="007A7CA8"/>
    <w:rsid w:val="007E1C8E"/>
    <w:rsid w:val="007F08AF"/>
    <w:rsid w:val="007F0AB4"/>
    <w:rsid w:val="0082288B"/>
    <w:rsid w:val="008253C1"/>
    <w:rsid w:val="00842CDD"/>
    <w:rsid w:val="008442CB"/>
    <w:rsid w:val="00845C8E"/>
    <w:rsid w:val="00846044"/>
    <w:rsid w:val="00855CAF"/>
    <w:rsid w:val="00867B1F"/>
    <w:rsid w:val="0087574D"/>
    <w:rsid w:val="008760A2"/>
    <w:rsid w:val="008760F8"/>
    <w:rsid w:val="00887F20"/>
    <w:rsid w:val="0089729E"/>
    <w:rsid w:val="008A1A3D"/>
    <w:rsid w:val="008A5DAF"/>
    <w:rsid w:val="008C1D6A"/>
    <w:rsid w:val="008C2F87"/>
    <w:rsid w:val="008C7EA9"/>
    <w:rsid w:val="008D2BD8"/>
    <w:rsid w:val="008D3803"/>
    <w:rsid w:val="008D7270"/>
    <w:rsid w:val="008E4990"/>
    <w:rsid w:val="008E7EFF"/>
    <w:rsid w:val="0090418D"/>
    <w:rsid w:val="00915082"/>
    <w:rsid w:val="009219B9"/>
    <w:rsid w:val="009253F8"/>
    <w:rsid w:val="00925FB3"/>
    <w:rsid w:val="00927468"/>
    <w:rsid w:val="00930B69"/>
    <w:rsid w:val="00951BC5"/>
    <w:rsid w:val="009530E1"/>
    <w:rsid w:val="0095683E"/>
    <w:rsid w:val="009602B0"/>
    <w:rsid w:val="009649F4"/>
    <w:rsid w:val="0098529D"/>
    <w:rsid w:val="009A1EF4"/>
    <w:rsid w:val="009B2B53"/>
    <w:rsid w:val="009B5625"/>
    <w:rsid w:val="009C1841"/>
    <w:rsid w:val="009D176A"/>
    <w:rsid w:val="009D348D"/>
    <w:rsid w:val="009E2303"/>
    <w:rsid w:val="009F4118"/>
    <w:rsid w:val="009F6761"/>
    <w:rsid w:val="00A031E2"/>
    <w:rsid w:val="00A04C30"/>
    <w:rsid w:val="00A0536B"/>
    <w:rsid w:val="00A073D2"/>
    <w:rsid w:val="00A30BC6"/>
    <w:rsid w:val="00A5432B"/>
    <w:rsid w:val="00A54697"/>
    <w:rsid w:val="00A57C89"/>
    <w:rsid w:val="00A70B49"/>
    <w:rsid w:val="00A72D8A"/>
    <w:rsid w:val="00A84F2D"/>
    <w:rsid w:val="00A85B48"/>
    <w:rsid w:val="00A85FEF"/>
    <w:rsid w:val="00A97F6F"/>
    <w:rsid w:val="00AC29BE"/>
    <w:rsid w:val="00AC51A5"/>
    <w:rsid w:val="00AD7D36"/>
    <w:rsid w:val="00AE3D60"/>
    <w:rsid w:val="00AF2255"/>
    <w:rsid w:val="00AF50E7"/>
    <w:rsid w:val="00B251B8"/>
    <w:rsid w:val="00B37D47"/>
    <w:rsid w:val="00B55F49"/>
    <w:rsid w:val="00B64F0E"/>
    <w:rsid w:val="00B66B5B"/>
    <w:rsid w:val="00B70C50"/>
    <w:rsid w:val="00B82EC2"/>
    <w:rsid w:val="00B95A54"/>
    <w:rsid w:val="00BB3631"/>
    <w:rsid w:val="00BD4828"/>
    <w:rsid w:val="00BD58A4"/>
    <w:rsid w:val="00BF5D53"/>
    <w:rsid w:val="00BF79BD"/>
    <w:rsid w:val="00C1139D"/>
    <w:rsid w:val="00C12A70"/>
    <w:rsid w:val="00C13D99"/>
    <w:rsid w:val="00C2593B"/>
    <w:rsid w:val="00C262E5"/>
    <w:rsid w:val="00C26D07"/>
    <w:rsid w:val="00C27054"/>
    <w:rsid w:val="00C30875"/>
    <w:rsid w:val="00C40280"/>
    <w:rsid w:val="00C51076"/>
    <w:rsid w:val="00C55C0B"/>
    <w:rsid w:val="00C925FB"/>
    <w:rsid w:val="00C9603B"/>
    <w:rsid w:val="00C97765"/>
    <w:rsid w:val="00C97878"/>
    <w:rsid w:val="00CA02BC"/>
    <w:rsid w:val="00CA6958"/>
    <w:rsid w:val="00CB23A4"/>
    <w:rsid w:val="00CD1BC9"/>
    <w:rsid w:val="00CD4688"/>
    <w:rsid w:val="00CF6F6F"/>
    <w:rsid w:val="00D03A7A"/>
    <w:rsid w:val="00D04FF7"/>
    <w:rsid w:val="00D075FB"/>
    <w:rsid w:val="00D15A12"/>
    <w:rsid w:val="00D24017"/>
    <w:rsid w:val="00D245FD"/>
    <w:rsid w:val="00D26ABB"/>
    <w:rsid w:val="00D27DB0"/>
    <w:rsid w:val="00D343A9"/>
    <w:rsid w:val="00D362A5"/>
    <w:rsid w:val="00D41291"/>
    <w:rsid w:val="00D434C8"/>
    <w:rsid w:val="00D552DF"/>
    <w:rsid w:val="00D70F1C"/>
    <w:rsid w:val="00D807CE"/>
    <w:rsid w:val="00D85481"/>
    <w:rsid w:val="00D90948"/>
    <w:rsid w:val="00D93967"/>
    <w:rsid w:val="00DB03A4"/>
    <w:rsid w:val="00DB4E86"/>
    <w:rsid w:val="00DB66E6"/>
    <w:rsid w:val="00DB7502"/>
    <w:rsid w:val="00DC0B62"/>
    <w:rsid w:val="00DC3885"/>
    <w:rsid w:val="00DD183B"/>
    <w:rsid w:val="00DD3490"/>
    <w:rsid w:val="00DD3817"/>
    <w:rsid w:val="00DE4F9F"/>
    <w:rsid w:val="00DF08E9"/>
    <w:rsid w:val="00DF378B"/>
    <w:rsid w:val="00E051A9"/>
    <w:rsid w:val="00E17216"/>
    <w:rsid w:val="00E24D98"/>
    <w:rsid w:val="00E414A7"/>
    <w:rsid w:val="00E4614C"/>
    <w:rsid w:val="00E56226"/>
    <w:rsid w:val="00E626C6"/>
    <w:rsid w:val="00E726FE"/>
    <w:rsid w:val="00E93832"/>
    <w:rsid w:val="00E9624D"/>
    <w:rsid w:val="00EC0A40"/>
    <w:rsid w:val="00EC0EC3"/>
    <w:rsid w:val="00EC1387"/>
    <w:rsid w:val="00EC2654"/>
    <w:rsid w:val="00EC6DCB"/>
    <w:rsid w:val="00EC79D8"/>
    <w:rsid w:val="00ED2F77"/>
    <w:rsid w:val="00ED4DF8"/>
    <w:rsid w:val="00EE3795"/>
    <w:rsid w:val="00EF590F"/>
    <w:rsid w:val="00F017AE"/>
    <w:rsid w:val="00F03658"/>
    <w:rsid w:val="00F12BC0"/>
    <w:rsid w:val="00F212D1"/>
    <w:rsid w:val="00F2567B"/>
    <w:rsid w:val="00F33704"/>
    <w:rsid w:val="00F52FBC"/>
    <w:rsid w:val="00F55CA7"/>
    <w:rsid w:val="00F56C5F"/>
    <w:rsid w:val="00F7003B"/>
    <w:rsid w:val="00F758EC"/>
    <w:rsid w:val="00F82118"/>
    <w:rsid w:val="00F93B71"/>
    <w:rsid w:val="00F97FD7"/>
    <w:rsid w:val="00FA31FC"/>
    <w:rsid w:val="00FB7D98"/>
    <w:rsid w:val="00FC1169"/>
    <w:rsid w:val="00FC204C"/>
    <w:rsid w:val="00FC368C"/>
    <w:rsid w:val="00FF2B70"/>
    <w:rsid w:val="00FF7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E297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77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21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B1F"/>
  </w:style>
  <w:style w:type="table" w:styleId="TableGrid">
    <w:name w:val="Table Grid"/>
    <w:basedOn w:val="TableNormal"/>
    <w:uiPriority w:val="39"/>
    <w:rsid w:val="00867B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B1F"/>
    <w:rPr>
      <w:color w:val="0563C1" w:themeColor="hyperlink"/>
      <w:u w:val="single"/>
    </w:rPr>
  </w:style>
  <w:style w:type="character" w:styleId="UnresolvedMention">
    <w:name w:val="Unresolved Mention"/>
    <w:basedOn w:val="DefaultParagraphFont"/>
    <w:uiPriority w:val="99"/>
    <w:semiHidden/>
    <w:unhideWhenUsed/>
    <w:rsid w:val="00867B1F"/>
    <w:rPr>
      <w:color w:val="605E5C"/>
      <w:shd w:val="clear" w:color="auto" w:fill="E1DFDD"/>
    </w:rPr>
  </w:style>
  <w:style w:type="paragraph" w:styleId="BalloonText">
    <w:name w:val="Balloon Text"/>
    <w:basedOn w:val="Normal"/>
    <w:link w:val="BalloonTextChar"/>
    <w:uiPriority w:val="99"/>
    <w:semiHidden/>
    <w:unhideWhenUsed/>
    <w:rsid w:val="00867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B1F"/>
    <w:rPr>
      <w:rFonts w:ascii="Segoe UI" w:hAnsi="Segoe UI" w:cs="Segoe UI"/>
      <w:sz w:val="18"/>
      <w:szCs w:val="18"/>
    </w:rPr>
  </w:style>
  <w:style w:type="paragraph" w:styleId="Footer">
    <w:name w:val="footer"/>
    <w:basedOn w:val="Normal"/>
    <w:link w:val="FooterChar"/>
    <w:uiPriority w:val="99"/>
    <w:unhideWhenUsed/>
    <w:rsid w:val="00380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9F7"/>
  </w:style>
  <w:style w:type="paragraph" w:styleId="BodyText">
    <w:name w:val="Body Text"/>
    <w:basedOn w:val="Normal"/>
    <w:link w:val="BodyTextChar"/>
    <w:uiPriority w:val="1"/>
    <w:qFormat/>
    <w:rsid w:val="003809F7"/>
    <w:pPr>
      <w:widowControl w:val="0"/>
      <w:spacing w:before="109" w:after="0" w:line="240" w:lineRule="auto"/>
      <w:ind w:left="290" w:hanging="180"/>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3809F7"/>
    <w:rPr>
      <w:rFonts w:ascii="Calibri" w:eastAsia="Calibri" w:hAnsi="Calibri"/>
      <w:sz w:val="20"/>
      <w:szCs w:val="20"/>
      <w:lang w:val="en-US"/>
    </w:rPr>
  </w:style>
  <w:style w:type="character" w:customStyle="1" w:styleId="Heading2Char">
    <w:name w:val="Heading 2 Char"/>
    <w:basedOn w:val="DefaultParagraphFont"/>
    <w:link w:val="Heading2"/>
    <w:uiPriority w:val="9"/>
    <w:rsid w:val="007A215E"/>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9776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C27054"/>
    <w:rPr>
      <w:color w:val="954F72" w:themeColor="followedHyperlink"/>
      <w:u w:val="single"/>
    </w:rPr>
  </w:style>
  <w:style w:type="paragraph" w:styleId="ListParagraph">
    <w:name w:val="List Paragraph"/>
    <w:basedOn w:val="Normal"/>
    <w:uiPriority w:val="34"/>
    <w:qFormat/>
    <w:rsid w:val="00621B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2436</Words>
  <Characters>13888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2023-03-17T00:23:00Z</dcterms:created>
  <dcterms:modified xsi:type="dcterms:W3CDTF">2023-03-17T00:23:00Z</dcterms:modified>
</cp:coreProperties>
</file>