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518504" w14:textId="50A4DC89" w:rsidR="00F53CAA" w:rsidRDefault="00280E99" w:rsidP="70E4E132">
      <w:pPr>
        <w:pStyle w:val="Agintrotext"/>
        <w:rPr>
          <w:sz w:val="24"/>
          <w:szCs w:val="24"/>
          <w:lang w:val="en"/>
        </w:rPr>
      </w:pPr>
      <w:bookmarkStart w:id="0" w:name="_GoBack"/>
      <w:bookmarkEnd w:id="0"/>
      <w:r>
        <w:rPr>
          <w:noProof/>
        </w:rPr>
        <mc:AlternateContent>
          <mc:Choice Requires="wps">
            <w:drawing>
              <wp:anchor distT="0" distB="0" distL="114300" distR="114300" simplePos="0" relativeHeight="251659264" behindDoc="1" locked="0" layoutInCell="1" allowOverlap="1" wp14:anchorId="0220ADF7" wp14:editId="02268B43">
                <wp:simplePos x="0" y="0"/>
                <wp:positionH relativeFrom="margin">
                  <wp:align>left</wp:align>
                </wp:positionH>
                <wp:positionV relativeFrom="paragraph">
                  <wp:posOffset>-447675</wp:posOffset>
                </wp:positionV>
                <wp:extent cx="4991100" cy="814070"/>
                <wp:effectExtent l="0" t="0" r="0" b="5080"/>
                <wp:wrapNone/>
                <wp:docPr id="80" name="Text Box 80"/>
                <wp:cNvGraphicFramePr/>
                <a:graphic xmlns:a="http://schemas.openxmlformats.org/drawingml/2006/main">
                  <a:graphicData uri="http://schemas.microsoft.com/office/word/2010/wordprocessingShape">
                    <wps:wsp>
                      <wps:cNvSpPr txBox="1"/>
                      <wps:spPr>
                        <a:xfrm>
                          <a:off x="0" y="0"/>
                          <a:ext cx="4991100" cy="81407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21790CF" w14:textId="77777777" w:rsidR="00835763" w:rsidRPr="007219EC" w:rsidRDefault="00835763" w:rsidP="00BA1D14">
                            <w:pPr>
                              <w:pStyle w:val="Agtitle"/>
                              <w:rPr>
                                <w:lang w:val="en-AU"/>
                              </w:rPr>
                            </w:pPr>
                            <w:r>
                              <w:t>Australian Bat Lyssavirus (ABLV)</w:t>
                            </w:r>
                          </w:p>
                          <w:p w14:paraId="6FB5EE33" w14:textId="4DAEE52B" w:rsidR="00835763" w:rsidRPr="007219EC" w:rsidRDefault="00835763" w:rsidP="00B030BB">
                            <w:pPr>
                              <w:pStyle w:val="Agtitle"/>
                              <w:ind w:left="495"/>
                              <w:rPr>
                                <w:lang w:val="en-AU"/>
                              </w:rPr>
                            </w:pPr>
                            <w:r>
                              <w:t xml:space="preserve">Information for </w:t>
                            </w:r>
                            <w:r w:rsidR="00163B14">
                              <w:t>Veterinarians</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20ADF7" id="_x0000_t202" coordsize="21600,21600" o:spt="202" path="m,l,21600r21600,l21600,xe">
                <v:stroke joinstyle="miter"/>
                <v:path gradientshapeok="t" o:connecttype="rect"/>
              </v:shapetype>
              <v:shape id="Text Box 80" o:spid="_x0000_s1026" type="#_x0000_t202" style="position:absolute;margin-left:0;margin-top:-35.25pt;width:393pt;height:64.1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" filled="f" stroked="f">
                <v:textbox inset="0,0,0,0">
                  <w:txbxContent>
                    <w:p w14:paraId="021790CF" w14:textId="77777777" w:rsidR="00835763" w:rsidRPr="007219EC" w:rsidRDefault="00835763" w:rsidP="00BA1D14">
                      <w:pPr>
                        <w:pStyle w:val="Agtitle"/>
                        <w:rPr>
                          <w:lang w:val="en-AU"/>
                        </w:rPr>
                      </w:pPr>
                      <w:r>
                        <w:t>Australian Bat Lyssavirus (ABLV)</w:t>
                      </w:r>
                    </w:p>
                    <w:p w14:paraId="6FB5EE33" w14:textId="4DAEE52B" w:rsidR="00835763" w:rsidRPr="007219EC" w:rsidRDefault="00835763" w:rsidP="00B030BB">
                      <w:pPr>
                        <w:pStyle w:val="Agtitle"/>
                        <w:ind w:left="495"/>
                        <w:rPr>
                          <w:lang w:val="en-AU"/>
                        </w:rPr>
                      </w:pPr>
                      <w:r>
                        <w:t xml:space="preserve">Information for </w:t>
                      </w:r>
                      <w:r w:rsidR="00163B14">
                        <w:t>Veterinarians</w:t>
                      </w:r>
                    </w:p>
                  </w:txbxContent>
                </v:textbox>
                <w10:wrap anchorx="margin"/>
              </v:shape>
            </w:pict>
          </mc:Fallback>
        </mc:AlternateContent>
      </w:r>
    </w:p>
    <w:p w14:paraId="30319A49" w14:textId="77777777" w:rsidR="002C1C34" w:rsidRDefault="002C1C34" w:rsidP="70E4E132">
      <w:pPr>
        <w:pStyle w:val="Agintrotext"/>
        <w:rPr>
          <w:sz w:val="24"/>
          <w:szCs w:val="24"/>
          <w:lang w:val="en"/>
        </w:rPr>
      </w:pPr>
    </w:p>
    <w:p w14:paraId="4C1315CC" w14:textId="77777777" w:rsidR="00326996" w:rsidRDefault="00326996" w:rsidP="70E4E132">
      <w:pPr>
        <w:pStyle w:val="Agintrotext"/>
        <w:rPr>
          <w:sz w:val="24"/>
          <w:szCs w:val="24"/>
          <w:lang w:val="en"/>
        </w:rPr>
        <w:sectPr w:rsidR="00326996" w:rsidSect="00F53CAA">
          <w:headerReference w:type="default" r:id="rId11"/>
          <w:footerReference w:type="default" r:id="rId12"/>
          <w:headerReference w:type="first" r:id="rId13"/>
          <w:type w:val="continuous"/>
          <w:pgSz w:w="11900" w:h="16840"/>
          <w:pgMar w:top="1560" w:right="709" w:bottom="567" w:left="709" w:header="737" w:footer="709" w:gutter="0"/>
          <w:cols w:space="708"/>
          <w:titlePg/>
          <w:docGrid w:linePitch="360"/>
        </w:sectPr>
      </w:pPr>
    </w:p>
    <w:p w14:paraId="34BA86A8" w14:textId="1B183BE0" w:rsidR="00BA1D14" w:rsidRDefault="00BA1D14" w:rsidP="70E4E132">
      <w:pPr>
        <w:pStyle w:val="Agintrotext"/>
        <w:rPr>
          <w:sz w:val="24"/>
          <w:szCs w:val="24"/>
          <w:lang w:val="en-AU"/>
        </w:rPr>
      </w:pPr>
      <w:r w:rsidRPr="00D85A31">
        <w:rPr>
          <w:sz w:val="24"/>
          <w:szCs w:val="24"/>
          <w:lang w:val="en"/>
        </w:rPr>
        <w:t>A</w:t>
      </w:r>
      <w:r>
        <w:rPr>
          <w:sz w:val="24"/>
          <w:szCs w:val="24"/>
          <w:lang w:val="en"/>
        </w:rPr>
        <w:t xml:space="preserve">ustralian </w:t>
      </w:r>
      <w:r w:rsidRPr="00D85A31">
        <w:rPr>
          <w:sz w:val="24"/>
          <w:szCs w:val="24"/>
          <w:lang w:val="en"/>
        </w:rPr>
        <w:t>B</w:t>
      </w:r>
      <w:r>
        <w:rPr>
          <w:sz w:val="24"/>
          <w:szCs w:val="24"/>
          <w:lang w:val="en"/>
        </w:rPr>
        <w:t xml:space="preserve">at </w:t>
      </w:r>
      <w:r w:rsidRPr="00D85A31">
        <w:rPr>
          <w:sz w:val="24"/>
          <w:szCs w:val="24"/>
          <w:lang w:val="en"/>
        </w:rPr>
        <w:t>L</w:t>
      </w:r>
      <w:r>
        <w:rPr>
          <w:sz w:val="24"/>
          <w:szCs w:val="24"/>
          <w:lang w:val="en"/>
        </w:rPr>
        <w:t xml:space="preserve">yssavirus </w:t>
      </w:r>
      <w:r w:rsidRPr="00D85A31">
        <w:rPr>
          <w:sz w:val="24"/>
          <w:szCs w:val="24"/>
          <w:lang w:val="en"/>
        </w:rPr>
        <w:t>V</w:t>
      </w:r>
      <w:r>
        <w:rPr>
          <w:sz w:val="24"/>
          <w:szCs w:val="24"/>
          <w:lang w:val="en"/>
        </w:rPr>
        <w:t>irus (ABLV)</w:t>
      </w:r>
      <w:r w:rsidRPr="00D85A31">
        <w:rPr>
          <w:sz w:val="24"/>
          <w:szCs w:val="24"/>
          <w:lang w:val="en"/>
        </w:rPr>
        <w:t xml:space="preserve"> is a</w:t>
      </w:r>
      <w:r w:rsidR="00A65680">
        <w:rPr>
          <w:sz w:val="24"/>
          <w:szCs w:val="24"/>
          <w:lang w:val="en"/>
        </w:rPr>
        <w:t xml:space="preserve"> </w:t>
      </w:r>
      <w:r>
        <w:rPr>
          <w:sz w:val="24"/>
          <w:szCs w:val="24"/>
          <w:lang w:val="en"/>
        </w:rPr>
        <w:t>vir</w:t>
      </w:r>
      <w:r w:rsidR="00A65680">
        <w:rPr>
          <w:sz w:val="24"/>
          <w:szCs w:val="24"/>
          <w:lang w:val="en"/>
        </w:rPr>
        <w:t>us</w:t>
      </w:r>
      <w:r w:rsidR="00DF1955">
        <w:rPr>
          <w:sz w:val="24"/>
          <w:szCs w:val="24"/>
          <w:lang w:val="en"/>
        </w:rPr>
        <w:t xml:space="preserve"> </w:t>
      </w:r>
      <w:r w:rsidRPr="00D85A31">
        <w:rPr>
          <w:sz w:val="24"/>
          <w:szCs w:val="24"/>
          <w:lang w:val="en"/>
        </w:rPr>
        <w:t>that has much in common with rabies</w:t>
      </w:r>
      <w:r w:rsidR="00A65680">
        <w:rPr>
          <w:sz w:val="24"/>
          <w:szCs w:val="24"/>
          <w:lang w:val="en"/>
        </w:rPr>
        <w:t xml:space="preserve"> virus</w:t>
      </w:r>
      <w:r w:rsidRPr="00D85A31">
        <w:rPr>
          <w:sz w:val="24"/>
          <w:szCs w:val="24"/>
          <w:lang w:val="en"/>
        </w:rPr>
        <w:t>.</w:t>
      </w:r>
      <w:r>
        <w:rPr>
          <w:sz w:val="24"/>
          <w:szCs w:val="24"/>
          <w:lang w:val="en"/>
        </w:rPr>
        <w:t xml:space="preserve"> In rare cases it can cause fatal neurological disease in people and other animals.   </w:t>
      </w:r>
      <w:r w:rsidRPr="00EC3D6C">
        <w:rPr>
          <w:sz w:val="24"/>
          <w:szCs w:val="24"/>
          <w:lang w:val="en-AU"/>
        </w:rPr>
        <w:t xml:space="preserve">This information is intended to assist veterinarians </w:t>
      </w:r>
      <w:r w:rsidR="00326996">
        <w:rPr>
          <w:sz w:val="24"/>
          <w:szCs w:val="24"/>
          <w:lang w:val="en-AU"/>
        </w:rPr>
        <w:t>and ensure</w:t>
      </w:r>
      <w:r w:rsidRPr="00EC3D6C">
        <w:rPr>
          <w:sz w:val="24"/>
          <w:szCs w:val="24"/>
          <w:lang w:val="en-AU"/>
        </w:rPr>
        <w:t xml:space="preserve"> safe management of incidents involving contact between domestic animals and </w:t>
      </w:r>
      <w:r>
        <w:rPr>
          <w:sz w:val="24"/>
          <w:szCs w:val="24"/>
          <w:lang w:val="en-AU"/>
        </w:rPr>
        <w:t xml:space="preserve">suspect ABLV-infected </w:t>
      </w:r>
      <w:r w:rsidRPr="00EC3D6C">
        <w:rPr>
          <w:sz w:val="24"/>
          <w:szCs w:val="24"/>
          <w:lang w:val="en-AU"/>
        </w:rPr>
        <w:t>bats</w:t>
      </w:r>
      <w:r>
        <w:rPr>
          <w:sz w:val="24"/>
          <w:szCs w:val="24"/>
          <w:lang w:val="en-AU"/>
        </w:rPr>
        <w:t>.</w:t>
      </w:r>
      <w:r w:rsidRPr="00EC3D6C">
        <w:rPr>
          <w:sz w:val="24"/>
          <w:szCs w:val="24"/>
          <w:lang w:val="en-AU"/>
        </w:rPr>
        <w:t xml:space="preserve"> </w:t>
      </w:r>
    </w:p>
    <w:p w14:paraId="72CCBB63" w14:textId="77777777" w:rsidR="00BA1D14" w:rsidRDefault="00BA1D14" w:rsidP="00C36358">
      <w:pPr>
        <w:pStyle w:val="Heading1"/>
        <w:numPr>
          <w:ilvl w:val="0"/>
          <w:numId w:val="0"/>
        </w:numPr>
        <w:ind w:left="432" w:hanging="432"/>
      </w:pPr>
      <w:r>
        <w:t>What is ABLV?</w:t>
      </w:r>
    </w:p>
    <w:p w14:paraId="333DB56F" w14:textId="5019998A" w:rsidR="00BA1D14" w:rsidRDefault="00BA1D14" w:rsidP="00BA1D14">
      <w:pPr>
        <w:pStyle w:val="Agbodytext"/>
      </w:pPr>
      <w:r>
        <w:rPr>
          <w:lang w:val="en"/>
        </w:rPr>
        <w:t xml:space="preserve">Australian Bat Lyssavirus, (ABLV) and rabies </w:t>
      </w:r>
      <w:r w:rsidRPr="00880632">
        <w:rPr>
          <w:lang w:val="en"/>
        </w:rPr>
        <w:t xml:space="preserve">virus are closely related members of the genus </w:t>
      </w:r>
      <w:r w:rsidRPr="00880632">
        <w:rPr>
          <w:i/>
          <w:iCs/>
          <w:lang w:val="en"/>
        </w:rPr>
        <w:t>Lyssavirus</w:t>
      </w:r>
      <w:r>
        <w:rPr>
          <w:i/>
          <w:iCs/>
          <w:lang w:val="en"/>
        </w:rPr>
        <w:t xml:space="preserve">, </w:t>
      </w:r>
      <w:r>
        <w:rPr>
          <w:iCs/>
          <w:lang w:val="en"/>
        </w:rPr>
        <w:t>family Rhabdoviridae</w:t>
      </w:r>
      <w:r w:rsidRPr="00880632">
        <w:rPr>
          <w:lang w:val="en"/>
        </w:rPr>
        <w:t xml:space="preserve">. </w:t>
      </w:r>
      <w:r w:rsidRPr="00986373">
        <w:rPr>
          <w:szCs w:val="18"/>
        </w:rPr>
        <w:t>The Lyssavirus genus contains seven genotypes of which ABLV has been placed in a distinct group - Genotype 7. Whil</w:t>
      </w:r>
      <w:r w:rsidR="00B5538E">
        <w:rPr>
          <w:szCs w:val="18"/>
        </w:rPr>
        <w:t>st</w:t>
      </w:r>
      <w:r w:rsidRPr="00986373">
        <w:rPr>
          <w:szCs w:val="18"/>
        </w:rPr>
        <w:t xml:space="preserve"> closely related to classical rabies virus (Genotype 1), ABLV is distinct from it. The disease caused by ABLV is clinically</w:t>
      </w:r>
      <w:r w:rsidRPr="00595A0A">
        <w:t xml:space="preserve"> indistinguishable from that caused by other lyssaviruses including </w:t>
      </w:r>
      <w:r>
        <w:t>rabies</w:t>
      </w:r>
      <w:r w:rsidR="00E172B7">
        <w:t xml:space="preserve"> virus</w:t>
      </w:r>
      <w:r>
        <w:t xml:space="preserve"> (exotic to Australia)</w:t>
      </w:r>
      <w:r w:rsidRPr="00924296">
        <w:t>.</w:t>
      </w:r>
    </w:p>
    <w:p w14:paraId="4489440E" w14:textId="05C44604" w:rsidR="2EF6BA60" w:rsidRDefault="2EF6BA60" w:rsidP="2EF6BA60">
      <w:pPr>
        <w:pStyle w:val="Agbodytext"/>
        <w:rPr>
          <w:lang w:val="en-AU"/>
        </w:rPr>
      </w:pPr>
      <w:r w:rsidRPr="2EF6BA60">
        <w:rPr>
          <w:lang w:val="en"/>
        </w:rPr>
        <w:t>Bats are the only known</w:t>
      </w:r>
      <w:r w:rsidRPr="2EF6BA60">
        <w:rPr>
          <w:lang w:val="en-AU"/>
        </w:rPr>
        <w:t xml:space="preserve"> natural reservoir of ABLV in Australia and serological surveys have detected ABLV in both megabat (flying fox) and microbat species, therefore it is assumed that all bat species are likely to be capable of carrying and transmitting the virus.  Testing to date </w:t>
      </w:r>
      <w:r w:rsidR="0081648D">
        <w:rPr>
          <w:lang w:val="en-AU"/>
        </w:rPr>
        <w:t>h</w:t>
      </w:r>
      <w:r w:rsidRPr="2EF6BA60">
        <w:rPr>
          <w:lang w:val="en-AU"/>
        </w:rPr>
        <w:t>as found a higher likelihood of ABLV in sick, injured or orphaned bats (5-10%) compared to the normal wild population (&lt;1%). This increases up to 30% in those bats that are showing neurological signs. Domestic pets may come into contact with sick or injured bats which places them at a high risk of exposure to ABLV.</w:t>
      </w:r>
    </w:p>
    <w:p w14:paraId="58894CC0" w14:textId="3756ACE6" w:rsidR="00BA1D14" w:rsidRDefault="00BA1D14" w:rsidP="00BA1D14">
      <w:pPr>
        <w:pStyle w:val="Agbodytext"/>
        <w:rPr>
          <w:lang w:val="en-AU"/>
        </w:rPr>
      </w:pPr>
      <w:r>
        <w:rPr>
          <w:lang w:val="en-AU"/>
        </w:rPr>
        <w:t>Transmission is usually through bites, scratches or exposure to open wounds.</w:t>
      </w:r>
      <w:r w:rsidRPr="0018501E">
        <w:rPr>
          <w:lang w:val="en"/>
        </w:rPr>
        <w:t xml:space="preserve"> </w:t>
      </w:r>
      <w:r w:rsidRPr="00880632">
        <w:rPr>
          <w:lang w:val="en"/>
        </w:rPr>
        <w:t xml:space="preserve">Contact </w:t>
      </w:r>
      <w:r>
        <w:rPr>
          <w:lang w:val="en"/>
        </w:rPr>
        <w:t>with skin/fur</w:t>
      </w:r>
      <w:r w:rsidRPr="00880632">
        <w:rPr>
          <w:lang w:val="en"/>
        </w:rPr>
        <w:t xml:space="preserve"> or exposure to </w:t>
      </w:r>
      <w:r>
        <w:rPr>
          <w:lang w:val="en"/>
        </w:rPr>
        <w:t xml:space="preserve">bat </w:t>
      </w:r>
      <w:r w:rsidRPr="00880632">
        <w:rPr>
          <w:lang w:val="en"/>
        </w:rPr>
        <w:t xml:space="preserve">urine and faeces does not constitute a </w:t>
      </w:r>
      <w:r>
        <w:rPr>
          <w:lang w:val="en"/>
        </w:rPr>
        <w:t>high-risk</w:t>
      </w:r>
      <w:r w:rsidRPr="00880632">
        <w:rPr>
          <w:lang w:val="en"/>
        </w:rPr>
        <w:t xml:space="preserve"> exposure to AB</w:t>
      </w:r>
      <w:r>
        <w:rPr>
          <w:lang w:val="en"/>
        </w:rPr>
        <w:t>LV.</w:t>
      </w:r>
    </w:p>
    <w:p w14:paraId="26523885" w14:textId="77777777" w:rsidR="00BA1D14" w:rsidRPr="00A77235" w:rsidRDefault="00BA1D14" w:rsidP="00BA1D14">
      <w:pPr>
        <w:pStyle w:val="Agbodytext"/>
        <w:rPr>
          <w:b/>
          <w:lang w:val="en-AU"/>
        </w:rPr>
      </w:pPr>
      <w:r w:rsidRPr="00A77235">
        <w:rPr>
          <w:b/>
          <w:lang w:val="en-AU"/>
        </w:rPr>
        <w:t>ABLV is a serious zoonotic disease.</w:t>
      </w:r>
    </w:p>
    <w:p w14:paraId="3B4F06D5" w14:textId="7047981C" w:rsidR="00BA1D14" w:rsidRDefault="2EF6BA60" w:rsidP="2EF6BA60">
      <w:pPr>
        <w:pStyle w:val="Agbodytext"/>
        <w:rPr>
          <w:lang w:val="en"/>
        </w:rPr>
      </w:pPr>
      <w:r w:rsidRPr="2EF6BA60">
        <w:rPr>
          <w:lang w:val="en"/>
        </w:rPr>
        <w:t xml:space="preserve">There have been three human cases of ABLV infection reported in Australia. These were all from Queensland, (in 1996, 1998 and 2013). All patients had a history of bites or scratches from a bat and all died from their infections. </w:t>
      </w:r>
    </w:p>
    <w:p w14:paraId="7E92853C" w14:textId="77777777" w:rsidR="00BA1D14" w:rsidRDefault="00BA1D14" w:rsidP="00C36358">
      <w:pPr>
        <w:pStyle w:val="Heading1"/>
        <w:numPr>
          <w:ilvl w:val="0"/>
          <w:numId w:val="0"/>
        </w:numPr>
      </w:pPr>
      <w:r>
        <w:t>How can i reduce the risk of exposure?</w:t>
      </w:r>
    </w:p>
    <w:p w14:paraId="560E37D8" w14:textId="77777777" w:rsidR="00BA1D14" w:rsidRPr="007C4781" w:rsidRDefault="2EF6BA60" w:rsidP="2EF6BA60">
      <w:pPr>
        <w:rPr>
          <w:b/>
          <w:bCs/>
          <w:color w:val="C00000"/>
        </w:rPr>
      </w:pPr>
      <w:r w:rsidRPr="2EF6BA60">
        <w:rPr>
          <w:b/>
          <w:bCs/>
          <w:color w:val="C00000"/>
        </w:rPr>
        <w:t xml:space="preserve">All personnel handling bats or other potentially infected animals or materials </w:t>
      </w:r>
      <w:r w:rsidRPr="2EF6BA60">
        <w:rPr>
          <w:b/>
          <w:bCs/>
          <w:color w:val="C00000"/>
          <w:u w:val="single"/>
        </w:rPr>
        <w:t>MUST</w:t>
      </w:r>
      <w:r w:rsidRPr="2EF6BA60">
        <w:rPr>
          <w:b/>
          <w:bCs/>
          <w:color w:val="C00000"/>
        </w:rPr>
        <w:t xml:space="preserve"> have a current rabies vaccination.</w:t>
      </w:r>
    </w:p>
    <w:p w14:paraId="7A814CC8" w14:textId="362F35E3" w:rsidR="00BA1D14" w:rsidRDefault="2EF6BA60" w:rsidP="00BA1D14">
      <w:r>
        <w:t xml:space="preserve">Appropriate use of Personal Protective Equipment (PPE) is also a highly effective means of limiting the risk of contracting illness. </w:t>
      </w:r>
    </w:p>
    <w:p w14:paraId="309CCBE1" w14:textId="77777777" w:rsidR="00BA1D14" w:rsidRDefault="00BA1D14" w:rsidP="00BA1D14">
      <w:r>
        <w:t>Practice good hygiene principles when wearing PPE;</w:t>
      </w:r>
    </w:p>
    <w:p w14:paraId="0A4638D4" w14:textId="77777777" w:rsidR="00BA1D14" w:rsidRDefault="00BA1D14" w:rsidP="00BA1D14">
      <w:pPr>
        <w:pStyle w:val="ListParagraph"/>
        <w:numPr>
          <w:ilvl w:val="0"/>
          <w:numId w:val="16"/>
        </w:numPr>
      </w:pPr>
      <w:r>
        <w:t xml:space="preserve">avoid touching your mouth, eyes and nose, </w:t>
      </w:r>
    </w:p>
    <w:p w14:paraId="42FED86F" w14:textId="77777777" w:rsidR="00BA1D14" w:rsidRDefault="00BA1D14" w:rsidP="00BA1D14">
      <w:pPr>
        <w:pStyle w:val="ListParagraph"/>
        <w:numPr>
          <w:ilvl w:val="0"/>
          <w:numId w:val="16"/>
        </w:numPr>
      </w:pPr>
      <w:r>
        <w:t xml:space="preserve">cover any cuts or grazes with a water-resistant dressing under PPE (i.e. band-aid), </w:t>
      </w:r>
    </w:p>
    <w:p w14:paraId="45C1F5BD" w14:textId="77777777" w:rsidR="00BA1D14" w:rsidRDefault="00BA1D14" w:rsidP="00BA1D14">
      <w:pPr>
        <w:pStyle w:val="ListParagraph"/>
        <w:numPr>
          <w:ilvl w:val="0"/>
          <w:numId w:val="16"/>
        </w:numPr>
      </w:pPr>
      <w:r>
        <w:t xml:space="preserve">do not eat or drink whilst wearing PPE, </w:t>
      </w:r>
    </w:p>
    <w:p w14:paraId="3CFD1E37" w14:textId="77777777" w:rsidR="00BA1D14" w:rsidRDefault="00BA1D14" w:rsidP="00BA1D14">
      <w:pPr>
        <w:ind w:left="48"/>
      </w:pPr>
      <w:r>
        <w:t>PPE requirements will vary depending upon the level of risk associated with the task you are doing, e.g. necropsy requires a higher level of PPE than packaging a dead bat for transportation to a laboratory.</w:t>
      </w:r>
    </w:p>
    <w:p w14:paraId="557CF38E" w14:textId="1042868B" w:rsidR="00BA1D14" w:rsidRDefault="2EF6BA60" w:rsidP="00C36358">
      <w:pPr>
        <w:pStyle w:val="Heading2"/>
        <w:numPr>
          <w:ilvl w:val="0"/>
          <w:numId w:val="0"/>
        </w:numPr>
        <w:ind w:left="576" w:hanging="576"/>
      </w:pPr>
      <w:r>
        <w:t xml:space="preserve">When working </w:t>
      </w:r>
      <w:r w:rsidRPr="2EF6BA60">
        <w:rPr>
          <w:u w:val="single"/>
        </w:rPr>
        <w:t>with</w:t>
      </w:r>
      <w:r>
        <w:t xml:space="preserve"> potentially infected animals or materials wear;</w:t>
      </w:r>
    </w:p>
    <w:p w14:paraId="359864AE" w14:textId="77777777" w:rsidR="00BA1D14" w:rsidRPr="00D956EA" w:rsidRDefault="00BA1D14" w:rsidP="00BA1D14">
      <w:pPr>
        <w:pStyle w:val="Default"/>
        <w:numPr>
          <w:ilvl w:val="0"/>
          <w:numId w:val="17"/>
        </w:numPr>
        <w:spacing w:after="29"/>
        <w:rPr>
          <w:sz w:val="18"/>
          <w:szCs w:val="18"/>
        </w:rPr>
      </w:pPr>
      <w:r w:rsidRPr="00D956EA">
        <w:rPr>
          <w:sz w:val="18"/>
          <w:szCs w:val="18"/>
        </w:rPr>
        <w:t xml:space="preserve">puncture resistant gloves that meet relevant Australian Standards (e.g. AS 2161.3 </w:t>
      </w:r>
      <w:r w:rsidRPr="00D956EA">
        <w:rPr>
          <w:i/>
          <w:iCs/>
          <w:sz w:val="18"/>
          <w:szCs w:val="18"/>
        </w:rPr>
        <w:t>Occupational protective gloves. Protection against mechanical risks</w:t>
      </w:r>
      <w:r w:rsidRPr="00D956EA">
        <w:rPr>
          <w:sz w:val="18"/>
          <w:szCs w:val="18"/>
        </w:rPr>
        <w:t xml:space="preserve">) </w:t>
      </w:r>
    </w:p>
    <w:p w14:paraId="325B35BD" w14:textId="24E87CFA" w:rsidR="00BA1D14" w:rsidRDefault="2EF6BA60" w:rsidP="00BA1D14">
      <w:pPr>
        <w:pStyle w:val="ListParagraph"/>
        <w:numPr>
          <w:ilvl w:val="0"/>
          <w:numId w:val="17"/>
        </w:numPr>
      </w:pPr>
      <w:r>
        <w:t>long sleeves and pants</w:t>
      </w:r>
    </w:p>
    <w:p w14:paraId="702954EC" w14:textId="77777777" w:rsidR="00BA1D14" w:rsidRDefault="00BA1D14" w:rsidP="00BA1D14">
      <w:pPr>
        <w:pStyle w:val="ListParagraph"/>
        <w:numPr>
          <w:ilvl w:val="0"/>
          <w:numId w:val="17"/>
        </w:numPr>
      </w:pPr>
      <w:r>
        <w:t>P2 facemask (minimum) or face shield</w:t>
      </w:r>
    </w:p>
    <w:p w14:paraId="7CABC396" w14:textId="5F7C4C3F" w:rsidR="00BA1D14" w:rsidRDefault="2EF6BA60" w:rsidP="00BA1D14">
      <w:pPr>
        <w:pStyle w:val="ListParagraph"/>
        <w:numPr>
          <w:ilvl w:val="0"/>
          <w:numId w:val="17"/>
        </w:numPr>
      </w:pPr>
      <w:r>
        <w:t>protective eyewear</w:t>
      </w:r>
    </w:p>
    <w:p w14:paraId="49F8FE7B" w14:textId="36015236" w:rsidR="002C1C34" w:rsidRPr="00D956EA" w:rsidRDefault="2EF6BA60" w:rsidP="002C1C34">
      <w:pPr>
        <w:pStyle w:val="ListParagraph"/>
        <w:numPr>
          <w:ilvl w:val="0"/>
          <w:numId w:val="17"/>
        </w:numPr>
      </w:pPr>
      <w:r>
        <w:t>consider the use of puncture resistant gauntlets to protect the forearms</w:t>
      </w:r>
    </w:p>
    <w:p w14:paraId="2BB0F6D2" w14:textId="77777777" w:rsidR="00BA1D14" w:rsidRDefault="00BA1D14" w:rsidP="00C36358">
      <w:pPr>
        <w:pStyle w:val="Heading1"/>
        <w:numPr>
          <w:ilvl w:val="0"/>
          <w:numId w:val="0"/>
        </w:numPr>
        <w:ind w:left="432" w:hanging="432"/>
      </w:pPr>
      <w:r>
        <w:t xml:space="preserve">what are the clinical signs of ablv? </w:t>
      </w:r>
      <w:r w:rsidRPr="00AD2DE6">
        <w:t xml:space="preserve"> </w:t>
      </w:r>
    </w:p>
    <w:p w14:paraId="0D142752" w14:textId="7F983B13" w:rsidR="0080227B" w:rsidRDefault="00BA1D14" w:rsidP="00BA1D14">
      <w:pPr>
        <w:pStyle w:val="Agbodytext"/>
        <w:rPr>
          <w:lang w:val="en"/>
        </w:rPr>
      </w:pPr>
      <w:r w:rsidRPr="00E92479">
        <w:rPr>
          <w:lang w:val="en"/>
        </w:rPr>
        <w:t xml:space="preserve">Clinical signs in animals are usually due to </w:t>
      </w:r>
      <w:r w:rsidR="0081648D">
        <w:rPr>
          <w:lang w:val="en"/>
        </w:rPr>
        <w:t xml:space="preserve">the </w:t>
      </w:r>
      <w:r w:rsidRPr="00E92479">
        <w:rPr>
          <w:lang w:val="en"/>
        </w:rPr>
        <w:t xml:space="preserve">effects of the disease on the animal’s nervous system. </w:t>
      </w:r>
      <w:r>
        <w:rPr>
          <w:lang w:val="en"/>
        </w:rPr>
        <w:t>The clinical signs in animals may present with variable and intermittent changes as the disease progresses.</w:t>
      </w:r>
    </w:p>
    <w:p w14:paraId="3EF9A5A3" w14:textId="611C161C" w:rsidR="00BA1D14" w:rsidRPr="006525A4" w:rsidRDefault="00BA1D14" w:rsidP="00BA1D14">
      <w:pPr>
        <w:pStyle w:val="Agbodytext"/>
        <w:rPr>
          <w:lang w:val="en-AU"/>
        </w:rPr>
      </w:pPr>
      <w:r>
        <w:rPr>
          <w:lang w:val="en"/>
        </w:rPr>
        <w:t xml:space="preserve"> </w:t>
      </w:r>
      <w:r>
        <w:rPr>
          <w:lang w:val="en-AU"/>
        </w:rPr>
        <w:t>A</w:t>
      </w:r>
      <w:r w:rsidR="0081648D">
        <w:rPr>
          <w:lang w:val="en-AU"/>
        </w:rPr>
        <w:t>BLV is associated with a</w:t>
      </w:r>
      <w:r w:rsidRPr="006525A4">
        <w:rPr>
          <w:lang w:val="en-AU"/>
        </w:rPr>
        <w:t xml:space="preserve"> range of non-specific clinical signs that may include one or more of the following: </w:t>
      </w:r>
    </w:p>
    <w:p w14:paraId="0A5445C5" w14:textId="4F366797" w:rsidR="00BA1D14" w:rsidRPr="006525A4" w:rsidRDefault="00BA1D14" w:rsidP="00BA1D14">
      <w:pPr>
        <w:pStyle w:val="Agbodytext"/>
        <w:rPr>
          <w:lang w:val="en-AU"/>
        </w:rPr>
      </w:pPr>
      <w:r w:rsidRPr="006525A4">
        <w:rPr>
          <w:lang w:val="en-AU"/>
        </w:rPr>
        <w:t>•</w:t>
      </w:r>
      <w:r w:rsidR="00326996">
        <w:rPr>
          <w:lang w:val="en-AU"/>
        </w:rPr>
        <w:t xml:space="preserve"> </w:t>
      </w:r>
      <w:r w:rsidRPr="006525A4">
        <w:rPr>
          <w:lang w:val="en-AU"/>
        </w:rPr>
        <w:t>Overt aggression,</w:t>
      </w:r>
    </w:p>
    <w:p w14:paraId="5E054B17" w14:textId="7530E6E4" w:rsidR="00BA1D14" w:rsidRPr="006525A4" w:rsidRDefault="00BA1D14" w:rsidP="00BA1D14">
      <w:pPr>
        <w:pStyle w:val="Agbodytext"/>
        <w:rPr>
          <w:lang w:val="en-AU"/>
        </w:rPr>
      </w:pPr>
      <w:r w:rsidRPr="006525A4">
        <w:rPr>
          <w:lang w:val="en-AU"/>
        </w:rPr>
        <w:t>•</w:t>
      </w:r>
      <w:r w:rsidR="00326996">
        <w:rPr>
          <w:lang w:val="en-AU"/>
        </w:rPr>
        <w:t xml:space="preserve"> </w:t>
      </w:r>
      <w:r w:rsidRPr="006525A4">
        <w:rPr>
          <w:lang w:val="en-AU"/>
        </w:rPr>
        <w:t>Paresis and paralysis</w:t>
      </w:r>
    </w:p>
    <w:p w14:paraId="0C1E97DC" w14:textId="7016AD44" w:rsidR="00BA1D14" w:rsidRPr="006525A4" w:rsidRDefault="00BA1D14" w:rsidP="00BA1D14">
      <w:pPr>
        <w:pStyle w:val="Agbodytext"/>
        <w:rPr>
          <w:lang w:val="en-AU"/>
        </w:rPr>
      </w:pPr>
      <w:r w:rsidRPr="006525A4">
        <w:rPr>
          <w:lang w:val="en-AU"/>
        </w:rPr>
        <w:t>•</w:t>
      </w:r>
      <w:r w:rsidR="00326996">
        <w:rPr>
          <w:lang w:val="en-AU"/>
        </w:rPr>
        <w:t xml:space="preserve"> </w:t>
      </w:r>
      <w:r w:rsidRPr="006525A4">
        <w:rPr>
          <w:lang w:val="en-AU"/>
        </w:rPr>
        <w:t>Seizures, tremors and weakness</w:t>
      </w:r>
    </w:p>
    <w:p w14:paraId="0CB498FC" w14:textId="3101EE09" w:rsidR="00BA1D14" w:rsidRPr="006525A4" w:rsidRDefault="00BA1D14" w:rsidP="00BA1D14">
      <w:pPr>
        <w:pStyle w:val="Agbodytext"/>
        <w:rPr>
          <w:lang w:val="en-AU"/>
        </w:rPr>
      </w:pPr>
      <w:r w:rsidRPr="006525A4">
        <w:rPr>
          <w:lang w:val="en-AU"/>
        </w:rPr>
        <w:t>•</w:t>
      </w:r>
      <w:r w:rsidR="00326996">
        <w:rPr>
          <w:lang w:val="en-AU"/>
        </w:rPr>
        <w:t xml:space="preserve"> </w:t>
      </w:r>
      <w:r w:rsidRPr="006525A4">
        <w:rPr>
          <w:lang w:val="en-AU"/>
        </w:rPr>
        <w:t>Respiratory difficulties, change of voice</w:t>
      </w:r>
    </w:p>
    <w:p w14:paraId="075DA8A8" w14:textId="164F08F4" w:rsidR="00BA1D14" w:rsidRPr="006525A4" w:rsidRDefault="00BA1D14" w:rsidP="00BA1D14">
      <w:pPr>
        <w:pStyle w:val="Agbodytext"/>
        <w:rPr>
          <w:lang w:val="en-AU"/>
        </w:rPr>
      </w:pPr>
      <w:r w:rsidRPr="006525A4">
        <w:rPr>
          <w:lang w:val="en-AU"/>
        </w:rPr>
        <w:t>•</w:t>
      </w:r>
      <w:r w:rsidR="00326996">
        <w:rPr>
          <w:lang w:val="en-AU"/>
        </w:rPr>
        <w:t xml:space="preserve">  </w:t>
      </w:r>
      <w:r w:rsidR="004B6DF4">
        <w:rPr>
          <w:lang w:val="en-AU"/>
        </w:rPr>
        <w:t>(</w:t>
      </w:r>
      <w:r>
        <w:rPr>
          <w:lang w:val="en-AU"/>
        </w:rPr>
        <w:t xml:space="preserve">Bats) </w:t>
      </w:r>
      <w:r w:rsidRPr="006525A4">
        <w:rPr>
          <w:lang w:val="en-AU"/>
        </w:rPr>
        <w:t xml:space="preserve">On ground or low in a tree with </w:t>
      </w:r>
      <w:r w:rsidR="0081648D">
        <w:rPr>
          <w:lang w:val="en-AU"/>
        </w:rPr>
        <w:t xml:space="preserve">an </w:t>
      </w:r>
      <w:r w:rsidRPr="006525A4">
        <w:rPr>
          <w:lang w:val="en-AU"/>
        </w:rPr>
        <w:t>inability to take off or to fly in a normal manner</w:t>
      </w:r>
    </w:p>
    <w:p w14:paraId="2F1BF5D8" w14:textId="108E8B99" w:rsidR="00BA1D14" w:rsidRDefault="00BA1D14" w:rsidP="00BA1D14">
      <w:pPr>
        <w:pStyle w:val="Agbodytext"/>
        <w:rPr>
          <w:lang w:val="en-AU"/>
        </w:rPr>
      </w:pPr>
      <w:r w:rsidRPr="006525A4">
        <w:rPr>
          <w:lang w:val="en-AU"/>
        </w:rPr>
        <w:t>•</w:t>
      </w:r>
      <w:r w:rsidR="00326996">
        <w:rPr>
          <w:lang w:val="en-AU"/>
        </w:rPr>
        <w:t xml:space="preserve"> </w:t>
      </w:r>
      <w:r>
        <w:rPr>
          <w:lang w:val="en-AU"/>
        </w:rPr>
        <w:t>(</w:t>
      </w:r>
      <w:r w:rsidRPr="006525A4">
        <w:rPr>
          <w:lang w:val="en-AU"/>
        </w:rPr>
        <w:t>Bats</w:t>
      </w:r>
      <w:r>
        <w:rPr>
          <w:lang w:val="en-AU"/>
        </w:rPr>
        <w:t>)</w:t>
      </w:r>
      <w:r w:rsidRPr="006525A4">
        <w:rPr>
          <w:lang w:val="en-AU"/>
        </w:rPr>
        <w:t xml:space="preserve"> </w:t>
      </w:r>
      <w:r>
        <w:rPr>
          <w:lang w:val="en-AU"/>
        </w:rPr>
        <w:t>I</w:t>
      </w:r>
      <w:r w:rsidRPr="006525A4">
        <w:rPr>
          <w:lang w:val="en-AU"/>
        </w:rPr>
        <w:t>n unusual locations during the daytime. i.e</w:t>
      </w:r>
      <w:r>
        <w:rPr>
          <w:lang w:val="en-AU"/>
        </w:rPr>
        <w:t>.</w:t>
      </w:r>
      <w:r w:rsidRPr="006525A4">
        <w:rPr>
          <w:lang w:val="en-AU"/>
        </w:rPr>
        <w:t xml:space="preserve"> not in normal roosts</w:t>
      </w:r>
    </w:p>
    <w:p w14:paraId="4A5F298F" w14:textId="751E35EE" w:rsidR="00491803" w:rsidRPr="00087AD1" w:rsidRDefault="00673EFA" w:rsidP="00BA1D14">
      <w:pPr>
        <w:pStyle w:val="Agbodytext"/>
        <w:rPr>
          <w:lang w:val="en-AU"/>
        </w:rPr>
      </w:pPr>
      <w:r w:rsidRPr="006525A4">
        <w:rPr>
          <w:lang w:val="en-AU"/>
        </w:rPr>
        <w:t>•</w:t>
      </w:r>
      <w:r>
        <w:rPr>
          <w:lang w:val="en-AU"/>
        </w:rPr>
        <w:t xml:space="preserve"> </w:t>
      </w:r>
      <w:r w:rsidR="00491803">
        <w:rPr>
          <w:lang w:val="en-AU"/>
        </w:rPr>
        <w:t>(Bats) Entanglements and injuries (due to neurological signs)</w:t>
      </w:r>
    </w:p>
    <w:p w14:paraId="6D0956FA" w14:textId="77777777" w:rsidR="00326996" w:rsidRDefault="00326996" w:rsidP="00326996">
      <w:pPr>
        <w:pStyle w:val="Heading1"/>
        <w:numPr>
          <w:ilvl w:val="0"/>
          <w:numId w:val="0"/>
        </w:numPr>
        <w:ind w:left="432" w:hanging="432"/>
        <w:rPr>
          <w:lang w:val="en"/>
        </w:rPr>
      </w:pPr>
    </w:p>
    <w:p w14:paraId="24809D45" w14:textId="77777777" w:rsidR="00326996" w:rsidRDefault="00326996" w:rsidP="00326996">
      <w:pPr>
        <w:pStyle w:val="Heading1"/>
        <w:numPr>
          <w:ilvl w:val="0"/>
          <w:numId w:val="0"/>
        </w:numPr>
        <w:ind w:left="432" w:hanging="432"/>
        <w:rPr>
          <w:lang w:val="en"/>
        </w:rPr>
      </w:pPr>
    </w:p>
    <w:p w14:paraId="5EB33DE0" w14:textId="1A5AB28D" w:rsidR="00BA1D14" w:rsidRDefault="00BA1D14" w:rsidP="00C36358">
      <w:pPr>
        <w:pStyle w:val="Heading1"/>
        <w:numPr>
          <w:ilvl w:val="0"/>
          <w:numId w:val="0"/>
        </w:numPr>
        <w:ind w:left="432" w:hanging="432"/>
        <w:rPr>
          <w:lang w:val="en"/>
        </w:rPr>
      </w:pPr>
      <w:r>
        <w:rPr>
          <w:lang w:val="en"/>
        </w:rPr>
        <w:lastRenderedPageBreak/>
        <w:t>management of bat exposures</w:t>
      </w:r>
    </w:p>
    <w:p w14:paraId="1D59B57C" w14:textId="77777777" w:rsidR="00BA1D14" w:rsidRPr="00F907B1" w:rsidRDefault="00BA1D14" w:rsidP="00C36358">
      <w:pPr>
        <w:pStyle w:val="Heading2"/>
        <w:numPr>
          <w:ilvl w:val="0"/>
          <w:numId w:val="0"/>
        </w:numPr>
        <w:ind w:left="576" w:hanging="576"/>
        <w:rPr>
          <w:lang w:val="en"/>
        </w:rPr>
      </w:pPr>
      <w:r w:rsidRPr="00F907B1">
        <w:rPr>
          <w:lang w:val="en"/>
        </w:rPr>
        <w:t>Human-bat exposure</w:t>
      </w:r>
    </w:p>
    <w:p w14:paraId="15941A3C" w14:textId="77777777" w:rsidR="00BA1D14" w:rsidRDefault="00BA1D14" w:rsidP="00BA1D14">
      <w:pPr>
        <w:rPr>
          <w:lang w:val="en"/>
        </w:rPr>
      </w:pPr>
      <w:r>
        <w:rPr>
          <w:lang w:val="en"/>
        </w:rPr>
        <w:t>All situations where a person has been exposed to a bat must be managed through the Department Health and Human Services (DHHS).</w:t>
      </w:r>
      <w:r w:rsidRPr="0058073F">
        <w:t xml:space="preserve"> </w:t>
      </w:r>
      <w:r>
        <w:t xml:space="preserve">An infectious disease physician, (through DHHS) will liaise with exposed people and develop an appropriate health response in conjunction with medical specialists. </w:t>
      </w:r>
      <w:r>
        <w:rPr>
          <w:lang w:val="en"/>
        </w:rPr>
        <w:t xml:space="preserve"> DHHS can provide public health advice and arrange appropriate treatment for affected persons.</w:t>
      </w:r>
    </w:p>
    <w:p w14:paraId="27B37918" w14:textId="70E65B1C" w:rsidR="00BA1D14" w:rsidRPr="00DB730E" w:rsidRDefault="2EF6BA60" w:rsidP="2EF6BA60">
      <w:pPr>
        <w:rPr>
          <w:rFonts w:cs="Arial"/>
          <w:b/>
          <w:bCs/>
          <w:szCs w:val="18"/>
        </w:rPr>
      </w:pPr>
      <w:r w:rsidRPr="2EF6BA60">
        <w:rPr>
          <w:b/>
          <w:bCs/>
          <w:szCs w:val="18"/>
          <w:lang w:val="en"/>
        </w:rPr>
        <w:t>Veterinarians should refer people to their local medical practitioner and/or the DHHS Communicable Diseases Unit on</w:t>
      </w:r>
      <w:r w:rsidR="00C27945">
        <w:rPr>
          <w:b/>
          <w:bCs/>
          <w:szCs w:val="18"/>
          <w:lang w:val="en"/>
        </w:rPr>
        <w:t xml:space="preserve"> </w:t>
      </w:r>
      <w:r w:rsidR="0086452D">
        <w:rPr>
          <w:b/>
          <w:bCs/>
          <w:szCs w:val="18"/>
          <w:lang w:val="en"/>
        </w:rPr>
        <w:t>P</w:t>
      </w:r>
      <w:r w:rsidRPr="2EF6BA60">
        <w:rPr>
          <w:b/>
          <w:bCs/>
          <w:szCs w:val="18"/>
          <w:lang w:val="en"/>
        </w:rPr>
        <w:t xml:space="preserve">h </w:t>
      </w:r>
      <w:r w:rsidRPr="2EF6BA60">
        <w:rPr>
          <w:rFonts w:cs="Arial"/>
          <w:b/>
          <w:bCs/>
          <w:szCs w:val="18"/>
        </w:rPr>
        <w:t xml:space="preserve">1300 651 160. </w:t>
      </w:r>
      <w:r w:rsidR="00BA1D14">
        <w:br/>
      </w:r>
    </w:p>
    <w:p w14:paraId="5A6832B4" w14:textId="3A4C5CE9" w:rsidR="00BA1D14" w:rsidRDefault="2EF6BA60" w:rsidP="2EF6BA60">
      <w:r w:rsidRPr="2EF6BA60">
        <w:rPr>
          <w:lang w:val="en"/>
        </w:rPr>
        <w:t xml:space="preserve">Veterinarians should also provide the exposed person/s with a copy of the </w:t>
      </w:r>
      <w:r w:rsidR="005845A6">
        <w:rPr>
          <w:lang w:val="en"/>
        </w:rPr>
        <w:t>“</w:t>
      </w:r>
      <w:r w:rsidRPr="2EF6BA60">
        <w:rPr>
          <w:i/>
          <w:iCs/>
          <w:lang w:val="en"/>
        </w:rPr>
        <w:t xml:space="preserve"> Australian bat lyssavirus</w:t>
      </w:r>
      <w:r w:rsidR="005845A6">
        <w:rPr>
          <w:i/>
          <w:iCs/>
          <w:lang w:val="en"/>
        </w:rPr>
        <w:t xml:space="preserve"> (ABLV)</w:t>
      </w:r>
      <w:r w:rsidRPr="2EF6BA60">
        <w:rPr>
          <w:i/>
          <w:iCs/>
          <w:lang w:val="en"/>
        </w:rPr>
        <w:t xml:space="preserve">” </w:t>
      </w:r>
      <w:r w:rsidRPr="2EF6BA60">
        <w:rPr>
          <w:lang w:val="en"/>
        </w:rPr>
        <w:t xml:space="preserve">fact sheet available at </w:t>
      </w:r>
      <w:hyperlink r:id="rId14" w:history="1">
        <w:r w:rsidR="00D12A27" w:rsidRPr="00780148">
          <w:rPr>
            <w:rStyle w:val="Hyperlink"/>
          </w:rPr>
          <w:t>https://www.betterhealth.vic.gov.au/health/ConditionsAndTreatments/Australian-bat-lyssavirus</w:t>
        </w:r>
      </w:hyperlink>
    </w:p>
    <w:p w14:paraId="6A6DF86F" w14:textId="176AF3A2" w:rsidR="00BA1D14" w:rsidRDefault="2EF6BA60" w:rsidP="2EF6BA60">
      <w:pPr>
        <w:rPr>
          <w:lang w:val="en"/>
        </w:rPr>
      </w:pPr>
      <w:r w:rsidRPr="2EF6BA60">
        <w:rPr>
          <w:lang w:val="en"/>
        </w:rPr>
        <w:t>There may be situations where a veterinarian is requested by DHHS or Agriculture Victoria (on-behalf of DHHS) to euthanase a bat that has bitten or scratched a person, and/or to assist with the packaging and submission of a bat carcass to the laboratory for ABLV-exclusion testing. See further sections for recommendations on euthanasia and sample submission. In such cases the name and contact details for the exposed person/s MUST be included on the laboratory submission form.</w:t>
      </w:r>
    </w:p>
    <w:p w14:paraId="17E09A63" w14:textId="7A166EE9" w:rsidR="00BA1D14" w:rsidRDefault="00D33241" w:rsidP="00C36358">
      <w:pPr>
        <w:pStyle w:val="Heading2"/>
        <w:numPr>
          <w:ilvl w:val="0"/>
          <w:numId w:val="0"/>
        </w:numPr>
        <w:ind w:left="576" w:hanging="576"/>
        <w:rPr>
          <w:lang w:val="en"/>
        </w:rPr>
      </w:pPr>
      <w:r>
        <w:rPr>
          <w:lang w:val="en"/>
        </w:rPr>
        <w:t>A</w:t>
      </w:r>
      <w:r w:rsidR="00BA1D14">
        <w:rPr>
          <w:lang w:val="en"/>
        </w:rPr>
        <w:t>nimal-bat exposure</w:t>
      </w:r>
    </w:p>
    <w:p w14:paraId="1E8F7633" w14:textId="77777777" w:rsidR="00BA1D14" w:rsidRPr="000A3EC0" w:rsidRDefault="00BA1D14" w:rsidP="00BA1D14">
      <w:pPr>
        <w:rPr>
          <w:lang w:val="en-AU"/>
        </w:rPr>
      </w:pPr>
      <w:r>
        <w:rPr>
          <w:lang w:val="en-AU"/>
        </w:rPr>
        <w:t>Agriculture Victoria</w:t>
      </w:r>
      <w:r w:rsidRPr="000A3EC0">
        <w:rPr>
          <w:lang w:val="en-AU"/>
        </w:rPr>
        <w:t xml:space="preserve"> takes a precautionary approach to potential exposures to ABLV while scientific knowledge continues to be accumulated. This precautionary approach assumes that possible exposures between animals and bats may transmit ABLV to the in-contact animals.</w:t>
      </w:r>
    </w:p>
    <w:p w14:paraId="00B638C8" w14:textId="6B77AD57" w:rsidR="00BA1D14" w:rsidRPr="000A3EC0" w:rsidRDefault="00BA1D14" w:rsidP="00BA1D14">
      <w:pPr>
        <w:rPr>
          <w:lang w:val="en"/>
        </w:rPr>
      </w:pPr>
      <w:r w:rsidRPr="000A3EC0">
        <w:rPr>
          <w:lang w:val="en-AU"/>
        </w:rPr>
        <w:t>Further</w:t>
      </w:r>
      <w:r w:rsidR="00D44024">
        <w:rPr>
          <w:lang w:val="en-AU"/>
        </w:rPr>
        <w:t>,</w:t>
      </w:r>
      <w:r w:rsidRPr="000A3EC0">
        <w:rPr>
          <w:lang w:val="en-AU"/>
        </w:rPr>
        <w:t xml:space="preserve"> it is assumed that an animal infected with ABLV may progress to develop rabies-like clinical disease and may then pose a risk of transmitting ABLV to humans and other animals.</w:t>
      </w:r>
    </w:p>
    <w:p w14:paraId="69ACF13F" w14:textId="77777777" w:rsidR="00BA1D14" w:rsidRDefault="00BA1D14" w:rsidP="00C36358">
      <w:pPr>
        <w:pStyle w:val="Heading3"/>
        <w:numPr>
          <w:ilvl w:val="0"/>
          <w:numId w:val="0"/>
        </w:numPr>
        <w:rPr>
          <w:lang w:val="en"/>
        </w:rPr>
      </w:pPr>
      <w:r>
        <w:rPr>
          <w:lang w:val="en"/>
        </w:rPr>
        <w:t>Notification</w:t>
      </w:r>
    </w:p>
    <w:p w14:paraId="215B4D54" w14:textId="7CA3422C" w:rsidR="00326996" w:rsidRPr="00326996" w:rsidRDefault="2EF6BA60" w:rsidP="00C36358">
      <w:pPr>
        <w:rPr>
          <w:lang w:val="en"/>
        </w:rPr>
      </w:pPr>
      <w:r w:rsidRPr="00326996">
        <w:rPr>
          <w:lang w:val="en"/>
        </w:rPr>
        <w:t xml:space="preserve">ABLV </w:t>
      </w:r>
      <w:r w:rsidR="00BE5040" w:rsidRPr="00326996">
        <w:rPr>
          <w:lang w:val="en"/>
        </w:rPr>
        <w:t xml:space="preserve">is </w:t>
      </w:r>
      <w:r w:rsidRPr="00326996">
        <w:rPr>
          <w:lang w:val="en"/>
        </w:rPr>
        <w:t xml:space="preserve">listed as a notifiable </w:t>
      </w:r>
      <w:r w:rsidR="00BE5040" w:rsidRPr="00326996">
        <w:rPr>
          <w:lang w:val="en"/>
        </w:rPr>
        <w:t xml:space="preserve">exotic </w:t>
      </w:r>
      <w:r w:rsidRPr="00326996">
        <w:rPr>
          <w:lang w:val="en"/>
        </w:rPr>
        <w:t xml:space="preserve">disease under the Livestock Disease Control Act (1994) and Livestock Disease Control Regulations (2017) and </w:t>
      </w:r>
      <w:r w:rsidR="00BE5040" w:rsidRPr="00326996">
        <w:rPr>
          <w:lang w:val="en"/>
        </w:rPr>
        <w:t xml:space="preserve">suspicion of ABLV </w:t>
      </w:r>
      <w:r w:rsidRPr="00326996">
        <w:rPr>
          <w:lang w:val="en"/>
        </w:rPr>
        <w:t xml:space="preserve">must be reported to Agriculture Victoria immediately. </w:t>
      </w:r>
    </w:p>
    <w:p w14:paraId="3CC7B496" w14:textId="77777777" w:rsidR="00BA1D14" w:rsidRPr="00326996" w:rsidRDefault="00BA1D14" w:rsidP="00C36358">
      <w:pPr>
        <w:rPr>
          <w:lang w:val="en"/>
        </w:rPr>
      </w:pPr>
      <w:r w:rsidRPr="00326996">
        <w:rPr>
          <w:lang w:val="en"/>
        </w:rPr>
        <w:t>Please contact;</w:t>
      </w:r>
    </w:p>
    <w:p w14:paraId="5467B961" w14:textId="6130AAC9" w:rsidR="00BA1D14" w:rsidRPr="00AD54D9" w:rsidRDefault="00BA1D14" w:rsidP="00C36358">
      <w:pPr>
        <w:pStyle w:val="ListParagraph"/>
        <w:numPr>
          <w:ilvl w:val="0"/>
          <w:numId w:val="20"/>
        </w:numPr>
        <w:ind w:left="360"/>
        <w:rPr>
          <w:lang w:val="en"/>
        </w:rPr>
      </w:pPr>
      <w:r w:rsidRPr="00D67CD5">
        <w:rPr>
          <w:b/>
          <w:lang w:val="en"/>
        </w:rPr>
        <w:t xml:space="preserve">Emergency Animal Disease </w:t>
      </w:r>
      <w:r w:rsidR="000429A1">
        <w:rPr>
          <w:b/>
          <w:lang w:val="en"/>
        </w:rPr>
        <w:t xml:space="preserve">Watch </w:t>
      </w:r>
      <w:r w:rsidRPr="00D67CD5">
        <w:rPr>
          <w:b/>
          <w:lang w:val="en"/>
        </w:rPr>
        <w:t>Hotline on 1800 675 888</w:t>
      </w:r>
    </w:p>
    <w:p w14:paraId="2DB1C26F" w14:textId="09FCFEA7" w:rsidR="00721D16" w:rsidRDefault="00BA1D14" w:rsidP="00C36358">
      <w:pPr>
        <w:pStyle w:val="ListParagraph"/>
        <w:numPr>
          <w:ilvl w:val="0"/>
          <w:numId w:val="20"/>
        </w:numPr>
        <w:ind w:left="360"/>
        <w:rPr>
          <w:lang w:val="en"/>
        </w:rPr>
      </w:pPr>
      <w:r>
        <w:rPr>
          <w:lang w:val="en"/>
        </w:rPr>
        <w:t xml:space="preserve">Your local </w:t>
      </w:r>
      <w:r w:rsidRPr="00AD54D9">
        <w:rPr>
          <w:lang w:val="en"/>
        </w:rPr>
        <w:t>Agriculture Victoria Animal Health and Welfare staff</w:t>
      </w:r>
    </w:p>
    <w:p w14:paraId="49C1F79A" w14:textId="3144ABDC" w:rsidR="000D42B6" w:rsidRDefault="000D42B6" w:rsidP="00C36358">
      <w:pPr>
        <w:pStyle w:val="ListParagraph"/>
        <w:ind w:left="360"/>
        <w:rPr>
          <w:lang w:val="en"/>
        </w:rPr>
      </w:pPr>
    </w:p>
    <w:p w14:paraId="4E17C642" w14:textId="77777777" w:rsidR="00BA1D14" w:rsidRDefault="00BA1D14" w:rsidP="00C36358">
      <w:pPr>
        <w:pStyle w:val="Heading3"/>
        <w:numPr>
          <w:ilvl w:val="0"/>
          <w:numId w:val="0"/>
        </w:numPr>
        <w:ind w:left="720" w:hanging="720"/>
        <w:rPr>
          <w:lang w:val="en"/>
        </w:rPr>
      </w:pPr>
      <w:r>
        <w:rPr>
          <w:lang w:val="en"/>
        </w:rPr>
        <w:t>Risk Assessment</w:t>
      </w:r>
    </w:p>
    <w:p w14:paraId="011DB064" w14:textId="79720E94" w:rsidR="00BA1D14" w:rsidRPr="00326996" w:rsidRDefault="2EF6BA60" w:rsidP="00C36358">
      <w:pPr>
        <w:rPr>
          <w:lang w:val="en"/>
        </w:rPr>
      </w:pPr>
      <w:r w:rsidRPr="00326996">
        <w:rPr>
          <w:lang w:val="en"/>
        </w:rPr>
        <w:t xml:space="preserve">In circumstances where an animal such as a pet dog or cat is believed to have been exposed to a potentially infected bat, the course of action and the urgency is dependent upon a number of factors used to assess the risk of possible ABLV transmission. </w:t>
      </w:r>
    </w:p>
    <w:p w14:paraId="463CE3DF" w14:textId="77777777" w:rsidR="006B2306" w:rsidRDefault="006B2306" w:rsidP="00BA1D14">
      <w:pPr>
        <w:pStyle w:val="ListParagraph"/>
        <w:ind w:left="1224"/>
        <w:rPr>
          <w:lang w:val="en"/>
        </w:rPr>
      </w:pPr>
    </w:p>
    <w:p w14:paraId="2AAFFC4E" w14:textId="77777777" w:rsidR="00BA1D14" w:rsidRPr="00326996" w:rsidRDefault="00BA1D14" w:rsidP="00C36358">
      <w:pPr>
        <w:rPr>
          <w:lang w:val="en"/>
        </w:rPr>
      </w:pPr>
      <w:r w:rsidRPr="00326996">
        <w:rPr>
          <w:lang w:val="en"/>
        </w:rPr>
        <w:t>These include;</w:t>
      </w:r>
    </w:p>
    <w:p w14:paraId="3C6F0697" w14:textId="77777777" w:rsidR="00BA1D14" w:rsidRDefault="00BA1D14" w:rsidP="00BA1D14">
      <w:pPr>
        <w:pStyle w:val="ListParagraph"/>
        <w:numPr>
          <w:ilvl w:val="0"/>
          <w:numId w:val="19"/>
        </w:numPr>
        <w:rPr>
          <w:lang w:val="en"/>
        </w:rPr>
      </w:pPr>
      <w:r>
        <w:rPr>
          <w:lang w:val="en"/>
        </w:rPr>
        <w:t>Level of exposure to the bat – close contact such as bites/scratches from the bat or active chewing/mouthing are higher risk.</w:t>
      </w:r>
    </w:p>
    <w:p w14:paraId="0A5CA8EC" w14:textId="77777777" w:rsidR="00BA1D14" w:rsidRDefault="00BA1D14" w:rsidP="00BA1D14">
      <w:pPr>
        <w:pStyle w:val="ListParagraph"/>
        <w:numPr>
          <w:ilvl w:val="0"/>
          <w:numId w:val="19"/>
        </w:numPr>
        <w:rPr>
          <w:lang w:val="en"/>
        </w:rPr>
      </w:pPr>
      <w:r>
        <w:rPr>
          <w:lang w:val="en"/>
        </w:rPr>
        <w:t xml:space="preserve">Bat mortality – was the bat alive or dead when the animal came into contact with it? Bat bites and scratches are more likely if the bat was alive. </w:t>
      </w:r>
    </w:p>
    <w:p w14:paraId="1FC925F3" w14:textId="77777777" w:rsidR="00BA1D14" w:rsidRDefault="00BA1D14" w:rsidP="00BA1D14">
      <w:pPr>
        <w:pStyle w:val="ListParagraph"/>
        <w:numPr>
          <w:ilvl w:val="0"/>
          <w:numId w:val="19"/>
        </w:numPr>
        <w:rPr>
          <w:lang w:val="en"/>
        </w:rPr>
      </w:pPr>
      <w:r>
        <w:rPr>
          <w:lang w:val="en"/>
        </w:rPr>
        <w:t>Bat availability – is the bat alive or dead and available for testing?</w:t>
      </w:r>
    </w:p>
    <w:p w14:paraId="02C1A84F" w14:textId="7EDA6A55" w:rsidR="00BA1D14" w:rsidRDefault="00BA1D14" w:rsidP="00BA1D14">
      <w:pPr>
        <w:pStyle w:val="ListParagraph"/>
        <w:numPr>
          <w:ilvl w:val="0"/>
          <w:numId w:val="19"/>
        </w:numPr>
        <w:rPr>
          <w:lang w:val="en"/>
        </w:rPr>
      </w:pPr>
      <w:r>
        <w:rPr>
          <w:lang w:val="en"/>
        </w:rPr>
        <w:t xml:space="preserve">Clinical signs in the animal or bat – if either the animal or bat is exhibiting clinical signs of ABLV the case should be treated as a priority and urgently </w:t>
      </w:r>
      <w:r w:rsidR="00417078">
        <w:rPr>
          <w:lang w:val="en"/>
        </w:rPr>
        <w:t>investigated.</w:t>
      </w:r>
    </w:p>
    <w:p w14:paraId="356D520B" w14:textId="6A55B9AF" w:rsidR="00BA1D14" w:rsidRDefault="2EF6BA60" w:rsidP="00C36358">
      <w:pPr>
        <w:rPr>
          <w:lang w:val="en"/>
        </w:rPr>
      </w:pPr>
      <w:r w:rsidRPr="2EF6BA60">
        <w:rPr>
          <w:lang w:val="en"/>
        </w:rPr>
        <w:t>In many cases the level of risk is difficult to ascertain because the history is uncertain, therefore the course of action and urgency of testing should take a precautionary approach.</w:t>
      </w:r>
    </w:p>
    <w:p w14:paraId="10FC2C21" w14:textId="11D7296B" w:rsidR="00BA1D14" w:rsidRDefault="00BA1D14" w:rsidP="00C36358">
      <w:pPr>
        <w:rPr>
          <w:lang w:val="en"/>
        </w:rPr>
      </w:pPr>
      <w:r>
        <w:rPr>
          <w:lang w:val="en"/>
        </w:rPr>
        <w:t xml:space="preserve">The Australian Immunisation Handbook defines exposures into three categories for the purposes of </w:t>
      </w:r>
      <w:r w:rsidR="00BE5040">
        <w:rPr>
          <w:lang w:val="en"/>
        </w:rPr>
        <w:t>bat-</w:t>
      </w:r>
      <w:r>
        <w:rPr>
          <w:lang w:val="en"/>
        </w:rPr>
        <w:t xml:space="preserve">human interactions – these can also be adopted for </w:t>
      </w:r>
      <w:r w:rsidR="00BE5040">
        <w:rPr>
          <w:lang w:val="en"/>
        </w:rPr>
        <w:t>bat-</w:t>
      </w:r>
      <w:r>
        <w:rPr>
          <w:lang w:val="en"/>
        </w:rPr>
        <w:t>animal</w:t>
      </w:r>
      <w:r w:rsidR="00BE5040">
        <w:rPr>
          <w:lang w:val="en"/>
        </w:rPr>
        <w:t xml:space="preserve"> interactions</w:t>
      </w:r>
      <w:r>
        <w:rPr>
          <w:lang w:val="en"/>
        </w:rPr>
        <w:t xml:space="preserve">. </w:t>
      </w:r>
    </w:p>
    <w:p w14:paraId="3535B984" w14:textId="72DC7976" w:rsidR="00BA1D14" w:rsidRDefault="00BA1D14">
      <w:pPr>
        <w:rPr>
          <w:lang w:val="en"/>
        </w:rPr>
      </w:pPr>
      <w:r>
        <w:rPr>
          <w:lang w:val="en"/>
        </w:rPr>
        <w:t xml:space="preserve">Category I </w:t>
      </w:r>
    </w:p>
    <w:p w14:paraId="4638F536" w14:textId="34079DBF" w:rsidR="00BA1D14" w:rsidRPr="00652222" w:rsidRDefault="00BA1D14" w:rsidP="00C36358">
      <w:pPr>
        <w:pStyle w:val="ListParagraph"/>
        <w:numPr>
          <w:ilvl w:val="0"/>
          <w:numId w:val="22"/>
        </w:numPr>
        <w:ind w:left="360"/>
        <w:rPr>
          <w:lang w:val="en"/>
        </w:rPr>
      </w:pPr>
      <w:r>
        <w:rPr>
          <w:lang w:val="en"/>
        </w:rPr>
        <w:t>Touching or feeding animals, licks on intact skin</w:t>
      </w:r>
    </w:p>
    <w:p w14:paraId="1223EC04" w14:textId="77777777" w:rsidR="00BA1D14" w:rsidRDefault="2EF6BA60" w:rsidP="00C36358">
      <w:pPr>
        <w:ind w:left="360"/>
        <w:rPr>
          <w:lang w:val="en"/>
        </w:rPr>
      </w:pPr>
      <w:r w:rsidRPr="2EF6BA60">
        <w:rPr>
          <w:lang w:val="en"/>
        </w:rPr>
        <w:t>Outcome: No prophylaxis needed if contact history is reliable</w:t>
      </w:r>
    </w:p>
    <w:p w14:paraId="005F9809" w14:textId="006CA5F8" w:rsidR="2EF6BA60" w:rsidRDefault="2EF6BA60">
      <w:pPr>
        <w:pStyle w:val="ListParagraph"/>
        <w:ind w:left="1440"/>
        <w:rPr>
          <w:lang w:val="en"/>
        </w:rPr>
      </w:pPr>
    </w:p>
    <w:p w14:paraId="07220F4D" w14:textId="77777777" w:rsidR="00BA1D14" w:rsidRPr="00326996" w:rsidRDefault="00BA1D14" w:rsidP="00C36358">
      <w:pPr>
        <w:rPr>
          <w:lang w:val="en"/>
        </w:rPr>
      </w:pPr>
      <w:r w:rsidRPr="00326996">
        <w:rPr>
          <w:lang w:val="en"/>
        </w:rPr>
        <w:t>Category II &amp; III</w:t>
      </w:r>
    </w:p>
    <w:p w14:paraId="40B1B924" w14:textId="77777777" w:rsidR="00BA1D14" w:rsidRDefault="00BA1D14" w:rsidP="00C36358">
      <w:pPr>
        <w:pStyle w:val="ListParagraph"/>
        <w:numPr>
          <w:ilvl w:val="0"/>
          <w:numId w:val="23"/>
        </w:numPr>
        <w:ind w:left="360"/>
        <w:rPr>
          <w:lang w:val="en"/>
        </w:rPr>
      </w:pPr>
      <w:r>
        <w:rPr>
          <w:lang w:val="en"/>
        </w:rPr>
        <w:t>Nibbling of uncovered skin</w:t>
      </w:r>
    </w:p>
    <w:p w14:paraId="7D186E72" w14:textId="77777777" w:rsidR="00BA1D14" w:rsidRDefault="00BA1D14" w:rsidP="00C36358">
      <w:pPr>
        <w:pStyle w:val="ListParagraph"/>
        <w:numPr>
          <w:ilvl w:val="0"/>
          <w:numId w:val="23"/>
        </w:numPr>
        <w:ind w:left="360"/>
        <w:rPr>
          <w:lang w:val="en"/>
        </w:rPr>
      </w:pPr>
      <w:r>
        <w:rPr>
          <w:lang w:val="en"/>
        </w:rPr>
        <w:t>Any scratches or abrasions with/without bleeding</w:t>
      </w:r>
    </w:p>
    <w:p w14:paraId="2D51F97C" w14:textId="77777777" w:rsidR="00BA1D14" w:rsidRDefault="00BA1D14" w:rsidP="00C36358">
      <w:pPr>
        <w:pStyle w:val="ListParagraph"/>
        <w:numPr>
          <w:ilvl w:val="0"/>
          <w:numId w:val="23"/>
        </w:numPr>
        <w:ind w:left="360"/>
        <w:rPr>
          <w:lang w:val="en"/>
        </w:rPr>
      </w:pPr>
      <w:r>
        <w:rPr>
          <w:lang w:val="en"/>
        </w:rPr>
        <w:t>Single or multiple transdermal bites or scratches</w:t>
      </w:r>
    </w:p>
    <w:p w14:paraId="3CDCDD71" w14:textId="1F02D22C" w:rsidR="00BA1D14" w:rsidRDefault="00BA1D14" w:rsidP="00C36358">
      <w:pPr>
        <w:pStyle w:val="ListParagraph"/>
        <w:numPr>
          <w:ilvl w:val="0"/>
          <w:numId w:val="23"/>
        </w:numPr>
        <w:ind w:left="360"/>
        <w:rPr>
          <w:lang w:val="en"/>
        </w:rPr>
      </w:pPr>
      <w:r>
        <w:rPr>
          <w:lang w:val="en"/>
        </w:rPr>
        <w:t xml:space="preserve">Contamination of mucous membranes </w:t>
      </w:r>
      <w:r w:rsidR="00893C09">
        <w:rPr>
          <w:lang w:val="en"/>
        </w:rPr>
        <w:t xml:space="preserve">or broken skin </w:t>
      </w:r>
      <w:r>
        <w:rPr>
          <w:lang w:val="en"/>
        </w:rPr>
        <w:t>with saliva from licks</w:t>
      </w:r>
    </w:p>
    <w:p w14:paraId="00281843" w14:textId="77777777" w:rsidR="00BA1D14" w:rsidRPr="00994361" w:rsidRDefault="2EF6BA60" w:rsidP="00C36358">
      <w:pPr>
        <w:rPr>
          <w:lang w:val="en"/>
        </w:rPr>
      </w:pPr>
      <w:r w:rsidRPr="2EF6BA60">
        <w:rPr>
          <w:lang w:val="en"/>
        </w:rPr>
        <w:t>Outcome: rabies vaccination recommended.</w:t>
      </w:r>
    </w:p>
    <w:p w14:paraId="1D377E82" w14:textId="77777777" w:rsidR="00BA1D14" w:rsidRDefault="00BA1D14" w:rsidP="00C36358">
      <w:pPr>
        <w:pStyle w:val="Heading3"/>
        <w:numPr>
          <w:ilvl w:val="0"/>
          <w:numId w:val="0"/>
        </w:numPr>
        <w:rPr>
          <w:lang w:val="en"/>
        </w:rPr>
      </w:pPr>
      <w:r>
        <w:rPr>
          <w:lang w:val="en"/>
        </w:rPr>
        <w:t>History and clinical investigation</w:t>
      </w:r>
    </w:p>
    <w:p w14:paraId="4EC8EB2A" w14:textId="0F2C8BB9" w:rsidR="0023090B" w:rsidRDefault="2EF6BA60" w:rsidP="00C36358">
      <w:r w:rsidRPr="2EF6BA60">
        <w:rPr>
          <w:lang w:val="en"/>
        </w:rPr>
        <w:t xml:space="preserve">Collate a thorough history about the exposure and any clinical signs/behaviours exhibited by the bat or exposed animal. </w:t>
      </w:r>
    </w:p>
    <w:p w14:paraId="7A6F959B" w14:textId="2D8B29A2" w:rsidR="009C7632" w:rsidRDefault="009C7632" w:rsidP="00C36358">
      <w:r>
        <w:t xml:space="preserve">A Record of Disease Event (RODE) form is available at </w:t>
      </w:r>
      <w:hyperlink r:id="rId15" w:history="1">
        <w:r w:rsidRPr="00780148">
          <w:rPr>
            <w:rStyle w:val="Hyperlink"/>
          </w:rPr>
          <w:t>http://agriculture.vic.gov.au/agriculture/pests-diseases-and-weeds/animal-diseases/disease-surveillance-programs/significant-disease-investigation-sdi-program</w:t>
        </w:r>
      </w:hyperlink>
    </w:p>
    <w:p w14:paraId="06AA9518" w14:textId="585388BA" w:rsidR="009C7632" w:rsidRDefault="2EF6BA60" w:rsidP="00C36358">
      <w:pPr>
        <w:rPr>
          <w:lang w:val="en"/>
        </w:rPr>
      </w:pPr>
      <w:r w:rsidRPr="2EF6BA60">
        <w:rPr>
          <w:lang w:val="en"/>
        </w:rPr>
        <w:t xml:space="preserve">Confirm any potential human exposures and refer to DHHS. Examine the exposed animal but if </w:t>
      </w:r>
      <w:r w:rsidR="009039F4" w:rsidRPr="2EF6BA60">
        <w:rPr>
          <w:lang w:val="en"/>
        </w:rPr>
        <w:t>possible,</w:t>
      </w:r>
      <w:r w:rsidRPr="2EF6BA60">
        <w:rPr>
          <w:lang w:val="en"/>
        </w:rPr>
        <w:t xml:space="preserve"> avoid directly handling the potentially infected bat, (if it is available). </w:t>
      </w:r>
    </w:p>
    <w:p w14:paraId="74FD1598" w14:textId="0CF296C2" w:rsidR="00BA1D14" w:rsidRDefault="2EF6BA60" w:rsidP="00C36358">
      <w:pPr>
        <w:rPr>
          <w:b/>
          <w:bCs/>
          <w:color w:val="C00000"/>
          <w:lang w:val="en"/>
        </w:rPr>
      </w:pPr>
      <w:r w:rsidRPr="2EF6BA60">
        <w:rPr>
          <w:b/>
          <w:bCs/>
          <w:color w:val="C00000"/>
          <w:lang w:val="en"/>
        </w:rPr>
        <w:t>Only</w:t>
      </w:r>
      <w:r w:rsidR="00894D4E">
        <w:rPr>
          <w:b/>
          <w:bCs/>
          <w:color w:val="C00000"/>
          <w:lang w:val="en"/>
        </w:rPr>
        <w:t xml:space="preserve"> staff with current rabies vaccination</w:t>
      </w:r>
      <w:r w:rsidRPr="2EF6BA60">
        <w:rPr>
          <w:b/>
          <w:bCs/>
          <w:color w:val="C00000"/>
          <w:lang w:val="en"/>
        </w:rPr>
        <w:t xml:space="preserve"> should handle bats.</w:t>
      </w:r>
      <w:r w:rsidR="00BB6BE7">
        <w:rPr>
          <w:b/>
          <w:bCs/>
          <w:color w:val="C00000"/>
          <w:lang w:val="en"/>
        </w:rPr>
        <w:t xml:space="preserve"> </w:t>
      </w:r>
    </w:p>
    <w:p w14:paraId="518E448D" w14:textId="4D1DC706" w:rsidR="006B2306" w:rsidRDefault="006B2306">
      <w:pPr>
        <w:spacing w:after="0" w:line="240" w:lineRule="auto"/>
        <w:rPr>
          <w:b/>
          <w:lang w:val="en"/>
        </w:rPr>
      </w:pPr>
      <w:r>
        <w:rPr>
          <w:lang w:val="en"/>
        </w:rPr>
        <w:br w:type="page"/>
      </w:r>
    </w:p>
    <w:p w14:paraId="23497933" w14:textId="446F64B1" w:rsidR="00E85111" w:rsidRDefault="00E85111" w:rsidP="00C36358">
      <w:pPr>
        <w:pStyle w:val="Heading3"/>
        <w:numPr>
          <w:ilvl w:val="0"/>
          <w:numId w:val="0"/>
        </w:numPr>
        <w:ind w:left="720" w:hanging="720"/>
        <w:rPr>
          <w:lang w:val="en"/>
        </w:rPr>
      </w:pPr>
      <w:r>
        <w:rPr>
          <w:lang w:val="en"/>
        </w:rPr>
        <w:lastRenderedPageBreak/>
        <w:t xml:space="preserve">Options for managing exposed </w:t>
      </w:r>
      <w:r w:rsidR="00EA2F69">
        <w:rPr>
          <w:lang w:val="en"/>
        </w:rPr>
        <w:t xml:space="preserve">domestic </w:t>
      </w:r>
      <w:r>
        <w:rPr>
          <w:lang w:val="en"/>
        </w:rPr>
        <w:t>animals</w:t>
      </w:r>
      <w:r w:rsidR="0076061F">
        <w:rPr>
          <w:lang w:val="en"/>
        </w:rPr>
        <w:t xml:space="preserve"> </w:t>
      </w:r>
    </w:p>
    <w:p w14:paraId="3B567702" w14:textId="315984A4" w:rsidR="00BA1D14" w:rsidRDefault="00BA1D14" w:rsidP="00C36358">
      <w:pPr>
        <w:pStyle w:val="ListParagraph"/>
        <w:numPr>
          <w:ilvl w:val="3"/>
          <w:numId w:val="18"/>
        </w:numPr>
        <w:ind w:left="648"/>
        <w:rPr>
          <w:lang w:val="en"/>
        </w:rPr>
      </w:pPr>
      <w:r w:rsidRPr="00EC3282">
        <w:rPr>
          <w:b/>
          <w:lang w:val="en"/>
        </w:rPr>
        <w:t>Isolate and treat</w:t>
      </w:r>
      <w:r>
        <w:rPr>
          <w:lang w:val="en"/>
        </w:rPr>
        <w:t xml:space="preserve"> any symptoms </w:t>
      </w:r>
      <w:r w:rsidR="00AE06B0">
        <w:rPr>
          <w:lang w:val="en"/>
        </w:rPr>
        <w:t xml:space="preserve">in the domestic animal </w:t>
      </w:r>
      <w:r>
        <w:rPr>
          <w:lang w:val="en"/>
        </w:rPr>
        <w:t>until laboratory results confirm or exclude ABLV</w:t>
      </w:r>
      <w:r w:rsidR="00AE06B0">
        <w:rPr>
          <w:lang w:val="en"/>
        </w:rPr>
        <w:t xml:space="preserve"> in the bat</w:t>
      </w:r>
      <w:r>
        <w:rPr>
          <w:lang w:val="en"/>
        </w:rPr>
        <w:t>. (For injured or sick animals)</w:t>
      </w:r>
    </w:p>
    <w:p w14:paraId="52425D25" w14:textId="77777777" w:rsidR="00F14083" w:rsidRDefault="00F14083" w:rsidP="00C36358">
      <w:pPr>
        <w:pStyle w:val="ListParagraph"/>
        <w:ind w:left="648"/>
        <w:rPr>
          <w:lang w:val="en"/>
        </w:rPr>
      </w:pPr>
    </w:p>
    <w:p w14:paraId="7F206575" w14:textId="56FC3EEA" w:rsidR="00BA1D14" w:rsidRDefault="00BA1D14" w:rsidP="00C36358">
      <w:pPr>
        <w:pStyle w:val="ListParagraph"/>
        <w:numPr>
          <w:ilvl w:val="3"/>
          <w:numId w:val="18"/>
        </w:numPr>
        <w:ind w:left="648"/>
        <w:rPr>
          <w:lang w:val="en"/>
        </w:rPr>
      </w:pPr>
      <w:r w:rsidRPr="00EC3282">
        <w:rPr>
          <w:b/>
          <w:lang w:val="en"/>
        </w:rPr>
        <w:t>Vaccinate</w:t>
      </w:r>
      <w:r>
        <w:rPr>
          <w:lang w:val="en"/>
        </w:rPr>
        <w:t xml:space="preserve"> animal with a registered rabies vaccine</w:t>
      </w:r>
      <w:r w:rsidR="00331696">
        <w:rPr>
          <w:lang w:val="en"/>
        </w:rPr>
        <w:t xml:space="preserve"> – this option also must include limiting contact with </w:t>
      </w:r>
      <w:r w:rsidR="001327F8">
        <w:rPr>
          <w:lang w:val="en"/>
        </w:rPr>
        <w:t>vaccinated</w:t>
      </w:r>
      <w:r w:rsidR="00331696">
        <w:rPr>
          <w:lang w:val="en"/>
        </w:rPr>
        <w:t xml:space="preserve"> animal until 28 days post vaccination, monitoring </w:t>
      </w:r>
      <w:r w:rsidR="001327F8">
        <w:rPr>
          <w:lang w:val="en"/>
        </w:rPr>
        <w:t>for</w:t>
      </w:r>
      <w:r w:rsidR="00331696">
        <w:rPr>
          <w:lang w:val="en"/>
        </w:rPr>
        <w:t xml:space="preserve"> 60 days post vaccination and reporting of any illness or behavioural changes immediately to their veterinarian</w:t>
      </w:r>
      <w:r>
        <w:rPr>
          <w:lang w:val="en"/>
        </w:rPr>
        <w:t>.</w:t>
      </w:r>
    </w:p>
    <w:p w14:paraId="2606751F" w14:textId="77777777" w:rsidR="00F14083" w:rsidRDefault="00F14083" w:rsidP="00C36358">
      <w:pPr>
        <w:pStyle w:val="ListParagraph"/>
        <w:ind w:left="648"/>
        <w:rPr>
          <w:lang w:val="en"/>
        </w:rPr>
      </w:pPr>
    </w:p>
    <w:p w14:paraId="18E142A0" w14:textId="17B13711" w:rsidR="00BA1D14" w:rsidRDefault="001674DF" w:rsidP="00C36358">
      <w:pPr>
        <w:pStyle w:val="ListParagraph"/>
        <w:numPr>
          <w:ilvl w:val="3"/>
          <w:numId w:val="18"/>
        </w:numPr>
        <w:ind w:left="648"/>
        <w:rPr>
          <w:lang w:val="en"/>
        </w:rPr>
      </w:pPr>
      <w:r w:rsidRPr="00EC3282">
        <w:rPr>
          <w:b/>
          <w:lang w:val="en"/>
        </w:rPr>
        <w:t>Euthan</w:t>
      </w:r>
      <w:r w:rsidR="006B2306">
        <w:rPr>
          <w:b/>
          <w:lang w:val="en"/>
        </w:rPr>
        <w:t xml:space="preserve">ase </w:t>
      </w:r>
      <w:r w:rsidR="006B2306" w:rsidRPr="006B2306">
        <w:rPr>
          <w:b/>
          <w:lang w:val="en"/>
        </w:rPr>
        <w:t>the</w:t>
      </w:r>
      <w:r w:rsidR="00BA1D14" w:rsidRPr="00C36358">
        <w:rPr>
          <w:b/>
          <w:lang w:val="en"/>
        </w:rPr>
        <w:t xml:space="preserve"> animal</w:t>
      </w:r>
      <w:r w:rsidR="00BA1D14">
        <w:rPr>
          <w:lang w:val="en"/>
        </w:rPr>
        <w:t>. (For animals showing clinical signs suggestive of ABLV or other issues affecting welfare</w:t>
      </w:r>
      <w:r w:rsidR="001327F8">
        <w:rPr>
          <w:lang w:val="en"/>
        </w:rPr>
        <w:t xml:space="preserve"> or if the owner </w:t>
      </w:r>
      <w:r w:rsidR="00893C09">
        <w:rPr>
          <w:lang w:val="en"/>
        </w:rPr>
        <w:t>prefer this option</w:t>
      </w:r>
      <w:r w:rsidR="00BA1D14">
        <w:rPr>
          <w:lang w:val="en"/>
        </w:rPr>
        <w:t>)</w:t>
      </w:r>
    </w:p>
    <w:p w14:paraId="34FA62A1" w14:textId="77777777" w:rsidR="00326996" w:rsidRDefault="00326996" w:rsidP="00C36358">
      <w:pPr>
        <w:pStyle w:val="ListParagraph"/>
        <w:ind w:left="648"/>
        <w:rPr>
          <w:lang w:val="en"/>
        </w:rPr>
      </w:pPr>
    </w:p>
    <w:p w14:paraId="14C5B730" w14:textId="7AA4BC94" w:rsidR="00BA1D14" w:rsidRDefault="00BA1D14" w:rsidP="00C36358">
      <w:pPr>
        <w:pStyle w:val="ListParagraph"/>
        <w:numPr>
          <w:ilvl w:val="3"/>
          <w:numId w:val="18"/>
        </w:numPr>
        <w:ind w:left="648"/>
        <w:rPr>
          <w:lang w:val="en"/>
        </w:rPr>
      </w:pPr>
      <w:r w:rsidRPr="00EC3282">
        <w:rPr>
          <w:b/>
          <w:lang w:val="en"/>
        </w:rPr>
        <w:t>Observation only</w:t>
      </w:r>
      <w:r>
        <w:rPr>
          <w:lang w:val="en"/>
        </w:rPr>
        <w:t xml:space="preserve"> – ensure that the owner is aware that taking no action </w:t>
      </w:r>
      <w:r w:rsidRPr="00F14083">
        <w:rPr>
          <w:b/>
          <w:bCs/>
          <w:lang w:val="en"/>
        </w:rPr>
        <w:t>does not</w:t>
      </w:r>
      <w:r>
        <w:rPr>
          <w:lang w:val="en"/>
        </w:rPr>
        <w:t xml:space="preserve"> lower the potential risk of ABLV infection and any signs of illness must be presented to a veterinarian for assessment and reported to Agriculture Victoria</w:t>
      </w:r>
      <w:r w:rsidR="00CD549A">
        <w:rPr>
          <w:lang w:val="en"/>
        </w:rPr>
        <w:t>.</w:t>
      </w:r>
      <w:r w:rsidR="00331696">
        <w:rPr>
          <w:lang w:val="en"/>
        </w:rPr>
        <w:t xml:space="preserve"> </w:t>
      </w:r>
      <w:r w:rsidR="00CD549A">
        <w:rPr>
          <w:lang w:val="en"/>
        </w:rPr>
        <w:t>T</w:t>
      </w:r>
      <w:r w:rsidR="00331696">
        <w:rPr>
          <w:lang w:val="en"/>
        </w:rPr>
        <w:t>he incubation period of ABLV could be</w:t>
      </w:r>
      <w:r w:rsidR="001327F8">
        <w:rPr>
          <w:lang w:val="en"/>
        </w:rPr>
        <w:t xml:space="preserve"> prolonged and close observation of the animal for at least 2 years is recommended</w:t>
      </w:r>
      <w:r>
        <w:rPr>
          <w:lang w:val="en"/>
        </w:rPr>
        <w:t>.</w:t>
      </w:r>
    </w:p>
    <w:p w14:paraId="001175B9" w14:textId="77777777" w:rsidR="00BA1D14" w:rsidRDefault="00BA1D14" w:rsidP="00C36358">
      <w:pPr>
        <w:pStyle w:val="ListParagraph"/>
        <w:ind w:left="648"/>
        <w:rPr>
          <w:lang w:val="en"/>
        </w:rPr>
      </w:pPr>
    </w:p>
    <w:p w14:paraId="38DDE00C" w14:textId="1D42FAB6" w:rsidR="00BA1D14" w:rsidRPr="006B2306" w:rsidRDefault="00BA1D14" w:rsidP="00C36358">
      <w:pPr>
        <w:rPr>
          <w:lang w:val="en"/>
        </w:rPr>
      </w:pPr>
      <w:r w:rsidRPr="006B2306">
        <w:rPr>
          <w:lang w:val="en"/>
        </w:rPr>
        <w:t xml:space="preserve">Note: the option selected will need to consider if the animal (or bat) is displaying clinical signs suggestive of ABLV, the level of exposure to the bat, the welfare of the animal and the safety/wishes of the owner. Any decision should aim to </w:t>
      </w:r>
      <w:r w:rsidR="00E85111" w:rsidRPr="006B2306">
        <w:rPr>
          <w:lang w:val="en"/>
        </w:rPr>
        <w:t>prioritise</w:t>
      </w:r>
      <w:r w:rsidRPr="006B2306">
        <w:rPr>
          <w:lang w:val="en"/>
        </w:rPr>
        <w:t xml:space="preserve"> the safety of the owner/s and welfare of the </w:t>
      </w:r>
      <w:r w:rsidR="000429A1">
        <w:rPr>
          <w:lang w:val="en"/>
        </w:rPr>
        <w:t xml:space="preserve">pet </w:t>
      </w:r>
      <w:r w:rsidRPr="006B2306">
        <w:rPr>
          <w:lang w:val="en"/>
        </w:rPr>
        <w:t>animal.</w:t>
      </w:r>
    </w:p>
    <w:p w14:paraId="2F1023D0" w14:textId="2810CD1C" w:rsidR="00060546" w:rsidRPr="00E85111" w:rsidRDefault="00E85111" w:rsidP="00C36358">
      <w:pPr>
        <w:pStyle w:val="Heading3"/>
        <w:numPr>
          <w:ilvl w:val="0"/>
          <w:numId w:val="0"/>
        </w:numPr>
        <w:ind w:left="720" w:hanging="720"/>
        <w:rPr>
          <w:bCs/>
          <w:lang w:val="en"/>
        </w:rPr>
      </w:pPr>
      <w:r w:rsidRPr="00E85111">
        <w:rPr>
          <w:lang w:val="en"/>
        </w:rPr>
        <w:t xml:space="preserve">Acquiring and use of rabies </w:t>
      </w:r>
      <w:r w:rsidR="2EF6BA60" w:rsidRPr="00E85111">
        <w:rPr>
          <w:bCs/>
          <w:lang w:val="en"/>
        </w:rPr>
        <w:t>vaccine</w:t>
      </w:r>
    </w:p>
    <w:p w14:paraId="193ABB94" w14:textId="77777777" w:rsidR="00995269" w:rsidRDefault="00995269" w:rsidP="00C36358">
      <w:pPr>
        <w:pStyle w:val="CM22"/>
        <w:spacing w:after="195"/>
        <w:ind w:right="77"/>
        <w:rPr>
          <w:rFonts w:cs="Arial"/>
          <w:bCs/>
          <w:color w:val="000000"/>
          <w:sz w:val="18"/>
          <w:szCs w:val="18"/>
        </w:rPr>
      </w:pPr>
      <w:r w:rsidRPr="00995269">
        <w:rPr>
          <w:rFonts w:cs="Arial"/>
          <w:bCs/>
          <w:color w:val="000000"/>
          <w:sz w:val="18"/>
          <w:szCs w:val="18"/>
        </w:rPr>
        <w:t>Nobivac</w:t>
      </w:r>
      <w:r w:rsidRPr="00995269">
        <w:rPr>
          <w:rFonts w:cs="Arial"/>
          <w:bCs/>
          <w:color w:val="000000"/>
          <w:sz w:val="18"/>
          <w:szCs w:val="18"/>
        </w:rPr>
        <w:sym w:font="Symbol" w:char="F0E2"/>
      </w:r>
      <w:r w:rsidRPr="00995269">
        <w:rPr>
          <w:rFonts w:cs="Arial"/>
          <w:bCs/>
          <w:color w:val="000000"/>
          <w:sz w:val="18"/>
          <w:szCs w:val="18"/>
        </w:rPr>
        <w:t xml:space="preserve"> inactivated rabies vaccine is not registered for general use in Victoria but is approved for use against Australian Bat Lyssavirus under APVMA permit PER14236. Under this permit, an authorisation from the State’s Chief Veterinary Officer is required before this vaccine can be used to treat animals that have been exposed to bats. </w:t>
      </w:r>
    </w:p>
    <w:p w14:paraId="7D3AEE82" w14:textId="2D705D74" w:rsidR="00816A28" w:rsidRDefault="00816A28" w:rsidP="00C36358">
      <w:pPr>
        <w:spacing w:line="240" w:lineRule="auto"/>
        <w:rPr>
          <w:i/>
          <w:iCs/>
          <w:lang w:val="en-AU" w:eastAsia="en-AU"/>
        </w:rPr>
      </w:pPr>
      <w:r>
        <w:rPr>
          <w:lang w:val="en-AU" w:eastAsia="en-AU"/>
        </w:rPr>
        <w:t xml:space="preserve">Veterinarians need to contact Agriculture Victoria to </w:t>
      </w:r>
      <w:r w:rsidR="00C0539D">
        <w:rPr>
          <w:lang w:val="en-AU" w:eastAsia="en-AU"/>
        </w:rPr>
        <w:t>obtain</w:t>
      </w:r>
      <w:r>
        <w:rPr>
          <w:lang w:val="en-AU" w:eastAsia="en-AU"/>
        </w:rPr>
        <w:t xml:space="preserve"> and submit a copy of the “</w:t>
      </w:r>
      <w:r w:rsidRPr="2EF6BA60">
        <w:rPr>
          <w:i/>
          <w:iCs/>
          <w:lang w:eastAsia="en-AU"/>
        </w:rPr>
        <w:t xml:space="preserve">Application to Victorian Chief Veterinary Officer </w:t>
      </w:r>
      <w:r w:rsidRPr="2EF6BA60">
        <w:rPr>
          <w:i/>
          <w:iCs/>
          <w:lang w:val="en-AU" w:eastAsia="en-AU"/>
        </w:rPr>
        <w:t>for authorisation to use Nobivac</w:t>
      </w:r>
      <w:r w:rsidRPr="00816A28">
        <w:rPr>
          <w:bCs/>
          <w:i/>
          <w:lang w:val="en-AU" w:eastAsia="en-AU"/>
        </w:rPr>
        <w:sym w:font="Symbol" w:char="F0E2"/>
      </w:r>
      <w:r w:rsidRPr="2EF6BA60">
        <w:rPr>
          <w:i/>
          <w:iCs/>
          <w:lang w:val="en-AU" w:eastAsia="en-AU"/>
        </w:rPr>
        <w:t xml:space="preserve"> rabies inactivated rabies vaccine”.</w:t>
      </w:r>
    </w:p>
    <w:p w14:paraId="58DCF7F2" w14:textId="77777777" w:rsidR="00816A28" w:rsidRDefault="00816A28" w:rsidP="00C36358">
      <w:pPr>
        <w:pStyle w:val="CM23"/>
        <w:spacing w:after="60"/>
        <w:rPr>
          <w:rFonts w:cs="Arial"/>
          <w:bCs/>
          <w:iCs/>
          <w:color w:val="000000"/>
          <w:sz w:val="18"/>
          <w:szCs w:val="18"/>
        </w:rPr>
      </w:pPr>
      <w:r w:rsidRPr="00816A28">
        <w:rPr>
          <w:sz w:val="18"/>
          <w:szCs w:val="18"/>
        </w:rPr>
        <w:t>The authori</w:t>
      </w:r>
      <w:r>
        <w:rPr>
          <w:sz w:val="18"/>
          <w:szCs w:val="18"/>
        </w:rPr>
        <w:t>s</w:t>
      </w:r>
      <w:r w:rsidRPr="00816A28">
        <w:rPr>
          <w:sz w:val="18"/>
          <w:szCs w:val="18"/>
        </w:rPr>
        <w:t>ation requires several conditions to be met to comply with the APVMA permit for use.</w:t>
      </w:r>
      <w:r w:rsidRPr="00816A28">
        <w:rPr>
          <w:rFonts w:cs="Arial"/>
          <w:bCs/>
          <w:iCs/>
          <w:color w:val="000000"/>
          <w:sz w:val="18"/>
          <w:szCs w:val="18"/>
        </w:rPr>
        <w:t xml:space="preserve"> </w:t>
      </w:r>
    </w:p>
    <w:p w14:paraId="3020EF88" w14:textId="77777777" w:rsidR="00816A28" w:rsidRPr="00816A28" w:rsidRDefault="00816A28" w:rsidP="00816A28">
      <w:pPr>
        <w:pStyle w:val="CM23"/>
        <w:spacing w:after="60" w:line="331" w:lineRule="atLeast"/>
        <w:rPr>
          <w:rFonts w:cs="Arial"/>
          <w:bCs/>
          <w:iCs/>
          <w:color w:val="000000"/>
          <w:sz w:val="18"/>
          <w:szCs w:val="18"/>
        </w:rPr>
      </w:pPr>
      <w:r w:rsidRPr="00816A28">
        <w:rPr>
          <w:rFonts w:cs="Arial"/>
          <w:bCs/>
          <w:iCs/>
          <w:color w:val="000000"/>
          <w:sz w:val="18"/>
          <w:szCs w:val="18"/>
        </w:rPr>
        <w:t xml:space="preserve">Conditions of Authorisation are as follows; </w:t>
      </w:r>
    </w:p>
    <w:p w14:paraId="7A920E78" w14:textId="77777777" w:rsidR="00816A28" w:rsidRPr="00816A28" w:rsidRDefault="00816A28" w:rsidP="00816A28">
      <w:pPr>
        <w:numPr>
          <w:ilvl w:val="0"/>
          <w:numId w:val="28"/>
        </w:numPr>
        <w:autoSpaceDE w:val="0"/>
        <w:autoSpaceDN w:val="0"/>
        <w:adjustRightInd w:val="0"/>
        <w:spacing w:before="60" w:after="0" w:line="231" w:lineRule="atLeast"/>
        <w:ind w:left="714" w:hanging="357"/>
        <w:rPr>
          <w:rFonts w:eastAsia="Times New Roman" w:cs="Arial"/>
          <w:bCs/>
          <w:iCs/>
          <w:color w:val="000000"/>
          <w:szCs w:val="18"/>
          <w:lang w:val="en-AU" w:eastAsia="en-AU"/>
        </w:rPr>
      </w:pPr>
      <w:r w:rsidRPr="00816A28">
        <w:rPr>
          <w:rFonts w:eastAsia="Times New Roman" w:cs="Arial"/>
          <w:bCs/>
          <w:iCs/>
          <w:color w:val="000000"/>
          <w:szCs w:val="18"/>
          <w:lang w:val="en-AU" w:eastAsia="en-AU"/>
        </w:rPr>
        <w:t xml:space="preserve">Only the veterinarian(s) authorised by the Chief Veterinary Officer can administer the inactivated rabies vaccine in accordance with APVMA permit PER14236. </w:t>
      </w:r>
    </w:p>
    <w:p w14:paraId="5041F82B" w14:textId="77777777" w:rsidR="00816A28" w:rsidRPr="00816A28" w:rsidRDefault="00816A28" w:rsidP="00816A28">
      <w:pPr>
        <w:numPr>
          <w:ilvl w:val="0"/>
          <w:numId w:val="28"/>
        </w:numPr>
        <w:autoSpaceDE w:val="0"/>
        <w:autoSpaceDN w:val="0"/>
        <w:adjustRightInd w:val="0"/>
        <w:spacing w:before="60" w:after="0" w:line="231" w:lineRule="atLeast"/>
        <w:ind w:left="714" w:hanging="357"/>
        <w:rPr>
          <w:rFonts w:eastAsia="Times New Roman" w:cs="Arial"/>
          <w:bCs/>
          <w:iCs/>
          <w:color w:val="000000"/>
          <w:szCs w:val="18"/>
          <w:lang w:val="en-AU" w:eastAsia="en-AU"/>
        </w:rPr>
      </w:pPr>
      <w:r w:rsidRPr="00816A28">
        <w:rPr>
          <w:rFonts w:eastAsia="Times New Roman" w:cs="Arial"/>
          <w:bCs/>
          <w:iCs/>
          <w:color w:val="000000"/>
          <w:szCs w:val="18"/>
          <w:lang w:val="en-AU" w:eastAsia="en-AU"/>
        </w:rPr>
        <w:t xml:space="preserve">The vaccination protocol must be followed (2 doses, 5 – 7 days apart). </w:t>
      </w:r>
    </w:p>
    <w:p w14:paraId="0DDA7D17" w14:textId="7997ADC6" w:rsidR="00816A28" w:rsidRPr="00816A28" w:rsidRDefault="00816A28" w:rsidP="00816A28">
      <w:pPr>
        <w:numPr>
          <w:ilvl w:val="0"/>
          <w:numId w:val="28"/>
        </w:numPr>
        <w:autoSpaceDE w:val="0"/>
        <w:autoSpaceDN w:val="0"/>
        <w:adjustRightInd w:val="0"/>
        <w:spacing w:before="60" w:after="0" w:line="231" w:lineRule="atLeast"/>
        <w:ind w:left="714" w:hanging="357"/>
        <w:rPr>
          <w:rFonts w:eastAsia="Times New Roman" w:cs="Arial"/>
          <w:bCs/>
          <w:iCs/>
          <w:color w:val="000000"/>
          <w:szCs w:val="18"/>
          <w:lang w:val="en-AU" w:eastAsia="en-AU"/>
        </w:rPr>
      </w:pPr>
      <w:r w:rsidRPr="00816A28">
        <w:rPr>
          <w:rFonts w:eastAsia="Times New Roman" w:cs="Arial"/>
          <w:bCs/>
          <w:iCs/>
          <w:color w:val="000000"/>
          <w:szCs w:val="18"/>
          <w:lang w:val="en-AU" w:eastAsia="en-AU"/>
        </w:rPr>
        <w:t xml:space="preserve">Paired blood samples must be taken - the first at the time of first vaccination and the second 28 – 35 days later. Serology on the paired samples is required to assess the response to vaccination. </w:t>
      </w:r>
    </w:p>
    <w:p w14:paraId="11FD8B50" w14:textId="77777777" w:rsidR="00816A28" w:rsidRPr="00816A28" w:rsidRDefault="00816A28" w:rsidP="00816A28">
      <w:pPr>
        <w:numPr>
          <w:ilvl w:val="0"/>
          <w:numId w:val="28"/>
        </w:numPr>
        <w:autoSpaceDE w:val="0"/>
        <w:autoSpaceDN w:val="0"/>
        <w:adjustRightInd w:val="0"/>
        <w:spacing w:before="60" w:after="0" w:line="231" w:lineRule="atLeast"/>
        <w:ind w:left="714" w:hanging="357"/>
        <w:rPr>
          <w:rFonts w:eastAsia="Times New Roman" w:cs="Arial"/>
          <w:bCs/>
          <w:iCs/>
          <w:color w:val="000000"/>
          <w:szCs w:val="18"/>
          <w:lang w:val="en-AU" w:eastAsia="en-AU"/>
        </w:rPr>
      </w:pPr>
      <w:r w:rsidRPr="00816A28">
        <w:rPr>
          <w:rFonts w:eastAsia="Times New Roman" w:cs="Arial"/>
          <w:bCs/>
          <w:iCs/>
          <w:color w:val="000000"/>
          <w:szCs w:val="18"/>
          <w:lang w:val="en-AU" w:eastAsia="en-AU"/>
        </w:rPr>
        <w:t xml:space="preserve">Each animal vaccinated must be microchipped. </w:t>
      </w:r>
    </w:p>
    <w:p w14:paraId="46D63921" w14:textId="77777777" w:rsidR="00816A28" w:rsidRPr="00816A28" w:rsidRDefault="00816A28" w:rsidP="00816A28">
      <w:pPr>
        <w:numPr>
          <w:ilvl w:val="0"/>
          <w:numId w:val="28"/>
        </w:numPr>
        <w:autoSpaceDE w:val="0"/>
        <w:autoSpaceDN w:val="0"/>
        <w:adjustRightInd w:val="0"/>
        <w:spacing w:before="60" w:after="0" w:line="231" w:lineRule="atLeast"/>
        <w:ind w:left="714" w:hanging="357"/>
        <w:rPr>
          <w:rFonts w:eastAsia="Times New Roman" w:cs="Arial"/>
          <w:bCs/>
          <w:iCs/>
          <w:color w:val="000000"/>
          <w:szCs w:val="18"/>
          <w:lang w:val="en-AU" w:eastAsia="en-AU"/>
        </w:rPr>
      </w:pPr>
      <w:r w:rsidRPr="00816A28">
        <w:rPr>
          <w:rFonts w:eastAsia="Times New Roman" w:cs="Arial"/>
          <w:bCs/>
          <w:iCs/>
          <w:color w:val="000000"/>
          <w:szCs w:val="18"/>
          <w:lang w:val="en-AU" w:eastAsia="en-AU"/>
        </w:rPr>
        <w:t xml:space="preserve">The owner is responsible for the cost of the vaccine and veterinary consultations; Agriculture Victoria is </w:t>
      </w:r>
      <w:r w:rsidRPr="00816A28">
        <w:rPr>
          <w:rFonts w:eastAsia="Times New Roman" w:cs="Arial"/>
          <w:bCs/>
          <w:iCs/>
          <w:color w:val="000000"/>
          <w:szCs w:val="18"/>
          <w:lang w:val="en-AU" w:eastAsia="en-AU"/>
        </w:rPr>
        <w:t xml:space="preserve">responsible for the laboratory testing costs of the paired blood samples. </w:t>
      </w:r>
    </w:p>
    <w:p w14:paraId="06F687A2" w14:textId="037296DE" w:rsidR="00816A28" w:rsidRPr="00816A28" w:rsidRDefault="2EF6BA60" w:rsidP="2EF6BA60">
      <w:pPr>
        <w:numPr>
          <w:ilvl w:val="0"/>
          <w:numId w:val="28"/>
        </w:numPr>
        <w:spacing w:before="60" w:after="0" w:line="231" w:lineRule="atLeast"/>
        <w:ind w:left="714" w:hanging="357"/>
        <w:rPr>
          <w:rFonts w:eastAsia="Times New Roman" w:cs="Arial"/>
          <w:lang w:val="en-AU" w:eastAsia="en-AU"/>
        </w:rPr>
      </w:pPr>
      <w:r w:rsidRPr="2EF6BA60">
        <w:rPr>
          <w:rFonts w:eastAsia="Times New Roman" w:cs="Arial"/>
          <w:lang w:val="en-AU" w:eastAsia="en-AU"/>
        </w:rPr>
        <w:t xml:space="preserve">According to current government protocols, the details provided will be shared with the Victorian Department of Health and Human Services (DHHS). </w:t>
      </w:r>
    </w:p>
    <w:p w14:paraId="6243B43A" w14:textId="3BB01F27" w:rsidR="00816A28" w:rsidRPr="00816A28" w:rsidRDefault="2EF6BA60" w:rsidP="2EF6BA60">
      <w:pPr>
        <w:pStyle w:val="ListParagraph"/>
        <w:numPr>
          <w:ilvl w:val="0"/>
          <w:numId w:val="28"/>
        </w:numPr>
        <w:ind w:right="288"/>
        <w:rPr>
          <w:lang w:eastAsia="en-AU"/>
        </w:rPr>
      </w:pPr>
      <w:r>
        <w:t xml:space="preserve">One animal per application form </w:t>
      </w:r>
    </w:p>
    <w:p w14:paraId="5A661340" w14:textId="1998227E" w:rsidR="00060546" w:rsidRDefault="2EF6BA60" w:rsidP="000429A1">
      <w:pPr>
        <w:rPr>
          <w:lang w:val="en-AU" w:eastAsia="en-AU"/>
        </w:rPr>
      </w:pPr>
      <w:r w:rsidRPr="2EF6BA60">
        <w:rPr>
          <w:lang w:val="en-AU" w:eastAsia="en-AU"/>
        </w:rPr>
        <w:t xml:space="preserve">Following authorisation from the CVO, vaccine is available from </w:t>
      </w:r>
      <w:r w:rsidR="00F20029">
        <w:rPr>
          <w:lang w:val="en-AU" w:eastAsia="en-AU"/>
        </w:rPr>
        <w:t>MSD Animal Health/</w:t>
      </w:r>
      <w:r w:rsidRPr="2EF6BA60">
        <w:rPr>
          <w:lang w:val="en-AU" w:eastAsia="en-AU"/>
        </w:rPr>
        <w:t>Intervet Australia Pty Ltd, Bendigo, or through your usual veterinary drugs wholesaler. The rabies vaccine will be sent directly to the veterinary practice ordering it.</w:t>
      </w:r>
    </w:p>
    <w:p w14:paraId="18FD5399" w14:textId="77777777" w:rsidR="00BA1D14" w:rsidRDefault="00BA1D14" w:rsidP="00C36358">
      <w:pPr>
        <w:pStyle w:val="Heading1"/>
        <w:numPr>
          <w:ilvl w:val="0"/>
          <w:numId w:val="0"/>
        </w:numPr>
        <w:ind w:left="432" w:hanging="432"/>
        <w:rPr>
          <w:lang w:val="en"/>
        </w:rPr>
      </w:pPr>
      <w:r>
        <w:rPr>
          <w:lang w:val="en"/>
        </w:rPr>
        <w:t>Handling bats</w:t>
      </w:r>
    </w:p>
    <w:p w14:paraId="497CC3C9" w14:textId="77777777" w:rsidR="00BA1D14" w:rsidRPr="00C36358" w:rsidRDefault="00BA1D14" w:rsidP="00C36358">
      <w:pPr>
        <w:pStyle w:val="Heading2"/>
        <w:numPr>
          <w:ilvl w:val="0"/>
          <w:numId w:val="0"/>
        </w:numPr>
        <w:ind w:left="576" w:hanging="576"/>
        <w:rPr>
          <w:lang w:val="en"/>
        </w:rPr>
      </w:pPr>
      <w:r w:rsidRPr="00C36358">
        <w:rPr>
          <w:lang w:val="en"/>
        </w:rPr>
        <w:t>Dead bats</w:t>
      </w:r>
    </w:p>
    <w:p w14:paraId="526FE07E" w14:textId="77777777" w:rsidR="00BA1D14" w:rsidRPr="002C4FC7" w:rsidRDefault="00BA1D14" w:rsidP="00C36358">
      <w:pPr>
        <w:pStyle w:val="ListParagraph"/>
        <w:ind w:left="0"/>
        <w:rPr>
          <w:lang w:val="en-AU"/>
        </w:rPr>
      </w:pPr>
      <w:r w:rsidRPr="002C4FC7">
        <w:rPr>
          <w:lang w:val="en-AU"/>
        </w:rPr>
        <w:t xml:space="preserve">If the bat is dead, it should be collected and placed inside a secure and </w:t>
      </w:r>
      <w:r>
        <w:rPr>
          <w:lang w:val="en-AU"/>
        </w:rPr>
        <w:t>leak-proof</w:t>
      </w:r>
      <w:r w:rsidRPr="002C4FC7">
        <w:rPr>
          <w:lang w:val="en-AU"/>
        </w:rPr>
        <w:t xml:space="preserve"> container. </w:t>
      </w:r>
    </w:p>
    <w:p w14:paraId="29041FE3" w14:textId="77777777" w:rsidR="00BA1D14" w:rsidRDefault="00BA1D14" w:rsidP="00C36358">
      <w:pPr>
        <w:pStyle w:val="ListParagraph"/>
        <w:ind w:left="0"/>
        <w:rPr>
          <w:lang w:val="en-AU"/>
        </w:rPr>
      </w:pPr>
      <w:r>
        <w:rPr>
          <w:lang w:val="en-AU"/>
        </w:rPr>
        <w:t xml:space="preserve">Avoid direct handling of the bat carcass by using implements such as a garden fork or spade, an inverted thick plastic </w:t>
      </w:r>
      <w:proofErr w:type="gramStart"/>
      <w:r>
        <w:rPr>
          <w:lang w:val="en-AU"/>
        </w:rPr>
        <w:t>bag and/or thick rubber gloves</w:t>
      </w:r>
      <w:proofErr w:type="gramEnd"/>
      <w:r>
        <w:rPr>
          <w:lang w:val="en-AU"/>
        </w:rPr>
        <w:t xml:space="preserve">. </w:t>
      </w:r>
      <w:r w:rsidRPr="002C4FC7">
        <w:rPr>
          <w:lang w:val="en-AU"/>
        </w:rPr>
        <w:t xml:space="preserve">Exposure of skin or mucous membranes to the secretions or excretions of the bat must be avoided. </w:t>
      </w:r>
    </w:p>
    <w:p w14:paraId="1E480056" w14:textId="77777777" w:rsidR="00BA1D14" w:rsidRDefault="00BA1D14" w:rsidP="00BA1D14">
      <w:pPr>
        <w:pStyle w:val="ListParagraph"/>
        <w:ind w:left="792"/>
        <w:rPr>
          <w:lang w:val="en-AU"/>
        </w:rPr>
      </w:pPr>
    </w:p>
    <w:p w14:paraId="4B41B7E9" w14:textId="404E1646" w:rsidR="00BA1D14" w:rsidRPr="00C36358" w:rsidRDefault="006B2306" w:rsidP="00C36358">
      <w:pPr>
        <w:pStyle w:val="Heading2"/>
        <w:numPr>
          <w:ilvl w:val="0"/>
          <w:numId w:val="0"/>
        </w:numPr>
        <w:ind w:left="576" w:hanging="576"/>
        <w:rPr>
          <w:lang w:val="en"/>
        </w:rPr>
      </w:pPr>
      <w:r>
        <w:rPr>
          <w:lang w:val="en"/>
        </w:rPr>
        <w:t>Bats that are still alive</w:t>
      </w:r>
    </w:p>
    <w:p w14:paraId="3339493A" w14:textId="049A4572" w:rsidR="00BA1D14" w:rsidRDefault="00BA1D14" w:rsidP="00C36358">
      <w:pPr>
        <w:pStyle w:val="ListParagraph"/>
        <w:ind w:left="0"/>
        <w:rPr>
          <w:lang w:val="en"/>
        </w:rPr>
      </w:pPr>
      <w:r w:rsidRPr="003A26F2">
        <w:rPr>
          <w:lang w:val="en"/>
        </w:rPr>
        <w:t>Members of the public are strongly advised not to attempt to handle an injured, unwell or aggressive bat.</w:t>
      </w:r>
      <w:r>
        <w:rPr>
          <w:lang w:val="en"/>
        </w:rPr>
        <w:t xml:space="preserve"> Local wildlife carers experienced in bat handling, DELWP wildlife officers, Melbourne Zoo/Healesville sanctuary veterinarians or Agriculture Victoria AHW staff can be contacted for advice and/or assistance. </w:t>
      </w:r>
    </w:p>
    <w:p w14:paraId="37BAF8E8" w14:textId="77777777" w:rsidR="00BA1D14" w:rsidRDefault="00BA1D14" w:rsidP="00C36358">
      <w:pPr>
        <w:pStyle w:val="ListParagraph"/>
        <w:ind w:left="0"/>
        <w:rPr>
          <w:lang w:val="en"/>
        </w:rPr>
      </w:pPr>
    </w:p>
    <w:p w14:paraId="1AEBB706" w14:textId="612F5071" w:rsidR="00BA1D14" w:rsidRDefault="2EF6BA60" w:rsidP="00C36358">
      <w:pPr>
        <w:pStyle w:val="ListParagraph"/>
        <w:ind w:left="0"/>
        <w:rPr>
          <w:lang w:val="en"/>
        </w:rPr>
      </w:pPr>
      <w:r w:rsidRPr="00650C09">
        <w:rPr>
          <w:color w:val="auto"/>
          <w:lang w:val="en"/>
        </w:rPr>
        <w:t xml:space="preserve">Living bats must only be handled by </w:t>
      </w:r>
      <w:r w:rsidR="00D33241" w:rsidRPr="00650C09">
        <w:rPr>
          <w:color w:val="auto"/>
          <w:lang w:val="en"/>
        </w:rPr>
        <w:t xml:space="preserve">trained </w:t>
      </w:r>
      <w:r w:rsidRPr="00650C09">
        <w:rPr>
          <w:color w:val="auto"/>
          <w:lang w:val="en"/>
        </w:rPr>
        <w:t xml:space="preserve">personnel who have a current rabies vaccination and are using appropriate PPE to </w:t>
      </w:r>
      <w:r w:rsidRPr="2EF6BA60">
        <w:rPr>
          <w:lang w:val="en"/>
        </w:rPr>
        <w:t>prevent scratches or bites from the bat. Puncture resistant gloves, P2 facemask/face shield, eye protection, long sleeves/pants and/or gauntlets to protect your arms from scratches</w:t>
      </w:r>
      <w:r w:rsidR="002756AC">
        <w:rPr>
          <w:lang w:val="en"/>
        </w:rPr>
        <w:t xml:space="preserve"> are recommended.</w:t>
      </w:r>
    </w:p>
    <w:p w14:paraId="5FD91361" w14:textId="77777777" w:rsidR="00BA1D14" w:rsidRDefault="00BA1D14" w:rsidP="00C36358">
      <w:pPr>
        <w:pStyle w:val="ListParagraph"/>
        <w:ind w:left="0"/>
        <w:rPr>
          <w:lang w:val="en"/>
        </w:rPr>
      </w:pPr>
    </w:p>
    <w:p w14:paraId="25C964E7" w14:textId="0D92F07C" w:rsidR="00BA1D14" w:rsidRDefault="00BA1D14" w:rsidP="00C36358">
      <w:pPr>
        <w:pStyle w:val="ListParagraph"/>
        <w:ind w:left="0"/>
        <w:rPr>
          <w:lang w:val="en"/>
        </w:rPr>
      </w:pPr>
      <w:r>
        <w:rPr>
          <w:lang w:val="en"/>
        </w:rPr>
        <w:t xml:space="preserve">Microbats are generally easier to handle due to their small </w:t>
      </w:r>
      <w:r w:rsidR="00F5259E">
        <w:rPr>
          <w:lang w:val="en"/>
        </w:rPr>
        <w:t>size;</w:t>
      </w:r>
      <w:r>
        <w:rPr>
          <w:lang w:val="en"/>
        </w:rPr>
        <w:t xml:space="preserve"> larger macrobats/flying foxes can become quite distressed and difficult to handle due to their size and strength.</w:t>
      </w:r>
      <w:r w:rsidR="00D33241">
        <w:rPr>
          <w:lang w:val="en"/>
        </w:rPr>
        <w:t xml:space="preserve"> </w:t>
      </w:r>
      <w:r w:rsidR="0081648D">
        <w:rPr>
          <w:lang w:val="en"/>
        </w:rPr>
        <w:t>Regardless</w:t>
      </w:r>
      <w:r w:rsidR="00B73F82">
        <w:rPr>
          <w:lang w:val="en"/>
        </w:rPr>
        <w:t>,</w:t>
      </w:r>
      <w:r w:rsidR="00D33241">
        <w:rPr>
          <w:lang w:val="en"/>
        </w:rPr>
        <w:t xml:space="preserve"> care should be taken when handling all bats.</w:t>
      </w:r>
    </w:p>
    <w:p w14:paraId="3A30C4A4" w14:textId="77777777" w:rsidR="00BA1D14" w:rsidRDefault="00BA1D14" w:rsidP="00C36358">
      <w:pPr>
        <w:pStyle w:val="Heading1"/>
        <w:numPr>
          <w:ilvl w:val="0"/>
          <w:numId w:val="0"/>
        </w:numPr>
        <w:ind w:left="432" w:hanging="432"/>
        <w:rPr>
          <w:lang w:val="en"/>
        </w:rPr>
      </w:pPr>
      <w:r>
        <w:rPr>
          <w:lang w:val="en"/>
        </w:rPr>
        <w:t>Euthanasia of bats</w:t>
      </w:r>
    </w:p>
    <w:p w14:paraId="7BF48F6E" w14:textId="77777777" w:rsidR="00BA1D14" w:rsidRPr="00945EC2" w:rsidRDefault="2EF6BA60" w:rsidP="2EF6BA60">
      <w:pPr>
        <w:rPr>
          <w:b/>
          <w:bCs/>
          <w:color w:val="C00000"/>
        </w:rPr>
      </w:pPr>
      <w:r w:rsidRPr="2EF6BA60">
        <w:rPr>
          <w:b/>
          <w:bCs/>
          <w:color w:val="C00000"/>
        </w:rPr>
        <w:t xml:space="preserve">All personnel handling bats or other potentially infected animals or materials </w:t>
      </w:r>
      <w:r w:rsidRPr="2EF6BA60">
        <w:rPr>
          <w:b/>
          <w:bCs/>
          <w:color w:val="C00000"/>
          <w:u w:val="single"/>
        </w:rPr>
        <w:t>MUST</w:t>
      </w:r>
      <w:r w:rsidRPr="2EF6BA60">
        <w:rPr>
          <w:b/>
          <w:bCs/>
          <w:color w:val="C00000"/>
        </w:rPr>
        <w:t xml:space="preserve"> have a current rabies vaccination and wear appropriate PPE.</w:t>
      </w:r>
    </w:p>
    <w:p w14:paraId="702F7694" w14:textId="0113C189" w:rsidR="00BA1D14" w:rsidRDefault="00BA1D14" w:rsidP="00BA1D14">
      <w:pPr>
        <w:rPr>
          <w:szCs w:val="18"/>
        </w:rPr>
      </w:pPr>
      <w:r w:rsidRPr="00945EC2">
        <w:rPr>
          <w:szCs w:val="18"/>
        </w:rPr>
        <w:t xml:space="preserve">Subject to the veterinarian’s assessment of possible ABLV, </w:t>
      </w:r>
      <w:r>
        <w:rPr>
          <w:szCs w:val="18"/>
        </w:rPr>
        <w:t>a</w:t>
      </w:r>
      <w:r w:rsidRPr="00945EC2">
        <w:rPr>
          <w:szCs w:val="18"/>
        </w:rPr>
        <w:t xml:space="preserve"> bat </w:t>
      </w:r>
      <w:r>
        <w:rPr>
          <w:szCs w:val="18"/>
        </w:rPr>
        <w:t>must</w:t>
      </w:r>
      <w:r w:rsidRPr="00945EC2">
        <w:rPr>
          <w:szCs w:val="18"/>
        </w:rPr>
        <w:t xml:space="preserve"> be euthanased before being submitted to a veterinary laboratory for testing.</w:t>
      </w:r>
    </w:p>
    <w:p w14:paraId="57BB0075" w14:textId="77777777" w:rsidR="006B2306" w:rsidRDefault="006B2306" w:rsidP="004C2270">
      <w:pPr>
        <w:spacing w:before="100" w:beforeAutospacing="1" w:after="100" w:afterAutospacing="1"/>
      </w:pPr>
    </w:p>
    <w:p w14:paraId="687FBBC5" w14:textId="77777777" w:rsidR="006B2306" w:rsidRDefault="006B2306" w:rsidP="004C2270">
      <w:pPr>
        <w:spacing w:before="100" w:beforeAutospacing="1" w:after="100" w:afterAutospacing="1"/>
      </w:pPr>
    </w:p>
    <w:p w14:paraId="71B368AD" w14:textId="5ABDB4FB" w:rsidR="004C2270" w:rsidRDefault="00F60F64" w:rsidP="004C2270">
      <w:pPr>
        <w:spacing w:before="100" w:beforeAutospacing="1" w:after="100" w:afterAutospacing="1"/>
      </w:pPr>
      <w:r>
        <w:lastRenderedPageBreak/>
        <w:t>I</w:t>
      </w:r>
      <w:r w:rsidR="004C2270">
        <w:t>n</w:t>
      </w:r>
      <w:r>
        <w:t xml:space="preserve"> some cases of</w:t>
      </w:r>
      <w:r w:rsidR="004C2270">
        <w:t xml:space="preserve"> Category II or III human exposures, DHHS-</w:t>
      </w:r>
      <w:r w:rsidR="002756AC" w:rsidRPr="002756AC">
        <w:t xml:space="preserve"> Communicable Diseases Unit</w:t>
      </w:r>
      <w:r w:rsidR="004C2270">
        <w:t xml:space="preserve"> will recommend euthanasia of </w:t>
      </w:r>
      <w:r>
        <w:t xml:space="preserve">the </w:t>
      </w:r>
      <w:r w:rsidR="004C2270">
        <w:t xml:space="preserve">bat for testing; however, there may be cases where a request to avoid euthanasia is made (e.g. if the bat species is listed as threatened in Victoria). If a request is made to avoid euthanasia, the DJPR veterinarian, Melbourne Zoo/Healesville Sanctuary or the private veterinarian making the request will need to consider the </w:t>
      </w:r>
      <w:r>
        <w:t>likelihood of the bat carrying ABLV and liaise</w:t>
      </w:r>
      <w:r w:rsidR="004C2270">
        <w:t xml:space="preserve"> with DHHS-CDS Officer. The final decision will rest with DHHS-CDS based on human health risk.</w:t>
      </w:r>
    </w:p>
    <w:p w14:paraId="67E50346" w14:textId="77777777" w:rsidR="00BA1D14" w:rsidRDefault="00BA1D14" w:rsidP="00C36358">
      <w:pPr>
        <w:spacing w:line="240" w:lineRule="auto"/>
      </w:pPr>
      <w:r>
        <w:t xml:space="preserve">Bats can be sedated using gaseous anaesthesia. Many clinics have small purpose-built boxes where anaesthetic gases can be piped in safely without the need to handle the animal. </w:t>
      </w:r>
    </w:p>
    <w:p w14:paraId="50A3EF25" w14:textId="60A8811A" w:rsidR="00BA1D14" w:rsidRPr="008A44B9" w:rsidRDefault="00BA1D14" w:rsidP="00BA1D14">
      <w:r w:rsidRPr="00E857A0">
        <w:rPr>
          <w:lang w:val="en-AU"/>
        </w:rPr>
        <w:t>Bats can be euthanased using pentobarbitone solution injected intra-peritoneally.</w:t>
      </w:r>
    </w:p>
    <w:p w14:paraId="3C1A49D0" w14:textId="77777777" w:rsidR="00531CFA" w:rsidRPr="00531CFA" w:rsidRDefault="00BA1D14" w:rsidP="00C36358">
      <w:pPr>
        <w:pStyle w:val="Heading1"/>
        <w:numPr>
          <w:ilvl w:val="0"/>
          <w:numId w:val="0"/>
        </w:numPr>
        <w:rPr>
          <w:lang w:val="en"/>
        </w:rPr>
      </w:pPr>
      <w:r>
        <w:rPr>
          <w:lang w:val="en"/>
        </w:rPr>
        <w:t>Laboratory submission of bats for ablv testing</w:t>
      </w:r>
    </w:p>
    <w:p w14:paraId="578E9591" w14:textId="77777777" w:rsidR="00BA1D14" w:rsidRPr="00F64498" w:rsidRDefault="00BA1D14" w:rsidP="00BA1D14">
      <w:pPr>
        <w:rPr>
          <w:b/>
          <w:szCs w:val="18"/>
        </w:rPr>
      </w:pPr>
      <w:r w:rsidRPr="00F64498">
        <w:rPr>
          <w:b/>
          <w:szCs w:val="18"/>
        </w:rPr>
        <w:t>It is recommended to submit the whole bat body for testing – necropsy is not advised due to the risk of possible ABLV-exposure to personnel.</w:t>
      </w:r>
    </w:p>
    <w:p w14:paraId="140CAFD3" w14:textId="5263BBFE" w:rsidR="00BA1D14" w:rsidRPr="00F64498" w:rsidRDefault="00BA1D14" w:rsidP="00BA1D14">
      <w:pPr>
        <w:rPr>
          <w:szCs w:val="18"/>
          <w:lang w:val="en"/>
        </w:rPr>
      </w:pPr>
      <w:r w:rsidRPr="00F64498">
        <w:rPr>
          <w:szCs w:val="18"/>
        </w:rPr>
        <w:t>The standard test for ABLV in a bat submitted after an animal</w:t>
      </w:r>
      <w:r w:rsidR="00970039">
        <w:rPr>
          <w:szCs w:val="18"/>
        </w:rPr>
        <w:t xml:space="preserve"> or human</w:t>
      </w:r>
      <w:r w:rsidR="00531CFA">
        <w:rPr>
          <w:szCs w:val="18"/>
        </w:rPr>
        <w:t>-</w:t>
      </w:r>
      <w:r w:rsidRPr="00F64498">
        <w:rPr>
          <w:szCs w:val="18"/>
        </w:rPr>
        <w:t xml:space="preserve">bat </w:t>
      </w:r>
      <w:r w:rsidR="00531CFA">
        <w:rPr>
          <w:szCs w:val="18"/>
        </w:rPr>
        <w:t xml:space="preserve">exposure </w:t>
      </w:r>
      <w:r w:rsidRPr="00F64498">
        <w:rPr>
          <w:szCs w:val="18"/>
        </w:rPr>
        <w:t xml:space="preserve">incident is the fluorescent antibody test (FAT). This is ideally conducted on fresh brain </w:t>
      </w:r>
      <w:r w:rsidR="00B73F82" w:rsidRPr="00F64498">
        <w:rPr>
          <w:szCs w:val="18"/>
        </w:rPr>
        <w:t>impressions;</w:t>
      </w:r>
      <w:r w:rsidRPr="00F64498">
        <w:rPr>
          <w:szCs w:val="18"/>
        </w:rPr>
        <w:t xml:space="preserve"> however other nervous tissue can be used if the head of the bat is not available.</w:t>
      </w:r>
    </w:p>
    <w:p w14:paraId="45C1E474" w14:textId="77777777" w:rsidR="00BA1D14" w:rsidRPr="0038397D" w:rsidRDefault="00BA1D14" w:rsidP="00BA1D14">
      <w:pPr>
        <w:autoSpaceDE w:val="0"/>
        <w:autoSpaceDN w:val="0"/>
        <w:adjustRightInd w:val="0"/>
        <w:spacing w:after="0" w:line="240" w:lineRule="auto"/>
        <w:rPr>
          <w:rFonts w:cs="Arial"/>
          <w:color w:val="000000"/>
          <w:szCs w:val="18"/>
          <w:lang w:val="en-AU"/>
        </w:rPr>
      </w:pPr>
      <w:r w:rsidRPr="0038397D">
        <w:rPr>
          <w:rFonts w:cs="Arial"/>
          <w:color w:val="000000"/>
          <w:szCs w:val="18"/>
          <w:lang w:val="en-AU"/>
        </w:rPr>
        <w:t xml:space="preserve">Packaging instructions for sending bats include: </w:t>
      </w:r>
    </w:p>
    <w:p w14:paraId="3A6615D3" w14:textId="3D9F383C" w:rsidR="00BA1D14" w:rsidRPr="002F088B" w:rsidRDefault="00BA1D14" w:rsidP="009B52D0">
      <w:pPr>
        <w:pStyle w:val="ListParagraph"/>
        <w:numPr>
          <w:ilvl w:val="0"/>
          <w:numId w:val="30"/>
        </w:numPr>
        <w:autoSpaceDE w:val="0"/>
        <w:autoSpaceDN w:val="0"/>
        <w:adjustRightInd w:val="0"/>
        <w:spacing w:after="0" w:line="240" w:lineRule="auto"/>
        <w:rPr>
          <w:rFonts w:cs="Arial"/>
          <w:color w:val="000000"/>
          <w:szCs w:val="18"/>
          <w:lang w:val="en-AU"/>
        </w:rPr>
      </w:pPr>
      <w:r w:rsidRPr="002F088B">
        <w:rPr>
          <w:rFonts w:cs="Arial"/>
          <w:color w:val="000000"/>
          <w:szCs w:val="18"/>
          <w:lang w:val="en-AU"/>
        </w:rPr>
        <w:t>Wear appropriate PPE when packaging bats</w:t>
      </w:r>
    </w:p>
    <w:p w14:paraId="796017C4" w14:textId="203D30D6" w:rsidR="00BA1D14" w:rsidRPr="002F088B" w:rsidRDefault="00BA1D14" w:rsidP="009B52D0">
      <w:pPr>
        <w:pStyle w:val="ListParagraph"/>
        <w:numPr>
          <w:ilvl w:val="0"/>
          <w:numId w:val="30"/>
        </w:numPr>
        <w:autoSpaceDE w:val="0"/>
        <w:autoSpaceDN w:val="0"/>
        <w:adjustRightInd w:val="0"/>
        <w:spacing w:after="0" w:line="240" w:lineRule="auto"/>
        <w:rPr>
          <w:rFonts w:cs="Arial"/>
          <w:color w:val="000000"/>
          <w:szCs w:val="18"/>
          <w:lang w:val="en-AU"/>
        </w:rPr>
      </w:pPr>
      <w:r w:rsidRPr="002F088B">
        <w:rPr>
          <w:rFonts w:cs="Arial"/>
          <w:color w:val="000000"/>
          <w:szCs w:val="18"/>
          <w:lang w:val="en-AU"/>
        </w:rPr>
        <w:t>Samples must be packaged in a primary and secondary container, e.g. double-bagged</w:t>
      </w:r>
    </w:p>
    <w:p w14:paraId="767CAB6B" w14:textId="60B48507" w:rsidR="00BA1D14" w:rsidRPr="002F088B" w:rsidRDefault="00BA1D14" w:rsidP="009B52D0">
      <w:pPr>
        <w:pStyle w:val="ListParagraph"/>
        <w:numPr>
          <w:ilvl w:val="0"/>
          <w:numId w:val="30"/>
        </w:numPr>
        <w:autoSpaceDE w:val="0"/>
        <w:autoSpaceDN w:val="0"/>
        <w:adjustRightInd w:val="0"/>
        <w:spacing w:after="0" w:line="240" w:lineRule="auto"/>
        <w:rPr>
          <w:rFonts w:cs="Arial"/>
          <w:color w:val="000000"/>
          <w:szCs w:val="18"/>
          <w:lang w:val="en-AU"/>
        </w:rPr>
      </w:pPr>
      <w:r w:rsidRPr="002F088B">
        <w:rPr>
          <w:rFonts w:cs="Arial"/>
          <w:color w:val="000000"/>
          <w:szCs w:val="18"/>
          <w:lang w:val="en-AU"/>
        </w:rPr>
        <w:t>Use absorbent material (e.g. children’s nappies)</w:t>
      </w:r>
      <w:r w:rsidR="00531CFA" w:rsidRPr="002F088B">
        <w:rPr>
          <w:rFonts w:cs="Arial"/>
          <w:color w:val="000000"/>
          <w:szCs w:val="18"/>
          <w:lang w:val="en-AU"/>
        </w:rPr>
        <w:t xml:space="preserve"> </w:t>
      </w:r>
      <w:r w:rsidRPr="002F088B">
        <w:rPr>
          <w:rFonts w:cs="Arial"/>
          <w:color w:val="000000"/>
          <w:szCs w:val="18"/>
          <w:lang w:val="en-AU"/>
        </w:rPr>
        <w:t>in the secondary container to soak up any leaked fluid</w:t>
      </w:r>
    </w:p>
    <w:p w14:paraId="7687D71B" w14:textId="08603DAE" w:rsidR="00BA1D14" w:rsidRPr="002F088B" w:rsidRDefault="2EF6BA60" w:rsidP="009B52D0">
      <w:pPr>
        <w:pStyle w:val="ListParagraph"/>
        <w:numPr>
          <w:ilvl w:val="0"/>
          <w:numId w:val="30"/>
        </w:numPr>
        <w:autoSpaceDE w:val="0"/>
        <w:autoSpaceDN w:val="0"/>
        <w:adjustRightInd w:val="0"/>
        <w:spacing w:after="0" w:line="240" w:lineRule="auto"/>
        <w:rPr>
          <w:rFonts w:cs="Arial"/>
          <w:lang w:val="en-AU"/>
        </w:rPr>
      </w:pPr>
      <w:r w:rsidRPr="002F088B">
        <w:rPr>
          <w:rFonts w:cs="Arial"/>
          <w:lang w:val="en-AU"/>
        </w:rPr>
        <w:t>Place the secondary container in a polystyrene box/esky with cold bricks and affix the laboratory submission form to the outside of the esky so that it can be read prior to opening the samples</w:t>
      </w:r>
    </w:p>
    <w:p w14:paraId="67F9D657" w14:textId="66ED4ED9" w:rsidR="00BA1D14" w:rsidRPr="00F64498" w:rsidRDefault="2EF6BA60" w:rsidP="2EF6BA60">
      <w:pPr>
        <w:pStyle w:val="ListParagraph"/>
        <w:numPr>
          <w:ilvl w:val="0"/>
          <w:numId w:val="21"/>
        </w:numPr>
        <w:autoSpaceDE w:val="0"/>
        <w:autoSpaceDN w:val="0"/>
        <w:adjustRightInd w:val="0"/>
        <w:spacing w:after="0" w:line="240" w:lineRule="auto"/>
        <w:rPr>
          <w:szCs w:val="18"/>
          <w:lang w:val="en-AU"/>
        </w:rPr>
      </w:pPr>
      <w:r w:rsidRPr="2EF6BA60">
        <w:rPr>
          <w:rFonts w:cs="Arial"/>
          <w:lang w:val="en-AU"/>
        </w:rPr>
        <w:t xml:space="preserve">Laboratory submission forms are available at </w:t>
      </w:r>
      <w:hyperlink r:id="rId16">
        <w:r w:rsidRPr="2EF6BA60">
          <w:rPr>
            <w:rStyle w:val="Hyperlink"/>
            <w:rFonts w:cs="Arial"/>
            <w:lang w:val="en-AU"/>
          </w:rPr>
          <w:t>http://agriculture.vic.gov.au/agriculture/pests-diseases-and-weeds/animal-diseases/vetsource</w:t>
        </w:r>
      </w:hyperlink>
    </w:p>
    <w:p w14:paraId="3C71C9A5" w14:textId="267AB03A" w:rsidR="00BA1D14" w:rsidRDefault="00BA1D14" w:rsidP="00BA1D14">
      <w:pPr>
        <w:pStyle w:val="ListParagraph"/>
        <w:numPr>
          <w:ilvl w:val="0"/>
          <w:numId w:val="21"/>
        </w:numPr>
        <w:autoSpaceDE w:val="0"/>
        <w:autoSpaceDN w:val="0"/>
        <w:adjustRightInd w:val="0"/>
        <w:spacing w:after="0" w:line="240" w:lineRule="auto"/>
        <w:rPr>
          <w:rFonts w:cs="Arial"/>
          <w:color w:val="000000"/>
          <w:szCs w:val="18"/>
          <w:lang w:val="en-AU"/>
        </w:rPr>
      </w:pPr>
      <w:r w:rsidRPr="00F64498">
        <w:rPr>
          <w:rFonts w:cs="Arial"/>
          <w:color w:val="000000"/>
          <w:szCs w:val="18"/>
          <w:lang w:val="en-AU"/>
        </w:rPr>
        <w:t>An outer cardboard box can hold the polystyrene esky and the con</w:t>
      </w:r>
      <w:r w:rsidR="002F088B">
        <w:rPr>
          <w:rFonts w:cs="Arial"/>
          <w:color w:val="000000"/>
          <w:szCs w:val="18"/>
          <w:lang w:val="en-AU"/>
        </w:rPr>
        <w:t xml:space="preserve">signment </w:t>
      </w:r>
      <w:r w:rsidRPr="00F64498">
        <w:rPr>
          <w:rFonts w:cs="Arial"/>
          <w:color w:val="000000"/>
          <w:szCs w:val="18"/>
          <w:lang w:val="en-AU"/>
        </w:rPr>
        <w:t xml:space="preserve">note for the transport company </w:t>
      </w:r>
      <w:r w:rsidR="002F088B">
        <w:rPr>
          <w:rFonts w:cs="Arial"/>
          <w:color w:val="000000"/>
          <w:szCs w:val="18"/>
          <w:lang w:val="en-AU"/>
        </w:rPr>
        <w:t>can be</w:t>
      </w:r>
      <w:r w:rsidRPr="00F64498">
        <w:rPr>
          <w:rFonts w:cs="Arial"/>
          <w:color w:val="000000"/>
          <w:szCs w:val="18"/>
          <w:lang w:val="en-AU"/>
        </w:rPr>
        <w:t xml:space="preserve"> affixed to this packaging.</w:t>
      </w:r>
    </w:p>
    <w:p w14:paraId="4BC764E1" w14:textId="34B64591" w:rsidR="00335EE4" w:rsidRDefault="00335EE4" w:rsidP="00335EE4">
      <w:pPr>
        <w:pStyle w:val="ListParagraph"/>
        <w:autoSpaceDE w:val="0"/>
        <w:autoSpaceDN w:val="0"/>
        <w:adjustRightInd w:val="0"/>
        <w:spacing w:after="0" w:line="240" w:lineRule="auto"/>
        <w:ind w:left="426"/>
        <w:rPr>
          <w:rFonts w:cs="Arial"/>
          <w:color w:val="000000"/>
          <w:szCs w:val="18"/>
          <w:lang w:val="en-AU"/>
        </w:rPr>
      </w:pPr>
    </w:p>
    <w:p w14:paraId="624CC9B2" w14:textId="32AD2470" w:rsidR="00D759B6" w:rsidRDefault="00D759B6" w:rsidP="00335EE4">
      <w:pPr>
        <w:pStyle w:val="ListParagraph"/>
        <w:autoSpaceDE w:val="0"/>
        <w:autoSpaceDN w:val="0"/>
        <w:adjustRightInd w:val="0"/>
        <w:spacing w:after="0" w:line="240" w:lineRule="auto"/>
        <w:ind w:left="426"/>
        <w:rPr>
          <w:rFonts w:cs="Arial"/>
          <w:color w:val="000000"/>
          <w:szCs w:val="18"/>
          <w:lang w:val="en-AU"/>
        </w:rPr>
      </w:pPr>
    </w:p>
    <w:p w14:paraId="1E4FF18C" w14:textId="77777777" w:rsidR="00D05037" w:rsidRPr="008A44B9" w:rsidRDefault="00D05037" w:rsidP="00335EE4">
      <w:pPr>
        <w:pStyle w:val="ListParagraph"/>
        <w:autoSpaceDE w:val="0"/>
        <w:autoSpaceDN w:val="0"/>
        <w:adjustRightInd w:val="0"/>
        <w:spacing w:after="0" w:line="240" w:lineRule="auto"/>
        <w:ind w:left="426"/>
        <w:rPr>
          <w:rFonts w:cs="Arial"/>
          <w:color w:val="000000"/>
          <w:szCs w:val="18"/>
          <w:lang w:val="en-AU"/>
        </w:rPr>
      </w:pPr>
    </w:p>
    <w:p w14:paraId="745197A7" w14:textId="77777777" w:rsidR="00BA1D14" w:rsidRDefault="00BA1D14" w:rsidP="00C36358">
      <w:pPr>
        <w:spacing w:line="240" w:lineRule="auto"/>
        <w:rPr>
          <w:rFonts w:cs="Arial"/>
          <w:color w:val="000000"/>
          <w:szCs w:val="18"/>
          <w:lang w:val="en-AU"/>
        </w:rPr>
      </w:pPr>
      <w:r>
        <w:rPr>
          <w:rFonts w:cs="Arial"/>
          <w:color w:val="000000"/>
          <w:szCs w:val="18"/>
          <w:lang w:val="en-AU"/>
        </w:rPr>
        <w:t xml:space="preserve">Contact Agriculture Victoria for sample submission requirements and notification. </w:t>
      </w:r>
    </w:p>
    <w:p w14:paraId="14BD40EA" w14:textId="77777777" w:rsidR="007B563C" w:rsidRDefault="007B563C" w:rsidP="006B2306">
      <w:pPr>
        <w:spacing w:line="240" w:lineRule="auto"/>
        <w:rPr>
          <w:rFonts w:cs="Arial"/>
          <w:color w:val="000000"/>
          <w:szCs w:val="18"/>
          <w:lang w:val="en-AU"/>
        </w:rPr>
      </w:pPr>
    </w:p>
    <w:p w14:paraId="7933E444" w14:textId="3DCA4B73" w:rsidR="00BA1D14" w:rsidRDefault="00BA1D14" w:rsidP="00C36358">
      <w:pPr>
        <w:spacing w:line="240" w:lineRule="auto"/>
      </w:pPr>
      <w:r>
        <w:rPr>
          <w:rFonts w:cs="Arial"/>
          <w:color w:val="000000"/>
          <w:szCs w:val="18"/>
          <w:lang w:val="en-AU"/>
        </w:rPr>
        <w:t xml:space="preserve">Samples </w:t>
      </w:r>
      <w:r>
        <w:t>for ABLV-exclusion testing are submitted to</w:t>
      </w:r>
      <w:r w:rsidR="002F088B">
        <w:t>:</w:t>
      </w:r>
    </w:p>
    <w:p w14:paraId="56C8F59E" w14:textId="77777777" w:rsidR="00BA1D14" w:rsidRDefault="00BA1D14" w:rsidP="00C36358">
      <w:pPr>
        <w:spacing w:line="240" w:lineRule="auto"/>
      </w:pPr>
      <w:r>
        <w:t>Agribio Veterinary Diagnostic Services</w:t>
      </w:r>
    </w:p>
    <w:p w14:paraId="7683A468" w14:textId="77777777" w:rsidR="00BA1D14" w:rsidRDefault="00BA1D14" w:rsidP="00C36358">
      <w:pPr>
        <w:spacing w:line="240" w:lineRule="auto"/>
      </w:pPr>
      <w:r>
        <w:t>Specimen Reception Main Loading Dock</w:t>
      </w:r>
    </w:p>
    <w:p w14:paraId="33472D35" w14:textId="77777777" w:rsidR="00BA1D14" w:rsidRDefault="00BA1D14" w:rsidP="00C36358">
      <w:pPr>
        <w:spacing w:line="240" w:lineRule="auto"/>
      </w:pPr>
      <w:r>
        <w:t>5 Ring Road, La Trobe University Campus</w:t>
      </w:r>
    </w:p>
    <w:p w14:paraId="4C9E14CF" w14:textId="77777777" w:rsidR="00BA1D14" w:rsidRDefault="00BA1D14" w:rsidP="00C36358">
      <w:pPr>
        <w:spacing w:line="240" w:lineRule="auto"/>
      </w:pPr>
      <w:r>
        <w:t>Bundoora, VIC 3083</w:t>
      </w:r>
    </w:p>
    <w:p w14:paraId="679118C5" w14:textId="741A9495" w:rsidR="00BA1D14" w:rsidRDefault="00BA1D14" w:rsidP="00C36358">
      <w:pPr>
        <w:spacing w:line="240" w:lineRule="auto"/>
      </w:pPr>
      <w:r>
        <w:t xml:space="preserve">Ph 03 9032 7515   </w:t>
      </w:r>
      <w:proofErr w:type="spellStart"/>
      <w:r>
        <w:t>Email:</w:t>
      </w:r>
      <w:hyperlink r:id="rId17" w:history="1">
        <w:r w:rsidR="00DE2A33" w:rsidRPr="009E4829">
          <w:rPr>
            <w:rStyle w:val="Hyperlink"/>
          </w:rPr>
          <w:t>vet.diagnostics@agriculture.vic.gov.au</w:t>
        </w:r>
        <w:proofErr w:type="spellEnd"/>
      </w:hyperlink>
    </w:p>
    <w:p w14:paraId="44703A06" w14:textId="0417287B" w:rsidR="00531CFA" w:rsidRDefault="00BA1D14" w:rsidP="00531CFA">
      <w:r>
        <w:t xml:space="preserve">Note: in some </w:t>
      </w:r>
      <w:proofErr w:type="gramStart"/>
      <w:r>
        <w:t>circumstances</w:t>
      </w:r>
      <w:proofErr w:type="gramEnd"/>
      <w:r>
        <w:t xml:space="preserve"> samples can be sent direct to </w:t>
      </w:r>
      <w:r w:rsidR="00F60F64">
        <w:t xml:space="preserve">Australian Centre Disease Preparedness, (former </w:t>
      </w:r>
      <w:r>
        <w:t>Australian Animal Health Laboratories</w:t>
      </w:r>
      <w:r w:rsidR="00F60F64">
        <w:t>, AAHL)</w:t>
      </w:r>
      <w:r>
        <w:t>, however AgVic and AgriBio must be notified first</w:t>
      </w:r>
      <w:r w:rsidR="00531CFA">
        <w:t>.</w:t>
      </w:r>
    </w:p>
    <w:p w14:paraId="206EC6B5" w14:textId="111E6974" w:rsidR="00BA1D14" w:rsidRDefault="00BA1D14">
      <w:pPr>
        <w:pStyle w:val="Heading1"/>
        <w:numPr>
          <w:ilvl w:val="0"/>
          <w:numId w:val="0"/>
        </w:numPr>
      </w:pPr>
      <w:r>
        <w:t>What do I do if I’ve been bitten or scratched?</w:t>
      </w:r>
    </w:p>
    <w:p w14:paraId="5D17AE4F" w14:textId="709072A6" w:rsidR="00BA1D14" w:rsidRPr="002673F0" w:rsidRDefault="00BA1D14" w:rsidP="00BA1D14">
      <w:pPr>
        <w:spacing w:after="240" w:line="240" w:lineRule="auto"/>
        <w:rPr>
          <w:rFonts w:eastAsia="Times New Roman" w:cs="Times New Roman"/>
          <w:color w:val="auto"/>
          <w:szCs w:val="18"/>
          <w:lang w:val="en-AU"/>
        </w:rPr>
      </w:pPr>
      <w:r w:rsidRPr="002673F0">
        <w:rPr>
          <w:rFonts w:eastAsia="Times New Roman" w:cs="Times New Roman"/>
          <w:color w:val="auto"/>
          <w:szCs w:val="18"/>
          <w:lang w:val="en-AU"/>
        </w:rPr>
        <w:t xml:space="preserve">Any person who has been scratched or bitten by a bat should </w:t>
      </w:r>
      <w:r w:rsidRPr="002673F0">
        <w:rPr>
          <w:rFonts w:eastAsia="Times New Roman" w:cs="Times New Roman"/>
          <w:b/>
          <w:color w:val="auto"/>
          <w:szCs w:val="18"/>
          <w:lang w:val="en-AU"/>
        </w:rPr>
        <w:t>immediately wash the wound</w:t>
      </w:r>
      <w:r w:rsidRPr="002673F0">
        <w:rPr>
          <w:rFonts w:eastAsia="Times New Roman" w:cs="Times New Roman"/>
          <w:color w:val="auto"/>
          <w:szCs w:val="18"/>
          <w:lang w:val="en-AU"/>
        </w:rPr>
        <w:t xml:space="preserve"> thoroughly with soap and water for at least five minutes. If available, apply an </w:t>
      </w:r>
      <w:r w:rsidR="006B2306">
        <w:rPr>
          <w:rFonts w:eastAsia="Times New Roman" w:cs="Times New Roman"/>
          <w:color w:val="auto"/>
          <w:szCs w:val="18"/>
          <w:lang w:val="en-AU"/>
        </w:rPr>
        <w:t>a</w:t>
      </w:r>
      <w:r w:rsidRPr="002673F0">
        <w:rPr>
          <w:rFonts w:eastAsia="Times New Roman" w:cs="Times New Roman"/>
          <w:color w:val="auto"/>
          <w:szCs w:val="18"/>
          <w:lang w:val="en-AU"/>
        </w:rPr>
        <w:t>ntiseptic such as iodine or alcohol (ethanol)</w:t>
      </w:r>
      <w:r w:rsidR="006B2306">
        <w:rPr>
          <w:rFonts w:eastAsia="Times New Roman" w:cs="Times New Roman"/>
          <w:color w:val="auto"/>
          <w:szCs w:val="18"/>
          <w:lang w:val="en-AU"/>
        </w:rPr>
        <w:t xml:space="preserve">  </w:t>
      </w:r>
      <w:r w:rsidRPr="002673F0">
        <w:rPr>
          <w:rFonts w:eastAsia="Times New Roman" w:cs="Times New Roman"/>
          <w:color w:val="auto"/>
          <w:szCs w:val="18"/>
          <w:lang w:val="en-AU"/>
        </w:rPr>
        <w:t xml:space="preserve">If bat saliva or neural tissue (brain, spinal cord) comes into contact with the eyes, nose, mouth or broken skin, flush the area thoroughly with water. </w:t>
      </w:r>
    </w:p>
    <w:p w14:paraId="7086EF14" w14:textId="1EF19963" w:rsidR="00BA1D14" w:rsidRPr="002673F0" w:rsidRDefault="00BA1D14" w:rsidP="00BA1D14">
      <w:pPr>
        <w:spacing w:after="240" w:line="240" w:lineRule="auto"/>
        <w:rPr>
          <w:rFonts w:eastAsia="Times New Roman" w:cs="Times New Roman"/>
          <w:color w:val="auto"/>
          <w:sz w:val="22"/>
          <w:szCs w:val="24"/>
          <w:lang w:val="en-AU"/>
        </w:rPr>
      </w:pPr>
      <w:r w:rsidRPr="002673F0">
        <w:rPr>
          <w:rFonts w:eastAsia="Times New Roman" w:cs="Times New Roman"/>
          <w:b/>
          <w:color w:val="auto"/>
          <w:szCs w:val="18"/>
          <w:lang w:val="en-AU"/>
        </w:rPr>
        <w:t>Seek urgent medical advice</w:t>
      </w:r>
      <w:r w:rsidRPr="002673F0">
        <w:rPr>
          <w:rFonts w:eastAsia="Times New Roman" w:cs="Times New Roman"/>
          <w:color w:val="auto"/>
          <w:szCs w:val="18"/>
          <w:lang w:val="en-AU"/>
        </w:rPr>
        <w:t xml:space="preserve"> as post-exposure rabies immuni</w:t>
      </w:r>
      <w:r w:rsidR="009C02C7">
        <w:rPr>
          <w:rFonts w:eastAsia="Times New Roman" w:cs="Times New Roman"/>
          <w:color w:val="auto"/>
          <w:szCs w:val="18"/>
          <w:lang w:val="en-AU"/>
        </w:rPr>
        <w:t>s</w:t>
      </w:r>
      <w:r w:rsidRPr="002673F0">
        <w:rPr>
          <w:rFonts w:eastAsia="Times New Roman" w:cs="Times New Roman"/>
          <w:color w:val="auto"/>
          <w:szCs w:val="18"/>
          <w:lang w:val="en-AU"/>
        </w:rPr>
        <w:t>ations and other treatment may be necessary. This is important regardless of previous rabies vaccination, how long ago the exposure occurred, the severity of the wound, the bat species involved or whether or not the bat appears sick</w:t>
      </w:r>
      <w:r w:rsidRPr="002673F0">
        <w:rPr>
          <w:rFonts w:eastAsia="Times New Roman" w:cs="Times New Roman"/>
          <w:color w:val="auto"/>
          <w:sz w:val="22"/>
          <w:szCs w:val="24"/>
          <w:lang w:val="en-AU"/>
        </w:rPr>
        <w:t>.</w:t>
      </w:r>
    </w:p>
    <w:p w14:paraId="038EBF11" w14:textId="513293AE" w:rsidR="006B2306" w:rsidRDefault="00531CFA" w:rsidP="00F612E1">
      <w:pPr>
        <w:rPr>
          <w:rFonts w:cs="Arial"/>
          <w:b/>
          <w:szCs w:val="20"/>
        </w:rPr>
      </w:pPr>
      <w:r w:rsidRPr="00EF537C">
        <w:rPr>
          <w:b/>
          <w:lang w:val="en"/>
        </w:rPr>
        <w:t>Veterinarians shou</w:t>
      </w:r>
      <w:r>
        <w:rPr>
          <w:b/>
          <w:lang w:val="en"/>
        </w:rPr>
        <w:t>ld</w:t>
      </w:r>
      <w:r w:rsidRPr="00EF537C">
        <w:rPr>
          <w:b/>
          <w:lang w:val="en"/>
        </w:rPr>
        <w:t xml:space="preserve"> refer people to their local medical practitioner and</w:t>
      </w:r>
      <w:r>
        <w:rPr>
          <w:b/>
          <w:lang w:val="en"/>
        </w:rPr>
        <w:t>/or</w:t>
      </w:r>
      <w:r w:rsidRPr="00EF537C">
        <w:rPr>
          <w:b/>
          <w:lang w:val="en"/>
        </w:rPr>
        <w:t xml:space="preserve"> the DHHS Communicable Diseases Unit on </w:t>
      </w:r>
      <w:r>
        <w:rPr>
          <w:b/>
          <w:lang w:val="en"/>
        </w:rPr>
        <w:t xml:space="preserve">Ph </w:t>
      </w:r>
      <w:r w:rsidRPr="00EF537C">
        <w:rPr>
          <w:rFonts w:cs="Arial"/>
          <w:b/>
          <w:szCs w:val="20"/>
        </w:rPr>
        <w:t>1300 651 160.</w:t>
      </w:r>
    </w:p>
    <w:p w14:paraId="6B9FD20E" w14:textId="5546DA61" w:rsidR="00326996" w:rsidRDefault="006B2306" w:rsidP="00163B14">
      <w:pPr>
        <w:pStyle w:val="Agbodytext"/>
        <w:sectPr w:rsidR="00326996" w:rsidSect="00C36358">
          <w:type w:val="continuous"/>
          <w:pgSz w:w="11900" w:h="16840"/>
          <w:pgMar w:top="1560" w:right="709" w:bottom="567" w:left="709" w:header="737" w:footer="709" w:gutter="0"/>
          <w:cols w:num="2" w:space="708"/>
          <w:titlePg/>
          <w:docGrid w:linePitch="360"/>
        </w:sectPr>
      </w:pPr>
      <w:r>
        <w:rPr>
          <w:noProof/>
        </w:rPr>
        <w:lastRenderedPageBreak/>
        <mc:AlternateContent>
          <mc:Choice Requires="wps">
            <w:drawing>
              <wp:anchor distT="45720" distB="45720" distL="114300" distR="114300" simplePos="0" relativeHeight="251661312" behindDoc="0" locked="0" layoutInCell="1" allowOverlap="1" wp14:anchorId="52EF7B9E" wp14:editId="2BA0530D">
                <wp:simplePos x="0" y="0"/>
                <wp:positionH relativeFrom="margin">
                  <wp:posOffset>-295275</wp:posOffset>
                </wp:positionH>
                <wp:positionV relativeFrom="paragraph">
                  <wp:posOffset>1270</wp:posOffset>
                </wp:positionV>
                <wp:extent cx="7239000" cy="68580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0" cy="6858000"/>
                        </a:xfrm>
                        <a:prstGeom prst="rect">
                          <a:avLst/>
                        </a:prstGeom>
                        <a:solidFill>
                          <a:srgbClr val="FFFFFF"/>
                        </a:solidFill>
                        <a:ln w="9525">
                          <a:solidFill>
                            <a:srgbClr val="000000"/>
                          </a:solidFill>
                          <a:miter lim="800000"/>
                          <a:headEnd/>
                          <a:tailEnd/>
                        </a:ln>
                      </wps:spPr>
                      <wps:txbx>
                        <w:txbxContent>
                          <w:p w14:paraId="2A06DD8A" w14:textId="7E3066DF" w:rsidR="00B179D9" w:rsidRDefault="00B179D9"/>
                          <w:p w14:paraId="21E76C07" w14:textId="46158FFF" w:rsidR="00550DE6" w:rsidRDefault="00550DE6"/>
                          <w:p w14:paraId="6355B95F" w14:textId="03518134" w:rsidR="00B179D9" w:rsidRDefault="00B179D9"/>
                          <w:p w14:paraId="481E4D1C" w14:textId="77777777" w:rsidR="00B179D9" w:rsidRDefault="00B179D9"/>
                          <w:p w14:paraId="685CA4C3" w14:textId="77777777" w:rsidR="00B179D9" w:rsidRDefault="00B179D9"/>
                          <w:p w14:paraId="6C815523" w14:textId="77777777" w:rsidR="00B179D9" w:rsidRDefault="00B179D9"/>
                          <w:p w14:paraId="3A2F7BB6" w14:textId="77777777" w:rsidR="00B179D9" w:rsidRDefault="00B179D9"/>
                          <w:p w14:paraId="6DBD9276" w14:textId="77777777" w:rsidR="00B179D9" w:rsidRDefault="00B179D9"/>
                          <w:p w14:paraId="0C80BF5E" w14:textId="77777777" w:rsidR="00B179D9" w:rsidRDefault="00B179D9"/>
                          <w:p w14:paraId="4AF47D23" w14:textId="77777777" w:rsidR="00B179D9" w:rsidRDefault="00B179D9"/>
                          <w:p w14:paraId="3BDD6945" w14:textId="77777777" w:rsidR="00B179D9" w:rsidRDefault="00B179D9"/>
                          <w:p w14:paraId="30D3A591" w14:textId="77777777" w:rsidR="00B179D9" w:rsidRDefault="00B179D9"/>
                          <w:p w14:paraId="4B60C238" w14:textId="77777777" w:rsidR="00B179D9" w:rsidRDefault="00B179D9"/>
                          <w:p w14:paraId="753A545B" w14:textId="77777777" w:rsidR="00B179D9" w:rsidRDefault="00B179D9"/>
                          <w:p w14:paraId="2CDA7D21" w14:textId="53A917F8" w:rsidR="00B179D9" w:rsidRDefault="00B179D9"/>
                          <w:p w14:paraId="59E8C53C" w14:textId="77777777" w:rsidR="00B179D9" w:rsidRDefault="00B179D9"/>
                          <w:p w14:paraId="1E17D108" w14:textId="77777777" w:rsidR="00B179D9" w:rsidRDefault="00B179D9"/>
                          <w:p w14:paraId="2A2FC9E4" w14:textId="77777777" w:rsidR="00B365A1" w:rsidRDefault="00B365A1"/>
                          <w:p w14:paraId="5097DB01" w14:textId="77777777" w:rsidR="00B365A1" w:rsidRDefault="00B365A1"/>
                          <w:p w14:paraId="26194B2B" w14:textId="77777777" w:rsidR="00B365A1" w:rsidRDefault="00B365A1"/>
                          <w:p w14:paraId="55AC4E82" w14:textId="77777777" w:rsidR="00B365A1" w:rsidRDefault="00B365A1"/>
                          <w:p w14:paraId="713C9AF6" w14:textId="77777777" w:rsidR="00B365A1" w:rsidRDefault="00B365A1"/>
                          <w:p w14:paraId="6E6EF021" w14:textId="7AA35972" w:rsidR="00B365A1" w:rsidRDefault="00B365A1"/>
                          <w:p w14:paraId="4573B345" w14:textId="77777777" w:rsidR="00B365A1" w:rsidRDefault="00B365A1"/>
                          <w:p w14:paraId="65BD19CD" w14:textId="77777777" w:rsidR="00B365A1" w:rsidRDefault="00B365A1"/>
                          <w:p w14:paraId="76D84B1E" w14:textId="77777777" w:rsidR="00950A8A" w:rsidRDefault="00950A8A"/>
                          <w:p w14:paraId="7C32EBE1" w14:textId="1EC56EF8" w:rsidR="00950A8A" w:rsidRDefault="00F60F64">
                            <w:r w:rsidRPr="00F60F64">
                              <w:rPr>
                                <w:noProof/>
                              </w:rPr>
                              <w:drawing>
                                <wp:inline distT="0" distB="0" distL="0" distR="0" wp14:anchorId="7D26A2AC" wp14:editId="673B1C78">
                                  <wp:extent cx="7046449" cy="5771072"/>
                                  <wp:effectExtent l="0" t="0" r="254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052798" cy="5776272"/>
                                          </a:xfrm>
                                          <a:prstGeom prst="rect">
                                            <a:avLst/>
                                          </a:prstGeom>
                                          <a:noFill/>
                                          <a:ln>
                                            <a:noFill/>
                                          </a:ln>
                                        </pic:spPr>
                                      </pic:pic>
                                    </a:graphicData>
                                  </a:graphic>
                                </wp:inline>
                              </w:drawing>
                            </w:r>
                          </w:p>
                          <w:p w14:paraId="57DEAF20" w14:textId="77777777" w:rsidR="00950A8A" w:rsidRDefault="00950A8A"/>
                          <w:p w14:paraId="074C052C" w14:textId="77777777" w:rsidR="00950A8A" w:rsidRDefault="00950A8A"/>
                          <w:p w14:paraId="6167A646" w14:textId="77777777" w:rsidR="00950A8A" w:rsidRDefault="00950A8A"/>
                          <w:p w14:paraId="4584A18E" w14:textId="77777777" w:rsidR="00950A8A" w:rsidRDefault="00950A8A"/>
                          <w:p w14:paraId="25D5F3DE" w14:textId="77777777" w:rsidR="00950A8A" w:rsidRDefault="00950A8A"/>
                          <w:p w14:paraId="46A68163" w14:textId="77777777" w:rsidR="00950A8A" w:rsidRDefault="00950A8A"/>
                          <w:p w14:paraId="36FB57B0" w14:textId="77777777" w:rsidR="00950A8A" w:rsidRDefault="00950A8A"/>
                          <w:p w14:paraId="6CB23C23" w14:textId="77777777" w:rsidR="00950A8A" w:rsidRDefault="00950A8A"/>
                          <w:p w14:paraId="2E0E5194" w14:textId="02E3DF28" w:rsidR="00B179D9" w:rsidRDefault="00B179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EF7B9E" id="Text Box 2" o:spid="_x0000_s1027" type="#_x0000_t202" style="position:absolute;margin-left:-23.25pt;margin-top:.1pt;width:570pt;height:540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">
                <v:textbox>
                  <w:txbxContent>
                    <w:p w14:paraId="2A06DD8A" w14:textId="7E3066DF" w:rsidR="00B179D9" w:rsidRDefault="00B179D9"/>
                    <w:p w14:paraId="21E76C07" w14:textId="46158FFF" w:rsidR="00550DE6" w:rsidRDefault="00550DE6"/>
                    <w:p w14:paraId="6355B95F" w14:textId="03518134" w:rsidR="00B179D9" w:rsidRDefault="00B179D9"/>
                    <w:p w14:paraId="481E4D1C" w14:textId="77777777" w:rsidR="00B179D9" w:rsidRDefault="00B179D9"/>
                    <w:p w14:paraId="685CA4C3" w14:textId="77777777" w:rsidR="00B179D9" w:rsidRDefault="00B179D9"/>
                    <w:p w14:paraId="6C815523" w14:textId="77777777" w:rsidR="00B179D9" w:rsidRDefault="00B179D9"/>
                    <w:p w14:paraId="3A2F7BB6" w14:textId="77777777" w:rsidR="00B179D9" w:rsidRDefault="00B179D9"/>
                    <w:p w14:paraId="6DBD9276" w14:textId="77777777" w:rsidR="00B179D9" w:rsidRDefault="00B179D9"/>
                    <w:p w14:paraId="0C80BF5E" w14:textId="77777777" w:rsidR="00B179D9" w:rsidRDefault="00B179D9"/>
                    <w:p w14:paraId="4AF47D23" w14:textId="77777777" w:rsidR="00B179D9" w:rsidRDefault="00B179D9"/>
                    <w:p w14:paraId="3BDD6945" w14:textId="77777777" w:rsidR="00B179D9" w:rsidRDefault="00B179D9"/>
                    <w:p w14:paraId="30D3A591" w14:textId="77777777" w:rsidR="00B179D9" w:rsidRDefault="00B179D9"/>
                    <w:p w14:paraId="4B60C238" w14:textId="77777777" w:rsidR="00B179D9" w:rsidRDefault="00B179D9"/>
                    <w:p w14:paraId="753A545B" w14:textId="77777777" w:rsidR="00B179D9" w:rsidRDefault="00B179D9"/>
                    <w:p w14:paraId="2CDA7D21" w14:textId="53A917F8" w:rsidR="00B179D9" w:rsidRDefault="00B179D9"/>
                    <w:p w14:paraId="59E8C53C" w14:textId="77777777" w:rsidR="00B179D9" w:rsidRDefault="00B179D9"/>
                    <w:p w14:paraId="1E17D108" w14:textId="77777777" w:rsidR="00B179D9" w:rsidRDefault="00B179D9"/>
                    <w:p w14:paraId="2A2FC9E4" w14:textId="77777777" w:rsidR="00B365A1" w:rsidRDefault="00B365A1"/>
                    <w:p w14:paraId="5097DB01" w14:textId="77777777" w:rsidR="00B365A1" w:rsidRDefault="00B365A1"/>
                    <w:p w14:paraId="26194B2B" w14:textId="77777777" w:rsidR="00B365A1" w:rsidRDefault="00B365A1"/>
                    <w:p w14:paraId="55AC4E82" w14:textId="77777777" w:rsidR="00B365A1" w:rsidRDefault="00B365A1"/>
                    <w:p w14:paraId="713C9AF6" w14:textId="77777777" w:rsidR="00B365A1" w:rsidRDefault="00B365A1"/>
                    <w:p w14:paraId="6E6EF021" w14:textId="7AA35972" w:rsidR="00B365A1" w:rsidRDefault="00B365A1"/>
                    <w:p w14:paraId="4573B345" w14:textId="77777777" w:rsidR="00B365A1" w:rsidRDefault="00B365A1"/>
                    <w:p w14:paraId="65BD19CD" w14:textId="77777777" w:rsidR="00B365A1" w:rsidRDefault="00B365A1"/>
                    <w:p w14:paraId="76D84B1E" w14:textId="77777777" w:rsidR="00950A8A" w:rsidRDefault="00950A8A"/>
                    <w:p w14:paraId="7C32EBE1" w14:textId="1EC56EF8" w:rsidR="00950A8A" w:rsidRDefault="00F60F64">
                      <w:r w:rsidRPr="00F60F64">
                        <w:rPr>
                          <w:noProof/>
                        </w:rPr>
                        <w:drawing>
                          <wp:inline distT="0" distB="0" distL="0" distR="0" wp14:anchorId="7D26A2AC" wp14:editId="673B1C78">
                            <wp:extent cx="7046449" cy="5771072"/>
                            <wp:effectExtent l="0" t="0" r="254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052798" cy="5776272"/>
                                    </a:xfrm>
                                    <a:prstGeom prst="rect">
                                      <a:avLst/>
                                    </a:prstGeom>
                                    <a:noFill/>
                                    <a:ln>
                                      <a:noFill/>
                                    </a:ln>
                                  </pic:spPr>
                                </pic:pic>
                              </a:graphicData>
                            </a:graphic>
                          </wp:inline>
                        </w:drawing>
                      </w:r>
                    </w:p>
                    <w:p w14:paraId="57DEAF20" w14:textId="77777777" w:rsidR="00950A8A" w:rsidRDefault="00950A8A"/>
                    <w:p w14:paraId="074C052C" w14:textId="77777777" w:rsidR="00950A8A" w:rsidRDefault="00950A8A"/>
                    <w:p w14:paraId="6167A646" w14:textId="77777777" w:rsidR="00950A8A" w:rsidRDefault="00950A8A"/>
                    <w:p w14:paraId="4584A18E" w14:textId="77777777" w:rsidR="00950A8A" w:rsidRDefault="00950A8A"/>
                    <w:p w14:paraId="25D5F3DE" w14:textId="77777777" w:rsidR="00950A8A" w:rsidRDefault="00950A8A"/>
                    <w:p w14:paraId="46A68163" w14:textId="77777777" w:rsidR="00950A8A" w:rsidRDefault="00950A8A"/>
                    <w:p w14:paraId="36FB57B0" w14:textId="77777777" w:rsidR="00950A8A" w:rsidRDefault="00950A8A"/>
                    <w:p w14:paraId="6CB23C23" w14:textId="77777777" w:rsidR="00950A8A" w:rsidRDefault="00950A8A"/>
                    <w:p w14:paraId="2E0E5194" w14:textId="02E3DF28" w:rsidR="00B179D9" w:rsidRDefault="00B179D9"/>
                  </w:txbxContent>
                </v:textbox>
                <w10:wrap type="square" anchorx="margin"/>
              </v:shape>
            </w:pict>
          </mc:Fallback>
        </mc:AlternateContent>
      </w:r>
    </w:p>
    <w:p w14:paraId="49690179" w14:textId="6F13C6C1" w:rsidR="000E23B5" w:rsidRPr="00D55D23" w:rsidRDefault="000E23B5" w:rsidP="00163B14">
      <w:pPr>
        <w:pStyle w:val="Agbodytext"/>
      </w:pPr>
    </w:p>
    <w:sectPr w:rsidR="000E23B5" w:rsidRPr="00D55D23" w:rsidSect="00F53CAA">
      <w:type w:val="continuous"/>
      <w:pgSz w:w="11900" w:h="16840"/>
      <w:pgMar w:top="1560" w:right="709" w:bottom="567" w:left="709" w:header="73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E6CA39" w14:textId="77777777" w:rsidR="00F56468" w:rsidRDefault="00F56468" w:rsidP="008954B2">
      <w:r>
        <w:separator/>
      </w:r>
    </w:p>
  </w:endnote>
  <w:endnote w:type="continuationSeparator" w:id="0">
    <w:p w14:paraId="19D2416E" w14:textId="77777777" w:rsidR="00F56468" w:rsidRDefault="00F56468" w:rsidP="00895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IC-SemiBold">
    <w:altName w:val="Times New Roman"/>
    <w:panose1 w:val="00000000000000000000"/>
    <w:charset w:val="4D"/>
    <w:family w:val="auto"/>
    <w:notTrueType/>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B4059" w14:textId="77777777" w:rsidR="00835763" w:rsidRDefault="008357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7D935C" w14:textId="77777777" w:rsidR="00F56468" w:rsidRDefault="00F56468" w:rsidP="008954B2">
      <w:r>
        <w:separator/>
      </w:r>
    </w:p>
  </w:footnote>
  <w:footnote w:type="continuationSeparator" w:id="0">
    <w:p w14:paraId="70437BF1" w14:textId="77777777" w:rsidR="00F56468" w:rsidRDefault="00F56468" w:rsidP="008954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F42693" w14:textId="77777777" w:rsidR="00835763" w:rsidRDefault="00835763" w:rsidP="00EF3DC4">
    <w:pPr>
      <w:pStyle w:val="Agtitle"/>
    </w:pPr>
    <w:r>
      <w:rPr>
        <w:noProof/>
      </w:rPr>
      <w:drawing>
        <wp:anchor distT="0" distB="0" distL="114300" distR="114300" simplePos="0" relativeHeight="251673600" behindDoc="1" locked="0" layoutInCell="1" allowOverlap="1" wp14:anchorId="1DC96E2A" wp14:editId="5394115B">
          <wp:simplePos x="0" y="0"/>
          <wp:positionH relativeFrom="page">
            <wp:align>left</wp:align>
          </wp:positionH>
          <wp:positionV relativeFrom="page">
            <wp:posOffset>-136478</wp:posOffset>
          </wp:positionV>
          <wp:extent cx="7560000" cy="10685647"/>
          <wp:effectExtent l="0" t="0" r="0" b="0"/>
          <wp:wrapNone/>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actsheet11.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5647"/>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4E309C" w14:textId="77777777" w:rsidR="00835763" w:rsidRDefault="00835763">
    <w:pPr>
      <w:pStyle w:val="Header"/>
    </w:pPr>
    <w:r>
      <w:rPr>
        <w:noProof/>
      </w:rPr>
      <w:drawing>
        <wp:anchor distT="0" distB="0" distL="114300" distR="114300" simplePos="0" relativeHeight="251672575" behindDoc="1" locked="0" layoutInCell="1" allowOverlap="1" wp14:anchorId="726AB090" wp14:editId="020482B8">
          <wp:simplePos x="0" y="0"/>
          <wp:positionH relativeFrom="page">
            <wp:posOffset>-635</wp:posOffset>
          </wp:positionH>
          <wp:positionV relativeFrom="page">
            <wp:posOffset>30641</wp:posOffset>
          </wp:positionV>
          <wp:extent cx="7558768" cy="10683905"/>
          <wp:effectExtent l="0" t="0" r="0" b="0"/>
          <wp:wrapNone/>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actsheet.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8390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034A78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A8A251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5F1C3CD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3A60E2F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D9A6556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090E22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1A3A968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7BE476E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ED6BA1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446D9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46A9A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DC1C74"/>
    <w:multiLevelType w:val="hybridMultilevel"/>
    <w:tmpl w:val="94E22E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E3C5557"/>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26907EB"/>
    <w:multiLevelType w:val="multilevel"/>
    <w:tmpl w:val="1BE6BC5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upperRoman"/>
      <w:lvlText w:val="%4."/>
      <w:lvlJc w:val="righ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6D945EE"/>
    <w:multiLevelType w:val="multilevel"/>
    <w:tmpl w:val="0409001D"/>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9783E57"/>
    <w:multiLevelType w:val="hybridMultilevel"/>
    <w:tmpl w:val="7B7825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1A4F01D5"/>
    <w:multiLevelType w:val="hybridMultilevel"/>
    <w:tmpl w:val="3A6E1056"/>
    <w:lvl w:ilvl="0" w:tplc="B59A5250">
      <w:numFmt w:val="bullet"/>
      <w:lvlText w:val="–"/>
      <w:lvlJc w:val="left"/>
      <w:pPr>
        <w:ind w:left="495" w:hanging="375"/>
      </w:pPr>
      <w:rPr>
        <w:rFonts w:ascii="Arial" w:eastAsiaTheme="minorHAnsi" w:hAnsi="Arial" w:cs="Arial" w:hint="default"/>
      </w:rPr>
    </w:lvl>
    <w:lvl w:ilvl="1" w:tplc="0C090003" w:tentative="1">
      <w:start w:val="1"/>
      <w:numFmt w:val="bullet"/>
      <w:lvlText w:val="o"/>
      <w:lvlJc w:val="left"/>
      <w:pPr>
        <w:ind w:left="1200" w:hanging="360"/>
      </w:pPr>
      <w:rPr>
        <w:rFonts w:ascii="Courier New" w:hAnsi="Courier New" w:cs="Courier New" w:hint="default"/>
      </w:rPr>
    </w:lvl>
    <w:lvl w:ilvl="2" w:tplc="0C090005" w:tentative="1">
      <w:start w:val="1"/>
      <w:numFmt w:val="bullet"/>
      <w:lvlText w:val=""/>
      <w:lvlJc w:val="left"/>
      <w:pPr>
        <w:ind w:left="1920" w:hanging="360"/>
      </w:pPr>
      <w:rPr>
        <w:rFonts w:ascii="Wingdings" w:hAnsi="Wingdings" w:hint="default"/>
      </w:rPr>
    </w:lvl>
    <w:lvl w:ilvl="3" w:tplc="0C090001" w:tentative="1">
      <w:start w:val="1"/>
      <w:numFmt w:val="bullet"/>
      <w:lvlText w:val=""/>
      <w:lvlJc w:val="left"/>
      <w:pPr>
        <w:ind w:left="2640" w:hanging="360"/>
      </w:pPr>
      <w:rPr>
        <w:rFonts w:ascii="Symbol" w:hAnsi="Symbol" w:hint="default"/>
      </w:rPr>
    </w:lvl>
    <w:lvl w:ilvl="4" w:tplc="0C090003" w:tentative="1">
      <w:start w:val="1"/>
      <w:numFmt w:val="bullet"/>
      <w:lvlText w:val="o"/>
      <w:lvlJc w:val="left"/>
      <w:pPr>
        <w:ind w:left="3360" w:hanging="360"/>
      </w:pPr>
      <w:rPr>
        <w:rFonts w:ascii="Courier New" w:hAnsi="Courier New" w:cs="Courier New" w:hint="default"/>
      </w:rPr>
    </w:lvl>
    <w:lvl w:ilvl="5" w:tplc="0C090005" w:tentative="1">
      <w:start w:val="1"/>
      <w:numFmt w:val="bullet"/>
      <w:lvlText w:val=""/>
      <w:lvlJc w:val="left"/>
      <w:pPr>
        <w:ind w:left="4080" w:hanging="360"/>
      </w:pPr>
      <w:rPr>
        <w:rFonts w:ascii="Wingdings" w:hAnsi="Wingdings" w:hint="default"/>
      </w:rPr>
    </w:lvl>
    <w:lvl w:ilvl="6" w:tplc="0C090001" w:tentative="1">
      <w:start w:val="1"/>
      <w:numFmt w:val="bullet"/>
      <w:lvlText w:val=""/>
      <w:lvlJc w:val="left"/>
      <w:pPr>
        <w:ind w:left="4800" w:hanging="360"/>
      </w:pPr>
      <w:rPr>
        <w:rFonts w:ascii="Symbol" w:hAnsi="Symbol" w:hint="default"/>
      </w:rPr>
    </w:lvl>
    <w:lvl w:ilvl="7" w:tplc="0C090003" w:tentative="1">
      <w:start w:val="1"/>
      <w:numFmt w:val="bullet"/>
      <w:lvlText w:val="o"/>
      <w:lvlJc w:val="left"/>
      <w:pPr>
        <w:ind w:left="5520" w:hanging="360"/>
      </w:pPr>
      <w:rPr>
        <w:rFonts w:ascii="Courier New" w:hAnsi="Courier New" w:cs="Courier New" w:hint="default"/>
      </w:rPr>
    </w:lvl>
    <w:lvl w:ilvl="8" w:tplc="0C090005" w:tentative="1">
      <w:start w:val="1"/>
      <w:numFmt w:val="bullet"/>
      <w:lvlText w:val=""/>
      <w:lvlJc w:val="left"/>
      <w:pPr>
        <w:ind w:left="6240" w:hanging="360"/>
      </w:pPr>
      <w:rPr>
        <w:rFonts w:ascii="Wingdings" w:hAnsi="Wingdings" w:hint="default"/>
      </w:rPr>
    </w:lvl>
  </w:abstractNum>
  <w:abstractNum w:abstractNumId="17" w15:restartNumberingAfterBreak="0">
    <w:nsid w:val="1BA82D87"/>
    <w:multiLevelType w:val="hybridMultilevel"/>
    <w:tmpl w:val="AD063D5C"/>
    <w:lvl w:ilvl="0" w:tplc="B758509A">
      <w:start w:val="1"/>
      <w:numFmt w:val="bullet"/>
      <w:lvlText w:val="•"/>
      <w:lvlJc w:val="left"/>
      <w:pPr>
        <w:ind w:left="426" w:hanging="360"/>
      </w:pPr>
      <w:rPr>
        <w:rFonts w:ascii="Arial" w:eastAsiaTheme="minorHAnsi" w:hAnsi="Arial" w:cs="Arial" w:hint="default"/>
        <w:sz w:val="20"/>
      </w:rPr>
    </w:lvl>
    <w:lvl w:ilvl="1" w:tplc="0C090003" w:tentative="1">
      <w:start w:val="1"/>
      <w:numFmt w:val="bullet"/>
      <w:lvlText w:val="o"/>
      <w:lvlJc w:val="left"/>
      <w:pPr>
        <w:ind w:left="1146" w:hanging="360"/>
      </w:pPr>
      <w:rPr>
        <w:rFonts w:ascii="Courier New" w:hAnsi="Courier New" w:cs="Courier New" w:hint="default"/>
      </w:rPr>
    </w:lvl>
    <w:lvl w:ilvl="2" w:tplc="0C090005" w:tentative="1">
      <w:start w:val="1"/>
      <w:numFmt w:val="bullet"/>
      <w:lvlText w:val=""/>
      <w:lvlJc w:val="left"/>
      <w:pPr>
        <w:ind w:left="1866" w:hanging="360"/>
      </w:pPr>
      <w:rPr>
        <w:rFonts w:ascii="Wingdings" w:hAnsi="Wingdings" w:hint="default"/>
      </w:rPr>
    </w:lvl>
    <w:lvl w:ilvl="3" w:tplc="0C090001" w:tentative="1">
      <w:start w:val="1"/>
      <w:numFmt w:val="bullet"/>
      <w:lvlText w:val=""/>
      <w:lvlJc w:val="left"/>
      <w:pPr>
        <w:ind w:left="2586" w:hanging="360"/>
      </w:pPr>
      <w:rPr>
        <w:rFonts w:ascii="Symbol" w:hAnsi="Symbol" w:hint="default"/>
      </w:rPr>
    </w:lvl>
    <w:lvl w:ilvl="4" w:tplc="0C090003" w:tentative="1">
      <w:start w:val="1"/>
      <w:numFmt w:val="bullet"/>
      <w:lvlText w:val="o"/>
      <w:lvlJc w:val="left"/>
      <w:pPr>
        <w:ind w:left="3306" w:hanging="360"/>
      </w:pPr>
      <w:rPr>
        <w:rFonts w:ascii="Courier New" w:hAnsi="Courier New" w:cs="Courier New" w:hint="default"/>
      </w:rPr>
    </w:lvl>
    <w:lvl w:ilvl="5" w:tplc="0C090005" w:tentative="1">
      <w:start w:val="1"/>
      <w:numFmt w:val="bullet"/>
      <w:lvlText w:val=""/>
      <w:lvlJc w:val="left"/>
      <w:pPr>
        <w:ind w:left="4026" w:hanging="360"/>
      </w:pPr>
      <w:rPr>
        <w:rFonts w:ascii="Wingdings" w:hAnsi="Wingdings" w:hint="default"/>
      </w:rPr>
    </w:lvl>
    <w:lvl w:ilvl="6" w:tplc="0C090001" w:tentative="1">
      <w:start w:val="1"/>
      <w:numFmt w:val="bullet"/>
      <w:lvlText w:val=""/>
      <w:lvlJc w:val="left"/>
      <w:pPr>
        <w:ind w:left="4746" w:hanging="360"/>
      </w:pPr>
      <w:rPr>
        <w:rFonts w:ascii="Symbol" w:hAnsi="Symbol" w:hint="default"/>
      </w:rPr>
    </w:lvl>
    <w:lvl w:ilvl="7" w:tplc="0C090003" w:tentative="1">
      <w:start w:val="1"/>
      <w:numFmt w:val="bullet"/>
      <w:lvlText w:val="o"/>
      <w:lvlJc w:val="left"/>
      <w:pPr>
        <w:ind w:left="5466" w:hanging="360"/>
      </w:pPr>
      <w:rPr>
        <w:rFonts w:ascii="Courier New" w:hAnsi="Courier New" w:cs="Courier New" w:hint="default"/>
      </w:rPr>
    </w:lvl>
    <w:lvl w:ilvl="8" w:tplc="0C090005" w:tentative="1">
      <w:start w:val="1"/>
      <w:numFmt w:val="bullet"/>
      <w:lvlText w:val=""/>
      <w:lvlJc w:val="left"/>
      <w:pPr>
        <w:ind w:left="6186" w:hanging="360"/>
      </w:pPr>
      <w:rPr>
        <w:rFonts w:ascii="Wingdings" w:hAnsi="Wingdings" w:hint="default"/>
      </w:rPr>
    </w:lvl>
  </w:abstractNum>
  <w:abstractNum w:abstractNumId="18" w15:restartNumberingAfterBreak="0">
    <w:nsid w:val="1D2A138C"/>
    <w:multiLevelType w:val="hybridMultilevel"/>
    <w:tmpl w:val="2C42530A"/>
    <w:lvl w:ilvl="0" w:tplc="0C090001">
      <w:start w:val="1"/>
      <w:numFmt w:val="bullet"/>
      <w:lvlText w:val=""/>
      <w:lvlJc w:val="left"/>
      <w:pPr>
        <w:ind w:left="1944" w:hanging="360"/>
      </w:pPr>
      <w:rPr>
        <w:rFonts w:ascii="Symbol" w:hAnsi="Symbol" w:hint="default"/>
      </w:rPr>
    </w:lvl>
    <w:lvl w:ilvl="1" w:tplc="0C090003" w:tentative="1">
      <w:start w:val="1"/>
      <w:numFmt w:val="bullet"/>
      <w:lvlText w:val="o"/>
      <w:lvlJc w:val="left"/>
      <w:pPr>
        <w:ind w:left="2664" w:hanging="360"/>
      </w:pPr>
      <w:rPr>
        <w:rFonts w:ascii="Courier New" w:hAnsi="Courier New" w:cs="Courier New" w:hint="default"/>
      </w:rPr>
    </w:lvl>
    <w:lvl w:ilvl="2" w:tplc="0C090005" w:tentative="1">
      <w:start w:val="1"/>
      <w:numFmt w:val="bullet"/>
      <w:lvlText w:val=""/>
      <w:lvlJc w:val="left"/>
      <w:pPr>
        <w:ind w:left="3384" w:hanging="360"/>
      </w:pPr>
      <w:rPr>
        <w:rFonts w:ascii="Wingdings" w:hAnsi="Wingdings" w:hint="default"/>
      </w:rPr>
    </w:lvl>
    <w:lvl w:ilvl="3" w:tplc="0C090001" w:tentative="1">
      <w:start w:val="1"/>
      <w:numFmt w:val="bullet"/>
      <w:lvlText w:val=""/>
      <w:lvlJc w:val="left"/>
      <w:pPr>
        <w:ind w:left="4104" w:hanging="360"/>
      </w:pPr>
      <w:rPr>
        <w:rFonts w:ascii="Symbol" w:hAnsi="Symbol" w:hint="default"/>
      </w:rPr>
    </w:lvl>
    <w:lvl w:ilvl="4" w:tplc="0C090003" w:tentative="1">
      <w:start w:val="1"/>
      <w:numFmt w:val="bullet"/>
      <w:lvlText w:val="o"/>
      <w:lvlJc w:val="left"/>
      <w:pPr>
        <w:ind w:left="4824" w:hanging="360"/>
      </w:pPr>
      <w:rPr>
        <w:rFonts w:ascii="Courier New" w:hAnsi="Courier New" w:cs="Courier New" w:hint="default"/>
      </w:rPr>
    </w:lvl>
    <w:lvl w:ilvl="5" w:tplc="0C090005" w:tentative="1">
      <w:start w:val="1"/>
      <w:numFmt w:val="bullet"/>
      <w:lvlText w:val=""/>
      <w:lvlJc w:val="left"/>
      <w:pPr>
        <w:ind w:left="5544" w:hanging="360"/>
      </w:pPr>
      <w:rPr>
        <w:rFonts w:ascii="Wingdings" w:hAnsi="Wingdings" w:hint="default"/>
      </w:rPr>
    </w:lvl>
    <w:lvl w:ilvl="6" w:tplc="0C090001" w:tentative="1">
      <w:start w:val="1"/>
      <w:numFmt w:val="bullet"/>
      <w:lvlText w:val=""/>
      <w:lvlJc w:val="left"/>
      <w:pPr>
        <w:ind w:left="6264" w:hanging="360"/>
      </w:pPr>
      <w:rPr>
        <w:rFonts w:ascii="Symbol" w:hAnsi="Symbol" w:hint="default"/>
      </w:rPr>
    </w:lvl>
    <w:lvl w:ilvl="7" w:tplc="0C090003" w:tentative="1">
      <w:start w:val="1"/>
      <w:numFmt w:val="bullet"/>
      <w:lvlText w:val="o"/>
      <w:lvlJc w:val="left"/>
      <w:pPr>
        <w:ind w:left="6984" w:hanging="360"/>
      </w:pPr>
      <w:rPr>
        <w:rFonts w:ascii="Courier New" w:hAnsi="Courier New" w:cs="Courier New" w:hint="default"/>
      </w:rPr>
    </w:lvl>
    <w:lvl w:ilvl="8" w:tplc="0C090005" w:tentative="1">
      <w:start w:val="1"/>
      <w:numFmt w:val="bullet"/>
      <w:lvlText w:val=""/>
      <w:lvlJc w:val="left"/>
      <w:pPr>
        <w:ind w:left="7704" w:hanging="360"/>
      </w:pPr>
      <w:rPr>
        <w:rFonts w:ascii="Wingdings" w:hAnsi="Wingdings" w:hint="default"/>
      </w:rPr>
    </w:lvl>
  </w:abstractNum>
  <w:abstractNum w:abstractNumId="19" w15:restartNumberingAfterBreak="0">
    <w:nsid w:val="1DEF21EF"/>
    <w:multiLevelType w:val="multilevel"/>
    <w:tmpl w:val="27F2E320"/>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0" w15:restartNumberingAfterBreak="0">
    <w:nsid w:val="1EB41983"/>
    <w:multiLevelType w:val="multilevel"/>
    <w:tmpl w:val="1BE6BC5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upperRoman"/>
      <w:lvlText w:val="%4."/>
      <w:lvlJc w:val="righ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08839A9"/>
    <w:multiLevelType w:val="hybridMultilevel"/>
    <w:tmpl w:val="7CF2E46E"/>
    <w:lvl w:ilvl="0" w:tplc="B758509A">
      <w:start w:val="1"/>
      <w:numFmt w:val="bullet"/>
      <w:lvlText w:val="•"/>
      <w:lvlJc w:val="left"/>
      <w:pPr>
        <w:ind w:left="426" w:hanging="360"/>
      </w:pPr>
      <w:rPr>
        <w:rFonts w:ascii="Arial" w:eastAsiaTheme="minorHAnsi" w:hAnsi="Arial" w:cs="Aria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1433E15"/>
    <w:multiLevelType w:val="multilevel"/>
    <w:tmpl w:val="45065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8882B87"/>
    <w:multiLevelType w:val="hybridMultilevel"/>
    <w:tmpl w:val="8C8C50F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D223170"/>
    <w:multiLevelType w:val="hybridMultilevel"/>
    <w:tmpl w:val="82C42792"/>
    <w:lvl w:ilvl="0" w:tplc="0C090005">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5DB77491"/>
    <w:multiLevelType w:val="hybridMultilevel"/>
    <w:tmpl w:val="AD505DEA"/>
    <w:lvl w:ilvl="0" w:tplc="590EFCEE">
      <w:start w:val="1"/>
      <w:numFmt w:val="bullet"/>
      <w:pStyle w:val="Agbulletlis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2A15FF"/>
    <w:multiLevelType w:val="hybridMultilevel"/>
    <w:tmpl w:val="2BC465A0"/>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27" w15:restartNumberingAfterBreak="0">
    <w:nsid w:val="76322814"/>
    <w:multiLevelType w:val="hybridMultilevel"/>
    <w:tmpl w:val="66B00D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E817802"/>
    <w:multiLevelType w:val="hybridMultilevel"/>
    <w:tmpl w:val="5144084C"/>
    <w:lvl w:ilvl="0" w:tplc="0C090005">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9"/>
  </w:num>
  <w:num w:numId="7">
    <w:abstractNumId w:val="5"/>
  </w:num>
  <w:num w:numId="8">
    <w:abstractNumId w:val="6"/>
  </w:num>
  <w:num w:numId="9">
    <w:abstractNumId w:val="7"/>
  </w:num>
  <w:num w:numId="10">
    <w:abstractNumId w:val="8"/>
  </w:num>
  <w:num w:numId="11">
    <w:abstractNumId w:val="10"/>
  </w:num>
  <w:num w:numId="12">
    <w:abstractNumId w:val="14"/>
  </w:num>
  <w:num w:numId="13">
    <w:abstractNumId w:val="25"/>
  </w:num>
  <w:num w:numId="14">
    <w:abstractNumId w:val="22"/>
  </w:num>
  <w:num w:numId="15">
    <w:abstractNumId w:val="16"/>
  </w:num>
  <w:num w:numId="16">
    <w:abstractNumId w:val="26"/>
  </w:num>
  <w:num w:numId="17">
    <w:abstractNumId w:val="27"/>
  </w:num>
  <w:num w:numId="18">
    <w:abstractNumId w:val="20"/>
  </w:num>
  <w:num w:numId="19">
    <w:abstractNumId w:val="15"/>
  </w:num>
  <w:num w:numId="20">
    <w:abstractNumId w:val="18"/>
  </w:num>
  <w:num w:numId="21">
    <w:abstractNumId w:val="17"/>
  </w:num>
  <w:num w:numId="22">
    <w:abstractNumId w:val="28"/>
  </w:num>
  <w:num w:numId="23">
    <w:abstractNumId w:val="24"/>
  </w:num>
  <w:num w:numId="24">
    <w:abstractNumId w:val="19"/>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13"/>
  </w:num>
  <w:num w:numId="28">
    <w:abstractNumId w:val="23"/>
  </w:num>
  <w:num w:numId="29">
    <w:abstractNumId w:val="1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en-US" w:vendorID="64" w:dllVersion="6" w:nlCheck="1" w:checkStyle="0"/>
  <w:activeWritingStyle w:appName="MSWord" w:lang="en-US" w:vendorID="64" w:dllVersion="0" w:nlCheck="1" w:checkStyle="0"/>
  <w:activeWritingStyle w:appName="MSWord" w:lang="en-AU" w:vendorID="64" w:dllVersion="0" w:nlCheck="1" w:checkStyle="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9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434"/>
    <w:rsid w:val="00002759"/>
    <w:rsid w:val="0002784E"/>
    <w:rsid w:val="000356FF"/>
    <w:rsid w:val="000429A1"/>
    <w:rsid w:val="00044589"/>
    <w:rsid w:val="00051E50"/>
    <w:rsid w:val="00055C19"/>
    <w:rsid w:val="00060546"/>
    <w:rsid w:val="0006698C"/>
    <w:rsid w:val="00081FFD"/>
    <w:rsid w:val="000909F0"/>
    <w:rsid w:val="000C35AB"/>
    <w:rsid w:val="000D33B5"/>
    <w:rsid w:val="000D42B6"/>
    <w:rsid w:val="000E23B5"/>
    <w:rsid w:val="000F25D3"/>
    <w:rsid w:val="001327F8"/>
    <w:rsid w:val="00133657"/>
    <w:rsid w:val="001421A7"/>
    <w:rsid w:val="00143E42"/>
    <w:rsid w:val="00147114"/>
    <w:rsid w:val="00163B14"/>
    <w:rsid w:val="001674DF"/>
    <w:rsid w:val="00170189"/>
    <w:rsid w:val="00171434"/>
    <w:rsid w:val="001731CD"/>
    <w:rsid w:val="0018080B"/>
    <w:rsid w:val="00180AE6"/>
    <w:rsid w:val="001B6A7C"/>
    <w:rsid w:val="001C58D8"/>
    <w:rsid w:val="001D09F1"/>
    <w:rsid w:val="001D2031"/>
    <w:rsid w:val="0023090B"/>
    <w:rsid w:val="00257C7B"/>
    <w:rsid w:val="00262B0D"/>
    <w:rsid w:val="00275313"/>
    <w:rsid w:val="002756AC"/>
    <w:rsid w:val="00280E99"/>
    <w:rsid w:val="00283833"/>
    <w:rsid w:val="00287B94"/>
    <w:rsid w:val="002B0C9A"/>
    <w:rsid w:val="002C1C34"/>
    <w:rsid w:val="002F088B"/>
    <w:rsid w:val="00306B4E"/>
    <w:rsid w:val="00320B43"/>
    <w:rsid w:val="00321F07"/>
    <w:rsid w:val="00326996"/>
    <w:rsid w:val="00331696"/>
    <w:rsid w:val="003318BA"/>
    <w:rsid w:val="00331AD6"/>
    <w:rsid w:val="00332A84"/>
    <w:rsid w:val="00335EE4"/>
    <w:rsid w:val="00353D6E"/>
    <w:rsid w:val="00357065"/>
    <w:rsid w:val="003825E7"/>
    <w:rsid w:val="00397B9B"/>
    <w:rsid w:val="003A0AFB"/>
    <w:rsid w:val="003A0C46"/>
    <w:rsid w:val="003A1285"/>
    <w:rsid w:val="003A2768"/>
    <w:rsid w:val="003A4BD0"/>
    <w:rsid w:val="003A63C5"/>
    <w:rsid w:val="003B79F8"/>
    <w:rsid w:val="003C2E56"/>
    <w:rsid w:val="003C451B"/>
    <w:rsid w:val="003C4A74"/>
    <w:rsid w:val="003C597F"/>
    <w:rsid w:val="003D032C"/>
    <w:rsid w:val="003E59F9"/>
    <w:rsid w:val="003E7C53"/>
    <w:rsid w:val="003F24C6"/>
    <w:rsid w:val="004008BF"/>
    <w:rsid w:val="00403238"/>
    <w:rsid w:val="00416217"/>
    <w:rsid w:val="00417078"/>
    <w:rsid w:val="00425380"/>
    <w:rsid w:val="00445648"/>
    <w:rsid w:val="00480133"/>
    <w:rsid w:val="00491803"/>
    <w:rsid w:val="004A2968"/>
    <w:rsid w:val="004B6DF4"/>
    <w:rsid w:val="004C2270"/>
    <w:rsid w:val="00531CFA"/>
    <w:rsid w:val="00534690"/>
    <w:rsid w:val="00550DE6"/>
    <w:rsid w:val="00570CF5"/>
    <w:rsid w:val="005715B8"/>
    <w:rsid w:val="005845A6"/>
    <w:rsid w:val="00590E4A"/>
    <w:rsid w:val="00596394"/>
    <w:rsid w:val="005A0417"/>
    <w:rsid w:val="005A777D"/>
    <w:rsid w:val="005D35C4"/>
    <w:rsid w:val="005D37DA"/>
    <w:rsid w:val="005D47E6"/>
    <w:rsid w:val="005D6D23"/>
    <w:rsid w:val="005D735D"/>
    <w:rsid w:val="005E07E2"/>
    <w:rsid w:val="00611EE5"/>
    <w:rsid w:val="00624BBC"/>
    <w:rsid w:val="006351F3"/>
    <w:rsid w:val="00650C09"/>
    <w:rsid w:val="00652222"/>
    <w:rsid w:val="006522BA"/>
    <w:rsid w:val="00655209"/>
    <w:rsid w:val="0066292A"/>
    <w:rsid w:val="00673EFA"/>
    <w:rsid w:val="006763F4"/>
    <w:rsid w:val="00690F1E"/>
    <w:rsid w:val="00694091"/>
    <w:rsid w:val="00696D1F"/>
    <w:rsid w:val="006A6409"/>
    <w:rsid w:val="006B2306"/>
    <w:rsid w:val="006C3DD7"/>
    <w:rsid w:val="006D07C3"/>
    <w:rsid w:val="0070010C"/>
    <w:rsid w:val="007219EC"/>
    <w:rsid w:val="00721D16"/>
    <w:rsid w:val="00733C8A"/>
    <w:rsid w:val="0073577E"/>
    <w:rsid w:val="0074385E"/>
    <w:rsid w:val="0076061F"/>
    <w:rsid w:val="00763A68"/>
    <w:rsid w:val="00775C11"/>
    <w:rsid w:val="00792085"/>
    <w:rsid w:val="007B43D8"/>
    <w:rsid w:val="007B563C"/>
    <w:rsid w:val="007E25F9"/>
    <w:rsid w:val="007F610A"/>
    <w:rsid w:val="0080227B"/>
    <w:rsid w:val="00804CDA"/>
    <w:rsid w:val="0081648D"/>
    <w:rsid w:val="00816A28"/>
    <w:rsid w:val="00823A81"/>
    <w:rsid w:val="00827C78"/>
    <w:rsid w:val="00833E2D"/>
    <w:rsid w:val="00835763"/>
    <w:rsid w:val="0086129D"/>
    <w:rsid w:val="0086452D"/>
    <w:rsid w:val="00886DB5"/>
    <w:rsid w:val="00893C09"/>
    <w:rsid w:val="00894D4E"/>
    <w:rsid w:val="008954B2"/>
    <w:rsid w:val="008A44B9"/>
    <w:rsid w:val="008B3D9D"/>
    <w:rsid w:val="008B7B9E"/>
    <w:rsid w:val="008C3756"/>
    <w:rsid w:val="008C5966"/>
    <w:rsid w:val="008D04F6"/>
    <w:rsid w:val="008D4A21"/>
    <w:rsid w:val="008F1C66"/>
    <w:rsid w:val="00901EEA"/>
    <w:rsid w:val="009039F4"/>
    <w:rsid w:val="0093666F"/>
    <w:rsid w:val="00950A8A"/>
    <w:rsid w:val="00952F8D"/>
    <w:rsid w:val="00970039"/>
    <w:rsid w:val="009723B3"/>
    <w:rsid w:val="00980445"/>
    <w:rsid w:val="00995269"/>
    <w:rsid w:val="009A3F3E"/>
    <w:rsid w:val="009A6C18"/>
    <w:rsid w:val="009B52D0"/>
    <w:rsid w:val="009C02C7"/>
    <w:rsid w:val="009C3049"/>
    <w:rsid w:val="009C7632"/>
    <w:rsid w:val="009D2F90"/>
    <w:rsid w:val="009D4AE6"/>
    <w:rsid w:val="009D6336"/>
    <w:rsid w:val="009E093A"/>
    <w:rsid w:val="00A038AC"/>
    <w:rsid w:val="00A11F5D"/>
    <w:rsid w:val="00A1528A"/>
    <w:rsid w:val="00A314C5"/>
    <w:rsid w:val="00A47C38"/>
    <w:rsid w:val="00A65680"/>
    <w:rsid w:val="00A676B7"/>
    <w:rsid w:val="00A7411A"/>
    <w:rsid w:val="00A80AF4"/>
    <w:rsid w:val="00A93FB6"/>
    <w:rsid w:val="00AB7D71"/>
    <w:rsid w:val="00AE06B0"/>
    <w:rsid w:val="00AE3162"/>
    <w:rsid w:val="00AE78E9"/>
    <w:rsid w:val="00B01D4C"/>
    <w:rsid w:val="00B030BB"/>
    <w:rsid w:val="00B11802"/>
    <w:rsid w:val="00B13462"/>
    <w:rsid w:val="00B179B3"/>
    <w:rsid w:val="00B179D9"/>
    <w:rsid w:val="00B304AB"/>
    <w:rsid w:val="00B347F1"/>
    <w:rsid w:val="00B365A1"/>
    <w:rsid w:val="00B43DB8"/>
    <w:rsid w:val="00B47936"/>
    <w:rsid w:val="00B54184"/>
    <w:rsid w:val="00B5538E"/>
    <w:rsid w:val="00B67908"/>
    <w:rsid w:val="00B7028A"/>
    <w:rsid w:val="00B73F82"/>
    <w:rsid w:val="00B95BD2"/>
    <w:rsid w:val="00BA1D14"/>
    <w:rsid w:val="00BA5D84"/>
    <w:rsid w:val="00BB4B81"/>
    <w:rsid w:val="00BB6BE7"/>
    <w:rsid w:val="00BC7343"/>
    <w:rsid w:val="00BD58AD"/>
    <w:rsid w:val="00BD5E36"/>
    <w:rsid w:val="00BE5040"/>
    <w:rsid w:val="00C01CFE"/>
    <w:rsid w:val="00C0539D"/>
    <w:rsid w:val="00C124F1"/>
    <w:rsid w:val="00C14E78"/>
    <w:rsid w:val="00C21C0E"/>
    <w:rsid w:val="00C27945"/>
    <w:rsid w:val="00C35141"/>
    <w:rsid w:val="00C36358"/>
    <w:rsid w:val="00C433B1"/>
    <w:rsid w:val="00C44299"/>
    <w:rsid w:val="00C45B22"/>
    <w:rsid w:val="00C73391"/>
    <w:rsid w:val="00C950B8"/>
    <w:rsid w:val="00CA63CF"/>
    <w:rsid w:val="00CC6B3E"/>
    <w:rsid w:val="00CD0000"/>
    <w:rsid w:val="00CD0EC4"/>
    <w:rsid w:val="00CD549A"/>
    <w:rsid w:val="00CD566D"/>
    <w:rsid w:val="00CD769D"/>
    <w:rsid w:val="00CE0F98"/>
    <w:rsid w:val="00CF0624"/>
    <w:rsid w:val="00D05037"/>
    <w:rsid w:val="00D12A27"/>
    <w:rsid w:val="00D33241"/>
    <w:rsid w:val="00D33A77"/>
    <w:rsid w:val="00D35FD8"/>
    <w:rsid w:val="00D44024"/>
    <w:rsid w:val="00D55D23"/>
    <w:rsid w:val="00D60AFD"/>
    <w:rsid w:val="00D759B6"/>
    <w:rsid w:val="00DA646F"/>
    <w:rsid w:val="00DC06D1"/>
    <w:rsid w:val="00DC3C90"/>
    <w:rsid w:val="00DD35EE"/>
    <w:rsid w:val="00DE2A33"/>
    <w:rsid w:val="00DE4095"/>
    <w:rsid w:val="00DE4176"/>
    <w:rsid w:val="00DF01D4"/>
    <w:rsid w:val="00DF1955"/>
    <w:rsid w:val="00E172B7"/>
    <w:rsid w:val="00E21EE4"/>
    <w:rsid w:val="00E55B1A"/>
    <w:rsid w:val="00E565FB"/>
    <w:rsid w:val="00E648B4"/>
    <w:rsid w:val="00E713AB"/>
    <w:rsid w:val="00E776E5"/>
    <w:rsid w:val="00E833BA"/>
    <w:rsid w:val="00E85111"/>
    <w:rsid w:val="00E9080D"/>
    <w:rsid w:val="00EA2F69"/>
    <w:rsid w:val="00EC56EC"/>
    <w:rsid w:val="00EC7A31"/>
    <w:rsid w:val="00EF3DC4"/>
    <w:rsid w:val="00F069A0"/>
    <w:rsid w:val="00F14083"/>
    <w:rsid w:val="00F15010"/>
    <w:rsid w:val="00F17E1F"/>
    <w:rsid w:val="00F20029"/>
    <w:rsid w:val="00F30393"/>
    <w:rsid w:val="00F42C67"/>
    <w:rsid w:val="00F5259E"/>
    <w:rsid w:val="00F53CAA"/>
    <w:rsid w:val="00F56468"/>
    <w:rsid w:val="00F6072B"/>
    <w:rsid w:val="00F60F64"/>
    <w:rsid w:val="00F612E1"/>
    <w:rsid w:val="00F63690"/>
    <w:rsid w:val="00F71FEF"/>
    <w:rsid w:val="00F7492C"/>
    <w:rsid w:val="00FA5D66"/>
    <w:rsid w:val="00FB7261"/>
    <w:rsid w:val="00FD3AD5"/>
    <w:rsid w:val="00FF3B94"/>
    <w:rsid w:val="2EF6BA60"/>
    <w:rsid w:val="70E4E1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8F0A5E9"/>
  <w15:docId w15:val="{54F2C653-76D6-4130-83C9-926203C56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Smart Link Error" w:semiHidden="1" w:unhideWhenUsed="1"/>
  </w:latentStyles>
  <w:style w:type="paragraph" w:default="1" w:styleId="Normal">
    <w:name w:val="Normal"/>
    <w:qFormat/>
    <w:rsid w:val="005A777D"/>
    <w:pPr>
      <w:spacing w:after="120" w:line="220" w:lineRule="exact"/>
    </w:pPr>
    <w:rPr>
      <w:rFonts w:ascii="Arial" w:hAnsi="Arial" w:cs="VIC-SemiBold"/>
      <w:color w:val="000000" w:themeColor="text1"/>
      <w:sz w:val="18"/>
      <w:szCs w:val="52"/>
    </w:rPr>
  </w:style>
  <w:style w:type="paragraph" w:styleId="Heading1">
    <w:name w:val="heading 1"/>
    <w:basedOn w:val="Normal"/>
    <w:next w:val="Normal"/>
    <w:link w:val="Heading1Char"/>
    <w:uiPriority w:val="9"/>
    <w:qFormat/>
    <w:rsid w:val="00DD35EE"/>
    <w:pPr>
      <w:numPr>
        <w:numId w:val="24"/>
      </w:numPr>
      <w:spacing w:before="480" w:after="220"/>
      <w:outlineLvl w:val="0"/>
    </w:pPr>
    <w:rPr>
      <w:b/>
      <w:bCs/>
      <w:caps/>
      <w:color w:val="4C7329"/>
      <w:sz w:val="22"/>
    </w:rPr>
  </w:style>
  <w:style w:type="paragraph" w:styleId="Heading2">
    <w:name w:val="heading 2"/>
    <w:basedOn w:val="Normal"/>
    <w:next w:val="Normal"/>
    <w:link w:val="Heading2Char"/>
    <w:uiPriority w:val="9"/>
    <w:unhideWhenUsed/>
    <w:qFormat/>
    <w:rsid w:val="0002784E"/>
    <w:pPr>
      <w:numPr>
        <w:ilvl w:val="1"/>
        <w:numId w:val="24"/>
      </w:numPr>
      <w:spacing w:before="240" w:after="80"/>
      <w:outlineLvl w:val="1"/>
    </w:pPr>
    <w:rPr>
      <w:b/>
      <w:color w:val="7F7F7F" w:themeColor="text1" w:themeTint="80"/>
      <w:sz w:val="20"/>
      <w:szCs w:val="18"/>
    </w:rPr>
  </w:style>
  <w:style w:type="paragraph" w:styleId="Heading3">
    <w:name w:val="heading 3"/>
    <w:basedOn w:val="Normal"/>
    <w:next w:val="Normal"/>
    <w:link w:val="Heading3Char"/>
    <w:uiPriority w:val="9"/>
    <w:unhideWhenUsed/>
    <w:qFormat/>
    <w:rsid w:val="00044589"/>
    <w:pPr>
      <w:numPr>
        <w:ilvl w:val="2"/>
        <w:numId w:val="24"/>
      </w:numPr>
      <w:spacing w:before="240" w:after="60" w:line="240" w:lineRule="auto"/>
      <w:outlineLvl w:val="2"/>
    </w:pPr>
    <w:rPr>
      <w:b/>
    </w:rPr>
  </w:style>
  <w:style w:type="paragraph" w:styleId="Heading4">
    <w:name w:val="heading 4"/>
    <w:basedOn w:val="Normal"/>
    <w:next w:val="Normal"/>
    <w:link w:val="Heading4Char"/>
    <w:uiPriority w:val="9"/>
    <w:unhideWhenUsed/>
    <w:qFormat/>
    <w:rsid w:val="00060546"/>
    <w:pPr>
      <w:keepNext/>
      <w:keepLines/>
      <w:numPr>
        <w:ilvl w:val="3"/>
        <w:numId w:val="24"/>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060546"/>
    <w:pPr>
      <w:keepNext/>
      <w:keepLines/>
      <w:numPr>
        <w:ilvl w:val="4"/>
        <w:numId w:val="24"/>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397B9B"/>
    <w:pPr>
      <w:keepNext/>
      <w:keepLines/>
      <w:numPr>
        <w:ilvl w:val="5"/>
        <w:numId w:val="24"/>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060546"/>
    <w:pPr>
      <w:keepNext/>
      <w:keepLines/>
      <w:numPr>
        <w:ilvl w:val="6"/>
        <w:numId w:val="24"/>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060546"/>
    <w:pPr>
      <w:keepNext/>
      <w:keepLines/>
      <w:numPr>
        <w:ilvl w:val="7"/>
        <w:numId w:val="2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397B9B"/>
    <w:pPr>
      <w:keepNext/>
      <w:keepLines/>
      <w:numPr>
        <w:ilvl w:val="8"/>
        <w:numId w:val="2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title">
    <w:name w:val="Ag title"/>
    <w:basedOn w:val="Normal"/>
    <w:qFormat/>
    <w:rsid w:val="0002784E"/>
    <w:pPr>
      <w:spacing w:after="80" w:line="440" w:lineRule="exact"/>
    </w:pPr>
    <w:rPr>
      <w:color w:val="FFFFFF" w:themeColor="background1" w:themeTint="80"/>
      <w:sz w:val="44"/>
      <w:szCs w:val="18"/>
    </w:rPr>
  </w:style>
  <w:style w:type="character" w:customStyle="1" w:styleId="Heading1Char">
    <w:name w:val="Heading 1 Char"/>
    <w:basedOn w:val="DefaultParagraphFont"/>
    <w:link w:val="Heading1"/>
    <w:uiPriority w:val="9"/>
    <w:rsid w:val="00DD35EE"/>
    <w:rPr>
      <w:rFonts w:ascii="Arial" w:hAnsi="Arial" w:cs="VIC-SemiBold"/>
      <w:b/>
      <w:bCs/>
      <w:caps/>
      <w:color w:val="4C7329"/>
      <w:sz w:val="22"/>
      <w:szCs w:val="52"/>
    </w:rPr>
  </w:style>
  <w:style w:type="character" w:customStyle="1" w:styleId="Heading9Char">
    <w:name w:val="Heading 9 Char"/>
    <w:basedOn w:val="DefaultParagraphFont"/>
    <w:link w:val="Heading9"/>
    <w:uiPriority w:val="9"/>
    <w:rsid w:val="00397B9B"/>
    <w:rPr>
      <w:rFonts w:asciiTheme="majorHAnsi" w:eastAsiaTheme="majorEastAsia" w:hAnsiTheme="majorHAnsi" w:cstheme="majorBidi"/>
      <w:i/>
      <w:iCs/>
      <w:color w:val="272727" w:themeColor="text1" w:themeTint="D8"/>
      <w:sz w:val="21"/>
      <w:szCs w:val="21"/>
    </w:rPr>
  </w:style>
  <w:style w:type="character" w:customStyle="1" w:styleId="Heading6Char">
    <w:name w:val="Heading 6 Char"/>
    <w:basedOn w:val="DefaultParagraphFont"/>
    <w:link w:val="Heading6"/>
    <w:uiPriority w:val="9"/>
    <w:rsid w:val="00397B9B"/>
    <w:rPr>
      <w:rFonts w:asciiTheme="majorHAnsi" w:eastAsiaTheme="majorEastAsia" w:hAnsiTheme="majorHAnsi" w:cstheme="majorBidi"/>
      <w:color w:val="1F4D78" w:themeColor="accent1" w:themeShade="7F"/>
    </w:rPr>
  </w:style>
  <w:style w:type="table" w:styleId="MediumShading1">
    <w:name w:val="Medium Shading 1"/>
    <w:basedOn w:val="TableNormal"/>
    <w:uiPriority w:val="63"/>
    <w:semiHidden/>
    <w:unhideWhenUsed/>
    <w:rsid w:val="006A640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customStyle="1" w:styleId="Agintrotext">
    <w:name w:val="Ag intro text"/>
    <w:qFormat/>
    <w:rsid w:val="00DD35EE"/>
    <w:pPr>
      <w:spacing w:after="480" w:line="340" w:lineRule="exact"/>
    </w:pPr>
    <w:rPr>
      <w:rFonts w:ascii="Arial" w:hAnsi="Arial" w:cs="VIC-SemiBold"/>
      <w:i/>
      <w:iCs/>
      <w:color w:val="4C7329"/>
      <w:sz w:val="28"/>
      <w:szCs w:val="52"/>
    </w:rPr>
  </w:style>
  <w:style w:type="character" w:customStyle="1" w:styleId="Heading2Char">
    <w:name w:val="Heading 2 Char"/>
    <w:basedOn w:val="DefaultParagraphFont"/>
    <w:link w:val="Heading2"/>
    <w:uiPriority w:val="9"/>
    <w:rsid w:val="008954B2"/>
    <w:rPr>
      <w:rFonts w:ascii="Arial" w:hAnsi="Arial" w:cs="VIC-SemiBold"/>
      <w:b/>
      <w:color w:val="7F7F7F" w:themeColor="text1" w:themeTint="80"/>
      <w:sz w:val="20"/>
      <w:szCs w:val="18"/>
    </w:rPr>
  </w:style>
  <w:style w:type="paragraph" w:styleId="Header">
    <w:name w:val="header"/>
    <w:basedOn w:val="Normal"/>
    <w:link w:val="HeaderChar"/>
    <w:uiPriority w:val="99"/>
    <w:unhideWhenUsed/>
    <w:rsid w:val="008C3756"/>
    <w:pPr>
      <w:tabs>
        <w:tab w:val="center" w:pos="4513"/>
        <w:tab w:val="right" w:pos="9026"/>
      </w:tabs>
    </w:pPr>
  </w:style>
  <w:style w:type="character" w:customStyle="1" w:styleId="HeaderChar">
    <w:name w:val="Header Char"/>
    <w:basedOn w:val="DefaultParagraphFont"/>
    <w:link w:val="Header"/>
    <w:uiPriority w:val="99"/>
    <w:rsid w:val="008C3756"/>
  </w:style>
  <w:style w:type="paragraph" w:styleId="Footer">
    <w:name w:val="footer"/>
    <w:basedOn w:val="Normal"/>
    <w:link w:val="FooterChar"/>
    <w:uiPriority w:val="99"/>
    <w:unhideWhenUsed/>
    <w:rsid w:val="008C3756"/>
    <w:pPr>
      <w:tabs>
        <w:tab w:val="center" w:pos="4513"/>
        <w:tab w:val="right" w:pos="9026"/>
      </w:tabs>
    </w:pPr>
  </w:style>
  <w:style w:type="character" w:customStyle="1" w:styleId="FooterChar">
    <w:name w:val="Footer Char"/>
    <w:basedOn w:val="DefaultParagraphFont"/>
    <w:link w:val="Footer"/>
    <w:uiPriority w:val="99"/>
    <w:rsid w:val="008C3756"/>
  </w:style>
  <w:style w:type="character" w:customStyle="1" w:styleId="Heading3Char">
    <w:name w:val="Heading 3 Char"/>
    <w:basedOn w:val="DefaultParagraphFont"/>
    <w:link w:val="Heading3"/>
    <w:uiPriority w:val="9"/>
    <w:rsid w:val="00044589"/>
    <w:rPr>
      <w:rFonts w:ascii="Arial" w:hAnsi="Arial" w:cs="VIC-SemiBold"/>
      <w:b/>
      <w:color w:val="000000" w:themeColor="text1"/>
      <w:sz w:val="18"/>
      <w:szCs w:val="52"/>
    </w:rPr>
  </w:style>
  <w:style w:type="table" w:styleId="TableGrid">
    <w:name w:val="Table Grid"/>
    <w:basedOn w:val="TableNormal"/>
    <w:uiPriority w:val="39"/>
    <w:rsid w:val="00AE31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bodytext">
    <w:name w:val="Ag body text"/>
    <w:basedOn w:val="Normal"/>
    <w:qFormat/>
    <w:rsid w:val="005A777D"/>
  </w:style>
  <w:style w:type="paragraph" w:customStyle="1" w:styleId="Agbulletlist">
    <w:name w:val="Ag bullet list"/>
    <w:basedOn w:val="Normal"/>
    <w:qFormat/>
    <w:rsid w:val="005A777D"/>
    <w:pPr>
      <w:numPr>
        <w:numId w:val="13"/>
      </w:numPr>
    </w:pPr>
  </w:style>
  <w:style w:type="character" w:styleId="Hyperlink">
    <w:name w:val="Hyperlink"/>
    <w:basedOn w:val="DefaultParagraphFont"/>
    <w:uiPriority w:val="99"/>
    <w:unhideWhenUsed/>
    <w:rsid w:val="00BA1D14"/>
    <w:rPr>
      <w:color w:val="0563C1" w:themeColor="hyperlink"/>
      <w:u w:val="single"/>
    </w:rPr>
  </w:style>
  <w:style w:type="paragraph" w:styleId="ListParagraph">
    <w:name w:val="List Paragraph"/>
    <w:basedOn w:val="Normal"/>
    <w:uiPriority w:val="34"/>
    <w:qFormat/>
    <w:rsid w:val="00BA1D14"/>
    <w:pPr>
      <w:ind w:left="720"/>
      <w:contextualSpacing/>
    </w:pPr>
  </w:style>
  <w:style w:type="paragraph" w:customStyle="1" w:styleId="Default">
    <w:name w:val="Default"/>
    <w:rsid w:val="00BA1D14"/>
    <w:pPr>
      <w:autoSpaceDE w:val="0"/>
      <w:autoSpaceDN w:val="0"/>
      <w:adjustRightInd w:val="0"/>
    </w:pPr>
    <w:rPr>
      <w:rFonts w:ascii="Arial" w:hAnsi="Arial" w:cs="Arial"/>
      <w:color w:val="000000"/>
      <w:lang w:val="en-AU"/>
    </w:rPr>
  </w:style>
  <w:style w:type="character" w:customStyle="1" w:styleId="Heading4Char">
    <w:name w:val="Heading 4 Char"/>
    <w:basedOn w:val="DefaultParagraphFont"/>
    <w:link w:val="Heading4"/>
    <w:uiPriority w:val="9"/>
    <w:rsid w:val="00060546"/>
    <w:rPr>
      <w:rFonts w:asciiTheme="majorHAnsi" w:eastAsiaTheme="majorEastAsia" w:hAnsiTheme="majorHAnsi" w:cstheme="majorBidi"/>
      <w:i/>
      <w:iCs/>
      <w:color w:val="2E74B5" w:themeColor="accent1" w:themeShade="BF"/>
      <w:sz w:val="18"/>
      <w:szCs w:val="52"/>
    </w:rPr>
  </w:style>
  <w:style w:type="character" w:customStyle="1" w:styleId="Heading5Char">
    <w:name w:val="Heading 5 Char"/>
    <w:basedOn w:val="DefaultParagraphFont"/>
    <w:link w:val="Heading5"/>
    <w:uiPriority w:val="9"/>
    <w:semiHidden/>
    <w:rsid w:val="00060546"/>
    <w:rPr>
      <w:rFonts w:asciiTheme="majorHAnsi" w:eastAsiaTheme="majorEastAsia" w:hAnsiTheme="majorHAnsi" w:cstheme="majorBidi"/>
      <w:color w:val="2E74B5" w:themeColor="accent1" w:themeShade="BF"/>
      <w:sz w:val="18"/>
      <w:szCs w:val="52"/>
    </w:rPr>
  </w:style>
  <w:style w:type="character" w:customStyle="1" w:styleId="Heading7Char">
    <w:name w:val="Heading 7 Char"/>
    <w:basedOn w:val="DefaultParagraphFont"/>
    <w:link w:val="Heading7"/>
    <w:uiPriority w:val="9"/>
    <w:semiHidden/>
    <w:rsid w:val="00060546"/>
    <w:rPr>
      <w:rFonts w:asciiTheme="majorHAnsi" w:eastAsiaTheme="majorEastAsia" w:hAnsiTheme="majorHAnsi" w:cstheme="majorBidi"/>
      <w:i/>
      <w:iCs/>
      <w:color w:val="1F4D78" w:themeColor="accent1" w:themeShade="7F"/>
      <w:sz w:val="18"/>
      <w:szCs w:val="52"/>
    </w:rPr>
  </w:style>
  <w:style w:type="character" w:customStyle="1" w:styleId="Heading8Char">
    <w:name w:val="Heading 8 Char"/>
    <w:basedOn w:val="DefaultParagraphFont"/>
    <w:link w:val="Heading8"/>
    <w:uiPriority w:val="9"/>
    <w:semiHidden/>
    <w:rsid w:val="00060546"/>
    <w:rPr>
      <w:rFonts w:asciiTheme="majorHAnsi" w:eastAsiaTheme="majorEastAsia" w:hAnsiTheme="majorHAnsi" w:cstheme="majorBidi"/>
      <w:color w:val="272727" w:themeColor="text1" w:themeTint="D8"/>
      <w:sz w:val="21"/>
      <w:szCs w:val="21"/>
    </w:rPr>
  </w:style>
  <w:style w:type="paragraph" w:customStyle="1" w:styleId="CM22">
    <w:name w:val="CM22"/>
    <w:basedOn w:val="Normal"/>
    <w:next w:val="Normal"/>
    <w:rsid w:val="00995269"/>
    <w:pPr>
      <w:autoSpaceDE w:val="0"/>
      <w:autoSpaceDN w:val="0"/>
      <w:adjustRightInd w:val="0"/>
      <w:spacing w:after="0" w:line="240" w:lineRule="auto"/>
    </w:pPr>
    <w:rPr>
      <w:rFonts w:eastAsia="Times New Roman" w:cs="Times New Roman"/>
      <w:color w:val="auto"/>
      <w:sz w:val="24"/>
      <w:szCs w:val="24"/>
      <w:lang w:val="en-AU" w:eastAsia="en-AU"/>
    </w:rPr>
  </w:style>
  <w:style w:type="paragraph" w:customStyle="1" w:styleId="CM23">
    <w:name w:val="CM23"/>
    <w:basedOn w:val="Default"/>
    <w:next w:val="Default"/>
    <w:rsid w:val="00816A28"/>
    <w:rPr>
      <w:rFonts w:eastAsia="Times New Roman" w:cs="Times New Roman"/>
      <w:color w:val="auto"/>
      <w:lang w:eastAsia="en-AU"/>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Arial" w:hAnsi="Arial" w:cs="VIC-SemiBold"/>
      <w:color w:val="000000" w:themeColor="text1"/>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65680"/>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A65680"/>
    <w:rPr>
      <w:rFonts w:ascii="Segoe UI" w:hAnsi="Segoe UI" w:cs="Segoe UI"/>
      <w:color w:val="000000" w:themeColor="text1"/>
      <w:sz w:val="18"/>
      <w:szCs w:val="18"/>
    </w:rPr>
  </w:style>
  <w:style w:type="paragraph" w:styleId="CommentSubject">
    <w:name w:val="annotation subject"/>
    <w:basedOn w:val="CommentText"/>
    <w:next w:val="CommentText"/>
    <w:link w:val="CommentSubjectChar"/>
    <w:uiPriority w:val="99"/>
    <w:semiHidden/>
    <w:unhideWhenUsed/>
    <w:rsid w:val="00E172B7"/>
    <w:rPr>
      <w:b/>
      <w:bCs/>
    </w:rPr>
  </w:style>
  <w:style w:type="character" w:customStyle="1" w:styleId="CommentSubjectChar">
    <w:name w:val="Comment Subject Char"/>
    <w:basedOn w:val="CommentTextChar"/>
    <w:link w:val="CommentSubject"/>
    <w:uiPriority w:val="99"/>
    <w:semiHidden/>
    <w:rsid w:val="00E172B7"/>
    <w:rPr>
      <w:rFonts w:ascii="Arial" w:hAnsi="Arial" w:cs="VIC-SemiBold"/>
      <w:b/>
      <w:bCs/>
      <w:color w:val="000000" w:themeColor="text1"/>
      <w:sz w:val="20"/>
      <w:szCs w:val="20"/>
    </w:rPr>
  </w:style>
  <w:style w:type="character" w:styleId="FollowedHyperlink">
    <w:name w:val="FollowedHyperlink"/>
    <w:basedOn w:val="DefaultParagraphFont"/>
    <w:uiPriority w:val="99"/>
    <w:semiHidden/>
    <w:unhideWhenUsed/>
    <w:rsid w:val="00491803"/>
    <w:rPr>
      <w:color w:val="954F72" w:themeColor="followedHyperlink"/>
      <w:u w:val="single"/>
    </w:rPr>
  </w:style>
  <w:style w:type="character" w:styleId="UnresolvedMention">
    <w:name w:val="Unresolved Mention"/>
    <w:basedOn w:val="DefaultParagraphFont"/>
    <w:uiPriority w:val="99"/>
    <w:rsid w:val="00491803"/>
    <w:rPr>
      <w:color w:val="605E5C"/>
      <w:shd w:val="clear" w:color="auto" w:fill="E1DFDD"/>
    </w:rPr>
  </w:style>
  <w:style w:type="paragraph" w:styleId="Revision">
    <w:name w:val="Revision"/>
    <w:hidden/>
    <w:uiPriority w:val="99"/>
    <w:semiHidden/>
    <w:rsid w:val="00673EFA"/>
    <w:rPr>
      <w:rFonts w:ascii="Arial" w:hAnsi="Arial" w:cs="VIC-SemiBold"/>
      <w:color w:val="000000" w:themeColor="text1"/>
      <w:sz w:val="18"/>
      <w:szCs w:val="52"/>
    </w:rPr>
  </w:style>
  <w:style w:type="paragraph" w:customStyle="1" w:styleId="Healthbody">
    <w:name w:val="Health body"/>
    <w:rsid w:val="004C2270"/>
    <w:pPr>
      <w:spacing w:after="120" w:line="270" w:lineRule="atLeast"/>
    </w:pPr>
    <w:rPr>
      <w:rFonts w:ascii="Arial" w:eastAsia="MS Mincho" w:hAnsi="Arial" w:cs="Times New Roman"/>
      <w:sz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53870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3.w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vet.diagnostics@agriculture.vic.gov.au" TargetMode="External"/><Relationship Id="rId2" Type="http://schemas.openxmlformats.org/officeDocument/2006/relationships/customXml" Target="../customXml/item2.xml"/><Relationship Id="rId16" Type="http://schemas.openxmlformats.org/officeDocument/2006/relationships/hyperlink" Target="http://agriculture.vic.gov.au/agriculture/pests-diseases-and-weeds/animal-diseases/vetsourc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agriculture.vic.gov.au/agriculture/pests-diseases-and-weeds/animal-diseases/disease-surveillance-programs/significant-disease-investigation-sdi-progra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etterhealth.vic.gov.au/health/ConditionsAndTreatments/Australian-bat-lyssavir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3D78D1A6A9B4438B22A29CF00E81B0" ma:contentTypeVersion="13" ma:contentTypeDescription="Create a new document." ma:contentTypeScope="" ma:versionID="51ebc23e1b56f89595982346a0fb80f2">
  <xsd:schema xmlns:xsd="http://www.w3.org/2001/XMLSchema" xmlns:xs="http://www.w3.org/2001/XMLSchema" xmlns:p="http://schemas.microsoft.com/office/2006/metadata/properties" xmlns:ns3="0c194132-dfc1-448e-9006-cb96bb799b16" xmlns:ns4="3413db6d-bbfc-43cf-bb36-3c07e35cc9f1" targetNamespace="http://schemas.microsoft.com/office/2006/metadata/properties" ma:root="true" ma:fieldsID="4df956dc45dc06dfd86776757e886fad" ns3:_="" ns4:_="">
    <xsd:import namespace="0c194132-dfc1-448e-9006-cb96bb799b16"/>
    <xsd:import namespace="3413db6d-bbfc-43cf-bb36-3c07e35cc9f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194132-dfc1-448e-9006-cb96bb799b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413db6d-bbfc-43cf-bb36-3c07e35cc9f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38BABBD-D424-4A13-870D-A757D841FE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194132-dfc1-448e-9006-cb96bb799b16"/>
    <ds:schemaRef ds:uri="3413db6d-bbfc-43cf-bb36-3c07e35cc9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C4FC4E-497E-4814-AB2C-3B98391F8194}">
  <ds:schemaRefs>
    <ds:schemaRef ds:uri="http://schemas.microsoft.com/sharepoint/v3/contenttype/forms"/>
  </ds:schemaRefs>
</ds:datastoreItem>
</file>

<file path=customXml/itemProps3.xml><?xml version="1.0" encoding="utf-8"?>
<ds:datastoreItem xmlns:ds="http://schemas.openxmlformats.org/officeDocument/2006/customXml" ds:itemID="{6B98A7A7-BEA5-4C0C-8F9A-0C113B56331D}">
  <ds:schemaRef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0c194132-dfc1-448e-9006-cb96bb799b16"/>
    <ds:schemaRef ds:uri="http://schemas.microsoft.com/office/2006/documentManagement/types"/>
    <ds:schemaRef ds:uri="http://schemas.microsoft.com/office/infopath/2007/PartnerControls"/>
    <ds:schemaRef ds:uri="3413db6d-bbfc-43cf-bb36-3c07e35cc9f1"/>
    <ds:schemaRef ds:uri="http://www.w3.org/XML/1998/namespace"/>
  </ds:schemaRefs>
</ds:datastoreItem>
</file>

<file path=customXml/itemProps4.xml><?xml version="1.0" encoding="utf-8"?>
<ds:datastoreItem xmlns:ds="http://schemas.openxmlformats.org/officeDocument/2006/customXml" ds:itemID="{D33CDE45-5136-4BF6-B562-19D667AE3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2471</Words>
  <Characters>14088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Victorian Government</Company>
  <LinksUpToDate>false</LinksUpToDate>
  <CharactersWithSpaces>16526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 Scott (DEDJTR)</dc:creator>
  <cp:lastModifiedBy>Megan Scott (DJPR)</cp:lastModifiedBy>
  <cp:revision>2</cp:revision>
  <dcterms:created xsi:type="dcterms:W3CDTF">2020-05-27T00:27:00Z</dcterms:created>
  <dcterms:modified xsi:type="dcterms:W3CDTF">2020-05-27T00:27:00Z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0x010100173D78D1A6A9B4438B22A29CF00E81B0</vt:lpwstr>
  </property>
  <property fmtid="{D5CDD505-2E9C-101B-9397-08002B2CF9AE}" pid="3" name="DEDJTRBranch">
    <vt:lpwstr/>
  </property>
  <property fmtid="{D5CDD505-2E9C-101B-9397-08002B2CF9AE}" pid="4" name="DEDJTRSection">
    <vt:lpwstr/>
  </property>
  <property fmtid="{D5CDD505-2E9C-101B-9397-08002B2CF9AE}" pid="5" name="DEDJTRGroup">
    <vt:lpwstr>1;#Employment Investment and Trade|55ce1999-68b6-4f37-bdce-009ad410cd2a</vt:lpwstr>
  </property>
  <property fmtid="{D5CDD505-2E9C-101B-9397-08002B2CF9AE}" pid="6" name="DEDJTRSecurityClassification">
    <vt:lpwstr/>
  </property>
  <property fmtid="{D5CDD505-2E9C-101B-9397-08002B2CF9AE}" pid="7" name="DEDJTRDivision">
    <vt:lpwstr>2;#Agriculture Victoria|aa595c92-527f-46eb-8130-f23c3634d9e6</vt:lpwstr>
  </property>
</Properties>
</file>