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1BEC1D" w14:textId="27DC6F73" w:rsidR="00607221" w:rsidRDefault="00607221" w:rsidP="0014451B">
      <w:pPr>
        <w:pStyle w:val="Heading1"/>
        <w:spacing w:line="276" w:lineRule="auto"/>
      </w:pPr>
      <w:r>
        <w:rPr>
          <w:noProof/>
        </w:rPr>
        <w:t>Information for food outlets</w:t>
      </w:r>
    </w:p>
    <w:p w14:paraId="0E622333" w14:textId="7C6170BE" w:rsidR="00A658F4" w:rsidRPr="00636F53" w:rsidRDefault="00A658F4" w:rsidP="0014451B">
      <w:pPr>
        <w:spacing w:line="276" w:lineRule="auto"/>
        <w:rPr>
          <w:szCs w:val="24"/>
        </w:rPr>
      </w:pPr>
      <w:r w:rsidRPr="00636F53">
        <w:rPr>
          <w:szCs w:val="24"/>
        </w:rPr>
        <w:t>Food waste containing meat or other animal by-products must not be fed to pigs. It may contain animal viruses such as those that cause foot-and-mouth disease and African swine fever.</w:t>
      </w:r>
    </w:p>
    <w:p w14:paraId="517F7561" w14:textId="7A0DA260" w:rsidR="00A658F4" w:rsidRPr="00636F53" w:rsidRDefault="00A658F4" w:rsidP="0014451B">
      <w:pPr>
        <w:spacing w:line="276" w:lineRule="auto"/>
        <w:rPr>
          <w:szCs w:val="24"/>
        </w:rPr>
      </w:pPr>
      <w:r w:rsidRPr="00636F53">
        <w:rPr>
          <w:szCs w:val="24"/>
        </w:rPr>
        <w:t xml:space="preserve">These viruses are not always destroyed by chilling, freezing, </w:t>
      </w:r>
      <w:proofErr w:type="gramStart"/>
      <w:r w:rsidRPr="00636F53">
        <w:rPr>
          <w:szCs w:val="24"/>
        </w:rPr>
        <w:t>curing</w:t>
      </w:r>
      <w:proofErr w:type="gramEnd"/>
      <w:r w:rsidRPr="00636F53">
        <w:rPr>
          <w:szCs w:val="24"/>
        </w:rPr>
        <w:t xml:space="preserve"> or cooking.</w:t>
      </w:r>
    </w:p>
    <w:p w14:paraId="129DADA5" w14:textId="4E9AE9D6" w:rsidR="00A658F4" w:rsidRPr="00636F53" w:rsidRDefault="00A658F4" w:rsidP="0014451B">
      <w:pPr>
        <w:spacing w:line="276" w:lineRule="auto"/>
        <w:rPr>
          <w:szCs w:val="24"/>
        </w:rPr>
      </w:pPr>
      <w:r w:rsidRPr="00636F53">
        <w:rPr>
          <w:szCs w:val="24"/>
        </w:rPr>
        <w:t>Australia is currently free of foot-and-mouth disease and African swine fever, but if introduced these diseases could have a significant impact on Australia’s livestock industries. Such diseases could enter</w:t>
      </w:r>
      <w:r w:rsidR="00CD1C95">
        <w:rPr>
          <w:szCs w:val="24"/>
        </w:rPr>
        <w:t xml:space="preserve"> </w:t>
      </w:r>
      <w:r w:rsidRPr="00636F53">
        <w:rPr>
          <w:szCs w:val="24"/>
        </w:rPr>
        <w:t>Australia through imported meat products.</w:t>
      </w:r>
    </w:p>
    <w:p w14:paraId="0FA894C2" w14:textId="27D4BFDB" w:rsidR="00A658F4" w:rsidRPr="00636F53" w:rsidRDefault="00A658F4" w:rsidP="0014451B">
      <w:pPr>
        <w:spacing w:line="276" w:lineRule="auto"/>
        <w:rPr>
          <w:szCs w:val="24"/>
        </w:rPr>
      </w:pPr>
      <w:r w:rsidRPr="00636F53">
        <w:rPr>
          <w:szCs w:val="24"/>
        </w:rPr>
        <w:t>Pork remains safe to eat. African swine fever does not pose any risks to human health or food safety.</w:t>
      </w:r>
    </w:p>
    <w:p w14:paraId="480EC0C0" w14:textId="3B4099A2" w:rsidR="00607221" w:rsidRPr="0032013C" w:rsidRDefault="00A658F4" w:rsidP="0014451B">
      <w:pPr>
        <w:spacing w:line="276" w:lineRule="auto"/>
        <w:rPr>
          <w:szCs w:val="24"/>
        </w:rPr>
      </w:pPr>
      <w:r w:rsidRPr="0032013C">
        <w:rPr>
          <w:szCs w:val="24"/>
        </w:rPr>
        <w:t>Banning the feeding of prohibited food waste to pigs (known as ‘swill feeding’) helps to protect Australia from these diseases.</w:t>
      </w:r>
      <w:r w:rsidRPr="00A658F4">
        <w:rPr>
          <w:sz w:val="32"/>
          <w:szCs w:val="32"/>
        </w:rPr>
        <w:cr/>
      </w:r>
    </w:p>
    <w:p w14:paraId="5B9333A9" w14:textId="77777777" w:rsidR="00607221" w:rsidRDefault="00607221" w:rsidP="0014451B">
      <w:pPr>
        <w:spacing w:line="276" w:lineRule="auto"/>
        <w:rPr>
          <w:sz w:val="32"/>
          <w:szCs w:val="32"/>
        </w:rPr>
      </w:pPr>
    </w:p>
    <w:p w14:paraId="1F5DCC02" w14:textId="46CA9446" w:rsidR="0032013C" w:rsidRPr="00015487" w:rsidRDefault="00D91057" w:rsidP="0014451B">
      <w:pPr>
        <w:spacing w:line="276" w:lineRule="auto"/>
        <w:rPr>
          <w:b/>
          <w:bCs/>
        </w:rPr>
      </w:pPr>
      <w:r w:rsidRPr="00015487">
        <w:rPr>
          <w:b/>
          <w:bCs/>
        </w:rPr>
        <w:t xml:space="preserve">There are </w:t>
      </w:r>
      <w:r w:rsidR="00391E9F">
        <w:rPr>
          <w:b/>
          <w:bCs/>
        </w:rPr>
        <w:t xml:space="preserve">significant </w:t>
      </w:r>
      <w:r w:rsidRPr="00015487">
        <w:rPr>
          <w:b/>
          <w:bCs/>
        </w:rPr>
        <w:t>penalties for feeding prohibited food waste or supply it to a piggery.</w:t>
      </w:r>
    </w:p>
    <w:p w14:paraId="5FFA88F2" w14:textId="77777777" w:rsidR="00391E9F" w:rsidRDefault="00391E9F" w:rsidP="0014451B">
      <w:pPr>
        <w:spacing w:line="276" w:lineRule="auto"/>
      </w:pPr>
      <w:r>
        <w:t xml:space="preserve">THE PENALTY FOR FEEDING PROHIBITED FOOD WASTE OR SUPPLYING IT TO A PIGGERY IS $23,077 FOR AN INDIVIDUAL AND $69,231 FOR A BODY CORPORATE. </w:t>
      </w:r>
    </w:p>
    <w:p w14:paraId="3AA74A31" w14:textId="0ABF17A3" w:rsidR="00E34714" w:rsidRDefault="00E34714" w:rsidP="0014451B">
      <w:pPr>
        <w:spacing w:line="276" w:lineRule="auto"/>
      </w:pPr>
      <w:r w:rsidRPr="00E34714">
        <w:t xml:space="preserve">It is illegal to feed prohibited food waste to pigs or to supply it to a piggery. </w:t>
      </w:r>
    </w:p>
    <w:p w14:paraId="376B78DA" w14:textId="77777777" w:rsidR="00E34714" w:rsidRDefault="00E34714" w:rsidP="0014451B">
      <w:pPr>
        <w:spacing w:line="276" w:lineRule="auto"/>
      </w:pPr>
      <w:r w:rsidRPr="00E34714">
        <w:t xml:space="preserve">If you are caught storing or collecting for the purposes of feeding, or supplying, </w:t>
      </w:r>
      <w:proofErr w:type="gramStart"/>
      <w:r w:rsidRPr="00E34714">
        <w:t>feeding</w:t>
      </w:r>
      <w:proofErr w:type="gramEnd"/>
      <w:r w:rsidRPr="00E34714">
        <w:t xml:space="preserve"> or directing a person to feed this food waste to pigs, you will be prosecuted and face large fines. </w:t>
      </w:r>
    </w:p>
    <w:p w14:paraId="75ABDCDB" w14:textId="77777777" w:rsidR="00E34714" w:rsidRDefault="00E34714" w:rsidP="0014451B">
      <w:pPr>
        <w:pStyle w:val="Heading2"/>
        <w:spacing w:line="276" w:lineRule="auto"/>
      </w:pPr>
      <w:r w:rsidRPr="00E34714">
        <w:t>Illegal activities include:</w:t>
      </w:r>
    </w:p>
    <w:p w14:paraId="2DD25A63" w14:textId="77777777" w:rsidR="00E34714" w:rsidRDefault="00E34714" w:rsidP="0014451B">
      <w:pPr>
        <w:spacing w:line="276" w:lineRule="auto"/>
      </w:pPr>
      <w:r w:rsidRPr="00E34714">
        <w:t xml:space="preserve"> • feeding or directing a person to feed prohibited food waste to pigs </w:t>
      </w:r>
    </w:p>
    <w:p w14:paraId="7956B577" w14:textId="77777777" w:rsidR="00E34714" w:rsidRDefault="00E34714" w:rsidP="0014451B">
      <w:pPr>
        <w:spacing w:line="276" w:lineRule="auto"/>
      </w:pPr>
      <w:r w:rsidRPr="00E34714">
        <w:t xml:space="preserve">• supplying prohibited food waste to feed pigs </w:t>
      </w:r>
    </w:p>
    <w:p w14:paraId="5DB225EA" w14:textId="77777777" w:rsidR="00E34714" w:rsidRDefault="00E34714" w:rsidP="0014451B">
      <w:pPr>
        <w:spacing w:line="276" w:lineRule="auto"/>
      </w:pPr>
      <w:r w:rsidRPr="00E34714">
        <w:t xml:space="preserve">• collecting prohibited food waste from food premises to feed pigs </w:t>
      </w:r>
    </w:p>
    <w:p w14:paraId="3583A645" w14:textId="0E7C9D7B" w:rsidR="00D91057" w:rsidRDefault="00E34714" w:rsidP="0014451B">
      <w:pPr>
        <w:spacing w:line="276" w:lineRule="auto"/>
      </w:pPr>
      <w:r w:rsidRPr="00E34714">
        <w:lastRenderedPageBreak/>
        <w:t>• storing prohibited pig feed on a premise where pigs are kept.</w:t>
      </w:r>
    </w:p>
    <w:p w14:paraId="735C9F50" w14:textId="03E858DE" w:rsidR="00D91057" w:rsidRDefault="007A7612" w:rsidP="0014451B">
      <w:pPr>
        <w:pStyle w:val="Heading2"/>
        <w:spacing w:line="276" w:lineRule="auto"/>
      </w:pPr>
      <w:r>
        <w:t xml:space="preserve">Foods that must not be fed to </w:t>
      </w:r>
      <w:proofErr w:type="gramStart"/>
      <w:r>
        <w:t>pigs</w:t>
      </w:r>
      <w:proofErr w:type="gramEnd"/>
    </w:p>
    <w:p w14:paraId="418C03CF" w14:textId="67A82428" w:rsidR="00F8099E" w:rsidRDefault="00F8099E" w:rsidP="0014451B">
      <w:pPr>
        <w:spacing w:line="276" w:lineRule="auto"/>
      </w:pPr>
      <w:r w:rsidRPr="00F8099E">
        <w:t xml:space="preserve">Feeding meat, meat by-products, imported dairy products (excluding those imported legally for stock feed), and any food that has been in contact with meat is banned. Examples include: </w:t>
      </w:r>
    </w:p>
    <w:p w14:paraId="0EFE7227" w14:textId="77777777" w:rsidR="00F8099E" w:rsidRDefault="00F8099E" w:rsidP="0014451B">
      <w:pPr>
        <w:spacing w:line="276" w:lineRule="auto"/>
      </w:pPr>
      <w:r w:rsidRPr="00F8099E">
        <w:t xml:space="preserve">• pizza bun rolls, meat pies </w:t>
      </w:r>
    </w:p>
    <w:p w14:paraId="617AF555" w14:textId="77777777" w:rsidR="00F8099E" w:rsidRDefault="00F8099E" w:rsidP="0014451B">
      <w:pPr>
        <w:spacing w:line="276" w:lineRule="auto"/>
      </w:pPr>
      <w:r w:rsidRPr="00F8099E">
        <w:t xml:space="preserve">• bacon and cheese rolls, salad rolls containing meat </w:t>
      </w:r>
    </w:p>
    <w:p w14:paraId="5EE35452" w14:textId="77777777" w:rsidR="00F8099E" w:rsidRDefault="00F8099E" w:rsidP="0014451B">
      <w:pPr>
        <w:spacing w:line="276" w:lineRule="auto"/>
      </w:pPr>
      <w:r w:rsidRPr="00F8099E">
        <w:t xml:space="preserve">• vegetables, rice, </w:t>
      </w:r>
      <w:proofErr w:type="gramStart"/>
      <w:r w:rsidRPr="00F8099E">
        <w:t>pasta</w:t>
      </w:r>
      <w:proofErr w:type="gramEnd"/>
      <w:r w:rsidRPr="00F8099E">
        <w:t xml:space="preserve"> and bread that has been in contact with meat (including on the same plate). </w:t>
      </w:r>
    </w:p>
    <w:p w14:paraId="309A95EB" w14:textId="77777777" w:rsidR="00F8099E" w:rsidRDefault="00F8099E" w:rsidP="0014451B">
      <w:pPr>
        <w:spacing w:line="276" w:lineRule="auto"/>
      </w:pPr>
      <w:r w:rsidRPr="00F8099E">
        <w:t xml:space="preserve">• Caesar salad (because it contains bacon pieces) </w:t>
      </w:r>
    </w:p>
    <w:p w14:paraId="1248D51A" w14:textId="77777777" w:rsidR="00F8099E" w:rsidRDefault="00F8099E" w:rsidP="0014451B">
      <w:pPr>
        <w:spacing w:line="276" w:lineRule="auto"/>
      </w:pPr>
      <w:r w:rsidRPr="00F8099E">
        <w:t xml:space="preserve">• steak, hamburgers, sausages, butcher’s shop waste </w:t>
      </w:r>
    </w:p>
    <w:p w14:paraId="6A0FDB46" w14:textId="35763129" w:rsidR="007A7612" w:rsidRDefault="00F8099E" w:rsidP="0014451B">
      <w:pPr>
        <w:spacing w:line="276" w:lineRule="auto"/>
      </w:pPr>
      <w:r w:rsidRPr="00F8099E">
        <w:t>• imported dairy products such as butter and cheese.</w:t>
      </w:r>
    </w:p>
    <w:p w14:paraId="750C03D0" w14:textId="252BA342" w:rsidR="00F8099E" w:rsidRDefault="0096424E" w:rsidP="0014451B">
      <w:pPr>
        <w:pStyle w:val="Heading2"/>
        <w:spacing w:line="276" w:lineRule="auto"/>
      </w:pPr>
      <w:r>
        <w:t>Responsible disposal of food waste</w:t>
      </w:r>
    </w:p>
    <w:p w14:paraId="705FFD66" w14:textId="214AE080" w:rsidR="0096424E" w:rsidRDefault="0027157D" w:rsidP="0014451B">
      <w:pPr>
        <w:spacing w:line="276" w:lineRule="auto"/>
      </w:pPr>
      <w:r>
        <w:t>Businesses that prepare and sell food (</w:t>
      </w:r>
      <w:proofErr w:type="gramStart"/>
      <w:r>
        <w:t>e.g.</w:t>
      </w:r>
      <w:proofErr w:type="gramEnd"/>
      <w:r>
        <w:t xml:space="preserve"> restaurants, bakeries, hotels, fast food outlets, hospitals) have a responsibility to dispose of food waste appropriately. Swill should be placed in an appropriate bin for collection by the council or commercial waste service for disposal in landfill or composting at an appropriate recycling facility.</w:t>
      </w:r>
    </w:p>
    <w:p w14:paraId="38560A0B" w14:textId="4F4EFE0E" w:rsidR="00945BF4" w:rsidRDefault="00945BF4" w:rsidP="0014451B">
      <w:pPr>
        <w:pStyle w:val="Heading2"/>
        <w:spacing w:line="276" w:lineRule="auto"/>
      </w:pPr>
      <w:r>
        <w:t xml:space="preserve">Report the supply or feeding of prohibited food </w:t>
      </w:r>
      <w:proofErr w:type="gramStart"/>
      <w:r>
        <w:t>waste</w:t>
      </w:r>
      <w:proofErr w:type="gramEnd"/>
    </w:p>
    <w:p w14:paraId="3E6C40E9" w14:textId="47ECBFA3" w:rsidR="00945BF4" w:rsidRPr="00945BF4" w:rsidRDefault="00507521" w:rsidP="0014451B">
      <w:pPr>
        <w:spacing w:line="276" w:lineRule="auto"/>
      </w:pPr>
      <w:r>
        <w:t>If you know or suspect food waste is being supplied to pig owners, or pigs can access or are being fed prohibited food waste, you should confidentially report this activity to Agriculture Victoria as soon as possible on 13</w:t>
      </w:r>
      <w:r w:rsidR="00391E9F">
        <w:t>6 186</w:t>
      </w:r>
      <w:r>
        <w:t xml:space="preserve"> to help protect Australia’s disease-free status.</w:t>
      </w:r>
    </w:p>
    <w:p w14:paraId="09C47063" w14:textId="387FF4EA" w:rsidR="00F8099E" w:rsidRDefault="00CD1C95" w:rsidP="007A7612">
      <w:r>
        <w:rPr>
          <w:noProof/>
        </w:rPr>
        <w:drawing>
          <wp:anchor distT="0" distB="0" distL="114300" distR="114300" simplePos="0" relativeHeight="251658240" behindDoc="0" locked="0" layoutInCell="1" allowOverlap="1" wp14:anchorId="3E5B7087" wp14:editId="28099DEC">
            <wp:simplePos x="0" y="0"/>
            <wp:positionH relativeFrom="margin">
              <wp:align>right</wp:align>
            </wp:positionH>
            <wp:positionV relativeFrom="paragraph">
              <wp:posOffset>270510</wp:posOffset>
            </wp:positionV>
            <wp:extent cx="3103245" cy="2327275"/>
            <wp:effectExtent l="0" t="0" r="1905"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103245" cy="2327275"/>
                    </a:xfrm>
                    <a:prstGeom prst="rect">
                      <a:avLst/>
                    </a:prstGeom>
                  </pic:spPr>
                </pic:pic>
              </a:graphicData>
            </a:graphic>
          </wp:anchor>
        </w:drawing>
      </w:r>
    </w:p>
    <w:p w14:paraId="4A8BEACD" w14:textId="77777777" w:rsidR="00F8099E" w:rsidRPr="007A7612" w:rsidRDefault="00F8099E" w:rsidP="007A7612"/>
    <w:p w14:paraId="220250D0" w14:textId="28855D6C" w:rsidR="005B44CC" w:rsidRDefault="005B44CC" w:rsidP="005B44CC">
      <w:r>
        <w:t>For more information visit agriculture.vic.gov.au/</w:t>
      </w:r>
      <w:proofErr w:type="spellStart"/>
      <w:r>
        <w:t>africanswinefever</w:t>
      </w:r>
      <w:proofErr w:type="spellEnd"/>
      <w:r>
        <w:t xml:space="preserve"> or call 136 186.</w:t>
      </w:r>
    </w:p>
    <w:p w14:paraId="5AD28506" w14:textId="0A7D8B63" w:rsidR="00771854" w:rsidRPr="000137A9" w:rsidRDefault="00771854" w:rsidP="00572CA6">
      <w:pPr>
        <w:rPr>
          <w:sz w:val="16"/>
          <w:szCs w:val="16"/>
        </w:rPr>
      </w:pPr>
      <w:r w:rsidRPr="005B44CC">
        <w:rPr>
          <w:sz w:val="16"/>
          <w:szCs w:val="16"/>
        </w:rPr>
        <w:t>Produced with the assistance of the South Australian Government</w:t>
      </w:r>
      <w:r w:rsidR="000137A9">
        <w:rPr>
          <w:sz w:val="16"/>
          <w:szCs w:val="16"/>
        </w:rPr>
        <w:t>.</w:t>
      </w:r>
    </w:p>
    <w:sectPr w:rsidR="00771854" w:rsidRPr="000137A9" w:rsidSect="00486696">
      <w:headerReference w:type="default" r:id="rId12"/>
      <w:footerReference w:type="even" r:id="rId13"/>
      <w:footerReference w:type="default" r:id="rId14"/>
      <w:headerReference w:type="first" r:id="rId15"/>
      <w:footerReference w:type="first" r:id="rId16"/>
      <w:type w:val="continuous"/>
      <w:pgSz w:w="11900" w:h="16840"/>
      <w:pgMar w:top="2523" w:right="709" w:bottom="1418" w:left="709" w:header="709" w:footer="709" w:gutter="0"/>
      <w:cols w:num="2"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76D750" w14:textId="77777777" w:rsidR="006C5CDE" w:rsidRDefault="006C5CDE" w:rsidP="00B61BD3">
      <w:r>
        <w:separator/>
      </w:r>
    </w:p>
  </w:endnote>
  <w:endnote w:type="continuationSeparator" w:id="0">
    <w:p w14:paraId="62870B21" w14:textId="77777777" w:rsidR="006C5CDE" w:rsidRDefault="006C5CDE" w:rsidP="00B61B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IC-SemiBold">
    <w:altName w:val="Calibri"/>
    <w:panose1 w:val="00000000000000000000"/>
    <w:charset w:val="4D"/>
    <w:family w:val="auto"/>
    <w:notTrueType/>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9B41B" w14:textId="69BF8733" w:rsidR="00F25670" w:rsidRDefault="006C5CDE" w:rsidP="00B61BD3">
    <w:pPr>
      <w:pStyle w:val="Footer"/>
      <w:rPr>
        <w:rStyle w:val="PageNumber"/>
      </w:rPr>
    </w:pPr>
    <w:r>
      <w:rPr>
        <w:noProof/>
      </w:rPr>
      <mc:AlternateContent>
        <mc:Choice Requires="wps">
          <w:drawing>
            <wp:anchor distT="0" distB="0" distL="0" distR="0" simplePos="0" relativeHeight="251685888" behindDoc="0" locked="0" layoutInCell="1" allowOverlap="1" wp14:anchorId="73B2A4CA" wp14:editId="2ED131F9">
              <wp:simplePos x="635" y="635"/>
              <wp:positionH relativeFrom="page">
                <wp:align>center</wp:align>
              </wp:positionH>
              <wp:positionV relativeFrom="page">
                <wp:align>bottom</wp:align>
              </wp:positionV>
              <wp:extent cx="443865" cy="443865"/>
              <wp:effectExtent l="0" t="0" r="635" b="0"/>
              <wp:wrapNone/>
              <wp:docPr id="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9F1FDF2" w14:textId="53A82DCA" w:rsidR="006C5CDE" w:rsidRPr="006C5CDE" w:rsidRDefault="006C5CDE" w:rsidP="006C5CDE">
                          <w:pPr>
                            <w:spacing w:after="0"/>
                            <w:rPr>
                              <w:rFonts w:ascii="Calibri" w:eastAsia="Calibri" w:hAnsi="Calibri" w:cs="Calibri"/>
                              <w:noProof/>
                              <w:color w:val="000000"/>
                              <w:szCs w:val="24"/>
                            </w:rPr>
                          </w:pPr>
                          <w:r w:rsidRPr="006C5CDE">
                            <w:rPr>
                              <w:rFonts w:ascii="Calibri" w:eastAsia="Calibri" w:hAnsi="Calibri" w:cs="Calibri"/>
                              <w:noProof/>
                              <w:color w:val="00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3B2A4CA" id="_x0000_t202" coordsize="21600,21600" o:spt="202" path="m,l,21600r21600,l21600,xe">
              <v:stroke joinstyle="miter"/>
              <v:path gradientshapeok="t" o:connecttype="rect"/>
            </v:shapetype>
            <v:shape id="Text Box 5" o:spid="_x0000_s1027" type="#_x0000_t202" alt="OFFICIAL" style="position:absolute;margin-left:0;margin-top:0;width:34.95pt;height:34.95pt;z-index:2516858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79F1FDF2" w14:textId="53A82DCA" w:rsidR="006C5CDE" w:rsidRPr="006C5CDE" w:rsidRDefault="006C5CDE" w:rsidP="006C5CDE">
                    <w:pPr>
                      <w:spacing w:after="0"/>
                      <w:rPr>
                        <w:rFonts w:ascii="Calibri" w:eastAsia="Calibri" w:hAnsi="Calibri" w:cs="Calibri"/>
                        <w:noProof/>
                        <w:color w:val="000000"/>
                        <w:szCs w:val="24"/>
                      </w:rPr>
                    </w:pPr>
                    <w:r w:rsidRPr="006C5CDE">
                      <w:rPr>
                        <w:rFonts w:ascii="Calibri" w:eastAsia="Calibri" w:hAnsi="Calibri" w:cs="Calibri"/>
                        <w:noProof/>
                        <w:color w:val="000000"/>
                        <w:szCs w:val="24"/>
                      </w:rPr>
                      <w:t>OFFICIAL</w:t>
                    </w:r>
                  </w:p>
                </w:txbxContent>
              </v:textbox>
              <w10:wrap anchorx="page" anchory="page"/>
            </v:shape>
          </w:pict>
        </mc:Fallback>
      </mc:AlternateContent>
    </w:r>
  </w:p>
  <w:sdt>
    <w:sdtPr>
      <w:rPr>
        <w:rStyle w:val="PageNumber"/>
      </w:rPr>
      <w:id w:val="99074027"/>
      <w:docPartObj>
        <w:docPartGallery w:val="Page Numbers (Bottom of Page)"/>
        <w:docPartUnique/>
      </w:docPartObj>
    </w:sdtPr>
    <w:sdtEndPr>
      <w:rPr>
        <w:rStyle w:val="PageNumber"/>
      </w:rPr>
    </w:sdtEndPr>
    <w:sdtContent>
      <w:p w14:paraId="32EF15B7" w14:textId="77777777" w:rsidR="00F25670" w:rsidRDefault="00F25670" w:rsidP="00B61BD3">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52F168B" w14:textId="77777777" w:rsidR="00F25670" w:rsidRDefault="00F25670" w:rsidP="00B61B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8D4C8" w14:textId="2E5F254A" w:rsidR="006E4672" w:rsidRDefault="006C5CDE">
    <w:pPr>
      <w:pStyle w:val="Footer"/>
    </w:pPr>
    <w:r>
      <w:rPr>
        <w:noProof/>
      </w:rPr>
      <mc:AlternateContent>
        <mc:Choice Requires="wps">
          <w:drawing>
            <wp:anchor distT="0" distB="0" distL="0" distR="0" simplePos="0" relativeHeight="251686912" behindDoc="0" locked="0" layoutInCell="1" allowOverlap="1" wp14:anchorId="13265536" wp14:editId="5F158B18">
              <wp:simplePos x="447675" y="9896475"/>
              <wp:positionH relativeFrom="page">
                <wp:align>center</wp:align>
              </wp:positionH>
              <wp:positionV relativeFrom="page">
                <wp:align>bottom</wp:align>
              </wp:positionV>
              <wp:extent cx="443865" cy="443865"/>
              <wp:effectExtent l="0" t="0" r="635" b="0"/>
              <wp:wrapNone/>
              <wp:docPr id="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2F85A5A" w14:textId="4CAF071C" w:rsidR="006C5CDE" w:rsidRPr="006C5CDE" w:rsidRDefault="006C5CDE" w:rsidP="006C5CDE">
                          <w:pPr>
                            <w:spacing w:after="0"/>
                            <w:rPr>
                              <w:rFonts w:ascii="Calibri" w:eastAsia="Calibri" w:hAnsi="Calibri" w:cs="Calibri"/>
                              <w:noProof/>
                              <w:color w:val="000000"/>
                              <w:szCs w:val="24"/>
                            </w:rPr>
                          </w:pPr>
                          <w:r w:rsidRPr="006C5CDE">
                            <w:rPr>
                              <w:rFonts w:ascii="Calibri" w:eastAsia="Calibri" w:hAnsi="Calibri" w:cs="Calibri"/>
                              <w:noProof/>
                              <w:color w:val="00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3265536" id="_x0000_t202" coordsize="21600,21600" o:spt="202" path="m,l,21600r21600,l21600,xe">
              <v:stroke joinstyle="miter"/>
              <v:path gradientshapeok="t" o:connecttype="rect"/>
            </v:shapetype>
            <v:shape id="Text Box 6" o:spid="_x0000_s1028" type="#_x0000_t202" alt="OFFICIAL" style="position:absolute;margin-left:0;margin-top:0;width:34.95pt;height:34.95pt;z-index:2516869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42F85A5A" w14:textId="4CAF071C" w:rsidR="006C5CDE" w:rsidRPr="006C5CDE" w:rsidRDefault="006C5CDE" w:rsidP="006C5CDE">
                    <w:pPr>
                      <w:spacing w:after="0"/>
                      <w:rPr>
                        <w:rFonts w:ascii="Calibri" w:eastAsia="Calibri" w:hAnsi="Calibri" w:cs="Calibri"/>
                        <w:noProof/>
                        <w:color w:val="000000"/>
                        <w:szCs w:val="24"/>
                      </w:rPr>
                    </w:pPr>
                    <w:r w:rsidRPr="006C5CDE">
                      <w:rPr>
                        <w:rFonts w:ascii="Calibri" w:eastAsia="Calibri" w:hAnsi="Calibri" w:cs="Calibri"/>
                        <w:noProof/>
                        <w:color w:val="000000"/>
                        <w:szCs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56" w:type="dxa"/>
      <w:tblLook w:val="01E0" w:firstRow="1" w:lastRow="1" w:firstColumn="1" w:lastColumn="1" w:noHBand="0" w:noVBand="0"/>
    </w:tblPr>
    <w:tblGrid>
      <w:gridCol w:w="5228"/>
      <w:gridCol w:w="5228"/>
    </w:tblGrid>
    <w:tr w:rsidR="00712390" w14:paraId="1A12CCC9" w14:textId="77777777" w:rsidTr="00837423">
      <w:trPr>
        <w:trHeight w:val="1701"/>
      </w:trPr>
      <w:tc>
        <w:tcPr>
          <w:tcW w:w="5228" w:type="dxa"/>
          <w:shd w:val="clear" w:color="auto" w:fill="auto"/>
        </w:tcPr>
        <w:p w14:paraId="7BA757F6" w14:textId="77777777" w:rsidR="00712390" w:rsidRDefault="00712390" w:rsidP="000137A9">
          <w:pPr>
            <w:pStyle w:val="NormalWeb"/>
            <w:spacing w:before="120" w:after="120"/>
            <w:rPr>
              <w:rFonts w:ascii="Arial" w:hAnsi="Arial" w:cs="Arial"/>
              <w:sz w:val="14"/>
              <w:szCs w:val="14"/>
            </w:rPr>
          </w:pPr>
          <w:r>
            <w:rPr>
              <w:rFonts w:ascii="Arial" w:hAnsi="Arial" w:cs="Arial"/>
              <w:noProof/>
              <w:sz w:val="14"/>
              <w:szCs w:val="14"/>
            </w:rPr>
            <w:drawing>
              <wp:inline distT="0" distB="0" distL="0" distR="0" wp14:anchorId="5E470413" wp14:editId="65742A90">
                <wp:extent cx="762000" cy="274320"/>
                <wp:effectExtent l="0" t="0" r="0" b="0"/>
                <wp:docPr id="22" name="Picture 22" descr="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274320"/>
                        </a:xfrm>
                        <a:prstGeom prst="rect">
                          <a:avLst/>
                        </a:prstGeom>
                        <a:noFill/>
                        <a:ln>
                          <a:noFill/>
                        </a:ln>
                      </pic:spPr>
                    </pic:pic>
                  </a:graphicData>
                </a:graphic>
              </wp:inline>
            </w:drawing>
          </w:r>
        </w:p>
        <w:p w14:paraId="08FABC7C" w14:textId="72F7AF79" w:rsidR="00A53D44" w:rsidRDefault="00A53D44" w:rsidP="000137A9">
          <w:pPr>
            <w:pStyle w:val="NormalWeb"/>
            <w:spacing w:before="120" w:after="120"/>
            <w:rPr>
              <w:rFonts w:ascii="Arial" w:hAnsi="Arial" w:cs="Arial"/>
              <w:sz w:val="14"/>
              <w:szCs w:val="14"/>
            </w:rPr>
          </w:pPr>
          <w:r>
            <w:rPr>
              <w:rFonts w:ascii="Arial" w:hAnsi="Arial" w:cs="Arial"/>
              <w:sz w:val="14"/>
              <w:szCs w:val="14"/>
            </w:rPr>
            <w:t>Creative commons</w:t>
          </w:r>
        </w:p>
        <w:p w14:paraId="6DE5548F" w14:textId="4E95BBA2" w:rsidR="00A53D44" w:rsidRPr="00A53D44" w:rsidRDefault="00A53D44" w:rsidP="000137A9">
          <w:pPr>
            <w:pStyle w:val="NormalWeb"/>
            <w:spacing w:before="120" w:after="120"/>
            <w:rPr>
              <w:rFonts w:ascii="Arial" w:hAnsi="Arial" w:cs="Arial"/>
              <w:sz w:val="14"/>
              <w:szCs w:val="14"/>
            </w:rPr>
          </w:pPr>
          <w:r w:rsidRPr="00A53D44">
            <w:rPr>
              <w:rFonts w:ascii="Arial" w:hAnsi="Arial" w:cs="Arial"/>
              <w:sz w:val="14"/>
              <w:szCs w:val="14"/>
            </w:rPr>
            <w:t xml:space="preserve">We encourage the sharing and re-use of information provided. The State of Victoria owns the copyright in all material produced by the Department of Energy, Environment and Climate Action (DEECA).  </w:t>
          </w:r>
        </w:p>
        <w:p w14:paraId="11E9EDBC" w14:textId="77777777" w:rsidR="00A53D44" w:rsidRPr="00A53D44" w:rsidRDefault="00A53D44" w:rsidP="000137A9">
          <w:pPr>
            <w:pStyle w:val="NormalWeb"/>
            <w:spacing w:before="120" w:after="120"/>
            <w:rPr>
              <w:rFonts w:ascii="Arial" w:hAnsi="Arial" w:cs="Arial"/>
              <w:sz w:val="14"/>
              <w:szCs w:val="14"/>
            </w:rPr>
          </w:pPr>
          <w:r w:rsidRPr="00A53D44">
            <w:rPr>
              <w:rFonts w:ascii="Arial" w:hAnsi="Arial" w:cs="Arial"/>
              <w:sz w:val="14"/>
              <w:szCs w:val="14"/>
            </w:rPr>
            <w:t xml:space="preserve">All material provided in this document is provided under a Creative Commons Attribution 4.0 international licence, except:  </w:t>
          </w:r>
        </w:p>
        <w:p w14:paraId="5651FB78" w14:textId="77777777" w:rsidR="00A53D44" w:rsidRPr="00A53D44" w:rsidRDefault="00A53D44" w:rsidP="000137A9">
          <w:pPr>
            <w:pStyle w:val="NormalWeb"/>
            <w:spacing w:before="120" w:after="120"/>
            <w:rPr>
              <w:rFonts w:ascii="Arial" w:hAnsi="Arial" w:cs="Arial"/>
              <w:sz w:val="14"/>
              <w:szCs w:val="14"/>
            </w:rPr>
          </w:pPr>
          <w:r w:rsidRPr="00A53D44">
            <w:rPr>
              <w:rFonts w:ascii="Arial" w:hAnsi="Arial" w:cs="Arial"/>
              <w:sz w:val="14"/>
              <w:szCs w:val="14"/>
            </w:rPr>
            <w:t xml:space="preserve">• any images, </w:t>
          </w:r>
          <w:proofErr w:type="gramStart"/>
          <w:r w:rsidRPr="00A53D44">
            <w:rPr>
              <w:rFonts w:ascii="Arial" w:hAnsi="Arial" w:cs="Arial"/>
              <w:sz w:val="14"/>
              <w:szCs w:val="14"/>
            </w:rPr>
            <w:t>photographs</w:t>
          </w:r>
          <w:proofErr w:type="gramEnd"/>
          <w:r w:rsidRPr="00A53D44">
            <w:rPr>
              <w:rFonts w:ascii="Arial" w:hAnsi="Arial" w:cs="Arial"/>
              <w:sz w:val="14"/>
              <w:szCs w:val="14"/>
            </w:rPr>
            <w:t xml:space="preserve"> or branding, including the Victorian Coat of Arms, the Victorian Government, Department of Energy, Environment and Climate Action and Agriculture Victoria logos; and  </w:t>
          </w:r>
        </w:p>
        <w:p w14:paraId="45CC1B0F" w14:textId="222910F3" w:rsidR="00A53D44" w:rsidRPr="002D7CE3" w:rsidRDefault="00A53D44" w:rsidP="000137A9">
          <w:pPr>
            <w:pStyle w:val="NormalWeb"/>
            <w:spacing w:before="120" w:after="120"/>
            <w:rPr>
              <w:rFonts w:ascii="Arial" w:hAnsi="Arial" w:cs="Arial"/>
              <w:sz w:val="14"/>
              <w:szCs w:val="14"/>
            </w:rPr>
          </w:pPr>
          <w:r w:rsidRPr="00A53D44">
            <w:rPr>
              <w:rFonts w:ascii="Arial" w:hAnsi="Arial" w:cs="Arial"/>
              <w:sz w:val="14"/>
              <w:szCs w:val="14"/>
            </w:rPr>
            <w:t xml:space="preserve">• content supplied by third parties. Read the full licence here: </w:t>
          </w:r>
          <w:proofErr w:type="gramStart"/>
          <w:r w:rsidRPr="00A53D44">
            <w:rPr>
              <w:rFonts w:ascii="Arial" w:hAnsi="Arial" w:cs="Arial"/>
              <w:sz w:val="14"/>
              <w:szCs w:val="14"/>
            </w:rPr>
            <w:t>https://creativecommons.org/licenses/by/4.0/</w:t>
          </w:r>
          <w:proofErr w:type="gramEnd"/>
          <w:r w:rsidRPr="00A53D44">
            <w:rPr>
              <w:rFonts w:ascii="Arial" w:hAnsi="Arial" w:cs="Arial"/>
              <w:sz w:val="14"/>
              <w:szCs w:val="14"/>
            </w:rPr>
            <w:t xml:space="preserve">  </w:t>
          </w:r>
        </w:p>
        <w:p w14:paraId="762C496A" w14:textId="77777777" w:rsidR="00712390" w:rsidRDefault="00712390" w:rsidP="000137A9">
          <w:pPr>
            <w:pStyle w:val="ImprintText"/>
            <w:spacing w:before="120" w:after="0" w:line="240" w:lineRule="auto"/>
          </w:pPr>
        </w:p>
      </w:tc>
      <w:tc>
        <w:tcPr>
          <w:tcW w:w="5228" w:type="dxa"/>
          <w:shd w:val="clear" w:color="auto" w:fill="auto"/>
        </w:tcPr>
        <w:p w14:paraId="1C095787" w14:textId="77777777" w:rsidR="00712390" w:rsidRPr="00ED1AED" w:rsidRDefault="00712390" w:rsidP="000137A9">
          <w:pPr>
            <w:autoSpaceDE w:val="0"/>
            <w:autoSpaceDN w:val="0"/>
            <w:adjustRightInd w:val="0"/>
            <w:spacing w:after="80" w:line="240" w:lineRule="auto"/>
            <w:rPr>
              <w:rFonts w:cs="Arial"/>
              <w:b/>
              <w:bCs/>
              <w:color w:val="000000"/>
              <w:sz w:val="14"/>
              <w:szCs w:val="16"/>
            </w:rPr>
          </w:pPr>
          <w:r w:rsidRPr="00ED1AED">
            <w:rPr>
              <w:rFonts w:cs="Arial"/>
              <w:b/>
              <w:bCs/>
              <w:color w:val="000000"/>
              <w:sz w:val="14"/>
              <w:szCs w:val="16"/>
            </w:rPr>
            <w:t xml:space="preserve">Accessibility </w:t>
          </w:r>
        </w:p>
        <w:p w14:paraId="2D6F9ECD" w14:textId="2ADAAFFF" w:rsidR="00712390" w:rsidRPr="00ED1AED" w:rsidRDefault="00712390" w:rsidP="000137A9">
          <w:pPr>
            <w:autoSpaceDE w:val="0"/>
            <w:autoSpaceDN w:val="0"/>
            <w:adjustRightInd w:val="0"/>
            <w:spacing w:line="240" w:lineRule="auto"/>
            <w:rPr>
              <w:rFonts w:cs="Arial"/>
              <w:color w:val="0000FF"/>
              <w:sz w:val="14"/>
              <w:szCs w:val="16"/>
              <w:u w:val="single"/>
            </w:rPr>
          </w:pPr>
          <w:r w:rsidRPr="00ED1AED">
            <w:rPr>
              <w:rFonts w:cs="Arial"/>
              <w:color w:val="000000"/>
              <w:sz w:val="14"/>
              <w:szCs w:val="16"/>
            </w:rPr>
            <w:t xml:space="preserve">If you would like to receive this publication in an alternative format, please telephone the </w:t>
          </w:r>
          <w:r w:rsidR="00A53D44">
            <w:rPr>
              <w:rFonts w:cs="Arial"/>
              <w:color w:val="000000"/>
              <w:sz w:val="14"/>
              <w:szCs w:val="16"/>
            </w:rPr>
            <w:t xml:space="preserve">DEECA </w:t>
          </w:r>
          <w:r w:rsidRPr="00ED1AED">
            <w:rPr>
              <w:rFonts w:cs="Arial"/>
              <w:color w:val="000000"/>
              <w:sz w:val="14"/>
              <w:szCs w:val="16"/>
            </w:rPr>
            <w:t>Customer Service  Centre on 136</w:t>
          </w:r>
          <w:r>
            <w:rPr>
              <w:rFonts w:cs="Arial"/>
              <w:color w:val="000000"/>
              <w:sz w:val="14"/>
              <w:szCs w:val="16"/>
            </w:rPr>
            <w:t xml:space="preserve"> </w:t>
          </w:r>
          <w:r w:rsidRPr="00ED1AED">
            <w:rPr>
              <w:rFonts w:cs="Arial"/>
              <w:color w:val="000000"/>
              <w:sz w:val="14"/>
              <w:szCs w:val="16"/>
            </w:rPr>
            <w:t xml:space="preserve">186, email </w:t>
          </w:r>
          <w:hyperlink r:id="rId2" w:history="1">
            <w:r w:rsidRPr="00C279D4">
              <w:rPr>
                <w:rStyle w:val="Hyperlink"/>
                <w:rFonts w:cs="Arial"/>
                <w:sz w:val="14"/>
                <w:szCs w:val="16"/>
              </w:rPr>
              <w:t>customer.service@ecodev.vic.gov.au</w:t>
            </w:r>
          </w:hyperlink>
          <w:r w:rsidRPr="00ED1AED">
            <w:rPr>
              <w:rFonts w:cs="Arial"/>
              <w:color w:val="FF0000"/>
              <w:sz w:val="14"/>
              <w:szCs w:val="16"/>
            </w:rPr>
            <w:t xml:space="preserve"> </w:t>
          </w:r>
          <w:r w:rsidRPr="00ED1AED">
            <w:rPr>
              <w:rFonts w:cs="Arial"/>
              <w:sz w:val="14"/>
              <w:szCs w:val="16"/>
            </w:rPr>
            <w:t xml:space="preserve">or </w:t>
          </w:r>
          <w:r w:rsidRPr="00ED1AED">
            <w:rPr>
              <w:rFonts w:cs="Arial"/>
              <w:color w:val="000000"/>
              <w:sz w:val="14"/>
              <w:szCs w:val="16"/>
            </w:rPr>
            <w:t xml:space="preserve">via the National Relay Service on 133 677  </w:t>
          </w:r>
          <w:hyperlink r:id="rId3" w:history="1">
            <w:r w:rsidRPr="00ED1AED">
              <w:rPr>
                <w:rStyle w:val="Hyperlink"/>
                <w:rFonts w:cs="Arial"/>
                <w:sz w:val="14"/>
                <w:szCs w:val="16"/>
              </w:rPr>
              <w:t>www.relayservice.com.au</w:t>
            </w:r>
          </w:hyperlink>
          <w:r w:rsidRPr="00ED1AED">
            <w:rPr>
              <w:rFonts w:cs="Arial"/>
              <w:color w:val="000000"/>
              <w:sz w:val="14"/>
              <w:szCs w:val="16"/>
            </w:rPr>
            <w:t>.</w:t>
          </w:r>
          <w:r>
            <w:rPr>
              <w:rFonts w:cs="Arial"/>
              <w:color w:val="000000"/>
              <w:sz w:val="14"/>
              <w:szCs w:val="16"/>
            </w:rPr>
            <w:t xml:space="preserve"> For </w:t>
          </w:r>
          <w:r w:rsidRPr="00267D98">
            <w:rPr>
              <w:rFonts w:cs="Arial"/>
              <w:color w:val="000000"/>
              <w:sz w:val="14"/>
              <w:szCs w:val="16"/>
            </w:rPr>
            <w:t>Translating and Interpreting Service</w:t>
          </w:r>
          <w:r>
            <w:rPr>
              <w:rFonts w:cs="Arial"/>
              <w:color w:val="000000"/>
              <w:sz w:val="14"/>
              <w:szCs w:val="16"/>
            </w:rPr>
            <w:t>, phone</w:t>
          </w:r>
          <w:r w:rsidRPr="00267D98">
            <w:rPr>
              <w:rFonts w:cs="Arial"/>
              <w:color w:val="000000"/>
              <w:sz w:val="14"/>
              <w:szCs w:val="16"/>
            </w:rPr>
            <w:t xml:space="preserve"> 131 450 and ask them to phone </w:t>
          </w:r>
          <w:r>
            <w:rPr>
              <w:rFonts w:cs="Arial"/>
              <w:color w:val="000000"/>
              <w:sz w:val="14"/>
              <w:szCs w:val="16"/>
            </w:rPr>
            <w:t xml:space="preserve">the </w:t>
          </w:r>
          <w:r w:rsidRPr="00267D98">
            <w:rPr>
              <w:rFonts w:cs="Arial"/>
              <w:color w:val="000000"/>
              <w:sz w:val="14"/>
              <w:szCs w:val="16"/>
            </w:rPr>
            <w:t>Exotic Plant Pest Hotline on 1800 084 881</w:t>
          </w:r>
          <w:r>
            <w:rPr>
              <w:rFonts w:cs="Arial"/>
              <w:color w:val="000000"/>
              <w:sz w:val="14"/>
              <w:szCs w:val="16"/>
            </w:rPr>
            <w:t>.</w:t>
          </w:r>
          <w:r w:rsidRPr="00ED1AED">
            <w:rPr>
              <w:rFonts w:cs="Arial"/>
              <w:color w:val="000000"/>
              <w:sz w:val="14"/>
              <w:szCs w:val="16"/>
            </w:rPr>
            <w:t xml:space="preserve"> This document is also available on the internet </w:t>
          </w:r>
          <w:proofErr w:type="gramStart"/>
          <w:r w:rsidRPr="00ED1AED">
            <w:rPr>
              <w:rFonts w:cs="Arial"/>
              <w:color w:val="000000"/>
              <w:sz w:val="14"/>
              <w:szCs w:val="16"/>
            </w:rPr>
            <w:t xml:space="preserve">at </w:t>
          </w:r>
          <w:r w:rsidRPr="00ED1AED">
            <w:rPr>
              <w:rFonts w:ascii="Helv" w:hAnsi="Helv" w:cs="Helv"/>
              <w:color w:val="000000"/>
              <w:szCs w:val="20"/>
            </w:rPr>
            <w:t xml:space="preserve"> </w:t>
          </w:r>
          <w:r w:rsidRPr="00ED1AED">
            <w:rPr>
              <w:rFonts w:cs="Arial"/>
              <w:color w:val="0000FF"/>
              <w:sz w:val="14"/>
              <w:szCs w:val="16"/>
              <w:u w:val="single"/>
            </w:rPr>
            <w:t>www.</w:t>
          </w:r>
          <w:r>
            <w:rPr>
              <w:rFonts w:cs="Arial"/>
              <w:color w:val="0000FF"/>
              <w:sz w:val="14"/>
              <w:szCs w:val="16"/>
              <w:u w:val="single"/>
            </w:rPr>
            <w:t>agriculture</w:t>
          </w:r>
          <w:r w:rsidRPr="00ED1AED">
            <w:rPr>
              <w:rFonts w:cs="Arial"/>
              <w:color w:val="0000FF"/>
              <w:sz w:val="14"/>
              <w:szCs w:val="16"/>
              <w:u w:val="single"/>
            </w:rPr>
            <w:t>.vic.gov.au</w:t>
          </w:r>
          <w:proofErr w:type="gramEnd"/>
        </w:p>
        <w:p w14:paraId="2E2BE043" w14:textId="77777777" w:rsidR="00712390" w:rsidRDefault="00712390" w:rsidP="000137A9">
          <w:pPr>
            <w:autoSpaceDE w:val="0"/>
            <w:autoSpaceDN w:val="0"/>
            <w:adjustRightInd w:val="0"/>
            <w:spacing w:after="80" w:line="240" w:lineRule="auto"/>
            <w:rPr>
              <w:rFonts w:cs="Arial"/>
              <w:b/>
              <w:bCs/>
              <w:color w:val="000000"/>
              <w:sz w:val="16"/>
              <w:szCs w:val="16"/>
            </w:rPr>
          </w:pPr>
          <w:r w:rsidRPr="00ED1AED">
            <w:rPr>
              <w:rFonts w:cs="Arial"/>
              <w:b/>
              <w:bCs/>
              <w:color w:val="000000"/>
              <w:sz w:val="14"/>
              <w:szCs w:val="16"/>
            </w:rPr>
            <w:t>Disclaimer</w:t>
          </w:r>
        </w:p>
        <w:p w14:paraId="6447303F" w14:textId="77777777" w:rsidR="00712390" w:rsidRDefault="00712390" w:rsidP="000137A9">
          <w:pPr>
            <w:pStyle w:val="NormalWeb"/>
          </w:pPr>
          <w:r w:rsidRPr="00ED1AED">
            <w:rPr>
              <w:rFonts w:ascii="Arial" w:hAnsi="Arial" w:cs="Arial"/>
              <w:sz w:val="14"/>
              <w:szCs w:val="14"/>
            </w:rPr>
            <w:t xml:space="preserve">This publication may be of assistance to </w:t>
          </w:r>
          <w:proofErr w:type="gramStart"/>
          <w:r w:rsidRPr="00ED1AED">
            <w:rPr>
              <w:rFonts w:ascii="Arial" w:hAnsi="Arial" w:cs="Arial"/>
              <w:sz w:val="14"/>
              <w:szCs w:val="14"/>
            </w:rPr>
            <w:t>you</w:t>
          </w:r>
          <w:proofErr w:type="gramEnd"/>
          <w:r w:rsidRPr="00ED1AED">
            <w:rPr>
              <w:rFonts w:ascii="Arial" w:hAnsi="Arial" w:cs="Arial"/>
              <w:sz w:val="14"/>
              <w:szCs w:val="14"/>
            </w:rPr>
            <w:t xml:space="preserve"> but the State of Victoria and its employees do not guarantee that the publication is without flaw of any kind or is wholly appropriate for your particular purposes and therefore disclaims all liability for any error, loss or other consequence which may arise from you relying on any information in this publication.</w:t>
          </w:r>
        </w:p>
      </w:tc>
    </w:tr>
  </w:tbl>
  <w:p w14:paraId="1F410FFD" w14:textId="4795629D" w:rsidR="006E4672" w:rsidRDefault="006C5CDE">
    <w:pPr>
      <w:pStyle w:val="Footer"/>
    </w:pPr>
    <w:r>
      <w:rPr>
        <w:noProof/>
      </w:rPr>
      <mc:AlternateContent>
        <mc:Choice Requires="wps">
          <w:drawing>
            <wp:anchor distT="0" distB="0" distL="0" distR="0" simplePos="0" relativeHeight="251684864" behindDoc="0" locked="0" layoutInCell="1" allowOverlap="1" wp14:anchorId="48F4F016" wp14:editId="1CDDBADD">
              <wp:simplePos x="447675" y="9896475"/>
              <wp:positionH relativeFrom="page">
                <wp:align>center</wp:align>
              </wp:positionH>
              <wp:positionV relativeFrom="page">
                <wp:align>bottom</wp:align>
              </wp:positionV>
              <wp:extent cx="443865" cy="443865"/>
              <wp:effectExtent l="0" t="0" r="635" b="0"/>
              <wp:wrapNone/>
              <wp:docPr id="2"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0E9567F" w14:textId="12A804DB" w:rsidR="006C5CDE" w:rsidRPr="006C5CDE" w:rsidRDefault="006C5CDE" w:rsidP="006C5CDE">
                          <w:pPr>
                            <w:spacing w:after="0"/>
                            <w:rPr>
                              <w:rFonts w:ascii="Calibri" w:eastAsia="Calibri" w:hAnsi="Calibri" w:cs="Calibri"/>
                              <w:noProof/>
                              <w:color w:val="000000"/>
                              <w:szCs w:val="24"/>
                            </w:rPr>
                          </w:pPr>
                          <w:r w:rsidRPr="006C5CDE">
                            <w:rPr>
                              <w:rFonts w:ascii="Calibri" w:eastAsia="Calibri" w:hAnsi="Calibri" w:cs="Calibri"/>
                              <w:noProof/>
                              <w:color w:val="00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8F4F016" id="_x0000_t202" coordsize="21600,21600" o:spt="202" path="m,l,21600r21600,l21600,xe">
              <v:stroke joinstyle="miter"/>
              <v:path gradientshapeok="t" o:connecttype="rect"/>
            </v:shapetype>
            <v:shape id="Text Box 2" o:spid="_x0000_s1030" type="#_x0000_t202" alt="OFFICIAL" style="position:absolute;margin-left:0;margin-top:0;width:34.95pt;height:34.95pt;z-index:2516848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textbox style="mso-fit-shape-to-text:t" inset="0,0,0,15pt">
                <w:txbxContent>
                  <w:p w14:paraId="00E9567F" w14:textId="12A804DB" w:rsidR="006C5CDE" w:rsidRPr="006C5CDE" w:rsidRDefault="006C5CDE" w:rsidP="006C5CDE">
                    <w:pPr>
                      <w:spacing w:after="0"/>
                      <w:rPr>
                        <w:rFonts w:ascii="Calibri" w:eastAsia="Calibri" w:hAnsi="Calibri" w:cs="Calibri"/>
                        <w:noProof/>
                        <w:color w:val="000000"/>
                        <w:szCs w:val="24"/>
                      </w:rPr>
                    </w:pPr>
                    <w:r w:rsidRPr="006C5CDE">
                      <w:rPr>
                        <w:rFonts w:ascii="Calibri" w:eastAsia="Calibri" w:hAnsi="Calibri" w:cs="Calibri"/>
                        <w:noProof/>
                        <w:color w:val="000000"/>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4EE5CC" w14:textId="77777777" w:rsidR="006C5CDE" w:rsidRDefault="006C5CDE" w:rsidP="00B61BD3">
      <w:r>
        <w:separator/>
      </w:r>
    </w:p>
  </w:footnote>
  <w:footnote w:type="continuationSeparator" w:id="0">
    <w:p w14:paraId="4E7AAEE0" w14:textId="77777777" w:rsidR="006C5CDE" w:rsidRDefault="006C5CDE" w:rsidP="00B61B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7B87C" w14:textId="77777777" w:rsidR="00306B4E" w:rsidRDefault="006E4672" w:rsidP="00B61BD3">
    <w:r>
      <w:rPr>
        <w:noProof/>
      </w:rPr>
      <mc:AlternateContent>
        <mc:Choice Requires="wps">
          <w:drawing>
            <wp:anchor distT="0" distB="0" distL="114300" distR="114300" simplePos="0" relativeHeight="251682816" behindDoc="0" locked="0" layoutInCell="0" allowOverlap="1" wp14:anchorId="05A3F5E0" wp14:editId="7E1C36A3">
              <wp:simplePos x="0" y="0"/>
              <wp:positionH relativeFrom="page">
                <wp:posOffset>0</wp:posOffset>
              </wp:positionH>
              <wp:positionV relativeFrom="page">
                <wp:posOffset>190500</wp:posOffset>
              </wp:positionV>
              <wp:extent cx="7556500" cy="252095"/>
              <wp:effectExtent l="0" t="0" r="0" b="14605"/>
              <wp:wrapNone/>
              <wp:docPr id="10" name="MSIPCMb156485e826141a55aeba617" descr="{&quot;HashCode&quot;:352122633,&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FFCFF30" w14:textId="77777777" w:rsidR="006E4672" w:rsidRPr="006E4672" w:rsidRDefault="006E4672" w:rsidP="006E4672">
                          <w:pPr>
                            <w:spacing w:after="0"/>
                            <w:jc w:val="center"/>
                            <w:rPr>
                              <w:rFonts w:cs="Arial"/>
                              <w:color w:val="000000"/>
                            </w:rPr>
                          </w:pPr>
                          <w:r w:rsidRPr="006E4672">
                            <w:rPr>
                              <w:rFonts w:cs="Arial"/>
                              <w:color w:val="00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5A3F5E0" id="_x0000_t202" coordsize="21600,21600" o:spt="202" path="m,l,21600r21600,l21600,xe">
              <v:stroke joinstyle="miter"/>
              <v:path gradientshapeok="t" o:connecttype="rect"/>
            </v:shapetype>
            <v:shape id="MSIPCMb156485e826141a55aeba617" o:spid="_x0000_s1026" type="#_x0000_t202" alt="{&quot;HashCode&quot;:352122633,&quot;Height&quot;:842.0,&quot;Width&quot;:595.0,&quot;Placement&quot;:&quot;Header&quot;,&quot;Index&quot;:&quot;Primary&quot;,&quot;Section&quot;:1,&quot;Top&quot;:0.0,&quot;Left&quot;:0.0}" style="position:absolute;margin-left:0;margin-top:15pt;width:595pt;height:19.85pt;z-index:2516828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" o:allowincell="f" filled="f" stroked="f" strokeweight=".5pt">
              <v:textbox inset=",0,,0">
                <w:txbxContent>
                  <w:p w14:paraId="3FFCFF30" w14:textId="77777777" w:rsidR="006E4672" w:rsidRPr="006E4672" w:rsidRDefault="006E4672" w:rsidP="006E4672">
                    <w:pPr>
                      <w:spacing w:after="0"/>
                      <w:jc w:val="center"/>
                      <w:rPr>
                        <w:rFonts w:cs="Arial"/>
                        <w:color w:val="000000"/>
                      </w:rPr>
                    </w:pPr>
                    <w:r w:rsidRPr="006E4672">
                      <w:rPr>
                        <w:rFonts w:cs="Arial"/>
                        <w:color w:val="000000"/>
                      </w:rPr>
                      <w:t>OFFICIAL</w:t>
                    </w:r>
                  </w:p>
                </w:txbxContent>
              </v:textbox>
              <w10:wrap anchorx="page" anchory="page"/>
            </v:shape>
          </w:pict>
        </mc:Fallback>
      </mc:AlternateContent>
    </w:r>
    <w:r w:rsidR="002977EC">
      <w:rPr>
        <w:noProof/>
      </w:rPr>
      <w:drawing>
        <wp:anchor distT="0" distB="0" distL="114300" distR="114300" simplePos="0" relativeHeight="251675648" behindDoc="1" locked="1" layoutInCell="1" allowOverlap="1" wp14:anchorId="1B69081F" wp14:editId="27695F4F">
          <wp:simplePos x="0" y="0"/>
          <wp:positionH relativeFrom="page">
            <wp:align>left</wp:align>
          </wp:positionH>
          <wp:positionV relativeFrom="page">
            <wp:align>top</wp:align>
          </wp:positionV>
          <wp:extent cx="7560000" cy="10684800"/>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106848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3756E" w14:textId="6FA65E66" w:rsidR="0033790A" w:rsidRDefault="006E4672" w:rsidP="00B1069C">
    <w:pPr>
      <w:pStyle w:val="Header"/>
      <w:rPr>
        <w:b/>
        <w:bCs/>
        <w:sz w:val="32"/>
        <w:szCs w:val="32"/>
      </w:rPr>
    </w:pPr>
    <w:r w:rsidRPr="00AA4ED7">
      <w:rPr>
        <w:noProof/>
        <w:sz w:val="32"/>
        <w:szCs w:val="32"/>
      </w:rPr>
      <mc:AlternateContent>
        <mc:Choice Requires="wps">
          <w:drawing>
            <wp:anchor distT="0" distB="0" distL="114300" distR="114300" simplePos="0" relativeHeight="251666432" behindDoc="0" locked="0" layoutInCell="0" allowOverlap="1" wp14:anchorId="4F35FA05" wp14:editId="64C5728C">
              <wp:simplePos x="0" y="0"/>
              <wp:positionH relativeFrom="page">
                <wp:posOffset>0</wp:posOffset>
              </wp:positionH>
              <wp:positionV relativeFrom="page">
                <wp:posOffset>190500</wp:posOffset>
              </wp:positionV>
              <wp:extent cx="7556500" cy="252095"/>
              <wp:effectExtent l="0" t="0" r="0" b="14605"/>
              <wp:wrapNone/>
              <wp:docPr id="12" name="MSIPCMc6d340a8a6c78a8b80714971" descr="{&quot;HashCode&quot;:352122633,&quot;Height&quot;:842.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65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A3BB65" w14:textId="77777777" w:rsidR="006E4672" w:rsidRPr="006E4672" w:rsidRDefault="006E4672" w:rsidP="006E4672">
                          <w:pPr>
                            <w:spacing w:after="0"/>
                            <w:jc w:val="center"/>
                            <w:rPr>
                              <w:rFonts w:cs="Arial"/>
                              <w:color w:val="000000"/>
                            </w:rPr>
                          </w:pPr>
                          <w:r w:rsidRPr="006E4672">
                            <w:rPr>
                              <w:rFonts w:cs="Arial"/>
                              <w:color w:val="00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F35FA05" id="_x0000_t202" coordsize="21600,21600" o:spt="202" path="m,l,21600r21600,l21600,xe">
              <v:stroke joinstyle="miter"/>
              <v:path gradientshapeok="t" o:connecttype="rect"/>
            </v:shapetype>
            <v:shape id="MSIPCMc6d340a8a6c78a8b80714971" o:spid="_x0000_s1029" type="#_x0000_t202" alt="{&quot;HashCode&quot;:352122633,&quot;Height&quot;:842.0,&quot;Width&quot;:595.0,&quot;Placement&quot;:&quot;Header&quot;,&quot;Index&quot;:&quot;FirstPage&quot;,&quot;Section&quot;:1,&quot;Top&quot;:0.0,&quot;Left&quot;:0.0}" style="position:absolute;margin-left:0;margin-top:15pt;width:595pt;height:19.85pt;z-index:25166643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" o:allowincell="f" filled="f" stroked="f" strokeweight=".5pt">
              <v:textbox inset=",0,,0">
                <w:txbxContent>
                  <w:p w14:paraId="14A3BB65" w14:textId="77777777" w:rsidR="006E4672" w:rsidRPr="006E4672" w:rsidRDefault="006E4672" w:rsidP="006E4672">
                    <w:pPr>
                      <w:spacing w:after="0"/>
                      <w:jc w:val="center"/>
                      <w:rPr>
                        <w:rFonts w:cs="Arial"/>
                        <w:color w:val="000000"/>
                      </w:rPr>
                    </w:pPr>
                    <w:r w:rsidRPr="006E4672">
                      <w:rPr>
                        <w:rFonts w:cs="Arial"/>
                        <w:color w:val="000000"/>
                      </w:rPr>
                      <w:t>OFFICIAL</w:t>
                    </w:r>
                  </w:p>
                </w:txbxContent>
              </v:textbox>
              <w10:wrap anchorx="page" anchory="page"/>
            </v:shape>
          </w:pict>
        </mc:Fallback>
      </mc:AlternateContent>
    </w:r>
    <w:r w:rsidR="00B21D55" w:rsidRPr="00AA4ED7">
      <w:rPr>
        <w:noProof/>
        <w:sz w:val="32"/>
        <w:szCs w:val="32"/>
      </w:rPr>
      <w:drawing>
        <wp:anchor distT="0" distB="0" distL="114300" distR="114300" simplePos="0" relativeHeight="251664384" behindDoc="1" locked="0" layoutInCell="1" allowOverlap="1" wp14:anchorId="05C851CF" wp14:editId="70F729B8">
          <wp:simplePos x="0" y="0"/>
          <wp:positionH relativeFrom="column">
            <wp:posOffset>3811905</wp:posOffset>
          </wp:positionH>
          <wp:positionV relativeFrom="paragraph">
            <wp:posOffset>273685</wp:posOffset>
          </wp:positionV>
          <wp:extent cx="2849245" cy="742950"/>
          <wp:effectExtent l="0" t="0" r="8255" b="0"/>
          <wp:wrapTight wrapText="bothSides">
            <wp:wrapPolygon edited="0">
              <wp:start x="11409" y="0"/>
              <wp:lineTo x="0" y="6646"/>
              <wp:lineTo x="0" y="12185"/>
              <wp:lineTo x="13720" y="17723"/>
              <wp:lineTo x="14008" y="21046"/>
              <wp:lineTo x="14731" y="21046"/>
              <wp:lineTo x="15164" y="17723"/>
              <wp:lineTo x="21518" y="12185"/>
              <wp:lineTo x="21518" y="7200"/>
              <wp:lineTo x="17330" y="0"/>
              <wp:lineTo x="11409" y="0"/>
            </wp:wrapPolygon>
          </wp:wrapTight>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849245" cy="742950"/>
                  </a:xfrm>
                  <a:prstGeom prst="rect">
                    <a:avLst/>
                  </a:prstGeom>
                </pic:spPr>
              </pic:pic>
            </a:graphicData>
          </a:graphic>
          <wp14:sizeRelH relativeFrom="margin">
            <wp14:pctWidth>0</wp14:pctWidth>
          </wp14:sizeRelH>
          <wp14:sizeRelV relativeFrom="margin">
            <wp14:pctHeight>0</wp14:pctHeight>
          </wp14:sizeRelV>
        </wp:anchor>
      </w:drawing>
    </w:r>
    <w:r w:rsidR="00B1069C" w:rsidRPr="00AA4ED7">
      <w:rPr>
        <w:noProof/>
        <w:sz w:val="32"/>
        <w:szCs w:val="32"/>
      </w:rPr>
      <w:drawing>
        <wp:anchor distT="0" distB="0" distL="114300" distR="114300" simplePos="0" relativeHeight="251662336" behindDoc="1" locked="0" layoutInCell="1" allowOverlap="1" wp14:anchorId="55086889" wp14:editId="3E9F30CD">
          <wp:simplePos x="0" y="0"/>
          <wp:positionH relativeFrom="column">
            <wp:posOffset>-450216</wp:posOffset>
          </wp:positionH>
          <wp:positionV relativeFrom="paragraph">
            <wp:posOffset>-439198</wp:posOffset>
          </wp:positionV>
          <wp:extent cx="7537473" cy="10653311"/>
          <wp:effectExtent l="0" t="0" r="0" b="2540"/>
          <wp:wrapNone/>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71347" cy="10701188"/>
                  </a:xfrm>
                  <a:prstGeom prst="rect">
                    <a:avLst/>
                  </a:prstGeom>
                </pic:spPr>
              </pic:pic>
            </a:graphicData>
          </a:graphic>
          <wp14:sizeRelH relativeFrom="page">
            <wp14:pctWidth>0</wp14:pctWidth>
          </wp14:sizeRelH>
          <wp14:sizeRelV relativeFrom="page">
            <wp14:pctHeight>0</wp14:pctHeight>
          </wp14:sizeRelV>
        </wp:anchor>
      </w:drawing>
    </w:r>
    <w:r w:rsidR="0033790A" w:rsidRPr="00AA4ED7">
      <w:rPr>
        <w:b/>
        <w:bCs/>
        <w:sz w:val="32"/>
        <w:szCs w:val="32"/>
      </w:rPr>
      <w:t xml:space="preserve">DO NOT </w:t>
    </w:r>
    <w:r w:rsidR="00607221">
      <w:rPr>
        <w:b/>
        <w:bCs/>
        <w:sz w:val="32"/>
        <w:szCs w:val="32"/>
      </w:rPr>
      <w:t xml:space="preserve">SUPPLY </w:t>
    </w:r>
  </w:p>
  <w:p w14:paraId="4A75DD60" w14:textId="079187D4" w:rsidR="00607221" w:rsidRDefault="00607221" w:rsidP="00B1069C">
    <w:pPr>
      <w:pStyle w:val="Header"/>
      <w:rPr>
        <w:b/>
        <w:bCs/>
        <w:sz w:val="32"/>
        <w:szCs w:val="32"/>
      </w:rPr>
    </w:pPr>
    <w:r>
      <w:rPr>
        <w:b/>
        <w:bCs/>
        <w:sz w:val="32"/>
        <w:szCs w:val="32"/>
      </w:rPr>
      <w:t>PROHIBITED FOOD WASTE</w:t>
    </w:r>
  </w:p>
  <w:p w14:paraId="2D1CA06F" w14:textId="2A012D0A" w:rsidR="00607221" w:rsidRPr="00AA4ED7" w:rsidRDefault="00607221" w:rsidP="00B1069C">
    <w:pPr>
      <w:pStyle w:val="Header"/>
      <w:rPr>
        <w:b/>
        <w:bCs/>
        <w:sz w:val="32"/>
        <w:szCs w:val="32"/>
      </w:rPr>
    </w:pPr>
    <w:r>
      <w:rPr>
        <w:b/>
        <w:bCs/>
        <w:sz w:val="32"/>
        <w:szCs w:val="32"/>
      </w:rPr>
      <w:t>TO PIGS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34A780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21A8B21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814E28F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B65EC380"/>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22649C6"/>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5B8695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F0187C3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B92A0B5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2F82EFB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AEC4034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3B4EB7C"/>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1582B83"/>
    <w:multiLevelType w:val="hybridMultilevel"/>
    <w:tmpl w:val="10D052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0151B79"/>
    <w:multiLevelType w:val="hybridMultilevel"/>
    <w:tmpl w:val="2C5040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6D945EE"/>
    <w:multiLevelType w:val="multilevel"/>
    <w:tmpl w:val="0409001D"/>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F395BB7"/>
    <w:multiLevelType w:val="hybridMultilevel"/>
    <w:tmpl w:val="7C8228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7794A6E"/>
    <w:multiLevelType w:val="hybridMultilevel"/>
    <w:tmpl w:val="6358A1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65F5B2E"/>
    <w:multiLevelType w:val="hybridMultilevel"/>
    <w:tmpl w:val="267855C8"/>
    <w:lvl w:ilvl="0" w:tplc="F83A58A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D962BD2"/>
    <w:multiLevelType w:val="multilevel"/>
    <w:tmpl w:val="984E4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1433E15"/>
    <w:multiLevelType w:val="multilevel"/>
    <w:tmpl w:val="450651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DB77491"/>
    <w:multiLevelType w:val="hybridMultilevel"/>
    <w:tmpl w:val="AD505DEA"/>
    <w:lvl w:ilvl="0" w:tplc="590EFCEE">
      <w:start w:val="1"/>
      <w:numFmt w:val="bullet"/>
      <w:lvlText w:val=""/>
      <w:lvlJc w:val="left"/>
      <w:pPr>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74538946">
    <w:abstractNumId w:val="0"/>
  </w:num>
  <w:num w:numId="2" w16cid:durableId="1715688959">
    <w:abstractNumId w:val="1"/>
  </w:num>
  <w:num w:numId="3" w16cid:durableId="569509100">
    <w:abstractNumId w:val="2"/>
  </w:num>
  <w:num w:numId="4" w16cid:durableId="268781984">
    <w:abstractNumId w:val="3"/>
  </w:num>
  <w:num w:numId="5" w16cid:durableId="102499101">
    <w:abstractNumId w:val="4"/>
  </w:num>
  <w:num w:numId="6" w16cid:durableId="58210207">
    <w:abstractNumId w:val="9"/>
  </w:num>
  <w:num w:numId="7" w16cid:durableId="744836953">
    <w:abstractNumId w:val="5"/>
  </w:num>
  <w:num w:numId="8" w16cid:durableId="231500598">
    <w:abstractNumId w:val="6"/>
  </w:num>
  <w:num w:numId="9" w16cid:durableId="1364287047">
    <w:abstractNumId w:val="7"/>
  </w:num>
  <w:num w:numId="10" w16cid:durableId="1574775704">
    <w:abstractNumId w:val="8"/>
  </w:num>
  <w:num w:numId="11" w16cid:durableId="1791314199">
    <w:abstractNumId w:val="10"/>
  </w:num>
  <w:num w:numId="12" w16cid:durableId="612136020">
    <w:abstractNumId w:val="13"/>
  </w:num>
  <w:num w:numId="13" w16cid:durableId="654333096">
    <w:abstractNumId w:val="19"/>
  </w:num>
  <w:num w:numId="14" w16cid:durableId="843934632">
    <w:abstractNumId w:val="18"/>
  </w:num>
  <w:num w:numId="15" w16cid:durableId="2025668701">
    <w:abstractNumId w:val="11"/>
  </w:num>
  <w:num w:numId="16" w16cid:durableId="1358699789">
    <w:abstractNumId w:val="15"/>
  </w:num>
  <w:num w:numId="17" w16cid:durableId="1570730119">
    <w:abstractNumId w:val="14"/>
  </w:num>
  <w:num w:numId="18" w16cid:durableId="888148011">
    <w:abstractNumId w:val="16"/>
  </w:num>
  <w:num w:numId="19" w16cid:durableId="2136829691">
    <w:abstractNumId w:val="17"/>
  </w:num>
  <w:num w:numId="20" w16cid:durableId="5577415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0"/>
  <w:activeWritingStyle w:appName="MSWord" w:lang="en-US" w:vendorID="64" w:dllVersion="0" w:nlCheck="1" w:checkStyle="0"/>
  <w:activeWritingStyle w:appName="MSWord" w:lang="en-US" w:vendorID="64" w:dllVersion="4096" w:nlCheck="1" w:checkStyle="0"/>
  <w:activeWritingStyle w:appName="MSWord" w:lang="en-AU" w:vendorID="64" w:dllVersion="0" w:nlCheck="1" w:checkStyle="0"/>
  <w:proofState w:spelling="clean" w:grammar="clean"/>
  <w:attachedTemplate r:id="rId1"/>
  <w:stylePaneFormatFilter w:val="3821" w:allStyles="1" w:customStyles="0" w:latentStyles="0" w:stylesInUse="0" w:headingStyles="1" w:numberingStyles="0" w:tableStyles="0" w:directFormattingOnRuns="0" w:directFormattingOnParagraphs="0" w:directFormattingOnNumbering="0" w:directFormattingOnTables="1" w:clearFormatting="1" w:top3HeadingStyles="1" w:visibleStyles="0" w:alternateStyleNames="0"/>
  <w:stylePaneSortMethod w:val="0000"/>
  <w:defaultTabStop w:val="720"/>
  <w:drawingGridHorizontalSpacing w:val="9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CDE"/>
    <w:rsid w:val="00002759"/>
    <w:rsid w:val="00004872"/>
    <w:rsid w:val="000137A9"/>
    <w:rsid w:val="00015487"/>
    <w:rsid w:val="00022DD5"/>
    <w:rsid w:val="0002784E"/>
    <w:rsid w:val="000356FF"/>
    <w:rsid w:val="00044589"/>
    <w:rsid w:val="00051E50"/>
    <w:rsid w:val="00055C19"/>
    <w:rsid w:val="00081FFD"/>
    <w:rsid w:val="000909F0"/>
    <w:rsid w:val="000A4889"/>
    <w:rsid w:val="000A67C3"/>
    <w:rsid w:val="000B4C3E"/>
    <w:rsid w:val="000C35AB"/>
    <w:rsid w:val="000E368F"/>
    <w:rsid w:val="000F109C"/>
    <w:rsid w:val="00133657"/>
    <w:rsid w:val="0014451B"/>
    <w:rsid w:val="00147114"/>
    <w:rsid w:val="00172CB2"/>
    <w:rsid w:val="001731CD"/>
    <w:rsid w:val="0018080B"/>
    <w:rsid w:val="00180AE6"/>
    <w:rsid w:val="001B3B64"/>
    <w:rsid w:val="001D09F1"/>
    <w:rsid w:val="001D2031"/>
    <w:rsid w:val="001D5952"/>
    <w:rsid w:val="00257C7B"/>
    <w:rsid w:val="00262B0D"/>
    <w:rsid w:val="0027157D"/>
    <w:rsid w:val="00275313"/>
    <w:rsid w:val="00283833"/>
    <w:rsid w:val="00292828"/>
    <w:rsid w:val="002977EC"/>
    <w:rsid w:val="002A35EF"/>
    <w:rsid w:val="002B0C9A"/>
    <w:rsid w:val="00306B4E"/>
    <w:rsid w:val="0032013C"/>
    <w:rsid w:val="00320B43"/>
    <w:rsid w:val="00321F07"/>
    <w:rsid w:val="0033790A"/>
    <w:rsid w:val="00362648"/>
    <w:rsid w:val="00365526"/>
    <w:rsid w:val="003825E7"/>
    <w:rsid w:val="00391E9F"/>
    <w:rsid w:val="00397B9B"/>
    <w:rsid w:val="003A0AFB"/>
    <w:rsid w:val="003A0C46"/>
    <w:rsid w:val="003A2768"/>
    <w:rsid w:val="003A63C5"/>
    <w:rsid w:val="003B79F8"/>
    <w:rsid w:val="003C2E56"/>
    <w:rsid w:val="003C4A74"/>
    <w:rsid w:val="003D032C"/>
    <w:rsid w:val="003E59F9"/>
    <w:rsid w:val="003E793A"/>
    <w:rsid w:val="003F24C6"/>
    <w:rsid w:val="003F65E4"/>
    <w:rsid w:val="00403238"/>
    <w:rsid w:val="00411E2D"/>
    <w:rsid w:val="00416217"/>
    <w:rsid w:val="00440044"/>
    <w:rsid w:val="00445648"/>
    <w:rsid w:val="00480133"/>
    <w:rsid w:val="00486696"/>
    <w:rsid w:val="004A2968"/>
    <w:rsid w:val="005041B5"/>
    <w:rsid w:val="00507521"/>
    <w:rsid w:val="00555B0F"/>
    <w:rsid w:val="0055629B"/>
    <w:rsid w:val="005715B8"/>
    <w:rsid w:val="00572CA6"/>
    <w:rsid w:val="00590E4A"/>
    <w:rsid w:val="005A0417"/>
    <w:rsid w:val="005A777D"/>
    <w:rsid w:val="005B44CC"/>
    <w:rsid w:val="005D35C4"/>
    <w:rsid w:val="005D37DA"/>
    <w:rsid w:val="005D47E6"/>
    <w:rsid w:val="005D6D23"/>
    <w:rsid w:val="005D735D"/>
    <w:rsid w:val="005E07E2"/>
    <w:rsid w:val="00607221"/>
    <w:rsid w:val="00624BBC"/>
    <w:rsid w:val="006351F3"/>
    <w:rsid w:val="00636F53"/>
    <w:rsid w:val="00642AC1"/>
    <w:rsid w:val="006522BA"/>
    <w:rsid w:val="0066292A"/>
    <w:rsid w:val="00677ED1"/>
    <w:rsid w:val="00694091"/>
    <w:rsid w:val="006951DD"/>
    <w:rsid w:val="006A6409"/>
    <w:rsid w:val="006C5CDE"/>
    <w:rsid w:val="006C7D76"/>
    <w:rsid w:val="006D07C3"/>
    <w:rsid w:val="006E4672"/>
    <w:rsid w:val="00702B2C"/>
    <w:rsid w:val="007057CC"/>
    <w:rsid w:val="007068DA"/>
    <w:rsid w:val="00712390"/>
    <w:rsid w:val="007219EC"/>
    <w:rsid w:val="00730978"/>
    <w:rsid w:val="0073577E"/>
    <w:rsid w:val="0074385E"/>
    <w:rsid w:val="007455B2"/>
    <w:rsid w:val="0076184D"/>
    <w:rsid w:val="00763A68"/>
    <w:rsid w:val="00771854"/>
    <w:rsid w:val="00775C11"/>
    <w:rsid w:val="00792085"/>
    <w:rsid w:val="007A7612"/>
    <w:rsid w:val="007B43D8"/>
    <w:rsid w:val="007F610A"/>
    <w:rsid w:val="00804CDA"/>
    <w:rsid w:val="00817758"/>
    <w:rsid w:val="00832099"/>
    <w:rsid w:val="00833E2D"/>
    <w:rsid w:val="00837423"/>
    <w:rsid w:val="0084615D"/>
    <w:rsid w:val="0086129D"/>
    <w:rsid w:val="00886DB5"/>
    <w:rsid w:val="008954B2"/>
    <w:rsid w:val="008B3D9D"/>
    <w:rsid w:val="008B7B9E"/>
    <w:rsid w:val="008C3756"/>
    <w:rsid w:val="008C5966"/>
    <w:rsid w:val="008D04F6"/>
    <w:rsid w:val="008D4A21"/>
    <w:rsid w:val="00901EEA"/>
    <w:rsid w:val="009217EA"/>
    <w:rsid w:val="009247F3"/>
    <w:rsid w:val="00931FA8"/>
    <w:rsid w:val="0093666F"/>
    <w:rsid w:val="00945BF4"/>
    <w:rsid w:val="0096424E"/>
    <w:rsid w:val="00980445"/>
    <w:rsid w:val="009A1FFB"/>
    <w:rsid w:val="009A3F3E"/>
    <w:rsid w:val="009A6C18"/>
    <w:rsid w:val="009B52EE"/>
    <w:rsid w:val="009C311A"/>
    <w:rsid w:val="009D2F90"/>
    <w:rsid w:val="009D6336"/>
    <w:rsid w:val="009E093A"/>
    <w:rsid w:val="009F3C46"/>
    <w:rsid w:val="009F653F"/>
    <w:rsid w:val="00A038AC"/>
    <w:rsid w:val="00A1528A"/>
    <w:rsid w:val="00A314C5"/>
    <w:rsid w:val="00A47C38"/>
    <w:rsid w:val="00A51DB8"/>
    <w:rsid w:val="00A53D44"/>
    <w:rsid w:val="00A658F4"/>
    <w:rsid w:val="00A676B7"/>
    <w:rsid w:val="00A80AF4"/>
    <w:rsid w:val="00A93FB6"/>
    <w:rsid w:val="00AA4ED7"/>
    <w:rsid w:val="00AB7D71"/>
    <w:rsid w:val="00AD0053"/>
    <w:rsid w:val="00AE3162"/>
    <w:rsid w:val="00AE78E9"/>
    <w:rsid w:val="00AF7944"/>
    <w:rsid w:val="00B01D4C"/>
    <w:rsid w:val="00B1069C"/>
    <w:rsid w:val="00B11A2E"/>
    <w:rsid w:val="00B179B3"/>
    <w:rsid w:val="00B21D55"/>
    <w:rsid w:val="00B335D6"/>
    <w:rsid w:val="00B347F1"/>
    <w:rsid w:val="00B43DB8"/>
    <w:rsid w:val="00B47382"/>
    <w:rsid w:val="00B47936"/>
    <w:rsid w:val="00B54184"/>
    <w:rsid w:val="00B61115"/>
    <w:rsid w:val="00B61BD3"/>
    <w:rsid w:val="00B62FBA"/>
    <w:rsid w:val="00B67908"/>
    <w:rsid w:val="00B7028A"/>
    <w:rsid w:val="00BB4991"/>
    <w:rsid w:val="00BB4F44"/>
    <w:rsid w:val="00BC7343"/>
    <w:rsid w:val="00BD58AD"/>
    <w:rsid w:val="00BD5E36"/>
    <w:rsid w:val="00BF5865"/>
    <w:rsid w:val="00C01CFE"/>
    <w:rsid w:val="00C124F1"/>
    <w:rsid w:val="00C14E78"/>
    <w:rsid w:val="00C21C0E"/>
    <w:rsid w:val="00C35141"/>
    <w:rsid w:val="00C36D72"/>
    <w:rsid w:val="00C433B1"/>
    <w:rsid w:val="00C44299"/>
    <w:rsid w:val="00C45B22"/>
    <w:rsid w:val="00C60246"/>
    <w:rsid w:val="00C73391"/>
    <w:rsid w:val="00C956B3"/>
    <w:rsid w:val="00CA63CF"/>
    <w:rsid w:val="00CD0EC4"/>
    <w:rsid w:val="00CD1C95"/>
    <w:rsid w:val="00CD566D"/>
    <w:rsid w:val="00CF0624"/>
    <w:rsid w:val="00D161F9"/>
    <w:rsid w:val="00D33A77"/>
    <w:rsid w:val="00D35E2E"/>
    <w:rsid w:val="00D35FD8"/>
    <w:rsid w:val="00D5448B"/>
    <w:rsid w:val="00D55D23"/>
    <w:rsid w:val="00D655C5"/>
    <w:rsid w:val="00D91057"/>
    <w:rsid w:val="00DA7075"/>
    <w:rsid w:val="00DB6580"/>
    <w:rsid w:val="00DC3C90"/>
    <w:rsid w:val="00DD35EE"/>
    <w:rsid w:val="00DE2E3E"/>
    <w:rsid w:val="00DE4095"/>
    <w:rsid w:val="00DF01D4"/>
    <w:rsid w:val="00E21EE4"/>
    <w:rsid w:val="00E2687C"/>
    <w:rsid w:val="00E271B6"/>
    <w:rsid w:val="00E3372F"/>
    <w:rsid w:val="00E34714"/>
    <w:rsid w:val="00E55B1A"/>
    <w:rsid w:val="00E565FB"/>
    <w:rsid w:val="00E648B4"/>
    <w:rsid w:val="00E713AB"/>
    <w:rsid w:val="00E732C0"/>
    <w:rsid w:val="00E776E5"/>
    <w:rsid w:val="00E833BA"/>
    <w:rsid w:val="00E9080D"/>
    <w:rsid w:val="00EA7402"/>
    <w:rsid w:val="00EC56EC"/>
    <w:rsid w:val="00EC7A31"/>
    <w:rsid w:val="00EF3DC4"/>
    <w:rsid w:val="00F069A0"/>
    <w:rsid w:val="00F15010"/>
    <w:rsid w:val="00F25670"/>
    <w:rsid w:val="00F42C67"/>
    <w:rsid w:val="00F6072B"/>
    <w:rsid w:val="00F63690"/>
    <w:rsid w:val="00F71FEF"/>
    <w:rsid w:val="00F7492C"/>
    <w:rsid w:val="00F8099E"/>
    <w:rsid w:val="00F835C0"/>
    <w:rsid w:val="00FA5D66"/>
    <w:rsid w:val="00FD3AD5"/>
    <w:rsid w:val="00FF3B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702E4C"/>
  <w15:docId w15:val="{3719E2EB-0004-4592-AE7A-29F721D70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lsdException w:name="heading 5" w:semiHidden="1" w:uiPriority="9" w:qFormat="1"/>
    <w:lsdException w:name="heading 6" w:semiHidden="1" w:uiPriority="9" w:unhideWhenUsed="1"/>
    <w:lsdException w:name="heading 7" w:semiHidden="1" w:uiPriority="9" w:qFormat="1"/>
    <w:lsdException w:name="heading 8" w:semiHidden="1"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B61BD3"/>
    <w:pPr>
      <w:spacing w:after="240" w:line="300" w:lineRule="exact"/>
    </w:pPr>
    <w:rPr>
      <w:rFonts w:ascii="Arial" w:hAnsi="Arial" w:cs="VIC-SemiBold"/>
      <w:color w:val="000000" w:themeColor="text1"/>
      <w:szCs w:val="50"/>
      <w:lang w:val="en-AU"/>
    </w:rPr>
  </w:style>
  <w:style w:type="paragraph" w:styleId="Heading1">
    <w:name w:val="heading 1"/>
    <w:basedOn w:val="Normal"/>
    <w:next w:val="Normal"/>
    <w:link w:val="Heading1Char"/>
    <w:uiPriority w:val="9"/>
    <w:qFormat/>
    <w:rsid w:val="002977EC"/>
    <w:pPr>
      <w:keepNext/>
      <w:spacing w:before="480" w:after="120"/>
      <w:outlineLvl w:val="0"/>
    </w:pPr>
    <w:rPr>
      <w:b/>
      <w:bCs/>
      <w:caps/>
      <w:sz w:val="32"/>
      <w:szCs w:val="32"/>
    </w:rPr>
  </w:style>
  <w:style w:type="paragraph" w:styleId="Heading2">
    <w:name w:val="heading 2"/>
    <w:basedOn w:val="Normal"/>
    <w:next w:val="Normal"/>
    <w:link w:val="Heading2Char"/>
    <w:uiPriority w:val="9"/>
    <w:unhideWhenUsed/>
    <w:qFormat/>
    <w:rsid w:val="002977EC"/>
    <w:pPr>
      <w:keepNext/>
      <w:spacing w:before="360" w:after="120"/>
      <w:outlineLvl w:val="1"/>
    </w:pPr>
    <w:rPr>
      <w:b/>
      <w:sz w:val="28"/>
      <w:szCs w:val="28"/>
    </w:rPr>
  </w:style>
  <w:style w:type="paragraph" w:styleId="Heading3">
    <w:name w:val="heading 3"/>
    <w:basedOn w:val="Normal"/>
    <w:next w:val="Normal"/>
    <w:link w:val="Heading3Char"/>
    <w:uiPriority w:val="9"/>
    <w:unhideWhenUsed/>
    <w:qFormat/>
    <w:rsid w:val="002977EC"/>
    <w:pPr>
      <w:keepNext/>
      <w:spacing w:before="240" w:after="60" w:line="240" w:lineRule="auto"/>
      <w:outlineLvl w:val="2"/>
    </w:pPr>
    <w:rPr>
      <w:b/>
    </w:rPr>
  </w:style>
  <w:style w:type="paragraph" w:styleId="Heading6">
    <w:name w:val="heading 6"/>
    <w:basedOn w:val="Normal"/>
    <w:next w:val="Normal"/>
    <w:link w:val="Heading6Char"/>
    <w:uiPriority w:val="9"/>
    <w:semiHidden/>
    <w:rsid w:val="00397B9B"/>
    <w:pPr>
      <w:keepNext/>
      <w:keepLines/>
      <w:spacing w:before="40"/>
      <w:outlineLvl w:val="5"/>
    </w:pPr>
    <w:rPr>
      <w:rFonts w:asciiTheme="majorHAnsi" w:eastAsiaTheme="majorEastAsia" w:hAnsiTheme="majorHAnsi" w:cstheme="majorBidi"/>
      <w:color w:val="002B1F" w:themeColor="accent1" w:themeShade="7F"/>
    </w:rPr>
  </w:style>
  <w:style w:type="paragraph" w:styleId="Heading9">
    <w:name w:val="heading 9"/>
    <w:basedOn w:val="Normal"/>
    <w:next w:val="Normal"/>
    <w:link w:val="Heading9Char"/>
    <w:uiPriority w:val="9"/>
    <w:semiHidden/>
    <w:qFormat/>
    <w:rsid w:val="00397B9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77EC"/>
    <w:rPr>
      <w:rFonts w:ascii="Arial" w:hAnsi="Arial" w:cs="VIC-SemiBold"/>
      <w:b/>
      <w:bCs/>
      <w:caps/>
      <w:color w:val="000000" w:themeColor="text1"/>
      <w:sz w:val="32"/>
      <w:szCs w:val="32"/>
    </w:rPr>
  </w:style>
  <w:style w:type="character" w:customStyle="1" w:styleId="Heading9Char">
    <w:name w:val="Heading 9 Char"/>
    <w:basedOn w:val="DefaultParagraphFont"/>
    <w:link w:val="Heading9"/>
    <w:uiPriority w:val="9"/>
    <w:semiHidden/>
    <w:rsid w:val="00292828"/>
    <w:rPr>
      <w:rFonts w:asciiTheme="majorHAnsi" w:eastAsiaTheme="majorEastAsia" w:hAnsiTheme="majorHAnsi" w:cstheme="majorBidi"/>
      <w:i/>
      <w:iCs/>
      <w:color w:val="272727" w:themeColor="text1" w:themeTint="D8"/>
      <w:sz w:val="21"/>
      <w:szCs w:val="21"/>
    </w:rPr>
  </w:style>
  <w:style w:type="character" w:customStyle="1" w:styleId="Heading6Char">
    <w:name w:val="Heading 6 Char"/>
    <w:basedOn w:val="DefaultParagraphFont"/>
    <w:link w:val="Heading6"/>
    <w:uiPriority w:val="9"/>
    <w:semiHidden/>
    <w:rsid w:val="00292828"/>
    <w:rPr>
      <w:rFonts w:asciiTheme="majorHAnsi" w:eastAsiaTheme="majorEastAsia" w:hAnsiTheme="majorHAnsi" w:cstheme="majorBidi"/>
      <w:color w:val="002B1F" w:themeColor="accent1" w:themeShade="7F"/>
      <w:szCs w:val="50"/>
    </w:rPr>
  </w:style>
  <w:style w:type="table" w:styleId="MediumShading1">
    <w:name w:val="Medium Shading 1"/>
    <w:basedOn w:val="TableNormal"/>
    <w:uiPriority w:val="63"/>
    <w:semiHidden/>
    <w:unhideWhenUsed/>
    <w:rsid w:val="006A640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character" w:customStyle="1" w:styleId="Heading2Char">
    <w:name w:val="Heading 2 Char"/>
    <w:basedOn w:val="DefaultParagraphFont"/>
    <w:link w:val="Heading2"/>
    <w:uiPriority w:val="9"/>
    <w:rsid w:val="002977EC"/>
    <w:rPr>
      <w:rFonts w:ascii="Arial" w:hAnsi="Arial" w:cs="VIC-SemiBold"/>
      <w:b/>
      <w:color w:val="000000" w:themeColor="text1"/>
      <w:sz w:val="28"/>
      <w:szCs w:val="28"/>
    </w:rPr>
  </w:style>
  <w:style w:type="paragraph" w:styleId="Header">
    <w:name w:val="header"/>
    <w:basedOn w:val="Normal"/>
    <w:link w:val="HeaderChar"/>
    <w:uiPriority w:val="99"/>
    <w:semiHidden/>
    <w:rsid w:val="008C3756"/>
    <w:pPr>
      <w:tabs>
        <w:tab w:val="center" w:pos="4513"/>
        <w:tab w:val="right" w:pos="9026"/>
      </w:tabs>
    </w:pPr>
  </w:style>
  <w:style w:type="character" w:customStyle="1" w:styleId="HeaderChar">
    <w:name w:val="Header Char"/>
    <w:basedOn w:val="DefaultParagraphFont"/>
    <w:link w:val="Header"/>
    <w:uiPriority w:val="99"/>
    <w:semiHidden/>
    <w:rsid w:val="00292828"/>
    <w:rPr>
      <w:rFonts w:ascii="Arial" w:hAnsi="Arial" w:cs="VIC-SemiBold"/>
      <w:color w:val="000000" w:themeColor="text1"/>
      <w:szCs w:val="50"/>
    </w:rPr>
  </w:style>
  <w:style w:type="paragraph" w:styleId="Footer">
    <w:name w:val="footer"/>
    <w:basedOn w:val="Normal"/>
    <w:link w:val="FooterChar"/>
    <w:uiPriority w:val="99"/>
    <w:semiHidden/>
    <w:rsid w:val="008C3756"/>
    <w:pPr>
      <w:tabs>
        <w:tab w:val="center" w:pos="4513"/>
        <w:tab w:val="right" w:pos="9026"/>
      </w:tabs>
    </w:pPr>
  </w:style>
  <w:style w:type="character" w:customStyle="1" w:styleId="FooterChar">
    <w:name w:val="Footer Char"/>
    <w:basedOn w:val="DefaultParagraphFont"/>
    <w:link w:val="Footer"/>
    <w:uiPriority w:val="99"/>
    <w:semiHidden/>
    <w:rsid w:val="00292828"/>
    <w:rPr>
      <w:rFonts w:ascii="Arial" w:hAnsi="Arial" w:cs="VIC-SemiBold"/>
      <w:color w:val="000000" w:themeColor="text1"/>
      <w:szCs w:val="50"/>
    </w:rPr>
  </w:style>
  <w:style w:type="character" w:customStyle="1" w:styleId="Heading3Char">
    <w:name w:val="Heading 3 Char"/>
    <w:basedOn w:val="DefaultParagraphFont"/>
    <w:link w:val="Heading3"/>
    <w:uiPriority w:val="9"/>
    <w:rsid w:val="002977EC"/>
    <w:rPr>
      <w:rFonts w:ascii="Arial" w:hAnsi="Arial" w:cs="VIC-SemiBold"/>
      <w:b/>
      <w:color w:val="000000" w:themeColor="text1"/>
      <w:szCs w:val="50"/>
    </w:rPr>
  </w:style>
  <w:style w:type="table" w:styleId="TableGrid">
    <w:name w:val="Table Grid"/>
    <w:basedOn w:val="TableNormal"/>
    <w:uiPriority w:val="39"/>
    <w:rsid w:val="00AE31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F25670"/>
  </w:style>
  <w:style w:type="paragraph" w:styleId="Title">
    <w:name w:val="Title"/>
    <w:basedOn w:val="Normal"/>
    <w:next w:val="Normal"/>
    <w:link w:val="TitleChar"/>
    <w:uiPriority w:val="10"/>
    <w:qFormat/>
    <w:rsid w:val="00292828"/>
    <w:pPr>
      <w:spacing w:after="80" w:line="440" w:lineRule="exact"/>
    </w:pPr>
    <w:rPr>
      <w:sz w:val="44"/>
      <w:szCs w:val="18"/>
    </w:rPr>
  </w:style>
  <w:style w:type="character" w:customStyle="1" w:styleId="TitleChar">
    <w:name w:val="Title Char"/>
    <w:basedOn w:val="DefaultParagraphFont"/>
    <w:link w:val="Title"/>
    <w:uiPriority w:val="10"/>
    <w:rsid w:val="007455B2"/>
    <w:rPr>
      <w:rFonts w:ascii="Arial" w:hAnsi="Arial" w:cs="VIC-SemiBold"/>
      <w:color w:val="000000" w:themeColor="text1"/>
      <w:sz w:val="44"/>
      <w:szCs w:val="18"/>
    </w:rPr>
  </w:style>
  <w:style w:type="paragraph" w:styleId="ListBullet">
    <w:name w:val="List Bullet"/>
    <w:basedOn w:val="Normal"/>
    <w:uiPriority w:val="99"/>
    <w:unhideWhenUsed/>
    <w:rsid w:val="002977EC"/>
    <w:pPr>
      <w:numPr>
        <w:numId w:val="11"/>
      </w:numPr>
      <w:spacing w:after="120"/>
      <w:ind w:left="284" w:hanging="284"/>
    </w:pPr>
  </w:style>
  <w:style w:type="paragraph" w:styleId="ListParagraph">
    <w:name w:val="List Paragraph"/>
    <w:basedOn w:val="Normal"/>
    <w:uiPriority w:val="34"/>
    <w:qFormat/>
    <w:rsid w:val="002A35EF"/>
    <w:pPr>
      <w:ind w:left="720"/>
      <w:contextualSpacing/>
    </w:pPr>
  </w:style>
  <w:style w:type="table" w:styleId="GridTable1Light">
    <w:name w:val="Grid Table 1 Light"/>
    <w:basedOn w:val="TableNormal"/>
    <w:uiPriority w:val="46"/>
    <w:rsid w:val="000B4C3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AD0053"/>
    <w:rPr>
      <w:color w:val="0563C1" w:themeColor="hyperlink"/>
      <w:u w:val="single"/>
    </w:rPr>
  </w:style>
  <w:style w:type="character" w:styleId="UnresolvedMention">
    <w:name w:val="Unresolved Mention"/>
    <w:basedOn w:val="DefaultParagraphFont"/>
    <w:uiPriority w:val="99"/>
    <w:rsid w:val="00AD0053"/>
    <w:rPr>
      <w:color w:val="605E5C"/>
      <w:shd w:val="clear" w:color="auto" w:fill="E1DFDD"/>
    </w:rPr>
  </w:style>
  <w:style w:type="paragraph" w:styleId="NormalWeb">
    <w:name w:val="Normal (Web)"/>
    <w:basedOn w:val="Normal"/>
    <w:uiPriority w:val="99"/>
    <w:semiHidden/>
    <w:unhideWhenUsed/>
    <w:rsid w:val="009F3C46"/>
    <w:pPr>
      <w:spacing w:before="100" w:beforeAutospacing="1" w:after="100" w:afterAutospacing="1" w:line="240" w:lineRule="auto"/>
    </w:pPr>
    <w:rPr>
      <w:rFonts w:ascii="Times New Roman" w:eastAsia="Times New Roman" w:hAnsi="Times New Roman" w:cs="Times New Roman"/>
      <w:color w:val="auto"/>
      <w:szCs w:val="24"/>
      <w:lang w:eastAsia="en-AU"/>
    </w:rPr>
  </w:style>
  <w:style w:type="paragraph" w:customStyle="1" w:styleId="ImprintText">
    <w:name w:val="_ImprintText"/>
    <w:uiPriority w:val="9"/>
    <w:rsid w:val="00712390"/>
    <w:pPr>
      <w:spacing w:after="85" w:line="170" w:lineRule="atLeast"/>
    </w:pPr>
    <w:rPr>
      <w:rFonts w:ascii="Arial" w:eastAsia="Times New Roman" w:hAnsi="Arial" w:cs="Arial"/>
      <w:sz w:val="14"/>
      <w:szCs w:val="14"/>
      <w:lang w:val="en-AU"/>
    </w:rPr>
  </w:style>
  <w:style w:type="paragraph" w:styleId="Revision">
    <w:name w:val="Revision"/>
    <w:hidden/>
    <w:uiPriority w:val="99"/>
    <w:semiHidden/>
    <w:rsid w:val="00391E9F"/>
    <w:rPr>
      <w:rFonts w:ascii="Arial" w:hAnsi="Arial" w:cs="VIC-SemiBold"/>
      <w:color w:val="000000" w:themeColor="text1"/>
      <w:szCs w:val="5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0538123">
      <w:bodyDiv w:val="1"/>
      <w:marLeft w:val="0"/>
      <w:marRight w:val="0"/>
      <w:marTop w:val="0"/>
      <w:marBottom w:val="0"/>
      <w:divBdr>
        <w:top w:val="none" w:sz="0" w:space="0" w:color="auto"/>
        <w:left w:val="none" w:sz="0" w:space="0" w:color="auto"/>
        <w:bottom w:val="none" w:sz="0" w:space="0" w:color="auto"/>
        <w:right w:val="none" w:sz="0" w:space="0" w:color="auto"/>
      </w:divBdr>
    </w:div>
    <w:div w:id="1140607746">
      <w:bodyDiv w:val="1"/>
      <w:marLeft w:val="0"/>
      <w:marRight w:val="0"/>
      <w:marTop w:val="0"/>
      <w:marBottom w:val="0"/>
      <w:divBdr>
        <w:top w:val="none" w:sz="0" w:space="0" w:color="auto"/>
        <w:left w:val="none" w:sz="0" w:space="0" w:color="auto"/>
        <w:bottom w:val="none" w:sz="0" w:space="0" w:color="auto"/>
        <w:right w:val="none" w:sz="0" w:space="0" w:color="auto"/>
      </w:divBdr>
    </w:div>
    <w:div w:id="161055295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3" Type="http://schemas.openxmlformats.org/officeDocument/2006/relationships/hyperlink" Target="http://www.relayservice.com.au" TargetMode="External"/><Relationship Id="rId2" Type="http://schemas.openxmlformats.org/officeDocument/2006/relationships/hyperlink" Target="mailto:customer.service@ecodev.vic.gov.au" TargetMode="External"/><Relationship Id="rId1" Type="http://schemas.openxmlformats.org/officeDocument/2006/relationships/image" Target="media/image5.em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crak7\OneDrive%20-%20Department%20of%20Energy,%20Environment%20and%20Climate%20Action\Ag%20Vic%20logos%20&amp;%20templates\05_13415%20Ag%20vic_Template_Factsheet_A4_FA.dotx" TargetMode="External"/></Relationships>
</file>

<file path=word/theme/theme1.xml><?xml version="1.0" encoding="utf-8"?>
<a:theme xmlns:a="http://schemas.openxmlformats.org/drawingml/2006/main" name="Office Theme">
  <a:themeElements>
    <a:clrScheme name="AgVic">
      <a:dk1>
        <a:sysClr val="windowText" lastClr="000000"/>
      </a:dk1>
      <a:lt1>
        <a:sysClr val="window" lastClr="FFFFFF"/>
      </a:lt1>
      <a:dk2>
        <a:srgbClr val="53565A"/>
      </a:dk2>
      <a:lt2>
        <a:srgbClr val="E7E6E6"/>
      </a:lt2>
      <a:accent1>
        <a:srgbClr val="00573F"/>
      </a:accent1>
      <a:accent2>
        <a:srgbClr val="003A28"/>
      </a:accent2>
      <a:accent3>
        <a:srgbClr val="DDD4C2"/>
      </a:accent3>
      <a:accent4>
        <a:srgbClr val="FF9E1B"/>
      </a:accent4>
      <a:accent5>
        <a:srgbClr val="0063A5"/>
      </a:accent5>
      <a:accent6>
        <a:srgbClr val="87189D"/>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p:properties xmlns:p="http://schemas.microsoft.com/office/2006/metadata/properties" xmlns:xsi="http://www.w3.org/2001/XMLSchema-instance" xmlns:pc="http://schemas.microsoft.com/office/infopath/2007/PartnerControls">
  <documentManagement>
    <hcae176ec3a54dbeadeeec1b38baec58 xmlns="1970f3ff-c7c3-4b73-8f0c-0bc260d159f3">
      <Terms xmlns="http://schemas.microsoft.com/office/infopath/2007/PartnerControls"/>
    </hcae176ec3a54dbeadeeec1b38baec58>
    <p31afe295eb448f092f13ab8c2af2c33 xmlns="1970f3ff-c7c3-4b73-8f0c-0bc260d159f3">
      <Terms xmlns="http://schemas.microsoft.com/office/infopath/2007/PartnerControls"/>
    </p31afe295eb448f092f13ab8c2af2c33>
    <lf5681727d5b4cc1a5c417fcf66e2a7b xmlns="1970f3ff-c7c3-4b73-8f0c-0bc260d159f3">
      <Terms xmlns="http://schemas.microsoft.com/office/infopath/2007/PartnerControls"/>
    </lf5681727d5b4cc1a5c417fcf66e2a7b>
    <b4605c5f9d584382a57fb8476d85f713 xmlns="1970f3ff-c7c3-4b73-8f0c-0bc260d159f3">
      <Terms xmlns="http://schemas.microsoft.com/office/infopath/2007/PartnerControls"/>
    </b4605c5f9d584382a57fb8476d85f713>
    <g46a9f61d38540a784cfecbd3da27bca xmlns="1970f3ff-c7c3-4b73-8f0c-0bc260d159f3">
      <Terms xmlns="http://schemas.microsoft.com/office/infopath/2007/PartnerControls"/>
    </g46a9f61d38540a784cfecbd3da27bca>
    <TaxCatchAll xmlns="00859dcf-0dab-4099-a5d8-10172deb17e4" xsi:nil="true"/>
    <lcf76f155ced4ddcb4097134ff3c332f xmlns="9bb9476c-4d56-4d42-bba3-d8dc1abb0d0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48DFDDEB3BCE9344BEB7035E3033E8C1" ma:contentTypeVersion="28" ma:contentTypeDescription="DEDJTR Document" ma:contentTypeScope="" ma:versionID="7b31a4f07a83902897b096f142e71fd8">
  <xsd:schema xmlns:xsd="http://www.w3.org/2001/XMLSchema" xmlns:xs="http://www.w3.org/2001/XMLSchema" xmlns:p="http://schemas.microsoft.com/office/2006/metadata/properties" xmlns:ns2="1970f3ff-c7c3-4b73-8f0c-0bc260d159f3" xmlns:ns3="00859dcf-0dab-4099-a5d8-10172deb17e4" xmlns:ns4="dd2f24b0-6a96-4e49-96e5-f74f55a217b4" xmlns:ns5="9bb9476c-4d56-4d42-bba3-d8dc1abb0d0a" targetNamespace="http://schemas.microsoft.com/office/2006/metadata/properties" ma:root="true" ma:fieldsID="6b776f5545f674366d9a5f5b47e79ca2" ns2:_="" ns3:_="" ns4:_="" ns5:_="">
    <xsd:import namespace="1970f3ff-c7c3-4b73-8f0c-0bc260d159f3"/>
    <xsd:import namespace="00859dcf-0dab-4099-a5d8-10172deb17e4"/>
    <xsd:import namespace="dd2f24b0-6a96-4e49-96e5-f74f55a217b4"/>
    <xsd:import namespace="9bb9476c-4d56-4d42-bba3-d8dc1abb0d0a"/>
    <xsd:element name="properties">
      <xsd:complexType>
        <xsd:sequence>
          <xsd:element name="documentManagement">
            <xsd:complexType>
              <xsd:all>
                <xsd:element ref="ns2:g46a9f61d38540a784cfecbd3da27bca" minOccurs="0"/>
                <xsd:element ref="ns3:TaxCatchAll" minOccurs="0"/>
                <xsd:element ref="ns3:TaxCatchAllLabel" minOccurs="0"/>
                <xsd:element ref="ns2:b4605c5f9d584382a57fb8476d85f713" minOccurs="0"/>
                <xsd:element ref="ns2:p31afe295eb448f092f13ab8c2af2c33" minOccurs="0"/>
                <xsd:element ref="ns2:hcae176ec3a54dbeadeeec1b38baec58" minOccurs="0"/>
                <xsd:element ref="ns2:lf5681727d5b4cc1a5c417fcf66e2a7b" minOccurs="0"/>
                <xsd:element ref="ns4:MediaServiceMetadata" minOccurs="0"/>
                <xsd:element ref="ns4:MediaServiceFastMetadata" minOccurs="0"/>
                <xsd:element ref="ns3:SharedWithUsers" minOccurs="0"/>
                <xsd:element ref="ns3:SharedWithDetails"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element ref="ns5:MediaServiceLocation" minOccurs="0"/>
                <xsd:element ref="ns5:MediaLengthInSeconds" minOccurs="0"/>
                <xsd:element ref="ns5: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70f3ff-c7c3-4b73-8f0c-0bc260d159f3" elementFormDefault="qualified">
    <xsd:import namespace="http://schemas.microsoft.com/office/2006/documentManagement/types"/>
    <xsd:import namespace="http://schemas.microsoft.com/office/infopath/2007/PartnerControls"/>
    <xsd:element name="g46a9f61d38540a784cfecbd3da27bca" ma:index="8" nillable="true" ma:taxonomy="true" ma:internalName="g46a9f61d38540a784cfecbd3da27bca" ma:taxonomyFieldName="DEDJTRGroup" ma:displayName="Group" ma:indexed="true" ma:fieldId="{046a9f61-d385-40a7-84cf-ecbd3da27bca}"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4605c5f9d584382a57fb8476d85f713" ma:index="12" nillable="true" ma:taxonomy="true" ma:internalName="b4605c5f9d584382a57fb8476d85f713" ma:taxonomyFieldName="DEDJTRDivision" ma:displayName="Division" ma:indexed="true" ma:fieldId="{b4605c5f-9d58-4382-a57f-b8476d85f713}"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p31afe295eb448f092f13ab8c2af2c33" ma:index="14" nillable="true" ma:taxonomy="true" ma:internalName="p31afe295eb448f092f13ab8c2af2c33" ma:taxonomyFieldName="DEDJTRBranch" ma:displayName="Branch" ma:indexed="true" ma:fieldId="{931afe29-5eb4-48f0-92f1-3ab8c2af2c33}"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hcae176ec3a54dbeadeeec1b38baec58" ma:index="16" nillable="true" ma:taxonomy="true" ma:internalName="hcae176ec3a54dbeadeeec1b38baec58" ma:taxonomyFieldName="DEDJTRSection" ma:displayName="Section" ma:indexed="true" ma:fieldId="{1cae176e-c3a5-4dbe-adee-ec1b38baec58}"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lf5681727d5b4cc1a5c417fcf66e2a7b" ma:index="18" nillable="true" ma:taxonomy="true" ma:internalName="lf5681727d5b4cc1a5c417fcf66e2a7b" ma:taxonomyFieldName="DEDJTRSecurityClassification" ma:displayName="Security Classification" ma:fieldId="{5f568172-7d5b-4cc1-a5c4-17fcf66e2a7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0859dcf-0dab-4099-a5d8-10172deb17e4"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6e7cca4a-03a5-41c1-ad59-ec99be61f472}" ma:internalName="TaxCatchAll" ma:showField="CatchAllData" ma:web="00859dcf-0dab-4099-a5d8-10172deb17e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e7cca4a-03a5-41c1-ad59-ec99be61f472}" ma:internalName="TaxCatchAllLabel" ma:readOnly="true" ma:showField="CatchAllDataLabel" ma:web="00859dcf-0dab-4099-a5d8-10172deb17e4">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2f24b0-6a96-4e49-96e5-f74f55a217b4"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b9476c-4d56-4d42-bba3-d8dc1abb0d0a" elementFormDefault="qualified">
    <xsd:import namespace="http://schemas.microsoft.com/office/2006/documentManagement/types"/>
    <xsd:import namespace="http://schemas.microsoft.com/office/infopath/2007/PartnerControls"/>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MediaServiceDateTaken" ma:index="26" nillable="true" ma:displayName="MediaServiceDateTaken" ma:hidden="true" ma:internalName="MediaServiceDateTaken" ma:readOnly="true">
      <xsd:simpleType>
        <xsd:restriction base="dms:Text"/>
      </xsd:simpleType>
    </xsd:element>
    <xsd:element name="MediaServiceAutoTags" ma:index="27" nillable="true" ma:displayName="Tags" ma:internalName="MediaServiceAutoTag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ServiceLocation" ma:index="31" nillable="true" ma:displayName="Location" ma:internalName="MediaServiceLocation" ma:readOnly="true">
      <xsd:simpleType>
        <xsd:restriction base="dms:Text"/>
      </xsd:simpleType>
    </xsd:element>
    <xsd:element name="MediaLengthInSeconds" ma:index="32" nillable="true" ma:displayName="MediaLengthInSeconds" ma:hidden="true" ma:internalName="MediaLengthInSeconds" ma:readOnly="true">
      <xsd:simpleType>
        <xsd:restriction base="dms:Unknown"/>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EC6A13-2C33-064A-9567-253A7B8FD579}">
  <ds:schemaRefs>
    <ds:schemaRef ds:uri="http://schemas.openxmlformats.org/officeDocument/2006/bibliography"/>
  </ds:schemaRefs>
</ds:datastoreItem>
</file>

<file path=customXml/itemProps2.xml><?xml version="1.0" encoding="utf-8"?>
<ds:datastoreItem xmlns:ds="http://schemas.openxmlformats.org/officeDocument/2006/customXml" ds:itemID="{BABB36FC-8EAB-49C7-BC15-8281413BED08}">
  <ds:schemaRefs>
    <ds:schemaRef ds:uri="http://schemas.microsoft.com/office/2006/metadata/properties"/>
    <ds:schemaRef ds:uri="http://schemas.microsoft.com/office/infopath/2007/PartnerControls"/>
    <ds:schemaRef ds:uri="1970f3ff-c7c3-4b73-8f0c-0bc260d159f3"/>
    <ds:schemaRef ds:uri="00859dcf-0dab-4099-a5d8-10172deb17e4"/>
    <ds:schemaRef ds:uri="9bb9476c-4d56-4d42-bba3-d8dc1abb0d0a"/>
  </ds:schemaRefs>
</ds:datastoreItem>
</file>

<file path=customXml/itemProps3.xml><?xml version="1.0" encoding="utf-8"?>
<ds:datastoreItem xmlns:ds="http://schemas.openxmlformats.org/officeDocument/2006/customXml" ds:itemID="{CDBDBFC6-0965-4A40-BC21-4F77490847E9}">
  <ds:schemaRefs>
    <ds:schemaRef ds:uri="http://schemas.microsoft.com/sharepoint/v3/contenttype/forms"/>
  </ds:schemaRefs>
</ds:datastoreItem>
</file>

<file path=customXml/itemProps4.xml><?xml version="1.0" encoding="utf-8"?>
<ds:datastoreItem xmlns:ds="http://schemas.openxmlformats.org/officeDocument/2006/customXml" ds:itemID="{F4037480-F96D-4E3B-82CE-4AE02A94A6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70f3ff-c7c3-4b73-8f0c-0bc260d159f3"/>
    <ds:schemaRef ds:uri="00859dcf-0dab-4099-a5d8-10172deb17e4"/>
    <ds:schemaRef ds:uri="dd2f24b0-6a96-4e49-96e5-f74f55a217b4"/>
    <ds:schemaRef ds:uri="9bb9476c-4d56-4d42-bba3-d8dc1abb0d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05_13415 Ag vic_Template_Factsheet_A4_FA.dotx</Template>
  <TotalTime>1</TotalTime>
  <Pages>2</Pages>
  <Words>446</Words>
  <Characters>2546</Characters>
  <DocSecurity>4</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erms:created xsi:type="dcterms:W3CDTF">2024-02-02T05:07:00Z</dcterms:created>
  <dcterms:modified xsi:type="dcterms:W3CDTF">2024-02-02T05:07:00Z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0x010100611F6414DFB111E7BA88F9DF1743E3170048DFDDEB3BCE9344BEB7035E3033E8C1</vt:lpwstr>
  </property>
  <property fmtid="{D5CDD505-2E9C-101B-9397-08002B2CF9AE}" pid="3" name="DEDJTRBranch">
    <vt:lpwstr/>
  </property>
  <property fmtid="{D5CDD505-2E9C-101B-9397-08002B2CF9AE}" pid="4" name="DEDJTRSection">
    <vt:lpwstr/>
  </property>
  <property fmtid="{D5CDD505-2E9C-101B-9397-08002B2CF9AE}" pid="5" name="DEDJTRGroup">
    <vt:lpwstr/>
  </property>
  <property fmtid="{D5CDD505-2E9C-101B-9397-08002B2CF9AE}" pid="6" name="DEDJTRSecurityClassification">
    <vt:lpwstr/>
  </property>
  <property fmtid="{D5CDD505-2E9C-101B-9397-08002B2CF9AE}" pid="7" name="DEDJTRDivision">
    <vt:lpwstr/>
  </property>
  <property fmtid="{D5CDD505-2E9C-101B-9397-08002B2CF9AE}" pid="8" name="MediaServiceImageTags">
    <vt:lpwstr/>
  </property>
  <property fmtid="{D5CDD505-2E9C-101B-9397-08002B2CF9AE}" pid="9" name="MSIP_Label_d00a4df9-c942-4b09-b23a-6c1023f6de27_Enabled">
    <vt:lpwstr>true</vt:lpwstr>
  </property>
  <property fmtid="{D5CDD505-2E9C-101B-9397-08002B2CF9AE}" pid="10" name="MSIP_Label_d00a4df9-c942-4b09-b23a-6c1023f6de27_SetDate">
    <vt:lpwstr>2023-03-14T01:18:15Z</vt:lpwstr>
  </property>
  <property fmtid="{D5CDD505-2E9C-101B-9397-08002B2CF9AE}" pid="11" name="MSIP_Label_d00a4df9-c942-4b09-b23a-6c1023f6de27_Method">
    <vt:lpwstr>Privileged</vt:lpwstr>
  </property>
  <property fmtid="{D5CDD505-2E9C-101B-9397-08002B2CF9AE}" pid="12" name="MSIP_Label_d00a4df9-c942-4b09-b23a-6c1023f6de27_Name">
    <vt:lpwstr>Official (DJPR)</vt:lpwstr>
  </property>
  <property fmtid="{D5CDD505-2E9C-101B-9397-08002B2CF9AE}" pid="13" name="MSIP_Label_d00a4df9-c942-4b09-b23a-6c1023f6de27_SiteId">
    <vt:lpwstr>722ea0be-3e1c-4b11-ad6f-9401d6856e24</vt:lpwstr>
  </property>
  <property fmtid="{D5CDD505-2E9C-101B-9397-08002B2CF9AE}" pid="14" name="MSIP_Label_d00a4df9-c942-4b09-b23a-6c1023f6de27_ActionId">
    <vt:lpwstr>86b107c9-3751-4bf8-af79-002fb615698f</vt:lpwstr>
  </property>
  <property fmtid="{D5CDD505-2E9C-101B-9397-08002B2CF9AE}" pid="15" name="MSIP_Label_d00a4df9-c942-4b09-b23a-6c1023f6de27_ContentBits">
    <vt:lpwstr>3</vt:lpwstr>
  </property>
  <property fmtid="{D5CDD505-2E9C-101B-9397-08002B2CF9AE}" pid="16" name="ClassificationContentMarkingFooterShapeIds">
    <vt:lpwstr>2,5,6</vt:lpwstr>
  </property>
  <property fmtid="{D5CDD505-2E9C-101B-9397-08002B2CF9AE}" pid="17" name="ClassificationContentMarkingFooterFontProps">
    <vt:lpwstr>#000000,12,Calibri</vt:lpwstr>
  </property>
  <property fmtid="{D5CDD505-2E9C-101B-9397-08002B2CF9AE}" pid="18" name="ClassificationContentMarkingFooterText">
    <vt:lpwstr>OFFICIAL</vt:lpwstr>
  </property>
  <property fmtid="{D5CDD505-2E9C-101B-9397-08002B2CF9AE}" pid="19" name="MSIP_Label_4257e2ab-f512-40e2-9c9a-c64247360765_Enabled">
    <vt:lpwstr>true</vt:lpwstr>
  </property>
  <property fmtid="{D5CDD505-2E9C-101B-9397-08002B2CF9AE}" pid="20" name="MSIP_Label_4257e2ab-f512-40e2-9c9a-c64247360765_SetDate">
    <vt:lpwstr>2024-01-30T22:18:58Z</vt:lpwstr>
  </property>
  <property fmtid="{D5CDD505-2E9C-101B-9397-08002B2CF9AE}" pid="21" name="MSIP_Label_4257e2ab-f512-40e2-9c9a-c64247360765_Method">
    <vt:lpwstr>Privileged</vt:lpwstr>
  </property>
  <property fmtid="{D5CDD505-2E9C-101B-9397-08002B2CF9AE}" pid="22" name="MSIP_Label_4257e2ab-f512-40e2-9c9a-c64247360765_Name">
    <vt:lpwstr>OFFICIAL</vt:lpwstr>
  </property>
  <property fmtid="{D5CDD505-2E9C-101B-9397-08002B2CF9AE}" pid="23" name="MSIP_Label_4257e2ab-f512-40e2-9c9a-c64247360765_SiteId">
    <vt:lpwstr>e8bdd6f7-fc18-4e48-a554-7f547927223b</vt:lpwstr>
  </property>
  <property fmtid="{D5CDD505-2E9C-101B-9397-08002B2CF9AE}" pid="24" name="MSIP_Label_4257e2ab-f512-40e2-9c9a-c64247360765_ActionId">
    <vt:lpwstr>96d8e525-43cc-44ee-87b7-d79e75d90d0a</vt:lpwstr>
  </property>
  <property fmtid="{D5CDD505-2E9C-101B-9397-08002B2CF9AE}" pid="25" name="MSIP_Label_4257e2ab-f512-40e2-9c9a-c64247360765_ContentBits">
    <vt:lpwstr>2</vt:lpwstr>
  </property>
</Properties>
</file>