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79EC" w14:textId="77777777" w:rsidR="00BD5E36" w:rsidRDefault="00B7028A" w:rsidP="00DD35EE">
      <w:pPr>
        <w:pStyle w:val="Agintrotext"/>
        <w:sectPr w:rsidR="00BD5E36" w:rsidSect="00BD5E36">
          <w:headerReference w:type="even" r:id="rId8"/>
          <w:headerReference w:type="default" r:id="rId9"/>
          <w:footerReference w:type="even" r:id="rId10"/>
          <w:footerReference w:type="default" r:id="rId11"/>
          <w:headerReference w:type="first" r:id="rId12"/>
          <w:footerReference w:type="first" r:id="rId13"/>
          <w:type w:val="continuous"/>
          <w:pgSz w:w="11900" w:h="16840"/>
          <w:pgMar w:top="4163" w:right="709" w:bottom="1701" w:left="709" w:header="709" w:footer="709" w:gutter="0"/>
          <w:cols w:num="2" w:space="708"/>
          <w:titlePg/>
          <w:docGrid w:linePitch="360"/>
        </w:sectPr>
      </w:pPr>
      <w:bookmarkStart w:id="0" w:name="_GoBack"/>
      <w:bookmarkEnd w:id="0"/>
      <w:r>
        <w:rPr>
          <w:noProof/>
          <w:lang w:val="en-AU" w:eastAsia="en-AU"/>
        </w:rPr>
        <mc:AlternateContent>
          <mc:Choice Requires="wps">
            <w:drawing>
              <wp:anchor distT="0" distB="0" distL="114300" distR="114300" simplePos="0" relativeHeight="251659264" behindDoc="1" locked="0" layoutInCell="1" allowOverlap="1" wp14:anchorId="03C3581D" wp14:editId="781800C9">
                <wp:simplePos x="0" y="0"/>
                <wp:positionH relativeFrom="column">
                  <wp:posOffset>-168275</wp:posOffset>
                </wp:positionH>
                <wp:positionV relativeFrom="paragraph">
                  <wp:posOffset>-2361565</wp:posOffset>
                </wp:positionV>
                <wp:extent cx="4145280" cy="2232660"/>
                <wp:effectExtent l="0" t="0" r="7620" b="15240"/>
                <wp:wrapNone/>
                <wp:docPr id="80" name="Text Box 80"/>
                <wp:cNvGraphicFramePr/>
                <a:graphic xmlns:a="http://schemas.openxmlformats.org/drawingml/2006/main">
                  <a:graphicData uri="http://schemas.microsoft.com/office/word/2010/wordprocessingShape">
                    <wps:wsp>
                      <wps:cNvSpPr txBox="1"/>
                      <wps:spPr>
                        <a:xfrm>
                          <a:off x="0" y="0"/>
                          <a:ext cx="4145280" cy="2232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58F5E4" w14:textId="77777777" w:rsidR="00A674E9" w:rsidRPr="00A674E9" w:rsidRDefault="00A674E9" w:rsidP="00A674E9">
                            <w:pPr>
                              <w:pStyle w:val="Agtitle"/>
                              <w:rPr>
                                <w:szCs w:val="44"/>
                              </w:rPr>
                            </w:pPr>
                            <w:r w:rsidRPr="00A674E9">
                              <w:rPr>
                                <w:szCs w:val="44"/>
                              </w:rPr>
                              <w:t>Salmonella Enteritidis</w:t>
                            </w:r>
                          </w:p>
                          <w:p w14:paraId="47DE030B" w14:textId="77777777" w:rsidR="00A674E9" w:rsidRDefault="00A674E9" w:rsidP="00A674E9">
                            <w:pPr>
                              <w:pStyle w:val="Agtitle"/>
                            </w:pPr>
                          </w:p>
                          <w:p w14:paraId="2B27A752" w14:textId="77777777" w:rsidR="00A674E9" w:rsidRDefault="00A674E9" w:rsidP="00A674E9">
                            <w:pPr>
                              <w:pStyle w:val="Agtitle"/>
                              <w:rPr>
                                <w:lang w:val="en-AU"/>
                              </w:rPr>
                            </w:pPr>
                            <w:r>
                              <w:rPr>
                                <w:lang w:val="en-AU"/>
                              </w:rPr>
                              <w:t>Protect your business, your industry and the community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3581D" id="_x0000_t202" coordsize="21600,21600" o:spt="202" path="m,l,21600r21600,l21600,xe">
                <v:stroke joinstyle="miter"/>
                <v:path gradientshapeok="t" o:connecttype="rect"/>
              </v:shapetype>
              <v:shape id="Text Box 80" o:spid="_x0000_s1026" type="#_x0000_t202" style="position:absolute;margin-left:-13.25pt;margin-top:-185.95pt;width:326.4pt;height:17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" filled="f" stroked="f">
                <v:textbox inset="0,0,0,0">
                  <w:txbxContent>
                    <w:p w14:paraId="3858F5E4" w14:textId="77777777" w:rsidR="00A674E9" w:rsidRPr="00A674E9" w:rsidRDefault="00A674E9" w:rsidP="00A674E9">
                      <w:pPr>
                        <w:pStyle w:val="Agtitle"/>
                        <w:rPr>
                          <w:szCs w:val="44"/>
                        </w:rPr>
                      </w:pPr>
                      <w:r w:rsidRPr="00A674E9">
                        <w:rPr>
                          <w:szCs w:val="44"/>
                        </w:rPr>
                        <w:t>Salmonella Enteritidis</w:t>
                      </w:r>
                    </w:p>
                    <w:p w14:paraId="47DE030B" w14:textId="77777777" w:rsidR="00A674E9" w:rsidRDefault="00A674E9" w:rsidP="00A674E9">
                      <w:pPr>
                        <w:pStyle w:val="Agtitle"/>
                      </w:pPr>
                    </w:p>
                    <w:p w14:paraId="2B27A752" w14:textId="77777777" w:rsidR="00A674E9" w:rsidRDefault="00A674E9" w:rsidP="00A674E9">
                      <w:pPr>
                        <w:pStyle w:val="Agtitle"/>
                        <w:rPr>
                          <w:lang w:val="en-AU"/>
                        </w:rPr>
                      </w:pPr>
                      <w:r>
                        <w:rPr>
                          <w:lang w:val="en-AU"/>
                        </w:rPr>
                        <w:t>Protect your business, your industry and the community</w:t>
                      </w:r>
                    </w:p>
                  </w:txbxContent>
                </v:textbox>
              </v:shape>
            </w:pict>
          </mc:Fallback>
        </mc:AlternateContent>
      </w:r>
    </w:p>
    <w:p w14:paraId="674739C2" w14:textId="77777777" w:rsidR="00EE7F41" w:rsidRDefault="00EE7F41" w:rsidP="00EE7F41">
      <w:pPr>
        <w:pStyle w:val="Agintrotext"/>
        <w:rPr>
          <w:lang w:val="en-AU"/>
        </w:rPr>
      </w:pPr>
      <w:r w:rsidRPr="00EE7F41">
        <w:rPr>
          <w:lang w:val="en-AU"/>
        </w:rPr>
        <w:t xml:space="preserve">Salmonella Enteritidis (SE) is a bacterial disease of poultry and is high-risk for causing foodborne illness in humans. </w:t>
      </w:r>
      <w:r>
        <w:rPr>
          <w:lang w:val="en-AU"/>
        </w:rPr>
        <w:t>Good biosecurity practices a</w:t>
      </w:r>
      <w:r w:rsidR="00BE665B">
        <w:rPr>
          <w:lang w:val="en-AU"/>
        </w:rPr>
        <w:t xml:space="preserve">nd hygiene standards </w:t>
      </w:r>
      <w:r w:rsidR="00A53808">
        <w:rPr>
          <w:lang w:val="en-AU"/>
        </w:rPr>
        <w:t xml:space="preserve">are </w:t>
      </w:r>
      <w:r w:rsidR="00BE665B">
        <w:rPr>
          <w:lang w:val="en-AU"/>
        </w:rPr>
        <w:t xml:space="preserve">critical in reducing the spread </w:t>
      </w:r>
      <w:r>
        <w:rPr>
          <w:lang w:val="en-AU"/>
        </w:rPr>
        <w:t xml:space="preserve">of SE to your </w:t>
      </w:r>
      <w:r w:rsidR="00BE665B">
        <w:rPr>
          <w:lang w:val="en-AU"/>
        </w:rPr>
        <w:t xml:space="preserve">poultry </w:t>
      </w:r>
      <w:r>
        <w:rPr>
          <w:lang w:val="en-AU"/>
        </w:rPr>
        <w:t>flock.</w:t>
      </w:r>
    </w:p>
    <w:p w14:paraId="327FBE64" w14:textId="77777777" w:rsidR="00EE7F41" w:rsidRPr="004D3D65" w:rsidRDefault="00EE7F41" w:rsidP="00EE7F41">
      <w:pPr>
        <w:pStyle w:val="Agbodytext"/>
        <w:rPr>
          <w:color w:val="auto"/>
          <w:sz w:val="20"/>
          <w:szCs w:val="20"/>
          <w:lang w:val="en-AU"/>
        </w:rPr>
      </w:pPr>
      <w:r>
        <w:rPr>
          <w:sz w:val="20"/>
          <w:szCs w:val="20"/>
          <w:lang w:val="en-AU"/>
        </w:rPr>
        <w:t>SE</w:t>
      </w:r>
      <w:r w:rsidRPr="00EE7F41">
        <w:rPr>
          <w:sz w:val="20"/>
          <w:szCs w:val="20"/>
          <w:lang w:val="en-AU"/>
        </w:rPr>
        <w:t xml:space="preserve"> may present clinically in birds as depression, poor growth, weakness, diarrhoea, and dehydration</w:t>
      </w:r>
      <w:r w:rsidR="00F43954">
        <w:rPr>
          <w:sz w:val="20"/>
          <w:szCs w:val="20"/>
          <w:lang w:val="en-AU"/>
        </w:rPr>
        <w:t xml:space="preserve">, </w:t>
      </w:r>
      <w:r w:rsidR="00F43954" w:rsidRPr="004D3D65">
        <w:rPr>
          <w:color w:val="auto"/>
          <w:sz w:val="20"/>
          <w:szCs w:val="20"/>
          <w:lang w:val="en-AU"/>
        </w:rPr>
        <w:t>although often, infected birds may not show clinical signs</w:t>
      </w:r>
      <w:r w:rsidRPr="004D3D65">
        <w:rPr>
          <w:color w:val="auto"/>
          <w:sz w:val="20"/>
          <w:szCs w:val="20"/>
          <w:lang w:val="en-AU"/>
        </w:rPr>
        <w:t xml:space="preserve">. </w:t>
      </w:r>
    </w:p>
    <w:p w14:paraId="69B7BFEB" w14:textId="77777777" w:rsidR="00EE7F41" w:rsidRPr="00EE7F41" w:rsidRDefault="00EE7F41" w:rsidP="00EE7F41">
      <w:pPr>
        <w:pStyle w:val="Agbodytext"/>
        <w:rPr>
          <w:sz w:val="20"/>
          <w:szCs w:val="20"/>
          <w:lang w:val="en-AU"/>
        </w:rPr>
      </w:pPr>
      <w:r w:rsidRPr="00EE7F41">
        <w:rPr>
          <w:sz w:val="20"/>
          <w:szCs w:val="20"/>
          <w:lang w:val="en-AU"/>
        </w:rPr>
        <w:t xml:space="preserve">Possible sources of infection in commercial layer flocks include transmission from breeders, contaminated environments, infected vermin (including rodents) and contaminated feed. </w:t>
      </w:r>
    </w:p>
    <w:p w14:paraId="494A800C" w14:textId="77777777" w:rsidR="00EE7F41" w:rsidRPr="00EE7F41" w:rsidRDefault="00EE7F41" w:rsidP="00EE7F41">
      <w:pPr>
        <w:pStyle w:val="Agbodytext"/>
        <w:rPr>
          <w:sz w:val="20"/>
          <w:szCs w:val="20"/>
          <w:lang w:val="en-AU"/>
        </w:rPr>
      </w:pPr>
      <w:r w:rsidRPr="00EE7F41">
        <w:rPr>
          <w:sz w:val="20"/>
          <w:szCs w:val="20"/>
          <w:lang w:val="en-AU"/>
        </w:rPr>
        <w:t xml:space="preserve">Transmission to progeny from breeders is mainly through eggshell contamination, although transmission through the egg may also occur. </w:t>
      </w:r>
    </w:p>
    <w:p w14:paraId="4A1F38DB" w14:textId="77777777" w:rsidR="00EE7F41" w:rsidRDefault="00EE7F41" w:rsidP="00EE7F41">
      <w:pPr>
        <w:pStyle w:val="Agbodytext"/>
        <w:rPr>
          <w:sz w:val="20"/>
          <w:szCs w:val="20"/>
        </w:rPr>
      </w:pPr>
      <w:r w:rsidRPr="00EE7F41">
        <w:rPr>
          <w:sz w:val="20"/>
          <w:szCs w:val="20"/>
          <w:lang w:val="en-AU"/>
        </w:rPr>
        <w:t xml:space="preserve">Consumption of infected eggs can make people ill. Due to the high food safety risk, SE is a notifiable disease in Australia. </w:t>
      </w:r>
    </w:p>
    <w:p w14:paraId="2AD50400" w14:textId="1A6B0C40" w:rsidR="00A674E9" w:rsidRPr="00C7252D" w:rsidRDefault="00BE665B" w:rsidP="00A674E9">
      <w:pPr>
        <w:pStyle w:val="Agbodytext"/>
        <w:rPr>
          <w:sz w:val="20"/>
          <w:szCs w:val="20"/>
        </w:rPr>
      </w:pPr>
      <w:r>
        <w:rPr>
          <w:sz w:val="20"/>
          <w:szCs w:val="20"/>
        </w:rPr>
        <w:t xml:space="preserve">As of May 2019, </w:t>
      </w:r>
      <w:r w:rsidR="00A674E9" w:rsidRPr="00C7252D">
        <w:rPr>
          <w:sz w:val="20"/>
          <w:szCs w:val="20"/>
        </w:rPr>
        <w:t xml:space="preserve">SE has been detected on several NSW </w:t>
      </w:r>
      <w:r>
        <w:rPr>
          <w:sz w:val="20"/>
          <w:szCs w:val="20"/>
        </w:rPr>
        <w:t xml:space="preserve">poultry </w:t>
      </w:r>
      <w:r w:rsidR="00A674E9" w:rsidRPr="00C7252D">
        <w:rPr>
          <w:sz w:val="20"/>
          <w:szCs w:val="20"/>
        </w:rPr>
        <w:t>properties and one Victorian farm following serious outbreaks of gastroenteritis (“gastro”) in people.</w:t>
      </w:r>
    </w:p>
    <w:p w14:paraId="490730B1" w14:textId="77777777" w:rsidR="00A674E9" w:rsidRPr="00C7252D" w:rsidRDefault="00A674E9" w:rsidP="00A674E9">
      <w:pPr>
        <w:pStyle w:val="Agbodytext"/>
        <w:rPr>
          <w:sz w:val="20"/>
          <w:szCs w:val="20"/>
        </w:rPr>
      </w:pPr>
      <w:r w:rsidRPr="00C7252D">
        <w:rPr>
          <w:sz w:val="20"/>
          <w:szCs w:val="20"/>
        </w:rPr>
        <w:t xml:space="preserve">Every person working in the poultry industry can play a part in helping to stop the spread of this disease. Agriculture Victoria urges all individuals working in the poultry industry, producers, feed suppliers, egg truck drivers and traders, </w:t>
      </w:r>
      <w:proofErr w:type="spellStart"/>
      <w:r w:rsidRPr="00C7252D">
        <w:rPr>
          <w:sz w:val="20"/>
          <w:szCs w:val="20"/>
        </w:rPr>
        <w:t>etc</w:t>
      </w:r>
      <w:proofErr w:type="spellEnd"/>
      <w:r w:rsidRPr="00C7252D">
        <w:rPr>
          <w:sz w:val="20"/>
          <w:szCs w:val="20"/>
        </w:rPr>
        <w:t xml:space="preserve">, to review their biosecurity practices to prevent the introduction and spread of this disease. By </w:t>
      </w:r>
      <w:proofErr w:type="gramStart"/>
      <w:r w:rsidRPr="00C7252D">
        <w:rPr>
          <w:sz w:val="20"/>
          <w:szCs w:val="20"/>
        </w:rPr>
        <w:t>taking action</w:t>
      </w:r>
      <w:proofErr w:type="gramEnd"/>
      <w:r w:rsidRPr="00C7252D">
        <w:rPr>
          <w:sz w:val="20"/>
          <w:szCs w:val="20"/>
        </w:rPr>
        <w:t>, you can help protect members of the community from serious food-borne illness and prevent a loss of consumer confidence.</w:t>
      </w:r>
    </w:p>
    <w:p w14:paraId="33E3D516" w14:textId="77777777" w:rsidR="00A674E9" w:rsidRPr="00C7252D" w:rsidRDefault="00A674E9" w:rsidP="00E27679">
      <w:pPr>
        <w:pStyle w:val="Agbulletlist"/>
        <w:numPr>
          <w:ilvl w:val="0"/>
          <w:numId w:val="0"/>
        </w:numPr>
        <w:rPr>
          <w:sz w:val="20"/>
          <w:szCs w:val="20"/>
        </w:rPr>
      </w:pPr>
      <w:r w:rsidRPr="00C7252D">
        <w:rPr>
          <w:sz w:val="20"/>
          <w:szCs w:val="20"/>
        </w:rPr>
        <w:t xml:space="preserve">Producers should review and update their property biosecurity plan to ensure that their biosecurity </w:t>
      </w:r>
      <w:r w:rsidRPr="00C7252D">
        <w:rPr>
          <w:sz w:val="20"/>
          <w:szCs w:val="20"/>
        </w:rPr>
        <w:t>practices are at the highest level possible, in accordance with the agreed industry standards outlined in the national poultry biosecurity manuals</w:t>
      </w:r>
      <w:r w:rsidR="00E27679">
        <w:rPr>
          <w:sz w:val="20"/>
          <w:szCs w:val="20"/>
        </w:rPr>
        <w:t>.</w:t>
      </w:r>
    </w:p>
    <w:p w14:paraId="46727E37" w14:textId="77777777" w:rsidR="00E9080D" w:rsidRPr="00DD35EE" w:rsidRDefault="00A674E9" w:rsidP="00DD35EE">
      <w:pPr>
        <w:pStyle w:val="Heading1"/>
      </w:pPr>
      <w:r>
        <w:t>Protect your business</w:t>
      </w:r>
    </w:p>
    <w:p w14:paraId="3160D9ED" w14:textId="77777777" w:rsidR="00E9080D" w:rsidRPr="00C7252D" w:rsidRDefault="00A674E9" w:rsidP="00C7252D">
      <w:pPr>
        <w:pStyle w:val="Heading3"/>
        <w:numPr>
          <w:ilvl w:val="0"/>
          <w:numId w:val="18"/>
        </w:numPr>
        <w:rPr>
          <w:sz w:val="20"/>
          <w:szCs w:val="20"/>
        </w:rPr>
      </w:pPr>
      <w:r w:rsidRPr="00C7252D">
        <w:rPr>
          <w:sz w:val="20"/>
          <w:szCs w:val="20"/>
        </w:rPr>
        <w:t>Update your Biosecurity Plan</w:t>
      </w:r>
    </w:p>
    <w:p w14:paraId="6B9519AF" w14:textId="77777777" w:rsidR="00A674E9" w:rsidRPr="00A674E9" w:rsidRDefault="00A674E9" w:rsidP="00A674E9">
      <w:pPr>
        <w:pStyle w:val="Agbodytext"/>
        <w:rPr>
          <w:rFonts w:eastAsia="Symbol"/>
          <w:sz w:val="20"/>
          <w:szCs w:val="20"/>
        </w:rPr>
      </w:pPr>
      <w:r w:rsidRPr="00A674E9">
        <w:rPr>
          <w:sz w:val="20"/>
          <w:szCs w:val="20"/>
        </w:rPr>
        <w:t>Include the management steps below in your plan. Review</w:t>
      </w:r>
      <w:r w:rsidRPr="00A674E9">
        <w:rPr>
          <w:b/>
          <w:bCs/>
          <w:sz w:val="20"/>
          <w:szCs w:val="20"/>
        </w:rPr>
        <w:t xml:space="preserve"> </w:t>
      </w:r>
      <w:r w:rsidRPr="00A674E9">
        <w:rPr>
          <w:sz w:val="20"/>
          <w:szCs w:val="20"/>
        </w:rPr>
        <w:t xml:space="preserve">the biosecurity manuals and guidelines relevant to poultry production (such as those listed at the end of this fact sheet). If you need help establishing a biosecurity plan, visit </w:t>
      </w:r>
      <w:r w:rsidRPr="00A674E9">
        <w:rPr>
          <w:color w:val="0257BE"/>
          <w:sz w:val="20"/>
          <w:szCs w:val="20"/>
        </w:rPr>
        <w:t>www.farmbiosecurity.com.au</w:t>
      </w:r>
    </w:p>
    <w:p w14:paraId="52073E71" w14:textId="77777777" w:rsidR="00A674E9" w:rsidRPr="00C7252D" w:rsidRDefault="00A674E9" w:rsidP="00C7252D">
      <w:pPr>
        <w:pStyle w:val="Heading3"/>
        <w:numPr>
          <w:ilvl w:val="0"/>
          <w:numId w:val="18"/>
        </w:numPr>
        <w:rPr>
          <w:sz w:val="20"/>
          <w:szCs w:val="20"/>
        </w:rPr>
      </w:pPr>
      <w:r w:rsidRPr="00C7252D">
        <w:rPr>
          <w:sz w:val="20"/>
          <w:szCs w:val="20"/>
        </w:rPr>
        <w:t>Restrict entry to your site</w:t>
      </w:r>
    </w:p>
    <w:p w14:paraId="7AF3563B" w14:textId="77777777" w:rsidR="00A674E9" w:rsidRPr="00A674E9" w:rsidRDefault="00A674E9" w:rsidP="00A674E9">
      <w:pPr>
        <w:pStyle w:val="Agbodytext"/>
        <w:rPr>
          <w:rFonts w:eastAsia="Symbol"/>
          <w:sz w:val="20"/>
          <w:szCs w:val="20"/>
        </w:rPr>
      </w:pPr>
      <w:r w:rsidRPr="00A674E9">
        <w:rPr>
          <w:sz w:val="20"/>
          <w:szCs w:val="20"/>
        </w:rPr>
        <w:t>Keep entry gates closed at all-time. Reduce the number of visits to the</w:t>
      </w:r>
      <w:r w:rsidRPr="00A674E9">
        <w:rPr>
          <w:b/>
          <w:bCs/>
          <w:sz w:val="20"/>
          <w:szCs w:val="20"/>
        </w:rPr>
        <w:t xml:space="preserve"> </w:t>
      </w:r>
      <w:r w:rsidRPr="00A674E9">
        <w:rPr>
          <w:sz w:val="20"/>
          <w:szCs w:val="20"/>
        </w:rPr>
        <w:t>site and only allow entry for essential services. Limit where people and vehicles move on site. Restrict entry to poultry sheds and range areas to staff that are performing essential tasks. All visitors should sign a visitor’s log.</w:t>
      </w:r>
    </w:p>
    <w:p w14:paraId="644005D3" w14:textId="77777777" w:rsidR="00A674E9" w:rsidRPr="00C7252D" w:rsidRDefault="00A674E9" w:rsidP="00C7252D">
      <w:pPr>
        <w:pStyle w:val="Heading3"/>
        <w:numPr>
          <w:ilvl w:val="0"/>
          <w:numId w:val="18"/>
        </w:numPr>
        <w:rPr>
          <w:sz w:val="20"/>
          <w:szCs w:val="20"/>
        </w:rPr>
      </w:pPr>
      <w:r w:rsidRPr="00C7252D">
        <w:rPr>
          <w:sz w:val="20"/>
          <w:szCs w:val="20"/>
        </w:rPr>
        <w:t>Review your requirement for a no-contact period with other poultry</w:t>
      </w:r>
    </w:p>
    <w:p w14:paraId="072C5B2E" w14:textId="77777777" w:rsidR="00A674E9" w:rsidRPr="00A674E9" w:rsidRDefault="00A674E9" w:rsidP="005A777D">
      <w:pPr>
        <w:pStyle w:val="Agbodytext"/>
        <w:rPr>
          <w:sz w:val="20"/>
          <w:szCs w:val="20"/>
        </w:rPr>
      </w:pPr>
      <w:r w:rsidRPr="00A674E9">
        <w:rPr>
          <w:sz w:val="20"/>
          <w:szCs w:val="20"/>
        </w:rPr>
        <w:t>Industry standards recommend a no-contact or “quarantine” period between visits to separate poultry farms. With the heightened risk of SE, you should review your no-contact period, screen all visitors for recent poultry contact, and ensure they do not have a recent history of travel to countries where S</w:t>
      </w:r>
      <w:r w:rsidR="00EE7F41">
        <w:rPr>
          <w:sz w:val="20"/>
          <w:szCs w:val="20"/>
        </w:rPr>
        <w:t>E</w:t>
      </w:r>
      <w:r w:rsidRPr="00A674E9">
        <w:rPr>
          <w:sz w:val="20"/>
          <w:szCs w:val="20"/>
        </w:rPr>
        <w:t xml:space="preserve"> is common.</w:t>
      </w:r>
    </w:p>
    <w:p w14:paraId="4BB299ED" w14:textId="77777777" w:rsidR="00AE3162" w:rsidRPr="00C7252D" w:rsidRDefault="00C7252D" w:rsidP="00C7252D">
      <w:pPr>
        <w:pStyle w:val="Heading3"/>
        <w:numPr>
          <w:ilvl w:val="0"/>
          <w:numId w:val="18"/>
        </w:numPr>
        <w:rPr>
          <w:sz w:val="20"/>
          <w:szCs w:val="20"/>
        </w:rPr>
      </w:pPr>
      <w:r w:rsidRPr="00C7252D">
        <w:rPr>
          <w:sz w:val="20"/>
          <w:szCs w:val="20"/>
        </w:rPr>
        <w:t>Use Personal Protective Equipment (PPE)</w:t>
      </w:r>
    </w:p>
    <w:p w14:paraId="1DC7E501" w14:textId="77777777" w:rsidR="00C7252D" w:rsidRPr="00C7252D" w:rsidRDefault="00C7252D" w:rsidP="00C7252D">
      <w:pPr>
        <w:pStyle w:val="Agbodytext"/>
        <w:rPr>
          <w:rFonts w:eastAsia="Symbol"/>
          <w:sz w:val="20"/>
          <w:szCs w:val="20"/>
        </w:rPr>
      </w:pPr>
      <w:r w:rsidRPr="00C7252D">
        <w:rPr>
          <w:sz w:val="20"/>
          <w:szCs w:val="20"/>
        </w:rPr>
        <w:t>All workers and visitors entering the site, or</w:t>
      </w:r>
      <w:r w:rsidRPr="00C7252D">
        <w:rPr>
          <w:b/>
          <w:bCs/>
          <w:sz w:val="20"/>
          <w:szCs w:val="20"/>
        </w:rPr>
        <w:t xml:space="preserve"> </w:t>
      </w:r>
      <w:r w:rsidRPr="00C7252D">
        <w:rPr>
          <w:sz w:val="20"/>
          <w:szCs w:val="20"/>
        </w:rPr>
        <w:t>having contact with eggs or birds, should wear protective clothing and boots.</w:t>
      </w:r>
    </w:p>
    <w:p w14:paraId="18A90AEB" w14:textId="77777777" w:rsidR="00C7252D" w:rsidRPr="00C7252D" w:rsidRDefault="00C7252D" w:rsidP="00C7252D">
      <w:pPr>
        <w:pStyle w:val="Heading3"/>
        <w:numPr>
          <w:ilvl w:val="0"/>
          <w:numId w:val="18"/>
        </w:numPr>
        <w:rPr>
          <w:sz w:val="20"/>
          <w:szCs w:val="20"/>
        </w:rPr>
      </w:pPr>
      <w:r w:rsidRPr="00C7252D">
        <w:rPr>
          <w:sz w:val="20"/>
          <w:szCs w:val="20"/>
        </w:rPr>
        <w:t>Thoroughly clean and disinfect anything arriving on or leaving from your property</w:t>
      </w:r>
    </w:p>
    <w:p w14:paraId="28148BA6" w14:textId="77777777" w:rsidR="00C7252D" w:rsidRPr="00C7252D" w:rsidRDefault="00C7252D" w:rsidP="00C7252D">
      <w:pPr>
        <w:pStyle w:val="Agbodytext"/>
        <w:rPr>
          <w:rFonts w:eastAsia="Symbol"/>
          <w:sz w:val="20"/>
          <w:szCs w:val="20"/>
        </w:rPr>
      </w:pPr>
      <w:r w:rsidRPr="00C7252D">
        <w:rPr>
          <w:sz w:val="20"/>
          <w:szCs w:val="20"/>
        </w:rPr>
        <w:t>This includes vehicles and equipment.</w:t>
      </w:r>
    </w:p>
    <w:p w14:paraId="373E3493" w14:textId="77777777" w:rsidR="00C7252D" w:rsidRPr="00C7252D" w:rsidRDefault="00C7252D" w:rsidP="00C7252D">
      <w:pPr>
        <w:pStyle w:val="Heading3"/>
        <w:numPr>
          <w:ilvl w:val="0"/>
          <w:numId w:val="18"/>
        </w:numPr>
        <w:rPr>
          <w:sz w:val="20"/>
          <w:szCs w:val="20"/>
        </w:rPr>
      </w:pPr>
      <w:r w:rsidRPr="00C7252D">
        <w:rPr>
          <w:sz w:val="20"/>
          <w:szCs w:val="20"/>
        </w:rPr>
        <w:t>Use effective disinfectants</w:t>
      </w:r>
    </w:p>
    <w:p w14:paraId="6873BA00" w14:textId="77777777" w:rsidR="00C7252D" w:rsidRPr="00C7252D" w:rsidRDefault="00C7252D" w:rsidP="00C7252D">
      <w:pPr>
        <w:pStyle w:val="Agbodytext"/>
        <w:rPr>
          <w:rFonts w:eastAsia="Symbol"/>
          <w:sz w:val="20"/>
          <w:szCs w:val="20"/>
        </w:rPr>
      </w:pPr>
      <w:r w:rsidRPr="00C7252D">
        <w:rPr>
          <w:sz w:val="20"/>
          <w:szCs w:val="20"/>
        </w:rPr>
        <w:lastRenderedPageBreak/>
        <w:t>Consider consulting with a poultry industry veterinarian or</w:t>
      </w:r>
      <w:r w:rsidRPr="00C7252D">
        <w:rPr>
          <w:b/>
          <w:bCs/>
          <w:sz w:val="20"/>
          <w:szCs w:val="20"/>
        </w:rPr>
        <w:t xml:space="preserve"> </w:t>
      </w:r>
      <w:r w:rsidRPr="00C7252D">
        <w:rPr>
          <w:sz w:val="20"/>
          <w:szCs w:val="20"/>
        </w:rPr>
        <w:t xml:space="preserve">disinfectant manufacturer to determine if the disinfectants you are using are effective against </w:t>
      </w:r>
      <w:r w:rsidRPr="00EE7F41">
        <w:rPr>
          <w:rFonts w:eastAsia="Arial"/>
          <w:sz w:val="20"/>
          <w:szCs w:val="20"/>
        </w:rPr>
        <w:t>S</w:t>
      </w:r>
      <w:r w:rsidRPr="00EE7F41">
        <w:rPr>
          <w:sz w:val="20"/>
          <w:szCs w:val="20"/>
        </w:rPr>
        <w:t>E.</w:t>
      </w:r>
      <w:r w:rsidRPr="00C7252D">
        <w:rPr>
          <w:sz w:val="20"/>
          <w:szCs w:val="20"/>
        </w:rPr>
        <w:t xml:space="preserve"> Disinfectants are likely to work best when:</w:t>
      </w:r>
    </w:p>
    <w:p w14:paraId="3AB38098" w14:textId="77777777" w:rsidR="00C7252D" w:rsidRPr="00C7252D" w:rsidRDefault="00C7252D" w:rsidP="00C7252D">
      <w:pPr>
        <w:pStyle w:val="ListParagraph"/>
        <w:numPr>
          <w:ilvl w:val="0"/>
          <w:numId w:val="17"/>
        </w:numPr>
        <w:rPr>
          <w:rFonts w:eastAsia="Symbol"/>
          <w:sz w:val="20"/>
          <w:szCs w:val="20"/>
        </w:rPr>
      </w:pPr>
      <w:r w:rsidRPr="00C7252D">
        <w:rPr>
          <w:sz w:val="20"/>
          <w:szCs w:val="20"/>
        </w:rPr>
        <w:t>You have removed all organic material from objects to be disinfected before applying</w:t>
      </w:r>
      <w:r w:rsidRPr="00C7252D">
        <w:rPr>
          <w:rFonts w:eastAsia="Courier New"/>
          <w:sz w:val="20"/>
          <w:szCs w:val="20"/>
        </w:rPr>
        <w:t xml:space="preserve"> </w:t>
      </w:r>
      <w:r w:rsidRPr="00C7252D">
        <w:rPr>
          <w:sz w:val="20"/>
          <w:szCs w:val="20"/>
        </w:rPr>
        <w:t>any disinfectant.</w:t>
      </w:r>
    </w:p>
    <w:p w14:paraId="135924F5" w14:textId="77777777" w:rsidR="00C7252D" w:rsidRPr="00C7252D" w:rsidRDefault="00C7252D" w:rsidP="00C7252D">
      <w:pPr>
        <w:pStyle w:val="ListParagraph"/>
        <w:numPr>
          <w:ilvl w:val="0"/>
          <w:numId w:val="17"/>
        </w:numPr>
        <w:rPr>
          <w:rFonts w:eastAsia="Symbol"/>
          <w:sz w:val="20"/>
          <w:szCs w:val="20"/>
        </w:rPr>
      </w:pPr>
      <w:r w:rsidRPr="00C7252D">
        <w:rPr>
          <w:sz w:val="20"/>
          <w:szCs w:val="20"/>
        </w:rPr>
        <w:t>You follow the manufacturer’s directions for appropriate dilution and application rates.</w:t>
      </w:r>
    </w:p>
    <w:p w14:paraId="5DEB8765" w14:textId="77777777" w:rsidR="00C7252D" w:rsidRPr="00C7252D" w:rsidRDefault="00C7252D" w:rsidP="00C7252D">
      <w:pPr>
        <w:pStyle w:val="ListParagraph"/>
        <w:numPr>
          <w:ilvl w:val="0"/>
          <w:numId w:val="17"/>
        </w:numPr>
        <w:rPr>
          <w:rFonts w:eastAsia="Symbol"/>
          <w:sz w:val="20"/>
          <w:szCs w:val="20"/>
        </w:rPr>
      </w:pPr>
      <w:r w:rsidRPr="00C7252D">
        <w:rPr>
          <w:sz w:val="20"/>
          <w:szCs w:val="20"/>
        </w:rPr>
        <w:t>The disinfectant solution is in contact with objects for an appropriate length of time</w:t>
      </w:r>
      <w:r w:rsidRPr="00C7252D">
        <w:rPr>
          <w:rFonts w:eastAsia="Courier New"/>
          <w:sz w:val="20"/>
          <w:szCs w:val="20"/>
        </w:rPr>
        <w:t xml:space="preserve"> </w:t>
      </w:r>
      <w:r w:rsidRPr="00C7252D">
        <w:rPr>
          <w:sz w:val="20"/>
          <w:szCs w:val="20"/>
        </w:rPr>
        <w:t>(note that less than 15 minutes of contact may not be effective).</w:t>
      </w:r>
    </w:p>
    <w:p w14:paraId="2FB616F8" w14:textId="77777777" w:rsidR="00C7252D" w:rsidRPr="00C7252D" w:rsidRDefault="00C7252D" w:rsidP="00C7252D">
      <w:pPr>
        <w:pStyle w:val="Heading3"/>
        <w:numPr>
          <w:ilvl w:val="0"/>
          <w:numId w:val="18"/>
        </w:numPr>
        <w:rPr>
          <w:sz w:val="20"/>
          <w:szCs w:val="20"/>
        </w:rPr>
      </w:pPr>
      <w:r w:rsidRPr="00C7252D">
        <w:rPr>
          <w:sz w:val="20"/>
          <w:szCs w:val="20"/>
        </w:rPr>
        <w:t>Do not reuse cardboard packaging</w:t>
      </w:r>
    </w:p>
    <w:p w14:paraId="779BE36F" w14:textId="77777777" w:rsidR="00C7252D" w:rsidRDefault="00C7252D" w:rsidP="00C7252D">
      <w:pPr>
        <w:pStyle w:val="Agbodytext"/>
        <w:rPr>
          <w:sz w:val="20"/>
          <w:szCs w:val="20"/>
        </w:rPr>
      </w:pPr>
      <w:r>
        <w:rPr>
          <w:sz w:val="20"/>
          <w:szCs w:val="20"/>
        </w:rPr>
        <w:t>E</w:t>
      </w:r>
      <w:r w:rsidRPr="00C7252D">
        <w:rPr>
          <w:sz w:val="20"/>
          <w:szCs w:val="20"/>
        </w:rPr>
        <w:t>specially if packaging has been used to carry eggs</w:t>
      </w:r>
      <w:r w:rsidRPr="00C7252D">
        <w:rPr>
          <w:b/>
          <w:bCs/>
          <w:sz w:val="20"/>
          <w:szCs w:val="20"/>
        </w:rPr>
        <w:t xml:space="preserve"> </w:t>
      </w:r>
      <w:r w:rsidRPr="00C7252D">
        <w:rPr>
          <w:sz w:val="20"/>
          <w:szCs w:val="20"/>
        </w:rPr>
        <w:t>sourced from other farms or businesses.</w:t>
      </w:r>
    </w:p>
    <w:p w14:paraId="32711422" w14:textId="77777777" w:rsidR="00C7252D" w:rsidRPr="00C7252D" w:rsidRDefault="00C7252D" w:rsidP="00C7252D">
      <w:pPr>
        <w:pStyle w:val="Heading3"/>
        <w:numPr>
          <w:ilvl w:val="0"/>
          <w:numId w:val="18"/>
        </w:numPr>
        <w:rPr>
          <w:sz w:val="20"/>
          <w:szCs w:val="20"/>
        </w:rPr>
      </w:pPr>
      <w:r w:rsidRPr="00C7252D">
        <w:rPr>
          <w:sz w:val="20"/>
          <w:szCs w:val="20"/>
        </w:rPr>
        <w:t>Know and ask the S</w:t>
      </w:r>
      <w:r w:rsidR="00C02DA8">
        <w:rPr>
          <w:sz w:val="20"/>
          <w:szCs w:val="20"/>
        </w:rPr>
        <w:t>almonella</w:t>
      </w:r>
      <w:r w:rsidRPr="00C7252D">
        <w:rPr>
          <w:sz w:val="20"/>
          <w:szCs w:val="20"/>
        </w:rPr>
        <w:t xml:space="preserve"> status of your suppliers</w:t>
      </w:r>
    </w:p>
    <w:p w14:paraId="371E2B1A" w14:textId="77777777" w:rsidR="00C7252D" w:rsidRPr="00C7252D" w:rsidRDefault="00C7252D" w:rsidP="00C7252D">
      <w:pPr>
        <w:pStyle w:val="Agbodytext"/>
        <w:rPr>
          <w:rFonts w:eastAsia="Symbol"/>
          <w:sz w:val="20"/>
          <w:szCs w:val="20"/>
        </w:rPr>
      </w:pPr>
      <w:r>
        <w:rPr>
          <w:sz w:val="20"/>
          <w:szCs w:val="20"/>
        </w:rPr>
        <w:t xml:space="preserve">This includes suppliers of </w:t>
      </w:r>
      <w:r w:rsidRPr="00C7252D">
        <w:rPr>
          <w:sz w:val="20"/>
          <w:szCs w:val="20"/>
        </w:rPr>
        <w:t>eggs, birds and feed.</w:t>
      </w:r>
    </w:p>
    <w:p w14:paraId="1B685A9E" w14:textId="77777777" w:rsidR="00C7252D" w:rsidRPr="00C7252D" w:rsidRDefault="00C7252D" w:rsidP="00C7252D">
      <w:pPr>
        <w:pStyle w:val="Heading3"/>
        <w:numPr>
          <w:ilvl w:val="0"/>
          <w:numId w:val="18"/>
        </w:numPr>
        <w:rPr>
          <w:sz w:val="20"/>
          <w:szCs w:val="20"/>
        </w:rPr>
      </w:pPr>
      <w:r w:rsidRPr="00C7252D">
        <w:rPr>
          <w:sz w:val="20"/>
          <w:szCs w:val="20"/>
        </w:rPr>
        <w:t>Keep records of materials coming onto and off your property</w:t>
      </w:r>
    </w:p>
    <w:p w14:paraId="0D690E88" w14:textId="77777777" w:rsidR="00C7252D" w:rsidRDefault="00C7252D" w:rsidP="00C7252D">
      <w:pPr>
        <w:pStyle w:val="Agbodytext"/>
        <w:rPr>
          <w:sz w:val="20"/>
          <w:szCs w:val="20"/>
        </w:rPr>
      </w:pPr>
      <w:r w:rsidRPr="00C7252D">
        <w:rPr>
          <w:sz w:val="20"/>
          <w:szCs w:val="20"/>
        </w:rPr>
        <w:t>Log the movement of</w:t>
      </w:r>
      <w:r w:rsidRPr="00C7252D">
        <w:rPr>
          <w:b/>
          <w:bCs/>
          <w:sz w:val="20"/>
          <w:szCs w:val="20"/>
        </w:rPr>
        <w:t xml:space="preserve"> </w:t>
      </w:r>
      <w:r w:rsidRPr="00C7252D">
        <w:rPr>
          <w:sz w:val="20"/>
          <w:szCs w:val="20"/>
        </w:rPr>
        <w:t>birds, eggs, feed and other materials.</w:t>
      </w:r>
    </w:p>
    <w:p w14:paraId="125F348D" w14:textId="77777777" w:rsidR="00C7252D" w:rsidRDefault="00C7252D" w:rsidP="00C7252D">
      <w:pPr>
        <w:pStyle w:val="Heading3"/>
        <w:numPr>
          <w:ilvl w:val="0"/>
          <w:numId w:val="18"/>
        </w:numPr>
        <w:rPr>
          <w:sz w:val="20"/>
          <w:szCs w:val="20"/>
        </w:rPr>
      </w:pPr>
      <w:r w:rsidRPr="00C7252D">
        <w:rPr>
          <w:sz w:val="20"/>
          <w:szCs w:val="20"/>
        </w:rPr>
        <w:t>Maintain a rodent baiting program</w:t>
      </w:r>
    </w:p>
    <w:p w14:paraId="696FC117" w14:textId="77777777" w:rsidR="00C7252D" w:rsidRPr="00C7252D" w:rsidRDefault="00C7252D" w:rsidP="00C7252D">
      <w:pPr>
        <w:pStyle w:val="Agbodytext"/>
        <w:rPr>
          <w:rFonts w:eastAsia="Symbol"/>
          <w:sz w:val="20"/>
          <w:szCs w:val="20"/>
        </w:rPr>
      </w:pPr>
      <w:r w:rsidRPr="00C7252D">
        <w:rPr>
          <w:sz w:val="20"/>
          <w:szCs w:val="20"/>
        </w:rPr>
        <w:t xml:space="preserve">Rodents </w:t>
      </w:r>
      <w:proofErr w:type="gramStart"/>
      <w:r w:rsidRPr="00C7252D">
        <w:rPr>
          <w:sz w:val="20"/>
          <w:szCs w:val="20"/>
        </w:rPr>
        <w:t>are capable of spreading</w:t>
      </w:r>
      <w:proofErr w:type="gramEnd"/>
      <w:r w:rsidRPr="00C7252D">
        <w:rPr>
          <w:b/>
          <w:bCs/>
          <w:sz w:val="20"/>
          <w:szCs w:val="20"/>
        </w:rPr>
        <w:t xml:space="preserve"> </w:t>
      </w:r>
      <w:r w:rsidRPr="004D3D65">
        <w:rPr>
          <w:rFonts w:eastAsia="Arial"/>
          <w:sz w:val="20"/>
          <w:szCs w:val="20"/>
        </w:rPr>
        <w:t>S</w:t>
      </w:r>
      <w:r w:rsidR="00EE7F41" w:rsidRPr="004D3D65">
        <w:rPr>
          <w:rFonts w:eastAsia="Arial"/>
          <w:sz w:val="20"/>
          <w:szCs w:val="20"/>
        </w:rPr>
        <w:t>E</w:t>
      </w:r>
      <w:r w:rsidRPr="004D3D65">
        <w:rPr>
          <w:sz w:val="20"/>
          <w:szCs w:val="20"/>
        </w:rPr>
        <w:t>,</w:t>
      </w:r>
      <w:r w:rsidRPr="00C7252D">
        <w:rPr>
          <w:sz w:val="20"/>
          <w:szCs w:val="20"/>
        </w:rPr>
        <w:t xml:space="preserve"> which has been detected in rat </w:t>
      </w:r>
      <w:proofErr w:type="spellStart"/>
      <w:r w:rsidRPr="00C7252D">
        <w:rPr>
          <w:sz w:val="20"/>
          <w:szCs w:val="20"/>
        </w:rPr>
        <w:t>faeces</w:t>
      </w:r>
      <w:proofErr w:type="spellEnd"/>
      <w:r w:rsidRPr="00C7252D">
        <w:rPr>
          <w:sz w:val="20"/>
          <w:szCs w:val="20"/>
        </w:rPr>
        <w:t xml:space="preserve"> on infected properties. As a result, rodents are considered a high risk for the spread of SE between sheds and nearby farms.</w:t>
      </w:r>
    </w:p>
    <w:p w14:paraId="7F4F6E36" w14:textId="17C1AB60" w:rsidR="00F91665" w:rsidRPr="004D3D65" w:rsidRDefault="00F91665" w:rsidP="00C7252D">
      <w:pPr>
        <w:pStyle w:val="Heading3"/>
        <w:numPr>
          <w:ilvl w:val="0"/>
          <w:numId w:val="18"/>
        </w:numPr>
        <w:rPr>
          <w:color w:val="auto"/>
          <w:sz w:val="20"/>
          <w:szCs w:val="20"/>
        </w:rPr>
      </w:pPr>
      <w:r w:rsidRPr="004D3D65">
        <w:rPr>
          <w:color w:val="auto"/>
          <w:sz w:val="20"/>
          <w:szCs w:val="20"/>
        </w:rPr>
        <w:t xml:space="preserve">Insect </w:t>
      </w:r>
      <w:r w:rsidR="00E27679">
        <w:rPr>
          <w:color w:val="auto"/>
          <w:sz w:val="20"/>
          <w:szCs w:val="20"/>
        </w:rPr>
        <w:t>c</w:t>
      </w:r>
      <w:r w:rsidRPr="004D3D65">
        <w:rPr>
          <w:color w:val="auto"/>
          <w:sz w:val="20"/>
          <w:szCs w:val="20"/>
        </w:rPr>
        <w:t>ontrol</w:t>
      </w:r>
    </w:p>
    <w:p w14:paraId="25440C2C" w14:textId="7BD83738" w:rsidR="00F91665" w:rsidRPr="001D6F00" w:rsidRDefault="00F91665" w:rsidP="001D6F00">
      <w:pPr>
        <w:pStyle w:val="Agbodytext"/>
        <w:rPr>
          <w:sz w:val="20"/>
          <w:szCs w:val="20"/>
        </w:rPr>
      </w:pPr>
      <w:r w:rsidRPr="001D6F00">
        <w:rPr>
          <w:sz w:val="20"/>
          <w:szCs w:val="20"/>
        </w:rPr>
        <w:t>Control of insect vectors is another critical step in reducing the risk of SE on poultry farms. SE has been isolated from flies and</w:t>
      </w:r>
      <w:r w:rsidRPr="001D6F00">
        <w:rPr>
          <w:rFonts w:ascii="inherit" w:eastAsia="Times New Roman" w:hAnsi="inherit" w:cs="Times New Roman"/>
          <w:sz w:val="20"/>
          <w:szCs w:val="20"/>
        </w:rPr>
        <w:t xml:space="preserve"> </w:t>
      </w:r>
      <w:r w:rsidR="00E27679">
        <w:rPr>
          <w:rFonts w:eastAsia="Times New Roman" w:cs="Arial"/>
          <w:sz w:val="20"/>
          <w:szCs w:val="20"/>
        </w:rPr>
        <w:t>d</w:t>
      </w:r>
      <w:r w:rsidRPr="001D6F00">
        <w:rPr>
          <w:rFonts w:eastAsia="Times New Roman" w:cs="Arial"/>
          <w:sz w:val="20"/>
          <w:szCs w:val="20"/>
        </w:rPr>
        <w:t>arkling beetles</w:t>
      </w:r>
      <w:r w:rsidRPr="001D6F00">
        <w:rPr>
          <w:rFonts w:ascii="inherit" w:eastAsia="Times New Roman" w:hAnsi="inherit" w:cs="Times New Roman"/>
          <w:sz w:val="20"/>
          <w:szCs w:val="20"/>
        </w:rPr>
        <w:t xml:space="preserve"> </w:t>
      </w:r>
      <w:r w:rsidRPr="001D6F00">
        <w:rPr>
          <w:sz w:val="20"/>
          <w:szCs w:val="20"/>
        </w:rPr>
        <w:t>in contaminated laying hen houses. A variety of control measures can be employed for effective insect control.</w:t>
      </w:r>
    </w:p>
    <w:p w14:paraId="3E93C5E2" w14:textId="77777777" w:rsidR="00C7252D" w:rsidRPr="00C7252D" w:rsidRDefault="00C7252D" w:rsidP="00C7252D">
      <w:pPr>
        <w:pStyle w:val="Heading3"/>
        <w:numPr>
          <w:ilvl w:val="0"/>
          <w:numId w:val="18"/>
        </w:numPr>
        <w:rPr>
          <w:sz w:val="20"/>
          <w:szCs w:val="20"/>
        </w:rPr>
      </w:pPr>
      <w:r w:rsidRPr="00C7252D">
        <w:rPr>
          <w:sz w:val="20"/>
          <w:szCs w:val="20"/>
        </w:rPr>
        <w:t>Practice good hygiene in packing rooms</w:t>
      </w:r>
    </w:p>
    <w:p w14:paraId="461B3708" w14:textId="77777777" w:rsidR="00C7252D" w:rsidRPr="00C7252D" w:rsidRDefault="00C7252D" w:rsidP="00C7252D">
      <w:pPr>
        <w:pStyle w:val="Agbodytext"/>
        <w:rPr>
          <w:rFonts w:eastAsia="Symbol"/>
          <w:sz w:val="20"/>
          <w:szCs w:val="20"/>
        </w:rPr>
      </w:pPr>
      <w:r>
        <w:rPr>
          <w:sz w:val="20"/>
          <w:szCs w:val="20"/>
        </w:rPr>
        <w:t>E</w:t>
      </w:r>
      <w:r w:rsidRPr="00C7252D">
        <w:rPr>
          <w:sz w:val="20"/>
          <w:szCs w:val="20"/>
        </w:rPr>
        <w:t>nsure that people and equipment do not</w:t>
      </w:r>
      <w:r w:rsidRPr="00C7252D">
        <w:rPr>
          <w:b/>
          <w:bCs/>
          <w:sz w:val="20"/>
          <w:szCs w:val="20"/>
        </w:rPr>
        <w:t xml:space="preserve"> </w:t>
      </w:r>
      <w:r w:rsidRPr="00C7252D">
        <w:rPr>
          <w:sz w:val="20"/>
          <w:szCs w:val="20"/>
        </w:rPr>
        <w:t>allow contamination to spread to birds on the farm.</w:t>
      </w:r>
    </w:p>
    <w:p w14:paraId="1D1B1622" w14:textId="77777777" w:rsidR="00C7252D" w:rsidRPr="001D6F00" w:rsidRDefault="00C02DA8" w:rsidP="00C02DA8">
      <w:pPr>
        <w:pStyle w:val="Heading3"/>
        <w:numPr>
          <w:ilvl w:val="0"/>
          <w:numId w:val="18"/>
        </w:numPr>
        <w:rPr>
          <w:sz w:val="20"/>
          <w:szCs w:val="20"/>
        </w:rPr>
      </w:pPr>
      <w:r w:rsidRPr="001D6F00">
        <w:rPr>
          <w:sz w:val="20"/>
          <w:szCs w:val="20"/>
        </w:rPr>
        <w:t>Ensure that employees take adequate time off work when suffering from gastroenteritis or related illness</w:t>
      </w:r>
    </w:p>
    <w:p w14:paraId="332CE33B" w14:textId="77777777" w:rsidR="00C02DA8" w:rsidRPr="001D6F00" w:rsidRDefault="00EE7F41" w:rsidP="00C02DA8">
      <w:pPr>
        <w:pStyle w:val="Agbodytext"/>
        <w:rPr>
          <w:rFonts w:eastAsia="Symbol"/>
          <w:sz w:val="20"/>
          <w:szCs w:val="20"/>
        </w:rPr>
      </w:pPr>
      <w:r w:rsidRPr="001D6F00">
        <w:rPr>
          <w:rFonts w:eastAsia="Arial"/>
          <w:sz w:val="20"/>
          <w:szCs w:val="20"/>
        </w:rPr>
        <w:t xml:space="preserve">SE </w:t>
      </w:r>
      <w:r w:rsidR="00C02DA8" w:rsidRPr="001D6F00">
        <w:rPr>
          <w:sz w:val="20"/>
          <w:szCs w:val="20"/>
        </w:rPr>
        <w:t>can spread from people to poultry.</w:t>
      </w:r>
      <w:r w:rsidR="00C02DA8" w:rsidRPr="001D6F00">
        <w:rPr>
          <w:bCs/>
          <w:sz w:val="20"/>
          <w:szCs w:val="20"/>
        </w:rPr>
        <w:t xml:space="preserve"> </w:t>
      </w:r>
      <w:r w:rsidR="00C02DA8" w:rsidRPr="001D6F00">
        <w:rPr>
          <w:sz w:val="20"/>
          <w:szCs w:val="20"/>
        </w:rPr>
        <w:t xml:space="preserve">Make sure your employees understand the risk that </w:t>
      </w:r>
      <w:r w:rsidR="00C02DA8" w:rsidRPr="001D6F00">
        <w:rPr>
          <w:i/>
          <w:iCs/>
          <w:sz w:val="20"/>
          <w:szCs w:val="20"/>
        </w:rPr>
        <w:t>S</w:t>
      </w:r>
      <w:r w:rsidR="00C02DA8" w:rsidRPr="001D6F00">
        <w:rPr>
          <w:iCs/>
          <w:sz w:val="20"/>
          <w:szCs w:val="20"/>
        </w:rPr>
        <w:t>almonella</w:t>
      </w:r>
      <w:r w:rsidR="00C02DA8" w:rsidRPr="001D6F00">
        <w:rPr>
          <w:sz w:val="20"/>
          <w:szCs w:val="20"/>
        </w:rPr>
        <w:t xml:space="preserve"> poses to your business.</w:t>
      </w:r>
    </w:p>
    <w:p w14:paraId="5C160FD8" w14:textId="77777777" w:rsidR="00C02DA8" w:rsidRPr="00C02DA8" w:rsidRDefault="00C02DA8" w:rsidP="00C02DA8">
      <w:pPr>
        <w:pStyle w:val="Heading3"/>
        <w:numPr>
          <w:ilvl w:val="0"/>
          <w:numId w:val="18"/>
        </w:numPr>
        <w:rPr>
          <w:sz w:val="20"/>
          <w:szCs w:val="20"/>
        </w:rPr>
      </w:pPr>
      <w:r w:rsidRPr="00C02DA8">
        <w:rPr>
          <w:sz w:val="20"/>
          <w:szCs w:val="20"/>
        </w:rPr>
        <w:t>Consider starting or intensifying your on-site testing for Salmonella</w:t>
      </w:r>
    </w:p>
    <w:p w14:paraId="556AC143" w14:textId="77777777" w:rsidR="00E27679" w:rsidRPr="002C735A" w:rsidRDefault="00C02DA8" w:rsidP="00C02DA8">
      <w:pPr>
        <w:pStyle w:val="Agbodytext"/>
        <w:rPr>
          <w:color w:val="auto"/>
          <w:sz w:val="20"/>
          <w:szCs w:val="20"/>
        </w:rPr>
      </w:pPr>
      <w:r w:rsidRPr="00C02DA8">
        <w:rPr>
          <w:sz w:val="20"/>
          <w:szCs w:val="20"/>
        </w:rPr>
        <w:t>Contact your</w:t>
      </w:r>
      <w:r w:rsidRPr="00C02DA8">
        <w:rPr>
          <w:b/>
          <w:bCs/>
          <w:sz w:val="20"/>
          <w:szCs w:val="20"/>
        </w:rPr>
        <w:t xml:space="preserve"> </w:t>
      </w:r>
      <w:r w:rsidRPr="00C02DA8">
        <w:rPr>
          <w:sz w:val="20"/>
          <w:szCs w:val="20"/>
        </w:rPr>
        <w:t xml:space="preserve">veterinarian and ask about monitoring for SE. The National Salmonella Enteritidis Monitoring and Accreditation Program (NSEMAP) is available to all Australian commercial egg producers. The current </w:t>
      </w:r>
      <w:r w:rsidRPr="00C02DA8">
        <w:rPr>
          <w:sz w:val="20"/>
          <w:szCs w:val="20"/>
        </w:rPr>
        <w:t xml:space="preserve">NSEMAP guidelines (including sampling procedures) are available from: </w:t>
      </w:r>
      <w:hyperlink r:id="rId14" w:history="1">
        <w:r w:rsidR="00E27679" w:rsidRPr="00637573">
          <w:rPr>
            <w:rStyle w:val="Hyperlink"/>
            <w:sz w:val="20"/>
            <w:szCs w:val="20"/>
          </w:rPr>
          <w:t>www.dpi.nsw.gov.au/animals-and-livestock/poultry-and-birds/health-disease/national-salmonella-enteritidis-monitoring-and-accreditation-program</w:t>
        </w:r>
      </w:hyperlink>
    </w:p>
    <w:p w14:paraId="7B85017A" w14:textId="77777777" w:rsidR="00C02DA8" w:rsidRPr="00C02DA8" w:rsidRDefault="00C02DA8" w:rsidP="00C02DA8">
      <w:pPr>
        <w:pStyle w:val="Heading3"/>
        <w:numPr>
          <w:ilvl w:val="0"/>
          <w:numId w:val="18"/>
        </w:numPr>
        <w:rPr>
          <w:sz w:val="20"/>
          <w:szCs w:val="20"/>
        </w:rPr>
      </w:pPr>
      <w:r w:rsidRPr="00C02DA8">
        <w:rPr>
          <w:sz w:val="20"/>
          <w:szCs w:val="20"/>
        </w:rPr>
        <w:t>Watch for possible signs of disease</w:t>
      </w:r>
    </w:p>
    <w:p w14:paraId="389692DE" w14:textId="77777777" w:rsidR="00C02DA8" w:rsidRPr="00C02DA8" w:rsidRDefault="00C02DA8" w:rsidP="00C02DA8">
      <w:pPr>
        <w:pStyle w:val="Agbodytext"/>
        <w:rPr>
          <w:rFonts w:eastAsia="Symbol"/>
          <w:sz w:val="20"/>
          <w:szCs w:val="20"/>
        </w:rPr>
      </w:pPr>
      <w:r w:rsidRPr="00C02DA8">
        <w:rPr>
          <w:sz w:val="20"/>
          <w:szCs w:val="20"/>
        </w:rPr>
        <w:t>While</w:t>
      </w:r>
      <w:r w:rsidRPr="00C02DA8">
        <w:rPr>
          <w:b/>
          <w:bCs/>
          <w:sz w:val="20"/>
          <w:szCs w:val="20"/>
        </w:rPr>
        <w:t xml:space="preserve"> </w:t>
      </w:r>
      <w:r w:rsidR="00EE7F41">
        <w:rPr>
          <w:bCs/>
          <w:sz w:val="20"/>
          <w:szCs w:val="20"/>
        </w:rPr>
        <w:t>SE</w:t>
      </w:r>
      <w:r w:rsidRPr="00C02DA8">
        <w:rPr>
          <w:sz w:val="20"/>
          <w:szCs w:val="20"/>
        </w:rPr>
        <w:t xml:space="preserve"> does not always</w:t>
      </w:r>
      <w:r w:rsidRPr="00C02DA8">
        <w:rPr>
          <w:b/>
          <w:bCs/>
          <w:sz w:val="20"/>
          <w:szCs w:val="20"/>
        </w:rPr>
        <w:t xml:space="preserve"> </w:t>
      </w:r>
      <w:r w:rsidRPr="00C02DA8">
        <w:rPr>
          <w:sz w:val="20"/>
          <w:szCs w:val="20"/>
        </w:rPr>
        <w:t xml:space="preserve">produce symptoms in infected flocks, some flocks may display an unexplained increase in mortalities and other non-specific symptoms of disease, such as depression or lethargy. Monitor your flocks closely for signs of disease and investigate promptly if you suspect </w:t>
      </w:r>
      <w:r w:rsidR="00EE7F41">
        <w:rPr>
          <w:sz w:val="20"/>
          <w:szCs w:val="20"/>
        </w:rPr>
        <w:t>SE</w:t>
      </w:r>
      <w:r w:rsidRPr="00C02DA8">
        <w:rPr>
          <w:sz w:val="20"/>
          <w:szCs w:val="20"/>
        </w:rPr>
        <w:t>.</w:t>
      </w:r>
    </w:p>
    <w:p w14:paraId="038D17B5" w14:textId="77777777" w:rsidR="00C7252D" w:rsidRPr="00C02DA8" w:rsidRDefault="00C02DA8" w:rsidP="00C02DA8">
      <w:pPr>
        <w:pStyle w:val="Heading3"/>
        <w:numPr>
          <w:ilvl w:val="0"/>
          <w:numId w:val="18"/>
        </w:numPr>
        <w:rPr>
          <w:sz w:val="20"/>
          <w:szCs w:val="20"/>
        </w:rPr>
      </w:pPr>
      <w:r w:rsidRPr="00C02DA8">
        <w:rPr>
          <w:sz w:val="20"/>
          <w:szCs w:val="20"/>
        </w:rPr>
        <w:t>Report disease events in poultry to Agriculture Victoria</w:t>
      </w:r>
    </w:p>
    <w:p w14:paraId="56D3320D" w14:textId="77777777" w:rsidR="00C02DA8" w:rsidRPr="00C02DA8" w:rsidRDefault="00C02DA8" w:rsidP="00C02DA8">
      <w:pPr>
        <w:pStyle w:val="Agbodytext"/>
        <w:rPr>
          <w:rFonts w:eastAsia="Symbol"/>
          <w:sz w:val="20"/>
          <w:szCs w:val="20"/>
        </w:rPr>
      </w:pPr>
      <w:r w:rsidRPr="00C02DA8">
        <w:rPr>
          <w:rFonts w:eastAsia="Arial"/>
          <w:i/>
          <w:sz w:val="20"/>
          <w:szCs w:val="20"/>
        </w:rPr>
        <w:t>Salmonella</w:t>
      </w:r>
      <w:r w:rsidRPr="00C02DA8">
        <w:rPr>
          <w:i/>
          <w:iCs/>
          <w:sz w:val="20"/>
          <w:szCs w:val="20"/>
        </w:rPr>
        <w:t xml:space="preserve"> </w:t>
      </w:r>
      <w:r w:rsidRPr="00C02DA8">
        <w:rPr>
          <w:i/>
          <w:sz w:val="20"/>
          <w:szCs w:val="20"/>
        </w:rPr>
        <w:t>Enteritidis</w:t>
      </w:r>
      <w:r w:rsidRPr="00C02DA8">
        <w:rPr>
          <w:sz w:val="20"/>
          <w:szCs w:val="20"/>
        </w:rPr>
        <w:t xml:space="preserve"> is a</w:t>
      </w:r>
      <w:r w:rsidRPr="00C02DA8">
        <w:rPr>
          <w:b/>
          <w:bCs/>
          <w:sz w:val="20"/>
          <w:szCs w:val="20"/>
        </w:rPr>
        <w:t xml:space="preserve"> </w:t>
      </w:r>
      <w:r w:rsidRPr="00C02DA8">
        <w:rPr>
          <w:sz w:val="20"/>
          <w:szCs w:val="20"/>
        </w:rPr>
        <w:t xml:space="preserve">notifiable disease of poultry. You have a legal obligation </w:t>
      </w:r>
      <w:r>
        <w:rPr>
          <w:sz w:val="20"/>
          <w:szCs w:val="20"/>
        </w:rPr>
        <w:t xml:space="preserve">under the Livestock Disease Control Act 1994 to </w:t>
      </w:r>
      <w:r w:rsidRPr="00C02DA8">
        <w:rPr>
          <w:sz w:val="20"/>
          <w:szCs w:val="20"/>
        </w:rPr>
        <w:t xml:space="preserve">notify authorities </w:t>
      </w:r>
      <w:r>
        <w:rPr>
          <w:sz w:val="20"/>
          <w:szCs w:val="20"/>
        </w:rPr>
        <w:t xml:space="preserve">immediately </w:t>
      </w:r>
      <w:r w:rsidRPr="00C02DA8">
        <w:rPr>
          <w:sz w:val="20"/>
          <w:szCs w:val="20"/>
        </w:rPr>
        <w:t xml:space="preserve">if you know or suspect that poultry are infected with this disease. Producers can contact the emergency animal disease </w:t>
      </w:r>
      <w:r>
        <w:rPr>
          <w:sz w:val="20"/>
          <w:szCs w:val="20"/>
        </w:rPr>
        <w:t xml:space="preserve">watch </w:t>
      </w:r>
      <w:r w:rsidRPr="00C02DA8">
        <w:rPr>
          <w:sz w:val="20"/>
          <w:szCs w:val="20"/>
        </w:rPr>
        <w:t xml:space="preserve">hotline (1800 675 888) </w:t>
      </w:r>
      <w:r>
        <w:rPr>
          <w:sz w:val="20"/>
          <w:szCs w:val="20"/>
        </w:rPr>
        <w:t xml:space="preserve">to </w:t>
      </w:r>
      <w:r w:rsidRPr="00C02DA8">
        <w:rPr>
          <w:sz w:val="20"/>
          <w:szCs w:val="20"/>
        </w:rPr>
        <w:t xml:space="preserve">notify </w:t>
      </w:r>
      <w:r>
        <w:rPr>
          <w:sz w:val="20"/>
          <w:szCs w:val="20"/>
        </w:rPr>
        <w:t>Agriculture Victoria</w:t>
      </w:r>
      <w:r w:rsidRPr="00C02DA8">
        <w:rPr>
          <w:sz w:val="20"/>
          <w:szCs w:val="20"/>
        </w:rPr>
        <w:t>.</w:t>
      </w:r>
    </w:p>
    <w:p w14:paraId="7F33F882" w14:textId="77777777" w:rsidR="00C7252D" w:rsidRPr="00C02DA8" w:rsidRDefault="00C02DA8" w:rsidP="00C02DA8">
      <w:pPr>
        <w:pStyle w:val="Heading1"/>
      </w:pPr>
      <w:r w:rsidRPr="00C02DA8">
        <w:t>Further information</w:t>
      </w:r>
    </w:p>
    <w:p w14:paraId="07D180A0" w14:textId="77777777" w:rsidR="00C02DA8" w:rsidRPr="00C02DA8" w:rsidRDefault="00C02DA8" w:rsidP="00C02DA8">
      <w:pPr>
        <w:pStyle w:val="Heading3"/>
        <w:rPr>
          <w:sz w:val="20"/>
          <w:szCs w:val="20"/>
        </w:rPr>
      </w:pPr>
      <w:r w:rsidRPr="00C02DA8">
        <w:rPr>
          <w:sz w:val="20"/>
          <w:szCs w:val="20"/>
        </w:rPr>
        <w:t xml:space="preserve">Agriculture Victoria </w:t>
      </w:r>
    </w:p>
    <w:p w14:paraId="0B403519" w14:textId="77777777" w:rsidR="00C02DA8" w:rsidRPr="00C02DA8" w:rsidRDefault="00C02DA8" w:rsidP="00C02DA8">
      <w:pPr>
        <w:pStyle w:val="Agbulletlist"/>
        <w:rPr>
          <w:sz w:val="20"/>
          <w:szCs w:val="20"/>
        </w:rPr>
      </w:pPr>
      <w:r w:rsidRPr="00C02DA8">
        <w:rPr>
          <w:sz w:val="20"/>
          <w:szCs w:val="20"/>
        </w:rPr>
        <w:t>Ph 136 186</w:t>
      </w:r>
    </w:p>
    <w:p w14:paraId="3941B1AF" w14:textId="77777777" w:rsidR="00B04387" w:rsidRPr="00B04387" w:rsidRDefault="00B04387" w:rsidP="00B04387">
      <w:pPr>
        <w:pStyle w:val="Agbulletlist"/>
        <w:rPr>
          <w:sz w:val="20"/>
          <w:szCs w:val="20"/>
        </w:rPr>
      </w:pPr>
      <w:hyperlink r:id="rId15" w:history="1">
        <w:r w:rsidRPr="00637573">
          <w:rPr>
            <w:rStyle w:val="Hyperlink"/>
            <w:sz w:val="20"/>
            <w:szCs w:val="20"/>
          </w:rPr>
          <w:t>www.agriculture.vic.gov.au</w:t>
        </w:r>
      </w:hyperlink>
    </w:p>
    <w:p w14:paraId="284A69DB" w14:textId="77777777" w:rsidR="00C02DA8" w:rsidRPr="004F04A7" w:rsidRDefault="00C02DA8" w:rsidP="00875609">
      <w:pPr>
        <w:pStyle w:val="Heading3"/>
        <w:rPr>
          <w:b w:val="0"/>
          <w:sz w:val="20"/>
          <w:szCs w:val="20"/>
        </w:rPr>
      </w:pPr>
      <w:r w:rsidRPr="00875609">
        <w:rPr>
          <w:sz w:val="20"/>
          <w:szCs w:val="20"/>
        </w:rPr>
        <w:t>Australian Eggs</w:t>
      </w:r>
      <w:r w:rsidR="004F04A7">
        <w:rPr>
          <w:sz w:val="20"/>
          <w:szCs w:val="20"/>
        </w:rPr>
        <w:t xml:space="preserve">  </w:t>
      </w:r>
    </w:p>
    <w:p w14:paraId="49CBC3E2" w14:textId="77777777" w:rsidR="004F04A7" w:rsidRDefault="002C735A" w:rsidP="00C02DA8">
      <w:pPr>
        <w:pStyle w:val="Agbulletlist"/>
        <w:rPr>
          <w:color w:val="0070C0"/>
          <w:sz w:val="20"/>
          <w:szCs w:val="20"/>
          <w:u w:val="single"/>
        </w:rPr>
      </w:pPr>
      <w:hyperlink r:id="rId16" w:history="1">
        <w:r w:rsidR="00875609" w:rsidRPr="004F04A7">
          <w:rPr>
            <w:rStyle w:val="Hyperlink"/>
            <w:color w:val="0070C0"/>
            <w:sz w:val="20"/>
            <w:szCs w:val="20"/>
          </w:rPr>
          <w:t>www.australianeggs.org.au</w:t>
        </w:r>
      </w:hyperlink>
    </w:p>
    <w:p w14:paraId="2926A053" w14:textId="77777777" w:rsidR="00C02DA8" w:rsidRDefault="004F04A7" w:rsidP="00C02DA8">
      <w:pPr>
        <w:pStyle w:val="Agbulletlist"/>
        <w:rPr>
          <w:color w:val="auto"/>
          <w:sz w:val="20"/>
          <w:szCs w:val="20"/>
        </w:rPr>
      </w:pPr>
      <w:r w:rsidRPr="004F04A7">
        <w:rPr>
          <w:b/>
          <w:color w:val="auto"/>
          <w:sz w:val="20"/>
          <w:szCs w:val="20"/>
        </w:rPr>
        <w:t>Australian Eggs Salmonella risk assessment toolkit</w:t>
      </w:r>
      <w:r>
        <w:rPr>
          <w:b/>
          <w:color w:val="auto"/>
          <w:sz w:val="20"/>
          <w:szCs w:val="20"/>
        </w:rPr>
        <w:t xml:space="preserve"> - </w:t>
      </w:r>
      <w:bookmarkStart w:id="1" w:name="_Hlk9258521"/>
      <w:r w:rsidR="00B04387">
        <w:rPr>
          <w:color w:val="auto"/>
          <w:sz w:val="20"/>
          <w:szCs w:val="20"/>
        </w:rPr>
        <w:fldChar w:fldCharType="begin"/>
      </w:r>
      <w:r w:rsidR="00B04387">
        <w:rPr>
          <w:color w:val="auto"/>
          <w:sz w:val="20"/>
          <w:szCs w:val="20"/>
        </w:rPr>
        <w:instrText xml:space="preserve"> HYPERLINK "http://</w:instrText>
      </w:r>
      <w:r w:rsidR="00B04387" w:rsidRPr="004F04A7">
        <w:rPr>
          <w:color w:val="auto"/>
          <w:sz w:val="20"/>
          <w:szCs w:val="20"/>
        </w:rPr>
        <w:instrText>www.australianeggs.org.au/for-farmers/salmonella-risk-assessment-toolkit</w:instrText>
      </w:r>
      <w:r w:rsidR="00B04387">
        <w:rPr>
          <w:color w:val="auto"/>
          <w:sz w:val="20"/>
          <w:szCs w:val="20"/>
        </w:rPr>
        <w:instrText xml:space="preserve">" </w:instrText>
      </w:r>
      <w:r w:rsidR="00B04387">
        <w:rPr>
          <w:color w:val="auto"/>
          <w:sz w:val="20"/>
          <w:szCs w:val="20"/>
        </w:rPr>
        <w:fldChar w:fldCharType="separate"/>
      </w:r>
      <w:r w:rsidR="00B04387" w:rsidRPr="00637573">
        <w:rPr>
          <w:rStyle w:val="Hyperlink"/>
          <w:sz w:val="20"/>
          <w:szCs w:val="20"/>
        </w:rPr>
        <w:t>www.australianeggs.org.au/for-farmers/salmonella-risk-assessment-toolkit</w:t>
      </w:r>
      <w:bookmarkEnd w:id="1"/>
      <w:r w:rsidR="00B04387">
        <w:rPr>
          <w:color w:val="auto"/>
          <w:sz w:val="20"/>
          <w:szCs w:val="20"/>
        </w:rPr>
        <w:fldChar w:fldCharType="end"/>
      </w:r>
    </w:p>
    <w:p w14:paraId="6741ABBA" w14:textId="77777777" w:rsidR="00C02DA8" w:rsidRPr="00A6135E" w:rsidRDefault="00875609" w:rsidP="00875609">
      <w:pPr>
        <w:pStyle w:val="Heading3"/>
        <w:rPr>
          <w:b w:val="0"/>
          <w:sz w:val="20"/>
          <w:szCs w:val="20"/>
        </w:rPr>
      </w:pPr>
      <w:r w:rsidRPr="00875609">
        <w:rPr>
          <w:sz w:val="20"/>
          <w:szCs w:val="20"/>
        </w:rPr>
        <w:t>National Farm Biosecurity Manuals</w:t>
      </w:r>
      <w:r w:rsidR="00A6135E">
        <w:rPr>
          <w:sz w:val="20"/>
          <w:szCs w:val="20"/>
        </w:rPr>
        <w:t xml:space="preserve"> </w:t>
      </w:r>
      <w:r w:rsidR="00A6135E" w:rsidRPr="00A6135E">
        <w:rPr>
          <w:b w:val="0"/>
          <w:sz w:val="20"/>
          <w:szCs w:val="20"/>
        </w:rPr>
        <w:t>(Egg production Biosecurity Manual and Toolkit</w:t>
      </w:r>
      <w:r w:rsidR="00A6135E">
        <w:rPr>
          <w:b w:val="0"/>
          <w:sz w:val="20"/>
          <w:szCs w:val="20"/>
        </w:rPr>
        <w:t>)</w:t>
      </w:r>
    </w:p>
    <w:p w14:paraId="5D65FD59" w14:textId="77777777" w:rsidR="00875609" w:rsidRPr="00875609" w:rsidRDefault="002C735A" w:rsidP="00875609">
      <w:pPr>
        <w:pStyle w:val="Agbulletlist"/>
        <w:rPr>
          <w:sz w:val="20"/>
          <w:szCs w:val="20"/>
        </w:rPr>
      </w:pPr>
      <w:hyperlink r:id="rId17" w:history="1">
        <w:r w:rsidR="00A6135E" w:rsidRPr="00721E63">
          <w:rPr>
            <w:rStyle w:val="Hyperlink"/>
            <w:sz w:val="20"/>
            <w:szCs w:val="20"/>
          </w:rPr>
          <w:t>www.farmbiosecurity.com.au</w:t>
        </w:r>
      </w:hyperlink>
      <w:r w:rsidR="00A6135E">
        <w:rPr>
          <w:sz w:val="20"/>
          <w:szCs w:val="20"/>
        </w:rPr>
        <w:t xml:space="preserve">  </w:t>
      </w:r>
    </w:p>
    <w:p w14:paraId="2CB5260F" w14:textId="77777777" w:rsidR="00875609" w:rsidRDefault="00875609" w:rsidP="00875609">
      <w:pPr>
        <w:pStyle w:val="Heading1"/>
      </w:pPr>
      <w:r>
        <w:t>ACKNOWLEDGEMENTS</w:t>
      </w:r>
    </w:p>
    <w:p w14:paraId="3C81E86A" w14:textId="30CB6C23" w:rsidR="00875609" w:rsidRPr="00875609" w:rsidRDefault="00875609" w:rsidP="00875609">
      <w:pPr>
        <w:rPr>
          <w:sz w:val="20"/>
          <w:szCs w:val="20"/>
        </w:rPr>
      </w:pPr>
      <w:r>
        <w:rPr>
          <w:sz w:val="20"/>
          <w:szCs w:val="20"/>
        </w:rPr>
        <w:t xml:space="preserve">This Information Note is based on the NSW DPI </w:t>
      </w:r>
      <w:proofErr w:type="spellStart"/>
      <w:r w:rsidR="00B87478">
        <w:rPr>
          <w:sz w:val="20"/>
          <w:szCs w:val="20"/>
        </w:rPr>
        <w:t>Prim</w:t>
      </w:r>
      <w:r w:rsidR="00EE7F41">
        <w:rPr>
          <w:sz w:val="20"/>
          <w:szCs w:val="20"/>
        </w:rPr>
        <w:t>e</w:t>
      </w:r>
      <w:r w:rsidR="00B87478">
        <w:rPr>
          <w:sz w:val="20"/>
          <w:szCs w:val="20"/>
        </w:rPr>
        <w:t>fact</w:t>
      </w:r>
      <w:proofErr w:type="spellEnd"/>
      <w:r w:rsidR="00EE7F41">
        <w:rPr>
          <w:sz w:val="20"/>
          <w:szCs w:val="20"/>
        </w:rPr>
        <w:t xml:space="preserve"> </w:t>
      </w:r>
      <w:r>
        <w:rPr>
          <w:sz w:val="20"/>
          <w:szCs w:val="20"/>
        </w:rPr>
        <w:t xml:space="preserve">– </w:t>
      </w:r>
      <w:r w:rsidR="00B04387">
        <w:rPr>
          <w:sz w:val="20"/>
          <w:szCs w:val="20"/>
        </w:rPr>
        <w:t xml:space="preserve">Prevent </w:t>
      </w:r>
      <w:r>
        <w:rPr>
          <w:sz w:val="20"/>
          <w:szCs w:val="20"/>
        </w:rPr>
        <w:t>the spread of Salmonella enteritidis.</w:t>
      </w:r>
    </w:p>
    <w:p w14:paraId="5EBDF19D" w14:textId="77777777" w:rsidR="00875609" w:rsidRDefault="00875609" w:rsidP="005A777D">
      <w:pPr>
        <w:pStyle w:val="Agbodytext"/>
        <w:rPr>
          <w:rStyle w:val="Heading1Char"/>
        </w:rPr>
      </w:pPr>
    </w:p>
    <w:p w14:paraId="37EAFC56" w14:textId="77777777" w:rsidR="009B6C6B" w:rsidRDefault="009B6C6B" w:rsidP="005A777D">
      <w:pPr>
        <w:pStyle w:val="Agbodytext"/>
        <w:rPr>
          <w:rStyle w:val="Heading1Char"/>
        </w:rPr>
      </w:pPr>
      <w:r w:rsidRPr="005C6A3C">
        <w:rPr>
          <w:rStyle w:val="Heading1Char"/>
        </w:rPr>
        <w:t>Accessibility</w:t>
      </w:r>
    </w:p>
    <w:p w14:paraId="4CDF4316" w14:textId="77777777" w:rsidR="00AE3162" w:rsidRPr="005C6A3C" w:rsidRDefault="009B6C6B" w:rsidP="005A777D">
      <w:pPr>
        <w:pStyle w:val="Agbodytext"/>
      </w:pPr>
      <w:r>
        <w:t xml:space="preserve">If you would like to receive this publication in an accessible format, please </w:t>
      </w:r>
      <w:r w:rsidR="00A02AD7">
        <w:t>contact</w:t>
      </w:r>
      <w:r>
        <w:t xml:space="preserve"> </w:t>
      </w:r>
      <w:r w:rsidR="00875609">
        <w:t>the office of the Victorian Chief Veterinary Officer</w:t>
      </w:r>
      <w:r w:rsidR="00A02AD7">
        <w:t>;</w:t>
      </w:r>
      <w:r w:rsidR="00875609">
        <w:t xml:space="preserve"> </w:t>
      </w:r>
      <w:r w:rsidR="00A02AD7">
        <w:t>p</w:t>
      </w:r>
      <w:r w:rsidR="00875609">
        <w:t>hone 9217 4111 or email cvo.victoria@ecodev.vic.gov.au</w:t>
      </w:r>
      <w:r w:rsidRPr="005C6A3C">
        <w:rPr>
          <w:color w:val="FF0000"/>
        </w:rPr>
        <w:t xml:space="preserve"> </w:t>
      </w:r>
    </w:p>
    <w:p w14:paraId="2C1D86A6" w14:textId="77777777" w:rsidR="00AE3162" w:rsidRPr="00D55D23" w:rsidRDefault="00AE3162" w:rsidP="005A777D">
      <w:pPr>
        <w:pStyle w:val="Agbodytext"/>
      </w:pPr>
    </w:p>
    <w:sectPr w:rsidR="00AE3162" w:rsidRPr="00D55D23" w:rsidSect="00E9080D">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109D" w14:textId="77777777" w:rsidR="00A674E9" w:rsidRDefault="00A674E9" w:rsidP="008954B2">
      <w:r>
        <w:separator/>
      </w:r>
    </w:p>
  </w:endnote>
  <w:endnote w:type="continuationSeparator" w:id="0">
    <w:p w14:paraId="77F2644D" w14:textId="77777777" w:rsidR="00A674E9" w:rsidRDefault="00A674E9"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9619" w14:textId="77777777" w:rsidR="00340905" w:rsidRDefault="0034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1BE5" w14:textId="77777777" w:rsidR="00340905" w:rsidRDefault="0034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E022" w14:textId="77777777" w:rsidR="00340905" w:rsidRDefault="0034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3307" w14:textId="77777777" w:rsidR="00A674E9" w:rsidRDefault="00A674E9" w:rsidP="008954B2">
      <w:r>
        <w:separator/>
      </w:r>
    </w:p>
  </w:footnote>
  <w:footnote w:type="continuationSeparator" w:id="0">
    <w:p w14:paraId="05A2301E" w14:textId="77777777" w:rsidR="00A674E9" w:rsidRDefault="00A674E9"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0344" w14:textId="77777777" w:rsidR="00340905" w:rsidRDefault="0034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27E1" w14:textId="77777777" w:rsidR="00306B4E" w:rsidRDefault="00FF3B94" w:rsidP="00EF3DC4">
    <w:pPr>
      <w:pStyle w:val="Agtitle"/>
    </w:pPr>
    <w:r>
      <w:rPr>
        <w:noProof/>
        <w:lang w:val="en-AU" w:eastAsia="en-AU"/>
      </w:rPr>
      <w:drawing>
        <wp:anchor distT="0" distB="0" distL="114300" distR="114300" simplePos="0" relativeHeight="251673600" behindDoc="1" locked="0" layoutInCell="1" allowOverlap="1" wp14:anchorId="4BA97A2A" wp14:editId="3FC07C91">
          <wp:simplePos x="0" y="0"/>
          <wp:positionH relativeFrom="page">
            <wp:align>center</wp:align>
          </wp:positionH>
          <wp:positionV relativeFrom="page">
            <wp:align>top</wp:align>
          </wp:positionV>
          <wp:extent cx="7560000" cy="10695600"/>
          <wp:effectExtent l="0" t="0" r="0" b="0"/>
          <wp:wrapNone/>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13AC" w14:textId="77777777" w:rsidR="00147114" w:rsidRDefault="00C35141">
    <w:pPr>
      <w:pStyle w:val="Header"/>
    </w:pPr>
    <w:r>
      <w:rPr>
        <w:noProof/>
        <w:lang w:val="en-AU" w:eastAsia="en-AU"/>
      </w:rPr>
      <w:drawing>
        <wp:anchor distT="0" distB="0" distL="114300" distR="114300" simplePos="0" relativeHeight="251674624" behindDoc="1" locked="0" layoutInCell="1" allowOverlap="1" wp14:anchorId="5677A250" wp14:editId="469AB685">
          <wp:simplePos x="0" y="0"/>
          <wp:positionH relativeFrom="page">
            <wp:align>center</wp:align>
          </wp:positionH>
          <wp:positionV relativeFrom="page">
            <wp:align>top</wp:align>
          </wp:positionV>
          <wp:extent cx="7560000" cy="10692000"/>
          <wp:effectExtent l="0" t="0" r="0" b="0"/>
          <wp:wrapNone/>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2CD6"/>
    <w:multiLevelType w:val="hybridMultilevel"/>
    <w:tmpl w:val="F96E9188"/>
    <w:lvl w:ilvl="0" w:tplc="76CE5246">
      <w:start w:val="1"/>
      <w:numFmt w:val="bullet"/>
      <w:lvlText w:val="·"/>
      <w:lvlJc w:val="left"/>
    </w:lvl>
    <w:lvl w:ilvl="1" w:tplc="CB08A864">
      <w:numFmt w:val="decimal"/>
      <w:lvlText w:val=""/>
      <w:lvlJc w:val="left"/>
    </w:lvl>
    <w:lvl w:ilvl="2" w:tplc="8EE8F49A">
      <w:numFmt w:val="decimal"/>
      <w:lvlText w:val=""/>
      <w:lvlJc w:val="left"/>
    </w:lvl>
    <w:lvl w:ilvl="3" w:tplc="47E0EAA0">
      <w:numFmt w:val="decimal"/>
      <w:lvlText w:val=""/>
      <w:lvlJc w:val="left"/>
    </w:lvl>
    <w:lvl w:ilvl="4" w:tplc="C2E8D0AA">
      <w:numFmt w:val="decimal"/>
      <w:lvlText w:val=""/>
      <w:lvlJc w:val="left"/>
    </w:lvl>
    <w:lvl w:ilvl="5" w:tplc="C2A00766">
      <w:numFmt w:val="decimal"/>
      <w:lvlText w:val=""/>
      <w:lvlJc w:val="left"/>
    </w:lvl>
    <w:lvl w:ilvl="6" w:tplc="2B523D52">
      <w:numFmt w:val="decimal"/>
      <w:lvlText w:val=""/>
      <w:lvlJc w:val="left"/>
    </w:lvl>
    <w:lvl w:ilvl="7" w:tplc="CBA64E8C">
      <w:numFmt w:val="decimal"/>
      <w:lvlText w:val=""/>
      <w:lvlJc w:val="left"/>
    </w:lvl>
    <w:lvl w:ilvl="8" w:tplc="D83C323C">
      <w:numFmt w:val="decimal"/>
      <w:lvlText w:val=""/>
      <w:lvlJc w:val="left"/>
    </w:lvl>
  </w:abstractNum>
  <w:abstractNum w:abstractNumId="12" w15:restartNumberingAfterBreak="0">
    <w:nsid w:val="00003D6C"/>
    <w:multiLevelType w:val="hybridMultilevel"/>
    <w:tmpl w:val="BBC05E7C"/>
    <w:lvl w:ilvl="0" w:tplc="1352A160">
      <w:start w:val="1"/>
      <w:numFmt w:val="bullet"/>
      <w:lvlText w:val="·"/>
      <w:lvlJc w:val="left"/>
    </w:lvl>
    <w:lvl w:ilvl="1" w:tplc="7938C57A">
      <w:numFmt w:val="decimal"/>
      <w:lvlText w:val=""/>
      <w:lvlJc w:val="left"/>
    </w:lvl>
    <w:lvl w:ilvl="2" w:tplc="755CDD6C">
      <w:numFmt w:val="decimal"/>
      <w:lvlText w:val=""/>
      <w:lvlJc w:val="left"/>
    </w:lvl>
    <w:lvl w:ilvl="3" w:tplc="3386F2DE">
      <w:numFmt w:val="decimal"/>
      <w:lvlText w:val=""/>
      <w:lvlJc w:val="left"/>
    </w:lvl>
    <w:lvl w:ilvl="4" w:tplc="F2B805B8">
      <w:numFmt w:val="decimal"/>
      <w:lvlText w:val=""/>
      <w:lvlJc w:val="left"/>
    </w:lvl>
    <w:lvl w:ilvl="5" w:tplc="DA4C2B3A">
      <w:numFmt w:val="decimal"/>
      <w:lvlText w:val=""/>
      <w:lvlJc w:val="left"/>
    </w:lvl>
    <w:lvl w:ilvl="6" w:tplc="CE564A52">
      <w:numFmt w:val="decimal"/>
      <w:lvlText w:val=""/>
      <w:lvlJc w:val="left"/>
    </w:lvl>
    <w:lvl w:ilvl="7" w:tplc="78B674CC">
      <w:numFmt w:val="decimal"/>
      <w:lvlText w:val=""/>
      <w:lvlJc w:val="left"/>
    </w:lvl>
    <w:lvl w:ilvl="8" w:tplc="508C78B4">
      <w:numFmt w:val="decimal"/>
      <w:lvlText w:val=""/>
      <w:lvlJc w:val="left"/>
    </w:lvl>
  </w:abstractNum>
  <w:abstractNum w:abstractNumId="13" w15:restartNumberingAfterBreak="0">
    <w:nsid w:val="009D4499"/>
    <w:multiLevelType w:val="hybridMultilevel"/>
    <w:tmpl w:val="D632D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234215"/>
    <w:multiLevelType w:val="hybridMultilevel"/>
    <w:tmpl w:val="EA5C79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6B4399"/>
    <w:multiLevelType w:val="hybridMultilevel"/>
    <w:tmpl w:val="FC48E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8"/>
  </w:num>
  <w:num w:numId="14">
    <w:abstractNumId w:val="17"/>
  </w:num>
  <w:num w:numId="15">
    <w:abstractNumId w:val="12"/>
  </w:num>
  <w:num w:numId="16">
    <w:abstractNumId w:val="15"/>
  </w:num>
  <w:num w:numId="17">
    <w:abstractNumId w:val="13"/>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74E9"/>
    <w:rsid w:val="00002759"/>
    <w:rsid w:val="0002784E"/>
    <w:rsid w:val="000356FF"/>
    <w:rsid w:val="00044589"/>
    <w:rsid w:val="00051E50"/>
    <w:rsid w:val="00055C19"/>
    <w:rsid w:val="00081FFD"/>
    <w:rsid w:val="000909F0"/>
    <w:rsid w:val="000C35AB"/>
    <w:rsid w:val="00133657"/>
    <w:rsid w:val="00147114"/>
    <w:rsid w:val="001731CD"/>
    <w:rsid w:val="0018080B"/>
    <w:rsid w:val="00180AE6"/>
    <w:rsid w:val="001D6F00"/>
    <w:rsid w:val="00257C7B"/>
    <w:rsid w:val="00262B0D"/>
    <w:rsid w:val="00275313"/>
    <w:rsid w:val="00283833"/>
    <w:rsid w:val="002B0C9A"/>
    <w:rsid w:val="002C735A"/>
    <w:rsid w:val="00306B4E"/>
    <w:rsid w:val="00320B43"/>
    <w:rsid w:val="00321F07"/>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4D3D65"/>
    <w:rsid w:val="004F04A7"/>
    <w:rsid w:val="004F7AC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A6409"/>
    <w:rsid w:val="006D07C3"/>
    <w:rsid w:val="007219EC"/>
    <w:rsid w:val="0073577E"/>
    <w:rsid w:val="0074385E"/>
    <w:rsid w:val="00763A68"/>
    <w:rsid w:val="00775C11"/>
    <w:rsid w:val="00792085"/>
    <w:rsid w:val="007B43D8"/>
    <w:rsid w:val="007F610A"/>
    <w:rsid w:val="00804CDA"/>
    <w:rsid w:val="00833E2D"/>
    <w:rsid w:val="0086129D"/>
    <w:rsid w:val="00875609"/>
    <w:rsid w:val="00886DB5"/>
    <w:rsid w:val="008954B2"/>
    <w:rsid w:val="008B3D9D"/>
    <w:rsid w:val="008B7B9E"/>
    <w:rsid w:val="008C3756"/>
    <w:rsid w:val="008C5966"/>
    <w:rsid w:val="008D04F6"/>
    <w:rsid w:val="008F4C5A"/>
    <w:rsid w:val="00901EEA"/>
    <w:rsid w:val="0093666F"/>
    <w:rsid w:val="00980445"/>
    <w:rsid w:val="009A3F3E"/>
    <w:rsid w:val="009A6C18"/>
    <w:rsid w:val="009B6C6B"/>
    <w:rsid w:val="009D2F90"/>
    <w:rsid w:val="009D6336"/>
    <w:rsid w:val="009E093A"/>
    <w:rsid w:val="00A02AD7"/>
    <w:rsid w:val="00A038AC"/>
    <w:rsid w:val="00A1528A"/>
    <w:rsid w:val="00A314C5"/>
    <w:rsid w:val="00A47C38"/>
    <w:rsid w:val="00A53808"/>
    <w:rsid w:val="00A6135E"/>
    <w:rsid w:val="00A674E9"/>
    <w:rsid w:val="00A80AF4"/>
    <w:rsid w:val="00A93FB6"/>
    <w:rsid w:val="00AB7D71"/>
    <w:rsid w:val="00AE3162"/>
    <w:rsid w:val="00AE78E9"/>
    <w:rsid w:val="00B01D4C"/>
    <w:rsid w:val="00B04387"/>
    <w:rsid w:val="00B179B3"/>
    <w:rsid w:val="00B347F1"/>
    <w:rsid w:val="00B43DB8"/>
    <w:rsid w:val="00B47936"/>
    <w:rsid w:val="00B54184"/>
    <w:rsid w:val="00B67908"/>
    <w:rsid w:val="00B7028A"/>
    <w:rsid w:val="00B87478"/>
    <w:rsid w:val="00BC7343"/>
    <w:rsid w:val="00BD58AD"/>
    <w:rsid w:val="00BD5E36"/>
    <w:rsid w:val="00BE665B"/>
    <w:rsid w:val="00C01CFE"/>
    <w:rsid w:val="00C02DA8"/>
    <w:rsid w:val="00C124F1"/>
    <w:rsid w:val="00C14E78"/>
    <w:rsid w:val="00C21C0E"/>
    <w:rsid w:val="00C35141"/>
    <w:rsid w:val="00C433B1"/>
    <w:rsid w:val="00C44299"/>
    <w:rsid w:val="00C45B22"/>
    <w:rsid w:val="00C7252D"/>
    <w:rsid w:val="00C73391"/>
    <w:rsid w:val="00CA63CF"/>
    <w:rsid w:val="00CD0EC4"/>
    <w:rsid w:val="00CD566D"/>
    <w:rsid w:val="00CF0624"/>
    <w:rsid w:val="00D33A77"/>
    <w:rsid w:val="00D35FD8"/>
    <w:rsid w:val="00D55D23"/>
    <w:rsid w:val="00DC3C90"/>
    <w:rsid w:val="00DD35EE"/>
    <w:rsid w:val="00DE4095"/>
    <w:rsid w:val="00DF01D4"/>
    <w:rsid w:val="00E21EE4"/>
    <w:rsid w:val="00E27679"/>
    <w:rsid w:val="00E55B1A"/>
    <w:rsid w:val="00E565FB"/>
    <w:rsid w:val="00E713AB"/>
    <w:rsid w:val="00E776E5"/>
    <w:rsid w:val="00E833BA"/>
    <w:rsid w:val="00E9080D"/>
    <w:rsid w:val="00EC56EC"/>
    <w:rsid w:val="00EC7A31"/>
    <w:rsid w:val="00EE7F41"/>
    <w:rsid w:val="00EF3DC4"/>
    <w:rsid w:val="00F069A0"/>
    <w:rsid w:val="00F12AE5"/>
    <w:rsid w:val="00F15010"/>
    <w:rsid w:val="00F42C67"/>
    <w:rsid w:val="00F43954"/>
    <w:rsid w:val="00F6072B"/>
    <w:rsid w:val="00F63690"/>
    <w:rsid w:val="00F71FEF"/>
    <w:rsid w:val="00F7492C"/>
    <w:rsid w:val="00F91665"/>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4F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ListParagraph">
    <w:name w:val="List Paragraph"/>
    <w:basedOn w:val="Normal"/>
    <w:uiPriority w:val="34"/>
    <w:qFormat/>
    <w:rsid w:val="00C7252D"/>
    <w:pPr>
      <w:ind w:left="720"/>
      <w:contextualSpacing/>
    </w:pPr>
  </w:style>
  <w:style w:type="character" w:styleId="Hyperlink">
    <w:name w:val="Hyperlink"/>
    <w:basedOn w:val="DefaultParagraphFont"/>
    <w:uiPriority w:val="99"/>
    <w:unhideWhenUsed/>
    <w:rsid w:val="00C02DA8"/>
    <w:rPr>
      <w:color w:val="0563C1" w:themeColor="hyperlink"/>
      <w:u w:val="single"/>
    </w:rPr>
  </w:style>
  <w:style w:type="character" w:styleId="UnresolvedMention">
    <w:name w:val="Unresolved Mention"/>
    <w:basedOn w:val="DefaultParagraphFont"/>
    <w:uiPriority w:val="99"/>
    <w:semiHidden/>
    <w:unhideWhenUsed/>
    <w:rsid w:val="00C02DA8"/>
    <w:rPr>
      <w:color w:val="605E5C"/>
      <w:shd w:val="clear" w:color="auto" w:fill="E1DFDD"/>
    </w:rPr>
  </w:style>
  <w:style w:type="paragraph" w:styleId="BalloonText">
    <w:name w:val="Balloon Text"/>
    <w:basedOn w:val="Normal"/>
    <w:link w:val="BalloonTextChar"/>
    <w:uiPriority w:val="99"/>
    <w:semiHidden/>
    <w:unhideWhenUsed/>
    <w:rsid w:val="00A5380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53808"/>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rmbiosecurity.com.au" TargetMode="External"/><Relationship Id="rId2" Type="http://schemas.openxmlformats.org/officeDocument/2006/relationships/numbering" Target="numbering.xml"/><Relationship Id="rId16" Type="http://schemas.openxmlformats.org/officeDocument/2006/relationships/hyperlink" Target="http://WWW.AUSTRALIANEGGS.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griculture.vic.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pi.nsw.gov.au/animals-and-livestock/poultry-and-birds/health-disease/national-salmonella-enteritidis-monitoring-and-accreditation-progr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14FCC6-B26F-4859-B971-657FC5ED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2019-05-29T23:54:00Z</dcterms:created>
  <dcterms:modified xsi:type="dcterms:W3CDTF">2019-05-29T23:54:00Z</dcterms:modified>
</cp:coreProperties>
</file>