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A381" w14:textId="0F026532" w:rsidR="0080644A" w:rsidRPr="00074227" w:rsidRDefault="0035088D" w:rsidP="006A47D7">
      <w:pPr>
        <w:pStyle w:val="Agtitle"/>
        <w:spacing w:after="360"/>
        <w:rPr>
          <w:color w:val="auto"/>
          <w:sz w:val="16"/>
          <w:szCs w:val="16"/>
        </w:rPr>
      </w:pPr>
      <w:r>
        <w:rPr>
          <w:noProof/>
        </w:rPr>
        <w:drawing>
          <wp:inline distT="0" distB="0" distL="0" distR="0" wp14:anchorId="69F0F273" wp14:editId="6AF384CD">
            <wp:extent cx="1023935" cy="276966"/>
            <wp:effectExtent l="0" t="0" r="5080" b="8890"/>
            <wp:docPr id="1" name="Picture 1"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griculture Victoria"/>
                    <pic:cNvPicPr/>
                  </pic:nvPicPr>
                  <pic:blipFill>
                    <a:blip r:embed="rId11"/>
                    <a:stretch>
                      <a:fillRect/>
                    </a:stretch>
                  </pic:blipFill>
                  <pic:spPr>
                    <a:xfrm>
                      <a:off x="0" y="0"/>
                      <a:ext cx="1241611" cy="335846"/>
                    </a:xfrm>
                    <a:prstGeom prst="rect">
                      <a:avLst/>
                    </a:prstGeom>
                  </pic:spPr>
                </pic:pic>
              </a:graphicData>
            </a:graphic>
          </wp:inline>
        </w:drawing>
      </w:r>
    </w:p>
    <w:p w14:paraId="17BB9FC9" w14:textId="34E52AC5" w:rsidR="00F0094A" w:rsidRPr="0020281B" w:rsidRDefault="00F0094A" w:rsidP="006A47D7">
      <w:pPr>
        <w:pStyle w:val="Agtitle"/>
        <w:spacing w:after="360"/>
        <w:rPr>
          <w:color w:val="auto"/>
          <w:sz w:val="32"/>
          <w:szCs w:val="32"/>
        </w:rPr>
      </w:pPr>
      <w:r w:rsidRPr="0020281B">
        <w:rPr>
          <w:color w:val="auto"/>
          <w:sz w:val="32"/>
          <w:szCs w:val="32"/>
        </w:rPr>
        <w:t>Validation of anthrax ICT kit for sheep</w:t>
      </w:r>
      <w:r w:rsidR="007E6900">
        <w:rPr>
          <w:color w:val="auto"/>
          <w:sz w:val="32"/>
          <w:szCs w:val="32"/>
        </w:rPr>
        <w:t xml:space="preserve"> </w:t>
      </w:r>
    </w:p>
    <w:p w14:paraId="1CA6D9A6" w14:textId="41BC34B5" w:rsidR="00F0094A" w:rsidRPr="0020281B" w:rsidRDefault="00F0094A" w:rsidP="006A47D7">
      <w:pPr>
        <w:pStyle w:val="Agtitle"/>
        <w:spacing w:after="360"/>
        <w:rPr>
          <w:color w:val="auto"/>
          <w:lang w:val="en-AU"/>
        </w:rPr>
      </w:pPr>
      <w:r w:rsidRPr="0020281B">
        <w:rPr>
          <w:color w:val="auto"/>
        </w:rPr>
        <w:t xml:space="preserve">General information for </w:t>
      </w:r>
      <w:r w:rsidR="00A65290">
        <w:rPr>
          <w:color w:val="auto"/>
        </w:rPr>
        <w:t>p</w:t>
      </w:r>
      <w:r w:rsidRPr="0020281B">
        <w:rPr>
          <w:color w:val="auto"/>
        </w:rPr>
        <w:t xml:space="preserve">rivate veterinarians </w:t>
      </w:r>
    </w:p>
    <w:p w14:paraId="5699A2B6" w14:textId="04BD7E7D" w:rsidR="00F0094A" w:rsidRPr="00333A60" w:rsidRDefault="00F0094A" w:rsidP="00A65290">
      <w:pPr>
        <w:autoSpaceDE w:val="0"/>
        <w:autoSpaceDN w:val="0"/>
        <w:adjustRightInd w:val="0"/>
        <w:spacing w:after="0" w:line="240" w:lineRule="auto"/>
        <w:jc w:val="both"/>
        <w:rPr>
          <w:rFonts w:cs="Tahoma,Bold"/>
          <w:b/>
          <w:bCs/>
          <w:sz w:val="24"/>
          <w:szCs w:val="24"/>
        </w:rPr>
      </w:pPr>
      <w:r w:rsidRPr="00333A60">
        <w:rPr>
          <w:rFonts w:cs="Tahoma,Bold"/>
          <w:b/>
          <w:bCs/>
          <w:sz w:val="24"/>
          <w:szCs w:val="24"/>
        </w:rPr>
        <w:t xml:space="preserve">If you identify any sheep that has died suddenly or is found dead including at lairage, please test for anthrax using an ICT. </w:t>
      </w:r>
    </w:p>
    <w:p w14:paraId="5F041035" w14:textId="08AF77F8" w:rsidR="00F0094A" w:rsidRPr="00333A60" w:rsidRDefault="00F0094A" w:rsidP="00A65290">
      <w:pPr>
        <w:autoSpaceDE w:val="0"/>
        <w:autoSpaceDN w:val="0"/>
        <w:adjustRightInd w:val="0"/>
        <w:spacing w:after="0" w:line="240" w:lineRule="auto"/>
        <w:jc w:val="both"/>
        <w:rPr>
          <w:rFonts w:cs="Tahoma,Bold"/>
          <w:b/>
          <w:bCs/>
          <w:sz w:val="24"/>
          <w:szCs w:val="24"/>
        </w:rPr>
      </w:pPr>
      <w:r w:rsidRPr="00333A60">
        <w:rPr>
          <w:rFonts w:cs="Tahoma,Bold"/>
          <w:b/>
          <w:bCs/>
          <w:sz w:val="24"/>
          <w:szCs w:val="24"/>
        </w:rPr>
        <w:t xml:space="preserve">The Victorian sheep and goat industries have provided funding to </w:t>
      </w:r>
      <w:r w:rsidR="009A3360">
        <w:rPr>
          <w:rFonts w:cs="Tahoma,Bold"/>
          <w:b/>
          <w:bCs/>
          <w:sz w:val="24"/>
          <w:szCs w:val="24"/>
        </w:rPr>
        <w:t>Agriculture Victoria</w:t>
      </w:r>
      <w:r w:rsidRPr="00333A60">
        <w:rPr>
          <w:rFonts w:cs="Tahoma,Bold"/>
          <w:b/>
          <w:bCs/>
          <w:sz w:val="24"/>
          <w:szCs w:val="24"/>
        </w:rPr>
        <w:t xml:space="preserve"> to undertake a project to determine the sensitivity and specificity of the immunochromatographic test (ICT) for anthrax when used in sheep.</w:t>
      </w:r>
    </w:p>
    <w:p w14:paraId="39EEB744" w14:textId="77777777" w:rsidR="00F0094A" w:rsidRPr="00734F0E" w:rsidRDefault="00F0094A" w:rsidP="00F0094A">
      <w:pPr>
        <w:pStyle w:val="Heading1"/>
        <w:spacing w:before="360" w:after="120"/>
      </w:pPr>
      <w:r w:rsidRPr="00734F0E">
        <w:t>Background:</w:t>
      </w:r>
    </w:p>
    <w:p w14:paraId="15F988C4" w14:textId="77777777" w:rsidR="00F0094A" w:rsidRPr="00F65110" w:rsidRDefault="00F0094A" w:rsidP="00F0094A">
      <w:pPr>
        <w:autoSpaceDE w:val="0"/>
        <w:autoSpaceDN w:val="0"/>
        <w:adjustRightInd w:val="0"/>
        <w:spacing w:after="0" w:line="240" w:lineRule="auto"/>
        <w:jc w:val="both"/>
        <w:rPr>
          <w:sz w:val="20"/>
          <w:szCs w:val="20"/>
        </w:rPr>
      </w:pPr>
      <w:r w:rsidRPr="00F65110">
        <w:rPr>
          <w:sz w:val="20"/>
          <w:szCs w:val="20"/>
        </w:rPr>
        <w:t>Anthrax exclusion testing should be carried out on all sudden</w:t>
      </w:r>
      <w:r>
        <w:rPr>
          <w:sz w:val="20"/>
          <w:szCs w:val="20"/>
        </w:rPr>
        <w:t>,</w:t>
      </w:r>
      <w:r w:rsidRPr="00F65110">
        <w:rPr>
          <w:sz w:val="20"/>
          <w:szCs w:val="20"/>
        </w:rPr>
        <w:t xml:space="preserve"> unexplained deaths of </w:t>
      </w:r>
      <w:r>
        <w:rPr>
          <w:sz w:val="20"/>
          <w:szCs w:val="20"/>
        </w:rPr>
        <w:t xml:space="preserve">susceptible species. </w:t>
      </w:r>
      <w:r w:rsidRPr="00F65110">
        <w:rPr>
          <w:sz w:val="20"/>
          <w:szCs w:val="20"/>
        </w:rPr>
        <w:t xml:space="preserve">In cattle and sheep, field testing is carried out using an ICT kit. The ICT kit has proved to be a reliable method for the rapid determination of the anthrax status of cattle and sheep that have died suddenly. The test kit has been validated for use in cattle, however </w:t>
      </w:r>
      <w:r>
        <w:rPr>
          <w:sz w:val="20"/>
          <w:szCs w:val="20"/>
        </w:rPr>
        <w:t>similar work is required in sheep</w:t>
      </w:r>
      <w:r w:rsidRPr="00F65110">
        <w:rPr>
          <w:sz w:val="20"/>
          <w:szCs w:val="20"/>
        </w:rPr>
        <w:t>.</w:t>
      </w:r>
    </w:p>
    <w:p w14:paraId="2100919C" w14:textId="77777777" w:rsidR="00F0094A" w:rsidRPr="00734F0E" w:rsidRDefault="00F0094A" w:rsidP="00F0094A">
      <w:pPr>
        <w:pStyle w:val="Heading1"/>
        <w:spacing w:before="360" w:after="120"/>
      </w:pPr>
      <w:r>
        <w:t>Sampling requirements and payments</w:t>
      </w:r>
    </w:p>
    <w:p w14:paraId="2DDECF4F" w14:textId="77777777" w:rsidR="00F0094A" w:rsidRDefault="00F0094A" w:rsidP="0080644A">
      <w:pPr>
        <w:autoSpaceDE w:val="0"/>
        <w:autoSpaceDN w:val="0"/>
        <w:adjustRightInd w:val="0"/>
        <w:spacing w:after="240" w:line="240" w:lineRule="auto"/>
        <w:jc w:val="both"/>
        <w:rPr>
          <w:sz w:val="20"/>
          <w:szCs w:val="20"/>
        </w:rPr>
      </w:pPr>
      <w:r>
        <w:rPr>
          <w:sz w:val="20"/>
          <w:szCs w:val="20"/>
        </w:rPr>
        <w:t>Within</w:t>
      </w:r>
      <w:r w:rsidRPr="00F65110">
        <w:rPr>
          <w:sz w:val="20"/>
          <w:szCs w:val="20"/>
        </w:rPr>
        <w:t xml:space="preserve"> the ICT project</w:t>
      </w:r>
      <w:r>
        <w:rPr>
          <w:sz w:val="20"/>
          <w:szCs w:val="20"/>
        </w:rPr>
        <w:t>,</w:t>
      </w:r>
      <w:r w:rsidRPr="00F65110">
        <w:rPr>
          <w:sz w:val="20"/>
          <w:szCs w:val="20"/>
        </w:rPr>
        <w:t xml:space="preserve"> the payment for anthrax exclusion testing in sheep with unexplained sudden death will be $300 (+GST) per property.  </w:t>
      </w:r>
      <w:r w:rsidRPr="00F65110">
        <w:rPr>
          <w:b/>
          <w:sz w:val="20"/>
          <w:szCs w:val="20"/>
        </w:rPr>
        <w:t>Please note:</w:t>
      </w:r>
      <w:r w:rsidRPr="00F65110">
        <w:rPr>
          <w:sz w:val="20"/>
          <w:szCs w:val="20"/>
        </w:rPr>
        <w:t xml:space="preserve"> This is higher than</w:t>
      </w:r>
      <w:r>
        <w:rPr>
          <w:sz w:val="20"/>
          <w:szCs w:val="20"/>
        </w:rPr>
        <w:t>,</w:t>
      </w:r>
      <w:r w:rsidRPr="00F65110">
        <w:rPr>
          <w:sz w:val="20"/>
          <w:szCs w:val="20"/>
        </w:rPr>
        <w:t xml:space="preserve"> </w:t>
      </w:r>
      <w:r>
        <w:rPr>
          <w:sz w:val="20"/>
          <w:szCs w:val="20"/>
        </w:rPr>
        <w:t xml:space="preserve">and is instead of, </w:t>
      </w:r>
      <w:r w:rsidRPr="00F65110">
        <w:rPr>
          <w:sz w:val="20"/>
          <w:szCs w:val="20"/>
        </w:rPr>
        <w:t xml:space="preserve">the general payment </w:t>
      </w:r>
      <w:r>
        <w:rPr>
          <w:sz w:val="20"/>
          <w:szCs w:val="20"/>
        </w:rPr>
        <w:t>of $200</w:t>
      </w:r>
      <w:r w:rsidRPr="00F65110">
        <w:rPr>
          <w:sz w:val="20"/>
          <w:szCs w:val="20"/>
        </w:rPr>
        <w:t xml:space="preserve">.  </w:t>
      </w:r>
    </w:p>
    <w:p w14:paraId="11A96F0C" w14:textId="77777777" w:rsidR="00F0094A" w:rsidRPr="001B35DF" w:rsidRDefault="00F0094A" w:rsidP="006A47D7">
      <w:pPr>
        <w:autoSpaceDE w:val="0"/>
        <w:autoSpaceDN w:val="0"/>
        <w:adjustRightInd w:val="0"/>
        <w:spacing w:after="240" w:line="240" w:lineRule="auto"/>
        <w:jc w:val="both"/>
        <w:rPr>
          <w:rFonts w:cs="Arial"/>
          <w:b/>
          <w:bCs/>
          <w:sz w:val="20"/>
          <w:szCs w:val="20"/>
        </w:rPr>
      </w:pPr>
      <w:r w:rsidRPr="0069184D">
        <w:rPr>
          <w:b/>
          <w:sz w:val="20"/>
          <w:szCs w:val="20"/>
        </w:rPr>
        <w:t xml:space="preserve">Up to </w:t>
      </w:r>
      <w:r>
        <w:rPr>
          <w:b/>
          <w:sz w:val="20"/>
          <w:szCs w:val="20"/>
        </w:rPr>
        <w:t>10</w:t>
      </w:r>
      <w:r w:rsidRPr="0069184D">
        <w:rPr>
          <w:b/>
          <w:sz w:val="20"/>
          <w:szCs w:val="20"/>
        </w:rPr>
        <w:t xml:space="preserve"> </w:t>
      </w:r>
      <w:r>
        <w:rPr>
          <w:b/>
          <w:sz w:val="20"/>
          <w:szCs w:val="20"/>
        </w:rPr>
        <w:t>sheep that have experienced sudden death</w:t>
      </w:r>
      <w:r w:rsidRPr="0069184D">
        <w:rPr>
          <w:b/>
          <w:sz w:val="20"/>
          <w:szCs w:val="20"/>
        </w:rPr>
        <w:t xml:space="preserve"> can be sampled from the same property.</w:t>
      </w:r>
      <w:r>
        <w:rPr>
          <w:b/>
          <w:sz w:val="20"/>
          <w:szCs w:val="20"/>
        </w:rPr>
        <w:t xml:space="preserve"> Only carcasses that are less than 48 hours old can be </w:t>
      </w:r>
      <w:r w:rsidRPr="001B35DF">
        <w:rPr>
          <w:b/>
          <w:sz w:val="20"/>
          <w:szCs w:val="20"/>
        </w:rPr>
        <w:t xml:space="preserve">sampled. </w:t>
      </w:r>
      <w:r w:rsidRPr="001B35DF">
        <w:rPr>
          <w:rFonts w:cs="Arial"/>
          <w:b/>
          <w:bCs/>
          <w:sz w:val="20"/>
          <w:szCs w:val="20"/>
        </w:rPr>
        <w:t>Sampling of multiple carcasses per investigation is strongly encouraged.</w:t>
      </w:r>
    </w:p>
    <w:p w14:paraId="4BC01280" w14:textId="254A2068" w:rsidR="00F0094A" w:rsidRPr="00F65110" w:rsidRDefault="00F0094A" w:rsidP="006A47D7">
      <w:pPr>
        <w:autoSpaceDE w:val="0"/>
        <w:autoSpaceDN w:val="0"/>
        <w:adjustRightInd w:val="0"/>
        <w:spacing w:after="240" w:line="240" w:lineRule="auto"/>
        <w:jc w:val="both"/>
        <w:rPr>
          <w:sz w:val="20"/>
          <w:szCs w:val="20"/>
        </w:rPr>
      </w:pPr>
      <w:r w:rsidRPr="00F65110">
        <w:rPr>
          <w:sz w:val="20"/>
          <w:szCs w:val="20"/>
        </w:rPr>
        <w:t xml:space="preserve">To be eligible for the $300 payment, </w:t>
      </w:r>
      <w:r>
        <w:rPr>
          <w:sz w:val="20"/>
          <w:szCs w:val="20"/>
        </w:rPr>
        <w:t xml:space="preserve">in addition to the general requirements (notification to the department, </w:t>
      </w:r>
      <w:r w:rsidRPr="00F65110">
        <w:rPr>
          <w:sz w:val="20"/>
          <w:szCs w:val="20"/>
        </w:rPr>
        <w:t>performing an ICT</w:t>
      </w:r>
      <w:r>
        <w:rPr>
          <w:sz w:val="20"/>
          <w:szCs w:val="20"/>
        </w:rPr>
        <w:t xml:space="preserve"> and completion of the ICT project specific Record of Disease Event (RODE)/</w:t>
      </w:r>
      <w:r w:rsidRPr="003B1A2E" w:rsidDel="000A7A24">
        <w:rPr>
          <w:sz w:val="20"/>
          <w:szCs w:val="20"/>
        </w:rPr>
        <w:t xml:space="preserve"> </w:t>
      </w:r>
      <w:r>
        <w:rPr>
          <w:sz w:val="20"/>
          <w:szCs w:val="20"/>
        </w:rPr>
        <w:t>laboratory submission form), private veterinarians</w:t>
      </w:r>
      <w:r w:rsidRPr="00F65110">
        <w:rPr>
          <w:sz w:val="20"/>
          <w:szCs w:val="20"/>
        </w:rPr>
        <w:t xml:space="preserve"> </w:t>
      </w:r>
      <w:r>
        <w:rPr>
          <w:sz w:val="20"/>
          <w:szCs w:val="20"/>
        </w:rPr>
        <w:t xml:space="preserve">are also required to </w:t>
      </w:r>
      <w:r w:rsidRPr="00F65110">
        <w:rPr>
          <w:sz w:val="20"/>
          <w:szCs w:val="20"/>
        </w:rPr>
        <w:t xml:space="preserve">submit an </w:t>
      </w:r>
      <w:r w:rsidRPr="0069184D">
        <w:rPr>
          <w:b/>
          <w:sz w:val="20"/>
          <w:szCs w:val="20"/>
        </w:rPr>
        <w:t xml:space="preserve">EDTA </w:t>
      </w:r>
      <w:r>
        <w:rPr>
          <w:b/>
          <w:sz w:val="20"/>
          <w:szCs w:val="20"/>
        </w:rPr>
        <w:t xml:space="preserve">blood </w:t>
      </w:r>
      <w:r w:rsidRPr="0069184D">
        <w:rPr>
          <w:b/>
          <w:sz w:val="20"/>
          <w:szCs w:val="20"/>
        </w:rPr>
        <w:t xml:space="preserve">sample </w:t>
      </w:r>
      <w:r w:rsidRPr="006A25DB">
        <w:rPr>
          <w:bCs/>
          <w:sz w:val="20"/>
          <w:szCs w:val="20"/>
        </w:rPr>
        <w:t>and the</w:t>
      </w:r>
      <w:r>
        <w:rPr>
          <w:b/>
          <w:sz w:val="20"/>
          <w:szCs w:val="20"/>
        </w:rPr>
        <w:t xml:space="preserve"> used ICT kit</w:t>
      </w:r>
      <w:r w:rsidRPr="0069184D">
        <w:rPr>
          <w:b/>
          <w:sz w:val="20"/>
          <w:szCs w:val="20"/>
        </w:rPr>
        <w:t xml:space="preserve"> to the </w:t>
      </w:r>
      <w:r w:rsidR="006A25DB">
        <w:rPr>
          <w:b/>
          <w:sz w:val="20"/>
          <w:szCs w:val="20"/>
        </w:rPr>
        <w:t>Veterinary Services</w:t>
      </w:r>
      <w:r w:rsidRPr="0069184D">
        <w:rPr>
          <w:b/>
          <w:sz w:val="20"/>
          <w:szCs w:val="20"/>
        </w:rPr>
        <w:t xml:space="preserve"> </w:t>
      </w:r>
      <w:r w:rsidR="006A25DB">
        <w:rPr>
          <w:b/>
          <w:sz w:val="20"/>
          <w:szCs w:val="20"/>
        </w:rPr>
        <w:t xml:space="preserve">Laboratory </w:t>
      </w:r>
      <w:r w:rsidRPr="0069184D">
        <w:rPr>
          <w:b/>
          <w:sz w:val="20"/>
          <w:szCs w:val="20"/>
        </w:rPr>
        <w:t xml:space="preserve">AgriBio Bundoora </w:t>
      </w:r>
      <w:r w:rsidRPr="00F65110">
        <w:rPr>
          <w:sz w:val="20"/>
          <w:szCs w:val="20"/>
        </w:rPr>
        <w:t xml:space="preserve">for confirmatory testing. These samples are to be forwarded </w:t>
      </w:r>
      <w:r>
        <w:rPr>
          <w:sz w:val="20"/>
          <w:szCs w:val="20"/>
        </w:rPr>
        <w:t xml:space="preserve">to the laboratory </w:t>
      </w:r>
      <w:r w:rsidRPr="00E569AF">
        <w:rPr>
          <w:b/>
          <w:bCs/>
          <w:sz w:val="20"/>
          <w:szCs w:val="20"/>
        </w:rPr>
        <w:t>regardless</w:t>
      </w:r>
      <w:r w:rsidRPr="00F65110">
        <w:rPr>
          <w:sz w:val="20"/>
          <w:szCs w:val="20"/>
        </w:rPr>
        <w:t xml:space="preserve"> of the test result (i.e. all ICT tests, including those that are negative, must have blood samples submitted to the laboratory).</w:t>
      </w:r>
      <w:r>
        <w:rPr>
          <w:sz w:val="20"/>
          <w:szCs w:val="20"/>
        </w:rPr>
        <w:t xml:space="preserve"> Samples should be collected as aseptically as possible and forwarded ASAP. Please see the flow diagram on the next page for the steps that are to be followed. </w:t>
      </w:r>
      <w:r w:rsidRPr="00B3244A">
        <w:rPr>
          <w:sz w:val="20"/>
          <w:szCs w:val="20"/>
          <w:lang w:val="en"/>
        </w:rPr>
        <w:t>Where anthrax is not suspected following a negative ICT result and a further investigation of the cause of death is undertaken by the practitioner (including necropsy), the investigation may be eligible for other subsidies</w:t>
      </w:r>
      <w:r>
        <w:rPr>
          <w:sz w:val="20"/>
          <w:szCs w:val="20"/>
          <w:lang w:val="en"/>
        </w:rPr>
        <w:t xml:space="preserve"> following approval by your District Veterinary Officer.</w:t>
      </w:r>
    </w:p>
    <w:p w14:paraId="2292A227" w14:textId="77777777" w:rsidR="00F0094A" w:rsidRPr="00F65110" w:rsidRDefault="00F0094A" w:rsidP="006A47D7">
      <w:pPr>
        <w:autoSpaceDE w:val="0"/>
        <w:autoSpaceDN w:val="0"/>
        <w:adjustRightInd w:val="0"/>
        <w:spacing w:after="240" w:line="240" w:lineRule="auto"/>
        <w:jc w:val="both"/>
        <w:rPr>
          <w:sz w:val="20"/>
          <w:szCs w:val="20"/>
        </w:rPr>
      </w:pPr>
      <w:r>
        <w:rPr>
          <w:sz w:val="20"/>
          <w:szCs w:val="20"/>
        </w:rPr>
        <w:t>P</w:t>
      </w:r>
      <w:r w:rsidRPr="00F65110">
        <w:rPr>
          <w:sz w:val="20"/>
          <w:szCs w:val="20"/>
        </w:rPr>
        <w:t xml:space="preserve">rivate veterinarians </w:t>
      </w:r>
      <w:r>
        <w:rPr>
          <w:sz w:val="20"/>
          <w:szCs w:val="20"/>
        </w:rPr>
        <w:t>must</w:t>
      </w:r>
      <w:r w:rsidRPr="00F65110">
        <w:rPr>
          <w:sz w:val="20"/>
          <w:szCs w:val="20"/>
        </w:rPr>
        <w:t xml:space="preserve"> have been trained in the use of the ICT by </w:t>
      </w:r>
      <w:r>
        <w:rPr>
          <w:sz w:val="20"/>
          <w:szCs w:val="20"/>
        </w:rPr>
        <w:t>Agriculture Victoria</w:t>
      </w:r>
      <w:r w:rsidRPr="00F65110">
        <w:rPr>
          <w:sz w:val="20"/>
          <w:szCs w:val="20"/>
        </w:rPr>
        <w:t xml:space="preserve"> Animal Health &amp; Welfare (AH&amp;W) </w:t>
      </w:r>
      <w:r>
        <w:rPr>
          <w:sz w:val="20"/>
          <w:szCs w:val="20"/>
        </w:rPr>
        <w:t xml:space="preserve">staff. </w:t>
      </w:r>
      <w:r w:rsidRPr="00D10F33">
        <w:rPr>
          <w:sz w:val="20"/>
          <w:szCs w:val="20"/>
        </w:rPr>
        <w:t xml:space="preserve">Training users in the use of the ICT is a requirement of the Australian and New Zealand standard diagnostic procedure for anthrax. </w:t>
      </w:r>
      <w:r>
        <w:rPr>
          <w:sz w:val="20"/>
          <w:szCs w:val="20"/>
        </w:rPr>
        <w:t>ICT kits will only be provided to accredited veterinarians so if you</w:t>
      </w:r>
      <w:r w:rsidRPr="00F65110">
        <w:rPr>
          <w:sz w:val="20"/>
          <w:szCs w:val="20"/>
        </w:rPr>
        <w:t xml:space="preserve"> have not undertaken training </w:t>
      </w:r>
      <w:r>
        <w:rPr>
          <w:sz w:val="20"/>
          <w:szCs w:val="20"/>
        </w:rPr>
        <w:t>or would like refresher training please</w:t>
      </w:r>
      <w:r w:rsidRPr="00F65110">
        <w:rPr>
          <w:sz w:val="20"/>
          <w:szCs w:val="20"/>
        </w:rPr>
        <w:t xml:space="preserve"> contact </w:t>
      </w:r>
      <w:r>
        <w:rPr>
          <w:sz w:val="20"/>
          <w:szCs w:val="20"/>
        </w:rPr>
        <w:t>your</w:t>
      </w:r>
      <w:r w:rsidRPr="00F65110">
        <w:rPr>
          <w:sz w:val="20"/>
          <w:szCs w:val="20"/>
        </w:rPr>
        <w:t xml:space="preserve"> local </w:t>
      </w:r>
      <w:r>
        <w:rPr>
          <w:sz w:val="20"/>
          <w:szCs w:val="20"/>
        </w:rPr>
        <w:t>Agriculture Victoria</w:t>
      </w:r>
      <w:r w:rsidRPr="00F65110">
        <w:rPr>
          <w:sz w:val="20"/>
          <w:szCs w:val="20"/>
        </w:rPr>
        <w:t xml:space="preserve"> AH&amp;W staff </w:t>
      </w:r>
      <w:r>
        <w:rPr>
          <w:sz w:val="20"/>
          <w:szCs w:val="20"/>
        </w:rPr>
        <w:t>member to organise it</w:t>
      </w:r>
      <w:r w:rsidRPr="00F65110">
        <w:rPr>
          <w:sz w:val="20"/>
          <w:szCs w:val="20"/>
        </w:rPr>
        <w:t xml:space="preserve">. </w:t>
      </w:r>
    </w:p>
    <w:p w14:paraId="76E5F51C" w14:textId="77777777" w:rsidR="00F0094A" w:rsidRDefault="00F0094A" w:rsidP="006A47D7">
      <w:pPr>
        <w:autoSpaceDE w:val="0"/>
        <w:autoSpaceDN w:val="0"/>
        <w:adjustRightInd w:val="0"/>
        <w:spacing w:after="240" w:line="240" w:lineRule="auto"/>
        <w:jc w:val="both"/>
        <w:rPr>
          <w:sz w:val="20"/>
          <w:szCs w:val="20"/>
        </w:rPr>
      </w:pPr>
      <w:r>
        <w:rPr>
          <w:sz w:val="20"/>
          <w:szCs w:val="20"/>
        </w:rPr>
        <w:t>The</w:t>
      </w:r>
      <w:r w:rsidRPr="00F65110">
        <w:rPr>
          <w:sz w:val="20"/>
          <w:szCs w:val="20"/>
        </w:rPr>
        <w:t xml:space="preserve"> instructions </w:t>
      </w:r>
      <w:r>
        <w:rPr>
          <w:sz w:val="20"/>
          <w:szCs w:val="20"/>
        </w:rPr>
        <w:t>as set out in the S</w:t>
      </w:r>
      <w:r w:rsidRPr="00F65110">
        <w:rPr>
          <w:sz w:val="20"/>
          <w:szCs w:val="20"/>
        </w:rPr>
        <w:t>tandar</w:t>
      </w:r>
      <w:r>
        <w:rPr>
          <w:sz w:val="20"/>
          <w:szCs w:val="20"/>
        </w:rPr>
        <w:t>d Operating P</w:t>
      </w:r>
      <w:r w:rsidRPr="00F65110">
        <w:rPr>
          <w:sz w:val="20"/>
          <w:szCs w:val="20"/>
        </w:rPr>
        <w:t>rocedure for anthrax investigations</w:t>
      </w:r>
      <w:r>
        <w:rPr>
          <w:sz w:val="20"/>
          <w:szCs w:val="20"/>
        </w:rPr>
        <w:t xml:space="preserve"> (provided at the training session)</w:t>
      </w:r>
      <w:r w:rsidRPr="00F65110">
        <w:rPr>
          <w:sz w:val="20"/>
          <w:szCs w:val="20"/>
        </w:rPr>
        <w:t xml:space="preserve"> </w:t>
      </w:r>
      <w:r>
        <w:rPr>
          <w:sz w:val="20"/>
          <w:szCs w:val="20"/>
        </w:rPr>
        <w:t>must be followed. Veterinarians must</w:t>
      </w:r>
      <w:r w:rsidRPr="00F65110">
        <w:rPr>
          <w:sz w:val="20"/>
          <w:szCs w:val="20"/>
        </w:rPr>
        <w:t xml:space="preserve"> inform the</w:t>
      </w:r>
      <w:r>
        <w:rPr>
          <w:sz w:val="20"/>
          <w:szCs w:val="20"/>
        </w:rPr>
        <w:t>ir</w:t>
      </w:r>
      <w:r w:rsidRPr="00F65110">
        <w:rPr>
          <w:sz w:val="20"/>
          <w:szCs w:val="20"/>
        </w:rPr>
        <w:t xml:space="preserve"> </w:t>
      </w:r>
      <w:r>
        <w:rPr>
          <w:sz w:val="20"/>
          <w:szCs w:val="20"/>
        </w:rPr>
        <w:t>District Veterinary Officer (</w:t>
      </w:r>
      <w:r w:rsidRPr="00F65110">
        <w:rPr>
          <w:sz w:val="20"/>
          <w:szCs w:val="20"/>
        </w:rPr>
        <w:t>DVO</w:t>
      </w:r>
      <w:r>
        <w:rPr>
          <w:sz w:val="20"/>
          <w:szCs w:val="20"/>
        </w:rPr>
        <w:t xml:space="preserve">), Veterinary Officer (VO) </w:t>
      </w:r>
      <w:r w:rsidRPr="00F65110">
        <w:rPr>
          <w:sz w:val="20"/>
          <w:szCs w:val="20"/>
        </w:rPr>
        <w:t>or S</w:t>
      </w:r>
      <w:r>
        <w:rPr>
          <w:sz w:val="20"/>
          <w:szCs w:val="20"/>
        </w:rPr>
        <w:t>enior Veterinary Officer (S</w:t>
      </w:r>
      <w:r w:rsidRPr="00F65110">
        <w:rPr>
          <w:sz w:val="20"/>
          <w:szCs w:val="20"/>
        </w:rPr>
        <w:t>VO</w:t>
      </w:r>
      <w:r>
        <w:rPr>
          <w:sz w:val="20"/>
          <w:szCs w:val="20"/>
        </w:rPr>
        <w:t>)</w:t>
      </w:r>
      <w:r w:rsidRPr="00F65110">
        <w:rPr>
          <w:sz w:val="20"/>
          <w:szCs w:val="20"/>
        </w:rPr>
        <w:t xml:space="preserve"> prior to collecting samples for the anthrax investigation. If the SVO, DVO</w:t>
      </w:r>
      <w:r>
        <w:rPr>
          <w:sz w:val="20"/>
          <w:szCs w:val="20"/>
        </w:rPr>
        <w:t xml:space="preserve">, VO </w:t>
      </w:r>
      <w:r w:rsidRPr="00F65110">
        <w:rPr>
          <w:sz w:val="20"/>
          <w:szCs w:val="20"/>
        </w:rPr>
        <w:t xml:space="preserve">or other AH&amp;W staff </w:t>
      </w:r>
      <w:r>
        <w:rPr>
          <w:sz w:val="20"/>
          <w:szCs w:val="20"/>
        </w:rPr>
        <w:t xml:space="preserve">member </w:t>
      </w:r>
      <w:r w:rsidRPr="00F65110">
        <w:rPr>
          <w:sz w:val="20"/>
          <w:szCs w:val="20"/>
        </w:rPr>
        <w:t>is not contactable</w:t>
      </w:r>
      <w:r w:rsidRPr="00D10F33">
        <w:rPr>
          <w:sz w:val="20"/>
          <w:szCs w:val="20"/>
        </w:rPr>
        <w:t xml:space="preserve"> </w:t>
      </w:r>
      <w:r w:rsidRPr="00E569AF">
        <w:rPr>
          <w:b/>
          <w:bCs/>
          <w:sz w:val="20"/>
          <w:szCs w:val="20"/>
        </w:rPr>
        <w:t>do not leave a message</w:t>
      </w:r>
      <w:r w:rsidRPr="00D10F33">
        <w:rPr>
          <w:sz w:val="20"/>
          <w:szCs w:val="20"/>
        </w:rPr>
        <w:t>. Instead, immediately ring the all-hours Emergency Animal Disease Hotline on 1800 675 888.</w:t>
      </w:r>
    </w:p>
    <w:p w14:paraId="67D04BA8" w14:textId="51F83A67" w:rsidR="00F0094A" w:rsidRPr="00F65110" w:rsidRDefault="00F0094A" w:rsidP="006A47D7">
      <w:pPr>
        <w:autoSpaceDE w:val="0"/>
        <w:autoSpaceDN w:val="0"/>
        <w:adjustRightInd w:val="0"/>
        <w:spacing w:after="240" w:line="240" w:lineRule="auto"/>
        <w:jc w:val="both"/>
        <w:rPr>
          <w:rFonts w:cs="Tahoma"/>
          <w:color w:val="000000"/>
          <w:sz w:val="20"/>
          <w:szCs w:val="20"/>
        </w:rPr>
      </w:pPr>
      <w:r w:rsidRPr="00F65110">
        <w:rPr>
          <w:sz w:val="20"/>
          <w:szCs w:val="20"/>
        </w:rPr>
        <w:t>The project will run from 1 January 2018 until 31 March 20</w:t>
      </w:r>
      <w:r>
        <w:rPr>
          <w:sz w:val="20"/>
          <w:szCs w:val="20"/>
        </w:rPr>
        <w:t>2</w:t>
      </w:r>
      <w:r w:rsidR="009A3360">
        <w:rPr>
          <w:sz w:val="20"/>
          <w:szCs w:val="20"/>
        </w:rPr>
        <w:t>3</w:t>
      </w:r>
      <w:r>
        <w:rPr>
          <w:sz w:val="20"/>
          <w:szCs w:val="20"/>
        </w:rPr>
        <w:t>.</w:t>
      </w:r>
    </w:p>
    <w:p w14:paraId="4EFC1D22" w14:textId="50E00DE1" w:rsidR="004D0DCA" w:rsidRDefault="003C0F35" w:rsidP="004D0DCA">
      <w:pPr>
        <w:spacing w:after="360" w:line="240" w:lineRule="auto"/>
        <w:rPr>
          <w:rFonts w:cs="Tahoma"/>
          <w:b/>
          <w:noProof/>
          <w:color w:val="000000"/>
          <w:sz w:val="20"/>
          <w:szCs w:val="20"/>
          <w:lang w:eastAsia="en-AU"/>
        </w:rPr>
      </w:pPr>
      <w:r>
        <w:rPr>
          <w:rFonts w:cs="Tahoma"/>
          <w:b/>
          <w:noProof/>
          <w:color w:val="000000"/>
          <w:sz w:val="20"/>
          <w:szCs w:val="20"/>
          <w:lang w:eastAsia="en-AU"/>
        </w:rPr>
        <w:lastRenderedPageBreak/>
        <w:drawing>
          <wp:inline distT="0" distB="0" distL="0" distR="0" wp14:anchorId="3E8149C1" wp14:editId="57425D48">
            <wp:extent cx="5835650" cy="3547110"/>
            <wp:effectExtent l="0" t="0" r="0" b="0"/>
            <wp:docPr id="6" name="Picture 6" descr="Figure 1 is a flow chart that lays out the process and steps to follow. This process is explained in full in the tex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is a flow chart that lays out the process and steps to follow. This process is explained in full in the text below."/>
                    <pic:cNvPicPr/>
                  </pic:nvPicPr>
                  <pic:blipFill>
                    <a:blip r:embed="rId12">
                      <a:extLst>
                        <a:ext uri="{28A0092B-C50C-407E-A947-70E740481C1C}">
                          <a14:useLocalDpi xmlns:a14="http://schemas.microsoft.com/office/drawing/2010/main" val="0"/>
                        </a:ext>
                      </a:extLst>
                    </a:blip>
                    <a:stretch>
                      <a:fillRect/>
                    </a:stretch>
                  </pic:blipFill>
                  <pic:spPr>
                    <a:xfrm>
                      <a:off x="0" y="0"/>
                      <a:ext cx="5835650" cy="3547110"/>
                    </a:xfrm>
                    <a:prstGeom prst="rect">
                      <a:avLst/>
                    </a:prstGeom>
                  </pic:spPr>
                </pic:pic>
              </a:graphicData>
            </a:graphic>
          </wp:inline>
        </w:drawing>
      </w:r>
      <w:r w:rsidR="00936FDF" w:rsidRPr="00B440CC">
        <w:rPr>
          <w:rFonts w:cs="Tahoma"/>
          <w:b/>
          <w:noProof/>
          <w:color w:val="000000"/>
          <w:sz w:val="20"/>
          <w:szCs w:val="20"/>
          <w:lang w:eastAsia="en-AU"/>
        </w:rPr>
        <w:t>Figure 1</w:t>
      </w:r>
      <w:r w:rsidR="00936FDF" w:rsidRPr="00B440CC">
        <w:rPr>
          <w:rFonts w:cs="Tahoma"/>
          <w:b/>
          <w:noProof/>
          <w:color w:val="000000"/>
          <w:sz w:val="20"/>
          <w:szCs w:val="20"/>
          <w:lang w:eastAsia="en-AU"/>
        </w:rPr>
        <w:tab/>
      </w:r>
      <w:r w:rsidR="00936FDF">
        <w:rPr>
          <w:rFonts w:cs="Tahoma"/>
          <w:b/>
          <w:noProof/>
          <w:color w:val="000000"/>
          <w:sz w:val="20"/>
          <w:szCs w:val="20"/>
          <w:lang w:eastAsia="en-AU"/>
        </w:rPr>
        <w:t>Anthrax investigation flow chart.</w:t>
      </w:r>
    </w:p>
    <w:p w14:paraId="45AE2BBA" w14:textId="000806DE" w:rsidR="00936FDF" w:rsidRDefault="00936FDF" w:rsidP="004D0DCA">
      <w:pPr>
        <w:spacing w:after="360" w:line="240" w:lineRule="auto"/>
        <w:rPr>
          <w:b/>
          <w:bCs/>
        </w:rPr>
      </w:pPr>
      <w:r>
        <w:rPr>
          <w:b/>
          <w:bCs/>
        </w:rPr>
        <w:t>Follow the steps below if you s</w:t>
      </w:r>
      <w:r w:rsidRPr="00F0094A">
        <w:rPr>
          <w:b/>
          <w:bCs/>
        </w:rPr>
        <w:t xml:space="preserve">uspect anthrax or </w:t>
      </w:r>
      <w:r>
        <w:rPr>
          <w:b/>
          <w:bCs/>
        </w:rPr>
        <w:t xml:space="preserve">have a </w:t>
      </w:r>
      <w:r w:rsidRPr="00F0094A">
        <w:rPr>
          <w:b/>
          <w:bCs/>
        </w:rPr>
        <w:t>sudden unexplained death in a sheep</w:t>
      </w:r>
    </w:p>
    <w:p w14:paraId="45D05FC1" w14:textId="77777777" w:rsidR="00936FDF" w:rsidRPr="006A47D7" w:rsidRDefault="00936FDF" w:rsidP="00936FDF">
      <w:pPr>
        <w:pStyle w:val="ListParagraph"/>
        <w:numPr>
          <w:ilvl w:val="0"/>
          <w:numId w:val="1"/>
        </w:numPr>
        <w:rPr>
          <w:rFonts w:cstheme="minorHAnsi"/>
          <w:b/>
          <w:bCs/>
        </w:rPr>
      </w:pPr>
      <w:r w:rsidRPr="006A47D7">
        <w:rPr>
          <w:rFonts w:cstheme="minorHAnsi"/>
          <w:b/>
          <w:bCs/>
        </w:rPr>
        <w:t>Notify an Agriculture Victoria Animal Health and Welfare officer of an Anthrax investigation</w:t>
      </w:r>
    </w:p>
    <w:p w14:paraId="65F63924" w14:textId="77777777" w:rsidR="00936FDF" w:rsidRPr="006A47D7" w:rsidRDefault="00936FDF" w:rsidP="00936FDF">
      <w:pPr>
        <w:pStyle w:val="ListParagraph"/>
        <w:numPr>
          <w:ilvl w:val="0"/>
          <w:numId w:val="1"/>
        </w:numPr>
        <w:rPr>
          <w:rFonts w:cstheme="minorHAnsi"/>
          <w:b/>
          <w:bCs/>
        </w:rPr>
      </w:pPr>
      <w:r w:rsidRPr="006A47D7">
        <w:rPr>
          <w:rFonts w:cstheme="minorHAnsi"/>
          <w:b/>
          <w:bCs/>
        </w:rPr>
        <w:t>Perform the ICT test</w:t>
      </w:r>
    </w:p>
    <w:p w14:paraId="31FB059A" w14:textId="77777777" w:rsidR="00936FDF" w:rsidRPr="006A47D7" w:rsidRDefault="00936FDF" w:rsidP="00936FDF">
      <w:pPr>
        <w:pStyle w:val="ListParagraph"/>
        <w:numPr>
          <w:ilvl w:val="1"/>
          <w:numId w:val="1"/>
        </w:numPr>
        <w:rPr>
          <w:rFonts w:cstheme="minorHAnsi"/>
        </w:rPr>
      </w:pPr>
      <w:r w:rsidRPr="006A47D7">
        <w:rPr>
          <w:rFonts w:cstheme="minorHAnsi"/>
        </w:rPr>
        <w:t>If Negative discuss result with the Animal Health and Welfare officer- is there any other reason to suspect anthrax?</w:t>
      </w:r>
    </w:p>
    <w:p w14:paraId="0612B187" w14:textId="77777777" w:rsidR="00936FDF" w:rsidRPr="006A47D7" w:rsidRDefault="00936FDF" w:rsidP="00936FDF">
      <w:pPr>
        <w:pStyle w:val="ListParagraph"/>
        <w:numPr>
          <w:ilvl w:val="2"/>
          <w:numId w:val="1"/>
        </w:numPr>
        <w:rPr>
          <w:rFonts w:cstheme="minorHAnsi"/>
        </w:rPr>
      </w:pPr>
      <w:r w:rsidRPr="006A47D7">
        <w:rPr>
          <w:rFonts w:cstheme="minorHAnsi"/>
        </w:rPr>
        <w:t>If NO submit EDTA blood, the used ICT kit and completed ICT project specific RODE/LAB form to Veterinary Diagnostic Services Laboratory AgriBio. Continue the veterinary investigations as required by the AgVic veterinary officer. Carcass may disposed of normally.</w:t>
      </w:r>
    </w:p>
    <w:p w14:paraId="16312D96" w14:textId="05FDE019" w:rsidR="00936FDF" w:rsidRPr="006A47D7" w:rsidRDefault="00936FDF" w:rsidP="00936FDF">
      <w:pPr>
        <w:pStyle w:val="ListParagraph"/>
        <w:numPr>
          <w:ilvl w:val="1"/>
          <w:numId w:val="1"/>
        </w:numPr>
        <w:rPr>
          <w:rFonts w:cstheme="minorHAnsi"/>
        </w:rPr>
      </w:pPr>
      <w:r w:rsidRPr="006A47D7">
        <w:rPr>
          <w:rFonts w:cstheme="minorHAnsi"/>
        </w:rPr>
        <w:t xml:space="preserve">If the ICT is </w:t>
      </w:r>
      <w:r w:rsidRPr="006A47D7">
        <w:rPr>
          <w:rFonts w:cstheme="minorHAnsi"/>
          <w:b/>
          <w:bCs/>
        </w:rPr>
        <w:t xml:space="preserve">POSITIVE </w:t>
      </w:r>
      <w:r w:rsidR="00FE1E02" w:rsidRPr="006A47D7">
        <w:rPr>
          <w:rFonts w:cstheme="minorHAnsi"/>
          <w:b/>
          <w:bCs/>
        </w:rPr>
        <w:t xml:space="preserve">or if the ICT kit is negative but there is still reason to suspect anthrax, </w:t>
      </w:r>
      <w:r w:rsidRPr="006A47D7">
        <w:rPr>
          <w:rFonts w:cstheme="minorHAnsi"/>
          <w:b/>
          <w:bCs/>
        </w:rPr>
        <w:t xml:space="preserve">immediately notify </w:t>
      </w:r>
      <w:r w:rsidRPr="006A47D7">
        <w:rPr>
          <w:rFonts w:cstheme="minorHAnsi"/>
        </w:rPr>
        <w:t>the AgVic Animal Health and Welfare officer who will provide more information on next steps.</w:t>
      </w:r>
    </w:p>
    <w:p w14:paraId="77AE870A" w14:textId="77777777" w:rsidR="00936FDF" w:rsidRPr="006A47D7" w:rsidRDefault="00936FDF" w:rsidP="00936FDF">
      <w:pPr>
        <w:pStyle w:val="ListParagraph"/>
        <w:numPr>
          <w:ilvl w:val="1"/>
          <w:numId w:val="1"/>
        </w:numPr>
        <w:rPr>
          <w:rFonts w:cstheme="minorHAnsi"/>
        </w:rPr>
      </w:pPr>
      <w:r w:rsidRPr="006A47D7">
        <w:rPr>
          <w:rFonts w:cstheme="minorHAnsi"/>
          <w:b/>
          <w:bCs/>
        </w:rPr>
        <w:t xml:space="preserve">SUBMIT blood samples to </w:t>
      </w:r>
      <w:r w:rsidRPr="006A47D7">
        <w:rPr>
          <w:rFonts w:cstheme="minorHAnsi"/>
        </w:rPr>
        <w:t xml:space="preserve">Veterinary Diagnostic Services Laboratory AgriBio for anthrax exclusion testing </w:t>
      </w:r>
      <w:r w:rsidRPr="006A47D7">
        <w:rPr>
          <w:rFonts w:cstheme="minorHAnsi"/>
          <w:b/>
          <w:bCs/>
        </w:rPr>
        <w:t>URGENTLY</w:t>
      </w:r>
    </w:p>
    <w:p w14:paraId="7D7F89A2" w14:textId="77777777" w:rsidR="00936FDF" w:rsidRPr="006A47D7" w:rsidRDefault="00936FDF" w:rsidP="00225271">
      <w:pPr>
        <w:pStyle w:val="ListParagraph"/>
        <w:numPr>
          <w:ilvl w:val="1"/>
          <w:numId w:val="1"/>
        </w:numPr>
        <w:spacing w:after="360"/>
        <w:ind w:left="1434" w:hanging="357"/>
        <w:rPr>
          <w:rFonts w:cstheme="minorHAnsi"/>
        </w:rPr>
      </w:pPr>
      <w:r w:rsidRPr="006A47D7">
        <w:rPr>
          <w:rFonts w:cstheme="minorHAnsi"/>
          <w:b/>
          <w:bCs/>
        </w:rPr>
        <w:t xml:space="preserve">DO NOT MOVE </w:t>
      </w:r>
      <w:r w:rsidRPr="006A47D7">
        <w:rPr>
          <w:rFonts w:cstheme="minorHAnsi"/>
        </w:rPr>
        <w:t xml:space="preserve">the carcass. </w:t>
      </w:r>
      <w:r w:rsidRPr="006A47D7">
        <w:rPr>
          <w:rFonts w:cstheme="minorHAnsi"/>
          <w:b/>
          <w:bCs/>
        </w:rPr>
        <w:t xml:space="preserve">PROTECT </w:t>
      </w:r>
      <w:r w:rsidRPr="006A47D7">
        <w:rPr>
          <w:rFonts w:cstheme="minorHAnsi"/>
        </w:rPr>
        <w:t xml:space="preserve">the carcass from </w:t>
      </w:r>
      <w:r w:rsidRPr="006A47D7">
        <w:rPr>
          <w:rFonts w:cstheme="minorHAnsi"/>
          <w:b/>
          <w:bCs/>
        </w:rPr>
        <w:t>predation</w:t>
      </w:r>
      <w:r w:rsidRPr="006A47D7">
        <w:rPr>
          <w:rFonts w:cstheme="minorHAnsi"/>
        </w:rPr>
        <w:t xml:space="preserve"> pending the laboratory result.</w:t>
      </w:r>
    </w:p>
    <w:p w14:paraId="5BAE9A5B" w14:textId="391BAF5B" w:rsidR="00F0094A" w:rsidRPr="006A47D7" w:rsidRDefault="00F0094A" w:rsidP="00F0094A">
      <w:pPr>
        <w:autoSpaceDE w:val="0"/>
        <w:autoSpaceDN w:val="0"/>
        <w:adjustRightInd w:val="0"/>
        <w:spacing w:after="0" w:line="240" w:lineRule="auto"/>
        <w:jc w:val="both"/>
        <w:rPr>
          <w:rFonts w:cs="Tahoma"/>
          <w:b/>
          <w:color w:val="000000"/>
          <w:sz w:val="24"/>
          <w:szCs w:val="24"/>
        </w:rPr>
      </w:pPr>
      <w:r w:rsidRPr="006A47D7">
        <w:rPr>
          <w:rFonts w:cs="Tahoma"/>
          <w:b/>
          <w:color w:val="000000"/>
          <w:sz w:val="24"/>
          <w:szCs w:val="24"/>
        </w:rPr>
        <w:t>Please send submission forms, results and invoices to the Agriculture Victoria SVO in your region:</w:t>
      </w:r>
    </w:p>
    <w:p w14:paraId="2F3DF9DA" w14:textId="77777777" w:rsidR="00F0094A" w:rsidRDefault="00F0094A" w:rsidP="00F0094A">
      <w:pPr>
        <w:autoSpaceDE w:val="0"/>
        <w:autoSpaceDN w:val="0"/>
        <w:adjustRightInd w:val="0"/>
        <w:spacing w:before="240" w:after="0" w:line="240" w:lineRule="auto"/>
        <w:jc w:val="both"/>
        <w:rPr>
          <w:rFonts w:cs="Tahoma"/>
          <w:b/>
          <w:color w:val="000000"/>
          <w:sz w:val="20"/>
          <w:szCs w:val="20"/>
        </w:rPr>
      </w:pPr>
      <w:r>
        <w:rPr>
          <w:rFonts w:cs="Tahoma"/>
          <w:b/>
          <w:color w:val="000000"/>
          <w:sz w:val="20"/>
          <w:szCs w:val="20"/>
        </w:rPr>
        <w:t xml:space="preserve">Northern- fax 5762 1685 or email </w:t>
      </w:r>
      <w:hyperlink r:id="rId13" w:history="1">
        <w:r w:rsidRPr="00F1128C">
          <w:rPr>
            <w:rStyle w:val="Hyperlink"/>
            <w:rFonts w:cs="Tahoma"/>
            <w:b/>
            <w:sz w:val="20"/>
            <w:szCs w:val="20"/>
          </w:rPr>
          <w:t>northern.ag@agriculture.vic.gov.au</w:t>
        </w:r>
      </w:hyperlink>
    </w:p>
    <w:p w14:paraId="77A6F7DC" w14:textId="77777777" w:rsidR="00F0094A" w:rsidRDefault="00F0094A" w:rsidP="00F0094A">
      <w:pPr>
        <w:autoSpaceDE w:val="0"/>
        <w:autoSpaceDN w:val="0"/>
        <w:adjustRightInd w:val="0"/>
        <w:spacing w:before="240" w:after="0" w:line="240" w:lineRule="auto"/>
        <w:jc w:val="both"/>
        <w:rPr>
          <w:rFonts w:cs="Tahoma"/>
          <w:b/>
          <w:color w:val="000000"/>
          <w:sz w:val="20"/>
          <w:szCs w:val="20"/>
        </w:rPr>
      </w:pPr>
      <w:r>
        <w:rPr>
          <w:rFonts w:cs="Tahoma"/>
          <w:b/>
          <w:color w:val="000000"/>
          <w:sz w:val="20"/>
          <w:szCs w:val="20"/>
        </w:rPr>
        <w:t xml:space="preserve">South West – fax 8660 2954 or email </w:t>
      </w:r>
      <w:hyperlink r:id="rId14" w:history="1">
        <w:r w:rsidRPr="00581B0B">
          <w:rPr>
            <w:rStyle w:val="Hyperlink"/>
            <w:rFonts w:cs="Tahoma"/>
            <w:b/>
            <w:sz w:val="20"/>
            <w:szCs w:val="20"/>
          </w:rPr>
          <w:t>sw</w:t>
        </w:r>
        <w:r w:rsidRPr="000E13E1">
          <w:rPr>
            <w:rStyle w:val="Hyperlink"/>
            <w:rFonts w:cs="Tahoma"/>
            <w:b/>
            <w:sz w:val="20"/>
            <w:szCs w:val="20"/>
          </w:rPr>
          <w:t>.ag@agriculture.vic.gov.au</w:t>
        </w:r>
      </w:hyperlink>
    </w:p>
    <w:p w14:paraId="5B7FA0B1" w14:textId="5108BE77" w:rsidR="00F0094A" w:rsidRDefault="00F0094A" w:rsidP="00F0094A">
      <w:pPr>
        <w:autoSpaceDE w:val="0"/>
        <w:autoSpaceDN w:val="0"/>
        <w:adjustRightInd w:val="0"/>
        <w:spacing w:before="240" w:after="0" w:line="240" w:lineRule="auto"/>
        <w:jc w:val="both"/>
        <w:rPr>
          <w:rStyle w:val="Hyperlink"/>
          <w:rFonts w:cs="Tahoma"/>
          <w:b/>
          <w:sz w:val="20"/>
          <w:szCs w:val="20"/>
        </w:rPr>
      </w:pPr>
      <w:r>
        <w:rPr>
          <w:rFonts w:cs="Tahoma"/>
          <w:b/>
          <w:color w:val="000000"/>
          <w:sz w:val="20"/>
          <w:szCs w:val="20"/>
        </w:rPr>
        <w:t xml:space="preserve">South East – fax 5152 6865 or email </w:t>
      </w:r>
      <w:hyperlink r:id="rId15" w:history="1">
        <w:r w:rsidRPr="000E13E1">
          <w:rPr>
            <w:rStyle w:val="Hyperlink"/>
            <w:rFonts w:cs="Tahoma"/>
            <w:b/>
            <w:sz w:val="20"/>
            <w:szCs w:val="20"/>
          </w:rPr>
          <w:t>se.ag@agriculture.vic.gov.au</w:t>
        </w:r>
      </w:hyperlink>
    </w:p>
    <w:p w14:paraId="577FB691" w14:textId="77777777" w:rsidR="00124FF0" w:rsidRDefault="00124FF0" w:rsidP="00F0094A">
      <w:pPr>
        <w:autoSpaceDE w:val="0"/>
        <w:autoSpaceDN w:val="0"/>
        <w:adjustRightInd w:val="0"/>
        <w:spacing w:before="240" w:after="0" w:line="240" w:lineRule="auto"/>
        <w:jc w:val="both"/>
        <w:rPr>
          <w:rFonts w:cs="Tahoma"/>
          <w:b/>
          <w:color w:val="000000"/>
          <w:sz w:val="20"/>
          <w:szCs w:val="20"/>
        </w:rPr>
      </w:pPr>
    </w:p>
    <w:tbl>
      <w:tblPr>
        <w:tblStyle w:val="Style1"/>
        <w:tblpPr w:leftFromText="180" w:rightFromText="180" w:vertAnchor="text" w:horzAnchor="margin" w:tblpXSpec="center" w:tblpY="67"/>
        <w:tblW w:w="10616" w:type="dxa"/>
        <w:tblLook w:val="01E0" w:firstRow="1" w:lastRow="1" w:firstColumn="1" w:lastColumn="1" w:noHBand="0" w:noVBand="0"/>
      </w:tblPr>
      <w:tblGrid>
        <w:gridCol w:w="5308"/>
        <w:gridCol w:w="5308"/>
      </w:tblGrid>
      <w:tr w:rsidR="00936FDF" w14:paraId="027F4953" w14:textId="77777777" w:rsidTr="00124FF0">
        <w:trPr>
          <w:trHeight w:val="1856"/>
        </w:trPr>
        <w:tc>
          <w:tcPr>
            <w:tcW w:w="5308" w:type="dxa"/>
          </w:tcPr>
          <w:p w14:paraId="796E1AE6" w14:textId="0AEB7A3F" w:rsidR="00936FDF" w:rsidRDefault="00936FDF" w:rsidP="00936FDF">
            <w:pPr>
              <w:pStyle w:val="ImprintText"/>
              <w:rPr>
                <w:rStyle w:val="Strong"/>
                <w:b w:val="0"/>
              </w:rPr>
            </w:pPr>
            <w:r w:rsidRPr="003C453A">
              <w:rPr>
                <w:rStyle w:val="Strong"/>
              </w:rPr>
              <w:lastRenderedPageBreak/>
              <w:t xml:space="preserve">Authorised and published by Department of </w:t>
            </w:r>
            <w:r w:rsidR="009A3360">
              <w:rPr>
                <w:rStyle w:val="Strong"/>
              </w:rPr>
              <w:t>Jobs, Precincts and Regions</w:t>
            </w:r>
            <w:r>
              <w:rPr>
                <w:rStyle w:val="Strong"/>
              </w:rPr>
              <w:t>, 1 Spring Street, Melbourne, Victoria 3000</w:t>
            </w:r>
          </w:p>
          <w:p w14:paraId="100AF021" w14:textId="77777777" w:rsidR="00936FDF" w:rsidRDefault="00936FDF" w:rsidP="00936FDF">
            <w:pPr>
              <w:pStyle w:val="ImprintText"/>
              <w:rPr>
                <w:rStyle w:val="Strong"/>
                <w:b w:val="0"/>
              </w:rPr>
            </w:pPr>
            <w:r w:rsidRPr="0002261F">
              <w:rPr>
                <w:rStyle w:val="Strong"/>
              </w:rPr>
              <w:t xml:space="preserve">ISBN </w:t>
            </w:r>
            <w:r>
              <w:rPr>
                <w:rStyle w:val="Strong"/>
              </w:rPr>
              <w:t>978-1925733-48-8</w:t>
            </w:r>
            <w:r w:rsidRPr="0002261F">
              <w:rPr>
                <w:rStyle w:val="Strong"/>
              </w:rPr>
              <w:t xml:space="preserve"> (pdf/online)</w:t>
            </w:r>
          </w:p>
          <w:p w14:paraId="0EAADE29" w14:textId="77777777" w:rsidR="00936FDF" w:rsidRPr="00ED1AED" w:rsidRDefault="00936FDF" w:rsidP="00936FDF">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4C1978E6" w14:textId="11DD4FA5" w:rsidR="00936FDF" w:rsidRDefault="00936FDF" w:rsidP="00936FDF">
            <w:pPr>
              <w:pStyle w:val="ImprintText"/>
            </w:pPr>
            <w:r w:rsidRPr="007D2919">
              <w:rPr>
                <w:rStyle w:val="Strong"/>
              </w:rPr>
              <w:t>If you would like to receive this publication in an accessible format,</w:t>
            </w:r>
            <w:r>
              <w:rPr>
                <w:rStyle w:val="Strong"/>
              </w:rPr>
              <w:t xml:space="preserve"> </w:t>
            </w:r>
            <w:r w:rsidRPr="007D2919">
              <w:rPr>
                <w:rStyle w:val="Strong"/>
              </w:rPr>
              <w:t>such as large print, audio or in another language, please call</w:t>
            </w:r>
            <w:r>
              <w:rPr>
                <w:rStyle w:val="Strong"/>
              </w:rPr>
              <w:t xml:space="preserve"> </w:t>
            </w:r>
            <w:r w:rsidRPr="007D2919">
              <w:rPr>
                <w:rStyle w:val="Strong"/>
              </w:rPr>
              <w:t xml:space="preserve">the Department of Jobs, </w:t>
            </w:r>
            <w:r w:rsidR="009A3360">
              <w:rPr>
                <w:rStyle w:val="Strong"/>
              </w:rPr>
              <w:t>Precincts</w:t>
            </w:r>
            <w:r w:rsidRPr="007D2919">
              <w:rPr>
                <w:rStyle w:val="Strong"/>
              </w:rPr>
              <w:t xml:space="preserve"> and</w:t>
            </w:r>
            <w:r>
              <w:rPr>
                <w:rStyle w:val="Strong"/>
              </w:rPr>
              <w:t xml:space="preserve"> </w:t>
            </w:r>
            <w:r w:rsidRPr="007D2919">
              <w:rPr>
                <w:rStyle w:val="Strong"/>
              </w:rPr>
              <w:t>Re</w:t>
            </w:r>
            <w:r w:rsidR="009A3360">
              <w:rPr>
                <w:rStyle w:val="Strong"/>
              </w:rPr>
              <w:t>gions</w:t>
            </w:r>
            <w:r w:rsidRPr="007D2919">
              <w:rPr>
                <w:rStyle w:val="Strong"/>
              </w:rPr>
              <w:t xml:space="preserve"> on 13</w:t>
            </w:r>
            <w:r w:rsidR="009A3360">
              <w:rPr>
                <w:rStyle w:val="Strong"/>
              </w:rPr>
              <w:t>00 502 656</w:t>
            </w:r>
            <w:r w:rsidRPr="007D2919">
              <w:rPr>
                <w:rStyle w:val="Strong"/>
              </w:rPr>
              <w:t xml:space="preserve">, email </w:t>
            </w:r>
            <w:hyperlink r:id="rId16" w:history="1">
              <w:r w:rsidR="009A3360" w:rsidRPr="009A3360">
                <w:rPr>
                  <w:color w:val="0070C0"/>
                  <w:u w:val="single"/>
                </w:rPr>
                <w:t>info@agriculture.vic.gov.au</w:t>
              </w:r>
            </w:hyperlink>
            <w:r w:rsidR="009A3360">
              <w:t> </w:t>
            </w:r>
            <w:r w:rsidRPr="007D2919">
              <w:rPr>
                <w:rStyle w:val="Strong"/>
              </w:rPr>
              <w:t xml:space="preserve">or go to </w:t>
            </w:r>
            <w:hyperlink r:id="rId17" w:history="1">
              <w:r w:rsidR="009A3360" w:rsidRPr="0097049D">
                <w:rPr>
                  <w:rStyle w:val="Hyperlink"/>
                </w:rPr>
                <w:t>www.agriculture.vic.gov.au</w:t>
              </w:r>
            </w:hyperlink>
          </w:p>
        </w:tc>
        <w:tc>
          <w:tcPr>
            <w:tcW w:w="5308" w:type="dxa"/>
          </w:tcPr>
          <w:p w14:paraId="083FFDA1" w14:textId="77777777" w:rsidR="00936FDF" w:rsidRDefault="00936FDF" w:rsidP="00936FDF">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19F1B673" w14:textId="77777777" w:rsidR="00936FDF" w:rsidRPr="007D2919" w:rsidRDefault="00936FDF" w:rsidP="00936FDF">
            <w:pPr>
              <w:pStyle w:val="ImprintText"/>
              <w:rPr>
                <w:rStyle w:val="Strong"/>
                <w:b w:val="0"/>
                <w:bCs w:val="0"/>
              </w:rPr>
            </w:pPr>
            <w:r w:rsidRPr="007D2919">
              <w:rPr>
                <w:rStyle w:val="Strong"/>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8F10CA7" w14:textId="724536D1" w:rsidR="00936FDF" w:rsidRDefault="00936FDF" w:rsidP="00936FDF">
            <w:pPr>
              <w:autoSpaceDE w:val="0"/>
              <w:autoSpaceDN w:val="0"/>
              <w:adjustRightInd w:val="0"/>
              <w:spacing w:after="85"/>
            </w:pPr>
            <w:r w:rsidRPr="007D2919">
              <w:rPr>
                <w:rFonts w:cs="Arial"/>
                <w:b/>
                <w:bCs/>
                <w:color w:val="000000"/>
                <w:sz w:val="14"/>
                <w:szCs w:val="16"/>
              </w:rPr>
              <w:t>For more</w:t>
            </w:r>
            <w:r w:rsidRPr="007D2919">
              <w:rPr>
                <w:rFonts w:cs="Arial"/>
                <w:b/>
                <w:i/>
                <w:sz w:val="14"/>
                <w:szCs w:val="14"/>
              </w:rPr>
              <w:t xml:space="preserve"> information about Agriculture Victoria go to</w:t>
            </w:r>
            <w:r>
              <w:rPr>
                <w:rFonts w:cs="Arial"/>
                <w:b/>
                <w:i/>
                <w:sz w:val="14"/>
                <w:szCs w:val="14"/>
              </w:rPr>
              <w:t xml:space="preserve"> </w:t>
            </w:r>
            <w:r w:rsidRPr="007D2919">
              <w:rPr>
                <w:rFonts w:cs="Arial"/>
                <w:b/>
                <w:i/>
                <w:sz w:val="14"/>
                <w:szCs w:val="14"/>
              </w:rPr>
              <w:t>www.agriculture.vic.gov.au or call the Customer Service Centre</w:t>
            </w:r>
            <w:r>
              <w:rPr>
                <w:rFonts w:cs="Arial"/>
                <w:b/>
                <w:i/>
                <w:sz w:val="14"/>
                <w:szCs w:val="14"/>
              </w:rPr>
              <w:t xml:space="preserve"> </w:t>
            </w:r>
            <w:r w:rsidRPr="007D2919">
              <w:rPr>
                <w:rFonts w:cs="Arial"/>
                <w:b/>
                <w:i/>
                <w:sz w:val="14"/>
                <w:szCs w:val="14"/>
              </w:rPr>
              <w:t>on</w:t>
            </w:r>
            <w:r w:rsidR="009A3360">
              <w:rPr>
                <w:rFonts w:cs="Arial"/>
                <w:b/>
                <w:i/>
                <w:sz w:val="14"/>
                <w:szCs w:val="14"/>
              </w:rPr>
              <w:t xml:space="preserve"> 1300 502 656</w:t>
            </w:r>
            <w:r w:rsidRPr="007D2919">
              <w:rPr>
                <w:rFonts w:cs="Arial"/>
                <w:b/>
                <w:i/>
                <w:sz w:val="14"/>
                <w:szCs w:val="14"/>
              </w:rPr>
              <w:t>.</w:t>
            </w:r>
          </w:p>
        </w:tc>
      </w:tr>
    </w:tbl>
    <w:p w14:paraId="003FAE6E" w14:textId="77777777" w:rsidR="00936FDF" w:rsidRDefault="00936FDF" w:rsidP="006A47D7">
      <w:pPr>
        <w:pStyle w:val="Footer"/>
      </w:pPr>
    </w:p>
    <w:sectPr w:rsidR="00936FDF" w:rsidSect="0080644A">
      <w:headerReference w:type="default" r:id="rId18"/>
      <w:footerReference w:type="default" r:id="rId19"/>
      <w:pgSz w:w="11906" w:h="16838"/>
      <w:pgMar w:top="709" w:right="1440"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94DC" w14:textId="77777777" w:rsidR="008E4767" w:rsidRDefault="008E4767" w:rsidP="00936FDF">
      <w:pPr>
        <w:spacing w:after="0" w:line="240" w:lineRule="auto"/>
      </w:pPr>
      <w:r>
        <w:separator/>
      </w:r>
    </w:p>
  </w:endnote>
  <w:endnote w:type="continuationSeparator" w:id="0">
    <w:p w14:paraId="2A799748" w14:textId="77777777" w:rsidR="008E4767" w:rsidRDefault="008E4767" w:rsidP="0093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panose1 w:val="00000000000000000000"/>
    <w:charset w:val="00"/>
    <w:family w:val="auto"/>
    <w:notTrueType/>
    <w:pitch w:val="variable"/>
    <w:sig w:usb0="00000007" w:usb1="00000000" w:usb2="00000000" w:usb3="00000000" w:csb0="00000093" w:csb1="00000000"/>
  </w:font>
  <w:font w:name="Tahoma,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DFF7" w14:textId="14903E62" w:rsidR="00936FDF" w:rsidRDefault="009A3360">
    <w:pPr>
      <w:pStyle w:val="Footer"/>
      <w:jc w:val="right"/>
    </w:pPr>
    <w:r>
      <w:rPr>
        <w:noProof/>
      </w:rPr>
      <mc:AlternateContent>
        <mc:Choice Requires="wps">
          <w:drawing>
            <wp:anchor distT="0" distB="0" distL="114300" distR="114300" simplePos="0" relativeHeight="251659264" behindDoc="0" locked="0" layoutInCell="0" allowOverlap="1" wp14:anchorId="7CB5E494" wp14:editId="01E511D3">
              <wp:simplePos x="0" y="0"/>
              <wp:positionH relativeFrom="page">
                <wp:posOffset>0</wp:posOffset>
              </wp:positionH>
              <wp:positionV relativeFrom="page">
                <wp:posOffset>10227945</wp:posOffset>
              </wp:positionV>
              <wp:extent cx="7560310" cy="273050"/>
              <wp:effectExtent l="0" t="0" r="0" b="12700"/>
              <wp:wrapNone/>
              <wp:docPr id="2" name="MSIPCMb57541eaa128673a31c430b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F8FDD0" w14:textId="0B691EEF" w:rsidR="009A3360" w:rsidRPr="009A3360" w:rsidRDefault="009A3360" w:rsidP="009A3360">
                          <w:pPr>
                            <w:spacing w:after="0"/>
                            <w:jc w:val="center"/>
                            <w:rPr>
                              <w:rFonts w:ascii="Calibri" w:hAnsi="Calibri" w:cs="Calibri"/>
                              <w:color w:val="000000"/>
                              <w:sz w:val="24"/>
                            </w:rPr>
                          </w:pPr>
                          <w:r w:rsidRPr="009A336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CB5E494" id="_x0000_t202" coordsize="21600,21600" o:spt="202" path="m,l,21600r21600,l21600,xe">
              <v:stroke joinstyle="miter"/>
              <v:path gradientshapeok="t" o:connecttype="rect"/>
            </v:shapetype>
            <v:shape id="MSIPCMb57541eaa128673a31c430b7" o:spid="_x0000_s1027" type="#_x0000_t202" alt="{&quot;HashCode&quot;:-1264680268,&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fill o:detectmouseclick="t"/>
              <v:textbox inset=",0,,0">
                <w:txbxContent>
                  <w:p w14:paraId="7CF8FDD0" w14:textId="0B691EEF" w:rsidR="009A3360" w:rsidRPr="009A3360" w:rsidRDefault="009A3360" w:rsidP="009A3360">
                    <w:pPr>
                      <w:spacing w:after="0"/>
                      <w:jc w:val="center"/>
                      <w:rPr>
                        <w:rFonts w:ascii="Calibri" w:hAnsi="Calibri" w:cs="Calibri"/>
                        <w:color w:val="000000"/>
                        <w:sz w:val="24"/>
                      </w:rPr>
                    </w:pPr>
                    <w:r w:rsidRPr="009A3360">
                      <w:rPr>
                        <w:rFonts w:ascii="Calibri" w:hAnsi="Calibri" w:cs="Calibri"/>
                        <w:color w:val="000000"/>
                        <w:sz w:val="24"/>
                      </w:rPr>
                      <w:t>OFFICIAL</w:t>
                    </w:r>
                  </w:p>
                </w:txbxContent>
              </v:textbox>
              <w10:wrap anchorx="page" anchory="page"/>
            </v:shape>
          </w:pict>
        </mc:Fallback>
      </mc:AlternateContent>
    </w:r>
    <w:sdt>
      <w:sdtPr>
        <w:id w:val="1697807141"/>
        <w:docPartObj>
          <w:docPartGallery w:val="Page Numbers (Bottom of Page)"/>
          <w:docPartUnique/>
        </w:docPartObj>
      </w:sdtPr>
      <w:sdtEndPr>
        <w:rPr>
          <w:noProof/>
        </w:rPr>
      </w:sdtEndPr>
      <w:sdtContent>
        <w:r w:rsidR="00936FDF">
          <w:fldChar w:fldCharType="begin"/>
        </w:r>
        <w:r w:rsidR="00936FDF">
          <w:instrText xml:space="preserve"> PAGE   \* MERGEFORMAT </w:instrText>
        </w:r>
        <w:r w:rsidR="00936FDF">
          <w:fldChar w:fldCharType="separate"/>
        </w:r>
        <w:r w:rsidR="00936FDF">
          <w:rPr>
            <w:noProof/>
          </w:rPr>
          <w:t>2</w:t>
        </w:r>
        <w:r w:rsidR="00936FDF">
          <w:rPr>
            <w:noProof/>
          </w:rPr>
          <w:fldChar w:fldCharType="end"/>
        </w:r>
      </w:sdtContent>
    </w:sdt>
  </w:p>
  <w:p w14:paraId="6E0FFD8F" w14:textId="77777777" w:rsidR="00936FDF" w:rsidRDefault="00936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11D1" w14:textId="77777777" w:rsidR="008E4767" w:rsidRDefault="008E4767" w:rsidP="00936FDF">
      <w:pPr>
        <w:spacing w:after="0" w:line="240" w:lineRule="auto"/>
      </w:pPr>
      <w:r>
        <w:separator/>
      </w:r>
    </w:p>
  </w:footnote>
  <w:footnote w:type="continuationSeparator" w:id="0">
    <w:p w14:paraId="4BF973AB" w14:textId="77777777" w:rsidR="008E4767" w:rsidRDefault="008E4767" w:rsidP="00936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0270" w14:textId="589F1C93" w:rsidR="009A3360" w:rsidRDefault="009A3360">
    <w:pPr>
      <w:pStyle w:val="Header"/>
    </w:pPr>
    <w:r>
      <w:rPr>
        <w:noProof/>
      </w:rPr>
      <mc:AlternateContent>
        <mc:Choice Requires="wps">
          <w:drawing>
            <wp:anchor distT="0" distB="0" distL="114300" distR="114300" simplePos="0" relativeHeight="251660288" behindDoc="0" locked="0" layoutInCell="0" allowOverlap="1" wp14:anchorId="6B181542" wp14:editId="7881D734">
              <wp:simplePos x="0" y="0"/>
              <wp:positionH relativeFrom="page">
                <wp:posOffset>0</wp:posOffset>
              </wp:positionH>
              <wp:positionV relativeFrom="page">
                <wp:posOffset>190500</wp:posOffset>
              </wp:positionV>
              <wp:extent cx="7560310" cy="273050"/>
              <wp:effectExtent l="0" t="0" r="0" b="12700"/>
              <wp:wrapNone/>
              <wp:docPr id="4" name="MSIPCMfea2486a955ee49bdbe1c14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005360" w14:textId="42BEEDD6" w:rsidR="009A3360" w:rsidRPr="009A3360" w:rsidRDefault="009A3360" w:rsidP="009A3360">
                          <w:pPr>
                            <w:spacing w:after="0"/>
                            <w:jc w:val="center"/>
                            <w:rPr>
                              <w:rFonts w:ascii="Calibri" w:hAnsi="Calibri" w:cs="Calibri"/>
                              <w:color w:val="000000"/>
                              <w:sz w:val="24"/>
                            </w:rPr>
                          </w:pPr>
                          <w:r w:rsidRPr="009A336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B181542" id="_x0000_t202" coordsize="21600,21600" o:spt="202" path="m,l,21600r21600,l21600,xe">
              <v:stroke joinstyle="miter"/>
              <v:path gradientshapeok="t" o:connecttype="rect"/>
            </v:shapetype>
            <v:shape id="MSIPCMfea2486a955ee49bdbe1c14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fill o:detectmouseclick="t"/>
              <v:textbox inset=",0,,0">
                <w:txbxContent>
                  <w:p w14:paraId="6B005360" w14:textId="42BEEDD6" w:rsidR="009A3360" w:rsidRPr="009A3360" w:rsidRDefault="009A3360" w:rsidP="009A3360">
                    <w:pPr>
                      <w:spacing w:after="0"/>
                      <w:jc w:val="center"/>
                      <w:rPr>
                        <w:rFonts w:ascii="Calibri" w:hAnsi="Calibri" w:cs="Calibri"/>
                        <w:color w:val="000000"/>
                        <w:sz w:val="24"/>
                      </w:rPr>
                    </w:pPr>
                    <w:r w:rsidRPr="009A3360">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F57A6"/>
    <w:multiLevelType w:val="hybridMultilevel"/>
    <w:tmpl w:val="A81E3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4A"/>
    <w:rsid w:val="00074227"/>
    <w:rsid w:val="00091A60"/>
    <w:rsid w:val="00124FF0"/>
    <w:rsid w:val="00181D1F"/>
    <w:rsid w:val="001B35DF"/>
    <w:rsid w:val="00225271"/>
    <w:rsid w:val="00324676"/>
    <w:rsid w:val="00333A60"/>
    <w:rsid w:val="0035088D"/>
    <w:rsid w:val="00356E11"/>
    <w:rsid w:val="003C0F35"/>
    <w:rsid w:val="003F6229"/>
    <w:rsid w:val="00461C2C"/>
    <w:rsid w:val="004D0DCA"/>
    <w:rsid w:val="00541E5F"/>
    <w:rsid w:val="00613DD8"/>
    <w:rsid w:val="006764C1"/>
    <w:rsid w:val="006A25DB"/>
    <w:rsid w:val="006A47D7"/>
    <w:rsid w:val="007E6900"/>
    <w:rsid w:val="008060DF"/>
    <w:rsid w:val="0080644A"/>
    <w:rsid w:val="008E4767"/>
    <w:rsid w:val="00936FDF"/>
    <w:rsid w:val="009A3360"/>
    <w:rsid w:val="00A65290"/>
    <w:rsid w:val="00A76013"/>
    <w:rsid w:val="00AA1BA9"/>
    <w:rsid w:val="00AD6457"/>
    <w:rsid w:val="00B35EF5"/>
    <w:rsid w:val="00EF46F1"/>
    <w:rsid w:val="00F0094A"/>
    <w:rsid w:val="00F06F0E"/>
    <w:rsid w:val="00F53B4A"/>
    <w:rsid w:val="00FE1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C7F6"/>
  <w15:chartTrackingRefBased/>
  <w15:docId w15:val="{D83E4D35-4332-42ED-8075-516405DAA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94A"/>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F0094A"/>
    <w:pPr>
      <w:spacing w:after="80" w:line="440" w:lineRule="exact"/>
    </w:pPr>
    <w:rPr>
      <w:rFonts w:ascii="Arial" w:hAnsi="Arial" w:cs="VIC-SemiBold"/>
      <w:color w:val="FFFFFF" w:themeColor="background1" w:themeTint="80"/>
      <w:sz w:val="44"/>
      <w:szCs w:val="18"/>
      <w:lang w:val="en-US"/>
    </w:rPr>
  </w:style>
  <w:style w:type="character" w:customStyle="1" w:styleId="Heading1Char">
    <w:name w:val="Heading 1 Char"/>
    <w:basedOn w:val="DefaultParagraphFont"/>
    <w:link w:val="Heading1"/>
    <w:uiPriority w:val="9"/>
    <w:rsid w:val="00F0094A"/>
    <w:rPr>
      <w:rFonts w:ascii="Arial" w:hAnsi="Arial" w:cs="VIC-SemiBold"/>
      <w:b/>
      <w:bCs/>
      <w:caps/>
      <w:color w:val="4C7329"/>
      <w:szCs w:val="52"/>
      <w:lang w:val="en-US"/>
    </w:rPr>
  </w:style>
  <w:style w:type="character" w:styleId="Hyperlink">
    <w:name w:val="Hyperlink"/>
    <w:basedOn w:val="DefaultParagraphFont"/>
    <w:uiPriority w:val="99"/>
    <w:unhideWhenUsed/>
    <w:rsid w:val="00F0094A"/>
    <w:rPr>
      <w:color w:val="0563C1" w:themeColor="hyperlink"/>
      <w:u w:val="single"/>
    </w:rPr>
  </w:style>
  <w:style w:type="paragraph" w:styleId="ListParagraph">
    <w:name w:val="List Paragraph"/>
    <w:basedOn w:val="Normal"/>
    <w:uiPriority w:val="34"/>
    <w:qFormat/>
    <w:rsid w:val="00F0094A"/>
    <w:pPr>
      <w:ind w:left="720"/>
      <w:contextualSpacing/>
    </w:pPr>
  </w:style>
  <w:style w:type="paragraph" w:styleId="Footer">
    <w:name w:val="footer"/>
    <w:basedOn w:val="Normal"/>
    <w:link w:val="FooterChar"/>
    <w:uiPriority w:val="99"/>
    <w:unhideWhenUsed/>
    <w:rsid w:val="00936FDF"/>
    <w:pPr>
      <w:tabs>
        <w:tab w:val="center" w:pos="4513"/>
        <w:tab w:val="right" w:pos="9026"/>
      </w:tabs>
      <w:spacing w:after="120" w:line="220" w:lineRule="exact"/>
    </w:pPr>
    <w:rPr>
      <w:rFonts w:ascii="Arial" w:hAnsi="Arial" w:cs="VIC-SemiBold"/>
      <w:color w:val="000000" w:themeColor="text1"/>
      <w:sz w:val="18"/>
      <w:szCs w:val="52"/>
      <w:lang w:val="en-US"/>
    </w:rPr>
  </w:style>
  <w:style w:type="character" w:customStyle="1" w:styleId="FooterChar">
    <w:name w:val="Footer Char"/>
    <w:basedOn w:val="DefaultParagraphFont"/>
    <w:link w:val="Footer"/>
    <w:uiPriority w:val="99"/>
    <w:rsid w:val="00936FDF"/>
    <w:rPr>
      <w:rFonts w:ascii="Arial" w:hAnsi="Arial" w:cs="VIC-SemiBold"/>
      <w:color w:val="000000" w:themeColor="text1"/>
      <w:sz w:val="18"/>
      <w:szCs w:val="52"/>
      <w:lang w:val="en-US"/>
    </w:rPr>
  </w:style>
  <w:style w:type="paragraph" w:customStyle="1" w:styleId="ImprintText">
    <w:name w:val="_ImprintText"/>
    <w:uiPriority w:val="9"/>
    <w:rsid w:val="00936FDF"/>
    <w:pPr>
      <w:spacing w:after="85" w:line="170" w:lineRule="atLeast"/>
    </w:pPr>
    <w:rPr>
      <w:rFonts w:ascii="Arial" w:eastAsia="Times New Roman" w:hAnsi="Arial" w:cs="Arial"/>
      <w:sz w:val="14"/>
      <w:szCs w:val="14"/>
    </w:rPr>
  </w:style>
  <w:style w:type="character" w:styleId="Strong">
    <w:name w:val="Strong"/>
    <w:qFormat/>
    <w:rsid w:val="00936FDF"/>
    <w:rPr>
      <w:b/>
      <w:bCs/>
    </w:rPr>
  </w:style>
  <w:style w:type="paragraph" w:styleId="Header">
    <w:name w:val="header"/>
    <w:basedOn w:val="Normal"/>
    <w:link w:val="HeaderChar"/>
    <w:uiPriority w:val="99"/>
    <w:unhideWhenUsed/>
    <w:rsid w:val="00936F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FDF"/>
  </w:style>
  <w:style w:type="character" w:styleId="CommentReference">
    <w:name w:val="annotation reference"/>
    <w:basedOn w:val="DefaultParagraphFont"/>
    <w:uiPriority w:val="99"/>
    <w:semiHidden/>
    <w:unhideWhenUsed/>
    <w:rsid w:val="00FE1E02"/>
    <w:rPr>
      <w:sz w:val="16"/>
      <w:szCs w:val="16"/>
    </w:rPr>
  </w:style>
  <w:style w:type="paragraph" w:styleId="CommentText">
    <w:name w:val="annotation text"/>
    <w:basedOn w:val="Normal"/>
    <w:link w:val="CommentTextChar"/>
    <w:uiPriority w:val="99"/>
    <w:semiHidden/>
    <w:unhideWhenUsed/>
    <w:rsid w:val="00FE1E02"/>
    <w:pPr>
      <w:spacing w:line="240" w:lineRule="auto"/>
    </w:pPr>
    <w:rPr>
      <w:sz w:val="20"/>
      <w:szCs w:val="20"/>
    </w:rPr>
  </w:style>
  <w:style w:type="character" w:customStyle="1" w:styleId="CommentTextChar">
    <w:name w:val="Comment Text Char"/>
    <w:basedOn w:val="DefaultParagraphFont"/>
    <w:link w:val="CommentText"/>
    <w:uiPriority w:val="99"/>
    <w:semiHidden/>
    <w:rsid w:val="00FE1E02"/>
    <w:rPr>
      <w:sz w:val="20"/>
      <w:szCs w:val="20"/>
    </w:rPr>
  </w:style>
  <w:style w:type="paragraph" w:styleId="CommentSubject">
    <w:name w:val="annotation subject"/>
    <w:basedOn w:val="CommentText"/>
    <w:next w:val="CommentText"/>
    <w:link w:val="CommentSubjectChar"/>
    <w:uiPriority w:val="99"/>
    <w:semiHidden/>
    <w:unhideWhenUsed/>
    <w:rsid w:val="00FE1E02"/>
    <w:rPr>
      <w:b/>
      <w:bCs/>
    </w:rPr>
  </w:style>
  <w:style w:type="character" w:customStyle="1" w:styleId="CommentSubjectChar">
    <w:name w:val="Comment Subject Char"/>
    <w:basedOn w:val="CommentTextChar"/>
    <w:link w:val="CommentSubject"/>
    <w:uiPriority w:val="99"/>
    <w:semiHidden/>
    <w:rsid w:val="00FE1E02"/>
    <w:rPr>
      <w:b/>
      <w:bCs/>
      <w:sz w:val="20"/>
      <w:szCs w:val="20"/>
    </w:rPr>
  </w:style>
  <w:style w:type="character" w:styleId="UnresolvedMention">
    <w:name w:val="Unresolved Mention"/>
    <w:basedOn w:val="DefaultParagraphFont"/>
    <w:uiPriority w:val="99"/>
    <w:semiHidden/>
    <w:unhideWhenUsed/>
    <w:rsid w:val="00124FF0"/>
    <w:rPr>
      <w:color w:val="605E5C"/>
      <w:shd w:val="clear" w:color="auto" w:fill="E1DFDD"/>
    </w:rPr>
  </w:style>
  <w:style w:type="table" w:customStyle="1" w:styleId="Style1">
    <w:name w:val="Style1"/>
    <w:basedOn w:val="TableNormal"/>
    <w:uiPriority w:val="99"/>
    <w:rsid w:val="00124FF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rthern.ag@agriculture.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www.agriculture.vic.gov.au" TargetMode="External"/><Relationship Id="rId2" Type="http://schemas.openxmlformats.org/officeDocument/2006/relationships/customXml" Target="../customXml/item2.xml"/><Relationship Id="rId16" Type="http://schemas.openxmlformats.org/officeDocument/2006/relationships/hyperlink" Target="mailto:info@agriculture.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ag@agriculture.vic.gov.a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w.ag@agriculture.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64ec77-7161-4cde-a776-08231bf8527a">
      <Value>2</Value>
      <Value>1</Value>
    </TaxCatchAll>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g46a9f61d38540a784cfecbd3da27bca>
    <ProjectName xmlns="955f3791-a18d-4bfc-b1a1-bbf594d74ac8" xsi:nil="true"/>
    <Version_x0020_Date xmlns="955f3791-a18d-4bfc-b1a1-bbf594d74ac8" xsi:nil="true"/>
    <lcf76f155ced4ddcb4097134ff3c332f xmlns="955f3791-a18d-4bfc-b1a1-bbf594d74ac8">
      <Terms xmlns="http://schemas.microsoft.com/office/infopath/2007/PartnerControls"/>
    </lcf76f155ced4ddcb4097134ff3c332f>
    <NameofApprover xmlns="955f3791-a18d-4bfc-b1a1-bbf594d74ac8">
      <UserInfo>
        <DisplayName/>
        <AccountId xsi:nil="true"/>
        <AccountType/>
      </UserInfo>
    </NameofApprover>
    <File_x0020_Type0 xmlns="955f3791-a18d-4bfc-b1a1-bbf594d74ac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AFAFBDCDC7D71347938511C3C4848CA3" ma:contentTypeVersion="38" ma:contentTypeDescription="DEDJTR Document" ma:contentTypeScope="" ma:versionID="ffb592dce91c0530bec503282da123ab">
  <xsd:schema xmlns:xsd="http://www.w3.org/2001/XMLSchema" xmlns:xs="http://www.w3.org/2001/XMLSchema" xmlns:p="http://schemas.microsoft.com/office/2006/metadata/properties" xmlns:ns2="da64ec77-7161-4cde-a776-08231bf8527a" xmlns:ns3="955f3791-a18d-4bfc-b1a1-bbf594d74ac8" xmlns:ns4="1970f3ff-c7c3-4b73-8f0c-0bc260d159f3" targetNamespace="http://schemas.microsoft.com/office/2006/metadata/properties" ma:root="true" ma:fieldsID="ff1890fb47a0816a65c521834e1dac13" ns2:_="" ns3:_="" ns4:_="">
    <xsd:import namespace="da64ec77-7161-4cde-a776-08231bf8527a"/>
    <xsd:import namespace="955f3791-a18d-4bfc-b1a1-bbf594d74ac8"/>
    <xsd:import namespace="1970f3ff-c7c3-4b73-8f0c-0bc260d159f3"/>
    <xsd:element name="properties">
      <xsd:complexType>
        <xsd:sequence>
          <xsd:element name="documentManagement">
            <xsd:complexType>
              <xsd:all>
                <xsd:element ref="ns3:Version_x0020_Date" minOccurs="0"/>
                <xsd:element ref="ns3:ProjectName" minOccurs="0"/>
                <xsd:element ref="ns3:File_x0020_Type0" minOccurs="0"/>
                <xsd:element ref="ns4:g46a9f61d38540a784cfecbd3da27bca" minOccurs="0"/>
                <xsd:element ref="ns2:TaxCatchAll" minOccurs="0"/>
                <xsd:element ref="ns2:TaxCatchAllLabel" minOccurs="0"/>
                <xsd:element ref="ns4:b4605c5f9d584382a57fb8476d85f713" minOccurs="0"/>
                <xsd:element ref="ns4:p31afe295eb448f092f13ab8c2af2c33" minOccurs="0"/>
                <xsd:element ref="ns4:hcae176ec3a54dbeadeeec1b38baec58" minOccurs="0"/>
                <xsd:element ref="ns4:lf5681727d5b4cc1a5c417fcf66e2a7b"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NameofApprove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4ec77-7161-4cde-a776-08231bf8527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e3c3087-bbd1-48fd-bcfa-fdcb9251170f}" ma:internalName="TaxCatchAll" ma:showField="CatchAllData"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5e3c3087-bbd1-48fd-bcfa-fdcb9251170f}" ma:internalName="TaxCatchAllLabel" ma:readOnly="true" ma:showField="CatchAllDataLabel" ma:web="da64ec77-7161-4cde-a776-08231bf8527a">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5f3791-a18d-4bfc-b1a1-bbf594d74ac8" elementFormDefault="qualified">
    <xsd:import namespace="http://schemas.microsoft.com/office/2006/documentManagement/types"/>
    <xsd:import namespace="http://schemas.microsoft.com/office/infopath/2007/PartnerControls"/>
    <xsd:element name="Version_x0020_Date" ma:index="7" nillable="true" ma:displayName="Version Date" ma:format="DateOnly" ma:indexed="true" ma:internalName="Version_x0020_Date">
      <xsd:simpleType>
        <xsd:restriction base="dms:DateTime"/>
      </xsd:simpleType>
    </xsd:element>
    <xsd:element name="ProjectName" ma:index="8" nillable="true" ma:displayName="Project Name" ma:format="Dropdown" ma:list="b813d561-5ef8-4569-842d-e4500c243bc4" ma:internalName="ProjectName" ma:showField="FileType">
      <xsd:simpleType>
        <xsd:restriction base="dms:Lookup"/>
      </xsd:simpleType>
    </xsd:element>
    <xsd:element name="File_x0020_Type0" ma:index="9" nillable="true" ma:displayName="File Type" ma:indexed="true" ma:list="{907c7ec3-2f74-4262-9d29-d4acb932ec51}" ma:internalName="File_x0020_Type0" ma:showField="FileType">
      <xsd:simpleType>
        <xsd:restriction base="dms:Lookup"/>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LengthInSeconds" ma:index="33" nillable="true" ma:displayName="Length (seconds)" ma:internalName="MediaLengthInSeconds" ma:readOnly="true">
      <xsd:simpleType>
        <xsd:restriction base="dms:Unknown"/>
      </xsd:simpleType>
    </xsd:element>
    <xsd:element name="NameofApprover" ma:index="36" nillable="true" ma:displayName="Name of Approver" ma:format="Dropdown" ma:list="UserInfo" ma:SharePointGroup="0" ma:internalName="Nameof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12"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5"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6"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7"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C9BFF-838C-4C9E-A105-EBD42019ED99}">
  <ds:schemaRefs>
    <ds:schemaRef ds:uri="http://schemas.microsoft.com/sharepoint/v3/contenttype/forms"/>
  </ds:schemaRefs>
</ds:datastoreItem>
</file>

<file path=customXml/itemProps2.xml><?xml version="1.0" encoding="utf-8"?>
<ds:datastoreItem xmlns:ds="http://schemas.openxmlformats.org/officeDocument/2006/customXml" ds:itemID="{241B4163-50DA-476A-B885-70BB1AC9A2D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70f3ff-c7c3-4b73-8f0c-0bc260d159f3"/>
    <ds:schemaRef ds:uri="955f3791-a18d-4bfc-b1a1-bbf594d74ac8"/>
    <ds:schemaRef ds:uri="da64ec77-7161-4cde-a776-08231bf8527a"/>
    <ds:schemaRef ds:uri="http://www.w3.org/XML/1998/namespace"/>
    <ds:schemaRef ds:uri="http://purl.org/dc/dcmitype/"/>
  </ds:schemaRefs>
</ds:datastoreItem>
</file>

<file path=customXml/itemProps3.xml><?xml version="1.0" encoding="utf-8"?>
<ds:datastoreItem xmlns:ds="http://schemas.openxmlformats.org/officeDocument/2006/customXml" ds:itemID="{8C59BA17-1BEB-4FED-A248-9956E0C0E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4ec77-7161-4cde-a776-08231bf8527a"/>
    <ds:schemaRef ds:uri="955f3791-a18d-4bfc-b1a1-bbf594d74ac8"/>
    <ds:schemaRef ds:uri="1970f3ff-c7c3-4b73-8f0c-0bc260d15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311E10-409E-46AC-A93F-4FBCC162D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 Moore (DJPR)</dc:creator>
  <cp:keywords/>
  <dc:description/>
  <cp:lastModifiedBy>Leanna R Dries (DJPR)</cp:lastModifiedBy>
  <cp:revision>6</cp:revision>
  <dcterms:created xsi:type="dcterms:W3CDTF">2022-08-09T23:59:00Z</dcterms:created>
  <dcterms:modified xsi:type="dcterms:W3CDTF">2022-08-10T05:25:00Z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0x010100611F6414DFB111E7BA88F9DF1743E31700AFAFBDCDC7D71347938511C3C4848CA3</vt:lpwstr>
  </property>
  <property fmtid="{D5CDD505-2E9C-101B-9397-08002B2CF9AE}" pid="3" name="DEDJTRBranch">
    <vt:lpwstr/>
  </property>
  <property fmtid="{D5CDD505-2E9C-101B-9397-08002B2CF9AE}" pid="4" name="DEDJTRSection">
    <vt:lpwstr/>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Division">
    <vt:lpwstr>2;#Agriculture Victoria|aa595c92-527f-46eb-8130-f23c3634d9e6</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2022-08-10T05:25:34Z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f3a80bff-4d36-40b3-83d5-8246675a3a1b</vt:lpwstr>
  </property>
  <property fmtid="{D5CDD505-2E9C-101B-9397-08002B2CF9AE}" pid="15" name="MSIP_Label_d00a4df9-c942-4b09-b23a-6c1023f6de27_ContentBits">
    <vt:lpwstr>3</vt:lpwstr>
  </property>
</Properties>
</file>