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39E65" w14:textId="2BA37DAB" w:rsidR="00105277" w:rsidRPr="00105277" w:rsidRDefault="00105277" w:rsidP="00105277">
      <w:pPr>
        <w:spacing w:after="0" w:line="240" w:lineRule="auto"/>
      </w:pPr>
      <w:r>
        <w:rPr>
          <w:noProof/>
        </w:rPr>
        <w:drawing>
          <wp:anchor distT="0" distB="0" distL="114300" distR="114300" simplePos="0" relativeHeight="251659264" behindDoc="1" locked="0" layoutInCell="1" allowOverlap="1" wp14:anchorId="1D2A9139" wp14:editId="2AE5E845">
            <wp:simplePos x="0" y="0"/>
            <wp:positionH relativeFrom="column">
              <wp:posOffset>-504825</wp:posOffset>
            </wp:positionH>
            <wp:positionV relativeFrom="paragraph">
              <wp:posOffset>-742950</wp:posOffset>
            </wp:positionV>
            <wp:extent cx="7203758" cy="2297279"/>
            <wp:effectExtent l="0" t="0" r="0" b="8255"/>
            <wp:wrapNone/>
            <wp:docPr id="1308562282" name="Picture 1" descr="A close-up of a pla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562282" name="Picture 1" descr="A close-up of a plant&#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7203758" cy="2297279"/>
                    </a:xfrm>
                    <a:prstGeom prst="rect">
                      <a:avLst/>
                    </a:prstGeom>
                  </pic:spPr>
                </pic:pic>
              </a:graphicData>
            </a:graphic>
            <wp14:sizeRelH relativeFrom="margin">
              <wp14:pctWidth>0</wp14:pctWidth>
            </wp14:sizeRelH>
            <wp14:sizeRelV relativeFrom="margin">
              <wp14:pctHeight>0</wp14:pctHeight>
            </wp14:sizeRelV>
          </wp:anchor>
        </w:drawing>
      </w:r>
    </w:p>
    <w:p w14:paraId="1F0D11A2" w14:textId="77777777" w:rsidR="00105277" w:rsidRDefault="00105277" w:rsidP="00105277">
      <w:pPr>
        <w:spacing w:after="0" w:line="240" w:lineRule="auto"/>
        <w:rPr>
          <w:b/>
          <w:bCs/>
        </w:rPr>
      </w:pPr>
    </w:p>
    <w:p w14:paraId="2B006CDA" w14:textId="77777777" w:rsidR="00105277" w:rsidRDefault="00105277" w:rsidP="00105277">
      <w:pPr>
        <w:spacing w:after="0" w:line="240" w:lineRule="auto"/>
        <w:rPr>
          <w:b/>
          <w:bCs/>
        </w:rPr>
      </w:pPr>
    </w:p>
    <w:p w14:paraId="61D0FA2D" w14:textId="3FDD661F" w:rsidR="00105277" w:rsidRDefault="00105277" w:rsidP="00105277">
      <w:pPr>
        <w:spacing w:after="0" w:line="240" w:lineRule="auto"/>
        <w:rPr>
          <w:b/>
          <w:bCs/>
        </w:rPr>
      </w:pPr>
    </w:p>
    <w:p w14:paraId="762EDC2F" w14:textId="77777777" w:rsidR="00105277" w:rsidRDefault="00105277" w:rsidP="00105277">
      <w:pPr>
        <w:spacing w:after="0" w:line="240" w:lineRule="auto"/>
        <w:rPr>
          <w:b/>
          <w:bCs/>
        </w:rPr>
      </w:pPr>
    </w:p>
    <w:p w14:paraId="6FC86CAD" w14:textId="77777777" w:rsidR="00105277" w:rsidRDefault="00105277" w:rsidP="00105277">
      <w:pPr>
        <w:spacing w:after="0" w:line="240" w:lineRule="auto"/>
        <w:rPr>
          <w:b/>
          <w:bCs/>
        </w:rPr>
      </w:pPr>
    </w:p>
    <w:p w14:paraId="0D8B3FB8" w14:textId="77777777" w:rsidR="00105277" w:rsidRDefault="00105277" w:rsidP="00105277">
      <w:pPr>
        <w:spacing w:after="0" w:line="240" w:lineRule="auto"/>
        <w:rPr>
          <w:b/>
          <w:bCs/>
        </w:rPr>
      </w:pPr>
    </w:p>
    <w:p w14:paraId="61F097BD" w14:textId="77777777" w:rsidR="00105277" w:rsidRDefault="00105277" w:rsidP="00105277">
      <w:pPr>
        <w:spacing w:after="0" w:line="240" w:lineRule="auto"/>
        <w:rPr>
          <w:b/>
          <w:bCs/>
        </w:rPr>
      </w:pPr>
    </w:p>
    <w:p w14:paraId="45DBB5B4" w14:textId="77777777" w:rsidR="00105277" w:rsidRDefault="00105277" w:rsidP="00105277">
      <w:pPr>
        <w:spacing w:after="0" w:line="240" w:lineRule="auto"/>
        <w:rPr>
          <w:b/>
          <w:bCs/>
        </w:rPr>
      </w:pPr>
    </w:p>
    <w:p w14:paraId="642752CF" w14:textId="77777777" w:rsidR="00105277" w:rsidRDefault="00105277" w:rsidP="00105277">
      <w:pPr>
        <w:spacing w:after="0" w:line="240" w:lineRule="auto"/>
        <w:rPr>
          <w:b/>
          <w:bCs/>
        </w:rPr>
      </w:pPr>
    </w:p>
    <w:p w14:paraId="377F4F63" w14:textId="3A18CAC2" w:rsidR="00105277" w:rsidRPr="00105277" w:rsidRDefault="00105277" w:rsidP="00105277">
      <w:pPr>
        <w:spacing w:after="0" w:line="240" w:lineRule="auto"/>
        <w:rPr>
          <w:sz w:val="28"/>
          <w:szCs w:val="28"/>
        </w:rPr>
      </w:pPr>
      <w:r w:rsidRPr="00105277">
        <w:rPr>
          <w:b/>
          <w:bCs/>
          <w:sz w:val="28"/>
          <w:szCs w:val="28"/>
        </w:rPr>
        <w:t>Undertaking water quality testing in horticulture for improved food safety.</w:t>
      </w:r>
    </w:p>
    <w:p w14:paraId="3945D2FD" w14:textId="77777777" w:rsidR="00105277" w:rsidRDefault="00105277" w:rsidP="00105277">
      <w:pPr>
        <w:spacing w:after="0" w:line="240" w:lineRule="auto"/>
        <w:rPr>
          <w:b/>
          <w:bCs/>
        </w:rPr>
      </w:pPr>
    </w:p>
    <w:p w14:paraId="63508D3D" w14:textId="7A2D5C96" w:rsidR="00105277" w:rsidRPr="00105277" w:rsidRDefault="00105277" w:rsidP="00105277">
      <w:pPr>
        <w:spacing w:after="0" w:line="240" w:lineRule="auto"/>
      </w:pPr>
      <w:r w:rsidRPr="00105277">
        <w:rPr>
          <w:b/>
          <w:bCs/>
        </w:rPr>
        <w:t>Where to get water samples tested in Victoria:</w:t>
      </w:r>
    </w:p>
    <w:p w14:paraId="4F3FC701" w14:textId="77777777" w:rsidR="00105277" w:rsidRPr="00105277" w:rsidRDefault="00105277" w:rsidP="00105277">
      <w:pPr>
        <w:spacing w:after="0" w:line="240" w:lineRule="auto"/>
      </w:pPr>
      <w:r w:rsidRPr="00105277">
        <w:t>Use a National Association of Testing Authorities (NATA) accredited laboratory and keep records of all tests and results.</w:t>
      </w:r>
    </w:p>
    <w:p w14:paraId="5CC2613B" w14:textId="77777777" w:rsidR="00105277" w:rsidRPr="00105277" w:rsidRDefault="00105277" w:rsidP="00105277">
      <w:pPr>
        <w:spacing w:after="0" w:line="240" w:lineRule="auto"/>
      </w:pPr>
      <w:r w:rsidRPr="00105277">
        <w:t>Producers can search for a suitable nearby lab using the NATA webpage:</w:t>
      </w:r>
      <w:hyperlink r:id="rId8" w:history="1">
        <w:r w:rsidRPr="00105277">
          <w:rPr>
            <w:rStyle w:val="Hyperlink"/>
          </w:rPr>
          <w:t xml:space="preserve"> https://nata.com.au/find-organisation</w:t>
        </w:r>
      </w:hyperlink>
      <w:r w:rsidRPr="00105277">
        <w:t xml:space="preserve">/. </w:t>
      </w:r>
    </w:p>
    <w:p w14:paraId="2818F58B" w14:textId="77777777" w:rsidR="00105277" w:rsidRPr="00105277" w:rsidRDefault="00105277" w:rsidP="00105277">
      <w:pPr>
        <w:spacing w:after="0" w:line="240" w:lineRule="auto"/>
      </w:pPr>
      <w:r w:rsidRPr="00105277">
        <w:t xml:space="preserve">Use the search term “Analysis for microorganisms fresh waters” and your location to locate a service. </w:t>
      </w:r>
    </w:p>
    <w:p w14:paraId="1E81F1FE" w14:textId="77777777" w:rsidR="00105277" w:rsidRDefault="00105277" w:rsidP="00105277">
      <w:pPr>
        <w:spacing w:after="0" w:line="240" w:lineRule="auto"/>
        <w:rPr>
          <w:b/>
          <w:bCs/>
        </w:rPr>
      </w:pPr>
    </w:p>
    <w:p w14:paraId="3A528094" w14:textId="77777777" w:rsidR="00105277" w:rsidRPr="00105277" w:rsidRDefault="00105277" w:rsidP="00105277">
      <w:pPr>
        <w:spacing w:after="0" w:line="240" w:lineRule="auto"/>
      </w:pPr>
      <w:r w:rsidRPr="00105277">
        <w:rPr>
          <w:b/>
          <w:bCs/>
        </w:rPr>
        <w:t>Sampling request:</w:t>
      </w:r>
    </w:p>
    <w:p w14:paraId="0A1B8AC1" w14:textId="77777777" w:rsidR="00105277" w:rsidRPr="00105277" w:rsidRDefault="00105277" w:rsidP="00105277">
      <w:pPr>
        <w:spacing w:after="0" w:line="240" w:lineRule="auto"/>
      </w:pPr>
      <w:r w:rsidRPr="00105277">
        <w:t xml:space="preserve">The key test to request is Escherichia coli (E. coli) expressed as colony-forming units in 100ml (cfu/100ml). </w:t>
      </w:r>
    </w:p>
    <w:p w14:paraId="5DA6D18C" w14:textId="77777777" w:rsidR="00105277" w:rsidRPr="00105277" w:rsidRDefault="00105277" w:rsidP="00105277">
      <w:pPr>
        <w:spacing w:after="0" w:line="240" w:lineRule="auto"/>
      </w:pPr>
      <w:r w:rsidRPr="00105277">
        <w:t>Ask the lab about their recommend sampling protocol, and if they can provide sterile sampling bottles and sample submission paperwork.</w:t>
      </w:r>
    </w:p>
    <w:p w14:paraId="1F73D8D7" w14:textId="77777777" w:rsidR="00105277" w:rsidRDefault="00105277" w:rsidP="00105277">
      <w:pPr>
        <w:spacing w:after="0" w:line="240" w:lineRule="auto"/>
        <w:rPr>
          <w:b/>
          <w:bCs/>
        </w:rPr>
      </w:pPr>
    </w:p>
    <w:p w14:paraId="6CE68869" w14:textId="77777777" w:rsidR="00105277" w:rsidRPr="00105277" w:rsidRDefault="00105277" w:rsidP="00105277">
      <w:pPr>
        <w:spacing w:after="0" w:line="240" w:lineRule="auto"/>
      </w:pPr>
      <w:r w:rsidRPr="00105277">
        <w:rPr>
          <w:b/>
          <w:bCs/>
        </w:rPr>
        <w:t>Sampling costs:</w:t>
      </w:r>
    </w:p>
    <w:p w14:paraId="630C1F53" w14:textId="001AFC7E" w:rsidR="00105277" w:rsidRPr="00105277" w:rsidRDefault="00105277" w:rsidP="00105277">
      <w:pPr>
        <w:spacing w:after="0" w:line="240" w:lineRule="auto"/>
      </w:pPr>
      <w:r w:rsidRPr="00105277">
        <w:t>While every lab is different, as a guide the average cost of a test is $</w:t>
      </w:r>
      <w:r w:rsidR="00740885">
        <w:t>50</w:t>
      </w:r>
      <w:r w:rsidRPr="00105277">
        <w:t xml:space="preserve"> - $1</w:t>
      </w:r>
      <w:r w:rsidR="00740885">
        <w:t>0</w:t>
      </w:r>
      <w:r w:rsidRPr="00105277">
        <w:t xml:space="preserve">0 for generic E.coli testing. If testing for additional pathogens (see sampling tips) is requested, cost will increase. </w:t>
      </w:r>
    </w:p>
    <w:p w14:paraId="1E1D80E5" w14:textId="77777777" w:rsidR="00105277" w:rsidRDefault="00105277" w:rsidP="00105277">
      <w:pPr>
        <w:spacing w:after="0" w:line="240" w:lineRule="auto"/>
        <w:rPr>
          <w:b/>
          <w:bCs/>
        </w:rPr>
      </w:pPr>
    </w:p>
    <w:p w14:paraId="24474EFA" w14:textId="1D0D339E" w:rsidR="00105277" w:rsidRPr="00105277" w:rsidRDefault="00105277" w:rsidP="00105277">
      <w:pPr>
        <w:spacing w:after="0" w:line="240" w:lineRule="auto"/>
      </w:pPr>
      <w:r w:rsidRPr="00105277">
        <w:rPr>
          <w:b/>
          <w:bCs/>
        </w:rPr>
        <w:t>Sampling tips:</w:t>
      </w:r>
    </w:p>
    <w:p w14:paraId="0EA66BC8" w14:textId="77777777" w:rsidR="00105277" w:rsidRPr="00105277" w:rsidRDefault="00105277" w:rsidP="00105277">
      <w:pPr>
        <w:spacing w:after="0" w:line="240" w:lineRule="auto"/>
      </w:pPr>
      <w:r w:rsidRPr="00105277">
        <w:t xml:space="preserve">E. coli is the most common thermotolerant coliform bacteria and is a reliable indicator of microbial contamination of water. </w:t>
      </w:r>
    </w:p>
    <w:p w14:paraId="01AD6849" w14:textId="77777777" w:rsidR="00105277" w:rsidRDefault="00105277" w:rsidP="00105277">
      <w:pPr>
        <w:spacing w:after="0" w:line="240" w:lineRule="auto"/>
      </w:pPr>
    </w:p>
    <w:p w14:paraId="006798AD" w14:textId="6D3F4D5A" w:rsidR="00105277" w:rsidRPr="00105277" w:rsidRDefault="00105277" w:rsidP="00105277">
      <w:pPr>
        <w:spacing w:after="0" w:line="240" w:lineRule="auto"/>
      </w:pPr>
      <w:r w:rsidRPr="00105277">
        <w:t>Water for testing should always be sampled at the point of use after allowing the water to run for a minute</w:t>
      </w:r>
      <w:r>
        <w:t xml:space="preserve"> </w:t>
      </w:r>
      <w:r w:rsidRPr="00105277">
        <w:t>or two.</w:t>
      </w:r>
    </w:p>
    <w:p w14:paraId="1BD9F04A" w14:textId="77777777" w:rsidR="00105277" w:rsidRDefault="00105277" w:rsidP="00105277">
      <w:pPr>
        <w:spacing w:after="0" w:line="240" w:lineRule="auto"/>
      </w:pPr>
    </w:p>
    <w:p w14:paraId="2158D7CD" w14:textId="64473C1C" w:rsidR="00105277" w:rsidRDefault="00105277" w:rsidP="00105277">
      <w:pPr>
        <w:spacing w:after="0" w:line="240" w:lineRule="auto"/>
      </w:pPr>
      <w:r w:rsidRPr="00105277">
        <w:t>Water samples should be delivered for testing within 24hrs of collection and should be kept cool after collection and during transportation to the laboratory.</w:t>
      </w:r>
    </w:p>
    <w:p w14:paraId="52B462CE" w14:textId="77777777" w:rsidR="00105277" w:rsidRPr="00105277" w:rsidRDefault="00105277" w:rsidP="00105277">
      <w:pPr>
        <w:spacing w:after="0" w:line="240" w:lineRule="auto"/>
      </w:pPr>
    </w:p>
    <w:p w14:paraId="685B9ABB" w14:textId="77777777" w:rsidR="00105277" w:rsidRPr="00105277" w:rsidRDefault="00105277" w:rsidP="00105277">
      <w:pPr>
        <w:spacing w:after="0" w:line="240" w:lineRule="auto"/>
      </w:pPr>
      <w:r w:rsidRPr="00105277">
        <w:t>If the risk of surface water contamination is high, for example due to proximity to livestock and wildlife, testing for additional foodborne pathogens (e.g. Salmonella species, Listeria monocytogenes and Shiga toxigenic E. coli) may be required to ensure water is safe for use.</w:t>
      </w:r>
    </w:p>
    <w:p w14:paraId="102C1515" w14:textId="77777777" w:rsidR="00105277" w:rsidRDefault="00105277" w:rsidP="00105277">
      <w:pPr>
        <w:spacing w:after="0" w:line="240" w:lineRule="auto"/>
        <w:rPr>
          <w:b/>
          <w:bCs/>
        </w:rPr>
      </w:pPr>
    </w:p>
    <w:p w14:paraId="638A2BF2" w14:textId="631AA4AB" w:rsidR="00105277" w:rsidRPr="00105277" w:rsidRDefault="00105277" w:rsidP="00105277">
      <w:pPr>
        <w:spacing w:after="0" w:line="240" w:lineRule="auto"/>
      </w:pPr>
      <w:r w:rsidRPr="00105277">
        <w:rPr>
          <w:b/>
          <w:bCs/>
        </w:rPr>
        <w:t>For more information and to understand your results:</w:t>
      </w:r>
    </w:p>
    <w:p w14:paraId="46C4DE2C" w14:textId="77777777" w:rsidR="00105277" w:rsidRPr="00105277" w:rsidRDefault="00105277" w:rsidP="00105277">
      <w:pPr>
        <w:numPr>
          <w:ilvl w:val="0"/>
          <w:numId w:val="1"/>
        </w:numPr>
        <w:spacing w:after="0" w:line="240" w:lineRule="auto"/>
      </w:pPr>
      <w:hyperlink r:id="rId9" w:history="1">
        <w:r w:rsidRPr="00105277">
          <w:rPr>
            <w:rStyle w:val="Hyperlink"/>
          </w:rPr>
          <w:t>Fresh Produce Safety Centre - Food Safety Helpdesk</w:t>
        </w:r>
      </w:hyperlink>
      <w:r w:rsidRPr="00105277">
        <w:t xml:space="preserve"> and </w:t>
      </w:r>
      <w:hyperlink r:id="rId10" w:history="1">
        <w:r w:rsidRPr="00105277">
          <w:rPr>
            <w:rStyle w:val="Hyperlink"/>
          </w:rPr>
          <w:t>Managing Water Guideline</w:t>
        </w:r>
      </w:hyperlink>
    </w:p>
    <w:p w14:paraId="098C101C" w14:textId="77777777" w:rsidR="00105277" w:rsidRPr="00105277" w:rsidRDefault="00105277" w:rsidP="00105277">
      <w:pPr>
        <w:numPr>
          <w:ilvl w:val="0"/>
          <w:numId w:val="1"/>
        </w:numPr>
        <w:spacing w:after="0" w:line="240" w:lineRule="auto"/>
      </w:pPr>
      <w:r w:rsidRPr="00105277">
        <w:t xml:space="preserve">NSW DPIRD - </w:t>
      </w:r>
      <w:hyperlink r:id="rId11" w:history="1">
        <w:r w:rsidRPr="00105277">
          <w:rPr>
            <w:rStyle w:val="Hyperlink"/>
          </w:rPr>
          <w:t>Melon Food Safety Best Practice Guide</w:t>
        </w:r>
      </w:hyperlink>
    </w:p>
    <w:p w14:paraId="5D52B8A5" w14:textId="04047BE8" w:rsidR="00105277" w:rsidRPr="00105277" w:rsidRDefault="00105277" w:rsidP="00105277">
      <w:pPr>
        <w:numPr>
          <w:ilvl w:val="0"/>
          <w:numId w:val="1"/>
        </w:numPr>
        <w:spacing w:after="0" w:line="240" w:lineRule="auto"/>
      </w:pPr>
      <w:r w:rsidRPr="00105277">
        <w:t xml:space="preserve">Hort Innovation - </w:t>
      </w:r>
      <w:hyperlink r:id="rId12" w:history="1">
        <w:r w:rsidRPr="00105277">
          <w:rPr>
            <w:rStyle w:val="Hyperlink"/>
          </w:rPr>
          <w:t>Reducing risk from pre-harvest water</w:t>
        </w:r>
      </w:hyperlink>
    </w:p>
    <w:p w14:paraId="49826DCE" w14:textId="2F7602D1" w:rsidR="00105277" w:rsidRPr="00105277" w:rsidRDefault="00105277" w:rsidP="00105277">
      <w:pPr>
        <w:numPr>
          <w:ilvl w:val="0"/>
          <w:numId w:val="1"/>
        </w:numPr>
        <w:spacing w:after="0" w:line="240" w:lineRule="auto"/>
      </w:pPr>
      <w:r w:rsidRPr="00105277">
        <w:t xml:space="preserve">AUSVEG - </w:t>
      </w:r>
      <w:hyperlink r:id="rId13" w:history="1">
        <w:r w:rsidRPr="00105277">
          <w:rPr>
            <w:rStyle w:val="Hyperlink"/>
          </w:rPr>
          <w:t>Safe Leafy Vegetable Project</w:t>
        </w:r>
      </w:hyperlink>
      <w:r w:rsidRPr="00105277">
        <w:t xml:space="preserve"> </w:t>
      </w:r>
    </w:p>
    <w:p w14:paraId="5721D18B" w14:textId="535C2CE5" w:rsidR="00105277" w:rsidRDefault="00105277" w:rsidP="00105277">
      <w:pPr>
        <w:spacing w:after="0" w:line="240" w:lineRule="auto"/>
      </w:pPr>
    </w:p>
    <w:p w14:paraId="79762A95" w14:textId="3B122509" w:rsidR="004A0B6F" w:rsidRDefault="00105277">
      <w:r>
        <w:rPr>
          <w:noProof/>
        </w:rPr>
        <w:drawing>
          <wp:anchor distT="0" distB="0" distL="114300" distR="114300" simplePos="0" relativeHeight="251660288" behindDoc="1" locked="0" layoutInCell="1" allowOverlap="1" wp14:anchorId="573D094C" wp14:editId="36259156">
            <wp:simplePos x="0" y="0"/>
            <wp:positionH relativeFrom="column">
              <wp:posOffset>-504825</wp:posOffset>
            </wp:positionH>
            <wp:positionV relativeFrom="paragraph">
              <wp:posOffset>447648</wp:posOffset>
            </wp:positionV>
            <wp:extent cx="7203440" cy="788698"/>
            <wp:effectExtent l="0" t="0" r="0" b="0"/>
            <wp:wrapNone/>
            <wp:docPr id="69002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0235" name=""/>
                    <pic:cNvPicPr/>
                  </pic:nvPicPr>
                  <pic:blipFill>
                    <a:blip r:embed="rId14">
                      <a:extLst>
                        <a:ext uri="{28A0092B-C50C-407E-A947-70E740481C1C}">
                          <a14:useLocalDpi xmlns:a14="http://schemas.microsoft.com/office/drawing/2010/main" val="0"/>
                        </a:ext>
                      </a:extLst>
                    </a:blip>
                    <a:stretch>
                      <a:fillRect/>
                    </a:stretch>
                  </pic:blipFill>
                  <pic:spPr>
                    <a:xfrm>
                      <a:off x="0" y="0"/>
                      <a:ext cx="7229489" cy="791550"/>
                    </a:xfrm>
                    <a:prstGeom prst="rect">
                      <a:avLst/>
                    </a:prstGeom>
                  </pic:spPr>
                </pic:pic>
              </a:graphicData>
            </a:graphic>
            <wp14:sizeRelH relativeFrom="margin">
              <wp14:pctWidth>0</wp14:pctWidth>
            </wp14:sizeRelH>
            <wp14:sizeRelV relativeFrom="margin">
              <wp14:pctHeight>0</wp14:pctHeight>
            </wp14:sizeRelV>
          </wp:anchor>
        </w:drawing>
      </w:r>
    </w:p>
    <w:sectPr w:rsidR="004A0B6F" w:rsidSect="00105277">
      <w:footerReference w:type="even" r:id="rId15"/>
      <w:footerReference w:type="default" r:id="rId16"/>
      <w:footerReference w:type="first" r:id="rId1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38B8" w14:textId="77777777" w:rsidR="00105277" w:rsidRDefault="00105277" w:rsidP="00105277">
      <w:pPr>
        <w:spacing w:after="0" w:line="240" w:lineRule="auto"/>
      </w:pPr>
      <w:r>
        <w:separator/>
      </w:r>
    </w:p>
  </w:endnote>
  <w:endnote w:type="continuationSeparator" w:id="0">
    <w:p w14:paraId="3EE1BACC" w14:textId="77777777" w:rsidR="00105277" w:rsidRDefault="00105277" w:rsidP="00105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DE76E" w14:textId="3DD59CED" w:rsidR="00105277" w:rsidRDefault="00105277">
    <w:pPr>
      <w:pStyle w:val="Footer"/>
    </w:pPr>
    <w:r>
      <w:rPr>
        <w:noProof/>
      </w:rPr>
      <mc:AlternateContent>
        <mc:Choice Requires="wps">
          <w:drawing>
            <wp:anchor distT="0" distB="0" distL="0" distR="0" simplePos="0" relativeHeight="251659264" behindDoc="0" locked="0" layoutInCell="1" allowOverlap="1" wp14:anchorId="46F203CB" wp14:editId="7007E81F">
              <wp:simplePos x="635" y="635"/>
              <wp:positionH relativeFrom="page">
                <wp:align>center</wp:align>
              </wp:positionH>
              <wp:positionV relativeFrom="page">
                <wp:align>bottom</wp:align>
              </wp:positionV>
              <wp:extent cx="551815" cy="391160"/>
              <wp:effectExtent l="0" t="0" r="635" b="0"/>
              <wp:wrapNone/>
              <wp:docPr id="858019364"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33093CA9" w14:textId="0468FF62" w:rsidR="00105277" w:rsidRPr="00105277" w:rsidRDefault="00105277" w:rsidP="00105277">
                          <w:pPr>
                            <w:spacing w:after="0"/>
                            <w:rPr>
                              <w:rFonts w:ascii="Calibri" w:eastAsia="Calibri" w:hAnsi="Calibri" w:cs="Calibri"/>
                              <w:noProof/>
                              <w:color w:val="000000"/>
                              <w:sz w:val="24"/>
                              <w:szCs w:val="24"/>
                            </w:rPr>
                          </w:pPr>
                          <w:r w:rsidRPr="00105277">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F203CB"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" filled="f" stroked="f">
              <v:fill o:detectmouseclick="t"/>
              <v:textbox style="mso-fit-shape-to-text:t" inset="0,0,0,15pt">
                <w:txbxContent>
                  <w:p w14:paraId="33093CA9" w14:textId="0468FF62" w:rsidR="00105277" w:rsidRPr="00105277" w:rsidRDefault="00105277" w:rsidP="00105277">
                    <w:pPr>
                      <w:spacing w:after="0"/>
                      <w:rPr>
                        <w:rFonts w:ascii="Calibri" w:eastAsia="Calibri" w:hAnsi="Calibri" w:cs="Calibri"/>
                        <w:noProof/>
                        <w:color w:val="000000"/>
                        <w:sz w:val="24"/>
                        <w:szCs w:val="24"/>
                      </w:rPr>
                    </w:pPr>
                    <w:r w:rsidRPr="00105277">
                      <w:rPr>
                        <w:rFonts w:ascii="Calibri" w:eastAsia="Calibri" w:hAnsi="Calibri" w:cs="Calibri"/>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86ACA" w14:textId="700A8803" w:rsidR="00105277" w:rsidRDefault="00105277">
    <w:pPr>
      <w:pStyle w:val="Footer"/>
    </w:pPr>
    <w:r>
      <w:rPr>
        <w:noProof/>
      </w:rPr>
      <mc:AlternateContent>
        <mc:Choice Requires="wps">
          <w:drawing>
            <wp:anchor distT="0" distB="0" distL="0" distR="0" simplePos="0" relativeHeight="251660288" behindDoc="0" locked="0" layoutInCell="1" allowOverlap="1" wp14:anchorId="5F10C9E8" wp14:editId="499090B9">
              <wp:simplePos x="688769" y="10070275"/>
              <wp:positionH relativeFrom="page">
                <wp:align>center</wp:align>
              </wp:positionH>
              <wp:positionV relativeFrom="page">
                <wp:align>bottom</wp:align>
              </wp:positionV>
              <wp:extent cx="551815" cy="391160"/>
              <wp:effectExtent l="0" t="0" r="635" b="0"/>
              <wp:wrapNone/>
              <wp:docPr id="1977881804"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0C2D6EB" w14:textId="1DBBA687" w:rsidR="00105277" w:rsidRPr="00105277" w:rsidRDefault="00105277" w:rsidP="00105277">
                          <w:pPr>
                            <w:spacing w:after="0"/>
                            <w:rPr>
                              <w:rFonts w:ascii="Calibri" w:eastAsia="Calibri" w:hAnsi="Calibri" w:cs="Calibri"/>
                              <w:noProof/>
                              <w:color w:val="000000"/>
                              <w:sz w:val="24"/>
                              <w:szCs w:val="24"/>
                            </w:rPr>
                          </w:pPr>
                          <w:r w:rsidRPr="00105277">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10C9E8" id="_x0000_t202" coordsize="21600,21600" o:spt="202" path="m,l,21600r21600,l21600,xe">
              <v:stroke joinstyle="miter"/>
              <v:path gradientshapeok="t" o:connecttype="rect"/>
            </v:shapetype>
            <v:shape id="Text Box 3" o:spid="_x0000_s1027" type="#_x0000_t202" alt="OFFICIAL" style="position:absolute;margin-left:0;margin-top:0;width:43.45pt;height:30.8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ymlN1DgIAABwE&#10;AAAOAAAAAAAAAAAAAAAAAC4CAABkcnMvZTJvRG9jLnhtbFBLAQItABQABgAIAAAAIQDLo44Q2gAA&#10;AAMBAAAPAAAAAAAAAAAAAAAAAGgEAABkcnMvZG93bnJldi54bWxQSwUGAAAAAAQABADzAAAAbwUA&#10;AAAA&#10;" filled="f" stroked="f">
              <v:fill o:detectmouseclick="t"/>
              <v:textbox style="mso-fit-shape-to-text:t" inset="0,0,0,15pt">
                <w:txbxContent>
                  <w:p w14:paraId="10C2D6EB" w14:textId="1DBBA687" w:rsidR="00105277" w:rsidRPr="00105277" w:rsidRDefault="00105277" w:rsidP="00105277">
                    <w:pPr>
                      <w:spacing w:after="0"/>
                      <w:rPr>
                        <w:rFonts w:ascii="Calibri" w:eastAsia="Calibri" w:hAnsi="Calibri" w:cs="Calibri"/>
                        <w:noProof/>
                        <w:color w:val="000000"/>
                        <w:sz w:val="24"/>
                        <w:szCs w:val="24"/>
                      </w:rPr>
                    </w:pPr>
                    <w:r w:rsidRPr="00105277">
                      <w:rPr>
                        <w:rFonts w:ascii="Calibri" w:eastAsia="Calibri" w:hAnsi="Calibri" w:cs="Calibri"/>
                        <w:noProof/>
                        <w:color w:val="0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79866" w14:textId="5C0B7C37" w:rsidR="00105277" w:rsidRDefault="00105277">
    <w:pPr>
      <w:pStyle w:val="Footer"/>
    </w:pPr>
    <w:r>
      <w:rPr>
        <w:noProof/>
      </w:rPr>
      <mc:AlternateContent>
        <mc:Choice Requires="wps">
          <w:drawing>
            <wp:anchor distT="0" distB="0" distL="0" distR="0" simplePos="0" relativeHeight="251658240" behindDoc="0" locked="0" layoutInCell="1" allowOverlap="1" wp14:anchorId="3FA93042" wp14:editId="5401E8DC">
              <wp:simplePos x="635" y="635"/>
              <wp:positionH relativeFrom="page">
                <wp:align>center</wp:align>
              </wp:positionH>
              <wp:positionV relativeFrom="page">
                <wp:align>bottom</wp:align>
              </wp:positionV>
              <wp:extent cx="551815" cy="391160"/>
              <wp:effectExtent l="0" t="0" r="635" b="0"/>
              <wp:wrapNone/>
              <wp:docPr id="434369363"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3A09005D" w14:textId="065FB266" w:rsidR="00105277" w:rsidRPr="00105277" w:rsidRDefault="00105277" w:rsidP="00105277">
                          <w:pPr>
                            <w:spacing w:after="0"/>
                            <w:rPr>
                              <w:rFonts w:ascii="Calibri" w:eastAsia="Calibri" w:hAnsi="Calibri" w:cs="Calibri"/>
                              <w:noProof/>
                              <w:color w:val="000000"/>
                              <w:sz w:val="24"/>
                              <w:szCs w:val="24"/>
                            </w:rPr>
                          </w:pPr>
                          <w:r w:rsidRPr="00105277">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A93042" id="_x0000_t202" coordsize="21600,21600" o:spt="202" path="m,l,21600r21600,l21600,xe">
              <v:stroke joinstyle="miter"/>
              <v:path gradientshapeok="t" o:connecttype="rect"/>
            </v:shapetype>
            <v:shape id="Text Box 1" o:spid="_x0000_s1028"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" filled="f" stroked="f">
              <v:fill o:detectmouseclick="t"/>
              <v:textbox style="mso-fit-shape-to-text:t" inset="0,0,0,15pt">
                <w:txbxContent>
                  <w:p w14:paraId="3A09005D" w14:textId="065FB266" w:rsidR="00105277" w:rsidRPr="00105277" w:rsidRDefault="00105277" w:rsidP="00105277">
                    <w:pPr>
                      <w:spacing w:after="0"/>
                      <w:rPr>
                        <w:rFonts w:ascii="Calibri" w:eastAsia="Calibri" w:hAnsi="Calibri" w:cs="Calibri"/>
                        <w:noProof/>
                        <w:color w:val="000000"/>
                        <w:sz w:val="24"/>
                        <w:szCs w:val="24"/>
                      </w:rPr>
                    </w:pPr>
                    <w:r w:rsidRPr="00105277">
                      <w:rPr>
                        <w:rFonts w:ascii="Calibri" w:eastAsia="Calibri" w:hAnsi="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53487" w14:textId="77777777" w:rsidR="00105277" w:rsidRDefault="00105277" w:rsidP="00105277">
      <w:pPr>
        <w:spacing w:after="0" w:line="240" w:lineRule="auto"/>
      </w:pPr>
      <w:r>
        <w:separator/>
      </w:r>
    </w:p>
  </w:footnote>
  <w:footnote w:type="continuationSeparator" w:id="0">
    <w:p w14:paraId="5442CAAE" w14:textId="77777777" w:rsidR="00105277" w:rsidRDefault="00105277" w:rsidP="001052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C64BF"/>
    <w:multiLevelType w:val="multilevel"/>
    <w:tmpl w:val="8AFED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930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277"/>
    <w:rsid w:val="00105277"/>
    <w:rsid w:val="00417C9F"/>
    <w:rsid w:val="004A0B6F"/>
    <w:rsid w:val="006C33EF"/>
    <w:rsid w:val="006F256D"/>
    <w:rsid w:val="00740885"/>
    <w:rsid w:val="00A54948"/>
    <w:rsid w:val="00B83A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FA5A1"/>
  <w15:chartTrackingRefBased/>
  <w15:docId w15:val="{FC420A3B-5C12-43BA-A049-5093F3A9C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52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52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52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52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52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52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52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52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52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2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52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52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52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52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52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52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52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5277"/>
    <w:rPr>
      <w:rFonts w:eastAsiaTheme="majorEastAsia" w:cstheme="majorBidi"/>
      <w:color w:val="272727" w:themeColor="text1" w:themeTint="D8"/>
    </w:rPr>
  </w:style>
  <w:style w:type="paragraph" w:styleId="Title">
    <w:name w:val="Title"/>
    <w:basedOn w:val="Normal"/>
    <w:next w:val="Normal"/>
    <w:link w:val="TitleChar"/>
    <w:uiPriority w:val="10"/>
    <w:qFormat/>
    <w:rsid w:val="001052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52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52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52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5277"/>
    <w:pPr>
      <w:spacing w:before="160"/>
      <w:jc w:val="center"/>
    </w:pPr>
    <w:rPr>
      <w:i/>
      <w:iCs/>
      <w:color w:val="404040" w:themeColor="text1" w:themeTint="BF"/>
    </w:rPr>
  </w:style>
  <w:style w:type="character" w:customStyle="1" w:styleId="QuoteChar">
    <w:name w:val="Quote Char"/>
    <w:basedOn w:val="DefaultParagraphFont"/>
    <w:link w:val="Quote"/>
    <w:uiPriority w:val="29"/>
    <w:rsid w:val="00105277"/>
    <w:rPr>
      <w:i/>
      <w:iCs/>
      <w:color w:val="404040" w:themeColor="text1" w:themeTint="BF"/>
    </w:rPr>
  </w:style>
  <w:style w:type="paragraph" w:styleId="ListParagraph">
    <w:name w:val="List Paragraph"/>
    <w:basedOn w:val="Normal"/>
    <w:uiPriority w:val="34"/>
    <w:qFormat/>
    <w:rsid w:val="00105277"/>
    <w:pPr>
      <w:ind w:left="720"/>
      <w:contextualSpacing/>
    </w:pPr>
  </w:style>
  <w:style w:type="character" w:styleId="IntenseEmphasis">
    <w:name w:val="Intense Emphasis"/>
    <w:basedOn w:val="DefaultParagraphFont"/>
    <w:uiPriority w:val="21"/>
    <w:qFormat/>
    <w:rsid w:val="00105277"/>
    <w:rPr>
      <w:i/>
      <w:iCs/>
      <w:color w:val="0F4761" w:themeColor="accent1" w:themeShade="BF"/>
    </w:rPr>
  </w:style>
  <w:style w:type="paragraph" w:styleId="IntenseQuote">
    <w:name w:val="Intense Quote"/>
    <w:basedOn w:val="Normal"/>
    <w:next w:val="Normal"/>
    <w:link w:val="IntenseQuoteChar"/>
    <w:uiPriority w:val="30"/>
    <w:qFormat/>
    <w:rsid w:val="001052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5277"/>
    <w:rPr>
      <w:i/>
      <w:iCs/>
      <w:color w:val="0F4761" w:themeColor="accent1" w:themeShade="BF"/>
    </w:rPr>
  </w:style>
  <w:style w:type="character" w:styleId="IntenseReference">
    <w:name w:val="Intense Reference"/>
    <w:basedOn w:val="DefaultParagraphFont"/>
    <w:uiPriority w:val="32"/>
    <w:qFormat/>
    <w:rsid w:val="00105277"/>
    <w:rPr>
      <w:b/>
      <w:bCs/>
      <w:smallCaps/>
      <w:color w:val="0F4761" w:themeColor="accent1" w:themeShade="BF"/>
      <w:spacing w:val="5"/>
    </w:rPr>
  </w:style>
  <w:style w:type="character" w:styleId="Hyperlink">
    <w:name w:val="Hyperlink"/>
    <w:basedOn w:val="DefaultParagraphFont"/>
    <w:uiPriority w:val="99"/>
    <w:unhideWhenUsed/>
    <w:rsid w:val="00105277"/>
    <w:rPr>
      <w:color w:val="467886" w:themeColor="hyperlink"/>
      <w:u w:val="single"/>
    </w:rPr>
  </w:style>
  <w:style w:type="character" w:styleId="UnresolvedMention">
    <w:name w:val="Unresolved Mention"/>
    <w:basedOn w:val="DefaultParagraphFont"/>
    <w:uiPriority w:val="99"/>
    <w:semiHidden/>
    <w:unhideWhenUsed/>
    <w:rsid w:val="00105277"/>
    <w:rPr>
      <w:color w:val="605E5C"/>
      <w:shd w:val="clear" w:color="auto" w:fill="E1DFDD"/>
    </w:rPr>
  </w:style>
  <w:style w:type="paragraph" w:styleId="Header">
    <w:name w:val="header"/>
    <w:basedOn w:val="Normal"/>
    <w:link w:val="HeaderChar"/>
    <w:uiPriority w:val="99"/>
    <w:unhideWhenUsed/>
    <w:rsid w:val="001052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5277"/>
  </w:style>
  <w:style w:type="paragraph" w:styleId="Footer">
    <w:name w:val="footer"/>
    <w:basedOn w:val="Normal"/>
    <w:link w:val="FooterChar"/>
    <w:uiPriority w:val="99"/>
    <w:unhideWhenUsed/>
    <w:rsid w:val="001052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52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26595">
      <w:bodyDiv w:val="1"/>
      <w:marLeft w:val="0"/>
      <w:marRight w:val="0"/>
      <w:marTop w:val="0"/>
      <w:marBottom w:val="0"/>
      <w:divBdr>
        <w:top w:val="none" w:sz="0" w:space="0" w:color="auto"/>
        <w:left w:val="none" w:sz="0" w:space="0" w:color="auto"/>
        <w:bottom w:val="none" w:sz="0" w:space="0" w:color="auto"/>
        <w:right w:val="none" w:sz="0" w:space="0" w:color="auto"/>
      </w:divBdr>
      <w:divsChild>
        <w:div w:id="1691031541">
          <w:marLeft w:val="0"/>
          <w:marRight w:val="0"/>
          <w:marTop w:val="0"/>
          <w:marBottom w:val="0"/>
          <w:divBdr>
            <w:top w:val="none" w:sz="0" w:space="0" w:color="auto"/>
            <w:left w:val="none" w:sz="0" w:space="0" w:color="auto"/>
            <w:bottom w:val="none" w:sz="0" w:space="0" w:color="auto"/>
            <w:right w:val="none" w:sz="0" w:space="0" w:color="auto"/>
          </w:divBdr>
          <w:divsChild>
            <w:div w:id="60451610">
              <w:marLeft w:val="0"/>
              <w:marRight w:val="0"/>
              <w:marTop w:val="0"/>
              <w:marBottom w:val="0"/>
              <w:divBdr>
                <w:top w:val="none" w:sz="0" w:space="0" w:color="auto"/>
                <w:left w:val="none" w:sz="0" w:space="0" w:color="auto"/>
                <w:bottom w:val="none" w:sz="0" w:space="0" w:color="auto"/>
                <w:right w:val="none" w:sz="0" w:space="0" w:color="auto"/>
              </w:divBdr>
            </w:div>
            <w:div w:id="1607957565">
              <w:marLeft w:val="0"/>
              <w:marRight w:val="0"/>
              <w:marTop w:val="0"/>
              <w:marBottom w:val="0"/>
              <w:divBdr>
                <w:top w:val="none" w:sz="0" w:space="0" w:color="auto"/>
                <w:left w:val="none" w:sz="0" w:space="0" w:color="auto"/>
                <w:bottom w:val="none" w:sz="0" w:space="0" w:color="auto"/>
                <w:right w:val="none" w:sz="0" w:space="0" w:color="auto"/>
              </w:divBdr>
            </w:div>
            <w:div w:id="1752307684">
              <w:marLeft w:val="0"/>
              <w:marRight w:val="0"/>
              <w:marTop w:val="0"/>
              <w:marBottom w:val="0"/>
              <w:divBdr>
                <w:top w:val="none" w:sz="0" w:space="0" w:color="auto"/>
                <w:left w:val="none" w:sz="0" w:space="0" w:color="auto"/>
                <w:bottom w:val="none" w:sz="0" w:space="0" w:color="auto"/>
                <w:right w:val="none" w:sz="0" w:space="0" w:color="auto"/>
              </w:divBdr>
            </w:div>
            <w:div w:id="374695778">
              <w:marLeft w:val="0"/>
              <w:marRight w:val="0"/>
              <w:marTop w:val="0"/>
              <w:marBottom w:val="0"/>
              <w:divBdr>
                <w:top w:val="none" w:sz="0" w:space="0" w:color="auto"/>
                <w:left w:val="none" w:sz="0" w:space="0" w:color="auto"/>
                <w:bottom w:val="none" w:sz="0" w:space="0" w:color="auto"/>
                <w:right w:val="none" w:sz="0" w:space="0" w:color="auto"/>
              </w:divBdr>
            </w:div>
            <w:div w:id="1311910194">
              <w:marLeft w:val="0"/>
              <w:marRight w:val="0"/>
              <w:marTop w:val="0"/>
              <w:marBottom w:val="0"/>
              <w:divBdr>
                <w:top w:val="none" w:sz="0" w:space="0" w:color="auto"/>
                <w:left w:val="none" w:sz="0" w:space="0" w:color="auto"/>
                <w:bottom w:val="none" w:sz="0" w:space="0" w:color="auto"/>
                <w:right w:val="none" w:sz="0" w:space="0" w:color="auto"/>
              </w:divBdr>
            </w:div>
            <w:div w:id="2085757126">
              <w:marLeft w:val="0"/>
              <w:marRight w:val="0"/>
              <w:marTop w:val="0"/>
              <w:marBottom w:val="0"/>
              <w:divBdr>
                <w:top w:val="none" w:sz="0" w:space="0" w:color="auto"/>
                <w:left w:val="none" w:sz="0" w:space="0" w:color="auto"/>
                <w:bottom w:val="none" w:sz="0" w:space="0" w:color="auto"/>
                <w:right w:val="none" w:sz="0" w:space="0" w:color="auto"/>
              </w:divBdr>
            </w:div>
            <w:div w:id="1527527439">
              <w:marLeft w:val="0"/>
              <w:marRight w:val="0"/>
              <w:marTop w:val="0"/>
              <w:marBottom w:val="0"/>
              <w:divBdr>
                <w:top w:val="none" w:sz="0" w:space="0" w:color="auto"/>
                <w:left w:val="none" w:sz="0" w:space="0" w:color="auto"/>
                <w:bottom w:val="none" w:sz="0" w:space="0" w:color="auto"/>
                <w:right w:val="none" w:sz="0" w:space="0" w:color="auto"/>
              </w:divBdr>
            </w:div>
            <w:div w:id="1056322099">
              <w:marLeft w:val="0"/>
              <w:marRight w:val="0"/>
              <w:marTop w:val="0"/>
              <w:marBottom w:val="0"/>
              <w:divBdr>
                <w:top w:val="none" w:sz="0" w:space="0" w:color="auto"/>
                <w:left w:val="none" w:sz="0" w:space="0" w:color="auto"/>
                <w:bottom w:val="none" w:sz="0" w:space="0" w:color="auto"/>
                <w:right w:val="none" w:sz="0" w:space="0" w:color="auto"/>
              </w:divBdr>
            </w:div>
            <w:div w:id="1679963394">
              <w:marLeft w:val="0"/>
              <w:marRight w:val="0"/>
              <w:marTop w:val="0"/>
              <w:marBottom w:val="0"/>
              <w:divBdr>
                <w:top w:val="none" w:sz="0" w:space="0" w:color="auto"/>
                <w:left w:val="none" w:sz="0" w:space="0" w:color="auto"/>
                <w:bottom w:val="none" w:sz="0" w:space="0" w:color="auto"/>
                <w:right w:val="none" w:sz="0" w:space="0" w:color="auto"/>
              </w:divBdr>
            </w:div>
            <w:div w:id="586618293">
              <w:marLeft w:val="0"/>
              <w:marRight w:val="0"/>
              <w:marTop w:val="0"/>
              <w:marBottom w:val="0"/>
              <w:divBdr>
                <w:top w:val="none" w:sz="0" w:space="0" w:color="auto"/>
                <w:left w:val="none" w:sz="0" w:space="0" w:color="auto"/>
                <w:bottom w:val="none" w:sz="0" w:space="0" w:color="auto"/>
                <w:right w:val="none" w:sz="0" w:space="0" w:color="auto"/>
              </w:divBdr>
            </w:div>
            <w:div w:id="1277981521">
              <w:marLeft w:val="0"/>
              <w:marRight w:val="0"/>
              <w:marTop w:val="0"/>
              <w:marBottom w:val="0"/>
              <w:divBdr>
                <w:top w:val="none" w:sz="0" w:space="0" w:color="auto"/>
                <w:left w:val="none" w:sz="0" w:space="0" w:color="auto"/>
                <w:bottom w:val="none" w:sz="0" w:space="0" w:color="auto"/>
                <w:right w:val="none" w:sz="0" w:space="0" w:color="auto"/>
              </w:divBdr>
            </w:div>
            <w:div w:id="1104418338">
              <w:marLeft w:val="0"/>
              <w:marRight w:val="0"/>
              <w:marTop w:val="0"/>
              <w:marBottom w:val="0"/>
              <w:divBdr>
                <w:top w:val="none" w:sz="0" w:space="0" w:color="auto"/>
                <w:left w:val="none" w:sz="0" w:space="0" w:color="auto"/>
                <w:bottom w:val="none" w:sz="0" w:space="0" w:color="auto"/>
                <w:right w:val="none" w:sz="0" w:space="0" w:color="auto"/>
              </w:divBdr>
            </w:div>
            <w:div w:id="72413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12241">
      <w:bodyDiv w:val="1"/>
      <w:marLeft w:val="0"/>
      <w:marRight w:val="0"/>
      <w:marTop w:val="0"/>
      <w:marBottom w:val="0"/>
      <w:divBdr>
        <w:top w:val="none" w:sz="0" w:space="0" w:color="auto"/>
        <w:left w:val="none" w:sz="0" w:space="0" w:color="auto"/>
        <w:bottom w:val="none" w:sz="0" w:space="0" w:color="auto"/>
        <w:right w:val="none" w:sz="0" w:space="0" w:color="auto"/>
      </w:divBdr>
      <w:divsChild>
        <w:div w:id="1600021286">
          <w:marLeft w:val="0"/>
          <w:marRight w:val="0"/>
          <w:marTop w:val="0"/>
          <w:marBottom w:val="0"/>
          <w:divBdr>
            <w:top w:val="none" w:sz="0" w:space="0" w:color="auto"/>
            <w:left w:val="none" w:sz="0" w:space="0" w:color="auto"/>
            <w:bottom w:val="none" w:sz="0" w:space="0" w:color="auto"/>
            <w:right w:val="none" w:sz="0" w:space="0" w:color="auto"/>
          </w:divBdr>
          <w:divsChild>
            <w:div w:id="1661929393">
              <w:marLeft w:val="0"/>
              <w:marRight w:val="0"/>
              <w:marTop w:val="0"/>
              <w:marBottom w:val="0"/>
              <w:divBdr>
                <w:top w:val="none" w:sz="0" w:space="0" w:color="auto"/>
                <w:left w:val="none" w:sz="0" w:space="0" w:color="auto"/>
                <w:bottom w:val="none" w:sz="0" w:space="0" w:color="auto"/>
                <w:right w:val="none" w:sz="0" w:space="0" w:color="auto"/>
              </w:divBdr>
            </w:div>
            <w:div w:id="770276456">
              <w:marLeft w:val="0"/>
              <w:marRight w:val="0"/>
              <w:marTop w:val="0"/>
              <w:marBottom w:val="0"/>
              <w:divBdr>
                <w:top w:val="none" w:sz="0" w:space="0" w:color="auto"/>
                <w:left w:val="none" w:sz="0" w:space="0" w:color="auto"/>
                <w:bottom w:val="none" w:sz="0" w:space="0" w:color="auto"/>
                <w:right w:val="none" w:sz="0" w:space="0" w:color="auto"/>
              </w:divBdr>
            </w:div>
            <w:div w:id="1167940419">
              <w:marLeft w:val="0"/>
              <w:marRight w:val="0"/>
              <w:marTop w:val="0"/>
              <w:marBottom w:val="0"/>
              <w:divBdr>
                <w:top w:val="none" w:sz="0" w:space="0" w:color="auto"/>
                <w:left w:val="none" w:sz="0" w:space="0" w:color="auto"/>
                <w:bottom w:val="none" w:sz="0" w:space="0" w:color="auto"/>
                <w:right w:val="none" w:sz="0" w:space="0" w:color="auto"/>
              </w:divBdr>
            </w:div>
            <w:div w:id="970865468">
              <w:marLeft w:val="0"/>
              <w:marRight w:val="0"/>
              <w:marTop w:val="0"/>
              <w:marBottom w:val="0"/>
              <w:divBdr>
                <w:top w:val="none" w:sz="0" w:space="0" w:color="auto"/>
                <w:left w:val="none" w:sz="0" w:space="0" w:color="auto"/>
                <w:bottom w:val="none" w:sz="0" w:space="0" w:color="auto"/>
                <w:right w:val="none" w:sz="0" w:space="0" w:color="auto"/>
              </w:divBdr>
            </w:div>
            <w:div w:id="233782688">
              <w:marLeft w:val="0"/>
              <w:marRight w:val="0"/>
              <w:marTop w:val="0"/>
              <w:marBottom w:val="0"/>
              <w:divBdr>
                <w:top w:val="none" w:sz="0" w:space="0" w:color="auto"/>
                <w:left w:val="none" w:sz="0" w:space="0" w:color="auto"/>
                <w:bottom w:val="none" w:sz="0" w:space="0" w:color="auto"/>
                <w:right w:val="none" w:sz="0" w:space="0" w:color="auto"/>
              </w:divBdr>
            </w:div>
            <w:div w:id="1219170950">
              <w:marLeft w:val="0"/>
              <w:marRight w:val="0"/>
              <w:marTop w:val="0"/>
              <w:marBottom w:val="0"/>
              <w:divBdr>
                <w:top w:val="none" w:sz="0" w:space="0" w:color="auto"/>
                <w:left w:val="none" w:sz="0" w:space="0" w:color="auto"/>
                <w:bottom w:val="none" w:sz="0" w:space="0" w:color="auto"/>
                <w:right w:val="none" w:sz="0" w:space="0" w:color="auto"/>
              </w:divBdr>
            </w:div>
            <w:div w:id="1022628517">
              <w:marLeft w:val="0"/>
              <w:marRight w:val="0"/>
              <w:marTop w:val="0"/>
              <w:marBottom w:val="0"/>
              <w:divBdr>
                <w:top w:val="none" w:sz="0" w:space="0" w:color="auto"/>
                <w:left w:val="none" w:sz="0" w:space="0" w:color="auto"/>
                <w:bottom w:val="none" w:sz="0" w:space="0" w:color="auto"/>
                <w:right w:val="none" w:sz="0" w:space="0" w:color="auto"/>
              </w:divBdr>
            </w:div>
            <w:div w:id="1483693383">
              <w:marLeft w:val="0"/>
              <w:marRight w:val="0"/>
              <w:marTop w:val="0"/>
              <w:marBottom w:val="0"/>
              <w:divBdr>
                <w:top w:val="none" w:sz="0" w:space="0" w:color="auto"/>
                <w:left w:val="none" w:sz="0" w:space="0" w:color="auto"/>
                <w:bottom w:val="none" w:sz="0" w:space="0" w:color="auto"/>
                <w:right w:val="none" w:sz="0" w:space="0" w:color="auto"/>
              </w:divBdr>
            </w:div>
            <w:div w:id="59990093">
              <w:marLeft w:val="0"/>
              <w:marRight w:val="0"/>
              <w:marTop w:val="0"/>
              <w:marBottom w:val="0"/>
              <w:divBdr>
                <w:top w:val="none" w:sz="0" w:space="0" w:color="auto"/>
                <w:left w:val="none" w:sz="0" w:space="0" w:color="auto"/>
                <w:bottom w:val="none" w:sz="0" w:space="0" w:color="auto"/>
                <w:right w:val="none" w:sz="0" w:space="0" w:color="auto"/>
              </w:divBdr>
            </w:div>
            <w:div w:id="247076477">
              <w:marLeft w:val="0"/>
              <w:marRight w:val="0"/>
              <w:marTop w:val="0"/>
              <w:marBottom w:val="0"/>
              <w:divBdr>
                <w:top w:val="none" w:sz="0" w:space="0" w:color="auto"/>
                <w:left w:val="none" w:sz="0" w:space="0" w:color="auto"/>
                <w:bottom w:val="none" w:sz="0" w:space="0" w:color="auto"/>
                <w:right w:val="none" w:sz="0" w:space="0" w:color="auto"/>
              </w:divBdr>
            </w:div>
            <w:div w:id="1160577441">
              <w:marLeft w:val="0"/>
              <w:marRight w:val="0"/>
              <w:marTop w:val="0"/>
              <w:marBottom w:val="0"/>
              <w:divBdr>
                <w:top w:val="none" w:sz="0" w:space="0" w:color="auto"/>
                <w:left w:val="none" w:sz="0" w:space="0" w:color="auto"/>
                <w:bottom w:val="none" w:sz="0" w:space="0" w:color="auto"/>
                <w:right w:val="none" w:sz="0" w:space="0" w:color="auto"/>
              </w:divBdr>
            </w:div>
            <w:div w:id="2099130825">
              <w:marLeft w:val="0"/>
              <w:marRight w:val="0"/>
              <w:marTop w:val="0"/>
              <w:marBottom w:val="0"/>
              <w:divBdr>
                <w:top w:val="none" w:sz="0" w:space="0" w:color="auto"/>
                <w:left w:val="none" w:sz="0" w:space="0" w:color="auto"/>
                <w:bottom w:val="none" w:sz="0" w:space="0" w:color="auto"/>
                <w:right w:val="none" w:sz="0" w:space="0" w:color="auto"/>
              </w:divBdr>
            </w:div>
            <w:div w:id="19781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251528">
      <w:bodyDiv w:val="1"/>
      <w:marLeft w:val="0"/>
      <w:marRight w:val="0"/>
      <w:marTop w:val="0"/>
      <w:marBottom w:val="0"/>
      <w:divBdr>
        <w:top w:val="none" w:sz="0" w:space="0" w:color="auto"/>
        <w:left w:val="none" w:sz="0" w:space="0" w:color="auto"/>
        <w:bottom w:val="none" w:sz="0" w:space="0" w:color="auto"/>
        <w:right w:val="none" w:sz="0" w:space="0" w:color="auto"/>
      </w:divBdr>
      <w:divsChild>
        <w:div w:id="436409378">
          <w:marLeft w:val="0"/>
          <w:marRight w:val="0"/>
          <w:marTop w:val="0"/>
          <w:marBottom w:val="0"/>
          <w:divBdr>
            <w:top w:val="none" w:sz="0" w:space="0" w:color="auto"/>
            <w:left w:val="none" w:sz="0" w:space="0" w:color="auto"/>
            <w:bottom w:val="none" w:sz="0" w:space="0" w:color="auto"/>
            <w:right w:val="none" w:sz="0" w:space="0" w:color="auto"/>
          </w:divBdr>
          <w:divsChild>
            <w:div w:id="195377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930511">
      <w:bodyDiv w:val="1"/>
      <w:marLeft w:val="0"/>
      <w:marRight w:val="0"/>
      <w:marTop w:val="0"/>
      <w:marBottom w:val="0"/>
      <w:divBdr>
        <w:top w:val="none" w:sz="0" w:space="0" w:color="auto"/>
        <w:left w:val="none" w:sz="0" w:space="0" w:color="auto"/>
        <w:bottom w:val="none" w:sz="0" w:space="0" w:color="auto"/>
        <w:right w:val="none" w:sz="0" w:space="0" w:color="auto"/>
      </w:divBdr>
      <w:divsChild>
        <w:div w:id="1447384730">
          <w:marLeft w:val="0"/>
          <w:marRight w:val="0"/>
          <w:marTop w:val="0"/>
          <w:marBottom w:val="0"/>
          <w:divBdr>
            <w:top w:val="none" w:sz="0" w:space="0" w:color="auto"/>
            <w:left w:val="none" w:sz="0" w:space="0" w:color="auto"/>
            <w:bottom w:val="none" w:sz="0" w:space="0" w:color="auto"/>
            <w:right w:val="none" w:sz="0" w:space="0" w:color="auto"/>
          </w:divBdr>
          <w:divsChild>
            <w:div w:id="147498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ta.com.au/find-" TargetMode="External"/><Relationship Id="rId13" Type="http://schemas.openxmlformats.org/officeDocument/2006/relationships/hyperlink" Target="https://ausveg.com.au/knowledge-hub/the-safe-leafy-veg-project-provides-insights-into-microbial-risks-and-their-managemen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horticulture.com.au/globalassets/hort-innovation/resource-assets/vg16042-guidelines-preharvest-water_full.pdf"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pi.nsw.gov.au/__data/assets/pdf_file/0020/1179011/Melon-food-safety-best-practice-guide.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fpsc-anz.com/wp-content/uploads/2022/03/FPSC-Guidelines-Managing-Water.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fpsc-anz.com/help-desk/"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375</Words>
  <Characters>2141</Characters>
  <Application>Microsoft Office Word</Application>
  <DocSecurity>0</DocSecurity>
  <Lines>17</Lines>
  <Paragraphs>5</Paragraphs>
  <ScaleCrop>false</ScaleCrop>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 Scott (DEECA)</dc:creator>
  <cp:keywords/>
  <dc:description/>
  <cp:lastModifiedBy>Emily G Scott (DEECA)</cp:lastModifiedBy>
  <cp:revision>2</cp:revision>
  <dcterms:created xsi:type="dcterms:W3CDTF">2025-07-15T00:44:00Z</dcterms:created>
  <dcterms:modified xsi:type="dcterms:W3CDTF">2025-08-08T05:27:00Z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19e3f353,33245624,75e414cc</vt:lpwstr>
  </property>
  <property fmtid="{D5CDD505-2E9C-101B-9397-08002B2CF9AE}" pid="3" name="ClassificationContentMarkingFooterFontProps">
    <vt:lpwstr>#000000,12,Calibri</vt:lpwstr>
  </property>
  <property fmtid="{D5CDD505-2E9C-101B-9397-08002B2CF9AE}" pid="4" name="ClassificationContentMarkingFooterText">
    <vt:lpwstr>OFFICIAL</vt:lpwstr>
  </property>
  <property fmtid="{D5CDD505-2E9C-101B-9397-08002B2CF9AE}" pid="5" name="MSIP_Label_4257e2ab-f512-40e2-9c9a-c64247360765_Enabled">
    <vt:lpwstr>true</vt:lpwstr>
  </property>
  <property fmtid="{D5CDD505-2E9C-101B-9397-08002B2CF9AE}" pid="6" name="MSIP_Label_4257e2ab-f512-40e2-9c9a-c64247360765_SetDate">
    <vt:lpwstr>2025-07-15T00:53:33Z</vt:lpwstr>
  </property>
  <property fmtid="{D5CDD505-2E9C-101B-9397-08002B2CF9AE}" pid="7" name="MSIP_Label_4257e2ab-f512-40e2-9c9a-c64247360765_Method">
    <vt:lpwstr>Privileged</vt:lpwstr>
  </property>
  <property fmtid="{D5CDD505-2E9C-101B-9397-08002B2CF9AE}" pid="8" name="MSIP_Label_4257e2ab-f512-40e2-9c9a-c64247360765_Name">
    <vt:lpwstr>OFFICIAL</vt:lpwstr>
  </property>
  <property fmtid="{D5CDD505-2E9C-101B-9397-08002B2CF9AE}" pid="9" name="MSIP_Label_4257e2ab-f512-40e2-9c9a-c64247360765_SiteId">
    <vt:lpwstr>e8bdd6f7-fc18-4e48-a554-7f547927223b</vt:lpwstr>
  </property>
  <property fmtid="{D5CDD505-2E9C-101B-9397-08002B2CF9AE}" pid="10" name="MSIP_Label_4257e2ab-f512-40e2-9c9a-c64247360765_ActionId">
    <vt:lpwstr>bc313372-1d7c-4452-bd09-b7dcad4eb329</vt:lpwstr>
  </property>
  <property fmtid="{D5CDD505-2E9C-101B-9397-08002B2CF9AE}" pid="11" name="MSIP_Label_4257e2ab-f512-40e2-9c9a-c64247360765_ContentBits">
    <vt:lpwstr>2</vt:lpwstr>
  </property>
  <property fmtid="{D5CDD505-2E9C-101B-9397-08002B2CF9AE}" pid="12" name="MSIP_Label_4257e2ab-f512-40e2-9c9a-c64247360765_Tag">
    <vt:lpwstr>10, 0, 1, 1</vt:lpwstr>
  </property>
</Properties>
</file>