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7145552"/>
        <w:docPartObj>
          <w:docPartGallery w:val="Cover Pages"/>
          <w:docPartUnique/>
        </w:docPartObj>
      </w:sdtPr>
      <w:sdtEndPr/>
      <w:sdtContent>
        <w:p w14:paraId="0007CF00" w14:textId="3A04B383" w:rsidR="00541C3A" w:rsidRPr="00397863" w:rsidRDefault="006D0A78" w:rsidP="007059C7">
          <w:r w:rsidRPr="00397863">
            <w:rPr>
              <w:noProof/>
            </w:rPr>
            <w:drawing>
              <wp:anchor distT="0" distB="0" distL="114300" distR="114300" simplePos="0" relativeHeight="251667456" behindDoc="1" locked="0" layoutInCell="1" allowOverlap="1" wp14:anchorId="70061B08" wp14:editId="5C2323BF">
                <wp:simplePos x="0" y="0"/>
                <wp:positionH relativeFrom="column">
                  <wp:posOffset>-962822</wp:posOffset>
                </wp:positionH>
                <wp:positionV relativeFrom="paragraph">
                  <wp:posOffset>-1887855</wp:posOffset>
                </wp:positionV>
                <wp:extent cx="7811494" cy="110545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811494" cy="11054534"/>
                        </a:xfrm>
                        <a:prstGeom prst="rect">
                          <a:avLst/>
                        </a:prstGeom>
                      </pic:spPr>
                    </pic:pic>
                  </a:graphicData>
                </a:graphic>
                <wp14:sizeRelH relativeFrom="page">
                  <wp14:pctWidth>0</wp14:pctWidth>
                </wp14:sizeRelH>
                <wp14:sizeRelV relativeFrom="page">
                  <wp14:pctHeight>0</wp14:pctHeight>
                </wp14:sizeRelV>
              </wp:anchor>
            </w:drawing>
          </w:r>
          <w:r w:rsidR="00541C3A" w:rsidRPr="00397863">
            <w:rPr>
              <w:noProof/>
            </w:rPr>
            <mc:AlternateContent>
              <mc:Choice Requires="wps">
                <w:drawing>
                  <wp:anchor distT="0" distB="0" distL="114300" distR="114300" simplePos="0" relativeHeight="251666432" behindDoc="1" locked="1" layoutInCell="1" allowOverlap="1" wp14:anchorId="33DFAFE3" wp14:editId="7004BB73">
                    <wp:simplePos x="0" y="0"/>
                    <wp:positionH relativeFrom="page">
                      <wp:posOffset>0</wp:posOffset>
                    </wp:positionH>
                    <wp:positionV relativeFrom="page">
                      <wp:posOffset>0</wp:posOffset>
                    </wp:positionV>
                    <wp:extent cx="7812000" cy="10080000"/>
                    <wp:effectExtent l="0" t="0" r="0" b="3810"/>
                    <wp:wrapNone/>
                    <wp:docPr id="8" name="Rectangle 8"/>
                    <wp:cNvGraphicFramePr/>
                    <a:graphic xmlns:a="http://schemas.openxmlformats.org/drawingml/2006/main">
                      <a:graphicData uri="http://schemas.microsoft.com/office/word/2010/wordprocessingShape">
                        <wps:wsp>
                          <wps:cNvSpPr/>
                          <wps:spPr>
                            <a:xfrm>
                              <a:off x="0" y="0"/>
                              <a:ext cx="7812000" cy="10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1FD01CD" id="Rectangle 8" o:spid="_x0000_s1026" style="position:absolute;margin-left:0;margin-top:0;width:615.1pt;height:79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" fillcolor="white [3212]" stroked="f" strokeweight="2pt">
                    <w10:wrap anchorx="page" anchory="page"/>
                    <w10:anchorlock/>
                  </v:rect>
                </w:pict>
              </mc:Fallback>
            </mc:AlternateContent>
          </w:r>
        </w:p>
        <w:tbl>
          <w:tblPr>
            <w:tblStyle w:val="TableGrid"/>
            <w:tblpPr w:leftFromText="180" w:rightFromText="180" w:vertAnchor="text" w:horzAnchor="page" w:tblpX="1547" w:tblpY="4067"/>
            <w:tblW w:w="0" w:type="auto"/>
            <w:tblLayout w:type="fixed"/>
            <w:tblCellMar>
              <w:left w:w="0" w:type="dxa"/>
              <w:right w:w="0" w:type="dxa"/>
            </w:tblCellMar>
            <w:tblLook w:val="04A0" w:firstRow="1" w:lastRow="0" w:firstColumn="1" w:lastColumn="0" w:noHBand="0" w:noVBand="1"/>
          </w:tblPr>
          <w:tblGrid>
            <w:gridCol w:w="6858"/>
          </w:tblGrid>
          <w:tr w:rsidR="00D503E7" w:rsidRPr="00397863" w14:paraId="5BCACDDD" w14:textId="77777777" w:rsidTr="00397863">
            <w:trPr>
              <w:trHeight w:hRule="exact" w:val="2195"/>
            </w:trPr>
            <w:tc>
              <w:tcPr>
                <w:tcW w:w="6858" w:type="dxa"/>
                <w:vAlign w:val="bottom"/>
              </w:tcPr>
              <w:p w14:paraId="2D7F7F3F" w14:textId="77777777" w:rsidR="00D503E7" w:rsidRPr="00397863" w:rsidRDefault="00D503E7" w:rsidP="00D503E7">
                <w:pPr>
                  <w:pStyle w:val="Documentsubtitle"/>
                  <w:rPr>
                    <w:b/>
                    <w:bCs/>
                    <w:color w:val="FFFFFF" w:themeColor="background1"/>
                    <w:sz w:val="56"/>
                    <w:szCs w:val="40"/>
                  </w:rPr>
                </w:pPr>
                <w:r w:rsidRPr="00397863">
                  <w:rPr>
                    <w:b/>
                    <w:bCs/>
                    <w:color w:val="FFFFFF" w:themeColor="background1"/>
                    <w:sz w:val="56"/>
                    <w:szCs w:val="40"/>
                    <w:lang w:val="en-GB"/>
                  </w:rPr>
                  <w:t>Invasive Marine Pests Module Consultation</w:t>
                </w:r>
              </w:p>
              <w:p w14:paraId="0F416BA2" w14:textId="77777777" w:rsidR="00D503E7" w:rsidRPr="00397863" w:rsidRDefault="00D503E7" w:rsidP="00D503E7">
                <w:pPr>
                  <w:pStyle w:val="Documentdate"/>
                  <w:rPr>
                    <w:rFonts w:ascii="Arial" w:hAnsi="Arial" w:cs="Arial"/>
                    <w:b/>
                    <w:bCs/>
                    <w:color w:val="FFFFFF" w:themeColor="background1"/>
                  </w:rPr>
                </w:pPr>
                <w:r w:rsidRPr="00397863">
                  <w:rPr>
                    <w:rFonts w:ascii="Arial" w:hAnsi="Arial" w:cs="Arial"/>
                    <w:b/>
                    <w:bCs/>
                    <w:color w:val="FFFFFF" w:themeColor="background1"/>
                    <w:sz w:val="24"/>
                    <w:szCs w:val="36"/>
                  </w:rPr>
                  <w:t>Consultation Summary Report - 2022</w:t>
                </w:r>
              </w:p>
            </w:tc>
          </w:tr>
        </w:tbl>
        <w:p w14:paraId="426533A1" w14:textId="61677564" w:rsidR="00541C3A" w:rsidRPr="00397863" w:rsidRDefault="00D503E7" w:rsidP="007059C7">
          <w:r w:rsidRPr="00397863">
            <w:rPr>
              <w:noProof/>
            </w:rPr>
            <w:drawing>
              <wp:anchor distT="0" distB="0" distL="114300" distR="114300" simplePos="0" relativeHeight="251668480" behindDoc="1" locked="0" layoutInCell="1" allowOverlap="1" wp14:anchorId="3C295CFA" wp14:editId="64E0F4E9">
                <wp:simplePos x="0" y="0"/>
                <wp:positionH relativeFrom="column">
                  <wp:posOffset>4042883</wp:posOffset>
                </wp:positionH>
                <wp:positionV relativeFrom="paragraph">
                  <wp:posOffset>7924165</wp:posOffset>
                </wp:positionV>
                <wp:extent cx="2406650" cy="635000"/>
                <wp:effectExtent l="0" t="0" r="635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06650" cy="635000"/>
                        </a:xfrm>
                        <a:prstGeom prst="rect">
                          <a:avLst/>
                        </a:prstGeom>
                      </pic:spPr>
                    </pic:pic>
                  </a:graphicData>
                </a:graphic>
                <wp14:sizeRelH relativeFrom="page">
                  <wp14:pctWidth>0</wp14:pctWidth>
                </wp14:sizeRelH>
                <wp14:sizeRelV relativeFrom="page">
                  <wp14:pctHeight>0</wp14:pctHeight>
                </wp14:sizeRelV>
              </wp:anchor>
            </w:drawing>
          </w:r>
          <w:r w:rsidRPr="00397863">
            <w:t xml:space="preserve"> </w:t>
          </w:r>
          <w:r w:rsidR="00541C3A" w:rsidRPr="00397863">
            <w:br w:type="page"/>
          </w:r>
        </w:p>
      </w:sdtContent>
    </w:sdt>
    <w:tbl>
      <w:tblPr>
        <w:tblStyle w:val="TableGrid"/>
        <w:tblpPr w:leftFromText="181" w:rightFromText="181" w:vertAnchor="page" w:tblpY="681"/>
        <w:tblOverlap w:val="never"/>
        <w:tblW w:w="0" w:type="auto"/>
        <w:tblLayout w:type="fixed"/>
        <w:tblCellMar>
          <w:left w:w="0" w:type="dxa"/>
          <w:right w:w="0" w:type="dxa"/>
        </w:tblCellMar>
        <w:tblLook w:val="04A0" w:firstRow="1" w:lastRow="0" w:firstColumn="1" w:lastColumn="0" w:noHBand="0" w:noVBand="1"/>
      </w:tblPr>
      <w:tblGrid>
        <w:gridCol w:w="6945"/>
      </w:tblGrid>
      <w:tr w:rsidR="003E49BA" w:rsidRPr="00397863" w14:paraId="61D8F2AC" w14:textId="77777777" w:rsidTr="003E49BA">
        <w:trPr>
          <w:trHeight w:val="680"/>
        </w:trPr>
        <w:tc>
          <w:tcPr>
            <w:tcW w:w="6945" w:type="dxa"/>
          </w:tcPr>
          <w:p w14:paraId="24C983FB" w14:textId="77777777" w:rsidR="003E49BA" w:rsidRPr="00397863" w:rsidRDefault="004744B1" w:rsidP="007059C7">
            <w:pPr>
              <w:pStyle w:val="Footer"/>
              <w:rPr>
                <w:color w:val="39745D"/>
              </w:rPr>
            </w:pPr>
            <w:r w:rsidRPr="00397863">
              <w:rPr>
                <w:color w:val="39745D"/>
              </w:rPr>
              <w:lastRenderedPageBreak/>
              <w:fldChar w:fldCharType="begin"/>
            </w:r>
            <w:r w:rsidRPr="00397863">
              <w:rPr>
                <w:color w:val="39745D"/>
              </w:rPr>
              <w:instrText xml:space="preserve"> STYLEREF  "Document title"  \* MERGEFORMAT </w:instrText>
            </w:r>
            <w:r w:rsidRPr="00397863">
              <w:rPr>
                <w:color w:val="39745D"/>
              </w:rPr>
              <w:fldChar w:fldCharType="separate"/>
            </w:r>
            <w:r w:rsidR="00AA7CEC" w:rsidRPr="00397863">
              <w:rPr>
                <w:bCs/>
                <w:noProof/>
                <w:color w:val="39745D"/>
              </w:rPr>
              <w:t>Document title</w:t>
            </w:r>
            <w:r w:rsidRPr="00397863">
              <w:rPr>
                <w:bCs/>
                <w:noProof/>
                <w:color w:val="39745D"/>
              </w:rPr>
              <w:fldChar w:fldCharType="end"/>
            </w:r>
            <w:r w:rsidR="003E49BA" w:rsidRPr="00397863">
              <w:rPr>
                <w:color w:val="39745D"/>
              </w:rPr>
              <w:t xml:space="preserve"> | </w:t>
            </w:r>
            <w:r w:rsidRPr="00397863">
              <w:rPr>
                <w:color w:val="39745D"/>
              </w:rPr>
              <w:fldChar w:fldCharType="begin"/>
            </w:r>
            <w:r w:rsidRPr="00397863">
              <w:rPr>
                <w:color w:val="39745D"/>
              </w:rPr>
              <w:instrText xml:space="preserve"> STYLEREF  "Section title"  \* MERGEFORMAT </w:instrText>
            </w:r>
            <w:r w:rsidRPr="00397863">
              <w:rPr>
                <w:color w:val="39745D"/>
              </w:rPr>
              <w:fldChar w:fldCharType="separate"/>
            </w:r>
            <w:r w:rsidR="00AA7CEC" w:rsidRPr="00397863">
              <w:rPr>
                <w:noProof/>
                <w:color w:val="39745D"/>
              </w:rPr>
              <w:t>Introduction</w:t>
            </w:r>
            <w:r w:rsidRPr="00397863">
              <w:rPr>
                <w:noProof/>
                <w:color w:val="39745D"/>
              </w:rPr>
              <w:fldChar w:fldCharType="end"/>
            </w:r>
          </w:p>
        </w:tc>
      </w:tr>
    </w:tbl>
    <w:p w14:paraId="5AE29D0E" w14:textId="77777777" w:rsidR="003E49BA" w:rsidRPr="00397863" w:rsidRDefault="003E49BA" w:rsidP="007059C7"/>
    <w:p w14:paraId="42B0037E" w14:textId="77777777" w:rsidR="003E49BA" w:rsidRPr="00397863" w:rsidRDefault="003E49BA" w:rsidP="007059C7"/>
    <w:p w14:paraId="7582D7B4" w14:textId="77777777" w:rsidR="003E49BA" w:rsidRPr="00397863" w:rsidRDefault="003E49BA" w:rsidP="007059C7"/>
    <w:p w14:paraId="379A19EA" w14:textId="77777777" w:rsidR="003E49BA" w:rsidRPr="00397863" w:rsidRDefault="003E49BA" w:rsidP="007059C7"/>
    <w:p w14:paraId="2DE0F3DC" w14:textId="77777777" w:rsidR="003E49BA" w:rsidRPr="00397863" w:rsidRDefault="003E49BA" w:rsidP="007059C7"/>
    <w:p w14:paraId="29F80E33" w14:textId="3B4A9545" w:rsidR="005E3501" w:rsidRPr="00397863" w:rsidRDefault="003E49BA" w:rsidP="005E7DAA">
      <w:pPr>
        <w:pStyle w:val="Quotetext"/>
        <w:spacing w:after="480"/>
        <w:rPr>
          <w:sz w:val="52"/>
          <w:szCs w:val="20"/>
        </w:rPr>
      </w:pPr>
      <w:r w:rsidRPr="00397863">
        <w:rPr>
          <w:noProof/>
          <w:sz w:val="52"/>
          <w:szCs w:val="20"/>
        </w:rPr>
        <mc:AlternateContent>
          <mc:Choice Requires="wps">
            <w:drawing>
              <wp:anchor distT="0" distB="0" distL="114300" distR="114300" simplePos="0" relativeHeight="251659264" behindDoc="1" locked="1" layoutInCell="1" allowOverlap="1" wp14:anchorId="5F73942E" wp14:editId="16A55786">
                <wp:simplePos x="0" y="0"/>
                <wp:positionH relativeFrom="page">
                  <wp:posOffset>0</wp:posOffset>
                </wp:positionH>
                <wp:positionV relativeFrom="page">
                  <wp:posOffset>0</wp:posOffset>
                </wp:positionV>
                <wp:extent cx="7812000" cy="10080000"/>
                <wp:effectExtent l="0" t="0" r="0" b="3810"/>
                <wp:wrapNone/>
                <wp:docPr id="10" name="Rectangle 10"/>
                <wp:cNvGraphicFramePr/>
                <a:graphic xmlns:a="http://schemas.openxmlformats.org/drawingml/2006/main">
                  <a:graphicData uri="http://schemas.microsoft.com/office/word/2010/wordprocessingShape">
                    <wps:wsp>
                      <wps:cNvSpPr/>
                      <wps:spPr>
                        <a:xfrm>
                          <a:off x="0" y="0"/>
                          <a:ext cx="7812000" cy="10080000"/>
                        </a:xfrm>
                        <a:prstGeom prst="rect">
                          <a:avLst/>
                        </a:prstGeom>
                        <a:solidFill>
                          <a:srgbClr val="397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67E772" id="Rectangle 10" o:spid="_x0000_s1026" style="position:absolute;margin-left:0;margin-top:0;width:615.1pt;height:79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" fillcolor="#39745d" stroked="f" strokeweight="2pt">
                <w10:wrap anchorx="page" anchory="page"/>
                <w10:anchorlock/>
              </v:rect>
            </w:pict>
          </mc:Fallback>
        </mc:AlternateContent>
      </w:r>
      <w:r w:rsidR="005E7DAA" w:rsidRPr="00397863">
        <w:rPr>
          <w:sz w:val="52"/>
          <w:szCs w:val="20"/>
        </w:rPr>
        <w:t>Traditional Owners acknowledgement</w:t>
      </w:r>
    </w:p>
    <w:p w14:paraId="54ED6190" w14:textId="3B3DEF63" w:rsidR="005E7DAA" w:rsidRPr="00397863" w:rsidRDefault="005E7DAA" w:rsidP="005E7DAA">
      <w:pPr>
        <w:pStyle w:val="Quotetext"/>
        <w:spacing w:line="360" w:lineRule="auto"/>
        <w:rPr>
          <w:sz w:val="24"/>
          <w:szCs w:val="8"/>
        </w:rPr>
      </w:pPr>
      <w:r w:rsidRPr="00397863">
        <w:rPr>
          <w:sz w:val="24"/>
          <w:szCs w:val="8"/>
        </w:rPr>
        <w:t>We proudly acknowledge Victoria’s First Nations peoples and their ongoing strength in practising the world’s oldest living culture. We acknowledge the Traditional Owners of the lands and waters on which we live and work and pay our respect to their Elders past and present. Victoria’s Aboriginal communities continue to strengthen and grow with the ongoing practice of language, lore, and cultural knowledge. We recognise the contribution of Aboriginal people and communities to Victorian life. Traditional owners managed Victoria’s land and water for tens of thousands of years. We acknowledge their history and their living cultural traditions.</w:t>
      </w:r>
    </w:p>
    <w:p w14:paraId="2C4574C0" w14:textId="77777777" w:rsidR="00212852" w:rsidRPr="00397863" w:rsidRDefault="00212852" w:rsidP="007059C7">
      <w:r w:rsidRPr="00397863">
        <w:br w:type="page"/>
      </w:r>
    </w:p>
    <w:p w14:paraId="7F9CA264" w14:textId="4B165B7D" w:rsidR="00212852" w:rsidRPr="00397863" w:rsidRDefault="001961E2" w:rsidP="006D0A78">
      <w:pPr>
        <w:pStyle w:val="Sectiontitle"/>
      </w:pPr>
      <w:bookmarkStart w:id="0" w:name="_Toc109294857"/>
      <w:r w:rsidRPr="00397863">
        <w:lastRenderedPageBreak/>
        <w:t>Introduction</w:t>
      </w:r>
      <w:bookmarkEnd w:id="0"/>
    </w:p>
    <w:p w14:paraId="4AF8AB7D" w14:textId="77777777" w:rsidR="001961E2" w:rsidRPr="00397863" w:rsidRDefault="001961E2" w:rsidP="001961E2">
      <w:r w:rsidRPr="00397863">
        <w:t>Agriculture Victoria, in collaboration with other agencies, has developed a draft Invasive Marine Pests Module under the Victorian Government’s Invasive Plants and Animals Policy Framework (IPAPF).  The IPAPF represents the Victorian Government’s approach to managing existing and potential invasive species across the whole of Victoria.</w:t>
      </w:r>
    </w:p>
    <w:p w14:paraId="40D7BF44" w14:textId="77777777" w:rsidR="001961E2" w:rsidRPr="00397863" w:rsidRDefault="001961E2" w:rsidP="001961E2">
      <w:r w:rsidRPr="00397863">
        <w:t xml:space="preserve">The development of the marine pests module will fill an existing gap in Victoria’s invasive species module framework. It sets out the Victorian Government’s intention to guide and inform the development of regional and other place specific strategies and plans for the prevention, eradication and containment of marine pests and associated asset protection. </w:t>
      </w:r>
    </w:p>
    <w:p w14:paraId="2FD159EA" w14:textId="77777777" w:rsidR="001961E2" w:rsidRPr="00397863" w:rsidRDefault="001961E2" w:rsidP="001961E2">
      <w:r w:rsidRPr="00397863">
        <w:t xml:space="preserve">Public consultation was undertaken to improve our understanding of stakeholder views on marine pest management and inform the finalisation of the module. </w:t>
      </w:r>
    </w:p>
    <w:p w14:paraId="009B3152" w14:textId="779C552F" w:rsidR="001961E2" w:rsidRPr="00397863" w:rsidRDefault="001961E2" w:rsidP="001961E2">
      <w:r w:rsidRPr="00397863">
        <w:t xml:space="preserve">The draft Invasive Marine Pests Module was open for public consultation from 11 November until 8 December 2021 through the Engage Victoria website. Engage Victoria is the Victorian Government's </w:t>
      </w:r>
      <w:r w:rsidR="00B859B2" w:rsidRPr="00397863">
        <w:t>o</w:t>
      </w:r>
      <w:r w:rsidRPr="00397863">
        <w:t xml:space="preserve">nline </w:t>
      </w:r>
      <w:r w:rsidR="00B859B2" w:rsidRPr="00397863">
        <w:t>c</w:t>
      </w:r>
      <w:r w:rsidRPr="00397863">
        <w:t xml:space="preserve">onsultation platform that provides a digital way for the public to participate and to have a say in the development of government policies and programs. </w:t>
      </w:r>
    </w:p>
    <w:p w14:paraId="59FF304C" w14:textId="77777777" w:rsidR="001961E2" w:rsidRPr="00397863" w:rsidRDefault="001961E2" w:rsidP="001961E2"/>
    <w:p w14:paraId="68706966" w14:textId="77777777" w:rsidR="001961E2" w:rsidRPr="00397863" w:rsidRDefault="001961E2" w:rsidP="001961E2"/>
    <w:p w14:paraId="38B92905" w14:textId="77777777" w:rsidR="00DE2E7F" w:rsidRPr="00397863" w:rsidRDefault="00DE2E7F" w:rsidP="007059C7"/>
    <w:p w14:paraId="6C2D1BE0" w14:textId="77777777" w:rsidR="005C228E" w:rsidRPr="00397863" w:rsidRDefault="005C228E" w:rsidP="007059C7"/>
    <w:p w14:paraId="1993623A" w14:textId="37E85FA2" w:rsidR="007C7C55" w:rsidRPr="00397863" w:rsidRDefault="007C7C55" w:rsidP="007059C7"/>
    <w:p w14:paraId="462C1CAB" w14:textId="77777777" w:rsidR="00767AE2" w:rsidRPr="00397863" w:rsidRDefault="00767AE2" w:rsidP="007059C7">
      <w:r w:rsidRPr="00397863">
        <w:br w:type="page"/>
      </w:r>
    </w:p>
    <w:p w14:paraId="1F2085D9" w14:textId="1C4D77C2" w:rsidR="00767AE2" w:rsidRPr="00397863" w:rsidRDefault="001961E2" w:rsidP="006D0A78">
      <w:pPr>
        <w:pStyle w:val="Sectiontitle"/>
      </w:pPr>
      <w:bookmarkStart w:id="1" w:name="_Toc109294858"/>
      <w:r w:rsidRPr="00397863">
        <w:lastRenderedPageBreak/>
        <w:t>W</w:t>
      </w:r>
      <w:r w:rsidR="00E449C8" w:rsidRPr="00397863">
        <w:t xml:space="preserve">hat did we </w:t>
      </w:r>
      <w:r w:rsidR="00B859B2" w:rsidRPr="00397863">
        <w:t>a</w:t>
      </w:r>
      <w:r w:rsidR="00E449C8" w:rsidRPr="00397863">
        <w:t>sk</w:t>
      </w:r>
      <w:r w:rsidRPr="00397863">
        <w:t>?</w:t>
      </w:r>
      <w:bookmarkEnd w:id="1"/>
    </w:p>
    <w:p w14:paraId="79BA1EA0" w14:textId="77777777" w:rsidR="001961E2" w:rsidRPr="00397863" w:rsidRDefault="001961E2" w:rsidP="001961E2">
      <w:r w:rsidRPr="00397863">
        <w:t>We asked for people’s views and ideas on the management of invasive marine species within Victoria. We asked:</w:t>
      </w:r>
    </w:p>
    <w:p w14:paraId="7435D875" w14:textId="398D7AB9" w:rsidR="001961E2" w:rsidRPr="00397863" w:rsidRDefault="001961E2" w:rsidP="001961E2">
      <w:pPr>
        <w:pStyle w:val="ListBullet"/>
      </w:pPr>
      <w:r w:rsidRPr="00397863">
        <w:t>Do you think the Invasive Marine Pests draft module appropriately addresses your needs?</w:t>
      </w:r>
    </w:p>
    <w:p w14:paraId="50BDF5EA" w14:textId="5CBF1DB6" w:rsidR="001961E2" w:rsidRPr="00397863" w:rsidRDefault="001961E2" w:rsidP="001961E2">
      <w:pPr>
        <w:pStyle w:val="ListBullet"/>
      </w:pPr>
      <w:r w:rsidRPr="00397863">
        <w:t>Do you think the Invasive Marine Pests draft module clearly communicates the issues and factors relating to managing invasive marine pests in Victoria?</w:t>
      </w:r>
    </w:p>
    <w:p w14:paraId="22900420" w14:textId="192C9979" w:rsidR="001961E2" w:rsidRPr="00397863" w:rsidRDefault="001961E2" w:rsidP="001961E2">
      <w:pPr>
        <w:pStyle w:val="ListBullet"/>
      </w:pPr>
      <w:r w:rsidRPr="00397863">
        <w:t>Do you think the future priorities outlined within the Invasive Marine Pests draft module will help to improve the Victoria’s natural environments, built environment, cultural and amenity environment?</w:t>
      </w:r>
    </w:p>
    <w:p w14:paraId="09FB0B9B" w14:textId="2583971A" w:rsidR="001961E2" w:rsidRPr="00397863" w:rsidRDefault="001961E2" w:rsidP="001961E2">
      <w:pPr>
        <w:pStyle w:val="ListBullet"/>
      </w:pPr>
      <w:r w:rsidRPr="00397863">
        <w:t>What do you like about the Invasive Marine Pests draft module?</w:t>
      </w:r>
    </w:p>
    <w:p w14:paraId="61E06920" w14:textId="6B7EC227" w:rsidR="000D08D2" w:rsidRPr="00397863" w:rsidRDefault="001961E2" w:rsidP="001961E2">
      <w:pPr>
        <w:pStyle w:val="ListBullet"/>
      </w:pPr>
      <w:r w:rsidRPr="00397863">
        <w:t>How do you think the Invasive Marine Pests draft module could be improved?</w:t>
      </w:r>
    </w:p>
    <w:p w14:paraId="24FD47EA" w14:textId="77777777" w:rsidR="00FE0DB8" w:rsidRPr="00397863" w:rsidRDefault="00FE0DB8">
      <w:pPr>
        <w:spacing w:after="200"/>
        <w:rPr>
          <w:sz w:val="60"/>
        </w:rPr>
      </w:pPr>
      <w:r w:rsidRPr="00397863">
        <w:br w:type="page"/>
      </w:r>
    </w:p>
    <w:p w14:paraId="2DBC7EFD" w14:textId="2791F87B" w:rsidR="001A3EB9" w:rsidRPr="00397863" w:rsidRDefault="001961E2" w:rsidP="006D0A78">
      <w:pPr>
        <w:pStyle w:val="Sectiontitle"/>
      </w:pPr>
      <w:bookmarkStart w:id="2" w:name="_Toc109294859"/>
      <w:r w:rsidRPr="00397863">
        <w:lastRenderedPageBreak/>
        <w:t>What did we hear</w:t>
      </w:r>
      <w:r w:rsidR="001A3EB9" w:rsidRPr="00397863">
        <w:t>?</w:t>
      </w:r>
      <w:bookmarkEnd w:id="2"/>
    </w:p>
    <w:p w14:paraId="4B22DE86" w14:textId="759F8470" w:rsidR="001961E2" w:rsidRPr="00397863" w:rsidRDefault="001961E2" w:rsidP="001961E2">
      <w:r w:rsidRPr="00397863">
        <w:t xml:space="preserve">Overall, there was general support for the Invasive Marine Pests draft module. Contributors felt that the draft module was a good starting point in the management of invasive marine pests in Victoria and supported the future priorities and strategies. Contributors also felt the case studies in the draft module helped convey the impacts of invasive marine species and the problems in managing them. </w:t>
      </w:r>
    </w:p>
    <w:p w14:paraId="03A8C19D" w14:textId="77777777" w:rsidR="005178ED" w:rsidRPr="00397863" w:rsidRDefault="005178ED" w:rsidP="001961E2"/>
    <w:p w14:paraId="13BFA588" w14:textId="77777777" w:rsidR="001961E2" w:rsidRPr="00397863" w:rsidRDefault="001961E2" w:rsidP="00397863">
      <w:pPr>
        <w:pStyle w:val="Heading3"/>
        <w:rPr>
          <w:rFonts w:cs="Arial"/>
        </w:rPr>
      </w:pPr>
      <w:r w:rsidRPr="00397863">
        <w:rPr>
          <w:rFonts w:cs="Arial"/>
        </w:rPr>
        <w:t xml:space="preserve">Do you think the invasive marine pests draft module appropriately addresses your needs? </w:t>
      </w:r>
    </w:p>
    <w:p w14:paraId="3A3E06A2" w14:textId="77777777" w:rsidR="001961E2" w:rsidRPr="00397863" w:rsidRDefault="001961E2" w:rsidP="001961E2">
      <w:r w:rsidRPr="00397863">
        <w:t xml:space="preserve">Contributors were divided on whether the marine pest module addresses management needs appropriately. Overall, contributors thought the module was a good starting point for management, but more could be done. </w:t>
      </w:r>
    </w:p>
    <w:p w14:paraId="78913F7A" w14:textId="77777777" w:rsidR="001961E2" w:rsidRPr="00397863" w:rsidRDefault="001961E2" w:rsidP="00CE58A4">
      <w:pPr>
        <w:pStyle w:val="Heading4"/>
        <w:rPr>
          <w:rFonts w:cs="Arial"/>
        </w:rPr>
      </w:pPr>
      <w:r w:rsidRPr="00397863">
        <w:rPr>
          <w:rFonts w:cs="Arial"/>
        </w:rPr>
        <w:t xml:space="preserve">We heard that: </w:t>
      </w:r>
    </w:p>
    <w:p w14:paraId="773D2839" w14:textId="0B826F45" w:rsidR="001961E2" w:rsidRPr="00397863" w:rsidRDefault="001961E2" w:rsidP="001961E2">
      <w:pPr>
        <w:pStyle w:val="ListBullet"/>
      </w:pPr>
      <w:r w:rsidRPr="00397863">
        <w:t xml:space="preserve">The module could recognise the involvement of marine scientists and institutions with marine expertise in research to address knowledge gaps. This will be essential to ensure the success of the Invasive Marine Pest module and associated frameworks. </w:t>
      </w:r>
    </w:p>
    <w:p w14:paraId="003D0B1F" w14:textId="2540C07F" w:rsidR="001961E2" w:rsidRPr="00397863" w:rsidRDefault="001961E2" w:rsidP="001961E2">
      <w:pPr>
        <w:pStyle w:val="ListBullet"/>
      </w:pPr>
      <w:r w:rsidRPr="00397863">
        <w:t>The module could further recognise and detail the valuable nature of the marine environment to Victorian society.</w:t>
      </w:r>
      <w:r w:rsidR="00CE58A4" w:rsidRPr="00397863">
        <w:br/>
      </w:r>
    </w:p>
    <w:p w14:paraId="40E053D7" w14:textId="3C0CBAEA" w:rsidR="001961E2" w:rsidRPr="00397863" w:rsidRDefault="001961E2" w:rsidP="00CE58A4">
      <w:pPr>
        <w:pStyle w:val="Heading4"/>
        <w:rPr>
          <w:rFonts w:cs="Arial"/>
        </w:rPr>
      </w:pPr>
      <w:r w:rsidRPr="00397863">
        <w:rPr>
          <w:rFonts w:cs="Arial"/>
        </w:rPr>
        <w:t xml:space="preserve">We will: </w:t>
      </w:r>
    </w:p>
    <w:p w14:paraId="78FD460E" w14:textId="35057E85" w:rsidR="001961E2" w:rsidRPr="00397863" w:rsidRDefault="001961E2" w:rsidP="001961E2">
      <w:pPr>
        <w:pStyle w:val="ListBullet"/>
      </w:pPr>
      <w:r w:rsidRPr="00397863">
        <w:t xml:space="preserve">Include a case study acknowledging the importance of the expertise held by institutions in managing marine pest incursions </w:t>
      </w:r>
    </w:p>
    <w:p w14:paraId="27758558" w14:textId="750C3939" w:rsidR="001961E2" w:rsidRPr="00397863" w:rsidRDefault="001961E2" w:rsidP="001961E2">
      <w:pPr>
        <w:pStyle w:val="ListBullet"/>
      </w:pPr>
      <w:r w:rsidRPr="00397863">
        <w:t>More clearly recognise the valuable nature of the marine environment.</w:t>
      </w:r>
    </w:p>
    <w:p w14:paraId="628936FE" w14:textId="240F308B" w:rsidR="001961E2" w:rsidRPr="00397863" w:rsidRDefault="001961E2" w:rsidP="001961E2">
      <w:pPr>
        <w:pStyle w:val="ListBullet"/>
      </w:pPr>
      <w:r w:rsidRPr="00397863">
        <w:t>Emphasise that the module is intended to guide / inform the development of regional and other place specific strategies and plans</w:t>
      </w:r>
    </w:p>
    <w:p w14:paraId="450F86B0" w14:textId="77777777" w:rsidR="001961E2" w:rsidRPr="00397863" w:rsidRDefault="001961E2" w:rsidP="001961E2"/>
    <w:p w14:paraId="7FAEF4A9" w14:textId="77777777" w:rsidR="001961E2" w:rsidRPr="00397863" w:rsidRDefault="001961E2" w:rsidP="005178ED">
      <w:pPr>
        <w:pStyle w:val="Heading3"/>
        <w:rPr>
          <w:rFonts w:cs="Arial"/>
        </w:rPr>
      </w:pPr>
      <w:r w:rsidRPr="00397863">
        <w:rPr>
          <w:rFonts w:cs="Arial"/>
        </w:rPr>
        <w:t>Do you think the Invasive Marine Pests draft module clearly communicates the issues and factors relating to managing invasive marine pests in Victoria?</w:t>
      </w:r>
    </w:p>
    <w:p w14:paraId="75ECF8B8" w14:textId="77777777" w:rsidR="001961E2" w:rsidRPr="00397863" w:rsidRDefault="001961E2" w:rsidP="001961E2">
      <w:r w:rsidRPr="00397863">
        <w:t>The majority of contributors acknowledged that the Invasive Marine Pests draft module clearly communicated the issues and factors relating to managing invasive marine pests in Victoria but raised a few issues that they would like the module to address.</w:t>
      </w:r>
    </w:p>
    <w:p w14:paraId="1F0E9877" w14:textId="77777777" w:rsidR="001961E2" w:rsidRPr="00397863" w:rsidRDefault="001961E2" w:rsidP="00CE58A4">
      <w:pPr>
        <w:pStyle w:val="Heading4"/>
        <w:rPr>
          <w:rFonts w:cs="Arial"/>
        </w:rPr>
      </w:pPr>
      <w:r w:rsidRPr="00397863">
        <w:rPr>
          <w:rFonts w:cs="Arial"/>
        </w:rPr>
        <w:t xml:space="preserve">We heard that: </w:t>
      </w:r>
    </w:p>
    <w:p w14:paraId="0DFBDD2F" w14:textId="5E683773" w:rsidR="001961E2" w:rsidRPr="00397863" w:rsidRDefault="001961E2" w:rsidP="001961E2">
      <w:pPr>
        <w:pStyle w:val="ListBullet"/>
      </w:pPr>
      <w:r w:rsidRPr="00397863">
        <w:t>Contributors supported the development and implementation of an active surveillance program at high-risk ports and marinas in Victoria and welcomed the inclusion of research priorities relating to the use of molecular techniques.</w:t>
      </w:r>
    </w:p>
    <w:p w14:paraId="12610049" w14:textId="14969ADA" w:rsidR="001961E2" w:rsidRPr="00397863" w:rsidRDefault="001961E2" w:rsidP="001961E2">
      <w:pPr>
        <w:pStyle w:val="ListBullet"/>
      </w:pPr>
      <w:r w:rsidRPr="00397863">
        <w:lastRenderedPageBreak/>
        <w:t xml:space="preserve">The draft module could include more information on the involvement of local groups or local experts on the issue of invasive marine pest management. </w:t>
      </w:r>
    </w:p>
    <w:p w14:paraId="2E54AA71" w14:textId="21EB8F78" w:rsidR="001961E2" w:rsidRPr="00397863" w:rsidRDefault="001961E2" w:rsidP="001961E2">
      <w:pPr>
        <w:pStyle w:val="ListBullet"/>
        <w:spacing w:after="120"/>
      </w:pPr>
      <w:r w:rsidRPr="00397863">
        <w:t xml:space="preserve">The ‘Victoria’s Biosecurity goals’ section in the draft module could be strengthened by highlighting the importance of ‘early detection’ (in Prevention goal) as it is an important part in monitoring and surveillance programs. </w:t>
      </w:r>
      <w:r w:rsidR="00CE58A4" w:rsidRPr="00397863">
        <w:br/>
      </w:r>
    </w:p>
    <w:p w14:paraId="011B7431" w14:textId="77777777" w:rsidR="001961E2" w:rsidRPr="00397863" w:rsidRDefault="001961E2" w:rsidP="00CE58A4">
      <w:pPr>
        <w:pStyle w:val="Heading4"/>
        <w:rPr>
          <w:rFonts w:cs="Arial"/>
        </w:rPr>
      </w:pPr>
      <w:r w:rsidRPr="00397863">
        <w:rPr>
          <w:rFonts w:cs="Arial"/>
        </w:rPr>
        <w:t>We will:</w:t>
      </w:r>
    </w:p>
    <w:p w14:paraId="154525B0" w14:textId="582191A3" w:rsidR="001961E2" w:rsidRPr="00397863" w:rsidRDefault="001961E2" w:rsidP="001961E2">
      <w:pPr>
        <w:pStyle w:val="ListBullet"/>
      </w:pPr>
      <w:r w:rsidRPr="00397863">
        <w:t xml:space="preserve">Highlight the importance of involving local groups and/or experts in invasive marine pest management. </w:t>
      </w:r>
    </w:p>
    <w:p w14:paraId="3DC34B51" w14:textId="3494C663" w:rsidR="005178ED" w:rsidRPr="00397863" w:rsidRDefault="001961E2" w:rsidP="005178ED">
      <w:pPr>
        <w:pStyle w:val="ListBullet"/>
        <w:spacing w:after="240"/>
      </w:pPr>
      <w:r w:rsidRPr="00397863">
        <w:t xml:space="preserve">Strengthen reference to ‘early detection’ in ‘Victoria’s Biosecurity goals’ section of the draft module.  </w:t>
      </w:r>
    </w:p>
    <w:p w14:paraId="4A8B88D3" w14:textId="77777777" w:rsidR="005178ED" w:rsidRPr="00397863" w:rsidRDefault="005178ED" w:rsidP="005178ED">
      <w:pPr>
        <w:pStyle w:val="ListBullet"/>
        <w:numPr>
          <w:ilvl w:val="0"/>
          <w:numId w:val="0"/>
        </w:numPr>
        <w:spacing w:after="240"/>
      </w:pPr>
    </w:p>
    <w:p w14:paraId="22D2301E" w14:textId="7C91CD41" w:rsidR="001961E2" w:rsidRPr="00397863" w:rsidRDefault="001961E2" w:rsidP="005178ED">
      <w:pPr>
        <w:pStyle w:val="Heading3"/>
        <w:rPr>
          <w:rFonts w:cs="Arial"/>
        </w:rPr>
      </w:pPr>
      <w:r w:rsidRPr="00397863">
        <w:rPr>
          <w:rFonts w:cs="Arial"/>
        </w:rPr>
        <w:t>Do you think the future priorities outlined within the Invasive Marine Pests draft module will help to improve the Victoria’s natural environments, built environment, cultural and amenity environment?</w:t>
      </w:r>
    </w:p>
    <w:p w14:paraId="748CC22E" w14:textId="77777777" w:rsidR="001961E2" w:rsidRPr="00397863" w:rsidRDefault="001961E2" w:rsidP="001961E2">
      <w:r w:rsidRPr="00397863">
        <w:t xml:space="preserve">The vast majority of contributors supported the future priorities outlined within the Invasive Marine Pests draft module. </w:t>
      </w:r>
    </w:p>
    <w:p w14:paraId="570247A6" w14:textId="77777777" w:rsidR="001961E2" w:rsidRPr="00397863" w:rsidRDefault="001961E2" w:rsidP="00CE58A4">
      <w:pPr>
        <w:pStyle w:val="Heading4"/>
        <w:rPr>
          <w:rFonts w:cs="Arial"/>
        </w:rPr>
      </w:pPr>
      <w:r w:rsidRPr="00397863">
        <w:rPr>
          <w:rFonts w:cs="Arial"/>
        </w:rPr>
        <w:t xml:space="preserve">We heard that: </w:t>
      </w:r>
    </w:p>
    <w:p w14:paraId="0D8380F3" w14:textId="63D14EB3" w:rsidR="001961E2" w:rsidRPr="00397863" w:rsidRDefault="001961E2" w:rsidP="001961E2">
      <w:pPr>
        <w:pStyle w:val="ListBullet"/>
      </w:pPr>
      <w:r w:rsidRPr="00397863">
        <w:t xml:space="preserve">Contributors were generally supportive of the future priorities put forward and believe they will address some of the significant gaps in invasive marine pest management. </w:t>
      </w:r>
    </w:p>
    <w:p w14:paraId="08F6B55C" w14:textId="744CCF64" w:rsidR="001961E2" w:rsidRPr="00397863" w:rsidRDefault="001961E2" w:rsidP="001961E2">
      <w:pPr>
        <w:pStyle w:val="ListBullet"/>
      </w:pPr>
      <w:r w:rsidRPr="00397863">
        <w:t xml:space="preserve">Many commended the draft module on including priorities that addressed aspects of management of invasive species such as preventing spread, eradication, containment, and biofouling and ballast water management. </w:t>
      </w:r>
    </w:p>
    <w:p w14:paraId="7B983E0B" w14:textId="60BA9501" w:rsidR="001961E2" w:rsidRPr="00397863" w:rsidRDefault="001961E2" w:rsidP="001961E2">
      <w:pPr>
        <w:pStyle w:val="ListBullet"/>
      </w:pPr>
      <w:r w:rsidRPr="00397863">
        <w:t xml:space="preserve">The review of roles and responsibilities and the expansion of fundamental initiatives to detect and manage marine pests (greater surveillance, risk assessments and response planning and implementation) was well received. </w:t>
      </w:r>
    </w:p>
    <w:p w14:paraId="1A9131F8" w14:textId="57CB00B4" w:rsidR="001961E2" w:rsidRPr="00397863" w:rsidRDefault="001961E2" w:rsidP="001961E2">
      <w:pPr>
        <w:pStyle w:val="ListBullet"/>
      </w:pPr>
      <w:r w:rsidRPr="00397863">
        <w:t xml:space="preserve">The ‘Future priorities’ section in the draft module could include priorities associated with education and public awareness of invasive species, early detection surveys in high priority areas and high-risk areas. </w:t>
      </w:r>
    </w:p>
    <w:p w14:paraId="4F36C83E" w14:textId="5989181C" w:rsidR="001961E2" w:rsidRPr="00397863" w:rsidRDefault="001961E2" w:rsidP="001961E2">
      <w:pPr>
        <w:pStyle w:val="ListBullet"/>
      </w:pPr>
      <w:r w:rsidRPr="00397863">
        <w:t>The Research priorities in the module could include priorities associated with cultural values and partnership with Traditional Owners</w:t>
      </w:r>
    </w:p>
    <w:p w14:paraId="03ACC180" w14:textId="612B1431" w:rsidR="001961E2" w:rsidRPr="00397863" w:rsidRDefault="001961E2" w:rsidP="001961E2">
      <w:pPr>
        <w:pStyle w:val="ListBullet"/>
      </w:pPr>
      <w:r w:rsidRPr="00397863">
        <w:t xml:space="preserve">The module could also include population modelling as a surveillance and monitoring tool in addition to eDNA and Remote Operated Vehicles. </w:t>
      </w:r>
    </w:p>
    <w:p w14:paraId="15881036" w14:textId="346E4639" w:rsidR="001961E2" w:rsidRPr="00397863" w:rsidRDefault="001961E2" w:rsidP="00CE58A4">
      <w:pPr>
        <w:pStyle w:val="Heading4"/>
        <w:rPr>
          <w:rFonts w:cs="Arial"/>
        </w:rPr>
      </w:pPr>
      <w:r w:rsidRPr="00397863">
        <w:rPr>
          <w:rFonts w:cs="Arial"/>
        </w:rPr>
        <w:t xml:space="preserve">We will: </w:t>
      </w:r>
    </w:p>
    <w:p w14:paraId="1FE2B0C0" w14:textId="47B7E1DD" w:rsidR="001961E2" w:rsidRPr="00397863" w:rsidRDefault="001961E2" w:rsidP="001961E2">
      <w:pPr>
        <w:pStyle w:val="ListBullet"/>
      </w:pPr>
      <w:r w:rsidRPr="00397863">
        <w:t>Highlight the importance of giving consideration to cultural values, establishing partnerships with Traditional Owners, undertaking education and public awareness and conducting early detection surveys in high priority areas and high-risk areas.</w:t>
      </w:r>
    </w:p>
    <w:p w14:paraId="56A37404" w14:textId="65F7CBCC" w:rsidR="001961E2" w:rsidRPr="00397863" w:rsidRDefault="001961E2" w:rsidP="001961E2">
      <w:pPr>
        <w:pStyle w:val="ListBullet"/>
      </w:pPr>
      <w:r w:rsidRPr="00397863">
        <w:t xml:space="preserve">Recognise the role of population modelling as a surveillance tool. </w:t>
      </w:r>
    </w:p>
    <w:p w14:paraId="1EA8EA37" w14:textId="77777777" w:rsidR="00565CFE" w:rsidRPr="00397863" w:rsidRDefault="00565CFE" w:rsidP="001961E2">
      <w:pPr>
        <w:rPr>
          <w:b/>
          <w:bCs/>
          <w:color w:val="86BC25" w:themeColor="accent1"/>
        </w:rPr>
      </w:pPr>
    </w:p>
    <w:p w14:paraId="57A6951E" w14:textId="118461CF" w:rsidR="001961E2" w:rsidRPr="00397863" w:rsidRDefault="001961E2" w:rsidP="005178ED">
      <w:pPr>
        <w:pStyle w:val="Heading3"/>
        <w:rPr>
          <w:rFonts w:cs="Arial"/>
        </w:rPr>
      </w:pPr>
      <w:r w:rsidRPr="00397863">
        <w:rPr>
          <w:rFonts w:cs="Arial"/>
        </w:rPr>
        <w:lastRenderedPageBreak/>
        <w:t>What do you like about the Invasive Marine Pests draft module?</w:t>
      </w:r>
    </w:p>
    <w:p w14:paraId="2CB38DAB" w14:textId="77777777" w:rsidR="001961E2" w:rsidRPr="00397863" w:rsidRDefault="001961E2" w:rsidP="00CE58A4">
      <w:pPr>
        <w:pStyle w:val="Heading4"/>
        <w:rPr>
          <w:rFonts w:cs="Arial"/>
        </w:rPr>
      </w:pPr>
      <w:r w:rsidRPr="00397863">
        <w:rPr>
          <w:rFonts w:cs="Arial"/>
        </w:rPr>
        <w:t xml:space="preserve">We heard that: </w:t>
      </w:r>
    </w:p>
    <w:p w14:paraId="7F4EB6EE" w14:textId="62A98E79" w:rsidR="001961E2" w:rsidRPr="00397863" w:rsidRDefault="001961E2" w:rsidP="001961E2">
      <w:pPr>
        <w:pStyle w:val="ListBullet"/>
      </w:pPr>
      <w:r w:rsidRPr="00397863">
        <w:t>The Invasive Marine Pests module frames the issues surrounding invasive marine plants and animals with useful background and case-studies.</w:t>
      </w:r>
    </w:p>
    <w:p w14:paraId="09CCB230" w14:textId="5F13B31E" w:rsidR="001961E2" w:rsidRPr="00397863" w:rsidRDefault="001961E2" w:rsidP="001961E2">
      <w:pPr>
        <w:pStyle w:val="ListBullet"/>
      </w:pPr>
      <w:r w:rsidRPr="00397863">
        <w:t xml:space="preserve">Contributors acknowledged that the future priorities and strategies around monitoring and surveys and the focus on improving capabilities set a clear intention. </w:t>
      </w:r>
    </w:p>
    <w:p w14:paraId="0CDC9A4E" w14:textId="1CCEE3F2" w:rsidR="001961E2" w:rsidRPr="00397863" w:rsidRDefault="001961E2" w:rsidP="001961E2">
      <w:pPr>
        <w:pStyle w:val="ListBullet"/>
      </w:pPr>
      <w:r w:rsidRPr="00397863">
        <w:t xml:space="preserve">Contributors commended the draft module as it covers many important </w:t>
      </w:r>
      <w:r w:rsidR="00B859B2" w:rsidRPr="00397863">
        <w:t>topics</w:t>
      </w:r>
      <w:r w:rsidRPr="00397863">
        <w:t xml:space="preserve"> such as the spread and impacts of introduced marine species</w:t>
      </w:r>
      <w:r w:rsidR="00B859B2" w:rsidRPr="00397863">
        <w:t xml:space="preserve">. They also commended the use of case studies to illuminate </w:t>
      </w:r>
      <w:r w:rsidRPr="00397863">
        <w:t>the problems of ballast water, biofouling management and prevention, biosecurity, emerging challenges, eradication strategies, emergency management arrangements, and containment.</w:t>
      </w:r>
    </w:p>
    <w:p w14:paraId="06186507" w14:textId="7775047B" w:rsidR="001961E2" w:rsidRPr="00397863" w:rsidRDefault="001961E2" w:rsidP="001961E2">
      <w:pPr>
        <w:pStyle w:val="ListBullet"/>
      </w:pPr>
      <w:r w:rsidRPr="00397863">
        <w:t xml:space="preserve">Contributors also commended the Future Priorities identified in the draft module, especially the development of a marine pest response plan. </w:t>
      </w:r>
    </w:p>
    <w:p w14:paraId="70E863FB" w14:textId="2BFC7471" w:rsidR="001961E2" w:rsidRPr="00397863" w:rsidRDefault="001961E2" w:rsidP="001961E2">
      <w:pPr>
        <w:pStyle w:val="ListBullet"/>
      </w:pPr>
      <w:r w:rsidRPr="00397863">
        <w:t>Contributors welcomed the inclusion of research priorities relating to the use of molecular techniques and assessment of impacts from environmental, social, and economic perspectives.</w:t>
      </w:r>
    </w:p>
    <w:p w14:paraId="1E5074FE" w14:textId="439A24EF" w:rsidR="001961E2" w:rsidRPr="00397863" w:rsidRDefault="001961E2" w:rsidP="001961E2">
      <w:pPr>
        <w:pStyle w:val="ListBullet"/>
      </w:pPr>
      <w:r w:rsidRPr="00397863">
        <w:t>The draft module was well received as it recognised the social and economic impact invasive marine pests can have on Victoria’s marine environment.</w:t>
      </w:r>
    </w:p>
    <w:p w14:paraId="30ACF9C2" w14:textId="77777777" w:rsidR="001961E2" w:rsidRPr="00397863" w:rsidRDefault="001961E2" w:rsidP="001961E2"/>
    <w:p w14:paraId="0FA501D4" w14:textId="06601FB4" w:rsidR="001961E2" w:rsidRPr="00397863" w:rsidRDefault="001961E2" w:rsidP="005178ED">
      <w:pPr>
        <w:pStyle w:val="Heading3"/>
        <w:rPr>
          <w:rFonts w:cs="Arial"/>
        </w:rPr>
      </w:pPr>
      <w:r w:rsidRPr="00397863">
        <w:rPr>
          <w:rFonts w:cs="Arial"/>
        </w:rPr>
        <w:t xml:space="preserve">How do you think the Invasive Marine Pests draft module could be improved? </w:t>
      </w:r>
    </w:p>
    <w:p w14:paraId="4843D56B" w14:textId="77777777" w:rsidR="001961E2" w:rsidRPr="00397863" w:rsidRDefault="001961E2" w:rsidP="00CE58A4">
      <w:pPr>
        <w:pStyle w:val="Heading4"/>
        <w:rPr>
          <w:rFonts w:cs="Arial"/>
        </w:rPr>
      </w:pPr>
      <w:r w:rsidRPr="00397863">
        <w:rPr>
          <w:rFonts w:cs="Arial"/>
        </w:rPr>
        <w:t xml:space="preserve">We heard that: </w:t>
      </w:r>
    </w:p>
    <w:p w14:paraId="6D5F3492" w14:textId="691FC2E0" w:rsidR="001961E2" w:rsidRPr="00397863" w:rsidRDefault="001961E2" w:rsidP="001961E2">
      <w:pPr>
        <w:pStyle w:val="ListBullet"/>
      </w:pPr>
      <w:r w:rsidRPr="00397863">
        <w:t xml:space="preserve">The asset-based protection priorities in the ‘Future priorities’ section can include the mapping of high value conservation areas across the state, with early detection and management prioritised for these areas. Marine national parks and sanctuaries should be considered, in addition to areas outside of formal protected areas.  </w:t>
      </w:r>
    </w:p>
    <w:p w14:paraId="7870C8E9" w14:textId="127A40A4" w:rsidR="001961E2" w:rsidRPr="00397863" w:rsidRDefault="001961E2" w:rsidP="001961E2">
      <w:pPr>
        <w:pStyle w:val="ListBullet"/>
      </w:pPr>
      <w:r w:rsidRPr="00397863">
        <w:t xml:space="preserve">The module can recognise Museums Victoria online collections data from marine surveys in Victoria waters (including all major Port Phillip Bay environmental surveys) and the role Museums Victoria can have in diagnostic capability and training. </w:t>
      </w:r>
    </w:p>
    <w:p w14:paraId="19D886DC" w14:textId="088386CF" w:rsidR="001961E2" w:rsidRPr="00397863" w:rsidRDefault="001961E2" w:rsidP="001961E2">
      <w:pPr>
        <w:pStyle w:val="ListBullet"/>
      </w:pPr>
      <w:r w:rsidRPr="00397863">
        <w:t xml:space="preserve">The draft module could further recognise engagement opportunities with facilities that can provide accurate taxonomic identifications of marine fauna which are supported by verifiable specimens and tissue bank depositions. </w:t>
      </w:r>
    </w:p>
    <w:p w14:paraId="22BA7546" w14:textId="448ACF9F" w:rsidR="001961E2" w:rsidRPr="00397863" w:rsidRDefault="001961E2" w:rsidP="001961E2">
      <w:pPr>
        <w:pStyle w:val="ListBullet"/>
      </w:pPr>
      <w:r w:rsidRPr="00397863">
        <w:t xml:space="preserve">List of stakeholders in Appendix A of the draft module should be amended to include Museums Victoria and Visit Victoria. </w:t>
      </w:r>
    </w:p>
    <w:p w14:paraId="6631BF9E" w14:textId="134304FB" w:rsidR="001961E2" w:rsidRPr="00397863" w:rsidRDefault="001961E2" w:rsidP="001961E2">
      <w:pPr>
        <w:pStyle w:val="ListBullet"/>
      </w:pPr>
      <w:r w:rsidRPr="00397863">
        <w:t>The draft module can recognise roles/responsibilities for managing established pests versus new incursions and include definitions. If it cannot be included, this should be identified as a gap that needs to be addressed.</w:t>
      </w:r>
    </w:p>
    <w:p w14:paraId="23F9DE7E" w14:textId="555B4288" w:rsidR="00565CFE" w:rsidRPr="00397863" w:rsidRDefault="001961E2" w:rsidP="00CE58A4">
      <w:pPr>
        <w:pStyle w:val="ListBullet"/>
      </w:pPr>
      <w:r w:rsidRPr="00397863">
        <w:t xml:space="preserve">The draft module could better promote biofouling management on vessels to stop the spread and respread of nuisance species. </w:t>
      </w:r>
      <w:r w:rsidR="00CE58A4" w:rsidRPr="00397863">
        <w:br/>
      </w:r>
    </w:p>
    <w:p w14:paraId="5B9F3605" w14:textId="3CE478C4" w:rsidR="001961E2" w:rsidRPr="00397863" w:rsidRDefault="001961E2" w:rsidP="00CE58A4">
      <w:pPr>
        <w:pStyle w:val="Heading4"/>
        <w:rPr>
          <w:rFonts w:cs="Arial"/>
        </w:rPr>
      </w:pPr>
      <w:r w:rsidRPr="00397863">
        <w:rPr>
          <w:rFonts w:cs="Arial"/>
        </w:rPr>
        <w:lastRenderedPageBreak/>
        <w:t xml:space="preserve">We will: </w:t>
      </w:r>
    </w:p>
    <w:p w14:paraId="05E84A3E" w14:textId="5C0E6643" w:rsidR="001961E2" w:rsidRPr="00397863" w:rsidRDefault="001961E2" w:rsidP="001961E2">
      <w:pPr>
        <w:pStyle w:val="ListBullet"/>
      </w:pPr>
      <w:r w:rsidRPr="00397863">
        <w:t xml:space="preserve">Recognise the role of online databases and online identification tools, taxonomic training workshops and collaboration in early detection and response to marine incursions. </w:t>
      </w:r>
    </w:p>
    <w:p w14:paraId="3B74D9A2" w14:textId="32F1E7E9" w:rsidR="001961E2" w:rsidRPr="00397863" w:rsidRDefault="001961E2" w:rsidP="001961E2">
      <w:pPr>
        <w:pStyle w:val="ListBullet"/>
      </w:pPr>
      <w:r w:rsidRPr="00397863">
        <w:t xml:space="preserve">Continue to recognise asset-based protection as a priority and include a focus on high-value conservation areas. </w:t>
      </w:r>
    </w:p>
    <w:p w14:paraId="0CCDDCAB" w14:textId="65B7E86A" w:rsidR="001961E2" w:rsidRPr="00397863" w:rsidRDefault="001961E2" w:rsidP="001961E2">
      <w:pPr>
        <w:pStyle w:val="ListBullet"/>
      </w:pPr>
      <w:r w:rsidRPr="00397863">
        <w:t xml:space="preserve">Update Appendix A with additional stakeholders. </w:t>
      </w:r>
    </w:p>
    <w:p w14:paraId="5097442B" w14:textId="5C14DD8A" w:rsidR="001961E2" w:rsidRPr="00397863" w:rsidRDefault="001961E2" w:rsidP="001961E2">
      <w:pPr>
        <w:pStyle w:val="ListBullet"/>
      </w:pPr>
      <w:r w:rsidRPr="00397863">
        <w:t>Enhance the information on the roles and responsibilities and management of established pests and new incursions.</w:t>
      </w:r>
    </w:p>
    <w:p w14:paraId="343BCF43" w14:textId="5F8C777F" w:rsidR="001961E2" w:rsidRPr="00397863" w:rsidRDefault="001961E2" w:rsidP="001961E2">
      <w:pPr>
        <w:pStyle w:val="ListBullet"/>
      </w:pPr>
      <w:r w:rsidRPr="00397863">
        <w:t>Include more information in the draft module on biofouling management on vessels</w:t>
      </w:r>
    </w:p>
    <w:p w14:paraId="2F393A7C" w14:textId="6CCDE1D4" w:rsidR="001C115A" w:rsidRPr="00397863" w:rsidRDefault="00A057A3" w:rsidP="00A057A3">
      <w:r w:rsidRPr="00397863">
        <w:t xml:space="preserve"> </w:t>
      </w:r>
    </w:p>
    <w:p w14:paraId="3C78072B" w14:textId="77777777" w:rsidR="001C115A" w:rsidRPr="00397863" w:rsidRDefault="001C115A" w:rsidP="00A057A3"/>
    <w:p w14:paraId="21497F13" w14:textId="77777777" w:rsidR="001C115A" w:rsidRPr="00397863" w:rsidRDefault="001C115A">
      <w:pPr>
        <w:spacing w:after="200"/>
        <w:rPr>
          <w:sz w:val="60"/>
        </w:rPr>
      </w:pPr>
      <w:r w:rsidRPr="00397863">
        <w:br w:type="page"/>
      </w:r>
    </w:p>
    <w:p w14:paraId="5F3E5B76" w14:textId="7BBB1D4C" w:rsidR="001C115A" w:rsidRPr="00397863" w:rsidRDefault="001961E2" w:rsidP="006D0A78">
      <w:pPr>
        <w:pStyle w:val="Sectiontitle"/>
      </w:pPr>
      <w:bookmarkStart w:id="3" w:name="_Toc109294860"/>
      <w:r w:rsidRPr="00397863">
        <w:lastRenderedPageBreak/>
        <w:t xml:space="preserve">Next </w:t>
      </w:r>
      <w:r w:rsidR="00B859B2" w:rsidRPr="00397863">
        <w:t>s</w:t>
      </w:r>
      <w:r w:rsidRPr="00397863">
        <w:t>teps</w:t>
      </w:r>
      <w:bookmarkEnd w:id="3"/>
    </w:p>
    <w:p w14:paraId="1EC62613" w14:textId="77777777" w:rsidR="00B859B2" w:rsidRPr="00397863" w:rsidRDefault="001961E2" w:rsidP="003673EA">
      <w:r w:rsidRPr="00397863">
        <w:t>Agriculture Victoria thanks all those who have contributed their ideas and feedback in this engagement, and we look forward to showing you the finalised Invasive Marine Pests Module.</w:t>
      </w:r>
    </w:p>
    <w:p w14:paraId="35B799E5" w14:textId="5A12D019" w:rsidR="00CC40CC" w:rsidRPr="00397863" w:rsidRDefault="00B859B2" w:rsidP="003673EA">
      <w:r w:rsidRPr="00397863">
        <w:t>Once finalised,</w:t>
      </w:r>
      <w:r w:rsidR="001961E2" w:rsidRPr="00397863">
        <w:t xml:space="preserve"> the Invasive Marine Pests module will be published on the Agriculture Victoria website (</w:t>
      </w:r>
      <w:hyperlink r:id="rId13" w:history="1">
        <w:r w:rsidR="001961E2" w:rsidRPr="00397863">
          <w:rPr>
            <w:rStyle w:val="Hyperlink"/>
          </w:rPr>
          <w:t>https://agriculture.vic.gov.au/biosecurity/protecting-victoria/legislation-policy-and-permits/invasive-plants-and-animals-policy-framework</w:t>
        </w:r>
      </w:hyperlink>
      <w:r w:rsidR="001961E2" w:rsidRPr="00397863">
        <w:t>)</w:t>
      </w:r>
      <w:r w:rsidR="003673EA" w:rsidRPr="00397863">
        <w:t>.</w:t>
      </w:r>
    </w:p>
    <w:p w14:paraId="74C06AE4" w14:textId="77777777" w:rsidR="00CC40CC" w:rsidRPr="00397863" w:rsidRDefault="00CC40CC" w:rsidP="0077602C"/>
    <w:p w14:paraId="3D46C393" w14:textId="15BCFE21" w:rsidR="008455D3" w:rsidRPr="00397863" w:rsidRDefault="008455D3" w:rsidP="007059C7">
      <w:r w:rsidRPr="00397863">
        <w:rPr>
          <w:noProof/>
        </w:rPr>
        <mc:AlternateContent>
          <mc:Choice Requires="wps">
            <w:drawing>
              <wp:anchor distT="0" distB="0" distL="114300" distR="114300" simplePos="0" relativeHeight="251664384" behindDoc="1" locked="1" layoutInCell="1" allowOverlap="1" wp14:anchorId="3A9886B8" wp14:editId="0E6DEDCA">
                <wp:simplePos x="0" y="0"/>
                <wp:positionH relativeFrom="page">
                  <wp:posOffset>0</wp:posOffset>
                </wp:positionH>
                <wp:positionV relativeFrom="page">
                  <wp:posOffset>0</wp:posOffset>
                </wp:positionV>
                <wp:extent cx="7772400" cy="10058400"/>
                <wp:effectExtent l="0" t="0" r="0" b="0"/>
                <wp:wrapNone/>
                <wp:docPr id="32" name="Rectangle 3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36B31" w14:textId="23BF671E" w:rsidR="00754814" w:rsidRDefault="00754814" w:rsidP="007059C7">
                            <w:pPr>
                              <w:pStyle w:val="Legaltext"/>
                            </w:pPr>
                          </w:p>
                        </w:txbxContent>
                      </wps:txbx>
                      <wps:bodyPr rot="0" spcFirstLastPara="0" vertOverflow="overflow" horzOverflow="overflow" vert="horz" wrap="square" lIns="432000" tIns="43200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886B8" id="Rectangle 32" o:spid="_x0000_s1026" style="position:absolute;margin-left:0;margin-top:0;width:612pt;height:11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" fillcolor="white [3212]" stroked="f" strokeweight="2pt">
                <v:textbox inset="12mm,12mm,12mm,12mm">
                  <w:txbxContent>
                    <w:p w14:paraId="70136B31" w14:textId="23BF671E" w:rsidR="00754814" w:rsidRDefault="00754814" w:rsidP="007059C7">
                      <w:pPr>
                        <w:pStyle w:val="Legaltext"/>
                      </w:pPr>
                    </w:p>
                  </w:txbxContent>
                </v:textbox>
                <w10:wrap anchorx="page" anchory="page"/>
                <w10:anchorlock/>
              </v:rect>
            </w:pict>
          </mc:Fallback>
        </mc:AlternateContent>
      </w:r>
    </w:p>
    <w:sectPr w:rsidR="008455D3" w:rsidRPr="00397863" w:rsidSect="008102A1">
      <w:headerReference w:type="even" r:id="rId14"/>
      <w:headerReference w:type="default" r:id="rId15"/>
      <w:footerReference w:type="even" r:id="rId16"/>
      <w:footerReference w:type="default" r:id="rId17"/>
      <w:headerReference w:type="first" r:id="rId18"/>
      <w:footerReference w:type="first" r:id="rId19"/>
      <w:pgSz w:w="12242" w:h="15842" w:code="1"/>
      <w:pgMar w:top="1440" w:right="1440" w:bottom="1440" w:left="1440" w:header="680"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A5C11" w14:textId="77777777" w:rsidR="00C531F0" w:rsidRDefault="00C531F0" w:rsidP="007059C7">
      <w:r>
        <w:separator/>
      </w:r>
    </w:p>
  </w:endnote>
  <w:endnote w:type="continuationSeparator" w:id="0">
    <w:p w14:paraId="507702D5" w14:textId="77777777" w:rsidR="00C531F0" w:rsidRDefault="00C531F0" w:rsidP="0070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01FC02-2DBF-4D0A-BCE5-C335EA4EE8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HelveticaNeueLTStd-Lt">
    <w:altName w:val="Arial"/>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2" w:fontKey="{7DC03325-D967-403E-BB55-6D964F616CA2}"/>
  </w:font>
  <w:font w:name="Verdana">
    <w:panose1 w:val="020B0604030504040204"/>
    <w:charset w:val="00"/>
    <w:family w:val="swiss"/>
    <w:pitch w:val="variable"/>
    <w:sig w:usb0="A00006FF" w:usb1="4000205B" w:usb2="00000010" w:usb3="00000000" w:csb0="0000019F" w:csb1="00000000"/>
    <w:embedRegular r:id="rId3" w:fontKey="{6EB78992-3995-4ADC-A841-EB9CEC390D08}"/>
    <w:embedBold r:id="rId4" w:fontKey="{B5BDF7C9-A567-4D1A-8672-5B85092788FC}"/>
    <w:embedItalic r:id="rId5" w:fontKey="{D4418A57-C3D1-41BC-9381-F8DD9A19B24D}"/>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6" w:fontKey="{77B5DBE5-3E40-4F22-BE24-2A763AF4C28D}"/>
  </w:font>
  <w:font w:name="OpenSans-Bold">
    <w:altName w:val="Calibr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1DB6" w14:textId="77777777" w:rsidR="008A324C" w:rsidRDefault="008A3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CellMar>
        <w:left w:w="0" w:type="dxa"/>
        <w:right w:w="0" w:type="dxa"/>
      </w:tblCellMar>
      <w:tblLook w:val="04A0" w:firstRow="1" w:lastRow="0" w:firstColumn="1" w:lastColumn="0" w:noHBand="0" w:noVBand="1"/>
    </w:tblPr>
    <w:tblGrid>
      <w:gridCol w:w="3544"/>
      <w:gridCol w:w="7002"/>
    </w:tblGrid>
    <w:tr w:rsidR="00754814" w14:paraId="6E4413B5" w14:textId="77777777" w:rsidTr="00AE0FC7">
      <w:tc>
        <w:tcPr>
          <w:tcW w:w="3544" w:type="dxa"/>
          <w:vAlign w:val="bottom"/>
        </w:tcPr>
        <w:p w14:paraId="74B32225" w14:textId="7BA53AC3" w:rsidR="00754814" w:rsidRDefault="008A324C" w:rsidP="007059C7">
          <w:pPr>
            <w:pStyle w:val="Footer"/>
          </w:pPr>
          <w:r>
            <w:rPr>
              <w:noProof/>
            </w:rPr>
            <mc:AlternateContent>
              <mc:Choice Requires="wps">
                <w:drawing>
                  <wp:anchor distT="0" distB="0" distL="114300" distR="114300" simplePos="0" relativeHeight="251659264" behindDoc="0" locked="0" layoutInCell="0" allowOverlap="1" wp14:anchorId="4ADE2BF4" wp14:editId="437EEADB">
                    <wp:simplePos x="0" y="0"/>
                    <wp:positionH relativeFrom="page">
                      <wp:posOffset>0</wp:posOffset>
                    </wp:positionH>
                    <wp:positionV relativeFrom="page">
                      <wp:posOffset>9595485</wp:posOffset>
                    </wp:positionV>
                    <wp:extent cx="7773670" cy="220345"/>
                    <wp:effectExtent l="0" t="0" r="0" b="8255"/>
                    <wp:wrapNone/>
                    <wp:docPr id="1" name="MSIPCMcbf34e9988bf0d6b75ab2fc0"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3670" cy="2203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99721" w14:textId="7F019C35"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4ADE2BF4" id="_x0000_t202" coordsize="21600,21600" o:spt="202" path="m,l,21600r21600,l21600,xe">
                    <v:stroke joinstyle="miter"/>
                    <v:path gradientshapeok="t" o:connecttype="rect"/>
                  </v:shapetype>
                  <v:shape id="MSIPCMcbf34e9988bf0d6b75ab2fc0" o:spid="_x0000_s1028" type="#_x0000_t202" alt="{&quot;HashCode&quot;:-1264680268,&quot;Height&quot;:792.0,&quot;Width&quot;:612.0,&quot;Placement&quot;:&quot;Footer&quot;,&quot;Index&quot;:&quot;Primary&quot;,&quot;Section&quot;:1,&quot;Top&quot;:0.0,&quot;Left&quot;:0.0}" style="position:absolute;margin-left:0;margin-top:755.55pt;width:612.1pt;height:17.3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" o:allowincell="f" filled="f" stroked="f" strokeweight=".5pt">
                    <v:fill o:detectmouseclick="t"/>
                    <v:textbox style="mso-fit-shape-to-text:t" inset="0,0,0,0">
                      <w:txbxContent>
                        <w:p w14:paraId="4C099721" w14:textId="7F019C35"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v:textbox>
                    <w10:wrap anchorx="page" anchory="page"/>
                  </v:shape>
                </w:pict>
              </mc:Fallback>
            </mc:AlternateContent>
          </w:r>
          <w:r w:rsidR="00754814">
            <w:fldChar w:fldCharType="begin"/>
          </w:r>
          <w:r w:rsidR="00754814">
            <w:instrText xml:space="preserve"> IF </w:instrText>
          </w:r>
          <w:r w:rsidR="00754814">
            <w:fldChar w:fldCharType="begin"/>
          </w:r>
          <w:r w:rsidR="00754814">
            <w:instrText xml:space="preserve"> PAGE  \* Arabic  \* MERGEFORMAT </w:instrText>
          </w:r>
          <w:r w:rsidR="00754814">
            <w:fldChar w:fldCharType="separate"/>
          </w:r>
          <w:r>
            <w:rPr>
              <w:noProof/>
            </w:rPr>
            <w:instrText>2</w:instrText>
          </w:r>
          <w:r w:rsidR="00754814">
            <w:fldChar w:fldCharType="end"/>
          </w:r>
          <w:r w:rsidR="00754814">
            <w:instrText xml:space="preserve"> &lt; 10 </w:instrText>
          </w:r>
          <w:r w:rsidR="00754814">
            <w:fldChar w:fldCharType="begin"/>
          </w:r>
          <w:r w:rsidR="00754814">
            <w:instrText xml:space="preserve"> IF </w:instrText>
          </w:r>
          <w:r w:rsidR="00754814">
            <w:fldChar w:fldCharType="begin"/>
          </w:r>
          <w:r w:rsidR="00754814">
            <w:instrText xml:space="preserve"> PAGE  \* Arabic  \* MERGEFORMAT </w:instrText>
          </w:r>
          <w:r w:rsidR="00754814">
            <w:fldChar w:fldCharType="separate"/>
          </w:r>
          <w:r>
            <w:rPr>
              <w:noProof/>
            </w:rPr>
            <w:instrText>2</w:instrText>
          </w:r>
          <w:r w:rsidR="00754814">
            <w:fldChar w:fldCharType="end"/>
          </w:r>
          <w:r w:rsidR="00754814">
            <w:instrText xml:space="preserve"> &lt; "10" "0</w:instrText>
          </w:r>
          <w:r w:rsidR="00754814">
            <w:fldChar w:fldCharType="begin"/>
          </w:r>
          <w:r w:rsidR="00754814">
            <w:instrText xml:space="preserve"> PAGE  \* Arabic  \* MERGEFORMAT </w:instrText>
          </w:r>
          <w:r w:rsidR="00754814">
            <w:fldChar w:fldCharType="separate"/>
          </w:r>
          <w:r>
            <w:rPr>
              <w:noProof/>
            </w:rPr>
            <w:instrText>2</w:instrText>
          </w:r>
          <w:r w:rsidR="00754814">
            <w:fldChar w:fldCharType="end"/>
          </w:r>
          <w:r w:rsidR="00754814">
            <w:instrText xml:space="preserve">" \* MERGEFORMAT </w:instrText>
          </w:r>
          <w:r w:rsidR="00754814">
            <w:fldChar w:fldCharType="separate"/>
          </w:r>
          <w:r>
            <w:rPr>
              <w:noProof/>
            </w:rPr>
            <w:instrText>02</w:instrText>
          </w:r>
          <w:r w:rsidR="00754814">
            <w:fldChar w:fldCharType="end"/>
          </w:r>
          <w:r w:rsidR="00754814">
            <w:instrText xml:space="preserve"> </w:instrText>
          </w:r>
          <w:r w:rsidR="00754814">
            <w:fldChar w:fldCharType="begin"/>
          </w:r>
          <w:r w:rsidR="00754814">
            <w:instrText xml:space="preserve"> PAGE  \* Arabic  \* MERGEFORMAT </w:instrText>
          </w:r>
          <w:r w:rsidR="00754814">
            <w:fldChar w:fldCharType="separate"/>
          </w:r>
          <w:r w:rsidR="00EA4E27">
            <w:rPr>
              <w:noProof/>
            </w:rPr>
            <w:instrText>19</w:instrText>
          </w:r>
          <w:r w:rsidR="00754814">
            <w:fldChar w:fldCharType="end"/>
          </w:r>
          <w:r w:rsidR="00754814">
            <w:instrText xml:space="preserve"> \* MERGEFORMAT </w:instrText>
          </w:r>
          <w:r w:rsidR="00754814">
            <w:fldChar w:fldCharType="separate"/>
          </w:r>
          <w:r>
            <w:rPr>
              <w:noProof/>
            </w:rPr>
            <w:t>02</w:t>
          </w:r>
          <w:r w:rsidR="00754814">
            <w:fldChar w:fldCharType="end"/>
          </w:r>
        </w:p>
      </w:tc>
      <w:tc>
        <w:tcPr>
          <w:tcW w:w="7002" w:type="dxa"/>
          <w:vAlign w:val="bottom"/>
        </w:tcPr>
        <w:p w14:paraId="1731D84F" w14:textId="77777777" w:rsidR="00754814" w:rsidRPr="00904097" w:rsidRDefault="00754814" w:rsidP="007059C7">
          <w:pPr>
            <w:pStyle w:val="Footer"/>
          </w:pPr>
        </w:p>
      </w:tc>
    </w:tr>
  </w:tbl>
  <w:p w14:paraId="44B4EBC2" w14:textId="77777777" w:rsidR="00754814" w:rsidRPr="00904097" w:rsidRDefault="00754814" w:rsidP="00705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BDEE" w14:textId="1DB91C16" w:rsidR="00754814" w:rsidRDefault="008A324C" w:rsidP="007059C7">
    <w:pPr>
      <w:pStyle w:val="Footer"/>
    </w:pPr>
    <w:r>
      <w:rPr>
        <w:noProof/>
      </w:rPr>
      <mc:AlternateContent>
        <mc:Choice Requires="wps">
          <w:drawing>
            <wp:anchor distT="0" distB="0" distL="114300" distR="114300" simplePos="0" relativeHeight="251660288" behindDoc="0" locked="0" layoutInCell="0" allowOverlap="1" wp14:anchorId="61774C5C" wp14:editId="2C34EF5B">
              <wp:simplePos x="0" y="0"/>
              <wp:positionH relativeFrom="page">
                <wp:posOffset>0</wp:posOffset>
              </wp:positionH>
              <wp:positionV relativeFrom="page">
                <wp:posOffset>9595485</wp:posOffset>
              </wp:positionV>
              <wp:extent cx="7773670" cy="220345"/>
              <wp:effectExtent l="0" t="0" r="0" b="8255"/>
              <wp:wrapNone/>
              <wp:docPr id="2" name="MSIPCM81b44615b409aa19cedc34c9" descr="{&quot;HashCode&quot;:-1264680268,&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3670" cy="2203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C8F31" w14:textId="2A018156"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61774C5C" id="_x0000_t202" coordsize="21600,21600" o:spt="202" path="m,l,21600r21600,l21600,xe">
              <v:stroke joinstyle="miter"/>
              <v:path gradientshapeok="t" o:connecttype="rect"/>
            </v:shapetype>
            <v:shape id="MSIPCM81b44615b409aa19cedc34c9" o:spid="_x0000_s1030" type="#_x0000_t202" alt="{&quot;HashCode&quot;:-1264680268,&quot;Height&quot;:792.0,&quot;Width&quot;:612.0,&quot;Placement&quot;:&quot;Footer&quot;,&quot;Index&quot;:&quot;FirstPage&quot;,&quot;Section&quot;:1,&quot;Top&quot;:0.0,&quot;Left&quot;:0.0}" style="position:absolute;margin-left:0;margin-top:755.55pt;width:612.1pt;height:17.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" o:allowincell="f" filled="f" stroked="f" strokeweight=".5pt">
              <v:fill o:detectmouseclick="t"/>
              <v:textbox style="mso-fit-shape-to-text:t" inset="0,0,0,0">
                <w:txbxContent>
                  <w:p w14:paraId="376C8F31" w14:textId="2A018156"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v:textbox>
              <w10:wrap anchorx="page" anchory="page"/>
            </v:shape>
          </w:pict>
        </mc:Fallback>
      </mc:AlternateContent>
    </w:r>
  </w:p>
  <w:p w14:paraId="25DF0CEF" w14:textId="56320ED1" w:rsidR="00754814" w:rsidRDefault="00754814" w:rsidP="007059C7">
    <w:pPr>
      <w:pStyle w:val="Footer"/>
    </w:pPr>
    <w:r>
      <w:fldChar w:fldCharType="begin"/>
    </w:r>
    <w:r>
      <w:instrText xml:space="preserve"> IF </w:instrText>
    </w:r>
    <w:r>
      <w:fldChar w:fldCharType="begin"/>
    </w:r>
    <w:r>
      <w:instrText xml:space="preserve"> PAGE  \* Arabic  \* MERGEFORMAT </w:instrText>
    </w:r>
    <w:r>
      <w:fldChar w:fldCharType="separate"/>
    </w:r>
    <w:r w:rsidR="008A324C">
      <w:rPr>
        <w:noProof/>
      </w:rPr>
      <w:instrText>1</w:instrText>
    </w:r>
    <w:r>
      <w:fldChar w:fldCharType="end"/>
    </w:r>
    <w:r>
      <w:instrText xml:space="preserve"> &lt; "10" "0</w:instrText>
    </w:r>
    <w:r>
      <w:fldChar w:fldCharType="begin"/>
    </w:r>
    <w:r>
      <w:instrText xml:space="preserve"> PAGE  \* Arabic  \* MERGEFORMAT </w:instrText>
    </w:r>
    <w:r>
      <w:fldChar w:fldCharType="separate"/>
    </w:r>
    <w:r w:rsidR="008A324C">
      <w:rPr>
        <w:noProof/>
      </w:rPr>
      <w:instrText>1</w:instrText>
    </w:r>
    <w:r>
      <w:fldChar w:fldCharType="end"/>
    </w:r>
    <w:r>
      <w:instrText xml:space="preserve">" \* MERGEFORMAT </w:instrText>
    </w:r>
    <w:r>
      <w:fldChar w:fldCharType="separate"/>
    </w:r>
    <w:r w:rsidR="008A324C">
      <w:rPr>
        <w:noProof/>
      </w:rPr>
      <w:t>01</w:t>
    </w:r>
    <w:r>
      <w:fldChar w:fldCharType="end"/>
    </w:r>
  </w:p>
  <w:p w14:paraId="78FFEC83" w14:textId="77777777" w:rsidR="00754814" w:rsidRPr="00904097" w:rsidRDefault="00754814" w:rsidP="00705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55006" w14:textId="77777777" w:rsidR="00C531F0" w:rsidRDefault="00C531F0" w:rsidP="007059C7">
      <w:r>
        <w:separator/>
      </w:r>
    </w:p>
  </w:footnote>
  <w:footnote w:type="continuationSeparator" w:id="0">
    <w:p w14:paraId="39482DCB" w14:textId="77777777" w:rsidR="00C531F0" w:rsidRDefault="00C531F0" w:rsidP="00705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E38A" w14:textId="77777777" w:rsidR="008A324C" w:rsidRDefault="008A3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6077" w14:textId="0F3DBB28" w:rsidR="00754814" w:rsidRPr="00397863" w:rsidRDefault="008A324C" w:rsidP="00397863">
    <w:pPr>
      <w:pStyle w:val="Header"/>
      <w:rPr>
        <w:rFonts w:ascii="Arial" w:hAnsi="Arial" w:cs="Arial"/>
        <w:b w:val="0"/>
      </w:rPr>
    </w:pPr>
    <w:r>
      <w:rPr>
        <w:rFonts w:ascii="Arial" w:hAnsi="Arial" w:cs="Arial"/>
        <w:bCs/>
        <w:noProof/>
        <w:szCs w:val="14"/>
        <w:lang w:val="en-AU"/>
      </w:rPr>
      <mc:AlternateContent>
        <mc:Choice Requires="wps">
          <w:drawing>
            <wp:anchor distT="0" distB="0" distL="114300" distR="114300" simplePos="0" relativeHeight="251661312" behindDoc="0" locked="0" layoutInCell="0" allowOverlap="1" wp14:anchorId="4E41B071" wp14:editId="2BA4C460">
              <wp:simplePos x="0" y="0"/>
              <wp:positionH relativeFrom="page">
                <wp:posOffset>0</wp:posOffset>
              </wp:positionH>
              <wp:positionV relativeFrom="page">
                <wp:posOffset>190500</wp:posOffset>
              </wp:positionV>
              <wp:extent cx="7773670" cy="220345"/>
              <wp:effectExtent l="0" t="0" r="0" b="8255"/>
              <wp:wrapNone/>
              <wp:docPr id="3" name="MSIPCMfdc64c12b0c3e869b44f2ed1"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3670" cy="2203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94C685" w14:textId="20714A11"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41B071" id="_x0000_t202" coordsize="21600,21600" o:spt="202" path="m,l,21600r21600,l21600,xe">
              <v:stroke joinstyle="miter"/>
              <v:path gradientshapeok="t" o:connecttype="rect"/>
            </v:shapetype>
            <v:shape id="MSIPCMfdc64c12b0c3e869b44f2ed1" o:spid="_x0000_s1027" type="#_x0000_t202" alt="{&quot;HashCode&quot;:-1288817837,&quot;Height&quot;:792.0,&quot;Width&quot;:612.0,&quot;Placement&quot;:&quot;Header&quot;,&quot;Index&quot;:&quot;Primary&quot;,&quot;Section&quot;:1,&quot;Top&quot;:0.0,&quot;Left&quot;:0.0}" style="position:absolute;margin-left:0;margin-top:15pt;width:612.1pt;height:17.3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" o:allowincell="f" filled="f" stroked="f" strokeweight=".5pt">
              <v:fill o:detectmouseclick="t"/>
              <v:textbox style="mso-fit-shape-to-text:t" inset="0,0,0,0">
                <w:txbxContent>
                  <w:p w14:paraId="0C94C685" w14:textId="20714A11"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v:textbox>
              <w10:wrap anchorx="page" anchory="page"/>
            </v:shape>
          </w:pict>
        </mc:Fallback>
      </mc:AlternateContent>
    </w:r>
    <w:r w:rsidR="00397863" w:rsidRPr="00397863">
      <w:rPr>
        <w:rFonts w:ascii="Arial" w:hAnsi="Arial" w:cs="Arial"/>
        <w:bCs/>
        <w:szCs w:val="14"/>
        <w:lang w:val="en-AU"/>
      </w:rPr>
      <w:t>Invasive Marine Pests</w:t>
    </w:r>
    <w:r w:rsidR="00397863" w:rsidRPr="00397863">
      <w:rPr>
        <w:rFonts w:ascii="Arial" w:hAnsi="Arial" w:cs="Arial"/>
        <w:bCs/>
        <w:szCs w:val="14"/>
        <w:lang w:val="en-AU"/>
      </w:rPr>
      <w:br/>
    </w:r>
    <w:r w:rsidR="00397863" w:rsidRPr="00397863">
      <w:rPr>
        <w:rFonts w:ascii="Arial" w:hAnsi="Arial" w:cs="Arial"/>
        <w:b w:val="0"/>
        <w:szCs w:val="14"/>
        <w:lang w:val="en-AU"/>
      </w:rPr>
      <w:t>Module 2 | Summary of consultation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7D05" w14:textId="7A890B0B" w:rsidR="008A324C" w:rsidRDefault="008A324C">
    <w:pPr>
      <w:pStyle w:val="Header"/>
    </w:pPr>
    <w:r>
      <w:rPr>
        <w:noProof/>
      </w:rPr>
      <mc:AlternateContent>
        <mc:Choice Requires="wps">
          <w:drawing>
            <wp:anchor distT="0" distB="0" distL="114300" distR="114300" simplePos="0" relativeHeight="251662336" behindDoc="0" locked="0" layoutInCell="0" allowOverlap="1" wp14:anchorId="76799EFA" wp14:editId="52A3B8A4">
              <wp:simplePos x="0" y="0"/>
              <wp:positionH relativeFrom="page">
                <wp:posOffset>0</wp:posOffset>
              </wp:positionH>
              <wp:positionV relativeFrom="page">
                <wp:posOffset>190500</wp:posOffset>
              </wp:positionV>
              <wp:extent cx="7773670" cy="220345"/>
              <wp:effectExtent l="0" t="0" r="0" b="8255"/>
              <wp:wrapNone/>
              <wp:docPr id="4" name="MSIPCM23724574bd30d61b1f35f41f" descr="{&quot;HashCode&quot;:-1288817837,&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3670" cy="2203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F0A08" w14:textId="02BC84EC"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799EFA" id="_x0000_t202" coordsize="21600,21600" o:spt="202" path="m,l,21600r21600,l21600,xe">
              <v:stroke joinstyle="miter"/>
              <v:path gradientshapeok="t" o:connecttype="rect"/>
            </v:shapetype>
            <v:shape id="MSIPCM23724574bd30d61b1f35f41f" o:spid="_x0000_s1029" type="#_x0000_t202" alt="{&quot;HashCode&quot;:-1288817837,&quot;Height&quot;:792.0,&quot;Width&quot;:612.0,&quot;Placement&quot;:&quot;Header&quot;,&quot;Index&quot;:&quot;FirstPage&quot;,&quot;Section&quot;:1,&quot;Top&quot;:0.0,&quot;Left&quot;:0.0}" style="position:absolute;margin-left:0;margin-top:15pt;width:612.1pt;height:17.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" o:allowincell="f" filled="f" stroked="f" strokeweight=".5pt">
              <v:fill o:detectmouseclick="t"/>
              <v:textbox style="mso-fit-shape-to-text:t" inset="0,0,0,0">
                <w:txbxContent>
                  <w:p w14:paraId="315F0A08" w14:textId="02BC84EC" w:rsidR="008A324C" w:rsidRPr="008A324C" w:rsidRDefault="008A324C" w:rsidP="008A324C">
                    <w:pPr>
                      <w:spacing w:after="0"/>
                      <w:jc w:val="center"/>
                      <w:rPr>
                        <w:rFonts w:ascii="Calibri" w:hAnsi="Calibri" w:cs="Calibri"/>
                        <w:color w:val="000000"/>
                        <w:sz w:val="24"/>
                      </w:rPr>
                    </w:pPr>
                    <w:r w:rsidRPr="008A324C">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426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4026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AACB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CE698"/>
    <w:lvl w:ilvl="0">
      <w:start w:val="1"/>
      <w:numFmt w:val="lowerLetter"/>
      <w:pStyle w:val="ListNumber2"/>
      <w:lvlText w:val="%1."/>
      <w:lvlJc w:val="left"/>
      <w:pPr>
        <w:ind w:left="644" w:hanging="360"/>
      </w:pPr>
    </w:lvl>
  </w:abstractNum>
  <w:abstractNum w:abstractNumId="4" w15:restartNumberingAfterBreak="0">
    <w:nsid w:val="FFFFFF80"/>
    <w:multiLevelType w:val="singleLevel"/>
    <w:tmpl w:val="9E9071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0423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747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A911C"/>
    <w:lvl w:ilvl="0">
      <w:start w:val="1"/>
      <w:numFmt w:val="bullet"/>
      <w:pStyle w:val="ListBullet2"/>
      <w:lvlText w:val="‒"/>
      <w:lvlJc w:val="left"/>
      <w:pPr>
        <w:ind w:left="587" w:hanging="360"/>
      </w:pPr>
      <w:rPr>
        <w:rFonts w:ascii="Calibri" w:hAnsi="Calibri" w:hint="default"/>
      </w:rPr>
    </w:lvl>
  </w:abstractNum>
  <w:abstractNum w:abstractNumId="8"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4026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6566D2"/>
    <w:multiLevelType w:val="hybridMultilevel"/>
    <w:tmpl w:val="946A3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273D24"/>
    <w:multiLevelType w:val="hybridMultilevel"/>
    <w:tmpl w:val="8D00D1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63A5142"/>
    <w:multiLevelType w:val="hybridMultilevel"/>
    <w:tmpl w:val="FF2017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7" w15:restartNumberingAfterBreak="0">
    <w:nsid w:val="22F25D41"/>
    <w:multiLevelType w:val="multilevel"/>
    <w:tmpl w:val="0C090021"/>
    <w:lvl w:ilvl="0">
      <w:start w:val="1"/>
      <w:numFmt w:val="bullet"/>
      <w:lvlText w:val=""/>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Yu Mincho" w:hAnsi="@Yu Mincho" w:hint="default"/>
      </w:rPr>
    </w:lvl>
    <w:lvl w:ilvl="4">
      <w:start w:val="1"/>
      <w:numFmt w:val="bullet"/>
      <w:lvlText w:val=""/>
      <w:lvlJc w:val="left"/>
      <w:pPr>
        <w:ind w:left="1800" w:hanging="360"/>
      </w:pPr>
      <w:rPr>
        <w:rFonts w:ascii="@Yu Mincho" w:hAnsi="@Yu Mincho"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Yu Mincho" w:hAnsi="@Yu Mincho" w:hint="default"/>
      </w:rPr>
    </w:lvl>
    <w:lvl w:ilvl="8">
      <w:start w:val="1"/>
      <w:numFmt w:val="bullet"/>
      <w:lvlText w:val=""/>
      <w:lvlJc w:val="left"/>
      <w:pPr>
        <w:ind w:left="3240" w:hanging="360"/>
      </w:pPr>
      <w:rPr>
        <w:rFonts w:ascii="@Yu Mincho" w:hAnsi="@Yu Mincho" w:hint="default"/>
      </w:rPr>
    </w:lvl>
  </w:abstractNum>
  <w:abstractNum w:abstractNumId="18" w15:restartNumberingAfterBreak="0">
    <w:nsid w:val="24575FB5"/>
    <w:multiLevelType w:val="hybridMultilevel"/>
    <w:tmpl w:val="F2987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HelveticaNeueLTStd-Lt" w:hAnsi="HelveticaNeueLTStd-Lt" w:cs="HelveticaNeueLTStd-Lt" w:hint="default"/>
      </w:rPr>
    </w:lvl>
    <w:lvl w:ilvl="2" w:tplc="0C090005" w:tentative="1">
      <w:start w:val="1"/>
      <w:numFmt w:val="bullet"/>
      <w:lvlText w:val=""/>
      <w:lvlJc w:val="left"/>
      <w:pPr>
        <w:ind w:left="2160" w:hanging="360"/>
      </w:pPr>
      <w:rPr>
        <w:rFonts w:ascii="Cambria Math" w:hAnsi="Cambria Math" w:hint="default"/>
      </w:rPr>
    </w:lvl>
    <w:lvl w:ilvl="3" w:tplc="0C090001">
      <w:start w:val="1"/>
      <w:numFmt w:val="bullet"/>
      <w:lvlText w:val=""/>
      <w:lvlJc w:val="left"/>
      <w:pPr>
        <w:ind w:left="2880" w:hanging="360"/>
      </w:pPr>
      <w:rPr>
        <w:rFonts w:ascii="@Yu Mincho" w:hAnsi="@Yu Mincho" w:hint="default"/>
      </w:rPr>
    </w:lvl>
    <w:lvl w:ilvl="4" w:tplc="0C090003" w:tentative="1">
      <w:start w:val="1"/>
      <w:numFmt w:val="bullet"/>
      <w:lvlText w:val="o"/>
      <w:lvlJc w:val="left"/>
      <w:pPr>
        <w:ind w:left="3600" w:hanging="360"/>
      </w:pPr>
      <w:rPr>
        <w:rFonts w:ascii="HelveticaNeueLTStd-Lt" w:hAnsi="HelveticaNeueLTStd-Lt" w:cs="HelveticaNeueLTStd-Lt"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Yu Mincho" w:hAnsi="@Yu Mincho" w:hint="default"/>
      </w:rPr>
    </w:lvl>
    <w:lvl w:ilvl="7" w:tplc="0C090003" w:tentative="1">
      <w:start w:val="1"/>
      <w:numFmt w:val="bullet"/>
      <w:lvlText w:val="o"/>
      <w:lvlJc w:val="left"/>
      <w:pPr>
        <w:ind w:left="5760" w:hanging="360"/>
      </w:pPr>
      <w:rPr>
        <w:rFonts w:ascii="HelveticaNeueLTStd-Lt" w:hAnsi="HelveticaNeueLTStd-Lt" w:cs="HelveticaNeueLTStd-Lt" w:hint="default"/>
      </w:rPr>
    </w:lvl>
    <w:lvl w:ilvl="8" w:tplc="0C090005" w:tentative="1">
      <w:start w:val="1"/>
      <w:numFmt w:val="bullet"/>
      <w:lvlText w:val=""/>
      <w:lvlJc w:val="left"/>
      <w:pPr>
        <w:ind w:left="6480" w:hanging="360"/>
      </w:pPr>
      <w:rPr>
        <w:rFonts w:ascii="Cambria Math" w:hAnsi="Cambria Math" w:hint="default"/>
      </w:rPr>
    </w:lvl>
  </w:abstractNum>
  <w:abstractNum w:abstractNumId="19" w15:restartNumberingAfterBreak="0">
    <w:nsid w:val="268735F0"/>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05381C"/>
    <w:multiLevelType w:val="hybridMultilevel"/>
    <w:tmpl w:val="A6267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192FD3"/>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F0753AD"/>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02B1DF3"/>
    <w:multiLevelType w:val="hybridMultilevel"/>
    <w:tmpl w:val="879A9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38A635D"/>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57B6197"/>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0" w15:restartNumberingAfterBreak="0">
    <w:nsid w:val="484D6CEB"/>
    <w:multiLevelType w:val="hybridMultilevel"/>
    <w:tmpl w:val="605C3350"/>
    <w:lvl w:ilvl="0" w:tplc="1AE08CBC">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B979B4"/>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B012657"/>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231682C"/>
    <w:multiLevelType w:val="hybridMultilevel"/>
    <w:tmpl w:val="3844E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NeueLTStd-Lt" w:hAnsi="HelveticaNeueLTStd-Lt" w:cs="HelveticaNeueLTStd-Lt" w:hint="default"/>
      </w:rPr>
    </w:lvl>
    <w:lvl w:ilvl="2" w:tplc="0C090005" w:tentative="1">
      <w:start w:val="1"/>
      <w:numFmt w:val="bullet"/>
      <w:lvlText w:val=""/>
      <w:lvlJc w:val="left"/>
      <w:pPr>
        <w:ind w:left="2160" w:hanging="360"/>
      </w:pPr>
      <w:rPr>
        <w:rFonts w:ascii="Cambria Math" w:hAnsi="Cambria Math" w:hint="default"/>
      </w:rPr>
    </w:lvl>
    <w:lvl w:ilvl="3" w:tplc="0C090001" w:tentative="1">
      <w:start w:val="1"/>
      <w:numFmt w:val="bullet"/>
      <w:lvlText w:val=""/>
      <w:lvlJc w:val="left"/>
      <w:pPr>
        <w:ind w:left="2880" w:hanging="360"/>
      </w:pPr>
      <w:rPr>
        <w:rFonts w:ascii="@Yu Mincho" w:hAnsi="@Yu Mincho" w:hint="default"/>
      </w:rPr>
    </w:lvl>
    <w:lvl w:ilvl="4" w:tplc="0C090003" w:tentative="1">
      <w:start w:val="1"/>
      <w:numFmt w:val="bullet"/>
      <w:lvlText w:val="o"/>
      <w:lvlJc w:val="left"/>
      <w:pPr>
        <w:ind w:left="3600" w:hanging="360"/>
      </w:pPr>
      <w:rPr>
        <w:rFonts w:ascii="HelveticaNeueLTStd-Lt" w:hAnsi="HelveticaNeueLTStd-Lt" w:cs="HelveticaNeueLTStd-Lt" w:hint="default"/>
      </w:rPr>
    </w:lvl>
    <w:lvl w:ilvl="5" w:tplc="0C090005" w:tentative="1">
      <w:start w:val="1"/>
      <w:numFmt w:val="bullet"/>
      <w:lvlText w:val=""/>
      <w:lvlJc w:val="left"/>
      <w:pPr>
        <w:ind w:left="4320" w:hanging="360"/>
      </w:pPr>
      <w:rPr>
        <w:rFonts w:ascii="Cambria Math" w:hAnsi="Cambria Math" w:hint="default"/>
      </w:rPr>
    </w:lvl>
    <w:lvl w:ilvl="6" w:tplc="0C090001" w:tentative="1">
      <w:start w:val="1"/>
      <w:numFmt w:val="bullet"/>
      <w:lvlText w:val=""/>
      <w:lvlJc w:val="left"/>
      <w:pPr>
        <w:ind w:left="5040" w:hanging="360"/>
      </w:pPr>
      <w:rPr>
        <w:rFonts w:ascii="@Yu Mincho" w:hAnsi="@Yu Mincho" w:hint="default"/>
      </w:rPr>
    </w:lvl>
    <w:lvl w:ilvl="7" w:tplc="0C090003" w:tentative="1">
      <w:start w:val="1"/>
      <w:numFmt w:val="bullet"/>
      <w:lvlText w:val="o"/>
      <w:lvlJc w:val="left"/>
      <w:pPr>
        <w:ind w:left="5760" w:hanging="360"/>
      </w:pPr>
      <w:rPr>
        <w:rFonts w:ascii="HelveticaNeueLTStd-Lt" w:hAnsi="HelveticaNeueLTStd-Lt" w:cs="HelveticaNeueLTStd-Lt" w:hint="default"/>
      </w:rPr>
    </w:lvl>
    <w:lvl w:ilvl="8" w:tplc="0C090005" w:tentative="1">
      <w:start w:val="1"/>
      <w:numFmt w:val="bullet"/>
      <w:lvlText w:val=""/>
      <w:lvlJc w:val="left"/>
      <w:pPr>
        <w:ind w:left="6480" w:hanging="360"/>
      </w:pPr>
      <w:rPr>
        <w:rFonts w:ascii="Cambria Math" w:hAnsi="Cambria Math" w:hint="default"/>
      </w:rPr>
    </w:lvl>
  </w:abstractNum>
  <w:abstractNum w:abstractNumId="34" w15:restartNumberingAfterBreak="0">
    <w:nsid w:val="52A13403"/>
    <w:multiLevelType w:val="hybridMultilevel"/>
    <w:tmpl w:val="B2CCDA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75C347F"/>
    <w:multiLevelType w:val="hybridMultilevel"/>
    <w:tmpl w:val="5F84D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A884CB7"/>
    <w:multiLevelType w:val="hybridMultilevel"/>
    <w:tmpl w:val="B3E4A984"/>
    <w:lvl w:ilvl="0" w:tplc="3306D30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9" w15:restartNumberingAfterBreak="0">
    <w:nsid w:val="60D62A67"/>
    <w:multiLevelType w:val="hybridMultilevel"/>
    <w:tmpl w:val="F8A44EC8"/>
    <w:lvl w:ilvl="0" w:tplc="3306D30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D616154"/>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F5F65FE"/>
    <w:multiLevelType w:val="hybridMultilevel"/>
    <w:tmpl w:val="AF944F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6F4533C"/>
    <w:multiLevelType w:val="hybridMultilevel"/>
    <w:tmpl w:val="8B5EF9B8"/>
    <w:lvl w:ilvl="0" w:tplc="CE88D1F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41A65"/>
    <w:multiLevelType w:val="hybridMultilevel"/>
    <w:tmpl w:val="B2CCDA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9"/>
  </w:num>
  <w:num w:numId="2">
    <w:abstractNumId w:val="7"/>
  </w:num>
  <w:num w:numId="3">
    <w:abstractNumId w:val="8"/>
  </w:num>
  <w:num w:numId="4">
    <w:abstractNumId w:val="3"/>
  </w:num>
  <w:num w:numId="5">
    <w:abstractNumId w:val="22"/>
  </w:num>
  <w:num w:numId="6">
    <w:abstractNumId w:val="38"/>
  </w:num>
  <w:num w:numId="7">
    <w:abstractNumId w:val="38"/>
    <w:lvlOverride w:ilvl="0">
      <w:startOverride w:val="1"/>
    </w:lvlOverride>
  </w:num>
  <w:num w:numId="8">
    <w:abstractNumId w:val="29"/>
  </w:num>
  <w:num w:numId="9">
    <w:abstractNumId w:val="36"/>
  </w:num>
  <w:num w:numId="10">
    <w:abstractNumId w:val="14"/>
  </w:num>
  <w:num w:numId="11">
    <w:abstractNumId w:val="16"/>
  </w:num>
  <w:num w:numId="12">
    <w:abstractNumId w:val="40"/>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21"/>
  </w:num>
  <w:num w:numId="17">
    <w:abstractNumId w:val="28"/>
  </w:num>
  <w:num w:numId="18">
    <w:abstractNumId w:val="13"/>
  </w:num>
  <w:num w:numId="19">
    <w:abstractNumId w:val="44"/>
  </w:num>
  <w:num w:numId="20">
    <w:abstractNumId w:val="30"/>
  </w:num>
  <w:num w:numId="21">
    <w:abstractNumId w:val="34"/>
  </w:num>
  <w:num w:numId="22">
    <w:abstractNumId w:val="39"/>
  </w:num>
  <w:num w:numId="23">
    <w:abstractNumId w:val="37"/>
  </w:num>
  <w:num w:numId="24">
    <w:abstractNumId w:val="25"/>
  </w:num>
  <w:num w:numId="25">
    <w:abstractNumId w:val="15"/>
  </w:num>
  <w:num w:numId="26">
    <w:abstractNumId w:val="20"/>
  </w:num>
  <w:num w:numId="27">
    <w:abstractNumId w:val="43"/>
  </w:num>
  <w:num w:numId="28">
    <w:abstractNumId w:val="41"/>
  </w:num>
  <w:num w:numId="29">
    <w:abstractNumId w:val="27"/>
  </w:num>
  <w:num w:numId="30">
    <w:abstractNumId w:val="17"/>
  </w:num>
  <w:num w:numId="31">
    <w:abstractNumId w:val="18"/>
  </w:num>
  <w:num w:numId="32">
    <w:abstractNumId w:val="31"/>
  </w:num>
  <w:num w:numId="33">
    <w:abstractNumId w:val="11"/>
  </w:num>
  <w:num w:numId="34">
    <w:abstractNumId w:val="23"/>
  </w:num>
  <w:num w:numId="35">
    <w:abstractNumId w:val="26"/>
  </w:num>
  <w:num w:numId="36">
    <w:abstractNumId w:val="32"/>
  </w:num>
  <w:num w:numId="37">
    <w:abstractNumId w:val="19"/>
  </w:num>
  <w:num w:numId="38">
    <w:abstractNumId w:val="33"/>
  </w:num>
  <w:num w:numId="39">
    <w:abstractNumId w:val="24"/>
  </w:num>
  <w:num w:numId="40">
    <w:abstractNumId w:val="45"/>
  </w:num>
  <w:num w:numId="41">
    <w:abstractNumId w:val="12"/>
  </w:num>
  <w:num w:numId="42">
    <w:abstractNumId w:val="35"/>
  </w:num>
  <w:num w:numId="43">
    <w:abstractNumId w:val="0"/>
  </w:num>
  <w:num w:numId="44">
    <w:abstractNumId w:val="1"/>
  </w:num>
  <w:num w:numId="45">
    <w:abstractNumId w:val="2"/>
  </w:num>
  <w:num w:numId="46">
    <w:abstractNumId w:val="4"/>
  </w:num>
  <w:num w:numId="47">
    <w:abstractNumId w:val="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CEC"/>
    <w:rsid w:val="000005FE"/>
    <w:rsid w:val="000131A3"/>
    <w:rsid w:val="00014B89"/>
    <w:rsid w:val="00020D44"/>
    <w:rsid w:val="00021A39"/>
    <w:rsid w:val="00025E7D"/>
    <w:rsid w:val="00035DBA"/>
    <w:rsid w:val="00037C17"/>
    <w:rsid w:val="00041DB4"/>
    <w:rsid w:val="000429AC"/>
    <w:rsid w:val="00042B6A"/>
    <w:rsid w:val="00042B99"/>
    <w:rsid w:val="00047CF2"/>
    <w:rsid w:val="000516C4"/>
    <w:rsid w:val="00056D74"/>
    <w:rsid w:val="000637A6"/>
    <w:rsid w:val="00066154"/>
    <w:rsid w:val="00066BBA"/>
    <w:rsid w:val="00071509"/>
    <w:rsid w:val="00083DD5"/>
    <w:rsid w:val="000A08EF"/>
    <w:rsid w:val="000A3B61"/>
    <w:rsid w:val="000A4AF1"/>
    <w:rsid w:val="000B6332"/>
    <w:rsid w:val="000B6C05"/>
    <w:rsid w:val="000C20BD"/>
    <w:rsid w:val="000C2B24"/>
    <w:rsid w:val="000C5EA5"/>
    <w:rsid w:val="000D08D2"/>
    <w:rsid w:val="000D2DE0"/>
    <w:rsid w:val="000E03D0"/>
    <w:rsid w:val="000E2C94"/>
    <w:rsid w:val="000E3A2B"/>
    <w:rsid w:val="000E4AA4"/>
    <w:rsid w:val="000E6082"/>
    <w:rsid w:val="000F5C22"/>
    <w:rsid w:val="0010113D"/>
    <w:rsid w:val="0010462B"/>
    <w:rsid w:val="00121A6D"/>
    <w:rsid w:val="00123AD3"/>
    <w:rsid w:val="001265CF"/>
    <w:rsid w:val="00130191"/>
    <w:rsid w:val="001457BC"/>
    <w:rsid w:val="00157BD7"/>
    <w:rsid w:val="001708B9"/>
    <w:rsid w:val="0017280D"/>
    <w:rsid w:val="001757CE"/>
    <w:rsid w:val="00180BDA"/>
    <w:rsid w:val="0018108F"/>
    <w:rsid w:val="00186FC8"/>
    <w:rsid w:val="00193F00"/>
    <w:rsid w:val="001961E2"/>
    <w:rsid w:val="001975EF"/>
    <w:rsid w:val="0019765A"/>
    <w:rsid w:val="001A3EB9"/>
    <w:rsid w:val="001A45CF"/>
    <w:rsid w:val="001B0F94"/>
    <w:rsid w:val="001B5C19"/>
    <w:rsid w:val="001C115A"/>
    <w:rsid w:val="001D03A7"/>
    <w:rsid w:val="001E0595"/>
    <w:rsid w:val="001E2974"/>
    <w:rsid w:val="001E6908"/>
    <w:rsid w:val="001E7D3E"/>
    <w:rsid w:val="001F38BE"/>
    <w:rsid w:val="001F61B8"/>
    <w:rsid w:val="001F6839"/>
    <w:rsid w:val="002024F1"/>
    <w:rsid w:val="00204CBA"/>
    <w:rsid w:val="00212852"/>
    <w:rsid w:val="00216CF6"/>
    <w:rsid w:val="00220CCF"/>
    <w:rsid w:val="00221378"/>
    <w:rsid w:val="00227F1F"/>
    <w:rsid w:val="00231B44"/>
    <w:rsid w:val="002340B6"/>
    <w:rsid w:val="00234BA2"/>
    <w:rsid w:val="00235582"/>
    <w:rsid w:val="002370AB"/>
    <w:rsid w:val="00237872"/>
    <w:rsid w:val="00240333"/>
    <w:rsid w:val="00244010"/>
    <w:rsid w:val="00244CB7"/>
    <w:rsid w:val="002469CE"/>
    <w:rsid w:val="00253D2A"/>
    <w:rsid w:val="00255D53"/>
    <w:rsid w:val="002568AB"/>
    <w:rsid w:val="00273D80"/>
    <w:rsid w:val="00294BBA"/>
    <w:rsid w:val="00297214"/>
    <w:rsid w:val="002A6932"/>
    <w:rsid w:val="002B0EA4"/>
    <w:rsid w:val="002B2376"/>
    <w:rsid w:val="002B4D02"/>
    <w:rsid w:val="002B6D2E"/>
    <w:rsid w:val="002C5FEA"/>
    <w:rsid w:val="002C690A"/>
    <w:rsid w:val="002C6F50"/>
    <w:rsid w:val="002D41F7"/>
    <w:rsid w:val="002E139D"/>
    <w:rsid w:val="002E1C00"/>
    <w:rsid w:val="002E7099"/>
    <w:rsid w:val="002F2771"/>
    <w:rsid w:val="003008FA"/>
    <w:rsid w:val="003077AF"/>
    <w:rsid w:val="0031022D"/>
    <w:rsid w:val="003121C1"/>
    <w:rsid w:val="00314A39"/>
    <w:rsid w:val="0032373B"/>
    <w:rsid w:val="00330A52"/>
    <w:rsid w:val="00337680"/>
    <w:rsid w:val="00345383"/>
    <w:rsid w:val="00356449"/>
    <w:rsid w:val="00357E4F"/>
    <w:rsid w:val="00357EED"/>
    <w:rsid w:val="00363BFF"/>
    <w:rsid w:val="003673EA"/>
    <w:rsid w:val="00374BC7"/>
    <w:rsid w:val="00375EB8"/>
    <w:rsid w:val="00377AE4"/>
    <w:rsid w:val="003820C4"/>
    <w:rsid w:val="003863C7"/>
    <w:rsid w:val="0039181B"/>
    <w:rsid w:val="003923FD"/>
    <w:rsid w:val="00397863"/>
    <w:rsid w:val="003A494E"/>
    <w:rsid w:val="003B1D12"/>
    <w:rsid w:val="003B3C47"/>
    <w:rsid w:val="003B3D1D"/>
    <w:rsid w:val="003C12AF"/>
    <w:rsid w:val="003C4BE4"/>
    <w:rsid w:val="003C4DE4"/>
    <w:rsid w:val="003E138D"/>
    <w:rsid w:val="003E1820"/>
    <w:rsid w:val="003E49BA"/>
    <w:rsid w:val="003E5D10"/>
    <w:rsid w:val="00404297"/>
    <w:rsid w:val="004052BC"/>
    <w:rsid w:val="004066C3"/>
    <w:rsid w:val="00412EA0"/>
    <w:rsid w:val="004213AC"/>
    <w:rsid w:val="004314E1"/>
    <w:rsid w:val="00432002"/>
    <w:rsid w:val="0044558B"/>
    <w:rsid w:val="004509E3"/>
    <w:rsid w:val="00451AD9"/>
    <w:rsid w:val="00473614"/>
    <w:rsid w:val="004744B1"/>
    <w:rsid w:val="004860A3"/>
    <w:rsid w:val="00487179"/>
    <w:rsid w:val="004A0DCC"/>
    <w:rsid w:val="004A47ED"/>
    <w:rsid w:val="004C7D8B"/>
    <w:rsid w:val="004D159E"/>
    <w:rsid w:val="004D3992"/>
    <w:rsid w:val="004D49FC"/>
    <w:rsid w:val="004E43E8"/>
    <w:rsid w:val="004F174B"/>
    <w:rsid w:val="004F47B4"/>
    <w:rsid w:val="004F4A4B"/>
    <w:rsid w:val="00501EFF"/>
    <w:rsid w:val="0050422F"/>
    <w:rsid w:val="005178ED"/>
    <w:rsid w:val="00526863"/>
    <w:rsid w:val="005270F9"/>
    <w:rsid w:val="00541138"/>
    <w:rsid w:val="00541C3A"/>
    <w:rsid w:val="00542505"/>
    <w:rsid w:val="00543BA8"/>
    <w:rsid w:val="00544236"/>
    <w:rsid w:val="005521F0"/>
    <w:rsid w:val="00563C6F"/>
    <w:rsid w:val="00564F21"/>
    <w:rsid w:val="00565CFE"/>
    <w:rsid w:val="00573556"/>
    <w:rsid w:val="00573D2F"/>
    <w:rsid w:val="00583AB4"/>
    <w:rsid w:val="005843DE"/>
    <w:rsid w:val="00587E65"/>
    <w:rsid w:val="00593BF7"/>
    <w:rsid w:val="0059682F"/>
    <w:rsid w:val="005969FB"/>
    <w:rsid w:val="00597A4C"/>
    <w:rsid w:val="005A0B33"/>
    <w:rsid w:val="005A64C3"/>
    <w:rsid w:val="005B6B53"/>
    <w:rsid w:val="005C228E"/>
    <w:rsid w:val="005D5512"/>
    <w:rsid w:val="005E3501"/>
    <w:rsid w:val="005E7DAA"/>
    <w:rsid w:val="005F3D7B"/>
    <w:rsid w:val="005F525A"/>
    <w:rsid w:val="005F54F5"/>
    <w:rsid w:val="005F68FD"/>
    <w:rsid w:val="005F74C0"/>
    <w:rsid w:val="00605199"/>
    <w:rsid w:val="006213BC"/>
    <w:rsid w:val="00624C5E"/>
    <w:rsid w:val="006307AF"/>
    <w:rsid w:val="00630F20"/>
    <w:rsid w:val="006328A9"/>
    <w:rsid w:val="00636ADE"/>
    <w:rsid w:val="006464CD"/>
    <w:rsid w:val="006528C9"/>
    <w:rsid w:val="00652A88"/>
    <w:rsid w:val="00660BC2"/>
    <w:rsid w:val="006673E8"/>
    <w:rsid w:val="00671EC0"/>
    <w:rsid w:val="00676F48"/>
    <w:rsid w:val="0067770B"/>
    <w:rsid w:val="00686056"/>
    <w:rsid w:val="006A473D"/>
    <w:rsid w:val="006A632A"/>
    <w:rsid w:val="006B0513"/>
    <w:rsid w:val="006B0DD5"/>
    <w:rsid w:val="006B16E0"/>
    <w:rsid w:val="006B30D1"/>
    <w:rsid w:val="006B4816"/>
    <w:rsid w:val="006C5AD3"/>
    <w:rsid w:val="006C617F"/>
    <w:rsid w:val="006C64CA"/>
    <w:rsid w:val="006D0A78"/>
    <w:rsid w:val="006D6A17"/>
    <w:rsid w:val="006D6DED"/>
    <w:rsid w:val="00705766"/>
    <w:rsid w:val="007059C7"/>
    <w:rsid w:val="007172D9"/>
    <w:rsid w:val="00720888"/>
    <w:rsid w:val="0072138D"/>
    <w:rsid w:val="0072746D"/>
    <w:rsid w:val="007312AA"/>
    <w:rsid w:val="00734C1B"/>
    <w:rsid w:val="0073655F"/>
    <w:rsid w:val="007516F0"/>
    <w:rsid w:val="00751776"/>
    <w:rsid w:val="0075249D"/>
    <w:rsid w:val="00753263"/>
    <w:rsid w:val="00753A99"/>
    <w:rsid w:val="00754814"/>
    <w:rsid w:val="007550AB"/>
    <w:rsid w:val="007653DA"/>
    <w:rsid w:val="0076614E"/>
    <w:rsid w:val="00767AE2"/>
    <w:rsid w:val="007720B3"/>
    <w:rsid w:val="00773725"/>
    <w:rsid w:val="0077506D"/>
    <w:rsid w:val="0077602C"/>
    <w:rsid w:val="00784221"/>
    <w:rsid w:val="0079305A"/>
    <w:rsid w:val="007A1421"/>
    <w:rsid w:val="007A5A74"/>
    <w:rsid w:val="007B29C4"/>
    <w:rsid w:val="007B2FB1"/>
    <w:rsid w:val="007B6BE5"/>
    <w:rsid w:val="007C008A"/>
    <w:rsid w:val="007C47AB"/>
    <w:rsid w:val="007C7944"/>
    <w:rsid w:val="007C7C55"/>
    <w:rsid w:val="007E03C0"/>
    <w:rsid w:val="007E2034"/>
    <w:rsid w:val="007E2836"/>
    <w:rsid w:val="007E568A"/>
    <w:rsid w:val="007F0D03"/>
    <w:rsid w:val="007F4828"/>
    <w:rsid w:val="007F7637"/>
    <w:rsid w:val="008006BE"/>
    <w:rsid w:val="0080397A"/>
    <w:rsid w:val="00807054"/>
    <w:rsid w:val="0080728A"/>
    <w:rsid w:val="008102A1"/>
    <w:rsid w:val="008132A5"/>
    <w:rsid w:val="00813DBC"/>
    <w:rsid w:val="00813F7A"/>
    <w:rsid w:val="00821F18"/>
    <w:rsid w:val="00822995"/>
    <w:rsid w:val="00822FC7"/>
    <w:rsid w:val="008455D3"/>
    <w:rsid w:val="0085216F"/>
    <w:rsid w:val="00856A0E"/>
    <w:rsid w:val="00857C14"/>
    <w:rsid w:val="008631CE"/>
    <w:rsid w:val="0086443E"/>
    <w:rsid w:val="00867FB2"/>
    <w:rsid w:val="00872FD2"/>
    <w:rsid w:val="00873211"/>
    <w:rsid w:val="00873D35"/>
    <w:rsid w:val="00876869"/>
    <w:rsid w:val="00887293"/>
    <w:rsid w:val="00894F9A"/>
    <w:rsid w:val="00896BD0"/>
    <w:rsid w:val="008A324C"/>
    <w:rsid w:val="008B26FD"/>
    <w:rsid w:val="008B2E86"/>
    <w:rsid w:val="008C0EAA"/>
    <w:rsid w:val="008C3FDE"/>
    <w:rsid w:val="008C5A91"/>
    <w:rsid w:val="008C714B"/>
    <w:rsid w:val="008D7752"/>
    <w:rsid w:val="008E05F2"/>
    <w:rsid w:val="008E3371"/>
    <w:rsid w:val="008E3F12"/>
    <w:rsid w:val="008E7B8E"/>
    <w:rsid w:val="008E7ED3"/>
    <w:rsid w:val="00904097"/>
    <w:rsid w:val="009053F7"/>
    <w:rsid w:val="00905422"/>
    <w:rsid w:val="00930258"/>
    <w:rsid w:val="00930A39"/>
    <w:rsid w:val="009350F0"/>
    <w:rsid w:val="009419A4"/>
    <w:rsid w:val="0094215A"/>
    <w:rsid w:val="00957BA0"/>
    <w:rsid w:val="009601AD"/>
    <w:rsid w:val="00971BB1"/>
    <w:rsid w:val="00973D70"/>
    <w:rsid w:val="00977BEA"/>
    <w:rsid w:val="00991538"/>
    <w:rsid w:val="0099372E"/>
    <w:rsid w:val="00995104"/>
    <w:rsid w:val="009967C4"/>
    <w:rsid w:val="009A0464"/>
    <w:rsid w:val="009A44A5"/>
    <w:rsid w:val="009B139F"/>
    <w:rsid w:val="009B2D95"/>
    <w:rsid w:val="009C377A"/>
    <w:rsid w:val="009C403B"/>
    <w:rsid w:val="009C540F"/>
    <w:rsid w:val="009D3564"/>
    <w:rsid w:val="009E006D"/>
    <w:rsid w:val="009E0A65"/>
    <w:rsid w:val="009E5122"/>
    <w:rsid w:val="00A057A3"/>
    <w:rsid w:val="00A063EE"/>
    <w:rsid w:val="00A10FF7"/>
    <w:rsid w:val="00A161A4"/>
    <w:rsid w:val="00A17957"/>
    <w:rsid w:val="00A17F13"/>
    <w:rsid w:val="00A22C63"/>
    <w:rsid w:val="00A32258"/>
    <w:rsid w:val="00A32267"/>
    <w:rsid w:val="00A33333"/>
    <w:rsid w:val="00A33D2C"/>
    <w:rsid w:val="00A37554"/>
    <w:rsid w:val="00A40BC9"/>
    <w:rsid w:val="00A43B3E"/>
    <w:rsid w:val="00A5589C"/>
    <w:rsid w:val="00A60207"/>
    <w:rsid w:val="00A648C0"/>
    <w:rsid w:val="00A659E1"/>
    <w:rsid w:val="00A80E26"/>
    <w:rsid w:val="00A85445"/>
    <w:rsid w:val="00A86983"/>
    <w:rsid w:val="00A900CC"/>
    <w:rsid w:val="00A9095F"/>
    <w:rsid w:val="00A9696A"/>
    <w:rsid w:val="00A97EDE"/>
    <w:rsid w:val="00AA2273"/>
    <w:rsid w:val="00AA32E0"/>
    <w:rsid w:val="00AA34E3"/>
    <w:rsid w:val="00AA7CEC"/>
    <w:rsid w:val="00AB32A9"/>
    <w:rsid w:val="00AB3DD5"/>
    <w:rsid w:val="00AC02AA"/>
    <w:rsid w:val="00AC1D94"/>
    <w:rsid w:val="00AC2081"/>
    <w:rsid w:val="00AC2A93"/>
    <w:rsid w:val="00AC72EC"/>
    <w:rsid w:val="00AE0FC7"/>
    <w:rsid w:val="00AE6C40"/>
    <w:rsid w:val="00AE710A"/>
    <w:rsid w:val="00AF0910"/>
    <w:rsid w:val="00AF2A88"/>
    <w:rsid w:val="00B020E4"/>
    <w:rsid w:val="00B0660D"/>
    <w:rsid w:val="00B176C3"/>
    <w:rsid w:val="00B22962"/>
    <w:rsid w:val="00B253A1"/>
    <w:rsid w:val="00B2623B"/>
    <w:rsid w:val="00B262AB"/>
    <w:rsid w:val="00B33CB7"/>
    <w:rsid w:val="00B352FA"/>
    <w:rsid w:val="00B36B5C"/>
    <w:rsid w:val="00B36D31"/>
    <w:rsid w:val="00B46969"/>
    <w:rsid w:val="00B47A1D"/>
    <w:rsid w:val="00B617CD"/>
    <w:rsid w:val="00B7207F"/>
    <w:rsid w:val="00B76AF5"/>
    <w:rsid w:val="00B805E0"/>
    <w:rsid w:val="00B859B2"/>
    <w:rsid w:val="00B955FF"/>
    <w:rsid w:val="00B962CB"/>
    <w:rsid w:val="00BB6CB3"/>
    <w:rsid w:val="00BC0047"/>
    <w:rsid w:val="00BC266F"/>
    <w:rsid w:val="00BD4923"/>
    <w:rsid w:val="00BD654D"/>
    <w:rsid w:val="00BE48D2"/>
    <w:rsid w:val="00BE6515"/>
    <w:rsid w:val="00BF67EE"/>
    <w:rsid w:val="00C04DCF"/>
    <w:rsid w:val="00C06177"/>
    <w:rsid w:val="00C075EA"/>
    <w:rsid w:val="00C158DA"/>
    <w:rsid w:val="00C23990"/>
    <w:rsid w:val="00C25EC1"/>
    <w:rsid w:val="00C34C43"/>
    <w:rsid w:val="00C41BEB"/>
    <w:rsid w:val="00C505C4"/>
    <w:rsid w:val="00C50A26"/>
    <w:rsid w:val="00C531F0"/>
    <w:rsid w:val="00C61AC6"/>
    <w:rsid w:val="00C702C7"/>
    <w:rsid w:val="00C70D70"/>
    <w:rsid w:val="00C7429C"/>
    <w:rsid w:val="00C8703B"/>
    <w:rsid w:val="00C8734F"/>
    <w:rsid w:val="00CA2308"/>
    <w:rsid w:val="00CA3DC5"/>
    <w:rsid w:val="00CA4E63"/>
    <w:rsid w:val="00CA5B05"/>
    <w:rsid w:val="00CA76E1"/>
    <w:rsid w:val="00CC2A1A"/>
    <w:rsid w:val="00CC40CC"/>
    <w:rsid w:val="00CC5E8F"/>
    <w:rsid w:val="00CE1D9F"/>
    <w:rsid w:val="00CE58A4"/>
    <w:rsid w:val="00CF3CA4"/>
    <w:rsid w:val="00CF7F7F"/>
    <w:rsid w:val="00D0023B"/>
    <w:rsid w:val="00D06225"/>
    <w:rsid w:val="00D0657E"/>
    <w:rsid w:val="00D12160"/>
    <w:rsid w:val="00D236E8"/>
    <w:rsid w:val="00D26E49"/>
    <w:rsid w:val="00D27B73"/>
    <w:rsid w:val="00D27D04"/>
    <w:rsid w:val="00D329DF"/>
    <w:rsid w:val="00D33A2B"/>
    <w:rsid w:val="00D342C1"/>
    <w:rsid w:val="00D36E73"/>
    <w:rsid w:val="00D4264E"/>
    <w:rsid w:val="00D4280C"/>
    <w:rsid w:val="00D43AC6"/>
    <w:rsid w:val="00D4513C"/>
    <w:rsid w:val="00D503E7"/>
    <w:rsid w:val="00D5297D"/>
    <w:rsid w:val="00D52A6A"/>
    <w:rsid w:val="00D55A03"/>
    <w:rsid w:val="00D61DFC"/>
    <w:rsid w:val="00D745A9"/>
    <w:rsid w:val="00D7732D"/>
    <w:rsid w:val="00D77CB1"/>
    <w:rsid w:val="00D815D0"/>
    <w:rsid w:val="00DA1962"/>
    <w:rsid w:val="00DB0CB1"/>
    <w:rsid w:val="00DB5D79"/>
    <w:rsid w:val="00DC4D91"/>
    <w:rsid w:val="00DC65D0"/>
    <w:rsid w:val="00DD0AC1"/>
    <w:rsid w:val="00DD14EE"/>
    <w:rsid w:val="00DD42A2"/>
    <w:rsid w:val="00DD715C"/>
    <w:rsid w:val="00DE18BC"/>
    <w:rsid w:val="00DE2E7F"/>
    <w:rsid w:val="00DF4B62"/>
    <w:rsid w:val="00E0517E"/>
    <w:rsid w:val="00E0537B"/>
    <w:rsid w:val="00E2301C"/>
    <w:rsid w:val="00E26113"/>
    <w:rsid w:val="00E266A4"/>
    <w:rsid w:val="00E32A7B"/>
    <w:rsid w:val="00E35306"/>
    <w:rsid w:val="00E35847"/>
    <w:rsid w:val="00E4362E"/>
    <w:rsid w:val="00E449C8"/>
    <w:rsid w:val="00E4601F"/>
    <w:rsid w:val="00E50E49"/>
    <w:rsid w:val="00E51605"/>
    <w:rsid w:val="00E56F4A"/>
    <w:rsid w:val="00E7157C"/>
    <w:rsid w:val="00E74213"/>
    <w:rsid w:val="00E754DC"/>
    <w:rsid w:val="00E87432"/>
    <w:rsid w:val="00E917B9"/>
    <w:rsid w:val="00E943B8"/>
    <w:rsid w:val="00E94C20"/>
    <w:rsid w:val="00EA0829"/>
    <w:rsid w:val="00EA4E27"/>
    <w:rsid w:val="00EB011D"/>
    <w:rsid w:val="00EB209E"/>
    <w:rsid w:val="00EB5CD1"/>
    <w:rsid w:val="00EC6CC9"/>
    <w:rsid w:val="00ED2CD7"/>
    <w:rsid w:val="00EE16D4"/>
    <w:rsid w:val="00EE2C87"/>
    <w:rsid w:val="00EE61A2"/>
    <w:rsid w:val="00EF0925"/>
    <w:rsid w:val="00EF4086"/>
    <w:rsid w:val="00EF4399"/>
    <w:rsid w:val="00EF64F0"/>
    <w:rsid w:val="00F02CE3"/>
    <w:rsid w:val="00F045B9"/>
    <w:rsid w:val="00F079CB"/>
    <w:rsid w:val="00F15F5C"/>
    <w:rsid w:val="00F23266"/>
    <w:rsid w:val="00F3081C"/>
    <w:rsid w:val="00F30B77"/>
    <w:rsid w:val="00F448EC"/>
    <w:rsid w:val="00F506EF"/>
    <w:rsid w:val="00F5140D"/>
    <w:rsid w:val="00F565A3"/>
    <w:rsid w:val="00F614EB"/>
    <w:rsid w:val="00F64334"/>
    <w:rsid w:val="00F7435C"/>
    <w:rsid w:val="00F9119D"/>
    <w:rsid w:val="00F96372"/>
    <w:rsid w:val="00F973D7"/>
    <w:rsid w:val="00FB1211"/>
    <w:rsid w:val="00FB25C1"/>
    <w:rsid w:val="00FB2CFD"/>
    <w:rsid w:val="00FC2104"/>
    <w:rsid w:val="00FC2B0D"/>
    <w:rsid w:val="00FC38DF"/>
    <w:rsid w:val="00FC5C06"/>
    <w:rsid w:val="00FD505C"/>
    <w:rsid w:val="00FD5421"/>
    <w:rsid w:val="00FE0DB8"/>
    <w:rsid w:val="00FE2A22"/>
    <w:rsid w:val="00FE7E6F"/>
    <w:rsid w:val="00FF0F52"/>
    <w:rsid w:val="00FF1E8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9727F"/>
  <w15:docId w15:val="{DA8758EA-6A7F-3E47-ADAE-7202D2B2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9C7"/>
    <w:pPr>
      <w:spacing w:after="160"/>
    </w:pPr>
    <w:rPr>
      <w:rFonts w:ascii="Arial" w:hAnsi="Arial" w:cs="Arial"/>
      <w:lang w:val="en-US"/>
    </w:rPr>
  </w:style>
  <w:style w:type="paragraph" w:styleId="Heading1">
    <w:name w:val="heading 1"/>
    <w:basedOn w:val="Normal"/>
    <w:next w:val="Normal"/>
    <w:link w:val="Heading1Char"/>
    <w:uiPriority w:val="9"/>
    <w:qFormat/>
    <w:rsid w:val="00193F00"/>
    <w:pPr>
      <w:keepNext/>
      <w:keepLines/>
      <w:spacing w:after="120"/>
      <w:outlineLvl w:val="0"/>
    </w:pPr>
    <w:rPr>
      <w:rFonts w:eastAsiaTheme="majorEastAsia"/>
      <w:b/>
      <w:bCs/>
      <w:color w:val="62B5E5" w:themeColor="accent3"/>
      <w:sz w:val="24"/>
      <w:szCs w:val="24"/>
    </w:rPr>
  </w:style>
  <w:style w:type="paragraph" w:styleId="Heading2">
    <w:name w:val="heading 2"/>
    <w:basedOn w:val="Normal"/>
    <w:next w:val="Normal"/>
    <w:link w:val="Heading2Char"/>
    <w:uiPriority w:val="9"/>
    <w:qFormat/>
    <w:rsid w:val="007550AB"/>
    <w:pPr>
      <w:keepNext/>
      <w:keepLines/>
      <w:spacing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397863"/>
    <w:pPr>
      <w:keepNext/>
      <w:keepLines/>
      <w:spacing w:after="120"/>
      <w:outlineLvl w:val="2"/>
    </w:pPr>
    <w:rPr>
      <w:rFonts w:eastAsiaTheme="majorEastAsia" w:cstheme="majorBidi"/>
      <w:b/>
      <w:bCs/>
      <w:color w:val="00573F"/>
    </w:rPr>
  </w:style>
  <w:style w:type="paragraph" w:styleId="Heading4">
    <w:name w:val="heading 4"/>
    <w:basedOn w:val="Normal"/>
    <w:next w:val="Normal"/>
    <w:link w:val="Heading4Char"/>
    <w:uiPriority w:val="9"/>
    <w:semiHidden/>
    <w:qFormat/>
    <w:rsid w:val="00CE58A4"/>
    <w:pPr>
      <w:keepNext/>
      <w:keepLines/>
      <w:tabs>
        <w:tab w:val="left" w:pos="340"/>
      </w:tabs>
      <w:spacing w:before="240" w:after="12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F00"/>
    <w:rPr>
      <w:rFonts w:ascii="Arial" w:eastAsiaTheme="majorEastAsia" w:hAnsi="Arial" w:cs="Arial"/>
      <w:b/>
      <w:bCs/>
      <w:color w:val="62B5E5" w:themeColor="accent3"/>
      <w:sz w:val="24"/>
      <w:szCs w:val="24"/>
      <w:lang w:val="en-US"/>
    </w:rPr>
  </w:style>
  <w:style w:type="character" w:customStyle="1" w:styleId="Heading2Char">
    <w:name w:val="Heading 2 Char"/>
    <w:basedOn w:val="DefaultParagraphFont"/>
    <w:link w:val="Heading2"/>
    <w:uiPriority w:val="9"/>
    <w:rsid w:val="007550AB"/>
    <w:rPr>
      <w:rFonts w:asciiTheme="majorHAnsi" w:eastAsiaTheme="majorEastAsia" w:hAnsiTheme="majorHAnsi" w:cstheme="majorBidi"/>
      <w:b/>
      <w:bCs/>
      <w:color w:val="000000" w:themeColor="text1"/>
      <w:sz w:val="18"/>
      <w:szCs w:val="26"/>
      <w:lang w:val="en-US"/>
    </w:rPr>
  </w:style>
  <w:style w:type="table" w:styleId="TableGrid">
    <w:name w:val="Table Grid"/>
    <w:basedOn w:val="TableNormal"/>
    <w:uiPriority w:val="39"/>
    <w:rsid w:val="00025E7D"/>
    <w:pPr>
      <w:spacing w:after="0" w:line="240" w:lineRule="auto"/>
    </w:pPr>
    <w:tbl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F614EB"/>
    <w:pPr>
      <w:numPr>
        <w:numId w:val="1"/>
      </w:numPr>
      <w:tabs>
        <w:tab w:val="clear" w:pos="360"/>
      </w:tabs>
      <w:spacing w:after="0"/>
      <w:ind w:left="284" w:hanging="284"/>
      <w:contextualSpacing/>
    </w:pPr>
  </w:style>
  <w:style w:type="paragraph" w:styleId="ListBullet2">
    <w:name w:val="List Bullet 2"/>
    <w:basedOn w:val="Normal"/>
    <w:uiPriority w:val="99"/>
    <w:qFormat/>
    <w:rsid w:val="002B4D02"/>
    <w:pPr>
      <w:numPr>
        <w:numId w:val="2"/>
      </w:numPr>
      <w:ind w:left="568" w:hanging="284"/>
      <w:contextualSpacing/>
    </w:pPr>
  </w:style>
  <w:style w:type="paragraph" w:styleId="ListNumber">
    <w:name w:val="List Number"/>
    <w:basedOn w:val="Normal"/>
    <w:uiPriority w:val="99"/>
    <w:qFormat/>
    <w:rsid w:val="00F614EB"/>
    <w:pPr>
      <w:numPr>
        <w:numId w:val="3"/>
      </w:numPr>
      <w:tabs>
        <w:tab w:val="clear" w:pos="360"/>
      </w:tabs>
      <w:spacing w:after="0"/>
      <w:ind w:left="284" w:hanging="284"/>
      <w:contextualSpacing/>
    </w:pPr>
  </w:style>
  <w:style w:type="paragraph" w:styleId="ListNumber2">
    <w:name w:val="List Number 2"/>
    <w:basedOn w:val="Normal"/>
    <w:uiPriority w:val="99"/>
    <w:qFormat/>
    <w:rsid w:val="00F614EB"/>
    <w:pPr>
      <w:numPr>
        <w:numId w:val="4"/>
      </w:numPr>
      <w:ind w:left="568" w:hanging="284"/>
      <w:contextualSpacing/>
    </w:pPr>
  </w:style>
  <w:style w:type="character" w:customStyle="1" w:styleId="Heading3Char">
    <w:name w:val="Heading 3 Char"/>
    <w:basedOn w:val="DefaultParagraphFont"/>
    <w:link w:val="Heading3"/>
    <w:uiPriority w:val="9"/>
    <w:rsid w:val="00397863"/>
    <w:rPr>
      <w:rFonts w:ascii="Arial" w:eastAsiaTheme="majorEastAsia" w:hAnsi="Arial" w:cstheme="majorBidi"/>
      <w:b/>
      <w:bCs/>
      <w:color w:val="00573F"/>
      <w:lang w:val="en-US"/>
    </w:rPr>
  </w:style>
  <w:style w:type="character" w:customStyle="1" w:styleId="Heading4Char">
    <w:name w:val="Heading 4 Char"/>
    <w:basedOn w:val="DefaultParagraphFont"/>
    <w:link w:val="Heading4"/>
    <w:uiPriority w:val="9"/>
    <w:semiHidden/>
    <w:rsid w:val="00CE58A4"/>
    <w:rPr>
      <w:rFonts w:ascii="Arial" w:eastAsiaTheme="majorEastAsia" w:hAnsi="Arial" w:cstheme="majorBidi"/>
      <w:b/>
      <w:bCs/>
      <w:iCs/>
      <w:color w:val="000000" w:themeColor="text1"/>
      <w:lang w:val="en-US"/>
    </w:rPr>
  </w:style>
  <w:style w:type="paragraph" w:styleId="FootnoteText">
    <w:name w:val="footnote text"/>
    <w:aliases w:val="(NECG) 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aliases w:val="(NECG) 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B2623B"/>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aliases w:val="(NECG) Footnote Reference"/>
    <w:basedOn w:val="DefaultParagraphFont"/>
    <w:uiPriority w:val="99"/>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CA3DC5"/>
    <w:pPr>
      <w:spacing w:after="480" w:line="720" w:lineRule="atLeast"/>
    </w:pPr>
    <w:rPr>
      <w:color w:val="00573F"/>
      <w:sz w:val="60"/>
    </w:rPr>
  </w:style>
  <w:style w:type="paragraph" w:customStyle="1" w:styleId="PulloutBlue">
    <w:name w:val="Pullout Blue"/>
    <w:basedOn w:val="Normal"/>
    <w:next w:val="Normal"/>
    <w:qFormat/>
    <w:rsid w:val="000A08EF"/>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character" w:styleId="Hyperlink">
    <w:name w:val="Hyperlink"/>
    <w:basedOn w:val="DefaultParagraphFont"/>
    <w:uiPriority w:val="99"/>
    <w:unhideWhenUsed/>
    <w:rsid w:val="00E94C20"/>
    <w:rPr>
      <w:color w:val="00A3E0" w:themeColor="hyperlink"/>
      <w:u w:val="single"/>
    </w:rPr>
  </w:style>
  <w:style w:type="paragraph" w:customStyle="1" w:styleId="PulloutGreen">
    <w:name w:val="Pullout Green"/>
    <w:basedOn w:val="PulloutBlue"/>
    <w:next w:val="Normal"/>
    <w:qFormat/>
    <w:rsid w:val="00CA3DC5"/>
    <w:rPr>
      <w:color w:val="71A334"/>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CA3DC5"/>
    <w:rPr>
      <w:color w:val="71A334"/>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CA3DC5"/>
  </w:style>
  <w:style w:type="paragraph" w:styleId="TOC1">
    <w:name w:val="toc 1"/>
    <w:basedOn w:val="Normal"/>
    <w:next w:val="Normal"/>
    <w:autoRedefine/>
    <w:uiPriority w:val="39"/>
    <w:rsid w:val="00DE2E7F"/>
    <w:pPr>
      <w:tabs>
        <w:tab w:val="right" w:pos="7258"/>
      </w:tabs>
      <w:spacing w:after="120" w:line="360" w:lineRule="atLeast"/>
      <w:ind w:right="567"/>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0A3B61"/>
    <w:pPr>
      <w:spacing w:after="0" w:line="180" w:lineRule="atLeast"/>
      <w:ind w:right="5387"/>
    </w:pPr>
    <w:rPr>
      <w:sz w:val="14"/>
      <w:lang w:val="en-GB"/>
    </w:rPr>
  </w:style>
  <w:style w:type="paragraph" w:customStyle="1" w:styleId="Tabletext">
    <w:name w:val="Table text"/>
    <w:basedOn w:val="Normal"/>
    <w:qFormat/>
    <w:rsid w:val="00DE2E7F"/>
    <w:pPr>
      <w:spacing w:before="120" w:after="120" w:line="220" w:lineRule="atLeast"/>
    </w:pPr>
    <w:rPr>
      <w:sz w:val="17"/>
    </w:rPr>
  </w:style>
  <w:style w:type="paragraph" w:customStyle="1" w:styleId="Tabletitle">
    <w:name w:val="Table title"/>
    <w:basedOn w:val="Tabletext"/>
    <w:qFormat/>
    <w:rsid w:val="008455D3"/>
    <w:rPr>
      <w:b/>
      <w:color w:val="62B5E5" w:themeColor="accent3"/>
    </w:rPr>
  </w:style>
  <w:style w:type="paragraph" w:customStyle="1" w:styleId="SourcetextTableorChart">
    <w:name w:val="Source text Table or Chart"/>
    <w:basedOn w:val="Caption"/>
    <w:next w:val="Normal"/>
    <w:qFormat/>
    <w:rsid w:val="008455D3"/>
    <w:pPr>
      <w:spacing w:before="120"/>
    </w:pPr>
    <w:rPr>
      <w:sz w:val="14"/>
    </w:rPr>
  </w:style>
  <w:style w:type="table" w:customStyle="1" w:styleId="Deloittetable">
    <w:name w:val="Deloitte table"/>
    <w:basedOn w:val="TableNormal"/>
    <w:uiPriority w:val="99"/>
    <w:rsid w:val="008455D3"/>
    <w:pPr>
      <w:spacing w:after="0" w:line="240" w:lineRule="auto"/>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bullets">
    <w:name w:val="Table bullets"/>
    <w:basedOn w:val="Tabletext"/>
    <w:qFormat/>
    <w:rsid w:val="008E3F12"/>
    <w:pPr>
      <w:numPr>
        <w:numId w:val="19"/>
      </w:numPr>
      <w:ind w:left="284" w:hanging="284"/>
    </w:pPr>
  </w:style>
  <w:style w:type="paragraph" w:customStyle="1" w:styleId="Tablenumbered">
    <w:name w:val="Table numbered"/>
    <w:basedOn w:val="Tablebullets"/>
    <w:qFormat/>
    <w:rsid w:val="008E3F12"/>
    <w:pPr>
      <w:numPr>
        <w:numId w:val="20"/>
      </w:numPr>
      <w:ind w:left="284" w:hanging="284"/>
    </w:pPr>
  </w:style>
  <w:style w:type="paragraph" w:customStyle="1" w:styleId="Charttitle">
    <w:name w:val="Chart title"/>
    <w:basedOn w:val="Heading2"/>
    <w:qFormat/>
    <w:rsid w:val="00374BC7"/>
    <w:pPr>
      <w:framePr w:hSpace="181" w:wrap="around" w:vAnchor="text" w:hAnchor="text" w:y="1"/>
      <w:suppressOverlap/>
    </w:pPr>
  </w:style>
  <w:style w:type="table" w:customStyle="1" w:styleId="TableGrid1">
    <w:name w:val="Table Grid1"/>
    <w:basedOn w:val="TableNormal"/>
    <w:next w:val="TableGrid"/>
    <w:uiPriority w:val="39"/>
    <w:rsid w:val="00DE2E7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deM List Paragraph,NFP GP Bulleted List,Recommendation,List Paragraph1,2. List Bullet 2,List Paragraph11,L,F5 List Paragraph,Dot pt,CV text,List Paragraph111,Medium Grid 1 - Accent 21,Numbered Paragraph,List Paragraph2"/>
    <w:basedOn w:val="Normal"/>
    <w:link w:val="ListParagraphChar"/>
    <w:uiPriority w:val="34"/>
    <w:qFormat/>
    <w:rsid w:val="007059C7"/>
    <w:pPr>
      <w:ind w:left="720"/>
      <w:contextualSpacing/>
    </w:pPr>
  </w:style>
  <w:style w:type="character" w:customStyle="1" w:styleId="ListParagraphChar">
    <w:name w:val="List Paragraph Char"/>
    <w:aliases w:val="DdeM List Paragraph Char,NFP GP Bulleted List Char,Recommendation Char,List Paragraph1 Char,2. List Bullet 2 Char,List Paragraph11 Char,L Char,F5 List Paragraph Char,Dot pt Char,CV text Char,List Paragraph111 Char"/>
    <w:basedOn w:val="DefaultParagraphFont"/>
    <w:link w:val="ListParagraph"/>
    <w:uiPriority w:val="34"/>
    <w:qFormat/>
    <w:rsid w:val="00873211"/>
    <w:rPr>
      <w:rFonts w:ascii="Arial" w:hAnsi="Arial" w:cs="Arial"/>
      <w:lang w:val="en-US"/>
    </w:rPr>
  </w:style>
  <w:style w:type="character" w:customStyle="1" w:styleId="UnresolvedMention1">
    <w:name w:val="Unresolved Mention1"/>
    <w:basedOn w:val="DefaultParagraphFont"/>
    <w:uiPriority w:val="99"/>
    <w:semiHidden/>
    <w:unhideWhenUsed/>
    <w:rsid w:val="00D43AC6"/>
    <w:rPr>
      <w:color w:val="605E5C"/>
      <w:shd w:val="clear" w:color="auto" w:fill="E1DFDD"/>
    </w:rPr>
  </w:style>
  <w:style w:type="paragraph" w:styleId="Title">
    <w:name w:val="Title"/>
    <w:basedOn w:val="Normal"/>
    <w:next w:val="Normal"/>
    <w:link w:val="TitleChar"/>
    <w:uiPriority w:val="10"/>
    <w:qFormat/>
    <w:rsid w:val="00EA0829"/>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EA0829"/>
    <w:rPr>
      <w:rFonts w:asciiTheme="majorHAnsi" w:eastAsiaTheme="majorEastAsia" w:hAnsiTheme="majorHAnsi" w:cstheme="majorBidi"/>
      <w:spacing w:val="-10"/>
      <w:kern w:val="28"/>
      <w:sz w:val="56"/>
      <w:szCs w:val="56"/>
      <w:lang w:val="en-AU"/>
    </w:rPr>
  </w:style>
  <w:style w:type="paragraph" w:styleId="NoSpacing">
    <w:name w:val="No Spacing"/>
    <w:uiPriority w:val="1"/>
    <w:qFormat/>
    <w:rsid w:val="00597A4C"/>
    <w:pPr>
      <w:spacing w:after="0" w:line="240" w:lineRule="auto"/>
    </w:pPr>
    <w:rPr>
      <w:lang w:val="en-AU"/>
    </w:rPr>
  </w:style>
  <w:style w:type="paragraph" w:styleId="Subtitle">
    <w:name w:val="Subtitle"/>
    <w:basedOn w:val="Normal"/>
    <w:next w:val="Normal"/>
    <w:link w:val="SubtitleChar"/>
    <w:uiPriority w:val="11"/>
    <w:qFormat/>
    <w:rsid w:val="001E0595"/>
    <w:pPr>
      <w:numPr>
        <w:ilvl w:val="1"/>
      </w:numPr>
      <w:spacing w:line="259"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uiPriority w:val="11"/>
    <w:rsid w:val="001E0595"/>
    <w:rPr>
      <w:rFonts w:eastAsiaTheme="minorEastAsia"/>
      <w:color w:val="5A5A5A" w:themeColor="text1" w:themeTint="A5"/>
      <w:spacing w:val="15"/>
      <w:lang w:val="en-AU"/>
    </w:rPr>
  </w:style>
  <w:style w:type="character" w:styleId="SubtleEmphasis">
    <w:name w:val="Subtle Emphasis"/>
    <w:basedOn w:val="DefaultParagraphFont"/>
    <w:uiPriority w:val="19"/>
    <w:qFormat/>
    <w:rsid w:val="001E0595"/>
    <w:rPr>
      <w:i/>
      <w:iCs/>
      <w:color w:val="404040" w:themeColor="text1" w:themeTint="BF"/>
    </w:rPr>
  </w:style>
  <w:style w:type="character" w:styleId="UnresolvedMention">
    <w:name w:val="Unresolved Mention"/>
    <w:basedOn w:val="DefaultParagraphFont"/>
    <w:uiPriority w:val="99"/>
    <w:semiHidden/>
    <w:unhideWhenUsed/>
    <w:rsid w:val="001961E2"/>
    <w:rPr>
      <w:color w:val="605E5C"/>
      <w:shd w:val="clear" w:color="auto" w:fill="E1DFDD"/>
    </w:rPr>
  </w:style>
  <w:style w:type="character" w:styleId="IntenseReference">
    <w:name w:val="Intense Reference"/>
    <w:basedOn w:val="DefaultParagraphFont"/>
    <w:uiPriority w:val="32"/>
    <w:qFormat/>
    <w:rsid w:val="00CA3DC5"/>
    <w:rPr>
      <w:b/>
      <w:bCs/>
      <w:smallCaps/>
      <w:color w:val="71A334"/>
      <w:spacing w:val="5"/>
    </w:rPr>
  </w:style>
  <w:style w:type="paragraph" w:styleId="IntenseQuote">
    <w:name w:val="Intense Quote"/>
    <w:basedOn w:val="Normal"/>
    <w:next w:val="Normal"/>
    <w:link w:val="IntenseQuoteChar"/>
    <w:uiPriority w:val="30"/>
    <w:qFormat/>
    <w:rsid w:val="00CA3DC5"/>
    <w:pPr>
      <w:pBdr>
        <w:top w:val="single" w:sz="4" w:space="10" w:color="86BC25" w:themeColor="accent1"/>
        <w:bottom w:val="single" w:sz="4" w:space="10" w:color="86BC25" w:themeColor="accent1"/>
      </w:pBdr>
      <w:spacing w:before="360" w:after="360"/>
      <w:ind w:left="864" w:right="864"/>
      <w:jc w:val="center"/>
    </w:pPr>
    <w:rPr>
      <w:i/>
      <w:iCs/>
      <w:color w:val="71A334"/>
    </w:rPr>
  </w:style>
  <w:style w:type="character" w:customStyle="1" w:styleId="IntenseQuoteChar">
    <w:name w:val="Intense Quote Char"/>
    <w:basedOn w:val="DefaultParagraphFont"/>
    <w:link w:val="IntenseQuote"/>
    <w:uiPriority w:val="30"/>
    <w:rsid w:val="00CA3DC5"/>
    <w:rPr>
      <w:rFonts w:ascii="Arial" w:hAnsi="Arial" w:cs="Arial"/>
      <w:i/>
      <w:iCs/>
      <w:color w:val="71A334"/>
      <w:lang w:val="en-US"/>
    </w:rPr>
  </w:style>
  <w:style w:type="character" w:styleId="IntenseEmphasis">
    <w:name w:val="Intense Emphasis"/>
    <w:basedOn w:val="DefaultParagraphFont"/>
    <w:uiPriority w:val="21"/>
    <w:qFormat/>
    <w:rsid w:val="00CA3DC5"/>
    <w:rPr>
      <w:i/>
      <w:iCs/>
      <w:color w:val="71A3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177">
      <w:bodyDiv w:val="1"/>
      <w:marLeft w:val="0"/>
      <w:marRight w:val="0"/>
      <w:marTop w:val="0"/>
      <w:marBottom w:val="0"/>
      <w:divBdr>
        <w:top w:val="none" w:sz="0" w:space="0" w:color="auto"/>
        <w:left w:val="none" w:sz="0" w:space="0" w:color="auto"/>
        <w:bottom w:val="none" w:sz="0" w:space="0" w:color="auto"/>
        <w:right w:val="none" w:sz="0" w:space="0" w:color="auto"/>
      </w:divBdr>
    </w:div>
    <w:div w:id="15395602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2490382">
      <w:bodyDiv w:val="1"/>
      <w:marLeft w:val="0"/>
      <w:marRight w:val="0"/>
      <w:marTop w:val="0"/>
      <w:marBottom w:val="0"/>
      <w:divBdr>
        <w:top w:val="none" w:sz="0" w:space="0" w:color="auto"/>
        <w:left w:val="none" w:sz="0" w:space="0" w:color="auto"/>
        <w:bottom w:val="none" w:sz="0" w:space="0" w:color="auto"/>
        <w:right w:val="none" w:sz="0" w:space="0" w:color="auto"/>
      </w:divBdr>
    </w:div>
    <w:div w:id="265844847">
      <w:bodyDiv w:val="1"/>
      <w:marLeft w:val="0"/>
      <w:marRight w:val="0"/>
      <w:marTop w:val="0"/>
      <w:marBottom w:val="0"/>
      <w:divBdr>
        <w:top w:val="none" w:sz="0" w:space="0" w:color="auto"/>
        <w:left w:val="none" w:sz="0" w:space="0" w:color="auto"/>
        <w:bottom w:val="none" w:sz="0" w:space="0" w:color="auto"/>
        <w:right w:val="none" w:sz="0" w:space="0" w:color="auto"/>
      </w:divBdr>
    </w:div>
    <w:div w:id="346640113">
      <w:bodyDiv w:val="1"/>
      <w:marLeft w:val="0"/>
      <w:marRight w:val="0"/>
      <w:marTop w:val="0"/>
      <w:marBottom w:val="0"/>
      <w:divBdr>
        <w:top w:val="none" w:sz="0" w:space="0" w:color="auto"/>
        <w:left w:val="none" w:sz="0" w:space="0" w:color="auto"/>
        <w:bottom w:val="none" w:sz="0" w:space="0" w:color="auto"/>
        <w:right w:val="none" w:sz="0" w:space="0" w:color="auto"/>
      </w:divBdr>
    </w:div>
    <w:div w:id="355931739">
      <w:bodyDiv w:val="1"/>
      <w:marLeft w:val="0"/>
      <w:marRight w:val="0"/>
      <w:marTop w:val="0"/>
      <w:marBottom w:val="0"/>
      <w:divBdr>
        <w:top w:val="none" w:sz="0" w:space="0" w:color="auto"/>
        <w:left w:val="none" w:sz="0" w:space="0" w:color="auto"/>
        <w:bottom w:val="none" w:sz="0" w:space="0" w:color="auto"/>
        <w:right w:val="none" w:sz="0" w:space="0" w:color="auto"/>
      </w:divBdr>
    </w:div>
    <w:div w:id="399183343">
      <w:bodyDiv w:val="1"/>
      <w:marLeft w:val="0"/>
      <w:marRight w:val="0"/>
      <w:marTop w:val="0"/>
      <w:marBottom w:val="0"/>
      <w:divBdr>
        <w:top w:val="none" w:sz="0" w:space="0" w:color="auto"/>
        <w:left w:val="none" w:sz="0" w:space="0" w:color="auto"/>
        <w:bottom w:val="none" w:sz="0" w:space="0" w:color="auto"/>
        <w:right w:val="none" w:sz="0" w:space="0" w:color="auto"/>
      </w:divBdr>
    </w:div>
    <w:div w:id="436142976">
      <w:bodyDiv w:val="1"/>
      <w:marLeft w:val="0"/>
      <w:marRight w:val="0"/>
      <w:marTop w:val="0"/>
      <w:marBottom w:val="0"/>
      <w:divBdr>
        <w:top w:val="none" w:sz="0" w:space="0" w:color="auto"/>
        <w:left w:val="none" w:sz="0" w:space="0" w:color="auto"/>
        <w:bottom w:val="none" w:sz="0" w:space="0" w:color="auto"/>
        <w:right w:val="none" w:sz="0" w:space="0" w:color="auto"/>
      </w:divBdr>
    </w:div>
    <w:div w:id="466359852">
      <w:bodyDiv w:val="1"/>
      <w:marLeft w:val="0"/>
      <w:marRight w:val="0"/>
      <w:marTop w:val="0"/>
      <w:marBottom w:val="0"/>
      <w:divBdr>
        <w:top w:val="none" w:sz="0" w:space="0" w:color="auto"/>
        <w:left w:val="none" w:sz="0" w:space="0" w:color="auto"/>
        <w:bottom w:val="none" w:sz="0" w:space="0" w:color="auto"/>
        <w:right w:val="none" w:sz="0" w:space="0" w:color="auto"/>
      </w:divBdr>
    </w:div>
    <w:div w:id="529684986">
      <w:bodyDiv w:val="1"/>
      <w:marLeft w:val="0"/>
      <w:marRight w:val="0"/>
      <w:marTop w:val="0"/>
      <w:marBottom w:val="0"/>
      <w:divBdr>
        <w:top w:val="none" w:sz="0" w:space="0" w:color="auto"/>
        <w:left w:val="none" w:sz="0" w:space="0" w:color="auto"/>
        <w:bottom w:val="none" w:sz="0" w:space="0" w:color="auto"/>
        <w:right w:val="none" w:sz="0" w:space="0" w:color="auto"/>
      </w:divBdr>
    </w:div>
    <w:div w:id="639310748">
      <w:bodyDiv w:val="1"/>
      <w:marLeft w:val="0"/>
      <w:marRight w:val="0"/>
      <w:marTop w:val="0"/>
      <w:marBottom w:val="0"/>
      <w:divBdr>
        <w:top w:val="none" w:sz="0" w:space="0" w:color="auto"/>
        <w:left w:val="none" w:sz="0" w:space="0" w:color="auto"/>
        <w:bottom w:val="none" w:sz="0" w:space="0" w:color="auto"/>
        <w:right w:val="none" w:sz="0" w:space="0" w:color="auto"/>
      </w:divBdr>
    </w:div>
    <w:div w:id="703871006">
      <w:bodyDiv w:val="1"/>
      <w:marLeft w:val="0"/>
      <w:marRight w:val="0"/>
      <w:marTop w:val="0"/>
      <w:marBottom w:val="0"/>
      <w:divBdr>
        <w:top w:val="none" w:sz="0" w:space="0" w:color="auto"/>
        <w:left w:val="none" w:sz="0" w:space="0" w:color="auto"/>
        <w:bottom w:val="none" w:sz="0" w:space="0" w:color="auto"/>
        <w:right w:val="none" w:sz="0" w:space="0" w:color="auto"/>
      </w:divBdr>
    </w:div>
    <w:div w:id="745348513">
      <w:bodyDiv w:val="1"/>
      <w:marLeft w:val="0"/>
      <w:marRight w:val="0"/>
      <w:marTop w:val="0"/>
      <w:marBottom w:val="0"/>
      <w:divBdr>
        <w:top w:val="none" w:sz="0" w:space="0" w:color="auto"/>
        <w:left w:val="none" w:sz="0" w:space="0" w:color="auto"/>
        <w:bottom w:val="none" w:sz="0" w:space="0" w:color="auto"/>
        <w:right w:val="none" w:sz="0" w:space="0" w:color="auto"/>
      </w:divBdr>
    </w:div>
    <w:div w:id="752747695">
      <w:bodyDiv w:val="1"/>
      <w:marLeft w:val="0"/>
      <w:marRight w:val="0"/>
      <w:marTop w:val="0"/>
      <w:marBottom w:val="0"/>
      <w:divBdr>
        <w:top w:val="none" w:sz="0" w:space="0" w:color="auto"/>
        <w:left w:val="none" w:sz="0" w:space="0" w:color="auto"/>
        <w:bottom w:val="none" w:sz="0" w:space="0" w:color="auto"/>
        <w:right w:val="none" w:sz="0" w:space="0" w:color="auto"/>
      </w:divBdr>
    </w:div>
    <w:div w:id="827285624">
      <w:bodyDiv w:val="1"/>
      <w:marLeft w:val="0"/>
      <w:marRight w:val="0"/>
      <w:marTop w:val="0"/>
      <w:marBottom w:val="0"/>
      <w:divBdr>
        <w:top w:val="none" w:sz="0" w:space="0" w:color="auto"/>
        <w:left w:val="none" w:sz="0" w:space="0" w:color="auto"/>
        <w:bottom w:val="none" w:sz="0" w:space="0" w:color="auto"/>
        <w:right w:val="none" w:sz="0" w:space="0" w:color="auto"/>
      </w:divBdr>
    </w:div>
    <w:div w:id="873730246">
      <w:bodyDiv w:val="1"/>
      <w:marLeft w:val="0"/>
      <w:marRight w:val="0"/>
      <w:marTop w:val="0"/>
      <w:marBottom w:val="0"/>
      <w:divBdr>
        <w:top w:val="none" w:sz="0" w:space="0" w:color="auto"/>
        <w:left w:val="none" w:sz="0" w:space="0" w:color="auto"/>
        <w:bottom w:val="none" w:sz="0" w:space="0" w:color="auto"/>
        <w:right w:val="none" w:sz="0" w:space="0" w:color="auto"/>
      </w:divBdr>
    </w:div>
    <w:div w:id="992686557">
      <w:bodyDiv w:val="1"/>
      <w:marLeft w:val="0"/>
      <w:marRight w:val="0"/>
      <w:marTop w:val="0"/>
      <w:marBottom w:val="0"/>
      <w:divBdr>
        <w:top w:val="none" w:sz="0" w:space="0" w:color="auto"/>
        <w:left w:val="none" w:sz="0" w:space="0" w:color="auto"/>
        <w:bottom w:val="none" w:sz="0" w:space="0" w:color="auto"/>
        <w:right w:val="none" w:sz="0" w:space="0" w:color="auto"/>
      </w:divBdr>
    </w:div>
    <w:div w:id="1109550141">
      <w:bodyDiv w:val="1"/>
      <w:marLeft w:val="0"/>
      <w:marRight w:val="0"/>
      <w:marTop w:val="0"/>
      <w:marBottom w:val="0"/>
      <w:divBdr>
        <w:top w:val="none" w:sz="0" w:space="0" w:color="auto"/>
        <w:left w:val="none" w:sz="0" w:space="0" w:color="auto"/>
        <w:bottom w:val="none" w:sz="0" w:space="0" w:color="auto"/>
        <w:right w:val="none" w:sz="0" w:space="0" w:color="auto"/>
      </w:divBdr>
    </w:div>
    <w:div w:id="1367220514">
      <w:bodyDiv w:val="1"/>
      <w:marLeft w:val="0"/>
      <w:marRight w:val="0"/>
      <w:marTop w:val="0"/>
      <w:marBottom w:val="0"/>
      <w:divBdr>
        <w:top w:val="none" w:sz="0" w:space="0" w:color="auto"/>
        <w:left w:val="none" w:sz="0" w:space="0" w:color="auto"/>
        <w:bottom w:val="none" w:sz="0" w:space="0" w:color="auto"/>
        <w:right w:val="none" w:sz="0" w:space="0" w:color="auto"/>
      </w:divBdr>
    </w:div>
    <w:div w:id="1378241376">
      <w:bodyDiv w:val="1"/>
      <w:marLeft w:val="0"/>
      <w:marRight w:val="0"/>
      <w:marTop w:val="0"/>
      <w:marBottom w:val="0"/>
      <w:divBdr>
        <w:top w:val="none" w:sz="0" w:space="0" w:color="auto"/>
        <w:left w:val="none" w:sz="0" w:space="0" w:color="auto"/>
        <w:bottom w:val="none" w:sz="0" w:space="0" w:color="auto"/>
        <w:right w:val="none" w:sz="0" w:space="0" w:color="auto"/>
      </w:divBdr>
    </w:div>
    <w:div w:id="1425305029">
      <w:bodyDiv w:val="1"/>
      <w:marLeft w:val="0"/>
      <w:marRight w:val="0"/>
      <w:marTop w:val="0"/>
      <w:marBottom w:val="0"/>
      <w:divBdr>
        <w:top w:val="none" w:sz="0" w:space="0" w:color="auto"/>
        <w:left w:val="none" w:sz="0" w:space="0" w:color="auto"/>
        <w:bottom w:val="none" w:sz="0" w:space="0" w:color="auto"/>
        <w:right w:val="none" w:sz="0" w:space="0" w:color="auto"/>
      </w:divBdr>
    </w:div>
    <w:div w:id="1729264065">
      <w:bodyDiv w:val="1"/>
      <w:marLeft w:val="0"/>
      <w:marRight w:val="0"/>
      <w:marTop w:val="0"/>
      <w:marBottom w:val="0"/>
      <w:divBdr>
        <w:top w:val="none" w:sz="0" w:space="0" w:color="auto"/>
        <w:left w:val="none" w:sz="0" w:space="0" w:color="auto"/>
        <w:bottom w:val="none" w:sz="0" w:space="0" w:color="auto"/>
        <w:right w:val="none" w:sz="0" w:space="0" w:color="auto"/>
      </w:divBdr>
    </w:div>
    <w:div w:id="1751542165">
      <w:bodyDiv w:val="1"/>
      <w:marLeft w:val="0"/>
      <w:marRight w:val="0"/>
      <w:marTop w:val="0"/>
      <w:marBottom w:val="0"/>
      <w:divBdr>
        <w:top w:val="none" w:sz="0" w:space="0" w:color="auto"/>
        <w:left w:val="none" w:sz="0" w:space="0" w:color="auto"/>
        <w:bottom w:val="none" w:sz="0" w:space="0" w:color="auto"/>
        <w:right w:val="none" w:sz="0" w:space="0" w:color="auto"/>
      </w:divBdr>
    </w:div>
    <w:div w:id="1775635804">
      <w:bodyDiv w:val="1"/>
      <w:marLeft w:val="0"/>
      <w:marRight w:val="0"/>
      <w:marTop w:val="0"/>
      <w:marBottom w:val="0"/>
      <w:divBdr>
        <w:top w:val="none" w:sz="0" w:space="0" w:color="auto"/>
        <w:left w:val="none" w:sz="0" w:space="0" w:color="auto"/>
        <w:bottom w:val="none" w:sz="0" w:space="0" w:color="auto"/>
        <w:right w:val="none" w:sz="0" w:space="0" w:color="auto"/>
      </w:divBdr>
    </w:div>
    <w:div w:id="200874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riculture.vic.gov.au/biosecurity/protecting-victoria/legislation-policy-and-permits/invasive-plants-and-animals-policy-framewor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e1">
  <a:themeElements>
    <a:clrScheme name="Custom 13">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Theme1" id="{B8779525-EF5A-41E2-99CB-79EB6BF534CA}" vid="{8AE2A12D-2377-4228-B47E-9E47B2DE57F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9" ma:contentTypeDescription="DEDJTR Document" ma:contentTypeScope="" ma:versionID="12cf22151fb13dd5b1a11df8ddb5eedc">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055be28db177f8c031c640af2cdbdb03"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_Flow_SignoffStatus" ma:index="33" nillable="true" ma:displayName="Sign-off status" ma:internalName="Sign_x002d_off_x0020_status">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_Flow_SignoffStatus xmlns="a49775e5-75db-4c44-8f8a-604736ac7c5c" xsi:nil="true"/>
    <lf5681727d5b4cc1a5c417fcf66e2a7b xmlns="1970f3ff-c7c3-4b73-8f0c-0bc260d159f3">
      <Terms xmlns="http://schemas.microsoft.com/office/infopath/2007/PartnerControls"/>
    </lf5681727d5b4cc1a5c417fcf66e2a7b>
    <lcf76f155ced4ddcb4097134ff3c332f xmlns="a49775e5-75db-4c44-8f8a-604736ac7c5c">
      <Terms xmlns="http://schemas.microsoft.com/office/infopath/2007/PartnerControls"/>
    </lcf76f155ced4ddcb4097134ff3c332f>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TaxCatchAll xmlns="16bd8042-bf8e-4613-8e29-220ef7b83b98">
      <Value>2</Value>
      <Value>1</Value>
    </TaxCatchAll>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documentManagement>
</p:properties>
</file>

<file path=customXml/itemProps1.xml><?xml version="1.0" encoding="utf-8"?>
<ds:datastoreItem xmlns:ds="http://schemas.openxmlformats.org/officeDocument/2006/customXml" ds:itemID="{C25C6C09-CDB4-3A47-9AC4-0B1F223061AF}">
  <ds:schemaRefs>
    <ds:schemaRef ds:uri="http://schemas.openxmlformats.org/officeDocument/2006/bibliography"/>
  </ds:schemaRefs>
</ds:datastoreItem>
</file>

<file path=customXml/itemProps2.xml><?xml version="1.0" encoding="utf-8"?>
<ds:datastoreItem xmlns:ds="http://schemas.openxmlformats.org/officeDocument/2006/customXml" ds:itemID="{7C7A9F4C-1CC6-4225-B909-B5CFCEFFB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6bd8042-bf8e-4613-8e29-220ef7b83b98"/>
    <ds:schemaRef ds:uri="a49775e5-75db-4c44-8f8a-604736ac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5BACF-505C-49E0-9A34-36C029ECF487}">
  <ds:schemaRefs>
    <ds:schemaRef ds:uri="http://schemas.microsoft.com/sharepoint/v3/contenttype/forms"/>
  </ds:schemaRefs>
</ds:datastoreItem>
</file>

<file path=customXml/itemProps4.xml><?xml version="1.0" encoding="utf-8"?>
<ds:datastoreItem xmlns:ds="http://schemas.openxmlformats.org/officeDocument/2006/customXml" ds:itemID="{1B0CBB98-C7E2-476F-B4A5-234DFC69893D}">
  <ds:schemaRefs>
    <ds:schemaRef ds:uri="http://schemas.microsoft.com/office/2006/metadata/properties"/>
    <ds:schemaRef ds:uri="16bd8042-bf8e-4613-8e29-220ef7b83b98"/>
    <ds:schemaRef ds:uri="http://purl.org/dc/terms/"/>
    <ds:schemaRef ds:uri="http://schemas.microsoft.com/office/2006/documentManagement/types"/>
    <ds:schemaRef ds:uri="http://schemas.microsoft.com/office/infopath/2007/PartnerControls"/>
    <ds:schemaRef ds:uri="1970f3ff-c7c3-4b73-8f0c-0bc260d159f3"/>
    <ds:schemaRef ds:uri="http://schemas.openxmlformats.org/package/2006/metadata/core-properties"/>
    <ds:schemaRef ds:uri="http://purl.org/dc/elements/1.1/"/>
    <ds:schemaRef ds:uri="a49775e5-75db-4c44-8f8a-604736ac7c5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1643</Words>
  <Characters>9371</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Naveen Kumar</vt:lpstr>
    </vt:vector>
  </TitlesOfParts>
  <Manager/>
  <Company/>
  <LinksUpToDate>false</LinksUpToDate>
  <CharactersWithSpaces>10993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Naveen Kumar</dc:title>
  <dc:subject/>
  <dc:creator>Naveen Kumar</dc:creator>
  <cp:keywords/>
  <dc:description/>
  <cp:lastModifiedBy>Priyanka Chakranarayan (DJPR)</cp:lastModifiedBy>
  <cp:revision>2</cp:revision>
  <cp:lastPrinted>2016-04-04T15:14:00Z</cp:lastPrinted>
  <dcterms:created xsi:type="dcterms:W3CDTF">2022-08-01T23:16:00Z</dcterms:created>
  <dcterms:modified xsi:type="dcterms:W3CDTF">2022-08-01T23:16:00Z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2022-08-01T23:15:57Z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8ce9b1c7-797c-43fb-b105-54b546db5d8a</vt:lpwstr>
  </property>
  <property fmtid="{D5CDD505-2E9C-101B-9397-08002B2CF9AE}" pid="8" name="MSIP_Label_d00a4df9-c942-4b09-b23a-6c1023f6de27_ContentBits">
    <vt:lpwstr>3</vt:lpwstr>
  </property>
  <property fmtid="{D5CDD505-2E9C-101B-9397-08002B2CF9AE}" pid="9" name="ContentTypeId">
    <vt:lpwstr>0x010100611F6414DFB111E7BA88F9DF1743E3170056496A2DC9E8AF4CB15EAE11C01843D6</vt:lpwstr>
  </property>
  <property fmtid="{D5CDD505-2E9C-101B-9397-08002B2CF9AE}" pid="10" name="DEDJTRDivision">
    <vt:lpwstr>2;#Agriculture Victoria|aa595c92-527f-46eb-8130-f23c3634d9e6</vt:lpwstr>
  </property>
  <property fmtid="{D5CDD505-2E9C-101B-9397-08002B2CF9AE}" pid="11" name="DEDJTRGroup">
    <vt:lpwstr>1;#Employment Investment and Trade|55ce1999-68b6-4f37-bdce-009ad410cd2a</vt:lpwstr>
  </property>
  <property fmtid="{D5CDD505-2E9C-101B-9397-08002B2CF9AE}" pid="12" name="DEDJTRSecurityClassification">
    <vt:lpwstr/>
  </property>
  <property fmtid="{D5CDD505-2E9C-101B-9397-08002B2CF9AE}" pid="13" name="DEDJTRBranch">
    <vt:lpwstr/>
  </property>
  <property fmtid="{D5CDD505-2E9C-101B-9397-08002B2CF9AE}" pid="14" name="DEDJTRSection">
    <vt:lpwstr/>
  </property>
  <property fmtid="{D5CDD505-2E9C-101B-9397-08002B2CF9AE}" pid="15" name="MediaServiceImageTags">
    <vt:lpwstr/>
  </property>
</Properties>
</file>