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11DDA" w:rsidRDefault="00DA7D59" w:rsidP="00611DDA">
      <w:pPr>
        <w:pStyle w:val="Heading1"/>
      </w:pPr>
      <w:bookmarkStart w:id="0" w:name="_GoBack"/>
      <w:bookmarkEnd w:id="0"/>
      <w:r>
        <w:t>Responses to the issues raised during consultation</w:t>
      </w:r>
    </w:p>
    <w:p w:rsidR="00611DDA" w:rsidRDefault="00611DDA" w:rsidP="00DE15F3">
      <w:pPr>
        <w:spacing w:after="0" w:line="240" w:lineRule="auto"/>
      </w:pPr>
    </w:p>
    <w:p w:rsidR="00DE15F3" w:rsidRDefault="00DE15F3" w:rsidP="00DE15F3">
      <w:pPr>
        <w:spacing w:after="0" w:line="240" w:lineRule="auto"/>
      </w:pPr>
      <w:r w:rsidRPr="004E19FB">
        <w:t>There is broad support for the need to establish a better policy direction for the management</w:t>
      </w:r>
      <w:r>
        <w:t xml:space="preserve"> </w:t>
      </w:r>
      <w:r w:rsidRPr="004E19FB">
        <w:t>of non-indigenous birds in Victoria. S</w:t>
      </w:r>
      <w:r w:rsidR="00A434E6">
        <w:t xml:space="preserve">ubmitters </w:t>
      </w:r>
      <w:r w:rsidRPr="004E19FB">
        <w:t>shared a common view that the current</w:t>
      </w:r>
      <w:r>
        <w:t xml:space="preserve"> </w:t>
      </w:r>
      <w:r w:rsidRPr="004E19FB">
        <w:t>policy gap regarding the management of non-indigenous birds is not acceptable given the</w:t>
      </w:r>
      <w:r>
        <w:t xml:space="preserve"> </w:t>
      </w:r>
      <w:r w:rsidRPr="004E19FB">
        <w:t>threat that non-indigenous birds pose to the environment.</w:t>
      </w:r>
    </w:p>
    <w:p w:rsidR="00611DDA" w:rsidRDefault="00611DDA" w:rsidP="00DE15F3">
      <w:pPr>
        <w:spacing w:after="0" w:line="240" w:lineRule="auto"/>
      </w:pPr>
    </w:p>
    <w:p w:rsidR="00DE15F3" w:rsidRDefault="00DE15F3" w:rsidP="004E19FB">
      <w:pPr>
        <w:rPr>
          <w:b/>
          <w:bCs/>
        </w:rPr>
      </w:pPr>
      <w:r>
        <w:rPr>
          <w:b/>
          <w:bCs/>
        </w:rPr>
        <w:t>Overview of key feedback themes</w:t>
      </w:r>
    </w:p>
    <w:tbl>
      <w:tblPr>
        <w:tblStyle w:val="TableGrid"/>
        <w:tblW w:w="0" w:type="auto"/>
        <w:tblLook w:val="04A0" w:firstRow="1" w:lastRow="0" w:firstColumn="1" w:lastColumn="0" w:noHBand="0" w:noVBand="1"/>
      </w:tblPr>
      <w:tblGrid>
        <w:gridCol w:w="2376"/>
        <w:gridCol w:w="4040"/>
        <w:gridCol w:w="4040"/>
      </w:tblGrid>
      <w:tr w:rsidR="00DE15F3" w:rsidTr="004661BC">
        <w:tc>
          <w:tcPr>
            <w:tcW w:w="2376" w:type="dxa"/>
          </w:tcPr>
          <w:p w:rsidR="00DE15F3" w:rsidRDefault="00DE15F3" w:rsidP="004E19FB">
            <w:pPr>
              <w:rPr>
                <w:b/>
                <w:bCs/>
              </w:rPr>
            </w:pPr>
            <w:r>
              <w:rPr>
                <w:b/>
                <w:bCs/>
              </w:rPr>
              <w:t>Theme</w:t>
            </w:r>
          </w:p>
        </w:tc>
        <w:tc>
          <w:tcPr>
            <w:tcW w:w="4040" w:type="dxa"/>
          </w:tcPr>
          <w:p w:rsidR="00DE15F3" w:rsidRDefault="00DE15F3" w:rsidP="004E19FB">
            <w:pPr>
              <w:rPr>
                <w:b/>
                <w:bCs/>
              </w:rPr>
            </w:pPr>
            <w:r>
              <w:rPr>
                <w:b/>
                <w:bCs/>
              </w:rPr>
              <w:t>Context</w:t>
            </w:r>
          </w:p>
        </w:tc>
        <w:tc>
          <w:tcPr>
            <w:tcW w:w="4040" w:type="dxa"/>
          </w:tcPr>
          <w:p w:rsidR="00DE15F3" w:rsidRDefault="00DE15F3" w:rsidP="004E19FB">
            <w:pPr>
              <w:rPr>
                <w:b/>
                <w:bCs/>
              </w:rPr>
            </w:pPr>
            <w:r>
              <w:rPr>
                <w:b/>
                <w:bCs/>
              </w:rPr>
              <w:t>Notes by project team</w:t>
            </w:r>
          </w:p>
        </w:tc>
      </w:tr>
      <w:tr w:rsidR="00DE15F3" w:rsidRPr="00397471" w:rsidTr="004661BC">
        <w:tc>
          <w:tcPr>
            <w:tcW w:w="2376" w:type="dxa"/>
          </w:tcPr>
          <w:p w:rsidR="00DE15F3" w:rsidRPr="008571E8" w:rsidRDefault="00B73DA2" w:rsidP="008571E8">
            <w:pPr>
              <w:rPr>
                <w:rFonts w:ascii="Calibri" w:hAnsi="Calibri" w:cs="Calibri"/>
                <w:color w:val="000000"/>
              </w:rPr>
            </w:pPr>
            <w:r w:rsidRPr="008571E8">
              <w:rPr>
                <w:rFonts w:ascii="Calibri" w:hAnsi="Calibri" w:cs="Calibri"/>
                <w:color w:val="000000"/>
              </w:rPr>
              <w:t xml:space="preserve">Overview of the </w:t>
            </w:r>
            <w:r w:rsidR="008571E8">
              <w:rPr>
                <w:rFonts w:ascii="Calibri" w:hAnsi="Calibri" w:cs="Calibri"/>
                <w:color w:val="000000"/>
              </w:rPr>
              <w:t>p</w:t>
            </w:r>
            <w:r w:rsidR="00611DDA" w:rsidRPr="008571E8">
              <w:rPr>
                <w:rFonts w:ascii="Calibri" w:hAnsi="Calibri" w:cs="Calibri"/>
                <w:color w:val="000000"/>
              </w:rPr>
              <w:t xml:space="preserve">olicy </w:t>
            </w:r>
          </w:p>
        </w:tc>
        <w:tc>
          <w:tcPr>
            <w:tcW w:w="4040" w:type="dxa"/>
          </w:tcPr>
          <w:p w:rsidR="00611DDA" w:rsidRDefault="005138B8" w:rsidP="00611DDA">
            <w:pPr>
              <w:rPr>
                <w:rFonts w:ascii="Calibri" w:hAnsi="Calibri" w:cs="Calibri"/>
                <w:color w:val="000000"/>
              </w:rPr>
            </w:pPr>
            <w:r>
              <w:rPr>
                <w:rFonts w:ascii="Calibri" w:hAnsi="Calibri" w:cs="Calibri"/>
                <w:color w:val="000000"/>
              </w:rPr>
              <w:t>Submitters asked for f</w:t>
            </w:r>
            <w:r w:rsidR="00611DDA">
              <w:rPr>
                <w:rFonts w:ascii="Calibri" w:hAnsi="Calibri" w:cs="Calibri"/>
                <w:color w:val="000000"/>
              </w:rPr>
              <w:t>urther evidence to demonstrate the risk associated with the establishment of non-indigenous birds in the wild as a result of escape or deliberate release from captivity</w:t>
            </w:r>
            <w:r w:rsidR="00E97F8A">
              <w:rPr>
                <w:rFonts w:ascii="Calibri" w:hAnsi="Calibri" w:cs="Calibri"/>
                <w:color w:val="000000"/>
              </w:rPr>
              <w:t>.</w:t>
            </w:r>
          </w:p>
          <w:p w:rsidR="00195D19" w:rsidRDefault="00195D19" w:rsidP="005138B8">
            <w:pPr>
              <w:rPr>
                <w:rFonts w:ascii="Calibri" w:hAnsi="Calibri" w:cs="Calibri"/>
                <w:color w:val="000000"/>
              </w:rPr>
            </w:pPr>
          </w:p>
          <w:p w:rsidR="00F626AF" w:rsidRDefault="00F626AF" w:rsidP="005138B8">
            <w:pPr>
              <w:rPr>
                <w:rFonts w:ascii="Calibri" w:hAnsi="Calibri" w:cs="Calibri"/>
                <w:color w:val="000000"/>
              </w:rPr>
            </w:pPr>
          </w:p>
          <w:p w:rsidR="00F626AF" w:rsidRDefault="00F626AF" w:rsidP="005138B8">
            <w:pPr>
              <w:rPr>
                <w:rFonts w:ascii="Calibri" w:hAnsi="Calibri" w:cs="Calibri"/>
                <w:color w:val="000000"/>
              </w:rPr>
            </w:pPr>
          </w:p>
          <w:p w:rsidR="0070441D" w:rsidRDefault="0070441D" w:rsidP="005138B8">
            <w:pPr>
              <w:rPr>
                <w:rFonts w:ascii="Calibri" w:hAnsi="Calibri" w:cs="Calibri"/>
                <w:color w:val="000000"/>
              </w:rPr>
            </w:pPr>
          </w:p>
          <w:p w:rsidR="0070441D" w:rsidRDefault="0070441D" w:rsidP="005138B8">
            <w:pPr>
              <w:rPr>
                <w:rFonts w:ascii="Calibri" w:hAnsi="Calibri" w:cs="Calibri"/>
                <w:color w:val="000000"/>
              </w:rPr>
            </w:pPr>
          </w:p>
          <w:p w:rsidR="00B73DA2" w:rsidRDefault="00B73DA2" w:rsidP="005138B8">
            <w:pPr>
              <w:rPr>
                <w:rFonts w:ascii="Calibri" w:hAnsi="Calibri" w:cs="Calibri"/>
                <w:color w:val="000000"/>
              </w:rPr>
            </w:pPr>
          </w:p>
          <w:p w:rsidR="00F626AF" w:rsidRDefault="00F626AF" w:rsidP="005138B8">
            <w:pPr>
              <w:rPr>
                <w:rFonts w:ascii="Calibri" w:hAnsi="Calibri" w:cs="Calibri"/>
                <w:color w:val="000000"/>
              </w:rPr>
            </w:pPr>
          </w:p>
          <w:p w:rsidR="00DE15F3" w:rsidRPr="00397471" w:rsidRDefault="005138B8" w:rsidP="005138B8">
            <w:pPr>
              <w:rPr>
                <w:rFonts w:ascii="Calibri" w:hAnsi="Calibri" w:cs="Calibri"/>
                <w:color w:val="000000"/>
              </w:rPr>
            </w:pPr>
            <w:r>
              <w:rPr>
                <w:rFonts w:ascii="Calibri" w:hAnsi="Calibri" w:cs="Calibri"/>
                <w:color w:val="000000"/>
              </w:rPr>
              <w:t>Submitters had r</w:t>
            </w:r>
            <w:r w:rsidR="00611DDA">
              <w:rPr>
                <w:rFonts w:ascii="Calibri" w:hAnsi="Calibri" w:cs="Calibri"/>
                <w:color w:val="000000"/>
              </w:rPr>
              <w:t>eservations about the effectiveness of the proposed approach i.e. it will not lead to significantly less likelihood of new bird species establishing in the wild.</w:t>
            </w:r>
          </w:p>
        </w:tc>
        <w:tc>
          <w:tcPr>
            <w:tcW w:w="4040" w:type="dxa"/>
          </w:tcPr>
          <w:p w:rsidR="00AB22F8" w:rsidRDefault="00B73DA2" w:rsidP="00AB22F8">
            <w:r>
              <w:rPr>
                <w:rFonts w:ascii="Calibri" w:hAnsi="Calibri" w:cs="Calibri"/>
                <w:color w:val="000000"/>
              </w:rPr>
              <w:t xml:space="preserve">Published scientific literature </w:t>
            </w:r>
            <w:r w:rsidR="0070441D">
              <w:rPr>
                <w:rFonts w:ascii="Calibri" w:hAnsi="Calibri" w:cs="Calibri"/>
                <w:color w:val="000000"/>
              </w:rPr>
              <w:t xml:space="preserve">indicates that escaped caged birds can and do pose a real threat to native species.  </w:t>
            </w:r>
            <w:r w:rsidR="00AB22F8">
              <w:rPr>
                <w:rFonts w:ascii="Calibri" w:hAnsi="Calibri" w:cs="Calibri"/>
                <w:color w:val="000000"/>
              </w:rPr>
              <w:t xml:space="preserve">DEPI applies a nationally consistent framework for assessing the risk posed to environmental, economic and social values by non-indigenous birds. The </w:t>
            </w:r>
            <w:r>
              <w:rPr>
                <w:rFonts w:ascii="Calibri" w:hAnsi="Calibri" w:cs="Calibri"/>
                <w:color w:val="000000"/>
              </w:rPr>
              <w:t xml:space="preserve">risk </w:t>
            </w:r>
            <w:r w:rsidR="00AB22F8">
              <w:rPr>
                <w:rFonts w:ascii="Calibri" w:hAnsi="Calibri" w:cs="Calibri"/>
                <w:color w:val="000000"/>
              </w:rPr>
              <w:t xml:space="preserve">assessment is based on the danger posed by an animal, the likelihood of establishment and the consequences of establishment. </w:t>
            </w:r>
          </w:p>
          <w:p w:rsidR="00EE6013" w:rsidRDefault="00EE6013" w:rsidP="00B52442">
            <w:pPr>
              <w:rPr>
                <w:rFonts w:ascii="Calibri" w:hAnsi="Calibri" w:cs="Calibri"/>
                <w:color w:val="000000"/>
              </w:rPr>
            </w:pPr>
          </w:p>
          <w:p w:rsidR="00E32C62" w:rsidRPr="00930234" w:rsidRDefault="00E32C62" w:rsidP="00E32C62">
            <w:pPr>
              <w:rPr>
                <w:rFonts w:ascii="Calibri" w:hAnsi="Calibri" w:cs="Calibri"/>
                <w:color w:val="000000"/>
              </w:rPr>
            </w:pPr>
            <w:r w:rsidRPr="00930234">
              <w:rPr>
                <w:rFonts w:ascii="Calibri" w:hAnsi="Calibri" w:cs="Calibri"/>
                <w:color w:val="000000"/>
              </w:rPr>
              <w:t>The proposed policy will:</w:t>
            </w:r>
          </w:p>
          <w:p w:rsidR="00E32C62" w:rsidRDefault="00E32C62" w:rsidP="00E32C62">
            <w:pPr>
              <w:pStyle w:val="ListParagraph"/>
              <w:numPr>
                <w:ilvl w:val="0"/>
                <w:numId w:val="1"/>
              </w:numPr>
              <w:rPr>
                <w:rFonts w:ascii="Calibri" w:hAnsi="Calibri" w:cs="Calibri"/>
                <w:color w:val="000000"/>
              </w:rPr>
            </w:pPr>
            <w:r>
              <w:rPr>
                <w:rFonts w:ascii="Calibri" w:hAnsi="Calibri" w:cs="Calibri"/>
                <w:color w:val="000000"/>
              </w:rPr>
              <w:t>l</w:t>
            </w:r>
            <w:r w:rsidRPr="00930234">
              <w:rPr>
                <w:rFonts w:ascii="Calibri" w:hAnsi="Calibri" w:cs="Calibri"/>
                <w:color w:val="000000"/>
              </w:rPr>
              <w:t xml:space="preserve">imit the importation </w:t>
            </w:r>
            <w:proofErr w:type="gramStart"/>
            <w:r w:rsidRPr="00930234">
              <w:rPr>
                <w:rFonts w:ascii="Calibri" w:hAnsi="Calibri" w:cs="Calibri"/>
                <w:color w:val="000000"/>
              </w:rPr>
              <w:t>of  new</w:t>
            </w:r>
            <w:proofErr w:type="gramEnd"/>
            <w:r w:rsidRPr="00930234">
              <w:rPr>
                <w:rFonts w:ascii="Calibri" w:hAnsi="Calibri" w:cs="Calibri"/>
                <w:color w:val="000000"/>
              </w:rPr>
              <w:t xml:space="preserve"> species of </w:t>
            </w:r>
            <w:r w:rsidRPr="00EF66AD">
              <w:rPr>
                <w:rFonts w:ascii="Calibri" w:hAnsi="Calibri" w:cs="Calibri"/>
                <w:color w:val="000000"/>
              </w:rPr>
              <w:t>extreme or serious</w:t>
            </w:r>
            <w:r w:rsidRPr="00930234">
              <w:rPr>
                <w:rFonts w:ascii="Calibri" w:hAnsi="Calibri" w:cs="Calibri"/>
                <w:color w:val="000000"/>
              </w:rPr>
              <w:t xml:space="preserve"> threat not currently known to be within Australia </w:t>
            </w:r>
          </w:p>
          <w:p w:rsidR="00E32C62" w:rsidRDefault="007A1960" w:rsidP="00E32C62">
            <w:pPr>
              <w:pStyle w:val="ListParagraph"/>
              <w:numPr>
                <w:ilvl w:val="0"/>
                <w:numId w:val="1"/>
              </w:numPr>
              <w:rPr>
                <w:rFonts w:ascii="Calibri" w:hAnsi="Calibri" w:cs="Calibri"/>
                <w:color w:val="000000"/>
              </w:rPr>
            </w:pPr>
            <w:r>
              <w:rPr>
                <w:rFonts w:ascii="Calibri" w:hAnsi="Calibri" w:cs="Calibri"/>
                <w:color w:val="000000"/>
              </w:rPr>
              <w:t xml:space="preserve">help to </w:t>
            </w:r>
            <w:r w:rsidR="00E32C62">
              <w:rPr>
                <w:rFonts w:ascii="Calibri" w:hAnsi="Calibri" w:cs="Calibri"/>
                <w:color w:val="000000"/>
              </w:rPr>
              <w:t xml:space="preserve">prevent new </w:t>
            </w:r>
            <w:r w:rsidR="00E32C62" w:rsidRPr="00930234">
              <w:rPr>
                <w:rFonts w:ascii="Calibri" w:hAnsi="Calibri" w:cs="Calibri"/>
                <w:color w:val="000000"/>
              </w:rPr>
              <w:t>species of non-indigenous birds from establishing in the wild in Victoria</w:t>
            </w:r>
          </w:p>
          <w:p w:rsidR="00E32C62" w:rsidRDefault="00E32C62" w:rsidP="00E32C62">
            <w:pPr>
              <w:pStyle w:val="ListParagraph"/>
              <w:numPr>
                <w:ilvl w:val="0"/>
                <w:numId w:val="1"/>
              </w:numPr>
              <w:rPr>
                <w:rFonts w:ascii="Calibri" w:hAnsi="Calibri" w:cs="Calibri"/>
                <w:color w:val="000000"/>
              </w:rPr>
            </w:pPr>
            <w:r>
              <w:rPr>
                <w:rFonts w:ascii="Calibri" w:hAnsi="Calibri" w:cs="Calibri"/>
                <w:color w:val="000000"/>
              </w:rPr>
              <w:t xml:space="preserve">enable DEPI to actively manage new incursions in the wild of species that pose a high threat of establishment </w:t>
            </w:r>
          </w:p>
          <w:p w:rsidR="00BA6257" w:rsidRPr="00397471" w:rsidRDefault="00E32C62" w:rsidP="00E32C62">
            <w:pPr>
              <w:pStyle w:val="ListParagraph"/>
              <w:numPr>
                <w:ilvl w:val="0"/>
                <w:numId w:val="1"/>
              </w:numPr>
              <w:rPr>
                <w:rFonts w:ascii="Calibri" w:hAnsi="Calibri" w:cs="Calibri"/>
                <w:color w:val="000000"/>
              </w:rPr>
            </w:pPr>
            <w:r>
              <w:rPr>
                <w:rFonts w:ascii="Calibri" w:hAnsi="Calibri" w:cs="Calibri"/>
                <w:color w:val="000000"/>
              </w:rPr>
              <w:t>foster</w:t>
            </w:r>
            <w:r w:rsidRPr="00930234">
              <w:rPr>
                <w:rFonts w:ascii="Calibri" w:hAnsi="Calibri" w:cs="Calibri"/>
                <w:color w:val="000000"/>
              </w:rPr>
              <w:t xml:space="preserve"> a partnership between Government and bird keepers </w:t>
            </w:r>
            <w:r>
              <w:rPr>
                <w:rFonts w:ascii="Calibri" w:hAnsi="Calibri" w:cs="Calibri"/>
                <w:color w:val="000000"/>
              </w:rPr>
              <w:t xml:space="preserve">to </w:t>
            </w:r>
            <w:r w:rsidRPr="00930234">
              <w:rPr>
                <w:rFonts w:ascii="Calibri" w:hAnsi="Calibri" w:cs="Calibri"/>
                <w:color w:val="000000"/>
              </w:rPr>
              <w:t>manage non-indigenous birds</w:t>
            </w:r>
            <w:r>
              <w:rPr>
                <w:rFonts w:ascii="Calibri" w:hAnsi="Calibri" w:cs="Calibri"/>
                <w:color w:val="000000"/>
              </w:rPr>
              <w:t>.</w:t>
            </w:r>
          </w:p>
        </w:tc>
      </w:tr>
      <w:tr w:rsidR="00DE15F3" w:rsidRPr="00397471" w:rsidTr="004661BC">
        <w:tc>
          <w:tcPr>
            <w:tcW w:w="2376" w:type="dxa"/>
          </w:tcPr>
          <w:p w:rsidR="005138B8" w:rsidRPr="008571E8" w:rsidRDefault="005138B8" w:rsidP="008571E8">
            <w:pPr>
              <w:rPr>
                <w:rFonts w:ascii="Calibri" w:hAnsi="Calibri" w:cs="Calibri"/>
                <w:color w:val="000000"/>
              </w:rPr>
            </w:pPr>
            <w:r w:rsidRPr="008571E8">
              <w:rPr>
                <w:rFonts w:ascii="Calibri" w:hAnsi="Calibri" w:cs="Calibri"/>
                <w:color w:val="000000"/>
              </w:rPr>
              <w:t>Scope:</w:t>
            </w:r>
          </w:p>
          <w:p w:rsidR="005138B8" w:rsidRPr="008571E8" w:rsidRDefault="005138B8" w:rsidP="008571E8">
            <w:pPr>
              <w:rPr>
                <w:rFonts w:ascii="Calibri" w:hAnsi="Calibri" w:cs="Calibri"/>
                <w:color w:val="000000"/>
              </w:rPr>
            </w:pPr>
            <w:r w:rsidRPr="008571E8">
              <w:rPr>
                <w:rFonts w:ascii="Calibri" w:hAnsi="Calibri" w:cs="Calibri"/>
                <w:color w:val="000000"/>
              </w:rPr>
              <w:t> Consider all non</w:t>
            </w:r>
            <w:proofErr w:type="gramStart"/>
            <w:r w:rsidRPr="008571E8">
              <w:rPr>
                <w:rFonts w:ascii="Calibri" w:hAnsi="Calibri" w:cs="Calibri"/>
                <w:color w:val="000000"/>
              </w:rPr>
              <w:t>-</w:t>
            </w:r>
            <w:r w:rsidR="00B73DA2" w:rsidRPr="008571E8">
              <w:rPr>
                <w:rFonts w:ascii="Calibri" w:hAnsi="Calibri" w:cs="Calibri"/>
                <w:color w:val="000000"/>
              </w:rPr>
              <w:t xml:space="preserve">  </w:t>
            </w:r>
            <w:r w:rsidRPr="008571E8">
              <w:rPr>
                <w:rFonts w:ascii="Calibri" w:hAnsi="Calibri" w:cs="Calibri"/>
                <w:color w:val="000000"/>
              </w:rPr>
              <w:t>indigenous</w:t>
            </w:r>
            <w:proofErr w:type="gramEnd"/>
            <w:r w:rsidRPr="008571E8">
              <w:rPr>
                <w:rFonts w:ascii="Calibri" w:hAnsi="Calibri" w:cs="Calibri"/>
                <w:color w:val="000000"/>
              </w:rPr>
              <w:t xml:space="preserve"> birds</w:t>
            </w:r>
          </w:p>
          <w:p w:rsidR="005138B8" w:rsidRPr="008571E8" w:rsidRDefault="005138B8" w:rsidP="008571E8">
            <w:pPr>
              <w:rPr>
                <w:rFonts w:ascii="Calibri" w:hAnsi="Calibri" w:cs="Calibri"/>
                <w:color w:val="000000"/>
              </w:rPr>
            </w:pPr>
            <w:r w:rsidRPr="008571E8">
              <w:rPr>
                <w:rFonts w:ascii="Calibri" w:hAnsi="Calibri" w:cs="Calibri"/>
                <w:color w:val="000000"/>
              </w:rPr>
              <w:t> Focus on prevention (preventing new species from establishing in the wild)</w:t>
            </w:r>
          </w:p>
          <w:p w:rsidR="00DE15F3" w:rsidRPr="008571E8" w:rsidRDefault="005138B8" w:rsidP="008571E8">
            <w:pPr>
              <w:rPr>
                <w:rFonts w:ascii="Calibri" w:hAnsi="Calibri" w:cs="Calibri"/>
                <w:color w:val="000000"/>
              </w:rPr>
            </w:pPr>
            <w:r w:rsidRPr="008571E8">
              <w:rPr>
                <w:rFonts w:ascii="Calibri" w:hAnsi="Calibri" w:cs="Calibri"/>
                <w:color w:val="000000"/>
              </w:rPr>
              <w:t xml:space="preserve"> Manage the risks associated with non-indigenous birds </w:t>
            </w:r>
          </w:p>
        </w:tc>
        <w:tc>
          <w:tcPr>
            <w:tcW w:w="4040" w:type="dxa"/>
          </w:tcPr>
          <w:p w:rsidR="00FB4CE2" w:rsidRDefault="00FB4CE2" w:rsidP="00FB4CE2">
            <w:pPr>
              <w:rPr>
                <w:rFonts w:ascii="Calibri" w:hAnsi="Calibri" w:cs="Calibri"/>
                <w:color w:val="000000"/>
              </w:rPr>
            </w:pPr>
            <w:r w:rsidRPr="00397471">
              <w:rPr>
                <w:rFonts w:ascii="Calibri" w:hAnsi="Calibri" w:cs="Calibri"/>
                <w:color w:val="000000"/>
              </w:rPr>
              <w:t xml:space="preserve">There were concerns that the proposed approach does not make any advances on the ‘status quo’ in terms of ensuring </w:t>
            </w:r>
            <w:proofErr w:type="gramStart"/>
            <w:r w:rsidRPr="00397471">
              <w:rPr>
                <w:rFonts w:ascii="Calibri" w:hAnsi="Calibri" w:cs="Calibri"/>
                <w:color w:val="000000"/>
              </w:rPr>
              <w:t>the  prevention</w:t>
            </w:r>
            <w:proofErr w:type="gramEnd"/>
            <w:r w:rsidRPr="00397471">
              <w:rPr>
                <w:rFonts w:ascii="Calibri" w:hAnsi="Calibri" w:cs="Calibri"/>
                <w:color w:val="000000"/>
              </w:rPr>
              <w:t xml:space="preserve"> and effective management of non-indigenous birds in Victoria into the future. </w:t>
            </w:r>
          </w:p>
          <w:p w:rsidR="00930234" w:rsidRDefault="00930234" w:rsidP="00E17529">
            <w:pPr>
              <w:rPr>
                <w:rFonts w:ascii="Calibri" w:hAnsi="Calibri" w:cs="Calibri"/>
                <w:color w:val="000000"/>
              </w:rPr>
            </w:pPr>
          </w:p>
          <w:p w:rsidR="00A80D67" w:rsidRDefault="00A80D67" w:rsidP="00E17529">
            <w:pPr>
              <w:rPr>
                <w:rFonts w:ascii="Calibri" w:hAnsi="Calibri" w:cs="Calibri"/>
                <w:color w:val="000000"/>
              </w:rPr>
            </w:pPr>
          </w:p>
          <w:p w:rsidR="00A80D67" w:rsidRDefault="00A80D67" w:rsidP="00E17529">
            <w:pPr>
              <w:rPr>
                <w:rFonts w:ascii="Calibri" w:hAnsi="Calibri" w:cs="Calibri"/>
                <w:color w:val="000000"/>
              </w:rPr>
            </w:pPr>
          </w:p>
          <w:p w:rsidR="00A80D67" w:rsidRDefault="00A80D67" w:rsidP="00E17529">
            <w:pPr>
              <w:rPr>
                <w:rFonts w:ascii="Calibri" w:hAnsi="Calibri" w:cs="Calibri"/>
                <w:color w:val="000000"/>
              </w:rPr>
            </w:pPr>
          </w:p>
          <w:p w:rsidR="00A80D67" w:rsidRDefault="00A80D67" w:rsidP="00E17529">
            <w:pPr>
              <w:rPr>
                <w:rFonts w:ascii="Calibri" w:hAnsi="Calibri" w:cs="Calibri"/>
                <w:color w:val="000000"/>
              </w:rPr>
            </w:pPr>
          </w:p>
          <w:p w:rsidR="00F626AF" w:rsidRDefault="00F626AF" w:rsidP="00E17529">
            <w:pPr>
              <w:rPr>
                <w:rFonts w:ascii="Calibri" w:hAnsi="Calibri" w:cs="Calibri"/>
                <w:color w:val="000000"/>
              </w:rPr>
            </w:pPr>
          </w:p>
          <w:p w:rsidR="00F626AF" w:rsidRDefault="00F626AF" w:rsidP="00E17529">
            <w:pPr>
              <w:rPr>
                <w:rFonts w:ascii="Calibri" w:hAnsi="Calibri" w:cs="Calibri"/>
                <w:color w:val="000000"/>
              </w:rPr>
            </w:pPr>
          </w:p>
          <w:p w:rsidR="00F626AF" w:rsidRDefault="00F626AF" w:rsidP="00E17529">
            <w:pPr>
              <w:rPr>
                <w:rFonts w:ascii="Calibri" w:hAnsi="Calibri" w:cs="Calibri"/>
                <w:color w:val="000000"/>
              </w:rPr>
            </w:pPr>
          </w:p>
          <w:p w:rsidR="00F626AF" w:rsidRDefault="00F626AF" w:rsidP="00E17529">
            <w:pPr>
              <w:rPr>
                <w:rFonts w:ascii="Calibri" w:hAnsi="Calibri" w:cs="Calibri"/>
                <w:color w:val="000000"/>
              </w:rPr>
            </w:pPr>
          </w:p>
          <w:p w:rsidR="00F626AF" w:rsidRDefault="00F626AF" w:rsidP="00E17529">
            <w:pPr>
              <w:rPr>
                <w:rFonts w:ascii="Calibri" w:hAnsi="Calibri" w:cs="Calibri"/>
                <w:color w:val="000000"/>
              </w:rPr>
            </w:pPr>
          </w:p>
          <w:p w:rsidR="00E17529" w:rsidRDefault="00E17529" w:rsidP="00E17529">
            <w:pPr>
              <w:rPr>
                <w:rFonts w:ascii="Calibri" w:hAnsi="Calibri" w:cs="Calibri"/>
                <w:color w:val="000000"/>
              </w:rPr>
            </w:pPr>
            <w:r>
              <w:rPr>
                <w:rFonts w:ascii="Calibri" w:hAnsi="Calibri" w:cs="Calibri"/>
                <w:color w:val="000000"/>
              </w:rPr>
              <w:t xml:space="preserve">Submitters </w:t>
            </w:r>
            <w:r w:rsidRPr="00E17529">
              <w:rPr>
                <w:rFonts w:ascii="Calibri" w:hAnsi="Calibri" w:cs="Calibri"/>
                <w:color w:val="000000"/>
              </w:rPr>
              <w:t>suggest that further evidence is needed to support the claim that non-</w:t>
            </w:r>
            <w:r w:rsidRPr="00E17529">
              <w:rPr>
                <w:rFonts w:ascii="Calibri" w:hAnsi="Calibri" w:cs="Calibri"/>
                <w:color w:val="000000"/>
              </w:rPr>
              <w:lastRenderedPageBreak/>
              <w:t xml:space="preserve">indigenous birds currently kept in private collections </w:t>
            </w:r>
            <w:proofErr w:type="gramStart"/>
            <w:r w:rsidRPr="00E17529">
              <w:rPr>
                <w:rFonts w:ascii="Calibri" w:hAnsi="Calibri" w:cs="Calibri"/>
                <w:color w:val="000000"/>
              </w:rPr>
              <w:t>in  Victoria</w:t>
            </w:r>
            <w:proofErr w:type="gramEnd"/>
            <w:r w:rsidRPr="00E17529">
              <w:rPr>
                <w:rFonts w:ascii="Calibri" w:hAnsi="Calibri" w:cs="Calibri"/>
                <w:color w:val="000000"/>
              </w:rPr>
              <w:t xml:space="preserve"> pose a real threat.</w:t>
            </w:r>
          </w:p>
          <w:p w:rsidR="00E17529" w:rsidRDefault="00E17529" w:rsidP="00E17529">
            <w:pPr>
              <w:rPr>
                <w:rFonts w:ascii="Calibri" w:hAnsi="Calibri" w:cs="Calibri"/>
                <w:color w:val="000000"/>
              </w:rPr>
            </w:pPr>
          </w:p>
          <w:p w:rsidR="00B73DA2" w:rsidRDefault="00B73DA2" w:rsidP="00E17529">
            <w:pPr>
              <w:rPr>
                <w:rFonts w:ascii="Calibri" w:hAnsi="Calibri" w:cs="Calibri"/>
                <w:color w:val="000000"/>
              </w:rPr>
            </w:pPr>
          </w:p>
          <w:p w:rsidR="00B73DA2" w:rsidRDefault="00B73DA2" w:rsidP="00E17529">
            <w:pPr>
              <w:rPr>
                <w:rFonts w:ascii="Calibri" w:hAnsi="Calibri" w:cs="Calibri"/>
                <w:color w:val="000000"/>
              </w:rPr>
            </w:pPr>
          </w:p>
          <w:p w:rsidR="00B73DA2" w:rsidRDefault="00B73DA2" w:rsidP="00E17529">
            <w:pPr>
              <w:rPr>
                <w:rFonts w:ascii="Calibri" w:hAnsi="Calibri" w:cs="Calibri"/>
                <w:color w:val="000000"/>
              </w:rPr>
            </w:pPr>
          </w:p>
          <w:p w:rsidR="00B73DA2" w:rsidRDefault="00B73DA2" w:rsidP="00E17529">
            <w:pPr>
              <w:rPr>
                <w:rFonts w:ascii="Calibri" w:hAnsi="Calibri" w:cs="Calibri"/>
                <w:color w:val="000000"/>
              </w:rPr>
            </w:pPr>
          </w:p>
          <w:p w:rsidR="00B73DA2" w:rsidRDefault="00B73DA2" w:rsidP="00E17529">
            <w:pPr>
              <w:rPr>
                <w:rFonts w:ascii="Calibri" w:hAnsi="Calibri" w:cs="Calibri"/>
                <w:color w:val="000000"/>
              </w:rPr>
            </w:pPr>
          </w:p>
          <w:p w:rsidR="00B73DA2" w:rsidRDefault="00B73DA2" w:rsidP="00E17529">
            <w:pPr>
              <w:rPr>
                <w:rFonts w:ascii="Calibri" w:hAnsi="Calibri" w:cs="Calibri"/>
                <w:color w:val="000000"/>
              </w:rPr>
            </w:pPr>
          </w:p>
          <w:p w:rsidR="00B73DA2" w:rsidRDefault="00B73DA2" w:rsidP="00E17529">
            <w:pPr>
              <w:rPr>
                <w:rFonts w:ascii="Calibri" w:hAnsi="Calibri" w:cs="Calibri"/>
                <w:color w:val="000000"/>
              </w:rPr>
            </w:pPr>
          </w:p>
          <w:p w:rsidR="00DE15F3" w:rsidRPr="00397471" w:rsidRDefault="00E17529" w:rsidP="00E17529">
            <w:pPr>
              <w:rPr>
                <w:rFonts w:ascii="Calibri" w:hAnsi="Calibri" w:cs="Calibri"/>
                <w:color w:val="000000"/>
              </w:rPr>
            </w:pPr>
            <w:r>
              <w:rPr>
                <w:rFonts w:ascii="Calibri" w:hAnsi="Calibri" w:cs="Calibri"/>
                <w:color w:val="000000"/>
              </w:rPr>
              <w:t xml:space="preserve">There were </w:t>
            </w:r>
            <w:r w:rsidRPr="00E17529">
              <w:rPr>
                <w:rFonts w:ascii="Calibri" w:hAnsi="Calibri" w:cs="Calibri"/>
                <w:color w:val="000000"/>
              </w:rPr>
              <w:t>concern</w:t>
            </w:r>
            <w:r>
              <w:rPr>
                <w:rFonts w:ascii="Calibri" w:hAnsi="Calibri" w:cs="Calibri"/>
                <w:color w:val="000000"/>
              </w:rPr>
              <w:t>s</w:t>
            </w:r>
            <w:r w:rsidRPr="00E17529">
              <w:rPr>
                <w:rFonts w:ascii="Calibri" w:hAnsi="Calibri" w:cs="Calibri"/>
                <w:color w:val="000000"/>
              </w:rPr>
              <w:t xml:space="preserve"> about a new policy restricting the procurement and keeping of non-indigenous birds in captivity into the future.</w:t>
            </w:r>
          </w:p>
        </w:tc>
        <w:tc>
          <w:tcPr>
            <w:tcW w:w="4040" w:type="dxa"/>
          </w:tcPr>
          <w:p w:rsidR="00930234" w:rsidRPr="00930234" w:rsidRDefault="00E32C62" w:rsidP="00930234">
            <w:pPr>
              <w:rPr>
                <w:rFonts w:ascii="Calibri" w:hAnsi="Calibri" w:cs="Calibri"/>
                <w:color w:val="000000"/>
              </w:rPr>
            </w:pPr>
            <w:r>
              <w:rPr>
                <w:rFonts w:ascii="Calibri" w:hAnsi="Calibri" w:cs="Calibri"/>
                <w:color w:val="000000"/>
              </w:rPr>
              <w:lastRenderedPageBreak/>
              <w:t>The proposed policy is a tool to effectively manage non-indigenous birds in Victor</w:t>
            </w:r>
            <w:r w:rsidR="00F116B0">
              <w:rPr>
                <w:rFonts w:ascii="Calibri" w:hAnsi="Calibri" w:cs="Calibri"/>
                <w:color w:val="000000"/>
              </w:rPr>
              <w:t>i</w:t>
            </w:r>
            <w:r>
              <w:rPr>
                <w:rFonts w:ascii="Calibri" w:hAnsi="Calibri" w:cs="Calibri"/>
                <w:color w:val="000000"/>
              </w:rPr>
              <w:t xml:space="preserve">a. </w:t>
            </w:r>
            <w:r w:rsidR="00930234" w:rsidRPr="00930234">
              <w:rPr>
                <w:rFonts w:ascii="Calibri" w:hAnsi="Calibri" w:cs="Calibri"/>
                <w:color w:val="000000"/>
              </w:rPr>
              <w:t>The proposed policy will:</w:t>
            </w:r>
          </w:p>
          <w:p w:rsidR="00930234" w:rsidRDefault="00930234" w:rsidP="00930234">
            <w:pPr>
              <w:pStyle w:val="ListParagraph"/>
              <w:numPr>
                <w:ilvl w:val="0"/>
                <w:numId w:val="1"/>
              </w:numPr>
              <w:rPr>
                <w:rFonts w:ascii="Calibri" w:hAnsi="Calibri" w:cs="Calibri"/>
                <w:color w:val="000000"/>
              </w:rPr>
            </w:pPr>
            <w:r>
              <w:rPr>
                <w:rFonts w:ascii="Calibri" w:hAnsi="Calibri" w:cs="Calibri"/>
                <w:color w:val="000000"/>
              </w:rPr>
              <w:t>l</w:t>
            </w:r>
            <w:r w:rsidRPr="00930234">
              <w:rPr>
                <w:rFonts w:ascii="Calibri" w:hAnsi="Calibri" w:cs="Calibri"/>
                <w:color w:val="000000"/>
              </w:rPr>
              <w:t xml:space="preserve">imit the importation </w:t>
            </w:r>
            <w:proofErr w:type="gramStart"/>
            <w:r w:rsidRPr="00930234">
              <w:rPr>
                <w:rFonts w:ascii="Calibri" w:hAnsi="Calibri" w:cs="Calibri"/>
                <w:color w:val="000000"/>
              </w:rPr>
              <w:t>of  new</w:t>
            </w:r>
            <w:proofErr w:type="gramEnd"/>
            <w:r w:rsidRPr="00930234">
              <w:rPr>
                <w:rFonts w:ascii="Calibri" w:hAnsi="Calibri" w:cs="Calibri"/>
                <w:color w:val="000000"/>
              </w:rPr>
              <w:t xml:space="preserve"> species of </w:t>
            </w:r>
            <w:r w:rsidRPr="00EF66AD">
              <w:rPr>
                <w:rFonts w:ascii="Calibri" w:hAnsi="Calibri" w:cs="Calibri"/>
                <w:color w:val="000000"/>
              </w:rPr>
              <w:t>extreme or serious</w:t>
            </w:r>
            <w:r w:rsidRPr="00930234">
              <w:rPr>
                <w:rFonts w:ascii="Calibri" w:hAnsi="Calibri" w:cs="Calibri"/>
                <w:color w:val="000000"/>
              </w:rPr>
              <w:t xml:space="preserve"> threat not currently known to be within Australia </w:t>
            </w:r>
          </w:p>
          <w:p w:rsidR="00930234" w:rsidRDefault="007A1960" w:rsidP="00930234">
            <w:pPr>
              <w:pStyle w:val="ListParagraph"/>
              <w:numPr>
                <w:ilvl w:val="0"/>
                <w:numId w:val="1"/>
              </w:numPr>
              <w:rPr>
                <w:rFonts w:ascii="Calibri" w:hAnsi="Calibri" w:cs="Calibri"/>
                <w:color w:val="000000"/>
              </w:rPr>
            </w:pPr>
            <w:r>
              <w:rPr>
                <w:rFonts w:ascii="Calibri" w:hAnsi="Calibri" w:cs="Calibri"/>
                <w:color w:val="000000"/>
              </w:rPr>
              <w:t xml:space="preserve">help to </w:t>
            </w:r>
            <w:r w:rsidR="00930234" w:rsidRPr="00930234">
              <w:rPr>
                <w:rFonts w:ascii="Calibri" w:hAnsi="Calibri" w:cs="Calibri"/>
                <w:color w:val="000000"/>
              </w:rPr>
              <w:t>prevented new species of non-indigenous birds from establishing in the wild in Victoria</w:t>
            </w:r>
          </w:p>
          <w:p w:rsidR="00E32C62" w:rsidRDefault="00E32C62" w:rsidP="00E32C62">
            <w:pPr>
              <w:pStyle w:val="ListParagraph"/>
              <w:numPr>
                <w:ilvl w:val="0"/>
                <w:numId w:val="1"/>
              </w:numPr>
              <w:rPr>
                <w:rFonts w:ascii="Calibri" w:hAnsi="Calibri" w:cs="Calibri"/>
                <w:color w:val="000000"/>
              </w:rPr>
            </w:pPr>
            <w:r>
              <w:rPr>
                <w:rFonts w:ascii="Calibri" w:hAnsi="Calibri" w:cs="Calibri"/>
                <w:color w:val="000000"/>
              </w:rPr>
              <w:t xml:space="preserve">enable DEPI to actively manage new incursions in the wild of species that pose a high threat of establishment </w:t>
            </w:r>
          </w:p>
          <w:p w:rsidR="00930234" w:rsidRPr="00930234" w:rsidRDefault="00930234" w:rsidP="00930234">
            <w:pPr>
              <w:pStyle w:val="ListParagraph"/>
              <w:numPr>
                <w:ilvl w:val="0"/>
                <w:numId w:val="1"/>
              </w:numPr>
              <w:rPr>
                <w:rFonts w:ascii="Calibri" w:hAnsi="Calibri" w:cs="Calibri"/>
                <w:color w:val="000000"/>
              </w:rPr>
            </w:pPr>
            <w:r>
              <w:rPr>
                <w:rFonts w:ascii="Calibri" w:hAnsi="Calibri" w:cs="Calibri"/>
                <w:color w:val="000000"/>
              </w:rPr>
              <w:t>foster</w:t>
            </w:r>
            <w:r w:rsidRPr="00930234">
              <w:rPr>
                <w:rFonts w:ascii="Calibri" w:hAnsi="Calibri" w:cs="Calibri"/>
                <w:color w:val="000000"/>
              </w:rPr>
              <w:t xml:space="preserve"> a partnership between Government and bird keepers </w:t>
            </w:r>
            <w:r>
              <w:rPr>
                <w:rFonts w:ascii="Calibri" w:hAnsi="Calibri" w:cs="Calibri"/>
                <w:color w:val="000000"/>
              </w:rPr>
              <w:t xml:space="preserve">to </w:t>
            </w:r>
            <w:r w:rsidRPr="00930234">
              <w:rPr>
                <w:rFonts w:ascii="Calibri" w:hAnsi="Calibri" w:cs="Calibri"/>
                <w:color w:val="000000"/>
              </w:rPr>
              <w:t>manage non-indigenous birds</w:t>
            </w:r>
          </w:p>
          <w:p w:rsidR="00A80D67" w:rsidRDefault="00A80D67" w:rsidP="004E19FB">
            <w:pPr>
              <w:rPr>
                <w:rFonts w:ascii="Calibri" w:hAnsi="Calibri" w:cs="Calibri"/>
                <w:color w:val="000000"/>
              </w:rPr>
            </w:pPr>
          </w:p>
          <w:p w:rsidR="00B73DA2" w:rsidRDefault="00B73DA2" w:rsidP="004E19FB">
            <w:pPr>
              <w:rPr>
                <w:rFonts w:ascii="Calibri" w:hAnsi="Calibri" w:cs="Calibri"/>
                <w:color w:val="000000"/>
              </w:rPr>
            </w:pPr>
            <w:r>
              <w:rPr>
                <w:rFonts w:ascii="Calibri" w:hAnsi="Calibri" w:cs="Calibri"/>
                <w:color w:val="000000"/>
              </w:rPr>
              <w:t xml:space="preserve">Published scientific literature indicates that escaped caged birds can and do pose </w:t>
            </w:r>
            <w:r>
              <w:rPr>
                <w:rFonts w:ascii="Calibri" w:hAnsi="Calibri" w:cs="Calibri"/>
                <w:color w:val="000000"/>
              </w:rPr>
              <w:lastRenderedPageBreak/>
              <w:t>a real threat to native species.  DEPI applies a nationally consistent framework for assessing the risk posed to environmental, economic and social values by non-indigenous birds. The risk assessment is based on the danger posed by an animal, the likelihood of establishment and the consequences of establishment.</w:t>
            </w:r>
          </w:p>
          <w:p w:rsidR="00B73DA2" w:rsidRDefault="00B73DA2" w:rsidP="005A5BB3">
            <w:pPr>
              <w:tabs>
                <w:tab w:val="left" w:pos="0"/>
                <w:tab w:val="left" w:pos="720"/>
                <w:tab w:val="left" w:pos="1440"/>
                <w:tab w:val="left" w:pos="2160"/>
                <w:tab w:val="left" w:pos="2880"/>
                <w:tab w:val="left" w:pos="3600"/>
                <w:tab w:val="left" w:pos="4320"/>
              </w:tabs>
              <w:autoSpaceDE w:val="0"/>
              <w:autoSpaceDN w:val="0"/>
              <w:adjustRightInd w:val="0"/>
              <w:rPr>
                <w:rFonts w:ascii="Calibri" w:hAnsi="Calibri" w:cs="Calibri"/>
                <w:color w:val="000000"/>
              </w:rPr>
            </w:pPr>
          </w:p>
          <w:p w:rsidR="00092B46" w:rsidRPr="00397471" w:rsidRDefault="00A80D67" w:rsidP="005A5BB3">
            <w:pPr>
              <w:tabs>
                <w:tab w:val="left" w:pos="0"/>
                <w:tab w:val="left" w:pos="720"/>
                <w:tab w:val="left" w:pos="1440"/>
                <w:tab w:val="left" w:pos="2160"/>
                <w:tab w:val="left" w:pos="2880"/>
                <w:tab w:val="left" w:pos="3600"/>
                <w:tab w:val="left" w:pos="4320"/>
              </w:tabs>
              <w:autoSpaceDE w:val="0"/>
              <w:autoSpaceDN w:val="0"/>
              <w:adjustRightInd w:val="0"/>
              <w:rPr>
                <w:rFonts w:ascii="Calibri" w:hAnsi="Calibri" w:cs="Calibri"/>
                <w:color w:val="000000"/>
              </w:rPr>
            </w:pPr>
            <w:r>
              <w:rPr>
                <w:rFonts w:ascii="Calibri" w:hAnsi="Calibri" w:cs="Calibri"/>
                <w:color w:val="000000"/>
              </w:rPr>
              <w:t xml:space="preserve">Restrictions are limited to </w:t>
            </w:r>
            <w:r w:rsidR="00092B46">
              <w:rPr>
                <w:rFonts w:ascii="Calibri" w:hAnsi="Calibri" w:cs="Calibri"/>
                <w:color w:val="000000"/>
              </w:rPr>
              <w:t xml:space="preserve">new </w:t>
            </w:r>
            <w:r w:rsidR="00092B46" w:rsidRPr="00092B46">
              <w:rPr>
                <w:rFonts w:ascii="Calibri" w:hAnsi="Calibri" w:cs="Calibri"/>
                <w:color w:val="000000"/>
              </w:rPr>
              <w:t xml:space="preserve">species of </w:t>
            </w:r>
            <w:r w:rsidR="00092B46" w:rsidRPr="00EF66AD">
              <w:rPr>
                <w:rFonts w:ascii="Calibri" w:hAnsi="Calibri" w:cs="Calibri"/>
                <w:color w:val="000000"/>
              </w:rPr>
              <w:t>significant concern</w:t>
            </w:r>
            <w:r w:rsidR="00092B46" w:rsidRPr="00092B46">
              <w:rPr>
                <w:rFonts w:ascii="Calibri" w:hAnsi="Calibri" w:cs="Calibri"/>
                <w:color w:val="000000"/>
              </w:rPr>
              <w:t xml:space="preserve"> to Victoria that are not known to be in Australia</w:t>
            </w:r>
            <w:r>
              <w:rPr>
                <w:rFonts w:ascii="Calibri" w:hAnsi="Calibri" w:cs="Calibri"/>
                <w:color w:val="000000"/>
              </w:rPr>
              <w:t xml:space="preserve"> </w:t>
            </w:r>
            <w:r w:rsidR="00092B46">
              <w:rPr>
                <w:rFonts w:ascii="Calibri" w:hAnsi="Calibri" w:cs="Calibri"/>
                <w:color w:val="000000"/>
              </w:rPr>
              <w:t xml:space="preserve">and a limited number of species </w:t>
            </w:r>
            <w:r w:rsidR="00092B46" w:rsidRPr="00092B46">
              <w:rPr>
                <w:rFonts w:ascii="Calibri" w:hAnsi="Calibri" w:cs="Calibri"/>
                <w:color w:val="000000"/>
              </w:rPr>
              <w:t xml:space="preserve">that are </w:t>
            </w:r>
            <w:r w:rsidR="00092B46" w:rsidRPr="00EF66AD">
              <w:rPr>
                <w:rFonts w:ascii="Calibri" w:hAnsi="Calibri" w:cs="Calibri"/>
                <w:color w:val="000000"/>
              </w:rPr>
              <w:t xml:space="preserve">already restricted to zoological institutions in </w:t>
            </w:r>
            <w:smartTag w:uri="urn:schemas-microsoft-com:office:smarttags" w:element="place">
              <w:smartTag w:uri="urn:schemas-microsoft-com:office:smarttags" w:element="State">
                <w:r w:rsidR="00092B46" w:rsidRPr="00EF66AD">
                  <w:rPr>
                    <w:rFonts w:ascii="Calibri" w:hAnsi="Calibri" w:cs="Calibri"/>
                    <w:color w:val="000000"/>
                  </w:rPr>
                  <w:t>Victoria</w:t>
                </w:r>
              </w:smartTag>
            </w:smartTag>
            <w:r w:rsidR="00092B46" w:rsidRPr="00092B46">
              <w:rPr>
                <w:rFonts w:ascii="Calibri" w:hAnsi="Calibri" w:cs="Calibri"/>
                <w:color w:val="000000"/>
              </w:rPr>
              <w:t>.</w:t>
            </w:r>
          </w:p>
        </w:tc>
      </w:tr>
      <w:tr w:rsidR="00E17529" w:rsidRPr="00397471" w:rsidTr="004661BC">
        <w:tc>
          <w:tcPr>
            <w:tcW w:w="2376" w:type="dxa"/>
          </w:tcPr>
          <w:p w:rsidR="00E17529" w:rsidRDefault="00E17529" w:rsidP="00FB4CE2">
            <w:pPr>
              <w:rPr>
                <w:rFonts w:ascii="Calibri" w:hAnsi="Calibri" w:cs="Calibri"/>
                <w:color w:val="000000"/>
              </w:rPr>
            </w:pPr>
            <w:r>
              <w:rPr>
                <w:rFonts w:ascii="Calibri" w:hAnsi="Calibri" w:cs="Calibri"/>
                <w:color w:val="000000"/>
              </w:rPr>
              <w:lastRenderedPageBreak/>
              <w:t>Actions intended to manage the risks associated with non-indigenous birds</w:t>
            </w:r>
          </w:p>
        </w:tc>
        <w:tc>
          <w:tcPr>
            <w:tcW w:w="4040" w:type="dxa"/>
          </w:tcPr>
          <w:p w:rsidR="00E17529" w:rsidRDefault="00E17529" w:rsidP="00E17529">
            <w:pPr>
              <w:rPr>
                <w:rFonts w:ascii="Calibri" w:hAnsi="Calibri" w:cs="Calibri"/>
                <w:color w:val="000000"/>
              </w:rPr>
            </w:pPr>
            <w:r>
              <w:rPr>
                <w:rFonts w:ascii="Calibri" w:hAnsi="Calibri" w:cs="Calibri"/>
                <w:color w:val="000000"/>
              </w:rPr>
              <w:t>A recommendation was that the risk assessment process should be completed on a species by species basis.</w:t>
            </w:r>
          </w:p>
          <w:p w:rsidR="00E17529" w:rsidRDefault="00E17529" w:rsidP="00FB4CE2">
            <w:pPr>
              <w:rPr>
                <w:rFonts w:ascii="Calibri" w:hAnsi="Calibri" w:cs="Calibri"/>
                <w:color w:val="000000"/>
              </w:rPr>
            </w:pPr>
          </w:p>
          <w:p w:rsidR="00092B46" w:rsidRDefault="00092B46" w:rsidP="00E17529">
            <w:pPr>
              <w:rPr>
                <w:rFonts w:ascii="Calibri" w:hAnsi="Calibri" w:cs="Calibri"/>
                <w:color w:val="000000"/>
              </w:rPr>
            </w:pPr>
          </w:p>
          <w:p w:rsidR="00546D75" w:rsidRDefault="00546D75" w:rsidP="00E17529">
            <w:pPr>
              <w:rPr>
                <w:rFonts w:ascii="Calibri" w:hAnsi="Calibri" w:cs="Calibri"/>
                <w:color w:val="000000"/>
              </w:rPr>
            </w:pPr>
          </w:p>
          <w:p w:rsidR="000A2286" w:rsidRDefault="000A2286" w:rsidP="00E17529">
            <w:pPr>
              <w:rPr>
                <w:rFonts w:ascii="Calibri" w:hAnsi="Calibri" w:cs="Calibri"/>
                <w:color w:val="000000"/>
              </w:rPr>
            </w:pPr>
          </w:p>
          <w:p w:rsidR="00B73DA2" w:rsidRDefault="00B73DA2" w:rsidP="00E17529">
            <w:pPr>
              <w:rPr>
                <w:rFonts w:ascii="Calibri" w:hAnsi="Calibri" w:cs="Calibri"/>
                <w:color w:val="000000"/>
              </w:rPr>
            </w:pPr>
          </w:p>
          <w:p w:rsidR="00E17529" w:rsidRPr="00E17529" w:rsidRDefault="00E17529" w:rsidP="00E17529">
            <w:pPr>
              <w:rPr>
                <w:rFonts w:ascii="Calibri" w:hAnsi="Calibri" w:cs="Calibri"/>
                <w:color w:val="000000"/>
              </w:rPr>
            </w:pPr>
            <w:r>
              <w:rPr>
                <w:rFonts w:ascii="Calibri" w:hAnsi="Calibri" w:cs="Calibri"/>
                <w:color w:val="000000"/>
              </w:rPr>
              <w:t>There were con</w:t>
            </w:r>
            <w:r w:rsidRPr="00E17529">
              <w:rPr>
                <w:rFonts w:ascii="Calibri" w:hAnsi="Calibri" w:cs="Calibri"/>
                <w:color w:val="000000"/>
              </w:rPr>
              <w:t>cern</w:t>
            </w:r>
            <w:r>
              <w:rPr>
                <w:rFonts w:ascii="Calibri" w:hAnsi="Calibri" w:cs="Calibri"/>
                <w:color w:val="000000"/>
              </w:rPr>
              <w:t>s</w:t>
            </w:r>
            <w:r w:rsidRPr="00E17529">
              <w:rPr>
                <w:rFonts w:ascii="Calibri" w:hAnsi="Calibri" w:cs="Calibri"/>
                <w:color w:val="000000"/>
              </w:rPr>
              <w:t xml:space="preserve"> about the prevention of </w:t>
            </w:r>
            <w:proofErr w:type="gramStart"/>
            <w:r w:rsidRPr="00E17529">
              <w:rPr>
                <w:rFonts w:ascii="Calibri" w:hAnsi="Calibri" w:cs="Calibri"/>
                <w:color w:val="000000"/>
              </w:rPr>
              <w:t>high risk</w:t>
            </w:r>
            <w:proofErr w:type="gramEnd"/>
            <w:r w:rsidRPr="00E17529">
              <w:rPr>
                <w:rFonts w:ascii="Calibri" w:hAnsi="Calibri" w:cs="Calibri"/>
                <w:color w:val="000000"/>
              </w:rPr>
              <w:t xml:space="preserve"> species from entering the state if this means the prevention of purchase and keeping of these species in captivity.</w:t>
            </w:r>
          </w:p>
          <w:p w:rsidR="00E17529" w:rsidRPr="00E17529" w:rsidRDefault="00E17529" w:rsidP="00FB4CE2">
            <w:pPr>
              <w:rPr>
                <w:rFonts w:ascii="Calibri" w:hAnsi="Calibri" w:cs="Calibri"/>
                <w:color w:val="000000"/>
              </w:rPr>
            </w:pPr>
          </w:p>
          <w:p w:rsidR="00E17529" w:rsidRPr="00E17529" w:rsidRDefault="00E17529" w:rsidP="00E17529">
            <w:pPr>
              <w:rPr>
                <w:rFonts w:ascii="Calibri" w:hAnsi="Calibri" w:cs="Calibri"/>
                <w:color w:val="000000"/>
              </w:rPr>
            </w:pPr>
            <w:r w:rsidRPr="00E17529">
              <w:rPr>
                <w:rFonts w:ascii="Calibri" w:hAnsi="Calibri" w:cs="Calibri"/>
                <w:color w:val="000000"/>
              </w:rPr>
              <w:t>Stakeholders require further clarification in relation to roles and responsibilities, appropriate methods and DEPI support for community-led action.</w:t>
            </w:r>
          </w:p>
          <w:p w:rsidR="00E17529" w:rsidRPr="00E17529" w:rsidRDefault="00E17529" w:rsidP="00FB4CE2">
            <w:pPr>
              <w:rPr>
                <w:rFonts w:ascii="Calibri" w:hAnsi="Calibri" w:cs="Calibri"/>
                <w:color w:val="000000"/>
              </w:rPr>
            </w:pPr>
          </w:p>
          <w:p w:rsidR="005962EE" w:rsidRDefault="005962EE" w:rsidP="00E17529">
            <w:pPr>
              <w:rPr>
                <w:rFonts w:ascii="Calibri" w:hAnsi="Calibri" w:cs="Calibri"/>
                <w:color w:val="000000"/>
              </w:rPr>
            </w:pPr>
          </w:p>
          <w:p w:rsidR="00E17529" w:rsidRPr="00E17529" w:rsidRDefault="00E17529" w:rsidP="00E17529">
            <w:pPr>
              <w:rPr>
                <w:rFonts w:ascii="Calibri" w:hAnsi="Calibri" w:cs="Calibri"/>
                <w:color w:val="000000"/>
              </w:rPr>
            </w:pPr>
            <w:r>
              <w:rPr>
                <w:rFonts w:ascii="Calibri" w:hAnsi="Calibri" w:cs="Calibri"/>
                <w:color w:val="000000"/>
              </w:rPr>
              <w:t>It was suggested that, f</w:t>
            </w:r>
            <w:r w:rsidRPr="00E17529">
              <w:rPr>
                <w:rFonts w:ascii="Calibri" w:hAnsi="Calibri" w:cs="Calibri"/>
                <w:color w:val="000000"/>
              </w:rPr>
              <w:t xml:space="preserve">or </w:t>
            </w:r>
            <w:r>
              <w:rPr>
                <w:rFonts w:ascii="Calibri" w:hAnsi="Calibri" w:cs="Calibri"/>
                <w:color w:val="000000"/>
              </w:rPr>
              <w:t xml:space="preserve">the </w:t>
            </w:r>
            <w:r w:rsidRPr="00E17529">
              <w:rPr>
                <w:rFonts w:ascii="Calibri" w:hAnsi="Calibri" w:cs="Calibri"/>
                <w:color w:val="000000"/>
              </w:rPr>
              <w:t>implementation of the policy,</w:t>
            </w:r>
            <w:r>
              <w:rPr>
                <w:rFonts w:ascii="Calibri" w:hAnsi="Calibri" w:cs="Calibri"/>
                <w:color w:val="000000"/>
              </w:rPr>
              <w:t xml:space="preserve"> DEPI should </w:t>
            </w:r>
            <w:r w:rsidRPr="00E17529">
              <w:rPr>
                <w:rFonts w:ascii="Calibri" w:hAnsi="Calibri" w:cs="Calibri"/>
                <w:color w:val="000000"/>
              </w:rPr>
              <w:t>consider the inclusion of educational and awareness raising activities to inform the community of their:</w:t>
            </w:r>
          </w:p>
          <w:p w:rsidR="00CA23E0" w:rsidRDefault="00E17529" w:rsidP="00CA23E0">
            <w:pPr>
              <w:pStyle w:val="ListParagraph"/>
              <w:numPr>
                <w:ilvl w:val="0"/>
                <w:numId w:val="2"/>
              </w:numPr>
              <w:rPr>
                <w:rFonts w:ascii="Calibri" w:hAnsi="Calibri" w:cs="Calibri"/>
                <w:color w:val="000000"/>
              </w:rPr>
            </w:pPr>
            <w:r w:rsidRPr="00CA23E0">
              <w:rPr>
                <w:rFonts w:ascii="Calibri" w:hAnsi="Calibri" w:cs="Calibri"/>
                <w:color w:val="000000"/>
              </w:rPr>
              <w:t xml:space="preserve">Regulatory obligations for control </w:t>
            </w:r>
          </w:p>
          <w:p w:rsidR="00CA23E0" w:rsidRDefault="00E17529" w:rsidP="00E17529">
            <w:pPr>
              <w:pStyle w:val="ListParagraph"/>
              <w:numPr>
                <w:ilvl w:val="0"/>
                <w:numId w:val="2"/>
              </w:numPr>
              <w:rPr>
                <w:rFonts w:ascii="Calibri" w:hAnsi="Calibri" w:cs="Calibri"/>
                <w:color w:val="000000"/>
              </w:rPr>
            </w:pPr>
            <w:r w:rsidRPr="00CA23E0">
              <w:rPr>
                <w:rFonts w:ascii="Calibri" w:hAnsi="Calibri" w:cs="Calibri"/>
                <w:color w:val="000000"/>
              </w:rPr>
              <w:t>Voluntary options for control</w:t>
            </w:r>
          </w:p>
          <w:p w:rsidR="00E17529" w:rsidRPr="00B73DA2" w:rsidRDefault="00E17529" w:rsidP="00E17529">
            <w:pPr>
              <w:pStyle w:val="ListParagraph"/>
              <w:numPr>
                <w:ilvl w:val="0"/>
                <w:numId w:val="2"/>
              </w:numPr>
              <w:rPr>
                <w:rFonts w:ascii="Calibri" w:hAnsi="Calibri" w:cs="Calibri"/>
                <w:color w:val="000000"/>
              </w:rPr>
            </w:pPr>
            <w:r w:rsidRPr="00CA23E0">
              <w:rPr>
                <w:rFonts w:ascii="Calibri" w:hAnsi="Calibri" w:cs="Calibri"/>
                <w:color w:val="000000"/>
              </w:rPr>
              <w:t>Regulations associated with voluntary options for control (e.g. animal welfare).</w:t>
            </w:r>
          </w:p>
        </w:tc>
        <w:tc>
          <w:tcPr>
            <w:tcW w:w="4040" w:type="dxa"/>
          </w:tcPr>
          <w:p w:rsidR="00092B46" w:rsidRDefault="00092B46" w:rsidP="00FB4CE2">
            <w:pPr>
              <w:rPr>
                <w:rFonts w:ascii="Calibri" w:hAnsi="Calibri" w:cs="Calibri"/>
                <w:color w:val="000000"/>
              </w:rPr>
            </w:pPr>
            <w:r>
              <w:rPr>
                <w:rFonts w:ascii="Calibri" w:hAnsi="Calibri" w:cs="Calibri"/>
                <w:color w:val="000000"/>
              </w:rPr>
              <w:t>The risk assessment process is based on a species by species process. DEPI follows the ‘Guidelines for the Import, Movement and Keeping of No</w:t>
            </w:r>
            <w:r w:rsidR="0062040B">
              <w:rPr>
                <w:rFonts w:ascii="Calibri" w:hAnsi="Calibri" w:cs="Calibri"/>
                <w:color w:val="000000"/>
              </w:rPr>
              <w:t>n</w:t>
            </w:r>
            <w:r>
              <w:rPr>
                <w:rFonts w:ascii="Calibri" w:hAnsi="Calibri" w:cs="Calibri"/>
                <w:color w:val="000000"/>
              </w:rPr>
              <w:t>-indigenous Vertebrates in Australia’</w:t>
            </w:r>
            <w:r w:rsidR="00B73DA2">
              <w:rPr>
                <w:rFonts w:ascii="Calibri" w:hAnsi="Calibri" w:cs="Calibri"/>
                <w:color w:val="000000"/>
              </w:rPr>
              <w:t xml:space="preserve">. A National Document.  Referred to as ‘the </w:t>
            </w:r>
            <w:proofErr w:type="gramStart"/>
            <w:r w:rsidR="003051B3">
              <w:rPr>
                <w:rFonts w:ascii="Calibri" w:hAnsi="Calibri" w:cs="Calibri"/>
                <w:color w:val="000000"/>
              </w:rPr>
              <w:t>guidelines’</w:t>
            </w:r>
            <w:proofErr w:type="gramEnd"/>
            <w:r>
              <w:rPr>
                <w:rFonts w:ascii="Calibri" w:hAnsi="Calibri" w:cs="Calibri"/>
                <w:color w:val="000000"/>
              </w:rPr>
              <w:t>.</w:t>
            </w:r>
          </w:p>
          <w:p w:rsidR="000A2286" w:rsidRDefault="000A2286" w:rsidP="00EF66AD">
            <w:pPr>
              <w:rPr>
                <w:rFonts w:ascii="Calibri" w:hAnsi="Calibri" w:cs="Calibri"/>
                <w:color w:val="000000"/>
              </w:rPr>
            </w:pPr>
          </w:p>
          <w:p w:rsidR="00E17529" w:rsidRPr="00EF66AD" w:rsidRDefault="007D6F55" w:rsidP="00EF66AD">
            <w:pPr>
              <w:rPr>
                <w:rFonts w:ascii="Calibri" w:hAnsi="Calibri" w:cs="Calibri"/>
                <w:color w:val="000000"/>
              </w:rPr>
            </w:pPr>
            <w:r w:rsidRPr="00EF66AD">
              <w:rPr>
                <w:rFonts w:ascii="Calibri" w:hAnsi="Calibri" w:cs="Calibri"/>
                <w:color w:val="000000"/>
              </w:rPr>
              <w:t xml:space="preserve">In </w:t>
            </w:r>
            <w:r w:rsidR="00F116B0">
              <w:rPr>
                <w:rFonts w:ascii="Calibri" w:hAnsi="Calibri" w:cs="Calibri"/>
                <w:color w:val="000000"/>
              </w:rPr>
              <w:t xml:space="preserve">practice </w:t>
            </w:r>
            <w:r w:rsidRPr="00EF66AD">
              <w:rPr>
                <w:rFonts w:ascii="Calibri" w:hAnsi="Calibri" w:cs="Calibri"/>
                <w:color w:val="000000"/>
              </w:rPr>
              <w:t>only a small number of extreme or serious threat species</w:t>
            </w:r>
            <w:r w:rsidR="00EF66AD" w:rsidRPr="00EF66AD">
              <w:rPr>
                <w:rFonts w:ascii="Calibri" w:hAnsi="Calibri" w:cs="Calibri"/>
                <w:color w:val="000000"/>
              </w:rPr>
              <w:t xml:space="preserve"> will be banned from entering the State</w:t>
            </w:r>
            <w:r w:rsidRPr="00EF66AD">
              <w:rPr>
                <w:rFonts w:ascii="Calibri" w:hAnsi="Calibri" w:cs="Calibri"/>
                <w:color w:val="000000"/>
              </w:rPr>
              <w:t xml:space="preserve">. </w:t>
            </w:r>
          </w:p>
          <w:p w:rsidR="00EF66AD" w:rsidRPr="00EF66AD" w:rsidRDefault="00EF66AD" w:rsidP="00EF66AD">
            <w:pPr>
              <w:rPr>
                <w:rFonts w:ascii="Calibri" w:hAnsi="Calibri" w:cs="Calibri"/>
                <w:color w:val="000000"/>
              </w:rPr>
            </w:pPr>
          </w:p>
          <w:p w:rsidR="00EF66AD" w:rsidRPr="00EF66AD" w:rsidRDefault="00EF66AD" w:rsidP="00EF66AD">
            <w:pPr>
              <w:rPr>
                <w:rFonts w:ascii="Calibri" w:hAnsi="Calibri" w:cs="Calibri"/>
                <w:color w:val="000000"/>
              </w:rPr>
            </w:pPr>
          </w:p>
          <w:p w:rsidR="004661BC" w:rsidRDefault="004661BC" w:rsidP="00EF66AD">
            <w:pPr>
              <w:rPr>
                <w:rFonts w:ascii="Calibri" w:hAnsi="Calibri" w:cs="Calibri"/>
                <w:color w:val="000000"/>
              </w:rPr>
            </w:pPr>
          </w:p>
          <w:p w:rsidR="00EF66AD" w:rsidRDefault="00EF66AD" w:rsidP="00EF66AD">
            <w:pPr>
              <w:rPr>
                <w:rFonts w:ascii="Calibri" w:hAnsi="Calibri" w:cs="Calibri"/>
                <w:color w:val="000000"/>
              </w:rPr>
            </w:pPr>
            <w:r w:rsidRPr="00EF66AD">
              <w:rPr>
                <w:rFonts w:ascii="Calibri" w:hAnsi="Calibri" w:cs="Calibri"/>
                <w:color w:val="000000"/>
              </w:rPr>
              <w:t xml:space="preserve">The new policy will clearly outline DEPIs role in Non-indigenous bird management in Victoria. </w:t>
            </w:r>
            <w:r w:rsidR="00F116B0">
              <w:rPr>
                <w:rFonts w:ascii="Calibri" w:hAnsi="Calibri" w:cs="Calibri"/>
                <w:color w:val="000000"/>
              </w:rPr>
              <w:t xml:space="preserve"> DEPI can provide advice on best practice methods to manage non-indigenous species.</w:t>
            </w:r>
          </w:p>
          <w:p w:rsidR="00EF66AD" w:rsidRDefault="00EF66AD" w:rsidP="00EF66AD">
            <w:pPr>
              <w:rPr>
                <w:rFonts w:ascii="Calibri" w:hAnsi="Calibri" w:cs="Calibri"/>
                <w:color w:val="000000"/>
              </w:rPr>
            </w:pPr>
          </w:p>
          <w:p w:rsidR="00EF66AD" w:rsidRDefault="00CA23E0" w:rsidP="00F116B0">
            <w:pPr>
              <w:rPr>
                <w:rFonts w:ascii="Calibri" w:hAnsi="Calibri" w:cs="Calibri"/>
                <w:color w:val="000000"/>
              </w:rPr>
            </w:pPr>
            <w:r>
              <w:rPr>
                <w:rFonts w:ascii="Calibri" w:hAnsi="Calibri" w:cs="Calibri"/>
                <w:color w:val="000000"/>
              </w:rPr>
              <w:t xml:space="preserve">DEPI </w:t>
            </w:r>
            <w:r w:rsidR="00F116B0">
              <w:rPr>
                <w:rFonts w:ascii="Calibri" w:hAnsi="Calibri" w:cs="Calibri"/>
                <w:color w:val="000000"/>
              </w:rPr>
              <w:t xml:space="preserve">can </w:t>
            </w:r>
            <w:r>
              <w:rPr>
                <w:rFonts w:ascii="Calibri" w:hAnsi="Calibri" w:cs="Calibri"/>
                <w:color w:val="000000"/>
              </w:rPr>
              <w:t>provide information on regulatory obligations, regulatory and statutory resources</w:t>
            </w:r>
            <w:r w:rsidR="007A1960">
              <w:rPr>
                <w:rFonts w:ascii="Calibri" w:hAnsi="Calibri" w:cs="Calibri"/>
                <w:color w:val="000000"/>
              </w:rPr>
              <w:t xml:space="preserve">, such as the </w:t>
            </w:r>
            <w:r w:rsidR="007A1960" w:rsidRPr="007A1960">
              <w:rPr>
                <w:rFonts w:ascii="Calibri" w:hAnsi="Calibri" w:cs="Calibri"/>
                <w:i/>
                <w:color w:val="000000"/>
              </w:rPr>
              <w:t>Prevention of Cruelty to Animals Act 1986</w:t>
            </w:r>
            <w:r w:rsidR="007A1960">
              <w:rPr>
                <w:rFonts w:ascii="Calibri" w:hAnsi="Calibri" w:cs="Calibri"/>
                <w:color w:val="000000"/>
              </w:rPr>
              <w:t>,</w:t>
            </w:r>
            <w:r>
              <w:rPr>
                <w:rFonts w:ascii="Calibri" w:hAnsi="Calibri" w:cs="Calibri"/>
                <w:color w:val="000000"/>
              </w:rPr>
              <w:t xml:space="preserve"> and methods to manage non-indigenous species. </w:t>
            </w:r>
          </w:p>
        </w:tc>
      </w:tr>
      <w:tr w:rsidR="00DE15F3" w:rsidRPr="00397471" w:rsidTr="004661BC">
        <w:tc>
          <w:tcPr>
            <w:tcW w:w="2376" w:type="dxa"/>
          </w:tcPr>
          <w:p w:rsidR="00FB4CE2" w:rsidRDefault="00FB4CE2" w:rsidP="00FB4CE2">
            <w:pPr>
              <w:rPr>
                <w:rFonts w:ascii="Calibri" w:hAnsi="Calibri" w:cs="Calibri"/>
                <w:color w:val="000000"/>
              </w:rPr>
            </w:pPr>
            <w:r>
              <w:rPr>
                <w:rFonts w:ascii="Calibri" w:hAnsi="Calibri" w:cs="Calibri"/>
                <w:color w:val="000000"/>
              </w:rPr>
              <w:t>Raising awareness of risks posed by species and promoting responsible ownership</w:t>
            </w:r>
          </w:p>
          <w:p w:rsidR="00DE15F3" w:rsidRPr="00397471" w:rsidRDefault="00DE15F3" w:rsidP="004E19FB">
            <w:pPr>
              <w:rPr>
                <w:rFonts w:ascii="Calibri" w:hAnsi="Calibri" w:cs="Calibri"/>
                <w:color w:val="000000"/>
              </w:rPr>
            </w:pPr>
          </w:p>
        </w:tc>
        <w:tc>
          <w:tcPr>
            <w:tcW w:w="4040" w:type="dxa"/>
          </w:tcPr>
          <w:p w:rsidR="00FB4CE2" w:rsidRDefault="00FB4CE2" w:rsidP="00FB4CE2">
            <w:pPr>
              <w:rPr>
                <w:rFonts w:ascii="Calibri" w:hAnsi="Calibri" w:cs="Calibri"/>
                <w:color w:val="000000"/>
              </w:rPr>
            </w:pPr>
            <w:r>
              <w:rPr>
                <w:rFonts w:ascii="Calibri" w:hAnsi="Calibri" w:cs="Calibri"/>
                <w:color w:val="000000"/>
              </w:rPr>
              <w:t>There is a perception of heavy reliance on awareness raising and promoting responsible ownership for the management of non-indigenous birds that are currently kept in Victoria, regardless of their level of risk.</w:t>
            </w:r>
          </w:p>
          <w:p w:rsidR="00DE15F3" w:rsidRPr="00397471" w:rsidRDefault="00DE15F3" w:rsidP="004E19FB">
            <w:pPr>
              <w:rPr>
                <w:rFonts w:ascii="Calibri" w:hAnsi="Calibri" w:cs="Calibri"/>
                <w:color w:val="000000"/>
              </w:rPr>
            </w:pPr>
          </w:p>
        </w:tc>
        <w:tc>
          <w:tcPr>
            <w:tcW w:w="4040" w:type="dxa"/>
          </w:tcPr>
          <w:p w:rsidR="00DE15F3" w:rsidRPr="00397471" w:rsidRDefault="00A434E6" w:rsidP="00B73DA2">
            <w:pPr>
              <w:rPr>
                <w:rFonts w:ascii="Calibri" w:hAnsi="Calibri" w:cs="Calibri"/>
                <w:color w:val="000000"/>
              </w:rPr>
            </w:pPr>
            <w:r w:rsidRPr="00530374">
              <w:rPr>
                <w:rFonts w:ascii="Calibri" w:hAnsi="Calibri" w:cs="Calibri"/>
              </w:rPr>
              <w:t xml:space="preserve">The Department </w:t>
            </w:r>
            <w:r w:rsidR="00B73DA2">
              <w:rPr>
                <w:rFonts w:ascii="Calibri" w:hAnsi="Calibri" w:cs="Calibri"/>
              </w:rPr>
              <w:t xml:space="preserve">believes that raising awareness and promoting responsible ownership is an important mechanism for management. Working with stakeholders in the future to report new species at large will be a key focus of the Department. Such approaches have worked well elsewhere. </w:t>
            </w:r>
          </w:p>
        </w:tc>
      </w:tr>
      <w:tr w:rsidR="00DE15F3" w:rsidRPr="00397471" w:rsidTr="004661BC">
        <w:tc>
          <w:tcPr>
            <w:tcW w:w="2376" w:type="dxa"/>
          </w:tcPr>
          <w:p w:rsidR="00FB4CE2" w:rsidRDefault="00FB4CE2" w:rsidP="00FB4CE2">
            <w:pPr>
              <w:rPr>
                <w:rFonts w:ascii="Calibri" w:hAnsi="Calibri" w:cs="Calibri"/>
                <w:color w:val="000000"/>
              </w:rPr>
            </w:pPr>
            <w:r>
              <w:rPr>
                <w:rFonts w:ascii="Calibri" w:hAnsi="Calibri" w:cs="Calibri"/>
                <w:color w:val="000000"/>
              </w:rPr>
              <w:lastRenderedPageBreak/>
              <w:t>No imposition of significant regulatory burden on the current keeping of nonindigenous birds</w:t>
            </w:r>
          </w:p>
          <w:p w:rsidR="00DE15F3" w:rsidRPr="00397471" w:rsidRDefault="00DE15F3" w:rsidP="004E19FB">
            <w:pPr>
              <w:rPr>
                <w:rFonts w:ascii="Calibri" w:hAnsi="Calibri" w:cs="Calibri"/>
                <w:color w:val="000000"/>
              </w:rPr>
            </w:pPr>
          </w:p>
        </w:tc>
        <w:tc>
          <w:tcPr>
            <w:tcW w:w="4040" w:type="dxa"/>
          </w:tcPr>
          <w:p w:rsidR="00DE15F3" w:rsidRPr="00397471" w:rsidRDefault="00FB4CE2" w:rsidP="008571E8">
            <w:pPr>
              <w:rPr>
                <w:rFonts w:ascii="Calibri" w:hAnsi="Calibri" w:cs="Calibri"/>
                <w:color w:val="000000"/>
              </w:rPr>
            </w:pPr>
            <w:r>
              <w:rPr>
                <w:rFonts w:ascii="Calibri" w:hAnsi="Calibri" w:cs="Calibri"/>
                <w:color w:val="000000"/>
              </w:rPr>
              <w:t>Concern that the proposed approach will allow continued importation, breeding and keeping of known high-risk non-indigenous bird species, and therefore the approach will not be effective in managing the risk posed by these species.</w:t>
            </w:r>
          </w:p>
        </w:tc>
        <w:tc>
          <w:tcPr>
            <w:tcW w:w="4040" w:type="dxa"/>
          </w:tcPr>
          <w:p w:rsidR="003F7BB4" w:rsidRPr="00397471" w:rsidRDefault="008571E8" w:rsidP="007A1960">
            <w:pPr>
              <w:rPr>
                <w:rFonts w:ascii="Calibri" w:hAnsi="Calibri" w:cs="Calibri"/>
                <w:color w:val="000000"/>
              </w:rPr>
            </w:pPr>
            <w:r>
              <w:rPr>
                <w:rFonts w:ascii="Calibri" w:hAnsi="Calibri" w:cs="Calibri"/>
                <w:color w:val="000000"/>
              </w:rPr>
              <w:t xml:space="preserve">Restrictions are limited to new </w:t>
            </w:r>
            <w:r w:rsidRPr="00092B46">
              <w:rPr>
                <w:rFonts w:ascii="Calibri" w:hAnsi="Calibri" w:cs="Calibri"/>
                <w:color w:val="000000"/>
              </w:rPr>
              <w:t xml:space="preserve">species of </w:t>
            </w:r>
            <w:r w:rsidRPr="00EF66AD">
              <w:rPr>
                <w:rFonts w:ascii="Calibri" w:hAnsi="Calibri" w:cs="Calibri"/>
                <w:color w:val="000000"/>
              </w:rPr>
              <w:t>significant concern</w:t>
            </w:r>
            <w:r w:rsidRPr="00092B46">
              <w:rPr>
                <w:rFonts w:ascii="Calibri" w:hAnsi="Calibri" w:cs="Calibri"/>
                <w:color w:val="000000"/>
              </w:rPr>
              <w:t xml:space="preserve"> to Victoria that are not known to be in Australia</w:t>
            </w:r>
            <w:r>
              <w:rPr>
                <w:rFonts w:ascii="Calibri" w:hAnsi="Calibri" w:cs="Calibri"/>
                <w:color w:val="000000"/>
              </w:rPr>
              <w:t xml:space="preserve"> and a limited number of species </w:t>
            </w:r>
            <w:r w:rsidRPr="00092B46">
              <w:rPr>
                <w:rFonts w:ascii="Calibri" w:hAnsi="Calibri" w:cs="Calibri"/>
                <w:color w:val="000000"/>
              </w:rPr>
              <w:t xml:space="preserve">that are </w:t>
            </w:r>
            <w:r w:rsidRPr="00EF66AD">
              <w:rPr>
                <w:rFonts w:ascii="Calibri" w:hAnsi="Calibri" w:cs="Calibri"/>
                <w:color w:val="000000"/>
              </w:rPr>
              <w:t xml:space="preserve">already restricted to </w:t>
            </w:r>
            <w:r w:rsidR="007A1960">
              <w:rPr>
                <w:rFonts w:ascii="Calibri" w:hAnsi="Calibri" w:cs="Calibri"/>
                <w:color w:val="000000"/>
              </w:rPr>
              <w:t xml:space="preserve">approved </w:t>
            </w:r>
            <w:r w:rsidRPr="00EF66AD">
              <w:rPr>
                <w:rFonts w:ascii="Calibri" w:hAnsi="Calibri" w:cs="Calibri"/>
                <w:color w:val="000000"/>
              </w:rPr>
              <w:t xml:space="preserve">zoological </w:t>
            </w:r>
            <w:r w:rsidR="007A1960">
              <w:rPr>
                <w:rFonts w:ascii="Calibri" w:hAnsi="Calibri" w:cs="Calibri"/>
                <w:color w:val="000000"/>
              </w:rPr>
              <w:t xml:space="preserve">facilities </w:t>
            </w:r>
            <w:r w:rsidRPr="00EF66AD">
              <w:rPr>
                <w:rFonts w:ascii="Calibri" w:hAnsi="Calibri" w:cs="Calibri"/>
                <w:color w:val="000000"/>
              </w:rPr>
              <w:t xml:space="preserve">in </w:t>
            </w:r>
            <w:smartTag w:uri="urn:schemas-microsoft-com:office:smarttags" w:element="place">
              <w:smartTag w:uri="urn:schemas-microsoft-com:office:smarttags" w:element="State">
                <w:r w:rsidRPr="00EF66AD">
                  <w:rPr>
                    <w:rFonts w:ascii="Calibri" w:hAnsi="Calibri" w:cs="Calibri"/>
                    <w:color w:val="000000"/>
                  </w:rPr>
                  <w:t>Victoria</w:t>
                </w:r>
              </w:smartTag>
            </w:smartTag>
            <w:r w:rsidRPr="00092B46">
              <w:rPr>
                <w:rFonts w:ascii="Calibri" w:hAnsi="Calibri" w:cs="Calibri"/>
                <w:color w:val="000000"/>
              </w:rPr>
              <w:t>.</w:t>
            </w:r>
          </w:p>
        </w:tc>
      </w:tr>
      <w:tr w:rsidR="00DE15F3" w:rsidRPr="00397471" w:rsidTr="004661BC">
        <w:tc>
          <w:tcPr>
            <w:tcW w:w="2376" w:type="dxa"/>
          </w:tcPr>
          <w:p w:rsidR="00FB4CE2" w:rsidRDefault="00FB4CE2" w:rsidP="00FB4CE2">
            <w:pPr>
              <w:rPr>
                <w:rFonts w:ascii="Calibri" w:hAnsi="Calibri" w:cs="Calibri"/>
                <w:color w:val="000000"/>
              </w:rPr>
            </w:pPr>
            <w:r>
              <w:rPr>
                <w:rFonts w:ascii="Calibri" w:hAnsi="Calibri" w:cs="Calibri"/>
                <w:color w:val="000000"/>
              </w:rPr>
              <w:t>Component 1: Certain non-indigenous bird species of sig</w:t>
            </w:r>
            <w:r w:rsidR="00943EA3">
              <w:rPr>
                <w:rFonts w:ascii="Calibri" w:hAnsi="Calibri" w:cs="Calibri"/>
                <w:color w:val="000000"/>
              </w:rPr>
              <w:t>nificant</w:t>
            </w:r>
            <w:r>
              <w:rPr>
                <w:rFonts w:ascii="Calibri" w:hAnsi="Calibri" w:cs="Calibri"/>
                <w:color w:val="000000"/>
              </w:rPr>
              <w:t xml:space="preserve"> concern to Victoria that are not in Australia should not be brought into, kept or sold in Victoria</w:t>
            </w:r>
          </w:p>
          <w:p w:rsidR="00DE15F3" w:rsidRPr="00397471" w:rsidRDefault="00DE15F3" w:rsidP="004E19FB">
            <w:pPr>
              <w:rPr>
                <w:rFonts w:ascii="Calibri" w:hAnsi="Calibri" w:cs="Calibri"/>
                <w:color w:val="000000"/>
              </w:rPr>
            </w:pPr>
          </w:p>
        </w:tc>
        <w:tc>
          <w:tcPr>
            <w:tcW w:w="4040" w:type="dxa"/>
          </w:tcPr>
          <w:p w:rsidR="00DE15F3" w:rsidRDefault="00F649EB" w:rsidP="00EA2311">
            <w:pPr>
              <w:rPr>
                <w:rFonts w:ascii="Calibri" w:hAnsi="Calibri" w:cs="Calibri"/>
                <w:color w:val="000000"/>
              </w:rPr>
            </w:pPr>
            <w:r w:rsidRPr="00397471">
              <w:rPr>
                <w:rFonts w:ascii="Calibri" w:hAnsi="Calibri" w:cs="Calibri"/>
                <w:color w:val="000000"/>
              </w:rPr>
              <w:t>Submitters seek clari</w:t>
            </w:r>
            <w:r w:rsidR="00EA2311" w:rsidRPr="00397471">
              <w:rPr>
                <w:rFonts w:ascii="Calibri" w:hAnsi="Calibri" w:cs="Calibri"/>
                <w:color w:val="000000"/>
              </w:rPr>
              <w:t xml:space="preserve">fication </w:t>
            </w:r>
            <w:r w:rsidRPr="00397471">
              <w:rPr>
                <w:rFonts w:ascii="Calibri" w:hAnsi="Calibri" w:cs="Calibri"/>
                <w:color w:val="000000"/>
              </w:rPr>
              <w:t xml:space="preserve">on which species would fall under this component. </w:t>
            </w:r>
          </w:p>
          <w:p w:rsidR="00AD4E2F" w:rsidRDefault="00AD4E2F" w:rsidP="00EA2311">
            <w:pPr>
              <w:rPr>
                <w:rFonts w:ascii="Calibri" w:hAnsi="Calibri" w:cs="Calibri"/>
                <w:color w:val="000000"/>
              </w:rPr>
            </w:pPr>
          </w:p>
          <w:p w:rsidR="003F7BB4" w:rsidRDefault="003F7BB4" w:rsidP="00AD4E2F">
            <w:pPr>
              <w:rPr>
                <w:rFonts w:ascii="Calibri" w:hAnsi="Calibri" w:cs="Calibri"/>
                <w:color w:val="000000"/>
                <w:lang w:val="en-US"/>
              </w:rPr>
            </w:pPr>
          </w:p>
          <w:p w:rsidR="00CB4675" w:rsidRDefault="00CB4675" w:rsidP="00AD4E2F">
            <w:pPr>
              <w:rPr>
                <w:rFonts w:ascii="Calibri" w:hAnsi="Calibri" w:cs="Calibri"/>
                <w:color w:val="000000"/>
                <w:lang w:val="en-US"/>
              </w:rPr>
            </w:pPr>
          </w:p>
          <w:p w:rsidR="00CB4675" w:rsidRDefault="00CB4675" w:rsidP="00AD4E2F">
            <w:pPr>
              <w:rPr>
                <w:rFonts w:ascii="Calibri" w:hAnsi="Calibri" w:cs="Calibri"/>
                <w:color w:val="000000"/>
                <w:lang w:val="en-US"/>
              </w:rPr>
            </w:pPr>
          </w:p>
          <w:p w:rsidR="00CB4675" w:rsidRDefault="00CB4675" w:rsidP="00AD4E2F">
            <w:pPr>
              <w:rPr>
                <w:rFonts w:ascii="Calibri" w:hAnsi="Calibri" w:cs="Calibri"/>
                <w:color w:val="000000"/>
                <w:lang w:val="en-US"/>
              </w:rPr>
            </w:pPr>
          </w:p>
          <w:p w:rsidR="00AD4E2F" w:rsidRPr="00AD4E2F" w:rsidRDefault="00AD4E2F" w:rsidP="00AD4E2F">
            <w:pPr>
              <w:rPr>
                <w:rFonts w:ascii="Calibri" w:hAnsi="Calibri" w:cs="Calibri"/>
                <w:color w:val="000000"/>
                <w:lang w:val="en-US"/>
              </w:rPr>
            </w:pPr>
            <w:r w:rsidRPr="00AD4E2F">
              <w:rPr>
                <w:rFonts w:ascii="Calibri" w:hAnsi="Calibri" w:cs="Calibri"/>
                <w:color w:val="000000"/>
                <w:lang w:val="en-US"/>
              </w:rPr>
              <w:t xml:space="preserve">Bird species of significant concern must </w:t>
            </w:r>
            <w:r w:rsidR="002E7FE8">
              <w:rPr>
                <w:rFonts w:ascii="Calibri" w:hAnsi="Calibri" w:cs="Calibri"/>
                <w:color w:val="000000"/>
                <w:lang w:val="en-US"/>
              </w:rPr>
              <w:t xml:space="preserve">be </w:t>
            </w:r>
            <w:r w:rsidRPr="00AD4E2F">
              <w:rPr>
                <w:rFonts w:ascii="Calibri" w:hAnsi="Calibri" w:cs="Calibri"/>
                <w:color w:val="000000"/>
                <w:lang w:val="en-US"/>
              </w:rPr>
              <w:t>identified on a species by species basis</w:t>
            </w:r>
          </w:p>
          <w:p w:rsidR="00AD4E2F" w:rsidRPr="00AD4E2F" w:rsidRDefault="00AD4E2F" w:rsidP="00AD4E2F">
            <w:pPr>
              <w:rPr>
                <w:rFonts w:ascii="Calibri" w:hAnsi="Calibri" w:cs="Calibri"/>
                <w:color w:val="000000"/>
              </w:rPr>
            </w:pPr>
          </w:p>
          <w:p w:rsidR="00AD4E2F" w:rsidRPr="00AD4E2F" w:rsidRDefault="00AD4E2F" w:rsidP="00AD4E2F">
            <w:pPr>
              <w:rPr>
                <w:rFonts w:ascii="Calibri" w:hAnsi="Calibri" w:cs="Calibri"/>
                <w:color w:val="000000"/>
              </w:rPr>
            </w:pPr>
            <w:r w:rsidRPr="00AD4E2F">
              <w:rPr>
                <w:rFonts w:ascii="Calibri" w:hAnsi="Calibri" w:cs="Calibri"/>
                <w:color w:val="000000"/>
                <w:lang w:val="en-US"/>
              </w:rPr>
              <w:t>Current threat ratings for non-indigenous birds must be revised to ensure that they are based on the most current information.</w:t>
            </w:r>
          </w:p>
          <w:p w:rsidR="0040453B" w:rsidRDefault="0040453B" w:rsidP="0062040B">
            <w:pPr>
              <w:rPr>
                <w:rFonts w:ascii="Calibri" w:hAnsi="Calibri" w:cs="Calibri"/>
                <w:color w:val="000000"/>
              </w:rPr>
            </w:pPr>
          </w:p>
          <w:p w:rsidR="00AD4E2F" w:rsidRPr="00397471" w:rsidRDefault="0062040B" w:rsidP="0062040B">
            <w:pPr>
              <w:rPr>
                <w:rFonts w:ascii="Calibri" w:hAnsi="Calibri" w:cs="Calibri"/>
                <w:color w:val="000000"/>
              </w:rPr>
            </w:pPr>
            <w:r>
              <w:rPr>
                <w:rFonts w:ascii="Calibri" w:hAnsi="Calibri" w:cs="Calibri"/>
                <w:color w:val="000000"/>
              </w:rPr>
              <w:t>C</w:t>
            </w:r>
            <w:r w:rsidR="00AD4E2F" w:rsidRPr="00AD4E2F">
              <w:rPr>
                <w:rFonts w:ascii="Calibri" w:hAnsi="Calibri" w:cs="Calibri"/>
                <w:color w:val="000000"/>
              </w:rPr>
              <w:t>reate a ‘permitted list’ as an effective way to communicate which species are, or are not, permitted in Victoria. The ‘permitted list’ could also include details of the conditions under which those species may be kept.</w:t>
            </w:r>
          </w:p>
        </w:tc>
        <w:tc>
          <w:tcPr>
            <w:tcW w:w="4040" w:type="dxa"/>
          </w:tcPr>
          <w:p w:rsidR="00CB4675" w:rsidRDefault="0058234E" w:rsidP="00CB4675">
            <w:pPr>
              <w:rPr>
                <w:rFonts w:ascii="Calibri" w:hAnsi="Calibri" w:cs="Calibri"/>
                <w:color w:val="000000"/>
              </w:rPr>
            </w:pPr>
            <w:r>
              <w:rPr>
                <w:rFonts w:ascii="Calibri" w:hAnsi="Calibri" w:cs="Calibri"/>
                <w:color w:val="000000"/>
              </w:rPr>
              <w:t xml:space="preserve">DEPI </w:t>
            </w:r>
            <w:r w:rsidR="002E7FE8">
              <w:rPr>
                <w:rFonts w:ascii="Calibri" w:hAnsi="Calibri" w:cs="Calibri"/>
                <w:color w:val="000000"/>
              </w:rPr>
              <w:t xml:space="preserve">will identify </w:t>
            </w:r>
            <w:r w:rsidR="000A2286">
              <w:rPr>
                <w:rFonts w:ascii="Calibri" w:hAnsi="Calibri" w:cs="Calibri"/>
                <w:color w:val="000000"/>
              </w:rPr>
              <w:t xml:space="preserve">the </w:t>
            </w:r>
            <w:r w:rsidR="002E7FE8">
              <w:rPr>
                <w:rFonts w:ascii="Calibri" w:hAnsi="Calibri" w:cs="Calibri"/>
                <w:color w:val="000000"/>
              </w:rPr>
              <w:t xml:space="preserve">species </w:t>
            </w:r>
            <w:r w:rsidR="000A2286">
              <w:rPr>
                <w:rFonts w:ascii="Calibri" w:hAnsi="Calibri" w:cs="Calibri"/>
                <w:color w:val="000000"/>
              </w:rPr>
              <w:t xml:space="preserve">that </w:t>
            </w:r>
            <w:r w:rsidR="002E7FE8">
              <w:rPr>
                <w:rFonts w:ascii="Calibri" w:hAnsi="Calibri" w:cs="Calibri"/>
                <w:color w:val="000000"/>
              </w:rPr>
              <w:t>fall under Component 1</w:t>
            </w:r>
            <w:r w:rsidR="003F7BB4">
              <w:rPr>
                <w:rFonts w:ascii="Calibri" w:hAnsi="Calibri" w:cs="Calibri"/>
                <w:color w:val="000000"/>
              </w:rPr>
              <w:t xml:space="preserve"> and will </w:t>
            </w:r>
            <w:r w:rsidR="00CB4675" w:rsidRPr="00CB4675">
              <w:rPr>
                <w:rFonts w:ascii="Calibri" w:hAnsi="Calibri" w:cs="Calibri"/>
                <w:color w:val="000000"/>
              </w:rPr>
              <w:t>consult with stakeholders on proposals to declare species under the legislation in accordance with the requirements of the Subordinate legislation act.</w:t>
            </w:r>
          </w:p>
          <w:p w:rsidR="00FB4CE2" w:rsidRDefault="00FB4CE2" w:rsidP="00FB4CE2">
            <w:pPr>
              <w:rPr>
                <w:rFonts w:ascii="Calibri" w:hAnsi="Calibri" w:cs="Calibri"/>
                <w:color w:val="000000"/>
              </w:rPr>
            </w:pPr>
          </w:p>
          <w:p w:rsidR="002E7FE8" w:rsidRDefault="0062040B" w:rsidP="00FB4CE2">
            <w:pPr>
              <w:rPr>
                <w:rFonts w:ascii="Calibri" w:hAnsi="Calibri" w:cs="Calibri"/>
                <w:color w:val="000000"/>
              </w:rPr>
            </w:pPr>
            <w:r>
              <w:rPr>
                <w:rFonts w:ascii="Calibri" w:hAnsi="Calibri" w:cs="Calibri"/>
                <w:color w:val="000000"/>
              </w:rPr>
              <w:t xml:space="preserve">See </w:t>
            </w:r>
            <w:r w:rsidR="00CB4675">
              <w:rPr>
                <w:rFonts w:ascii="Calibri" w:hAnsi="Calibri" w:cs="Calibri"/>
                <w:color w:val="000000"/>
              </w:rPr>
              <w:t xml:space="preserve">comment </w:t>
            </w:r>
            <w:r>
              <w:rPr>
                <w:rFonts w:ascii="Calibri" w:hAnsi="Calibri" w:cs="Calibri"/>
                <w:color w:val="000000"/>
              </w:rPr>
              <w:t>above</w:t>
            </w:r>
            <w:r w:rsidR="00CB4675">
              <w:rPr>
                <w:rFonts w:ascii="Calibri" w:hAnsi="Calibri" w:cs="Calibri"/>
                <w:color w:val="000000"/>
              </w:rPr>
              <w:t>.</w:t>
            </w:r>
          </w:p>
          <w:p w:rsidR="00DE15F3" w:rsidRDefault="00DE15F3" w:rsidP="002E7FE8">
            <w:pPr>
              <w:rPr>
                <w:rFonts w:ascii="Calibri" w:hAnsi="Calibri" w:cs="Calibri"/>
                <w:color w:val="000000"/>
              </w:rPr>
            </w:pPr>
          </w:p>
          <w:p w:rsidR="002E7FE8" w:rsidRDefault="002E7FE8" w:rsidP="002E7FE8">
            <w:pPr>
              <w:rPr>
                <w:rFonts w:ascii="Calibri" w:hAnsi="Calibri" w:cs="Calibri"/>
                <w:color w:val="000000"/>
              </w:rPr>
            </w:pPr>
          </w:p>
          <w:p w:rsidR="0062040B" w:rsidRDefault="0062040B" w:rsidP="0062040B">
            <w:pPr>
              <w:rPr>
                <w:rFonts w:ascii="Calibri" w:hAnsi="Calibri" w:cs="Calibri"/>
                <w:color w:val="000000"/>
              </w:rPr>
            </w:pPr>
            <w:r>
              <w:rPr>
                <w:rFonts w:ascii="Calibri" w:hAnsi="Calibri" w:cs="Calibri"/>
                <w:color w:val="000000"/>
              </w:rPr>
              <w:t xml:space="preserve">The threat ratings are based on the </w:t>
            </w:r>
            <w:r w:rsidR="003F7BB4">
              <w:rPr>
                <w:rFonts w:ascii="Calibri" w:hAnsi="Calibri" w:cs="Calibri"/>
                <w:color w:val="000000"/>
              </w:rPr>
              <w:t xml:space="preserve">newly </w:t>
            </w:r>
            <w:proofErr w:type="gramStart"/>
            <w:r w:rsidR="003F7BB4">
              <w:rPr>
                <w:rFonts w:ascii="Calibri" w:hAnsi="Calibri" w:cs="Calibri"/>
                <w:color w:val="000000"/>
              </w:rPr>
              <w:t xml:space="preserve">revised </w:t>
            </w:r>
            <w:r w:rsidR="008571E8">
              <w:rPr>
                <w:rFonts w:ascii="Calibri" w:hAnsi="Calibri" w:cs="Calibri"/>
                <w:color w:val="000000"/>
              </w:rPr>
              <w:t xml:space="preserve"> </w:t>
            </w:r>
            <w:r w:rsidR="003051B3">
              <w:rPr>
                <w:rFonts w:ascii="Calibri" w:hAnsi="Calibri" w:cs="Calibri"/>
                <w:color w:val="000000"/>
              </w:rPr>
              <w:t>g</w:t>
            </w:r>
            <w:r>
              <w:rPr>
                <w:rFonts w:ascii="Calibri" w:hAnsi="Calibri" w:cs="Calibri"/>
                <w:color w:val="000000"/>
              </w:rPr>
              <w:t>uidelines</w:t>
            </w:r>
            <w:proofErr w:type="gramEnd"/>
            <w:r w:rsidR="0040453B">
              <w:rPr>
                <w:rFonts w:ascii="Calibri" w:hAnsi="Calibri" w:cs="Calibri"/>
                <w:color w:val="000000"/>
              </w:rPr>
              <w:t xml:space="preserve">. The guidelines provide a nationally consistent framework for assessing risk. </w:t>
            </w:r>
          </w:p>
          <w:p w:rsidR="008571E8" w:rsidRDefault="008571E8" w:rsidP="0062040B">
            <w:pPr>
              <w:rPr>
                <w:rFonts w:ascii="Calibri" w:hAnsi="Calibri" w:cs="Calibri"/>
                <w:color w:val="000000"/>
              </w:rPr>
            </w:pPr>
          </w:p>
          <w:p w:rsidR="002E7FE8" w:rsidRPr="00397471" w:rsidRDefault="0062040B" w:rsidP="008571E8">
            <w:pPr>
              <w:rPr>
                <w:rFonts w:ascii="Calibri" w:hAnsi="Calibri" w:cs="Calibri"/>
                <w:color w:val="000000"/>
              </w:rPr>
            </w:pPr>
            <w:r>
              <w:rPr>
                <w:rFonts w:ascii="Calibri" w:hAnsi="Calibri" w:cs="Calibri"/>
                <w:color w:val="000000"/>
              </w:rPr>
              <w:t xml:space="preserve">The Department will identify </w:t>
            </w:r>
            <w:r w:rsidR="004C25D1">
              <w:rPr>
                <w:rFonts w:ascii="Calibri" w:hAnsi="Calibri" w:cs="Calibri"/>
                <w:color w:val="000000"/>
              </w:rPr>
              <w:t xml:space="preserve">the </w:t>
            </w:r>
            <w:r>
              <w:rPr>
                <w:rFonts w:ascii="Calibri" w:hAnsi="Calibri" w:cs="Calibri"/>
                <w:color w:val="000000"/>
              </w:rPr>
              <w:t xml:space="preserve">species that fall under Component 1 and under Component 2. </w:t>
            </w:r>
            <w:proofErr w:type="gramStart"/>
            <w:r>
              <w:rPr>
                <w:rFonts w:ascii="Calibri" w:hAnsi="Calibri" w:cs="Calibri"/>
                <w:color w:val="000000"/>
              </w:rPr>
              <w:t xml:space="preserve">The  </w:t>
            </w:r>
            <w:r w:rsidR="003051B3">
              <w:rPr>
                <w:rFonts w:ascii="Calibri" w:hAnsi="Calibri" w:cs="Calibri"/>
                <w:color w:val="000000"/>
              </w:rPr>
              <w:t>guidelines</w:t>
            </w:r>
            <w:proofErr w:type="gramEnd"/>
            <w:r>
              <w:rPr>
                <w:rFonts w:ascii="Calibri" w:hAnsi="Calibri" w:cs="Calibri"/>
                <w:color w:val="000000"/>
              </w:rPr>
              <w:t xml:space="preserve"> provide details o</w:t>
            </w:r>
            <w:r w:rsidR="005A5BB3">
              <w:rPr>
                <w:rFonts w:ascii="Calibri" w:hAnsi="Calibri" w:cs="Calibri"/>
                <w:color w:val="000000"/>
              </w:rPr>
              <w:t>n</w:t>
            </w:r>
            <w:r>
              <w:rPr>
                <w:rFonts w:ascii="Calibri" w:hAnsi="Calibri" w:cs="Calibri"/>
                <w:color w:val="000000"/>
              </w:rPr>
              <w:t xml:space="preserve"> keeping species from all threat categories.</w:t>
            </w:r>
          </w:p>
        </w:tc>
      </w:tr>
      <w:tr w:rsidR="00DE15F3" w:rsidRPr="00397471" w:rsidTr="004661BC">
        <w:tc>
          <w:tcPr>
            <w:tcW w:w="2376" w:type="dxa"/>
          </w:tcPr>
          <w:p w:rsidR="00FB4CE2" w:rsidRDefault="00FB4CE2" w:rsidP="00FB4CE2">
            <w:pPr>
              <w:rPr>
                <w:rFonts w:ascii="Calibri" w:hAnsi="Calibri" w:cs="Calibri"/>
                <w:color w:val="000000"/>
              </w:rPr>
            </w:pPr>
            <w:r>
              <w:rPr>
                <w:rFonts w:ascii="Calibri" w:hAnsi="Calibri" w:cs="Calibri"/>
                <w:color w:val="000000"/>
              </w:rPr>
              <w:t>Component 2: Certain non-indigenous bird species that are known to be in Australia and have high pest potential and/or complex husbandry should be limited to zoological institutions</w:t>
            </w:r>
          </w:p>
          <w:p w:rsidR="00DE15F3" w:rsidRPr="00397471" w:rsidRDefault="00DE15F3" w:rsidP="004E19FB">
            <w:pPr>
              <w:rPr>
                <w:rFonts w:ascii="Calibri" w:hAnsi="Calibri" w:cs="Calibri"/>
                <w:color w:val="000000"/>
              </w:rPr>
            </w:pPr>
          </w:p>
        </w:tc>
        <w:tc>
          <w:tcPr>
            <w:tcW w:w="4040" w:type="dxa"/>
          </w:tcPr>
          <w:p w:rsidR="00FB4CE2" w:rsidRDefault="00FB4CE2" w:rsidP="00FB4CE2">
            <w:pPr>
              <w:rPr>
                <w:rFonts w:ascii="Calibri" w:hAnsi="Calibri" w:cs="Calibri"/>
                <w:color w:val="000000"/>
              </w:rPr>
            </w:pPr>
            <w:r>
              <w:rPr>
                <w:rFonts w:ascii="Calibri" w:hAnsi="Calibri" w:cs="Calibri"/>
                <w:color w:val="000000"/>
              </w:rPr>
              <w:t xml:space="preserve">Concern that this may require the removal of some species held in private collections currently, which could also create an incentive for their release. </w:t>
            </w:r>
          </w:p>
          <w:p w:rsidR="00DE15F3" w:rsidRPr="00397471" w:rsidRDefault="00DE15F3" w:rsidP="004E19FB">
            <w:pPr>
              <w:rPr>
                <w:rFonts w:ascii="Calibri" w:hAnsi="Calibri" w:cs="Calibri"/>
                <w:color w:val="000000"/>
              </w:rPr>
            </w:pPr>
          </w:p>
          <w:p w:rsidR="00C24A6F" w:rsidRDefault="00C24A6F" w:rsidP="00EA2311">
            <w:pPr>
              <w:rPr>
                <w:rFonts w:ascii="Calibri" w:hAnsi="Calibri" w:cs="Calibri"/>
                <w:color w:val="000000"/>
              </w:rPr>
            </w:pPr>
          </w:p>
          <w:p w:rsidR="00C24A6F" w:rsidRDefault="00C24A6F" w:rsidP="00EA2311">
            <w:pPr>
              <w:rPr>
                <w:rFonts w:ascii="Calibri" w:hAnsi="Calibri" w:cs="Calibri"/>
                <w:color w:val="000000"/>
              </w:rPr>
            </w:pPr>
          </w:p>
          <w:p w:rsidR="00C24A6F" w:rsidRDefault="00C24A6F" w:rsidP="00EA2311">
            <w:pPr>
              <w:rPr>
                <w:rFonts w:ascii="Calibri" w:hAnsi="Calibri" w:cs="Calibri"/>
                <w:color w:val="000000"/>
              </w:rPr>
            </w:pPr>
          </w:p>
          <w:p w:rsidR="00466783" w:rsidRDefault="00466783" w:rsidP="00EA2311">
            <w:pPr>
              <w:rPr>
                <w:rFonts w:ascii="Calibri" w:hAnsi="Calibri" w:cs="Calibri"/>
                <w:color w:val="000000"/>
              </w:rPr>
            </w:pPr>
          </w:p>
          <w:p w:rsidR="00466783" w:rsidRDefault="00466783" w:rsidP="00EA2311">
            <w:pPr>
              <w:rPr>
                <w:rFonts w:ascii="Calibri" w:hAnsi="Calibri" w:cs="Calibri"/>
                <w:color w:val="000000"/>
              </w:rPr>
            </w:pPr>
          </w:p>
          <w:p w:rsidR="00EA2311" w:rsidRPr="00397471" w:rsidRDefault="00EA2311" w:rsidP="00EA2311">
            <w:pPr>
              <w:rPr>
                <w:rFonts w:ascii="Calibri" w:hAnsi="Calibri" w:cs="Calibri"/>
                <w:color w:val="000000"/>
              </w:rPr>
            </w:pPr>
            <w:r>
              <w:rPr>
                <w:rFonts w:ascii="Calibri" w:hAnsi="Calibri" w:cs="Calibri"/>
                <w:color w:val="000000"/>
              </w:rPr>
              <w:t xml:space="preserve">Submitters seek </w:t>
            </w:r>
            <w:r w:rsidRPr="00397471">
              <w:rPr>
                <w:rFonts w:ascii="Calibri" w:hAnsi="Calibri" w:cs="Calibri"/>
                <w:color w:val="000000"/>
              </w:rPr>
              <w:t xml:space="preserve">clarification on how ‘high pest potential’ will be determined and </w:t>
            </w:r>
            <w:r>
              <w:rPr>
                <w:rFonts w:ascii="Calibri" w:hAnsi="Calibri" w:cs="Calibri"/>
                <w:color w:val="000000"/>
              </w:rPr>
              <w:t>which species fall under this component.</w:t>
            </w:r>
          </w:p>
          <w:p w:rsidR="00EA2311" w:rsidRPr="00397471" w:rsidRDefault="00EA2311" w:rsidP="00EA2311">
            <w:pPr>
              <w:rPr>
                <w:rFonts w:ascii="Calibri" w:hAnsi="Calibri" w:cs="Calibri"/>
                <w:color w:val="000000"/>
              </w:rPr>
            </w:pPr>
          </w:p>
          <w:p w:rsidR="003051B3" w:rsidRDefault="003051B3" w:rsidP="00EA2311">
            <w:pPr>
              <w:rPr>
                <w:rFonts w:ascii="Calibri" w:hAnsi="Calibri" w:cs="Calibri"/>
                <w:color w:val="000000"/>
              </w:rPr>
            </w:pPr>
          </w:p>
          <w:p w:rsidR="003051B3" w:rsidRDefault="003051B3" w:rsidP="00EA2311">
            <w:pPr>
              <w:rPr>
                <w:rFonts w:ascii="Calibri" w:hAnsi="Calibri" w:cs="Calibri"/>
                <w:color w:val="000000"/>
              </w:rPr>
            </w:pPr>
          </w:p>
          <w:p w:rsidR="003051B3" w:rsidRDefault="003051B3" w:rsidP="00EA2311">
            <w:pPr>
              <w:rPr>
                <w:rFonts w:ascii="Calibri" w:hAnsi="Calibri" w:cs="Calibri"/>
                <w:color w:val="000000"/>
              </w:rPr>
            </w:pPr>
          </w:p>
          <w:p w:rsidR="006B4A35" w:rsidRDefault="006B4A35" w:rsidP="00EA2311">
            <w:pPr>
              <w:rPr>
                <w:rFonts w:ascii="Calibri" w:hAnsi="Calibri" w:cs="Calibri"/>
                <w:color w:val="000000"/>
              </w:rPr>
            </w:pPr>
          </w:p>
          <w:p w:rsidR="00FB4CE2" w:rsidRPr="00397471" w:rsidRDefault="00EA2311" w:rsidP="00EA2311">
            <w:pPr>
              <w:rPr>
                <w:rFonts w:ascii="Calibri" w:hAnsi="Calibri" w:cs="Calibri"/>
                <w:color w:val="000000"/>
              </w:rPr>
            </w:pPr>
            <w:r w:rsidRPr="00397471">
              <w:rPr>
                <w:rFonts w:ascii="Calibri" w:hAnsi="Calibri" w:cs="Calibri"/>
                <w:color w:val="000000"/>
              </w:rPr>
              <w:t>Submitters seek further discussion on the implications on current keeping, if high pest potential non-indigenous birds exist in private collections in Victoria.</w:t>
            </w:r>
          </w:p>
        </w:tc>
        <w:tc>
          <w:tcPr>
            <w:tcW w:w="4040" w:type="dxa"/>
          </w:tcPr>
          <w:p w:rsidR="0040453B" w:rsidRDefault="0040453B" w:rsidP="0040453B">
            <w:pPr>
              <w:tabs>
                <w:tab w:val="left" w:pos="0"/>
                <w:tab w:val="left" w:pos="720"/>
                <w:tab w:val="left" w:pos="1440"/>
                <w:tab w:val="left" w:pos="2160"/>
                <w:tab w:val="left" w:pos="2880"/>
                <w:tab w:val="left" w:pos="3600"/>
                <w:tab w:val="left" w:pos="4320"/>
              </w:tabs>
              <w:autoSpaceDE w:val="0"/>
              <w:autoSpaceDN w:val="0"/>
              <w:adjustRightInd w:val="0"/>
              <w:rPr>
                <w:rFonts w:cs="Arial"/>
                <w:color w:val="000000"/>
                <w:sz w:val="18"/>
                <w:szCs w:val="18"/>
              </w:rPr>
            </w:pPr>
            <w:r>
              <w:rPr>
                <w:rFonts w:ascii="Calibri" w:hAnsi="Calibri" w:cs="Calibri"/>
                <w:color w:val="000000"/>
              </w:rPr>
              <w:t xml:space="preserve">No species currently held in aviculture will require removal. </w:t>
            </w:r>
            <w:r w:rsidRPr="0040453B">
              <w:rPr>
                <w:rFonts w:ascii="Calibri" w:hAnsi="Calibri" w:cs="Calibri"/>
                <w:color w:val="000000"/>
              </w:rPr>
              <w:t xml:space="preserve">In practice this </w:t>
            </w:r>
            <w:r w:rsidR="003051B3">
              <w:rPr>
                <w:rFonts w:ascii="Calibri" w:hAnsi="Calibri" w:cs="Calibri"/>
                <w:color w:val="000000"/>
              </w:rPr>
              <w:t xml:space="preserve">component relates </w:t>
            </w:r>
            <w:r w:rsidRPr="0040453B">
              <w:rPr>
                <w:rFonts w:ascii="Calibri" w:hAnsi="Calibri" w:cs="Calibri"/>
                <w:color w:val="000000"/>
              </w:rPr>
              <w:t xml:space="preserve">to a small number of extreme or serious threat </w:t>
            </w:r>
            <w:proofErr w:type="gramStart"/>
            <w:r w:rsidRPr="0040453B">
              <w:rPr>
                <w:rFonts w:ascii="Calibri" w:hAnsi="Calibri" w:cs="Calibri"/>
                <w:color w:val="000000"/>
              </w:rPr>
              <w:t xml:space="preserve">species </w:t>
            </w:r>
            <w:r w:rsidR="003051B3">
              <w:rPr>
                <w:rFonts w:ascii="Calibri" w:hAnsi="Calibri" w:cs="Calibri"/>
                <w:color w:val="000000"/>
              </w:rPr>
              <w:t xml:space="preserve"> </w:t>
            </w:r>
            <w:r w:rsidR="003051B3" w:rsidRPr="0040453B">
              <w:rPr>
                <w:rFonts w:ascii="Calibri" w:hAnsi="Calibri" w:cs="Calibri"/>
                <w:color w:val="000000"/>
              </w:rPr>
              <w:t>that</w:t>
            </w:r>
            <w:proofErr w:type="gramEnd"/>
            <w:r w:rsidR="003051B3" w:rsidRPr="0040453B">
              <w:rPr>
                <w:rFonts w:ascii="Calibri" w:hAnsi="Calibri" w:cs="Calibri"/>
                <w:color w:val="000000"/>
              </w:rPr>
              <w:t xml:space="preserve"> have been endorsed by the </w:t>
            </w:r>
            <w:r w:rsidR="003051B3">
              <w:rPr>
                <w:rFonts w:ascii="Calibri" w:hAnsi="Calibri" w:cs="Calibri"/>
                <w:color w:val="000000"/>
              </w:rPr>
              <w:t>Vertebrate Pests Committee</w:t>
            </w:r>
            <w:r w:rsidR="003051B3" w:rsidRPr="0040453B">
              <w:rPr>
                <w:rFonts w:ascii="Calibri" w:hAnsi="Calibri" w:cs="Calibri"/>
                <w:color w:val="000000"/>
              </w:rPr>
              <w:t xml:space="preserve"> </w:t>
            </w:r>
            <w:r w:rsidR="003051B3">
              <w:rPr>
                <w:rFonts w:ascii="Calibri" w:hAnsi="Calibri" w:cs="Calibri"/>
                <w:color w:val="000000"/>
              </w:rPr>
              <w:t>(</w:t>
            </w:r>
            <w:r w:rsidR="003051B3" w:rsidRPr="0040453B">
              <w:rPr>
                <w:rFonts w:ascii="Calibri" w:hAnsi="Calibri" w:cs="Calibri"/>
                <w:color w:val="000000"/>
              </w:rPr>
              <w:t>VPC</w:t>
            </w:r>
            <w:r w:rsidR="003051B3">
              <w:rPr>
                <w:rFonts w:ascii="Calibri" w:hAnsi="Calibri" w:cs="Calibri"/>
                <w:color w:val="000000"/>
              </w:rPr>
              <w:t>)</w:t>
            </w:r>
            <w:r w:rsidR="003051B3" w:rsidRPr="0040453B">
              <w:rPr>
                <w:rFonts w:ascii="Calibri" w:hAnsi="Calibri" w:cs="Calibri"/>
                <w:color w:val="000000"/>
              </w:rPr>
              <w:t xml:space="preserve"> </w:t>
            </w:r>
            <w:r w:rsidR="00466783" w:rsidRPr="0040453B">
              <w:rPr>
                <w:rFonts w:ascii="Calibri" w:hAnsi="Calibri" w:cs="Calibri"/>
                <w:color w:val="000000"/>
              </w:rPr>
              <w:t>that are already restricted to zoological institutions in Victoria</w:t>
            </w:r>
            <w:r w:rsidR="00466783">
              <w:rPr>
                <w:rFonts w:ascii="Calibri" w:hAnsi="Calibri" w:cs="Calibri"/>
                <w:color w:val="000000"/>
              </w:rPr>
              <w:t>,</w:t>
            </w:r>
            <w:r w:rsidR="00466783">
              <w:rPr>
                <w:rFonts w:cs="Arial"/>
                <w:color w:val="000000"/>
                <w:sz w:val="18"/>
                <w:szCs w:val="18"/>
              </w:rPr>
              <w:t xml:space="preserve"> </w:t>
            </w:r>
            <w:r w:rsidR="003051B3">
              <w:rPr>
                <w:rFonts w:ascii="Calibri" w:hAnsi="Calibri" w:cs="Calibri"/>
                <w:color w:val="000000"/>
              </w:rPr>
              <w:t xml:space="preserve">and/or species that have complex husbandry </w:t>
            </w:r>
            <w:r w:rsidR="00466783">
              <w:rPr>
                <w:rFonts w:ascii="Calibri" w:hAnsi="Calibri" w:cs="Calibri"/>
                <w:color w:val="000000"/>
              </w:rPr>
              <w:t xml:space="preserve">(not </w:t>
            </w:r>
            <w:r w:rsidR="003051B3">
              <w:rPr>
                <w:rFonts w:ascii="Calibri" w:hAnsi="Calibri" w:cs="Calibri"/>
                <w:color w:val="000000"/>
              </w:rPr>
              <w:t xml:space="preserve"> held by aviculturists</w:t>
            </w:r>
            <w:r w:rsidR="00466783">
              <w:rPr>
                <w:rFonts w:ascii="Calibri" w:hAnsi="Calibri" w:cs="Calibri"/>
                <w:color w:val="000000"/>
              </w:rPr>
              <w:t>)</w:t>
            </w:r>
            <w:r w:rsidR="008571E8">
              <w:rPr>
                <w:rFonts w:ascii="Calibri" w:hAnsi="Calibri" w:cs="Calibri"/>
                <w:color w:val="000000"/>
              </w:rPr>
              <w:t>.</w:t>
            </w:r>
            <w:r w:rsidR="003051B3">
              <w:rPr>
                <w:rFonts w:ascii="Calibri" w:hAnsi="Calibri" w:cs="Calibri"/>
                <w:color w:val="000000"/>
              </w:rPr>
              <w:t xml:space="preserve"> </w:t>
            </w:r>
          </w:p>
          <w:p w:rsidR="00FB4CE2" w:rsidRPr="00397471" w:rsidRDefault="00FB4CE2" w:rsidP="004E19FB">
            <w:pPr>
              <w:rPr>
                <w:rFonts w:ascii="Calibri" w:hAnsi="Calibri" w:cs="Calibri"/>
                <w:color w:val="000000"/>
              </w:rPr>
            </w:pPr>
          </w:p>
          <w:p w:rsidR="003051B3" w:rsidRDefault="006A09C2" w:rsidP="003051B3">
            <w:pPr>
              <w:rPr>
                <w:rFonts w:ascii="Calibri" w:hAnsi="Calibri" w:cs="Calibri"/>
                <w:color w:val="000000"/>
              </w:rPr>
            </w:pPr>
            <w:r>
              <w:rPr>
                <w:rFonts w:ascii="Calibri" w:hAnsi="Calibri" w:cs="Calibri"/>
                <w:color w:val="000000"/>
              </w:rPr>
              <w:t>The policy will clearly define the threat levels</w:t>
            </w:r>
            <w:r w:rsidR="00CB4675">
              <w:rPr>
                <w:rFonts w:ascii="Calibri" w:hAnsi="Calibri" w:cs="Calibri"/>
                <w:color w:val="000000"/>
              </w:rPr>
              <w:t>. These</w:t>
            </w:r>
            <w:r w:rsidR="003051B3">
              <w:rPr>
                <w:rFonts w:ascii="Calibri" w:hAnsi="Calibri" w:cs="Calibri"/>
                <w:color w:val="000000"/>
              </w:rPr>
              <w:t xml:space="preserve"> are consistent with the guidelines. DEPI </w:t>
            </w:r>
            <w:r w:rsidR="00CB4675" w:rsidRPr="00CB4675">
              <w:rPr>
                <w:rFonts w:ascii="Calibri" w:hAnsi="Calibri" w:cs="Calibri"/>
                <w:color w:val="000000"/>
              </w:rPr>
              <w:t>will consult with stakeholders on proposals to declare species under the legislation in accordance with the requirements of the Subordinate legislation act.</w:t>
            </w:r>
          </w:p>
          <w:p w:rsidR="00C24A6F" w:rsidRDefault="00C24A6F" w:rsidP="00C24A6F">
            <w:pPr>
              <w:rPr>
                <w:rFonts w:ascii="Calibri" w:hAnsi="Calibri" w:cs="Calibri"/>
                <w:color w:val="000000"/>
              </w:rPr>
            </w:pPr>
          </w:p>
          <w:p w:rsidR="006A09C2" w:rsidRPr="00397471" w:rsidRDefault="006A09C2" w:rsidP="006101EB">
            <w:pPr>
              <w:rPr>
                <w:rFonts w:ascii="Calibri" w:hAnsi="Calibri" w:cs="Calibri"/>
                <w:color w:val="000000"/>
              </w:rPr>
            </w:pPr>
            <w:proofErr w:type="gramStart"/>
            <w:r>
              <w:rPr>
                <w:rFonts w:ascii="Calibri" w:hAnsi="Calibri" w:cs="Calibri"/>
                <w:color w:val="000000"/>
              </w:rPr>
              <w:t xml:space="preserve">The  </w:t>
            </w:r>
            <w:r w:rsidR="00045FA0">
              <w:rPr>
                <w:rFonts w:ascii="Calibri" w:hAnsi="Calibri" w:cs="Calibri"/>
                <w:color w:val="000000"/>
              </w:rPr>
              <w:t>g</w:t>
            </w:r>
            <w:r>
              <w:rPr>
                <w:rFonts w:ascii="Calibri" w:hAnsi="Calibri" w:cs="Calibri"/>
                <w:color w:val="000000"/>
              </w:rPr>
              <w:t>uidelines</w:t>
            </w:r>
            <w:proofErr w:type="gramEnd"/>
            <w:r>
              <w:rPr>
                <w:rFonts w:ascii="Calibri" w:hAnsi="Calibri" w:cs="Calibri"/>
                <w:color w:val="000000"/>
              </w:rPr>
              <w:t xml:space="preserve"> provide </w:t>
            </w:r>
            <w:r w:rsidR="006101EB">
              <w:rPr>
                <w:rFonts w:ascii="Calibri" w:hAnsi="Calibri" w:cs="Calibri"/>
                <w:color w:val="000000"/>
              </w:rPr>
              <w:t xml:space="preserve">guidance </w:t>
            </w:r>
            <w:r>
              <w:rPr>
                <w:rFonts w:ascii="Calibri" w:hAnsi="Calibri" w:cs="Calibri"/>
                <w:color w:val="000000"/>
              </w:rPr>
              <w:t>o</w:t>
            </w:r>
            <w:r w:rsidR="005A5BB3">
              <w:rPr>
                <w:rFonts w:ascii="Calibri" w:hAnsi="Calibri" w:cs="Calibri"/>
                <w:color w:val="000000"/>
              </w:rPr>
              <w:t>n</w:t>
            </w:r>
            <w:r>
              <w:rPr>
                <w:rFonts w:ascii="Calibri" w:hAnsi="Calibri" w:cs="Calibri"/>
                <w:color w:val="000000"/>
              </w:rPr>
              <w:t xml:space="preserve"> keeping species from all threat categories.</w:t>
            </w:r>
            <w:r w:rsidR="00411CBB">
              <w:rPr>
                <w:rFonts w:ascii="Calibri" w:hAnsi="Calibri" w:cs="Calibri"/>
                <w:color w:val="000000"/>
              </w:rPr>
              <w:t xml:space="preserve"> DEPI </w:t>
            </w:r>
            <w:r w:rsidR="006101EB">
              <w:rPr>
                <w:rFonts w:ascii="Calibri" w:hAnsi="Calibri" w:cs="Calibri"/>
                <w:color w:val="000000"/>
              </w:rPr>
              <w:t xml:space="preserve">is planning </w:t>
            </w:r>
            <w:proofErr w:type="gramStart"/>
            <w:r w:rsidR="006101EB">
              <w:rPr>
                <w:rFonts w:ascii="Calibri" w:hAnsi="Calibri" w:cs="Calibri"/>
                <w:color w:val="000000"/>
              </w:rPr>
              <w:t>further  engagement</w:t>
            </w:r>
            <w:proofErr w:type="gramEnd"/>
            <w:r w:rsidR="006101EB">
              <w:rPr>
                <w:rFonts w:ascii="Calibri" w:hAnsi="Calibri" w:cs="Calibri"/>
                <w:color w:val="000000"/>
              </w:rPr>
              <w:t xml:space="preserve"> with  stakeholders on this topic.</w:t>
            </w:r>
          </w:p>
        </w:tc>
      </w:tr>
      <w:tr w:rsidR="00DE15F3" w:rsidRPr="00397471" w:rsidTr="004661BC">
        <w:tc>
          <w:tcPr>
            <w:tcW w:w="2376" w:type="dxa"/>
          </w:tcPr>
          <w:p w:rsidR="00DE15F3" w:rsidRPr="00397471" w:rsidRDefault="005E3D56" w:rsidP="005E3D56">
            <w:pPr>
              <w:rPr>
                <w:rFonts w:ascii="Calibri" w:hAnsi="Calibri" w:cs="Calibri"/>
                <w:color w:val="000000"/>
              </w:rPr>
            </w:pPr>
            <w:r>
              <w:rPr>
                <w:rFonts w:ascii="Calibri" w:hAnsi="Calibri" w:cs="Calibri"/>
                <w:color w:val="000000"/>
              </w:rPr>
              <w:t xml:space="preserve">Component 3: Non-indigenous bird species </w:t>
            </w:r>
            <w:r w:rsidR="00943EA3">
              <w:rPr>
                <w:rFonts w:ascii="Calibri" w:hAnsi="Calibri" w:cs="Calibri"/>
                <w:color w:val="000000"/>
              </w:rPr>
              <w:t xml:space="preserve">that are known to be </w:t>
            </w:r>
            <w:r>
              <w:rPr>
                <w:rFonts w:ascii="Calibri" w:hAnsi="Calibri" w:cs="Calibri"/>
                <w:color w:val="000000"/>
              </w:rPr>
              <w:t xml:space="preserve">in Victoria in private collections should NOT be subject to a permit </w:t>
            </w:r>
            <w:r>
              <w:rPr>
                <w:rFonts w:ascii="Calibri" w:hAnsi="Calibri" w:cs="Calibri"/>
                <w:color w:val="000000"/>
              </w:rPr>
              <w:lastRenderedPageBreak/>
              <w:t xml:space="preserve">system or other types of increase in regulatory burden </w:t>
            </w:r>
          </w:p>
        </w:tc>
        <w:tc>
          <w:tcPr>
            <w:tcW w:w="4040" w:type="dxa"/>
          </w:tcPr>
          <w:p w:rsidR="005E3D56" w:rsidRDefault="005E3D56" w:rsidP="005E3D56">
            <w:pPr>
              <w:rPr>
                <w:rFonts w:ascii="Calibri" w:hAnsi="Calibri" w:cs="Calibri"/>
                <w:color w:val="000000"/>
              </w:rPr>
            </w:pPr>
            <w:r>
              <w:rPr>
                <w:rFonts w:ascii="Calibri" w:hAnsi="Calibri" w:cs="Calibri"/>
                <w:color w:val="000000"/>
              </w:rPr>
              <w:lastRenderedPageBreak/>
              <w:t xml:space="preserve">Submitters are concerned that the objectives of the proposed approach cannot be achieved without regulation. </w:t>
            </w:r>
          </w:p>
          <w:p w:rsidR="003160AB" w:rsidRPr="00397471" w:rsidRDefault="003160AB" w:rsidP="004E19FB">
            <w:pPr>
              <w:rPr>
                <w:rFonts w:ascii="Calibri" w:hAnsi="Calibri" w:cs="Calibri"/>
                <w:color w:val="000000"/>
              </w:rPr>
            </w:pPr>
          </w:p>
        </w:tc>
        <w:tc>
          <w:tcPr>
            <w:tcW w:w="4040" w:type="dxa"/>
          </w:tcPr>
          <w:p w:rsidR="005A5BB3" w:rsidRDefault="005A5BB3" w:rsidP="005A5BB3">
            <w:pPr>
              <w:rPr>
                <w:rFonts w:ascii="Calibri" w:hAnsi="Calibri" w:cs="Calibri"/>
                <w:color w:val="000000"/>
              </w:rPr>
            </w:pPr>
            <w:r w:rsidRPr="005A5BB3">
              <w:rPr>
                <w:rFonts w:ascii="Calibri" w:hAnsi="Calibri" w:cs="Calibri"/>
                <w:color w:val="000000"/>
              </w:rPr>
              <w:t xml:space="preserve">DEPI does not consider it reasonable to increase the regulatory burden for bird keepers in </w:t>
            </w:r>
            <w:smartTag w:uri="urn:schemas-microsoft-com:office:smarttags" w:element="place">
              <w:smartTag w:uri="urn:schemas-microsoft-com:office:smarttags" w:element="State">
                <w:r w:rsidRPr="005A5BB3">
                  <w:rPr>
                    <w:rFonts w:ascii="Calibri" w:hAnsi="Calibri" w:cs="Calibri"/>
                    <w:color w:val="000000"/>
                  </w:rPr>
                  <w:t>Victoria</w:t>
                </w:r>
              </w:smartTag>
            </w:smartTag>
            <w:r w:rsidRPr="005A5BB3">
              <w:rPr>
                <w:rFonts w:ascii="Calibri" w:hAnsi="Calibri" w:cs="Calibri"/>
                <w:color w:val="000000"/>
              </w:rPr>
              <w:t>. Permits to keep species in private collections would not be required.</w:t>
            </w:r>
            <w:r w:rsidR="005E3D56">
              <w:rPr>
                <w:rFonts w:ascii="Calibri" w:hAnsi="Calibri" w:cs="Calibri"/>
                <w:color w:val="000000"/>
              </w:rPr>
              <w:t xml:space="preserve">           </w:t>
            </w:r>
          </w:p>
          <w:p w:rsidR="00DE15F3" w:rsidRPr="00397471" w:rsidRDefault="00DE15F3" w:rsidP="005A5BB3">
            <w:pPr>
              <w:tabs>
                <w:tab w:val="left" w:pos="0"/>
                <w:tab w:val="left" w:pos="720"/>
                <w:tab w:val="left" w:pos="1440"/>
                <w:tab w:val="left" w:pos="2160"/>
                <w:tab w:val="left" w:pos="2880"/>
                <w:tab w:val="left" w:pos="3600"/>
                <w:tab w:val="left" w:pos="4320"/>
              </w:tabs>
              <w:autoSpaceDE w:val="0"/>
              <w:autoSpaceDN w:val="0"/>
              <w:adjustRightInd w:val="0"/>
              <w:rPr>
                <w:rFonts w:ascii="Calibri" w:hAnsi="Calibri" w:cs="Calibri"/>
                <w:color w:val="000000"/>
              </w:rPr>
            </w:pPr>
          </w:p>
        </w:tc>
      </w:tr>
      <w:tr w:rsidR="00195D19" w:rsidRPr="00397471" w:rsidTr="004661BC">
        <w:tc>
          <w:tcPr>
            <w:tcW w:w="2376" w:type="dxa"/>
          </w:tcPr>
          <w:p w:rsidR="00195D19" w:rsidRPr="00397471" w:rsidRDefault="00943EA3" w:rsidP="00D11795">
            <w:pPr>
              <w:rPr>
                <w:rFonts w:ascii="Calibri" w:hAnsi="Calibri" w:cs="Calibri"/>
                <w:color w:val="000000"/>
              </w:rPr>
            </w:pPr>
            <w:r>
              <w:rPr>
                <w:rFonts w:ascii="Calibri" w:hAnsi="Calibri" w:cs="Calibri"/>
                <w:color w:val="000000"/>
              </w:rPr>
              <w:t>Component 3a: For those species determined to pose a high threat of establishment in the wild in Victoria, the feral or wild populations of those species should be managed by DEPI as appropriate</w:t>
            </w:r>
          </w:p>
        </w:tc>
        <w:tc>
          <w:tcPr>
            <w:tcW w:w="4040" w:type="dxa"/>
          </w:tcPr>
          <w:p w:rsidR="00D11795" w:rsidRPr="00397471" w:rsidRDefault="00D11795" w:rsidP="00D11795">
            <w:pPr>
              <w:rPr>
                <w:rFonts w:ascii="Calibri" w:hAnsi="Calibri" w:cs="Calibri"/>
                <w:color w:val="000000"/>
              </w:rPr>
            </w:pPr>
            <w:r>
              <w:rPr>
                <w:rFonts w:ascii="Calibri" w:hAnsi="Calibri" w:cs="Calibri"/>
                <w:color w:val="000000"/>
              </w:rPr>
              <w:t xml:space="preserve">Submitters </w:t>
            </w:r>
            <w:r w:rsidR="008F069A">
              <w:rPr>
                <w:rFonts w:ascii="Calibri" w:hAnsi="Calibri" w:cs="Calibri"/>
                <w:color w:val="000000"/>
              </w:rPr>
              <w:t xml:space="preserve">seek </w:t>
            </w:r>
            <w:r>
              <w:rPr>
                <w:rFonts w:ascii="Calibri" w:hAnsi="Calibri" w:cs="Calibri"/>
                <w:color w:val="000000"/>
              </w:rPr>
              <w:t xml:space="preserve">clarification on the definition of ‘high threat of establishment in the wild’, and which species would </w:t>
            </w:r>
            <w:proofErr w:type="gramStart"/>
            <w:r>
              <w:rPr>
                <w:rFonts w:ascii="Calibri" w:hAnsi="Calibri" w:cs="Calibri"/>
                <w:color w:val="000000"/>
              </w:rPr>
              <w:t>actually be</w:t>
            </w:r>
            <w:proofErr w:type="gramEnd"/>
            <w:r>
              <w:rPr>
                <w:rFonts w:ascii="Calibri" w:hAnsi="Calibri" w:cs="Calibri"/>
                <w:color w:val="000000"/>
              </w:rPr>
              <w:t xml:space="preserve"> declared under Component 3a.     </w:t>
            </w:r>
          </w:p>
          <w:p w:rsidR="00DC0355" w:rsidRDefault="00DC0355" w:rsidP="003160AB">
            <w:pPr>
              <w:rPr>
                <w:rFonts w:ascii="Calibri" w:hAnsi="Calibri" w:cs="Calibri"/>
                <w:color w:val="FF0000"/>
              </w:rPr>
            </w:pPr>
          </w:p>
          <w:p w:rsidR="00466783" w:rsidRDefault="00466783" w:rsidP="003160AB">
            <w:pPr>
              <w:rPr>
                <w:rFonts w:ascii="Calibri" w:hAnsi="Calibri" w:cs="Calibri"/>
              </w:rPr>
            </w:pPr>
          </w:p>
          <w:p w:rsidR="003160AB" w:rsidRPr="00530374" w:rsidRDefault="003160AB" w:rsidP="003160AB">
            <w:pPr>
              <w:rPr>
                <w:rFonts w:ascii="Calibri" w:hAnsi="Calibri" w:cs="Calibri"/>
              </w:rPr>
            </w:pPr>
            <w:r w:rsidRPr="00530374">
              <w:rPr>
                <w:rFonts w:ascii="Calibri" w:hAnsi="Calibri" w:cs="Calibri"/>
              </w:rPr>
              <w:t>Submitters suggested that development of the policy should include specific systems or protocols, resources and expertise required to fill this role. This includes ensuring humane methods are used to manage these populations.</w:t>
            </w:r>
          </w:p>
          <w:p w:rsidR="003160AB" w:rsidRDefault="003160AB" w:rsidP="004E19FB">
            <w:pPr>
              <w:rPr>
                <w:rFonts w:ascii="Calibri" w:hAnsi="Calibri" w:cs="Calibri"/>
                <w:color w:val="000000"/>
              </w:rPr>
            </w:pPr>
          </w:p>
          <w:p w:rsidR="003160AB" w:rsidRPr="00397471" w:rsidRDefault="003160AB" w:rsidP="003160AB">
            <w:pPr>
              <w:rPr>
                <w:rFonts w:ascii="Calibri" w:hAnsi="Calibri" w:cs="Calibri"/>
                <w:color w:val="000000"/>
              </w:rPr>
            </w:pPr>
            <w:r>
              <w:rPr>
                <w:rFonts w:ascii="Calibri" w:hAnsi="Calibri" w:cs="Calibri"/>
                <w:color w:val="000000"/>
              </w:rPr>
              <w:t>There is interest amongst stakeholders to work in partnership with DEPI to develop a process for notification of non-indigenous bird sightings.</w:t>
            </w:r>
          </w:p>
        </w:tc>
        <w:tc>
          <w:tcPr>
            <w:tcW w:w="4040" w:type="dxa"/>
          </w:tcPr>
          <w:p w:rsidR="009507E9" w:rsidRDefault="009507E9" w:rsidP="009507E9">
            <w:pPr>
              <w:rPr>
                <w:rFonts w:ascii="Calibri" w:hAnsi="Calibri" w:cs="Calibri"/>
                <w:color w:val="000000"/>
              </w:rPr>
            </w:pPr>
            <w:r>
              <w:rPr>
                <w:rFonts w:ascii="Calibri" w:hAnsi="Calibri" w:cs="Calibri"/>
                <w:color w:val="000000"/>
              </w:rPr>
              <w:t xml:space="preserve">The policy will clearly define the threat levels. Declarations will only be for feral </w:t>
            </w:r>
            <w:r w:rsidRPr="009507E9">
              <w:rPr>
                <w:rFonts w:ascii="Calibri" w:hAnsi="Calibri" w:cs="Calibri"/>
                <w:color w:val="000000"/>
              </w:rPr>
              <w:t xml:space="preserve">or wild populations of these species. The declaration will not impact on birds in captivity. </w:t>
            </w:r>
          </w:p>
          <w:p w:rsidR="00D11795" w:rsidRDefault="00D11795" w:rsidP="00D11795">
            <w:pPr>
              <w:rPr>
                <w:rFonts w:ascii="Calibri" w:hAnsi="Calibri" w:cs="Calibri"/>
                <w:color w:val="000000"/>
              </w:rPr>
            </w:pPr>
          </w:p>
          <w:p w:rsidR="00A962DF" w:rsidRPr="00C446AB" w:rsidRDefault="00530374" w:rsidP="004E19FB">
            <w:pPr>
              <w:rPr>
                <w:rFonts w:ascii="Calibri" w:hAnsi="Calibri" w:cs="Calibri"/>
              </w:rPr>
            </w:pPr>
            <w:r w:rsidRPr="00C446AB">
              <w:rPr>
                <w:rFonts w:ascii="Calibri" w:hAnsi="Calibri" w:cs="Calibri"/>
              </w:rPr>
              <w:t>DEPI recognises the need to have more effective resources and systems in place to manage bird species that pose a high threat of establishment in the wild. The Department endeavour</w:t>
            </w:r>
            <w:r w:rsidR="00C446AB">
              <w:rPr>
                <w:rFonts w:ascii="Calibri" w:hAnsi="Calibri" w:cs="Calibri"/>
              </w:rPr>
              <w:t>s</w:t>
            </w:r>
            <w:r w:rsidRPr="00C446AB">
              <w:rPr>
                <w:rFonts w:ascii="Calibri" w:hAnsi="Calibri" w:cs="Calibri"/>
              </w:rPr>
              <w:t xml:space="preserve"> to develop </w:t>
            </w:r>
            <w:r w:rsidR="00C446AB" w:rsidRPr="00C446AB">
              <w:rPr>
                <w:rFonts w:ascii="Calibri" w:hAnsi="Calibri" w:cs="Calibri"/>
              </w:rPr>
              <w:t xml:space="preserve">and </w:t>
            </w:r>
            <w:r w:rsidR="00C446AB" w:rsidRPr="008571E8">
              <w:rPr>
                <w:rFonts w:ascii="Calibri" w:hAnsi="Calibri" w:cs="Calibri"/>
              </w:rPr>
              <w:t>execute a comprehensive policy.</w:t>
            </w:r>
            <w:r w:rsidRPr="008571E8">
              <w:rPr>
                <w:rFonts w:ascii="Calibri" w:hAnsi="Calibri" w:cs="Calibri"/>
              </w:rPr>
              <w:t xml:space="preserve"> </w:t>
            </w:r>
          </w:p>
          <w:p w:rsidR="005B289E" w:rsidRDefault="005B289E" w:rsidP="004E19FB">
            <w:pPr>
              <w:rPr>
                <w:rFonts w:ascii="Calibri" w:hAnsi="Calibri" w:cs="Calibri"/>
                <w:color w:val="FF0000"/>
              </w:rPr>
            </w:pPr>
          </w:p>
          <w:p w:rsidR="005B289E" w:rsidRPr="00397471" w:rsidRDefault="005B289E" w:rsidP="005B289E">
            <w:pPr>
              <w:rPr>
                <w:rFonts w:ascii="Calibri" w:hAnsi="Calibri" w:cs="Calibri"/>
                <w:color w:val="000000"/>
              </w:rPr>
            </w:pPr>
            <w:r w:rsidRPr="005B289E">
              <w:rPr>
                <w:rFonts w:ascii="Calibri" w:hAnsi="Calibri" w:cs="Calibri"/>
              </w:rPr>
              <w:t xml:space="preserve">DEPI encourages the </w:t>
            </w:r>
            <w:r>
              <w:rPr>
                <w:rFonts w:ascii="Calibri" w:hAnsi="Calibri" w:cs="Calibri"/>
              </w:rPr>
              <w:t xml:space="preserve">development of a process for </w:t>
            </w:r>
            <w:r>
              <w:rPr>
                <w:rFonts w:ascii="Calibri" w:hAnsi="Calibri" w:cs="Calibri"/>
                <w:color w:val="000000"/>
              </w:rPr>
              <w:t>notification of non-indigenous bird sightings.</w:t>
            </w:r>
          </w:p>
        </w:tc>
      </w:tr>
      <w:tr w:rsidR="00195D19" w:rsidRPr="00397471" w:rsidTr="004661BC">
        <w:tc>
          <w:tcPr>
            <w:tcW w:w="2376" w:type="dxa"/>
          </w:tcPr>
          <w:p w:rsidR="00195D19" w:rsidRPr="00397471" w:rsidRDefault="00D11795" w:rsidP="00D11795">
            <w:pPr>
              <w:rPr>
                <w:rFonts w:ascii="Calibri" w:hAnsi="Calibri" w:cs="Calibri"/>
                <w:color w:val="000000"/>
              </w:rPr>
            </w:pPr>
            <w:r>
              <w:rPr>
                <w:rFonts w:ascii="Calibri" w:hAnsi="Calibri" w:cs="Calibri"/>
                <w:color w:val="000000"/>
              </w:rPr>
              <w:t>Component 3b: Those species determined not to pose a high threat of establishment in the wild in Victoria should be exempt from invasive species legislation in Victoria</w:t>
            </w:r>
          </w:p>
        </w:tc>
        <w:tc>
          <w:tcPr>
            <w:tcW w:w="4040" w:type="dxa"/>
          </w:tcPr>
          <w:p w:rsidR="00D11795" w:rsidRPr="00397471" w:rsidRDefault="00D11795" w:rsidP="00D11795">
            <w:pPr>
              <w:rPr>
                <w:rFonts w:ascii="Calibri" w:hAnsi="Calibri" w:cs="Calibri"/>
                <w:color w:val="000000"/>
              </w:rPr>
            </w:pPr>
            <w:r w:rsidRPr="00397471">
              <w:rPr>
                <w:rFonts w:ascii="Calibri" w:hAnsi="Calibri" w:cs="Calibri"/>
                <w:color w:val="000000"/>
              </w:rPr>
              <w:t xml:space="preserve">Submitters had concerns that the approach relies very heavily on the risk assessment process. </w:t>
            </w:r>
          </w:p>
          <w:p w:rsidR="00244878" w:rsidRPr="00397471" w:rsidRDefault="00244878" w:rsidP="00D11795">
            <w:pPr>
              <w:rPr>
                <w:rFonts w:ascii="Calibri" w:hAnsi="Calibri" w:cs="Calibri"/>
                <w:color w:val="000000"/>
              </w:rPr>
            </w:pPr>
          </w:p>
          <w:p w:rsidR="00D11795" w:rsidRPr="00397471" w:rsidRDefault="00D11795" w:rsidP="00D11795">
            <w:pPr>
              <w:rPr>
                <w:rFonts w:ascii="Calibri" w:hAnsi="Calibri" w:cs="Calibri"/>
                <w:color w:val="000000"/>
              </w:rPr>
            </w:pPr>
            <w:r w:rsidRPr="00397471">
              <w:rPr>
                <w:rFonts w:ascii="Calibri" w:hAnsi="Calibri" w:cs="Calibri"/>
                <w:color w:val="000000"/>
              </w:rPr>
              <w:t xml:space="preserve">Submitters </w:t>
            </w:r>
            <w:r w:rsidR="008F069A">
              <w:rPr>
                <w:rFonts w:ascii="Calibri" w:hAnsi="Calibri" w:cs="Calibri"/>
                <w:color w:val="000000"/>
              </w:rPr>
              <w:t>seek</w:t>
            </w:r>
            <w:r w:rsidRPr="00397471">
              <w:rPr>
                <w:rFonts w:ascii="Calibri" w:hAnsi="Calibri" w:cs="Calibri"/>
                <w:color w:val="000000"/>
              </w:rPr>
              <w:t xml:space="preserve"> further information on how DEPI would support community-led action for management of low-risk species.</w:t>
            </w:r>
          </w:p>
          <w:p w:rsidR="00D11795" w:rsidRPr="00397471" w:rsidRDefault="00D11795" w:rsidP="00D11795">
            <w:pPr>
              <w:rPr>
                <w:rFonts w:ascii="Calibri" w:hAnsi="Calibri" w:cs="Calibri"/>
                <w:color w:val="000000"/>
              </w:rPr>
            </w:pPr>
          </w:p>
          <w:p w:rsidR="00195D19" w:rsidRDefault="00D11795" w:rsidP="00C15FA0">
            <w:pPr>
              <w:rPr>
                <w:rFonts w:ascii="Calibri" w:hAnsi="Calibri" w:cs="Calibri"/>
                <w:color w:val="000000"/>
              </w:rPr>
            </w:pPr>
            <w:r w:rsidRPr="00397471">
              <w:rPr>
                <w:rFonts w:ascii="Calibri" w:hAnsi="Calibri" w:cs="Calibri"/>
                <w:color w:val="000000"/>
              </w:rPr>
              <w:t xml:space="preserve">Submitters </w:t>
            </w:r>
            <w:r w:rsidR="008F069A">
              <w:rPr>
                <w:rFonts w:ascii="Calibri" w:hAnsi="Calibri" w:cs="Calibri"/>
                <w:color w:val="000000"/>
              </w:rPr>
              <w:t>seek</w:t>
            </w:r>
            <w:r w:rsidRPr="00397471">
              <w:rPr>
                <w:rFonts w:ascii="Calibri" w:hAnsi="Calibri" w:cs="Calibri"/>
                <w:color w:val="000000"/>
              </w:rPr>
              <w:t xml:space="preserve"> further clarification on how changes in risk will be monitored over time in the face of factors like climate change. For example, how will DEPI respond if low-risk species become highly invasive.</w:t>
            </w:r>
          </w:p>
          <w:p w:rsidR="003160AB" w:rsidRDefault="003160AB" w:rsidP="00C15FA0">
            <w:pPr>
              <w:rPr>
                <w:rFonts w:ascii="Calibri" w:hAnsi="Calibri" w:cs="Calibri"/>
                <w:color w:val="000000"/>
              </w:rPr>
            </w:pPr>
          </w:p>
          <w:p w:rsidR="006C6B0B" w:rsidRDefault="006C6B0B" w:rsidP="003160AB">
            <w:pPr>
              <w:rPr>
                <w:rFonts w:ascii="Calibri" w:hAnsi="Calibri" w:cs="Calibri"/>
                <w:color w:val="000000"/>
              </w:rPr>
            </w:pPr>
          </w:p>
          <w:p w:rsidR="006C6B0B" w:rsidRDefault="006C6B0B" w:rsidP="003160AB">
            <w:pPr>
              <w:rPr>
                <w:rFonts w:ascii="Calibri" w:hAnsi="Calibri" w:cs="Calibri"/>
                <w:color w:val="000000"/>
              </w:rPr>
            </w:pPr>
          </w:p>
          <w:p w:rsidR="003160AB" w:rsidRDefault="003160AB" w:rsidP="003160AB">
            <w:pPr>
              <w:rPr>
                <w:rFonts w:ascii="Calibri" w:hAnsi="Calibri" w:cs="Calibri"/>
                <w:color w:val="000000"/>
              </w:rPr>
            </w:pPr>
            <w:r>
              <w:rPr>
                <w:rFonts w:ascii="Calibri" w:hAnsi="Calibri" w:cs="Calibri"/>
                <w:color w:val="000000"/>
              </w:rPr>
              <w:t xml:space="preserve">There is a preference that any species that escape from captivity and are not in the wild should be treated as potentially invasive. </w:t>
            </w:r>
          </w:p>
          <w:p w:rsidR="003160AB" w:rsidRDefault="003160AB" w:rsidP="00C15FA0">
            <w:pPr>
              <w:rPr>
                <w:rFonts w:ascii="Calibri" w:hAnsi="Calibri" w:cs="Calibri"/>
                <w:color w:val="000000"/>
              </w:rPr>
            </w:pPr>
          </w:p>
          <w:p w:rsidR="003160AB" w:rsidRPr="00397471" w:rsidRDefault="003160AB" w:rsidP="003160AB">
            <w:pPr>
              <w:rPr>
                <w:rFonts w:ascii="Calibri" w:hAnsi="Calibri" w:cs="Calibri"/>
                <w:color w:val="000000"/>
              </w:rPr>
            </w:pPr>
            <w:r>
              <w:rPr>
                <w:rFonts w:ascii="Calibri" w:hAnsi="Calibri" w:cs="Calibri"/>
                <w:color w:val="000000"/>
              </w:rPr>
              <w:t>Submitters feel that because of the uncertainty created by climate change, increased mobility, globalisation and urban encroachment, a more conservative approach is warranted.</w:t>
            </w:r>
          </w:p>
        </w:tc>
        <w:tc>
          <w:tcPr>
            <w:tcW w:w="4040" w:type="dxa"/>
          </w:tcPr>
          <w:p w:rsidR="00244878" w:rsidRPr="008571E8" w:rsidRDefault="00D5587D" w:rsidP="00244878">
            <w:pPr>
              <w:rPr>
                <w:rFonts w:ascii="Calibri" w:hAnsi="Calibri" w:cs="Calibri"/>
              </w:rPr>
            </w:pPr>
            <w:r w:rsidRPr="008571E8">
              <w:rPr>
                <w:rFonts w:ascii="Calibri" w:hAnsi="Calibri" w:cs="Calibri"/>
              </w:rPr>
              <w:t xml:space="preserve">Noted. </w:t>
            </w:r>
          </w:p>
          <w:p w:rsidR="00195D19" w:rsidRDefault="00195D19" w:rsidP="004E19FB">
            <w:pPr>
              <w:rPr>
                <w:rFonts w:ascii="Calibri" w:hAnsi="Calibri" w:cs="Calibri"/>
                <w:color w:val="000000"/>
              </w:rPr>
            </w:pPr>
          </w:p>
          <w:p w:rsidR="00244878" w:rsidRDefault="00244878" w:rsidP="004E19FB">
            <w:pPr>
              <w:rPr>
                <w:rFonts w:ascii="Calibri" w:hAnsi="Calibri" w:cs="Calibri"/>
                <w:color w:val="000000"/>
              </w:rPr>
            </w:pPr>
          </w:p>
          <w:p w:rsidR="00D5587D" w:rsidRPr="00397471" w:rsidRDefault="00D5587D" w:rsidP="004E19FB">
            <w:pPr>
              <w:rPr>
                <w:rFonts w:ascii="Calibri" w:hAnsi="Calibri" w:cs="Calibri"/>
                <w:color w:val="000000"/>
              </w:rPr>
            </w:pPr>
          </w:p>
          <w:p w:rsidR="00D5587D" w:rsidRDefault="00D5587D" w:rsidP="00D5587D">
            <w:pPr>
              <w:rPr>
                <w:rFonts w:ascii="Calibri" w:hAnsi="Calibri" w:cs="Calibri"/>
                <w:color w:val="000000"/>
              </w:rPr>
            </w:pPr>
            <w:r>
              <w:rPr>
                <w:rFonts w:ascii="Calibri" w:hAnsi="Calibri" w:cs="Calibri"/>
                <w:color w:val="000000"/>
              </w:rPr>
              <w:t>DEPI can provide advice on best practice methods to manage non-indigenous species.</w:t>
            </w:r>
          </w:p>
          <w:p w:rsidR="00244878" w:rsidRPr="00397471" w:rsidRDefault="00244878" w:rsidP="004E19FB">
            <w:pPr>
              <w:rPr>
                <w:rFonts w:ascii="Calibri" w:hAnsi="Calibri" w:cs="Calibri"/>
                <w:color w:val="000000"/>
              </w:rPr>
            </w:pPr>
          </w:p>
          <w:p w:rsidR="000A2286" w:rsidRDefault="000A2286" w:rsidP="00E25E8C">
            <w:pPr>
              <w:rPr>
                <w:rFonts w:ascii="Calibri" w:hAnsi="Calibri" w:cs="Calibri"/>
                <w:color w:val="000000"/>
              </w:rPr>
            </w:pPr>
          </w:p>
          <w:p w:rsidR="00244878" w:rsidRDefault="00E25E8C" w:rsidP="00E25E8C">
            <w:pPr>
              <w:rPr>
                <w:rFonts w:ascii="Calibri" w:hAnsi="Calibri" w:cs="Calibri"/>
                <w:color w:val="000000"/>
              </w:rPr>
            </w:pPr>
            <w:r>
              <w:rPr>
                <w:rFonts w:ascii="Calibri" w:hAnsi="Calibri" w:cs="Calibri"/>
                <w:color w:val="000000"/>
              </w:rPr>
              <w:t>DEPI encourage</w:t>
            </w:r>
            <w:r w:rsidR="00C446AB">
              <w:rPr>
                <w:rFonts w:ascii="Calibri" w:hAnsi="Calibri" w:cs="Calibri"/>
                <w:color w:val="000000"/>
              </w:rPr>
              <w:t>s</w:t>
            </w:r>
            <w:r>
              <w:rPr>
                <w:rFonts w:ascii="Calibri" w:hAnsi="Calibri" w:cs="Calibri"/>
                <w:color w:val="000000"/>
              </w:rPr>
              <w:t xml:space="preserve"> research on </w:t>
            </w:r>
            <w:r w:rsidR="00C446AB">
              <w:rPr>
                <w:rFonts w:ascii="Calibri" w:hAnsi="Calibri" w:cs="Calibri"/>
                <w:color w:val="000000"/>
              </w:rPr>
              <w:t xml:space="preserve">the risk assessment process </w:t>
            </w:r>
            <w:r>
              <w:rPr>
                <w:rFonts w:ascii="Calibri" w:hAnsi="Calibri" w:cs="Calibri"/>
                <w:color w:val="000000"/>
              </w:rPr>
              <w:t>and monitor</w:t>
            </w:r>
            <w:r w:rsidR="00C446AB">
              <w:rPr>
                <w:rFonts w:ascii="Calibri" w:hAnsi="Calibri" w:cs="Calibri"/>
                <w:color w:val="000000"/>
              </w:rPr>
              <w:t>s</w:t>
            </w:r>
            <w:r>
              <w:rPr>
                <w:rFonts w:ascii="Calibri" w:hAnsi="Calibri" w:cs="Calibri"/>
                <w:color w:val="000000"/>
              </w:rPr>
              <w:t xml:space="preserve"> the Vertebrate Pest</w:t>
            </w:r>
            <w:r w:rsidR="00C446AB">
              <w:rPr>
                <w:rFonts w:ascii="Calibri" w:hAnsi="Calibri" w:cs="Calibri"/>
                <w:color w:val="000000"/>
              </w:rPr>
              <w:t>s</w:t>
            </w:r>
            <w:r>
              <w:rPr>
                <w:rFonts w:ascii="Calibri" w:hAnsi="Calibri" w:cs="Calibri"/>
                <w:color w:val="000000"/>
              </w:rPr>
              <w:t xml:space="preserve"> </w:t>
            </w:r>
            <w:proofErr w:type="gramStart"/>
            <w:r>
              <w:rPr>
                <w:rFonts w:ascii="Calibri" w:hAnsi="Calibri" w:cs="Calibri"/>
                <w:color w:val="000000"/>
              </w:rPr>
              <w:t xml:space="preserve">Committee’s  </w:t>
            </w:r>
            <w:r w:rsidRPr="00E25E8C">
              <w:rPr>
                <w:rFonts w:ascii="Calibri" w:hAnsi="Calibri" w:cs="Calibri"/>
                <w:color w:val="000000"/>
              </w:rPr>
              <w:t>Australian</w:t>
            </w:r>
            <w:proofErr w:type="gramEnd"/>
            <w:r w:rsidRPr="00E25E8C">
              <w:rPr>
                <w:rFonts w:ascii="Calibri" w:hAnsi="Calibri" w:cs="Calibri"/>
                <w:color w:val="000000"/>
              </w:rPr>
              <w:t xml:space="preserve"> List of Threat Categories of</w:t>
            </w:r>
            <w:r>
              <w:rPr>
                <w:rFonts w:ascii="Calibri" w:hAnsi="Calibri" w:cs="Calibri"/>
                <w:color w:val="000000"/>
              </w:rPr>
              <w:t xml:space="preserve"> </w:t>
            </w:r>
            <w:r w:rsidRPr="00E25E8C">
              <w:rPr>
                <w:rFonts w:ascii="Calibri" w:hAnsi="Calibri" w:cs="Calibri"/>
                <w:color w:val="000000"/>
              </w:rPr>
              <w:t>Non-indigenous Vertebrates</w:t>
            </w:r>
            <w:r w:rsidR="00C446AB">
              <w:rPr>
                <w:rFonts w:ascii="Calibri" w:hAnsi="Calibri" w:cs="Calibri"/>
                <w:color w:val="000000"/>
              </w:rPr>
              <w:t>. The risk assessment model is a conservative model, which allows for variation in factors such as climate change.</w:t>
            </w:r>
            <w:r w:rsidRPr="00E25E8C">
              <w:rPr>
                <w:rFonts w:ascii="Calibri" w:hAnsi="Calibri" w:cs="Calibri"/>
                <w:color w:val="000000"/>
              </w:rPr>
              <w:t xml:space="preserve"> </w:t>
            </w:r>
          </w:p>
          <w:p w:rsidR="00244878" w:rsidRDefault="00244878" w:rsidP="004E19FB">
            <w:pPr>
              <w:rPr>
                <w:rFonts w:ascii="Calibri" w:hAnsi="Calibri" w:cs="Calibri"/>
                <w:color w:val="000000"/>
              </w:rPr>
            </w:pPr>
          </w:p>
          <w:p w:rsidR="006C6B0B" w:rsidRPr="006C6B0B" w:rsidRDefault="006C6B0B" w:rsidP="006C6B0B">
            <w:pPr>
              <w:rPr>
                <w:rFonts w:ascii="Calibri" w:hAnsi="Calibri" w:cs="Calibri"/>
                <w:color w:val="000000"/>
              </w:rPr>
            </w:pPr>
            <w:r>
              <w:rPr>
                <w:rFonts w:ascii="Calibri" w:hAnsi="Calibri" w:cs="Calibri"/>
                <w:color w:val="000000"/>
              </w:rPr>
              <w:t xml:space="preserve">Only species that </w:t>
            </w:r>
            <w:r w:rsidRPr="006C6B0B">
              <w:rPr>
                <w:rFonts w:ascii="Calibri" w:hAnsi="Calibri" w:cs="Calibri"/>
                <w:color w:val="000000"/>
              </w:rPr>
              <w:t xml:space="preserve">pose a sufficiently high threat of establishment in the wild in Victoria will be declared under legislation. </w:t>
            </w:r>
          </w:p>
          <w:p w:rsidR="006C6B0B" w:rsidRPr="006C6B0B" w:rsidRDefault="006C6B0B" w:rsidP="006C6B0B">
            <w:pPr>
              <w:rPr>
                <w:rFonts w:ascii="Calibri" w:hAnsi="Calibri" w:cs="Calibri"/>
                <w:color w:val="000000"/>
              </w:rPr>
            </w:pPr>
          </w:p>
          <w:p w:rsidR="00045FA0" w:rsidRDefault="00045FA0" w:rsidP="006C6B0B">
            <w:pPr>
              <w:rPr>
                <w:rFonts w:ascii="Calibri" w:hAnsi="Calibri" w:cs="Calibri"/>
                <w:color w:val="000000"/>
              </w:rPr>
            </w:pPr>
          </w:p>
          <w:p w:rsidR="006C6B0B" w:rsidRPr="00397471" w:rsidRDefault="006C6B0B" w:rsidP="006C6B0B">
            <w:pPr>
              <w:rPr>
                <w:rFonts w:ascii="Calibri" w:hAnsi="Calibri" w:cs="Calibri"/>
                <w:color w:val="000000"/>
              </w:rPr>
            </w:pPr>
            <w:r w:rsidRPr="006C6B0B">
              <w:rPr>
                <w:rFonts w:ascii="Calibri" w:hAnsi="Calibri" w:cs="Calibri"/>
                <w:color w:val="000000"/>
              </w:rPr>
              <w:t>Noted.</w:t>
            </w:r>
          </w:p>
        </w:tc>
      </w:tr>
      <w:tr w:rsidR="00195D19" w:rsidRPr="00397471" w:rsidTr="004661BC">
        <w:tc>
          <w:tcPr>
            <w:tcW w:w="2376" w:type="dxa"/>
          </w:tcPr>
          <w:p w:rsidR="00C15FA0" w:rsidRDefault="00C15FA0" w:rsidP="00C15FA0">
            <w:pPr>
              <w:rPr>
                <w:rFonts w:ascii="Calibri" w:hAnsi="Calibri" w:cs="Calibri"/>
                <w:color w:val="000000"/>
              </w:rPr>
            </w:pPr>
            <w:r>
              <w:rPr>
                <w:rFonts w:ascii="Calibri" w:hAnsi="Calibri" w:cs="Calibri"/>
                <w:color w:val="000000"/>
              </w:rPr>
              <w:t xml:space="preserve">Component 4: Non-indigenous quail, pheasants, and partridges should continue to be managed as Game species in Victoria </w:t>
            </w:r>
          </w:p>
          <w:p w:rsidR="00195D19" w:rsidRPr="00397471" w:rsidRDefault="00195D19" w:rsidP="004E19FB">
            <w:pPr>
              <w:rPr>
                <w:rFonts w:ascii="Calibri" w:hAnsi="Calibri" w:cs="Calibri"/>
                <w:color w:val="000000"/>
              </w:rPr>
            </w:pPr>
          </w:p>
        </w:tc>
        <w:tc>
          <w:tcPr>
            <w:tcW w:w="4040" w:type="dxa"/>
          </w:tcPr>
          <w:p w:rsidR="003160AB" w:rsidRDefault="00C15FA0" w:rsidP="003160AB">
            <w:pPr>
              <w:rPr>
                <w:rFonts w:ascii="Calibri" w:hAnsi="Calibri" w:cs="Calibri"/>
                <w:color w:val="000000"/>
              </w:rPr>
            </w:pPr>
            <w:r w:rsidRPr="00397471">
              <w:rPr>
                <w:rFonts w:ascii="Calibri" w:hAnsi="Calibri" w:cs="Calibri"/>
                <w:color w:val="000000"/>
              </w:rPr>
              <w:lastRenderedPageBreak/>
              <w:t>Submitte</w:t>
            </w:r>
            <w:r w:rsidR="003160AB">
              <w:rPr>
                <w:rFonts w:ascii="Calibri" w:hAnsi="Calibri" w:cs="Calibri"/>
                <w:color w:val="000000"/>
              </w:rPr>
              <w:t>rs</w:t>
            </w:r>
            <w:r w:rsidRPr="00397471">
              <w:rPr>
                <w:rFonts w:ascii="Calibri" w:hAnsi="Calibri" w:cs="Calibri"/>
                <w:color w:val="000000"/>
              </w:rPr>
              <w:t xml:space="preserve"> stated that the exclusion of game species appears to be inconsistent with the scope of the policy</w:t>
            </w:r>
            <w:r w:rsidR="001B369E">
              <w:rPr>
                <w:rFonts w:ascii="Calibri" w:hAnsi="Calibri" w:cs="Calibri"/>
                <w:color w:val="000000"/>
              </w:rPr>
              <w:t xml:space="preserve"> </w:t>
            </w:r>
            <w:r w:rsidRPr="00397471">
              <w:rPr>
                <w:rFonts w:ascii="Calibri" w:hAnsi="Calibri" w:cs="Calibri"/>
                <w:color w:val="000000"/>
              </w:rPr>
              <w:t xml:space="preserve">and a risk-based approach. </w:t>
            </w:r>
            <w:r w:rsidR="00A87D7F">
              <w:rPr>
                <w:rFonts w:ascii="Calibri" w:hAnsi="Calibri" w:cs="Calibri"/>
                <w:color w:val="000000"/>
              </w:rPr>
              <w:t>T</w:t>
            </w:r>
            <w:r w:rsidR="003160AB">
              <w:rPr>
                <w:rFonts w:ascii="Calibri" w:hAnsi="Calibri" w:cs="Calibri"/>
                <w:color w:val="000000"/>
              </w:rPr>
              <w:t xml:space="preserve">hese species should be subject to a risk assessment in the same way as other non-indigenous birds before </w:t>
            </w:r>
            <w:r w:rsidR="003160AB">
              <w:rPr>
                <w:rFonts w:ascii="Calibri" w:hAnsi="Calibri" w:cs="Calibri"/>
                <w:color w:val="000000"/>
              </w:rPr>
              <w:lastRenderedPageBreak/>
              <w:t xml:space="preserve">they are declared as Game species under </w:t>
            </w:r>
            <w:r w:rsidR="003160AB">
              <w:rPr>
                <w:rFonts w:ascii="Calibri" w:hAnsi="Calibri" w:cs="Calibri"/>
                <w:i/>
                <w:iCs/>
                <w:color w:val="000000"/>
              </w:rPr>
              <w:t>the Wildlife (Game) Regulations 2012.</w:t>
            </w:r>
          </w:p>
          <w:p w:rsidR="003160AB" w:rsidRDefault="003160AB" w:rsidP="004E19FB">
            <w:pPr>
              <w:rPr>
                <w:rFonts w:ascii="Calibri" w:hAnsi="Calibri" w:cs="Calibri"/>
                <w:color w:val="000000"/>
              </w:rPr>
            </w:pPr>
          </w:p>
          <w:p w:rsidR="0052370A" w:rsidRDefault="0052370A" w:rsidP="00F6180C">
            <w:pPr>
              <w:rPr>
                <w:rFonts w:ascii="Calibri" w:hAnsi="Calibri" w:cs="Calibri"/>
                <w:color w:val="000000"/>
              </w:rPr>
            </w:pPr>
          </w:p>
          <w:p w:rsidR="000A2286" w:rsidRDefault="000A2286" w:rsidP="00327531">
            <w:pPr>
              <w:rPr>
                <w:rFonts w:ascii="Calibri" w:hAnsi="Calibri" w:cs="Calibri"/>
                <w:color w:val="000000"/>
              </w:rPr>
            </w:pPr>
          </w:p>
          <w:p w:rsidR="00F6180C" w:rsidRPr="00397471" w:rsidRDefault="00F6180C" w:rsidP="00327531">
            <w:pPr>
              <w:rPr>
                <w:rFonts w:ascii="Calibri" w:hAnsi="Calibri" w:cs="Calibri"/>
                <w:color w:val="000000"/>
              </w:rPr>
            </w:pPr>
            <w:r>
              <w:rPr>
                <w:rFonts w:ascii="Calibri" w:hAnsi="Calibri" w:cs="Calibri"/>
                <w:color w:val="000000"/>
              </w:rPr>
              <w:t xml:space="preserve">Suggestion to </w:t>
            </w:r>
            <w:r w:rsidR="003160AB" w:rsidRPr="003160AB">
              <w:rPr>
                <w:rFonts w:ascii="Calibri" w:hAnsi="Calibri" w:cs="Calibri"/>
                <w:color w:val="000000"/>
              </w:rPr>
              <w:t>improve</w:t>
            </w:r>
            <w:r>
              <w:rPr>
                <w:rFonts w:ascii="Calibri" w:hAnsi="Calibri" w:cs="Calibri"/>
                <w:color w:val="000000"/>
              </w:rPr>
              <w:t xml:space="preserve"> the approach is to </w:t>
            </w:r>
            <w:r w:rsidR="003160AB" w:rsidRPr="003160AB">
              <w:rPr>
                <w:rFonts w:ascii="Calibri" w:hAnsi="Calibri" w:cs="Calibri"/>
                <w:color w:val="000000"/>
              </w:rPr>
              <w:t>outlin</w:t>
            </w:r>
            <w:r>
              <w:rPr>
                <w:rFonts w:ascii="Calibri" w:hAnsi="Calibri" w:cs="Calibri"/>
                <w:color w:val="000000"/>
              </w:rPr>
              <w:t>e</w:t>
            </w:r>
            <w:r w:rsidR="003160AB" w:rsidRPr="003160AB">
              <w:rPr>
                <w:rFonts w:ascii="Calibri" w:hAnsi="Calibri" w:cs="Calibri"/>
                <w:color w:val="000000"/>
              </w:rPr>
              <w:t xml:space="preserve"> </w:t>
            </w:r>
            <w:r>
              <w:rPr>
                <w:rFonts w:ascii="Calibri" w:hAnsi="Calibri" w:cs="Calibri"/>
                <w:color w:val="000000"/>
              </w:rPr>
              <w:t xml:space="preserve">the </w:t>
            </w:r>
            <w:r w:rsidR="003160AB" w:rsidRPr="003160AB">
              <w:rPr>
                <w:rFonts w:ascii="Calibri" w:hAnsi="Calibri" w:cs="Calibri"/>
                <w:color w:val="000000"/>
              </w:rPr>
              <w:t>processes and approaches that would be adopted if any of these game species became invasive and required active management because of their harmful impacts to the environment and other native species.</w:t>
            </w:r>
          </w:p>
        </w:tc>
        <w:tc>
          <w:tcPr>
            <w:tcW w:w="4040" w:type="dxa"/>
          </w:tcPr>
          <w:p w:rsidR="00195D19" w:rsidRDefault="00C15FA0" w:rsidP="0052370A">
            <w:pPr>
              <w:rPr>
                <w:rFonts w:ascii="Calibri" w:hAnsi="Calibri" w:cs="Calibri"/>
                <w:color w:val="000000"/>
              </w:rPr>
            </w:pPr>
            <w:r>
              <w:rPr>
                <w:rFonts w:ascii="Calibri" w:hAnsi="Calibri" w:cs="Calibri"/>
                <w:color w:val="000000"/>
              </w:rPr>
              <w:lastRenderedPageBreak/>
              <w:t xml:space="preserve">DEPI does not consider it reasonable to change the current management of non-indigenous game species, however, DEPI will continue to provide advice on how to appropriately manage non-indigenous bird species under the </w:t>
            </w:r>
            <w:r w:rsidRPr="00045FA0">
              <w:rPr>
                <w:rFonts w:ascii="Calibri" w:hAnsi="Calibri" w:cs="Calibri"/>
                <w:i/>
                <w:color w:val="000000"/>
              </w:rPr>
              <w:t>Wildlife (Game) Regulations 2013</w:t>
            </w:r>
            <w:r w:rsidR="00A87D7F">
              <w:rPr>
                <w:rFonts w:ascii="Calibri" w:hAnsi="Calibri" w:cs="Calibri"/>
                <w:color w:val="000000"/>
              </w:rPr>
              <w:t xml:space="preserve">. Game species are </w:t>
            </w:r>
            <w:r w:rsidR="006F0B85">
              <w:rPr>
                <w:rFonts w:ascii="Calibri" w:hAnsi="Calibri" w:cs="Calibri"/>
                <w:color w:val="000000"/>
              </w:rPr>
              <w:t xml:space="preserve">also </w:t>
            </w:r>
            <w:r w:rsidR="00804BED">
              <w:rPr>
                <w:rFonts w:ascii="Calibri" w:hAnsi="Calibri" w:cs="Calibri"/>
                <w:color w:val="000000"/>
              </w:rPr>
              <w:lastRenderedPageBreak/>
              <w:t xml:space="preserve">risk assessed and </w:t>
            </w:r>
            <w:r w:rsidR="00A87D7F">
              <w:rPr>
                <w:rFonts w:ascii="Calibri" w:hAnsi="Calibri" w:cs="Calibri"/>
                <w:color w:val="000000"/>
              </w:rPr>
              <w:t xml:space="preserve">assigned to a threat category </w:t>
            </w:r>
            <w:r w:rsidR="0052370A">
              <w:rPr>
                <w:rFonts w:ascii="Calibri" w:hAnsi="Calibri" w:cs="Calibri"/>
                <w:color w:val="000000"/>
              </w:rPr>
              <w:t>by the Vertebrate Pest</w:t>
            </w:r>
            <w:r w:rsidR="00C446AB">
              <w:rPr>
                <w:rFonts w:ascii="Calibri" w:hAnsi="Calibri" w:cs="Calibri"/>
                <w:color w:val="000000"/>
              </w:rPr>
              <w:t>s</w:t>
            </w:r>
            <w:r w:rsidR="0052370A">
              <w:rPr>
                <w:rFonts w:ascii="Calibri" w:hAnsi="Calibri" w:cs="Calibri"/>
                <w:color w:val="000000"/>
              </w:rPr>
              <w:t xml:space="preserve"> Committee. </w:t>
            </w:r>
          </w:p>
          <w:p w:rsidR="00327531" w:rsidRDefault="00327531" w:rsidP="0052370A">
            <w:pPr>
              <w:rPr>
                <w:rFonts w:ascii="Calibri" w:hAnsi="Calibri" w:cs="Calibri"/>
                <w:color w:val="000000"/>
              </w:rPr>
            </w:pPr>
          </w:p>
          <w:p w:rsidR="00327531" w:rsidRPr="00397471" w:rsidRDefault="00345C99" w:rsidP="0052370A">
            <w:pPr>
              <w:rPr>
                <w:rFonts w:ascii="Calibri" w:hAnsi="Calibri" w:cs="Calibri"/>
                <w:color w:val="000000"/>
              </w:rPr>
            </w:pPr>
            <w:r>
              <w:rPr>
                <w:rFonts w:ascii="Calibri" w:hAnsi="Calibri" w:cs="Calibri"/>
                <w:color w:val="000000"/>
              </w:rPr>
              <w:t>See above comment.</w:t>
            </w:r>
          </w:p>
        </w:tc>
      </w:tr>
      <w:tr w:rsidR="00195D19" w:rsidRPr="00397471" w:rsidTr="004661BC">
        <w:tc>
          <w:tcPr>
            <w:tcW w:w="2376" w:type="dxa"/>
          </w:tcPr>
          <w:p w:rsidR="00195D19" w:rsidRPr="00397471" w:rsidRDefault="00C15FA0" w:rsidP="00C15FA0">
            <w:pPr>
              <w:rPr>
                <w:rFonts w:ascii="Calibri" w:hAnsi="Calibri" w:cs="Calibri"/>
                <w:color w:val="000000"/>
              </w:rPr>
            </w:pPr>
            <w:r>
              <w:rPr>
                <w:rFonts w:ascii="Calibri" w:hAnsi="Calibri" w:cs="Calibri"/>
                <w:color w:val="000000"/>
              </w:rPr>
              <w:lastRenderedPageBreak/>
              <w:t>Component 5: Non-indigenous bird species that are widely established in Victoria should be exempt from legislation in Victoria</w:t>
            </w:r>
          </w:p>
        </w:tc>
        <w:tc>
          <w:tcPr>
            <w:tcW w:w="4040" w:type="dxa"/>
          </w:tcPr>
          <w:p w:rsidR="00C15FA0" w:rsidRDefault="0094458D" w:rsidP="00C15FA0">
            <w:pPr>
              <w:rPr>
                <w:rFonts w:ascii="Calibri" w:hAnsi="Calibri" w:cs="Calibri"/>
                <w:color w:val="000000"/>
              </w:rPr>
            </w:pPr>
            <w:r>
              <w:rPr>
                <w:rFonts w:ascii="Calibri" w:hAnsi="Calibri" w:cs="Calibri"/>
                <w:color w:val="000000"/>
              </w:rPr>
              <w:t>Submitters were c</w:t>
            </w:r>
            <w:r w:rsidR="00C15FA0">
              <w:rPr>
                <w:rFonts w:ascii="Calibri" w:hAnsi="Calibri" w:cs="Calibri"/>
                <w:color w:val="000000"/>
              </w:rPr>
              <w:t>oncern</w:t>
            </w:r>
            <w:r>
              <w:rPr>
                <w:rFonts w:ascii="Calibri" w:hAnsi="Calibri" w:cs="Calibri"/>
                <w:color w:val="000000"/>
              </w:rPr>
              <w:t>ed</w:t>
            </w:r>
            <w:r w:rsidR="00C15FA0">
              <w:rPr>
                <w:rFonts w:ascii="Calibri" w:hAnsi="Calibri" w:cs="Calibri"/>
                <w:color w:val="000000"/>
              </w:rPr>
              <w:t xml:space="preserve"> that this component may impede the ability to manage widely est</w:t>
            </w:r>
            <w:r>
              <w:rPr>
                <w:rFonts w:ascii="Calibri" w:hAnsi="Calibri" w:cs="Calibri"/>
                <w:color w:val="000000"/>
              </w:rPr>
              <w:t>ablished</w:t>
            </w:r>
            <w:r w:rsidR="00C15FA0">
              <w:rPr>
                <w:rFonts w:ascii="Calibri" w:hAnsi="Calibri" w:cs="Calibri"/>
                <w:color w:val="000000"/>
              </w:rPr>
              <w:t xml:space="preserve"> non-indigenous birds. Control of widespread species may be warranted in some case e.g. to prevent spread across state borders or where species are still extending their range.</w:t>
            </w:r>
          </w:p>
          <w:p w:rsidR="00195D19" w:rsidRPr="00397471" w:rsidRDefault="00195D19" w:rsidP="004E19FB">
            <w:pPr>
              <w:rPr>
                <w:rFonts w:ascii="Calibri" w:hAnsi="Calibri" w:cs="Calibri"/>
                <w:color w:val="000000"/>
              </w:rPr>
            </w:pPr>
          </w:p>
          <w:p w:rsidR="00C15FA0" w:rsidRDefault="0094458D" w:rsidP="00C15FA0">
            <w:pPr>
              <w:rPr>
                <w:rFonts w:ascii="Calibri" w:hAnsi="Calibri" w:cs="Calibri"/>
                <w:color w:val="000000"/>
              </w:rPr>
            </w:pPr>
            <w:r>
              <w:rPr>
                <w:rFonts w:ascii="Calibri" w:hAnsi="Calibri" w:cs="Calibri"/>
                <w:color w:val="000000"/>
              </w:rPr>
              <w:t>Submitters seek c</w:t>
            </w:r>
            <w:r w:rsidR="00C15FA0">
              <w:rPr>
                <w:rFonts w:ascii="Calibri" w:hAnsi="Calibri" w:cs="Calibri"/>
                <w:color w:val="000000"/>
              </w:rPr>
              <w:t>larification on DEPI’s role in supporting individuals and community groups who are attempting to control est</w:t>
            </w:r>
            <w:r>
              <w:rPr>
                <w:rFonts w:ascii="Calibri" w:hAnsi="Calibri" w:cs="Calibri"/>
                <w:color w:val="000000"/>
              </w:rPr>
              <w:t>ablished</w:t>
            </w:r>
            <w:r w:rsidR="00C15FA0">
              <w:rPr>
                <w:rFonts w:ascii="Calibri" w:hAnsi="Calibri" w:cs="Calibri"/>
                <w:color w:val="000000"/>
              </w:rPr>
              <w:t xml:space="preserve"> non-indigenous birds.</w:t>
            </w:r>
          </w:p>
          <w:p w:rsidR="00C15FA0" w:rsidRPr="00397471" w:rsidRDefault="00C15FA0" w:rsidP="004E19FB">
            <w:pPr>
              <w:rPr>
                <w:rFonts w:ascii="Calibri" w:hAnsi="Calibri" w:cs="Calibri"/>
                <w:color w:val="000000"/>
              </w:rPr>
            </w:pPr>
          </w:p>
          <w:p w:rsidR="00C15FA0" w:rsidRDefault="0094458D" w:rsidP="0094458D">
            <w:pPr>
              <w:rPr>
                <w:rFonts w:ascii="Calibri" w:hAnsi="Calibri" w:cs="Calibri"/>
                <w:color w:val="000000"/>
              </w:rPr>
            </w:pPr>
            <w:r>
              <w:rPr>
                <w:rFonts w:ascii="Calibri" w:hAnsi="Calibri" w:cs="Calibri"/>
                <w:color w:val="000000"/>
              </w:rPr>
              <w:t>Submitters seek c</w:t>
            </w:r>
            <w:r w:rsidR="00C15FA0">
              <w:rPr>
                <w:rFonts w:ascii="Calibri" w:hAnsi="Calibri" w:cs="Calibri"/>
                <w:color w:val="000000"/>
              </w:rPr>
              <w:t xml:space="preserve">larification on how changes in risk will be monitored over time in the face of factors like climate change. </w:t>
            </w:r>
          </w:p>
          <w:p w:rsidR="009D2A88" w:rsidRDefault="009D2A88" w:rsidP="00F6180C">
            <w:pPr>
              <w:rPr>
                <w:rFonts w:ascii="Calibri" w:hAnsi="Calibri" w:cs="Calibri"/>
                <w:color w:val="000000"/>
              </w:rPr>
            </w:pPr>
          </w:p>
          <w:p w:rsidR="00F6180C" w:rsidRPr="00F6180C" w:rsidRDefault="00F6180C" w:rsidP="00F6180C">
            <w:pPr>
              <w:rPr>
                <w:rFonts w:ascii="Calibri" w:hAnsi="Calibri" w:cs="Calibri"/>
                <w:color w:val="000000"/>
              </w:rPr>
            </w:pPr>
            <w:r w:rsidRPr="00F6180C">
              <w:rPr>
                <w:rFonts w:ascii="Calibri" w:hAnsi="Calibri" w:cs="Calibri"/>
                <w:color w:val="000000"/>
              </w:rPr>
              <w:t xml:space="preserve">Submitters feel that the </w:t>
            </w:r>
            <w:proofErr w:type="gramStart"/>
            <w:r w:rsidRPr="00F6180C">
              <w:rPr>
                <w:rFonts w:ascii="Calibri" w:hAnsi="Calibri" w:cs="Calibri"/>
                <w:color w:val="000000"/>
              </w:rPr>
              <w:t>community as a whole</w:t>
            </w:r>
            <w:proofErr w:type="gramEnd"/>
            <w:r w:rsidRPr="00F6180C">
              <w:rPr>
                <w:rFonts w:ascii="Calibri" w:hAnsi="Calibri" w:cs="Calibri"/>
                <w:color w:val="000000"/>
              </w:rPr>
              <w:t xml:space="preserve"> (including DEPI) should undertake control measures to reduce the environmental and economic impact of widely established nonindigenous birds if </w:t>
            </w:r>
            <w:r w:rsidRPr="003B1129">
              <w:rPr>
                <w:rFonts w:ascii="Calibri" w:hAnsi="Calibri" w:cs="Calibri"/>
                <w:color w:val="000000"/>
              </w:rPr>
              <w:t>there is an ecological benefit of doing so. This could include control and eradication of isolated populations</w:t>
            </w:r>
            <w:r w:rsidRPr="00F6180C">
              <w:rPr>
                <w:rFonts w:ascii="Calibri" w:hAnsi="Calibri" w:cs="Calibri"/>
                <w:color w:val="000000"/>
              </w:rPr>
              <w:t xml:space="preserve"> to prevent spread across borders or where species are still extending their range. </w:t>
            </w:r>
          </w:p>
          <w:p w:rsidR="00F6180C" w:rsidRPr="00F6180C" w:rsidRDefault="00F6180C" w:rsidP="00F6180C">
            <w:pPr>
              <w:rPr>
                <w:rFonts w:ascii="Calibri" w:hAnsi="Calibri" w:cs="Calibri"/>
                <w:color w:val="000000"/>
              </w:rPr>
            </w:pPr>
          </w:p>
          <w:p w:rsidR="00F6180C" w:rsidRPr="00F6180C" w:rsidRDefault="00F6180C" w:rsidP="00F6180C">
            <w:pPr>
              <w:rPr>
                <w:rFonts w:ascii="Calibri" w:hAnsi="Calibri" w:cs="Calibri"/>
                <w:color w:val="000000"/>
              </w:rPr>
            </w:pPr>
            <w:r w:rsidRPr="00F6180C">
              <w:rPr>
                <w:rFonts w:ascii="Calibri" w:hAnsi="Calibri" w:cs="Calibri"/>
                <w:color w:val="000000"/>
              </w:rPr>
              <w:t xml:space="preserve">Submitters support the inclusion of information sharing/education activities to promote appropriate ways to manage non-indigenous birds to the community. </w:t>
            </w:r>
          </w:p>
          <w:p w:rsidR="00F6180C" w:rsidRPr="00F6180C" w:rsidRDefault="00F6180C" w:rsidP="00F6180C">
            <w:pPr>
              <w:rPr>
                <w:rFonts w:ascii="Calibri" w:hAnsi="Calibri" w:cs="Calibri"/>
                <w:color w:val="000000"/>
              </w:rPr>
            </w:pPr>
          </w:p>
          <w:p w:rsidR="00F6180C" w:rsidRPr="00F6180C" w:rsidRDefault="00F6180C" w:rsidP="00F6180C">
            <w:pPr>
              <w:rPr>
                <w:rFonts w:ascii="Calibri" w:hAnsi="Calibri" w:cs="Calibri"/>
                <w:color w:val="000000"/>
              </w:rPr>
            </w:pPr>
            <w:r w:rsidRPr="00F6180C">
              <w:rPr>
                <w:rFonts w:ascii="Calibri" w:hAnsi="Calibri" w:cs="Calibri"/>
                <w:color w:val="000000"/>
              </w:rPr>
              <w:t>Submitters noted DEPI has an essential role to play in supporting individuals and community groups who are attempting to control feral birds to ensure that their efforts are humane, effective and have no impact on non-target species.</w:t>
            </w:r>
          </w:p>
          <w:p w:rsidR="00F6180C" w:rsidRPr="00F6180C" w:rsidRDefault="00F6180C" w:rsidP="00F6180C">
            <w:pPr>
              <w:rPr>
                <w:rFonts w:ascii="Calibri" w:hAnsi="Calibri" w:cs="Calibri"/>
                <w:color w:val="000000"/>
              </w:rPr>
            </w:pPr>
          </w:p>
          <w:p w:rsidR="00F6180C" w:rsidRPr="00C15FA0" w:rsidRDefault="00F6180C" w:rsidP="00F6180C">
            <w:pPr>
              <w:rPr>
                <w:rFonts w:ascii="Calibri" w:hAnsi="Calibri" w:cs="Calibri"/>
                <w:color w:val="000000"/>
              </w:rPr>
            </w:pPr>
            <w:r w:rsidRPr="00F6180C">
              <w:rPr>
                <w:rFonts w:ascii="Calibri" w:hAnsi="Calibri" w:cs="Calibri"/>
                <w:color w:val="000000"/>
              </w:rPr>
              <w:lastRenderedPageBreak/>
              <w:t>Recommendation that populations of nonindigenous birds are reviewed within suitable timeframes (e.g. 10 years). These reviews should inform any revisions of legislative status and the role of DEPI in their management.</w:t>
            </w:r>
          </w:p>
        </w:tc>
        <w:tc>
          <w:tcPr>
            <w:tcW w:w="4040" w:type="dxa"/>
          </w:tcPr>
          <w:p w:rsidR="006248A2" w:rsidRDefault="00804BED" w:rsidP="00804BED">
            <w:pPr>
              <w:rPr>
                <w:rFonts w:ascii="Calibri" w:hAnsi="Calibri" w:cs="Calibri"/>
                <w:color w:val="000000"/>
              </w:rPr>
            </w:pPr>
            <w:r w:rsidRPr="00804BED">
              <w:rPr>
                <w:rFonts w:ascii="Calibri" w:hAnsi="Calibri" w:cs="Calibri"/>
                <w:color w:val="000000"/>
              </w:rPr>
              <w:lastRenderedPageBreak/>
              <w:t xml:space="preserve">DEPI does not consider it reasonable to impose the lawful responsibility of obliged control of widely established bird species upon all landowners when it is highly unlikely to result in overall population management. </w:t>
            </w:r>
            <w:r w:rsidR="006101EB">
              <w:rPr>
                <w:rFonts w:ascii="Helv" w:hAnsi="Helv" w:cs="Helv"/>
                <w:color w:val="000000"/>
                <w:sz w:val="20"/>
                <w:szCs w:val="20"/>
              </w:rPr>
              <w:t>DEPI e</w:t>
            </w:r>
            <w:r w:rsidR="006101EB">
              <w:rPr>
                <w:rFonts w:ascii="Calibri" w:hAnsi="Calibri" w:cs="Calibri"/>
                <w:color w:val="000000"/>
              </w:rPr>
              <w:t>ncourages community-led action.</w:t>
            </w:r>
          </w:p>
          <w:p w:rsidR="006248A2" w:rsidRDefault="006248A2" w:rsidP="00804BED">
            <w:pPr>
              <w:rPr>
                <w:rFonts w:ascii="Calibri" w:hAnsi="Calibri" w:cs="Calibri"/>
                <w:color w:val="000000"/>
              </w:rPr>
            </w:pPr>
          </w:p>
          <w:p w:rsidR="006248A2" w:rsidRDefault="006248A2" w:rsidP="00804BED">
            <w:pPr>
              <w:rPr>
                <w:rFonts w:ascii="Calibri" w:hAnsi="Calibri" w:cs="Calibri"/>
                <w:color w:val="000000"/>
              </w:rPr>
            </w:pPr>
          </w:p>
          <w:p w:rsidR="00804BED" w:rsidRDefault="006F0B85" w:rsidP="00804BED">
            <w:pPr>
              <w:rPr>
                <w:rFonts w:ascii="Calibri" w:hAnsi="Calibri" w:cs="Calibri"/>
                <w:color w:val="000000"/>
              </w:rPr>
            </w:pPr>
            <w:r>
              <w:rPr>
                <w:rFonts w:ascii="Helv" w:hAnsi="Helv" w:cs="Helv"/>
                <w:color w:val="000000"/>
                <w:sz w:val="20"/>
                <w:szCs w:val="20"/>
              </w:rPr>
              <w:t>DEPI e</w:t>
            </w:r>
            <w:r w:rsidR="00804BED">
              <w:rPr>
                <w:rFonts w:ascii="Calibri" w:hAnsi="Calibri" w:cs="Calibri"/>
                <w:color w:val="000000"/>
              </w:rPr>
              <w:t>ncourage</w:t>
            </w:r>
            <w:r>
              <w:rPr>
                <w:rFonts w:ascii="Calibri" w:hAnsi="Calibri" w:cs="Calibri"/>
                <w:color w:val="000000"/>
              </w:rPr>
              <w:t>s</w:t>
            </w:r>
            <w:r w:rsidR="00804BED">
              <w:rPr>
                <w:rFonts w:ascii="Calibri" w:hAnsi="Calibri" w:cs="Calibri"/>
                <w:color w:val="000000"/>
              </w:rPr>
              <w:t xml:space="preserve"> community-led action through the provision of information</w:t>
            </w:r>
            <w:r w:rsidR="00C35884">
              <w:rPr>
                <w:rFonts w:ascii="Calibri" w:hAnsi="Calibri" w:cs="Calibri"/>
                <w:color w:val="000000"/>
              </w:rPr>
              <w:t>.</w:t>
            </w:r>
          </w:p>
          <w:p w:rsidR="00804BED" w:rsidRDefault="00804BED" w:rsidP="00804BED">
            <w:pPr>
              <w:tabs>
                <w:tab w:val="left" w:pos="0"/>
                <w:tab w:val="left" w:pos="720"/>
                <w:tab w:val="left" w:pos="1440"/>
                <w:tab w:val="left" w:pos="2160"/>
                <w:tab w:val="left" w:pos="2880"/>
                <w:tab w:val="left" w:pos="3600"/>
                <w:tab w:val="left" w:pos="4320"/>
              </w:tabs>
              <w:autoSpaceDE w:val="0"/>
              <w:autoSpaceDN w:val="0"/>
              <w:adjustRightInd w:val="0"/>
              <w:rPr>
                <w:rFonts w:ascii="Helv" w:hAnsi="Helv" w:cs="Helv"/>
                <w:color w:val="000000"/>
                <w:sz w:val="20"/>
                <w:szCs w:val="20"/>
              </w:rPr>
            </w:pPr>
          </w:p>
          <w:p w:rsidR="006248A2" w:rsidRDefault="006248A2" w:rsidP="003B1129">
            <w:pPr>
              <w:rPr>
                <w:rFonts w:ascii="Calibri" w:hAnsi="Calibri" w:cs="Calibri"/>
                <w:color w:val="000000"/>
              </w:rPr>
            </w:pPr>
          </w:p>
          <w:p w:rsidR="006248A2" w:rsidRDefault="006248A2" w:rsidP="003B1129">
            <w:pPr>
              <w:rPr>
                <w:rFonts w:ascii="Calibri" w:hAnsi="Calibri" w:cs="Calibri"/>
                <w:color w:val="000000"/>
              </w:rPr>
            </w:pPr>
          </w:p>
          <w:p w:rsidR="006248A2" w:rsidRDefault="006248A2" w:rsidP="006248A2">
            <w:pPr>
              <w:rPr>
                <w:rFonts w:ascii="Calibri" w:hAnsi="Calibri" w:cs="Calibri"/>
                <w:color w:val="000000"/>
              </w:rPr>
            </w:pPr>
            <w:r>
              <w:rPr>
                <w:rFonts w:ascii="Calibri" w:hAnsi="Calibri" w:cs="Calibri"/>
                <w:color w:val="000000"/>
              </w:rPr>
              <w:t>DEPI encourages research on issues such as climate change and invasive species management.</w:t>
            </w:r>
          </w:p>
          <w:p w:rsidR="006248A2" w:rsidRDefault="006248A2" w:rsidP="004E19FB">
            <w:pPr>
              <w:rPr>
                <w:rFonts w:ascii="Calibri" w:hAnsi="Calibri" w:cs="Calibri"/>
                <w:color w:val="000000"/>
              </w:rPr>
            </w:pPr>
          </w:p>
          <w:p w:rsidR="006248A2" w:rsidRPr="00397471" w:rsidRDefault="006248A2" w:rsidP="004E19FB">
            <w:pPr>
              <w:rPr>
                <w:rFonts w:ascii="Calibri" w:hAnsi="Calibri" w:cs="Calibri"/>
                <w:color w:val="000000"/>
              </w:rPr>
            </w:pPr>
          </w:p>
          <w:p w:rsidR="00C15FA0" w:rsidRPr="00397471" w:rsidRDefault="00396129" w:rsidP="004E19FB">
            <w:pPr>
              <w:rPr>
                <w:rFonts w:ascii="Calibri" w:hAnsi="Calibri" w:cs="Calibri"/>
                <w:color w:val="000000"/>
              </w:rPr>
            </w:pPr>
            <w:r>
              <w:rPr>
                <w:rFonts w:ascii="Calibri" w:hAnsi="Calibri" w:cs="Calibri"/>
                <w:color w:val="000000"/>
              </w:rPr>
              <w:t xml:space="preserve">DEPI </w:t>
            </w:r>
            <w:r w:rsidR="00EB6B88">
              <w:rPr>
                <w:rFonts w:ascii="Calibri" w:hAnsi="Calibri" w:cs="Calibri"/>
                <w:color w:val="000000"/>
              </w:rPr>
              <w:t xml:space="preserve">can </w:t>
            </w:r>
            <w:r>
              <w:rPr>
                <w:rFonts w:ascii="Calibri" w:hAnsi="Calibri" w:cs="Calibri"/>
                <w:color w:val="000000"/>
              </w:rPr>
              <w:t xml:space="preserve">provide information on methods to manage </w:t>
            </w:r>
            <w:r w:rsidR="006101EB">
              <w:rPr>
                <w:rFonts w:ascii="Calibri" w:hAnsi="Calibri" w:cs="Calibri"/>
                <w:color w:val="000000"/>
              </w:rPr>
              <w:t xml:space="preserve">local populations of </w:t>
            </w:r>
            <w:r>
              <w:rPr>
                <w:rFonts w:ascii="Calibri" w:hAnsi="Calibri" w:cs="Calibri"/>
                <w:color w:val="000000"/>
              </w:rPr>
              <w:t>non-indigenous species.</w:t>
            </w:r>
            <w:r w:rsidR="003B1129">
              <w:rPr>
                <w:rFonts w:ascii="Calibri" w:hAnsi="Calibri" w:cs="Calibri"/>
                <w:color w:val="000000"/>
              </w:rPr>
              <w:t xml:space="preserve"> In accordance with the Invasive Plants and Animals Policy framework each risk is assessed to determine the most appropriate intervention to maximise public benefit. This includes the ability </w:t>
            </w:r>
            <w:proofErr w:type="gramStart"/>
            <w:r w:rsidR="003B1129">
              <w:rPr>
                <w:rFonts w:ascii="Calibri" w:hAnsi="Calibri" w:cs="Calibri"/>
                <w:color w:val="000000"/>
              </w:rPr>
              <w:t>to  eradicate</w:t>
            </w:r>
            <w:proofErr w:type="gramEnd"/>
            <w:r w:rsidR="003B1129">
              <w:rPr>
                <w:rFonts w:ascii="Calibri" w:hAnsi="Calibri" w:cs="Calibri"/>
                <w:color w:val="000000"/>
              </w:rPr>
              <w:t xml:space="preserve"> isolated infestations. </w:t>
            </w:r>
          </w:p>
          <w:p w:rsidR="00396129" w:rsidRDefault="00396129" w:rsidP="0094458D">
            <w:pPr>
              <w:rPr>
                <w:rFonts w:ascii="Calibri" w:hAnsi="Calibri" w:cs="Calibri"/>
                <w:color w:val="000000"/>
              </w:rPr>
            </w:pPr>
          </w:p>
          <w:p w:rsidR="00396129" w:rsidRDefault="00396129" w:rsidP="0094458D">
            <w:pPr>
              <w:rPr>
                <w:rFonts w:ascii="Calibri" w:hAnsi="Calibri" w:cs="Calibri"/>
                <w:color w:val="000000"/>
              </w:rPr>
            </w:pPr>
          </w:p>
          <w:p w:rsidR="006C0714" w:rsidRPr="00397471" w:rsidRDefault="006C0714" w:rsidP="006C0714">
            <w:pPr>
              <w:rPr>
                <w:rFonts w:ascii="Calibri" w:hAnsi="Calibri" w:cs="Calibri"/>
                <w:color w:val="000000"/>
              </w:rPr>
            </w:pPr>
            <w:r>
              <w:rPr>
                <w:rFonts w:ascii="Calibri" w:hAnsi="Calibri" w:cs="Calibri"/>
                <w:color w:val="000000"/>
              </w:rPr>
              <w:t xml:space="preserve">DEPI </w:t>
            </w:r>
            <w:r w:rsidR="00EB6B88">
              <w:rPr>
                <w:rFonts w:ascii="Calibri" w:hAnsi="Calibri" w:cs="Calibri"/>
                <w:color w:val="000000"/>
              </w:rPr>
              <w:t>can</w:t>
            </w:r>
            <w:r>
              <w:rPr>
                <w:rFonts w:ascii="Calibri" w:hAnsi="Calibri" w:cs="Calibri"/>
                <w:color w:val="000000"/>
              </w:rPr>
              <w:t xml:space="preserve"> provide information on methods to manage </w:t>
            </w:r>
            <w:r w:rsidR="006101EB">
              <w:rPr>
                <w:rFonts w:ascii="Calibri" w:hAnsi="Calibri" w:cs="Calibri"/>
                <w:color w:val="000000"/>
              </w:rPr>
              <w:t xml:space="preserve">local populations of </w:t>
            </w:r>
            <w:r>
              <w:rPr>
                <w:rFonts w:ascii="Calibri" w:hAnsi="Calibri" w:cs="Calibri"/>
                <w:color w:val="000000"/>
              </w:rPr>
              <w:t>non-indigenous species.</w:t>
            </w:r>
          </w:p>
          <w:p w:rsidR="00396129" w:rsidRDefault="00396129" w:rsidP="0094458D">
            <w:pPr>
              <w:rPr>
                <w:rFonts w:ascii="Calibri" w:hAnsi="Calibri" w:cs="Calibri"/>
                <w:color w:val="000000"/>
              </w:rPr>
            </w:pPr>
          </w:p>
          <w:p w:rsidR="00396129" w:rsidRDefault="00396129" w:rsidP="0094458D">
            <w:pPr>
              <w:rPr>
                <w:rFonts w:ascii="Calibri" w:hAnsi="Calibri" w:cs="Calibri"/>
                <w:color w:val="000000"/>
              </w:rPr>
            </w:pPr>
          </w:p>
          <w:p w:rsidR="00396129" w:rsidRPr="006C0714" w:rsidRDefault="00396129" w:rsidP="00396129">
            <w:pPr>
              <w:rPr>
                <w:rFonts w:ascii="Calibri" w:hAnsi="Calibri" w:cs="Calibri"/>
                <w:color w:val="FF0000"/>
              </w:rPr>
            </w:pPr>
            <w:r>
              <w:rPr>
                <w:rFonts w:ascii="Calibri" w:hAnsi="Calibri" w:cs="Calibri"/>
                <w:color w:val="000000"/>
              </w:rPr>
              <w:t xml:space="preserve">The Department </w:t>
            </w:r>
            <w:r w:rsidR="00EB6B88">
              <w:rPr>
                <w:rFonts w:ascii="Calibri" w:hAnsi="Calibri" w:cs="Calibri"/>
                <w:color w:val="000000"/>
              </w:rPr>
              <w:t xml:space="preserve">can </w:t>
            </w:r>
            <w:r>
              <w:rPr>
                <w:rFonts w:ascii="Calibri" w:hAnsi="Calibri" w:cs="Calibri"/>
                <w:color w:val="000000"/>
              </w:rPr>
              <w:t>support and encourage community-led action through the provision of information</w:t>
            </w:r>
            <w:r w:rsidR="003B1129">
              <w:rPr>
                <w:rFonts w:ascii="Calibri" w:hAnsi="Calibri" w:cs="Calibri"/>
                <w:color w:val="000000"/>
              </w:rPr>
              <w:t xml:space="preserve">. DEPI is working </w:t>
            </w:r>
            <w:r w:rsidR="009800AE">
              <w:rPr>
                <w:rFonts w:ascii="Calibri" w:hAnsi="Calibri" w:cs="Calibri"/>
                <w:color w:val="000000"/>
              </w:rPr>
              <w:t xml:space="preserve">with animal control organisations </w:t>
            </w:r>
            <w:r w:rsidR="003B1129">
              <w:rPr>
                <w:rFonts w:ascii="Calibri" w:hAnsi="Calibri" w:cs="Calibri"/>
                <w:color w:val="000000"/>
              </w:rPr>
              <w:t>to develop more human</w:t>
            </w:r>
            <w:r w:rsidR="00EB6B88">
              <w:rPr>
                <w:rFonts w:ascii="Calibri" w:hAnsi="Calibri" w:cs="Calibri"/>
                <w:color w:val="000000"/>
              </w:rPr>
              <w:t>e</w:t>
            </w:r>
            <w:r w:rsidR="003B1129">
              <w:rPr>
                <w:rFonts w:ascii="Calibri" w:hAnsi="Calibri" w:cs="Calibri"/>
                <w:color w:val="000000"/>
              </w:rPr>
              <w:t xml:space="preserve"> pest control solutions.  </w:t>
            </w:r>
          </w:p>
          <w:p w:rsidR="00455C8D" w:rsidRPr="00397471" w:rsidRDefault="00455C8D" w:rsidP="0094458D">
            <w:pPr>
              <w:rPr>
                <w:rFonts w:ascii="Calibri" w:hAnsi="Calibri" w:cs="Calibri"/>
                <w:color w:val="000000"/>
              </w:rPr>
            </w:pPr>
            <w:r>
              <w:rPr>
                <w:rFonts w:ascii="Calibri" w:hAnsi="Calibri" w:cs="Calibri"/>
                <w:color w:val="000000"/>
              </w:rPr>
              <w:t>Noted</w:t>
            </w:r>
            <w:r w:rsidR="008571E8">
              <w:rPr>
                <w:rFonts w:ascii="Calibri" w:hAnsi="Calibri" w:cs="Calibri"/>
                <w:color w:val="000000"/>
              </w:rPr>
              <w:t>.</w:t>
            </w:r>
          </w:p>
        </w:tc>
      </w:tr>
      <w:tr w:rsidR="00F6180C" w:rsidRPr="00397471" w:rsidTr="004661BC">
        <w:tc>
          <w:tcPr>
            <w:tcW w:w="2376" w:type="dxa"/>
          </w:tcPr>
          <w:p w:rsidR="00F6180C" w:rsidRDefault="00F6180C" w:rsidP="00F6180C">
            <w:pPr>
              <w:rPr>
                <w:rFonts w:ascii="Calibri" w:hAnsi="Calibri" w:cs="Calibri"/>
                <w:color w:val="000000"/>
              </w:rPr>
            </w:pPr>
            <w:r>
              <w:rPr>
                <w:rFonts w:ascii="Calibri" w:hAnsi="Calibri" w:cs="Calibri"/>
                <w:color w:val="000000"/>
              </w:rPr>
              <w:t>Coordination with other policy and legislation</w:t>
            </w:r>
          </w:p>
          <w:p w:rsidR="00F6180C" w:rsidRDefault="00F6180C" w:rsidP="004E19FB">
            <w:pPr>
              <w:rPr>
                <w:rFonts w:ascii="Calibri" w:hAnsi="Calibri" w:cs="Calibri"/>
                <w:color w:val="000000"/>
              </w:rPr>
            </w:pPr>
          </w:p>
        </w:tc>
        <w:tc>
          <w:tcPr>
            <w:tcW w:w="4040" w:type="dxa"/>
          </w:tcPr>
          <w:p w:rsidR="00F6180C" w:rsidRPr="00397471" w:rsidRDefault="00F6180C" w:rsidP="00F6180C">
            <w:pPr>
              <w:rPr>
                <w:rFonts w:ascii="Calibri" w:hAnsi="Calibri" w:cs="Calibri"/>
                <w:color w:val="000000"/>
              </w:rPr>
            </w:pPr>
            <w:r>
              <w:rPr>
                <w:rFonts w:ascii="Calibri" w:hAnsi="Calibri" w:cs="Calibri"/>
                <w:color w:val="000000"/>
              </w:rPr>
              <w:t xml:space="preserve">Submitters want to ensure that the final policy and the implementation of that policy </w:t>
            </w:r>
            <w:proofErr w:type="gramStart"/>
            <w:r>
              <w:rPr>
                <w:rFonts w:ascii="Calibri" w:hAnsi="Calibri" w:cs="Calibri"/>
                <w:color w:val="000000"/>
              </w:rPr>
              <w:t>is  consistent</w:t>
            </w:r>
            <w:proofErr w:type="gramEnd"/>
            <w:r>
              <w:rPr>
                <w:rFonts w:ascii="Calibri" w:hAnsi="Calibri" w:cs="Calibri"/>
                <w:color w:val="000000"/>
              </w:rPr>
              <w:t xml:space="preserve"> and coordinated with policy and legislation at the national level and in other jurisdictions.</w:t>
            </w:r>
          </w:p>
        </w:tc>
        <w:tc>
          <w:tcPr>
            <w:tcW w:w="4040" w:type="dxa"/>
          </w:tcPr>
          <w:p w:rsidR="006248A2" w:rsidRDefault="006248A2" w:rsidP="00B13921">
            <w:pPr>
              <w:rPr>
                <w:rFonts w:ascii="Calibri" w:hAnsi="Calibri" w:cs="Calibri"/>
                <w:color w:val="000000"/>
              </w:rPr>
            </w:pPr>
            <w:r>
              <w:t>DEPI has considered approaches to the management of non-indi</w:t>
            </w:r>
            <w:r w:rsidR="00B13921">
              <w:t>genous birds by the Australian G</w:t>
            </w:r>
            <w:r>
              <w:t xml:space="preserve">overnment and other jurisdictions. DEPI is working together with the </w:t>
            </w:r>
            <w:proofErr w:type="gramStart"/>
            <w:r>
              <w:t>Australian  Gover</w:t>
            </w:r>
            <w:r w:rsidR="00B13921">
              <w:t>n</w:t>
            </w:r>
            <w:r>
              <w:t>me</w:t>
            </w:r>
            <w:r w:rsidR="00B13921">
              <w:t>n</w:t>
            </w:r>
            <w:r>
              <w:t>t</w:t>
            </w:r>
            <w:proofErr w:type="gramEnd"/>
            <w:r>
              <w:t xml:space="preserve">  and other jurisdictions in harmonising approaches to </w:t>
            </w:r>
            <w:r w:rsidR="00B13921">
              <w:t xml:space="preserve">invasive species </w:t>
            </w:r>
            <w:r>
              <w:t xml:space="preserve"> </w:t>
            </w:r>
            <w:r w:rsidR="00B13921">
              <w:t xml:space="preserve">management </w:t>
            </w:r>
            <w:r>
              <w:t xml:space="preserve"> and legislative requirements.  </w:t>
            </w:r>
          </w:p>
        </w:tc>
      </w:tr>
      <w:tr w:rsidR="00195D19" w:rsidRPr="00397471" w:rsidTr="004661BC">
        <w:tc>
          <w:tcPr>
            <w:tcW w:w="2376" w:type="dxa"/>
          </w:tcPr>
          <w:p w:rsidR="00195D19" w:rsidRPr="0094458D" w:rsidRDefault="0094458D" w:rsidP="004E19FB">
            <w:pPr>
              <w:rPr>
                <w:rFonts w:ascii="Calibri" w:hAnsi="Calibri" w:cs="Calibri"/>
                <w:color w:val="000000"/>
              </w:rPr>
            </w:pPr>
            <w:r>
              <w:rPr>
                <w:rFonts w:ascii="Calibri" w:hAnsi="Calibri" w:cs="Calibri"/>
                <w:color w:val="000000"/>
              </w:rPr>
              <w:t>Flexibility of the proposed approach</w:t>
            </w:r>
          </w:p>
        </w:tc>
        <w:tc>
          <w:tcPr>
            <w:tcW w:w="4040" w:type="dxa"/>
          </w:tcPr>
          <w:p w:rsidR="00195D19" w:rsidRDefault="0094458D" w:rsidP="004E19FB">
            <w:pPr>
              <w:rPr>
                <w:rFonts w:ascii="Calibri" w:hAnsi="Calibri" w:cs="Calibri"/>
                <w:color w:val="000000"/>
              </w:rPr>
            </w:pPr>
            <w:r w:rsidRPr="00397471">
              <w:rPr>
                <w:rFonts w:ascii="Calibri" w:hAnsi="Calibri" w:cs="Calibri"/>
                <w:color w:val="000000"/>
              </w:rPr>
              <w:t xml:space="preserve">Submitters had concerns as </w:t>
            </w:r>
            <w:proofErr w:type="gramStart"/>
            <w:r w:rsidRPr="00397471">
              <w:rPr>
                <w:rFonts w:ascii="Calibri" w:hAnsi="Calibri" w:cs="Calibri"/>
                <w:color w:val="000000"/>
              </w:rPr>
              <w:t>to  whether</w:t>
            </w:r>
            <w:proofErr w:type="gramEnd"/>
            <w:r w:rsidRPr="00397471">
              <w:rPr>
                <w:rFonts w:ascii="Calibri" w:hAnsi="Calibri" w:cs="Calibri"/>
                <w:color w:val="000000"/>
              </w:rPr>
              <w:t xml:space="preserve"> the proposed approach offers enough flexibility to respond to possible future changes (political, biophysical, social, economic). </w:t>
            </w:r>
          </w:p>
          <w:p w:rsidR="00F6180C" w:rsidRDefault="00F6180C" w:rsidP="004E19FB">
            <w:pPr>
              <w:rPr>
                <w:rFonts w:ascii="Calibri" w:hAnsi="Calibri" w:cs="Calibri"/>
                <w:color w:val="000000"/>
              </w:rPr>
            </w:pPr>
          </w:p>
          <w:p w:rsidR="00F6180C" w:rsidRPr="00397471" w:rsidRDefault="00F6180C" w:rsidP="00F6180C">
            <w:pPr>
              <w:rPr>
                <w:rFonts w:ascii="Calibri" w:hAnsi="Calibri" w:cs="Calibri"/>
                <w:color w:val="000000"/>
              </w:rPr>
            </w:pPr>
            <w:r>
              <w:rPr>
                <w:rFonts w:ascii="Calibri" w:hAnsi="Calibri" w:cs="Calibri"/>
                <w:color w:val="000000"/>
              </w:rPr>
              <w:t>Submitters suggest that flexibility of the proposed approach and implementation of the new policy should be maintained though effective partnerships with key stakeholders.</w:t>
            </w:r>
          </w:p>
        </w:tc>
        <w:tc>
          <w:tcPr>
            <w:tcW w:w="4040" w:type="dxa"/>
          </w:tcPr>
          <w:p w:rsidR="00455C8D" w:rsidRDefault="00455C8D" w:rsidP="0094458D">
            <w:pPr>
              <w:rPr>
                <w:rFonts w:ascii="Calibri" w:hAnsi="Calibri" w:cs="Calibri"/>
                <w:color w:val="000000"/>
              </w:rPr>
            </w:pPr>
            <w:r>
              <w:rPr>
                <w:rFonts w:ascii="Calibri" w:hAnsi="Calibri" w:cs="Calibri"/>
                <w:color w:val="000000"/>
              </w:rPr>
              <w:t>Noted</w:t>
            </w:r>
            <w:r w:rsidR="008571E8">
              <w:rPr>
                <w:rFonts w:ascii="Calibri" w:hAnsi="Calibri" w:cs="Calibri"/>
                <w:color w:val="000000"/>
              </w:rPr>
              <w:t>.</w:t>
            </w:r>
          </w:p>
          <w:p w:rsidR="00455C8D" w:rsidRDefault="00455C8D" w:rsidP="0094458D">
            <w:pPr>
              <w:rPr>
                <w:rFonts w:ascii="Calibri" w:hAnsi="Calibri" w:cs="Calibri"/>
                <w:color w:val="000000"/>
              </w:rPr>
            </w:pPr>
          </w:p>
          <w:p w:rsidR="00455C8D" w:rsidRDefault="00455C8D" w:rsidP="0094458D">
            <w:pPr>
              <w:rPr>
                <w:rFonts w:ascii="Calibri" w:hAnsi="Calibri" w:cs="Calibri"/>
                <w:color w:val="000000"/>
              </w:rPr>
            </w:pPr>
          </w:p>
          <w:p w:rsidR="00455C8D" w:rsidRDefault="00455C8D" w:rsidP="0094458D">
            <w:pPr>
              <w:rPr>
                <w:rFonts w:ascii="Calibri" w:hAnsi="Calibri" w:cs="Calibri"/>
                <w:color w:val="000000"/>
              </w:rPr>
            </w:pPr>
          </w:p>
          <w:p w:rsidR="00455C8D" w:rsidRDefault="00455C8D" w:rsidP="0094458D">
            <w:pPr>
              <w:rPr>
                <w:rFonts w:ascii="Calibri" w:hAnsi="Calibri" w:cs="Calibri"/>
                <w:color w:val="000000"/>
              </w:rPr>
            </w:pPr>
          </w:p>
          <w:p w:rsidR="00455C8D" w:rsidRDefault="00455C8D" w:rsidP="0094458D">
            <w:pPr>
              <w:rPr>
                <w:rFonts w:ascii="Calibri" w:hAnsi="Calibri" w:cs="Calibri"/>
                <w:color w:val="000000"/>
              </w:rPr>
            </w:pPr>
          </w:p>
          <w:p w:rsidR="0094458D" w:rsidRPr="009800AE" w:rsidRDefault="00EB6B88" w:rsidP="0094458D">
            <w:pPr>
              <w:rPr>
                <w:rFonts w:ascii="Calibri" w:hAnsi="Calibri" w:cs="Calibri"/>
              </w:rPr>
            </w:pPr>
            <w:r>
              <w:rPr>
                <w:rFonts w:ascii="Calibri" w:hAnsi="Calibri" w:cs="Calibri"/>
              </w:rPr>
              <w:t>Agreed</w:t>
            </w:r>
            <w:r w:rsidR="008571E8">
              <w:rPr>
                <w:rFonts w:ascii="Calibri" w:hAnsi="Calibri" w:cs="Calibri"/>
              </w:rPr>
              <w:t>.</w:t>
            </w:r>
          </w:p>
          <w:p w:rsidR="00195D19" w:rsidRPr="00397471" w:rsidRDefault="00195D19" w:rsidP="004E19FB">
            <w:pPr>
              <w:rPr>
                <w:rFonts w:ascii="Calibri" w:hAnsi="Calibri" w:cs="Calibri"/>
                <w:color w:val="000000"/>
              </w:rPr>
            </w:pPr>
          </w:p>
        </w:tc>
      </w:tr>
      <w:tr w:rsidR="00195D19" w:rsidRPr="00397471" w:rsidTr="004661BC">
        <w:tc>
          <w:tcPr>
            <w:tcW w:w="2376" w:type="dxa"/>
          </w:tcPr>
          <w:p w:rsidR="0094458D" w:rsidRDefault="0094458D" w:rsidP="0094458D">
            <w:pPr>
              <w:rPr>
                <w:rFonts w:ascii="Calibri" w:hAnsi="Calibri" w:cs="Calibri"/>
                <w:color w:val="000000"/>
              </w:rPr>
            </w:pPr>
            <w:r>
              <w:rPr>
                <w:rFonts w:ascii="Calibri" w:hAnsi="Calibri" w:cs="Calibri"/>
                <w:color w:val="000000"/>
              </w:rPr>
              <w:t>Impact of the proposed approach on stakeholder organisations/sectors</w:t>
            </w:r>
          </w:p>
          <w:p w:rsidR="00195D19" w:rsidRPr="00397471" w:rsidRDefault="00195D19" w:rsidP="004E19FB">
            <w:pPr>
              <w:rPr>
                <w:rFonts w:ascii="Calibri" w:hAnsi="Calibri" w:cs="Calibri"/>
                <w:color w:val="000000"/>
              </w:rPr>
            </w:pPr>
          </w:p>
        </w:tc>
        <w:tc>
          <w:tcPr>
            <w:tcW w:w="4040" w:type="dxa"/>
          </w:tcPr>
          <w:p w:rsidR="00195D19" w:rsidRDefault="00357B69" w:rsidP="00357B69">
            <w:pPr>
              <w:rPr>
                <w:rFonts w:ascii="Calibri" w:hAnsi="Calibri" w:cs="Calibri"/>
                <w:color w:val="000000"/>
              </w:rPr>
            </w:pPr>
            <w:r>
              <w:rPr>
                <w:rFonts w:ascii="Calibri" w:hAnsi="Calibri" w:cs="Calibri"/>
                <w:color w:val="000000"/>
              </w:rPr>
              <w:t>Submitters thought that the p</w:t>
            </w:r>
            <w:r w:rsidR="0094458D">
              <w:rPr>
                <w:rFonts w:ascii="Calibri" w:hAnsi="Calibri" w:cs="Calibri"/>
                <w:color w:val="000000"/>
              </w:rPr>
              <w:t>roposed approach might increase the incidence of cruelty to animals if community-led action is not carefully defined, monitored and controlled.</w:t>
            </w:r>
          </w:p>
          <w:p w:rsidR="00357B69" w:rsidRDefault="00357B69" w:rsidP="00357B69">
            <w:pPr>
              <w:rPr>
                <w:rFonts w:ascii="Calibri" w:hAnsi="Calibri" w:cs="Calibri"/>
                <w:color w:val="000000"/>
              </w:rPr>
            </w:pPr>
          </w:p>
          <w:p w:rsidR="00F6180C" w:rsidRPr="00397471" w:rsidRDefault="00A962DF" w:rsidP="00A962DF">
            <w:pPr>
              <w:rPr>
                <w:rFonts w:ascii="Calibri" w:hAnsi="Calibri" w:cs="Calibri"/>
                <w:color w:val="000000"/>
              </w:rPr>
            </w:pPr>
            <w:r w:rsidRPr="00A962DF">
              <w:rPr>
                <w:rFonts w:ascii="Calibri" w:hAnsi="Calibri" w:cs="Calibri"/>
                <w:color w:val="000000"/>
              </w:rPr>
              <w:t xml:space="preserve">The avicultural community noted that the impacts of the proposed approach as it currently stands are limited. However, the impacts will not be fully realised until the outcomes of the risk-assessments are known. </w:t>
            </w:r>
          </w:p>
        </w:tc>
        <w:tc>
          <w:tcPr>
            <w:tcW w:w="4040" w:type="dxa"/>
          </w:tcPr>
          <w:p w:rsidR="00357B69" w:rsidRPr="00397471" w:rsidRDefault="00EB6B88" w:rsidP="004E19FB">
            <w:pPr>
              <w:rPr>
                <w:rFonts w:ascii="Calibri" w:hAnsi="Calibri" w:cs="Calibri"/>
                <w:color w:val="000000"/>
              </w:rPr>
            </w:pPr>
            <w:r>
              <w:rPr>
                <w:rFonts w:ascii="Calibri" w:hAnsi="Calibri" w:cs="Calibri"/>
                <w:color w:val="000000"/>
              </w:rPr>
              <w:t>Noted</w:t>
            </w:r>
            <w:r w:rsidR="008571E8">
              <w:rPr>
                <w:rFonts w:ascii="Calibri" w:hAnsi="Calibri" w:cs="Calibri"/>
                <w:color w:val="000000"/>
              </w:rPr>
              <w:t>.</w:t>
            </w:r>
          </w:p>
          <w:p w:rsidR="00357B69" w:rsidRDefault="00357B69" w:rsidP="009D2A88">
            <w:pPr>
              <w:rPr>
                <w:rFonts w:ascii="Calibri" w:hAnsi="Calibri" w:cs="Calibri"/>
                <w:color w:val="000000"/>
              </w:rPr>
            </w:pPr>
          </w:p>
          <w:p w:rsidR="00455C8D" w:rsidRDefault="00455C8D" w:rsidP="009D2A88">
            <w:pPr>
              <w:rPr>
                <w:rFonts w:ascii="Calibri" w:hAnsi="Calibri" w:cs="Calibri"/>
                <w:color w:val="000000"/>
              </w:rPr>
            </w:pPr>
          </w:p>
          <w:p w:rsidR="008571E8" w:rsidRDefault="008571E8" w:rsidP="009D2A88">
            <w:pPr>
              <w:rPr>
                <w:rFonts w:ascii="Calibri" w:hAnsi="Calibri" w:cs="Calibri"/>
                <w:color w:val="000000"/>
              </w:rPr>
            </w:pPr>
          </w:p>
          <w:p w:rsidR="008571E8" w:rsidRDefault="008571E8" w:rsidP="009D2A88">
            <w:pPr>
              <w:rPr>
                <w:rFonts w:ascii="Calibri" w:hAnsi="Calibri" w:cs="Calibri"/>
                <w:color w:val="000000"/>
              </w:rPr>
            </w:pPr>
          </w:p>
          <w:p w:rsidR="008571E8" w:rsidRDefault="008571E8" w:rsidP="009D2A88">
            <w:pPr>
              <w:rPr>
                <w:rFonts w:ascii="Calibri" w:hAnsi="Calibri" w:cs="Calibri"/>
                <w:color w:val="000000"/>
              </w:rPr>
            </w:pPr>
          </w:p>
          <w:p w:rsidR="00455C8D" w:rsidRPr="00397471" w:rsidRDefault="00455C8D" w:rsidP="009D2A88">
            <w:pPr>
              <w:rPr>
                <w:rFonts w:ascii="Calibri" w:hAnsi="Calibri" w:cs="Calibri"/>
                <w:color w:val="000000"/>
              </w:rPr>
            </w:pPr>
            <w:r>
              <w:rPr>
                <w:rFonts w:ascii="Calibri" w:hAnsi="Calibri" w:cs="Calibri"/>
                <w:color w:val="000000"/>
              </w:rPr>
              <w:t>Noted</w:t>
            </w:r>
            <w:r w:rsidR="008571E8">
              <w:rPr>
                <w:rFonts w:ascii="Calibri" w:hAnsi="Calibri" w:cs="Calibri"/>
                <w:color w:val="000000"/>
              </w:rPr>
              <w:t>.</w:t>
            </w:r>
          </w:p>
        </w:tc>
      </w:tr>
      <w:tr w:rsidR="00195D19" w:rsidRPr="00397471" w:rsidTr="004661BC">
        <w:tc>
          <w:tcPr>
            <w:tcW w:w="2376" w:type="dxa"/>
          </w:tcPr>
          <w:p w:rsidR="00195D19" w:rsidRPr="00397471" w:rsidRDefault="00357B69" w:rsidP="004E19FB">
            <w:pPr>
              <w:rPr>
                <w:rFonts w:ascii="Calibri" w:hAnsi="Calibri" w:cs="Calibri"/>
                <w:color w:val="000000"/>
              </w:rPr>
            </w:pPr>
            <w:r>
              <w:rPr>
                <w:rFonts w:ascii="Calibri" w:hAnsi="Calibri" w:cs="Calibri"/>
                <w:color w:val="000000"/>
              </w:rPr>
              <w:t>General</w:t>
            </w:r>
          </w:p>
        </w:tc>
        <w:tc>
          <w:tcPr>
            <w:tcW w:w="4040" w:type="dxa"/>
          </w:tcPr>
          <w:p w:rsidR="00357B69" w:rsidRDefault="00357B69" w:rsidP="00357B69">
            <w:pPr>
              <w:rPr>
                <w:rFonts w:ascii="Calibri" w:hAnsi="Calibri" w:cs="Calibri"/>
                <w:color w:val="000000"/>
              </w:rPr>
            </w:pPr>
            <w:r>
              <w:rPr>
                <w:rFonts w:ascii="Calibri" w:hAnsi="Calibri" w:cs="Calibri"/>
                <w:color w:val="000000"/>
              </w:rPr>
              <w:t>Submitters require clarification on terminology (e.g. ‘species of significant concern’, ‘high pest potential’, ‘high threat of establishment’ and ‘high risk’) and how they will be determined.</w:t>
            </w:r>
          </w:p>
          <w:p w:rsidR="00357B69" w:rsidRPr="00397471" w:rsidRDefault="00357B69" w:rsidP="004E19FB">
            <w:pPr>
              <w:rPr>
                <w:rFonts w:ascii="Calibri" w:hAnsi="Calibri" w:cs="Calibri"/>
                <w:color w:val="000000"/>
              </w:rPr>
            </w:pPr>
          </w:p>
          <w:p w:rsidR="00357B69" w:rsidRDefault="00357B69" w:rsidP="00357B69">
            <w:pPr>
              <w:rPr>
                <w:rFonts w:ascii="Calibri" w:hAnsi="Calibri" w:cs="Calibri"/>
                <w:color w:val="000000"/>
              </w:rPr>
            </w:pPr>
            <w:r>
              <w:rPr>
                <w:rFonts w:ascii="Calibri" w:hAnsi="Calibri" w:cs="Calibri"/>
                <w:color w:val="000000"/>
              </w:rPr>
              <w:t xml:space="preserve">Submitters want to ensure that the risk-assessment process demonstrates best practice. </w:t>
            </w:r>
          </w:p>
          <w:p w:rsidR="00357B69" w:rsidRDefault="00357B69" w:rsidP="004E19FB">
            <w:pPr>
              <w:rPr>
                <w:rFonts w:ascii="Calibri" w:hAnsi="Calibri" w:cs="Calibri"/>
                <w:color w:val="000000"/>
              </w:rPr>
            </w:pPr>
          </w:p>
          <w:p w:rsidR="00A962DF" w:rsidRDefault="00A962DF" w:rsidP="00A962DF">
            <w:pPr>
              <w:rPr>
                <w:rFonts w:ascii="Calibri" w:hAnsi="Calibri" w:cs="Calibri"/>
                <w:color w:val="000000"/>
              </w:rPr>
            </w:pPr>
            <w:r>
              <w:rPr>
                <w:rFonts w:ascii="Calibri" w:hAnsi="Calibri" w:cs="Calibri"/>
                <w:color w:val="000000"/>
              </w:rPr>
              <w:t>The current proposal does not clarify the specific risk assessment process that will be used, and particularly whether it will include input from stakeholders.</w:t>
            </w:r>
          </w:p>
          <w:p w:rsidR="00A962DF" w:rsidRDefault="00A962DF" w:rsidP="004E19FB">
            <w:pPr>
              <w:rPr>
                <w:rFonts w:ascii="Calibri" w:hAnsi="Calibri" w:cs="Calibri"/>
                <w:color w:val="000000"/>
              </w:rPr>
            </w:pPr>
          </w:p>
          <w:p w:rsidR="00CB4675" w:rsidRDefault="00CB4675" w:rsidP="00A962DF">
            <w:pPr>
              <w:rPr>
                <w:rFonts w:ascii="Calibri" w:hAnsi="Calibri" w:cs="Calibri"/>
                <w:color w:val="000000"/>
              </w:rPr>
            </w:pPr>
          </w:p>
          <w:p w:rsidR="00CB4675" w:rsidRDefault="00CB4675" w:rsidP="00A962DF">
            <w:pPr>
              <w:rPr>
                <w:rFonts w:ascii="Calibri" w:hAnsi="Calibri" w:cs="Calibri"/>
                <w:color w:val="000000"/>
              </w:rPr>
            </w:pPr>
          </w:p>
          <w:p w:rsidR="00CB4675" w:rsidRDefault="00CB4675" w:rsidP="00A962DF">
            <w:pPr>
              <w:rPr>
                <w:rFonts w:ascii="Calibri" w:hAnsi="Calibri" w:cs="Calibri"/>
                <w:color w:val="000000"/>
              </w:rPr>
            </w:pPr>
          </w:p>
          <w:p w:rsidR="00CB4675" w:rsidRDefault="00CB4675" w:rsidP="00A962DF">
            <w:pPr>
              <w:rPr>
                <w:rFonts w:ascii="Calibri" w:hAnsi="Calibri" w:cs="Calibri"/>
                <w:color w:val="000000"/>
              </w:rPr>
            </w:pPr>
          </w:p>
          <w:p w:rsidR="00A962DF" w:rsidRDefault="00A962DF" w:rsidP="00A962DF">
            <w:pPr>
              <w:rPr>
                <w:rFonts w:ascii="Calibri" w:hAnsi="Calibri" w:cs="Calibri"/>
                <w:color w:val="000000"/>
              </w:rPr>
            </w:pPr>
            <w:r>
              <w:rPr>
                <w:rFonts w:ascii="Calibri" w:hAnsi="Calibri" w:cs="Calibri"/>
                <w:color w:val="000000"/>
              </w:rPr>
              <w:t xml:space="preserve">Some </w:t>
            </w:r>
            <w:r w:rsidRPr="00A962DF">
              <w:rPr>
                <w:rFonts w:ascii="Calibri" w:hAnsi="Calibri" w:cs="Calibri"/>
                <w:color w:val="000000"/>
              </w:rPr>
              <w:t xml:space="preserve">concern that the proposed approach would not reduce risk sufficiently to meet </w:t>
            </w:r>
            <w:r w:rsidR="00261D39">
              <w:rPr>
                <w:rFonts w:ascii="Calibri" w:hAnsi="Calibri" w:cs="Calibri"/>
                <w:color w:val="000000"/>
              </w:rPr>
              <w:t xml:space="preserve">their </w:t>
            </w:r>
            <w:r w:rsidRPr="00A962DF">
              <w:rPr>
                <w:rFonts w:ascii="Calibri" w:hAnsi="Calibri" w:cs="Calibri"/>
                <w:color w:val="000000"/>
              </w:rPr>
              <w:t>conservation objectives.</w:t>
            </w:r>
          </w:p>
          <w:p w:rsidR="00A962DF" w:rsidRDefault="00A962DF" w:rsidP="004E19FB">
            <w:pPr>
              <w:rPr>
                <w:rFonts w:ascii="Calibri" w:hAnsi="Calibri" w:cs="Calibri"/>
                <w:color w:val="000000"/>
              </w:rPr>
            </w:pPr>
          </w:p>
          <w:p w:rsidR="00A962DF" w:rsidRPr="00397471" w:rsidRDefault="00A962DF" w:rsidP="004E19FB">
            <w:pPr>
              <w:rPr>
                <w:rFonts w:ascii="Calibri" w:hAnsi="Calibri" w:cs="Calibri"/>
                <w:color w:val="000000"/>
              </w:rPr>
            </w:pPr>
          </w:p>
          <w:p w:rsidR="00A962DF" w:rsidRDefault="00A962DF" w:rsidP="00357B69">
            <w:pPr>
              <w:rPr>
                <w:rFonts w:ascii="Calibri" w:hAnsi="Calibri" w:cs="Calibri"/>
                <w:color w:val="000000"/>
              </w:rPr>
            </w:pPr>
          </w:p>
          <w:p w:rsidR="00A962DF" w:rsidRDefault="00A962DF" w:rsidP="00357B69">
            <w:pPr>
              <w:rPr>
                <w:rFonts w:ascii="Calibri" w:hAnsi="Calibri" w:cs="Calibri"/>
                <w:color w:val="000000"/>
              </w:rPr>
            </w:pPr>
          </w:p>
          <w:p w:rsidR="00A962DF" w:rsidRDefault="00A962DF" w:rsidP="00357B69">
            <w:pPr>
              <w:rPr>
                <w:rFonts w:ascii="Calibri" w:hAnsi="Calibri" w:cs="Calibri"/>
                <w:color w:val="000000"/>
              </w:rPr>
            </w:pPr>
          </w:p>
          <w:p w:rsidR="00A962DF" w:rsidRDefault="00A962DF" w:rsidP="00357B69">
            <w:pPr>
              <w:rPr>
                <w:rFonts w:ascii="Calibri" w:hAnsi="Calibri" w:cs="Calibri"/>
                <w:color w:val="000000"/>
              </w:rPr>
            </w:pPr>
          </w:p>
          <w:p w:rsidR="00735E14" w:rsidRDefault="00735E14" w:rsidP="00357B69">
            <w:pPr>
              <w:rPr>
                <w:rFonts w:ascii="Calibri" w:hAnsi="Calibri" w:cs="Calibri"/>
                <w:color w:val="000000"/>
              </w:rPr>
            </w:pPr>
          </w:p>
          <w:p w:rsidR="00735E14" w:rsidRDefault="00735E14" w:rsidP="00357B69">
            <w:pPr>
              <w:rPr>
                <w:rFonts w:ascii="Calibri" w:hAnsi="Calibri" w:cs="Calibri"/>
                <w:color w:val="000000"/>
              </w:rPr>
            </w:pPr>
          </w:p>
          <w:p w:rsidR="00735E14" w:rsidRDefault="00735E14" w:rsidP="00357B69">
            <w:pPr>
              <w:rPr>
                <w:rFonts w:ascii="Calibri" w:hAnsi="Calibri" w:cs="Calibri"/>
                <w:color w:val="000000"/>
              </w:rPr>
            </w:pPr>
          </w:p>
          <w:p w:rsidR="00735E14" w:rsidRDefault="00735E14" w:rsidP="00357B69">
            <w:pPr>
              <w:rPr>
                <w:rFonts w:ascii="Calibri" w:hAnsi="Calibri" w:cs="Calibri"/>
                <w:color w:val="000000"/>
              </w:rPr>
            </w:pPr>
          </w:p>
          <w:p w:rsidR="00357B69" w:rsidRDefault="00357B69" w:rsidP="00357B69">
            <w:pPr>
              <w:rPr>
                <w:rFonts w:ascii="Calibri" w:hAnsi="Calibri" w:cs="Calibri"/>
                <w:color w:val="000000"/>
              </w:rPr>
            </w:pPr>
            <w:r>
              <w:rPr>
                <w:rFonts w:ascii="Calibri" w:hAnsi="Calibri" w:cs="Calibri"/>
                <w:color w:val="000000"/>
              </w:rPr>
              <w:t>Proposed approach favours the objectives of bird keepers over those of conservation.</w:t>
            </w:r>
          </w:p>
          <w:p w:rsidR="00357B69" w:rsidRPr="00397471" w:rsidRDefault="00357B69" w:rsidP="004E19FB">
            <w:pPr>
              <w:rPr>
                <w:rFonts w:ascii="Calibri" w:hAnsi="Calibri" w:cs="Calibri"/>
                <w:color w:val="000000"/>
              </w:rPr>
            </w:pPr>
          </w:p>
          <w:p w:rsidR="00357B69" w:rsidRDefault="00357B69" w:rsidP="00357B69">
            <w:pPr>
              <w:rPr>
                <w:rFonts w:ascii="Calibri" w:hAnsi="Calibri" w:cs="Calibri"/>
                <w:color w:val="000000"/>
              </w:rPr>
            </w:pPr>
            <w:r>
              <w:rPr>
                <w:rFonts w:ascii="Calibri" w:hAnsi="Calibri" w:cs="Calibri"/>
                <w:color w:val="000000"/>
              </w:rPr>
              <w:t xml:space="preserve">Submitters note the risk of metropolitan non-indigenous bird species continuing to expand their range further into regional and rural Victoria at the expense of native species if established non-indigenous bird species are not effectively controlled into the future. </w:t>
            </w:r>
          </w:p>
          <w:p w:rsidR="00357B69" w:rsidRDefault="00357B69" w:rsidP="00357B69">
            <w:pPr>
              <w:rPr>
                <w:rFonts w:ascii="Calibri" w:hAnsi="Calibri" w:cs="Calibri"/>
                <w:color w:val="000000"/>
              </w:rPr>
            </w:pPr>
          </w:p>
          <w:p w:rsidR="00357B69" w:rsidRDefault="00357B69" w:rsidP="00357B69">
            <w:pPr>
              <w:rPr>
                <w:rFonts w:ascii="Calibri" w:hAnsi="Calibri" w:cs="Calibri"/>
                <w:color w:val="000000"/>
              </w:rPr>
            </w:pPr>
            <w:r>
              <w:rPr>
                <w:rFonts w:ascii="Calibri" w:hAnsi="Calibri" w:cs="Calibri"/>
                <w:color w:val="000000"/>
              </w:rPr>
              <w:t>Submitters require further discussion on the implications on current keeping, if high pest potential non-indigenous birds exist in private collections in Victoria.</w:t>
            </w:r>
          </w:p>
          <w:p w:rsidR="00357B69" w:rsidRDefault="00357B69" w:rsidP="004E19FB">
            <w:pPr>
              <w:rPr>
                <w:rFonts w:ascii="Calibri" w:hAnsi="Calibri" w:cs="Calibri"/>
                <w:color w:val="000000"/>
              </w:rPr>
            </w:pPr>
          </w:p>
          <w:p w:rsidR="00A962DF" w:rsidRDefault="00A962DF" w:rsidP="00A962DF">
            <w:pPr>
              <w:rPr>
                <w:rFonts w:ascii="Calibri" w:hAnsi="Calibri" w:cs="Calibri"/>
                <w:color w:val="000000"/>
              </w:rPr>
            </w:pPr>
            <w:r>
              <w:rPr>
                <w:rFonts w:ascii="Calibri" w:hAnsi="Calibri" w:cs="Calibri"/>
                <w:color w:val="000000"/>
              </w:rPr>
              <w:t xml:space="preserve">A </w:t>
            </w:r>
            <w:proofErr w:type="gramStart"/>
            <w:r>
              <w:rPr>
                <w:rFonts w:ascii="Calibri" w:hAnsi="Calibri" w:cs="Calibri"/>
                <w:color w:val="000000"/>
              </w:rPr>
              <w:t>suggested  inclusion</w:t>
            </w:r>
            <w:proofErr w:type="gramEnd"/>
            <w:r>
              <w:rPr>
                <w:rFonts w:ascii="Calibri" w:hAnsi="Calibri" w:cs="Calibri"/>
                <w:color w:val="000000"/>
              </w:rPr>
              <w:t xml:space="preserve"> of an additional species which is known to be established in the wild, the Rock Dove. </w:t>
            </w:r>
          </w:p>
          <w:p w:rsidR="00A962DF" w:rsidRDefault="00A962DF" w:rsidP="004E19FB">
            <w:pPr>
              <w:rPr>
                <w:rFonts w:ascii="Calibri" w:hAnsi="Calibri" w:cs="Calibri"/>
                <w:color w:val="000000"/>
              </w:rPr>
            </w:pPr>
          </w:p>
          <w:p w:rsidR="000A2286" w:rsidRDefault="000A2286" w:rsidP="004E19FB">
            <w:pPr>
              <w:rPr>
                <w:rFonts w:ascii="Calibri" w:hAnsi="Calibri" w:cs="Calibri"/>
                <w:color w:val="000000"/>
              </w:rPr>
            </w:pPr>
          </w:p>
          <w:p w:rsidR="008E1942" w:rsidRDefault="008E1942" w:rsidP="004E19FB">
            <w:pPr>
              <w:rPr>
                <w:rFonts w:ascii="Calibri" w:hAnsi="Calibri" w:cs="Calibri"/>
                <w:color w:val="000000"/>
              </w:rPr>
            </w:pPr>
          </w:p>
          <w:p w:rsidR="008E1942" w:rsidRDefault="008E1942" w:rsidP="004E19FB">
            <w:pPr>
              <w:rPr>
                <w:rFonts w:ascii="Calibri" w:hAnsi="Calibri" w:cs="Calibri"/>
                <w:color w:val="000000"/>
              </w:rPr>
            </w:pPr>
          </w:p>
          <w:p w:rsidR="008E1942" w:rsidRDefault="008E1942" w:rsidP="004E19FB">
            <w:pPr>
              <w:rPr>
                <w:rFonts w:ascii="Calibri" w:hAnsi="Calibri" w:cs="Calibri"/>
                <w:color w:val="000000"/>
              </w:rPr>
            </w:pPr>
          </w:p>
          <w:p w:rsidR="008E1942" w:rsidRDefault="008E1942" w:rsidP="004E19FB">
            <w:pPr>
              <w:rPr>
                <w:rFonts w:ascii="Calibri" w:hAnsi="Calibri" w:cs="Calibri"/>
                <w:color w:val="000000"/>
              </w:rPr>
            </w:pPr>
          </w:p>
          <w:p w:rsidR="008E1942" w:rsidRDefault="008E1942" w:rsidP="004E19FB">
            <w:pPr>
              <w:rPr>
                <w:rFonts w:ascii="Calibri" w:hAnsi="Calibri" w:cs="Calibri"/>
                <w:color w:val="000000"/>
              </w:rPr>
            </w:pPr>
          </w:p>
          <w:p w:rsidR="008E1942" w:rsidRDefault="008E1942" w:rsidP="004E19FB">
            <w:pPr>
              <w:rPr>
                <w:rFonts w:ascii="Calibri" w:hAnsi="Calibri" w:cs="Calibri"/>
                <w:color w:val="000000"/>
              </w:rPr>
            </w:pPr>
          </w:p>
          <w:p w:rsidR="008E1942" w:rsidRDefault="008E1942" w:rsidP="004E19FB">
            <w:pPr>
              <w:rPr>
                <w:rFonts w:ascii="Calibri" w:hAnsi="Calibri" w:cs="Calibri"/>
                <w:color w:val="000000"/>
              </w:rPr>
            </w:pPr>
          </w:p>
          <w:p w:rsidR="009D2A88" w:rsidRPr="00397471" w:rsidRDefault="009D2A88" w:rsidP="004E19FB">
            <w:pPr>
              <w:rPr>
                <w:rFonts w:ascii="Calibri" w:hAnsi="Calibri" w:cs="Calibri"/>
                <w:color w:val="000000"/>
              </w:rPr>
            </w:pPr>
            <w:r>
              <w:rPr>
                <w:rFonts w:ascii="Calibri" w:hAnsi="Calibri" w:cs="Calibri"/>
                <w:color w:val="000000"/>
              </w:rPr>
              <w:t>Submitters were concerned that the proposed approach will limit the range of species available for display and captive breeding in zoological institutions in the future, if these species are not currently in the state of Victoria or Australia.</w:t>
            </w:r>
          </w:p>
        </w:tc>
        <w:tc>
          <w:tcPr>
            <w:tcW w:w="4040" w:type="dxa"/>
          </w:tcPr>
          <w:p w:rsidR="00442F70" w:rsidRDefault="00442F70" w:rsidP="00442F70">
            <w:pPr>
              <w:rPr>
                <w:rFonts w:ascii="Calibri" w:hAnsi="Calibri" w:cs="Calibri"/>
                <w:color w:val="000000"/>
              </w:rPr>
            </w:pPr>
            <w:r w:rsidRPr="00EF66AD">
              <w:rPr>
                <w:rFonts w:ascii="Calibri" w:hAnsi="Calibri" w:cs="Calibri"/>
                <w:color w:val="000000"/>
              </w:rPr>
              <w:lastRenderedPageBreak/>
              <w:t xml:space="preserve">The new policy will clearly </w:t>
            </w:r>
            <w:r>
              <w:rPr>
                <w:rFonts w:ascii="Calibri" w:hAnsi="Calibri" w:cs="Calibri"/>
                <w:color w:val="000000"/>
              </w:rPr>
              <w:t xml:space="preserve">define the terminology used. Terminology will be consistent with that of the </w:t>
            </w:r>
            <w:r w:rsidR="00B13921">
              <w:rPr>
                <w:rFonts w:ascii="Calibri" w:hAnsi="Calibri" w:cs="Calibri"/>
                <w:color w:val="000000"/>
              </w:rPr>
              <w:t>g</w:t>
            </w:r>
            <w:r>
              <w:rPr>
                <w:rFonts w:ascii="Calibri" w:hAnsi="Calibri" w:cs="Calibri"/>
                <w:color w:val="000000"/>
              </w:rPr>
              <w:t>uidelines</w:t>
            </w:r>
            <w:r w:rsidR="00B13921">
              <w:rPr>
                <w:rFonts w:ascii="Calibri" w:hAnsi="Calibri" w:cs="Calibri"/>
                <w:color w:val="000000"/>
              </w:rPr>
              <w:t>.</w:t>
            </w:r>
            <w:r>
              <w:rPr>
                <w:rFonts w:ascii="Calibri" w:hAnsi="Calibri" w:cs="Calibri"/>
                <w:color w:val="000000"/>
              </w:rPr>
              <w:t xml:space="preserve"> </w:t>
            </w:r>
          </w:p>
          <w:p w:rsidR="00357B69" w:rsidRDefault="00442F70" w:rsidP="00442F70">
            <w:pPr>
              <w:rPr>
                <w:rFonts w:ascii="Calibri" w:hAnsi="Calibri" w:cs="Calibri"/>
                <w:color w:val="000000"/>
              </w:rPr>
            </w:pPr>
            <w:r>
              <w:rPr>
                <w:rFonts w:ascii="Calibri" w:hAnsi="Calibri" w:cs="Calibri"/>
                <w:color w:val="000000"/>
              </w:rPr>
              <w:t xml:space="preserve">This includes the risk-assessment process, which is </w:t>
            </w:r>
            <w:r w:rsidR="006F0B85">
              <w:rPr>
                <w:rFonts w:ascii="Calibri" w:hAnsi="Calibri" w:cs="Calibri"/>
                <w:color w:val="000000"/>
              </w:rPr>
              <w:t xml:space="preserve">considered </w:t>
            </w:r>
            <w:r>
              <w:rPr>
                <w:rFonts w:ascii="Calibri" w:hAnsi="Calibri" w:cs="Calibri"/>
                <w:color w:val="000000"/>
              </w:rPr>
              <w:t>best practice.</w:t>
            </w:r>
          </w:p>
          <w:p w:rsidR="00357B69" w:rsidRPr="00397471" w:rsidRDefault="00357B69" w:rsidP="004E19FB">
            <w:pPr>
              <w:rPr>
                <w:rFonts w:ascii="Calibri" w:hAnsi="Calibri" w:cs="Calibri"/>
                <w:color w:val="000000"/>
              </w:rPr>
            </w:pPr>
          </w:p>
          <w:p w:rsidR="00B13921" w:rsidRDefault="00B13921" w:rsidP="00B13921">
            <w:pPr>
              <w:rPr>
                <w:rFonts w:ascii="Calibri" w:hAnsi="Calibri" w:cs="Calibri"/>
                <w:color w:val="000000"/>
              </w:rPr>
            </w:pPr>
            <w:r>
              <w:rPr>
                <w:rFonts w:ascii="Calibri" w:hAnsi="Calibri" w:cs="Calibri"/>
                <w:color w:val="000000"/>
              </w:rPr>
              <w:t>See comment above.</w:t>
            </w:r>
          </w:p>
          <w:p w:rsidR="00A962DF" w:rsidRDefault="00A962DF" w:rsidP="00357B69">
            <w:pPr>
              <w:rPr>
                <w:rFonts w:ascii="Calibri" w:hAnsi="Calibri" w:cs="Calibri"/>
                <w:color w:val="000000"/>
              </w:rPr>
            </w:pPr>
          </w:p>
          <w:p w:rsidR="00A962DF" w:rsidRDefault="00A962DF" w:rsidP="00357B69">
            <w:pPr>
              <w:rPr>
                <w:rFonts w:ascii="Calibri" w:hAnsi="Calibri" w:cs="Calibri"/>
                <w:color w:val="000000"/>
              </w:rPr>
            </w:pPr>
          </w:p>
          <w:p w:rsidR="00735E14" w:rsidRDefault="00735E14" w:rsidP="00735E14">
            <w:pPr>
              <w:rPr>
                <w:rFonts w:ascii="Calibri" w:hAnsi="Calibri" w:cs="Calibri"/>
                <w:color w:val="000000"/>
              </w:rPr>
            </w:pPr>
          </w:p>
          <w:p w:rsidR="00B13921" w:rsidRDefault="00B13921" w:rsidP="00735E14">
            <w:pPr>
              <w:rPr>
                <w:rFonts w:ascii="Calibri" w:hAnsi="Calibri" w:cs="Calibri"/>
                <w:color w:val="000000"/>
              </w:rPr>
            </w:pPr>
            <w:r>
              <w:rPr>
                <w:rFonts w:ascii="Calibri" w:hAnsi="Calibri" w:cs="Calibri"/>
                <w:color w:val="000000"/>
              </w:rPr>
              <w:t xml:space="preserve">The risk assessment process </w:t>
            </w:r>
            <w:r w:rsidR="00CB4675">
              <w:rPr>
                <w:rFonts w:ascii="Calibri" w:hAnsi="Calibri" w:cs="Calibri"/>
                <w:color w:val="000000"/>
              </w:rPr>
              <w:t xml:space="preserve">is the process used in the guidelines. This process is considered best practice. </w:t>
            </w:r>
            <w:r w:rsidR="00CB4675" w:rsidRPr="00CB4675">
              <w:rPr>
                <w:rFonts w:ascii="Calibri" w:hAnsi="Calibri" w:cs="Calibri"/>
                <w:color w:val="000000"/>
              </w:rPr>
              <w:t>DEP</w:t>
            </w:r>
            <w:r w:rsidR="00CB4675">
              <w:rPr>
                <w:rFonts w:ascii="Calibri" w:hAnsi="Calibri" w:cs="Calibri"/>
                <w:color w:val="000000"/>
              </w:rPr>
              <w:t>I</w:t>
            </w:r>
            <w:r w:rsidR="00CB4675" w:rsidRPr="00CB4675">
              <w:rPr>
                <w:rFonts w:ascii="Calibri" w:hAnsi="Calibri" w:cs="Calibri"/>
                <w:color w:val="000000"/>
              </w:rPr>
              <w:t xml:space="preserve"> recognises the importance of consultation and will consult with stakeholders on proposals to declare species under the legislation in </w:t>
            </w:r>
            <w:r w:rsidR="00CB4675" w:rsidRPr="00CB4675">
              <w:rPr>
                <w:rFonts w:ascii="Calibri" w:hAnsi="Calibri" w:cs="Calibri"/>
                <w:color w:val="000000"/>
              </w:rPr>
              <w:lastRenderedPageBreak/>
              <w:t xml:space="preserve">accordance with the requirements of the </w:t>
            </w:r>
            <w:r w:rsidR="00CB4675" w:rsidRPr="006101EB">
              <w:rPr>
                <w:rFonts w:ascii="Calibri" w:hAnsi="Calibri" w:cs="Calibri"/>
                <w:i/>
                <w:color w:val="000000"/>
              </w:rPr>
              <w:t xml:space="preserve">Subordinate </w:t>
            </w:r>
            <w:r w:rsidR="006101EB" w:rsidRPr="006101EB">
              <w:rPr>
                <w:rFonts w:ascii="Calibri" w:hAnsi="Calibri" w:cs="Calibri"/>
                <w:i/>
                <w:color w:val="000000"/>
              </w:rPr>
              <w:t>L</w:t>
            </w:r>
            <w:r w:rsidR="00CB4675" w:rsidRPr="006101EB">
              <w:rPr>
                <w:rFonts w:ascii="Calibri" w:hAnsi="Calibri" w:cs="Calibri"/>
                <w:i/>
                <w:color w:val="000000"/>
              </w:rPr>
              <w:t xml:space="preserve">egislation </w:t>
            </w:r>
            <w:r w:rsidR="006101EB" w:rsidRPr="006101EB">
              <w:rPr>
                <w:rFonts w:ascii="Calibri" w:hAnsi="Calibri" w:cs="Calibri"/>
                <w:i/>
                <w:color w:val="000000"/>
              </w:rPr>
              <w:t>A</w:t>
            </w:r>
            <w:r w:rsidR="00CB4675" w:rsidRPr="006101EB">
              <w:rPr>
                <w:rFonts w:ascii="Calibri" w:hAnsi="Calibri" w:cs="Calibri"/>
                <w:i/>
                <w:color w:val="000000"/>
              </w:rPr>
              <w:t>ct</w:t>
            </w:r>
            <w:r w:rsidR="006101EB" w:rsidRPr="006101EB">
              <w:rPr>
                <w:rFonts w:ascii="Calibri" w:hAnsi="Calibri" w:cs="Calibri"/>
                <w:i/>
                <w:color w:val="000000"/>
              </w:rPr>
              <w:t xml:space="preserve"> 1994</w:t>
            </w:r>
            <w:r w:rsidR="00CB4675" w:rsidRPr="00CB4675">
              <w:rPr>
                <w:rFonts w:ascii="Calibri" w:hAnsi="Calibri" w:cs="Calibri"/>
                <w:color w:val="000000"/>
              </w:rPr>
              <w:t>.</w:t>
            </w:r>
          </w:p>
          <w:p w:rsidR="008571E8" w:rsidRDefault="008571E8" w:rsidP="00735E14">
            <w:pPr>
              <w:rPr>
                <w:rFonts w:ascii="Calibri" w:hAnsi="Calibri" w:cs="Calibri"/>
                <w:color w:val="000000"/>
              </w:rPr>
            </w:pPr>
          </w:p>
          <w:p w:rsidR="006937DA" w:rsidRPr="00930234" w:rsidRDefault="006937DA" w:rsidP="006937DA">
            <w:pPr>
              <w:rPr>
                <w:rFonts w:ascii="Calibri" w:hAnsi="Calibri" w:cs="Calibri"/>
                <w:color w:val="000000"/>
              </w:rPr>
            </w:pPr>
            <w:r w:rsidRPr="00930234">
              <w:rPr>
                <w:rFonts w:ascii="Calibri" w:hAnsi="Calibri" w:cs="Calibri"/>
                <w:color w:val="000000"/>
              </w:rPr>
              <w:t>The proposed policy will:</w:t>
            </w:r>
          </w:p>
          <w:p w:rsidR="006937DA" w:rsidRDefault="006937DA" w:rsidP="006937DA">
            <w:pPr>
              <w:pStyle w:val="ListParagraph"/>
              <w:numPr>
                <w:ilvl w:val="0"/>
                <w:numId w:val="1"/>
              </w:numPr>
              <w:rPr>
                <w:rFonts w:ascii="Calibri" w:hAnsi="Calibri" w:cs="Calibri"/>
                <w:color w:val="000000"/>
              </w:rPr>
            </w:pPr>
            <w:r>
              <w:rPr>
                <w:rFonts w:ascii="Calibri" w:hAnsi="Calibri" w:cs="Calibri"/>
                <w:color w:val="000000"/>
              </w:rPr>
              <w:t>l</w:t>
            </w:r>
            <w:r w:rsidRPr="00930234">
              <w:rPr>
                <w:rFonts w:ascii="Calibri" w:hAnsi="Calibri" w:cs="Calibri"/>
                <w:color w:val="000000"/>
              </w:rPr>
              <w:t xml:space="preserve">imit the importation </w:t>
            </w:r>
            <w:proofErr w:type="gramStart"/>
            <w:r w:rsidRPr="00930234">
              <w:rPr>
                <w:rFonts w:ascii="Calibri" w:hAnsi="Calibri" w:cs="Calibri"/>
                <w:color w:val="000000"/>
              </w:rPr>
              <w:t>of  new</w:t>
            </w:r>
            <w:proofErr w:type="gramEnd"/>
            <w:r w:rsidRPr="00930234">
              <w:rPr>
                <w:rFonts w:ascii="Calibri" w:hAnsi="Calibri" w:cs="Calibri"/>
                <w:color w:val="000000"/>
              </w:rPr>
              <w:t xml:space="preserve"> species of </w:t>
            </w:r>
            <w:r w:rsidRPr="00EF66AD">
              <w:rPr>
                <w:rFonts w:ascii="Calibri" w:hAnsi="Calibri" w:cs="Calibri"/>
                <w:color w:val="000000"/>
              </w:rPr>
              <w:t>extreme or serious</w:t>
            </w:r>
            <w:r w:rsidRPr="00930234">
              <w:rPr>
                <w:rFonts w:ascii="Calibri" w:hAnsi="Calibri" w:cs="Calibri"/>
                <w:color w:val="000000"/>
              </w:rPr>
              <w:t xml:space="preserve"> threat not currently known to be within Australia </w:t>
            </w:r>
          </w:p>
          <w:p w:rsidR="006937DA" w:rsidRDefault="007A1960" w:rsidP="006937DA">
            <w:pPr>
              <w:pStyle w:val="ListParagraph"/>
              <w:numPr>
                <w:ilvl w:val="0"/>
                <w:numId w:val="1"/>
              </w:numPr>
              <w:rPr>
                <w:rFonts w:ascii="Calibri" w:hAnsi="Calibri" w:cs="Calibri"/>
                <w:color w:val="000000"/>
              </w:rPr>
            </w:pPr>
            <w:r>
              <w:rPr>
                <w:rFonts w:ascii="Calibri" w:hAnsi="Calibri" w:cs="Calibri"/>
                <w:color w:val="000000"/>
              </w:rPr>
              <w:t xml:space="preserve">help to </w:t>
            </w:r>
            <w:r w:rsidR="006937DA">
              <w:rPr>
                <w:rFonts w:ascii="Calibri" w:hAnsi="Calibri" w:cs="Calibri"/>
                <w:color w:val="000000"/>
              </w:rPr>
              <w:t xml:space="preserve">prevent new </w:t>
            </w:r>
            <w:r w:rsidR="006937DA" w:rsidRPr="00930234">
              <w:rPr>
                <w:rFonts w:ascii="Calibri" w:hAnsi="Calibri" w:cs="Calibri"/>
                <w:color w:val="000000"/>
              </w:rPr>
              <w:t>species of non-indigenous birds from establishing in the wild in Victoria</w:t>
            </w:r>
          </w:p>
          <w:p w:rsidR="006937DA" w:rsidRDefault="006937DA" w:rsidP="006937DA">
            <w:pPr>
              <w:pStyle w:val="ListParagraph"/>
              <w:numPr>
                <w:ilvl w:val="0"/>
                <w:numId w:val="1"/>
              </w:numPr>
              <w:rPr>
                <w:rFonts w:ascii="Calibri" w:hAnsi="Calibri" w:cs="Calibri"/>
                <w:color w:val="000000"/>
              </w:rPr>
            </w:pPr>
            <w:r w:rsidRPr="006937DA">
              <w:rPr>
                <w:rFonts w:ascii="Calibri" w:hAnsi="Calibri" w:cs="Calibri"/>
                <w:color w:val="000000"/>
              </w:rPr>
              <w:t xml:space="preserve">enable DEPI to actively manage new incursions in the wild of species that pose a high threat of establishment </w:t>
            </w:r>
          </w:p>
          <w:p w:rsidR="006937DA" w:rsidRDefault="006937DA" w:rsidP="006937DA">
            <w:pPr>
              <w:pStyle w:val="ListParagraph"/>
              <w:numPr>
                <w:ilvl w:val="0"/>
                <w:numId w:val="1"/>
              </w:numPr>
              <w:rPr>
                <w:rFonts w:ascii="Calibri" w:hAnsi="Calibri" w:cs="Calibri"/>
                <w:color w:val="000000"/>
              </w:rPr>
            </w:pPr>
            <w:r w:rsidRPr="006937DA">
              <w:rPr>
                <w:rFonts w:ascii="Calibri" w:hAnsi="Calibri" w:cs="Calibri"/>
                <w:color w:val="000000"/>
              </w:rPr>
              <w:t>foster a partnership between Government and bird keepers to manage non-indigenous birds.</w:t>
            </w:r>
          </w:p>
          <w:p w:rsidR="006937DA" w:rsidRDefault="006937DA" w:rsidP="00735E14">
            <w:pPr>
              <w:rPr>
                <w:rFonts w:ascii="Calibri" w:hAnsi="Calibri" w:cs="Calibri"/>
                <w:color w:val="000000"/>
              </w:rPr>
            </w:pPr>
          </w:p>
          <w:p w:rsidR="006937DA" w:rsidRPr="006937DA" w:rsidRDefault="006937DA" w:rsidP="006937DA">
            <w:pPr>
              <w:rPr>
                <w:rFonts w:ascii="Calibri" w:hAnsi="Calibri" w:cs="Calibri"/>
                <w:color w:val="000000"/>
              </w:rPr>
            </w:pPr>
            <w:r>
              <w:rPr>
                <w:rFonts w:ascii="Calibri" w:hAnsi="Calibri" w:cs="Calibri"/>
                <w:color w:val="000000"/>
              </w:rPr>
              <w:t>The proposed policy is consistent with the Invasive Plants and Animals Policy Framework.</w:t>
            </w:r>
          </w:p>
          <w:p w:rsidR="006937DA" w:rsidRDefault="006937DA" w:rsidP="00606CBC">
            <w:pPr>
              <w:rPr>
                <w:rFonts w:ascii="Calibri" w:hAnsi="Calibri" w:cs="Calibri"/>
                <w:color w:val="000000"/>
              </w:rPr>
            </w:pPr>
          </w:p>
          <w:p w:rsidR="00606CBC" w:rsidRPr="00397471" w:rsidRDefault="00A3573A" w:rsidP="00606CBC">
            <w:pPr>
              <w:rPr>
                <w:rFonts w:ascii="Calibri" w:hAnsi="Calibri" w:cs="Calibri"/>
                <w:color w:val="000000"/>
              </w:rPr>
            </w:pPr>
            <w:r>
              <w:rPr>
                <w:rFonts w:ascii="Calibri" w:hAnsi="Calibri" w:cs="Calibri"/>
                <w:color w:val="000000"/>
              </w:rPr>
              <w:t>The policy supports early intervention to minimise this risk.</w:t>
            </w:r>
          </w:p>
          <w:p w:rsidR="00606CBC" w:rsidRDefault="00606CBC" w:rsidP="00606CBC">
            <w:pPr>
              <w:rPr>
                <w:rFonts w:ascii="Calibri" w:hAnsi="Calibri" w:cs="Calibri"/>
                <w:color w:val="000000"/>
              </w:rPr>
            </w:pPr>
          </w:p>
          <w:p w:rsidR="00606CBC" w:rsidRDefault="00606CBC" w:rsidP="00606CBC">
            <w:pPr>
              <w:rPr>
                <w:rFonts w:ascii="Calibri" w:hAnsi="Calibri" w:cs="Calibri"/>
                <w:color w:val="000000"/>
              </w:rPr>
            </w:pPr>
          </w:p>
          <w:p w:rsidR="00606CBC" w:rsidRDefault="00606CBC" w:rsidP="00606CBC">
            <w:pPr>
              <w:rPr>
                <w:rFonts w:ascii="Calibri" w:hAnsi="Calibri" w:cs="Calibri"/>
                <w:color w:val="000000"/>
              </w:rPr>
            </w:pPr>
          </w:p>
          <w:p w:rsidR="00357B69" w:rsidRPr="00397471" w:rsidRDefault="00357B69" w:rsidP="004E19FB">
            <w:pPr>
              <w:rPr>
                <w:rFonts w:ascii="Calibri" w:hAnsi="Calibri" w:cs="Calibri"/>
                <w:color w:val="000000"/>
              </w:rPr>
            </w:pPr>
          </w:p>
          <w:p w:rsidR="00644BDE" w:rsidRDefault="00644BDE" w:rsidP="004E19FB">
            <w:pPr>
              <w:rPr>
                <w:rFonts w:ascii="Calibri" w:hAnsi="Calibri" w:cs="Calibri"/>
                <w:color w:val="000000"/>
              </w:rPr>
            </w:pPr>
          </w:p>
          <w:p w:rsidR="00644BDE" w:rsidRDefault="00644BDE" w:rsidP="004E19FB">
            <w:pPr>
              <w:rPr>
                <w:rFonts w:ascii="Calibri" w:hAnsi="Calibri" w:cs="Calibri"/>
                <w:color w:val="000000"/>
              </w:rPr>
            </w:pPr>
          </w:p>
          <w:p w:rsidR="00357B69" w:rsidRPr="00397471" w:rsidRDefault="00A3573A" w:rsidP="004E19FB">
            <w:pPr>
              <w:rPr>
                <w:rFonts w:ascii="Calibri" w:hAnsi="Calibri" w:cs="Calibri"/>
                <w:color w:val="000000"/>
              </w:rPr>
            </w:pPr>
            <w:r>
              <w:rPr>
                <w:rFonts w:ascii="Calibri" w:hAnsi="Calibri" w:cs="Calibri"/>
                <w:color w:val="000000"/>
              </w:rPr>
              <w:t>The</w:t>
            </w:r>
            <w:r w:rsidR="00546D75">
              <w:rPr>
                <w:rFonts w:ascii="Calibri" w:hAnsi="Calibri" w:cs="Calibri"/>
                <w:color w:val="000000"/>
              </w:rPr>
              <w:t xml:space="preserve"> </w:t>
            </w:r>
            <w:r w:rsidR="00644BDE">
              <w:rPr>
                <w:rFonts w:ascii="Calibri" w:hAnsi="Calibri" w:cs="Calibri"/>
                <w:color w:val="000000"/>
              </w:rPr>
              <w:t>g</w:t>
            </w:r>
            <w:r w:rsidR="00546D75">
              <w:rPr>
                <w:rFonts w:ascii="Calibri" w:hAnsi="Calibri" w:cs="Calibri"/>
                <w:color w:val="000000"/>
              </w:rPr>
              <w:t>uidelines</w:t>
            </w:r>
            <w:r>
              <w:rPr>
                <w:rFonts w:ascii="Calibri" w:hAnsi="Calibri" w:cs="Calibri"/>
                <w:color w:val="000000"/>
              </w:rPr>
              <w:t xml:space="preserve"> </w:t>
            </w:r>
            <w:proofErr w:type="gramStart"/>
            <w:r>
              <w:rPr>
                <w:rFonts w:ascii="Calibri" w:hAnsi="Calibri" w:cs="Calibri"/>
                <w:color w:val="000000"/>
              </w:rPr>
              <w:t>is</w:t>
            </w:r>
            <w:proofErr w:type="gramEnd"/>
            <w:r>
              <w:rPr>
                <w:rFonts w:ascii="Calibri" w:hAnsi="Calibri" w:cs="Calibri"/>
                <w:color w:val="000000"/>
              </w:rPr>
              <w:t xml:space="preserve"> the key document that influences this policy</w:t>
            </w:r>
            <w:r w:rsidR="00546D75">
              <w:rPr>
                <w:rFonts w:ascii="Calibri" w:hAnsi="Calibri" w:cs="Calibri"/>
                <w:color w:val="000000"/>
              </w:rPr>
              <w:t>.</w:t>
            </w:r>
          </w:p>
          <w:p w:rsidR="00357B69" w:rsidRPr="00397471" w:rsidRDefault="00357B69" w:rsidP="004E19FB">
            <w:pPr>
              <w:rPr>
                <w:rFonts w:ascii="Calibri" w:hAnsi="Calibri" w:cs="Calibri"/>
                <w:color w:val="000000"/>
              </w:rPr>
            </w:pPr>
          </w:p>
          <w:p w:rsidR="00357B69" w:rsidRDefault="00357B69" w:rsidP="004E19FB">
            <w:pPr>
              <w:rPr>
                <w:rFonts w:ascii="Calibri" w:hAnsi="Calibri" w:cs="Calibri"/>
                <w:color w:val="000000"/>
              </w:rPr>
            </w:pPr>
          </w:p>
          <w:p w:rsidR="00644BDE" w:rsidRDefault="00644BDE" w:rsidP="00FF5F0C">
            <w:pPr>
              <w:rPr>
                <w:rFonts w:ascii="Calibri" w:hAnsi="Calibri" w:cs="Calibri"/>
                <w:color w:val="000000"/>
              </w:rPr>
            </w:pPr>
          </w:p>
          <w:p w:rsidR="00A962DF" w:rsidRDefault="008E1942" w:rsidP="00A962DF">
            <w:pPr>
              <w:rPr>
                <w:rFonts w:ascii="Calibri" w:hAnsi="Calibri" w:cs="Calibri"/>
                <w:color w:val="000000"/>
              </w:rPr>
            </w:pPr>
            <w:r>
              <w:rPr>
                <w:rFonts w:ascii="Calibri" w:hAnsi="Calibri" w:cs="Calibri"/>
                <w:color w:val="000000"/>
              </w:rPr>
              <w:t xml:space="preserve">The lists generated as a result of this policy, i.e. species proposed to be declared under the </w:t>
            </w:r>
            <w:r w:rsidRPr="008E1942">
              <w:rPr>
                <w:rFonts w:ascii="Calibri" w:hAnsi="Calibri" w:cs="Calibri"/>
                <w:i/>
                <w:color w:val="000000"/>
              </w:rPr>
              <w:t>Catchment and Land Protection Act 1994</w:t>
            </w:r>
            <w:r>
              <w:rPr>
                <w:rFonts w:ascii="Calibri" w:hAnsi="Calibri" w:cs="Calibri"/>
                <w:color w:val="000000"/>
              </w:rPr>
              <w:t xml:space="preserve"> do not include the r</w:t>
            </w:r>
            <w:r w:rsidR="00FB1E69">
              <w:rPr>
                <w:rFonts w:ascii="Calibri" w:hAnsi="Calibri" w:cs="Calibri"/>
                <w:color w:val="000000"/>
              </w:rPr>
              <w:t>o</w:t>
            </w:r>
            <w:r>
              <w:rPr>
                <w:rFonts w:ascii="Calibri" w:hAnsi="Calibri" w:cs="Calibri"/>
                <w:color w:val="000000"/>
              </w:rPr>
              <w:t xml:space="preserve">ck dove as this species is known to be established in the wild in Victoria. However, the </w:t>
            </w:r>
            <w:r w:rsidR="00FF5F0C">
              <w:rPr>
                <w:rFonts w:ascii="Calibri" w:hAnsi="Calibri" w:cs="Calibri"/>
                <w:color w:val="000000"/>
              </w:rPr>
              <w:t xml:space="preserve">species is on the </w:t>
            </w:r>
            <w:r w:rsidR="00BC51B1">
              <w:rPr>
                <w:rFonts w:ascii="Calibri" w:hAnsi="Calibri" w:cs="Calibri"/>
                <w:color w:val="000000"/>
              </w:rPr>
              <w:t xml:space="preserve">Vertebrate Pests </w:t>
            </w:r>
            <w:proofErr w:type="gramStart"/>
            <w:r w:rsidR="00BC51B1">
              <w:rPr>
                <w:rFonts w:ascii="Calibri" w:hAnsi="Calibri" w:cs="Calibri"/>
                <w:color w:val="000000"/>
              </w:rPr>
              <w:t xml:space="preserve">Committee’s  </w:t>
            </w:r>
            <w:r w:rsidR="00FF5F0C" w:rsidRPr="00E25E8C">
              <w:rPr>
                <w:rFonts w:ascii="Calibri" w:hAnsi="Calibri" w:cs="Calibri"/>
                <w:color w:val="000000"/>
              </w:rPr>
              <w:t>Australian</w:t>
            </w:r>
            <w:proofErr w:type="gramEnd"/>
            <w:r w:rsidR="00FF5F0C" w:rsidRPr="00E25E8C">
              <w:rPr>
                <w:rFonts w:ascii="Calibri" w:hAnsi="Calibri" w:cs="Calibri"/>
                <w:color w:val="000000"/>
              </w:rPr>
              <w:t xml:space="preserve"> List of Threat Categories of</w:t>
            </w:r>
            <w:r w:rsidR="00FF5F0C">
              <w:rPr>
                <w:rFonts w:ascii="Calibri" w:hAnsi="Calibri" w:cs="Calibri"/>
                <w:color w:val="000000"/>
              </w:rPr>
              <w:t xml:space="preserve"> </w:t>
            </w:r>
            <w:r w:rsidR="00BC51B1">
              <w:rPr>
                <w:rFonts w:ascii="Calibri" w:hAnsi="Calibri" w:cs="Calibri"/>
                <w:color w:val="000000"/>
              </w:rPr>
              <w:t>Non-indigenous Vertebrates</w:t>
            </w:r>
            <w:r w:rsidR="00045FA0">
              <w:rPr>
                <w:rFonts w:ascii="Calibri" w:hAnsi="Calibri" w:cs="Calibri"/>
                <w:color w:val="000000"/>
              </w:rPr>
              <w:t>.</w:t>
            </w:r>
            <w:r w:rsidR="00FF5F0C">
              <w:rPr>
                <w:rFonts w:ascii="Calibri" w:hAnsi="Calibri" w:cs="Calibri"/>
                <w:color w:val="000000"/>
              </w:rPr>
              <w:t xml:space="preserve"> </w:t>
            </w:r>
            <w:r w:rsidR="00BC51B1">
              <w:rPr>
                <w:rFonts w:ascii="Calibri" w:hAnsi="Calibri" w:cs="Calibri"/>
                <w:color w:val="000000"/>
              </w:rPr>
              <w:t xml:space="preserve"> </w:t>
            </w:r>
          </w:p>
          <w:p w:rsidR="00A962DF" w:rsidRPr="00397471" w:rsidRDefault="00A962DF" w:rsidP="004E19FB">
            <w:pPr>
              <w:rPr>
                <w:rFonts w:ascii="Calibri" w:hAnsi="Calibri" w:cs="Calibri"/>
                <w:color w:val="000000"/>
              </w:rPr>
            </w:pPr>
          </w:p>
          <w:p w:rsidR="000A2286" w:rsidRDefault="000A2286" w:rsidP="00FF5F0C">
            <w:pPr>
              <w:rPr>
                <w:rFonts w:ascii="Calibri" w:hAnsi="Calibri" w:cs="Calibri"/>
                <w:color w:val="000000"/>
              </w:rPr>
            </w:pPr>
          </w:p>
          <w:p w:rsidR="00FF5F0C" w:rsidRPr="00397471" w:rsidRDefault="00FF5F0C" w:rsidP="009A3A0D">
            <w:pPr>
              <w:rPr>
                <w:rFonts w:ascii="Calibri" w:hAnsi="Calibri" w:cs="Calibri"/>
                <w:color w:val="000000"/>
              </w:rPr>
            </w:pPr>
            <w:r w:rsidRPr="00FF5F0C">
              <w:rPr>
                <w:rFonts w:ascii="Calibri" w:hAnsi="Calibri" w:cs="Calibri"/>
                <w:color w:val="000000"/>
              </w:rPr>
              <w:t xml:space="preserve">In </w:t>
            </w:r>
            <w:r w:rsidR="009A3A0D">
              <w:rPr>
                <w:rFonts w:ascii="Calibri" w:hAnsi="Calibri" w:cs="Calibri"/>
                <w:color w:val="000000"/>
              </w:rPr>
              <w:t>practice</w:t>
            </w:r>
            <w:r w:rsidR="009A3A0D" w:rsidRPr="00FF5F0C">
              <w:rPr>
                <w:rFonts w:ascii="Calibri" w:hAnsi="Calibri" w:cs="Calibri"/>
                <w:color w:val="000000"/>
              </w:rPr>
              <w:t xml:space="preserve"> </w:t>
            </w:r>
            <w:r w:rsidRPr="00FF5F0C">
              <w:rPr>
                <w:rFonts w:ascii="Calibri" w:hAnsi="Calibri" w:cs="Calibri"/>
                <w:color w:val="000000"/>
              </w:rPr>
              <w:t>this would only apply to a handful of extreme or serious threat species</w:t>
            </w:r>
            <w:r>
              <w:rPr>
                <w:rFonts w:ascii="Calibri" w:hAnsi="Calibri" w:cs="Calibri"/>
                <w:color w:val="000000"/>
              </w:rPr>
              <w:t>.</w:t>
            </w:r>
          </w:p>
        </w:tc>
      </w:tr>
    </w:tbl>
    <w:p w:rsidR="0098789A" w:rsidRPr="00397471" w:rsidRDefault="0098789A" w:rsidP="0082502F">
      <w:pPr>
        <w:spacing w:after="0" w:line="240" w:lineRule="auto"/>
        <w:rPr>
          <w:rFonts w:ascii="Calibri" w:hAnsi="Calibri" w:cs="Calibri"/>
          <w:color w:val="000000"/>
        </w:rPr>
      </w:pPr>
    </w:p>
    <w:sectPr w:rsidR="0098789A" w:rsidRPr="00397471" w:rsidSect="00EA2B00">
      <w:footerReference w:type="default" r:id="rId8"/>
      <w:pgSz w:w="11906" w:h="16838"/>
      <w:pgMar w:top="680" w:right="680" w:bottom="680" w:left="6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2300F" w:rsidRDefault="00D2300F" w:rsidP="00577E9A">
      <w:pPr>
        <w:spacing w:after="0" w:line="240" w:lineRule="auto"/>
      </w:pPr>
      <w:r>
        <w:separator/>
      </w:r>
    </w:p>
  </w:endnote>
  <w:endnote w:type="continuationSeparator" w:id="0">
    <w:p w:rsidR="00D2300F" w:rsidRDefault="00D2300F" w:rsidP="00577E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
    <w:altName w:val="Arial"/>
    <w:panose1 w:val="020B0604020202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77E9A" w:rsidRDefault="00577E9A">
    <w:pPr>
      <w:pStyle w:val="Footer"/>
      <w:jc w:val="right"/>
    </w:pPr>
    <w:r>
      <w:fldChar w:fldCharType="begin"/>
    </w:r>
    <w:r>
      <w:instrText xml:space="preserve"> PAGE   \* MERGEFORMAT </w:instrText>
    </w:r>
    <w:r>
      <w:fldChar w:fldCharType="separate"/>
    </w:r>
    <w:r w:rsidR="002D6280">
      <w:rPr>
        <w:noProof/>
      </w:rPr>
      <w:t>1</w:t>
    </w:r>
    <w:r>
      <w:fldChar w:fldCharType="end"/>
    </w:r>
  </w:p>
  <w:p w:rsidR="00577E9A" w:rsidRDefault="00577E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2300F" w:rsidRDefault="00D2300F" w:rsidP="00577E9A">
      <w:pPr>
        <w:spacing w:after="0" w:line="240" w:lineRule="auto"/>
      </w:pPr>
      <w:r>
        <w:separator/>
      </w:r>
    </w:p>
  </w:footnote>
  <w:footnote w:type="continuationSeparator" w:id="0">
    <w:p w:rsidR="00D2300F" w:rsidRDefault="00D2300F" w:rsidP="00577E9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C897653"/>
    <w:multiLevelType w:val="hybridMultilevel"/>
    <w:tmpl w:val="E1B2F354"/>
    <w:lvl w:ilvl="0" w:tplc="0C09000F">
      <w:start w:val="1"/>
      <w:numFmt w:val="decimal"/>
      <w:lvlText w:val="%1."/>
      <w:lvlJc w:val="left"/>
      <w:pPr>
        <w:ind w:left="360" w:hanging="360"/>
      </w:pPr>
      <w:rPr>
        <w:rFonts w:cs="Times New Roman" w:hint="default"/>
      </w:rPr>
    </w:lvl>
    <w:lvl w:ilvl="1" w:tplc="0C090019" w:tentative="1">
      <w:start w:val="1"/>
      <w:numFmt w:val="lowerLetter"/>
      <w:lvlText w:val="%2."/>
      <w:lvlJc w:val="left"/>
      <w:pPr>
        <w:ind w:left="1080" w:hanging="360"/>
      </w:pPr>
      <w:rPr>
        <w:rFonts w:cs="Times New Roman"/>
      </w:rPr>
    </w:lvl>
    <w:lvl w:ilvl="2" w:tplc="0C09001B" w:tentative="1">
      <w:start w:val="1"/>
      <w:numFmt w:val="lowerRoman"/>
      <w:lvlText w:val="%3."/>
      <w:lvlJc w:val="right"/>
      <w:pPr>
        <w:ind w:left="1800" w:hanging="180"/>
      </w:pPr>
      <w:rPr>
        <w:rFonts w:cs="Times New Roman"/>
      </w:rPr>
    </w:lvl>
    <w:lvl w:ilvl="3" w:tplc="0C09000F" w:tentative="1">
      <w:start w:val="1"/>
      <w:numFmt w:val="decimal"/>
      <w:lvlText w:val="%4."/>
      <w:lvlJc w:val="left"/>
      <w:pPr>
        <w:ind w:left="2520" w:hanging="360"/>
      </w:pPr>
      <w:rPr>
        <w:rFonts w:cs="Times New Roman"/>
      </w:rPr>
    </w:lvl>
    <w:lvl w:ilvl="4" w:tplc="0C090019" w:tentative="1">
      <w:start w:val="1"/>
      <w:numFmt w:val="lowerLetter"/>
      <w:lvlText w:val="%5."/>
      <w:lvlJc w:val="left"/>
      <w:pPr>
        <w:ind w:left="3240" w:hanging="360"/>
      </w:pPr>
      <w:rPr>
        <w:rFonts w:cs="Times New Roman"/>
      </w:rPr>
    </w:lvl>
    <w:lvl w:ilvl="5" w:tplc="0C09001B" w:tentative="1">
      <w:start w:val="1"/>
      <w:numFmt w:val="lowerRoman"/>
      <w:lvlText w:val="%6."/>
      <w:lvlJc w:val="right"/>
      <w:pPr>
        <w:ind w:left="3960" w:hanging="180"/>
      </w:pPr>
      <w:rPr>
        <w:rFonts w:cs="Times New Roman"/>
      </w:rPr>
    </w:lvl>
    <w:lvl w:ilvl="6" w:tplc="0C09000F" w:tentative="1">
      <w:start w:val="1"/>
      <w:numFmt w:val="decimal"/>
      <w:lvlText w:val="%7."/>
      <w:lvlJc w:val="left"/>
      <w:pPr>
        <w:ind w:left="4680" w:hanging="360"/>
      </w:pPr>
      <w:rPr>
        <w:rFonts w:cs="Times New Roman"/>
      </w:rPr>
    </w:lvl>
    <w:lvl w:ilvl="7" w:tplc="0C090019" w:tentative="1">
      <w:start w:val="1"/>
      <w:numFmt w:val="lowerLetter"/>
      <w:lvlText w:val="%8."/>
      <w:lvlJc w:val="left"/>
      <w:pPr>
        <w:ind w:left="5400" w:hanging="360"/>
      </w:pPr>
      <w:rPr>
        <w:rFonts w:cs="Times New Roman"/>
      </w:rPr>
    </w:lvl>
    <w:lvl w:ilvl="8" w:tplc="0C09001B" w:tentative="1">
      <w:start w:val="1"/>
      <w:numFmt w:val="lowerRoman"/>
      <w:lvlText w:val="%9."/>
      <w:lvlJc w:val="right"/>
      <w:pPr>
        <w:ind w:left="6120" w:hanging="180"/>
      </w:pPr>
      <w:rPr>
        <w:rFonts w:cs="Times New Roman"/>
      </w:rPr>
    </w:lvl>
  </w:abstractNum>
  <w:abstractNum w:abstractNumId="1" w15:restartNumberingAfterBreak="0">
    <w:nsid w:val="55864140"/>
    <w:multiLevelType w:val="hybridMultilevel"/>
    <w:tmpl w:val="1186BFD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784E2C6E"/>
    <w:multiLevelType w:val="hybridMultilevel"/>
    <w:tmpl w:val="6A76A54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9FB"/>
    <w:rsid w:val="00042D6A"/>
    <w:rsid w:val="00045FA0"/>
    <w:rsid w:val="00054243"/>
    <w:rsid w:val="00092B46"/>
    <w:rsid w:val="000A2286"/>
    <w:rsid w:val="000A425B"/>
    <w:rsid w:val="000C317D"/>
    <w:rsid w:val="000E4554"/>
    <w:rsid w:val="0013522D"/>
    <w:rsid w:val="00195D19"/>
    <w:rsid w:val="001A15DF"/>
    <w:rsid w:val="001B0D6E"/>
    <w:rsid w:val="001B2BE1"/>
    <w:rsid w:val="001B369E"/>
    <w:rsid w:val="001B76CC"/>
    <w:rsid w:val="00244878"/>
    <w:rsid w:val="00261D39"/>
    <w:rsid w:val="00277826"/>
    <w:rsid w:val="00280A15"/>
    <w:rsid w:val="0028734E"/>
    <w:rsid w:val="00287CEB"/>
    <w:rsid w:val="00290C9F"/>
    <w:rsid w:val="00292856"/>
    <w:rsid w:val="002D6280"/>
    <w:rsid w:val="002E7FE8"/>
    <w:rsid w:val="003051B3"/>
    <w:rsid w:val="003160AB"/>
    <w:rsid w:val="00327531"/>
    <w:rsid w:val="003426FB"/>
    <w:rsid w:val="003459EC"/>
    <w:rsid w:val="00345C99"/>
    <w:rsid w:val="00357B69"/>
    <w:rsid w:val="00396129"/>
    <w:rsid w:val="00397471"/>
    <w:rsid w:val="003A17C2"/>
    <w:rsid w:val="003B1129"/>
    <w:rsid w:val="003F71FD"/>
    <w:rsid w:val="003F7BB4"/>
    <w:rsid w:val="0040453B"/>
    <w:rsid w:val="00411CBB"/>
    <w:rsid w:val="00440541"/>
    <w:rsid w:val="00442F70"/>
    <w:rsid w:val="00453A96"/>
    <w:rsid w:val="00455C8D"/>
    <w:rsid w:val="004661BC"/>
    <w:rsid w:val="00466783"/>
    <w:rsid w:val="00490C25"/>
    <w:rsid w:val="004B00E8"/>
    <w:rsid w:val="004C25D1"/>
    <w:rsid w:val="004C5414"/>
    <w:rsid w:val="004E19FB"/>
    <w:rsid w:val="005138B8"/>
    <w:rsid w:val="0052370A"/>
    <w:rsid w:val="00530374"/>
    <w:rsid w:val="00532D3C"/>
    <w:rsid w:val="00546D75"/>
    <w:rsid w:val="00556E4B"/>
    <w:rsid w:val="00577E9A"/>
    <w:rsid w:val="0058234E"/>
    <w:rsid w:val="005962EE"/>
    <w:rsid w:val="005972E1"/>
    <w:rsid w:val="005A5BB3"/>
    <w:rsid w:val="005B289E"/>
    <w:rsid w:val="005E218F"/>
    <w:rsid w:val="005E3D56"/>
    <w:rsid w:val="00606CBC"/>
    <w:rsid w:val="006101EB"/>
    <w:rsid w:val="00611DDA"/>
    <w:rsid w:val="0062040B"/>
    <w:rsid w:val="006248A2"/>
    <w:rsid w:val="0063022A"/>
    <w:rsid w:val="00637BAE"/>
    <w:rsid w:val="00643743"/>
    <w:rsid w:val="00644BDE"/>
    <w:rsid w:val="0065030B"/>
    <w:rsid w:val="006937DA"/>
    <w:rsid w:val="006A09C2"/>
    <w:rsid w:val="006B4A35"/>
    <w:rsid w:val="006C0714"/>
    <w:rsid w:val="006C6B0B"/>
    <w:rsid w:val="006F0B85"/>
    <w:rsid w:val="0070441D"/>
    <w:rsid w:val="0070679D"/>
    <w:rsid w:val="00735E14"/>
    <w:rsid w:val="00752647"/>
    <w:rsid w:val="007826BB"/>
    <w:rsid w:val="00786399"/>
    <w:rsid w:val="007971D5"/>
    <w:rsid w:val="007A1960"/>
    <w:rsid w:val="007A3AB0"/>
    <w:rsid w:val="007D302B"/>
    <w:rsid w:val="007D6F55"/>
    <w:rsid w:val="007E4C2D"/>
    <w:rsid w:val="00801DC9"/>
    <w:rsid w:val="00804BED"/>
    <w:rsid w:val="00820A53"/>
    <w:rsid w:val="0082502F"/>
    <w:rsid w:val="00825DB1"/>
    <w:rsid w:val="00832932"/>
    <w:rsid w:val="00832C8C"/>
    <w:rsid w:val="008571E8"/>
    <w:rsid w:val="00861B1F"/>
    <w:rsid w:val="008C0179"/>
    <w:rsid w:val="008E17DF"/>
    <w:rsid w:val="008E1942"/>
    <w:rsid w:val="008F069A"/>
    <w:rsid w:val="0091537B"/>
    <w:rsid w:val="00915E4F"/>
    <w:rsid w:val="00930234"/>
    <w:rsid w:val="00943EA3"/>
    <w:rsid w:val="0094458D"/>
    <w:rsid w:val="009507E9"/>
    <w:rsid w:val="00974C00"/>
    <w:rsid w:val="009800AE"/>
    <w:rsid w:val="0098789A"/>
    <w:rsid w:val="009A208F"/>
    <w:rsid w:val="009A3A0D"/>
    <w:rsid w:val="009D2A88"/>
    <w:rsid w:val="009E38A2"/>
    <w:rsid w:val="00A001DB"/>
    <w:rsid w:val="00A173BA"/>
    <w:rsid w:val="00A3573A"/>
    <w:rsid w:val="00A434E6"/>
    <w:rsid w:val="00A57D71"/>
    <w:rsid w:val="00A66CD0"/>
    <w:rsid w:val="00A674FA"/>
    <w:rsid w:val="00A80D67"/>
    <w:rsid w:val="00A87D7F"/>
    <w:rsid w:val="00A94C34"/>
    <w:rsid w:val="00A962DF"/>
    <w:rsid w:val="00AB22F8"/>
    <w:rsid w:val="00AD4E2F"/>
    <w:rsid w:val="00B13921"/>
    <w:rsid w:val="00B2226B"/>
    <w:rsid w:val="00B52442"/>
    <w:rsid w:val="00B548F3"/>
    <w:rsid w:val="00B73DA2"/>
    <w:rsid w:val="00BA6257"/>
    <w:rsid w:val="00BC51B1"/>
    <w:rsid w:val="00BF53A7"/>
    <w:rsid w:val="00C00D0F"/>
    <w:rsid w:val="00C033B3"/>
    <w:rsid w:val="00C15FA0"/>
    <w:rsid w:val="00C24A6F"/>
    <w:rsid w:val="00C35884"/>
    <w:rsid w:val="00C446AB"/>
    <w:rsid w:val="00C61E0A"/>
    <w:rsid w:val="00C82A94"/>
    <w:rsid w:val="00CA23E0"/>
    <w:rsid w:val="00CA5401"/>
    <w:rsid w:val="00CB4675"/>
    <w:rsid w:val="00D02EB4"/>
    <w:rsid w:val="00D10351"/>
    <w:rsid w:val="00D11795"/>
    <w:rsid w:val="00D22BC4"/>
    <w:rsid w:val="00D2300F"/>
    <w:rsid w:val="00D315B7"/>
    <w:rsid w:val="00D31A1A"/>
    <w:rsid w:val="00D47DB4"/>
    <w:rsid w:val="00D5587D"/>
    <w:rsid w:val="00D76DF2"/>
    <w:rsid w:val="00D91FBB"/>
    <w:rsid w:val="00DA7D59"/>
    <w:rsid w:val="00DC0355"/>
    <w:rsid w:val="00DE15F3"/>
    <w:rsid w:val="00E03B53"/>
    <w:rsid w:val="00E15A4C"/>
    <w:rsid w:val="00E17529"/>
    <w:rsid w:val="00E25E8C"/>
    <w:rsid w:val="00E32C62"/>
    <w:rsid w:val="00E97F8A"/>
    <w:rsid w:val="00EA0C81"/>
    <w:rsid w:val="00EA2311"/>
    <w:rsid w:val="00EA2B00"/>
    <w:rsid w:val="00EB5CEB"/>
    <w:rsid w:val="00EB6B88"/>
    <w:rsid w:val="00EE6013"/>
    <w:rsid w:val="00EF6517"/>
    <w:rsid w:val="00EF66AD"/>
    <w:rsid w:val="00F116B0"/>
    <w:rsid w:val="00F122C9"/>
    <w:rsid w:val="00F562F0"/>
    <w:rsid w:val="00F6180C"/>
    <w:rsid w:val="00F626AF"/>
    <w:rsid w:val="00F649EB"/>
    <w:rsid w:val="00F72EBA"/>
    <w:rsid w:val="00F75D74"/>
    <w:rsid w:val="00FB1E69"/>
    <w:rsid w:val="00FB4CE2"/>
    <w:rsid w:val="00FD1169"/>
    <w:rsid w:val="00FF5F0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HAnsi"/>
        <w:sz w:val="22"/>
        <w:szCs w:val="22"/>
        <w:lang w:val="en-AU"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endnote text" w:semiHidden="1" w:unhideWhenUsed="1"/>
    <w:lsdException w:name="toa heading" w:semiHidden="1" w:unhideWhenUsed="1"/>
    <w:lsdException w:name="List" w:semiHidden="1" w:unhideWhenUsed="1"/>
    <w:lsdException w:name="Title" w:uiPriority="10" w:qFormat="1"/>
    <w:lsdException w:name="Default Paragraph Font" w:semiHidden="1" w:uiPriority="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Subtitle" w:uiPriority="11" w:qFormat="1"/>
    <w:lsdException w:name="Strong" w:uiPriority="22" w:qFormat="1"/>
    <w:lsdException w:name="Emphasis" w:uiPriority="20" w:qFormat="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rFonts w:cs="Times New Roman"/>
    </w:rPr>
  </w:style>
  <w:style w:type="paragraph" w:styleId="Heading1">
    <w:name w:val="heading 1"/>
    <w:basedOn w:val="Normal"/>
    <w:next w:val="Normal"/>
    <w:link w:val="Heading1Char"/>
    <w:uiPriority w:val="9"/>
    <w:qFormat/>
    <w:rsid w:val="00611DDA"/>
    <w:pPr>
      <w:keepNext/>
      <w:keepLines/>
      <w:spacing w:before="480" w:after="0"/>
      <w:outlineLvl w:val="0"/>
    </w:pPr>
    <w:rPr>
      <w:rFonts w:asciiTheme="majorHAnsi" w:eastAsiaTheme="majorEastAsia" w:hAnsiTheme="majorHAns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611DDA"/>
    <w:rPr>
      <w:rFonts w:asciiTheme="majorHAnsi" w:eastAsiaTheme="majorEastAsia" w:hAnsiTheme="majorHAnsi" w:cs="Times New Roman"/>
      <w:b/>
      <w:bCs/>
      <w:color w:val="365F91" w:themeColor="accent1" w:themeShade="BF"/>
      <w:sz w:val="28"/>
      <w:szCs w:val="28"/>
    </w:rPr>
  </w:style>
  <w:style w:type="table" w:styleId="TableGrid">
    <w:name w:val="Table Grid"/>
    <w:basedOn w:val="TableNormal"/>
    <w:uiPriority w:val="59"/>
    <w:rsid w:val="00DE15F3"/>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30234"/>
    <w:pPr>
      <w:ind w:left="720"/>
      <w:contextualSpacing/>
    </w:pPr>
  </w:style>
  <w:style w:type="paragraph" w:styleId="BalloonText">
    <w:name w:val="Balloon Text"/>
    <w:basedOn w:val="Normal"/>
    <w:link w:val="BalloonTextChar"/>
    <w:uiPriority w:val="99"/>
    <w:semiHidden/>
    <w:unhideWhenUsed/>
    <w:rsid w:val="004661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661BC"/>
    <w:rPr>
      <w:rFonts w:ascii="Tahoma" w:hAnsi="Tahoma" w:cs="Tahoma"/>
      <w:sz w:val="16"/>
      <w:szCs w:val="16"/>
    </w:rPr>
  </w:style>
  <w:style w:type="character" w:styleId="CommentReference">
    <w:name w:val="annotation reference"/>
    <w:basedOn w:val="DefaultParagraphFont"/>
    <w:uiPriority w:val="99"/>
    <w:semiHidden/>
    <w:unhideWhenUsed/>
    <w:rsid w:val="00F562F0"/>
    <w:rPr>
      <w:rFonts w:cs="Times New Roman"/>
      <w:sz w:val="16"/>
      <w:szCs w:val="16"/>
    </w:rPr>
  </w:style>
  <w:style w:type="paragraph" w:styleId="CommentText">
    <w:name w:val="annotation text"/>
    <w:basedOn w:val="Normal"/>
    <w:link w:val="CommentTextChar"/>
    <w:uiPriority w:val="99"/>
    <w:semiHidden/>
    <w:unhideWhenUsed/>
    <w:rsid w:val="00F562F0"/>
    <w:pPr>
      <w:spacing w:line="240" w:lineRule="auto"/>
    </w:pPr>
    <w:rPr>
      <w:sz w:val="20"/>
      <w:szCs w:val="20"/>
    </w:rPr>
  </w:style>
  <w:style w:type="character" w:customStyle="1" w:styleId="CommentTextChar">
    <w:name w:val="Comment Text Char"/>
    <w:basedOn w:val="DefaultParagraphFont"/>
    <w:link w:val="CommentText"/>
    <w:uiPriority w:val="99"/>
    <w:semiHidden/>
    <w:locked/>
    <w:rsid w:val="00F562F0"/>
    <w:rPr>
      <w:rFonts w:cs="Times New Roman"/>
      <w:sz w:val="20"/>
      <w:szCs w:val="20"/>
    </w:rPr>
  </w:style>
  <w:style w:type="paragraph" w:styleId="CommentSubject">
    <w:name w:val="annotation subject"/>
    <w:basedOn w:val="CommentText"/>
    <w:next w:val="CommentText"/>
    <w:link w:val="CommentSubjectChar"/>
    <w:uiPriority w:val="99"/>
    <w:semiHidden/>
    <w:unhideWhenUsed/>
    <w:rsid w:val="00F562F0"/>
    <w:rPr>
      <w:b/>
      <w:bCs/>
    </w:rPr>
  </w:style>
  <w:style w:type="character" w:customStyle="1" w:styleId="CommentSubjectChar">
    <w:name w:val="Comment Subject Char"/>
    <w:basedOn w:val="CommentTextChar"/>
    <w:link w:val="CommentSubject"/>
    <w:uiPriority w:val="99"/>
    <w:semiHidden/>
    <w:locked/>
    <w:rsid w:val="00F562F0"/>
    <w:rPr>
      <w:rFonts w:cs="Times New Roman"/>
      <w:b/>
      <w:bCs/>
      <w:sz w:val="20"/>
      <w:szCs w:val="20"/>
    </w:rPr>
  </w:style>
  <w:style w:type="paragraph" w:styleId="Revision">
    <w:name w:val="Revision"/>
    <w:hidden/>
    <w:uiPriority w:val="99"/>
    <w:semiHidden/>
    <w:rsid w:val="00DC0355"/>
    <w:pPr>
      <w:spacing w:after="0" w:line="240" w:lineRule="auto"/>
    </w:pPr>
    <w:rPr>
      <w:rFonts w:cs="Times New Roman"/>
    </w:rPr>
  </w:style>
  <w:style w:type="paragraph" w:styleId="Header">
    <w:name w:val="header"/>
    <w:basedOn w:val="Normal"/>
    <w:link w:val="HeaderChar"/>
    <w:uiPriority w:val="99"/>
    <w:unhideWhenUsed/>
    <w:rsid w:val="00577E9A"/>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577E9A"/>
    <w:rPr>
      <w:rFonts w:cs="Times New Roman"/>
    </w:rPr>
  </w:style>
  <w:style w:type="paragraph" w:styleId="Footer">
    <w:name w:val="footer"/>
    <w:basedOn w:val="Normal"/>
    <w:link w:val="FooterChar"/>
    <w:uiPriority w:val="99"/>
    <w:unhideWhenUsed/>
    <w:rsid w:val="00577E9A"/>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577E9A"/>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8084077">
      <w:marLeft w:val="0"/>
      <w:marRight w:val="0"/>
      <w:marTop w:val="0"/>
      <w:marBottom w:val="0"/>
      <w:divBdr>
        <w:top w:val="none" w:sz="0" w:space="0" w:color="auto"/>
        <w:left w:val="none" w:sz="0" w:space="0" w:color="auto"/>
        <w:bottom w:val="none" w:sz="0" w:space="0" w:color="auto"/>
        <w:right w:val="none" w:sz="0" w:space="0" w:color="auto"/>
      </w:divBdr>
    </w:div>
    <w:div w:id="878084078">
      <w:marLeft w:val="0"/>
      <w:marRight w:val="0"/>
      <w:marTop w:val="0"/>
      <w:marBottom w:val="0"/>
      <w:divBdr>
        <w:top w:val="none" w:sz="0" w:space="0" w:color="auto"/>
        <w:left w:val="none" w:sz="0" w:space="0" w:color="auto"/>
        <w:bottom w:val="none" w:sz="0" w:space="0" w:color="auto"/>
        <w:right w:val="none" w:sz="0" w:space="0" w:color="auto"/>
      </w:divBdr>
    </w:div>
    <w:div w:id="878084079">
      <w:marLeft w:val="0"/>
      <w:marRight w:val="0"/>
      <w:marTop w:val="0"/>
      <w:marBottom w:val="0"/>
      <w:divBdr>
        <w:top w:val="none" w:sz="0" w:space="0" w:color="auto"/>
        <w:left w:val="none" w:sz="0" w:space="0" w:color="auto"/>
        <w:bottom w:val="none" w:sz="0" w:space="0" w:color="auto"/>
        <w:right w:val="none" w:sz="0" w:space="0" w:color="auto"/>
      </w:divBdr>
    </w:div>
    <w:div w:id="878084080">
      <w:marLeft w:val="0"/>
      <w:marRight w:val="0"/>
      <w:marTop w:val="0"/>
      <w:marBottom w:val="0"/>
      <w:divBdr>
        <w:top w:val="none" w:sz="0" w:space="0" w:color="auto"/>
        <w:left w:val="none" w:sz="0" w:space="0" w:color="auto"/>
        <w:bottom w:val="none" w:sz="0" w:space="0" w:color="auto"/>
        <w:right w:val="none" w:sz="0" w:space="0" w:color="auto"/>
      </w:divBdr>
    </w:div>
    <w:div w:id="878084081">
      <w:marLeft w:val="0"/>
      <w:marRight w:val="0"/>
      <w:marTop w:val="0"/>
      <w:marBottom w:val="0"/>
      <w:divBdr>
        <w:top w:val="none" w:sz="0" w:space="0" w:color="auto"/>
        <w:left w:val="none" w:sz="0" w:space="0" w:color="auto"/>
        <w:bottom w:val="none" w:sz="0" w:space="0" w:color="auto"/>
        <w:right w:val="none" w:sz="0" w:space="0" w:color="auto"/>
      </w:divBdr>
    </w:div>
    <w:div w:id="878084082">
      <w:marLeft w:val="0"/>
      <w:marRight w:val="0"/>
      <w:marTop w:val="0"/>
      <w:marBottom w:val="0"/>
      <w:divBdr>
        <w:top w:val="none" w:sz="0" w:space="0" w:color="auto"/>
        <w:left w:val="none" w:sz="0" w:space="0" w:color="auto"/>
        <w:bottom w:val="none" w:sz="0" w:space="0" w:color="auto"/>
        <w:right w:val="none" w:sz="0" w:space="0" w:color="auto"/>
      </w:divBdr>
    </w:div>
    <w:div w:id="878084083">
      <w:marLeft w:val="0"/>
      <w:marRight w:val="0"/>
      <w:marTop w:val="0"/>
      <w:marBottom w:val="0"/>
      <w:divBdr>
        <w:top w:val="none" w:sz="0" w:space="0" w:color="auto"/>
        <w:left w:val="none" w:sz="0" w:space="0" w:color="auto"/>
        <w:bottom w:val="none" w:sz="0" w:space="0" w:color="auto"/>
        <w:right w:val="none" w:sz="0" w:space="0" w:color="auto"/>
      </w:divBdr>
    </w:div>
    <w:div w:id="878084084">
      <w:marLeft w:val="0"/>
      <w:marRight w:val="0"/>
      <w:marTop w:val="0"/>
      <w:marBottom w:val="0"/>
      <w:divBdr>
        <w:top w:val="none" w:sz="0" w:space="0" w:color="auto"/>
        <w:left w:val="none" w:sz="0" w:space="0" w:color="auto"/>
        <w:bottom w:val="none" w:sz="0" w:space="0" w:color="auto"/>
        <w:right w:val="none" w:sz="0" w:space="0" w:color="auto"/>
      </w:divBdr>
    </w:div>
    <w:div w:id="878084085">
      <w:marLeft w:val="0"/>
      <w:marRight w:val="0"/>
      <w:marTop w:val="0"/>
      <w:marBottom w:val="0"/>
      <w:divBdr>
        <w:top w:val="none" w:sz="0" w:space="0" w:color="auto"/>
        <w:left w:val="none" w:sz="0" w:space="0" w:color="auto"/>
        <w:bottom w:val="none" w:sz="0" w:space="0" w:color="auto"/>
        <w:right w:val="none" w:sz="0" w:space="0" w:color="auto"/>
      </w:divBdr>
    </w:div>
    <w:div w:id="878084086">
      <w:marLeft w:val="0"/>
      <w:marRight w:val="0"/>
      <w:marTop w:val="0"/>
      <w:marBottom w:val="0"/>
      <w:divBdr>
        <w:top w:val="none" w:sz="0" w:space="0" w:color="auto"/>
        <w:left w:val="none" w:sz="0" w:space="0" w:color="auto"/>
        <w:bottom w:val="none" w:sz="0" w:space="0" w:color="auto"/>
        <w:right w:val="none" w:sz="0" w:space="0" w:color="auto"/>
      </w:divBdr>
    </w:div>
    <w:div w:id="878084087">
      <w:marLeft w:val="0"/>
      <w:marRight w:val="0"/>
      <w:marTop w:val="0"/>
      <w:marBottom w:val="0"/>
      <w:divBdr>
        <w:top w:val="none" w:sz="0" w:space="0" w:color="auto"/>
        <w:left w:val="none" w:sz="0" w:space="0" w:color="auto"/>
        <w:bottom w:val="none" w:sz="0" w:space="0" w:color="auto"/>
        <w:right w:val="none" w:sz="0" w:space="0" w:color="auto"/>
      </w:divBdr>
    </w:div>
    <w:div w:id="878084088">
      <w:marLeft w:val="0"/>
      <w:marRight w:val="0"/>
      <w:marTop w:val="0"/>
      <w:marBottom w:val="0"/>
      <w:divBdr>
        <w:top w:val="none" w:sz="0" w:space="0" w:color="auto"/>
        <w:left w:val="none" w:sz="0" w:space="0" w:color="auto"/>
        <w:bottom w:val="none" w:sz="0" w:space="0" w:color="auto"/>
        <w:right w:val="none" w:sz="0" w:space="0" w:color="auto"/>
      </w:divBdr>
    </w:div>
    <w:div w:id="878084089">
      <w:marLeft w:val="0"/>
      <w:marRight w:val="0"/>
      <w:marTop w:val="0"/>
      <w:marBottom w:val="0"/>
      <w:divBdr>
        <w:top w:val="none" w:sz="0" w:space="0" w:color="auto"/>
        <w:left w:val="none" w:sz="0" w:space="0" w:color="auto"/>
        <w:bottom w:val="none" w:sz="0" w:space="0" w:color="auto"/>
        <w:right w:val="none" w:sz="0" w:space="0" w:color="auto"/>
      </w:divBdr>
    </w:div>
    <w:div w:id="878084090">
      <w:marLeft w:val="0"/>
      <w:marRight w:val="0"/>
      <w:marTop w:val="0"/>
      <w:marBottom w:val="0"/>
      <w:divBdr>
        <w:top w:val="none" w:sz="0" w:space="0" w:color="auto"/>
        <w:left w:val="none" w:sz="0" w:space="0" w:color="auto"/>
        <w:bottom w:val="none" w:sz="0" w:space="0" w:color="auto"/>
        <w:right w:val="none" w:sz="0" w:space="0" w:color="auto"/>
      </w:divBdr>
    </w:div>
    <w:div w:id="878084091">
      <w:marLeft w:val="0"/>
      <w:marRight w:val="0"/>
      <w:marTop w:val="0"/>
      <w:marBottom w:val="0"/>
      <w:divBdr>
        <w:top w:val="none" w:sz="0" w:space="0" w:color="auto"/>
        <w:left w:val="none" w:sz="0" w:space="0" w:color="auto"/>
        <w:bottom w:val="none" w:sz="0" w:space="0" w:color="auto"/>
        <w:right w:val="none" w:sz="0" w:space="0" w:color="auto"/>
      </w:divBdr>
    </w:div>
    <w:div w:id="878084092">
      <w:marLeft w:val="0"/>
      <w:marRight w:val="0"/>
      <w:marTop w:val="0"/>
      <w:marBottom w:val="0"/>
      <w:divBdr>
        <w:top w:val="none" w:sz="0" w:space="0" w:color="auto"/>
        <w:left w:val="none" w:sz="0" w:space="0" w:color="auto"/>
        <w:bottom w:val="none" w:sz="0" w:space="0" w:color="auto"/>
        <w:right w:val="none" w:sz="0" w:space="0" w:color="auto"/>
      </w:divBdr>
    </w:div>
    <w:div w:id="878084093">
      <w:marLeft w:val="0"/>
      <w:marRight w:val="0"/>
      <w:marTop w:val="0"/>
      <w:marBottom w:val="0"/>
      <w:divBdr>
        <w:top w:val="none" w:sz="0" w:space="0" w:color="auto"/>
        <w:left w:val="none" w:sz="0" w:space="0" w:color="auto"/>
        <w:bottom w:val="none" w:sz="0" w:space="0" w:color="auto"/>
        <w:right w:val="none" w:sz="0" w:space="0" w:color="auto"/>
      </w:divBdr>
    </w:div>
    <w:div w:id="878084094">
      <w:marLeft w:val="0"/>
      <w:marRight w:val="0"/>
      <w:marTop w:val="0"/>
      <w:marBottom w:val="0"/>
      <w:divBdr>
        <w:top w:val="none" w:sz="0" w:space="0" w:color="auto"/>
        <w:left w:val="none" w:sz="0" w:space="0" w:color="auto"/>
        <w:bottom w:val="none" w:sz="0" w:space="0" w:color="auto"/>
        <w:right w:val="none" w:sz="0" w:space="0" w:color="auto"/>
      </w:divBdr>
    </w:div>
    <w:div w:id="878084095">
      <w:marLeft w:val="0"/>
      <w:marRight w:val="0"/>
      <w:marTop w:val="0"/>
      <w:marBottom w:val="0"/>
      <w:divBdr>
        <w:top w:val="none" w:sz="0" w:space="0" w:color="auto"/>
        <w:left w:val="none" w:sz="0" w:space="0" w:color="auto"/>
        <w:bottom w:val="none" w:sz="0" w:space="0" w:color="auto"/>
        <w:right w:val="none" w:sz="0" w:space="0" w:color="auto"/>
      </w:divBdr>
    </w:div>
    <w:div w:id="878084096">
      <w:marLeft w:val="0"/>
      <w:marRight w:val="0"/>
      <w:marTop w:val="0"/>
      <w:marBottom w:val="0"/>
      <w:divBdr>
        <w:top w:val="none" w:sz="0" w:space="0" w:color="auto"/>
        <w:left w:val="none" w:sz="0" w:space="0" w:color="auto"/>
        <w:bottom w:val="none" w:sz="0" w:space="0" w:color="auto"/>
        <w:right w:val="none" w:sz="0" w:space="0" w:color="auto"/>
      </w:divBdr>
    </w:div>
    <w:div w:id="878084097">
      <w:marLeft w:val="0"/>
      <w:marRight w:val="0"/>
      <w:marTop w:val="0"/>
      <w:marBottom w:val="0"/>
      <w:divBdr>
        <w:top w:val="none" w:sz="0" w:space="0" w:color="auto"/>
        <w:left w:val="none" w:sz="0" w:space="0" w:color="auto"/>
        <w:bottom w:val="none" w:sz="0" w:space="0" w:color="auto"/>
        <w:right w:val="none" w:sz="0" w:space="0" w:color="auto"/>
      </w:divBdr>
    </w:div>
    <w:div w:id="878084098">
      <w:marLeft w:val="0"/>
      <w:marRight w:val="0"/>
      <w:marTop w:val="0"/>
      <w:marBottom w:val="0"/>
      <w:divBdr>
        <w:top w:val="none" w:sz="0" w:space="0" w:color="auto"/>
        <w:left w:val="none" w:sz="0" w:space="0" w:color="auto"/>
        <w:bottom w:val="none" w:sz="0" w:space="0" w:color="auto"/>
        <w:right w:val="none" w:sz="0" w:space="0" w:color="auto"/>
      </w:divBdr>
    </w:div>
    <w:div w:id="878084099">
      <w:marLeft w:val="0"/>
      <w:marRight w:val="0"/>
      <w:marTop w:val="0"/>
      <w:marBottom w:val="0"/>
      <w:divBdr>
        <w:top w:val="none" w:sz="0" w:space="0" w:color="auto"/>
        <w:left w:val="none" w:sz="0" w:space="0" w:color="auto"/>
        <w:bottom w:val="none" w:sz="0" w:space="0" w:color="auto"/>
        <w:right w:val="none" w:sz="0" w:space="0" w:color="auto"/>
      </w:divBdr>
    </w:div>
    <w:div w:id="878084100">
      <w:marLeft w:val="0"/>
      <w:marRight w:val="0"/>
      <w:marTop w:val="0"/>
      <w:marBottom w:val="0"/>
      <w:divBdr>
        <w:top w:val="none" w:sz="0" w:space="0" w:color="auto"/>
        <w:left w:val="none" w:sz="0" w:space="0" w:color="auto"/>
        <w:bottom w:val="none" w:sz="0" w:space="0" w:color="auto"/>
        <w:right w:val="none" w:sz="0" w:space="0" w:color="auto"/>
      </w:divBdr>
    </w:div>
    <w:div w:id="878084101">
      <w:marLeft w:val="0"/>
      <w:marRight w:val="0"/>
      <w:marTop w:val="0"/>
      <w:marBottom w:val="0"/>
      <w:divBdr>
        <w:top w:val="none" w:sz="0" w:space="0" w:color="auto"/>
        <w:left w:val="none" w:sz="0" w:space="0" w:color="auto"/>
        <w:bottom w:val="none" w:sz="0" w:space="0" w:color="auto"/>
        <w:right w:val="none" w:sz="0" w:space="0" w:color="auto"/>
      </w:divBdr>
    </w:div>
    <w:div w:id="878084102">
      <w:marLeft w:val="0"/>
      <w:marRight w:val="0"/>
      <w:marTop w:val="0"/>
      <w:marBottom w:val="0"/>
      <w:divBdr>
        <w:top w:val="none" w:sz="0" w:space="0" w:color="auto"/>
        <w:left w:val="none" w:sz="0" w:space="0" w:color="auto"/>
        <w:bottom w:val="none" w:sz="0" w:space="0" w:color="auto"/>
        <w:right w:val="none" w:sz="0" w:space="0" w:color="auto"/>
      </w:divBdr>
    </w:div>
    <w:div w:id="878084103">
      <w:marLeft w:val="0"/>
      <w:marRight w:val="0"/>
      <w:marTop w:val="0"/>
      <w:marBottom w:val="0"/>
      <w:divBdr>
        <w:top w:val="none" w:sz="0" w:space="0" w:color="auto"/>
        <w:left w:val="none" w:sz="0" w:space="0" w:color="auto"/>
        <w:bottom w:val="none" w:sz="0" w:space="0" w:color="auto"/>
        <w:right w:val="none" w:sz="0" w:space="0" w:color="auto"/>
      </w:divBdr>
    </w:div>
    <w:div w:id="878084104">
      <w:marLeft w:val="0"/>
      <w:marRight w:val="0"/>
      <w:marTop w:val="0"/>
      <w:marBottom w:val="0"/>
      <w:divBdr>
        <w:top w:val="none" w:sz="0" w:space="0" w:color="auto"/>
        <w:left w:val="none" w:sz="0" w:space="0" w:color="auto"/>
        <w:bottom w:val="none" w:sz="0" w:space="0" w:color="auto"/>
        <w:right w:val="none" w:sz="0" w:space="0" w:color="auto"/>
      </w:divBdr>
    </w:div>
    <w:div w:id="878084105">
      <w:marLeft w:val="0"/>
      <w:marRight w:val="0"/>
      <w:marTop w:val="0"/>
      <w:marBottom w:val="0"/>
      <w:divBdr>
        <w:top w:val="none" w:sz="0" w:space="0" w:color="auto"/>
        <w:left w:val="none" w:sz="0" w:space="0" w:color="auto"/>
        <w:bottom w:val="none" w:sz="0" w:space="0" w:color="auto"/>
        <w:right w:val="none" w:sz="0" w:space="0" w:color="auto"/>
      </w:divBdr>
    </w:div>
    <w:div w:id="878084106">
      <w:marLeft w:val="0"/>
      <w:marRight w:val="0"/>
      <w:marTop w:val="0"/>
      <w:marBottom w:val="0"/>
      <w:divBdr>
        <w:top w:val="none" w:sz="0" w:space="0" w:color="auto"/>
        <w:left w:val="none" w:sz="0" w:space="0" w:color="auto"/>
        <w:bottom w:val="none" w:sz="0" w:space="0" w:color="auto"/>
        <w:right w:val="none" w:sz="0" w:space="0" w:color="auto"/>
      </w:divBdr>
    </w:div>
    <w:div w:id="878084107">
      <w:marLeft w:val="0"/>
      <w:marRight w:val="0"/>
      <w:marTop w:val="0"/>
      <w:marBottom w:val="0"/>
      <w:divBdr>
        <w:top w:val="none" w:sz="0" w:space="0" w:color="auto"/>
        <w:left w:val="none" w:sz="0" w:space="0" w:color="auto"/>
        <w:bottom w:val="none" w:sz="0" w:space="0" w:color="auto"/>
        <w:right w:val="none" w:sz="0" w:space="0" w:color="auto"/>
      </w:divBdr>
    </w:div>
    <w:div w:id="878084108">
      <w:marLeft w:val="0"/>
      <w:marRight w:val="0"/>
      <w:marTop w:val="0"/>
      <w:marBottom w:val="0"/>
      <w:divBdr>
        <w:top w:val="none" w:sz="0" w:space="0" w:color="auto"/>
        <w:left w:val="none" w:sz="0" w:space="0" w:color="auto"/>
        <w:bottom w:val="none" w:sz="0" w:space="0" w:color="auto"/>
        <w:right w:val="none" w:sz="0" w:space="0" w:color="auto"/>
      </w:divBdr>
    </w:div>
    <w:div w:id="878084109">
      <w:marLeft w:val="0"/>
      <w:marRight w:val="0"/>
      <w:marTop w:val="0"/>
      <w:marBottom w:val="0"/>
      <w:divBdr>
        <w:top w:val="none" w:sz="0" w:space="0" w:color="auto"/>
        <w:left w:val="none" w:sz="0" w:space="0" w:color="auto"/>
        <w:bottom w:val="none" w:sz="0" w:space="0" w:color="auto"/>
        <w:right w:val="none" w:sz="0" w:space="0" w:color="auto"/>
      </w:divBdr>
    </w:div>
    <w:div w:id="878084110">
      <w:marLeft w:val="0"/>
      <w:marRight w:val="0"/>
      <w:marTop w:val="0"/>
      <w:marBottom w:val="0"/>
      <w:divBdr>
        <w:top w:val="none" w:sz="0" w:space="0" w:color="auto"/>
        <w:left w:val="none" w:sz="0" w:space="0" w:color="auto"/>
        <w:bottom w:val="none" w:sz="0" w:space="0" w:color="auto"/>
        <w:right w:val="none" w:sz="0" w:space="0" w:color="auto"/>
      </w:divBdr>
    </w:div>
    <w:div w:id="878084111">
      <w:marLeft w:val="0"/>
      <w:marRight w:val="0"/>
      <w:marTop w:val="0"/>
      <w:marBottom w:val="0"/>
      <w:divBdr>
        <w:top w:val="none" w:sz="0" w:space="0" w:color="auto"/>
        <w:left w:val="none" w:sz="0" w:space="0" w:color="auto"/>
        <w:bottom w:val="none" w:sz="0" w:space="0" w:color="auto"/>
        <w:right w:val="none" w:sz="0" w:space="0" w:color="auto"/>
      </w:divBdr>
    </w:div>
    <w:div w:id="878084112">
      <w:marLeft w:val="0"/>
      <w:marRight w:val="0"/>
      <w:marTop w:val="0"/>
      <w:marBottom w:val="0"/>
      <w:divBdr>
        <w:top w:val="none" w:sz="0" w:space="0" w:color="auto"/>
        <w:left w:val="none" w:sz="0" w:space="0" w:color="auto"/>
        <w:bottom w:val="none" w:sz="0" w:space="0" w:color="auto"/>
        <w:right w:val="none" w:sz="0" w:space="0" w:color="auto"/>
      </w:divBdr>
    </w:div>
    <w:div w:id="878084113">
      <w:marLeft w:val="0"/>
      <w:marRight w:val="0"/>
      <w:marTop w:val="0"/>
      <w:marBottom w:val="0"/>
      <w:divBdr>
        <w:top w:val="none" w:sz="0" w:space="0" w:color="auto"/>
        <w:left w:val="none" w:sz="0" w:space="0" w:color="auto"/>
        <w:bottom w:val="none" w:sz="0" w:space="0" w:color="auto"/>
        <w:right w:val="none" w:sz="0" w:space="0" w:color="auto"/>
      </w:divBdr>
    </w:div>
    <w:div w:id="878084114">
      <w:marLeft w:val="0"/>
      <w:marRight w:val="0"/>
      <w:marTop w:val="0"/>
      <w:marBottom w:val="0"/>
      <w:divBdr>
        <w:top w:val="none" w:sz="0" w:space="0" w:color="auto"/>
        <w:left w:val="none" w:sz="0" w:space="0" w:color="auto"/>
        <w:bottom w:val="none" w:sz="0" w:space="0" w:color="auto"/>
        <w:right w:val="none" w:sz="0" w:space="0" w:color="auto"/>
      </w:divBdr>
    </w:div>
    <w:div w:id="878084115">
      <w:marLeft w:val="0"/>
      <w:marRight w:val="0"/>
      <w:marTop w:val="0"/>
      <w:marBottom w:val="0"/>
      <w:divBdr>
        <w:top w:val="none" w:sz="0" w:space="0" w:color="auto"/>
        <w:left w:val="none" w:sz="0" w:space="0" w:color="auto"/>
        <w:bottom w:val="none" w:sz="0" w:space="0" w:color="auto"/>
        <w:right w:val="none" w:sz="0" w:space="0" w:color="auto"/>
      </w:divBdr>
    </w:div>
    <w:div w:id="878084116">
      <w:marLeft w:val="0"/>
      <w:marRight w:val="0"/>
      <w:marTop w:val="0"/>
      <w:marBottom w:val="0"/>
      <w:divBdr>
        <w:top w:val="none" w:sz="0" w:space="0" w:color="auto"/>
        <w:left w:val="none" w:sz="0" w:space="0" w:color="auto"/>
        <w:bottom w:val="none" w:sz="0" w:space="0" w:color="auto"/>
        <w:right w:val="none" w:sz="0" w:space="0" w:color="auto"/>
      </w:divBdr>
    </w:div>
    <w:div w:id="878084117">
      <w:marLeft w:val="0"/>
      <w:marRight w:val="0"/>
      <w:marTop w:val="0"/>
      <w:marBottom w:val="0"/>
      <w:divBdr>
        <w:top w:val="none" w:sz="0" w:space="0" w:color="auto"/>
        <w:left w:val="none" w:sz="0" w:space="0" w:color="auto"/>
        <w:bottom w:val="none" w:sz="0" w:space="0" w:color="auto"/>
        <w:right w:val="none" w:sz="0" w:space="0" w:color="auto"/>
      </w:divBdr>
    </w:div>
    <w:div w:id="878084118">
      <w:marLeft w:val="0"/>
      <w:marRight w:val="0"/>
      <w:marTop w:val="0"/>
      <w:marBottom w:val="0"/>
      <w:divBdr>
        <w:top w:val="none" w:sz="0" w:space="0" w:color="auto"/>
        <w:left w:val="none" w:sz="0" w:space="0" w:color="auto"/>
        <w:bottom w:val="none" w:sz="0" w:space="0" w:color="auto"/>
        <w:right w:val="none" w:sz="0" w:space="0" w:color="auto"/>
      </w:divBdr>
    </w:div>
    <w:div w:id="878084119">
      <w:marLeft w:val="0"/>
      <w:marRight w:val="0"/>
      <w:marTop w:val="0"/>
      <w:marBottom w:val="0"/>
      <w:divBdr>
        <w:top w:val="none" w:sz="0" w:space="0" w:color="auto"/>
        <w:left w:val="none" w:sz="0" w:space="0" w:color="auto"/>
        <w:bottom w:val="none" w:sz="0" w:space="0" w:color="auto"/>
        <w:right w:val="none" w:sz="0" w:space="0" w:color="auto"/>
      </w:divBdr>
    </w:div>
    <w:div w:id="878084120">
      <w:marLeft w:val="0"/>
      <w:marRight w:val="0"/>
      <w:marTop w:val="0"/>
      <w:marBottom w:val="0"/>
      <w:divBdr>
        <w:top w:val="none" w:sz="0" w:space="0" w:color="auto"/>
        <w:left w:val="none" w:sz="0" w:space="0" w:color="auto"/>
        <w:bottom w:val="none" w:sz="0" w:space="0" w:color="auto"/>
        <w:right w:val="none" w:sz="0" w:space="0" w:color="auto"/>
      </w:divBdr>
    </w:div>
    <w:div w:id="878084121">
      <w:marLeft w:val="0"/>
      <w:marRight w:val="0"/>
      <w:marTop w:val="0"/>
      <w:marBottom w:val="0"/>
      <w:divBdr>
        <w:top w:val="none" w:sz="0" w:space="0" w:color="auto"/>
        <w:left w:val="none" w:sz="0" w:space="0" w:color="auto"/>
        <w:bottom w:val="none" w:sz="0" w:space="0" w:color="auto"/>
        <w:right w:val="none" w:sz="0" w:space="0" w:color="auto"/>
      </w:divBdr>
    </w:div>
    <w:div w:id="878084122">
      <w:marLeft w:val="0"/>
      <w:marRight w:val="0"/>
      <w:marTop w:val="0"/>
      <w:marBottom w:val="0"/>
      <w:divBdr>
        <w:top w:val="none" w:sz="0" w:space="0" w:color="auto"/>
        <w:left w:val="none" w:sz="0" w:space="0" w:color="auto"/>
        <w:bottom w:val="none" w:sz="0" w:space="0" w:color="auto"/>
        <w:right w:val="none" w:sz="0" w:space="0" w:color="auto"/>
      </w:divBdr>
    </w:div>
    <w:div w:id="878084123">
      <w:marLeft w:val="0"/>
      <w:marRight w:val="0"/>
      <w:marTop w:val="0"/>
      <w:marBottom w:val="0"/>
      <w:divBdr>
        <w:top w:val="none" w:sz="0" w:space="0" w:color="auto"/>
        <w:left w:val="none" w:sz="0" w:space="0" w:color="auto"/>
        <w:bottom w:val="none" w:sz="0" w:space="0" w:color="auto"/>
        <w:right w:val="none" w:sz="0" w:space="0" w:color="auto"/>
      </w:divBdr>
    </w:div>
    <w:div w:id="878084124">
      <w:marLeft w:val="0"/>
      <w:marRight w:val="0"/>
      <w:marTop w:val="0"/>
      <w:marBottom w:val="0"/>
      <w:divBdr>
        <w:top w:val="none" w:sz="0" w:space="0" w:color="auto"/>
        <w:left w:val="none" w:sz="0" w:space="0" w:color="auto"/>
        <w:bottom w:val="none" w:sz="0" w:space="0" w:color="auto"/>
        <w:right w:val="none" w:sz="0" w:space="0" w:color="auto"/>
      </w:divBdr>
    </w:div>
    <w:div w:id="878084125">
      <w:marLeft w:val="0"/>
      <w:marRight w:val="0"/>
      <w:marTop w:val="0"/>
      <w:marBottom w:val="0"/>
      <w:divBdr>
        <w:top w:val="none" w:sz="0" w:space="0" w:color="auto"/>
        <w:left w:val="none" w:sz="0" w:space="0" w:color="auto"/>
        <w:bottom w:val="none" w:sz="0" w:space="0" w:color="auto"/>
        <w:right w:val="none" w:sz="0" w:space="0" w:color="auto"/>
      </w:divBdr>
    </w:div>
    <w:div w:id="878084126">
      <w:marLeft w:val="0"/>
      <w:marRight w:val="0"/>
      <w:marTop w:val="0"/>
      <w:marBottom w:val="0"/>
      <w:divBdr>
        <w:top w:val="none" w:sz="0" w:space="0" w:color="auto"/>
        <w:left w:val="none" w:sz="0" w:space="0" w:color="auto"/>
        <w:bottom w:val="none" w:sz="0" w:space="0" w:color="auto"/>
        <w:right w:val="none" w:sz="0" w:space="0" w:color="auto"/>
      </w:divBdr>
    </w:div>
    <w:div w:id="878084127">
      <w:marLeft w:val="0"/>
      <w:marRight w:val="0"/>
      <w:marTop w:val="0"/>
      <w:marBottom w:val="0"/>
      <w:divBdr>
        <w:top w:val="none" w:sz="0" w:space="0" w:color="auto"/>
        <w:left w:val="none" w:sz="0" w:space="0" w:color="auto"/>
        <w:bottom w:val="none" w:sz="0" w:space="0" w:color="auto"/>
        <w:right w:val="none" w:sz="0" w:space="0" w:color="auto"/>
      </w:divBdr>
    </w:div>
    <w:div w:id="878084128">
      <w:marLeft w:val="0"/>
      <w:marRight w:val="0"/>
      <w:marTop w:val="0"/>
      <w:marBottom w:val="0"/>
      <w:divBdr>
        <w:top w:val="none" w:sz="0" w:space="0" w:color="auto"/>
        <w:left w:val="none" w:sz="0" w:space="0" w:color="auto"/>
        <w:bottom w:val="none" w:sz="0" w:space="0" w:color="auto"/>
        <w:right w:val="none" w:sz="0" w:space="0" w:color="auto"/>
      </w:divBdr>
    </w:div>
    <w:div w:id="878084129">
      <w:marLeft w:val="0"/>
      <w:marRight w:val="0"/>
      <w:marTop w:val="0"/>
      <w:marBottom w:val="0"/>
      <w:divBdr>
        <w:top w:val="none" w:sz="0" w:space="0" w:color="auto"/>
        <w:left w:val="none" w:sz="0" w:space="0" w:color="auto"/>
        <w:bottom w:val="none" w:sz="0" w:space="0" w:color="auto"/>
        <w:right w:val="none" w:sz="0" w:space="0" w:color="auto"/>
      </w:divBdr>
    </w:div>
    <w:div w:id="878084130">
      <w:marLeft w:val="0"/>
      <w:marRight w:val="0"/>
      <w:marTop w:val="0"/>
      <w:marBottom w:val="0"/>
      <w:divBdr>
        <w:top w:val="none" w:sz="0" w:space="0" w:color="auto"/>
        <w:left w:val="none" w:sz="0" w:space="0" w:color="auto"/>
        <w:bottom w:val="none" w:sz="0" w:space="0" w:color="auto"/>
        <w:right w:val="none" w:sz="0" w:space="0" w:color="auto"/>
      </w:divBdr>
    </w:div>
    <w:div w:id="878084131">
      <w:marLeft w:val="0"/>
      <w:marRight w:val="0"/>
      <w:marTop w:val="0"/>
      <w:marBottom w:val="0"/>
      <w:divBdr>
        <w:top w:val="none" w:sz="0" w:space="0" w:color="auto"/>
        <w:left w:val="none" w:sz="0" w:space="0" w:color="auto"/>
        <w:bottom w:val="none" w:sz="0" w:space="0" w:color="auto"/>
        <w:right w:val="none" w:sz="0" w:space="0" w:color="auto"/>
      </w:divBdr>
    </w:div>
    <w:div w:id="878084132">
      <w:marLeft w:val="0"/>
      <w:marRight w:val="0"/>
      <w:marTop w:val="0"/>
      <w:marBottom w:val="0"/>
      <w:divBdr>
        <w:top w:val="none" w:sz="0" w:space="0" w:color="auto"/>
        <w:left w:val="none" w:sz="0" w:space="0" w:color="auto"/>
        <w:bottom w:val="none" w:sz="0" w:space="0" w:color="auto"/>
        <w:right w:val="none" w:sz="0" w:space="0" w:color="auto"/>
      </w:divBdr>
    </w:div>
    <w:div w:id="878084133">
      <w:marLeft w:val="0"/>
      <w:marRight w:val="0"/>
      <w:marTop w:val="0"/>
      <w:marBottom w:val="0"/>
      <w:divBdr>
        <w:top w:val="none" w:sz="0" w:space="0" w:color="auto"/>
        <w:left w:val="none" w:sz="0" w:space="0" w:color="auto"/>
        <w:bottom w:val="none" w:sz="0" w:space="0" w:color="auto"/>
        <w:right w:val="none" w:sz="0" w:space="0" w:color="auto"/>
      </w:divBdr>
    </w:div>
    <w:div w:id="878084134">
      <w:marLeft w:val="0"/>
      <w:marRight w:val="0"/>
      <w:marTop w:val="0"/>
      <w:marBottom w:val="0"/>
      <w:divBdr>
        <w:top w:val="none" w:sz="0" w:space="0" w:color="auto"/>
        <w:left w:val="none" w:sz="0" w:space="0" w:color="auto"/>
        <w:bottom w:val="none" w:sz="0" w:space="0" w:color="auto"/>
        <w:right w:val="none" w:sz="0" w:space="0" w:color="auto"/>
      </w:divBdr>
    </w:div>
    <w:div w:id="878084135">
      <w:marLeft w:val="0"/>
      <w:marRight w:val="0"/>
      <w:marTop w:val="0"/>
      <w:marBottom w:val="0"/>
      <w:divBdr>
        <w:top w:val="none" w:sz="0" w:space="0" w:color="auto"/>
        <w:left w:val="none" w:sz="0" w:space="0" w:color="auto"/>
        <w:bottom w:val="none" w:sz="0" w:space="0" w:color="auto"/>
        <w:right w:val="none" w:sz="0" w:space="0" w:color="auto"/>
      </w:divBdr>
    </w:div>
    <w:div w:id="878084136">
      <w:marLeft w:val="0"/>
      <w:marRight w:val="0"/>
      <w:marTop w:val="0"/>
      <w:marBottom w:val="0"/>
      <w:divBdr>
        <w:top w:val="none" w:sz="0" w:space="0" w:color="auto"/>
        <w:left w:val="none" w:sz="0" w:space="0" w:color="auto"/>
        <w:bottom w:val="none" w:sz="0" w:space="0" w:color="auto"/>
        <w:right w:val="none" w:sz="0" w:space="0" w:color="auto"/>
      </w:divBdr>
    </w:div>
    <w:div w:id="878084137">
      <w:marLeft w:val="0"/>
      <w:marRight w:val="0"/>
      <w:marTop w:val="0"/>
      <w:marBottom w:val="0"/>
      <w:divBdr>
        <w:top w:val="none" w:sz="0" w:space="0" w:color="auto"/>
        <w:left w:val="none" w:sz="0" w:space="0" w:color="auto"/>
        <w:bottom w:val="none" w:sz="0" w:space="0" w:color="auto"/>
        <w:right w:val="none" w:sz="0" w:space="0" w:color="auto"/>
      </w:divBdr>
    </w:div>
    <w:div w:id="878084138">
      <w:marLeft w:val="0"/>
      <w:marRight w:val="0"/>
      <w:marTop w:val="0"/>
      <w:marBottom w:val="0"/>
      <w:divBdr>
        <w:top w:val="none" w:sz="0" w:space="0" w:color="auto"/>
        <w:left w:val="none" w:sz="0" w:space="0" w:color="auto"/>
        <w:bottom w:val="none" w:sz="0" w:space="0" w:color="auto"/>
        <w:right w:val="none" w:sz="0" w:space="0" w:color="auto"/>
      </w:divBdr>
    </w:div>
    <w:div w:id="878084139">
      <w:marLeft w:val="0"/>
      <w:marRight w:val="0"/>
      <w:marTop w:val="0"/>
      <w:marBottom w:val="0"/>
      <w:divBdr>
        <w:top w:val="none" w:sz="0" w:space="0" w:color="auto"/>
        <w:left w:val="none" w:sz="0" w:space="0" w:color="auto"/>
        <w:bottom w:val="none" w:sz="0" w:space="0" w:color="auto"/>
        <w:right w:val="none" w:sz="0" w:space="0" w:color="auto"/>
      </w:divBdr>
    </w:div>
    <w:div w:id="878084140">
      <w:marLeft w:val="0"/>
      <w:marRight w:val="0"/>
      <w:marTop w:val="0"/>
      <w:marBottom w:val="0"/>
      <w:divBdr>
        <w:top w:val="none" w:sz="0" w:space="0" w:color="auto"/>
        <w:left w:val="none" w:sz="0" w:space="0" w:color="auto"/>
        <w:bottom w:val="none" w:sz="0" w:space="0" w:color="auto"/>
        <w:right w:val="none" w:sz="0" w:space="0" w:color="auto"/>
      </w:divBdr>
    </w:div>
    <w:div w:id="878084141">
      <w:marLeft w:val="0"/>
      <w:marRight w:val="0"/>
      <w:marTop w:val="0"/>
      <w:marBottom w:val="0"/>
      <w:divBdr>
        <w:top w:val="none" w:sz="0" w:space="0" w:color="auto"/>
        <w:left w:val="none" w:sz="0" w:space="0" w:color="auto"/>
        <w:bottom w:val="none" w:sz="0" w:space="0" w:color="auto"/>
        <w:right w:val="none" w:sz="0" w:space="0" w:color="auto"/>
      </w:divBdr>
    </w:div>
    <w:div w:id="878084142">
      <w:marLeft w:val="0"/>
      <w:marRight w:val="0"/>
      <w:marTop w:val="0"/>
      <w:marBottom w:val="0"/>
      <w:divBdr>
        <w:top w:val="none" w:sz="0" w:space="0" w:color="auto"/>
        <w:left w:val="none" w:sz="0" w:space="0" w:color="auto"/>
        <w:bottom w:val="none" w:sz="0" w:space="0" w:color="auto"/>
        <w:right w:val="none" w:sz="0" w:space="0" w:color="auto"/>
      </w:divBdr>
    </w:div>
    <w:div w:id="878084143">
      <w:marLeft w:val="0"/>
      <w:marRight w:val="0"/>
      <w:marTop w:val="0"/>
      <w:marBottom w:val="0"/>
      <w:divBdr>
        <w:top w:val="none" w:sz="0" w:space="0" w:color="auto"/>
        <w:left w:val="none" w:sz="0" w:space="0" w:color="auto"/>
        <w:bottom w:val="none" w:sz="0" w:space="0" w:color="auto"/>
        <w:right w:val="none" w:sz="0" w:space="0" w:color="auto"/>
      </w:divBdr>
    </w:div>
    <w:div w:id="878084144">
      <w:marLeft w:val="0"/>
      <w:marRight w:val="0"/>
      <w:marTop w:val="0"/>
      <w:marBottom w:val="0"/>
      <w:divBdr>
        <w:top w:val="none" w:sz="0" w:space="0" w:color="auto"/>
        <w:left w:val="none" w:sz="0" w:space="0" w:color="auto"/>
        <w:bottom w:val="none" w:sz="0" w:space="0" w:color="auto"/>
        <w:right w:val="none" w:sz="0" w:space="0" w:color="auto"/>
      </w:divBdr>
    </w:div>
    <w:div w:id="878084145">
      <w:marLeft w:val="0"/>
      <w:marRight w:val="0"/>
      <w:marTop w:val="0"/>
      <w:marBottom w:val="0"/>
      <w:divBdr>
        <w:top w:val="none" w:sz="0" w:space="0" w:color="auto"/>
        <w:left w:val="none" w:sz="0" w:space="0" w:color="auto"/>
        <w:bottom w:val="none" w:sz="0" w:space="0" w:color="auto"/>
        <w:right w:val="none" w:sz="0" w:space="0" w:color="auto"/>
      </w:divBdr>
    </w:div>
    <w:div w:id="878084146">
      <w:marLeft w:val="0"/>
      <w:marRight w:val="0"/>
      <w:marTop w:val="0"/>
      <w:marBottom w:val="0"/>
      <w:divBdr>
        <w:top w:val="none" w:sz="0" w:space="0" w:color="auto"/>
        <w:left w:val="none" w:sz="0" w:space="0" w:color="auto"/>
        <w:bottom w:val="none" w:sz="0" w:space="0" w:color="auto"/>
        <w:right w:val="none" w:sz="0" w:space="0" w:color="auto"/>
      </w:divBdr>
    </w:div>
    <w:div w:id="878084147">
      <w:marLeft w:val="0"/>
      <w:marRight w:val="0"/>
      <w:marTop w:val="0"/>
      <w:marBottom w:val="0"/>
      <w:divBdr>
        <w:top w:val="none" w:sz="0" w:space="0" w:color="auto"/>
        <w:left w:val="none" w:sz="0" w:space="0" w:color="auto"/>
        <w:bottom w:val="none" w:sz="0" w:space="0" w:color="auto"/>
        <w:right w:val="none" w:sz="0" w:space="0" w:color="auto"/>
      </w:divBdr>
    </w:div>
    <w:div w:id="878084148">
      <w:marLeft w:val="0"/>
      <w:marRight w:val="0"/>
      <w:marTop w:val="0"/>
      <w:marBottom w:val="0"/>
      <w:divBdr>
        <w:top w:val="none" w:sz="0" w:space="0" w:color="auto"/>
        <w:left w:val="none" w:sz="0" w:space="0" w:color="auto"/>
        <w:bottom w:val="none" w:sz="0" w:space="0" w:color="auto"/>
        <w:right w:val="none" w:sz="0" w:space="0" w:color="auto"/>
      </w:divBdr>
    </w:div>
    <w:div w:id="878084149">
      <w:marLeft w:val="0"/>
      <w:marRight w:val="0"/>
      <w:marTop w:val="0"/>
      <w:marBottom w:val="0"/>
      <w:divBdr>
        <w:top w:val="none" w:sz="0" w:space="0" w:color="auto"/>
        <w:left w:val="none" w:sz="0" w:space="0" w:color="auto"/>
        <w:bottom w:val="none" w:sz="0" w:space="0" w:color="auto"/>
        <w:right w:val="none" w:sz="0" w:space="0" w:color="auto"/>
      </w:divBdr>
    </w:div>
    <w:div w:id="878084150">
      <w:marLeft w:val="0"/>
      <w:marRight w:val="0"/>
      <w:marTop w:val="0"/>
      <w:marBottom w:val="0"/>
      <w:divBdr>
        <w:top w:val="none" w:sz="0" w:space="0" w:color="auto"/>
        <w:left w:val="none" w:sz="0" w:space="0" w:color="auto"/>
        <w:bottom w:val="none" w:sz="0" w:space="0" w:color="auto"/>
        <w:right w:val="none" w:sz="0" w:space="0" w:color="auto"/>
      </w:divBdr>
    </w:div>
    <w:div w:id="878084151">
      <w:marLeft w:val="0"/>
      <w:marRight w:val="0"/>
      <w:marTop w:val="0"/>
      <w:marBottom w:val="0"/>
      <w:divBdr>
        <w:top w:val="none" w:sz="0" w:space="0" w:color="auto"/>
        <w:left w:val="none" w:sz="0" w:space="0" w:color="auto"/>
        <w:bottom w:val="none" w:sz="0" w:space="0" w:color="auto"/>
        <w:right w:val="none" w:sz="0" w:space="0" w:color="auto"/>
      </w:divBdr>
    </w:div>
    <w:div w:id="878084152">
      <w:marLeft w:val="0"/>
      <w:marRight w:val="0"/>
      <w:marTop w:val="0"/>
      <w:marBottom w:val="0"/>
      <w:divBdr>
        <w:top w:val="none" w:sz="0" w:space="0" w:color="auto"/>
        <w:left w:val="none" w:sz="0" w:space="0" w:color="auto"/>
        <w:bottom w:val="none" w:sz="0" w:space="0" w:color="auto"/>
        <w:right w:val="none" w:sz="0" w:space="0" w:color="auto"/>
      </w:divBdr>
    </w:div>
    <w:div w:id="878084153">
      <w:marLeft w:val="0"/>
      <w:marRight w:val="0"/>
      <w:marTop w:val="0"/>
      <w:marBottom w:val="0"/>
      <w:divBdr>
        <w:top w:val="none" w:sz="0" w:space="0" w:color="auto"/>
        <w:left w:val="none" w:sz="0" w:space="0" w:color="auto"/>
        <w:bottom w:val="none" w:sz="0" w:space="0" w:color="auto"/>
        <w:right w:val="none" w:sz="0" w:space="0" w:color="auto"/>
      </w:divBdr>
    </w:div>
    <w:div w:id="878084154">
      <w:marLeft w:val="0"/>
      <w:marRight w:val="0"/>
      <w:marTop w:val="0"/>
      <w:marBottom w:val="0"/>
      <w:divBdr>
        <w:top w:val="none" w:sz="0" w:space="0" w:color="auto"/>
        <w:left w:val="none" w:sz="0" w:space="0" w:color="auto"/>
        <w:bottom w:val="none" w:sz="0" w:space="0" w:color="auto"/>
        <w:right w:val="none" w:sz="0" w:space="0" w:color="auto"/>
      </w:divBdr>
    </w:div>
    <w:div w:id="878084155">
      <w:marLeft w:val="0"/>
      <w:marRight w:val="0"/>
      <w:marTop w:val="0"/>
      <w:marBottom w:val="0"/>
      <w:divBdr>
        <w:top w:val="none" w:sz="0" w:space="0" w:color="auto"/>
        <w:left w:val="none" w:sz="0" w:space="0" w:color="auto"/>
        <w:bottom w:val="none" w:sz="0" w:space="0" w:color="auto"/>
        <w:right w:val="none" w:sz="0" w:space="0" w:color="auto"/>
      </w:divBdr>
    </w:div>
    <w:div w:id="878084156">
      <w:marLeft w:val="0"/>
      <w:marRight w:val="0"/>
      <w:marTop w:val="0"/>
      <w:marBottom w:val="0"/>
      <w:divBdr>
        <w:top w:val="none" w:sz="0" w:space="0" w:color="auto"/>
        <w:left w:val="none" w:sz="0" w:space="0" w:color="auto"/>
        <w:bottom w:val="none" w:sz="0" w:space="0" w:color="auto"/>
        <w:right w:val="none" w:sz="0" w:space="0" w:color="auto"/>
      </w:divBdr>
    </w:div>
    <w:div w:id="878084157">
      <w:marLeft w:val="0"/>
      <w:marRight w:val="0"/>
      <w:marTop w:val="0"/>
      <w:marBottom w:val="0"/>
      <w:divBdr>
        <w:top w:val="none" w:sz="0" w:space="0" w:color="auto"/>
        <w:left w:val="none" w:sz="0" w:space="0" w:color="auto"/>
        <w:bottom w:val="none" w:sz="0" w:space="0" w:color="auto"/>
        <w:right w:val="none" w:sz="0" w:space="0" w:color="auto"/>
      </w:divBdr>
    </w:div>
    <w:div w:id="878084158">
      <w:marLeft w:val="0"/>
      <w:marRight w:val="0"/>
      <w:marTop w:val="0"/>
      <w:marBottom w:val="0"/>
      <w:divBdr>
        <w:top w:val="none" w:sz="0" w:space="0" w:color="auto"/>
        <w:left w:val="none" w:sz="0" w:space="0" w:color="auto"/>
        <w:bottom w:val="none" w:sz="0" w:space="0" w:color="auto"/>
        <w:right w:val="none" w:sz="0" w:space="0" w:color="auto"/>
      </w:divBdr>
    </w:div>
    <w:div w:id="878084159">
      <w:marLeft w:val="0"/>
      <w:marRight w:val="0"/>
      <w:marTop w:val="0"/>
      <w:marBottom w:val="0"/>
      <w:divBdr>
        <w:top w:val="none" w:sz="0" w:space="0" w:color="auto"/>
        <w:left w:val="none" w:sz="0" w:space="0" w:color="auto"/>
        <w:bottom w:val="none" w:sz="0" w:space="0" w:color="auto"/>
        <w:right w:val="none" w:sz="0" w:space="0" w:color="auto"/>
      </w:divBdr>
    </w:div>
    <w:div w:id="878084160">
      <w:marLeft w:val="0"/>
      <w:marRight w:val="0"/>
      <w:marTop w:val="0"/>
      <w:marBottom w:val="0"/>
      <w:divBdr>
        <w:top w:val="none" w:sz="0" w:space="0" w:color="auto"/>
        <w:left w:val="none" w:sz="0" w:space="0" w:color="auto"/>
        <w:bottom w:val="none" w:sz="0" w:space="0" w:color="auto"/>
        <w:right w:val="none" w:sz="0" w:space="0" w:color="auto"/>
      </w:divBdr>
    </w:div>
    <w:div w:id="878084161">
      <w:marLeft w:val="0"/>
      <w:marRight w:val="0"/>
      <w:marTop w:val="0"/>
      <w:marBottom w:val="0"/>
      <w:divBdr>
        <w:top w:val="none" w:sz="0" w:space="0" w:color="auto"/>
        <w:left w:val="none" w:sz="0" w:space="0" w:color="auto"/>
        <w:bottom w:val="none" w:sz="0" w:space="0" w:color="auto"/>
        <w:right w:val="none" w:sz="0" w:space="0" w:color="auto"/>
      </w:divBdr>
    </w:div>
    <w:div w:id="878084162">
      <w:marLeft w:val="0"/>
      <w:marRight w:val="0"/>
      <w:marTop w:val="0"/>
      <w:marBottom w:val="0"/>
      <w:divBdr>
        <w:top w:val="none" w:sz="0" w:space="0" w:color="auto"/>
        <w:left w:val="none" w:sz="0" w:space="0" w:color="auto"/>
        <w:bottom w:val="none" w:sz="0" w:space="0" w:color="auto"/>
        <w:right w:val="none" w:sz="0" w:space="0" w:color="auto"/>
      </w:divBdr>
    </w:div>
    <w:div w:id="878084163">
      <w:marLeft w:val="0"/>
      <w:marRight w:val="0"/>
      <w:marTop w:val="0"/>
      <w:marBottom w:val="0"/>
      <w:divBdr>
        <w:top w:val="none" w:sz="0" w:space="0" w:color="auto"/>
        <w:left w:val="none" w:sz="0" w:space="0" w:color="auto"/>
        <w:bottom w:val="none" w:sz="0" w:space="0" w:color="auto"/>
        <w:right w:val="none" w:sz="0" w:space="0" w:color="auto"/>
      </w:divBdr>
    </w:div>
    <w:div w:id="878084164">
      <w:marLeft w:val="0"/>
      <w:marRight w:val="0"/>
      <w:marTop w:val="0"/>
      <w:marBottom w:val="0"/>
      <w:divBdr>
        <w:top w:val="none" w:sz="0" w:space="0" w:color="auto"/>
        <w:left w:val="none" w:sz="0" w:space="0" w:color="auto"/>
        <w:bottom w:val="none" w:sz="0" w:space="0" w:color="auto"/>
        <w:right w:val="none" w:sz="0" w:space="0" w:color="auto"/>
      </w:divBdr>
    </w:div>
    <w:div w:id="878084165">
      <w:marLeft w:val="0"/>
      <w:marRight w:val="0"/>
      <w:marTop w:val="0"/>
      <w:marBottom w:val="0"/>
      <w:divBdr>
        <w:top w:val="none" w:sz="0" w:space="0" w:color="auto"/>
        <w:left w:val="none" w:sz="0" w:space="0" w:color="auto"/>
        <w:bottom w:val="none" w:sz="0" w:space="0" w:color="auto"/>
        <w:right w:val="none" w:sz="0" w:space="0" w:color="auto"/>
      </w:divBdr>
    </w:div>
    <w:div w:id="878084166">
      <w:marLeft w:val="0"/>
      <w:marRight w:val="0"/>
      <w:marTop w:val="0"/>
      <w:marBottom w:val="0"/>
      <w:divBdr>
        <w:top w:val="none" w:sz="0" w:space="0" w:color="auto"/>
        <w:left w:val="none" w:sz="0" w:space="0" w:color="auto"/>
        <w:bottom w:val="none" w:sz="0" w:space="0" w:color="auto"/>
        <w:right w:val="none" w:sz="0" w:space="0" w:color="auto"/>
      </w:divBdr>
    </w:div>
    <w:div w:id="878084167">
      <w:marLeft w:val="0"/>
      <w:marRight w:val="0"/>
      <w:marTop w:val="0"/>
      <w:marBottom w:val="0"/>
      <w:divBdr>
        <w:top w:val="none" w:sz="0" w:space="0" w:color="auto"/>
        <w:left w:val="none" w:sz="0" w:space="0" w:color="auto"/>
        <w:bottom w:val="none" w:sz="0" w:space="0" w:color="auto"/>
        <w:right w:val="none" w:sz="0" w:space="0" w:color="auto"/>
      </w:divBdr>
    </w:div>
    <w:div w:id="878084168">
      <w:marLeft w:val="0"/>
      <w:marRight w:val="0"/>
      <w:marTop w:val="0"/>
      <w:marBottom w:val="0"/>
      <w:divBdr>
        <w:top w:val="none" w:sz="0" w:space="0" w:color="auto"/>
        <w:left w:val="none" w:sz="0" w:space="0" w:color="auto"/>
        <w:bottom w:val="none" w:sz="0" w:space="0" w:color="auto"/>
        <w:right w:val="none" w:sz="0" w:space="0" w:color="auto"/>
      </w:divBdr>
    </w:div>
    <w:div w:id="878084169">
      <w:marLeft w:val="0"/>
      <w:marRight w:val="0"/>
      <w:marTop w:val="0"/>
      <w:marBottom w:val="0"/>
      <w:divBdr>
        <w:top w:val="none" w:sz="0" w:space="0" w:color="auto"/>
        <w:left w:val="none" w:sz="0" w:space="0" w:color="auto"/>
        <w:bottom w:val="none" w:sz="0" w:space="0" w:color="auto"/>
        <w:right w:val="none" w:sz="0" w:space="0" w:color="auto"/>
      </w:divBdr>
    </w:div>
    <w:div w:id="878084170">
      <w:marLeft w:val="0"/>
      <w:marRight w:val="0"/>
      <w:marTop w:val="0"/>
      <w:marBottom w:val="0"/>
      <w:divBdr>
        <w:top w:val="none" w:sz="0" w:space="0" w:color="auto"/>
        <w:left w:val="none" w:sz="0" w:space="0" w:color="auto"/>
        <w:bottom w:val="none" w:sz="0" w:space="0" w:color="auto"/>
        <w:right w:val="none" w:sz="0" w:space="0" w:color="auto"/>
      </w:divBdr>
    </w:div>
    <w:div w:id="87808417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513C08-9BC8-4B60-8F0A-213EAF6E64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2996</Words>
  <Characters>17346</Characters>
  <Application>Microsoft Office Word</Application>
  <DocSecurity>0</DocSecurity>
  <Lines>144</Lines>
  <Paragraphs>40</Paragraphs>
  <ScaleCrop>false</ScaleCrop>
  <Company/>
  <LinksUpToDate>false</LinksUpToDate>
  <CharactersWithSpaces>20302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2020-08-27T06:07:00Z</dcterms:created>
  <dcterms:modified xsi:type="dcterms:W3CDTF">2020-08-27T06:07:00Z</dcterms:modified>
</cp:coreProperties>
</file>