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77EC" w:rsidR="00D110F7" w:rsidP="00D110F7" w:rsidRDefault="00D110F7" w14:paraId="341C8709" w14:textId="77777777">
      <w:pPr>
        <w:spacing w:before="240" w:line="240" w:lineRule="auto"/>
      </w:pPr>
    </w:p>
    <w:p w:rsidRPr="007455B2" w:rsidR="00D110F7" w:rsidP="00D110F7" w:rsidRDefault="00D110F7" w14:paraId="4575248F" w14:textId="77777777">
      <w:pPr>
        <w:pStyle w:val="Title"/>
      </w:pPr>
      <w:r>
        <w:t>Biosecurity Reference Group: meeting summary</w:t>
      </w:r>
    </w:p>
    <w:p w:rsidRPr="002977EC" w:rsidR="00D110F7" w:rsidP="00D110F7" w:rsidRDefault="00D110F7" w14:paraId="3A0855F2" w14:textId="499B152E">
      <w:pPr>
        <w:pStyle w:val="Heading1"/>
      </w:pPr>
      <w:r>
        <w:t xml:space="preserve">Meeting </w:t>
      </w:r>
      <w:r w:rsidR="00EB255F">
        <w:t>5</w:t>
      </w:r>
      <w:r w:rsidR="00393F22">
        <w:t xml:space="preserve"> (workshop </w:t>
      </w:r>
      <w:r w:rsidR="00EB255F">
        <w:t>3</w:t>
      </w:r>
      <w:r w:rsidR="00393F22">
        <w:t>)</w:t>
      </w:r>
      <w:r>
        <w:t xml:space="preserve">, </w:t>
      </w:r>
      <w:r w:rsidR="0033444F">
        <w:t xml:space="preserve">Thursday </w:t>
      </w:r>
      <w:r w:rsidR="00EB255F">
        <w:t>29</w:t>
      </w:r>
      <w:r w:rsidR="00DF0BE6">
        <w:t xml:space="preserve"> May</w:t>
      </w:r>
      <w:r>
        <w:t xml:space="preserve"> 202</w:t>
      </w:r>
      <w:r w:rsidR="00DF0BE6">
        <w:t>5</w:t>
      </w:r>
    </w:p>
    <w:p w:rsidR="00D110F7" w:rsidP="00D110F7" w:rsidRDefault="00D110F7" w14:paraId="6CD5F024" w14:textId="77777777">
      <w:pPr>
        <w:pStyle w:val="paragraph"/>
        <w:spacing w:before="0" w:beforeAutospacing="0" w:after="0" w:afterAutospacing="0"/>
        <w:textAlignment w:val="baseline"/>
        <w:rPr>
          <w:rFonts w:ascii="Arial" w:hAnsi="Arial" w:cs="VIC-SemiBold" w:eastAsiaTheme="minorHAnsi"/>
          <w:noProof/>
          <w:color w:val="000000" w:themeColor="text1"/>
          <w:szCs w:val="50"/>
          <w:lang w:val="en-US" w:eastAsia="en-US"/>
        </w:rPr>
      </w:pPr>
    </w:p>
    <w:p w:rsidR="006702F2" w:rsidP="7C6639F5" w:rsidRDefault="00D110F7" w14:paraId="251A2CDA" w14:textId="6FA9EA2D">
      <w:pPr>
        <w:pStyle w:val="paragraph"/>
        <w:spacing w:before="0" w:beforeAutospacing="off" w:after="0" w:afterAutospacing="off"/>
        <w:textAlignment w:val="baseline"/>
        <w:rPr>
          <w:rFonts w:ascii="Arial" w:hAnsi="Arial" w:eastAsia="游ゴシック" w:cs="VIC-SemiBold" w:eastAsiaTheme="minorEastAsia"/>
          <w:noProof/>
          <w:color w:val="000000" w:themeColor="text1"/>
          <w:lang w:val="en-US" w:eastAsia="en-US"/>
        </w:rPr>
      </w:pPr>
      <w:r w:rsidRPr="7C6639F5" w:rsidR="00D110F7">
        <w:rPr>
          <w:rFonts w:ascii="Arial" w:hAnsi="Arial" w:eastAsia="游ゴシック" w:cs="VIC-SemiBold" w:eastAsiaTheme="minorEastAsia"/>
          <w:noProof/>
          <w:color w:val="000000" w:themeColor="text1" w:themeTint="FF" w:themeShade="FF"/>
          <w:lang w:val="en-US" w:eastAsia="en-US"/>
        </w:rPr>
        <w:t xml:space="preserve">The Biosecurity Reference Group (BRG) met on </w:t>
      </w:r>
      <w:r w:rsidRPr="7C6639F5" w:rsidR="00DF0BE6">
        <w:rPr>
          <w:rFonts w:ascii="Arial" w:hAnsi="Arial" w:eastAsia="游ゴシック" w:cs="VIC-SemiBold" w:eastAsiaTheme="minorEastAsia"/>
          <w:noProof/>
          <w:color w:val="000000" w:themeColor="text1" w:themeTint="FF" w:themeShade="FF"/>
          <w:lang w:val="en-US" w:eastAsia="en-US"/>
        </w:rPr>
        <w:t xml:space="preserve">Thursday </w:t>
      </w:r>
      <w:r w:rsidRPr="7C6639F5" w:rsidR="00A63FA7">
        <w:rPr>
          <w:rFonts w:ascii="Arial" w:hAnsi="Arial" w:eastAsia="游ゴシック" w:cs="VIC-SemiBold" w:eastAsiaTheme="minorEastAsia"/>
          <w:noProof/>
          <w:color w:val="000000" w:themeColor="text1" w:themeTint="FF" w:themeShade="FF"/>
          <w:lang w:val="en-US" w:eastAsia="en-US"/>
        </w:rPr>
        <w:t>29</w:t>
      </w:r>
      <w:r w:rsidRPr="7C6639F5" w:rsidR="00DF0BE6">
        <w:rPr>
          <w:rFonts w:ascii="Arial" w:hAnsi="Arial" w:eastAsia="游ゴシック" w:cs="VIC-SemiBold" w:eastAsiaTheme="minorEastAsia"/>
          <w:noProof/>
          <w:color w:val="000000" w:themeColor="text1" w:themeTint="FF" w:themeShade="FF"/>
          <w:lang w:val="en-US" w:eastAsia="en-US"/>
        </w:rPr>
        <w:t xml:space="preserve"> May</w:t>
      </w:r>
      <w:r w:rsidRPr="7C6639F5" w:rsidR="00D110F7">
        <w:rPr>
          <w:rFonts w:ascii="Arial" w:hAnsi="Arial" w:eastAsia="游ゴシック" w:cs="VIC-SemiBold" w:eastAsiaTheme="minorEastAsia"/>
          <w:noProof/>
          <w:color w:val="000000" w:themeColor="text1" w:themeTint="FF" w:themeShade="FF"/>
          <w:lang w:val="en-US" w:eastAsia="en-US"/>
        </w:rPr>
        <w:t xml:space="preserve"> </w:t>
      </w:r>
      <w:r w:rsidRPr="7C6639F5" w:rsidR="00D110F7">
        <w:rPr>
          <w:rFonts w:ascii="Arial" w:hAnsi="Arial" w:eastAsia="游ゴシック" w:cs="VIC-SemiBold" w:eastAsiaTheme="minorEastAsia"/>
          <w:noProof/>
          <w:color w:val="000000" w:themeColor="text1" w:themeTint="FF" w:themeShade="FF"/>
          <w:lang w:val="en-US" w:eastAsia="en-US"/>
        </w:rPr>
        <w:t>202</w:t>
      </w:r>
      <w:r w:rsidRPr="7C6639F5" w:rsidR="00DF0BE6">
        <w:rPr>
          <w:rFonts w:ascii="Arial" w:hAnsi="Arial" w:eastAsia="游ゴシック" w:cs="VIC-SemiBold" w:eastAsiaTheme="minorEastAsia"/>
          <w:noProof/>
          <w:color w:val="000000" w:themeColor="text1" w:themeTint="FF" w:themeShade="FF"/>
          <w:lang w:val="en-US" w:eastAsia="en-US"/>
        </w:rPr>
        <w:t>5</w:t>
      </w:r>
      <w:r w:rsidRPr="7C6639F5" w:rsidR="00D110F7">
        <w:rPr>
          <w:rFonts w:ascii="Arial" w:hAnsi="Arial" w:eastAsia="游ゴシック" w:cs="VIC-SemiBold" w:eastAsiaTheme="minorEastAsia"/>
          <w:noProof/>
          <w:color w:val="000000" w:themeColor="text1" w:themeTint="FF" w:themeShade="FF"/>
          <w:lang w:val="en-US" w:eastAsia="en-US"/>
        </w:rPr>
        <w:t xml:space="preserve"> </w:t>
      </w:r>
      <w:r w:rsidRPr="7C6639F5" w:rsidR="00D50891">
        <w:rPr>
          <w:rFonts w:ascii="Arial" w:hAnsi="Arial" w:eastAsia="游ゴシック" w:cs="VIC-SemiBold" w:eastAsiaTheme="minorEastAsia"/>
          <w:noProof/>
          <w:color w:val="000000" w:themeColor="text1" w:themeTint="FF" w:themeShade="FF"/>
          <w:lang w:val="en-US" w:eastAsia="en-US"/>
        </w:rPr>
        <w:t>at Agriculture Victoria’s Attwood Centre</w:t>
      </w:r>
      <w:r w:rsidRPr="7C6639F5" w:rsidR="00D50891">
        <w:rPr>
          <w:rFonts w:ascii="Arial" w:hAnsi="Arial" w:eastAsia="游ゴシック" w:cs="VIC-SemiBold" w:eastAsiaTheme="minorEastAsia"/>
          <w:noProof/>
          <w:color w:val="000000" w:themeColor="text1" w:themeTint="FF" w:themeShade="FF"/>
          <w:lang w:val="en-US" w:eastAsia="en-US"/>
        </w:rPr>
        <w:t xml:space="preserve"> for their </w:t>
      </w:r>
      <w:r w:rsidRPr="7C6639F5" w:rsidR="00714330">
        <w:rPr>
          <w:rFonts w:ascii="Arial" w:hAnsi="Arial" w:eastAsia="游ゴシック" w:cs="VIC-SemiBold" w:eastAsiaTheme="minorEastAsia"/>
          <w:noProof/>
          <w:color w:val="000000" w:themeColor="text1" w:themeTint="FF" w:themeShade="FF"/>
          <w:lang w:val="en-US" w:eastAsia="en-US"/>
        </w:rPr>
        <w:t>fifth</w:t>
      </w:r>
      <w:r w:rsidRPr="7C6639F5" w:rsidR="00D50891">
        <w:rPr>
          <w:rFonts w:ascii="Arial" w:hAnsi="Arial" w:eastAsia="游ゴシック" w:cs="VIC-SemiBold" w:eastAsiaTheme="minorEastAsia"/>
          <w:noProof/>
          <w:color w:val="000000" w:themeColor="text1" w:themeTint="FF" w:themeShade="FF"/>
          <w:lang w:val="en-US" w:eastAsia="en-US"/>
        </w:rPr>
        <w:t xml:space="preserve"> meeting</w:t>
      </w:r>
      <w:r w:rsidRPr="7C6639F5" w:rsidR="00DF0BE6">
        <w:rPr>
          <w:rFonts w:ascii="Arial" w:hAnsi="Arial" w:eastAsia="游ゴシック" w:cs="VIC-SemiBold" w:eastAsiaTheme="minorEastAsia"/>
          <w:noProof/>
          <w:color w:val="000000" w:themeColor="text1" w:themeTint="FF" w:themeShade="FF"/>
          <w:lang w:val="en-US" w:eastAsia="en-US"/>
        </w:rPr>
        <w:t xml:space="preserve">. This meeting was </w:t>
      </w:r>
      <w:r w:rsidRPr="7C6639F5" w:rsidR="00C45DD9">
        <w:rPr>
          <w:rFonts w:ascii="Arial" w:hAnsi="Arial" w:eastAsia="游ゴシック" w:cs="VIC-SemiBold" w:eastAsiaTheme="minorEastAsia"/>
          <w:noProof/>
          <w:color w:val="000000" w:themeColor="text1" w:themeTint="FF" w:themeShade="FF"/>
          <w:lang w:val="en-US" w:eastAsia="en-US"/>
        </w:rPr>
        <w:t xml:space="preserve">the </w:t>
      </w:r>
      <w:r w:rsidRPr="7C6639F5" w:rsidR="00714330">
        <w:rPr>
          <w:rFonts w:ascii="Arial" w:hAnsi="Arial" w:eastAsia="游ゴシック" w:cs="VIC-SemiBold" w:eastAsiaTheme="minorEastAsia"/>
          <w:noProof/>
          <w:color w:val="000000" w:themeColor="text1" w:themeTint="FF" w:themeShade="FF"/>
          <w:lang w:val="en-US" w:eastAsia="en-US"/>
        </w:rPr>
        <w:t>third</w:t>
      </w:r>
      <w:r w:rsidRPr="7C6639F5" w:rsidR="00D82CEE">
        <w:rPr>
          <w:rFonts w:ascii="Arial" w:hAnsi="Arial" w:eastAsia="游ゴシック" w:cs="VIC-SemiBold" w:eastAsiaTheme="minorEastAsia"/>
          <w:noProof/>
          <w:color w:val="000000" w:themeColor="text1" w:themeTint="FF" w:themeShade="FF"/>
          <w:lang w:val="en-US" w:eastAsia="en-US"/>
        </w:rPr>
        <w:t xml:space="preserve"> </w:t>
      </w:r>
      <w:r w:rsidRPr="7C6639F5" w:rsidR="00DF0BE6">
        <w:rPr>
          <w:rFonts w:ascii="Arial" w:hAnsi="Arial" w:eastAsia="游ゴシック" w:cs="VIC-SemiBold" w:eastAsiaTheme="minorEastAsia"/>
          <w:noProof/>
          <w:color w:val="000000" w:themeColor="text1" w:themeTint="FF" w:themeShade="FF"/>
          <w:lang w:val="en-US" w:eastAsia="en-US"/>
        </w:rPr>
        <w:t xml:space="preserve">of </w:t>
      </w:r>
      <w:r w:rsidRPr="7C6639F5" w:rsidR="00C45DD9">
        <w:rPr>
          <w:rFonts w:ascii="Arial" w:hAnsi="Arial" w:eastAsia="游ゴシック" w:cs="VIC-SemiBold" w:eastAsiaTheme="minorEastAsia"/>
          <w:noProof/>
          <w:color w:val="000000" w:themeColor="text1" w:themeTint="FF" w:themeShade="FF"/>
          <w:lang w:val="en-US" w:eastAsia="en-US"/>
        </w:rPr>
        <w:t>a</w:t>
      </w:r>
      <w:r w:rsidRPr="7C6639F5" w:rsidR="00DF0BE6">
        <w:rPr>
          <w:rFonts w:ascii="Arial" w:hAnsi="Arial" w:eastAsia="游ゴシック" w:cs="VIC-SemiBold" w:eastAsiaTheme="minorEastAsia"/>
          <w:noProof/>
          <w:color w:val="000000" w:themeColor="text1" w:themeTint="FF" w:themeShade="FF"/>
          <w:lang w:val="en-US" w:eastAsia="en-US"/>
        </w:rPr>
        <w:t xml:space="preserve"> </w:t>
      </w:r>
      <w:r w:rsidRPr="7C6639F5" w:rsidR="000578B6">
        <w:rPr>
          <w:rFonts w:ascii="Arial" w:hAnsi="Arial" w:eastAsia="游ゴシック" w:cs="VIC-SemiBold" w:eastAsiaTheme="minorEastAsia"/>
          <w:noProof/>
          <w:color w:val="000000" w:themeColor="text1" w:themeTint="FF" w:themeShade="FF"/>
          <w:lang w:val="en-US" w:eastAsia="en-US"/>
        </w:rPr>
        <w:t xml:space="preserve">series of </w:t>
      </w:r>
      <w:r w:rsidRPr="7C6639F5" w:rsidR="006702F2">
        <w:rPr>
          <w:rFonts w:ascii="Arial" w:hAnsi="Arial" w:eastAsia="游ゴシック" w:cs="VIC-SemiBold" w:eastAsiaTheme="minorEastAsia"/>
          <w:noProof/>
          <w:color w:val="000000" w:themeColor="text1" w:themeTint="FF" w:themeShade="FF"/>
          <w:lang w:val="en-US" w:eastAsia="en-US"/>
        </w:rPr>
        <w:t xml:space="preserve">three workshops focused on implementing Victoria’s Biosecurity Strategy. </w:t>
      </w:r>
    </w:p>
    <w:p w:rsidR="00D81A39" w:rsidP="7C6639F5" w:rsidRDefault="00D81A39" w14:paraId="4CA77925" w14:textId="2128E187">
      <w:pPr>
        <w:pStyle w:val="paragraph"/>
        <w:spacing w:before="0" w:beforeAutospacing="off" w:after="0" w:afterAutospacing="off"/>
        <w:textAlignment w:val="baseline"/>
        <w:rPr>
          <w:rFonts w:ascii="Arial" w:hAnsi="Arial" w:eastAsia="游ゴシック" w:cs="VIC-SemiBold" w:eastAsiaTheme="minorEastAsia"/>
          <w:noProof/>
          <w:color w:val="000000" w:themeColor="text1"/>
          <w:lang w:val="en-US" w:eastAsia="en-US"/>
        </w:rPr>
      </w:pPr>
    </w:p>
    <w:p w:rsidRPr="001B0075" w:rsidR="00D110F7" w:rsidP="00D110F7" w:rsidRDefault="00E554CE" w14:paraId="666A7D00" w14:textId="28A7E922">
      <w:pPr>
        <w:pStyle w:val="paragraph"/>
        <w:spacing w:before="0" w:beforeAutospacing="0" w:after="0" w:afterAutospacing="0"/>
        <w:textAlignment w:val="baseline"/>
        <w:rPr>
          <w:rFonts w:ascii="Arial" w:hAnsi="Arial" w:cs="VIC-SemiBold" w:eastAsiaTheme="minorEastAsia"/>
          <w:noProof/>
          <w:color w:val="000000" w:themeColor="text1"/>
          <w:lang w:val="en-US" w:eastAsia="en-US"/>
        </w:rPr>
      </w:pPr>
      <w:r>
        <w:rPr>
          <w:rFonts w:ascii="Arial" w:hAnsi="Arial" w:cs="VIC-SemiBold" w:eastAsiaTheme="minorEastAsia"/>
          <w:noProof/>
          <w:color w:val="000000" w:themeColor="text1"/>
          <w:lang w:val="en-US" w:eastAsia="en-US"/>
        </w:rPr>
        <w:t>The series of workshops brings</w:t>
      </w:r>
      <w:r w:rsidR="00D81A39">
        <w:rPr>
          <w:rFonts w:ascii="Arial" w:hAnsi="Arial" w:cs="VIC-SemiBold" w:eastAsiaTheme="minorEastAsia"/>
          <w:noProof/>
          <w:color w:val="000000" w:themeColor="text1"/>
          <w:lang w:val="en-US" w:eastAsia="en-US"/>
        </w:rPr>
        <w:t xml:space="preserve"> people from across the bioscurity system together to focus on what will truly make a difference in implementing Victoria’s Biosecurity Strategy.</w:t>
      </w:r>
    </w:p>
    <w:p w:rsidR="00D110F7" w:rsidP="7C6639F5" w:rsidRDefault="00D110F7" w14:paraId="17CD3259" w14:textId="794DF3D0">
      <w:pPr>
        <w:pStyle w:val="paragraph"/>
        <w:spacing w:before="0" w:beforeAutospacing="off" w:after="0" w:afterAutospacing="off"/>
        <w:textAlignment w:val="baseline"/>
        <w:rPr>
          <w:rFonts w:ascii="Arial" w:hAnsi="Arial" w:eastAsia="Aptos" w:cs="VIC-SemiBold" w:eastAsiaTheme="minorAscii"/>
          <w:noProof/>
          <w:color w:val="000000" w:themeColor="text1"/>
          <w:lang w:val="en-US" w:eastAsia="en-US"/>
        </w:rPr>
      </w:pPr>
    </w:p>
    <w:p w:rsidRPr="00AE2C83" w:rsidR="000433B6" w:rsidP="00AE2C83" w:rsidRDefault="000433B6" w14:paraId="22279116" w14:textId="79019B27">
      <w:pPr>
        <w:rPr>
          <w:rFonts w:cstheme="minorHAnsi"/>
        </w:rPr>
      </w:pPr>
      <w:r>
        <w:rPr>
          <w:rFonts w:cstheme="minorHAnsi"/>
        </w:rPr>
        <w:t xml:space="preserve">The workshop was </w:t>
      </w:r>
      <w:r w:rsidR="007778F1">
        <w:rPr>
          <w:rFonts w:cstheme="minorHAnsi"/>
        </w:rPr>
        <w:t xml:space="preserve">also </w:t>
      </w:r>
      <w:r>
        <w:rPr>
          <w:rFonts w:cstheme="minorHAnsi"/>
        </w:rPr>
        <w:t>attended by members of the Biosecurity</w:t>
      </w:r>
      <w:r w:rsidR="005833E5">
        <w:rPr>
          <w:rFonts w:cstheme="minorHAnsi"/>
        </w:rPr>
        <w:t xml:space="preserve"> Strategy Implementation Steering Committee (BSISC), the Biosecurity Intergagency Committee (BIC), </w:t>
      </w:r>
      <w:r w:rsidR="0007486B">
        <w:rPr>
          <w:rFonts w:cstheme="minorHAnsi"/>
        </w:rPr>
        <w:t>Traditional Owner Corporations and selected other industry and community groups.</w:t>
      </w:r>
    </w:p>
    <w:p w:rsidRPr="002977EC" w:rsidR="0048725D" w:rsidP="0048725D" w:rsidRDefault="00114F8D" w14:paraId="198AD98D" w14:textId="4DAA2E43">
      <w:pPr>
        <w:pStyle w:val="Heading2"/>
      </w:pPr>
      <w:r>
        <w:t xml:space="preserve">Workshop </w:t>
      </w:r>
      <w:r w:rsidR="00843FEC">
        <w:t>3</w:t>
      </w:r>
      <w:r>
        <w:t>: Implementing Victoria’s Biosecurity Strategy</w:t>
      </w:r>
    </w:p>
    <w:p w:rsidRPr="0083584A" w:rsidR="007D6AED" w:rsidP="7C6639F5" w:rsidRDefault="00A41A77" w14:paraId="1B651791" w14:textId="6D76D85D">
      <w:pPr>
        <w:pStyle w:val="Normal"/>
        <w:spacing w:after="0"/>
      </w:pPr>
      <w:r w:rsidRPr="7C6639F5" w:rsidR="00DC489E">
        <w:rPr>
          <w:rFonts w:cs="Arial" w:cstheme="minorBidi"/>
        </w:rPr>
        <w:t xml:space="preserve">The </w:t>
      </w:r>
      <w:r w:rsidRPr="7C6639F5" w:rsidR="00843FEC">
        <w:rPr>
          <w:rFonts w:cs="Arial" w:cstheme="minorBidi"/>
        </w:rPr>
        <w:t xml:space="preserve">third </w:t>
      </w:r>
      <w:r w:rsidRPr="7C6639F5" w:rsidR="00DC489E">
        <w:rPr>
          <w:rFonts w:cs="Arial" w:cstheme="minorBidi"/>
        </w:rPr>
        <w:t>workshop</w:t>
      </w:r>
      <w:r w:rsidRPr="7C6639F5" w:rsidR="00C70F4D">
        <w:rPr>
          <w:rFonts w:cs="Arial" w:cstheme="minorBidi"/>
        </w:rPr>
        <w:t xml:space="preserve"> focused on </w:t>
      </w:r>
      <w:r w:rsidRPr="7C6639F5" w:rsidR="000D1B74">
        <w:rPr>
          <w:rFonts w:cs="Arial" w:cstheme="minorBidi"/>
        </w:rPr>
        <w:t xml:space="preserve">landing the </w:t>
      </w:r>
      <w:r w:rsidR="000D1B74">
        <w:rPr/>
        <w:t>Monitoring, Evaluation and Learning (MEL) Framework</w:t>
      </w:r>
      <w:r w:rsidR="007053E2">
        <w:rPr/>
        <w:t xml:space="preserve"> and</w:t>
      </w:r>
      <w:r w:rsidR="0081406E">
        <w:rPr/>
        <w:t xml:space="preserve"> continuing to refine the detail </w:t>
      </w:r>
      <w:r w:rsidR="00A12992">
        <w:rPr/>
        <w:t xml:space="preserve">of </w:t>
      </w:r>
      <w:r w:rsidR="00A12992">
        <w:rPr/>
        <w:t>‘how’ each action will be accomplished.</w:t>
      </w:r>
      <w:r w:rsidR="007053E2">
        <w:rPr/>
        <w:t xml:space="preserve"> </w:t>
      </w:r>
    </w:p>
    <w:p w:rsidR="002F3BC4" w:rsidP="00D110F7" w:rsidRDefault="00EF253E" w14:paraId="7C0911C8" w14:textId="08FE3CAC">
      <w:r w:rsidR="00EF253E">
        <w:rPr/>
        <w:t xml:space="preserve">Workshop facilitators Nous Group </w:t>
      </w:r>
      <w:r w:rsidR="009615D0">
        <w:rPr/>
        <w:t xml:space="preserve">led the participants through a series of sessions. </w:t>
      </w:r>
      <w:r w:rsidR="00EF0DDB">
        <w:rPr/>
        <w:t xml:space="preserve">Nous provided a recap of the process so </w:t>
      </w:r>
      <w:r w:rsidR="72DA45B3">
        <w:rPr/>
        <w:t>far, and also</w:t>
      </w:r>
      <w:r w:rsidR="007F7CEF">
        <w:rPr/>
        <w:t xml:space="preserve"> provided an overview of the </w:t>
      </w:r>
      <w:r w:rsidR="00E52941">
        <w:rPr/>
        <w:t xml:space="preserve">MEL Framework </w:t>
      </w:r>
      <w:r w:rsidR="009615D0">
        <w:rPr/>
        <w:t xml:space="preserve">draft </w:t>
      </w:r>
      <w:r w:rsidR="00E52941">
        <w:rPr/>
        <w:t>including the involvement of an expert panel to build out a first draft</w:t>
      </w:r>
      <w:r w:rsidR="002F3BC4">
        <w:rPr/>
        <w:t>.</w:t>
      </w:r>
    </w:p>
    <w:p w:rsidR="004E4D07" w:rsidP="00D110F7" w:rsidRDefault="0014322B" w14:paraId="5B0DFB00" w14:textId="77777777">
      <w:r>
        <w:t>Breakout rooms were created for discussion on</w:t>
      </w:r>
      <w:r w:rsidR="004E4D07">
        <w:t>:</w:t>
      </w:r>
      <w:r>
        <w:t xml:space="preserve"> </w:t>
      </w:r>
    </w:p>
    <w:p w:rsidR="00A77844" w:rsidP="00641992" w:rsidRDefault="00A77844" w14:paraId="42CCBADC" w14:textId="29F73FB6">
      <w:pPr>
        <w:pStyle w:val="ListParagraph"/>
        <w:numPr>
          <w:ilvl w:val="0"/>
          <w:numId w:val="6"/>
        </w:numPr>
        <w:rPr>
          <w:rFonts w:ascii="Arial" w:hAnsi="Arial" w:cs="Arial"/>
          <w:sz w:val="24"/>
          <w:szCs w:val="24"/>
        </w:rPr>
      </w:pPr>
      <w:r>
        <w:rPr>
          <w:rFonts w:ascii="Arial" w:hAnsi="Arial" w:cs="Arial"/>
          <w:sz w:val="24"/>
          <w:szCs w:val="24"/>
        </w:rPr>
        <w:t>MEL Framework</w:t>
      </w:r>
    </w:p>
    <w:p w:rsidR="00A77844" w:rsidP="00641992" w:rsidRDefault="00A77844" w14:paraId="717D9A8A" w14:textId="77777777">
      <w:pPr>
        <w:pStyle w:val="ListParagraph"/>
        <w:numPr>
          <w:ilvl w:val="0"/>
          <w:numId w:val="6"/>
        </w:numPr>
        <w:rPr>
          <w:rFonts w:ascii="Arial" w:hAnsi="Arial" w:cs="Arial"/>
          <w:sz w:val="24"/>
          <w:szCs w:val="24"/>
        </w:rPr>
      </w:pPr>
      <w:r>
        <w:rPr>
          <w:rFonts w:ascii="Arial" w:hAnsi="Arial" w:cs="Arial"/>
          <w:sz w:val="24"/>
          <w:szCs w:val="24"/>
        </w:rPr>
        <w:t>Ways of working together</w:t>
      </w:r>
    </w:p>
    <w:p w:rsidR="00A77844" w:rsidP="00641992" w:rsidRDefault="00A77844" w14:paraId="65543718" w14:textId="77777777">
      <w:pPr>
        <w:pStyle w:val="ListParagraph"/>
        <w:numPr>
          <w:ilvl w:val="0"/>
          <w:numId w:val="6"/>
        </w:numPr>
        <w:rPr>
          <w:rFonts w:ascii="Arial" w:hAnsi="Arial" w:cs="Arial"/>
          <w:sz w:val="24"/>
          <w:szCs w:val="24"/>
        </w:rPr>
      </w:pPr>
      <w:r>
        <w:rPr>
          <w:rFonts w:ascii="Arial" w:hAnsi="Arial" w:cs="Arial"/>
          <w:sz w:val="24"/>
          <w:szCs w:val="24"/>
        </w:rPr>
        <w:t>Partnerships and enablers</w:t>
      </w:r>
    </w:p>
    <w:p w:rsidR="00A665E2" w:rsidP="00641992" w:rsidRDefault="00A77844" w14:paraId="25787CE2" w14:textId="77777777">
      <w:pPr>
        <w:pStyle w:val="ListParagraph"/>
        <w:numPr>
          <w:ilvl w:val="0"/>
          <w:numId w:val="6"/>
        </w:numPr>
        <w:rPr>
          <w:rFonts w:ascii="Arial" w:hAnsi="Arial" w:cs="Arial"/>
          <w:sz w:val="24"/>
          <w:szCs w:val="24"/>
        </w:rPr>
      </w:pPr>
      <w:r>
        <w:rPr>
          <w:rFonts w:ascii="Arial" w:hAnsi="Arial" w:cs="Arial"/>
          <w:sz w:val="24"/>
          <w:szCs w:val="24"/>
        </w:rPr>
        <w:t>Prevention, response and management</w:t>
      </w:r>
    </w:p>
    <w:p w:rsidRPr="0083584A" w:rsidR="0014322B" w:rsidP="00641992" w:rsidRDefault="00A665E2" w14:paraId="68755266" w14:textId="472C8F8F">
      <w:pPr>
        <w:pStyle w:val="ListParagraph"/>
        <w:numPr>
          <w:ilvl w:val="0"/>
          <w:numId w:val="6"/>
        </w:numPr>
        <w:rPr>
          <w:rFonts w:ascii="Arial" w:hAnsi="Arial" w:cs="Arial"/>
          <w:sz w:val="24"/>
          <w:szCs w:val="24"/>
        </w:rPr>
      </w:pPr>
      <w:r>
        <w:rPr>
          <w:rFonts w:ascii="Arial" w:hAnsi="Arial" w:cs="Arial"/>
          <w:sz w:val="24"/>
          <w:szCs w:val="24"/>
        </w:rPr>
        <w:t>Getting started</w:t>
      </w:r>
      <w:r w:rsidRPr="0083584A" w:rsidR="004E4D07">
        <w:rPr>
          <w:rFonts w:ascii="Arial" w:hAnsi="Arial" w:cs="Arial"/>
          <w:sz w:val="24"/>
          <w:szCs w:val="24"/>
        </w:rPr>
        <w:t>.</w:t>
      </w:r>
    </w:p>
    <w:p w:rsidR="002F3BC4" w:rsidP="002F3BC4" w:rsidRDefault="002F3BC4" w14:paraId="54B92748" w14:textId="1EE8FFBE" w14:noSpellErr="1">
      <w:pPr/>
      <w:r w:rsidR="002F3BC4">
        <w:rPr/>
        <w:t xml:space="preserve">The </w:t>
      </w:r>
      <w:r w:rsidR="002F3BC4">
        <w:rPr/>
        <w:t>discussion</w:t>
      </w:r>
      <w:r w:rsidRPr="7C6639F5" w:rsidR="002F3BC4">
        <w:rPr>
          <w:b w:val="1"/>
          <w:bCs w:val="1"/>
        </w:rPr>
        <w:t xml:space="preserve"> </w:t>
      </w:r>
      <w:r w:rsidR="002F3BC4">
        <w:rPr/>
        <w:t xml:space="preserve">explored </w:t>
      </w:r>
      <w:r w:rsidR="006A70F2">
        <w:rPr/>
        <w:t>whether we had the right summary outcomes, indicators and measures included in the draft MEL Framework.</w:t>
      </w:r>
      <w:r w:rsidR="00514AE4">
        <w:rPr/>
        <w:t xml:space="preserve"> </w:t>
      </w:r>
      <w:r w:rsidR="00A909F7">
        <w:rPr/>
        <w:t xml:space="preserve">We looked at what updates were needed in the ways of working together section of the </w:t>
      </w:r>
      <w:r w:rsidR="00645065">
        <w:rPr/>
        <w:t xml:space="preserve">draft Implementation Plan along with updating </w:t>
      </w:r>
      <w:r w:rsidR="0069267F">
        <w:rPr/>
        <w:t>partnerships and enablers activities, prevention, response and management sections</w:t>
      </w:r>
      <w:r w:rsidR="0033411D">
        <w:rPr/>
        <w:t>. Finally, the ‘get started’ group looked at ‘one thing’</w:t>
      </w:r>
      <w:r w:rsidR="009D7ED9">
        <w:rPr/>
        <w:t xml:space="preserve"> that can be done in the next </w:t>
      </w:r>
      <w:r w:rsidR="009D7ED9">
        <w:rPr/>
        <w:t>90 days</w:t>
      </w:r>
      <w:r w:rsidR="009D7ED9">
        <w:rPr/>
        <w:t xml:space="preserve"> for each strategic goal to make progress</w:t>
      </w:r>
      <w:r w:rsidR="001F52CB">
        <w:rPr/>
        <w:t xml:space="preserve"> of Victoria’s Biosecurity Strategy priority actions.</w:t>
      </w:r>
    </w:p>
    <w:p w:rsidR="200F0638" w:rsidP="7C6639F5" w:rsidRDefault="200F0638" w14:paraId="5DFFAC0A" w14:textId="406EA479">
      <w:pPr>
        <w:spacing w:before="0" w:beforeAutospacing="off" w:after="240" w:afterAutospacing="off"/>
        <w:rPr>
          <w:rFonts w:ascii="Aptos Display" w:hAnsi="Aptos Display" w:eastAsia="Aptos Display" w:cs="Aptos Display"/>
          <w:b w:val="1"/>
          <w:bCs w:val="1"/>
          <w:noProof/>
          <w:color w:val="0F4761" w:themeColor="accent1" w:themeTint="FF" w:themeShade="BF"/>
          <w:sz w:val="32"/>
          <w:szCs w:val="32"/>
          <w:lang w:val="en-US"/>
        </w:rPr>
      </w:pPr>
      <w:r w:rsidRPr="7C6639F5" w:rsidR="200F0638">
        <w:rPr>
          <w:rFonts w:ascii="Aptos Display" w:hAnsi="Aptos Display" w:eastAsia="Aptos Display" w:cs="Aptos Display"/>
          <w:b w:val="1"/>
          <w:bCs w:val="1"/>
          <w:noProof/>
          <w:color w:val="0F4761" w:themeColor="accent1" w:themeTint="FF" w:themeShade="BF"/>
          <w:sz w:val="32"/>
          <w:szCs w:val="32"/>
          <w:lang w:val="en-US"/>
        </w:rPr>
        <w:t>Reflections</w:t>
      </w:r>
    </w:p>
    <w:p w:rsidR="6C1A9C02" w:rsidRDefault="6C1A9C02" w14:paraId="236E5766" w14:textId="72528495">
      <w:pPr/>
      <w:r w:rsidR="6C1A9C02">
        <w:rPr/>
        <w:t>Participants</w:t>
      </w:r>
      <w:r w:rsidR="6C1A9C02">
        <w:rPr/>
        <w:t xml:space="preserve"> were invited to share their reflections on the workshop series</w:t>
      </w:r>
      <w:r w:rsidR="3E3A0F01">
        <w:rPr/>
        <w:t>. Their comments acknowledged</w:t>
      </w:r>
      <w:r w:rsidR="6C1A9C02">
        <w:rPr/>
        <w:t>:</w:t>
      </w:r>
    </w:p>
    <w:p w:rsidR="4CD37EBF" w:rsidP="7C6639F5" w:rsidRDefault="4CD37EBF" w14:paraId="11CE365C" w14:textId="37BDA3F9">
      <w:pPr>
        <w:pStyle w:val="ListParagraph"/>
        <w:numPr>
          <w:ilvl w:val="0"/>
          <w:numId w:val="7"/>
        </w:numPr>
        <w:spacing w:before="0" w:beforeAutospacing="off" w:after="0" w:afterAutospacing="off" w:line="257" w:lineRule="auto"/>
        <w:ind w:left="720" w:right="0" w:hanging="360"/>
        <w:rPr>
          <w:rFonts w:ascii="Arial" w:hAnsi="Arial" w:eastAsia="Arial" w:cs="Arial"/>
          <w:noProof/>
          <w:sz w:val="24"/>
          <w:szCs w:val="24"/>
          <w:lang w:val="en-US"/>
        </w:rPr>
      </w:pPr>
      <w:r w:rsidRPr="7C6639F5" w:rsidR="4CD37EBF">
        <w:rPr>
          <w:rFonts w:ascii="Arial" w:hAnsi="Arial" w:eastAsia="Arial" w:cs="Arial"/>
          <w:noProof/>
          <w:sz w:val="24"/>
          <w:szCs w:val="24"/>
          <w:lang w:val="en-US"/>
        </w:rPr>
        <w:t>There are certain areas Agriculture Victoria (or Victorian Government) needs to lead on to bring other stakeholders on board to take action, e.g. management of pests on public land.</w:t>
      </w:r>
    </w:p>
    <w:p w:rsidR="4CD37EBF" w:rsidP="7C6639F5" w:rsidRDefault="4CD37EBF" w14:paraId="40AD8D07" w14:textId="2E59B352">
      <w:pPr>
        <w:pStyle w:val="ListParagraph"/>
        <w:numPr>
          <w:ilvl w:val="0"/>
          <w:numId w:val="7"/>
        </w:numPr>
        <w:spacing w:before="0" w:beforeAutospacing="off" w:after="0" w:afterAutospacing="off" w:line="257" w:lineRule="auto"/>
        <w:ind w:left="720" w:right="0" w:hanging="360"/>
        <w:rPr>
          <w:rFonts w:ascii="Arial" w:hAnsi="Arial" w:eastAsia="Arial" w:cs="Arial"/>
          <w:noProof/>
          <w:sz w:val="24"/>
          <w:szCs w:val="24"/>
          <w:lang w:val="en-US"/>
        </w:rPr>
      </w:pPr>
      <w:r w:rsidRPr="7C6639F5" w:rsidR="4CD37EBF">
        <w:rPr>
          <w:rFonts w:ascii="Arial" w:hAnsi="Arial" w:eastAsia="Arial" w:cs="Arial"/>
          <w:noProof/>
          <w:sz w:val="24"/>
          <w:szCs w:val="24"/>
          <w:lang w:val="en-US"/>
        </w:rPr>
        <w:t>Culture change within the department has been witnessed throughout the statement and strategy development and implementation processes.</w:t>
      </w:r>
    </w:p>
    <w:p w:rsidR="4CD37EBF" w:rsidP="7C6639F5" w:rsidRDefault="4CD37EBF" w14:paraId="57AA58A0" w14:textId="7337EDEA">
      <w:pPr>
        <w:pStyle w:val="ListParagraph"/>
        <w:numPr>
          <w:ilvl w:val="0"/>
          <w:numId w:val="7"/>
        </w:numPr>
        <w:spacing w:before="0" w:beforeAutospacing="off" w:after="0" w:afterAutospacing="off" w:line="257" w:lineRule="auto"/>
        <w:ind w:left="720" w:right="0" w:hanging="360"/>
        <w:rPr>
          <w:rFonts w:ascii="Arial" w:hAnsi="Arial" w:eastAsia="Arial" w:cs="Arial"/>
          <w:noProof/>
          <w:sz w:val="24"/>
          <w:szCs w:val="24"/>
          <w:lang w:val="en-US"/>
        </w:rPr>
      </w:pPr>
      <w:r w:rsidRPr="7C6639F5" w:rsidR="4CD37EBF">
        <w:rPr>
          <w:rFonts w:ascii="Arial" w:hAnsi="Arial" w:eastAsia="Arial" w:cs="Arial"/>
          <w:noProof/>
          <w:sz w:val="24"/>
          <w:szCs w:val="24"/>
          <w:lang w:val="en-US"/>
        </w:rPr>
        <w:t>There is a lot of work happening around Australia, and Victoria is seen a leading in this space.</w:t>
      </w:r>
    </w:p>
    <w:p w:rsidR="4CD37EBF" w:rsidP="7C6639F5" w:rsidRDefault="4CD37EBF" w14:paraId="256E8FB2" w14:textId="6E87EB6C">
      <w:pPr>
        <w:pStyle w:val="ListParagraph"/>
        <w:numPr>
          <w:ilvl w:val="0"/>
          <w:numId w:val="7"/>
        </w:numPr>
        <w:spacing w:before="0" w:beforeAutospacing="off" w:after="0" w:afterAutospacing="off" w:line="257" w:lineRule="auto"/>
        <w:ind w:left="720" w:right="0" w:hanging="360"/>
        <w:rPr>
          <w:rFonts w:ascii="Arial" w:hAnsi="Arial" w:eastAsia="Arial" w:cs="Arial"/>
          <w:noProof/>
          <w:sz w:val="24"/>
          <w:szCs w:val="24"/>
          <w:lang w:val="en-US"/>
        </w:rPr>
      </w:pPr>
      <w:r w:rsidRPr="7C6639F5" w:rsidR="4CD37EBF">
        <w:rPr>
          <w:rFonts w:ascii="Arial" w:hAnsi="Arial" w:eastAsia="Arial" w:cs="Arial"/>
          <w:noProof/>
          <w:sz w:val="24"/>
          <w:szCs w:val="24"/>
          <w:lang w:val="en-US"/>
        </w:rPr>
        <w:t>The role of community and industry alongside government complement each other.</w:t>
      </w:r>
    </w:p>
    <w:p w:rsidR="4CD37EBF" w:rsidP="7C6639F5" w:rsidRDefault="4CD37EBF" w14:paraId="76D7ECB9" w14:textId="75F18A45">
      <w:pPr>
        <w:pStyle w:val="ListParagraph"/>
        <w:numPr>
          <w:ilvl w:val="0"/>
          <w:numId w:val="7"/>
        </w:numPr>
        <w:spacing w:before="0" w:beforeAutospacing="off" w:after="0" w:afterAutospacing="off" w:line="257" w:lineRule="auto"/>
        <w:ind w:left="720" w:right="0" w:hanging="360"/>
        <w:rPr>
          <w:rFonts w:ascii="Arial" w:hAnsi="Arial" w:eastAsia="Arial" w:cs="Arial"/>
          <w:noProof/>
          <w:sz w:val="24"/>
          <w:szCs w:val="24"/>
          <w:lang w:val="en-US"/>
        </w:rPr>
      </w:pPr>
      <w:r w:rsidRPr="7C6639F5" w:rsidR="4CD37EBF">
        <w:rPr>
          <w:rFonts w:ascii="Arial" w:hAnsi="Arial" w:eastAsia="Arial" w:cs="Arial"/>
          <w:noProof/>
          <w:sz w:val="24"/>
          <w:szCs w:val="24"/>
          <w:lang w:val="en-US"/>
        </w:rPr>
        <w:t>When there is no economic impact, or lack of incentives to respond, such as marine pests establishing, no sector seems to be responsible – Citizen science can help this challenge.</w:t>
      </w:r>
    </w:p>
    <w:p w:rsidR="4CD37EBF" w:rsidP="7C6639F5" w:rsidRDefault="4CD37EBF" w14:paraId="1623E74D" w14:textId="07E47287">
      <w:pPr>
        <w:pStyle w:val="ListParagraph"/>
        <w:numPr>
          <w:ilvl w:val="0"/>
          <w:numId w:val="7"/>
        </w:numPr>
        <w:spacing w:before="0" w:beforeAutospacing="off" w:after="0" w:afterAutospacing="off" w:line="257" w:lineRule="auto"/>
        <w:ind w:left="720" w:right="0" w:hanging="360"/>
        <w:rPr>
          <w:rFonts w:ascii="Arial" w:hAnsi="Arial" w:eastAsia="Arial" w:cs="Arial"/>
          <w:noProof/>
          <w:sz w:val="24"/>
          <w:szCs w:val="24"/>
          <w:lang w:val="en-US"/>
        </w:rPr>
      </w:pPr>
      <w:r w:rsidRPr="7C6639F5" w:rsidR="4CD37EBF">
        <w:rPr>
          <w:rFonts w:ascii="Arial" w:hAnsi="Arial" w:eastAsia="Arial" w:cs="Arial"/>
          <w:noProof/>
          <w:sz w:val="24"/>
          <w:szCs w:val="24"/>
          <w:lang w:val="en-US"/>
        </w:rPr>
        <w:t>Having smart targets we can measure and importance of being clever in a challenging fiscal environment.</w:t>
      </w:r>
    </w:p>
    <w:p w:rsidR="4CD37EBF" w:rsidP="7C6639F5" w:rsidRDefault="4CD37EBF" w14:paraId="20E69C9A" w14:textId="61943B1F">
      <w:pPr>
        <w:pStyle w:val="ListParagraph"/>
        <w:numPr>
          <w:ilvl w:val="0"/>
          <w:numId w:val="7"/>
        </w:numPr>
        <w:spacing w:before="0" w:beforeAutospacing="off" w:after="0" w:afterAutospacing="off" w:line="257" w:lineRule="auto"/>
        <w:ind w:left="720" w:right="0" w:hanging="360"/>
        <w:rPr>
          <w:rFonts w:ascii="Arial" w:hAnsi="Arial" w:eastAsia="Arial" w:cs="Arial"/>
          <w:noProof/>
          <w:sz w:val="24"/>
          <w:szCs w:val="24"/>
          <w:lang w:val="en-US"/>
        </w:rPr>
      </w:pPr>
      <w:r w:rsidRPr="7C6639F5" w:rsidR="4CD37EBF">
        <w:rPr>
          <w:rFonts w:ascii="Arial" w:hAnsi="Arial" w:eastAsia="Arial" w:cs="Arial"/>
          <w:noProof/>
          <w:sz w:val="24"/>
          <w:szCs w:val="24"/>
          <w:lang w:val="en-US"/>
        </w:rPr>
        <w:t>The need for improving engagement in Councils on biosecurity and agricultural issues, and the importance of having an ag-focused staff member at council-level – Landcare offers inspiration in how this can be done (although Landcare not always available at all locations).</w:t>
      </w:r>
    </w:p>
    <w:p w:rsidR="4CD37EBF" w:rsidP="7C6639F5" w:rsidRDefault="4CD37EBF" w14:paraId="70E2677E" w14:textId="489A6E9C">
      <w:pPr>
        <w:pStyle w:val="ListParagraph"/>
        <w:numPr>
          <w:ilvl w:val="0"/>
          <w:numId w:val="7"/>
        </w:numPr>
        <w:spacing w:before="0" w:beforeAutospacing="off" w:after="0" w:afterAutospacing="off" w:line="257" w:lineRule="auto"/>
        <w:ind w:left="720" w:right="0" w:hanging="360"/>
        <w:rPr>
          <w:rFonts w:ascii="Arial" w:hAnsi="Arial" w:eastAsia="Arial" w:cs="Arial"/>
          <w:noProof/>
          <w:sz w:val="24"/>
          <w:szCs w:val="24"/>
          <w:lang w:val="en-US"/>
        </w:rPr>
      </w:pPr>
      <w:r w:rsidRPr="7C6639F5" w:rsidR="4CD37EBF">
        <w:rPr>
          <w:rFonts w:ascii="Arial" w:hAnsi="Arial" w:eastAsia="Arial" w:cs="Arial"/>
          <w:noProof/>
          <w:sz w:val="24"/>
          <w:szCs w:val="24"/>
          <w:lang w:val="en-US"/>
        </w:rPr>
        <w:t>Importance of different sectors/groups coming together and Agriculture Victoria/State Government supporting this to happen.</w:t>
      </w:r>
    </w:p>
    <w:p w:rsidR="4CD37EBF" w:rsidP="7C6639F5" w:rsidRDefault="4CD37EBF" w14:paraId="2E221710" w14:textId="5240ACD9">
      <w:pPr>
        <w:pStyle w:val="ListParagraph"/>
        <w:numPr>
          <w:ilvl w:val="0"/>
          <w:numId w:val="7"/>
        </w:numPr>
        <w:spacing w:before="0" w:beforeAutospacing="off" w:after="0" w:afterAutospacing="off" w:line="257" w:lineRule="auto"/>
        <w:ind w:left="720" w:right="0" w:hanging="360"/>
        <w:rPr>
          <w:rFonts w:ascii="Arial" w:hAnsi="Arial" w:eastAsia="Arial" w:cs="Arial"/>
          <w:noProof/>
          <w:sz w:val="24"/>
          <w:szCs w:val="24"/>
          <w:lang w:val="en-US"/>
        </w:rPr>
      </w:pPr>
      <w:r w:rsidRPr="7C6639F5" w:rsidR="4CD37EBF">
        <w:rPr>
          <w:rFonts w:ascii="Arial" w:hAnsi="Arial" w:eastAsia="Arial" w:cs="Arial"/>
          <w:noProof/>
          <w:sz w:val="24"/>
          <w:szCs w:val="24"/>
          <w:lang w:val="en-US"/>
        </w:rPr>
        <w:t>Traditional Owners are keen to be part of responses, Traditional Owner Corporations also have emerging agricultural interests and need to be at the biosecurity table to discuss this element of their business – encouraging education initiatives to help Traditional Owners activate and be a part of future conversations.</w:t>
      </w:r>
    </w:p>
    <w:p w:rsidR="4CD37EBF" w:rsidP="7C6639F5" w:rsidRDefault="4CD37EBF" w14:paraId="20B66830" w14:textId="5CFE9DEC">
      <w:pPr>
        <w:pStyle w:val="ListParagraph"/>
        <w:numPr>
          <w:ilvl w:val="0"/>
          <w:numId w:val="7"/>
        </w:numPr>
        <w:spacing w:before="0" w:beforeAutospacing="off" w:after="0" w:afterAutospacing="off" w:line="257" w:lineRule="auto"/>
        <w:ind w:left="720" w:right="0" w:hanging="360"/>
        <w:rPr>
          <w:rFonts w:ascii="Arial" w:hAnsi="Arial" w:eastAsia="Arial" w:cs="Arial"/>
          <w:noProof/>
          <w:sz w:val="24"/>
          <w:szCs w:val="24"/>
          <w:lang w:val="en-US"/>
        </w:rPr>
      </w:pPr>
      <w:r w:rsidRPr="7C6639F5" w:rsidR="4CD37EBF">
        <w:rPr>
          <w:rFonts w:ascii="Arial" w:hAnsi="Arial" w:eastAsia="Arial" w:cs="Arial"/>
          <w:noProof/>
          <w:sz w:val="24"/>
          <w:szCs w:val="24"/>
          <w:lang w:val="en-US"/>
        </w:rPr>
        <w:t>Community members need to apply pressure to local councils if they want to see new roles and appointments made to support biosecurity.</w:t>
      </w:r>
    </w:p>
    <w:p w:rsidR="4CD37EBF" w:rsidP="7C6639F5" w:rsidRDefault="4CD37EBF" w14:paraId="300E3302" w14:textId="2565033F">
      <w:pPr>
        <w:pStyle w:val="ListParagraph"/>
        <w:numPr>
          <w:ilvl w:val="0"/>
          <w:numId w:val="7"/>
        </w:numPr>
        <w:spacing w:before="0" w:beforeAutospacing="off" w:after="0" w:afterAutospacing="off" w:line="257" w:lineRule="auto"/>
        <w:ind w:left="720" w:right="0" w:hanging="360"/>
        <w:rPr>
          <w:rFonts w:ascii="Arial" w:hAnsi="Arial" w:eastAsia="Arial" w:cs="Arial"/>
          <w:noProof/>
          <w:sz w:val="24"/>
          <w:szCs w:val="24"/>
          <w:lang w:val="en-US"/>
        </w:rPr>
      </w:pPr>
      <w:r w:rsidRPr="7C6639F5" w:rsidR="4CD37EBF">
        <w:rPr>
          <w:rFonts w:ascii="Arial" w:hAnsi="Arial" w:eastAsia="Arial" w:cs="Arial"/>
          <w:noProof/>
          <w:sz w:val="24"/>
          <w:szCs w:val="24"/>
          <w:lang w:val="en-US"/>
        </w:rPr>
        <w:t>There is strength in diversity, listening and co-design. The strategy takes a wider view of biosecurity, looking beyond land tenure, and demonstrates a shift in recognition and involvement of Traditional Owners in this process.</w:t>
      </w:r>
    </w:p>
    <w:p w:rsidR="4CD37EBF" w:rsidP="7C6639F5" w:rsidRDefault="4CD37EBF" w14:paraId="58BF6CA2" w14:textId="7D6C6085">
      <w:pPr>
        <w:pStyle w:val="ListParagraph"/>
        <w:numPr>
          <w:ilvl w:val="0"/>
          <w:numId w:val="7"/>
        </w:numPr>
        <w:spacing w:before="0" w:beforeAutospacing="off" w:after="0" w:afterAutospacing="off" w:line="257" w:lineRule="auto"/>
        <w:ind w:left="720" w:right="0" w:hanging="360"/>
        <w:rPr>
          <w:rFonts w:ascii="Arial" w:hAnsi="Arial" w:eastAsia="Arial" w:cs="Arial"/>
          <w:noProof/>
          <w:sz w:val="24"/>
          <w:szCs w:val="24"/>
          <w:lang w:val="en-US"/>
        </w:rPr>
      </w:pPr>
      <w:r w:rsidRPr="7C6639F5" w:rsidR="4CD37EBF">
        <w:rPr>
          <w:rFonts w:ascii="Arial" w:hAnsi="Arial" w:eastAsia="Arial" w:cs="Arial"/>
          <w:noProof/>
          <w:sz w:val="24"/>
          <w:szCs w:val="24"/>
          <w:lang w:val="en-US"/>
        </w:rPr>
        <w:t xml:space="preserve">Victoria’s Biosecurity Strategy Implementation can take inspiration from Victoria’s shift in forest management and the marine strategy. </w:t>
      </w:r>
    </w:p>
    <w:p w:rsidR="4CD37EBF" w:rsidP="7C6639F5" w:rsidRDefault="4CD37EBF" w14:paraId="5F47F948" w14:textId="10EAC7C7">
      <w:pPr>
        <w:pStyle w:val="ListParagraph"/>
        <w:numPr>
          <w:ilvl w:val="0"/>
          <w:numId w:val="7"/>
        </w:numPr>
        <w:spacing w:before="0" w:beforeAutospacing="off" w:after="0" w:afterAutospacing="off" w:line="257" w:lineRule="auto"/>
        <w:ind w:left="720" w:right="0" w:hanging="360"/>
        <w:rPr>
          <w:rFonts w:ascii="Arial" w:hAnsi="Arial" w:eastAsia="Arial" w:cs="Arial"/>
          <w:noProof/>
          <w:sz w:val="24"/>
          <w:szCs w:val="24"/>
          <w:lang w:val="en-US"/>
        </w:rPr>
      </w:pPr>
      <w:r w:rsidRPr="7C6639F5" w:rsidR="4CD37EBF">
        <w:rPr>
          <w:rFonts w:ascii="Arial" w:hAnsi="Arial" w:eastAsia="Arial" w:cs="Arial"/>
          <w:noProof/>
          <w:sz w:val="24"/>
          <w:szCs w:val="24"/>
          <w:lang w:val="en-US"/>
        </w:rPr>
        <w:t>The importance of recognising the many aspects of ‘community’ – community can be the people with a direct ownership of the issue, the people impacted by risks or incursions, and the people that can create biosecurity issues.</w:t>
      </w:r>
    </w:p>
    <w:p w:rsidR="5A070DC5" w:rsidP="5A070DC5" w:rsidRDefault="5A070DC5" w14:paraId="1AD5F911" w14:textId="64DE2701">
      <w:pPr>
        <w:pStyle w:val="Normal"/>
        <w:spacing w:before="0" w:beforeAutospacing="off" w:after="0" w:afterAutospacing="off" w:line="257" w:lineRule="auto"/>
        <w:ind w:left="360" w:right="0" w:hanging="0"/>
        <w:rPr>
          <w:rFonts w:ascii="Arial" w:hAnsi="Arial" w:eastAsia="Arial" w:cs="Arial"/>
          <w:noProof/>
          <w:color w:val="000000" w:themeColor="text1" w:themeTint="FF" w:themeShade="FF"/>
          <w:sz w:val="24"/>
          <w:szCs w:val="24"/>
          <w:lang w:val="en-US"/>
        </w:rPr>
      </w:pPr>
    </w:p>
    <w:p w:rsidR="4CD37EBF" w:rsidP="7C6639F5" w:rsidRDefault="4CD37EBF" w14:paraId="6FFFE3FA" w14:textId="46DB68D9">
      <w:pPr>
        <w:pStyle w:val="Normal"/>
        <w:spacing w:before="0" w:beforeAutospacing="off" w:after="0" w:afterAutospacing="off" w:line="257" w:lineRule="auto"/>
        <w:ind w:left="360" w:right="0" w:hanging="0"/>
        <w:rPr>
          <w:rFonts w:ascii="Arial" w:hAnsi="Arial" w:eastAsia="Arial" w:cs="Arial"/>
          <w:noProof/>
          <w:color w:val="000000" w:themeColor="text1" w:themeTint="FF" w:themeShade="FF"/>
          <w:sz w:val="24"/>
          <w:szCs w:val="24"/>
          <w:lang w:val="en-US"/>
        </w:rPr>
      </w:pPr>
      <w:r w:rsidRPr="7C6639F5" w:rsidR="4CD37EBF">
        <w:rPr>
          <w:rFonts w:ascii="Arial" w:hAnsi="Arial" w:eastAsia="Arial" w:cs="Arial"/>
          <w:noProof/>
          <w:color w:val="000000" w:themeColor="text1" w:themeTint="FF" w:themeShade="FF"/>
          <w:sz w:val="24"/>
          <w:szCs w:val="24"/>
          <w:lang w:val="en-US"/>
        </w:rPr>
        <w:t>Final reflections included:</w:t>
      </w:r>
    </w:p>
    <w:p w:rsidR="5A070DC5" w:rsidP="5A070DC5" w:rsidRDefault="5A070DC5" w14:paraId="1D076EE2" w14:textId="29018323">
      <w:pPr>
        <w:pStyle w:val="Normal"/>
        <w:spacing w:before="0" w:beforeAutospacing="off" w:after="0" w:afterAutospacing="off" w:line="257" w:lineRule="auto"/>
        <w:ind w:left="360" w:right="0" w:hanging="0"/>
        <w:rPr>
          <w:rFonts w:ascii="Arial" w:hAnsi="Arial" w:eastAsia="Arial" w:cs="Arial"/>
          <w:noProof/>
          <w:color w:val="000000" w:themeColor="text1" w:themeTint="FF" w:themeShade="FF"/>
          <w:sz w:val="24"/>
          <w:szCs w:val="24"/>
          <w:lang w:val="en-US"/>
        </w:rPr>
      </w:pPr>
    </w:p>
    <w:p w:rsidR="4CD37EBF" w:rsidP="7C6639F5" w:rsidRDefault="4CD37EBF" w14:paraId="2A6E984B" w14:textId="68B7098A">
      <w:pPr>
        <w:pStyle w:val="ListParagraph"/>
        <w:numPr>
          <w:ilvl w:val="0"/>
          <w:numId w:val="8"/>
        </w:numPr>
        <w:spacing w:before="0" w:beforeAutospacing="off" w:after="0" w:afterAutospacing="off" w:line="257" w:lineRule="auto"/>
        <w:ind w:left="720" w:right="0" w:hanging="360"/>
        <w:rPr>
          <w:rFonts w:ascii="Arial" w:hAnsi="Arial" w:eastAsia="Arial" w:cs="Arial"/>
          <w:noProof/>
          <w:sz w:val="24"/>
          <w:szCs w:val="24"/>
          <w:lang w:val="en-US"/>
        </w:rPr>
      </w:pPr>
      <w:r w:rsidRPr="7C6639F5" w:rsidR="4CD37EBF">
        <w:rPr>
          <w:rFonts w:ascii="Arial" w:hAnsi="Arial" w:eastAsia="Arial" w:cs="Arial"/>
          <w:noProof/>
          <w:sz w:val="24"/>
          <w:szCs w:val="24"/>
          <w:lang w:val="en-US"/>
        </w:rPr>
        <w:t>How we perceive our ability to make change will influence how we make change. The strategy talks about Agriculture Victoria devolving responsibility and power to stakeholders – the challenge is how do we give that practical effect?</w:t>
      </w:r>
    </w:p>
    <w:p w:rsidR="4CD37EBF" w:rsidP="7C6639F5" w:rsidRDefault="4CD37EBF" w14:paraId="3A6596EC" w14:textId="108CD10B">
      <w:pPr>
        <w:pStyle w:val="ListParagraph"/>
        <w:numPr>
          <w:ilvl w:val="0"/>
          <w:numId w:val="8"/>
        </w:numPr>
        <w:spacing w:before="0" w:beforeAutospacing="off" w:after="0" w:afterAutospacing="off" w:line="257" w:lineRule="auto"/>
        <w:ind w:left="720" w:right="0" w:hanging="360"/>
        <w:rPr>
          <w:rFonts w:ascii="Arial" w:hAnsi="Arial" w:eastAsia="Arial" w:cs="Arial"/>
          <w:noProof/>
          <w:color w:val="000000" w:themeColor="text1" w:themeTint="FF" w:themeShade="FF"/>
          <w:sz w:val="24"/>
          <w:szCs w:val="24"/>
          <w:lang w:val="en-US"/>
        </w:rPr>
      </w:pPr>
      <w:r w:rsidRPr="7C6639F5" w:rsidR="4CD37EBF">
        <w:rPr>
          <w:rFonts w:ascii="Arial" w:hAnsi="Arial" w:eastAsia="Arial" w:cs="Arial"/>
          <w:noProof/>
          <w:sz w:val="24"/>
          <w:szCs w:val="24"/>
          <w:lang w:val="en-US"/>
        </w:rPr>
        <w:t>There is a lot happening in biosecurity at many levels. The diversity of people involved in these discussions has broadened. There is a recognition of the importance of building effective networks – and the cross learning that can happen from that. There is a recognition of the importance of local government and Catchment Management Authorities</w:t>
      </w:r>
      <w:r w:rsidRPr="7C6639F5" w:rsidR="66834878">
        <w:rPr>
          <w:rFonts w:ascii="Arial" w:hAnsi="Arial" w:eastAsia="Arial" w:cs="Arial"/>
          <w:noProof/>
          <w:color w:val="000000" w:themeColor="text1" w:themeTint="FF" w:themeShade="FF"/>
          <w:sz w:val="24"/>
          <w:szCs w:val="24"/>
          <w:lang w:val="en-US"/>
        </w:rPr>
        <w:t>, alongside Landcare and Friends Of volunteer and other similar groups,</w:t>
      </w:r>
      <w:r w:rsidRPr="7C6639F5" w:rsidR="4CD37EBF">
        <w:rPr>
          <w:rFonts w:ascii="Arial" w:hAnsi="Arial" w:eastAsia="Arial" w:cs="Arial"/>
          <w:noProof/>
          <w:sz w:val="24"/>
          <w:szCs w:val="24"/>
          <w:lang w:val="en-US"/>
        </w:rPr>
        <w:t xml:space="preserve"> and the contributions they can make.</w:t>
      </w:r>
    </w:p>
    <w:p w:rsidR="4CD37EBF" w:rsidP="7C6639F5" w:rsidRDefault="4CD37EBF" w14:paraId="7FA976AD" w14:textId="7FD430B2">
      <w:pPr>
        <w:pStyle w:val="ListParagraph"/>
        <w:numPr>
          <w:ilvl w:val="0"/>
          <w:numId w:val="8"/>
        </w:numPr>
        <w:spacing w:before="0" w:beforeAutospacing="off" w:after="0" w:afterAutospacing="off" w:line="257" w:lineRule="auto"/>
        <w:ind w:left="720" w:right="0" w:hanging="360"/>
        <w:rPr>
          <w:rFonts w:ascii="Arial" w:hAnsi="Arial" w:eastAsia="Arial" w:cs="Arial"/>
          <w:noProof/>
          <w:sz w:val="24"/>
          <w:szCs w:val="24"/>
          <w:lang w:val="en-US"/>
        </w:rPr>
      </w:pPr>
      <w:r w:rsidRPr="7C6639F5" w:rsidR="4CD37EBF">
        <w:rPr>
          <w:rFonts w:ascii="Arial" w:hAnsi="Arial" w:eastAsia="Arial" w:cs="Arial"/>
          <w:noProof/>
          <w:sz w:val="24"/>
          <w:szCs w:val="24"/>
          <w:lang w:val="en-US"/>
        </w:rPr>
        <w:t>If our utopia is that everyone knows the role that they play in biosecurity, then we have to create multiple touchpoints – but that is time- and resource-consuming so we need to prioritise and get the message right. Encourage creative use of biosecurity champions and spokespeople to counter misinformation.</w:t>
      </w:r>
    </w:p>
    <w:p w:rsidR="4CD37EBF" w:rsidP="7C6639F5" w:rsidRDefault="4CD37EBF" w14:paraId="0B671C05" w14:textId="6E635454">
      <w:pPr>
        <w:pStyle w:val="ListParagraph"/>
        <w:numPr>
          <w:ilvl w:val="0"/>
          <w:numId w:val="8"/>
        </w:numPr>
        <w:spacing w:before="0" w:beforeAutospacing="off" w:after="0" w:afterAutospacing="off" w:line="257" w:lineRule="auto"/>
        <w:ind w:left="720" w:right="0" w:hanging="360"/>
        <w:rPr>
          <w:rFonts w:ascii="Arial" w:hAnsi="Arial" w:eastAsia="Arial" w:cs="Arial"/>
          <w:noProof/>
          <w:sz w:val="24"/>
          <w:szCs w:val="24"/>
          <w:lang w:val="en-US"/>
        </w:rPr>
      </w:pPr>
      <w:r w:rsidRPr="7C6639F5" w:rsidR="4CD37EBF">
        <w:rPr>
          <w:rFonts w:ascii="Arial" w:hAnsi="Arial" w:eastAsia="Arial" w:cs="Arial"/>
          <w:noProof/>
          <w:sz w:val="24"/>
          <w:szCs w:val="24"/>
          <w:lang w:val="en-US"/>
        </w:rPr>
        <w:t>It is exciting to have a whole-community (system-wide) response to biosecurity. If we have an incursion at the moment (during drought) it would be a disaster. Bisoecurity is so crucial to rural communities.</w:t>
      </w:r>
    </w:p>
    <w:p w:rsidR="5A070DC5" w:rsidP="5A070DC5" w:rsidRDefault="5A070DC5" w14:paraId="0FA837EF" w14:textId="77BC5EC7">
      <w:pPr>
        <w:rPr>
          <w:rFonts w:ascii="Arial" w:hAnsi="Arial" w:eastAsia="Arial" w:cs="Arial"/>
        </w:rPr>
      </w:pPr>
    </w:p>
    <w:p w:rsidR="002225EF" w:rsidP="5A070DC5" w:rsidRDefault="002225EF" w14:paraId="2BD1E1A7" w14:noSpellErr="1" w14:textId="189051CE">
      <w:pPr>
        <w:spacing w:before="0" w:beforeAutospacing="off" w:after="240" w:afterAutospacing="off"/>
        <w:rPr>
          <w:rFonts w:ascii="Aptos Display" w:hAnsi="Aptos Display" w:eastAsia="Aptos Display" w:cs="Aptos Display"/>
          <w:b w:val="1"/>
          <w:bCs w:val="1"/>
          <w:noProof/>
          <w:color w:val="0F4761" w:themeColor="accent1" w:themeTint="FF" w:themeShade="BF"/>
          <w:sz w:val="32"/>
          <w:szCs w:val="32"/>
          <w:lang w:val="en-US"/>
        </w:rPr>
      </w:pPr>
      <w:r w:rsidRPr="7C6639F5" w:rsidR="4AE2B928">
        <w:rPr>
          <w:rFonts w:ascii="Aptos Display" w:hAnsi="Aptos Display" w:eastAsia="Aptos Display" w:cs="Aptos Display"/>
          <w:b w:val="1"/>
          <w:bCs w:val="1"/>
          <w:noProof/>
          <w:color w:val="0F4761" w:themeColor="accent1" w:themeTint="FF" w:themeShade="BF"/>
          <w:sz w:val="32"/>
          <w:szCs w:val="32"/>
          <w:lang w:val="en-US"/>
        </w:rPr>
        <w:t xml:space="preserve"> Next steps</w:t>
      </w:r>
    </w:p>
    <w:p w:rsidR="4AE2B928" w:rsidP="7C6639F5" w:rsidRDefault="4AE2B928" w14:paraId="77F34B54" w14:textId="3C1DB416">
      <w:pPr>
        <w:spacing w:before="0" w:beforeAutospacing="off" w:after="240" w:afterAutospacing="off"/>
        <w:rPr>
          <w:rFonts w:ascii="Arial" w:hAnsi="Arial" w:eastAsia="Arial" w:cs="Arial"/>
          <w:noProof/>
          <w:color w:val="000000" w:themeColor="text1" w:themeTint="FF" w:themeShade="FF"/>
          <w:sz w:val="24"/>
          <w:szCs w:val="24"/>
          <w:lang w:val="en-US"/>
        </w:rPr>
      </w:pPr>
      <w:r w:rsidRPr="7C6639F5" w:rsidR="4AE2B928">
        <w:rPr>
          <w:rFonts w:ascii="Arial" w:hAnsi="Arial" w:eastAsia="Arial" w:cs="Arial"/>
          <w:noProof/>
          <w:color w:val="000000" w:themeColor="text1" w:themeTint="FF" w:themeShade="FF"/>
          <w:sz w:val="24"/>
          <w:szCs w:val="24"/>
          <w:lang w:val="en-US"/>
        </w:rPr>
        <w:t>Agriculture Victoria will finalise the drafts and circulate to industry, community and other government partners and stakeholders prior to publishing and distributing in early 2026.</w:t>
      </w:r>
    </w:p>
    <w:p w:rsidR="4AE2B928" w:rsidP="7C6639F5" w:rsidRDefault="4AE2B928" w14:paraId="692BE1CF" w14:textId="71429818">
      <w:pPr>
        <w:spacing w:before="0" w:beforeAutospacing="off" w:after="240" w:afterAutospacing="off"/>
        <w:rPr>
          <w:rFonts w:ascii="Aptos Display" w:hAnsi="Aptos Display" w:eastAsia="Aptos Display" w:cs="Aptos Display"/>
          <w:b w:val="1"/>
          <w:bCs w:val="1"/>
          <w:noProof/>
          <w:color w:val="0F4761" w:themeColor="accent1" w:themeTint="FF" w:themeShade="BF"/>
          <w:sz w:val="32"/>
          <w:szCs w:val="32"/>
          <w:lang w:val="en-US"/>
        </w:rPr>
      </w:pPr>
      <w:r w:rsidRPr="7C6639F5" w:rsidR="4AE2B928">
        <w:rPr>
          <w:rFonts w:ascii="Aptos Display" w:hAnsi="Aptos Display" w:eastAsia="Aptos Display" w:cs="Aptos Display"/>
          <w:b w:val="1"/>
          <w:bCs w:val="1"/>
          <w:noProof/>
          <w:color w:val="0F4761" w:themeColor="accent1" w:themeTint="FF" w:themeShade="BF"/>
          <w:sz w:val="32"/>
          <w:szCs w:val="32"/>
          <w:lang w:val="en-US"/>
        </w:rPr>
        <w:t>Contact</w:t>
      </w:r>
    </w:p>
    <w:p w:rsidR="003C0D69" w:rsidP="7C6639F5" w:rsidRDefault="003C0D69" w14:paraId="3DB24B3E" w14:textId="0C8930B8">
      <w:pPr>
        <w:pStyle w:val="Normal"/>
      </w:pPr>
      <w:r w:rsidR="003C0D69">
        <w:rPr/>
        <w:t xml:space="preserve">To request the </w:t>
      </w:r>
      <w:r w:rsidR="00A81AF5">
        <w:rPr/>
        <w:t>detailed</w:t>
      </w:r>
      <w:r w:rsidR="003C0D69">
        <w:rPr/>
        <w:t xml:space="preserve"> Workshop summar</w:t>
      </w:r>
      <w:r w:rsidR="0044477C">
        <w:rPr/>
        <w:t>ies</w:t>
      </w:r>
      <w:r w:rsidR="003C0D69">
        <w:rPr/>
        <w:t xml:space="preserve"> plea</w:t>
      </w:r>
      <w:r w:rsidR="00A81AF5">
        <w:rPr/>
        <w:t>s</w:t>
      </w:r>
      <w:r w:rsidR="003C0D69">
        <w:rPr/>
        <w:t xml:space="preserve">e email </w:t>
      </w:r>
      <w:hyperlink r:id="Rbbbd5736408a4cb4">
        <w:r w:rsidRPr="7C6639F5" w:rsidR="003C0D69">
          <w:rPr>
            <w:rStyle w:val="Hyperlink"/>
          </w:rPr>
          <w:t>biosecurity.strategy@agriculture.vic.gov.au</w:t>
        </w:r>
      </w:hyperlink>
      <w:r w:rsidR="003C0D69">
        <w:rPr/>
        <w:t xml:space="preserve">. </w:t>
      </w:r>
    </w:p>
    <w:p w:rsidR="0053635F" w:rsidP="00D110F7" w:rsidRDefault="0053635F" w14:paraId="22BF3E9B" w14:textId="77777777"/>
    <w:p w:rsidR="001E3757" w:rsidRDefault="001E3757" w14:paraId="7722D635" w14:textId="77777777"/>
    <w:sectPr w:rsidR="001E3757" w:rsidSect="00D110F7">
      <w:headerReference w:type="default" r:id="rId17"/>
      <w:footerReference w:type="even" r:id="rId18"/>
      <w:footerReference w:type="default" r:id="rId19"/>
      <w:headerReference w:type="first" r:id="rId20"/>
      <w:footerReference w:type="first" r:id="rId21"/>
      <w:pgSz w:w="11900" w:h="16840" w:orient="portrait"/>
      <w:pgMar w:top="2523" w:right="709" w:bottom="1418" w:left="709"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1BC" w:rsidP="00AC73A6" w:rsidRDefault="001A11BC" w14:paraId="73799E2F" w14:textId="77777777">
      <w:pPr>
        <w:spacing w:after="0" w:line="240" w:lineRule="auto"/>
      </w:pPr>
      <w:r>
        <w:separator/>
      </w:r>
    </w:p>
  </w:endnote>
  <w:endnote w:type="continuationSeparator" w:id="0">
    <w:p w:rsidR="001A11BC" w:rsidP="00AC73A6" w:rsidRDefault="001A11BC" w14:paraId="3F7DF57A" w14:textId="77777777">
      <w:pPr>
        <w:spacing w:after="0" w:line="240" w:lineRule="auto"/>
      </w:pPr>
      <w:r>
        <w:continuationSeparator/>
      </w:r>
    </w:p>
  </w:endnote>
  <w:endnote w:type="continuationNotice" w:id="1">
    <w:p w:rsidR="001A11BC" w:rsidRDefault="001A11BC" w14:paraId="35EFDC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07F51" w:rsidRDefault="00AC73A6" w14:paraId="3707F33E" w14:textId="59577616">
    <w:pPr>
      <w:pStyle w:val="Footer"/>
      <w:rPr>
        <w:rStyle w:val="PageNumber"/>
      </w:rPr>
    </w:pPr>
    <w:r>
      <w:rPr>
        <w14:ligatures w14:val="standardContextual"/>
      </w:rPr>
      <mc:AlternateContent>
        <mc:Choice Requires="wps">
          <w:drawing>
            <wp:anchor distT="0" distB="0" distL="0" distR="0" simplePos="0" relativeHeight="251658241" behindDoc="0" locked="0" layoutInCell="1" allowOverlap="1" wp14:anchorId="0B5A1B4A" wp14:editId="25637570">
              <wp:simplePos x="635" y="635"/>
              <wp:positionH relativeFrom="page">
                <wp:align>center</wp:align>
              </wp:positionH>
              <wp:positionV relativeFrom="page">
                <wp:align>bottom</wp:align>
              </wp:positionV>
              <wp:extent cx="551815" cy="381000"/>
              <wp:effectExtent l="0" t="0" r="635" b="0"/>
              <wp:wrapNone/>
              <wp:docPr id="184821230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1000"/>
                      </a:xfrm>
                      <a:prstGeom prst="rect">
                        <a:avLst/>
                      </a:prstGeom>
                      <a:noFill/>
                      <a:ln>
                        <a:noFill/>
                      </a:ln>
                    </wps:spPr>
                    <wps:txbx>
                      <w:txbxContent>
                        <w:p w:rsidRPr="00AC73A6" w:rsidR="00AC73A6" w:rsidP="00AC73A6" w:rsidRDefault="00AC73A6" w14:paraId="0D5847E5" w14:textId="0ECAC63B">
                          <w:pPr>
                            <w:spacing w:after="0"/>
                            <w:rPr>
                              <w:rFonts w:ascii="Calibri" w:hAnsi="Calibri" w:eastAsia="Calibri" w:cs="Calibri"/>
                              <w:color w:val="000000"/>
                              <w:szCs w:val="24"/>
                            </w:rPr>
                          </w:pPr>
                          <w:r w:rsidRPr="00AC73A6">
                            <w:rPr>
                              <w:rFonts w:ascii="Calibri" w:hAnsi="Calibri" w:eastAsia="Calibri" w:cs="Calibri"/>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id="_x0000_t202" coordsize="21600,21600" o:spt="202" path="m,l,21600r21600,l21600,xe" w14:anchorId="0B5A1B4A">
              <v:stroke joinstyle="miter"/>
              <v:path gradientshapeok="t" o:connecttype="rect"/>
            </v:shapetype>
            <v:shape id="Text Box 2" style="position:absolute;margin-left:0;margin-top:0;width:43.45pt;height:30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">
              <v:textbox style="mso-fit-shape-to-text:t" inset="0,0,0,15pt">
                <w:txbxContent>
                  <w:p w:rsidRPr="00AC73A6" w:rsidR="00AC73A6" w:rsidP="00AC73A6" w:rsidRDefault="00AC73A6" w14:paraId="0D5847E5" w14:textId="0ECAC63B">
                    <w:pPr>
                      <w:spacing w:after="0"/>
                      <w:rPr>
                        <w:rFonts w:ascii="Calibri" w:hAnsi="Calibri" w:eastAsia="Calibri" w:cs="Calibri"/>
                        <w:color w:val="000000"/>
                        <w:szCs w:val="24"/>
                      </w:rPr>
                    </w:pPr>
                    <w:r w:rsidRPr="00AC73A6">
                      <w:rPr>
                        <w:rFonts w:ascii="Calibri" w:hAnsi="Calibri" w:eastAsia="Calibri" w:cs="Calibri"/>
                        <w:color w:val="000000"/>
                        <w:szCs w:val="24"/>
                      </w:rPr>
                      <w:t>OFFICIAL</w:t>
                    </w:r>
                  </w:p>
                </w:txbxContent>
              </v:textbox>
              <w10:wrap anchorx="page" anchory="page"/>
            </v:shape>
          </w:pict>
        </mc:Fallback>
      </mc:AlternateContent>
    </w:r>
  </w:p>
  <w:sdt>
    <w:sdtPr>
      <w:rPr>
        <w:rStyle w:val="PageNumber"/>
      </w:rPr>
      <w:id w:val="99074027"/>
      <w:docPartObj>
        <w:docPartGallery w:val="Page Numbers (Bottom of Page)"/>
        <w:docPartUnique/>
      </w:docPartObj>
    </w:sdtPr>
    <w:sdtEndPr>
      <w:rPr>
        <w:rStyle w:val="PageNumber"/>
      </w:rPr>
    </w:sdtEndPr>
    <w:sdtContent>
      <w:p w:rsidR="00B07F51" w:rsidRDefault="00A61058" w14:paraId="470B5449"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07F51" w:rsidRDefault="00B07F51" w14:paraId="18AD48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B07F51" w:rsidRDefault="00AC73A6" w14:paraId="071D7DF8" w14:textId="448C6C63">
    <w:pPr>
      <w:pStyle w:val="Footer"/>
      <w:tabs>
        <w:tab w:val="clear" w:pos="4513"/>
        <w:tab w:val="clear" w:pos="9026"/>
        <w:tab w:val="left" w:pos="7635"/>
      </w:tabs>
    </w:pPr>
    <w:r>
      <w:rPr>
        <w14:ligatures w14:val="standardContextual"/>
      </w:rPr>
      <mc:AlternateContent>
        <mc:Choice Requires="wps">
          <w:drawing>
            <wp:anchor distT="0" distB="0" distL="0" distR="0" simplePos="0" relativeHeight="251658253" behindDoc="0" locked="0" layoutInCell="1" allowOverlap="1" wp14:anchorId="5A26E91B" wp14:editId="6B4B7C37">
              <wp:simplePos x="635" y="635"/>
              <wp:positionH relativeFrom="page">
                <wp:align>center</wp:align>
              </wp:positionH>
              <wp:positionV relativeFrom="page">
                <wp:align>bottom</wp:align>
              </wp:positionV>
              <wp:extent cx="551815" cy="381000"/>
              <wp:effectExtent l="0" t="0" r="635" b="0"/>
              <wp:wrapNone/>
              <wp:docPr id="198227690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1000"/>
                      </a:xfrm>
                      <a:prstGeom prst="rect">
                        <a:avLst/>
                      </a:prstGeom>
                      <a:noFill/>
                      <a:ln>
                        <a:noFill/>
                      </a:ln>
                    </wps:spPr>
                    <wps:txbx>
                      <w:txbxContent>
                        <w:p w:rsidRPr="00AC73A6" w:rsidR="00AC73A6" w:rsidP="00AC73A6" w:rsidRDefault="00AC73A6" w14:paraId="4D45E38D" w14:textId="0D377F54">
                          <w:pPr>
                            <w:spacing w:after="0"/>
                            <w:rPr>
                              <w:rFonts w:ascii="Calibri" w:hAnsi="Calibri" w:eastAsia="Calibri" w:cs="Calibri"/>
                              <w:color w:val="000000"/>
                              <w:szCs w:val="24"/>
                            </w:rPr>
                          </w:pPr>
                          <w:r w:rsidRPr="00AC73A6">
                            <w:rPr>
                              <w:rFonts w:ascii="Calibri" w:hAnsi="Calibri" w:eastAsia="Calibri" w:cs="Calibri"/>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id="_x0000_t202" coordsize="21600,21600" o:spt="202" path="m,l,21600r21600,l21600,xe" w14:anchorId="5A26E91B">
              <v:stroke joinstyle="miter"/>
              <v:path gradientshapeok="t" o:connecttype="rect"/>
            </v:shapetype>
            <v:shape id="Text Box 3" style="position:absolute;margin-left:0;margin-top:0;width:43.45pt;height:30pt;z-index:251658253;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">
              <v:textbox style="mso-fit-shape-to-text:t" inset="0,0,0,15pt">
                <w:txbxContent>
                  <w:p w:rsidRPr="00AC73A6" w:rsidR="00AC73A6" w:rsidP="00AC73A6" w:rsidRDefault="00AC73A6" w14:paraId="4D45E38D" w14:textId="0D377F54">
                    <w:pPr>
                      <w:spacing w:after="0"/>
                      <w:rPr>
                        <w:rFonts w:ascii="Calibri" w:hAnsi="Calibri" w:eastAsia="Calibri" w:cs="Calibri"/>
                        <w:color w:val="000000"/>
                        <w:szCs w:val="24"/>
                      </w:rPr>
                    </w:pPr>
                    <w:r w:rsidRPr="00AC73A6">
                      <w:rPr>
                        <w:rFonts w:ascii="Calibri" w:hAnsi="Calibri" w:eastAsia="Calibri" w:cs="Calibri"/>
                        <w:color w:val="000000"/>
                        <w:szCs w:val="24"/>
                      </w:rPr>
                      <w:t>OFFICIAL</w:t>
                    </w:r>
                  </w:p>
                </w:txbxContent>
              </v:textbox>
              <w10:wrap anchorx="page" anchory="page"/>
            </v:shape>
          </w:pict>
        </mc:Fallback>
      </mc:AlternateContent>
    </w:r>
    <w:r w:rsidRPr="002977EC">
      <w:drawing>
        <wp:anchor distT="0" distB="0" distL="114300" distR="114300" simplePos="0" relativeHeight="251658244" behindDoc="1" locked="0" layoutInCell="1" allowOverlap="1" wp14:anchorId="352A80E8" wp14:editId="69D1F9B3">
          <wp:simplePos x="0" y="0"/>
          <wp:positionH relativeFrom="margin">
            <wp:align>right</wp:align>
          </wp:positionH>
          <wp:positionV relativeFrom="paragraph">
            <wp:posOffset>-118110</wp:posOffset>
          </wp:positionV>
          <wp:extent cx="2379799" cy="619125"/>
          <wp:effectExtent l="0" t="0" r="1905" b="0"/>
          <wp:wrapNone/>
          <wp:docPr id="10" name="Picture 10"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9799" cy="619125"/>
                  </a:xfrm>
                  <a:prstGeom prst="rect">
                    <a:avLst/>
                  </a:prstGeom>
                </pic:spPr>
              </pic:pic>
            </a:graphicData>
          </a:graphic>
          <wp14:sizeRelH relativeFrom="margin">
            <wp14:pctWidth>0</wp14:pctWidth>
          </wp14:sizeRelH>
          <wp14:sizeRelV relativeFrom="margin">
            <wp14:pctHeight>0</wp14:pctHeight>
          </wp14:sizeRelV>
        </wp:anchor>
      </w:drawing>
    </w:r>
    <w:r w:rsidRPr="002977EC">
      <w:drawing>
        <wp:anchor distT="0" distB="0" distL="114300" distR="114300" simplePos="0" relativeHeight="251658247" behindDoc="1" locked="0" layoutInCell="1" allowOverlap="1" wp14:anchorId="29603794" wp14:editId="496438A1">
          <wp:simplePos x="0" y="0"/>
          <wp:positionH relativeFrom="margin">
            <wp:align>right</wp:align>
          </wp:positionH>
          <wp:positionV relativeFrom="paragraph">
            <wp:posOffset>-114300</wp:posOffset>
          </wp:positionV>
          <wp:extent cx="2379799" cy="619125"/>
          <wp:effectExtent l="0" t="0" r="1905" b="0"/>
          <wp:wrapNone/>
          <wp:docPr id="9" name="Picture 9"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9799" cy="619125"/>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58242" behindDoc="0" locked="0" layoutInCell="0" allowOverlap="1" wp14:anchorId="32FA8070" wp14:editId="739D0FE5">
              <wp:simplePos x="0" y="0"/>
              <wp:positionH relativeFrom="page">
                <wp:posOffset>0</wp:posOffset>
              </wp:positionH>
              <wp:positionV relativeFrom="page">
                <wp:posOffset>10229850</wp:posOffset>
              </wp:positionV>
              <wp:extent cx="7556500" cy="273050"/>
              <wp:effectExtent l="0" t="0" r="0" b="12700"/>
              <wp:wrapNone/>
              <wp:docPr id="1" name="Text Box 1"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C4EBF" w:rsidR="00B07F51" w:rsidRDefault="00A61058" w14:paraId="7F206C52" w14:textId="77777777">
                          <w:pPr>
                            <w:spacing w:after="0"/>
                            <w:jc w:val="center"/>
                            <w:rPr>
                              <w:rFonts w:cs="Arial"/>
                              <w:color w:val="000000"/>
                            </w:rPr>
                          </w:pPr>
                          <w:r w:rsidRPr="007C4EBF">
                            <w:rPr>
                              <w:rFonts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 id="Text Box 1" style="position:absolute;margin-left:0;margin-top:805.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376260202,&quot;Height&quot;:842.0,&quot;Width&quot;:595.0,&quot;Placement&quot;:&quot;Footer&quot;,&quot;Index&quot;:&quot;Primary&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MDFwIAACsEAAAOAAAAZHJzL2Uyb0RvYy54bWysU99v2jAQfp+0/8Hy+0igQL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" w14:anchorId="32FA8070">
              <v:textbox inset=",0,,0">
                <w:txbxContent>
                  <w:p w:rsidRPr="007C4EBF" w:rsidR="00B07F51" w:rsidRDefault="00A61058" w14:paraId="7F206C52" w14:textId="77777777">
                    <w:pPr>
                      <w:spacing w:after="0"/>
                      <w:jc w:val="center"/>
                      <w:rPr>
                        <w:rFonts w:cs="Arial"/>
                        <w:color w:val="000000"/>
                      </w:rPr>
                    </w:pPr>
                    <w:r w:rsidRPr="007C4EBF">
                      <w:rPr>
                        <w:rFonts w:cs="Arial"/>
                        <w:color w:val="000000"/>
                      </w:rPr>
                      <w:t>OFFICIAL</w:t>
                    </w:r>
                  </w:p>
                </w:txbxContent>
              </v:textbox>
              <w10:wrap anchorx="page" anchory="pag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B07F51" w:rsidRDefault="00AC73A6" w14:paraId="78A5A2B8" w14:textId="06A9CC06">
    <w:pPr>
      <w:pStyle w:val="Footer"/>
      <w:tabs>
        <w:tab w:val="clear" w:pos="4513"/>
        <w:tab w:val="clear" w:pos="9026"/>
        <w:tab w:val="left" w:pos="7650"/>
        <w:tab w:val="left" w:pos="9780"/>
      </w:tabs>
      <w:jc w:val="right"/>
    </w:pPr>
    <w:r>
      <w:rPr>
        <w14:ligatures w14:val="standardContextual"/>
      </w:rPr>
      <mc:AlternateContent>
        <mc:Choice Requires="wps">
          <w:drawing>
            <wp:anchor distT="0" distB="0" distL="0" distR="0" simplePos="0" relativeHeight="251658252" behindDoc="0" locked="0" layoutInCell="1" allowOverlap="1" wp14:anchorId="3B04BBA6" wp14:editId="02F42566">
              <wp:simplePos x="446567" y="9898912"/>
              <wp:positionH relativeFrom="page">
                <wp:align>center</wp:align>
              </wp:positionH>
              <wp:positionV relativeFrom="page">
                <wp:align>bottom</wp:align>
              </wp:positionV>
              <wp:extent cx="551815" cy="381000"/>
              <wp:effectExtent l="0" t="0" r="635" b="0"/>
              <wp:wrapNone/>
              <wp:docPr id="19665040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1000"/>
                      </a:xfrm>
                      <a:prstGeom prst="rect">
                        <a:avLst/>
                      </a:prstGeom>
                      <a:noFill/>
                      <a:ln>
                        <a:noFill/>
                      </a:ln>
                    </wps:spPr>
                    <wps:txbx>
                      <w:txbxContent>
                        <w:p w:rsidRPr="00AC73A6" w:rsidR="00AC73A6" w:rsidP="00AC73A6" w:rsidRDefault="00AC73A6" w14:paraId="6CFD4D08" w14:textId="4C81181A">
                          <w:pPr>
                            <w:spacing w:after="0"/>
                            <w:rPr>
                              <w:rFonts w:ascii="Calibri" w:hAnsi="Calibri" w:eastAsia="Calibri" w:cs="Calibri"/>
                              <w:color w:val="000000"/>
                              <w:szCs w:val="24"/>
                            </w:rPr>
                          </w:pPr>
                          <w:r w:rsidRPr="00AC73A6">
                            <w:rPr>
                              <w:rFonts w:ascii="Calibri" w:hAnsi="Calibri" w:eastAsia="Calibri" w:cs="Calibri"/>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id="_x0000_t202" coordsize="21600,21600" o:spt="202" path="m,l,21600r21600,l21600,xe" w14:anchorId="3B04BBA6">
              <v:stroke joinstyle="miter"/>
              <v:path gradientshapeok="t" o:connecttype="rect"/>
            </v:shapetype>
            <v:shape id="_x0000_s1033" style="position:absolute;left:0;text-align:left;margin-left:0;margin-top:0;width:43.45pt;height:30pt;z-index:251658252;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">
              <v:textbox style="mso-fit-shape-to-text:t" inset="0,0,0,15pt">
                <w:txbxContent>
                  <w:p w:rsidRPr="00AC73A6" w:rsidR="00AC73A6" w:rsidP="00AC73A6" w:rsidRDefault="00AC73A6" w14:paraId="6CFD4D08" w14:textId="4C81181A">
                    <w:pPr>
                      <w:spacing w:after="0"/>
                      <w:rPr>
                        <w:rFonts w:ascii="Calibri" w:hAnsi="Calibri" w:eastAsia="Calibri" w:cs="Calibri"/>
                        <w:color w:val="000000"/>
                        <w:szCs w:val="24"/>
                      </w:rPr>
                    </w:pPr>
                    <w:r w:rsidRPr="00AC73A6">
                      <w:rPr>
                        <w:rFonts w:ascii="Calibri" w:hAnsi="Calibri" w:eastAsia="Calibri" w:cs="Calibri"/>
                        <w:color w:val="000000"/>
                        <w:szCs w:val="24"/>
                      </w:rPr>
                      <w:t>OFFICIAL</w:t>
                    </w:r>
                  </w:p>
                </w:txbxContent>
              </v:textbox>
              <w10:wrap anchorx="page" anchory="page"/>
            </v:shape>
          </w:pict>
        </mc:Fallback>
      </mc:AlternateContent>
    </w:r>
    <w:r w:rsidRPr="002977EC">
      <w:drawing>
        <wp:anchor distT="0" distB="0" distL="114300" distR="114300" simplePos="0" relativeHeight="251658245" behindDoc="1" locked="0" layoutInCell="1" allowOverlap="1" wp14:anchorId="25310A4D" wp14:editId="37653E57">
          <wp:simplePos x="0" y="0"/>
          <wp:positionH relativeFrom="column">
            <wp:posOffset>4280716</wp:posOffset>
          </wp:positionH>
          <wp:positionV relativeFrom="paragraph">
            <wp:posOffset>-118110</wp:posOffset>
          </wp:positionV>
          <wp:extent cx="2379799" cy="619125"/>
          <wp:effectExtent l="0" t="0" r="1905" b="0"/>
          <wp:wrapNone/>
          <wp:docPr id="3" name="Picture 3"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7736" cy="621190"/>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58243" behindDoc="0" locked="0" layoutInCell="0" allowOverlap="1" wp14:anchorId="6E779B6C" wp14:editId="6B77B119">
              <wp:simplePos x="0" y="0"/>
              <wp:positionH relativeFrom="page">
                <wp:posOffset>0</wp:posOffset>
              </wp:positionH>
              <wp:positionV relativeFrom="page">
                <wp:posOffset>10229850</wp:posOffset>
              </wp:positionV>
              <wp:extent cx="7556500" cy="273050"/>
              <wp:effectExtent l="0" t="0" r="0" b="12700"/>
              <wp:wrapNone/>
              <wp:docPr id="2" name="Text Box 2"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C4EBF" w:rsidR="00B07F51" w:rsidRDefault="00A61058" w14:paraId="06552D9B" w14:textId="77777777">
                          <w:pPr>
                            <w:spacing w:after="0"/>
                            <w:jc w:val="center"/>
                            <w:rPr>
                              <w:rFonts w:cs="Arial"/>
                              <w:color w:val="000000"/>
                            </w:rPr>
                          </w:pPr>
                          <w:r w:rsidRPr="007C4EBF">
                            <w:rPr>
                              <w:rFonts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 id="_x0000_s1034" style="position:absolute;left:0;text-align:left;margin-left:0;margin-top:805.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376260202,&quot;Height&quot;:842.0,&quot;Width&quot;:595.0,&quot;Placement&quot;:&quot;Footer&quot;,&quot;Index&quot;:&quot;FirstPage&quot;,&quot;Section&quot;:1,&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zT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" w14:anchorId="6E779B6C">
              <v:textbox inset=",0,,0">
                <w:txbxContent>
                  <w:p w:rsidRPr="007C4EBF" w:rsidR="00B07F51" w:rsidRDefault="00A61058" w14:paraId="06552D9B" w14:textId="77777777">
                    <w:pPr>
                      <w:spacing w:after="0"/>
                      <w:jc w:val="center"/>
                      <w:rPr>
                        <w:rFonts w:cs="Arial"/>
                        <w:color w:val="000000"/>
                      </w:rPr>
                    </w:pPr>
                    <w:r w:rsidRPr="007C4EBF">
                      <w:rPr>
                        <w:rFonts w:cs="Arial"/>
                        <w:color w:val="000000"/>
                      </w:rPr>
                      <w:t>OFFICIAL</w:t>
                    </w:r>
                  </w:p>
                </w:txbxContent>
              </v:textbox>
              <w10:wrap anchorx="page" anchory="page"/>
            </v:shape>
          </w:pict>
        </mc:Fallback>
      </mc:AlternateConten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1BC" w:rsidP="00AC73A6" w:rsidRDefault="001A11BC" w14:paraId="02463E01" w14:textId="77777777">
      <w:pPr>
        <w:spacing w:after="0" w:line="240" w:lineRule="auto"/>
      </w:pPr>
      <w:r>
        <w:separator/>
      </w:r>
    </w:p>
  </w:footnote>
  <w:footnote w:type="continuationSeparator" w:id="0">
    <w:p w:rsidR="001A11BC" w:rsidP="00AC73A6" w:rsidRDefault="001A11BC" w14:paraId="3ED502F4" w14:textId="77777777">
      <w:pPr>
        <w:spacing w:after="0" w:line="240" w:lineRule="auto"/>
      </w:pPr>
      <w:r>
        <w:continuationSeparator/>
      </w:r>
    </w:p>
  </w:footnote>
  <w:footnote w:type="continuationNotice" w:id="1">
    <w:p w:rsidR="001A11BC" w:rsidRDefault="001A11BC" w14:paraId="64375A8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dec="http://schemas.microsoft.com/office/drawing/2017/decorative" xmlns:pic="http://schemas.openxmlformats.org/drawingml/2006/picture" mc:Ignorable="w14 w15 w16se w16cid w16 w16cex w16sdtdh w16sdtfl w16du wp14">
  <w:p w:rsidR="00B07F51" w:rsidRDefault="00A61058" w14:paraId="37B67EC4" w14:textId="77777777">
    <w:r>
      <mc:AlternateContent>
        <mc:Choice Requires="wps">
          <w:drawing>
            <wp:anchor distT="0" distB="0" distL="114300" distR="114300" simplePos="0" relativeHeight="251658250" behindDoc="0" locked="0" layoutInCell="0" allowOverlap="1" wp14:anchorId="5B7732EB" wp14:editId="458AA7FA">
              <wp:simplePos x="0" y="0"/>
              <wp:positionH relativeFrom="page">
                <wp:posOffset>0</wp:posOffset>
              </wp:positionH>
              <wp:positionV relativeFrom="page">
                <wp:posOffset>190500</wp:posOffset>
              </wp:positionV>
              <wp:extent cx="7556500" cy="252095"/>
              <wp:effectExtent l="0" t="0" r="0" b="14605"/>
              <wp:wrapNone/>
              <wp:docPr id="12" name="MSIPCM86f2491e801a4fab08ce7dcb"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E2380" w:rsidR="00B07F51" w:rsidRDefault="00A61058" w14:paraId="01ED79B8" w14:textId="77777777">
                          <w:pPr>
                            <w:spacing w:after="0"/>
                            <w:jc w:val="center"/>
                            <w:rPr>
                              <w:rFonts w:cs="Arial"/>
                              <w:color w:val="000000"/>
                            </w:rPr>
                          </w:pPr>
                          <w:r w:rsidRPr="00BE2380">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id="_x0000_t202" coordsize="21600,21600" o:spt="202" path="m,l,21600r21600,l21600,xe" w14:anchorId="5B7732EB">
              <v:stroke joinstyle="miter"/>
              <v:path gradientshapeok="t" o:connecttype="rect"/>
            </v:shapetype>
            <v:shape id="MSIPCM86f2491e801a4fab08ce7dcb" style="position:absolute;margin-left:0;margin-top:15pt;width:595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top" alt="{&quot;HashCode&quot;:352122633,&quot;Height&quot;:842.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v:textbox inset=",0,,0">
                <w:txbxContent>
                  <w:p w:rsidRPr="00BE2380" w:rsidR="00B07F51" w:rsidRDefault="00A61058" w14:paraId="01ED79B8" w14:textId="77777777">
                    <w:pPr>
                      <w:spacing w:after="0"/>
                      <w:jc w:val="center"/>
                      <w:rPr>
                        <w:rFonts w:cs="Arial"/>
                        <w:color w:val="000000"/>
                      </w:rPr>
                    </w:pPr>
                    <w:r w:rsidRPr="00BE2380">
                      <w:rPr>
                        <w:rFonts w:cs="Arial"/>
                        <w:color w:val="000000"/>
                      </w:rPr>
                      <w:t>OFFICIAL</w:t>
                    </w:r>
                  </w:p>
                </w:txbxContent>
              </v:textbox>
              <w10:wrap anchorx="page" anchory="page"/>
            </v:shape>
          </w:pict>
        </mc:Fallback>
      </mc:AlternateContent>
    </w:r>
    <w:r>
      <mc:AlternateContent>
        <mc:Choice Requires="wps">
          <w:drawing>
            <wp:anchor distT="0" distB="0" distL="114300" distR="114300" simplePos="0" relativeHeight="251658249" behindDoc="0" locked="0" layoutInCell="0" allowOverlap="1" wp14:anchorId="40264F09" wp14:editId="5C04F728">
              <wp:simplePos x="0" y="0"/>
              <wp:positionH relativeFrom="page">
                <wp:posOffset>0</wp:posOffset>
              </wp:positionH>
              <wp:positionV relativeFrom="page">
                <wp:posOffset>190500</wp:posOffset>
              </wp:positionV>
              <wp:extent cx="7556500" cy="273050"/>
              <wp:effectExtent l="0" t="0" r="0" b="12700"/>
              <wp:wrapNone/>
              <wp:docPr id="5" name="Text Box 5"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C4EBF" w:rsidR="00B07F51" w:rsidRDefault="00A61058" w14:paraId="0E3E1D9B" w14:textId="77777777">
                          <w:pPr>
                            <w:spacing w:after="0"/>
                            <w:jc w:val="center"/>
                            <w:rPr>
                              <w:rFonts w:cs="Arial"/>
                              <w:color w:val="000000"/>
                            </w:rPr>
                          </w:pPr>
                          <w:r w:rsidRPr="007C4EBF">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 id="Text Box 5" style="position:absolute;margin-left:0;margin-top:15pt;width:595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alt="{&quot;HashCode&quot;:352122633,&quot;Height&quot;:842.0,&quot;Width&quot;:595.0,&quot;Placement&quot;:&quot;Head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w14:anchorId="40264F09">
              <v:textbox inset=",0,,0">
                <w:txbxContent>
                  <w:p w:rsidRPr="007C4EBF" w:rsidR="00B07F51" w:rsidRDefault="00A61058" w14:paraId="0E3E1D9B" w14:textId="77777777">
                    <w:pPr>
                      <w:spacing w:after="0"/>
                      <w:jc w:val="center"/>
                      <w:rPr>
                        <w:rFonts w:cs="Arial"/>
                        <w:color w:val="000000"/>
                      </w:rPr>
                    </w:pPr>
                    <w:r w:rsidRPr="007C4EBF">
                      <w:rPr>
                        <w:rFonts w:cs="Arial"/>
                        <w:color w:val="000000"/>
                      </w:rPr>
                      <w:t>OFFICIAL</w:t>
                    </w:r>
                  </w:p>
                </w:txbxContent>
              </v:textbox>
              <w10:wrap anchorx="page" anchory="page"/>
            </v:shape>
          </w:pict>
        </mc:Fallback>
      </mc:AlternateContent>
    </w:r>
    <w:r>
      <w:drawing>
        <wp:anchor distT="0" distB="0" distL="114300" distR="114300" simplePos="0" relativeHeight="251658248" behindDoc="1" locked="1" layoutInCell="1" allowOverlap="1" wp14:anchorId="20978457" wp14:editId="24DD61FD">
          <wp:simplePos x="0" y="0"/>
          <wp:positionH relativeFrom="page">
            <wp:align>left</wp:align>
          </wp:positionH>
          <wp:positionV relativeFrom="page">
            <wp:align>top</wp:align>
          </wp:positionV>
          <wp:extent cx="7560000" cy="106848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dec="http://schemas.microsoft.com/office/drawing/2017/decorative" xmlns:pic="http://schemas.openxmlformats.org/drawingml/2006/picture" mc:Ignorable="w14 w15 w16se w16cid w16 w16cex w16sdtdh w16sdtfl w16du wp14">
  <w:p w:rsidR="00B07F51" w:rsidRDefault="00A61058" w14:paraId="00F426EC" w14:textId="77777777">
    <w:pPr>
      <w:pStyle w:val="Header"/>
      <w:tabs>
        <w:tab w:val="clear" w:pos="4513"/>
        <w:tab w:val="clear" w:pos="9026"/>
        <w:tab w:val="left" w:pos="7260"/>
        <w:tab w:val="left" w:pos="9420"/>
      </w:tabs>
    </w:pPr>
    <w:r>
      <mc:AlternateContent>
        <mc:Choice Requires="wps">
          <w:drawing>
            <wp:anchor distT="0" distB="0" distL="114300" distR="114300" simplePos="0" relativeHeight="251658251" behindDoc="0" locked="0" layoutInCell="0" allowOverlap="1" wp14:anchorId="4F8484B8" wp14:editId="735AF19E">
              <wp:simplePos x="0" y="0"/>
              <wp:positionH relativeFrom="page">
                <wp:posOffset>0</wp:posOffset>
              </wp:positionH>
              <wp:positionV relativeFrom="page">
                <wp:posOffset>190500</wp:posOffset>
              </wp:positionV>
              <wp:extent cx="7556500" cy="252095"/>
              <wp:effectExtent l="0" t="0" r="0" b="14605"/>
              <wp:wrapNone/>
              <wp:docPr id="13" name="MSIPCM0e6c47f8bbb9ef15ad8bc8bc"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E2380" w:rsidR="00B07F51" w:rsidRDefault="00A61058" w14:paraId="08B3EFA9" w14:textId="77777777">
                          <w:pPr>
                            <w:spacing w:after="0"/>
                            <w:jc w:val="center"/>
                            <w:rPr>
                              <w:rFonts w:cs="Arial"/>
                              <w:color w:val="000000"/>
                            </w:rPr>
                          </w:pPr>
                          <w:r w:rsidRPr="00BE2380">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id="_x0000_t202" coordsize="21600,21600" o:spt="202" path="m,l,21600r21600,l21600,xe" w14:anchorId="4F8484B8">
              <v:stroke joinstyle="miter"/>
              <v:path gradientshapeok="t" o:connecttype="rect"/>
            </v:shapetype>
            <v:shape id="MSIPCM0e6c47f8bbb9ef15ad8bc8bc" style="position:absolute;margin-left:0;margin-top:15pt;width:595pt;height:19.85pt;z-index:251658251;visibility:visible;mso-wrap-style:square;mso-wrap-distance-left:9pt;mso-wrap-distance-top:0;mso-wrap-distance-right:9pt;mso-wrap-distance-bottom:0;mso-position-horizontal:absolute;mso-position-horizontal-relative:page;mso-position-vertical:absolute;mso-position-vertical-relative:page;v-text-anchor:top" alt="{&quot;HashCode&quot;:352122633,&quot;Height&quot;:842.0,&quot;Width&quot;:595.0,&quot;Placement&quot;:&quot;Header&quot;,&quot;Index&quot;:&quot;FirstPage&quot;,&quot;Section&quot;:1,&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51FgIAACs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">
              <v:textbox inset=",0,,0">
                <w:txbxContent>
                  <w:p w:rsidRPr="00BE2380" w:rsidR="00B07F51" w:rsidRDefault="00A61058" w14:paraId="08B3EFA9" w14:textId="77777777">
                    <w:pPr>
                      <w:spacing w:after="0"/>
                      <w:jc w:val="center"/>
                      <w:rPr>
                        <w:rFonts w:cs="Arial"/>
                        <w:color w:val="000000"/>
                      </w:rPr>
                    </w:pPr>
                    <w:r w:rsidRPr="00BE2380">
                      <w:rPr>
                        <w:rFonts w:cs="Arial"/>
                        <w:color w:val="000000"/>
                      </w:rPr>
                      <w:t>OFFICIAL</w:t>
                    </w:r>
                  </w:p>
                </w:txbxContent>
              </v:textbox>
              <w10:wrap anchorx="page" anchory="page"/>
            </v:shape>
          </w:pict>
        </mc:Fallback>
      </mc:AlternateContent>
    </w:r>
    <w:r>
      <w:drawing>
        <wp:anchor distT="0" distB="0" distL="114300" distR="114300" simplePos="0" relativeHeight="251658240" behindDoc="1" locked="0" layoutInCell="1" allowOverlap="1" wp14:anchorId="38D9B132" wp14:editId="019DFF9A">
          <wp:simplePos x="0" y="0"/>
          <wp:positionH relativeFrom="page">
            <wp:align>left</wp:align>
          </wp:positionH>
          <wp:positionV relativeFrom="paragraph">
            <wp:posOffset>-419735</wp:posOffset>
          </wp:positionV>
          <wp:extent cx="7537473" cy="10653311"/>
          <wp:effectExtent l="0" t="0" r="635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7473" cy="10653311"/>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8246" behindDoc="0" locked="0" layoutInCell="0" allowOverlap="1" wp14:anchorId="5FB26DB0" wp14:editId="4215622D">
              <wp:simplePos x="0" y="0"/>
              <wp:positionH relativeFrom="page">
                <wp:posOffset>0</wp:posOffset>
              </wp:positionH>
              <wp:positionV relativeFrom="page">
                <wp:posOffset>190500</wp:posOffset>
              </wp:positionV>
              <wp:extent cx="7556500" cy="273050"/>
              <wp:effectExtent l="0" t="0" r="0" b="12700"/>
              <wp:wrapNone/>
              <wp:docPr id="7" name="Text Box 7"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C4EBF" w:rsidR="00B07F51" w:rsidRDefault="00A61058" w14:paraId="1CC6D8BA" w14:textId="77777777">
                          <w:pPr>
                            <w:spacing w:after="0"/>
                            <w:jc w:val="center"/>
                            <w:rPr>
                              <w:rFonts w:cs="Arial"/>
                              <w:color w:val="000000"/>
                            </w:rPr>
                          </w:pPr>
                          <w:r w:rsidRPr="007C4EBF">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 id="Text Box 7" style="position:absolute;margin-left:0;margin-top:1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352122633,&quot;Height&quot;:842.0,&quot;Width&quot;:595.0,&quot;Placement&quot;:&quot;Header&quot;,&quot;Index&quot;:&quot;FirstPage&quot;,&quot;Section&quot;:1,&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WwFg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" w14:anchorId="5FB26DB0">
              <v:textbox inset=",0,,0">
                <w:txbxContent>
                  <w:p w:rsidRPr="007C4EBF" w:rsidR="00B07F51" w:rsidRDefault="00A61058" w14:paraId="1CC6D8BA" w14:textId="77777777">
                    <w:pPr>
                      <w:spacing w:after="0"/>
                      <w:jc w:val="center"/>
                      <w:rPr>
                        <w:rFonts w:cs="Arial"/>
                        <w:color w:val="000000"/>
                      </w:rPr>
                    </w:pPr>
                    <w:r w:rsidRPr="007C4EBF">
                      <w:rPr>
                        <w:rFonts w:cs="Arial"/>
                        <w:color w:val="000000"/>
                      </w:rPr>
                      <w:t>OFFICIAL</w:t>
                    </w:r>
                  </w:p>
                </w:txbxContent>
              </v:textbox>
              <w10:wrap anchorx="page" anchory="pag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24d2f1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46f52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7D2736"/>
    <w:multiLevelType w:val="hybridMultilevel"/>
    <w:tmpl w:val="FECA3F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C4660D6"/>
    <w:multiLevelType w:val="hybridMultilevel"/>
    <w:tmpl w:val="9F1A2A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117390E"/>
    <w:multiLevelType w:val="hybridMultilevel"/>
    <w:tmpl w:val="260ABE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423D6CF0"/>
    <w:multiLevelType w:val="hybridMultilevel"/>
    <w:tmpl w:val="F942DD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51D92E22"/>
    <w:multiLevelType w:val="hybridMultilevel"/>
    <w:tmpl w:val="321263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5C160C5D"/>
    <w:multiLevelType w:val="hybridMultilevel"/>
    <w:tmpl w:val="04604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8">
    <w:abstractNumId w:val="7"/>
  </w:num>
  <w:num w:numId="7">
    <w:abstractNumId w:val="6"/>
  </w:num>
  <w:num w:numId="1" w16cid:durableId="1960843377">
    <w:abstractNumId w:val="5"/>
  </w:num>
  <w:num w:numId="2" w16cid:durableId="1871646161">
    <w:abstractNumId w:val="3"/>
  </w:num>
  <w:num w:numId="3" w16cid:durableId="1189877220">
    <w:abstractNumId w:val="0"/>
  </w:num>
  <w:num w:numId="4" w16cid:durableId="245304635">
    <w:abstractNumId w:val="4"/>
  </w:num>
  <w:num w:numId="5" w16cid:durableId="649796910">
    <w:abstractNumId w:val="1"/>
  </w:num>
  <w:num w:numId="6" w16cid:durableId="419761913">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F7"/>
    <w:rsid w:val="0001561B"/>
    <w:rsid w:val="00024776"/>
    <w:rsid w:val="00040876"/>
    <w:rsid w:val="000433B6"/>
    <w:rsid w:val="000578B6"/>
    <w:rsid w:val="000633D5"/>
    <w:rsid w:val="0007486B"/>
    <w:rsid w:val="00095A9A"/>
    <w:rsid w:val="000968AD"/>
    <w:rsid w:val="000A5B4D"/>
    <w:rsid w:val="000B1727"/>
    <w:rsid w:val="000B75F0"/>
    <w:rsid w:val="000C34D1"/>
    <w:rsid w:val="000C473F"/>
    <w:rsid w:val="000D1B74"/>
    <w:rsid w:val="000F3953"/>
    <w:rsid w:val="00102A1E"/>
    <w:rsid w:val="00102EA9"/>
    <w:rsid w:val="00106025"/>
    <w:rsid w:val="00114F8D"/>
    <w:rsid w:val="00127968"/>
    <w:rsid w:val="0014322B"/>
    <w:rsid w:val="00145CEB"/>
    <w:rsid w:val="00183E4B"/>
    <w:rsid w:val="001A11BC"/>
    <w:rsid w:val="001A150B"/>
    <w:rsid w:val="001E3757"/>
    <w:rsid w:val="001F52CB"/>
    <w:rsid w:val="0020079E"/>
    <w:rsid w:val="00222324"/>
    <w:rsid w:val="002225EF"/>
    <w:rsid w:val="00222F30"/>
    <w:rsid w:val="00226621"/>
    <w:rsid w:val="00230F63"/>
    <w:rsid w:val="00247158"/>
    <w:rsid w:val="00254D5F"/>
    <w:rsid w:val="00272883"/>
    <w:rsid w:val="002751E9"/>
    <w:rsid w:val="00277088"/>
    <w:rsid w:val="002867E4"/>
    <w:rsid w:val="002A1903"/>
    <w:rsid w:val="002A555E"/>
    <w:rsid w:val="002B4F6B"/>
    <w:rsid w:val="002B5A96"/>
    <w:rsid w:val="002C6C98"/>
    <w:rsid w:val="002D4A51"/>
    <w:rsid w:val="002D6212"/>
    <w:rsid w:val="002D6E41"/>
    <w:rsid w:val="002E18B6"/>
    <w:rsid w:val="002E221D"/>
    <w:rsid w:val="002F3BC4"/>
    <w:rsid w:val="002F4946"/>
    <w:rsid w:val="00306F0E"/>
    <w:rsid w:val="00316FA1"/>
    <w:rsid w:val="0032294B"/>
    <w:rsid w:val="0033411D"/>
    <w:rsid w:val="0033444F"/>
    <w:rsid w:val="0034417F"/>
    <w:rsid w:val="00365B68"/>
    <w:rsid w:val="00393F22"/>
    <w:rsid w:val="003C0D69"/>
    <w:rsid w:val="003E1B73"/>
    <w:rsid w:val="003F1773"/>
    <w:rsid w:val="003F5559"/>
    <w:rsid w:val="00410C67"/>
    <w:rsid w:val="0044477C"/>
    <w:rsid w:val="00477E59"/>
    <w:rsid w:val="004825DC"/>
    <w:rsid w:val="00484F01"/>
    <w:rsid w:val="0048725D"/>
    <w:rsid w:val="004C17EB"/>
    <w:rsid w:val="004C282D"/>
    <w:rsid w:val="004D4C8F"/>
    <w:rsid w:val="004E1433"/>
    <w:rsid w:val="004E4D07"/>
    <w:rsid w:val="004F1359"/>
    <w:rsid w:val="004F31AD"/>
    <w:rsid w:val="004F7E8B"/>
    <w:rsid w:val="00504FF4"/>
    <w:rsid w:val="00514AE4"/>
    <w:rsid w:val="0053635F"/>
    <w:rsid w:val="00563C28"/>
    <w:rsid w:val="00565FB4"/>
    <w:rsid w:val="005833E5"/>
    <w:rsid w:val="005A2E5C"/>
    <w:rsid w:val="005B268B"/>
    <w:rsid w:val="005B7024"/>
    <w:rsid w:val="005D0271"/>
    <w:rsid w:val="005D3A6C"/>
    <w:rsid w:val="005D3DB7"/>
    <w:rsid w:val="005E33F4"/>
    <w:rsid w:val="00604A9F"/>
    <w:rsid w:val="00607802"/>
    <w:rsid w:val="00641992"/>
    <w:rsid w:val="00642DF4"/>
    <w:rsid w:val="00644966"/>
    <w:rsid w:val="00645065"/>
    <w:rsid w:val="006702F2"/>
    <w:rsid w:val="00681B8F"/>
    <w:rsid w:val="00683B33"/>
    <w:rsid w:val="0069267F"/>
    <w:rsid w:val="006A4ABE"/>
    <w:rsid w:val="006A70F2"/>
    <w:rsid w:val="006B4487"/>
    <w:rsid w:val="006D7DB6"/>
    <w:rsid w:val="007053E2"/>
    <w:rsid w:val="00711303"/>
    <w:rsid w:val="00714330"/>
    <w:rsid w:val="00736CA3"/>
    <w:rsid w:val="00744BDE"/>
    <w:rsid w:val="00747DEF"/>
    <w:rsid w:val="007778F1"/>
    <w:rsid w:val="0078277D"/>
    <w:rsid w:val="00785716"/>
    <w:rsid w:val="007A1808"/>
    <w:rsid w:val="007A2ACC"/>
    <w:rsid w:val="007D6AED"/>
    <w:rsid w:val="007F0E29"/>
    <w:rsid w:val="007F7CEF"/>
    <w:rsid w:val="00801575"/>
    <w:rsid w:val="00801CE8"/>
    <w:rsid w:val="00812D64"/>
    <w:rsid w:val="0081406E"/>
    <w:rsid w:val="0083584A"/>
    <w:rsid w:val="00842771"/>
    <w:rsid w:val="00843FEC"/>
    <w:rsid w:val="00850DBC"/>
    <w:rsid w:val="008D130A"/>
    <w:rsid w:val="008E68D1"/>
    <w:rsid w:val="008E72F0"/>
    <w:rsid w:val="00902338"/>
    <w:rsid w:val="009071CE"/>
    <w:rsid w:val="00924609"/>
    <w:rsid w:val="00924C4E"/>
    <w:rsid w:val="00927B1B"/>
    <w:rsid w:val="0095247A"/>
    <w:rsid w:val="0095635E"/>
    <w:rsid w:val="009615D0"/>
    <w:rsid w:val="009A042E"/>
    <w:rsid w:val="009A11DB"/>
    <w:rsid w:val="009A6F37"/>
    <w:rsid w:val="009D7ED9"/>
    <w:rsid w:val="009E0246"/>
    <w:rsid w:val="009E0E4D"/>
    <w:rsid w:val="009E7AD5"/>
    <w:rsid w:val="00A12992"/>
    <w:rsid w:val="00A41A77"/>
    <w:rsid w:val="00A516F1"/>
    <w:rsid w:val="00A61058"/>
    <w:rsid w:val="00A63FA7"/>
    <w:rsid w:val="00A665E2"/>
    <w:rsid w:val="00A77844"/>
    <w:rsid w:val="00A81AF5"/>
    <w:rsid w:val="00A83B57"/>
    <w:rsid w:val="00A8443F"/>
    <w:rsid w:val="00A909F7"/>
    <w:rsid w:val="00A9549D"/>
    <w:rsid w:val="00AA6ECF"/>
    <w:rsid w:val="00AC73A6"/>
    <w:rsid w:val="00AD2303"/>
    <w:rsid w:val="00AE2C83"/>
    <w:rsid w:val="00AF1DD4"/>
    <w:rsid w:val="00AF2ECA"/>
    <w:rsid w:val="00AF39D4"/>
    <w:rsid w:val="00AF6797"/>
    <w:rsid w:val="00B031F0"/>
    <w:rsid w:val="00B04029"/>
    <w:rsid w:val="00B07F51"/>
    <w:rsid w:val="00B4140E"/>
    <w:rsid w:val="00B430A1"/>
    <w:rsid w:val="00B57D61"/>
    <w:rsid w:val="00B62A67"/>
    <w:rsid w:val="00B6458E"/>
    <w:rsid w:val="00B80E8F"/>
    <w:rsid w:val="00B83D41"/>
    <w:rsid w:val="00BB3DDA"/>
    <w:rsid w:val="00BB402E"/>
    <w:rsid w:val="00BD45BC"/>
    <w:rsid w:val="00BE1024"/>
    <w:rsid w:val="00BE7337"/>
    <w:rsid w:val="00BF2860"/>
    <w:rsid w:val="00BF5E99"/>
    <w:rsid w:val="00C03D6C"/>
    <w:rsid w:val="00C10289"/>
    <w:rsid w:val="00C22A06"/>
    <w:rsid w:val="00C3392E"/>
    <w:rsid w:val="00C339AE"/>
    <w:rsid w:val="00C40888"/>
    <w:rsid w:val="00C45DD9"/>
    <w:rsid w:val="00C63DAA"/>
    <w:rsid w:val="00C70F4D"/>
    <w:rsid w:val="00C767D0"/>
    <w:rsid w:val="00C819A4"/>
    <w:rsid w:val="00C931D2"/>
    <w:rsid w:val="00CA6EA9"/>
    <w:rsid w:val="00CB532D"/>
    <w:rsid w:val="00CC30F7"/>
    <w:rsid w:val="00CC43B9"/>
    <w:rsid w:val="00D00975"/>
    <w:rsid w:val="00D110F7"/>
    <w:rsid w:val="00D17316"/>
    <w:rsid w:val="00D324B3"/>
    <w:rsid w:val="00D50891"/>
    <w:rsid w:val="00D53478"/>
    <w:rsid w:val="00D56C89"/>
    <w:rsid w:val="00D6185D"/>
    <w:rsid w:val="00D62460"/>
    <w:rsid w:val="00D81A39"/>
    <w:rsid w:val="00D82CEE"/>
    <w:rsid w:val="00D930B9"/>
    <w:rsid w:val="00DA5B22"/>
    <w:rsid w:val="00DB0771"/>
    <w:rsid w:val="00DB534D"/>
    <w:rsid w:val="00DC489E"/>
    <w:rsid w:val="00DE51AC"/>
    <w:rsid w:val="00DF0BE6"/>
    <w:rsid w:val="00E21554"/>
    <w:rsid w:val="00E217EA"/>
    <w:rsid w:val="00E2615B"/>
    <w:rsid w:val="00E3045E"/>
    <w:rsid w:val="00E315DE"/>
    <w:rsid w:val="00E34951"/>
    <w:rsid w:val="00E35844"/>
    <w:rsid w:val="00E366F2"/>
    <w:rsid w:val="00E52798"/>
    <w:rsid w:val="00E52941"/>
    <w:rsid w:val="00E554CE"/>
    <w:rsid w:val="00E63312"/>
    <w:rsid w:val="00E73135"/>
    <w:rsid w:val="00E853FA"/>
    <w:rsid w:val="00E93632"/>
    <w:rsid w:val="00EA0FDD"/>
    <w:rsid w:val="00EA7815"/>
    <w:rsid w:val="00EB255F"/>
    <w:rsid w:val="00EB6241"/>
    <w:rsid w:val="00ED7539"/>
    <w:rsid w:val="00EF0DDB"/>
    <w:rsid w:val="00EF253E"/>
    <w:rsid w:val="00EF3381"/>
    <w:rsid w:val="00F4353A"/>
    <w:rsid w:val="00F97286"/>
    <w:rsid w:val="094838A4"/>
    <w:rsid w:val="0A8B9598"/>
    <w:rsid w:val="0CE6E85C"/>
    <w:rsid w:val="157BEEE1"/>
    <w:rsid w:val="16843441"/>
    <w:rsid w:val="1B6CA69B"/>
    <w:rsid w:val="200F0638"/>
    <w:rsid w:val="25507DC1"/>
    <w:rsid w:val="3731AB44"/>
    <w:rsid w:val="3E3A0F01"/>
    <w:rsid w:val="4AE2B928"/>
    <w:rsid w:val="4CD37EBF"/>
    <w:rsid w:val="4D7AB419"/>
    <w:rsid w:val="5A070DC5"/>
    <w:rsid w:val="62B9791D"/>
    <w:rsid w:val="66834878"/>
    <w:rsid w:val="6C1A9C02"/>
    <w:rsid w:val="6F6E2268"/>
    <w:rsid w:val="72DA45B3"/>
    <w:rsid w:val="7A600C8A"/>
    <w:rsid w:val="7C6639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CF80"/>
  <w15:chartTrackingRefBased/>
  <w15:docId w15:val="{AE8D5960-B909-4789-9EB5-5AC477F4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10F7"/>
    <w:pPr>
      <w:spacing w:after="240" w:line="300" w:lineRule="exact"/>
    </w:pPr>
    <w:rPr>
      <w:rFonts w:ascii="Arial" w:hAnsi="Arial" w:cs="VIC-SemiBold"/>
      <w:noProof/>
      <w:color w:val="000000" w:themeColor="text1"/>
      <w:kern w:val="0"/>
      <w:sz w:val="24"/>
      <w:szCs w:val="50"/>
      <w:lang w:val="en-US"/>
      <w14:ligatures w14:val="none"/>
    </w:rPr>
  </w:style>
  <w:style w:type="paragraph" w:styleId="Heading1">
    <w:name w:val="heading 1"/>
    <w:basedOn w:val="Normal"/>
    <w:next w:val="Normal"/>
    <w:link w:val="Heading1Char"/>
    <w:uiPriority w:val="9"/>
    <w:qFormat/>
    <w:rsid w:val="00D110F7"/>
    <w:pPr>
      <w:keepNext/>
      <w:keepLines/>
      <w:spacing w:before="360" w:after="80" w:line="259" w:lineRule="auto"/>
      <w:outlineLvl w:val="0"/>
    </w:pPr>
    <w:rPr>
      <w:rFonts w:asciiTheme="majorHAnsi" w:hAnsiTheme="majorHAnsi" w:eastAsiaTheme="majorEastAsia" w:cstheme="majorBidi"/>
      <w:noProof w:val="0"/>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D110F7"/>
    <w:pPr>
      <w:keepNext/>
      <w:keepLines/>
      <w:spacing w:before="160" w:after="80" w:line="259" w:lineRule="auto"/>
      <w:outlineLvl w:val="1"/>
    </w:pPr>
    <w:rPr>
      <w:rFonts w:asciiTheme="majorHAnsi" w:hAnsiTheme="majorHAnsi" w:eastAsiaTheme="majorEastAsia" w:cstheme="majorBidi"/>
      <w:noProof w:val="0"/>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D110F7"/>
    <w:pPr>
      <w:keepNext/>
      <w:keepLines/>
      <w:spacing w:before="160" w:after="80" w:line="259" w:lineRule="auto"/>
      <w:outlineLvl w:val="2"/>
    </w:pPr>
    <w:rPr>
      <w:rFonts w:asciiTheme="minorHAnsi" w:hAnsiTheme="minorHAnsi" w:eastAsiaTheme="majorEastAsia" w:cstheme="majorBidi"/>
      <w:noProof w:val="0"/>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D110F7"/>
    <w:pPr>
      <w:keepNext/>
      <w:keepLines/>
      <w:spacing w:before="80" w:after="40" w:line="259" w:lineRule="auto"/>
      <w:outlineLvl w:val="3"/>
    </w:pPr>
    <w:rPr>
      <w:rFonts w:asciiTheme="minorHAnsi" w:hAnsiTheme="minorHAnsi" w:eastAsiaTheme="majorEastAsia" w:cstheme="majorBidi"/>
      <w:i/>
      <w:iCs/>
      <w:noProof w:val="0"/>
      <w:color w:val="0F4761" w:themeColor="accent1" w:themeShade="BF"/>
      <w:kern w:val="2"/>
      <w:sz w:val="22"/>
      <w:szCs w:val="22"/>
      <w:lang w:val="en-AU"/>
      <w14:ligatures w14:val="standardContextual"/>
    </w:rPr>
  </w:style>
  <w:style w:type="paragraph" w:styleId="Heading5">
    <w:name w:val="heading 5"/>
    <w:basedOn w:val="Normal"/>
    <w:next w:val="Normal"/>
    <w:link w:val="Heading5Char"/>
    <w:uiPriority w:val="9"/>
    <w:semiHidden/>
    <w:unhideWhenUsed/>
    <w:qFormat/>
    <w:rsid w:val="00D110F7"/>
    <w:pPr>
      <w:keepNext/>
      <w:keepLines/>
      <w:spacing w:before="80" w:after="40" w:line="259" w:lineRule="auto"/>
      <w:outlineLvl w:val="4"/>
    </w:pPr>
    <w:rPr>
      <w:rFonts w:asciiTheme="minorHAnsi" w:hAnsiTheme="minorHAnsi" w:eastAsiaTheme="majorEastAsia" w:cstheme="majorBidi"/>
      <w:noProof w:val="0"/>
      <w:color w:val="0F4761" w:themeColor="accent1" w:themeShade="BF"/>
      <w:kern w:val="2"/>
      <w:sz w:val="22"/>
      <w:szCs w:val="22"/>
      <w:lang w:val="en-AU"/>
      <w14:ligatures w14:val="standardContextual"/>
    </w:rPr>
  </w:style>
  <w:style w:type="paragraph" w:styleId="Heading6">
    <w:name w:val="heading 6"/>
    <w:basedOn w:val="Normal"/>
    <w:next w:val="Normal"/>
    <w:link w:val="Heading6Char"/>
    <w:uiPriority w:val="9"/>
    <w:semiHidden/>
    <w:unhideWhenUsed/>
    <w:qFormat/>
    <w:rsid w:val="00D110F7"/>
    <w:pPr>
      <w:keepNext/>
      <w:keepLines/>
      <w:spacing w:before="40" w:after="0" w:line="259" w:lineRule="auto"/>
      <w:outlineLvl w:val="5"/>
    </w:pPr>
    <w:rPr>
      <w:rFonts w:asciiTheme="minorHAnsi" w:hAnsiTheme="minorHAnsi" w:eastAsiaTheme="majorEastAsia" w:cstheme="majorBidi"/>
      <w:i/>
      <w:iCs/>
      <w:noProof w:val="0"/>
      <w:color w:val="595959" w:themeColor="text1" w:themeTint="A6"/>
      <w:kern w:val="2"/>
      <w:sz w:val="22"/>
      <w:szCs w:val="22"/>
      <w:lang w:val="en-AU"/>
      <w14:ligatures w14:val="standardContextual"/>
    </w:rPr>
  </w:style>
  <w:style w:type="paragraph" w:styleId="Heading7">
    <w:name w:val="heading 7"/>
    <w:basedOn w:val="Normal"/>
    <w:next w:val="Normal"/>
    <w:link w:val="Heading7Char"/>
    <w:uiPriority w:val="9"/>
    <w:semiHidden/>
    <w:unhideWhenUsed/>
    <w:qFormat/>
    <w:rsid w:val="00D110F7"/>
    <w:pPr>
      <w:keepNext/>
      <w:keepLines/>
      <w:spacing w:before="40" w:after="0" w:line="259" w:lineRule="auto"/>
      <w:outlineLvl w:val="6"/>
    </w:pPr>
    <w:rPr>
      <w:rFonts w:asciiTheme="minorHAnsi" w:hAnsiTheme="minorHAnsi" w:eastAsiaTheme="majorEastAsia" w:cstheme="majorBidi"/>
      <w:noProof w:val="0"/>
      <w:color w:val="595959" w:themeColor="text1" w:themeTint="A6"/>
      <w:kern w:val="2"/>
      <w:sz w:val="22"/>
      <w:szCs w:val="22"/>
      <w:lang w:val="en-AU"/>
      <w14:ligatures w14:val="standardContextual"/>
    </w:rPr>
  </w:style>
  <w:style w:type="paragraph" w:styleId="Heading8">
    <w:name w:val="heading 8"/>
    <w:basedOn w:val="Normal"/>
    <w:next w:val="Normal"/>
    <w:link w:val="Heading8Char"/>
    <w:uiPriority w:val="9"/>
    <w:semiHidden/>
    <w:unhideWhenUsed/>
    <w:qFormat/>
    <w:rsid w:val="00D110F7"/>
    <w:pPr>
      <w:keepNext/>
      <w:keepLines/>
      <w:spacing w:after="0" w:line="259" w:lineRule="auto"/>
      <w:outlineLvl w:val="7"/>
    </w:pPr>
    <w:rPr>
      <w:rFonts w:asciiTheme="minorHAnsi" w:hAnsiTheme="minorHAnsi" w:eastAsiaTheme="majorEastAsia" w:cstheme="majorBidi"/>
      <w:i/>
      <w:iCs/>
      <w:noProof w:val="0"/>
      <w:color w:val="272727" w:themeColor="text1" w:themeTint="D8"/>
      <w:kern w:val="2"/>
      <w:sz w:val="22"/>
      <w:szCs w:val="22"/>
      <w:lang w:val="en-AU"/>
      <w14:ligatures w14:val="standardContextual"/>
    </w:rPr>
  </w:style>
  <w:style w:type="paragraph" w:styleId="Heading9">
    <w:name w:val="heading 9"/>
    <w:basedOn w:val="Normal"/>
    <w:next w:val="Normal"/>
    <w:link w:val="Heading9Char"/>
    <w:uiPriority w:val="9"/>
    <w:semiHidden/>
    <w:unhideWhenUsed/>
    <w:qFormat/>
    <w:rsid w:val="00D110F7"/>
    <w:pPr>
      <w:keepNext/>
      <w:keepLines/>
      <w:spacing w:after="0" w:line="259" w:lineRule="auto"/>
      <w:outlineLvl w:val="8"/>
    </w:pPr>
    <w:rPr>
      <w:rFonts w:asciiTheme="minorHAnsi" w:hAnsiTheme="minorHAnsi" w:eastAsiaTheme="majorEastAsia" w:cstheme="majorBidi"/>
      <w:noProof w:val="0"/>
      <w:color w:val="272727" w:themeColor="text1" w:themeTint="D8"/>
      <w:kern w:val="2"/>
      <w:sz w:val="22"/>
      <w:szCs w:val="22"/>
      <w:lang w:val="en-AU"/>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110F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110F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110F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110F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110F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110F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110F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110F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110F7"/>
    <w:rPr>
      <w:rFonts w:eastAsiaTheme="majorEastAsia" w:cstheme="majorBidi"/>
      <w:color w:val="272727" w:themeColor="text1" w:themeTint="D8"/>
    </w:rPr>
  </w:style>
  <w:style w:type="paragraph" w:styleId="Title">
    <w:name w:val="Title"/>
    <w:basedOn w:val="Normal"/>
    <w:next w:val="Normal"/>
    <w:link w:val="TitleChar"/>
    <w:uiPriority w:val="10"/>
    <w:qFormat/>
    <w:rsid w:val="00D110F7"/>
    <w:pPr>
      <w:spacing w:after="80" w:line="240" w:lineRule="auto"/>
      <w:contextualSpacing/>
    </w:pPr>
    <w:rPr>
      <w:rFonts w:asciiTheme="majorHAnsi" w:hAnsiTheme="majorHAnsi" w:eastAsiaTheme="majorEastAsia" w:cstheme="majorBidi"/>
      <w:noProof w:val="0"/>
      <w:color w:val="auto"/>
      <w:spacing w:val="-10"/>
      <w:kern w:val="28"/>
      <w:sz w:val="56"/>
      <w:szCs w:val="56"/>
      <w:lang w:val="en-AU"/>
      <w14:ligatures w14:val="standardContextual"/>
    </w:rPr>
  </w:style>
  <w:style w:type="character" w:styleId="TitleChar" w:customStyle="1">
    <w:name w:val="Title Char"/>
    <w:basedOn w:val="DefaultParagraphFont"/>
    <w:link w:val="Title"/>
    <w:uiPriority w:val="10"/>
    <w:rsid w:val="00D110F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110F7"/>
    <w:pPr>
      <w:numPr>
        <w:ilvl w:val="1"/>
      </w:numPr>
      <w:spacing w:after="160" w:line="259" w:lineRule="auto"/>
    </w:pPr>
    <w:rPr>
      <w:rFonts w:asciiTheme="minorHAnsi" w:hAnsiTheme="minorHAnsi" w:eastAsiaTheme="majorEastAsia" w:cstheme="majorBidi"/>
      <w:noProof w:val="0"/>
      <w:color w:val="595959" w:themeColor="text1" w:themeTint="A6"/>
      <w:spacing w:val="15"/>
      <w:kern w:val="2"/>
      <w:sz w:val="28"/>
      <w:szCs w:val="28"/>
      <w:lang w:val="en-AU"/>
      <w14:ligatures w14:val="standardContextual"/>
    </w:rPr>
  </w:style>
  <w:style w:type="character" w:styleId="SubtitleChar" w:customStyle="1">
    <w:name w:val="Subtitle Char"/>
    <w:basedOn w:val="DefaultParagraphFont"/>
    <w:link w:val="Subtitle"/>
    <w:uiPriority w:val="11"/>
    <w:rsid w:val="00D11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0F7"/>
    <w:pPr>
      <w:spacing w:before="160" w:after="160" w:line="259" w:lineRule="auto"/>
      <w:jc w:val="center"/>
    </w:pPr>
    <w:rPr>
      <w:rFonts w:asciiTheme="minorHAnsi" w:hAnsiTheme="minorHAnsi" w:cstheme="minorBidi"/>
      <w:i/>
      <w:iCs/>
      <w:noProof w:val="0"/>
      <w:color w:val="404040" w:themeColor="text1" w:themeTint="BF"/>
      <w:kern w:val="2"/>
      <w:sz w:val="22"/>
      <w:szCs w:val="22"/>
      <w:lang w:val="en-AU"/>
      <w14:ligatures w14:val="standardContextual"/>
    </w:rPr>
  </w:style>
  <w:style w:type="character" w:styleId="QuoteChar" w:customStyle="1">
    <w:name w:val="Quote Char"/>
    <w:basedOn w:val="DefaultParagraphFont"/>
    <w:link w:val="Quote"/>
    <w:uiPriority w:val="29"/>
    <w:rsid w:val="00D110F7"/>
    <w:rPr>
      <w:i/>
      <w:iCs/>
      <w:color w:val="404040" w:themeColor="text1" w:themeTint="BF"/>
    </w:rPr>
  </w:style>
  <w:style w:type="paragraph" w:styleId="ListParagraph">
    <w:name w:val="List Paragraph"/>
    <w:basedOn w:val="Normal"/>
    <w:uiPriority w:val="34"/>
    <w:qFormat/>
    <w:rsid w:val="00D110F7"/>
    <w:pPr>
      <w:spacing w:after="160" w:line="259" w:lineRule="auto"/>
      <w:ind w:left="720"/>
      <w:contextualSpacing/>
    </w:pPr>
    <w:rPr>
      <w:rFonts w:asciiTheme="minorHAnsi" w:hAnsiTheme="minorHAnsi" w:cstheme="minorBidi"/>
      <w:noProof w:val="0"/>
      <w:color w:val="auto"/>
      <w:kern w:val="2"/>
      <w:sz w:val="22"/>
      <w:szCs w:val="22"/>
      <w:lang w:val="en-AU"/>
      <w14:ligatures w14:val="standardContextual"/>
    </w:rPr>
  </w:style>
  <w:style w:type="character" w:styleId="IntenseEmphasis">
    <w:name w:val="Intense Emphasis"/>
    <w:basedOn w:val="DefaultParagraphFont"/>
    <w:uiPriority w:val="21"/>
    <w:qFormat/>
    <w:rsid w:val="00D110F7"/>
    <w:rPr>
      <w:i/>
      <w:iCs/>
      <w:color w:val="0F4761" w:themeColor="accent1" w:themeShade="BF"/>
    </w:rPr>
  </w:style>
  <w:style w:type="paragraph" w:styleId="IntenseQuote">
    <w:name w:val="Intense Quote"/>
    <w:basedOn w:val="Normal"/>
    <w:next w:val="Normal"/>
    <w:link w:val="IntenseQuoteChar"/>
    <w:uiPriority w:val="30"/>
    <w:qFormat/>
    <w:rsid w:val="00D110F7"/>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cstheme="minorBidi"/>
      <w:i/>
      <w:iCs/>
      <w:noProof w:val="0"/>
      <w:color w:val="0F4761" w:themeColor="accent1" w:themeShade="BF"/>
      <w:kern w:val="2"/>
      <w:sz w:val="22"/>
      <w:szCs w:val="22"/>
      <w:lang w:val="en-AU"/>
      <w14:ligatures w14:val="standardContextual"/>
    </w:rPr>
  </w:style>
  <w:style w:type="character" w:styleId="IntenseQuoteChar" w:customStyle="1">
    <w:name w:val="Intense Quote Char"/>
    <w:basedOn w:val="DefaultParagraphFont"/>
    <w:link w:val="IntenseQuote"/>
    <w:uiPriority w:val="30"/>
    <w:rsid w:val="00D110F7"/>
    <w:rPr>
      <w:i/>
      <w:iCs/>
      <w:color w:val="0F4761" w:themeColor="accent1" w:themeShade="BF"/>
    </w:rPr>
  </w:style>
  <w:style w:type="character" w:styleId="IntenseReference">
    <w:name w:val="Intense Reference"/>
    <w:basedOn w:val="DefaultParagraphFont"/>
    <w:uiPriority w:val="32"/>
    <w:qFormat/>
    <w:rsid w:val="00D110F7"/>
    <w:rPr>
      <w:b/>
      <w:bCs/>
      <w:smallCaps/>
      <w:color w:val="0F4761" w:themeColor="accent1" w:themeShade="BF"/>
      <w:spacing w:val="5"/>
    </w:rPr>
  </w:style>
  <w:style w:type="paragraph" w:styleId="Header">
    <w:name w:val="header"/>
    <w:basedOn w:val="Normal"/>
    <w:link w:val="HeaderChar"/>
    <w:uiPriority w:val="99"/>
    <w:rsid w:val="00D110F7"/>
    <w:pPr>
      <w:tabs>
        <w:tab w:val="center" w:pos="4513"/>
        <w:tab w:val="right" w:pos="9026"/>
      </w:tabs>
    </w:pPr>
  </w:style>
  <w:style w:type="character" w:styleId="HeaderChar" w:customStyle="1">
    <w:name w:val="Header Char"/>
    <w:basedOn w:val="DefaultParagraphFont"/>
    <w:link w:val="Header"/>
    <w:uiPriority w:val="99"/>
    <w:rsid w:val="00D110F7"/>
    <w:rPr>
      <w:rFonts w:ascii="Arial" w:hAnsi="Arial" w:cs="VIC-SemiBold"/>
      <w:noProof/>
      <w:color w:val="000000" w:themeColor="text1"/>
      <w:kern w:val="0"/>
      <w:sz w:val="24"/>
      <w:szCs w:val="50"/>
      <w:lang w:val="en-US"/>
      <w14:ligatures w14:val="none"/>
    </w:rPr>
  </w:style>
  <w:style w:type="paragraph" w:styleId="Footer">
    <w:name w:val="footer"/>
    <w:basedOn w:val="Normal"/>
    <w:link w:val="FooterChar"/>
    <w:uiPriority w:val="99"/>
    <w:semiHidden/>
    <w:rsid w:val="00D110F7"/>
    <w:pPr>
      <w:tabs>
        <w:tab w:val="center" w:pos="4513"/>
        <w:tab w:val="right" w:pos="9026"/>
      </w:tabs>
    </w:pPr>
  </w:style>
  <w:style w:type="character" w:styleId="FooterChar" w:customStyle="1">
    <w:name w:val="Footer Char"/>
    <w:basedOn w:val="DefaultParagraphFont"/>
    <w:link w:val="Footer"/>
    <w:uiPriority w:val="99"/>
    <w:semiHidden/>
    <w:rsid w:val="00D110F7"/>
    <w:rPr>
      <w:rFonts w:ascii="Arial" w:hAnsi="Arial" w:cs="VIC-SemiBold"/>
      <w:noProof/>
      <w:color w:val="000000" w:themeColor="text1"/>
      <w:kern w:val="0"/>
      <w:sz w:val="24"/>
      <w:szCs w:val="50"/>
      <w:lang w:val="en-US"/>
      <w14:ligatures w14:val="none"/>
    </w:rPr>
  </w:style>
  <w:style w:type="character" w:styleId="PageNumber">
    <w:name w:val="page number"/>
    <w:basedOn w:val="DefaultParagraphFont"/>
    <w:uiPriority w:val="99"/>
    <w:semiHidden/>
    <w:unhideWhenUsed/>
    <w:rsid w:val="00D110F7"/>
  </w:style>
  <w:style w:type="paragraph" w:styleId="paragraph" w:customStyle="1">
    <w:name w:val="paragraph"/>
    <w:basedOn w:val="Normal"/>
    <w:rsid w:val="00D110F7"/>
    <w:pPr>
      <w:spacing w:before="100" w:beforeAutospacing="1" w:after="100" w:afterAutospacing="1" w:line="240" w:lineRule="auto"/>
    </w:pPr>
    <w:rPr>
      <w:rFonts w:ascii="Times New Roman" w:hAnsi="Times New Roman" w:eastAsia="Times New Roman" w:cs="Times New Roman"/>
      <w:noProof w:val="0"/>
      <w:color w:val="auto"/>
      <w:szCs w:val="24"/>
      <w:lang w:val="en-AU" w:eastAsia="en-AU"/>
    </w:rPr>
  </w:style>
  <w:style w:type="character" w:styleId="normaltextrun" w:customStyle="1">
    <w:name w:val="normaltextrun"/>
    <w:basedOn w:val="DefaultParagraphFont"/>
    <w:rsid w:val="00D110F7"/>
  </w:style>
  <w:style w:type="paragraph" w:styleId="Revision">
    <w:name w:val="Revision"/>
    <w:hidden/>
    <w:uiPriority w:val="99"/>
    <w:semiHidden/>
    <w:rsid w:val="0095247A"/>
    <w:pPr>
      <w:spacing w:after="0" w:line="240" w:lineRule="auto"/>
    </w:pPr>
    <w:rPr>
      <w:rFonts w:ascii="Arial" w:hAnsi="Arial" w:cs="VIC-SemiBold"/>
      <w:noProof/>
      <w:color w:val="000000" w:themeColor="text1"/>
      <w:kern w:val="0"/>
      <w:sz w:val="24"/>
      <w:szCs w:val="50"/>
      <w:lang w:val="en-US"/>
      <w14:ligatures w14:val="none"/>
    </w:rPr>
  </w:style>
  <w:style w:type="character" w:styleId="CommentReference">
    <w:name w:val="annotation reference"/>
    <w:basedOn w:val="DefaultParagraphFont"/>
    <w:uiPriority w:val="99"/>
    <w:semiHidden/>
    <w:unhideWhenUsed/>
    <w:rsid w:val="00E73135"/>
    <w:rPr>
      <w:sz w:val="16"/>
      <w:szCs w:val="16"/>
    </w:rPr>
  </w:style>
  <w:style w:type="paragraph" w:styleId="CommentText">
    <w:name w:val="annotation text"/>
    <w:basedOn w:val="Normal"/>
    <w:link w:val="CommentTextChar"/>
    <w:uiPriority w:val="99"/>
    <w:unhideWhenUsed/>
    <w:rsid w:val="00E73135"/>
    <w:pPr>
      <w:spacing w:line="240" w:lineRule="auto"/>
    </w:pPr>
    <w:rPr>
      <w:sz w:val="20"/>
      <w:szCs w:val="20"/>
    </w:rPr>
  </w:style>
  <w:style w:type="character" w:styleId="CommentTextChar" w:customStyle="1">
    <w:name w:val="Comment Text Char"/>
    <w:basedOn w:val="DefaultParagraphFont"/>
    <w:link w:val="CommentText"/>
    <w:uiPriority w:val="99"/>
    <w:rsid w:val="00E73135"/>
    <w:rPr>
      <w:rFonts w:ascii="Arial" w:hAnsi="Arial" w:cs="VIC-SemiBold"/>
      <w:noProof/>
      <w:color w:val="000000" w:themeColor="text1"/>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73135"/>
    <w:rPr>
      <w:b/>
      <w:bCs/>
    </w:rPr>
  </w:style>
  <w:style w:type="character" w:styleId="CommentSubjectChar" w:customStyle="1">
    <w:name w:val="Comment Subject Char"/>
    <w:basedOn w:val="CommentTextChar"/>
    <w:link w:val="CommentSubject"/>
    <w:uiPriority w:val="99"/>
    <w:semiHidden/>
    <w:rsid w:val="00E73135"/>
    <w:rPr>
      <w:rFonts w:ascii="Arial" w:hAnsi="Arial" w:cs="VIC-SemiBold"/>
      <w:b/>
      <w:bCs/>
      <w:noProof/>
      <w:color w:val="000000" w:themeColor="text1"/>
      <w:kern w:val="0"/>
      <w:sz w:val="20"/>
      <w:szCs w:val="20"/>
      <w:lang w:val="en-US"/>
      <w14:ligatures w14:val="none"/>
    </w:rPr>
  </w:style>
  <w:style w:type="character" w:styleId="Hyperlink">
    <w:name w:val="Hyperlink"/>
    <w:basedOn w:val="DefaultParagraphFont"/>
    <w:uiPriority w:val="99"/>
    <w:unhideWhenUsed/>
    <w:rsid w:val="003C0D69"/>
    <w:rPr>
      <w:color w:val="467886" w:themeColor="hyperlink"/>
      <w:u w:val="single"/>
    </w:rPr>
  </w:style>
  <w:style w:type="character" w:styleId="UnresolvedMention">
    <w:name w:val="Unresolved Mention"/>
    <w:basedOn w:val="DefaultParagraphFont"/>
    <w:uiPriority w:val="99"/>
    <w:semiHidden/>
    <w:unhideWhenUsed/>
    <w:rsid w:val="003C0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microsoft.com/office/2011/relationships/people" Target="people.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fontTable" Target="fontTable.xml" Id="rId22" /><Relationship Type="http://schemas.openxmlformats.org/officeDocument/2006/relationships/hyperlink" Target="mailto:biosecurity.strategy@agriculture.vic.gov.au" TargetMode="External" Id="Rbbbd5736408a4cb4"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bd0b62-56a6-4869-8462-3ebc219c1971" xsi:nil="true"/>
    <TaxCatchAll xmlns="6819d285-fbbf-44cc-9982-85efbfe1e4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D87C49A7160E42AA848EB473B6D589" ma:contentTypeVersion="17" ma:contentTypeDescription="Create a new document." ma:contentTypeScope="" ma:versionID="329da69eb52aadb70b022384e9bcce0f">
  <xsd:schema xmlns:xsd="http://www.w3.org/2001/XMLSchema" xmlns:xs="http://www.w3.org/2001/XMLSchema" xmlns:p="http://schemas.microsoft.com/office/2006/metadata/properties" xmlns:ns2="a5f32de4-e402-4188-b034-e71ca7d22e54" xmlns:ns3="48bd0b62-56a6-4869-8462-3ebc219c1971" xmlns:ns4="6819d285-fbbf-44cc-9982-85efbfe1e4b9" targetNamespace="http://schemas.microsoft.com/office/2006/metadata/properties" ma:root="true" ma:fieldsID="493f7e0085966936dcf360885741da6b" ns2:_="" ns3:_="" ns4:_="">
    <xsd:import namespace="a5f32de4-e402-4188-b034-e71ca7d22e54"/>
    <xsd:import namespace="48bd0b62-56a6-4869-8462-3ebc219c1971"/>
    <xsd:import namespace="6819d285-fbbf-44cc-9982-85efbfe1e4b9"/>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bd0b62-56a6-4869-8462-3ebc219c1971"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9d285-fbbf-44cc-9982-85efbfe1e4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4e34ce-7cdf-4093-b8de-2fdf53169950}" ma:internalName="TaxCatchAll" ma:showField="CatchAllData" ma:web="6819d285-fbbf-44cc-9982-85efbfe1e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1C1BCA68-ABFB-4409-BC4E-1AD02B8AFCC4}">
  <ds:schemaRefs>
    <ds:schemaRef ds:uri="http://schemas.microsoft.com/sharepoint/events"/>
  </ds:schemaRefs>
</ds:datastoreItem>
</file>

<file path=customXml/itemProps2.xml><?xml version="1.0" encoding="utf-8"?>
<ds:datastoreItem xmlns:ds="http://schemas.openxmlformats.org/officeDocument/2006/customXml" ds:itemID="{1E0FAC12-C92C-4D14-98C2-2825BCD998CB}">
  <ds:schemaRefs>
    <ds:schemaRef ds:uri="http://schemas.microsoft.com/office/2006/metadata/properties"/>
    <ds:schemaRef ds:uri="http://schemas.microsoft.com/office/infopath/2007/PartnerControls"/>
    <ds:schemaRef ds:uri="48bd0b62-56a6-4869-8462-3ebc219c1971"/>
    <ds:schemaRef ds:uri="6819d285-fbbf-44cc-9982-85efbfe1e4b9"/>
  </ds:schemaRefs>
</ds:datastoreItem>
</file>

<file path=customXml/itemProps3.xml><?xml version="1.0" encoding="utf-8"?>
<ds:datastoreItem xmlns:ds="http://schemas.openxmlformats.org/officeDocument/2006/customXml" ds:itemID="{45932D40-80B2-4272-8FD1-67A9A2CC7054}">
  <ds:schemaRefs>
    <ds:schemaRef ds:uri="http://schemas.microsoft.com/sharepoint/v3/contenttype/forms"/>
  </ds:schemaRefs>
</ds:datastoreItem>
</file>

<file path=customXml/itemProps4.xml><?xml version="1.0" encoding="utf-8"?>
<ds:datastoreItem xmlns:ds="http://schemas.openxmlformats.org/officeDocument/2006/customXml" ds:itemID="{AB4BEB9A-7520-4837-84E8-83C11E734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48bd0b62-56a6-4869-8462-3ebc219c1971"/>
    <ds:schemaRef ds:uri="6819d285-fbbf-44cc-9982-85efbfe1e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EF5AF2-0D4C-4410-8F93-59932925E858}">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Leenie E Fabri (DEECA)</dc:creator>
  <keywords/>
  <dc:description/>
  <lastModifiedBy>Jennifer Shaw (DEECA)</lastModifiedBy>
  <revision>79</revision>
  <dcterms:created xsi:type="dcterms:W3CDTF">2025-06-25T12:03:00.0000000Z</dcterms:created>
  <dcterms:modified xsi:type="dcterms:W3CDTF">2025-08-07T01:41:56.0620917Z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bb8a5a1,6e297b53,76272526</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2024-09-30T03:43:33Z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aee9c05e-7dcd-4b2c-a571-b59c9fd7e3f6</vt:lpwstr>
  </property>
  <property fmtid="{D5CDD505-2E9C-101B-9397-08002B2CF9AE}" pid="11" name="MSIP_Label_4257e2ab-f512-40e2-9c9a-c64247360765_ContentBits">
    <vt:lpwstr>2</vt:lpwstr>
  </property>
  <property fmtid="{D5CDD505-2E9C-101B-9397-08002B2CF9AE}" pid="12" name="ContentTypeId">
    <vt:lpwstr>0x010100E1D87C49A7160E42AA848EB473B6D589</vt:lpwstr>
  </property>
  <property fmtid="{D5CDD505-2E9C-101B-9397-08002B2CF9AE}" pid="13" name="MediaServiceImageTags">
    <vt:lpwstr/>
  </property>
</Properties>
</file>