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3585F" w14:textId="704A5544" w:rsidR="00254F12" w:rsidRPr="00862057" w:rsidRDefault="00AE70ED" w:rsidP="00030864">
      <w:pPr>
        <w:pStyle w:val="Title"/>
        <w:tabs>
          <w:tab w:val="left" w:pos="1843"/>
        </w:tabs>
      </w:pPr>
      <w:bookmarkStart w:id="0" w:name="_Toc106305998"/>
      <w:r w:rsidRPr="004C1F02">
        <w:rPr>
          <w:noProof/>
        </w:rPr>
        <w:drawing>
          <wp:anchor distT="0" distB="0" distL="114300" distR="114300" simplePos="0" relativeHeight="251657223" behindDoc="0" locked="1" layoutInCell="1" allowOverlap="1" wp14:anchorId="53141BF9" wp14:editId="724C1899">
            <wp:simplePos x="0" y="0"/>
            <wp:positionH relativeFrom="page">
              <wp:posOffset>6517005</wp:posOffset>
            </wp:positionH>
            <wp:positionV relativeFrom="page">
              <wp:posOffset>7129145</wp:posOffset>
            </wp:positionV>
            <wp:extent cx="1051200" cy="2228400"/>
            <wp:effectExtent l="0" t="0" r="0" b="63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Corporate">
                      <a:extLst>
                        <a:ext uri="{C183D7F6-B498-43B3-948B-1728B52AA6E4}">
                          <adec:decorative xmlns:adec="http://schemas.microsoft.com/office/drawing/2017/decorative" val="1"/>
                        </a:ext>
                      </a:extLst>
                    </pic:cNvPr>
                    <pic:cNvPicPr/>
                  </pic:nvPicPr>
                  <pic:blipFill>
                    <a:blip r:embed="rId15"/>
                    <a:stretch>
                      <a:fillRect/>
                    </a:stretch>
                  </pic:blipFill>
                  <pic:spPr>
                    <a:xfrm>
                      <a:off x="0" y="0"/>
                      <a:ext cx="1051200" cy="2228400"/>
                    </a:xfrm>
                    <a:prstGeom prst="rect">
                      <a:avLst/>
                    </a:prstGeom>
                  </pic:spPr>
                </pic:pic>
              </a:graphicData>
            </a:graphic>
            <wp14:sizeRelH relativeFrom="margin">
              <wp14:pctWidth>0</wp14:pctWidth>
            </wp14:sizeRelH>
            <wp14:sizeRelV relativeFrom="margin">
              <wp14:pctHeight>0</wp14:pctHeight>
            </wp14:sizeRelV>
          </wp:anchor>
        </w:drawing>
      </w:r>
      <w:sdt>
        <w:sdtPr>
          <w:alias w:val="Document Title"/>
          <w:tag w:val=""/>
          <w:id w:val="-432211567"/>
          <w:placeholder>
            <w:docPart w:val="80E73237EE1D40D9AF9BF83131E11E55"/>
          </w:placeholder>
          <w:dataBinding w:prefixMappings="xmlns:ns0='http://purl.org/dc/elements/1.1/' xmlns:ns1='http://schemas.openxmlformats.org/package/2006/metadata/core-properties' " w:xpath="/ns1:coreProperties[1]/ns0:title[1]" w:storeItemID="{6C3C8BC8-F283-45AE-878A-BAB7291924A1}"/>
          <w:text/>
        </w:sdtPr>
        <w:sdtContent>
          <w:r w:rsidR="00C47693" w:rsidRPr="00DE18E6">
            <w:t>Victorian Government State Emergency Animal Disease Response Plan</w:t>
          </w:r>
        </w:sdtContent>
      </w:sdt>
    </w:p>
    <w:sdt>
      <w:sdtPr>
        <w:rPr>
          <w:sz w:val="28"/>
          <w:szCs w:val="28"/>
        </w:rPr>
        <w:alias w:val="Subtitle"/>
        <w:tag w:val=""/>
        <w:id w:val="328029620"/>
        <w:placeholder>
          <w:docPart w:val="ECBC0C2E4C78413586F47BEBC104F67B"/>
        </w:placeholder>
        <w:dataBinding w:prefixMappings="xmlns:ns0='http://purl.org/dc/elements/1.1/' xmlns:ns1='http://schemas.openxmlformats.org/package/2006/metadata/core-properties' " w:xpath="/ns1:coreProperties[1]/ns0:subject[1]" w:storeItemID="{6C3C8BC8-F283-45AE-878A-BAB7291924A1}"/>
        <w:text/>
      </w:sdtPr>
      <w:sdtContent>
        <w:p w14:paraId="29B1FBC5" w14:textId="61C33B5E" w:rsidR="004C1F02" w:rsidRPr="0030374A" w:rsidRDefault="000860DF" w:rsidP="12AABCDA">
          <w:pPr>
            <w:pStyle w:val="Subtitle"/>
            <w:rPr>
              <w:sz w:val="28"/>
              <w:szCs w:val="28"/>
            </w:rPr>
          </w:pPr>
          <w:r w:rsidRPr="0030374A">
            <w:rPr>
              <w:sz w:val="28"/>
              <w:szCs w:val="28"/>
            </w:rPr>
            <w:t>May</w:t>
          </w:r>
          <w:r w:rsidR="00232BD2" w:rsidRPr="0030374A">
            <w:rPr>
              <w:sz w:val="28"/>
              <w:szCs w:val="28"/>
            </w:rPr>
            <w:t>, 2024</w:t>
          </w:r>
        </w:p>
      </w:sdtContent>
    </w:sdt>
    <w:p w14:paraId="2C148471" w14:textId="007516EA" w:rsidR="00254F12" w:rsidRPr="004C1F02" w:rsidRDefault="00254F12" w:rsidP="004E51DB">
      <w:pPr>
        <w:pStyle w:val="xVicLogo"/>
        <w:framePr w:wrap="around"/>
      </w:pPr>
      <w:r w:rsidRPr="004C1F02">
        <w:rPr>
          <w:noProof/>
        </w:rPr>
        <w:drawing>
          <wp:inline distT="0" distB="0" distL="0" distR="0" wp14:anchorId="27E0B7CA" wp14:editId="72F78BE8">
            <wp:extent cx="1738080" cy="444948"/>
            <wp:effectExtent l="0" t="0" r="0" b="0"/>
            <wp:docPr id="36" name="Graphic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8080" cy="444948"/>
                    </a:xfrm>
                    <a:prstGeom prst="rect">
                      <a:avLst/>
                    </a:prstGeom>
                  </pic:spPr>
                </pic:pic>
              </a:graphicData>
            </a:graphic>
          </wp:inline>
        </w:drawing>
      </w:r>
    </w:p>
    <w:p w14:paraId="2A29AEA8" w14:textId="4EF8F37B" w:rsidR="00254F12" w:rsidRPr="004C1F02" w:rsidRDefault="00985DB8" w:rsidP="004C1F02">
      <w:r w:rsidRPr="004C1F02">
        <w:rPr>
          <w:noProof/>
        </w:rPr>
        <w:drawing>
          <wp:anchor distT="0" distB="0" distL="114300" distR="114300" simplePos="0" relativeHeight="251661328" behindDoc="1" locked="1" layoutInCell="1" allowOverlap="1" wp14:anchorId="1DBF4715" wp14:editId="32A1081B">
            <wp:simplePos x="0" y="0"/>
            <wp:positionH relativeFrom="page">
              <wp:posOffset>2509520</wp:posOffset>
            </wp:positionH>
            <wp:positionV relativeFrom="page">
              <wp:posOffset>8457565</wp:posOffset>
            </wp:positionV>
            <wp:extent cx="2322000" cy="2232000"/>
            <wp:effectExtent l="0" t="0" r="254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7217" behindDoc="1" locked="1" layoutInCell="1" allowOverlap="1" wp14:anchorId="588DCFDB" wp14:editId="2EF7122F">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CEC16" id="Freeform: Shape 16" o:spid="_x0000_s1026" alt="&quot;&quot;" style="position:absolute;margin-left:0;margin-top:175.5pt;width:595.55pt;height:560.7pt;z-index:-25165926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7222" behindDoc="1" locked="1" layoutInCell="1" allowOverlap="1" wp14:anchorId="6C95FCD8" wp14:editId="603F2A71">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3E475" id="Freeform: Shape 18" o:spid="_x0000_s1026" alt="&quot;&quot;" style="position:absolute;margin-left:0;margin-top:175.5pt;width:742.95pt;height:34.85pt;z-index:-25165925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7221" behindDoc="1" locked="1" layoutInCell="1" allowOverlap="1" wp14:anchorId="360BA9C0" wp14:editId="45F04A47">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0"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F35F0" id="Freeform: Shape 13" o:spid="_x0000_s1026" alt="&quot;&quot;" style="position:absolute;margin-left:0;margin-top:175.5pt;width:347.55pt;height:280.9pt;z-index:-25165925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" path="m,l,3566625r2731785,l4413050,,,xe" stroked="f" strokeweight=".35228mm">
                <v:fill r:id="rId21"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7218" behindDoc="1" locked="1" layoutInCell="1" allowOverlap="1" wp14:anchorId="49220285" wp14:editId="4ADE1C4B">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2"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4F092" id="Freeform: Shape 14" o:spid="_x0000_s1026" alt="&quot;&quot;" style="position:absolute;margin-left:0;margin-top:456.75pt;width:511.95pt;height:278.95pt;z-index:-25165926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" path="m,l6501736,,4824067,3559192,,3559192,,xe" stroked="f" strokeweight=".35203mm">
                <v:fill r:id="rId23"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7219" behindDoc="1" locked="1" layoutInCell="1" allowOverlap="1" wp14:anchorId="56E4E0B4" wp14:editId="7302BB73">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4"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85860" id="Freeform: Shape 15" o:spid="_x0000_s1026" alt="&quot;&quot;" style="position:absolute;margin-left:0;margin-top:175.5pt;width:595.55pt;height:281.2pt;z-index:-25165926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" path="m,l,3566625r6513035,l7563431,1337484,7563431,,,xe" stroked="f" strokeweight=".35264mm">
                <v:fill r:id="rId25"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7220" behindDoc="1" locked="1" layoutInCell="1" allowOverlap="1" wp14:anchorId="38DB831A" wp14:editId="7DA6FAB5">
                <wp:simplePos x="0" y="0"/>
                <wp:positionH relativeFrom="page">
                  <wp:posOffset>0</wp:posOffset>
                </wp:positionH>
                <wp:positionV relativeFrom="page">
                  <wp:align>bottom</wp:align>
                </wp:positionV>
                <wp:extent cx="5256000" cy="1346400"/>
                <wp:effectExtent l="0" t="0" r="1905" b="63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9FB6C" id="Rectangle 39" o:spid="_x0000_s1026" alt="&quot;&quot;" style="position:absolute;margin-left:0;margin-top:0;width:413.85pt;height:106pt;z-index:-251659260;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57224" behindDoc="0" locked="1" layoutInCell="1" allowOverlap="1" wp14:anchorId="5B535A50" wp14:editId="6C58A6D5">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57402891" w14:textId="5C544766" w:rsidR="00254F12" w:rsidRPr="00FA0BCA" w:rsidRDefault="00000000" w:rsidP="00254F12">
                              <w:pPr>
                                <w:pStyle w:val="xWebCoverPage"/>
                              </w:pPr>
                              <w:hyperlink r:id="rId26" w:history="1">
                                <w:r w:rsidR="00254F12"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B535A50" id="Canvas 22" o:spid="_x0000_s1026" editas="canvas" alt="&quot;&quot;" style="position:absolute;margin-left:0;margin-top:0;width:179.15pt;height:70.85pt;z-index:251657224;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" filled="f" stroked="f" strokeweight=".5pt">
                  <v:textbox inset="0,0,0,0">
                    <w:txbxContent>
                      <w:p w14:paraId="57402891" w14:textId="5C544766" w:rsidR="00254F12" w:rsidRPr="00FA0BCA" w:rsidRDefault="00000000" w:rsidP="00254F12">
                        <w:pPr>
                          <w:pStyle w:val="xWebCoverPage"/>
                        </w:pPr>
                        <w:hyperlink r:id="rId27" w:history="1">
                          <w:r w:rsidR="00254F12"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7227" behindDoc="0" locked="1" layoutInCell="1" allowOverlap="1" wp14:anchorId="0AD0AA12" wp14:editId="7FA7C71A">
            <wp:simplePos x="0" y="0"/>
            <wp:positionH relativeFrom="page">
              <wp:posOffset>6517005</wp:posOffset>
            </wp:positionH>
            <wp:positionV relativeFrom="page">
              <wp:posOffset>7129145</wp:posOffset>
            </wp:positionV>
            <wp:extent cx="1058400" cy="2228400"/>
            <wp:effectExtent l="0" t="0" r="8890" b="635"/>
            <wp:wrapNone/>
            <wp:docPr id="9" name="Graphic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7228" behindDoc="1" locked="1" layoutInCell="1" allowOverlap="1" wp14:anchorId="1B23A77D" wp14:editId="628E2D20">
            <wp:simplePos x="0" y="0"/>
            <wp:positionH relativeFrom="page">
              <wp:posOffset>4406900</wp:posOffset>
            </wp:positionH>
            <wp:positionV relativeFrom="page">
              <wp:posOffset>8457565</wp:posOffset>
            </wp:positionV>
            <wp:extent cx="838800" cy="889200"/>
            <wp:effectExtent l="0" t="0" r="0" b="635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6" behindDoc="1" locked="1" layoutInCell="1" allowOverlap="1" wp14:anchorId="5C0E6CEE" wp14:editId="781022DD">
            <wp:simplePos x="0" y="0"/>
            <wp:positionH relativeFrom="page">
              <wp:posOffset>3989070</wp:posOffset>
            </wp:positionH>
            <wp:positionV relativeFrom="page">
              <wp:posOffset>7567930</wp:posOffset>
            </wp:positionV>
            <wp:extent cx="2098800" cy="17784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7230" behindDoc="1" locked="1" layoutInCell="1" allowOverlap="1" wp14:anchorId="312572B9" wp14:editId="01439B47">
            <wp:simplePos x="0" y="0"/>
            <wp:positionH relativeFrom="page">
              <wp:posOffset>5667375</wp:posOffset>
            </wp:positionH>
            <wp:positionV relativeFrom="page">
              <wp:posOffset>7567930</wp:posOffset>
            </wp:positionV>
            <wp:extent cx="838800" cy="889200"/>
            <wp:effectExtent l="0" t="0" r="0" b="635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7231" behindDoc="1" locked="1" layoutInCell="1" allowOverlap="1" wp14:anchorId="45BEC318" wp14:editId="19A89C3B">
            <wp:simplePos x="0" y="0"/>
            <wp:positionH relativeFrom="page">
              <wp:posOffset>5248275</wp:posOffset>
            </wp:positionH>
            <wp:positionV relativeFrom="page">
              <wp:posOffset>3562350</wp:posOffset>
            </wp:positionV>
            <wp:extent cx="2311200" cy="489600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7216" behindDoc="1" locked="1" layoutInCell="1" allowOverlap="1" wp14:anchorId="787D90D5" wp14:editId="747E4811">
                <wp:simplePos x="0" y="0"/>
                <wp:positionH relativeFrom="page">
                  <wp:posOffset>3810</wp:posOffset>
                </wp:positionH>
                <wp:positionV relativeFrom="page">
                  <wp:posOffset>2218690</wp:posOffset>
                </wp:positionV>
                <wp:extent cx="7563485" cy="7120255"/>
                <wp:effectExtent l="0" t="0" r="0" b="4445"/>
                <wp:wrapNone/>
                <wp:docPr id="17" name="Freeform: Shap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485" cy="7120255"/>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36" cstate="print">
                            <a:extLst>
                              <a:ext uri="{28A0092B-C50C-407E-A947-70E740481C1C}">
                                <a14:useLocalDpi xmlns:a14="http://schemas.microsoft.com/office/drawing/2010/main" val="0"/>
                              </a:ext>
                            </a:extLst>
                          </a:blip>
                          <a:srcRect/>
                          <a:stretch>
                            <a:fillRect l="-59" t="-39562" r="59" b="-98"/>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C9214" id="Freeform: Shape 17" o:spid="_x0000_s1026" alt="&quot;&quot;" style="position:absolute;margin-left:.3pt;margin-top:174.7pt;width:595.55pt;height:560.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" path="m,l,7131433r4832160,l7563408,1337144,7563408,,,xe" stroked="f" strokeweight=".35264mm">
                <v:fill r:id="rId37" o:title="" recolor="t" rotate="t" type="frame"/>
                <v:stroke joinstyle="miter"/>
                <v:path arrowok="t" o:connecttype="custom" o:connectlocs="0,0;0,7120256;4832209,7120256;7563485,1335048;7563485,0;0,0" o:connectangles="0,0,0,0,0,0"/>
                <w10:wrap anchorx="page" anchory="page"/>
                <w10:anchorlock/>
              </v:shape>
            </w:pict>
          </mc:Fallback>
        </mc:AlternateContent>
      </w:r>
    </w:p>
    <w:p w14:paraId="1C1E2113" w14:textId="61ACC98F" w:rsidR="00254F12" w:rsidRPr="004C1F02" w:rsidRDefault="004C12AA" w:rsidP="004C1F02">
      <w:pPr>
        <w:sectPr w:rsidR="00254F12" w:rsidRPr="004C1F02" w:rsidSect="003F43B4">
          <w:footerReference w:type="even" r:id="rId38"/>
          <w:footerReference w:type="default" r:id="rId39"/>
          <w:type w:val="continuous"/>
          <w:pgSz w:w="11907" w:h="16839" w:code="9"/>
          <w:pgMar w:top="737" w:right="850" w:bottom="850" w:left="850" w:header="283" w:footer="283" w:gutter="0"/>
          <w:cols w:space="454"/>
          <w:noEndnote/>
          <w:titlePg/>
          <w:docGrid w:linePitch="360"/>
        </w:sectPr>
      </w:pPr>
      <w:r>
        <w:rPr>
          <w:noProof/>
        </w:rPr>
        <mc:AlternateContent>
          <mc:Choice Requires="wpg">
            <w:drawing>
              <wp:anchor distT="0" distB="0" distL="114300" distR="114300" simplePos="0" relativeHeight="251660304" behindDoc="0" locked="0" layoutInCell="1" allowOverlap="1" wp14:anchorId="3CBD53E8" wp14:editId="2704A3E4">
                <wp:simplePos x="0" y="0"/>
                <wp:positionH relativeFrom="column">
                  <wp:posOffset>3870960</wp:posOffset>
                </wp:positionH>
                <wp:positionV relativeFrom="paragraph">
                  <wp:posOffset>5867400</wp:posOffset>
                </wp:positionV>
                <wp:extent cx="2090304" cy="1776787"/>
                <wp:effectExtent l="0" t="0" r="5715" b="1270"/>
                <wp:wrapNone/>
                <wp:docPr id="1570405082" name="Group 1"/>
                <wp:cNvGraphicFramePr/>
                <a:graphic xmlns:a="http://schemas.openxmlformats.org/drawingml/2006/main">
                  <a:graphicData uri="http://schemas.microsoft.com/office/word/2010/wordprocessingGroup">
                    <wpg:wgp>
                      <wpg:cNvGrpSpPr/>
                      <wpg:grpSpPr>
                        <a:xfrm>
                          <a:off x="0" y="0"/>
                          <a:ext cx="2090304" cy="1776787"/>
                          <a:chOff x="0" y="0"/>
                          <a:chExt cx="2090304" cy="1776787"/>
                        </a:xfrm>
                      </wpg:grpSpPr>
                      <pic:pic xmlns:pic="http://schemas.openxmlformats.org/drawingml/2006/picture">
                        <pic:nvPicPr>
                          <pic:cNvPr id="38" name="Graphic 38">
                            <a:extLst>
                              <a:ext uri="{C183D7F6-B498-43B3-948B-1728B52AA6E4}">
                                <adec:decorative xmlns:adec="http://schemas.microsoft.com/office/drawing/2017/decorative" val="1"/>
                              </a:ext>
                            </a:extLst>
                          </pic:cNvPr>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flipH="1">
                            <a:off x="1252104" y="0"/>
                            <a:ext cx="838200" cy="888365"/>
                          </a:xfrm>
                          <a:prstGeom prst="rect">
                            <a:avLst/>
                          </a:prstGeom>
                        </pic:spPr>
                      </pic:pic>
                      <pic:pic xmlns:pic="http://schemas.openxmlformats.org/drawingml/2006/picture">
                        <pic:nvPicPr>
                          <pic:cNvPr id="40" name="Graphic 40">
                            <a:extLst>
                              <a:ext uri="{C183D7F6-B498-43B3-948B-1728B52AA6E4}">
                                <adec:decorative xmlns:adec="http://schemas.microsoft.com/office/drawing/2017/decorative" val="1"/>
                              </a:ext>
                            </a:extLst>
                          </pic:cNvPr>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flipH="1">
                            <a:off x="0" y="888422"/>
                            <a:ext cx="838200" cy="888365"/>
                          </a:xfrm>
                          <a:prstGeom prst="rect">
                            <a:avLst/>
                          </a:prstGeom>
                        </pic:spPr>
                      </pic:pic>
                    </wpg:wgp>
                  </a:graphicData>
                </a:graphic>
              </wp:anchor>
            </w:drawing>
          </mc:Choice>
          <mc:Fallback>
            <w:pict>
              <v:group w14:anchorId="7B93FCAD" id="Group 1" o:spid="_x0000_s1026" style="position:absolute;margin-left:304.8pt;margin-top:462pt;width:164.6pt;height:139.9pt;z-index:251660304" coordsize="20903,1776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">
                <v:shape id="Graphic 38" o:spid="_x0000_s1027" type="#_x0000_t75" alt="&quot;&quot;" style="position:absolute;left:12521;width:8382;height:888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">
                  <v:imagedata r:id="rId40" o:title=""/>
                </v:shape>
                <v:shape id="Graphic 40" o:spid="_x0000_s1028" type="#_x0000_t75" alt="&quot;&quot;" style="position:absolute;top:8884;width:8382;height:888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">
                  <v:imagedata r:id="rId40" o:title=""/>
                </v:shape>
              </v:group>
            </w:pict>
          </mc:Fallback>
        </mc:AlternateContent>
      </w:r>
    </w:p>
    <w:bookmarkEnd w:id="0"/>
    <w:p w14:paraId="5155010E" w14:textId="098C1042" w:rsidR="006614E4" w:rsidRPr="00576720" w:rsidRDefault="006614E4" w:rsidP="00EE4D70">
      <w:pPr>
        <w:pStyle w:val="BoldBodyText"/>
      </w:pPr>
      <w:r w:rsidRPr="00576720">
        <w:lastRenderedPageBreak/>
        <w:t xml:space="preserve">Photo </w:t>
      </w:r>
      <w:r w:rsidR="009E0974">
        <w:t xml:space="preserve">credits </w:t>
      </w:r>
    </w:p>
    <w:p w14:paraId="45165BEA" w14:textId="6016964F" w:rsidR="006614E4" w:rsidRPr="00576720" w:rsidRDefault="00346403" w:rsidP="003055C4">
      <w:pPr>
        <w:pStyle w:val="NoSpacing"/>
      </w:pPr>
      <w:r>
        <w:t>Agriculture Victoria</w:t>
      </w:r>
    </w:p>
    <w:bookmarkStart w:id="1" w:name="_Hlk131848832"/>
    <w:p w14:paraId="05D0F415" w14:textId="77777777" w:rsidR="00073EF4" w:rsidRDefault="00073EF4" w:rsidP="00BA70A0">
      <w:pPr>
        <w:pStyle w:val="DisclaimerText"/>
        <w:framePr w:w="9711" w:wrap="around"/>
      </w:pPr>
      <w:r>
        <w:rPr>
          <w:noProof/>
        </w:rPr>
        <mc:AlternateContent>
          <mc:Choice Requires="wps">
            <w:drawing>
              <wp:inline distT="0" distB="0" distL="0" distR="0" wp14:anchorId="03F42E92" wp14:editId="49AB3B87">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51C8EC05"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24134ADE"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132BF254"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03F42E92" id="Freeform: Shape 44"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51C8EC05"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24134ADE"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132BF254"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7225" behindDoc="1" locked="1" layoutInCell="1" allowOverlap="1" wp14:anchorId="4917957D" wp14:editId="20051FF5">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3C307576" w14:textId="164FF215" w:rsidR="006614E4" w:rsidRPr="006614E4" w:rsidRDefault="006614E4" w:rsidP="00BA70A0">
      <w:pPr>
        <w:pStyle w:val="DisclaimerTextLeft"/>
        <w:framePr w:w="9711"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00346403">
        <w:t>,</w:t>
      </w:r>
      <w:r w:rsidRPr="006614E4">
        <w:t xml:space="preserve"> </w:t>
      </w:r>
      <w:r w:rsidR="00A17B2D">
        <w:t>May</w:t>
      </w:r>
      <w:r w:rsidR="00002536">
        <w:t xml:space="preserve"> 2024</w:t>
      </w:r>
      <w:r w:rsidR="00F61065">
        <w:t>.</w:t>
      </w:r>
    </w:p>
    <w:p w14:paraId="2A1713AC" w14:textId="77777777" w:rsidR="00740ECE" w:rsidRPr="00C87F39" w:rsidRDefault="00740ECE" w:rsidP="00BA70A0">
      <w:pPr>
        <w:pStyle w:val="DisclaimerTextLeftBold"/>
        <w:framePr w:w="9711" w:wrap="around"/>
      </w:pPr>
      <w:bookmarkStart w:id="3" w:name="_CreativeCommonsMarker"/>
      <w:bookmarkStart w:id="4" w:name="_CreativeCommonsContent"/>
      <w:bookmarkEnd w:id="1"/>
      <w:bookmarkEnd w:id="3"/>
      <w:r w:rsidRPr="00C87F39">
        <w:t>Creative Commons</w:t>
      </w:r>
    </w:p>
    <w:p w14:paraId="525A853A" w14:textId="539EEFB7" w:rsidR="00740ECE" w:rsidRPr="00973D7E" w:rsidRDefault="00740ECE" w:rsidP="00BA70A0">
      <w:pPr>
        <w:pStyle w:val="DisclaimerTextLeft"/>
        <w:framePr w:w="9711" w:wrap="around"/>
        <w:rPr>
          <w:rFonts w:ascii="Arial Bold" w:hAnsi="Arial Bold"/>
        </w:rPr>
      </w:pPr>
      <w:r w:rsidRPr="00973D7E">
        <w:t xml:space="preserve">This work is licensed under a Creative Commons Attribution 4.0 International licence, visit the </w:t>
      </w:r>
      <w:hyperlink r:id="rId42" w:tooltip="Creative Commons website" w:history="1">
        <w:r w:rsidRPr="00973D7E">
          <w:rPr>
            <w:rStyle w:val="Hyperlink"/>
            <w:color w:val="232222" w:themeColor="text1"/>
          </w:rPr>
          <w:t>Creative Commons website</w:t>
        </w:r>
      </w:hyperlink>
      <w:r w:rsidRPr="00973D7E">
        <w:t xml:space="preserve"> (</w:t>
      </w:r>
      <w:hyperlink r:id="rId43" w:history="1">
        <w:r w:rsidRPr="00973D7E">
          <w:rPr>
            <w:rStyle w:val="Hyperlink"/>
            <w:color w:val="232222" w:themeColor="text1"/>
            <w:u w:val="none"/>
          </w:rPr>
          <w:t>http://creativecommons.org/licenses/by/4.0/</w:t>
        </w:r>
      </w:hyperlink>
      <w:r w:rsidRPr="00973D7E">
        <w:t>).</w:t>
      </w:r>
    </w:p>
    <w:p w14:paraId="75B5D071" w14:textId="77777777" w:rsidR="00740ECE" w:rsidRDefault="00740ECE" w:rsidP="00BA70A0">
      <w:pPr>
        <w:pStyle w:val="DisclaimerTextLeft"/>
        <w:framePr w:w="9711" w:wrap="around"/>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7DEF809E" w14:textId="60B47600" w:rsidR="00D019C2" w:rsidRPr="00D019C2" w:rsidRDefault="00D019C2" w:rsidP="00BA70A0">
      <w:pPr>
        <w:pStyle w:val="DisclaimerTextLeft"/>
        <w:framePr w:w="9711" w:wrap="around"/>
        <w:rPr>
          <w:strike/>
          <w:sz w:val="18"/>
          <w:szCs w:val="18"/>
        </w:rPr>
      </w:pPr>
      <w:r w:rsidRPr="00D019C2">
        <w:rPr>
          <w:rFonts w:ascii="Arial" w:hAnsi="Arial"/>
          <w:b/>
          <w:bCs/>
          <w:color w:val="000000"/>
          <w:sz w:val="21"/>
          <w:szCs w:val="21"/>
          <w:bdr w:val="none" w:sz="0" w:space="0" w:color="auto" w:frame="1"/>
          <w:shd w:val="clear" w:color="auto" w:fill="FFFFFF"/>
        </w:rPr>
        <w:t>ISBN </w:t>
      </w:r>
      <w:r w:rsidRPr="00D019C2">
        <w:rPr>
          <w:rFonts w:ascii="Arial" w:hAnsi="Arial"/>
          <w:color w:val="000000"/>
          <w:sz w:val="21"/>
          <w:szCs w:val="21"/>
          <w:bdr w:val="none" w:sz="0" w:space="0" w:color="auto" w:frame="1"/>
          <w:shd w:val="clear" w:color="auto" w:fill="FFFFFF"/>
        </w:rPr>
        <w:t>978-1-76136-725-0 </w:t>
      </w:r>
      <w:r w:rsidRPr="00D019C2">
        <w:rPr>
          <w:rFonts w:ascii="Arial" w:hAnsi="Arial"/>
          <w:b/>
          <w:bCs/>
          <w:color w:val="000000"/>
          <w:sz w:val="21"/>
          <w:szCs w:val="21"/>
          <w:bdr w:val="none" w:sz="0" w:space="0" w:color="auto" w:frame="1"/>
          <w:shd w:val="clear" w:color="auto" w:fill="FFFFFF"/>
        </w:rPr>
        <w:t>(pdf/online/MS word)</w:t>
      </w:r>
    </w:p>
    <w:p w14:paraId="3CBAF29F" w14:textId="77777777" w:rsidR="00740ECE" w:rsidRPr="00C87F39" w:rsidRDefault="00740ECE" w:rsidP="00BA70A0">
      <w:pPr>
        <w:pStyle w:val="DisclaimerTextRightBold"/>
        <w:framePr w:w="9711" w:wrap="around"/>
      </w:pPr>
      <w:r w:rsidRPr="00C87F39">
        <w:t>Disclaimer</w:t>
      </w:r>
    </w:p>
    <w:p w14:paraId="6AFA7FFF" w14:textId="77777777" w:rsidR="00740ECE" w:rsidRPr="006614E4" w:rsidRDefault="00740ECE" w:rsidP="00BA70A0">
      <w:pPr>
        <w:pStyle w:val="DisclaimerTextRight"/>
        <w:framePr w:w="9711" w:wrap="around"/>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270D495B" w14:textId="77777777" w:rsidR="00740ECE" w:rsidRPr="00F15EE0" w:rsidRDefault="00740ECE" w:rsidP="00BA70A0">
      <w:pPr>
        <w:pStyle w:val="DisclaimerTextRightBold12pt"/>
        <w:framePr w:w="9711" w:wrap="around"/>
      </w:pPr>
      <w:r w:rsidRPr="00F15EE0">
        <w:t>Accessibility</w:t>
      </w:r>
    </w:p>
    <w:p w14:paraId="43C3FB4E" w14:textId="191A1322" w:rsidR="00740ECE" w:rsidRPr="000B497E" w:rsidRDefault="00740ECE" w:rsidP="00BA70A0">
      <w:pPr>
        <w:pStyle w:val="DisclaimerTextRight12pt"/>
        <w:framePr w:w="9711" w:wrap="around"/>
      </w:pPr>
      <w:r w:rsidRPr="00CB1C0B">
        <w:t xml:space="preserve">To receive this document in an alternative format, phone the Customer Service Centre on 136 186, email </w:t>
      </w:r>
      <w:hyperlink r:id="rId44" w:history="1">
        <w:r w:rsidRPr="00CB1C0B">
          <w:rPr>
            <w:rStyle w:val="Hyperlink"/>
            <w:color w:val="232222" w:themeColor="text1"/>
            <w:szCs w:val="24"/>
          </w:rPr>
          <w:t>customer.service@delwp.vic.gov.au</w:t>
        </w:r>
      </w:hyperlink>
      <w:r w:rsidRPr="00CB1C0B">
        <w:t xml:space="preserve">, or contact National Relay Service on 133 677. </w:t>
      </w:r>
      <w:bookmarkEnd w:id="4"/>
      <w:r w:rsidRPr="00CB1C0B">
        <w:t xml:space="preserve">Available at </w:t>
      </w:r>
      <w:hyperlink r:id="rId45" w:tooltip="Department of Energy, Environment and Climate Action website" w:history="1">
        <w:r w:rsidRPr="00CB1C0B">
          <w:rPr>
            <w:rStyle w:val="Hyperlink"/>
            <w:color w:val="232222" w:themeColor="text1"/>
            <w:szCs w:val="24"/>
          </w:rPr>
          <w:t>DEECA website</w:t>
        </w:r>
      </w:hyperlink>
      <w:r w:rsidRPr="00CB1C0B">
        <w:t xml:space="preserve"> (www.deeca.vic.gov.au)</w:t>
      </w:r>
      <w:r w:rsidRPr="000B497E">
        <w:t>.</w:t>
      </w:r>
      <w:r>
        <w:t xml:space="preserve"> </w:t>
      </w:r>
    </w:p>
    <w:p w14:paraId="508CB19B" w14:textId="354AE910" w:rsidR="00233D6B" w:rsidRDefault="00233D6B" w:rsidP="0075725B">
      <w:pPr>
        <w:tabs>
          <w:tab w:val="left" w:pos="8860"/>
        </w:tabs>
        <w:sectPr w:rsidR="00233D6B" w:rsidSect="003F43B4">
          <w:pgSz w:w="11907" w:h="16839" w:code="9"/>
          <w:pgMar w:top="737" w:right="850" w:bottom="850" w:left="850" w:header="283" w:footer="283" w:gutter="0"/>
          <w:cols w:space="454"/>
          <w:noEndnote/>
          <w:titlePg/>
          <w:docGrid w:linePitch="360"/>
        </w:sectPr>
      </w:pPr>
    </w:p>
    <w:p w14:paraId="40867215" w14:textId="77777777" w:rsidR="00233D6B" w:rsidRPr="00F7242A" w:rsidRDefault="00233D6B" w:rsidP="00474212">
      <w:pPr>
        <w:pStyle w:val="TOCHeading"/>
      </w:pPr>
      <w:r w:rsidRPr="00474212">
        <w:lastRenderedPageBreak/>
        <w:t>Contents</w:t>
      </w:r>
      <w:bookmarkStart w:id="5" w:name="_TOCMarker"/>
      <w:bookmarkEnd w:id="5"/>
    </w:p>
    <w:p w14:paraId="6F291E26" w14:textId="1281B1D6" w:rsidR="00895779" w:rsidRDefault="00977F6D">
      <w:pPr>
        <w:pStyle w:val="TOC1"/>
        <w:tabs>
          <w:tab w:val="left" w:pos="454"/>
        </w:tabs>
        <w:rPr>
          <w:rFonts w:eastAsiaTheme="minorEastAsia" w:cstheme="minorBidi"/>
          <w:b w:val="0"/>
          <w:color w:val="auto"/>
          <w:kern w:val="2"/>
          <w:sz w:val="22"/>
          <w:szCs w:val="22"/>
          <w14:ligatures w14:val="standardContextual"/>
        </w:rPr>
      </w:pPr>
      <w:r w:rsidRPr="008E770F">
        <w:rPr>
          <w:rFonts w:eastAsiaTheme="majorEastAsia"/>
          <w:b w:val="0"/>
        </w:rPr>
        <w:fldChar w:fldCharType="begin"/>
      </w:r>
      <w:r w:rsidRPr="008E770F">
        <w:rPr>
          <w:rFonts w:eastAsiaTheme="majorEastAsia"/>
          <w:b w:val="0"/>
        </w:rPr>
        <w:instrText xml:space="preserve"> TOC \o "1-4" \h \z \u \t  </w:instrText>
      </w:r>
      <w:r w:rsidRPr="008E770F">
        <w:rPr>
          <w:rFonts w:eastAsiaTheme="majorEastAsia"/>
          <w:b w:val="0"/>
        </w:rPr>
        <w:fldChar w:fldCharType="separate"/>
      </w:r>
      <w:hyperlink w:anchor="_Toc165454277" w:history="1">
        <w:r w:rsidR="00895779" w:rsidRPr="00804248">
          <w:rPr>
            <w:rStyle w:val="Hyperlink"/>
          </w:rPr>
          <w:t>1</w:t>
        </w:r>
        <w:r w:rsidR="00895779">
          <w:rPr>
            <w:rFonts w:eastAsiaTheme="minorEastAsia" w:cstheme="minorBidi"/>
            <w:b w:val="0"/>
            <w:color w:val="auto"/>
            <w:kern w:val="2"/>
            <w:sz w:val="22"/>
            <w:szCs w:val="22"/>
            <w14:ligatures w14:val="standardContextual"/>
          </w:rPr>
          <w:tab/>
        </w:r>
        <w:r w:rsidR="00895779" w:rsidRPr="00804248">
          <w:rPr>
            <w:rStyle w:val="Hyperlink"/>
          </w:rPr>
          <w:t>Introduction</w:t>
        </w:r>
        <w:r w:rsidR="00895779">
          <w:rPr>
            <w:webHidden/>
          </w:rPr>
          <w:tab/>
        </w:r>
        <w:r w:rsidR="00895779">
          <w:rPr>
            <w:webHidden/>
          </w:rPr>
          <w:fldChar w:fldCharType="begin"/>
        </w:r>
        <w:r w:rsidR="00895779">
          <w:rPr>
            <w:webHidden/>
          </w:rPr>
          <w:instrText xml:space="preserve"> PAGEREF _Toc165454277 \h </w:instrText>
        </w:r>
        <w:r w:rsidR="00895779">
          <w:rPr>
            <w:webHidden/>
          </w:rPr>
        </w:r>
        <w:r w:rsidR="00895779">
          <w:rPr>
            <w:webHidden/>
          </w:rPr>
          <w:fldChar w:fldCharType="separate"/>
        </w:r>
        <w:r w:rsidR="006F4E56">
          <w:rPr>
            <w:webHidden/>
          </w:rPr>
          <w:t>4</w:t>
        </w:r>
        <w:r w:rsidR="00895779">
          <w:rPr>
            <w:webHidden/>
          </w:rPr>
          <w:fldChar w:fldCharType="end"/>
        </w:r>
      </w:hyperlink>
    </w:p>
    <w:p w14:paraId="17767AA4" w14:textId="2904DEAE" w:rsidR="00895779" w:rsidRDefault="00000000">
      <w:pPr>
        <w:pStyle w:val="TOC2"/>
        <w:tabs>
          <w:tab w:val="left" w:pos="1000"/>
        </w:tabs>
        <w:rPr>
          <w:rFonts w:eastAsiaTheme="minorEastAsia" w:cstheme="minorBidi"/>
          <w:color w:val="auto"/>
          <w:kern w:val="2"/>
          <w:szCs w:val="22"/>
          <w14:ligatures w14:val="standardContextual"/>
        </w:rPr>
      </w:pPr>
      <w:hyperlink w:anchor="_Toc165454278" w:history="1">
        <w:r w:rsidR="00895779" w:rsidRPr="00804248">
          <w:rPr>
            <w:rStyle w:val="Hyperlink"/>
          </w:rPr>
          <w:t>1.1</w:t>
        </w:r>
        <w:r w:rsidR="00895779">
          <w:rPr>
            <w:rFonts w:eastAsiaTheme="minorEastAsia" w:cstheme="minorBidi"/>
            <w:color w:val="auto"/>
            <w:kern w:val="2"/>
            <w:szCs w:val="22"/>
            <w14:ligatures w14:val="standardContextual"/>
          </w:rPr>
          <w:tab/>
        </w:r>
        <w:r w:rsidR="00895779" w:rsidRPr="00804248">
          <w:rPr>
            <w:rStyle w:val="Hyperlink"/>
          </w:rPr>
          <w:t>Purpose</w:t>
        </w:r>
        <w:r w:rsidR="00895779">
          <w:rPr>
            <w:webHidden/>
          </w:rPr>
          <w:tab/>
        </w:r>
        <w:r w:rsidR="00895779">
          <w:rPr>
            <w:webHidden/>
          </w:rPr>
          <w:fldChar w:fldCharType="begin"/>
        </w:r>
        <w:r w:rsidR="00895779">
          <w:rPr>
            <w:webHidden/>
          </w:rPr>
          <w:instrText xml:space="preserve"> PAGEREF _Toc165454278 \h </w:instrText>
        </w:r>
        <w:r w:rsidR="00895779">
          <w:rPr>
            <w:webHidden/>
          </w:rPr>
        </w:r>
        <w:r w:rsidR="00895779">
          <w:rPr>
            <w:webHidden/>
          </w:rPr>
          <w:fldChar w:fldCharType="separate"/>
        </w:r>
        <w:r w:rsidR="006F4E56">
          <w:rPr>
            <w:webHidden/>
          </w:rPr>
          <w:t>5</w:t>
        </w:r>
        <w:r w:rsidR="00895779">
          <w:rPr>
            <w:webHidden/>
          </w:rPr>
          <w:fldChar w:fldCharType="end"/>
        </w:r>
      </w:hyperlink>
    </w:p>
    <w:p w14:paraId="374B94B5" w14:textId="2BE8A49D" w:rsidR="00895779" w:rsidRDefault="00000000">
      <w:pPr>
        <w:pStyle w:val="TOC2"/>
        <w:tabs>
          <w:tab w:val="left" w:pos="1000"/>
        </w:tabs>
        <w:rPr>
          <w:rFonts w:eastAsiaTheme="minorEastAsia" w:cstheme="minorBidi"/>
          <w:color w:val="auto"/>
          <w:kern w:val="2"/>
          <w:szCs w:val="22"/>
          <w14:ligatures w14:val="standardContextual"/>
        </w:rPr>
      </w:pPr>
      <w:hyperlink w:anchor="_Toc165454279" w:history="1">
        <w:r w:rsidR="00895779" w:rsidRPr="00804248">
          <w:rPr>
            <w:rStyle w:val="Hyperlink"/>
          </w:rPr>
          <w:t>1.2</w:t>
        </w:r>
        <w:r w:rsidR="00895779">
          <w:rPr>
            <w:rFonts w:eastAsiaTheme="minorEastAsia" w:cstheme="minorBidi"/>
            <w:color w:val="auto"/>
            <w:kern w:val="2"/>
            <w:szCs w:val="22"/>
            <w14:ligatures w14:val="standardContextual"/>
          </w:rPr>
          <w:tab/>
        </w:r>
        <w:r w:rsidR="00895779" w:rsidRPr="00804248">
          <w:rPr>
            <w:rStyle w:val="Hyperlink"/>
          </w:rPr>
          <w:t>Scope</w:t>
        </w:r>
        <w:r w:rsidR="00895779">
          <w:rPr>
            <w:webHidden/>
          </w:rPr>
          <w:tab/>
        </w:r>
        <w:r w:rsidR="00895779">
          <w:rPr>
            <w:webHidden/>
          </w:rPr>
          <w:fldChar w:fldCharType="begin"/>
        </w:r>
        <w:r w:rsidR="00895779">
          <w:rPr>
            <w:webHidden/>
          </w:rPr>
          <w:instrText xml:space="preserve"> PAGEREF _Toc165454279 \h </w:instrText>
        </w:r>
        <w:r w:rsidR="00895779">
          <w:rPr>
            <w:webHidden/>
          </w:rPr>
        </w:r>
        <w:r w:rsidR="00895779">
          <w:rPr>
            <w:webHidden/>
          </w:rPr>
          <w:fldChar w:fldCharType="separate"/>
        </w:r>
        <w:r w:rsidR="006F4E56">
          <w:rPr>
            <w:webHidden/>
          </w:rPr>
          <w:t>5</w:t>
        </w:r>
        <w:r w:rsidR="00895779">
          <w:rPr>
            <w:webHidden/>
          </w:rPr>
          <w:fldChar w:fldCharType="end"/>
        </w:r>
      </w:hyperlink>
    </w:p>
    <w:p w14:paraId="6994C742" w14:textId="74032B50" w:rsidR="00895779" w:rsidRDefault="00000000">
      <w:pPr>
        <w:pStyle w:val="TOC2"/>
        <w:tabs>
          <w:tab w:val="left" w:pos="1000"/>
        </w:tabs>
        <w:rPr>
          <w:rFonts w:eastAsiaTheme="minorEastAsia" w:cstheme="minorBidi"/>
          <w:color w:val="auto"/>
          <w:kern w:val="2"/>
          <w:szCs w:val="22"/>
          <w14:ligatures w14:val="standardContextual"/>
        </w:rPr>
      </w:pPr>
      <w:hyperlink w:anchor="_Toc165454280" w:history="1">
        <w:r w:rsidR="00895779" w:rsidRPr="00804248">
          <w:rPr>
            <w:rStyle w:val="Hyperlink"/>
          </w:rPr>
          <w:t>1.3</w:t>
        </w:r>
        <w:r w:rsidR="00895779">
          <w:rPr>
            <w:rFonts w:eastAsiaTheme="minorEastAsia" w:cstheme="minorBidi"/>
            <w:color w:val="auto"/>
            <w:kern w:val="2"/>
            <w:szCs w:val="22"/>
            <w14:ligatures w14:val="standardContextual"/>
          </w:rPr>
          <w:tab/>
        </w:r>
        <w:r w:rsidR="00895779" w:rsidRPr="00804248">
          <w:rPr>
            <w:rStyle w:val="Hyperlink"/>
          </w:rPr>
          <w:t>Audience</w:t>
        </w:r>
        <w:r w:rsidR="00895779">
          <w:rPr>
            <w:webHidden/>
          </w:rPr>
          <w:tab/>
        </w:r>
        <w:r w:rsidR="00895779">
          <w:rPr>
            <w:webHidden/>
          </w:rPr>
          <w:fldChar w:fldCharType="begin"/>
        </w:r>
        <w:r w:rsidR="00895779">
          <w:rPr>
            <w:webHidden/>
          </w:rPr>
          <w:instrText xml:space="preserve"> PAGEREF _Toc165454280 \h </w:instrText>
        </w:r>
        <w:r w:rsidR="00895779">
          <w:rPr>
            <w:webHidden/>
          </w:rPr>
        </w:r>
        <w:r w:rsidR="00895779">
          <w:rPr>
            <w:webHidden/>
          </w:rPr>
          <w:fldChar w:fldCharType="separate"/>
        </w:r>
        <w:r w:rsidR="006F4E56">
          <w:rPr>
            <w:webHidden/>
          </w:rPr>
          <w:t>6</w:t>
        </w:r>
        <w:r w:rsidR="00895779">
          <w:rPr>
            <w:webHidden/>
          </w:rPr>
          <w:fldChar w:fldCharType="end"/>
        </w:r>
      </w:hyperlink>
    </w:p>
    <w:p w14:paraId="0BAD1136" w14:textId="2845AD49" w:rsidR="00895779" w:rsidRDefault="00000000">
      <w:pPr>
        <w:pStyle w:val="TOC2"/>
        <w:tabs>
          <w:tab w:val="left" w:pos="1000"/>
        </w:tabs>
        <w:rPr>
          <w:rFonts w:eastAsiaTheme="minorEastAsia" w:cstheme="minorBidi"/>
          <w:color w:val="auto"/>
          <w:kern w:val="2"/>
          <w:szCs w:val="22"/>
          <w14:ligatures w14:val="standardContextual"/>
        </w:rPr>
      </w:pPr>
      <w:hyperlink w:anchor="_Toc165454281" w:history="1">
        <w:r w:rsidR="00895779" w:rsidRPr="00804248">
          <w:rPr>
            <w:rStyle w:val="Hyperlink"/>
          </w:rPr>
          <w:t>1.4</w:t>
        </w:r>
        <w:r w:rsidR="00895779">
          <w:rPr>
            <w:rFonts w:eastAsiaTheme="minorEastAsia" w:cstheme="minorBidi"/>
            <w:color w:val="auto"/>
            <w:kern w:val="2"/>
            <w:szCs w:val="22"/>
            <w14:ligatures w14:val="standardContextual"/>
          </w:rPr>
          <w:tab/>
        </w:r>
        <w:r w:rsidR="00895779" w:rsidRPr="00804248">
          <w:rPr>
            <w:rStyle w:val="Hyperlink"/>
          </w:rPr>
          <w:t>Assumptions</w:t>
        </w:r>
        <w:r w:rsidR="00895779">
          <w:rPr>
            <w:webHidden/>
          </w:rPr>
          <w:tab/>
        </w:r>
        <w:r w:rsidR="00895779">
          <w:rPr>
            <w:webHidden/>
          </w:rPr>
          <w:fldChar w:fldCharType="begin"/>
        </w:r>
        <w:r w:rsidR="00895779">
          <w:rPr>
            <w:webHidden/>
          </w:rPr>
          <w:instrText xml:space="preserve"> PAGEREF _Toc165454281 \h </w:instrText>
        </w:r>
        <w:r w:rsidR="00895779">
          <w:rPr>
            <w:webHidden/>
          </w:rPr>
        </w:r>
        <w:r w:rsidR="00895779">
          <w:rPr>
            <w:webHidden/>
          </w:rPr>
          <w:fldChar w:fldCharType="separate"/>
        </w:r>
        <w:r w:rsidR="006F4E56">
          <w:rPr>
            <w:webHidden/>
          </w:rPr>
          <w:t>6</w:t>
        </w:r>
        <w:r w:rsidR="00895779">
          <w:rPr>
            <w:webHidden/>
          </w:rPr>
          <w:fldChar w:fldCharType="end"/>
        </w:r>
      </w:hyperlink>
    </w:p>
    <w:p w14:paraId="0979FD1E" w14:textId="1B378878" w:rsidR="00895779" w:rsidRDefault="00000000">
      <w:pPr>
        <w:pStyle w:val="TOC2"/>
        <w:tabs>
          <w:tab w:val="left" w:pos="1000"/>
        </w:tabs>
        <w:rPr>
          <w:rFonts w:eastAsiaTheme="minorEastAsia" w:cstheme="minorBidi"/>
          <w:color w:val="auto"/>
          <w:kern w:val="2"/>
          <w:szCs w:val="22"/>
          <w14:ligatures w14:val="standardContextual"/>
        </w:rPr>
      </w:pPr>
      <w:hyperlink w:anchor="_Toc165454282" w:history="1">
        <w:r w:rsidR="00895779" w:rsidRPr="00804248">
          <w:rPr>
            <w:rStyle w:val="Hyperlink"/>
          </w:rPr>
          <w:t>1.5</w:t>
        </w:r>
        <w:r w:rsidR="00895779">
          <w:rPr>
            <w:rFonts w:eastAsiaTheme="minorEastAsia" w:cstheme="minorBidi"/>
            <w:color w:val="auto"/>
            <w:kern w:val="2"/>
            <w:szCs w:val="22"/>
            <w14:ligatures w14:val="standardContextual"/>
          </w:rPr>
          <w:tab/>
        </w:r>
        <w:r w:rsidR="00895779" w:rsidRPr="00804248">
          <w:rPr>
            <w:rStyle w:val="Hyperlink"/>
          </w:rPr>
          <w:t>Activation</w:t>
        </w:r>
        <w:r w:rsidR="00895779">
          <w:rPr>
            <w:webHidden/>
          </w:rPr>
          <w:tab/>
        </w:r>
        <w:r w:rsidR="00895779">
          <w:rPr>
            <w:webHidden/>
          </w:rPr>
          <w:fldChar w:fldCharType="begin"/>
        </w:r>
        <w:r w:rsidR="00895779">
          <w:rPr>
            <w:webHidden/>
          </w:rPr>
          <w:instrText xml:space="preserve"> PAGEREF _Toc165454282 \h </w:instrText>
        </w:r>
        <w:r w:rsidR="00895779">
          <w:rPr>
            <w:webHidden/>
          </w:rPr>
        </w:r>
        <w:r w:rsidR="00895779">
          <w:rPr>
            <w:webHidden/>
          </w:rPr>
          <w:fldChar w:fldCharType="separate"/>
        </w:r>
        <w:r w:rsidR="006F4E56">
          <w:rPr>
            <w:webHidden/>
          </w:rPr>
          <w:t>7</w:t>
        </w:r>
        <w:r w:rsidR="00895779">
          <w:rPr>
            <w:webHidden/>
          </w:rPr>
          <w:fldChar w:fldCharType="end"/>
        </w:r>
      </w:hyperlink>
    </w:p>
    <w:p w14:paraId="27F019BA" w14:textId="5C7B1951" w:rsidR="00895779" w:rsidRDefault="00000000">
      <w:pPr>
        <w:pStyle w:val="TOC2"/>
        <w:tabs>
          <w:tab w:val="left" w:pos="1000"/>
        </w:tabs>
        <w:rPr>
          <w:rFonts w:eastAsiaTheme="minorEastAsia" w:cstheme="minorBidi"/>
          <w:color w:val="auto"/>
          <w:kern w:val="2"/>
          <w:szCs w:val="22"/>
          <w14:ligatures w14:val="standardContextual"/>
        </w:rPr>
      </w:pPr>
      <w:hyperlink w:anchor="_Toc165454283" w:history="1">
        <w:r w:rsidR="00895779" w:rsidRPr="00804248">
          <w:rPr>
            <w:rStyle w:val="Hyperlink"/>
          </w:rPr>
          <w:t>1.6</w:t>
        </w:r>
        <w:r w:rsidR="00895779">
          <w:rPr>
            <w:rFonts w:eastAsiaTheme="minorEastAsia" w:cstheme="minorBidi"/>
            <w:color w:val="auto"/>
            <w:kern w:val="2"/>
            <w:szCs w:val="22"/>
            <w14:ligatures w14:val="standardContextual"/>
          </w:rPr>
          <w:tab/>
        </w:r>
        <w:r w:rsidR="00895779" w:rsidRPr="00804248">
          <w:rPr>
            <w:rStyle w:val="Hyperlink"/>
          </w:rPr>
          <w:t>Review and evaluation</w:t>
        </w:r>
        <w:r w:rsidR="00895779">
          <w:rPr>
            <w:webHidden/>
          </w:rPr>
          <w:tab/>
        </w:r>
        <w:r w:rsidR="00895779">
          <w:rPr>
            <w:webHidden/>
          </w:rPr>
          <w:fldChar w:fldCharType="begin"/>
        </w:r>
        <w:r w:rsidR="00895779">
          <w:rPr>
            <w:webHidden/>
          </w:rPr>
          <w:instrText xml:space="preserve"> PAGEREF _Toc165454283 \h </w:instrText>
        </w:r>
        <w:r w:rsidR="00895779">
          <w:rPr>
            <w:webHidden/>
          </w:rPr>
        </w:r>
        <w:r w:rsidR="00895779">
          <w:rPr>
            <w:webHidden/>
          </w:rPr>
          <w:fldChar w:fldCharType="separate"/>
        </w:r>
        <w:r w:rsidR="006F4E56">
          <w:rPr>
            <w:webHidden/>
          </w:rPr>
          <w:t>7</w:t>
        </w:r>
        <w:r w:rsidR="00895779">
          <w:rPr>
            <w:webHidden/>
          </w:rPr>
          <w:fldChar w:fldCharType="end"/>
        </w:r>
      </w:hyperlink>
    </w:p>
    <w:p w14:paraId="4117C664" w14:textId="50C88A5D" w:rsidR="00895779" w:rsidRDefault="00000000">
      <w:pPr>
        <w:pStyle w:val="TOC1"/>
        <w:tabs>
          <w:tab w:val="left" w:pos="454"/>
        </w:tabs>
        <w:rPr>
          <w:rFonts w:eastAsiaTheme="minorEastAsia" w:cstheme="minorBidi"/>
          <w:b w:val="0"/>
          <w:color w:val="auto"/>
          <w:kern w:val="2"/>
          <w:sz w:val="22"/>
          <w:szCs w:val="22"/>
          <w14:ligatures w14:val="standardContextual"/>
        </w:rPr>
      </w:pPr>
      <w:hyperlink w:anchor="_Toc165454284" w:history="1">
        <w:r w:rsidR="00895779" w:rsidRPr="00804248">
          <w:rPr>
            <w:rStyle w:val="Hyperlink"/>
          </w:rPr>
          <w:t>2</w:t>
        </w:r>
        <w:r w:rsidR="00895779">
          <w:rPr>
            <w:rFonts w:eastAsiaTheme="minorEastAsia" w:cstheme="minorBidi"/>
            <w:b w:val="0"/>
            <w:color w:val="auto"/>
            <w:kern w:val="2"/>
            <w:sz w:val="22"/>
            <w:szCs w:val="22"/>
            <w14:ligatures w14:val="standardContextual"/>
          </w:rPr>
          <w:tab/>
        </w:r>
        <w:r w:rsidR="00895779" w:rsidRPr="00804248">
          <w:rPr>
            <w:rStyle w:val="Hyperlink"/>
          </w:rPr>
          <w:t>Authorising environment</w:t>
        </w:r>
        <w:r w:rsidR="00895779">
          <w:rPr>
            <w:webHidden/>
          </w:rPr>
          <w:tab/>
        </w:r>
        <w:r w:rsidR="00895779">
          <w:rPr>
            <w:webHidden/>
          </w:rPr>
          <w:fldChar w:fldCharType="begin"/>
        </w:r>
        <w:r w:rsidR="00895779">
          <w:rPr>
            <w:webHidden/>
          </w:rPr>
          <w:instrText xml:space="preserve"> PAGEREF _Toc165454284 \h </w:instrText>
        </w:r>
        <w:r w:rsidR="00895779">
          <w:rPr>
            <w:webHidden/>
          </w:rPr>
        </w:r>
        <w:r w:rsidR="00895779">
          <w:rPr>
            <w:webHidden/>
          </w:rPr>
          <w:fldChar w:fldCharType="separate"/>
        </w:r>
        <w:r w:rsidR="006F4E56">
          <w:rPr>
            <w:webHidden/>
          </w:rPr>
          <w:t>7</w:t>
        </w:r>
        <w:r w:rsidR="00895779">
          <w:rPr>
            <w:webHidden/>
          </w:rPr>
          <w:fldChar w:fldCharType="end"/>
        </w:r>
      </w:hyperlink>
    </w:p>
    <w:p w14:paraId="4822D1A7" w14:textId="5D8AFC20" w:rsidR="00895779" w:rsidRDefault="00000000">
      <w:pPr>
        <w:pStyle w:val="TOC2"/>
        <w:tabs>
          <w:tab w:val="left" w:pos="1000"/>
        </w:tabs>
        <w:rPr>
          <w:rFonts w:eastAsiaTheme="minorEastAsia" w:cstheme="minorBidi"/>
          <w:color w:val="auto"/>
          <w:kern w:val="2"/>
          <w:szCs w:val="22"/>
          <w14:ligatures w14:val="standardContextual"/>
        </w:rPr>
      </w:pPr>
      <w:hyperlink w:anchor="_Toc165454285" w:history="1">
        <w:r w:rsidR="00895779" w:rsidRPr="00804248">
          <w:rPr>
            <w:rStyle w:val="Hyperlink"/>
          </w:rPr>
          <w:t>2.1</w:t>
        </w:r>
        <w:r w:rsidR="00895779">
          <w:rPr>
            <w:rFonts w:eastAsiaTheme="minorEastAsia" w:cstheme="minorBidi"/>
            <w:color w:val="auto"/>
            <w:kern w:val="2"/>
            <w:szCs w:val="22"/>
            <w14:ligatures w14:val="standardContextual"/>
          </w:rPr>
          <w:tab/>
        </w:r>
        <w:r w:rsidR="00895779" w:rsidRPr="00804248">
          <w:rPr>
            <w:rStyle w:val="Hyperlink"/>
          </w:rPr>
          <w:t>International arrangements</w:t>
        </w:r>
        <w:r w:rsidR="00895779">
          <w:rPr>
            <w:webHidden/>
          </w:rPr>
          <w:tab/>
        </w:r>
        <w:r w:rsidR="00895779">
          <w:rPr>
            <w:webHidden/>
          </w:rPr>
          <w:fldChar w:fldCharType="begin"/>
        </w:r>
        <w:r w:rsidR="00895779">
          <w:rPr>
            <w:webHidden/>
          </w:rPr>
          <w:instrText xml:space="preserve"> PAGEREF _Toc165454285 \h </w:instrText>
        </w:r>
        <w:r w:rsidR="00895779">
          <w:rPr>
            <w:webHidden/>
          </w:rPr>
        </w:r>
        <w:r w:rsidR="00895779">
          <w:rPr>
            <w:webHidden/>
          </w:rPr>
          <w:fldChar w:fldCharType="separate"/>
        </w:r>
        <w:r w:rsidR="006F4E56">
          <w:rPr>
            <w:webHidden/>
          </w:rPr>
          <w:t>8</w:t>
        </w:r>
        <w:r w:rsidR="00895779">
          <w:rPr>
            <w:webHidden/>
          </w:rPr>
          <w:fldChar w:fldCharType="end"/>
        </w:r>
      </w:hyperlink>
    </w:p>
    <w:p w14:paraId="7AD1E003" w14:textId="2364DA8E" w:rsidR="00895779" w:rsidRDefault="00000000">
      <w:pPr>
        <w:pStyle w:val="TOC2"/>
        <w:tabs>
          <w:tab w:val="left" w:pos="1000"/>
        </w:tabs>
        <w:rPr>
          <w:rFonts w:eastAsiaTheme="minorEastAsia" w:cstheme="minorBidi"/>
          <w:color w:val="auto"/>
          <w:kern w:val="2"/>
          <w:szCs w:val="22"/>
          <w14:ligatures w14:val="standardContextual"/>
        </w:rPr>
      </w:pPr>
      <w:hyperlink w:anchor="_Toc165454286" w:history="1">
        <w:r w:rsidR="00895779" w:rsidRPr="00804248">
          <w:rPr>
            <w:rStyle w:val="Hyperlink"/>
          </w:rPr>
          <w:t>2.2</w:t>
        </w:r>
        <w:r w:rsidR="00895779">
          <w:rPr>
            <w:rFonts w:eastAsiaTheme="minorEastAsia" w:cstheme="minorBidi"/>
            <w:color w:val="auto"/>
            <w:kern w:val="2"/>
            <w:szCs w:val="22"/>
            <w14:ligatures w14:val="standardContextual"/>
          </w:rPr>
          <w:tab/>
        </w:r>
        <w:r w:rsidR="00895779" w:rsidRPr="00804248">
          <w:rPr>
            <w:rStyle w:val="Hyperlink"/>
          </w:rPr>
          <w:t>National arrangements</w:t>
        </w:r>
        <w:r w:rsidR="00895779">
          <w:rPr>
            <w:webHidden/>
          </w:rPr>
          <w:tab/>
        </w:r>
        <w:r w:rsidR="00895779">
          <w:rPr>
            <w:webHidden/>
          </w:rPr>
          <w:fldChar w:fldCharType="begin"/>
        </w:r>
        <w:r w:rsidR="00895779">
          <w:rPr>
            <w:webHidden/>
          </w:rPr>
          <w:instrText xml:space="preserve"> PAGEREF _Toc165454286 \h </w:instrText>
        </w:r>
        <w:r w:rsidR="00895779">
          <w:rPr>
            <w:webHidden/>
          </w:rPr>
        </w:r>
        <w:r w:rsidR="00895779">
          <w:rPr>
            <w:webHidden/>
          </w:rPr>
          <w:fldChar w:fldCharType="separate"/>
        </w:r>
        <w:r w:rsidR="006F4E56">
          <w:rPr>
            <w:webHidden/>
          </w:rPr>
          <w:t>8</w:t>
        </w:r>
        <w:r w:rsidR="00895779">
          <w:rPr>
            <w:webHidden/>
          </w:rPr>
          <w:fldChar w:fldCharType="end"/>
        </w:r>
      </w:hyperlink>
    </w:p>
    <w:p w14:paraId="608BC5F4" w14:textId="6C2892AA" w:rsidR="00895779" w:rsidRDefault="00000000">
      <w:pPr>
        <w:pStyle w:val="TOC3"/>
        <w:tabs>
          <w:tab w:val="left" w:pos="1000"/>
        </w:tabs>
        <w:rPr>
          <w:b w:val="0"/>
          <w:color w:val="auto"/>
          <w:kern w:val="2"/>
          <w:sz w:val="22"/>
          <w:szCs w:val="22"/>
          <w14:ligatures w14:val="standardContextual"/>
        </w:rPr>
      </w:pPr>
      <w:hyperlink w:anchor="_Toc165454287" w:history="1">
        <w:r w:rsidR="00895779" w:rsidRPr="00804248">
          <w:rPr>
            <w:rStyle w:val="Hyperlink"/>
          </w:rPr>
          <w:t>2.2.1</w:t>
        </w:r>
        <w:r w:rsidR="00895779">
          <w:rPr>
            <w:b w:val="0"/>
            <w:color w:val="auto"/>
            <w:kern w:val="2"/>
            <w:sz w:val="22"/>
            <w:szCs w:val="22"/>
            <w14:ligatures w14:val="standardContextual"/>
          </w:rPr>
          <w:tab/>
        </w:r>
        <w:r w:rsidR="00895779" w:rsidRPr="00804248">
          <w:rPr>
            <w:rStyle w:val="Hyperlink"/>
          </w:rPr>
          <w:t>National agreements</w:t>
        </w:r>
        <w:r w:rsidR="00895779">
          <w:rPr>
            <w:webHidden/>
          </w:rPr>
          <w:tab/>
        </w:r>
        <w:r w:rsidR="00895779">
          <w:rPr>
            <w:webHidden/>
          </w:rPr>
          <w:fldChar w:fldCharType="begin"/>
        </w:r>
        <w:r w:rsidR="00895779">
          <w:rPr>
            <w:webHidden/>
          </w:rPr>
          <w:instrText xml:space="preserve"> PAGEREF _Toc165454287 \h </w:instrText>
        </w:r>
        <w:r w:rsidR="00895779">
          <w:rPr>
            <w:webHidden/>
          </w:rPr>
        </w:r>
        <w:r w:rsidR="00895779">
          <w:rPr>
            <w:webHidden/>
          </w:rPr>
          <w:fldChar w:fldCharType="separate"/>
        </w:r>
        <w:r w:rsidR="006F4E56">
          <w:rPr>
            <w:webHidden/>
          </w:rPr>
          <w:t>8</w:t>
        </w:r>
        <w:r w:rsidR="00895779">
          <w:rPr>
            <w:webHidden/>
          </w:rPr>
          <w:fldChar w:fldCharType="end"/>
        </w:r>
      </w:hyperlink>
    </w:p>
    <w:p w14:paraId="6D360D03" w14:textId="79B55DE8" w:rsidR="00895779" w:rsidRDefault="00000000">
      <w:pPr>
        <w:pStyle w:val="TOC3"/>
        <w:tabs>
          <w:tab w:val="left" w:pos="1000"/>
        </w:tabs>
        <w:rPr>
          <w:b w:val="0"/>
          <w:color w:val="auto"/>
          <w:kern w:val="2"/>
          <w:sz w:val="22"/>
          <w:szCs w:val="22"/>
          <w14:ligatures w14:val="standardContextual"/>
        </w:rPr>
      </w:pPr>
      <w:hyperlink w:anchor="_Toc165454288" w:history="1">
        <w:r w:rsidR="00895779" w:rsidRPr="00804248">
          <w:rPr>
            <w:rStyle w:val="Hyperlink"/>
          </w:rPr>
          <w:t>2.2.2</w:t>
        </w:r>
        <w:r w:rsidR="00895779">
          <w:rPr>
            <w:b w:val="0"/>
            <w:color w:val="auto"/>
            <w:kern w:val="2"/>
            <w:sz w:val="22"/>
            <w:szCs w:val="22"/>
            <w14:ligatures w14:val="standardContextual"/>
          </w:rPr>
          <w:tab/>
        </w:r>
        <w:r w:rsidR="00895779" w:rsidRPr="00804248">
          <w:rPr>
            <w:rStyle w:val="Hyperlink"/>
          </w:rPr>
          <w:t>National decision-making bodies</w:t>
        </w:r>
        <w:r w:rsidR="00895779">
          <w:rPr>
            <w:webHidden/>
          </w:rPr>
          <w:tab/>
        </w:r>
        <w:r w:rsidR="00895779">
          <w:rPr>
            <w:webHidden/>
          </w:rPr>
          <w:fldChar w:fldCharType="begin"/>
        </w:r>
        <w:r w:rsidR="00895779">
          <w:rPr>
            <w:webHidden/>
          </w:rPr>
          <w:instrText xml:space="preserve"> PAGEREF _Toc165454288 \h </w:instrText>
        </w:r>
        <w:r w:rsidR="00895779">
          <w:rPr>
            <w:webHidden/>
          </w:rPr>
        </w:r>
        <w:r w:rsidR="00895779">
          <w:rPr>
            <w:webHidden/>
          </w:rPr>
          <w:fldChar w:fldCharType="separate"/>
        </w:r>
        <w:r w:rsidR="006F4E56">
          <w:rPr>
            <w:webHidden/>
          </w:rPr>
          <w:t>8</w:t>
        </w:r>
        <w:r w:rsidR="00895779">
          <w:rPr>
            <w:webHidden/>
          </w:rPr>
          <w:fldChar w:fldCharType="end"/>
        </w:r>
      </w:hyperlink>
    </w:p>
    <w:p w14:paraId="4D9E1118" w14:textId="6A44A3EE" w:rsidR="00895779" w:rsidRDefault="00000000">
      <w:pPr>
        <w:pStyle w:val="TOC2"/>
        <w:tabs>
          <w:tab w:val="left" w:pos="1000"/>
        </w:tabs>
        <w:rPr>
          <w:rFonts w:eastAsiaTheme="minorEastAsia" w:cstheme="minorBidi"/>
          <w:color w:val="auto"/>
          <w:kern w:val="2"/>
          <w:szCs w:val="22"/>
          <w14:ligatures w14:val="standardContextual"/>
        </w:rPr>
      </w:pPr>
      <w:hyperlink w:anchor="_Toc165454289" w:history="1">
        <w:r w:rsidR="00895779" w:rsidRPr="00804248">
          <w:rPr>
            <w:rStyle w:val="Hyperlink"/>
          </w:rPr>
          <w:t>2.3</w:t>
        </w:r>
        <w:r w:rsidR="00895779">
          <w:rPr>
            <w:rFonts w:eastAsiaTheme="minorEastAsia" w:cstheme="minorBidi"/>
            <w:color w:val="auto"/>
            <w:kern w:val="2"/>
            <w:szCs w:val="22"/>
            <w14:ligatures w14:val="standardContextual"/>
          </w:rPr>
          <w:tab/>
        </w:r>
        <w:r w:rsidR="00895779" w:rsidRPr="00804248">
          <w:rPr>
            <w:rStyle w:val="Hyperlink"/>
          </w:rPr>
          <w:t>State arrangements</w:t>
        </w:r>
        <w:r w:rsidR="00895779">
          <w:rPr>
            <w:webHidden/>
          </w:rPr>
          <w:tab/>
        </w:r>
        <w:r w:rsidR="00895779">
          <w:rPr>
            <w:webHidden/>
          </w:rPr>
          <w:fldChar w:fldCharType="begin"/>
        </w:r>
        <w:r w:rsidR="00895779">
          <w:rPr>
            <w:webHidden/>
          </w:rPr>
          <w:instrText xml:space="preserve"> PAGEREF _Toc165454289 \h </w:instrText>
        </w:r>
        <w:r w:rsidR="00895779">
          <w:rPr>
            <w:webHidden/>
          </w:rPr>
        </w:r>
        <w:r w:rsidR="00895779">
          <w:rPr>
            <w:webHidden/>
          </w:rPr>
          <w:fldChar w:fldCharType="separate"/>
        </w:r>
        <w:r w:rsidR="006F4E56">
          <w:rPr>
            <w:webHidden/>
          </w:rPr>
          <w:t>11</w:t>
        </w:r>
        <w:r w:rsidR="00895779">
          <w:rPr>
            <w:webHidden/>
          </w:rPr>
          <w:fldChar w:fldCharType="end"/>
        </w:r>
      </w:hyperlink>
    </w:p>
    <w:p w14:paraId="440299DD" w14:textId="6C09426C" w:rsidR="00895779" w:rsidRDefault="00000000">
      <w:pPr>
        <w:pStyle w:val="TOC3"/>
        <w:tabs>
          <w:tab w:val="left" w:pos="1000"/>
        </w:tabs>
        <w:rPr>
          <w:b w:val="0"/>
          <w:color w:val="auto"/>
          <w:kern w:val="2"/>
          <w:sz w:val="22"/>
          <w:szCs w:val="22"/>
          <w14:ligatures w14:val="standardContextual"/>
        </w:rPr>
      </w:pPr>
      <w:hyperlink w:anchor="_Toc165454290" w:history="1">
        <w:r w:rsidR="00895779" w:rsidRPr="00804248">
          <w:rPr>
            <w:rStyle w:val="Hyperlink"/>
          </w:rPr>
          <w:t>2.3.1</w:t>
        </w:r>
        <w:r w:rsidR="00895779">
          <w:rPr>
            <w:b w:val="0"/>
            <w:color w:val="auto"/>
            <w:kern w:val="2"/>
            <w:sz w:val="22"/>
            <w:szCs w:val="22"/>
            <w14:ligatures w14:val="standardContextual"/>
          </w:rPr>
          <w:tab/>
        </w:r>
        <w:r w:rsidR="00895779" w:rsidRPr="00804248">
          <w:rPr>
            <w:rStyle w:val="Hyperlink"/>
          </w:rPr>
          <w:t>DEECA’s control agency role</w:t>
        </w:r>
        <w:r w:rsidR="00895779">
          <w:rPr>
            <w:webHidden/>
          </w:rPr>
          <w:tab/>
        </w:r>
        <w:r w:rsidR="00895779">
          <w:rPr>
            <w:webHidden/>
          </w:rPr>
          <w:fldChar w:fldCharType="begin"/>
        </w:r>
        <w:r w:rsidR="00895779">
          <w:rPr>
            <w:webHidden/>
          </w:rPr>
          <w:instrText xml:space="preserve"> PAGEREF _Toc165454290 \h </w:instrText>
        </w:r>
        <w:r w:rsidR="00895779">
          <w:rPr>
            <w:webHidden/>
          </w:rPr>
        </w:r>
        <w:r w:rsidR="00895779">
          <w:rPr>
            <w:webHidden/>
          </w:rPr>
          <w:fldChar w:fldCharType="separate"/>
        </w:r>
        <w:r w:rsidR="006F4E56">
          <w:rPr>
            <w:webHidden/>
          </w:rPr>
          <w:t>11</w:t>
        </w:r>
        <w:r w:rsidR="00895779">
          <w:rPr>
            <w:webHidden/>
          </w:rPr>
          <w:fldChar w:fldCharType="end"/>
        </w:r>
      </w:hyperlink>
    </w:p>
    <w:p w14:paraId="32D58C73" w14:textId="2E467B2A" w:rsidR="00895779" w:rsidRDefault="00000000">
      <w:pPr>
        <w:pStyle w:val="TOC3"/>
        <w:tabs>
          <w:tab w:val="left" w:pos="1000"/>
        </w:tabs>
        <w:rPr>
          <w:b w:val="0"/>
          <w:color w:val="auto"/>
          <w:kern w:val="2"/>
          <w:sz w:val="22"/>
          <w:szCs w:val="22"/>
          <w14:ligatures w14:val="standardContextual"/>
        </w:rPr>
      </w:pPr>
      <w:hyperlink w:anchor="_Toc165454291" w:history="1">
        <w:r w:rsidR="00895779" w:rsidRPr="00804248">
          <w:rPr>
            <w:rStyle w:val="Hyperlink"/>
          </w:rPr>
          <w:t>2.3.2</w:t>
        </w:r>
        <w:r w:rsidR="00895779">
          <w:rPr>
            <w:b w:val="0"/>
            <w:color w:val="auto"/>
            <w:kern w:val="2"/>
            <w:sz w:val="22"/>
            <w:szCs w:val="22"/>
            <w14:ligatures w14:val="standardContextual"/>
          </w:rPr>
          <w:tab/>
        </w:r>
        <w:r w:rsidR="00895779" w:rsidRPr="00804248">
          <w:rPr>
            <w:rStyle w:val="Hyperlink"/>
          </w:rPr>
          <w:t>Additional authorisation under declarations</w:t>
        </w:r>
        <w:r w:rsidR="00895779">
          <w:rPr>
            <w:webHidden/>
          </w:rPr>
          <w:tab/>
        </w:r>
        <w:r w:rsidR="00895779">
          <w:rPr>
            <w:webHidden/>
          </w:rPr>
          <w:fldChar w:fldCharType="begin"/>
        </w:r>
        <w:r w:rsidR="00895779">
          <w:rPr>
            <w:webHidden/>
          </w:rPr>
          <w:instrText xml:space="preserve"> PAGEREF _Toc165454291 \h </w:instrText>
        </w:r>
        <w:r w:rsidR="00895779">
          <w:rPr>
            <w:webHidden/>
          </w:rPr>
        </w:r>
        <w:r w:rsidR="00895779">
          <w:rPr>
            <w:webHidden/>
          </w:rPr>
          <w:fldChar w:fldCharType="separate"/>
        </w:r>
        <w:r w:rsidR="006F4E56">
          <w:rPr>
            <w:webHidden/>
          </w:rPr>
          <w:t>11</w:t>
        </w:r>
        <w:r w:rsidR="00895779">
          <w:rPr>
            <w:webHidden/>
          </w:rPr>
          <w:fldChar w:fldCharType="end"/>
        </w:r>
      </w:hyperlink>
    </w:p>
    <w:p w14:paraId="4579F776" w14:textId="6C242F31" w:rsidR="00895779" w:rsidRDefault="00000000">
      <w:pPr>
        <w:pStyle w:val="TOC3"/>
        <w:tabs>
          <w:tab w:val="left" w:pos="1000"/>
        </w:tabs>
        <w:rPr>
          <w:b w:val="0"/>
          <w:color w:val="auto"/>
          <w:kern w:val="2"/>
          <w:sz w:val="22"/>
          <w:szCs w:val="22"/>
          <w14:ligatures w14:val="standardContextual"/>
        </w:rPr>
      </w:pPr>
      <w:hyperlink w:anchor="_Toc165454292" w:history="1">
        <w:r w:rsidR="00895779" w:rsidRPr="00804248">
          <w:rPr>
            <w:rStyle w:val="Hyperlink"/>
          </w:rPr>
          <w:t>2.3.3</w:t>
        </w:r>
        <w:r w:rsidR="00895779">
          <w:rPr>
            <w:b w:val="0"/>
            <w:color w:val="auto"/>
            <w:kern w:val="2"/>
            <w:sz w:val="22"/>
            <w:szCs w:val="22"/>
            <w14:ligatures w14:val="standardContextual"/>
          </w:rPr>
          <w:tab/>
        </w:r>
        <w:r w:rsidR="00895779" w:rsidRPr="00804248">
          <w:rPr>
            <w:rStyle w:val="Hyperlink"/>
          </w:rPr>
          <w:t>EAD response governance roles and responsibilities</w:t>
        </w:r>
        <w:r w:rsidR="00895779">
          <w:rPr>
            <w:webHidden/>
          </w:rPr>
          <w:tab/>
        </w:r>
        <w:r w:rsidR="00895779">
          <w:rPr>
            <w:webHidden/>
          </w:rPr>
          <w:fldChar w:fldCharType="begin"/>
        </w:r>
        <w:r w:rsidR="00895779">
          <w:rPr>
            <w:webHidden/>
          </w:rPr>
          <w:instrText xml:space="preserve"> PAGEREF _Toc165454292 \h </w:instrText>
        </w:r>
        <w:r w:rsidR="00895779">
          <w:rPr>
            <w:webHidden/>
          </w:rPr>
        </w:r>
        <w:r w:rsidR="00895779">
          <w:rPr>
            <w:webHidden/>
          </w:rPr>
          <w:fldChar w:fldCharType="separate"/>
        </w:r>
        <w:r w:rsidR="006F4E56">
          <w:rPr>
            <w:webHidden/>
          </w:rPr>
          <w:t>11</w:t>
        </w:r>
        <w:r w:rsidR="00895779">
          <w:rPr>
            <w:webHidden/>
          </w:rPr>
          <w:fldChar w:fldCharType="end"/>
        </w:r>
      </w:hyperlink>
    </w:p>
    <w:p w14:paraId="731741FB" w14:textId="22FC60CF" w:rsidR="00895779" w:rsidRDefault="00000000">
      <w:pPr>
        <w:pStyle w:val="TOC2"/>
        <w:tabs>
          <w:tab w:val="left" w:pos="1000"/>
        </w:tabs>
        <w:rPr>
          <w:rFonts w:eastAsiaTheme="minorEastAsia" w:cstheme="minorBidi"/>
          <w:color w:val="auto"/>
          <w:kern w:val="2"/>
          <w:szCs w:val="22"/>
          <w14:ligatures w14:val="standardContextual"/>
        </w:rPr>
      </w:pPr>
      <w:hyperlink w:anchor="_Toc165454293" w:history="1">
        <w:r w:rsidR="00895779" w:rsidRPr="00804248">
          <w:rPr>
            <w:rStyle w:val="Hyperlink"/>
          </w:rPr>
          <w:t>2.4</w:t>
        </w:r>
        <w:r w:rsidR="00895779">
          <w:rPr>
            <w:rFonts w:eastAsiaTheme="minorEastAsia" w:cstheme="minorBidi"/>
            <w:color w:val="auto"/>
            <w:kern w:val="2"/>
            <w:szCs w:val="22"/>
            <w14:ligatures w14:val="standardContextual"/>
          </w:rPr>
          <w:tab/>
        </w:r>
        <w:r w:rsidR="00895779" w:rsidRPr="00804248">
          <w:rPr>
            <w:rStyle w:val="Hyperlink"/>
          </w:rPr>
          <w:t>Legislation</w:t>
        </w:r>
        <w:r w:rsidR="00895779">
          <w:rPr>
            <w:webHidden/>
          </w:rPr>
          <w:tab/>
        </w:r>
        <w:r w:rsidR="00895779">
          <w:rPr>
            <w:webHidden/>
          </w:rPr>
          <w:fldChar w:fldCharType="begin"/>
        </w:r>
        <w:r w:rsidR="00895779">
          <w:rPr>
            <w:webHidden/>
          </w:rPr>
          <w:instrText xml:space="preserve"> PAGEREF _Toc165454293 \h </w:instrText>
        </w:r>
        <w:r w:rsidR="00895779">
          <w:rPr>
            <w:webHidden/>
          </w:rPr>
        </w:r>
        <w:r w:rsidR="00895779">
          <w:rPr>
            <w:webHidden/>
          </w:rPr>
          <w:fldChar w:fldCharType="separate"/>
        </w:r>
        <w:r w:rsidR="006F4E56">
          <w:rPr>
            <w:webHidden/>
          </w:rPr>
          <w:t>16</w:t>
        </w:r>
        <w:r w:rsidR="00895779">
          <w:rPr>
            <w:webHidden/>
          </w:rPr>
          <w:fldChar w:fldCharType="end"/>
        </w:r>
      </w:hyperlink>
    </w:p>
    <w:p w14:paraId="5E4B2B66" w14:textId="6650E920" w:rsidR="00895779" w:rsidRDefault="00000000">
      <w:pPr>
        <w:pStyle w:val="TOC3"/>
        <w:tabs>
          <w:tab w:val="left" w:pos="1000"/>
        </w:tabs>
        <w:rPr>
          <w:b w:val="0"/>
          <w:color w:val="auto"/>
          <w:kern w:val="2"/>
          <w:sz w:val="22"/>
          <w:szCs w:val="22"/>
          <w14:ligatures w14:val="standardContextual"/>
        </w:rPr>
      </w:pPr>
      <w:hyperlink w:anchor="_Toc165454294" w:history="1">
        <w:r w:rsidR="00895779" w:rsidRPr="00804248">
          <w:rPr>
            <w:rStyle w:val="Hyperlink"/>
          </w:rPr>
          <w:t>2.4.1</w:t>
        </w:r>
        <w:r w:rsidR="00895779">
          <w:rPr>
            <w:b w:val="0"/>
            <w:color w:val="auto"/>
            <w:kern w:val="2"/>
            <w:sz w:val="22"/>
            <w:szCs w:val="22"/>
            <w14:ligatures w14:val="standardContextual"/>
          </w:rPr>
          <w:tab/>
        </w:r>
        <w:r w:rsidR="00895779" w:rsidRPr="00804248">
          <w:rPr>
            <w:rStyle w:val="Hyperlink"/>
          </w:rPr>
          <w:t>Other relevant legislation</w:t>
        </w:r>
        <w:r w:rsidR="00895779">
          <w:rPr>
            <w:webHidden/>
          </w:rPr>
          <w:tab/>
        </w:r>
        <w:r w:rsidR="00895779">
          <w:rPr>
            <w:webHidden/>
          </w:rPr>
          <w:fldChar w:fldCharType="begin"/>
        </w:r>
        <w:r w:rsidR="00895779">
          <w:rPr>
            <w:webHidden/>
          </w:rPr>
          <w:instrText xml:space="preserve"> PAGEREF _Toc165454294 \h </w:instrText>
        </w:r>
        <w:r w:rsidR="00895779">
          <w:rPr>
            <w:webHidden/>
          </w:rPr>
        </w:r>
        <w:r w:rsidR="00895779">
          <w:rPr>
            <w:webHidden/>
          </w:rPr>
          <w:fldChar w:fldCharType="separate"/>
        </w:r>
        <w:r w:rsidR="006F4E56">
          <w:rPr>
            <w:webHidden/>
          </w:rPr>
          <w:t>16</w:t>
        </w:r>
        <w:r w:rsidR="00895779">
          <w:rPr>
            <w:webHidden/>
          </w:rPr>
          <w:fldChar w:fldCharType="end"/>
        </w:r>
      </w:hyperlink>
    </w:p>
    <w:p w14:paraId="04CCD395" w14:textId="79325626" w:rsidR="00895779" w:rsidRDefault="00000000">
      <w:pPr>
        <w:pStyle w:val="TOC2"/>
        <w:tabs>
          <w:tab w:val="left" w:pos="1000"/>
        </w:tabs>
        <w:rPr>
          <w:rFonts w:eastAsiaTheme="minorEastAsia" w:cstheme="minorBidi"/>
          <w:color w:val="auto"/>
          <w:kern w:val="2"/>
          <w:szCs w:val="22"/>
          <w14:ligatures w14:val="standardContextual"/>
        </w:rPr>
      </w:pPr>
      <w:hyperlink w:anchor="_Toc165454295" w:history="1">
        <w:r w:rsidR="00895779" w:rsidRPr="00804248">
          <w:rPr>
            <w:rStyle w:val="Hyperlink"/>
          </w:rPr>
          <w:t>2.5</w:t>
        </w:r>
        <w:r w:rsidR="00895779">
          <w:rPr>
            <w:rFonts w:eastAsiaTheme="minorEastAsia" w:cstheme="minorBidi"/>
            <w:color w:val="auto"/>
            <w:kern w:val="2"/>
            <w:szCs w:val="22"/>
            <w14:ligatures w14:val="standardContextual"/>
          </w:rPr>
          <w:tab/>
        </w:r>
        <w:r w:rsidR="00895779" w:rsidRPr="00804248">
          <w:rPr>
            <w:rStyle w:val="Hyperlink"/>
          </w:rPr>
          <w:t>Hierarchy of emergency management plans</w:t>
        </w:r>
        <w:r w:rsidR="00895779">
          <w:rPr>
            <w:webHidden/>
          </w:rPr>
          <w:tab/>
        </w:r>
        <w:r w:rsidR="00895779">
          <w:rPr>
            <w:webHidden/>
          </w:rPr>
          <w:fldChar w:fldCharType="begin"/>
        </w:r>
        <w:r w:rsidR="00895779">
          <w:rPr>
            <w:webHidden/>
          </w:rPr>
          <w:instrText xml:space="preserve"> PAGEREF _Toc165454295 \h </w:instrText>
        </w:r>
        <w:r w:rsidR="00895779">
          <w:rPr>
            <w:webHidden/>
          </w:rPr>
        </w:r>
        <w:r w:rsidR="00895779">
          <w:rPr>
            <w:webHidden/>
          </w:rPr>
          <w:fldChar w:fldCharType="separate"/>
        </w:r>
        <w:r w:rsidR="006F4E56">
          <w:rPr>
            <w:webHidden/>
          </w:rPr>
          <w:t>17</w:t>
        </w:r>
        <w:r w:rsidR="00895779">
          <w:rPr>
            <w:webHidden/>
          </w:rPr>
          <w:fldChar w:fldCharType="end"/>
        </w:r>
      </w:hyperlink>
    </w:p>
    <w:p w14:paraId="40DDA158" w14:textId="2FE61554" w:rsidR="00895779" w:rsidRDefault="00000000">
      <w:pPr>
        <w:pStyle w:val="TOC2"/>
        <w:tabs>
          <w:tab w:val="left" w:pos="1000"/>
        </w:tabs>
        <w:rPr>
          <w:rFonts w:eastAsiaTheme="minorEastAsia" w:cstheme="minorBidi"/>
          <w:color w:val="auto"/>
          <w:kern w:val="2"/>
          <w:szCs w:val="22"/>
          <w14:ligatures w14:val="standardContextual"/>
        </w:rPr>
      </w:pPr>
      <w:hyperlink w:anchor="_Toc165454296" w:history="1">
        <w:r w:rsidR="00895779" w:rsidRPr="00804248">
          <w:rPr>
            <w:rStyle w:val="Hyperlink"/>
          </w:rPr>
          <w:t>2.6</w:t>
        </w:r>
        <w:r w:rsidR="00895779">
          <w:rPr>
            <w:rFonts w:eastAsiaTheme="minorEastAsia" w:cstheme="minorBidi"/>
            <w:color w:val="auto"/>
            <w:kern w:val="2"/>
            <w:szCs w:val="22"/>
            <w14:ligatures w14:val="standardContextual"/>
          </w:rPr>
          <w:tab/>
        </w:r>
        <w:r w:rsidR="00895779" w:rsidRPr="00804248">
          <w:rPr>
            <w:rStyle w:val="Hyperlink"/>
          </w:rPr>
          <w:t>Response funding</w:t>
        </w:r>
        <w:r w:rsidR="00895779">
          <w:rPr>
            <w:webHidden/>
          </w:rPr>
          <w:tab/>
        </w:r>
        <w:r w:rsidR="00895779">
          <w:rPr>
            <w:webHidden/>
          </w:rPr>
          <w:fldChar w:fldCharType="begin"/>
        </w:r>
        <w:r w:rsidR="00895779">
          <w:rPr>
            <w:webHidden/>
          </w:rPr>
          <w:instrText xml:space="preserve"> PAGEREF _Toc165454296 \h </w:instrText>
        </w:r>
        <w:r w:rsidR="00895779">
          <w:rPr>
            <w:webHidden/>
          </w:rPr>
        </w:r>
        <w:r w:rsidR="00895779">
          <w:rPr>
            <w:webHidden/>
          </w:rPr>
          <w:fldChar w:fldCharType="separate"/>
        </w:r>
        <w:r w:rsidR="006F4E56">
          <w:rPr>
            <w:webHidden/>
          </w:rPr>
          <w:t>18</w:t>
        </w:r>
        <w:r w:rsidR="00895779">
          <w:rPr>
            <w:webHidden/>
          </w:rPr>
          <w:fldChar w:fldCharType="end"/>
        </w:r>
      </w:hyperlink>
    </w:p>
    <w:p w14:paraId="118378E0" w14:textId="5A3A2E9B" w:rsidR="00895779" w:rsidRDefault="00000000">
      <w:pPr>
        <w:pStyle w:val="TOC1"/>
        <w:tabs>
          <w:tab w:val="left" w:pos="454"/>
        </w:tabs>
        <w:rPr>
          <w:rFonts w:eastAsiaTheme="minorEastAsia" w:cstheme="minorBidi"/>
          <w:b w:val="0"/>
          <w:color w:val="auto"/>
          <w:kern w:val="2"/>
          <w:sz w:val="22"/>
          <w:szCs w:val="22"/>
          <w14:ligatures w14:val="standardContextual"/>
        </w:rPr>
      </w:pPr>
      <w:hyperlink w:anchor="_Toc165454297" w:history="1">
        <w:r w:rsidR="00895779" w:rsidRPr="00804248">
          <w:rPr>
            <w:rStyle w:val="Hyperlink"/>
          </w:rPr>
          <w:t>3</w:t>
        </w:r>
        <w:r w:rsidR="00895779">
          <w:rPr>
            <w:rFonts w:eastAsiaTheme="minorEastAsia" w:cstheme="minorBidi"/>
            <w:b w:val="0"/>
            <w:color w:val="auto"/>
            <w:kern w:val="2"/>
            <w:sz w:val="22"/>
            <w:szCs w:val="22"/>
            <w14:ligatures w14:val="standardContextual"/>
          </w:rPr>
          <w:tab/>
        </w:r>
        <w:r w:rsidR="00895779" w:rsidRPr="00804248">
          <w:rPr>
            <w:rStyle w:val="Hyperlink"/>
          </w:rPr>
          <w:t>EAD threats</w:t>
        </w:r>
        <w:r w:rsidR="00895779">
          <w:rPr>
            <w:webHidden/>
          </w:rPr>
          <w:tab/>
        </w:r>
        <w:r w:rsidR="00895779">
          <w:rPr>
            <w:webHidden/>
          </w:rPr>
          <w:fldChar w:fldCharType="begin"/>
        </w:r>
        <w:r w:rsidR="00895779">
          <w:rPr>
            <w:webHidden/>
          </w:rPr>
          <w:instrText xml:space="preserve"> PAGEREF _Toc165454297 \h </w:instrText>
        </w:r>
        <w:r w:rsidR="00895779">
          <w:rPr>
            <w:webHidden/>
          </w:rPr>
        </w:r>
        <w:r w:rsidR="00895779">
          <w:rPr>
            <w:webHidden/>
          </w:rPr>
          <w:fldChar w:fldCharType="separate"/>
        </w:r>
        <w:r w:rsidR="006F4E56">
          <w:rPr>
            <w:webHidden/>
          </w:rPr>
          <w:t>19</w:t>
        </w:r>
        <w:r w:rsidR="00895779">
          <w:rPr>
            <w:webHidden/>
          </w:rPr>
          <w:fldChar w:fldCharType="end"/>
        </w:r>
      </w:hyperlink>
    </w:p>
    <w:p w14:paraId="7BC0DCEC" w14:textId="714DF404" w:rsidR="00895779" w:rsidRDefault="00000000">
      <w:pPr>
        <w:pStyle w:val="TOC2"/>
        <w:tabs>
          <w:tab w:val="left" w:pos="1000"/>
        </w:tabs>
        <w:rPr>
          <w:rFonts w:eastAsiaTheme="minorEastAsia" w:cstheme="minorBidi"/>
          <w:color w:val="auto"/>
          <w:kern w:val="2"/>
          <w:szCs w:val="22"/>
          <w14:ligatures w14:val="standardContextual"/>
        </w:rPr>
      </w:pPr>
      <w:hyperlink w:anchor="_Toc165454298" w:history="1">
        <w:r w:rsidR="00895779" w:rsidRPr="00804248">
          <w:rPr>
            <w:rStyle w:val="Hyperlink"/>
          </w:rPr>
          <w:t>3.1</w:t>
        </w:r>
        <w:r w:rsidR="00895779">
          <w:rPr>
            <w:rFonts w:eastAsiaTheme="minorEastAsia" w:cstheme="minorBidi"/>
            <w:color w:val="auto"/>
            <w:kern w:val="2"/>
            <w:szCs w:val="22"/>
            <w14:ligatures w14:val="standardContextual"/>
          </w:rPr>
          <w:tab/>
        </w:r>
        <w:r w:rsidR="00895779" w:rsidRPr="00804248">
          <w:rPr>
            <w:rStyle w:val="Hyperlink"/>
          </w:rPr>
          <w:t>Victoria’s risk of an EAD outbreak</w:t>
        </w:r>
        <w:r w:rsidR="00895779">
          <w:rPr>
            <w:webHidden/>
          </w:rPr>
          <w:tab/>
        </w:r>
        <w:r w:rsidR="00895779">
          <w:rPr>
            <w:webHidden/>
          </w:rPr>
          <w:fldChar w:fldCharType="begin"/>
        </w:r>
        <w:r w:rsidR="00895779">
          <w:rPr>
            <w:webHidden/>
          </w:rPr>
          <w:instrText xml:space="preserve"> PAGEREF _Toc165454298 \h </w:instrText>
        </w:r>
        <w:r w:rsidR="00895779">
          <w:rPr>
            <w:webHidden/>
          </w:rPr>
        </w:r>
        <w:r w:rsidR="00895779">
          <w:rPr>
            <w:webHidden/>
          </w:rPr>
          <w:fldChar w:fldCharType="separate"/>
        </w:r>
        <w:r w:rsidR="006F4E56">
          <w:rPr>
            <w:webHidden/>
          </w:rPr>
          <w:t>19</w:t>
        </w:r>
        <w:r w:rsidR="00895779">
          <w:rPr>
            <w:webHidden/>
          </w:rPr>
          <w:fldChar w:fldCharType="end"/>
        </w:r>
      </w:hyperlink>
    </w:p>
    <w:p w14:paraId="30E848BD" w14:textId="003129B8" w:rsidR="00895779" w:rsidRDefault="00000000">
      <w:pPr>
        <w:pStyle w:val="TOC2"/>
        <w:tabs>
          <w:tab w:val="left" w:pos="1000"/>
        </w:tabs>
        <w:rPr>
          <w:rFonts w:eastAsiaTheme="minorEastAsia" w:cstheme="minorBidi"/>
          <w:color w:val="auto"/>
          <w:kern w:val="2"/>
          <w:szCs w:val="22"/>
          <w14:ligatures w14:val="standardContextual"/>
        </w:rPr>
      </w:pPr>
      <w:hyperlink w:anchor="_Toc165454299" w:history="1">
        <w:r w:rsidR="00895779" w:rsidRPr="00804248">
          <w:rPr>
            <w:rStyle w:val="Hyperlink"/>
          </w:rPr>
          <w:t>3.2</w:t>
        </w:r>
        <w:r w:rsidR="00895779">
          <w:rPr>
            <w:rFonts w:eastAsiaTheme="minorEastAsia" w:cstheme="minorBidi"/>
            <w:color w:val="auto"/>
            <w:kern w:val="2"/>
            <w:szCs w:val="22"/>
            <w14:ligatures w14:val="standardContextual"/>
          </w:rPr>
          <w:tab/>
        </w:r>
        <w:r w:rsidR="00895779" w:rsidRPr="00804248">
          <w:rPr>
            <w:rStyle w:val="Hyperlink"/>
          </w:rPr>
          <w:t>Major EAD threats to Victoria</w:t>
        </w:r>
        <w:r w:rsidR="00895779">
          <w:rPr>
            <w:webHidden/>
          </w:rPr>
          <w:tab/>
        </w:r>
        <w:r w:rsidR="00895779">
          <w:rPr>
            <w:webHidden/>
          </w:rPr>
          <w:fldChar w:fldCharType="begin"/>
        </w:r>
        <w:r w:rsidR="00895779">
          <w:rPr>
            <w:webHidden/>
          </w:rPr>
          <w:instrText xml:space="preserve"> PAGEREF _Toc165454299 \h </w:instrText>
        </w:r>
        <w:r w:rsidR="00895779">
          <w:rPr>
            <w:webHidden/>
          </w:rPr>
        </w:r>
        <w:r w:rsidR="00895779">
          <w:rPr>
            <w:webHidden/>
          </w:rPr>
          <w:fldChar w:fldCharType="separate"/>
        </w:r>
        <w:r w:rsidR="006F4E56">
          <w:rPr>
            <w:webHidden/>
          </w:rPr>
          <w:t>19</w:t>
        </w:r>
        <w:r w:rsidR="00895779">
          <w:rPr>
            <w:webHidden/>
          </w:rPr>
          <w:fldChar w:fldCharType="end"/>
        </w:r>
      </w:hyperlink>
    </w:p>
    <w:p w14:paraId="5A3B5001" w14:textId="7D5E4A8D" w:rsidR="00895779" w:rsidRDefault="00000000">
      <w:pPr>
        <w:pStyle w:val="TOC2"/>
        <w:tabs>
          <w:tab w:val="left" w:pos="1000"/>
        </w:tabs>
        <w:rPr>
          <w:rFonts w:eastAsiaTheme="minorEastAsia" w:cstheme="minorBidi"/>
          <w:color w:val="auto"/>
          <w:kern w:val="2"/>
          <w:szCs w:val="22"/>
          <w14:ligatures w14:val="standardContextual"/>
        </w:rPr>
      </w:pPr>
      <w:hyperlink w:anchor="_Toc165454300" w:history="1">
        <w:r w:rsidR="00895779" w:rsidRPr="00804248">
          <w:rPr>
            <w:rStyle w:val="Hyperlink"/>
          </w:rPr>
          <w:t>3.3</w:t>
        </w:r>
        <w:r w:rsidR="00895779">
          <w:rPr>
            <w:rFonts w:eastAsiaTheme="minorEastAsia" w:cstheme="minorBidi"/>
            <w:color w:val="auto"/>
            <w:kern w:val="2"/>
            <w:szCs w:val="22"/>
            <w14:ligatures w14:val="standardContextual"/>
          </w:rPr>
          <w:tab/>
        </w:r>
        <w:r w:rsidR="00895779" w:rsidRPr="00804248">
          <w:rPr>
            <w:rStyle w:val="Hyperlink"/>
          </w:rPr>
          <w:t>EAD response mission</w:t>
        </w:r>
        <w:r w:rsidR="00895779">
          <w:rPr>
            <w:webHidden/>
          </w:rPr>
          <w:tab/>
        </w:r>
        <w:r w:rsidR="00895779">
          <w:rPr>
            <w:webHidden/>
          </w:rPr>
          <w:fldChar w:fldCharType="begin"/>
        </w:r>
        <w:r w:rsidR="00895779">
          <w:rPr>
            <w:webHidden/>
          </w:rPr>
          <w:instrText xml:space="preserve"> PAGEREF _Toc165454300 \h </w:instrText>
        </w:r>
        <w:r w:rsidR="00895779">
          <w:rPr>
            <w:webHidden/>
          </w:rPr>
        </w:r>
        <w:r w:rsidR="00895779">
          <w:rPr>
            <w:webHidden/>
          </w:rPr>
          <w:fldChar w:fldCharType="separate"/>
        </w:r>
        <w:r w:rsidR="006F4E56">
          <w:rPr>
            <w:webHidden/>
          </w:rPr>
          <w:t>21</w:t>
        </w:r>
        <w:r w:rsidR="00895779">
          <w:rPr>
            <w:webHidden/>
          </w:rPr>
          <w:fldChar w:fldCharType="end"/>
        </w:r>
      </w:hyperlink>
    </w:p>
    <w:p w14:paraId="30790BEF" w14:textId="49EDB484" w:rsidR="00895779" w:rsidRDefault="00000000">
      <w:pPr>
        <w:pStyle w:val="TOC2"/>
        <w:tabs>
          <w:tab w:val="left" w:pos="1000"/>
        </w:tabs>
        <w:rPr>
          <w:rFonts w:eastAsiaTheme="minorEastAsia" w:cstheme="minorBidi"/>
          <w:color w:val="auto"/>
          <w:kern w:val="2"/>
          <w:szCs w:val="22"/>
          <w14:ligatures w14:val="standardContextual"/>
        </w:rPr>
      </w:pPr>
      <w:hyperlink w:anchor="_Toc165454301" w:history="1">
        <w:r w:rsidR="00895779" w:rsidRPr="00804248">
          <w:rPr>
            <w:rStyle w:val="Hyperlink"/>
          </w:rPr>
          <w:t>3.4</w:t>
        </w:r>
        <w:r w:rsidR="00895779">
          <w:rPr>
            <w:rFonts w:eastAsiaTheme="minorEastAsia" w:cstheme="minorBidi"/>
            <w:color w:val="auto"/>
            <w:kern w:val="2"/>
            <w:szCs w:val="22"/>
            <w14:ligatures w14:val="standardContextual"/>
          </w:rPr>
          <w:tab/>
        </w:r>
        <w:r w:rsidR="00895779" w:rsidRPr="00804248">
          <w:rPr>
            <w:rStyle w:val="Hyperlink"/>
          </w:rPr>
          <w:t>Principles of a disease response</w:t>
        </w:r>
        <w:r w:rsidR="00895779">
          <w:rPr>
            <w:webHidden/>
          </w:rPr>
          <w:tab/>
        </w:r>
        <w:r w:rsidR="00895779">
          <w:rPr>
            <w:webHidden/>
          </w:rPr>
          <w:fldChar w:fldCharType="begin"/>
        </w:r>
        <w:r w:rsidR="00895779">
          <w:rPr>
            <w:webHidden/>
          </w:rPr>
          <w:instrText xml:space="preserve"> PAGEREF _Toc165454301 \h </w:instrText>
        </w:r>
        <w:r w:rsidR="00895779">
          <w:rPr>
            <w:webHidden/>
          </w:rPr>
        </w:r>
        <w:r w:rsidR="00895779">
          <w:rPr>
            <w:webHidden/>
          </w:rPr>
          <w:fldChar w:fldCharType="separate"/>
        </w:r>
        <w:r w:rsidR="006F4E56">
          <w:rPr>
            <w:webHidden/>
          </w:rPr>
          <w:t>21</w:t>
        </w:r>
        <w:r w:rsidR="00895779">
          <w:rPr>
            <w:webHidden/>
          </w:rPr>
          <w:fldChar w:fldCharType="end"/>
        </w:r>
      </w:hyperlink>
    </w:p>
    <w:p w14:paraId="2ECB93EF" w14:textId="237AAE08" w:rsidR="00895779" w:rsidRDefault="00000000">
      <w:pPr>
        <w:pStyle w:val="TOC2"/>
        <w:tabs>
          <w:tab w:val="left" w:pos="1000"/>
        </w:tabs>
        <w:rPr>
          <w:rFonts w:eastAsiaTheme="minorEastAsia" w:cstheme="minorBidi"/>
          <w:color w:val="auto"/>
          <w:kern w:val="2"/>
          <w:szCs w:val="22"/>
          <w14:ligatures w14:val="standardContextual"/>
        </w:rPr>
      </w:pPr>
      <w:hyperlink w:anchor="_Toc165454302" w:history="1">
        <w:r w:rsidR="00895779" w:rsidRPr="00804248">
          <w:rPr>
            <w:rStyle w:val="Hyperlink"/>
          </w:rPr>
          <w:t>3.5</w:t>
        </w:r>
        <w:r w:rsidR="00895779">
          <w:rPr>
            <w:rFonts w:eastAsiaTheme="minorEastAsia" w:cstheme="minorBidi"/>
            <w:color w:val="auto"/>
            <w:kern w:val="2"/>
            <w:szCs w:val="22"/>
            <w14:ligatures w14:val="standardContextual"/>
          </w:rPr>
          <w:tab/>
        </w:r>
        <w:r w:rsidR="00895779" w:rsidRPr="00804248">
          <w:rPr>
            <w:rStyle w:val="Hyperlink"/>
          </w:rPr>
          <w:t>Animal welfare</w:t>
        </w:r>
        <w:r w:rsidR="00895779">
          <w:rPr>
            <w:webHidden/>
          </w:rPr>
          <w:tab/>
        </w:r>
        <w:r w:rsidR="00895779">
          <w:rPr>
            <w:webHidden/>
          </w:rPr>
          <w:fldChar w:fldCharType="begin"/>
        </w:r>
        <w:r w:rsidR="00895779">
          <w:rPr>
            <w:webHidden/>
          </w:rPr>
          <w:instrText xml:space="preserve"> PAGEREF _Toc165454302 \h </w:instrText>
        </w:r>
        <w:r w:rsidR="00895779">
          <w:rPr>
            <w:webHidden/>
          </w:rPr>
        </w:r>
        <w:r w:rsidR="00895779">
          <w:rPr>
            <w:webHidden/>
          </w:rPr>
          <w:fldChar w:fldCharType="separate"/>
        </w:r>
        <w:r w:rsidR="006F4E56">
          <w:rPr>
            <w:webHidden/>
          </w:rPr>
          <w:t>22</w:t>
        </w:r>
        <w:r w:rsidR="00895779">
          <w:rPr>
            <w:webHidden/>
          </w:rPr>
          <w:fldChar w:fldCharType="end"/>
        </w:r>
      </w:hyperlink>
    </w:p>
    <w:p w14:paraId="52F715EF" w14:textId="42E8E12C" w:rsidR="00895779" w:rsidRDefault="00000000">
      <w:pPr>
        <w:pStyle w:val="TOC1"/>
        <w:tabs>
          <w:tab w:val="left" w:pos="454"/>
        </w:tabs>
        <w:rPr>
          <w:rFonts w:eastAsiaTheme="minorEastAsia" w:cstheme="minorBidi"/>
          <w:b w:val="0"/>
          <w:color w:val="auto"/>
          <w:kern w:val="2"/>
          <w:sz w:val="22"/>
          <w:szCs w:val="22"/>
          <w14:ligatures w14:val="standardContextual"/>
        </w:rPr>
      </w:pPr>
      <w:hyperlink w:anchor="_Toc165454303" w:history="1">
        <w:r w:rsidR="00895779" w:rsidRPr="00804248">
          <w:rPr>
            <w:rStyle w:val="Hyperlink"/>
          </w:rPr>
          <w:t>4</w:t>
        </w:r>
        <w:r w:rsidR="00895779">
          <w:rPr>
            <w:rFonts w:eastAsiaTheme="minorEastAsia" w:cstheme="minorBidi"/>
            <w:b w:val="0"/>
            <w:color w:val="auto"/>
            <w:kern w:val="2"/>
            <w:sz w:val="22"/>
            <w:szCs w:val="22"/>
            <w14:ligatures w14:val="standardContextual"/>
          </w:rPr>
          <w:tab/>
        </w:r>
        <w:r w:rsidR="00895779" w:rsidRPr="00804248">
          <w:rPr>
            <w:rStyle w:val="Hyperlink"/>
          </w:rPr>
          <w:t>Consequence management</w:t>
        </w:r>
        <w:r w:rsidR="00895779">
          <w:rPr>
            <w:webHidden/>
          </w:rPr>
          <w:tab/>
        </w:r>
        <w:r w:rsidR="00895779">
          <w:rPr>
            <w:webHidden/>
          </w:rPr>
          <w:fldChar w:fldCharType="begin"/>
        </w:r>
        <w:r w:rsidR="00895779">
          <w:rPr>
            <w:webHidden/>
          </w:rPr>
          <w:instrText xml:space="preserve"> PAGEREF _Toc165454303 \h </w:instrText>
        </w:r>
        <w:r w:rsidR="00895779">
          <w:rPr>
            <w:webHidden/>
          </w:rPr>
        </w:r>
        <w:r w:rsidR="00895779">
          <w:rPr>
            <w:webHidden/>
          </w:rPr>
          <w:fldChar w:fldCharType="separate"/>
        </w:r>
        <w:r w:rsidR="006F4E56">
          <w:rPr>
            <w:webHidden/>
          </w:rPr>
          <w:t>23</w:t>
        </w:r>
        <w:r w:rsidR="00895779">
          <w:rPr>
            <w:webHidden/>
          </w:rPr>
          <w:fldChar w:fldCharType="end"/>
        </w:r>
      </w:hyperlink>
    </w:p>
    <w:p w14:paraId="6C11510E" w14:textId="2C062EA9" w:rsidR="00895779" w:rsidRDefault="00000000">
      <w:pPr>
        <w:pStyle w:val="TOC1"/>
        <w:tabs>
          <w:tab w:val="left" w:pos="454"/>
        </w:tabs>
        <w:rPr>
          <w:rFonts w:eastAsiaTheme="minorEastAsia" w:cstheme="minorBidi"/>
          <w:b w:val="0"/>
          <w:color w:val="auto"/>
          <w:kern w:val="2"/>
          <w:sz w:val="22"/>
          <w:szCs w:val="22"/>
          <w14:ligatures w14:val="standardContextual"/>
        </w:rPr>
      </w:pPr>
      <w:hyperlink w:anchor="_Toc165454304" w:history="1">
        <w:r w:rsidR="00895779" w:rsidRPr="00804248">
          <w:rPr>
            <w:rStyle w:val="Hyperlink"/>
          </w:rPr>
          <w:t>5</w:t>
        </w:r>
        <w:r w:rsidR="00895779">
          <w:rPr>
            <w:rFonts w:eastAsiaTheme="minorEastAsia" w:cstheme="minorBidi"/>
            <w:b w:val="0"/>
            <w:color w:val="auto"/>
            <w:kern w:val="2"/>
            <w:sz w:val="22"/>
            <w:szCs w:val="22"/>
            <w14:ligatures w14:val="standardContextual"/>
          </w:rPr>
          <w:tab/>
        </w:r>
        <w:r w:rsidR="00895779" w:rsidRPr="00804248">
          <w:rPr>
            <w:rStyle w:val="Hyperlink"/>
          </w:rPr>
          <w:t>Whole-of-government roles and responsibilities</w:t>
        </w:r>
        <w:r w:rsidR="00895779">
          <w:rPr>
            <w:webHidden/>
          </w:rPr>
          <w:tab/>
        </w:r>
        <w:r w:rsidR="00895779">
          <w:rPr>
            <w:webHidden/>
          </w:rPr>
          <w:fldChar w:fldCharType="begin"/>
        </w:r>
        <w:r w:rsidR="00895779">
          <w:rPr>
            <w:webHidden/>
          </w:rPr>
          <w:instrText xml:space="preserve"> PAGEREF _Toc165454304 \h </w:instrText>
        </w:r>
        <w:r w:rsidR="00895779">
          <w:rPr>
            <w:webHidden/>
          </w:rPr>
        </w:r>
        <w:r w:rsidR="00895779">
          <w:rPr>
            <w:webHidden/>
          </w:rPr>
          <w:fldChar w:fldCharType="separate"/>
        </w:r>
        <w:r w:rsidR="006F4E56">
          <w:rPr>
            <w:webHidden/>
          </w:rPr>
          <w:t>25</w:t>
        </w:r>
        <w:r w:rsidR="00895779">
          <w:rPr>
            <w:webHidden/>
          </w:rPr>
          <w:fldChar w:fldCharType="end"/>
        </w:r>
      </w:hyperlink>
    </w:p>
    <w:p w14:paraId="6F5F811E" w14:textId="119B32B4" w:rsidR="00895779" w:rsidRDefault="00000000">
      <w:pPr>
        <w:pStyle w:val="TOC1"/>
        <w:tabs>
          <w:tab w:val="left" w:pos="454"/>
        </w:tabs>
        <w:rPr>
          <w:rFonts w:eastAsiaTheme="minorEastAsia" w:cstheme="minorBidi"/>
          <w:b w:val="0"/>
          <w:color w:val="auto"/>
          <w:kern w:val="2"/>
          <w:sz w:val="22"/>
          <w:szCs w:val="22"/>
          <w14:ligatures w14:val="standardContextual"/>
        </w:rPr>
      </w:pPr>
      <w:hyperlink w:anchor="_Toc165454305" w:history="1">
        <w:r w:rsidR="00895779" w:rsidRPr="00804248">
          <w:rPr>
            <w:rStyle w:val="Hyperlink"/>
          </w:rPr>
          <w:t>6</w:t>
        </w:r>
        <w:r w:rsidR="00895779">
          <w:rPr>
            <w:rFonts w:eastAsiaTheme="minorEastAsia" w:cstheme="minorBidi"/>
            <w:b w:val="0"/>
            <w:color w:val="auto"/>
            <w:kern w:val="2"/>
            <w:sz w:val="22"/>
            <w:szCs w:val="22"/>
            <w14:ligatures w14:val="standardContextual"/>
          </w:rPr>
          <w:tab/>
        </w:r>
        <w:r w:rsidR="00895779" w:rsidRPr="00804248">
          <w:rPr>
            <w:rStyle w:val="Hyperlink"/>
          </w:rPr>
          <w:t>EAD mitigation</w:t>
        </w:r>
        <w:r w:rsidR="00895779">
          <w:rPr>
            <w:webHidden/>
          </w:rPr>
          <w:tab/>
        </w:r>
        <w:r w:rsidR="00895779">
          <w:rPr>
            <w:webHidden/>
          </w:rPr>
          <w:fldChar w:fldCharType="begin"/>
        </w:r>
        <w:r w:rsidR="00895779">
          <w:rPr>
            <w:webHidden/>
          </w:rPr>
          <w:instrText xml:space="preserve"> PAGEREF _Toc165454305 \h </w:instrText>
        </w:r>
        <w:r w:rsidR="00895779">
          <w:rPr>
            <w:webHidden/>
          </w:rPr>
        </w:r>
        <w:r w:rsidR="00895779">
          <w:rPr>
            <w:webHidden/>
          </w:rPr>
          <w:fldChar w:fldCharType="separate"/>
        </w:r>
        <w:r w:rsidR="006F4E56">
          <w:rPr>
            <w:webHidden/>
          </w:rPr>
          <w:t>25</w:t>
        </w:r>
        <w:r w:rsidR="00895779">
          <w:rPr>
            <w:webHidden/>
          </w:rPr>
          <w:fldChar w:fldCharType="end"/>
        </w:r>
      </w:hyperlink>
    </w:p>
    <w:p w14:paraId="3DE93FA1" w14:textId="0F51666E" w:rsidR="00895779" w:rsidRDefault="00000000">
      <w:pPr>
        <w:pStyle w:val="TOC2"/>
        <w:tabs>
          <w:tab w:val="left" w:pos="1000"/>
        </w:tabs>
        <w:rPr>
          <w:rFonts w:eastAsiaTheme="minorEastAsia" w:cstheme="minorBidi"/>
          <w:color w:val="auto"/>
          <w:kern w:val="2"/>
          <w:szCs w:val="22"/>
          <w14:ligatures w14:val="standardContextual"/>
        </w:rPr>
      </w:pPr>
      <w:hyperlink w:anchor="_Toc165454306" w:history="1">
        <w:r w:rsidR="00895779" w:rsidRPr="00804248">
          <w:rPr>
            <w:rStyle w:val="Hyperlink"/>
          </w:rPr>
          <w:t>6.1</w:t>
        </w:r>
        <w:r w:rsidR="00895779">
          <w:rPr>
            <w:rFonts w:eastAsiaTheme="minorEastAsia" w:cstheme="minorBidi"/>
            <w:color w:val="auto"/>
            <w:kern w:val="2"/>
            <w:szCs w:val="22"/>
            <w14:ligatures w14:val="standardContextual"/>
          </w:rPr>
          <w:tab/>
        </w:r>
        <w:r w:rsidR="00895779" w:rsidRPr="00804248">
          <w:rPr>
            <w:rStyle w:val="Hyperlink"/>
          </w:rPr>
          <w:t>Government</w:t>
        </w:r>
        <w:r w:rsidR="00895779">
          <w:rPr>
            <w:webHidden/>
          </w:rPr>
          <w:tab/>
        </w:r>
        <w:r w:rsidR="00895779">
          <w:rPr>
            <w:webHidden/>
          </w:rPr>
          <w:fldChar w:fldCharType="begin"/>
        </w:r>
        <w:r w:rsidR="00895779">
          <w:rPr>
            <w:webHidden/>
          </w:rPr>
          <w:instrText xml:space="preserve"> PAGEREF _Toc165454306 \h </w:instrText>
        </w:r>
        <w:r w:rsidR="00895779">
          <w:rPr>
            <w:webHidden/>
          </w:rPr>
        </w:r>
        <w:r w:rsidR="00895779">
          <w:rPr>
            <w:webHidden/>
          </w:rPr>
          <w:fldChar w:fldCharType="separate"/>
        </w:r>
        <w:r w:rsidR="006F4E56">
          <w:rPr>
            <w:webHidden/>
          </w:rPr>
          <w:t>26</w:t>
        </w:r>
        <w:r w:rsidR="00895779">
          <w:rPr>
            <w:webHidden/>
          </w:rPr>
          <w:fldChar w:fldCharType="end"/>
        </w:r>
      </w:hyperlink>
    </w:p>
    <w:p w14:paraId="383AD456" w14:textId="0311018E" w:rsidR="00895779" w:rsidRDefault="00000000">
      <w:pPr>
        <w:pStyle w:val="TOC2"/>
        <w:tabs>
          <w:tab w:val="left" w:pos="1000"/>
        </w:tabs>
        <w:rPr>
          <w:rFonts w:eastAsiaTheme="minorEastAsia" w:cstheme="minorBidi"/>
          <w:color w:val="auto"/>
          <w:kern w:val="2"/>
          <w:szCs w:val="22"/>
          <w14:ligatures w14:val="standardContextual"/>
        </w:rPr>
      </w:pPr>
      <w:hyperlink w:anchor="_Toc165454307" w:history="1">
        <w:r w:rsidR="00895779" w:rsidRPr="00804248">
          <w:rPr>
            <w:rStyle w:val="Hyperlink"/>
          </w:rPr>
          <w:t>6.2</w:t>
        </w:r>
        <w:r w:rsidR="00895779">
          <w:rPr>
            <w:rFonts w:eastAsiaTheme="minorEastAsia" w:cstheme="minorBidi"/>
            <w:color w:val="auto"/>
            <w:kern w:val="2"/>
            <w:szCs w:val="22"/>
            <w14:ligatures w14:val="standardContextual"/>
          </w:rPr>
          <w:tab/>
        </w:r>
        <w:r w:rsidR="00895779" w:rsidRPr="00804248">
          <w:rPr>
            <w:rStyle w:val="Hyperlink"/>
          </w:rPr>
          <w:t>Industry and businesses</w:t>
        </w:r>
        <w:r w:rsidR="00895779">
          <w:rPr>
            <w:webHidden/>
          </w:rPr>
          <w:tab/>
        </w:r>
        <w:r w:rsidR="00895779">
          <w:rPr>
            <w:webHidden/>
          </w:rPr>
          <w:fldChar w:fldCharType="begin"/>
        </w:r>
        <w:r w:rsidR="00895779">
          <w:rPr>
            <w:webHidden/>
          </w:rPr>
          <w:instrText xml:space="preserve"> PAGEREF _Toc165454307 \h </w:instrText>
        </w:r>
        <w:r w:rsidR="00895779">
          <w:rPr>
            <w:webHidden/>
          </w:rPr>
        </w:r>
        <w:r w:rsidR="00895779">
          <w:rPr>
            <w:webHidden/>
          </w:rPr>
          <w:fldChar w:fldCharType="separate"/>
        </w:r>
        <w:r w:rsidR="006F4E56">
          <w:rPr>
            <w:webHidden/>
          </w:rPr>
          <w:t>26</w:t>
        </w:r>
        <w:r w:rsidR="00895779">
          <w:rPr>
            <w:webHidden/>
          </w:rPr>
          <w:fldChar w:fldCharType="end"/>
        </w:r>
      </w:hyperlink>
    </w:p>
    <w:p w14:paraId="43F0C0B5" w14:textId="33C951A1" w:rsidR="00895779" w:rsidRDefault="00000000">
      <w:pPr>
        <w:pStyle w:val="TOC2"/>
        <w:tabs>
          <w:tab w:val="left" w:pos="1000"/>
        </w:tabs>
        <w:rPr>
          <w:rFonts w:eastAsiaTheme="minorEastAsia" w:cstheme="minorBidi"/>
          <w:color w:val="auto"/>
          <w:kern w:val="2"/>
          <w:szCs w:val="22"/>
          <w14:ligatures w14:val="standardContextual"/>
        </w:rPr>
      </w:pPr>
      <w:hyperlink w:anchor="_Toc165454308" w:history="1">
        <w:r w:rsidR="00895779" w:rsidRPr="00804248">
          <w:rPr>
            <w:rStyle w:val="Hyperlink"/>
          </w:rPr>
          <w:t>6.3</w:t>
        </w:r>
        <w:r w:rsidR="00895779">
          <w:rPr>
            <w:rFonts w:eastAsiaTheme="minorEastAsia" w:cstheme="minorBidi"/>
            <w:color w:val="auto"/>
            <w:kern w:val="2"/>
            <w:szCs w:val="22"/>
            <w14:ligatures w14:val="standardContextual"/>
          </w:rPr>
          <w:tab/>
        </w:r>
        <w:r w:rsidR="00895779" w:rsidRPr="00804248">
          <w:rPr>
            <w:rStyle w:val="Hyperlink"/>
          </w:rPr>
          <w:t>Local councils and communities</w:t>
        </w:r>
        <w:r w:rsidR="00895779">
          <w:rPr>
            <w:webHidden/>
          </w:rPr>
          <w:tab/>
        </w:r>
        <w:r w:rsidR="00895779">
          <w:rPr>
            <w:webHidden/>
          </w:rPr>
          <w:fldChar w:fldCharType="begin"/>
        </w:r>
        <w:r w:rsidR="00895779">
          <w:rPr>
            <w:webHidden/>
          </w:rPr>
          <w:instrText xml:space="preserve"> PAGEREF _Toc165454308 \h </w:instrText>
        </w:r>
        <w:r w:rsidR="00895779">
          <w:rPr>
            <w:webHidden/>
          </w:rPr>
        </w:r>
        <w:r w:rsidR="00895779">
          <w:rPr>
            <w:webHidden/>
          </w:rPr>
          <w:fldChar w:fldCharType="separate"/>
        </w:r>
        <w:r w:rsidR="006F4E56">
          <w:rPr>
            <w:webHidden/>
          </w:rPr>
          <w:t>27</w:t>
        </w:r>
        <w:r w:rsidR="00895779">
          <w:rPr>
            <w:webHidden/>
          </w:rPr>
          <w:fldChar w:fldCharType="end"/>
        </w:r>
      </w:hyperlink>
    </w:p>
    <w:p w14:paraId="061DB4F4" w14:textId="2D3436AE" w:rsidR="00895779" w:rsidRDefault="00000000">
      <w:pPr>
        <w:pStyle w:val="TOC2"/>
        <w:tabs>
          <w:tab w:val="left" w:pos="1000"/>
        </w:tabs>
        <w:rPr>
          <w:rFonts w:eastAsiaTheme="minorEastAsia" w:cstheme="minorBidi"/>
          <w:color w:val="auto"/>
          <w:kern w:val="2"/>
          <w:szCs w:val="22"/>
          <w14:ligatures w14:val="standardContextual"/>
        </w:rPr>
      </w:pPr>
      <w:hyperlink w:anchor="_Toc165454309" w:history="1">
        <w:r w:rsidR="00895779" w:rsidRPr="00804248">
          <w:rPr>
            <w:rStyle w:val="Hyperlink"/>
          </w:rPr>
          <w:t>6.4</w:t>
        </w:r>
        <w:r w:rsidR="00895779">
          <w:rPr>
            <w:rFonts w:eastAsiaTheme="minorEastAsia" w:cstheme="minorBidi"/>
            <w:color w:val="auto"/>
            <w:kern w:val="2"/>
            <w:szCs w:val="22"/>
            <w14:ligatures w14:val="standardContextual"/>
          </w:rPr>
          <w:tab/>
        </w:r>
        <w:r w:rsidR="00895779" w:rsidRPr="00804248">
          <w:rPr>
            <w:rStyle w:val="Hyperlink"/>
          </w:rPr>
          <w:t>Individuals and households</w:t>
        </w:r>
        <w:r w:rsidR="00895779">
          <w:rPr>
            <w:webHidden/>
          </w:rPr>
          <w:tab/>
        </w:r>
        <w:r w:rsidR="00895779">
          <w:rPr>
            <w:webHidden/>
          </w:rPr>
          <w:fldChar w:fldCharType="begin"/>
        </w:r>
        <w:r w:rsidR="00895779">
          <w:rPr>
            <w:webHidden/>
          </w:rPr>
          <w:instrText xml:space="preserve"> PAGEREF _Toc165454309 \h </w:instrText>
        </w:r>
        <w:r w:rsidR="00895779">
          <w:rPr>
            <w:webHidden/>
          </w:rPr>
        </w:r>
        <w:r w:rsidR="00895779">
          <w:rPr>
            <w:webHidden/>
          </w:rPr>
          <w:fldChar w:fldCharType="separate"/>
        </w:r>
        <w:r w:rsidR="006F4E56">
          <w:rPr>
            <w:webHidden/>
          </w:rPr>
          <w:t>28</w:t>
        </w:r>
        <w:r w:rsidR="00895779">
          <w:rPr>
            <w:webHidden/>
          </w:rPr>
          <w:fldChar w:fldCharType="end"/>
        </w:r>
      </w:hyperlink>
    </w:p>
    <w:p w14:paraId="3CB395E9" w14:textId="12996AC5" w:rsidR="00895779" w:rsidRDefault="00000000">
      <w:pPr>
        <w:pStyle w:val="TOC1"/>
        <w:tabs>
          <w:tab w:val="left" w:pos="454"/>
        </w:tabs>
        <w:rPr>
          <w:rFonts w:eastAsiaTheme="minorEastAsia" w:cstheme="minorBidi"/>
          <w:b w:val="0"/>
          <w:color w:val="auto"/>
          <w:kern w:val="2"/>
          <w:sz w:val="22"/>
          <w:szCs w:val="22"/>
          <w14:ligatures w14:val="standardContextual"/>
        </w:rPr>
      </w:pPr>
      <w:hyperlink w:anchor="_Toc165454310" w:history="1">
        <w:r w:rsidR="00895779" w:rsidRPr="00804248">
          <w:rPr>
            <w:rStyle w:val="Hyperlink"/>
          </w:rPr>
          <w:t>7</w:t>
        </w:r>
        <w:r w:rsidR="00895779">
          <w:rPr>
            <w:rFonts w:eastAsiaTheme="minorEastAsia" w:cstheme="minorBidi"/>
            <w:b w:val="0"/>
            <w:color w:val="auto"/>
            <w:kern w:val="2"/>
            <w:sz w:val="22"/>
            <w:szCs w:val="22"/>
            <w14:ligatures w14:val="standardContextual"/>
          </w:rPr>
          <w:tab/>
        </w:r>
        <w:r w:rsidR="00895779" w:rsidRPr="00804248">
          <w:rPr>
            <w:rStyle w:val="Hyperlink"/>
          </w:rPr>
          <w:t>EAD preparedness</w:t>
        </w:r>
        <w:r w:rsidR="00895779">
          <w:rPr>
            <w:webHidden/>
          </w:rPr>
          <w:tab/>
        </w:r>
        <w:r w:rsidR="00895779">
          <w:rPr>
            <w:webHidden/>
          </w:rPr>
          <w:fldChar w:fldCharType="begin"/>
        </w:r>
        <w:r w:rsidR="00895779">
          <w:rPr>
            <w:webHidden/>
          </w:rPr>
          <w:instrText xml:space="preserve"> PAGEREF _Toc165454310 \h </w:instrText>
        </w:r>
        <w:r w:rsidR="00895779">
          <w:rPr>
            <w:webHidden/>
          </w:rPr>
        </w:r>
        <w:r w:rsidR="00895779">
          <w:rPr>
            <w:webHidden/>
          </w:rPr>
          <w:fldChar w:fldCharType="separate"/>
        </w:r>
        <w:r w:rsidR="006F4E56">
          <w:rPr>
            <w:webHidden/>
          </w:rPr>
          <w:t>28</w:t>
        </w:r>
        <w:r w:rsidR="00895779">
          <w:rPr>
            <w:webHidden/>
          </w:rPr>
          <w:fldChar w:fldCharType="end"/>
        </w:r>
      </w:hyperlink>
    </w:p>
    <w:p w14:paraId="508AD7FF" w14:textId="32353F4C" w:rsidR="00895779" w:rsidRDefault="00000000">
      <w:pPr>
        <w:pStyle w:val="TOC2"/>
        <w:tabs>
          <w:tab w:val="left" w:pos="1000"/>
        </w:tabs>
        <w:rPr>
          <w:rFonts w:eastAsiaTheme="minorEastAsia" w:cstheme="minorBidi"/>
          <w:color w:val="auto"/>
          <w:kern w:val="2"/>
          <w:szCs w:val="22"/>
          <w14:ligatures w14:val="standardContextual"/>
        </w:rPr>
      </w:pPr>
      <w:hyperlink w:anchor="_Toc165454311" w:history="1">
        <w:r w:rsidR="00895779" w:rsidRPr="00804248">
          <w:rPr>
            <w:rStyle w:val="Hyperlink"/>
          </w:rPr>
          <w:t>7.1</w:t>
        </w:r>
        <w:r w:rsidR="00895779">
          <w:rPr>
            <w:rFonts w:eastAsiaTheme="minorEastAsia" w:cstheme="minorBidi"/>
            <w:color w:val="auto"/>
            <w:kern w:val="2"/>
            <w:szCs w:val="22"/>
            <w14:ligatures w14:val="standardContextual"/>
          </w:rPr>
          <w:tab/>
        </w:r>
        <w:r w:rsidR="00895779" w:rsidRPr="00804248">
          <w:rPr>
            <w:rStyle w:val="Hyperlink"/>
          </w:rPr>
          <w:t>Surge resourcing</w:t>
        </w:r>
        <w:r w:rsidR="00895779">
          <w:rPr>
            <w:webHidden/>
          </w:rPr>
          <w:tab/>
        </w:r>
        <w:r w:rsidR="00895779">
          <w:rPr>
            <w:webHidden/>
          </w:rPr>
          <w:fldChar w:fldCharType="begin"/>
        </w:r>
        <w:r w:rsidR="00895779">
          <w:rPr>
            <w:webHidden/>
          </w:rPr>
          <w:instrText xml:space="preserve"> PAGEREF _Toc165454311 \h </w:instrText>
        </w:r>
        <w:r w:rsidR="00895779">
          <w:rPr>
            <w:webHidden/>
          </w:rPr>
        </w:r>
        <w:r w:rsidR="00895779">
          <w:rPr>
            <w:webHidden/>
          </w:rPr>
          <w:fldChar w:fldCharType="separate"/>
        </w:r>
        <w:r w:rsidR="006F4E56">
          <w:rPr>
            <w:webHidden/>
          </w:rPr>
          <w:t>28</w:t>
        </w:r>
        <w:r w:rsidR="00895779">
          <w:rPr>
            <w:webHidden/>
          </w:rPr>
          <w:fldChar w:fldCharType="end"/>
        </w:r>
      </w:hyperlink>
    </w:p>
    <w:p w14:paraId="798D2EFF" w14:textId="4785565F" w:rsidR="00895779" w:rsidRDefault="00000000">
      <w:pPr>
        <w:pStyle w:val="TOC3"/>
        <w:tabs>
          <w:tab w:val="left" w:pos="1000"/>
        </w:tabs>
        <w:rPr>
          <w:b w:val="0"/>
          <w:color w:val="auto"/>
          <w:kern w:val="2"/>
          <w:sz w:val="22"/>
          <w:szCs w:val="22"/>
          <w14:ligatures w14:val="standardContextual"/>
        </w:rPr>
      </w:pPr>
      <w:hyperlink w:anchor="_Toc165454312" w:history="1">
        <w:r w:rsidR="00895779" w:rsidRPr="00804248">
          <w:rPr>
            <w:rStyle w:val="Hyperlink"/>
          </w:rPr>
          <w:t>7.1.1</w:t>
        </w:r>
        <w:r w:rsidR="00895779">
          <w:rPr>
            <w:b w:val="0"/>
            <w:color w:val="auto"/>
            <w:kern w:val="2"/>
            <w:sz w:val="22"/>
            <w:szCs w:val="22"/>
            <w14:ligatures w14:val="standardContextual"/>
          </w:rPr>
          <w:tab/>
        </w:r>
        <w:r w:rsidR="00895779" w:rsidRPr="00804248">
          <w:rPr>
            <w:rStyle w:val="Hyperlink"/>
          </w:rPr>
          <w:t>EAD Workforce and Capability Plan</w:t>
        </w:r>
        <w:r w:rsidR="00895779">
          <w:rPr>
            <w:webHidden/>
          </w:rPr>
          <w:tab/>
        </w:r>
        <w:r w:rsidR="00895779">
          <w:rPr>
            <w:webHidden/>
          </w:rPr>
          <w:fldChar w:fldCharType="begin"/>
        </w:r>
        <w:r w:rsidR="00895779">
          <w:rPr>
            <w:webHidden/>
          </w:rPr>
          <w:instrText xml:space="preserve"> PAGEREF _Toc165454312 \h </w:instrText>
        </w:r>
        <w:r w:rsidR="00895779">
          <w:rPr>
            <w:webHidden/>
          </w:rPr>
        </w:r>
        <w:r w:rsidR="00895779">
          <w:rPr>
            <w:webHidden/>
          </w:rPr>
          <w:fldChar w:fldCharType="separate"/>
        </w:r>
        <w:r w:rsidR="006F4E56">
          <w:rPr>
            <w:webHidden/>
          </w:rPr>
          <w:t>29</w:t>
        </w:r>
        <w:r w:rsidR="00895779">
          <w:rPr>
            <w:webHidden/>
          </w:rPr>
          <w:fldChar w:fldCharType="end"/>
        </w:r>
      </w:hyperlink>
    </w:p>
    <w:p w14:paraId="3850D2EA" w14:textId="3DB117DB" w:rsidR="00895779" w:rsidRDefault="00000000">
      <w:pPr>
        <w:pStyle w:val="TOC3"/>
        <w:tabs>
          <w:tab w:val="left" w:pos="1000"/>
        </w:tabs>
        <w:rPr>
          <w:b w:val="0"/>
          <w:color w:val="auto"/>
          <w:kern w:val="2"/>
          <w:sz w:val="22"/>
          <w:szCs w:val="22"/>
          <w14:ligatures w14:val="standardContextual"/>
        </w:rPr>
      </w:pPr>
      <w:hyperlink w:anchor="_Toc165454313" w:history="1">
        <w:r w:rsidR="00895779" w:rsidRPr="00804248">
          <w:rPr>
            <w:rStyle w:val="Hyperlink"/>
          </w:rPr>
          <w:t>7.1.2</w:t>
        </w:r>
        <w:r w:rsidR="00895779">
          <w:rPr>
            <w:b w:val="0"/>
            <w:color w:val="auto"/>
            <w:kern w:val="2"/>
            <w:sz w:val="22"/>
            <w:szCs w:val="22"/>
            <w14:ligatures w14:val="standardContextual"/>
          </w:rPr>
          <w:tab/>
        </w:r>
        <w:r w:rsidR="00895779" w:rsidRPr="00804248">
          <w:rPr>
            <w:rStyle w:val="Hyperlink"/>
          </w:rPr>
          <w:t>Industrial relations and safety</w:t>
        </w:r>
        <w:r w:rsidR="00895779">
          <w:rPr>
            <w:webHidden/>
          </w:rPr>
          <w:tab/>
        </w:r>
        <w:r w:rsidR="00895779">
          <w:rPr>
            <w:webHidden/>
          </w:rPr>
          <w:fldChar w:fldCharType="begin"/>
        </w:r>
        <w:r w:rsidR="00895779">
          <w:rPr>
            <w:webHidden/>
          </w:rPr>
          <w:instrText xml:space="preserve"> PAGEREF _Toc165454313 \h </w:instrText>
        </w:r>
        <w:r w:rsidR="00895779">
          <w:rPr>
            <w:webHidden/>
          </w:rPr>
        </w:r>
        <w:r w:rsidR="00895779">
          <w:rPr>
            <w:webHidden/>
          </w:rPr>
          <w:fldChar w:fldCharType="separate"/>
        </w:r>
        <w:r w:rsidR="006F4E56">
          <w:rPr>
            <w:webHidden/>
          </w:rPr>
          <w:t>29</w:t>
        </w:r>
        <w:r w:rsidR="00895779">
          <w:rPr>
            <w:webHidden/>
          </w:rPr>
          <w:fldChar w:fldCharType="end"/>
        </w:r>
      </w:hyperlink>
    </w:p>
    <w:p w14:paraId="0FB8329A" w14:textId="18EA6AEE" w:rsidR="00895779" w:rsidRDefault="00000000">
      <w:pPr>
        <w:pStyle w:val="TOC4"/>
        <w:tabs>
          <w:tab w:val="left" w:pos="1600"/>
        </w:tabs>
        <w:rPr>
          <w:rFonts w:eastAsiaTheme="minorEastAsia" w:cstheme="minorBidi"/>
          <w:color w:val="auto"/>
          <w:kern w:val="2"/>
          <w:sz w:val="22"/>
          <w:szCs w:val="22"/>
          <w14:ligatures w14:val="standardContextual"/>
        </w:rPr>
      </w:pPr>
      <w:hyperlink w:anchor="_Toc165454314" w:history="1">
        <w:r w:rsidR="00895779" w:rsidRPr="00804248">
          <w:rPr>
            <w:rStyle w:val="Hyperlink"/>
          </w:rPr>
          <w:t>7.1.2.1</w:t>
        </w:r>
        <w:r w:rsidR="00895779">
          <w:rPr>
            <w:rFonts w:eastAsiaTheme="minorEastAsia" w:cstheme="minorBidi"/>
            <w:color w:val="auto"/>
            <w:kern w:val="2"/>
            <w:sz w:val="22"/>
            <w:szCs w:val="22"/>
            <w14:ligatures w14:val="standardContextual"/>
          </w:rPr>
          <w:tab/>
        </w:r>
        <w:r w:rsidR="00895779" w:rsidRPr="00804248">
          <w:rPr>
            <w:rStyle w:val="Hyperlink"/>
          </w:rPr>
          <w:t>Awards and agreements</w:t>
        </w:r>
        <w:r w:rsidR="00895779">
          <w:rPr>
            <w:webHidden/>
          </w:rPr>
          <w:tab/>
        </w:r>
        <w:r w:rsidR="00895779">
          <w:rPr>
            <w:webHidden/>
          </w:rPr>
          <w:fldChar w:fldCharType="begin"/>
        </w:r>
        <w:r w:rsidR="00895779">
          <w:rPr>
            <w:webHidden/>
          </w:rPr>
          <w:instrText xml:space="preserve"> PAGEREF _Toc165454314 \h </w:instrText>
        </w:r>
        <w:r w:rsidR="00895779">
          <w:rPr>
            <w:webHidden/>
          </w:rPr>
        </w:r>
        <w:r w:rsidR="00895779">
          <w:rPr>
            <w:webHidden/>
          </w:rPr>
          <w:fldChar w:fldCharType="separate"/>
        </w:r>
        <w:r w:rsidR="006F4E56">
          <w:rPr>
            <w:webHidden/>
          </w:rPr>
          <w:t>29</w:t>
        </w:r>
        <w:r w:rsidR="00895779">
          <w:rPr>
            <w:webHidden/>
          </w:rPr>
          <w:fldChar w:fldCharType="end"/>
        </w:r>
      </w:hyperlink>
    </w:p>
    <w:p w14:paraId="2879FE63" w14:textId="5ECEB825" w:rsidR="00895779" w:rsidRDefault="00000000">
      <w:pPr>
        <w:pStyle w:val="TOC4"/>
        <w:tabs>
          <w:tab w:val="left" w:pos="1600"/>
        </w:tabs>
        <w:rPr>
          <w:rFonts w:eastAsiaTheme="minorEastAsia" w:cstheme="minorBidi"/>
          <w:color w:val="auto"/>
          <w:kern w:val="2"/>
          <w:sz w:val="22"/>
          <w:szCs w:val="22"/>
          <w14:ligatures w14:val="standardContextual"/>
        </w:rPr>
      </w:pPr>
      <w:hyperlink w:anchor="_Toc165454315" w:history="1">
        <w:r w:rsidR="00895779" w:rsidRPr="00804248">
          <w:rPr>
            <w:rStyle w:val="Hyperlink"/>
          </w:rPr>
          <w:t>7.1.2.2</w:t>
        </w:r>
        <w:r w:rsidR="00895779">
          <w:rPr>
            <w:rFonts w:eastAsiaTheme="minorEastAsia" w:cstheme="minorBidi"/>
            <w:color w:val="auto"/>
            <w:kern w:val="2"/>
            <w:sz w:val="22"/>
            <w:szCs w:val="22"/>
            <w14:ligatures w14:val="standardContextual"/>
          </w:rPr>
          <w:tab/>
        </w:r>
        <w:r w:rsidR="00895779" w:rsidRPr="00804248">
          <w:rPr>
            <w:rStyle w:val="Hyperlink"/>
          </w:rPr>
          <w:t>Occupational health and safety (OHS)</w:t>
        </w:r>
        <w:r w:rsidR="00895779">
          <w:rPr>
            <w:webHidden/>
          </w:rPr>
          <w:tab/>
        </w:r>
        <w:r w:rsidR="00895779">
          <w:rPr>
            <w:webHidden/>
          </w:rPr>
          <w:fldChar w:fldCharType="begin"/>
        </w:r>
        <w:r w:rsidR="00895779">
          <w:rPr>
            <w:webHidden/>
          </w:rPr>
          <w:instrText xml:space="preserve"> PAGEREF _Toc165454315 \h </w:instrText>
        </w:r>
        <w:r w:rsidR="00895779">
          <w:rPr>
            <w:webHidden/>
          </w:rPr>
        </w:r>
        <w:r w:rsidR="00895779">
          <w:rPr>
            <w:webHidden/>
          </w:rPr>
          <w:fldChar w:fldCharType="separate"/>
        </w:r>
        <w:r w:rsidR="006F4E56">
          <w:rPr>
            <w:webHidden/>
          </w:rPr>
          <w:t>30</w:t>
        </w:r>
        <w:r w:rsidR="00895779">
          <w:rPr>
            <w:webHidden/>
          </w:rPr>
          <w:fldChar w:fldCharType="end"/>
        </w:r>
      </w:hyperlink>
    </w:p>
    <w:p w14:paraId="6B20D788" w14:textId="030A37E6" w:rsidR="00895779" w:rsidRDefault="00000000">
      <w:pPr>
        <w:pStyle w:val="TOC4"/>
        <w:tabs>
          <w:tab w:val="left" w:pos="1600"/>
        </w:tabs>
        <w:rPr>
          <w:rFonts w:eastAsiaTheme="minorEastAsia" w:cstheme="minorBidi"/>
          <w:color w:val="auto"/>
          <w:kern w:val="2"/>
          <w:sz w:val="22"/>
          <w:szCs w:val="22"/>
          <w14:ligatures w14:val="standardContextual"/>
        </w:rPr>
      </w:pPr>
      <w:hyperlink w:anchor="_Toc165454316" w:history="1">
        <w:r w:rsidR="00895779" w:rsidRPr="00804248">
          <w:rPr>
            <w:rStyle w:val="Hyperlink"/>
          </w:rPr>
          <w:t>7.1.2.3</w:t>
        </w:r>
        <w:r w:rsidR="00895779">
          <w:rPr>
            <w:rFonts w:eastAsiaTheme="minorEastAsia" w:cstheme="minorBidi"/>
            <w:color w:val="auto"/>
            <w:kern w:val="2"/>
            <w:sz w:val="22"/>
            <w:szCs w:val="22"/>
            <w14:ligatures w14:val="standardContextual"/>
          </w:rPr>
          <w:tab/>
        </w:r>
        <w:r w:rsidR="00895779" w:rsidRPr="00804248">
          <w:rPr>
            <w:rStyle w:val="Hyperlink"/>
          </w:rPr>
          <w:t>Avoiding fatigue</w:t>
        </w:r>
        <w:r w:rsidR="00895779">
          <w:rPr>
            <w:webHidden/>
          </w:rPr>
          <w:tab/>
        </w:r>
        <w:r w:rsidR="00895779">
          <w:rPr>
            <w:webHidden/>
          </w:rPr>
          <w:fldChar w:fldCharType="begin"/>
        </w:r>
        <w:r w:rsidR="00895779">
          <w:rPr>
            <w:webHidden/>
          </w:rPr>
          <w:instrText xml:space="preserve"> PAGEREF _Toc165454316 \h </w:instrText>
        </w:r>
        <w:r w:rsidR="00895779">
          <w:rPr>
            <w:webHidden/>
          </w:rPr>
        </w:r>
        <w:r w:rsidR="00895779">
          <w:rPr>
            <w:webHidden/>
          </w:rPr>
          <w:fldChar w:fldCharType="separate"/>
        </w:r>
        <w:r w:rsidR="006F4E56">
          <w:rPr>
            <w:webHidden/>
          </w:rPr>
          <w:t>30</w:t>
        </w:r>
        <w:r w:rsidR="00895779">
          <w:rPr>
            <w:webHidden/>
          </w:rPr>
          <w:fldChar w:fldCharType="end"/>
        </w:r>
      </w:hyperlink>
    </w:p>
    <w:p w14:paraId="65F965C1" w14:textId="739D0248" w:rsidR="00895779" w:rsidRDefault="00000000">
      <w:pPr>
        <w:pStyle w:val="TOC4"/>
        <w:tabs>
          <w:tab w:val="left" w:pos="1600"/>
        </w:tabs>
        <w:rPr>
          <w:rFonts w:eastAsiaTheme="minorEastAsia" w:cstheme="minorBidi"/>
          <w:color w:val="auto"/>
          <w:kern w:val="2"/>
          <w:sz w:val="22"/>
          <w:szCs w:val="22"/>
          <w14:ligatures w14:val="standardContextual"/>
        </w:rPr>
      </w:pPr>
      <w:hyperlink w:anchor="_Toc165454317" w:history="1">
        <w:r w:rsidR="00895779" w:rsidRPr="00804248">
          <w:rPr>
            <w:rStyle w:val="Hyperlink"/>
          </w:rPr>
          <w:t>7.1.2.4</w:t>
        </w:r>
        <w:r w:rsidR="00895779">
          <w:rPr>
            <w:rFonts w:eastAsiaTheme="minorEastAsia" w:cstheme="minorBidi"/>
            <w:color w:val="auto"/>
            <w:kern w:val="2"/>
            <w:sz w:val="22"/>
            <w:szCs w:val="22"/>
            <w14:ligatures w14:val="standardContextual"/>
          </w:rPr>
          <w:tab/>
        </w:r>
        <w:r w:rsidR="00895779" w:rsidRPr="00804248">
          <w:rPr>
            <w:rStyle w:val="Hyperlink"/>
          </w:rPr>
          <w:t>Mental health and wellbeing</w:t>
        </w:r>
        <w:r w:rsidR="00895779">
          <w:rPr>
            <w:webHidden/>
          </w:rPr>
          <w:tab/>
        </w:r>
        <w:r w:rsidR="00895779">
          <w:rPr>
            <w:webHidden/>
          </w:rPr>
          <w:fldChar w:fldCharType="begin"/>
        </w:r>
        <w:r w:rsidR="00895779">
          <w:rPr>
            <w:webHidden/>
          </w:rPr>
          <w:instrText xml:space="preserve"> PAGEREF _Toc165454317 \h </w:instrText>
        </w:r>
        <w:r w:rsidR="00895779">
          <w:rPr>
            <w:webHidden/>
          </w:rPr>
        </w:r>
        <w:r w:rsidR="00895779">
          <w:rPr>
            <w:webHidden/>
          </w:rPr>
          <w:fldChar w:fldCharType="separate"/>
        </w:r>
        <w:r w:rsidR="006F4E56">
          <w:rPr>
            <w:webHidden/>
          </w:rPr>
          <w:t>30</w:t>
        </w:r>
        <w:r w:rsidR="00895779">
          <w:rPr>
            <w:webHidden/>
          </w:rPr>
          <w:fldChar w:fldCharType="end"/>
        </w:r>
      </w:hyperlink>
    </w:p>
    <w:p w14:paraId="2BC185F1" w14:textId="29C92B9B" w:rsidR="00895779" w:rsidRDefault="00000000">
      <w:pPr>
        <w:pStyle w:val="TOC4"/>
        <w:tabs>
          <w:tab w:val="left" w:pos="1600"/>
        </w:tabs>
        <w:rPr>
          <w:rFonts w:eastAsiaTheme="minorEastAsia" w:cstheme="minorBidi"/>
          <w:color w:val="auto"/>
          <w:kern w:val="2"/>
          <w:sz w:val="22"/>
          <w:szCs w:val="22"/>
          <w14:ligatures w14:val="standardContextual"/>
        </w:rPr>
      </w:pPr>
      <w:hyperlink w:anchor="_Toc165454318" w:history="1">
        <w:r w:rsidR="00895779" w:rsidRPr="00804248">
          <w:rPr>
            <w:rStyle w:val="Hyperlink"/>
          </w:rPr>
          <w:t>7.1.2.5</w:t>
        </w:r>
        <w:r w:rsidR="00895779">
          <w:rPr>
            <w:rFonts w:eastAsiaTheme="minorEastAsia" w:cstheme="minorBidi"/>
            <w:color w:val="auto"/>
            <w:kern w:val="2"/>
            <w:sz w:val="22"/>
            <w:szCs w:val="22"/>
            <w14:ligatures w14:val="standardContextual"/>
          </w:rPr>
          <w:tab/>
        </w:r>
        <w:r w:rsidR="00895779" w:rsidRPr="00804248">
          <w:rPr>
            <w:rStyle w:val="Hyperlink"/>
          </w:rPr>
          <w:t>Zoonotic diseases</w:t>
        </w:r>
        <w:r w:rsidR="00895779">
          <w:rPr>
            <w:webHidden/>
          </w:rPr>
          <w:tab/>
        </w:r>
        <w:r w:rsidR="00895779">
          <w:rPr>
            <w:webHidden/>
          </w:rPr>
          <w:fldChar w:fldCharType="begin"/>
        </w:r>
        <w:r w:rsidR="00895779">
          <w:rPr>
            <w:webHidden/>
          </w:rPr>
          <w:instrText xml:space="preserve"> PAGEREF _Toc165454318 \h </w:instrText>
        </w:r>
        <w:r w:rsidR="00895779">
          <w:rPr>
            <w:webHidden/>
          </w:rPr>
        </w:r>
        <w:r w:rsidR="00895779">
          <w:rPr>
            <w:webHidden/>
          </w:rPr>
          <w:fldChar w:fldCharType="separate"/>
        </w:r>
        <w:r w:rsidR="006F4E56">
          <w:rPr>
            <w:webHidden/>
          </w:rPr>
          <w:t>31</w:t>
        </w:r>
        <w:r w:rsidR="00895779">
          <w:rPr>
            <w:webHidden/>
          </w:rPr>
          <w:fldChar w:fldCharType="end"/>
        </w:r>
      </w:hyperlink>
    </w:p>
    <w:p w14:paraId="3A3C2673" w14:textId="359926DF" w:rsidR="00895779" w:rsidRDefault="00000000">
      <w:pPr>
        <w:pStyle w:val="TOC1"/>
        <w:tabs>
          <w:tab w:val="left" w:pos="454"/>
        </w:tabs>
        <w:rPr>
          <w:rFonts w:eastAsiaTheme="minorEastAsia" w:cstheme="minorBidi"/>
          <w:b w:val="0"/>
          <w:color w:val="auto"/>
          <w:kern w:val="2"/>
          <w:sz w:val="22"/>
          <w:szCs w:val="22"/>
          <w14:ligatures w14:val="standardContextual"/>
        </w:rPr>
      </w:pPr>
      <w:hyperlink w:anchor="_Toc165454319" w:history="1">
        <w:r w:rsidR="00895779" w:rsidRPr="00804248">
          <w:rPr>
            <w:rStyle w:val="Hyperlink"/>
          </w:rPr>
          <w:t>8</w:t>
        </w:r>
        <w:r w:rsidR="00895779">
          <w:rPr>
            <w:rFonts w:eastAsiaTheme="minorEastAsia" w:cstheme="minorBidi"/>
            <w:b w:val="0"/>
            <w:color w:val="auto"/>
            <w:kern w:val="2"/>
            <w:sz w:val="22"/>
            <w:szCs w:val="22"/>
            <w14:ligatures w14:val="standardContextual"/>
          </w:rPr>
          <w:tab/>
        </w:r>
        <w:r w:rsidR="00895779" w:rsidRPr="00804248">
          <w:rPr>
            <w:rStyle w:val="Hyperlink"/>
          </w:rPr>
          <w:t>EAD response</w:t>
        </w:r>
        <w:r w:rsidR="00895779">
          <w:rPr>
            <w:webHidden/>
          </w:rPr>
          <w:tab/>
        </w:r>
        <w:r w:rsidR="00895779">
          <w:rPr>
            <w:webHidden/>
          </w:rPr>
          <w:fldChar w:fldCharType="begin"/>
        </w:r>
        <w:r w:rsidR="00895779">
          <w:rPr>
            <w:webHidden/>
          </w:rPr>
          <w:instrText xml:space="preserve"> PAGEREF _Toc165454319 \h </w:instrText>
        </w:r>
        <w:r w:rsidR="00895779">
          <w:rPr>
            <w:webHidden/>
          </w:rPr>
        </w:r>
        <w:r w:rsidR="00895779">
          <w:rPr>
            <w:webHidden/>
          </w:rPr>
          <w:fldChar w:fldCharType="separate"/>
        </w:r>
        <w:r w:rsidR="006F4E56">
          <w:rPr>
            <w:webHidden/>
          </w:rPr>
          <w:t>31</w:t>
        </w:r>
        <w:r w:rsidR="00895779">
          <w:rPr>
            <w:webHidden/>
          </w:rPr>
          <w:fldChar w:fldCharType="end"/>
        </w:r>
      </w:hyperlink>
    </w:p>
    <w:p w14:paraId="309BD096" w14:textId="5A441CA6" w:rsidR="00895779" w:rsidRDefault="00000000">
      <w:pPr>
        <w:pStyle w:val="TOC2"/>
        <w:tabs>
          <w:tab w:val="left" w:pos="1000"/>
        </w:tabs>
        <w:rPr>
          <w:rFonts w:eastAsiaTheme="minorEastAsia" w:cstheme="minorBidi"/>
          <w:color w:val="auto"/>
          <w:kern w:val="2"/>
          <w:szCs w:val="22"/>
          <w14:ligatures w14:val="standardContextual"/>
        </w:rPr>
      </w:pPr>
      <w:hyperlink w:anchor="_Toc165454320" w:history="1">
        <w:r w:rsidR="00895779" w:rsidRPr="00804248">
          <w:rPr>
            <w:rStyle w:val="Hyperlink"/>
          </w:rPr>
          <w:t>8.1</w:t>
        </w:r>
        <w:r w:rsidR="00895779">
          <w:rPr>
            <w:rFonts w:eastAsiaTheme="minorEastAsia" w:cstheme="minorBidi"/>
            <w:color w:val="auto"/>
            <w:kern w:val="2"/>
            <w:szCs w:val="22"/>
            <w14:ligatures w14:val="standardContextual"/>
          </w:rPr>
          <w:tab/>
        </w:r>
        <w:r w:rsidR="00895779" w:rsidRPr="00804248">
          <w:rPr>
            <w:rStyle w:val="Hyperlink"/>
          </w:rPr>
          <w:t>Biosecurity Incident Management System</w:t>
        </w:r>
        <w:r w:rsidR="00895779">
          <w:rPr>
            <w:webHidden/>
          </w:rPr>
          <w:tab/>
        </w:r>
        <w:r w:rsidR="00895779">
          <w:rPr>
            <w:webHidden/>
          </w:rPr>
          <w:fldChar w:fldCharType="begin"/>
        </w:r>
        <w:r w:rsidR="00895779">
          <w:rPr>
            <w:webHidden/>
          </w:rPr>
          <w:instrText xml:space="preserve"> PAGEREF _Toc165454320 \h </w:instrText>
        </w:r>
        <w:r w:rsidR="00895779">
          <w:rPr>
            <w:webHidden/>
          </w:rPr>
        </w:r>
        <w:r w:rsidR="00895779">
          <w:rPr>
            <w:webHidden/>
          </w:rPr>
          <w:fldChar w:fldCharType="separate"/>
        </w:r>
        <w:r w:rsidR="006F4E56">
          <w:rPr>
            <w:webHidden/>
          </w:rPr>
          <w:t>31</w:t>
        </w:r>
        <w:r w:rsidR="00895779">
          <w:rPr>
            <w:webHidden/>
          </w:rPr>
          <w:fldChar w:fldCharType="end"/>
        </w:r>
      </w:hyperlink>
    </w:p>
    <w:p w14:paraId="649DD6EB" w14:textId="206BA9E1" w:rsidR="00895779" w:rsidRDefault="00000000">
      <w:pPr>
        <w:pStyle w:val="TOC3"/>
        <w:tabs>
          <w:tab w:val="left" w:pos="1000"/>
        </w:tabs>
        <w:rPr>
          <w:b w:val="0"/>
          <w:color w:val="auto"/>
          <w:kern w:val="2"/>
          <w:sz w:val="22"/>
          <w:szCs w:val="22"/>
          <w14:ligatures w14:val="standardContextual"/>
        </w:rPr>
      </w:pPr>
      <w:hyperlink w:anchor="_Toc165454321" w:history="1">
        <w:r w:rsidR="00895779" w:rsidRPr="00804248">
          <w:rPr>
            <w:rStyle w:val="Hyperlink"/>
          </w:rPr>
          <w:t>8.1.1</w:t>
        </w:r>
        <w:r w:rsidR="00895779">
          <w:rPr>
            <w:b w:val="0"/>
            <w:color w:val="auto"/>
            <w:kern w:val="2"/>
            <w:sz w:val="22"/>
            <w:szCs w:val="22"/>
            <w14:ligatures w14:val="standardContextual"/>
          </w:rPr>
          <w:tab/>
        </w:r>
        <w:r w:rsidR="00895779" w:rsidRPr="00804248">
          <w:rPr>
            <w:rStyle w:val="Hyperlink"/>
          </w:rPr>
          <w:t>Victoria’s regional emergency management structures</w:t>
        </w:r>
        <w:r w:rsidR="00895779">
          <w:rPr>
            <w:webHidden/>
          </w:rPr>
          <w:tab/>
        </w:r>
        <w:r w:rsidR="00895779">
          <w:rPr>
            <w:webHidden/>
          </w:rPr>
          <w:fldChar w:fldCharType="begin"/>
        </w:r>
        <w:r w:rsidR="00895779">
          <w:rPr>
            <w:webHidden/>
          </w:rPr>
          <w:instrText xml:space="preserve"> PAGEREF _Toc165454321 \h </w:instrText>
        </w:r>
        <w:r w:rsidR="00895779">
          <w:rPr>
            <w:webHidden/>
          </w:rPr>
        </w:r>
        <w:r w:rsidR="00895779">
          <w:rPr>
            <w:webHidden/>
          </w:rPr>
          <w:fldChar w:fldCharType="separate"/>
        </w:r>
        <w:r w:rsidR="006F4E56">
          <w:rPr>
            <w:webHidden/>
          </w:rPr>
          <w:t>35</w:t>
        </w:r>
        <w:r w:rsidR="00895779">
          <w:rPr>
            <w:webHidden/>
          </w:rPr>
          <w:fldChar w:fldCharType="end"/>
        </w:r>
      </w:hyperlink>
    </w:p>
    <w:p w14:paraId="164AD9B4" w14:textId="68513D6F" w:rsidR="00895779" w:rsidRDefault="00000000">
      <w:pPr>
        <w:pStyle w:val="TOC4"/>
        <w:tabs>
          <w:tab w:val="left" w:pos="1600"/>
        </w:tabs>
        <w:rPr>
          <w:rFonts w:eastAsiaTheme="minorEastAsia" w:cstheme="minorBidi"/>
          <w:color w:val="auto"/>
          <w:kern w:val="2"/>
          <w:sz w:val="22"/>
          <w:szCs w:val="22"/>
          <w14:ligatures w14:val="standardContextual"/>
        </w:rPr>
      </w:pPr>
      <w:hyperlink w:anchor="_Toc165454322" w:history="1">
        <w:r w:rsidR="00895779" w:rsidRPr="00804248">
          <w:rPr>
            <w:rStyle w:val="Hyperlink"/>
          </w:rPr>
          <w:t>8.1.1.1</w:t>
        </w:r>
        <w:r w:rsidR="00895779">
          <w:rPr>
            <w:rFonts w:eastAsiaTheme="minorEastAsia" w:cstheme="minorBidi"/>
            <w:color w:val="auto"/>
            <w:kern w:val="2"/>
            <w:sz w:val="22"/>
            <w:szCs w:val="22"/>
            <w14:ligatures w14:val="standardContextual"/>
          </w:rPr>
          <w:tab/>
        </w:r>
        <w:r w:rsidR="00895779" w:rsidRPr="00804248">
          <w:rPr>
            <w:rStyle w:val="Hyperlink"/>
          </w:rPr>
          <w:t>EAD response-specific regional structures</w:t>
        </w:r>
        <w:r w:rsidR="00895779">
          <w:rPr>
            <w:webHidden/>
          </w:rPr>
          <w:tab/>
        </w:r>
        <w:r w:rsidR="00895779">
          <w:rPr>
            <w:webHidden/>
          </w:rPr>
          <w:fldChar w:fldCharType="begin"/>
        </w:r>
        <w:r w:rsidR="00895779">
          <w:rPr>
            <w:webHidden/>
          </w:rPr>
          <w:instrText xml:space="preserve"> PAGEREF _Toc165454322 \h </w:instrText>
        </w:r>
        <w:r w:rsidR="00895779">
          <w:rPr>
            <w:webHidden/>
          </w:rPr>
        </w:r>
        <w:r w:rsidR="00895779">
          <w:rPr>
            <w:webHidden/>
          </w:rPr>
          <w:fldChar w:fldCharType="separate"/>
        </w:r>
        <w:r w:rsidR="006F4E56">
          <w:rPr>
            <w:webHidden/>
          </w:rPr>
          <w:t>35</w:t>
        </w:r>
        <w:r w:rsidR="00895779">
          <w:rPr>
            <w:webHidden/>
          </w:rPr>
          <w:fldChar w:fldCharType="end"/>
        </w:r>
      </w:hyperlink>
    </w:p>
    <w:p w14:paraId="508E8A2F" w14:textId="3EA358A6" w:rsidR="00895779" w:rsidRDefault="00000000">
      <w:pPr>
        <w:pStyle w:val="TOC4"/>
        <w:tabs>
          <w:tab w:val="left" w:pos="1600"/>
        </w:tabs>
        <w:rPr>
          <w:rFonts w:eastAsiaTheme="minorEastAsia" w:cstheme="minorBidi"/>
          <w:color w:val="auto"/>
          <w:kern w:val="2"/>
          <w:sz w:val="22"/>
          <w:szCs w:val="22"/>
          <w14:ligatures w14:val="standardContextual"/>
        </w:rPr>
      </w:pPr>
      <w:hyperlink w:anchor="_Toc165454323" w:history="1">
        <w:r w:rsidR="00895779" w:rsidRPr="00804248">
          <w:rPr>
            <w:rStyle w:val="Hyperlink"/>
          </w:rPr>
          <w:t>8.1.1.2</w:t>
        </w:r>
        <w:r w:rsidR="00895779">
          <w:rPr>
            <w:rFonts w:eastAsiaTheme="minorEastAsia" w:cstheme="minorBidi"/>
            <w:color w:val="auto"/>
            <w:kern w:val="2"/>
            <w:sz w:val="22"/>
            <w:szCs w:val="22"/>
            <w14:ligatures w14:val="standardContextual"/>
          </w:rPr>
          <w:tab/>
        </w:r>
        <w:r w:rsidR="00895779" w:rsidRPr="00804248">
          <w:rPr>
            <w:rStyle w:val="Hyperlink"/>
          </w:rPr>
          <w:t>EAD response Area of Operations</w:t>
        </w:r>
        <w:r w:rsidR="00895779">
          <w:rPr>
            <w:webHidden/>
          </w:rPr>
          <w:tab/>
        </w:r>
        <w:r w:rsidR="00895779">
          <w:rPr>
            <w:webHidden/>
          </w:rPr>
          <w:fldChar w:fldCharType="begin"/>
        </w:r>
        <w:r w:rsidR="00895779">
          <w:rPr>
            <w:webHidden/>
          </w:rPr>
          <w:instrText xml:space="preserve"> PAGEREF _Toc165454323 \h </w:instrText>
        </w:r>
        <w:r w:rsidR="00895779">
          <w:rPr>
            <w:webHidden/>
          </w:rPr>
        </w:r>
        <w:r w:rsidR="00895779">
          <w:rPr>
            <w:webHidden/>
          </w:rPr>
          <w:fldChar w:fldCharType="separate"/>
        </w:r>
        <w:r w:rsidR="006F4E56">
          <w:rPr>
            <w:webHidden/>
          </w:rPr>
          <w:t>35</w:t>
        </w:r>
        <w:r w:rsidR="00895779">
          <w:rPr>
            <w:webHidden/>
          </w:rPr>
          <w:fldChar w:fldCharType="end"/>
        </w:r>
      </w:hyperlink>
    </w:p>
    <w:p w14:paraId="075804F8" w14:textId="7E0E58F5" w:rsidR="00895779" w:rsidRDefault="00000000">
      <w:pPr>
        <w:pStyle w:val="TOC3"/>
        <w:tabs>
          <w:tab w:val="left" w:pos="1000"/>
        </w:tabs>
        <w:rPr>
          <w:b w:val="0"/>
          <w:color w:val="auto"/>
          <w:kern w:val="2"/>
          <w:sz w:val="22"/>
          <w:szCs w:val="22"/>
          <w14:ligatures w14:val="standardContextual"/>
        </w:rPr>
      </w:pPr>
      <w:hyperlink w:anchor="_Toc165454324" w:history="1">
        <w:r w:rsidR="00895779" w:rsidRPr="00804248">
          <w:rPr>
            <w:rStyle w:val="Hyperlink"/>
          </w:rPr>
          <w:t>8.1.2</w:t>
        </w:r>
        <w:r w:rsidR="00895779">
          <w:rPr>
            <w:b w:val="0"/>
            <w:color w:val="auto"/>
            <w:kern w:val="2"/>
            <w:sz w:val="22"/>
            <w:szCs w:val="22"/>
            <w14:ligatures w14:val="standardContextual"/>
          </w:rPr>
          <w:tab/>
        </w:r>
        <w:r w:rsidR="00895779" w:rsidRPr="00804248">
          <w:rPr>
            <w:rStyle w:val="Hyperlink"/>
          </w:rPr>
          <w:t>Control, command and coordination concepts applied to an EAD response</w:t>
        </w:r>
        <w:r w:rsidR="00895779">
          <w:rPr>
            <w:webHidden/>
          </w:rPr>
          <w:tab/>
        </w:r>
        <w:r w:rsidR="00895779">
          <w:rPr>
            <w:webHidden/>
          </w:rPr>
          <w:fldChar w:fldCharType="begin"/>
        </w:r>
        <w:r w:rsidR="00895779">
          <w:rPr>
            <w:webHidden/>
          </w:rPr>
          <w:instrText xml:space="preserve"> PAGEREF _Toc165454324 \h </w:instrText>
        </w:r>
        <w:r w:rsidR="00895779">
          <w:rPr>
            <w:webHidden/>
          </w:rPr>
        </w:r>
        <w:r w:rsidR="00895779">
          <w:rPr>
            <w:webHidden/>
          </w:rPr>
          <w:fldChar w:fldCharType="separate"/>
        </w:r>
        <w:r w:rsidR="006F4E56">
          <w:rPr>
            <w:webHidden/>
          </w:rPr>
          <w:t>36</w:t>
        </w:r>
        <w:r w:rsidR="00895779">
          <w:rPr>
            <w:webHidden/>
          </w:rPr>
          <w:fldChar w:fldCharType="end"/>
        </w:r>
      </w:hyperlink>
    </w:p>
    <w:p w14:paraId="56C3540B" w14:textId="1475626B" w:rsidR="00895779" w:rsidRDefault="00000000">
      <w:pPr>
        <w:pStyle w:val="TOC2"/>
        <w:tabs>
          <w:tab w:val="left" w:pos="1000"/>
        </w:tabs>
        <w:rPr>
          <w:rFonts w:eastAsiaTheme="minorEastAsia" w:cstheme="minorBidi"/>
          <w:color w:val="auto"/>
          <w:kern w:val="2"/>
          <w:szCs w:val="22"/>
          <w14:ligatures w14:val="standardContextual"/>
        </w:rPr>
      </w:pPr>
      <w:hyperlink w:anchor="_Toc165454325" w:history="1">
        <w:r w:rsidR="00895779" w:rsidRPr="00804248">
          <w:rPr>
            <w:rStyle w:val="Hyperlink"/>
          </w:rPr>
          <w:t>8.2</w:t>
        </w:r>
        <w:r w:rsidR="00895779">
          <w:rPr>
            <w:rFonts w:eastAsiaTheme="minorEastAsia" w:cstheme="minorBidi"/>
            <w:color w:val="auto"/>
            <w:kern w:val="2"/>
            <w:szCs w:val="22"/>
            <w14:ligatures w14:val="standardContextual"/>
          </w:rPr>
          <w:tab/>
        </w:r>
        <w:r w:rsidR="00895779" w:rsidRPr="00804248">
          <w:rPr>
            <w:rStyle w:val="Hyperlink"/>
          </w:rPr>
          <w:t>Concurrent emergencies</w:t>
        </w:r>
        <w:r w:rsidR="00895779">
          <w:rPr>
            <w:webHidden/>
          </w:rPr>
          <w:tab/>
        </w:r>
        <w:r w:rsidR="00895779">
          <w:rPr>
            <w:webHidden/>
          </w:rPr>
          <w:fldChar w:fldCharType="begin"/>
        </w:r>
        <w:r w:rsidR="00895779">
          <w:rPr>
            <w:webHidden/>
          </w:rPr>
          <w:instrText xml:space="preserve"> PAGEREF _Toc165454325 \h </w:instrText>
        </w:r>
        <w:r w:rsidR="00895779">
          <w:rPr>
            <w:webHidden/>
          </w:rPr>
        </w:r>
        <w:r w:rsidR="00895779">
          <w:rPr>
            <w:webHidden/>
          </w:rPr>
          <w:fldChar w:fldCharType="separate"/>
        </w:r>
        <w:r w:rsidR="006F4E56">
          <w:rPr>
            <w:webHidden/>
          </w:rPr>
          <w:t>37</w:t>
        </w:r>
        <w:r w:rsidR="00895779">
          <w:rPr>
            <w:webHidden/>
          </w:rPr>
          <w:fldChar w:fldCharType="end"/>
        </w:r>
      </w:hyperlink>
    </w:p>
    <w:p w14:paraId="1E7BFB72" w14:textId="12BC6610" w:rsidR="00895779" w:rsidRDefault="00000000">
      <w:pPr>
        <w:pStyle w:val="TOC3"/>
        <w:tabs>
          <w:tab w:val="left" w:pos="1000"/>
        </w:tabs>
        <w:rPr>
          <w:b w:val="0"/>
          <w:color w:val="auto"/>
          <w:kern w:val="2"/>
          <w:sz w:val="22"/>
          <w:szCs w:val="22"/>
          <w14:ligatures w14:val="standardContextual"/>
        </w:rPr>
      </w:pPr>
      <w:hyperlink w:anchor="_Toc165454326" w:history="1">
        <w:r w:rsidR="00895779" w:rsidRPr="00804248">
          <w:rPr>
            <w:rStyle w:val="Hyperlink"/>
          </w:rPr>
          <w:t>8.2.1</w:t>
        </w:r>
        <w:r w:rsidR="00895779">
          <w:rPr>
            <w:b w:val="0"/>
            <w:color w:val="auto"/>
            <w:kern w:val="2"/>
            <w:sz w:val="22"/>
            <w:szCs w:val="22"/>
            <w14:ligatures w14:val="standardContextual"/>
          </w:rPr>
          <w:tab/>
        </w:r>
        <w:r w:rsidR="00895779" w:rsidRPr="00804248">
          <w:rPr>
            <w:rStyle w:val="Hyperlink"/>
          </w:rPr>
          <w:t>Functional coordination</w:t>
        </w:r>
        <w:r w:rsidR="00895779">
          <w:rPr>
            <w:webHidden/>
          </w:rPr>
          <w:tab/>
        </w:r>
        <w:r w:rsidR="00895779">
          <w:rPr>
            <w:webHidden/>
          </w:rPr>
          <w:fldChar w:fldCharType="begin"/>
        </w:r>
        <w:r w:rsidR="00895779">
          <w:rPr>
            <w:webHidden/>
          </w:rPr>
          <w:instrText xml:space="preserve"> PAGEREF _Toc165454326 \h </w:instrText>
        </w:r>
        <w:r w:rsidR="00895779">
          <w:rPr>
            <w:webHidden/>
          </w:rPr>
        </w:r>
        <w:r w:rsidR="00895779">
          <w:rPr>
            <w:webHidden/>
          </w:rPr>
          <w:fldChar w:fldCharType="separate"/>
        </w:r>
        <w:r w:rsidR="006F4E56">
          <w:rPr>
            <w:webHidden/>
          </w:rPr>
          <w:t>38</w:t>
        </w:r>
        <w:r w:rsidR="00895779">
          <w:rPr>
            <w:webHidden/>
          </w:rPr>
          <w:fldChar w:fldCharType="end"/>
        </w:r>
      </w:hyperlink>
    </w:p>
    <w:p w14:paraId="156A08E7" w14:textId="1724B54C" w:rsidR="00895779" w:rsidRDefault="00000000">
      <w:pPr>
        <w:pStyle w:val="TOC2"/>
        <w:tabs>
          <w:tab w:val="left" w:pos="1000"/>
        </w:tabs>
        <w:rPr>
          <w:rFonts w:eastAsiaTheme="minorEastAsia" w:cstheme="minorBidi"/>
          <w:color w:val="auto"/>
          <w:kern w:val="2"/>
          <w:szCs w:val="22"/>
          <w14:ligatures w14:val="standardContextual"/>
        </w:rPr>
      </w:pPr>
      <w:hyperlink w:anchor="_Toc165454327" w:history="1">
        <w:r w:rsidR="00895779" w:rsidRPr="00804248">
          <w:rPr>
            <w:rStyle w:val="Hyperlink"/>
          </w:rPr>
          <w:t>8.3</w:t>
        </w:r>
        <w:r w:rsidR="00895779">
          <w:rPr>
            <w:rFonts w:eastAsiaTheme="minorEastAsia" w:cstheme="minorBidi"/>
            <w:color w:val="auto"/>
            <w:kern w:val="2"/>
            <w:szCs w:val="22"/>
            <w14:ligatures w14:val="standardContextual"/>
          </w:rPr>
          <w:tab/>
        </w:r>
        <w:r w:rsidR="00895779" w:rsidRPr="00804248">
          <w:rPr>
            <w:rStyle w:val="Hyperlink"/>
          </w:rPr>
          <w:t>Public information</w:t>
        </w:r>
        <w:r w:rsidR="00895779">
          <w:rPr>
            <w:webHidden/>
          </w:rPr>
          <w:tab/>
        </w:r>
        <w:r w:rsidR="00895779">
          <w:rPr>
            <w:webHidden/>
          </w:rPr>
          <w:fldChar w:fldCharType="begin"/>
        </w:r>
        <w:r w:rsidR="00895779">
          <w:rPr>
            <w:webHidden/>
          </w:rPr>
          <w:instrText xml:space="preserve"> PAGEREF _Toc165454327 \h </w:instrText>
        </w:r>
        <w:r w:rsidR="00895779">
          <w:rPr>
            <w:webHidden/>
          </w:rPr>
        </w:r>
        <w:r w:rsidR="00895779">
          <w:rPr>
            <w:webHidden/>
          </w:rPr>
          <w:fldChar w:fldCharType="separate"/>
        </w:r>
        <w:r w:rsidR="006F4E56">
          <w:rPr>
            <w:webHidden/>
          </w:rPr>
          <w:t>38</w:t>
        </w:r>
        <w:r w:rsidR="00895779">
          <w:rPr>
            <w:webHidden/>
          </w:rPr>
          <w:fldChar w:fldCharType="end"/>
        </w:r>
      </w:hyperlink>
    </w:p>
    <w:p w14:paraId="1FE43A25" w14:textId="55D31F7E" w:rsidR="00895779" w:rsidRDefault="00000000">
      <w:pPr>
        <w:pStyle w:val="TOC3"/>
        <w:tabs>
          <w:tab w:val="left" w:pos="1000"/>
        </w:tabs>
        <w:rPr>
          <w:b w:val="0"/>
          <w:color w:val="auto"/>
          <w:kern w:val="2"/>
          <w:sz w:val="22"/>
          <w:szCs w:val="22"/>
          <w14:ligatures w14:val="standardContextual"/>
        </w:rPr>
      </w:pPr>
      <w:hyperlink w:anchor="_Toc165454328" w:history="1">
        <w:r w:rsidR="00895779" w:rsidRPr="00804248">
          <w:rPr>
            <w:rStyle w:val="Hyperlink"/>
          </w:rPr>
          <w:t>8.3.1</w:t>
        </w:r>
        <w:r w:rsidR="00895779">
          <w:rPr>
            <w:b w:val="0"/>
            <w:color w:val="auto"/>
            <w:kern w:val="2"/>
            <w:sz w:val="22"/>
            <w:szCs w:val="22"/>
            <w14:ligatures w14:val="standardContextual"/>
          </w:rPr>
          <w:tab/>
        </w:r>
        <w:r w:rsidR="00895779" w:rsidRPr="00804248">
          <w:rPr>
            <w:rStyle w:val="Hyperlink"/>
          </w:rPr>
          <w:t>Public information overview</w:t>
        </w:r>
        <w:r w:rsidR="00895779">
          <w:rPr>
            <w:webHidden/>
          </w:rPr>
          <w:tab/>
        </w:r>
        <w:r w:rsidR="00895779">
          <w:rPr>
            <w:webHidden/>
          </w:rPr>
          <w:fldChar w:fldCharType="begin"/>
        </w:r>
        <w:r w:rsidR="00895779">
          <w:rPr>
            <w:webHidden/>
          </w:rPr>
          <w:instrText xml:space="preserve"> PAGEREF _Toc165454328 \h </w:instrText>
        </w:r>
        <w:r w:rsidR="00895779">
          <w:rPr>
            <w:webHidden/>
          </w:rPr>
        </w:r>
        <w:r w:rsidR="00895779">
          <w:rPr>
            <w:webHidden/>
          </w:rPr>
          <w:fldChar w:fldCharType="separate"/>
        </w:r>
        <w:r w:rsidR="006F4E56">
          <w:rPr>
            <w:webHidden/>
          </w:rPr>
          <w:t>38</w:t>
        </w:r>
        <w:r w:rsidR="00895779">
          <w:rPr>
            <w:webHidden/>
          </w:rPr>
          <w:fldChar w:fldCharType="end"/>
        </w:r>
      </w:hyperlink>
    </w:p>
    <w:p w14:paraId="11976813" w14:textId="0DF3D49F" w:rsidR="00895779" w:rsidRDefault="00000000">
      <w:pPr>
        <w:pStyle w:val="TOC3"/>
        <w:tabs>
          <w:tab w:val="left" w:pos="1000"/>
        </w:tabs>
        <w:rPr>
          <w:b w:val="0"/>
          <w:color w:val="auto"/>
          <w:kern w:val="2"/>
          <w:sz w:val="22"/>
          <w:szCs w:val="22"/>
          <w14:ligatures w14:val="standardContextual"/>
        </w:rPr>
      </w:pPr>
      <w:hyperlink w:anchor="_Toc165454329" w:history="1">
        <w:r w:rsidR="00895779" w:rsidRPr="00804248">
          <w:rPr>
            <w:rStyle w:val="Hyperlink"/>
          </w:rPr>
          <w:t>8.3.2</w:t>
        </w:r>
        <w:r w:rsidR="00895779">
          <w:rPr>
            <w:b w:val="0"/>
            <w:color w:val="auto"/>
            <w:kern w:val="2"/>
            <w:sz w:val="22"/>
            <w:szCs w:val="22"/>
            <w14:ligatures w14:val="standardContextual"/>
          </w:rPr>
          <w:tab/>
        </w:r>
        <w:r w:rsidR="00895779" w:rsidRPr="00804248">
          <w:rPr>
            <w:rStyle w:val="Hyperlink"/>
          </w:rPr>
          <w:t>EAD Communications Plan</w:t>
        </w:r>
        <w:r w:rsidR="00895779">
          <w:rPr>
            <w:webHidden/>
          </w:rPr>
          <w:tab/>
        </w:r>
        <w:r w:rsidR="00895779">
          <w:rPr>
            <w:webHidden/>
          </w:rPr>
          <w:fldChar w:fldCharType="begin"/>
        </w:r>
        <w:r w:rsidR="00895779">
          <w:rPr>
            <w:webHidden/>
          </w:rPr>
          <w:instrText xml:space="preserve"> PAGEREF _Toc165454329 \h </w:instrText>
        </w:r>
        <w:r w:rsidR="00895779">
          <w:rPr>
            <w:webHidden/>
          </w:rPr>
        </w:r>
        <w:r w:rsidR="00895779">
          <w:rPr>
            <w:webHidden/>
          </w:rPr>
          <w:fldChar w:fldCharType="separate"/>
        </w:r>
        <w:r w:rsidR="006F4E56">
          <w:rPr>
            <w:webHidden/>
          </w:rPr>
          <w:t>38</w:t>
        </w:r>
        <w:r w:rsidR="00895779">
          <w:rPr>
            <w:webHidden/>
          </w:rPr>
          <w:fldChar w:fldCharType="end"/>
        </w:r>
      </w:hyperlink>
    </w:p>
    <w:p w14:paraId="78805114" w14:textId="0ADB4C7C" w:rsidR="00895779" w:rsidRDefault="00000000">
      <w:pPr>
        <w:pStyle w:val="TOC3"/>
        <w:tabs>
          <w:tab w:val="left" w:pos="1000"/>
        </w:tabs>
        <w:rPr>
          <w:b w:val="0"/>
          <w:color w:val="auto"/>
          <w:kern w:val="2"/>
          <w:sz w:val="22"/>
          <w:szCs w:val="22"/>
          <w14:ligatures w14:val="standardContextual"/>
        </w:rPr>
      </w:pPr>
      <w:hyperlink w:anchor="_Toc165454330" w:history="1">
        <w:r w:rsidR="00895779" w:rsidRPr="00804248">
          <w:rPr>
            <w:rStyle w:val="Hyperlink"/>
          </w:rPr>
          <w:t>8.3.3</w:t>
        </w:r>
        <w:r w:rsidR="00895779">
          <w:rPr>
            <w:b w:val="0"/>
            <w:color w:val="auto"/>
            <w:kern w:val="2"/>
            <w:sz w:val="22"/>
            <w:szCs w:val="22"/>
            <w14:ligatures w14:val="standardContextual"/>
          </w:rPr>
          <w:tab/>
        </w:r>
        <w:r w:rsidR="00895779" w:rsidRPr="00804248">
          <w:rPr>
            <w:rStyle w:val="Hyperlink"/>
          </w:rPr>
          <w:t>Establishing a public information function(s)</w:t>
        </w:r>
        <w:r w:rsidR="00895779">
          <w:rPr>
            <w:webHidden/>
          </w:rPr>
          <w:tab/>
        </w:r>
        <w:r w:rsidR="00895779">
          <w:rPr>
            <w:webHidden/>
          </w:rPr>
          <w:fldChar w:fldCharType="begin"/>
        </w:r>
        <w:r w:rsidR="00895779">
          <w:rPr>
            <w:webHidden/>
          </w:rPr>
          <w:instrText xml:space="preserve"> PAGEREF _Toc165454330 \h </w:instrText>
        </w:r>
        <w:r w:rsidR="00895779">
          <w:rPr>
            <w:webHidden/>
          </w:rPr>
        </w:r>
        <w:r w:rsidR="00895779">
          <w:rPr>
            <w:webHidden/>
          </w:rPr>
          <w:fldChar w:fldCharType="separate"/>
        </w:r>
        <w:r w:rsidR="006F4E56">
          <w:rPr>
            <w:webHidden/>
          </w:rPr>
          <w:t>39</w:t>
        </w:r>
        <w:r w:rsidR="00895779">
          <w:rPr>
            <w:webHidden/>
          </w:rPr>
          <w:fldChar w:fldCharType="end"/>
        </w:r>
      </w:hyperlink>
    </w:p>
    <w:p w14:paraId="6DB36499" w14:textId="3E305B0E" w:rsidR="00895779" w:rsidRDefault="00000000">
      <w:pPr>
        <w:pStyle w:val="TOC3"/>
        <w:tabs>
          <w:tab w:val="left" w:pos="1000"/>
        </w:tabs>
        <w:rPr>
          <w:b w:val="0"/>
          <w:color w:val="auto"/>
          <w:kern w:val="2"/>
          <w:sz w:val="22"/>
          <w:szCs w:val="22"/>
          <w14:ligatures w14:val="standardContextual"/>
        </w:rPr>
      </w:pPr>
      <w:hyperlink w:anchor="_Toc165454331" w:history="1">
        <w:r w:rsidR="00895779" w:rsidRPr="00804248">
          <w:rPr>
            <w:rStyle w:val="Hyperlink"/>
          </w:rPr>
          <w:t>8.3.4</w:t>
        </w:r>
        <w:r w:rsidR="00895779">
          <w:rPr>
            <w:b w:val="0"/>
            <w:color w:val="auto"/>
            <w:kern w:val="2"/>
            <w:sz w:val="22"/>
            <w:szCs w:val="22"/>
            <w14:ligatures w14:val="standardContextual"/>
          </w:rPr>
          <w:tab/>
        </w:r>
        <w:r w:rsidR="00895779" w:rsidRPr="00804248">
          <w:rPr>
            <w:rStyle w:val="Hyperlink"/>
          </w:rPr>
          <w:t>Public information objectives in an EAD event</w:t>
        </w:r>
        <w:r w:rsidR="00895779">
          <w:rPr>
            <w:webHidden/>
          </w:rPr>
          <w:tab/>
        </w:r>
        <w:r w:rsidR="00895779">
          <w:rPr>
            <w:webHidden/>
          </w:rPr>
          <w:fldChar w:fldCharType="begin"/>
        </w:r>
        <w:r w:rsidR="00895779">
          <w:rPr>
            <w:webHidden/>
          </w:rPr>
          <w:instrText xml:space="preserve"> PAGEREF _Toc165454331 \h </w:instrText>
        </w:r>
        <w:r w:rsidR="00895779">
          <w:rPr>
            <w:webHidden/>
          </w:rPr>
        </w:r>
        <w:r w:rsidR="00895779">
          <w:rPr>
            <w:webHidden/>
          </w:rPr>
          <w:fldChar w:fldCharType="separate"/>
        </w:r>
        <w:r w:rsidR="006F4E56">
          <w:rPr>
            <w:webHidden/>
          </w:rPr>
          <w:t>39</w:t>
        </w:r>
        <w:r w:rsidR="00895779">
          <w:rPr>
            <w:webHidden/>
          </w:rPr>
          <w:fldChar w:fldCharType="end"/>
        </w:r>
      </w:hyperlink>
    </w:p>
    <w:p w14:paraId="162736FF" w14:textId="13A5334A" w:rsidR="00895779" w:rsidRDefault="00000000">
      <w:pPr>
        <w:pStyle w:val="TOC3"/>
        <w:tabs>
          <w:tab w:val="left" w:pos="1000"/>
        </w:tabs>
        <w:rPr>
          <w:b w:val="0"/>
          <w:color w:val="auto"/>
          <w:kern w:val="2"/>
          <w:sz w:val="22"/>
          <w:szCs w:val="22"/>
          <w14:ligatures w14:val="standardContextual"/>
        </w:rPr>
      </w:pPr>
      <w:hyperlink w:anchor="_Toc165454332" w:history="1">
        <w:r w:rsidR="00895779" w:rsidRPr="00804248">
          <w:rPr>
            <w:rStyle w:val="Hyperlink"/>
          </w:rPr>
          <w:t>8.3.5</w:t>
        </w:r>
        <w:r w:rsidR="00895779">
          <w:rPr>
            <w:b w:val="0"/>
            <w:color w:val="auto"/>
            <w:kern w:val="2"/>
            <w:sz w:val="22"/>
            <w:szCs w:val="22"/>
            <w14:ligatures w14:val="standardContextual"/>
          </w:rPr>
          <w:tab/>
        </w:r>
        <w:r w:rsidR="00895779" w:rsidRPr="00804248">
          <w:rPr>
            <w:rStyle w:val="Hyperlink"/>
          </w:rPr>
          <w:t>National communications coordination</w:t>
        </w:r>
        <w:r w:rsidR="00895779">
          <w:rPr>
            <w:webHidden/>
          </w:rPr>
          <w:tab/>
        </w:r>
        <w:r w:rsidR="00895779">
          <w:rPr>
            <w:webHidden/>
          </w:rPr>
          <w:fldChar w:fldCharType="begin"/>
        </w:r>
        <w:r w:rsidR="00895779">
          <w:rPr>
            <w:webHidden/>
          </w:rPr>
          <w:instrText xml:space="preserve"> PAGEREF _Toc165454332 \h </w:instrText>
        </w:r>
        <w:r w:rsidR="00895779">
          <w:rPr>
            <w:webHidden/>
          </w:rPr>
        </w:r>
        <w:r w:rsidR="00895779">
          <w:rPr>
            <w:webHidden/>
          </w:rPr>
          <w:fldChar w:fldCharType="separate"/>
        </w:r>
        <w:r w:rsidR="006F4E56">
          <w:rPr>
            <w:webHidden/>
          </w:rPr>
          <w:t>39</w:t>
        </w:r>
        <w:r w:rsidR="00895779">
          <w:rPr>
            <w:webHidden/>
          </w:rPr>
          <w:fldChar w:fldCharType="end"/>
        </w:r>
      </w:hyperlink>
    </w:p>
    <w:p w14:paraId="7975A063" w14:textId="6D7E2C6A" w:rsidR="00895779" w:rsidRDefault="00000000">
      <w:pPr>
        <w:pStyle w:val="TOC3"/>
        <w:tabs>
          <w:tab w:val="left" w:pos="1000"/>
        </w:tabs>
        <w:rPr>
          <w:b w:val="0"/>
          <w:color w:val="auto"/>
          <w:kern w:val="2"/>
          <w:sz w:val="22"/>
          <w:szCs w:val="22"/>
          <w14:ligatures w14:val="standardContextual"/>
        </w:rPr>
      </w:pPr>
      <w:hyperlink w:anchor="_Toc165454333" w:history="1">
        <w:r w:rsidR="00895779" w:rsidRPr="00804248">
          <w:rPr>
            <w:rStyle w:val="Hyperlink"/>
          </w:rPr>
          <w:t>8.3.6</w:t>
        </w:r>
        <w:r w:rsidR="00895779">
          <w:rPr>
            <w:b w:val="0"/>
            <w:color w:val="auto"/>
            <w:kern w:val="2"/>
            <w:sz w:val="22"/>
            <w:szCs w:val="22"/>
            <w14:ligatures w14:val="standardContextual"/>
          </w:rPr>
          <w:tab/>
        </w:r>
        <w:r w:rsidR="00895779" w:rsidRPr="00804248">
          <w:rPr>
            <w:rStyle w:val="Hyperlink"/>
          </w:rPr>
          <w:t>Digital first</w:t>
        </w:r>
        <w:r w:rsidR="00895779">
          <w:rPr>
            <w:webHidden/>
          </w:rPr>
          <w:tab/>
        </w:r>
        <w:r w:rsidR="00895779">
          <w:rPr>
            <w:webHidden/>
          </w:rPr>
          <w:fldChar w:fldCharType="begin"/>
        </w:r>
        <w:r w:rsidR="00895779">
          <w:rPr>
            <w:webHidden/>
          </w:rPr>
          <w:instrText xml:space="preserve"> PAGEREF _Toc165454333 \h </w:instrText>
        </w:r>
        <w:r w:rsidR="00895779">
          <w:rPr>
            <w:webHidden/>
          </w:rPr>
        </w:r>
        <w:r w:rsidR="00895779">
          <w:rPr>
            <w:webHidden/>
          </w:rPr>
          <w:fldChar w:fldCharType="separate"/>
        </w:r>
        <w:r w:rsidR="006F4E56">
          <w:rPr>
            <w:webHidden/>
          </w:rPr>
          <w:t>40</w:t>
        </w:r>
        <w:r w:rsidR="00895779">
          <w:rPr>
            <w:webHidden/>
          </w:rPr>
          <w:fldChar w:fldCharType="end"/>
        </w:r>
      </w:hyperlink>
    </w:p>
    <w:p w14:paraId="3096E84F" w14:textId="30BEBDDD" w:rsidR="00895779" w:rsidRDefault="00000000">
      <w:pPr>
        <w:pStyle w:val="TOC3"/>
        <w:tabs>
          <w:tab w:val="left" w:pos="1000"/>
        </w:tabs>
        <w:rPr>
          <w:b w:val="0"/>
          <w:color w:val="auto"/>
          <w:kern w:val="2"/>
          <w:sz w:val="22"/>
          <w:szCs w:val="22"/>
          <w14:ligatures w14:val="standardContextual"/>
        </w:rPr>
      </w:pPr>
      <w:hyperlink w:anchor="_Toc165454334" w:history="1">
        <w:r w:rsidR="00895779" w:rsidRPr="00804248">
          <w:rPr>
            <w:rStyle w:val="Hyperlink"/>
          </w:rPr>
          <w:t>8.3.7</w:t>
        </w:r>
        <w:r w:rsidR="00895779">
          <w:rPr>
            <w:b w:val="0"/>
            <w:color w:val="auto"/>
            <w:kern w:val="2"/>
            <w:sz w:val="22"/>
            <w:szCs w:val="22"/>
            <w14:ligatures w14:val="standardContextual"/>
          </w:rPr>
          <w:tab/>
        </w:r>
        <w:r w:rsidR="00895779" w:rsidRPr="00804248">
          <w:rPr>
            <w:rStyle w:val="Hyperlink"/>
          </w:rPr>
          <w:t>Call centre</w:t>
        </w:r>
        <w:r w:rsidR="00895779">
          <w:rPr>
            <w:webHidden/>
          </w:rPr>
          <w:tab/>
        </w:r>
        <w:r w:rsidR="00895779">
          <w:rPr>
            <w:webHidden/>
          </w:rPr>
          <w:fldChar w:fldCharType="begin"/>
        </w:r>
        <w:r w:rsidR="00895779">
          <w:rPr>
            <w:webHidden/>
          </w:rPr>
          <w:instrText xml:space="preserve"> PAGEREF _Toc165454334 \h </w:instrText>
        </w:r>
        <w:r w:rsidR="00895779">
          <w:rPr>
            <w:webHidden/>
          </w:rPr>
        </w:r>
        <w:r w:rsidR="00895779">
          <w:rPr>
            <w:webHidden/>
          </w:rPr>
          <w:fldChar w:fldCharType="separate"/>
        </w:r>
        <w:r w:rsidR="006F4E56">
          <w:rPr>
            <w:webHidden/>
          </w:rPr>
          <w:t>40</w:t>
        </w:r>
        <w:r w:rsidR="00895779">
          <w:rPr>
            <w:webHidden/>
          </w:rPr>
          <w:fldChar w:fldCharType="end"/>
        </w:r>
      </w:hyperlink>
    </w:p>
    <w:p w14:paraId="285AD95F" w14:textId="68DA2F0B" w:rsidR="00895779" w:rsidRDefault="00000000">
      <w:pPr>
        <w:pStyle w:val="TOC2"/>
        <w:tabs>
          <w:tab w:val="left" w:pos="1000"/>
        </w:tabs>
        <w:rPr>
          <w:rFonts w:eastAsiaTheme="minorEastAsia" w:cstheme="minorBidi"/>
          <w:color w:val="auto"/>
          <w:kern w:val="2"/>
          <w:szCs w:val="22"/>
          <w14:ligatures w14:val="standardContextual"/>
        </w:rPr>
      </w:pPr>
      <w:hyperlink w:anchor="_Toc165454335" w:history="1">
        <w:r w:rsidR="00895779" w:rsidRPr="00804248">
          <w:rPr>
            <w:rStyle w:val="Hyperlink"/>
          </w:rPr>
          <w:t>8.4</w:t>
        </w:r>
        <w:r w:rsidR="00895779">
          <w:rPr>
            <w:rFonts w:eastAsiaTheme="minorEastAsia" w:cstheme="minorBidi"/>
            <w:color w:val="auto"/>
            <w:kern w:val="2"/>
            <w:szCs w:val="22"/>
            <w14:ligatures w14:val="standardContextual"/>
          </w:rPr>
          <w:tab/>
        </w:r>
        <w:r w:rsidR="00895779" w:rsidRPr="00804248">
          <w:rPr>
            <w:rStyle w:val="Hyperlink"/>
          </w:rPr>
          <w:t>Livestock industry liaison</w:t>
        </w:r>
        <w:r w:rsidR="00895779">
          <w:rPr>
            <w:webHidden/>
          </w:rPr>
          <w:tab/>
        </w:r>
        <w:r w:rsidR="00895779">
          <w:rPr>
            <w:webHidden/>
          </w:rPr>
          <w:fldChar w:fldCharType="begin"/>
        </w:r>
        <w:r w:rsidR="00895779">
          <w:rPr>
            <w:webHidden/>
          </w:rPr>
          <w:instrText xml:space="preserve"> PAGEREF _Toc165454335 \h </w:instrText>
        </w:r>
        <w:r w:rsidR="00895779">
          <w:rPr>
            <w:webHidden/>
          </w:rPr>
        </w:r>
        <w:r w:rsidR="00895779">
          <w:rPr>
            <w:webHidden/>
          </w:rPr>
          <w:fldChar w:fldCharType="separate"/>
        </w:r>
        <w:r w:rsidR="006F4E56">
          <w:rPr>
            <w:webHidden/>
          </w:rPr>
          <w:t>41</w:t>
        </w:r>
        <w:r w:rsidR="00895779">
          <w:rPr>
            <w:webHidden/>
          </w:rPr>
          <w:fldChar w:fldCharType="end"/>
        </w:r>
      </w:hyperlink>
    </w:p>
    <w:p w14:paraId="4051CD9B" w14:textId="12FEA2DE" w:rsidR="00895779" w:rsidRDefault="00000000">
      <w:pPr>
        <w:pStyle w:val="TOC2"/>
        <w:tabs>
          <w:tab w:val="left" w:pos="1000"/>
        </w:tabs>
        <w:rPr>
          <w:rFonts w:eastAsiaTheme="minorEastAsia" w:cstheme="minorBidi"/>
          <w:color w:val="auto"/>
          <w:kern w:val="2"/>
          <w:szCs w:val="22"/>
          <w14:ligatures w14:val="standardContextual"/>
        </w:rPr>
      </w:pPr>
      <w:hyperlink w:anchor="_Toc165454336" w:history="1">
        <w:r w:rsidR="00895779" w:rsidRPr="00804248">
          <w:rPr>
            <w:rStyle w:val="Hyperlink"/>
          </w:rPr>
          <w:t>8.5</w:t>
        </w:r>
        <w:r w:rsidR="00895779">
          <w:rPr>
            <w:rFonts w:eastAsiaTheme="minorEastAsia" w:cstheme="minorBidi"/>
            <w:color w:val="auto"/>
            <w:kern w:val="2"/>
            <w:szCs w:val="22"/>
            <w14:ligatures w14:val="standardContextual"/>
          </w:rPr>
          <w:tab/>
        </w:r>
        <w:r w:rsidR="00895779" w:rsidRPr="00804248">
          <w:rPr>
            <w:rStyle w:val="Hyperlink"/>
          </w:rPr>
          <w:t>Traditional Owner groups liaison</w:t>
        </w:r>
        <w:r w:rsidR="00895779">
          <w:rPr>
            <w:webHidden/>
          </w:rPr>
          <w:tab/>
        </w:r>
        <w:r w:rsidR="00895779">
          <w:rPr>
            <w:webHidden/>
          </w:rPr>
          <w:fldChar w:fldCharType="begin"/>
        </w:r>
        <w:r w:rsidR="00895779">
          <w:rPr>
            <w:webHidden/>
          </w:rPr>
          <w:instrText xml:space="preserve"> PAGEREF _Toc165454336 \h </w:instrText>
        </w:r>
        <w:r w:rsidR="00895779">
          <w:rPr>
            <w:webHidden/>
          </w:rPr>
        </w:r>
        <w:r w:rsidR="00895779">
          <w:rPr>
            <w:webHidden/>
          </w:rPr>
          <w:fldChar w:fldCharType="separate"/>
        </w:r>
        <w:r w:rsidR="006F4E56">
          <w:rPr>
            <w:webHidden/>
          </w:rPr>
          <w:t>42</w:t>
        </w:r>
        <w:r w:rsidR="00895779">
          <w:rPr>
            <w:webHidden/>
          </w:rPr>
          <w:fldChar w:fldCharType="end"/>
        </w:r>
      </w:hyperlink>
    </w:p>
    <w:p w14:paraId="1D4980B6" w14:textId="16D35C7E" w:rsidR="00895779" w:rsidRDefault="00000000">
      <w:pPr>
        <w:pStyle w:val="TOC2"/>
        <w:tabs>
          <w:tab w:val="left" w:pos="1000"/>
        </w:tabs>
        <w:rPr>
          <w:rFonts w:eastAsiaTheme="minorEastAsia" w:cstheme="minorBidi"/>
          <w:color w:val="auto"/>
          <w:kern w:val="2"/>
          <w:szCs w:val="22"/>
          <w14:ligatures w14:val="standardContextual"/>
        </w:rPr>
      </w:pPr>
      <w:hyperlink w:anchor="_Toc165454337" w:history="1">
        <w:r w:rsidR="00895779" w:rsidRPr="00804248">
          <w:rPr>
            <w:rStyle w:val="Hyperlink"/>
          </w:rPr>
          <w:t>8.6</w:t>
        </w:r>
        <w:r w:rsidR="00895779">
          <w:rPr>
            <w:rFonts w:eastAsiaTheme="minorEastAsia" w:cstheme="minorBidi"/>
            <w:color w:val="auto"/>
            <w:kern w:val="2"/>
            <w:szCs w:val="22"/>
            <w14:ligatures w14:val="standardContextual"/>
          </w:rPr>
          <w:tab/>
        </w:r>
        <w:r w:rsidR="00895779" w:rsidRPr="00804248">
          <w:rPr>
            <w:rStyle w:val="Hyperlink"/>
          </w:rPr>
          <w:t>Other liaison arrangements</w:t>
        </w:r>
        <w:r w:rsidR="00895779">
          <w:rPr>
            <w:webHidden/>
          </w:rPr>
          <w:tab/>
        </w:r>
        <w:r w:rsidR="00895779">
          <w:rPr>
            <w:webHidden/>
          </w:rPr>
          <w:fldChar w:fldCharType="begin"/>
        </w:r>
        <w:r w:rsidR="00895779">
          <w:rPr>
            <w:webHidden/>
          </w:rPr>
          <w:instrText xml:space="preserve"> PAGEREF _Toc165454337 \h </w:instrText>
        </w:r>
        <w:r w:rsidR="00895779">
          <w:rPr>
            <w:webHidden/>
          </w:rPr>
        </w:r>
        <w:r w:rsidR="00895779">
          <w:rPr>
            <w:webHidden/>
          </w:rPr>
          <w:fldChar w:fldCharType="separate"/>
        </w:r>
        <w:r w:rsidR="006F4E56">
          <w:rPr>
            <w:webHidden/>
          </w:rPr>
          <w:t>42</w:t>
        </w:r>
        <w:r w:rsidR="00895779">
          <w:rPr>
            <w:webHidden/>
          </w:rPr>
          <w:fldChar w:fldCharType="end"/>
        </w:r>
      </w:hyperlink>
    </w:p>
    <w:p w14:paraId="27DB91F2" w14:textId="43080957" w:rsidR="00895779" w:rsidRDefault="00000000">
      <w:pPr>
        <w:pStyle w:val="TOC2"/>
        <w:tabs>
          <w:tab w:val="left" w:pos="1000"/>
        </w:tabs>
        <w:rPr>
          <w:rFonts w:eastAsiaTheme="minorEastAsia" w:cstheme="minorBidi"/>
          <w:color w:val="auto"/>
          <w:kern w:val="2"/>
          <w:szCs w:val="22"/>
          <w14:ligatures w14:val="standardContextual"/>
        </w:rPr>
      </w:pPr>
      <w:hyperlink w:anchor="_Toc165454338" w:history="1">
        <w:r w:rsidR="00895779" w:rsidRPr="00804248">
          <w:rPr>
            <w:rStyle w:val="Hyperlink"/>
          </w:rPr>
          <w:t>8.7</w:t>
        </w:r>
        <w:r w:rsidR="00895779">
          <w:rPr>
            <w:rFonts w:eastAsiaTheme="minorEastAsia" w:cstheme="minorBidi"/>
            <w:color w:val="auto"/>
            <w:kern w:val="2"/>
            <w:szCs w:val="22"/>
            <w14:ligatures w14:val="standardContextual"/>
          </w:rPr>
          <w:tab/>
        </w:r>
        <w:r w:rsidR="00895779" w:rsidRPr="00804248">
          <w:rPr>
            <w:rStyle w:val="Hyperlink"/>
          </w:rPr>
          <w:t>Planning</w:t>
        </w:r>
        <w:r w:rsidR="00895779">
          <w:rPr>
            <w:webHidden/>
          </w:rPr>
          <w:tab/>
        </w:r>
        <w:r w:rsidR="00895779">
          <w:rPr>
            <w:webHidden/>
          </w:rPr>
          <w:fldChar w:fldCharType="begin"/>
        </w:r>
        <w:r w:rsidR="00895779">
          <w:rPr>
            <w:webHidden/>
          </w:rPr>
          <w:instrText xml:space="preserve"> PAGEREF _Toc165454338 \h </w:instrText>
        </w:r>
        <w:r w:rsidR="00895779">
          <w:rPr>
            <w:webHidden/>
          </w:rPr>
        </w:r>
        <w:r w:rsidR="00895779">
          <w:rPr>
            <w:webHidden/>
          </w:rPr>
          <w:fldChar w:fldCharType="separate"/>
        </w:r>
        <w:r w:rsidR="006F4E56">
          <w:rPr>
            <w:webHidden/>
          </w:rPr>
          <w:t>42</w:t>
        </w:r>
        <w:r w:rsidR="00895779">
          <w:rPr>
            <w:webHidden/>
          </w:rPr>
          <w:fldChar w:fldCharType="end"/>
        </w:r>
      </w:hyperlink>
    </w:p>
    <w:p w14:paraId="2D7AC3DC" w14:textId="13987EAA" w:rsidR="00895779" w:rsidRDefault="00000000">
      <w:pPr>
        <w:pStyle w:val="TOC3"/>
        <w:tabs>
          <w:tab w:val="left" w:pos="1000"/>
        </w:tabs>
        <w:rPr>
          <w:b w:val="0"/>
          <w:color w:val="auto"/>
          <w:kern w:val="2"/>
          <w:sz w:val="22"/>
          <w:szCs w:val="22"/>
          <w14:ligatures w14:val="standardContextual"/>
        </w:rPr>
      </w:pPr>
      <w:hyperlink w:anchor="_Toc165454339" w:history="1">
        <w:r w:rsidR="00895779" w:rsidRPr="00804248">
          <w:rPr>
            <w:rStyle w:val="Hyperlink"/>
          </w:rPr>
          <w:t>8.7.1</w:t>
        </w:r>
        <w:r w:rsidR="00895779">
          <w:rPr>
            <w:b w:val="0"/>
            <w:color w:val="auto"/>
            <w:kern w:val="2"/>
            <w:sz w:val="22"/>
            <w:szCs w:val="22"/>
            <w14:ligatures w14:val="standardContextual"/>
          </w:rPr>
          <w:tab/>
        </w:r>
        <w:r w:rsidR="00895779" w:rsidRPr="00804248">
          <w:rPr>
            <w:rStyle w:val="Hyperlink"/>
          </w:rPr>
          <w:t>Response planning</w:t>
        </w:r>
        <w:r w:rsidR="00895779">
          <w:rPr>
            <w:webHidden/>
          </w:rPr>
          <w:tab/>
        </w:r>
        <w:r w:rsidR="00895779">
          <w:rPr>
            <w:webHidden/>
          </w:rPr>
          <w:fldChar w:fldCharType="begin"/>
        </w:r>
        <w:r w:rsidR="00895779">
          <w:rPr>
            <w:webHidden/>
          </w:rPr>
          <w:instrText xml:space="preserve"> PAGEREF _Toc165454339 \h </w:instrText>
        </w:r>
        <w:r w:rsidR="00895779">
          <w:rPr>
            <w:webHidden/>
          </w:rPr>
        </w:r>
        <w:r w:rsidR="00895779">
          <w:rPr>
            <w:webHidden/>
          </w:rPr>
          <w:fldChar w:fldCharType="separate"/>
        </w:r>
        <w:r w:rsidR="006F4E56">
          <w:rPr>
            <w:webHidden/>
          </w:rPr>
          <w:t>42</w:t>
        </w:r>
        <w:r w:rsidR="00895779">
          <w:rPr>
            <w:webHidden/>
          </w:rPr>
          <w:fldChar w:fldCharType="end"/>
        </w:r>
      </w:hyperlink>
    </w:p>
    <w:p w14:paraId="59B8ABAF" w14:textId="1E5FDF95" w:rsidR="00895779" w:rsidRDefault="00000000">
      <w:pPr>
        <w:pStyle w:val="TOC3"/>
        <w:tabs>
          <w:tab w:val="left" w:pos="1000"/>
        </w:tabs>
        <w:rPr>
          <w:b w:val="0"/>
          <w:color w:val="auto"/>
          <w:kern w:val="2"/>
          <w:sz w:val="22"/>
          <w:szCs w:val="22"/>
          <w14:ligatures w14:val="standardContextual"/>
        </w:rPr>
      </w:pPr>
      <w:hyperlink w:anchor="_Toc165454340" w:history="1">
        <w:r w:rsidR="00895779" w:rsidRPr="00804248">
          <w:rPr>
            <w:rStyle w:val="Hyperlink"/>
          </w:rPr>
          <w:t>8.7.2</w:t>
        </w:r>
        <w:r w:rsidR="00895779">
          <w:rPr>
            <w:b w:val="0"/>
            <w:color w:val="auto"/>
            <w:kern w:val="2"/>
            <w:sz w:val="22"/>
            <w:szCs w:val="22"/>
            <w14:ligatures w14:val="standardContextual"/>
          </w:rPr>
          <w:tab/>
        </w:r>
        <w:r w:rsidR="00895779" w:rsidRPr="00804248">
          <w:rPr>
            <w:rStyle w:val="Hyperlink"/>
          </w:rPr>
          <w:t>Human resourcing</w:t>
        </w:r>
        <w:r w:rsidR="00895779">
          <w:rPr>
            <w:webHidden/>
          </w:rPr>
          <w:tab/>
        </w:r>
        <w:r w:rsidR="00895779">
          <w:rPr>
            <w:webHidden/>
          </w:rPr>
          <w:fldChar w:fldCharType="begin"/>
        </w:r>
        <w:r w:rsidR="00895779">
          <w:rPr>
            <w:webHidden/>
          </w:rPr>
          <w:instrText xml:space="preserve"> PAGEREF _Toc165454340 \h </w:instrText>
        </w:r>
        <w:r w:rsidR="00895779">
          <w:rPr>
            <w:webHidden/>
          </w:rPr>
        </w:r>
        <w:r w:rsidR="00895779">
          <w:rPr>
            <w:webHidden/>
          </w:rPr>
          <w:fldChar w:fldCharType="separate"/>
        </w:r>
        <w:r w:rsidR="006F4E56">
          <w:rPr>
            <w:webHidden/>
          </w:rPr>
          <w:t>42</w:t>
        </w:r>
        <w:r w:rsidR="00895779">
          <w:rPr>
            <w:webHidden/>
          </w:rPr>
          <w:fldChar w:fldCharType="end"/>
        </w:r>
      </w:hyperlink>
    </w:p>
    <w:p w14:paraId="1C9F2D78" w14:textId="2BAB4FAA" w:rsidR="00895779" w:rsidRDefault="00000000">
      <w:pPr>
        <w:pStyle w:val="TOC4"/>
        <w:tabs>
          <w:tab w:val="left" w:pos="1600"/>
        </w:tabs>
        <w:rPr>
          <w:rFonts w:eastAsiaTheme="minorEastAsia" w:cstheme="minorBidi"/>
          <w:color w:val="auto"/>
          <w:kern w:val="2"/>
          <w:sz w:val="22"/>
          <w:szCs w:val="22"/>
          <w14:ligatures w14:val="standardContextual"/>
        </w:rPr>
      </w:pPr>
      <w:hyperlink w:anchor="_Toc165454341" w:history="1">
        <w:r w:rsidR="00895779" w:rsidRPr="00804248">
          <w:rPr>
            <w:rStyle w:val="Hyperlink"/>
          </w:rPr>
          <w:t>8.7.2.1</w:t>
        </w:r>
        <w:r w:rsidR="00895779">
          <w:rPr>
            <w:rFonts w:eastAsiaTheme="minorEastAsia" w:cstheme="minorBidi"/>
            <w:color w:val="auto"/>
            <w:kern w:val="2"/>
            <w:sz w:val="22"/>
            <w:szCs w:val="22"/>
            <w14:ligatures w14:val="standardContextual"/>
          </w:rPr>
          <w:tab/>
        </w:r>
        <w:r w:rsidR="00895779" w:rsidRPr="00804248">
          <w:rPr>
            <w:rStyle w:val="Hyperlink"/>
          </w:rPr>
          <w:t>Workforce coordination</w:t>
        </w:r>
        <w:r w:rsidR="00895779">
          <w:rPr>
            <w:webHidden/>
          </w:rPr>
          <w:tab/>
        </w:r>
        <w:r w:rsidR="00895779">
          <w:rPr>
            <w:webHidden/>
          </w:rPr>
          <w:fldChar w:fldCharType="begin"/>
        </w:r>
        <w:r w:rsidR="00895779">
          <w:rPr>
            <w:webHidden/>
          </w:rPr>
          <w:instrText xml:space="preserve"> PAGEREF _Toc165454341 \h </w:instrText>
        </w:r>
        <w:r w:rsidR="00895779">
          <w:rPr>
            <w:webHidden/>
          </w:rPr>
        </w:r>
        <w:r w:rsidR="00895779">
          <w:rPr>
            <w:webHidden/>
          </w:rPr>
          <w:fldChar w:fldCharType="separate"/>
        </w:r>
        <w:r w:rsidR="006F4E56">
          <w:rPr>
            <w:webHidden/>
          </w:rPr>
          <w:t>43</w:t>
        </w:r>
        <w:r w:rsidR="00895779">
          <w:rPr>
            <w:webHidden/>
          </w:rPr>
          <w:fldChar w:fldCharType="end"/>
        </w:r>
      </w:hyperlink>
    </w:p>
    <w:p w14:paraId="21A026B8" w14:textId="58AC75FE" w:rsidR="00895779" w:rsidRDefault="00000000">
      <w:pPr>
        <w:pStyle w:val="TOC3"/>
        <w:tabs>
          <w:tab w:val="left" w:pos="1000"/>
        </w:tabs>
        <w:rPr>
          <w:b w:val="0"/>
          <w:color w:val="auto"/>
          <w:kern w:val="2"/>
          <w:sz w:val="22"/>
          <w:szCs w:val="22"/>
          <w14:ligatures w14:val="standardContextual"/>
        </w:rPr>
      </w:pPr>
      <w:hyperlink w:anchor="_Toc165454342" w:history="1">
        <w:r w:rsidR="00895779" w:rsidRPr="00804248">
          <w:rPr>
            <w:rStyle w:val="Hyperlink"/>
          </w:rPr>
          <w:t>8.7.3</w:t>
        </w:r>
        <w:r w:rsidR="00895779">
          <w:rPr>
            <w:b w:val="0"/>
            <w:color w:val="auto"/>
            <w:kern w:val="2"/>
            <w:sz w:val="22"/>
            <w:szCs w:val="22"/>
            <w14:ligatures w14:val="standardContextual"/>
          </w:rPr>
          <w:tab/>
        </w:r>
        <w:r w:rsidR="00895779" w:rsidRPr="00804248">
          <w:rPr>
            <w:rStyle w:val="Hyperlink"/>
          </w:rPr>
          <w:t>Intelligence</w:t>
        </w:r>
        <w:r w:rsidR="00895779">
          <w:rPr>
            <w:webHidden/>
          </w:rPr>
          <w:tab/>
        </w:r>
        <w:r w:rsidR="00895779">
          <w:rPr>
            <w:webHidden/>
          </w:rPr>
          <w:fldChar w:fldCharType="begin"/>
        </w:r>
        <w:r w:rsidR="00895779">
          <w:rPr>
            <w:webHidden/>
          </w:rPr>
          <w:instrText xml:space="preserve"> PAGEREF _Toc165454342 \h </w:instrText>
        </w:r>
        <w:r w:rsidR="00895779">
          <w:rPr>
            <w:webHidden/>
          </w:rPr>
        </w:r>
        <w:r w:rsidR="00895779">
          <w:rPr>
            <w:webHidden/>
          </w:rPr>
          <w:fldChar w:fldCharType="separate"/>
        </w:r>
        <w:r w:rsidR="006F4E56">
          <w:rPr>
            <w:webHidden/>
          </w:rPr>
          <w:t>44</w:t>
        </w:r>
        <w:r w:rsidR="00895779">
          <w:rPr>
            <w:webHidden/>
          </w:rPr>
          <w:fldChar w:fldCharType="end"/>
        </w:r>
      </w:hyperlink>
    </w:p>
    <w:p w14:paraId="17FA1752" w14:textId="471534B8" w:rsidR="00895779" w:rsidRDefault="00000000">
      <w:pPr>
        <w:pStyle w:val="TOC3"/>
        <w:tabs>
          <w:tab w:val="left" w:pos="1000"/>
        </w:tabs>
        <w:rPr>
          <w:b w:val="0"/>
          <w:color w:val="auto"/>
          <w:kern w:val="2"/>
          <w:sz w:val="22"/>
          <w:szCs w:val="22"/>
          <w14:ligatures w14:val="standardContextual"/>
        </w:rPr>
      </w:pPr>
      <w:hyperlink w:anchor="_Toc165454343" w:history="1">
        <w:r w:rsidR="00895779" w:rsidRPr="00804248">
          <w:rPr>
            <w:rStyle w:val="Hyperlink"/>
          </w:rPr>
          <w:t>8.7.4</w:t>
        </w:r>
        <w:r w:rsidR="00895779">
          <w:rPr>
            <w:b w:val="0"/>
            <w:color w:val="auto"/>
            <w:kern w:val="2"/>
            <w:sz w:val="22"/>
            <w:szCs w:val="22"/>
            <w14:ligatures w14:val="standardContextual"/>
          </w:rPr>
          <w:tab/>
        </w:r>
        <w:r w:rsidR="00895779" w:rsidRPr="00804248">
          <w:rPr>
            <w:rStyle w:val="Hyperlink"/>
          </w:rPr>
          <w:t>Situation assessment</w:t>
        </w:r>
        <w:r w:rsidR="00895779">
          <w:rPr>
            <w:webHidden/>
          </w:rPr>
          <w:tab/>
        </w:r>
        <w:r w:rsidR="00895779">
          <w:rPr>
            <w:webHidden/>
          </w:rPr>
          <w:fldChar w:fldCharType="begin"/>
        </w:r>
        <w:r w:rsidR="00895779">
          <w:rPr>
            <w:webHidden/>
          </w:rPr>
          <w:instrText xml:space="preserve"> PAGEREF _Toc165454343 \h </w:instrText>
        </w:r>
        <w:r w:rsidR="00895779">
          <w:rPr>
            <w:webHidden/>
          </w:rPr>
        </w:r>
        <w:r w:rsidR="00895779">
          <w:rPr>
            <w:webHidden/>
          </w:rPr>
          <w:fldChar w:fldCharType="separate"/>
        </w:r>
        <w:r w:rsidR="006F4E56">
          <w:rPr>
            <w:webHidden/>
          </w:rPr>
          <w:t>44</w:t>
        </w:r>
        <w:r w:rsidR="00895779">
          <w:rPr>
            <w:webHidden/>
          </w:rPr>
          <w:fldChar w:fldCharType="end"/>
        </w:r>
      </w:hyperlink>
    </w:p>
    <w:p w14:paraId="705D5A49" w14:textId="3952F8FE" w:rsidR="00895779" w:rsidRDefault="00000000">
      <w:pPr>
        <w:pStyle w:val="TOC3"/>
        <w:tabs>
          <w:tab w:val="left" w:pos="1000"/>
        </w:tabs>
        <w:rPr>
          <w:b w:val="0"/>
          <w:color w:val="auto"/>
          <w:kern w:val="2"/>
          <w:sz w:val="22"/>
          <w:szCs w:val="22"/>
          <w14:ligatures w14:val="standardContextual"/>
        </w:rPr>
      </w:pPr>
      <w:hyperlink w:anchor="_Toc165454344" w:history="1">
        <w:r w:rsidR="00895779" w:rsidRPr="00804248">
          <w:rPr>
            <w:rStyle w:val="Hyperlink"/>
          </w:rPr>
          <w:t>8.7.5</w:t>
        </w:r>
        <w:r w:rsidR="00895779">
          <w:rPr>
            <w:b w:val="0"/>
            <w:color w:val="auto"/>
            <w:kern w:val="2"/>
            <w:sz w:val="22"/>
            <w:szCs w:val="22"/>
            <w14:ligatures w14:val="standardContextual"/>
          </w:rPr>
          <w:tab/>
        </w:r>
        <w:r w:rsidR="00895779" w:rsidRPr="00804248">
          <w:rPr>
            <w:rStyle w:val="Hyperlink"/>
          </w:rPr>
          <w:t>Legal</w:t>
        </w:r>
        <w:r w:rsidR="00895779">
          <w:rPr>
            <w:webHidden/>
          </w:rPr>
          <w:tab/>
        </w:r>
        <w:r w:rsidR="00895779">
          <w:rPr>
            <w:webHidden/>
          </w:rPr>
          <w:fldChar w:fldCharType="begin"/>
        </w:r>
        <w:r w:rsidR="00895779">
          <w:rPr>
            <w:webHidden/>
          </w:rPr>
          <w:instrText xml:space="preserve"> PAGEREF _Toc165454344 \h </w:instrText>
        </w:r>
        <w:r w:rsidR="00895779">
          <w:rPr>
            <w:webHidden/>
          </w:rPr>
        </w:r>
        <w:r w:rsidR="00895779">
          <w:rPr>
            <w:webHidden/>
          </w:rPr>
          <w:fldChar w:fldCharType="separate"/>
        </w:r>
        <w:r w:rsidR="006F4E56">
          <w:rPr>
            <w:webHidden/>
          </w:rPr>
          <w:t>44</w:t>
        </w:r>
        <w:r w:rsidR="00895779">
          <w:rPr>
            <w:webHidden/>
          </w:rPr>
          <w:fldChar w:fldCharType="end"/>
        </w:r>
      </w:hyperlink>
    </w:p>
    <w:p w14:paraId="485D96E2" w14:textId="54C87862" w:rsidR="00895779" w:rsidRDefault="00000000">
      <w:pPr>
        <w:pStyle w:val="TOC3"/>
        <w:tabs>
          <w:tab w:val="left" w:pos="1000"/>
        </w:tabs>
        <w:rPr>
          <w:b w:val="0"/>
          <w:color w:val="auto"/>
          <w:kern w:val="2"/>
          <w:sz w:val="22"/>
          <w:szCs w:val="22"/>
          <w14:ligatures w14:val="standardContextual"/>
        </w:rPr>
      </w:pPr>
      <w:hyperlink w:anchor="_Toc165454345" w:history="1">
        <w:r w:rsidR="00895779" w:rsidRPr="00804248">
          <w:rPr>
            <w:rStyle w:val="Hyperlink"/>
          </w:rPr>
          <w:t>8.7.6</w:t>
        </w:r>
        <w:r w:rsidR="00895779">
          <w:rPr>
            <w:b w:val="0"/>
            <w:color w:val="auto"/>
            <w:kern w:val="2"/>
            <w:sz w:val="22"/>
            <w:szCs w:val="22"/>
            <w14:ligatures w14:val="standardContextual"/>
          </w:rPr>
          <w:tab/>
        </w:r>
        <w:r w:rsidR="00895779" w:rsidRPr="00804248">
          <w:rPr>
            <w:rStyle w:val="Hyperlink"/>
          </w:rPr>
          <w:t>Information systems</w:t>
        </w:r>
        <w:r w:rsidR="00895779">
          <w:rPr>
            <w:webHidden/>
          </w:rPr>
          <w:tab/>
        </w:r>
        <w:r w:rsidR="00895779">
          <w:rPr>
            <w:webHidden/>
          </w:rPr>
          <w:fldChar w:fldCharType="begin"/>
        </w:r>
        <w:r w:rsidR="00895779">
          <w:rPr>
            <w:webHidden/>
          </w:rPr>
          <w:instrText xml:space="preserve"> PAGEREF _Toc165454345 \h </w:instrText>
        </w:r>
        <w:r w:rsidR="00895779">
          <w:rPr>
            <w:webHidden/>
          </w:rPr>
        </w:r>
        <w:r w:rsidR="00895779">
          <w:rPr>
            <w:webHidden/>
          </w:rPr>
          <w:fldChar w:fldCharType="separate"/>
        </w:r>
        <w:r w:rsidR="006F4E56">
          <w:rPr>
            <w:webHidden/>
          </w:rPr>
          <w:t>45</w:t>
        </w:r>
        <w:r w:rsidR="00895779">
          <w:rPr>
            <w:webHidden/>
          </w:rPr>
          <w:fldChar w:fldCharType="end"/>
        </w:r>
      </w:hyperlink>
    </w:p>
    <w:p w14:paraId="49723963" w14:textId="22FD0E89" w:rsidR="00895779" w:rsidRDefault="00000000">
      <w:pPr>
        <w:pStyle w:val="TOC3"/>
        <w:tabs>
          <w:tab w:val="left" w:pos="1000"/>
        </w:tabs>
        <w:rPr>
          <w:b w:val="0"/>
          <w:color w:val="auto"/>
          <w:kern w:val="2"/>
          <w:sz w:val="22"/>
          <w:szCs w:val="22"/>
          <w14:ligatures w14:val="standardContextual"/>
        </w:rPr>
      </w:pPr>
      <w:hyperlink w:anchor="_Toc165454346" w:history="1">
        <w:r w:rsidR="00895779" w:rsidRPr="00804248">
          <w:rPr>
            <w:rStyle w:val="Hyperlink"/>
          </w:rPr>
          <w:t>8.7.7</w:t>
        </w:r>
        <w:r w:rsidR="00895779">
          <w:rPr>
            <w:b w:val="0"/>
            <w:color w:val="auto"/>
            <w:kern w:val="2"/>
            <w:sz w:val="22"/>
            <w:szCs w:val="22"/>
            <w14:ligatures w14:val="standardContextual"/>
          </w:rPr>
          <w:tab/>
        </w:r>
        <w:r w:rsidR="00895779" w:rsidRPr="00804248">
          <w:rPr>
            <w:rStyle w:val="Hyperlink"/>
          </w:rPr>
          <w:t>Geographic Information System (GIS) mapping</w:t>
        </w:r>
        <w:r w:rsidR="00895779">
          <w:rPr>
            <w:webHidden/>
          </w:rPr>
          <w:tab/>
        </w:r>
        <w:r w:rsidR="00895779">
          <w:rPr>
            <w:webHidden/>
          </w:rPr>
          <w:fldChar w:fldCharType="begin"/>
        </w:r>
        <w:r w:rsidR="00895779">
          <w:rPr>
            <w:webHidden/>
          </w:rPr>
          <w:instrText xml:space="preserve"> PAGEREF _Toc165454346 \h </w:instrText>
        </w:r>
        <w:r w:rsidR="00895779">
          <w:rPr>
            <w:webHidden/>
          </w:rPr>
        </w:r>
        <w:r w:rsidR="00895779">
          <w:rPr>
            <w:webHidden/>
          </w:rPr>
          <w:fldChar w:fldCharType="separate"/>
        </w:r>
        <w:r w:rsidR="006F4E56">
          <w:rPr>
            <w:webHidden/>
          </w:rPr>
          <w:t>45</w:t>
        </w:r>
        <w:r w:rsidR="00895779">
          <w:rPr>
            <w:webHidden/>
          </w:rPr>
          <w:fldChar w:fldCharType="end"/>
        </w:r>
      </w:hyperlink>
    </w:p>
    <w:p w14:paraId="3E106A46" w14:textId="286B7073" w:rsidR="00895779" w:rsidRDefault="00000000">
      <w:pPr>
        <w:pStyle w:val="TOC2"/>
        <w:tabs>
          <w:tab w:val="left" w:pos="1000"/>
        </w:tabs>
        <w:rPr>
          <w:rFonts w:eastAsiaTheme="minorEastAsia" w:cstheme="minorBidi"/>
          <w:color w:val="auto"/>
          <w:kern w:val="2"/>
          <w:szCs w:val="22"/>
          <w14:ligatures w14:val="standardContextual"/>
        </w:rPr>
      </w:pPr>
      <w:hyperlink w:anchor="_Toc165454347" w:history="1">
        <w:r w:rsidR="00895779" w:rsidRPr="00804248">
          <w:rPr>
            <w:rStyle w:val="Hyperlink"/>
          </w:rPr>
          <w:t>8.8</w:t>
        </w:r>
        <w:r w:rsidR="00895779">
          <w:rPr>
            <w:rFonts w:eastAsiaTheme="minorEastAsia" w:cstheme="minorBidi"/>
            <w:color w:val="auto"/>
            <w:kern w:val="2"/>
            <w:szCs w:val="22"/>
            <w14:ligatures w14:val="standardContextual"/>
          </w:rPr>
          <w:tab/>
        </w:r>
        <w:r w:rsidR="00895779" w:rsidRPr="00804248">
          <w:rPr>
            <w:rStyle w:val="Hyperlink"/>
          </w:rPr>
          <w:t>Logistics</w:t>
        </w:r>
        <w:r w:rsidR="00895779">
          <w:rPr>
            <w:webHidden/>
          </w:rPr>
          <w:tab/>
        </w:r>
        <w:r w:rsidR="00895779">
          <w:rPr>
            <w:webHidden/>
          </w:rPr>
          <w:fldChar w:fldCharType="begin"/>
        </w:r>
        <w:r w:rsidR="00895779">
          <w:rPr>
            <w:webHidden/>
          </w:rPr>
          <w:instrText xml:space="preserve"> PAGEREF _Toc165454347 \h </w:instrText>
        </w:r>
        <w:r w:rsidR="00895779">
          <w:rPr>
            <w:webHidden/>
          </w:rPr>
        </w:r>
        <w:r w:rsidR="00895779">
          <w:rPr>
            <w:webHidden/>
          </w:rPr>
          <w:fldChar w:fldCharType="separate"/>
        </w:r>
        <w:r w:rsidR="006F4E56">
          <w:rPr>
            <w:webHidden/>
          </w:rPr>
          <w:t>45</w:t>
        </w:r>
        <w:r w:rsidR="00895779">
          <w:rPr>
            <w:webHidden/>
          </w:rPr>
          <w:fldChar w:fldCharType="end"/>
        </w:r>
      </w:hyperlink>
    </w:p>
    <w:p w14:paraId="16C9DB12" w14:textId="07BCECC9" w:rsidR="00895779" w:rsidRDefault="00000000">
      <w:pPr>
        <w:pStyle w:val="TOC2"/>
        <w:tabs>
          <w:tab w:val="left" w:pos="1000"/>
        </w:tabs>
        <w:rPr>
          <w:rFonts w:eastAsiaTheme="minorEastAsia" w:cstheme="minorBidi"/>
          <w:color w:val="auto"/>
          <w:kern w:val="2"/>
          <w:szCs w:val="22"/>
          <w14:ligatures w14:val="standardContextual"/>
        </w:rPr>
      </w:pPr>
      <w:hyperlink w:anchor="_Toc165454348" w:history="1">
        <w:r w:rsidR="00895779" w:rsidRPr="00804248">
          <w:rPr>
            <w:rStyle w:val="Hyperlink"/>
          </w:rPr>
          <w:t>8.9</w:t>
        </w:r>
        <w:r w:rsidR="00895779">
          <w:rPr>
            <w:rFonts w:eastAsiaTheme="minorEastAsia" w:cstheme="minorBidi"/>
            <w:color w:val="auto"/>
            <w:kern w:val="2"/>
            <w:szCs w:val="22"/>
            <w14:ligatures w14:val="standardContextual"/>
          </w:rPr>
          <w:tab/>
        </w:r>
        <w:r w:rsidR="00895779" w:rsidRPr="00804248">
          <w:rPr>
            <w:rStyle w:val="Hyperlink"/>
          </w:rPr>
          <w:t>Operations</w:t>
        </w:r>
        <w:r w:rsidR="00895779">
          <w:rPr>
            <w:webHidden/>
          </w:rPr>
          <w:tab/>
        </w:r>
        <w:r w:rsidR="00895779">
          <w:rPr>
            <w:webHidden/>
          </w:rPr>
          <w:fldChar w:fldCharType="begin"/>
        </w:r>
        <w:r w:rsidR="00895779">
          <w:rPr>
            <w:webHidden/>
          </w:rPr>
          <w:instrText xml:space="preserve"> PAGEREF _Toc165454348 \h </w:instrText>
        </w:r>
        <w:r w:rsidR="00895779">
          <w:rPr>
            <w:webHidden/>
          </w:rPr>
        </w:r>
        <w:r w:rsidR="00895779">
          <w:rPr>
            <w:webHidden/>
          </w:rPr>
          <w:fldChar w:fldCharType="separate"/>
        </w:r>
        <w:r w:rsidR="006F4E56">
          <w:rPr>
            <w:webHidden/>
          </w:rPr>
          <w:t>46</w:t>
        </w:r>
        <w:r w:rsidR="00895779">
          <w:rPr>
            <w:webHidden/>
          </w:rPr>
          <w:fldChar w:fldCharType="end"/>
        </w:r>
      </w:hyperlink>
    </w:p>
    <w:p w14:paraId="58E5FAA2" w14:textId="7579FAAB" w:rsidR="00895779" w:rsidRDefault="00000000">
      <w:pPr>
        <w:pStyle w:val="TOC3"/>
        <w:tabs>
          <w:tab w:val="left" w:pos="1000"/>
        </w:tabs>
        <w:rPr>
          <w:b w:val="0"/>
          <w:color w:val="auto"/>
          <w:kern w:val="2"/>
          <w:sz w:val="22"/>
          <w:szCs w:val="22"/>
          <w14:ligatures w14:val="standardContextual"/>
        </w:rPr>
      </w:pPr>
      <w:hyperlink w:anchor="_Toc165454349" w:history="1">
        <w:r w:rsidR="00895779" w:rsidRPr="00804248">
          <w:rPr>
            <w:rStyle w:val="Hyperlink"/>
          </w:rPr>
          <w:t>8.9.1</w:t>
        </w:r>
        <w:r w:rsidR="00895779">
          <w:rPr>
            <w:b w:val="0"/>
            <w:color w:val="auto"/>
            <w:kern w:val="2"/>
            <w:sz w:val="22"/>
            <w:szCs w:val="22"/>
            <w14:ligatures w14:val="standardContextual"/>
          </w:rPr>
          <w:tab/>
        </w:r>
        <w:r w:rsidR="00895779" w:rsidRPr="00804248">
          <w:rPr>
            <w:rStyle w:val="Hyperlink"/>
          </w:rPr>
          <w:t>Livestock standstill</w:t>
        </w:r>
        <w:r w:rsidR="00895779">
          <w:rPr>
            <w:webHidden/>
          </w:rPr>
          <w:tab/>
        </w:r>
        <w:r w:rsidR="00895779">
          <w:rPr>
            <w:webHidden/>
          </w:rPr>
          <w:fldChar w:fldCharType="begin"/>
        </w:r>
        <w:r w:rsidR="00895779">
          <w:rPr>
            <w:webHidden/>
          </w:rPr>
          <w:instrText xml:space="preserve"> PAGEREF _Toc165454349 \h </w:instrText>
        </w:r>
        <w:r w:rsidR="00895779">
          <w:rPr>
            <w:webHidden/>
          </w:rPr>
        </w:r>
        <w:r w:rsidR="00895779">
          <w:rPr>
            <w:webHidden/>
          </w:rPr>
          <w:fldChar w:fldCharType="separate"/>
        </w:r>
        <w:r w:rsidR="006F4E56">
          <w:rPr>
            <w:webHidden/>
          </w:rPr>
          <w:t>46</w:t>
        </w:r>
        <w:r w:rsidR="00895779">
          <w:rPr>
            <w:webHidden/>
          </w:rPr>
          <w:fldChar w:fldCharType="end"/>
        </w:r>
      </w:hyperlink>
    </w:p>
    <w:p w14:paraId="09CD026E" w14:textId="0449EB21" w:rsidR="00895779" w:rsidRDefault="00000000">
      <w:pPr>
        <w:pStyle w:val="TOC3"/>
        <w:tabs>
          <w:tab w:val="left" w:pos="1000"/>
        </w:tabs>
        <w:rPr>
          <w:b w:val="0"/>
          <w:color w:val="auto"/>
          <w:kern w:val="2"/>
          <w:sz w:val="22"/>
          <w:szCs w:val="22"/>
          <w14:ligatures w14:val="standardContextual"/>
        </w:rPr>
      </w:pPr>
      <w:hyperlink w:anchor="_Toc165454350" w:history="1">
        <w:r w:rsidR="00895779" w:rsidRPr="00804248">
          <w:rPr>
            <w:rStyle w:val="Hyperlink"/>
          </w:rPr>
          <w:t>8.9.2</w:t>
        </w:r>
        <w:r w:rsidR="00895779">
          <w:rPr>
            <w:b w:val="0"/>
            <w:color w:val="auto"/>
            <w:kern w:val="2"/>
            <w:sz w:val="22"/>
            <w:szCs w:val="22"/>
            <w14:ligatures w14:val="standardContextual"/>
          </w:rPr>
          <w:tab/>
        </w:r>
        <w:r w:rsidR="00895779" w:rsidRPr="00804248">
          <w:rPr>
            <w:rStyle w:val="Hyperlink"/>
          </w:rPr>
          <w:t>Tracing</w:t>
        </w:r>
        <w:r w:rsidR="00895779">
          <w:rPr>
            <w:webHidden/>
          </w:rPr>
          <w:tab/>
        </w:r>
        <w:r w:rsidR="00895779">
          <w:rPr>
            <w:webHidden/>
          </w:rPr>
          <w:fldChar w:fldCharType="begin"/>
        </w:r>
        <w:r w:rsidR="00895779">
          <w:rPr>
            <w:webHidden/>
          </w:rPr>
          <w:instrText xml:space="preserve"> PAGEREF _Toc165454350 \h </w:instrText>
        </w:r>
        <w:r w:rsidR="00895779">
          <w:rPr>
            <w:webHidden/>
          </w:rPr>
        </w:r>
        <w:r w:rsidR="00895779">
          <w:rPr>
            <w:webHidden/>
          </w:rPr>
          <w:fldChar w:fldCharType="separate"/>
        </w:r>
        <w:r w:rsidR="006F4E56">
          <w:rPr>
            <w:webHidden/>
          </w:rPr>
          <w:t>48</w:t>
        </w:r>
        <w:r w:rsidR="00895779">
          <w:rPr>
            <w:webHidden/>
          </w:rPr>
          <w:fldChar w:fldCharType="end"/>
        </w:r>
      </w:hyperlink>
    </w:p>
    <w:p w14:paraId="18E2E6D1" w14:textId="51D39A54" w:rsidR="00895779" w:rsidRDefault="00000000">
      <w:pPr>
        <w:pStyle w:val="TOC3"/>
        <w:tabs>
          <w:tab w:val="left" w:pos="1000"/>
        </w:tabs>
        <w:rPr>
          <w:b w:val="0"/>
          <w:color w:val="auto"/>
          <w:kern w:val="2"/>
          <w:sz w:val="22"/>
          <w:szCs w:val="22"/>
          <w14:ligatures w14:val="standardContextual"/>
        </w:rPr>
      </w:pPr>
      <w:hyperlink w:anchor="_Toc165454351" w:history="1">
        <w:r w:rsidR="00895779" w:rsidRPr="00804248">
          <w:rPr>
            <w:rStyle w:val="Hyperlink"/>
          </w:rPr>
          <w:t>8.9.3</w:t>
        </w:r>
        <w:r w:rsidR="00895779">
          <w:rPr>
            <w:b w:val="0"/>
            <w:color w:val="auto"/>
            <w:kern w:val="2"/>
            <w:sz w:val="22"/>
            <w:szCs w:val="22"/>
            <w14:ligatures w14:val="standardContextual"/>
          </w:rPr>
          <w:tab/>
        </w:r>
        <w:r w:rsidR="00895779" w:rsidRPr="00804248">
          <w:rPr>
            <w:rStyle w:val="Hyperlink"/>
          </w:rPr>
          <w:t>Surveillance</w:t>
        </w:r>
        <w:r w:rsidR="00895779">
          <w:rPr>
            <w:webHidden/>
          </w:rPr>
          <w:tab/>
        </w:r>
        <w:r w:rsidR="00895779">
          <w:rPr>
            <w:webHidden/>
          </w:rPr>
          <w:fldChar w:fldCharType="begin"/>
        </w:r>
        <w:r w:rsidR="00895779">
          <w:rPr>
            <w:webHidden/>
          </w:rPr>
          <w:instrText xml:space="preserve"> PAGEREF _Toc165454351 \h </w:instrText>
        </w:r>
        <w:r w:rsidR="00895779">
          <w:rPr>
            <w:webHidden/>
          </w:rPr>
        </w:r>
        <w:r w:rsidR="00895779">
          <w:rPr>
            <w:webHidden/>
          </w:rPr>
          <w:fldChar w:fldCharType="separate"/>
        </w:r>
        <w:r w:rsidR="006F4E56">
          <w:rPr>
            <w:webHidden/>
          </w:rPr>
          <w:t>48</w:t>
        </w:r>
        <w:r w:rsidR="00895779">
          <w:rPr>
            <w:webHidden/>
          </w:rPr>
          <w:fldChar w:fldCharType="end"/>
        </w:r>
      </w:hyperlink>
    </w:p>
    <w:p w14:paraId="53BDA3E3" w14:textId="185528A8" w:rsidR="00895779" w:rsidRDefault="00000000">
      <w:pPr>
        <w:pStyle w:val="TOC3"/>
        <w:tabs>
          <w:tab w:val="left" w:pos="1000"/>
        </w:tabs>
        <w:rPr>
          <w:b w:val="0"/>
          <w:color w:val="auto"/>
          <w:kern w:val="2"/>
          <w:sz w:val="22"/>
          <w:szCs w:val="22"/>
          <w14:ligatures w14:val="standardContextual"/>
        </w:rPr>
      </w:pPr>
      <w:hyperlink w:anchor="_Toc165454352" w:history="1">
        <w:r w:rsidR="00895779" w:rsidRPr="00804248">
          <w:rPr>
            <w:rStyle w:val="Hyperlink"/>
          </w:rPr>
          <w:t>8.9.4</w:t>
        </w:r>
        <w:r w:rsidR="00895779">
          <w:rPr>
            <w:b w:val="0"/>
            <w:color w:val="auto"/>
            <w:kern w:val="2"/>
            <w:sz w:val="22"/>
            <w:szCs w:val="22"/>
            <w14:ligatures w14:val="standardContextual"/>
          </w:rPr>
          <w:tab/>
        </w:r>
        <w:r w:rsidR="00895779" w:rsidRPr="00804248">
          <w:rPr>
            <w:rStyle w:val="Hyperlink"/>
          </w:rPr>
          <w:t>Laboratory and diagnostic capabilities</w:t>
        </w:r>
        <w:r w:rsidR="00895779">
          <w:rPr>
            <w:webHidden/>
          </w:rPr>
          <w:tab/>
        </w:r>
        <w:r w:rsidR="00895779">
          <w:rPr>
            <w:webHidden/>
          </w:rPr>
          <w:fldChar w:fldCharType="begin"/>
        </w:r>
        <w:r w:rsidR="00895779">
          <w:rPr>
            <w:webHidden/>
          </w:rPr>
          <w:instrText xml:space="preserve"> PAGEREF _Toc165454352 \h </w:instrText>
        </w:r>
        <w:r w:rsidR="00895779">
          <w:rPr>
            <w:webHidden/>
          </w:rPr>
        </w:r>
        <w:r w:rsidR="00895779">
          <w:rPr>
            <w:webHidden/>
          </w:rPr>
          <w:fldChar w:fldCharType="separate"/>
        </w:r>
        <w:r w:rsidR="006F4E56">
          <w:rPr>
            <w:webHidden/>
          </w:rPr>
          <w:t>49</w:t>
        </w:r>
        <w:r w:rsidR="00895779">
          <w:rPr>
            <w:webHidden/>
          </w:rPr>
          <w:fldChar w:fldCharType="end"/>
        </w:r>
      </w:hyperlink>
    </w:p>
    <w:p w14:paraId="2D450BA4" w14:textId="682DF8E8" w:rsidR="00895779" w:rsidRDefault="00000000">
      <w:pPr>
        <w:pStyle w:val="TOC3"/>
        <w:tabs>
          <w:tab w:val="left" w:pos="1000"/>
        </w:tabs>
        <w:rPr>
          <w:b w:val="0"/>
          <w:color w:val="auto"/>
          <w:kern w:val="2"/>
          <w:sz w:val="22"/>
          <w:szCs w:val="22"/>
          <w14:ligatures w14:val="standardContextual"/>
        </w:rPr>
      </w:pPr>
      <w:hyperlink w:anchor="_Toc165454353" w:history="1">
        <w:r w:rsidR="00895779" w:rsidRPr="00804248">
          <w:rPr>
            <w:rStyle w:val="Hyperlink"/>
          </w:rPr>
          <w:t>8.9.5</w:t>
        </w:r>
        <w:r w:rsidR="00895779">
          <w:rPr>
            <w:b w:val="0"/>
            <w:color w:val="auto"/>
            <w:kern w:val="2"/>
            <w:sz w:val="22"/>
            <w:szCs w:val="22"/>
            <w14:ligatures w14:val="standardContextual"/>
          </w:rPr>
          <w:tab/>
        </w:r>
        <w:r w:rsidR="00895779" w:rsidRPr="00804248">
          <w:rPr>
            <w:rStyle w:val="Hyperlink"/>
          </w:rPr>
          <w:t>Infected premises operations</w:t>
        </w:r>
        <w:r w:rsidR="00895779">
          <w:rPr>
            <w:webHidden/>
          </w:rPr>
          <w:tab/>
        </w:r>
        <w:r w:rsidR="00895779">
          <w:rPr>
            <w:webHidden/>
          </w:rPr>
          <w:fldChar w:fldCharType="begin"/>
        </w:r>
        <w:r w:rsidR="00895779">
          <w:rPr>
            <w:webHidden/>
          </w:rPr>
          <w:instrText xml:space="preserve"> PAGEREF _Toc165454353 \h </w:instrText>
        </w:r>
        <w:r w:rsidR="00895779">
          <w:rPr>
            <w:webHidden/>
          </w:rPr>
        </w:r>
        <w:r w:rsidR="00895779">
          <w:rPr>
            <w:webHidden/>
          </w:rPr>
          <w:fldChar w:fldCharType="separate"/>
        </w:r>
        <w:r w:rsidR="006F4E56">
          <w:rPr>
            <w:webHidden/>
          </w:rPr>
          <w:t>49</w:t>
        </w:r>
        <w:r w:rsidR="00895779">
          <w:rPr>
            <w:webHidden/>
          </w:rPr>
          <w:fldChar w:fldCharType="end"/>
        </w:r>
      </w:hyperlink>
    </w:p>
    <w:p w14:paraId="4CDC53B1" w14:textId="52D61FDA" w:rsidR="00895779" w:rsidRDefault="00000000">
      <w:pPr>
        <w:pStyle w:val="TOC4"/>
        <w:tabs>
          <w:tab w:val="left" w:pos="1600"/>
        </w:tabs>
        <w:rPr>
          <w:rFonts w:eastAsiaTheme="minorEastAsia" w:cstheme="minorBidi"/>
          <w:color w:val="auto"/>
          <w:kern w:val="2"/>
          <w:sz w:val="22"/>
          <w:szCs w:val="22"/>
          <w14:ligatures w14:val="standardContextual"/>
        </w:rPr>
      </w:pPr>
      <w:hyperlink w:anchor="_Toc165454354" w:history="1">
        <w:r w:rsidR="00895779" w:rsidRPr="00804248">
          <w:rPr>
            <w:rStyle w:val="Hyperlink"/>
          </w:rPr>
          <w:t>8.9.5.1</w:t>
        </w:r>
        <w:r w:rsidR="00895779">
          <w:rPr>
            <w:rFonts w:eastAsiaTheme="minorEastAsia" w:cstheme="minorBidi"/>
            <w:color w:val="auto"/>
            <w:kern w:val="2"/>
            <w:sz w:val="22"/>
            <w:szCs w:val="22"/>
            <w14:ligatures w14:val="standardContextual"/>
          </w:rPr>
          <w:tab/>
        </w:r>
        <w:r w:rsidR="00895779" w:rsidRPr="00804248">
          <w:rPr>
            <w:rStyle w:val="Hyperlink"/>
          </w:rPr>
          <w:t>Site supervision</w:t>
        </w:r>
        <w:r w:rsidR="00895779">
          <w:rPr>
            <w:webHidden/>
          </w:rPr>
          <w:tab/>
        </w:r>
        <w:r w:rsidR="00895779">
          <w:rPr>
            <w:webHidden/>
          </w:rPr>
          <w:fldChar w:fldCharType="begin"/>
        </w:r>
        <w:r w:rsidR="00895779">
          <w:rPr>
            <w:webHidden/>
          </w:rPr>
          <w:instrText xml:space="preserve"> PAGEREF _Toc165454354 \h </w:instrText>
        </w:r>
        <w:r w:rsidR="00895779">
          <w:rPr>
            <w:webHidden/>
          </w:rPr>
        </w:r>
        <w:r w:rsidR="00895779">
          <w:rPr>
            <w:webHidden/>
          </w:rPr>
          <w:fldChar w:fldCharType="separate"/>
        </w:r>
        <w:r w:rsidR="006F4E56">
          <w:rPr>
            <w:webHidden/>
          </w:rPr>
          <w:t>49</w:t>
        </w:r>
        <w:r w:rsidR="00895779">
          <w:rPr>
            <w:webHidden/>
          </w:rPr>
          <w:fldChar w:fldCharType="end"/>
        </w:r>
      </w:hyperlink>
    </w:p>
    <w:p w14:paraId="3B838139" w14:textId="7F171341" w:rsidR="00895779" w:rsidRDefault="00000000">
      <w:pPr>
        <w:pStyle w:val="TOC4"/>
        <w:tabs>
          <w:tab w:val="left" w:pos="1600"/>
        </w:tabs>
        <w:rPr>
          <w:rFonts w:eastAsiaTheme="minorEastAsia" w:cstheme="minorBidi"/>
          <w:color w:val="auto"/>
          <w:kern w:val="2"/>
          <w:sz w:val="22"/>
          <w:szCs w:val="22"/>
          <w14:ligatures w14:val="standardContextual"/>
        </w:rPr>
      </w:pPr>
      <w:hyperlink w:anchor="_Toc165454355" w:history="1">
        <w:r w:rsidR="00895779" w:rsidRPr="00804248">
          <w:rPr>
            <w:rStyle w:val="Hyperlink"/>
          </w:rPr>
          <w:t>8.9.5.2</w:t>
        </w:r>
        <w:r w:rsidR="00895779">
          <w:rPr>
            <w:rFonts w:eastAsiaTheme="minorEastAsia" w:cstheme="minorBidi"/>
            <w:color w:val="auto"/>
            <w:kern w:val="2"/>
            <w:sz w:val="22"/>
            <w:szCs w:val="22"/>
            <w14:ligatures w14:val="standardContextual"/>
          </w:rPr>
          <w:tab/>
        </w:r>
        <w:r w:rsidR="00895779" w:rsidRPr="00804248">
          <w:rPr>
            <w:rStyle w:val="Hyperlink"/>
          </w:rPr>
          <w:t>Quarantine</w:t>
        </w:r>
        <w:r w:rsidR="00895779">
          <w:rPr>
            <w:webHidden/>
          </w:rPr>
          <w:tab/>
        </w:r>
        <w:r w:rsidR="00895779">
          <w:rPr>
            <w:webHidden/>
          </w:rPr>
          <w:fldChar w:fldCharType="begin"/>
        </w:r>
        <w:r w:rsidR="00895779">
          <w:rPr>
            <w:webHidden/>
          </w:rPr>
          <w:instrText xml:space="preserve"> PAGEREF _Toc165454355 \h </w:instrText>
        </w:r>
        <w:r w:rsidR="00895779">
          <w:rPr>
            <w:webHidden/>
          </w:rPr>
        </w:r>
        <w:r w:rsidR="00895779">
          <w:rPr>
            <w:webHidden/>
          </w:rPr>
          <w:fldChar w:fldCharType="separate"/>
        </w:r>
        <w:r w:rsidR="006F4E56">
          <w:rPr>
            <w:webHidden/>
          </w:rPr>
          <w:t>49</w:t>
        </w:r>
        <w:r w:rsidR="00895779">
          <w:rPr>
            <w:webHidden/>
          </w:rPr>
          <w:fldChar w:fldCharType="end"/>
        </w:r>
      </w:hyperlink>
    </w:p>
    <w:p w14:paraId="3F012BF8" w14:textId="4FBECD66" w:rsidR="00895779" w:rsidRDefault="00000000">
      <w:pPr>
        <w:pStyle w:val="TOC4"/>
        <w:tabs>
          <w:tab w:val="left" w:pos="1600"/>
        </w:tabs>
        <w:rPr>
          <w:rFonts w:eastAsiaTheme="minorEastAsia" w:cstheme="minorBidi"/>
          <w:color w:val="auto"/>
          <w:kern w:val="2"/>
          <w:sz w:val="22"/>
          <w:szCs w:val="22"/>
          <w14:ligatures w14:val="standardContextual"/>
        </w:rPr>
      </w:pPr>
      <w:hyperlink w:anchor="_Toc165454356" w:history="1">
        <w:r w:rsidR="00895779" w:rsidRPr="00804248">
          <w:rPr>
            <w:rStyle w:val="Hyperlink"/>
          </w:rPr>
          <w:t>8.9.5.3</w:t>
        </w:r>
        <w:r w:rsidR="00895779">
          <w:rPr>
            <w:rFonts w:eastAsiaTheme="minorEastAsia" w:cstheme="minorBidi"/>
            <w:color w:val="auto"/>
            <w:kern w:val="2"/>
            <w:sz w:val="22"/>
            <w:szCs w:val="22"/>
            <w14:ligatures w14:val="standardContextual"/>
          </w:rPr>
          <w:tab/>
        </w:r>
        <w:r w:rsidR="00895779" w:rsidRPr="00804248">
          <w:rPr>
            <w:rStyle w:val="Hyperlink"/>
          </w:rPr>
          <w:t>Restricted areas</w:t>
        </w:r>
        <w:r w:rsidR="00895779">
          <w:rPr>
            <w:webHidden/>
          </w:rPr>
          <w:tab/>
        </w:r>
        <w:r w:rsidR="00895779">
          <w:rPr>
            <w:webHidden/>
          </w:rPr>
          <w:fldChar w:fldCharType="begin"/>
        </w:r>
        <w:r w:rsidR="00895779">
          <w:rPr>
            <w:webHidden/>
          </w:rPr>
          <w:instrText xml:space="preserve"> PAGEREF _Toc165454356 \h </w:instrText>
        </w:r>
        <w:r w:rsidR="00895779">
          <w:rPr>
            <w:webHidden/>
          </w:rPr>
        </w:r>
        <w:r w:rsidR="00895779">
          <w:rPr>
            <w:webHidden/>
          </w:rPr>
          <w:fldChar w:fldCharType="separate"/>
        </w:r>
        <w:r w:rsidR="006F4E56">
          <w:rPr>
            <w:webHidden/>
          </w:rPr>
          <w:t>50</w:t>
        </w:r>
        <w:r w:rsidR="00895779">
          <w:rPr>
            <w:webHidden/>
          </w:rPr>
          <w:fldChar w:fldCharType="end"/>
        </w:r>
      </w:hyperlink>
    </w:p>
    <w:p w14:paraId="2B008EC7" w14:textId="0FDA8383" w:rsidR="00895779" w:rsidRDefault="00000000">
      <w:pPr>
        <w:pStyle w:val="TOC4"/>
        <w:tabs>
          <w:tab w:val="left" w:pos="1600"/>
        </w:tabs>
        <w:rPr>
          <w:rFonts w:eastAsiaTheme="minorEastAsia" w:cstheme="minorBidi"/>
          <w:color w:val="auto"/>
          <w:kern w:val="2"/>
          <w:sz w:val="22"/>
          <w:szCs w:val="22"/>
          <w14:ligatures w14:val="standardContextual"/>
        </w:rPr>
      </w:pPr>
      <w:hyperlink w:anchor="_Toc165454357" w:history="1">
        <w:r w:rsidR="00895779" w:rsidRPr="00804248">
          <w:rPr>
            <w:rStyle w:val="Hyperlink"/>
          </w:rPr>
          <w:t>8.9.5.4</w:t>
        </w:r>
        <w:r w:rsidR="00895779">
          <w:rPr>
            <w:rFonts w:eastAsiaTheme="minorEastAsia" w:cstheme="minorBidi"/>
            <w:color w:val="auto"/>
            <w:kern w:val="2"/>
            <w:sz w:val="22"/>
            <w:szCs w:val="22"/>
            <w14:ligatures w14:val="standardContextual"/>
          </w:rPr>
          <w:tab/>
        </w:r>
        <w:r w:rsidR="00895779" w:rsidRPr="00804248">
          <w:rPr>
            <w:rStyle w:val="Hyperlink"/>
          </w:rPr>
          <w:t>Valuation and compensation</w:t>
        </w:r>
        <w:r w:rsidR="00895779">
          <w:rPr>
            <w:webHidden/>
          </w:rPr>
          <w:tab/>
        </w:r>
        <w:r w:rsidR="00895779">
          <w:rPr>
            <w:webHidden/>
          </w:rPr>
          <w:fldChar w:fldCharType="begin"/>
        </w:r>
        <w:r w:rsidR="00895779">
          <w:rPr>
            <w:webHidden/>
          </w:rPr>
          <w:instrText xml:space="preserve"> PAGEREF _Toc165454357 \h </w:instrText>
        </w:r>
        <w:r w:rsidR="00895779">
          <w:rPr>
            <w:webHidden/>
          </w:rPr>
        </w:r>
        <w:r w:rsidR="00895779">
          <w:rPr>
            <w:webHidden/>
          </w:rPr>
          <w:fldChar w:fldCharType="separate"/>
        </w:r>
        <w:r w:rsidR="006F4E56">
          <w:rPr>
            <w:webHidden/>
          </w:rPr>
          <w:t>50</w:t>
        </w:r>
        <w:r w:rsidR="00895779">
          <w:rPr>
            <w:webHidden/>
          </w:rPr>
          <w:fldChar w:fldCharType="end"/>
        </w:r>
      </w:hyperlink>
    </w:p>
    <w:p w14:paraId="4F723F49" w14:textId="4512F594" w:rsidR="00895779" w:rsidRDefault="00000000">
      <w:pPr>
        <w:pStyle w:val="TOC4"/>
        <w:tabs>
          <w:tab w:val="left" w:pos="1600"/>
        </w:tabs>
        <w:rPr>
          <w:rFonts w:eastAsiaTheme="minorEastAsia" w:cstheme="minorBidi"/>
          <w:color w:val="auto"/>
          <w:kern w:val="2"/>
          <w:sz w:val="22"/>
          <w:szCs w:val="22"/>
          <w14:ligatures w14:val="standardContextual"/>
        </w:rPr>
      </w:pPr>
      <w:hyperlink w:anchor="_Toc165454358" w:history="1">
        <w:r w:rsidR="00895779" w:rsidRPr="00804248">
          <w:rPr>
            <w:rStyle w:val="Hyperlink"/>
          </w:rPr>
          <w:t>8.9.5.5</w:t>
        </w:r>
        <w:r w:rsidR="00895779">
          <w:rPr>
            <w:rFonts w:eastAsiaTheme="minorEastAsia" w:cstheme="minorBidi"/>
            <w:color w:val="auto"/>
            <w:kern w:val="2"/>
            <w:sz w:val="22"/>
            <w:szCs w:val="22"/>
            <w14:ligatures w14:val="standardContextual"/>
          </w:rPr>
          <w:tab/>
        </w:r>
        <w:r w:rsidR="00895779" w:rsidRPr="00804248">
          <w:rPr>
            <w:rStyle w:val="Hyperlink"/>
          </w:rPr>
          <w:t>Destruction</w:t>
        </w:r>
        <w:r w:rsidR="00895779">
          <w:rPr>
            <w:webHidden/>
          </w:rPr>
          <w:tab/>
        </w:r>
        <w:r w:rsidR="00895779">
          <w:rPr>
            <w:webHidden/>
          </w:rPr>
          <w:fldChar w:fldCharType="begin"/>
        </w:r>
        <w:r w:rsidR="00895779">
          <w:rPr>
            <w:webHidden/>
          </w:rPr>
          <w:instrText xml:space="preserve"> PAGEREF _Toc165454358 \h </w:instrText>
        </w:r>
        <w:r w:rsidR="00895779">
          <w:rPr>
            <w:webHidden/>
          </w:rPr>
        </w:r>
        <w:r w:rsidR="00895779">
          <w:rPr>
            <w:webHidden/>
          </w:rPr>
          <w:fldChar w:fldCharType="separate"/>
        </w:r>
        <w:r w:rsidR="006F4E56">
          <w:rPr>
            <w:webHidden/>
          </w:rPr>
          <w:t>51</w:t>
        </w:r>
        <w:r w:rsidR="00895779">
          <w:rPr>
            <w:webHidden/>
          </w:rPr>
          <w:fldChar w:fldCharType="end"/>
        </w:r>
      </w:hyperlink>
    </w:p>
    <w:p w14:paraId="6CF2A8EF" w14:textId="323776A0" w:rsidR="00895779" w:rsidRDefault="00000000">
      <w:pPr>
        <w:pStyle w:val="TOC4"/>
        <w:tabs>
          <w:tab w:val="left" w:pos="1600"/>
        </w:tabs>
        <w:rPr>
          <w:rFonts w:eastAsiaTheme="minorEastAsia" w:cstheme="minorBidi"/>
          <w:color w:val="auto"/>
          <w:kern w:val="2"/>
          <w:sz w:val="22"/>
          <w:szCs w:val="22"/>
          <w14:ligatures w14:val="standardContextual"/>
        </w:rPr>
      </w:pPr>
      <w:hyperlink w:anchor="_Toc165454359" w:history="1">
        <w:r w:rsidR="00895779" w:rsidRPr="00804248">
          <w:rPr>
            <w:rStyle w:val="Hyperlink"/>
          </w:rPr>
          <w:t>8.9.5.6</w:t>
        </w:r>
        <w:r w:rsidR="00895779">
          <w:rPr>
            <w:rFonts w:eastAsiaTheme="minorEastAsia" w:cstheme="minorBidi"/>
            <w:color w:val="auto"/>
            <w:kern w:val="2"/>
            <w:sz w:val="22"/>
            <w:szCs w:val="22"/>
            <w14:ligatures w14:val="standardContextual"/>
          </w:rPr>
          <w:tab/>
        </w:r>
        <w:r w:rsidR="00895779" w:rsidRPr="00804248">
          <w:rPr>
            <w:rStyle w:val="Hyperlink"/>
          </w:rPr>
          <w:t>Disposal of carcasses and waste</w:t>
        </w:r>
        <w:r w:rsidR="00895779">
          <w:rPr>
            <w:webHidden/>
          </w:rPr>
          <w:tab/>
        </w:r>
        <w:r w:rsidR="00895779">
          <w:rPr>
            <w:webHidden/>
          </w:rPr>
          <w:fldChar w:fldCharType="begin"/>
        </w:r>
        <w:r w:rsidR="00895779">
          <w:rPr>
            <w:webHidden/>
          </w:rPr>
          <w:instrText xml:space="preserve"> PAGEREF _Toc165454359 \h </w:instrText>
        </w:r>
        <w:r w:rsidR="00895779">
          <w:rPr>
            <w:webHidden/>
          </w:rPr>
        </w:r>
        <w:r w:rsidR="00895779">
          <w:rPr>
            <w:webHidden/>
          </w:rPr>
          <w:fldChar w:fldCharType="separate"/>
        </w:r>
        <w:r w:rsidR="006F4E56">
          <w:rPr>
            <w:webHidden/>
          </w:rPr>
          <w:t>51</w:t>
        </w:r>
        <w:r w:rsidR="00895779">
          <w:rPr>
            <w:webHidden/>
          </w:rPr>
          <w:fldChar w:fldCharType="end"/>
        </w:r>
      </w:hyperlink>
    </w:p>
    <w:p w14:paraId="3447DBBA" w14:textId="56469CA8" w:rsidR="00895779" w:rsidRDefault="00000000">
      <w:pPr>
        <w:pStyle w:val="TOC4"/>
        <w:tabs>
          <w:tab w:val="left" w:pos="1600"/>
        </w:tabs>
        <w:rPr>
          <w:rFonts w:eastAsiaTheme="minorEastAsia" w:cstheme="minorBidi"/>
          <w:color w:val="auto"/>
          <w:kern w:val="2"/>
          <w:sz w:val="22"/>
          <w:szCs w:val="22"/>
          <w14:ligatures w14:val="standardContextual"/>
        </w:rPr>
      </w:pPr>
      <w:hyperlink w:anchor="_Toc165454360" w:history="1">
        <w:r w:rsidR="00895779" w:rsidRPr="00804248">
          <w:rPr>
            <w:rStyle w:val="Hyperlink"/>
          </w:rPr>
          <w:t>8.9.5.7</w:t>
        </w:r>
        <w:r w:rsidR="00895779">
          <w:rPr>
            <w:rFonts w:eastAsiaTheme="minorEastAsia" w:cstheme="minorBidi"/>
            <w:color w:val="auto"/>
            <w:kern w:val="2"/>
            <w:sz w:val="22"/>
            <w:szCs w:val="22"/>
            <w14:ligatures w14:val="standardContextual"/>
          </w:rPr>
          <w:tab/>
        </w:r>
        <w:r w:rsidR="00895779" w:rsidRPr="00804248">
          <w:rPr>
            <w:rStyle w:val="Hyperlink"/>
          </w:rPr>
          <w:t>Decontamination</w:t>
        </w:r>
        <w:r w:rsidR="00895779">
          <w:rPr>
            <w:webHidden/>
          </w:rPr>
          <w:tab/>
        </w:r>
        <w:r w:rsidR="00895779">
          <w:rPr>
            <w:webHidden/>
          </w:rPr>
          <w:fldChar w:fldCharType="begin"/>
        </w:r>
        <w:r w:rsidR="00895779">
          <w:rPr>
            <w:webHidden/>
          </w:rPr>
          <w:instrText xml:space="preserve"> PAGEREF _Toc165454360 \h </w:instrText>
        </w:r>
        <w:r w:rsidR="00895779">
          <w:rPr>
            <w:webHidden/>
          </w:rPr>
        </w:r>
        <w:r w:rsidR="00895779">
          <w:rPr>
            <w:webHidden/>
          </w:rPr>
          <w:fldChar w:fldCharType="separate"/>
        </w:r>
        <w:r w:rsidR="006F4E56">
          <w:rPr>
            <w:webHidden/>
          </w:rPr>
          <w:t>53</w:t>
        </w:r>
        <w:r w:rsidR="00895779">
          <w:rPr>
            <w:webHidden/>
          </w:rPr>
          <w:fldChar w:fldCharType="end"/>
        </w:r>
      </w:hyperlink>
    </w:p>
    <w:p w14:paraId="43C52EA2" w14:textId="5E511443" w:rsidR="00895779" w:rsidRDefault="00000000">
      <w:pPr>
        <w:pStyle w:val="TOC4"/>
        <w:tabs>
          <w:tab w:val="left" w:pos="1600"/>
        </w:tabs>
        <w:rPr>
          <w:rFonts w:eastAsiaTheme="minorEastAsia" w:cstheme="minorBidi"/>
          <w:color w:val="auto"/>
          <w:kern w:val="2"/>
          <w:sz w:val="22"/>
          <w:szCs w:val="22"/>
          <w14:ligatures w14:val="standardContextual"/>
        </w:rPr>
      </w:pPr>
      <w:hyperlink w:anchor="_Toc165454361" w:history="1">
        <w:r w:rsidR="00895779" w:rsidRPr="00804248">
          <w:rPr>
            <w:rStyle w:val="Hyperlink"/>
          </w:rPr>
          <w:t>8.9.5.8</w:t>
        </w:r>
        <w:r w:rsidR="00895779">
          <w:rPr>
            <w:rFonts w:eastAsiaTheme="minorEastAsia" w:cstheme="minorBidi"/>
            <w:color w:val="auto"/>
            <w:kern w:val="2"/>
            <w:sz w:val="22"/>
            <w:szCs w:val="22"/>
            <w14:ligatures w14:val="standardContextual"/>
          </w:rPr>
          <w:tab/>
        </w:r>
        <w:r w:rsidR="00895779" w:rsidRPr="00804248">
          <w:rPr>
            <w:rStyle w:val="Hyperlink"/>
          </w:rPr>
          <w:t>Monitoring and restocking</w:t>
        </w:r>
        <w:r w:rsidR="00895779">
          <w:rPr>
            <w:webHidden/>
          </w:rPr>
          <w:tab/>
        </w:r>
        <w:r w:rsidR="00895779">
          <w:rPr>
            <w:webHidden/>
          </w:rPr>
          <w:fldChar w:fldCharType="begin"/>
        </w:r>
        <w:r w:rsidR="00895779">
          <w:rPr>
            <w:webHidden/>
          </w:rPr>
          <w:instrText xml:space="preserve"> PAGEREF _Toc165454361 \h </w:instrText>
        </w:r>
        <w:r w:rsidR="00895779">
          <w:rPr>
            <w:webHidden/>
          </w:rPr>
        </w:r>
        <w:r w:rsidR="00895779">
          <w:rPr>
            <w:webHidden/>
          </w:rPr>
          <w:fldChar w:fldCharType="separate"/>
        </w:r>
        <w:r w:rsidR="006F4E56">
          <w:rPr>
            <w:webHidden/>
          </w:rPr>
          <w:t>53</w:t>
        </w:r>
        <w:r w:rsidR="00895779">
          <w:rPr>
            <w:webHidden/>
          </w:rPr>
          <w:fldChar w:fldCharType="end"/>
        </w:r>
      </w:hyperlink>
    </w:p>
    <w:p w14:paraId="7E9AE24D" w14:textId="2F35EC8A" w:rsidR="00895779" w:rsidRDefault="00000000">
      <w:pPr>
        <w:pStyle w:val="TOC3"/>
        <w:tabs>
          <w:tab w:val="left" w:pos="1000"/>
        </w:tabs>
        <w:rPr>
          <w:b w:val="0"/>
          <w:color w:val="auto"/>
          <w:kern w:val="2"/>
          <w:sz w:val="22"/>
          <w:szCs w:val="22"/>
          <w14:ligatures w14:val="standardContextual"/>
        </w:rPr>
      </w:pPr>
      <w:hyperlink w:anchor="_Toc165454362" w:history="1">
        <w:r w:rsidR="00895779" w:rsidRPr="00804248">
          <w:rPr>
            <w:rStyle w:val="Hyperlink"/>
          </w:rPr>
          <w:t>8.9.6</w:t>
        </w:r>
        <w:r w:rsidR="00895779">
          <w:rPr>
            <w:b w:val="0"/>
            <w:color w:val="auto"/>
            <w:kern w:val="2"/>
            <w:sz w:val="22"/>
            <w:szCs w:val="22"/>
            <w14:ligatures w14:val="standardContextual"/>
          </w:rPr>
          <w:tab/>
        </w:r>
        <w:r w:rsidR="00895779" w:rsidRPr="00804248">
          <w:rPr>
            <w:rStyle w:val="Hyperlink"/>
          </w:rPr>
          <w:t>Vaccination</w:t>
        </w:r>
        <w:r w:rsidR="00895779">
          <w:rPr>
            <w:webHidden/>
          </w:rPr>
          <w:tab/>
        </w:r>
        <w:r w:rsidR="00895779">
          <w:rPr>
            <w:webHidden/>
          </w:rPr>
          <w:fldChar w:fldCharType="begin"/>
        </w:r>
        <w:r w:rsidR="00895779">
          <w:rPr>
            <w:webHidden/>
          </w:rPr>
          <w:instrText xml:space="preserve"> PAGEREF _Toc165454362 \h </w:instrText>
        </w:r>
        <w:r w:rsidR="00895779">
          <w:rPr>
            <w:webHidden/>
          </w:rPr>
        </w:r>
        <w:r w:rsidR="00895779">
          <w:rPr>
            <w:webHidden/>
          </w:rPr>
          <w:fldChar w:fldCharType="separate"/>
        </w:r>
        <w:r w:rsidR="006F4E56">
          <w:rPr>
            <w:webHidden/>
          </w:rPr>
          <w:t>53</w:t>
        </w:r>
        <w:r w:rsidR="00895779">
          <w:rPr>
            <w:webHidden/>
          </w:rPr>
          <w:fldChar w:fldCharType="end"/>
        </w:r>
      </w:hyperlink>
    </w:p>
    <w:p w14:paraId="16E8A1EE" w14:textId="602E307B" w:rsidR="00895779" w:rsidRDefault="00000000">
      <w:pPr>
        <w:pStyle w:val="TOC3"/>
        <w:tabs>
          <w:tab w:val="left" w:pos="1000"/>
        </w:tabs>
        <w:rPr>
          <w:b w:val="0"/>
          <w:color w:val="auto"/>
          <w:kern w:val="2"/>
          <w:sz w:val="22"/>
          <w:szCs w:val="22"/>
          <w14:ligatures w14:val="standardContextual"/>
        </w:rPr>
      </w:pPr>
      <w:hyperlink w:anchor="_Toc165454363" w:history="1">
        <w:r w:rsidR="00895779" w:rsidRPr="00804248">
          <w:rPr>
            <w:rStyle w:val="Hyperlink"/>
          </w:rPr>
          <w:t>8.9.7</w:t>
        </w:r>
        <w:r w:rsidR="00895779">
          <w:rPr>
            <w:b w:val="0"/>
            <w:color w:val="auto"/>
            <w:kern w:val="2"/>
            <w:sz w:val="22"/>
            <w:szCs w:val="22"/>
            <w14:ligatures w14:val="standardContextual"/>
          </w:rPr>
          <w:tab/>
        </w:r>
        <w:r w:rsidR="00895779" w:rsidRPr="00804248">
          <w:rPr>
            <w:rStyle w:val="Hyperlink"/>
          </w:rPr>
          <w:t>Unmanaged animals</w:t>
        </w:r>
        <w:r w:rsidR="00895779">
          <w:rPr>
            <w:webHidden/>
          </w:rPr>
          <w:tab/>
        </w:r>
        <w:r w:rsidR="00895779">
          <w:rPr>
            <w:webHidden/>
          </w:rPr>
          <w:fldChar w:fldCharType="begin"/>
        </w:r>
        <w:r w:rsidR="00895779">
          <w:rPr>
            <w:webHidden/>
          </w:rPr>
          <w:instrText xml:space="preserve"> PAGEREF _Toc165454363 \h </w:instrText>
        </w:r>
        <w:r w:rsidR="00895779">
          <w:rPr>
            <w:webHidden/>
          </w:rPr>
        </w:r>
        <w:r w:rsidR="00895779">
          <w:rPr>
            <w:webHidden/>
          </w:rPr>
          <w:fldChar w:fldCharType="separate"/>
        </w:r>
        <w:r w:rsidR="006F4E56">
          <w:rPr>
            <w:webHidden/>
          </w:rPr>
          <w:t>54</w:t>
        </w:r>
        <w:r w:rsidR="00895779">
          <w:rPr>
            <w:webHidden/>
          </w:rPr>
          <w:fldChar w:fldCharType="end"/>
        </w:r>
      </w:hyperlink>
    </w:p>
    <w:p w14:paraId="7598E7F9" w14:textId="07AE00AF" w:rsidR="00895779" w:rsidRDefault="00000000">
      <w:pPr>
        <w:pStyle w:val="TOC3"/>
        <w:tabs>
          <w:tab w:val="left" w:pos="1000"/>
        </w:tabs>
        <w:rPr>
          <w:b w:val="0"/>
          <w:color w:val="auto"/>
          <w:kern w:val="2"/>
          <w:sz w:val="22"/>
          <w:szCs w:val="22"/>
          <w14:ligatures w14:val="standardContextual"/>
        </w:rPr>
      </w:pPr>
      <w:hyperlink w:anchor="_Toc165454364" w:history="1">
        <w:r w:rsidR="00895779" w:rsidRPr="00804248">
          <w:rPr>
            <w:rStyle w:val="Hyperlink"/>
          </w:rPr>
          <w:t>8.9.8</w:t>
        </w:r>
        <w:r w:rsidR="00895779">
          <w:rPr>
            <w:b w:val="0"/>
            <w:color w:val="auto"/>
            <w:kern w:val="2"/>
            <w:sz w:val="22"/>
            <w:szCs w:val="22"/>
            <w14:ligatures w14:val="standardContextual"/>
          </w:rPr>
          <w:tab/>
        </w:r>
        <w:r w:rsidR="00895779" w:rsidRPr="00804248">
          <w:rPr>
            <w:rStyle w:val="Hyperlink"/>
          </w:rPr>
          <w:t>Vector control</w:t>
        </w:r>
        <w:r w:rsidR="00895779">
          <w:rPr>
            <w:webHidden/>
          </w:rPr>
          <w:tab/>
        </w:r>
        <w:r w:rsidR="00895779">
          <w:rPr>
            <w:webHidden/>
          </w:rPr>
          <w:fldChar w:fldCharType="begin"/>
        </w:r>
        <w:r w:rsidR="00895779">
          <w:rPr>
            <w:webHidden/>
          </w:rPr>
          <w:instrText xml:space="preserve"> PAGEREF _Toc165454364 \h </w:instrText>
        </w:r>
        <w:r w:rsidR="00895779">
          <w:rPr>
            <w:webHidden/>
          </w:rPr>
        </w:r>
        <w:r w:rsidR="00895779">
          <w:rPr>
            <w:webHidden/>
          </w:rPr>
          <w:fldChar w:fldCharType="separate"/>
        </w:r>
        <w:r w:rsidR="006F4E56">
          <w:rPr>
            <w:webHidden/>
          </w:rPr>
          <w:t>54</w:t>
        </w:r>
        <w:r w:rsidR="00895779">
          <w:rPr>
            <w:webHidden/>
          </w:rPr>
          <w:fldChar w:fldCharType="end"/>
        </w:r>
      </w:hyperlink>
    </w:p>
    <w:p w14:paraId="0608245C" w14:textId="3C8BE291" w:rsidR="00895779" w:rsidRDefault="00000000">
      <w:pPr>
        <w:pStyle w:val="TOC3"/>
        <w:tabs>
          <w:tab w:val="left" w:pos="1000"/>
        </w:tabs>
        <w:rPr>
          <w:b w:val="0"/>
          <w:color w:val="auto"/>
          <w:kern w:val="2"/>
          <w:sz w:val="22"/>
          <w:szCs w:val="22"/>
          <w14:ligatures w14:val="standardContextual"/>
        </w:rPr>
      </w:pPr>
      <w:hyperlink w:anchor="_Toc165454365" w:history="1">
        <w:r w:rsidR="00895779" w:rsidRPr="00804248">
          <w:rPr>
            <w:rStyle w:val="Hyperlink"/>
          </w:rPr>
          <w:t>8.9.9</w:t>
        </w:r>
        <w:r w:rsidR="00895779">
          <w:rPr>
            <w:b w:val="0"/>
            <w:color w:val="auto"/>
            <w:kern w:val="2"/>
            <w:sz w:val="22"/>
            <w:szCs w:val="22"/>
            <w14:ligatures w14:val="standardContextual"/>
          </w:rPr>
          <w:tab/>
        </w:r>
        <w:r w:rsidR="00895779" w:rsidRPr="00804248">
          <w:rPr>
            <w:rStyle w:val="Hyperlink"/>
          </w:rPr>
          <w:t>Compliance and enforcement</w:t>
        </w:r>
        <w:r w:rsidR="00895779">
          <w:rPr>
            <w:webHidden/>
          </w:rPr>
          <w:tab/>
        </w:r>
        <w:r w:rsidR="00895779">
          <w:rPr>
            <w:webHidden/>
          </w:rPr>
          <w:fldChar w:fldCharType="begin"/>
        </w:r>
        <w:r w:rsidR="00895779">
          <w:rPr>
            <w:webHidden/>
          </w:rPr>
          <w:instrText xml:space="preserve"> PAGEREF _Toc165454365 \h </w:instrText>
        </w:r>
        <w:r w:rsidR="00895779">
          <w:rPr>
            <w:webHidden/>
          </w:rPr>
        </w:r>
        <w:r w:rsidR="00895779">
          <w:rPr>
            <w:webHidden/>
          </w:rPr>
          <w:fldChar w:fldCharType="separate"/>
        </w:r>
        <w:r w:rsidR="006F4E56">
          <w:rPr>
            <w:webHidden/>
          </w:rPr>
          <w:t>54</w:t>
        </w:r>
        <w:r w:rsidR="00895779">
          <w:rPr>
            <w:webHidden/>
          </w:rPr>
          <w:fldChar w:fldCharType="end"/>
        </w:r>
      </w:hyperlink>
    </w:p>
    <w:p w14:paraId="01679C4A" w14:textId="07FA7CBF" w:rsidR="00895779" w:rsidRDefault="00000000">
      <w:pPr>
        <w:pStyle w:val="TOC3"/>
        <w:tabs>
          <w:tab w:val="left" w:pos="1000"/>
        </w:tabs>
        <w:rPr>
          <w:b w:val="0"/>
          <w:color w:val="auto"/>
          <w:kern w:val="2"/>
          <w:sz w:val="22"/>
          <w:szCs w:val="22"/>
          <w14:ligatures w14:val="standardContextual"/>
        </w:rPr>
      </w:pPr>
      <w:hyperlink w:anchor="_Toc165454366" w:history="1">
        <w:r w:rsidR="00895779" w:rsidRPr="00804248">
          <w:rPr>
            <w:rStyle w:val="Hyperlink"/>
          </w:rPr>
          <w:t>8.9.10</w:t>
        </w:r>
        <w:r w:rsidR="00895779">
          <w:rPr>
            <w:b w:val="0"/>
            <w:color w:val="auto"/>
            <w:kern w:val="2"/>
            <w:sz w:val="22"/>
            <w:szCs w:val="22"/>
            <w14:ligatures w14:val="standardContextual"/>
          </w:rPr>
          <w:tab/>
        </w:r>
        <w:r w:rsidR="00895779" w:rsidRPr="00804248">
          <w:rPr>
            <w:rStyle w:val="Hyperlink"/>
          </w:rPr>
          <w:t>Finance and administration</w:t>
        </w:r>
        <w:r w:rsidR="00895779">
          <w:rPr>
            <w:webHidden/>
          </w:rPr>
          <w:tab/>
        </w:r>
        <w:r w:rsidR="00895779">
          <w:rPr>
            <w:webHidden/>
          </w:rPr>
          <w:fldChar w:fldCharType="begin"/>
        </w:r>
        <w:r w:rsidR="00895779">
          <w:rPr>
            <w:webHidden/>
          </w:rPr>
          <w:instrText xml:space="preserve"> PAGEREF _Toc165454366 \h </w:instrText>
        </w:r>
        <w:r w:rsidR="00895779">
          <w:rPr>
            <w:webHidden/>
          </w:rPr>
        </w:r>
        <w:r w:rsidR="00895779">
          <w:rPr>
            <w:webHidden/>
          </w:rPr>
          <w:fldChar w:fldCharType="separate"/>
        </w:r>
        <w:r w:rsidR="006F4E56">
          <w:rPr>
            <w:webHidden/>
          </w:rPr>
          <w:t>55</w:t>
        </w:r>
        <w:r w:rsidR="00895779">
          <w:rPr>
            <w:webHidden/>
          </w:rPr>
          <w:fldChar w:fldCharType="end"/>
        </w:r>
      </w:hyperlink>
    </w:p>
    <w:p w14:paraId="7EE38591" w14:textId="525481C8" w:rsidR="00895779" w:rsidRDefault="00000000">
      <w:pPr>
        <w:pStyle w:val="TOC1"/>
        <w:tabs>
          <w:tab w:val="left" w:pos="454"/>
        </w:tabs>
        <w:rPr>
          <w:rFonts w:eastAsiaTheme="minorEastAsia" w:cstheme="minorBidi"/>
          <w:b w:val="0"/>
          <w:color w:val="auto"/>
          <w:kern w:val="2"/>
          <w:sz w:val="22"/>
          <w:szCs w:val="22"/>
          <w14:ligatures w14:val="standardContextual"/>
        </w:rPr>
      </w:pPr>
      <w:hyperlink w:anchor="_Toc165454367" w:history="1">
        <w:r w:rsidR="00895779" w:rsidRPr="00804248">
          <w:rPr>
            <w:rStyle w:val="Hyperlink"/>
          </w:rPr>
          <w:t>9</w:t>
        </w:r>
        <w:r w:rsidR="00895779">
          <w:rPr>
            <w:rFonts w:eastAsiaTheme="minorEastAsia" w:cstheme="minorBidi"/>
            <w:b w:val="0"/>
            <w:color w:val="auto"/>
            <w:kern w:val="2"/>
            <w:sz w:val="22"/>
            <w:szCs w:val="22"/>
            <w14:ligatures w14:val="standardContextual"/>
          </w:rPr>
          <w:tab/>
        </w:r>
        <w:r w:rsidR="00895779" w:rsidRPr="00804248">
          <w:rPr>
            <w:rStyle w:val="Hyperlink"/>
          </w:rPr>
          <w:t>Proof of freedom</w:t>
        </w:r>
        <w:r w:rsidR="00895779">
          <w:rPr>
            <w:webHidden/>
          </w:rPr>
          <w:tab/>
        </w:r>
        <w:r w:rsidR="00895779">
          <w:rPr>
            <w:webHidden/>
          </w:rPr>
          <w:fldChar w:fldCharType="begin"/>
        </w:r>
        <w:r w:rsidR="00895779">
          <w:rPr>
            <w:webHidden/>
          </w:rPr>
          <w:instrText xml:space="preserve"> PAGEREF _Toc165454367 \h </w:instrText>
        </w:r>
        <w:r w:rsidR="00895779">
          <w:rPr>
            <w:webHidden/>
          </w:rPr>
        </w:r>
        <w:r w:rsidR="00895779">
          <w:rPr>
            <w:webHidden/>
          </w:rPr>
          <w:fldChar w:fldCharType="separate"/>
        </w:r>
        <w:r w:rsidR="006F4E56">
          <w:rPr>
            <w:webHidden/>
          </w:rPr>
          <w:t>55</w:t>
        </w:r>
        <w:r w:rsidR="00895779">
          <w:rPr>
            <w:webHidden/>
          </w:rPr>
          <w:fldChar w:fldCharType="end"/>
        </w:r>
      </w:hyperlink>
    </w:p>
    <w:p w14:paraId="7987FED7" w14:textId="1CC39D8D" w:rsidR="00895779" w:rsidRDefault="00000000">
      <w:pPr>
        <w:pStyle w:val="TOC1"/>
        <w:tabs>
          <w:tab w:val="left" w:pos="1000"/>
        </w:tabs>
        <w:rPr>
          <w:rFonts w:eastAsiaTheme="minorEastAsia" w:cstheme="minorBidi"/>
          <w:b w:val="0"/>
          <w:color w:val="auto"/>
          <w:kern w:val="2"/>
          <w:sz w:val="22"/>
          <w:szCs w:val="22"/>
          <w14:ligatures w14:val="standardContextual"/>
        </w:rPr>
      </w:pPr>
      <w:hyperlink w:anchor="_Toc165454368" w:history="1">
        <w:r w:rsidR="00895779" w:rsidRPr="00804248">
          <w:rPr>
            <w:rStyle w:val="Hyperlink"/>
          </w:rPr>
          <w:t>10</w:t>
        </w:r>
        <w:r w:rsidR="00895779">
          <w:rPr>
            <w:rFonts w:eastAsiaTheme="minorEastAsia" w:cstheme="minorBidi"/>
            <w:b w:val="0"/>
            <w:color w:val="auto"/>
            <w:kern w:val="2"/>
            <w:sz w:val="22"/>
            <w:szCs w:val="22"/>
            <w14:ligatures w14:val="standardContextual"/>
          </w:rPr>
          <w:tab/>
        </w:r>
        <w:r w:rsidR="00895779" w:rsidRPr="00804248">
          <w:rPr>
            <w:rStyle w:val="Hyperlink"/>
          </w:rPr>
          <w:t>Relief and recovery</w:t>
        </w:r>
        <w:r w:rsidR="00895779">
          <w:rPr>
            <w:webHidden/>
          </w:rPr>
          <w:tab/>
        </w:r>
        <w:r w:rsidR="00895779">
          <w:rPr>
            <w:webHidden/>
          </w:rPr>
          <w:fldChar w:fldCharType="begin"/>
        </w:r>
        <w:r w:rsidR="00895779">
          <w:rPr>
            <w:webHidden/>
          </w:rPr>
          <w:instrText xml:space="preserve"> PAGEREF _Toc165454368 \h </w:instrText>
        </w:r>
        <w:r w:rsidR="00895779">
          <w:rPr>
            <w:webHidden/>
          </w:rPr>
        </w:r>
        <w:r w:rsidR="00895779">
          <w:rPr>
            <w:webHidden/>
          </w:rPr>
          <w:fldChar w:fldCharType="separate"/>
        </w:r>
        <w:r w:rsidR="006F4E56">
          <w:rPr>
            <w:webHidden/>
          </w:rPr>
          <w:t>56</w:t>
        </w:r>
        <w:r w:rsidR="00895779">
          <w:rPr>
            <w:webHidden/>
          </w:rPr>
          <w:fldChar w:fldCharType="end"/>
        </w:r>
      </w:hyperlink>
    </w:p>
    <w:p w14:paraId="71486A86" w14:textId="2134D902" w:rsidR="00895779" w:rsidRDefault="00000000">
      <w:pPr>
        <w:pStyle w:val="TOC2"/>
        <w:tabs>
          <w:tab w:val="left" w:pos="1000"/>
        </w:tabs>
        <w:rPr>
          <w:rFonts w:eastAsiaTheme="minorEastAsia" w:cstheme="minorBidi"/>
          <w:color w:val="auto"/>
          <w:kern w:val="2"/>
          <w:szCs w:val="22"/>
          <w14:ligatures w14:val="standardContextual"/>
        </w:rPr>
      </w:pPr>
      <w:hyperlink w:anchor="_Toc165454369" w:history="1">
        <w:r w:rsidR="00895779" w:rsidRPr="00804248">
          <w:rPr>
            <w:rStyle w:val="Hyperlink"/>
          </w:rPr>
          <w:t>10.1</w:t>
        </w:r>
        <w:r w:rsidR="00895779">
          <w:rPr>
            <w:rFonts w:eastAsiaTheme="minorEastAsia" w:cstheme="minorBidi"/>
            <w:color w:val="auto"/>
            <w:kern w:val="2"/>
            <w:szCs w:val="22"/>
            <w14:ligatures w14:val="standardContextual"/>
          </w:rPr>
          <w:tab/>
        </w:r>
        <w:r w:rsidR="00895779" w:rsidRPr="00804248">
          <w:rPr>
            <w:rStyle w:val="Hyperlink"/>
          </w:rPr>
          <w:t>Whole-of-government approach to EAD relief and recovery</w:t>
        </w:r>
        <w:r w:rsidR="00895779">
          <w:rPr>
            <w:webHidden/>
          </w:rPr>
          <w:tab/>
        </w:r>
        <w:r w:rsidR="00895779">
          <w:rPr>
            <w:webHidden/>
          </w:rPr>
          <w:fldChar w:fldCharType="begin"/>
        </w:r>
        <w:r w:rsidR="00895779">
          <w:rPr>
            <w:webHidden/>
          </w:rPr>
          <w:instrText xml:space="preserve"> PAGEREF _Toc165454369 \h </w:instrText>
        </w:r>
        <w:r w:rsidR="00895779">
          <w:rPr>
            <w:webHidden/>
          </w:rPr>
        </w:r>
        <w:r w:rsidR="00895779">
          <w:rPr>
            <w:webHidden/>
          </w:rPr>
          <w:fldChar w:fldCharType="separate"/>
        </w:r>
        <w:r w:rsidR="006F4E56">
          <w:rPr>
            <w:webHidden/>
          </w:rPr>
          <w:t>56</w:t>
        </w:r>
        <w:r w:rsidR="00895779">
          <w:rPr>
            <w:webHidden/>
          </w:rPr>
          <w:fldChar w:fldCharType="end"/>
        </w:r>
      </w:hyperlink>
    </w:p>
    <w:p w14:paraId="022B9098" w14:textId="5F1B888A" w:rsidR="00895779" w:rsidRDefault="00000000">
      <w:pPr>
        <w:pStyle w:val="TOC2"/>
        <w:tabs>
          <w:tab w:val="left" w:pos="1000"/>
        </w:tabs>
        <w:rPr>
          <w:rFonts w:eastAsiaTheme="minorEastAsia" w:cstheme="minorBidi"/>
          <w:color w:val="auto"/>
          <w:kern w:val="2"/>
          <w:szCs w:val="22"/>
          <w14:ligatures w14:val="standardContextual"/>
        </w:rPr>
      </w:pPr>
      <w:hyperlink w:anchor="_Toc165454370" w:history="1">
        <w:r w:rsidR="00895779" w:rsidRPr="00804248">
          <w:rPr>
            <w:rStyle w:val="Hyperlink"/>
          </w:rPr>
          <w:t>10.2</w:t>
        </w:r>
        <w:r w:rsidR="00895779">
          <w:rPr>
            <w:rFonts w:eastAsiaTheme="minorEastAsia" w:cstheme="minorBidi"/>
            <w:color w:val="auto"/>
            <w:kern w:val="2"/>
            <w:szCs w:val="22"/>
            <w14:ligatures w14:val="standardContextual"/>
          </w:rPr>
          <w:tab/>
        </w:r>
        <w:r w:rsidR="00895779" w:rsidRPr="00804248">
          <w:rPr>
            <w:rStyle w:val="Hyperlink"/>
          </w:rPr>
          <w:t>Principles underpinning EAD relief and recovery</w:t>
        </w:r>
        <w:r w:rsidR="00895779">
          <w:rPr>
            <w:webHidden/>
          </w:rPr>
          <w:tab/>
        </w:r>
        <w:r w:rsidR="00895779">
          <w:rPr>
            <w:webHidden/>
          </w:rPr>
          <w:fldChar w:fldCharType="begin"/>
        </w:r>
        <w:r w:rsidR="00895779">
          <w:rPr>
            <w:webHidden/>
          </w:rPr>
          <w:instrText xml:space="preserve"> PAGEREF _Toc165454370 \h </w:instrText>
        </w:r>
        <w:r w:rsidR="00895779">
          <w:rPr>
            <w:webHidden/>
          </w:rPr>
        </w:r>
        <w:r w:rsidR="00895779">
          <w:rPr>
            <w:webHidden/>
          </w:rPr>
          <w:fldChar w:fldCharType="separate"/>
        </w:r>
        <w:r w:rsidR="006F4E56">
          <w:rPr>
            <w:webHidden/>
          </w:rPr>
          <w:t>56</w:t>
        </w:r>
        <w:r w:rsidR="00895779">
          <w:rPr>
            <w:webHidden/>
          </w:rPr>
          <w:fldChar w:fldCharType="end"/>
        </w:r>
      </w:hyperlink>
    </w:p>
    <w:p w14:paraId="5C56B8B6" w14:textId="681F78BF" w:rsidR="00895779" w:rsidRDefault="00000000">
      <w:pPr>
        <w:pStyle w:val="TOC2"/>
        <w:tabs>
          <w:tab w:val="left" w:pos="1000"/>
        </w:tabs>
        <w:rPr>
          <w:rFonts w:eastAsiaTheme="minorEastAsia" w:cstheme="minorBidi"/>
          <w:color w:val="auto"/>
          <w:kern w:val="2"/>
          <w:szCs w:val="22"/>
          <w14:ligatures w14:val="standardContextual"/>
        </w:rPr>
      </w:pPr>
      <w:hyperlink w:anchor="_Toc165454371" w:history="1">
        <w:r w:rsidR="00895779" w:rsidRPr="00804248">
          <w:rPr>
            <w:rStyle w:val="Hyperlink"/>
          </w:rPr>
          <w:t>10.3</w:t>
        </w:r>
        <w:r w:rsidR="00895779">
          <w:rPr>
            <w:rFonts w:eastAsiaTheme="minorEastAsia" w:cstheme="minorBidi"/>
            <w:color w:val="auto"/>
            <w:kern w:val="2"/>
            <w:szCs w:val="22"/>
            <w14:ligatures w14:val="standardContextual"/>
          </w:rPr>
          <w:tab/>
        </w:r>
        <w:r w:rsidR="00895779" w:rsidRPr="00804248">
          <w:rPr>
            <w:rStyle w:val="Hyperlink"/>
          </w:rPr>
          <w:t>Activation and coordination of EAD relief and recovery arrangements</w:t>
        </w:r>
        <w:r w:rsidR="00895779">
          <w:rPr>
            <w:webHidden/>
          </w:rPr>
          <w:tab/>
        </w:r>
        <w:r w:rsidR="00895779">
          <w:rPr>
            <w:webHidden/>
          </w:rPr>
          <w:fldChar w:fldCharType="begin"/>
        </w:r>
        <w:r w:rsidR="00895779">
          <w:rPr>
            <w:webHidden/>
          </w:rPr>
          <w:instrText xml:space="preserve"> PAGEREF _Toc165454371 \h </w:instrText>
        </w:r>
        <w:r w:rsidR="00895779">
          <w:rPr>
            <w:webHidden/>
          </w:rPr>
        </w:r>
        <w:r w:rsidR="00895779">
          <w:rPr>
            <w:webHidden/>
          </w:rPr>
          <w:fldChar w:fldCharType="separate"/>
        </w:r>
        <w:r w:rsidR="006F4E56">
          <w:rPr>
            <w:webHidden/>
          </w:rPr>
          <w:t>57</w:t>
        </w:r>
        <w:r w:rsidR="00895779">
          <w:rPr>
            <w:webHidden/>
          </w:rPr>
          <w:fldChar w:fldCharType="end"/>
        </w:r>
      </w:hyperlink>
    </w:p>
    <w:p w14:paraId="05F8FF61" w14:textId="2B23ADCA" w:rsidR="00895779" w:rsidRDefault="00000000">
      <w:pPr>
        <w:pStyle w:val="TOC1"/>
        <w:rPr>
          <w:rFonts w:eastAsiaTheme="minorEastAsia" w:cstheme="minorBidi"/>
          <w:b w:val="0"/>
          <w:color w:val="auto"/>
          <w:kern w:val="2"/>
          <w:sz w:val="22"/>
          <w:szCs w:val="22"/>
          <w14:ligatures w14:val="standardContextual"/>
        </w:rPr>
      </w:pPr>
      <w:hyperlink w:anchor="_Toc165454372" w:history="1">
        <w:r w:rsidR="00895779" w:rsidRPr="00804248">
          <w:rPr>
            <w:rStyle w:val="Hyperlink"/>
            <w:rFonts w:ascii="Arial" w:eastAsia="MS PGothic" w:hAnsi="Arial"/>
            <w:spacing w:val="-4"/>
          </w:rPr>
          <w:t>Appendices</w:t>
        </w:r>
        <w:r w:rsidR="00895779">
          <w:rPr>
            <w:webHidden/>
          </w:rPr>
          <w:tab/>
        </w:r>
        <w:r w:rsidR="00895779">
          <w:rPr>
            <w:webHidden/>
          </w:rPr>
          <w:fldChar w:fldCharType="begin"/>
        </w:r>
        <w:r w:rsidR="00895779">
          <w:rPr>
            <w:webHidden/>
          </w:rPr>
          <w:instrText xml:space="preserve"> PAGEREF _Toc165454372 \h </w:instrText>
        </w:r>
        <w:r w:rsidR="00895779">
          <w:rPr>
            <w:webHidden/>
          </w:rPr>
        </w:r>
        <w:r w:rsidR="00895779">
          <w:rPr>
            <w:webHidden/>
          </w:rPr>
          <w:fldChar w:fldCharType="separate"/>
        </w:r>
        <w:r w:rsidR="006F4E56">
          <w:rPr>
            <w:webHidden/>
          </w:rPr>
          <w:t>59</w:t>
        </w:r>
        <w:r w:rsidR="00895779">
          <w:rPr>
            <w:webHidden/>
          </w:rPr>
          <w:fldChar w:fldCharType="end"/>
        </w:r>
      </w:hyperlink>
    </w:p>
    <w:p w14:paraId="3C69EDE0" w14:textId="2480A925" w:rsidR="00895779" w:rsidRDefault="00000000">
      <w:pPr>
        <w:pStyle w:val="TOC2"/>
        <w:tabs>
          <w:tab w:val="left" w:pos="1600"/>
        </w:tabs>
        <w:rPr>
          <w:rFonts w:eastAsiaTheme="minorEastAsia" w:cstheme="minorBidi"/>
          <w:color w:val="auto"/>
          <w:kern w:val="2"/>
          <w:szCs w:val="22"/>
          <w14:ligatures w14:val="standardContextual"/>
        </w:rPr>
      </w:pPr>
      <w:hyperlink w:anchor="_Toc165454373" w:history="1">
        <w:r w:rsidR="00895779" w:rsidRPr="00804248">
          <w:rPr>
            <w:rStyle w:val="Hyperlink"/>
            <w:rFonts w:ascii="Arial" w:eastAsia="MS PGothic" w:hAnsi="Arial"/>
            <w:b/>
            <w:bCs/>
            <w:spacing w:val="-2"/>
            <w:w w:val="103"/>
          </w:rPr>
          <w:t>Appendix A</w:t>
        </w:r>
        <w:r w:rsidR="00895779">
          <w:rPr>
            <w:rFonts w:eastAsiaTheme="minorEastAsia" w:cstheme="minorBidi"/>
            <w:color w:val="auto"/>
            <w:kern w:val="2"/>
            <w:szCs w:val="22"/>
            <w14:ligatures w14:val="standardContextual"/>
          </w:rPr>
          <w:tab/>
        </w:r>
        <w:r w:rsidR="00895779" w:rsidRPr="00804248">
          <w:rPr>
            <w:rStyle w:val="Hyperlink"/>
            <w:rFonts w:ascii="Arial" w:eastAsia="MS PGothic" w:hAnsi="Arial"/>
            <w:b/>
            <w:bCs/>
            <w:spacing w:val="-2"/>
          </w:rPr>
          <w:t>Acronyms, definitions and abbreviations</w:t>
        </w:r>
        <w:r w:rsidR="00895779">
          <w:rPr>
            <w:webHidden/>
          </w:rPr>
          <w:tab/>
        </w:r>
        <w:r w:rsidR="00895779">
          <w:rPr>
            <w:webHidden/>
          </w:rPr>
          <w:fldChar w:fldCharType="begin"/>
        </w:r>
        <w:r w:rsidR="00895779">
          <w:rPr>
            <w:webHidden/>
          </w:rPr>
          <w:instrText xml:space="preserve"> PAGEREF _Toc165454373 \h </w:instrText>
        </w:r>
        <w:r w:rsidR="00895779">
          <w:rPr>
            <w:webHidden/>
          </w:rPr>
        </w:r>
        <w:r w:rsidR="00895779">
          <w:rPr>
            <w:webHidden/>
          </w:rPr>
          <w:fldChar w:fldCharType="separate"/>
        </w:r>
        <w:r w:rsidR="006F4E56">
          <w:rPr>
            <w:webHidden/>
          </w:rPr>
          <w:t>59</w:t>
        </w:r>
        <w:r w:rsidR="00895779">
          <w:rPr>
            <w:webHidden/>
          </w:rPr>
          <w:fldChar w:fldCharType="end"/>
        </w:r>
      </w:hyperlink>
    </w:p>
    <w:p w14:paraId="46D788B6" w14:textId="677FC9FC" w:rsidR="00895779" w:rsidRDefault="00000000">
      <w:pPr>
        <w:pStyle w:val="TOC2"/>
        <w:tabs>
          <w:tab w:val="left" w:pos="1600"/>
        </w:tabs>
        <w:rPr>
          <w:rFonts w:eastAsiaTheme="minorEastAsia" w:cstheme="minorBidi"/>
          <w:color w:val="auto"/>
          <w:kern w:val="2"/>
          <w:szCs w:val="22"/>
          <w14:ligatures w14:val="standardContextual"/>
        </w:rPr>
      </w:pPr>
      <w:hyperlink w:anchor="_Toc165454374" w:history="1">
        <w:r w:rsidR="00895779" w:rsidRPr="00804248">
          <w:rPr>
            <w:rStyle w:val="Hyperlink"/>
            <w:spacing w:val="-2"/>
            <w:w w:val="103"/>
          </w:rPr>
          <w:t>Appendix B</w:t>
        </w:r>
        <w:r w:rsidR="00895779">
          <w:rPr>
            <w:rFonts w:eastAsiaTheme="minorEastAsia" w:cstheme="minorBidi"/>
            <w:color w:val="auto"/>
            <w:kern w:val="2"/>
            <w:szCs w:val="22"/>
            <w14:ligatures w14:val="standardContextual"/>
          </w:rPr>
          <w:tab/>
        </w:r>
        <w:r w:rsidR="00895779" w:rsidRPr="00804248">
          <w:rPr>
            <w:rStyle w:val="Hyperlink"/>
          </w:rPr>
          <w:t>Legislation</w:t>
        </w:r>
        <w:r w:rsidR="00895779">
          <w:rPr>
            <w:webHidden/>
          </w:rPr>
          <w:tab/>
        </w:r>
        <w:r w:rsidR="00895779">
          <w:rPr>
            <w:webHidden/>
          </w:rPr>
          <w:fldChar w:fldCharType="begin"/>
        </w:r>
        <w:r w:rsidR="00895779">
          <w:rPr>
            <w:webHidden/>
          </w:rPr>
          <w:instrText xml:space="preserve"> PAGEREF _Toc165454374 \h </w:instrText>
        </w:r>
        <w:r w:rsidR="00895779">
          <w:rPr>
            <w:webHidden/>
          </w:rPr>
        </w:r>
        <w:r w:rsidR="00895779">
          <w:rPr>
            <w:webHidden/>
          </w:rPr>
          <w:fldChar w:fldCharType="separate"/>
        </w:r>
        <w:r w:rsidR="006F4E56">
          <w:rPr>
            <w:webHidden/>
          </w:rPr>
          <w:t>62</w:t>
        </w:r>
        <w:r w:rsidR="00895779">
          <w:rPr>
            <w:webHidden/>
          </w:rPr>
          <w:fldChar w:fldCharType="end"/>
        </w:r>
      </w:hyperlink>
    </w:p>
    <w:p w14:paraId="55A47BE4" w14:textId="1204FBF3" w:rsidR="00895779" w:rsidRDefault="00000000">
      <w:pPr>
        <w:pStyle w:val="TOC2"/>
        <w:tabs>
          <w:tab w:val="left" w:pos="1600"/>
        </w:tabs>
        <w:rPr>
          <w:rFonts w:eastAsiaTheme="minorEastAsia" w:cstheme="minorBidi"/>
          <w:color w:val="auto"/>
          <w:kern w:val="2"/>
          <w:szCs w:val="22"/>
          <w14:ligatures w14:val="standardContextual"/>
        </w:rPr>
      </w:pPr>
      <w:hyperlink w:anchor="_Toc165454375" w:history="1">
        <w:r w:rsidR="00895779" w:rsidRPr="00804248">
          <w:rPr>
            <w:rStyle w:val="Hyperlink"/>
            <w:spacing w:val="-2"/>
            <w:w w:val="103"/>
          </w:rPr>
          <w:t>Appendix C</w:t>
        </w:r>
        <w:r w:rsidR="00895779">
          <w:rPr>
            <w:rFonts w:eastAsiaTheme="minorEastAsia" w:cstheme="minorBidi"/>
            <w:color w:val="auto"/>
            <w:kern w:val="2"/>
            <w:szCs w:val="22"/>
            <w14:ligatures w14:val="standardContextual"/>
          </w:rPr>
          <w:tab/>
        </w:r>
        <w:r w:rsidR="00895779" w:rsidRPr="00804248">
          <w:rPr>
            <w:rStyle w:val="Hyperlink"/>
          </w:rPr>
          <w:t>List of relevant operational documents</w:t>
        </w:r>
        <w:r w:rsidR="00895779">
          <w:rPr>
            <w:webHidden/>
          </w:rPr>
          <w:tab/>
        </w:r>
        <w:r w:rsidR="00895779">
          <w:rPr>
            <w:webHidden/>
          </w:rPr>
          <w:fldChar w:fldCharType="begin"/>
        </w:r>
        <w:r w:rsidR="00895779">
          <w:rPr>
            <w:webHidden/>
          </w:rPr>
          <w:instrText xml:space="preserve"> PAGEREF _Toc165454375 \h </w:instrText>
        </w:r>
        <w:r w:rsidR="00895779">
          <w:rPr>
            <w:webHidden/>
          </w:rPr>
        </w:r>
        <w:r w:rsidR="00895779">
          <w:rPr>
            <w:webHidden/>
          </w:rPr>
          <w:fldChar w:fldCharType="separate"/>
        </w:r>
        <w:r w:rsidR="006F4E56">
          <w:rPr>
            <w:webHidden/>
          </w:rPr>
          <w:t>64</w:t>
        </w:r>
        <w:r w:rsidR="00895779">
          <w:rPr>
            <w:webHidden/>
          </w:rPr>
          <w:fldChar w:fldCharType="end"/>
        </w:r>
      </w:hyperlink>
    </w:p>
    <w:p w14:paraId="2231C880" w14:textId="60088874" w:rsidR="00895779" w:rsidRDefault="00000000">
      <w:pPr>
        <w:pStyle w:val="TOC2"/>
        <w:tabs>
          <w:tab w:val="left" w:pos="1600"/>
        </w:tabs>
        <w:rPr>
          <w:rFonts w:eastAsiaTheme="minorEastAsia" w:cstheme="minorBidi"/>
          <w:color w:val="auto"/>
          <w:kern w:val="2"/>
          <w:szCs w:val="22"/>
          <w14:ligatures w14:val="standardContextual"/>
        </w:rPr>
      </w:pPr>
      <w:hyperlink w:anchor="_Toc165454376" w:history="1">
        <w:r w:rsidR="00895779" w:rsidRPr="00804248">
          <w:rPr>
            <w:rStyle w:val="Hyperlink"/>
            <w:spacing w:val="-2"/>
            <w:w w:val="103"/>
          </w:rPr>
          <w:t>Appendix D</w:t>
        </w:r>
        <w:r w:rsidR="00895779">
          <w:rPr>
            <w:rFonts w:eastAsiaTheme="minorEastAsia" w:cstheme="minorBidi"/>
            <w:color w:val="auto"/>
            <w:kern w:val="2"/>
            <w:szCs w:val="22"/>
            <w14:ligatures w14:val="standardContextual"/>
          </w:rPr>
          <w:tab/>
        </w:r>
        <w:r w:rsidR="00895779" w:rsidRPr="00804248">
          <w:rPr>
            <w:rStyle w:val="Hyperlink"/>
          </w:rPr>
          <w:t>Department and agency roles and responsibilities</w:t>
        </w:r>
        <w:r w:rsidR="00895779">
          <w:rPr>
            <w:webHidden/>
          </w:rPr>
          <w:tab/>
        </w:r>
        <w:r w:rsidR="00895779">
          <w:rPr>
            <w:webHidden/>
          </w:rPr>
          <w:fldChar w:fldCharType="begin"/>
        </w:r>
        <w:r w:rsidR="00895779">
          <w:rPr>
            <w:webHidden/>
          </w:rPr>
          <w:instrText xml:space="preserve"> PAGEREF _Toc165454376 \h </w:instrText>
        </w:r>
        <w:r w:rsidR="00895779">
          <w:rPr>
            <w:webHidden/>
          </w:rPr>
        </w:r>
        <w:r w:rsidR="00895779">
          <w:rPr>
            <w:webHidden/>
          </w:rPr>
          <w:fldChar w:fldCharType="separate"/>
        </w:r>
        <w:r w:rsidR="006F4E56">
          <w:rPr>
            <w:webHidden/>
          </w:rPr>
          <w:t>66</w:t>
        </w:r>
        <w:r w:rsidR="00895779">
          <w:rPr>
            <w:webHidden/>
          </w:rPr>
          <w:fldChar w:fldCharType="end"/>
        </w:r>
      </w:hyperlink>
    </w:p>
    <w:p w14:paraId="6AE594D7" w14:textId="20747E8B" w:rsidR="00895779" w:rsidRDefault="00000000">
      <w:pPr>
        <w:pStyle w:val="TOC2"/>
        <w:tabs>
          <w:tab w:val="left" w:pos="1600"/>
        </w:tabs>
        <w:rPr>
          <w:rFonts w:eastAsiaTheme="minorEastAsia" w:cstheme="minorBidi"/>
          <w:color w:val="auto"/>
          <w:kern w:val="2"/>
          <w:szCs w:val="22"/>
          <w14:ligatures w14:val="standardContextual"/>
        </w:rPr>
      </w:pPr>
      <w:hyperlink w:anchor="_Toc165454377" w:history="1">
        <w:r w:rsidR="00895779" w:rsidRPr="00804248">
          <w:rPr>
            <w:rStyle w:val="Hyperlink"/>
            <w:spacing w:val="-2"/>
            <w:w w:val="103"/>
          </w:rPr>
          <w:t>Appendix E</w:t>
        </w:r>
        <w:r w:rsidR="00895779">
          <w:rPr>
            <w:rFonts w:eastAsiaTheme="minorEastAsia" w:cstheme="minorBidi"/>
            <w:color w:val="auto"/>
            <w:kern w:val="2"/>
            <w:szCs w:val="22"/>
            <w14:ligatures w14:val="standardContextual"/>
          </w:rPr>
          <w:tab/>
        </w:r>
        <w:r w:rsidR="00895779" w:rsidRPr="00804248">
          <w:rPr>
            <w:rStyle w:val="Hyperlink"/>
          </w:rPr>
          <w:t>Responsibilities and membership of key emergency response teams and meetings</w:t>
        </w:r>
        <w:r w:rsidR="00895779">
          <w:rPr>
            <w:webHidden/>
          </w:rPr>
          <w:tab/>
        </w:r>
        <w:r w:rsidR="00895779">
          <w:rPr>
            <w:webHidden/>
          </w:rPr>
          <w:fldChar w:fldCharType="begin"/>
        </w:r>
        <w:r w:rsidR="00895779">
          <w:rPr>
            <w:webHidden/>
          </w:rPr>
          <w:instrText xml:space="preserve"> PAGEREF _Toc165454377 \h </w:instrText>
        </w:r>
        <w:r w:rsidR="00895779">
          <w:rPr>
            <w:webHidden/>
          </w:rPr>
        </w:r>
        <w:r w:rsidR="00895779">
          <w:rPr>
            <w:webHidden/>
          </w:rPr>
          <w:fldChar w:fldCharType="separate"/>
        </w:r>
        <w:r w:rsidR="006F4E56">
          <w:rPr>
            <w:webHidden/>
          </w:rPr>
          <w:t>68</w:t>
        </w:r>
        <w:r w:rsidR="00895779">
          <w:rPr>
            <w:webHidden/>
          </w:rPr>
          <w:fldChar w:fldCharType="end"/>
        </w:r>
      </w:hyperlink>
    </w:p>
    <w:p w14:paraId="048BDABE" w14:textId="70CFC524" w:rsidR="00895779" w:rsidRDefault="00000000">
      <w:pPr>
        <w:pStyle w:val="TOC2"/>
        <w:tabs>
          <w:tab w:val="left" w:pos="1600"/>
        </w:tabs>
        <w:rPr>
          <w:rFonts w:eastAsiaTheme="minorEastAsia" w:cstheme="minorBidi"/>
          <w:color w:val="auto"/>
          <w:kern w:val="2"/>
          <w:szCs w:val="22"/>
          <w14:ligatures w14:val="standardContextual"/>
        </w:rPr>
      </w:pPr>
      <w:hyperlink w:anchor="_Toc165454378" w:history="1">
        <w:r w:rsidR="00895779" w:rsidRPr="00804248">
          <w:rPr>
            <w:rStyle w:val="Hyperlink"/>
            <w:rFonts w:ascii="Arial" w:hAnsi="Arial"/>
            <w:w w:val="103"/>
          </w:rPr>
          <w:t>Appendix F</w:t>
        </w:r>
        <w:r w:rsidR="00895779">
          <w:rPr>
            <w:rFonts w:eastAsiaTheme="minorEastAsia" w:cstheme="minorBidi"/>
            <w:color w:val="auto"/>
            <w:kern w:val="2"/>
            <w:szCs w:val="22"/>
            <w14:ligatures w14:val="standardContextual"/>
          </w:rPr>
          <w:tab/>
        </w:r>
        <w:r w:rsidR="00895779" w:rsidRPr="00804248">
          <w:rPr>
            <w:rStyle w:val="Hyperlink"/>
          </w:rPr>
          <w:t>Control, command and coordination priorities in an illustrative FMD response</w:t>
        </w:r>
        <w:r w:rsidR="00895779">
          <w:rPr>
            <w:webHidden/>
          </w:rPr>
          <w:tab/>
        </w:r>
        <w:r w:rsidR="00895779">
          <w:rPr>
            <w:webHidden/>
          </w:rPr>
          <w:fldChar w:fldCharType="begin"/>
        </w:r>
        <w:r w:rsidR="00895779">
          <w:rPr>
            <w:webHidden/>
          </w:rPr>
          <w:instrText xml:space="preserve"> PAGEREF _Toc165454378 \h </w:instrText>
        </w:r>
        <w:r w:rsidR="00895779">
          <w:rPr>
            <w:webHidden/>
          </w:rPr>
        </w:r>
        <w:r w:rsidR="00895779">
          <w:rPr>
            <w:webHidden/>
          </w:rPr>
          <w:fldChar w:fldCharType="separate"/>
        </w:r>
        <w:r w:rsidR="006F4E56">
          <w:rPr>
            <w:webHidden/>
          </w:rPr>
          <w:t>71</w:t>
        </w:r>
        <w:r w:rsidR="00895779">
          <w:rPr>
            <w:webHidden/>
          </w:rPr>
          <w:fldChar w:fldCharType="end"/>
        </w:r>
      </w:hyperlink>
    </w:p>
    <w:p w14:paraId="04536E63" w14:textId="1CC48C03" w:rsidR="00895779" w:rsidRDefault="00000000">
      <w:pPr>
        <w:pStyle w:val="TOC4"/>
        <w:rPr>
          <w:rFonts w:eastAsiaTheme="minorEastAsia" w:cstheme="minorBidi"/>
          <w:color w:val="auto"/>
          <w:kern w:val="2"/>
          <w:sz w:val="22"/>
          <w:szCs w:val="22"/>
          <w14:ligatures w14:val="standardContextual"/>
        </w:rPr>
      </w:pPr>
      <w:hyperlink w:anchor="_Toc165454379" w:history="1">
        <w:r w:rsidR="00895779" w:rsidRPr="00804248">
          <w:rPr>
            <w:rStyle w:val="Hyperlink"/>
          </w:rPr>
          <w:t>-24h to 0h: Priorities before the disease is formally announced in Australia</w:t>
        </w:r>
        <w:r w:rsidR="00895779">
          <w:rPr>
            <w:webHidden/>
          </w:rPr>
          <w:tab/>
        </w:r>
        <w:r w:rsidR="00895779">
          <w:rPr>
            <w:webHidden/>
          </w:rPr>
          <w:fldChar w:fldCharType="begin"/>
        </w:r>
        <w:r w:rsidR="00895779">
          <w:rPr>
            <w:webHidden/>
          </w:rPr>
          <w:instrText xml:space="preserve"> PAGEREF _Toc165454379 \h </w:instrText>
        </w:r>
        <w:r w:rsidR="00895779">
          <w:rPr>
            <w:webHidden/>
          </w:rPr>
        </w:r>
        <w:r w:rsidR="00895779">
          <w:rPr>
            <w:webHidden/>
          </w:rPr>
          <w:fldChar w:fldCharType="separate"/>
        </w:r>
        <w:r w:rsidR="006F4E56">
          <w:rPr>
            <w:webHidden/>
          </w:rPr>
          <w:t>72</w:t>
        </w:r>
        <w:r w:rsidR="00895779">
          <w:rPr>
            <w:webHidden/>
          </w:rPr>
          <w:fldChar w:fldCharType="end"/>
        </w:r>
      </w:hyperlink>
    </w:p>
    <w:p w14:paraId="0FBE8AC2" w14:textId="0971B862" w:rsidR="00895779" w:rsidRDefault="00000000">
      <w:pPr>
        <w:pStyle w:val="TOC4"/>
        <w:rPr>
          <w:rFonts w:eastAsiaTheme="minorEastAsia" w:cstheme="minorBidi"/>
          <w:color w:val="auto"/>
          <w:kern w:val="2"/>
          <w:sz w:val="22"/>
          <w:szCs w:val="22"/>
          <w14:ligatures w14:val="standardContextual"/>
        </w:rPr>
      </w:pPr>
      <w:hyperlink w:anchor="_Toc165454380" w:history="1">
        <w:r w:rsidR="00895779" w:rsidRPr="00804248">
          <w:rPr>
            <w:rStyle w:val="Hyperlink"/>
          </w:rPr>
          <w:t>0h to 24h: Priorities in the first 24 hours after formal detection has occurred outside of Victoria</w:t>
        </w:r>
        <w:r w:rsidR="00895779">
          <w:rPr>
            <w:webHidden/>
          </w:rPr>
          <w:tab/>
        </w:r>
        <w:r w:rsidR="00895779">
          <w:rPr>
            <w:webHidden/>
          </w:rPr>
          <w:fldChar w:fldCharType="begin"/>
        </w:r>
        <w:r w:rsidR="00895779">
          <w:rPr>
            <w:webHidden/>
          </w:rPr>
          <w:instrText xml:space="preserve"> PAGEREF _Toc165454380 \h </w:instrText>
        </w:r>
        <w:r w:rsidR="00895779">
          <w:rPr>
            <w:webHidden/>
          </w:rPr>
        </w:r>
        <w:r w:rsidR="00895779">
          <w:rPr>
            <w:webHidden/>
          </w:rPr>
          <w:fldChar w:fldCharType="separate"/>
        </w:r>
        <w:r w:rsidR="006F4E56">
          <w:rPr>
            <w:webHidden/>
          </w:rPr>
          <w:t>72</w:t>
        </w:r>
        <w:r w:rsidR="00895779">
          <w:rPr>
            <w:webHidden/>
          </w:rPr>
          <w:fldChar w:fldCharType="end"/>
        </w:r>
      </w:hyperlink>
    </w:p>
    <w:p w14:paraId="1BDDF032" w14:textId="2E0F6655" w:rsidR="00895779" w:rsidRDefault="00000000">
      <w:pPr>
        <w:pStyle w:val="TOC4"/>
        <w:rPr>
          <w:rFonts w:eastAsiaTheme="minorEastAsia" w:cstheme="minorBidi"/>
          <w:color w:val="auto"/>
          <w:kern w:val="2"/>
          <w:sz w:val="22"/>
          <w:szCs w:val="22"/>
          <w14:ligatures w14:val="standardContextual"/>
        </w:rPr>
      </w:pPr>
      <w:hyperlink w:anchor="_Toc165454381" w:history="1">
        <w:r w:rsidR="00895779" w:rsidRPr="00804248">
          <w:rPr>
            <w:rStyle w:val="Hyperlink"/>
          </w:rPr>
          <w:t>24h to 48h: Priorities in the 24 hours after detection of an infected premises in Victoria</w:t>
        </w:r>
        <w:r w:rsidR="00895779">
          <w:rPr>
            <w:webHidden/>
          </w:rPr>
          <w:tab/>
        </w:r>
        <w:r w:rsidR="00895779">
          <w:rPr>
            <w:webHidden/>
          </w:rPr>
          <w:fldChar w:fldCharType="begin"/>
        </w:r>
        <w:r w:rsidR="00895779">
          <w:rPr>
            <w:webHidden/>
          </w:rPr>
          <w:instrText xml:space="preserve"> PAGEREF _Toc165454381 \h </w:instrText>
        </w:r>
        <w:r w:rsidR="00895779">
          <w:rPr>
            <w:webHidden/>
          </w:rPr>
        </w:r>
        <w:r w:rsidR="00895779">
          <w:rPr>
            <w:webHidden/>
          </w:rPr>
          <w:fldChar w:fldCharType="separate"/>
        </w:r>
        <w:r w:rsidR="006F4E56">
          <w:rPr>
            <w:webHidden/>
          </w:rPr>
          <w:t>73</w:t>
        </w:r>
        <w:r w:rsidR="00895779">
          <w:rPr>
            <w:webHidden/>
          </w:rPr>
          <w:fldChar w:fldCharType="end"/>
        </w:r>
      </w:hyperlink>
    </w:p>
    <w:p w14:paraId="2C547F17" w14:textId="607F0B23" w:rsidR="00895779" w:rsidRDefault="00000000">
      <w:pPr>
        <w:pStyle w:val="TOC4"/>
        <w:rPr>
          <w:rFonts w:eastAsiaTheme="minorEastAsia" w:cstheme="minorBidi"/>
          <w:color w:val="auto"/>
          <w:kern w:val="2"/>
          <w:sz w:val="22"/>
          <w:szCs w:val="22"/>
          <w14:ligatures w14:val="standardContextual"/>
        </w:rPr>
      </w:pPr>
      <w:hyperlink w:anchor="_Toc165454382" w:history="1">
        <w:r w:rsidR="00895779" w:rsidRPr="00804248">
          <w:rPr>
            <w:rStyle w:val="Hyperlink"/>
          </w:rPr>
          <w:t>48h to 72h: Priorities in the 24 hours after additional infected premises are detected in Victoria</w:t>
        </w:r>
        <w:r w:rsidR="00895779">
          <w:rPr>
            <w:webHidden/>
          </w:rPr>
          <w:tab/>
        </w:r>
        <w:r w:rsidR="00895779">
          <w:rPr>
            <w:webHidden/>
          </w:rPr>
          <w:fldChar w:fldCharType="begin"/>
        </w:r>
        <w:r w:rsidR="00895779">
          <w:rPr>
            <w:webHidden/>
          </w:rPr>
          <w:instrText xml:space="preserve"> PAGEREF _Toc165454382 \h </w:instrText>
        </w:r>
        <w:r w:rsidR="00895779">
          <w:rPr>
            <w:webHidden/>
          </w:rPr>
        </w:r>
        <w:r w:rsidR="00895779">
          <w:rPr>
            <w:webHidden/>
          </w:rPr>
          <w:fldChar w:fldCharType="separate"/>
        </w:r>
        <w:r w:rsidR="006F4E56">
          <w:rPr>
            <w:webHidden/>
          </w:rPr>
          <w:t>74</w:t>
        </w:r>
        <w:r w:rsidR="00895779">
          <w:rPr>
            <w:webHidden/>
          </w:rPr>
          <w:fldChar w:fldCharType="end"/>
        </w:r>
      </w:hyperlink>
    </w:p>
    <w:p w14:paraId="409C4F6D" w14:textId="66C415FE" w:rsidR="00895779" w:rsidRDefault="00000000">
      <w:pPr>
        <w:pStyle w:val="TOC4"/>
        <w:rPr>
          <w:rFonts w:eastAsiaTheme="minorEastAsia" w:cstheme="minorBidi"/>
          <w:color w:val="auto"/>
          <w:kern w:val="2"/>
          <w:sz w:val="22"/>
          <w:szCs w:val="22"/>
          <w14:ligatures w14:val="standardContextual"/>
        </w:rPr>
      </w:pPr>
      <w:hyperlink w:anchor="_Toc165454383" w:history="1">
        <w:r w:rsidR="00895779" w:rsidRPr="00804248">
          <w:rPr>
            <w:rStyle w:val="Hyperlink"/>
          </w:rPr>
          <w:t>Ongoing priorities from 72 hours onwards until proof of freedom from FMD</w:t>
        </w:r>
        <w:r w:rsidR="00895779">
          <w:rPr>
            <w:webHidden/>
          </w:rPr>
          <w:tab/>
        </w:r>
        <w:r w:rsidR="00895779">
          <w:rPr>
            <w:webHidden/>
          </w:rPr>
          <w:fldChar w:fldCharType="begin"/>
        </w:r>
        <w:r w:rsidR="00895779">
          <w:rPr>
            <w:webHidden/>
          </w:rPr>
          <w:instrText xml:space="preserve"> PAGEREF _Toc165454383 \h </w:instrText>
        </w:r>
        <w:r w:rsidR="00895779">
          <w:rPr>
            <w:webHidden/>
          </w:rPr>
        </w:r>
        <w:r w:rsidR="00895779">
          <w:rPr>
            <w:webHidden/>
          </w:rPr>
          <w:fldChar w:fldCharType="separate"/>
        </w:r>
        <w:r w:rsidR="006F4E56">
          <w:rPr>
            <w:webHidden/>
          </w:rPr>
          <w:t>74</w:t>
        </w:r>
        <w:r w:rsidR="00895779">
          <w:rPr>
            <w:webHidden/>
          </w:rPr>
          <w:fldChar w:fldCharType="end"/>
        </w:r>
      </w:hyperlink>
    </w:p>
    <w:p w14:paraId="3E974F4D" w14:textId="479FD9AC" w:rsidR="00376EF3" w:rsidRPr="008E770F" w:rsidRDefault="00977F6D" w:rsidP="00467E43">
      <w:pPr>
        <w:pStyle w:val="NoSpacing"/>
        <w:rPr>
          <w:rFonts w:eastAsiaTheme="majorEastAsia"/>
        </w:rPr>
      </w:pPr>
      <w:r w:rsidRPr="008E770F">
        <w:rPr>
          <w:rFonts w:eastAsiaTheme="majorEastAsia" w:cs="Arial"/>
          <w:b/>
          <w:noProof/>
          <w:color w:val="201547" w:themeColor="text2"/>
          <w:sz w:val="24"/>
          <w:szCs w:val="24"/>
        </w:rPr>
        <w:fldChar w:fldCharType="end"/>
      </w:r>
    </w:p>
    <w:p w14:paraId="4DCA1DA2" w14:textId="77777777" w:rsidR="00095E93" w:rsidRPr="008E770F" w:rsidRDefault="00095E93" w:rsidP="00977F6D">
      <w:pPr>
        <w:pStyle w:val="NoSpacing"/>
      </w:pPr>
    </w:p>
    <w:p w14:paraId="5DDFA678" w14:textId="77777777" w:rsidR="00233D6B" w:rsidRPr="008E770F" w:rsidRDefault="00233D6B" w:rsidP="00254F12">
      <w:pPr>
        <w:sectPr w:rsidR="00233D6B" w:rsidRPr="008E770F" w:rsidSect="003F43B4">
          <w:pgSz w:w="11907" w:h="16839" w:code="9"/>
          <w:pgMar w:top="1134" w:right="1134" w:bottom="1134" w:left="1134" w:header="283" w:footer="283" w:gutter="0"/>
          <w:pgNumType w:start="1"/>
          <w:cols w:space="454"/>
          <w:noEndnote/>
          <w:docGrid w:linePitch="360"/>
        </w:sectPr>
      </w:pPr>
    </w:p>
    <w:p w14:paraId="68022288" w14:textId="77054FFA" w:rsidR="00233D6B" w:rsidRPr="008E770F" w:rsidRDefault="00C57B05" w:rsidP="009A5F36">
      <w:pPr>
        <w:pStyle w:val="Heading1"/>
      </w:pPr>
      <w:bookmarkStart w:id="6" w:name="_Toc148088579"/>
      <w:bookmarkStart w:id="7" w:name="_Toc165454277"/>
      <w:r w:rsidRPr="008E770F">
        <w:lastRenderedPageBreak/>
        <w:t>Introduction</w:t>
      </w:r>
      <w:bookmarkEnd w:id="6"/>
      <w:bookmarkEnd w:id="7"/>
    </w:p>
    <w:p w14:paraId="67B5C056" w14:textId="234BE482" w:rsidR="00FA1B24" w:rsidRPr="008E770F" w:rsidRDefault="00FA1B24" w:rsidP="00FA1B24">
      <w:pPr>
        <w:pStyle w:val="BodyText"/>
      </w:pPr>
      <w:bookmarkStart w:id="8" w:name="_Toc480840153"/>
      <w:bookmarkStart w:id="9" w:name="_Toc480840216"/>
      <w:bookmarkStart w:id="10" w:name="_Toc4060450"/>
      <w:bookmarkStart w:id="11" w:name="_Toc132706727"/>
      <w:bookmarkStart w:id="12" w:name="_Toc132706772"/>
      <w:bookmarkStart w:id="13" w:name="_Toc132706782"/>
      <w:bookmarkStart w:id="14" w:name="_Toc132706790"/>
      <w:bookmarkStart w:id="15" w:name="_Toc132706797"/>
      <w:bookmarkStart w:id="16" w:name="_Toc132706836"/>
      <w:bookmarkStart w:id="17" w:name="_Toc132707235"/>
      <w:bookmarkStart w:id="18" w:name="_Toc132707326"/>
      <w:bookmarkStart w:id="19" w:name="_Toc132707346"/>
      <w:bookmarkStart w:id="20" w:name="_Toc132707430"/>
      <w:bookmarkStart w:id="21" w:name="_Toc132707471"/>
      <w:bookmarkStart w:id="22" w:name="_Toc132707653"/>
      <w:bookmarkStart w:id="23" w:name="_Toc132707672"/>
      <w:bookmarkStart w:id="24" w:name="_Toc132815936"/>
      <w:r w:rsidRPr="008E770F">
        <w:t xml:space="preserve">Emergency animal diseases (EADs) are diseases that are likely to have significant effects on livestock – potentially resulting in livestock deaths, production loss, and in some cases, impacts on human health. EADs include diseases that are exotic to Australia, new and emerging diseases that are of national significance, and can also include serious outbreaks of diseases that </w:t>
      </w:r>
      <w:r w:rsidR="00FB1A3B" w:rsidRPr="008E770F">
        <w:t xml:space="preserve">already exist </w:t>
      </w:r>
      <w:r w:rsidRPr="008E770F">
        <w:t>in Australia, for example, anthrax.</w:t>
      </w:r>
      <w:r w:rsidR="00850070" w:rsidRPr="008E770F">
        <w:t xml:space="preserve"> </w:t>
      </w:r>
    </w:p>
    <w:p w14:paraId="42A094FC" w14:textId="3FD3AF4D" w:rsidR="00FA1B24" w:rsidRPr="008E770F" w:rsidRDefault="00FA1B24" w:rsidP="00FA1B24">
      <w:pPr>
        <w:pStyle w:val="BodyText"/>
      </w:pPr>
      <w:r w:rsidRPr="008E770F">
        <w:t xml:space="preserve">EADs can have a devastating impact on Victorian livestock industries with serious implications for the economy, community and environment through both the direct effects of the disease, and indirect effects such as trade restrictions. </w:t>
      </w:r>
      <w:r w:rsidR="006A359D" w:rsidRPr="008E770F">
        <w:t>It may also have an impact on the environment</w:t>
      </w:r>
      <w:r w:rsidR="00B5662D" w:rsidRPr="008E770F">
        <w:t xml:space="preserve"> and animals</w:t>
      </w:r>
      <w:r w:rsidR="00D57D6B" w:rsidRPr="008E770F">
        <w:t>,</w:t>
      </w:r>
      <w:r w:rsidR="00B5662D" w:rsidRPr="008E770F">
        <w:t xml:space="preserve"> including </w:t>
      </w:r>
      <w:r w:rsidR="00AC6DBC" w:rsidRPr="008E770F">
        <w:t>wildlife and</w:t>
      </w:r>
      <w:r w:rsidR="006A359D" w:rsidRPr="008E770F">
        <w:t xml:space="preserve"> </w:t>
      </w:r>
      <w:r w:rsidR="005E3C29" w:rsidRPr="008E770F">
        <w:t xml:space="preserve">companion animals. </w:t>
      </w:r>
      <w:r w:rsidRPr="008E770F">
        <w:t>Australia is fortunate to be free of most serious diseases that affect animals in other parts of the world.</w:t>
      </w:r>
    </w:p>
    <w:p w14:paraId="2580570C" w14:textId="0F5AF2F7" w:rsidR="00FA1B24" w:rsidRPr="008E770F" w:rsidRDefault="00FA1B24" w:rsidP="00FA1B24">
      <w:pPr>
        <w:pStyle w:val="BodyText"/>
      </w:pPr>
      <w:r w:rsidRPr="008E770F">
        <w:t>In 2022, detections of foot-and-mouth disease</w:t>
      </w:r>
      <w:r w:rsidR="00557245" w:rsidRPr="008E770F">
        <w:t xml:space="preserve"> (FMD)</w:t>
      </w:r>
      <w:r w:rsidRPr="008E770F">
        <w:t xml:space="preserve"> and lumpy skin disease</w:t>
      </w:r>
      <w:r w:rsidRPr="008E770F" w:rsidDel="00A40F80">
        <w:t xml:space="preserve"> </w:t>
      </w:r>
      <w:r w:rsidRPr="008E770F">
        <w:t xml:space="preserve">in Indonesia significantly </w:t>
      </w:r>
      <w:r w:rsidR="00C9408E" w:rsidRPr="008E770F">
        <w:t xml:space="preserve">increased </w:t>
      </w:r>
      <w:r w:rsidRPr="008E770F">
        <w:t>Australia’s risk of an EAD incursion. At the time, the combined probability of a major EAD incursion into Australia in the next five years was estimated to be 56%</w:t>
      </w:r>
      <w:r w:rsidRPr="008E770F">
        <w:rPr>
          <w:vertAlign w:val="superscript"/>
        </w:rPr>
        <w:footnoteReference w:id="2"/>
      </w:r>
      <w:r w:rsidRPr="008E770F">
        <w:t xml:space="preserve">, which includes 11.6% for </w:t>
      </w:r>
      <w:r w:rsidR="00F07C16" w:rsidRPr="008E770F">
        <w:t>f</w:t>
      </w:r>
      <w:r w:rsidRPr="008E770F">
        <w:t>oot-and-mouth disease, 28% for lumpy skin disease</w:t>
      </w:r>
      <w:r w:rsidR="00201EE9" w:rsidRPr="008E770F">
        <w:t>,</w:t>
      </w:r>
      <w:r w:rsidRPr="008E770F">
        <w:t xml:space="preserve"> 21% for African </w:t>
      </w:r>
      <w:r w:rsidR="1F956423" w:rsidRPr="008E770F">
        <w:t>s</w:t>
      </w:r>
      <w:r w:rsidRPr="008E770F">
        <w:t xml:space="preserve">wine </w:t>
      </w:r>
      <w:r w:rsidR="2A379140" w:rsidRPr="008E770F">
        <w:t>f</w:t>
      </w:r>
      <w:r w:rsidRPr="008E770F">
        <w:t xml:space="preserve">ever and 13% for African </w:t>
      </w:r>
      <w:r w:rsidR="5E295448" w:rsidRPr="008E770F">
        <w:t>h</w:t>
      </w:r>
      <w:r w:rsidRPr="008E770F">
        <w:t xml:space="preserve">orse </w:t>
      </w:r>
      <w:r w:rsidR="2E16DAC9" w:rsidRPr="008E770F">
        <w:t>s</w:t>
      </w:r>
      <w:r w:rsidRPr="008E770F">
        <w:t>ickness.</w:t>
      </w:r>
    </w:p>
    <w:p w14:paraId="4798367C" w14:textId="21038E0C" w:rsidR="00FA1B24" w:rsidRPr="008E770F" w:rsidRDefault="00FA1B24" w:rsidP="00FA1B24">
      <w:pPr>
        <w:pStyle w:val="BodyText"/>
      </w:pPr>
      <w:r w:rsidRPr="008E770F">
        <w:t>FMD can be considered the EAD that poses the most significant threat to Australia, due to the severe negative impacts an incursion and the resulting response can have on the Australian economy, environment and society. Australian Bureau of Agricultural and Resource Economics and Sciences (ABARES)</w:t>
      </w:r>
      <w:r w:rsidRPr="60A7D3C0">
        <w:rPr>
          <w:b/>
          <w:bCs/>
        </w:rPr>
        <w:t xml:space="preserve"> </w:t>
      </w:r>
      <w:r w:rsidRPr="008E770F">
        <w:t>estimate</w:t>
      </w:r>
      <w:r w:rsidR="00A14BC4" w:rsidRPr="008E770F">
        <w:t>s</w:t>
      </w:r>
      <w:r w:rsidR="005A74D0" w:rsidRPr="008E770F">
        <w:t xml:space="preserve"> that</w:t>
      </w:r>
      <w:r w:rsidRPr="008E770F">
        <w:t xml:space="preserve"> a multiple-state FMD outbreak in Australia could have a direct economic impact on our highly export-dependent livestock industry of around $80 billion over 10 years (in 2020-21 dollars), largely due to the loss of access to that export market.</w:t>
      </w:r>
      <w:r w:rsidRPr="008E770F">
        <w:rPr>
          <w:vertAlign w:val="superscript"/>
        </w:rPr>
        <w:footnoteReference w:id="3"/>
      </w:r>
    </w:p>
    <w:p w14:paraId="356F05B2" w14:textId="5AF1637F" w:rsidR="00FA1B24" w:rsidRPr="008E770F" w:rsidRDefault="00FA1B24" w:rsidP="00FA1B24">
      <w:pPr>
        <w:pStyle w:val="BodyText"/>
        <w:rPr>
          <w:spacing w:val="-2"/>
        </w:rPr>
      </w:pPr>
      <w:r w:rsidRPr="008E770F">
        <w:rPr>
          <w:spacing w:val="-2"/>
        </w:rPr>
        <w:t>A</w:t>
      </w:r>
      <w:r w:rsidR="00D5480D">
        <w:rPr>
          <w:spacing w:val="-2"/>
        </w:rPr>
        <w:t xml:space="preserve"> significant</w:t>
      </w:r>
      <w:r w:rsidRPr="008E770F">
        <w:rPr>
          <w:spacing w:val="-2"/>
        </w:rPr>
        <w:t xml:space="preserve"> </w:t>
      </w:r>
      <w:r w:rsidRPr="008E770F">
        <w:t xml:space="preserve">EAD </w:t>
      </w:r>
      <w:r w:rsidR="0050036B" w:rsidRPr="008E770F">
        <w:t>detection</w:t>
      </w:r>
      <w:r w:rsidR="00D5480D">
        <w:t>, such as foot-and-mouth disease,</w:t>
      </w:r>
      <w:r w:rsidR="00CA7844" w:rsidRPr="008E770F">
        <w:t xml:space="preserve"> </w:t>
      </w:r>
      <w:r w:rsidRPr="008E770F">
        <w:t xml:space="preserve">in Victoria or </w:t>
      </w:r>
      <w:r w:rsidR="00FB1A3B" w:rsidRPr="008E770F">
        <w:t xml:space="preserve">anywhere in </w:t>
      </w:r>
      <w:r w:rsidRPr="008E770F">
        <w:t>Australia</w:t>
      </w:r>
      <w:r w:rsidR="00C128E6" w:rsidRPr="008E770F">
        <w:t>,</w:t>
      </w:r>
      <w:r w:rsidRPr="008E770F">
        <w:t xml:space="preserve"> will trigger a Class 2 emergency under Victoria's emergency management arrangements</w:t>
      </w:r>
      <w:r w:rsidR="009F4104" w:rsidRPr="008E770F">
        <w:t xml:space="preserve"> to </w:t>
      </w:r>
      <w:r w:rsidR="00974667" w:rsidRPr="008E770F">
        <w:t>activate</w:t>
      </w:r>
      <w:r w:rsidR="009F4104" w:rsidRPr="008E770F">
        <w:t xml:space="preserve"> </w:t>
      </w:r>
      <w:r w:rsidR="009F4104" w:rsidRPr="008E770F">
        <w:rPr>
          <w:spacing w:val="-2"/>
        </w:rPr>
        <w:t>a</w:t>
      </w:r>
      <w:r w:rsidRPr="008E770F">
        <w:rPr>
          <w:spacing w:val="-2"/>
        </w:rPr>
        <w:t xml:space="preserve"> rapid respons</w:t>
      </w:r>
      <w:r w:rsidR="00201EE9" w:rsidRPr="008E770F">
        <w:rPr>
          <w:spacing w:val="-2"/>
        </w:rPr>
        <w:t>e</w:t>
      </w:r>
      <w:r w:rsidRPr="008E770F">
        <w:rPr>
          <w:spacing w:val="-2"/>
        </w:rPr>
        <w:t xml:space="preserve"> to contain and eradicate the disease as quickly as possible</w:t>
      </w:r>
      <w:r w:rsidR="008E5E61" w:rsidRPr="008E770F">
        <w:rPr>
          <w:spacing w:val="-2"/>
        </w:rPr>
        <w:t>, as required under national biosecurity arrangements</w:t>
      </w:r>
      <w:r w:rsidRPr="008E770F">
        <w:t xml:space="preserve">. </w:t>
      </w:r>
      <w:r w:rsidR="009F4104" w:rsidRPr="008E770F">
        <w:t>A whole</w:t>
      </w:r>
      <w:r w:rsidR="007168AE">
        <w:t>-</w:t>
      </w:r>
      <w:r w:rsidR="009F4104" w:rsidRPr="008E770F">
        <w:t>of</w:t>
      </w:r>
      <w:r w:rsidR="007168AE">
        <w:t>-</w:t>
      </w:r>
      <w:r w:rsidR="009F4104" w:rsidRPr="008E770F">
        <w:t>government undertaking will need to deliver c</w:t>
      </w:r>
      <w:r w:rsidRPr="008E770F">
        <w:t xml:space="preserve">omplex, sustained and </w:t>
      </w:r>
      <w:r w:rsidR="00671101" w:rsidRPr="008E770F">
        <w:t>state-wide</w:t>
      </w:r>
      <w:r w:rsidRPr="008E770F">
        <w:t xml:space="preserve"> operations.</w:t>
      </w:r>
      <w:r w:rsidRPr="008E770F">
        <w:rPr>
          <w:spacing w:val="-2"/>
        </w:rPr>
        <w:t xml:space="preserve"> Significant resources will be mobilised across government to respond effectively and minimise impacts on the Victorian community.</w:t>
      </w:r>
      <w:r w:rsidRPr="008E770F">
        <w:t xml:space="preserve"> Effective communication and dissemination of messages to agencies, industry and the community </w:t>
      </w:r>
      <w:r w:rsidR="000353EE" w:rsidRPr="008E770F">
        <w:t xml:space="preserve">will be </w:t>
      </w:r>
      <w:r w:rsidRPr="008E770F">
        <w:t xml:space="preserve">critical </w:t>
      </w:r>
      <w:r w:rsidR="00EF2BDD" w:rsidRPr="008E770F">
        <w:t xml:space="preserve">to </w:t>
      </w:r>
      <w:r w:rsidRPr="008E770F">
        <w:t xml:space="preserve">support preparedness, </w:t>
      </w:r>
      <w:r w:rsidR="000236CD" w:rsidRPr="008E770F">
        <w:t>respon</w:t>
      </w:r>
      <w:r w:rsidR="001819CB" w:rsidRPr="008E770F">
        <w:t>se</w:t>
      </w:r>
      <w:r w:rsidR="000236CD" w:rsidRPr="008E770F">
        <w:t xml:space="preserve"> </w:t>
      </w:r>
      <w:r w:rsidRPr="008E770F">
        <w:t xml:space="preserve">and recovery </w:t>
      </w:r>
      <w:r w:rsidR="008A0621" w:rsidRPr="008E770F">
        <w:t xml:space="preserve">in case of </w:t>
      </w:r>
      <w:r w:rsidRPr="008E770F">
        <w:t xml:space="preserve">an EAD </w:t>
      </w:r>
      <w:r w:rsidR="00BB5B5E" w:rsidRPr="008E770F">
        <w:t>outbreak</w:t>
      </w:r>
      <w:r w:rsidRPr="008E770F">
        <w:t xml:space="preserve">.  </w:t>
      </w:r>
    </w:p>
    <w:p w14:paraId="7F3A3E8C" w14:textId="2DEB1935" w:rsidR="00FA1B24" w:rsidRPr="008E770F" w:rsidRDefault="00FA1B24" w:rsidP="00FA1B24">
      <w:pPr>
        <w:pStyle w:val="BodyText"/>
      </w:pPr>
      <w:r w:rsidRPr="008E770F">
        <w:t xml:space="preserve">Disease eradication activities will align with Australia’s nationally agreed approach to responding to EADs of national significance – the Australian Veterinary Emergency Plan </w:t>
      </w:r>
      <w:r w:rsidRPr="00A17B2D">
        <w:rPr>
          <w:rStyle w:val="Hyperlink"/>
        </w:rPr>
        <w:t>(</w:t>
      </w:r>
      <w:hyperlink r:id="rId46">
        <w:r w:rsidRPr="00A17B2D">
          <w:rPr>
            <w:rStyle w:val="Hyperlink"/>
          </w:rPr>
          <w:t>AUSVETPLAN</w:t>
        </w:r>
      </w:hyperlink>
      <w:r w:rsidRPr="00A17B2D">
        <w:rPr>
          <w:rStyle w:val="Hyperlink"/>
        </w:rPr>
        <w:t>)</w:t>
      </w:r>
      <w:r w:rsidRPr="00A17B2D">
        <w:rPr>
          <w:color w:val="004C97" w:themeColor="accent1"/>
        </w:rPr>
        <w:t xml:space="preserve"> </w:t>
      </w:r>
      <w:r w:rsidRPr="008E770F">
        <w:t xml:space="preserve">– and will be implemented in accordance with local needs and circumstances under Victoria’s emergency management arrangements. </w:t>
      </w:r>
    </w:p>
    <w:p w14:paraId="29E4C0A5" w14:textId="5BD3A1D1" w:rsidR="00FA1B24" w:rsidRPr="008E770F" w:rsidRDefault="00FA1B24" w:rsidP="00FA1B24">
      <w:pPr>
        <w:pStyle w:val="BodyText"/>
      </w:pPr>
      <w:r w:rsidRPr="008E770F">
        <w:t xml:space="preserve">The response activities in the event of an EAD incursion will </w:t>
      </w:r>
      <w:r w:rsidR="00E85765" w:rsidRPr="008E770F">
        <w:t>recogn</w:t>
      </w:r>
      <w:r w:rsidR="00660718" w:rsidRPr="008E770F">
        <w:t>ise</w:t>
      </w:r>
      <w:r w:rsidRPr="008E770F">
        <w:t xml:space="preserve"> the unique knowledge, rights and interests of Aboriginal people in Victoria’s biosecurity system and </w:t>
      </w:r>
      <w:r w:rsidR="00A82C13" w:rsidRPr="008E770F">
        <w:t>be aligned</w:t>
      </w:r>
      <w:r w:rsidRPr="008E770F">
        <w:t xml:space="preserve"> with the Victorian Biosecurity Statement</w:t>
      </w:r>
      <w:r w:rsidR="002E7946" w:rsidRPr="008E770F">
        <w:t xml:space="preserve"> and other biosecurity </w:t>
      </w:r>
      <w:r w:rsidR="006767BC" w:rsidRPr="008E770F">
        <w:t>arrangements</w:t>
      </w:r>
      <w:r w:rsidRPr="008E770F">
        <w:t>. All response actions will be</w:t>
      </w:r>
      <w:r w:rsidR="00642A68" w:rsidRPr="008E770F">
        <w:t xml:space="preserve"> </w:t>
      </w:r>
      <w:r w:rsidR="00B739F1" w:rsidRPr="008E770F">
        <w:t>designed</w:t>
      </w:r>
      <w:r w:rsidRPr="008E770F">
        <w:t xml:space="preserve"> to ensure that Victoria will be passed along to future generations, unique and enriched, out of respect for the Traditional Owners who have always been</w:t>
      </w:r>
      <w:r w:rsidR="00DC5E29" w:rsidRPr="008E770F">
        <w:t>,</w:t>
      </w:r>
      <w:r w:rsidRPr="008E770F">
        <w:t xml:space="preserve"> and continue to be</w:t>
      </w:r>
      <w:r w:rsidR="00DC5E29" w:rsidRPr="008E770F">
        <w:t>,</w:t>
      </w:r>
      <w:r w:rsidRPr="008E770F">
        <w:t xml:space="preserve"> custodians of this land. </w:t>
      </w:r>
      <w:r w:rsidR="006C3217" w:rsidRPr="008E770F">
        <w:t>R</w:t>
      </w:r>
      <w:r w:rsidRPr="008E770F">
        <w:t xml:space="preserve">esponse actions will be for the sake of the people, plants, animals and culture that will live in Victoria in the future.  </w:t>
      </w:r>
    </w:p>
    <w:p w14:paraId="50308EBC" w14:textId="6D844177" w:rsidR="005C55BC" w:rsidRPr="008E770F" w:rsidRDefault="00FA1B24" w:rsidP="00FA1B24">
      <w:pPr>
        <w:pStyle w:val="BodyText"/>
      </w:pPr>
      <w:r w:rsidRPr="008E770F">
        <w:t>Preparing for</w:t>
      </w:r>
      <w:r w:rsidR="003720B5" w:rsidRPr="008E770F">
        <w:t>,</w:t>
      </w:r>
      <w:r w:rsidRPr="008E770F">
        <w:t xml:space="preserve"> and responding to</w:t>
      </w:r>
      <w:r w:rsidR="003720B5" w:rsidRPr="008E770F">
        <w:t>,</w:t>
      </w:r>
      <w:r w:rsidRPr="008E770F">
        <w:t xml:space="preserve"> an EAD outbreak in Australia is a shared responsibility and requires a joint effort across all levels of government, industry and the wider community. </w:t>
      </w:r>
    </w:p>
    <w:p w14:paraId="45CCBEE3" w14:textId="77777777" w:rsidR="005C55BC" w:rsidRPr="008E770F" w:rsidRDefault="005C55BC">
      <w:r w:rsidRPr="008E770F">
        <w:br w:type="page"/>
      </w:r>
    </w:p>
    <w:p w14:paraId="482E53FB" w14:textId="290C4C31" w:rsidR="00095055" w:rsidRPr="008E770F" w:rsidRDefault="00095055" w:rsidP="009A5F36">
      <w:pPr>
        <w:pStyle w:val="Heading2"/>
      </w:pPr>
      <w:bookmarkStart w:id="25" w:name="_Toc148088580"/>
      <w:bookmarkStart w:id="26" w:name="_Toc165454278"/>
      <w:r w:rsidRPr="008E770F">
        <w:lastRenderedPageBreak/>
        <w:t>Purpose</w:t>
      </w:r>
      <w:bookmarkEnd w:id="25"/>
      <w:bookmarkEnd w:id="26"/>
    </w:p>
    <w:p w14:paraId="43B48B53" w14:textId="2E12D18C" w:rsidR="00D01D28" w:rsidRPr="008E770F" w:rsidRDefault="00D01D28" w:rsidP="00D01D28">
      <w:pPr>
        <w:rPr>
          <w:rFonts w:eastAsia="Calibri" w:cstheme="minorHAnsi"/>
          <w:strike/>
        </w:rPr>
      </w:pPr>
      <w:r w:rsidRPr="008E770F">
        <w:rPr>
          <w:rFonts w:eastAsia="Calibri"/>
        </w:rPr>
        <w:t>The Victorian Government Emergency Animal Disease Response Plan (‘the State EAD Response Plan’) provides an overview of the arrangements for managing a major EAD emergency in Victoria and contains information on mitigation, preparedness, response</w:t>
      </w:r>
      <w:r w:rsidR="00763965" w:rsidRPr="008E770F">
        <w:rPr>
          <w:rFonts w:eastAsia="Calibri"/>
        </w:rPr>
        <w:t>,</w:t>
      </w:r>
      <w:r w:rsidRPr="008E770F">
        <w:rPr>
          <w:rFonts w:eastAsia="Calibri"/>
        </w:rPr>
        <w:t xml:space="preserve"> relief</w:t>
      </w:r>
      <w:r w:rsidR="00763965" w:rsidRPr="008E770F">
        <w:rPr>
          <w:rFonts w:eastAsia="Calibri"/>
        </w:rPr>
        <w:t xml:space="preserve"> and recovery</w:t>
      </w:r>
      <w:r w:rsidRPr="008E770F">
        <w:rPr>
          <w:rFonts w:eastAsia="Calibri"/>
        </w:rPr>
        <w:t>.</w:t>
      </w:r>
      <w:r w:rsidR="00CE183E" w:rsidRPr="008E770F">
        <w:rPr>
          <w:rFonts w:eastAsia="Calibri"/>
        </w:rPr>
        <w:t xml:space="preserve"> </w:t>
      </w:r>
      <w:r w:rsidR="00CE183E" w:rsidRPr="008E770F">
        <w:rPr>
          <w:rFonts w:eastAsia="Calibri" w:cstheme="minorHAnsi"/>
        </w:rPr>
        <w:t xml:space="preserve">The State EAD Response Plan is subordinate to the </w:t>
      </w:r>
      <w:hyperlink r:id="rId47" w:history="1">
        <w:r w:rsidR="00CE183E" w:rsidRPr="008E770F">
          <w:rPr>
            <w:rStyle w:val="Hyperlink"/>
            <w:rFonts w:eastAsia="Calibri"/>
          </w:rPr>
          <w:t>State Emergency Management Plan</w:t>
        </w:r>
      </w:hyperlink>
      <w:r w:rsidR="00CE183E" w:rsidRPr="008E770F">
        <w:rPr>
          <w:rFonts w:eastAsia="Calibri" w:cstheme="minorHAnsi"/>
        </w:rPr>
        <w:t xml:space="preserve"> (SEMP) and the </w:t>
      </w:r>
      <w:hyperlink r:id="rId48" w:history="1">
        <w:r w:rsidR="00CE183E" w:rsidRPr="008E770F">
          <w:rPr>
            <w:rStyle w:val="Hyperlink"/>
          </w:rPr>
          <w:t>Animal, Plant, Marine and Environmental Biosecurity Sub</w:t>
        </w:r>
        <w:r w:rsidR="0042137B">
          <w:rPr>
            <w:rStyle w:val="Hyperlink"/>
          </w:rPr>
          <w:t xml:space="preserve"> </w:t>
        </w:r>
        <w:r w:rsidR="00CE183E" w:rsidRPr="008E770F">
          <w:rPr>
            <w:rStyle w:val="Hyperlink"/>
          </w:rPr>
          <w:t>Plan</w:t>
        </w:r>
      </w:hyperlink>
      <w:r w:rsidR="00CE183E" w:rsidRPr="008E770F">
        <w:rPr>
          <w:rFonts w:cstheme="minorHAnsi"/>
        </w:rPr>
        <w:t xml:space="preserve"> (</w:t>
      </w:r>
      <w:r w:rsidR="009D1577">
        <w:rPr>
          <w:rFonts w:cstheme="minorHAnsi"/>
        </w:rPr>
        <w:t>‘</w:t>
      </w:r>
      <w:r w:rsidR="00CE183E" w:rsidRPr="008E770F">
        <w:rPr>
          <w:rFonts w:cstheme="minorHAnsi"/>
        </w:rPr>
        <w:t>the Biosecurity Sub</w:t>
      </w:r>
      <w:r w:rsidR="0042137B">
        <w:rPr>
          <w:rFonts w:cstheme="minorHAnsi"/>
        </w:rPr>
        <w:t xml:space="preserve"> </w:t>
      </w:r>
      <w:r w:rsidR="00CE183E" w:rsidRPr="008E770F">
        <w:rPr>
          <w:rFonts w:cstheme="minorHAnsi"/>
        </w:rPr>
        <w:t>Pl</w:t>
      </w:r>
      <w:r w:rsidR="00CE183E" w:rsidRPr="008E770F">
        <w:rPr>
          <w:rFonts w:eastAsia="Calibri" w:cstheme="minorHAnsi"/>
        </w:rPr>
        <w:t>an</w:t>
      </w:r>
      <w:r w:rsidR="009D1577">
        <w:rPr>
          <w:rFonts w:eastAsia="Calibri" w:cstheme="minorHAnsi"/>
        </w:rPr>
        <w:t>’</w:t>
      </w:r>
      <w:r w:rsidR="00CE183E" w:rsidRPr="008E770F">
        <w:rPr>
          <w:rFonts w:eastAsia="Calibri" w:cstheme="minorHAnsi"/>
        </w:rPr>
        <w:t xml:space="preserve">). Within the </w:t>
      </w:r>
      <w:r w:rsidR="00CE183E" w:rsidRPr="008E770F">
        <w:rPr>
          <w:rFonts w:eastAsia="Calibri" w:cstheme="minorHAnsi"/>
          <w:i/>
          <w:iCs/>
        </w:rPr>
        <w:t xml:space="preserve">Emergency Management Act 1986 </w:t>
      </w:r>
      <w:r w:rsidR="00CE183E" w:rsidRPr="008E770F">
        <w:rPr>
          <w:rFonts w:eastAsia="Calibri" w:cstheme="minorHAnsi"/>
        </w:rPr>
        <w:t>and</w:t>
      </w:r>
      <w:r w:rsidR="00CE183E" w:rsidRPr="008E770F">
        <w:rPr>
          <w:rFonts w:eastAsia="Calibri" w:cstheme="minorHAnsi"/>
          <w:i/>
          <w:iCs/>
        </w:rPr>
        <w:t xml:space="preserve"> 2013 </w:t>
      </w:r>
      <w:r w:rsidR="00CE183E" w:rsidRPr="008E770F">
        <w:rPr>
          <w:rFonts w:eastAsia="Calibri" w:cstheme="minorHAnsi"/>
        </w:rPr>
        <w:t>(</w:t>
      </w:r>
      <w:r w:rsidR="00CE183E" w:rsidRPr="0096098C">
        <w:rPr>
          <w:rFonts w:eastAsia="Calibri" w:cstheme="minorHAnsi"/>
          <w:iCs/>
        </w:rPr>
        <w:t>EM Act 1986 and 2013</w:t>
      </w:r>
      <w:r w:rsidR="00CE183E" w:rsidRPr="008E770F">
        <w:rPr>
          <w:rFonts w:eastAsia="Calibri" w:cstheme="minorHAnsi"/>
        </w:rPr>
        <w:t xml:space="preserve">), major biosecurity emergencies (including EADs) are </w:t>
      </w:r>
      <w:r w:rsidR="009D49AD" w:rsidRPr="008E770F">
        <w:rPr>
          <w:rFonts w:eastAsia="Calibri" w:cstheme="minorHAnsi"/>
        </w:rPr>
        <w:t>considered</w:t>
      </w:r>
      <w:r w:rsidR="00CE183E" w:rsidRPr="008E770F">
        <w:rPr>
          <w:rFonts w:eastAsia="Calibri" w:cstheme="minorHAnsi"/>
        </w:rPr>
        <w:t xml:space="preserve"> Class 2 emergencies.</w:t>
      </w:r>
    </w:p>
    <w:p w14:paraId="0051DA9B" w14:textId="0F3B855C" w:rsidR="00D01D28" w:rsidRPr="008E770F" w:rsidRDefault="002223DE" w:rsidP="00D01D28">
      <w:r w:rsidRPr="008E770F">
        <w:t>Under these arrangements, t</w:t>
      </w:r>
      <w:r w:rsidR="00D01D28" w:rsidRPr="008E770F">
        <w:t>he purpose of the State EAD Response Plan is to clarify the Victorian Government’s approach to manage an EAD emergency, agency roles and responsibilities, and support preparedness planning before an outbreak occurs. This includes:</w:t>
      </w:r>
    </w:p>
    <w:p w14:paraId="65FDE060" w14:textId="60F3C4C9" w:rsidR="00095055" w:rsidRPr="008E770F" w:rsidRDefault="00095055" w:rsidP="002F15DA">
      <w:pPr>
        <w:pStyle w:val="Bullet"/>
      </w:pPr>
      <w:r w:rsidRPr="008E770F">
        <w:t>establishing the Victorian Government’s key outcomes should an EAD emergency occur</w:t>
      </w:r>
    </w:p>
    <w:p w14:paraId="5795A2DB" w14:textId="02D14883" w:rsidR="00095055" w:rsidRPr="008E770F" w:rsidRDefault="00095055" w:rsidP="002F15DA">
      <w:pPr>
        <w:pStyle w:val="Bullet"/>
      </w:pPr>
      <w:r w:rsidRPr="008E770F">
        <w:t xml:space="preserve">setting out the strategic coordination and decision-making arrangements that will be used to manage an EAD </w:t>
      </w:r>
      <w:r w:rsidR="005326BA" w:rsidRPr="008E770F">
        <w:t>outbreak</w:t>
      </w:r>
    </w:p>
    <w:p w14:paraId="22959F8D" w14:textId="31D775E0" w:rsidR="00095055" w:rsidRPr="008E770F" w:rsidRDefault="00095055" w:rsidP="002F15DA">
      <w:pPr>
        <w:pStyle w:val="Bullet"/>
      </w:pPr>
      <w:r w:rsidRPr="008E770F">
        <w:t>providing important context about major EADs for departments, agencies and other key community stakeholders and partners in a response</w:t>
      </w:r>
    </w:p>
    <w:p w14:paraId="61169E97" w14:textId="31D1D344" w:rsidR="00095055" w:rsidRPr="008E770F" w:rsidRDefault="00095055" w:rsidP="002F15DA">
      <w:pPr>
        <w:pStyle w:val="Bullet"/>
      </w:pPr>
      <w:r w:rsidRPr="008E770F">
        <w:t>detailing relevant department or agency’s role in the event of an EAD incursion</w:t>
      </w:r>
    </w:p>
    <w:p w14:paraId="3BCEF3CD" w14:textId="2C39AB63" w:rsidR="00095055" w:rsidRPr="008E770F" w:rsidRDefault="00095055" w:rsidP="002F15DA">
      <w:pPr>
        <w:pStyle w:val="Bullet"/>
      </w:pPr>
      <w:r w:rsidRPr="008E770F">
        <w:t>informing EAD preparedness activities for response</w:t>
      </w:r>
      <w:r w:rsidR="006C26F9" w:rsidRPr="008E770F">
        <w:t xml:space="preserve">, </w:t>
      </w:r>
      <w:r w:rsidRPr="008E770F">
        <w:t>relief</w:t>
      </w:r>
      <w:r w:rsidR="006C26F9" w:rsidRPr="008E770F">
        <w:t xml:space="preserve"> and recovery</w:t>
      </w:r>
      <w:r w:rsidRPr="008E770F">
        <w:t>.</w:t>
      </w:r>
    </w:p>
    <w:p w14:paraId="0D6BDD5C" w14:textId="706B465B" w:rsidR="00095055" w:rsidRPr="008E770F" w:rsidRDefault="00095055" w:rsidP="00095055">
      <w:pPr>
        <w:rPr>
          <w:rFonts w:eastAsia="Calibri" w:cstheme="minorHAnsi"/>
        </w:rPr>
      </w:pPr>
      <w:r w:rsidRPr="008E770F">
        <w:rPr>
          <w:rFonts w:eastAsia="Calibri" w:cstheme="minorHAnsi"/>
        </w:rPr>
        <w:t>The Victorian Government has developed this State EAD Response Plan to be consistent with national and state arrangements for biosecurity emergencies with input from departments and agencies who will be involved in preparing for</w:t>
      </w:r>
      <w:r w:rsidR="00D9464B" w:rsidRPr="008E770F">
        <w:rPr>
          <w:rFonts w:eastAsia="Calibri" w:cstheme="minorHAnsi"/>
        </w:rPr>
        <w:t>,</w:t>
      </w:r>
      <w:r w:rsidRPr="008E770F">
        <w:rPr>
          <w:rFonts w:eastAsia="Calibri" w:cstheme="minorHAnsi"/>
        </w:rPr>
        <w:t xml:space="preserve"> and respond</w:t>
      </w:r>
      <w:r w:rsidR="00EB25D7" w:rsidRPr="008E770F">
        <w:rPr>
          <w:rFonts w:eastAsia="Calibri" w:cstheme="minorHAnsi"/>
        </w:rPr>
        <w:t>ing</w:t>
      </w:r>
      <w:r w:rsidRPr="008E770F">
        <w:rPr>
          <w:rFonts w:eastAsia="Calibri" w:cstheme="minorHAnsi"/>
        </w:rPr>
        <w:t xml:space="preserve"> to</w:t>
      </w:r>
      <w:r w:rsidR="00D9464B" w:rsidRPr="008E770F">
        <w:rPr>
          <w:rFonts w:eastAsia="Calibri" w:cstheme="minorHAnsi"/>
        </w:rPr>
        <w:t>,</w:t>
      </w:r>
      <w:r w:rsidRPr="008E770F">
        <w:rPr>
          <w:rFonts w:eastAsia="Calibri" w:cstheme="minorHAnsi"/>
        </w:rPr>
        <w:t xml:space="preserve"> an EAD incursion. </w:t>
      </w:r>
      <w:r w:rsidR="00F52E29" w:rsidRPr="008E770F">
        <w:rPr>
          <w:rFonts w:eastAsia="Calibri" w:cstheme="minorHAnsi"/>
        </w:rPr>
        <w:t xml:space="preserve">While the </w:t>
      </w:r>
      <w:r w:rsidRPr="008E770F">
        <w:rPr>
          <w:rFonts w:eastAsia="Calibri" w:cstheme="minorHAnsi"/>
        </w:rPr>
        <w:t>State EAD Response Plan refers to existing emergency management plans and documents</w:t>
      </w:r>
      <w:r w:rsidR="00F52E29" w:rsidRPr="008E770F">
        <w:rPr>
          <w:rFonts w:eastAsia="Calibri" w:cstheme="minorHAnsi"/>
        </w:rPr>
        <w:t>, it</w:t>
      </w:r>
      <w:r w:rsidR="00C23088" w:rsidRPr="008E770F">
        <w:rPr>
          <w:rFonts w:eastAsia="Calibri" w:cstheme="minorHAnsi"/>
        </w:rPr>
        <w:t xml:space="preserve">s intention is </w:t>
      </w:r>
      <w:r w:rsidRPr="008E770F">
        <w:rPr>
          <w:rFonts w:eastAsia="Calibri" w:cstheme="minorHAnsi"/>
        </w:rPr>
        <w:t xml:space="preserve">not </w:t>
      </w:r>
      <w:r w:rsidR="00C23088" w:rsidRPr="008E770F">
        <w:rPr>
          <w:rFonts w:eastAsia="Calibri" w:cstheme="minorHAnsi"/>
        </w:rPr>
        <w:t xml:space="preserve">to </w:t>
      </w:r>
      <w:r w:rsidRPr="008E770F">
        <w:rPr>
          <w:rFonts w:eastAsia="Calibri" w:cstheme="minorHAnsi"/>
        </w:rPr>
        <w:t xml:space="preserve">duplicate the information contained in these documents. Instead, this State EAD Response Plan provides directions to websites or other sources where the reader can obtain further information if required. </w:t>
      </w:r>
    </w:p>
    <w:p w14:paraId="747C92C7" w14:textId="1AEA54E5" w:rsidR="00095055" w:rsidRPr="008E770F" w:rsidRDefault="00095055" w:rsidP="00095055">
      <w:pPr>
        <w:keepLines/>
      </w:pPr>
      <w:r w:rsidRPr="008E770F">
        <w:t xml:space="preserve">The SEMP identifies </w:t>
      </w:r>
      <w:r w:rsidR="003F4099" w:rsidRPr="008E770F">
        <w:t>the Department of Energy, Environment and Climate Action (DEECA)</w:t>
      </w:r>
      <w:r w:rsidRPr="008E770F">
        <w:t xml:space="preserve"> as the control agency for </w:t>
      </w:r>
      <w:r w:rsidR="00EA6D0F" w:rsidRPr="008E770F">
        <w:t xml:space="preserve">EAD </w:t>
      </w:r>
      <w:r w:rsidRPr="008E770F">
        <w:t>biosecurity incidents. Led by DEECA, the preparation for, response to, and recovery from an EAD outbreak is a shared responsibility and requires a partnership between national and state government</w:t>
      </w:r>
      <w:r w:rsidR="002A76DB" w:rsidRPr="008E770F">
        <w:t>s</w:t>
      </w:r>
      <w:r w:rsidRPr="008E770F">
        <w:t xml:space="preserve"> as well as Victorian departments, agencies</w:t>
      </w:r>
      <w:r w:rsidR="002A76DB" w:rsidRPr="008E770F">
        <w:t>,</w:t>
      </w:r>
      <w:r w:rsidRPr="008E770F">
        <w:t xml:space="preserve"> </w:t>
      </w:r>
      <w:r w:rsidR="00E96A47" w:rsidRPr="008E770F">
        <w:t xml:space="preserve">local </w:t>
      </w:r>
      <w:r w:rsidRPr="008E770F">
        <w:t>councils, industry bodies, community groups and the wider community. In the event of an EAD outbreak, DEECA, support agencies and organisations will collaborate to provide an integrated, effective and efficient response for the benefit of the community</w:t>
      </w:r>
      <w:r w:rsidR="002A76DB" w:rsidRPr="008E770F">
        <w:t>, as</w:t>
      </w:r>
      <w:r w:rsidRPr="008E770F">
        <w:t xml:space="preserve"> guided by this Plan.</w:t>
      </w:r>
    </w:p>
    <w:p w14:paraId="6A17E52F" w14:textId="7EC6A9AE" w:rsidR="00095055" w:rsidRPr="008E770F" w:rsidRDefault="00095055" w:rsidP="00095055">
      <w:pPr>
        <w:rPr>
          <w:rFonts w:eastAsia="Calibri"/>
        </w:rPr>
      </w:pPr>
      <w:bookmarkStart w:id="27" w:name="_Hlk129076556"/>
      <w:r w:rsidRPr="008E770F">
        <w:rPr>
          <w:rFonts w:eastAsia="Calibri"/>
        </w:rPr>
        <w:t>This State EAD Response Plan will provide Victorian Government departments and relevant agencies with guidance to inform planning to meet their statutory obligations</w:t>
      </w:r>
      <w:r w:rsidRPr="008E770F" w:rsidDel="00D27409">
        <w:rPr>
          <w:rFonts w:eastAsia="Calibri"/>
        </w:rPr>
        <w:t xml:space="preserve"> </w:t>
      </w:r>
      <w:r w:rsidRPr="008E770F">
        <w:rPr>
          <w:rFonts w:eastAsia="Calibri"/>
        </w:rPr>
        <w:t>and responsibilities under Victoria’s emergency management arrangements</w:t>
      </w:r>
      <w:r w:rsidR="009E0DA2" w:rsidRPr="008E770F">
        <w:rPr>
          <w:rFonts w:eastAsia="Calibri"/>
        </w:rPr>
        <w:t xml:space="preserve"> </w:t>
      </w:r>
      <w:r w:rsidR="00161C33" w:rsidRPr="008E770F">
        <w:rPr>
          <w:rFonts w:eastAsia="Calibri"/>
        </w:rPr>
        <w:t>and support the analysis of</w:t>
      </w:r>
      <w:r w:rsidR="004757E9" w:rsidRPr="008E770F">
        <w:rPr>
          <w:rFonts w:eastAsia="Calibri"/>
        </w:rPr>
        <w:t xml:space="preserve"> potential impact</w:t>
      </w:r>
      <w:r w:rsidR="000E4C3B" w:rsidRPr="008E770F">
        <w:rPr>
          <w:rFonts w:eastAsia="Calibri"/>
        </w:rPr>
        <w:t>s</w:t>
      </w:r>
      <w:r w:rsidR="007D4544">
        <w:rPr>
          <w:rFonts w:eastAsia="Calibri"/>
        </w:rPr>
        <w:t>,</w:t>
      </w:r>
      <w:r w:rsidR="000E4C3B" w:rsidRPr="008E770F">
        <w:rPr>
          <w:rFonts w:eastAsia="Calibri"/>
        </w:rPr>
        <w:t xml:space="preserve"> risk</w:t>
      </w:r>
      <w:r w:rsidR="007D4544">
        <w:rPr>
          <w:rFonts w:eastAsia="Calibri"/>
        </w:rPr>
        <w:t>s</w:t>
      </w:r>
      <w:r w:rsidR="000E4C3B" w:rsidRPr="008E770F">
        <w:rPr>
          <w:rFonts w:eastAsia="Calibri"/>
        </w:rPr>
        <w:t xml:space="preserve"> and </w:t>
      </w:r>
      <w:r w:rsidR="00C061CA" w:rsidRPr="008E770F">
        <w:rPr>
          <w:rFonts w:eastAsia="Calibri"/>
        </w:rPr>
        <w:t xml:space="preserve">consequences </w:t>
      </w:r>
      <w:r w:rsidR="001F0543">
        <w:rPr>
          <w:rFonts w:eastAsia="Calibri"/>
        </w:rPr>
        <w:t>for</w:t>
      </w:r>
      <w:r w:rsidR="00364BD1" w:rsidRPr="008E770F">
        <w:rPr>
          <w:rFonts w:eastAsia="Calibri"/>
        </w:rPr>
        <w:t xml:space="preserve"> their organi</w:t>
      </w:r>
      <w:r w:rsidR="00C85203" w:rsidRPr="008E770F">
        <w:rPr>
          <w:rFonts w:eastAsia="Calibri"/>
        </w:rPr>
        <w:t>sations’ service delivery</w:t>
      </w:r>
      <w:r w:rsidRPr="008E770F">
        <w:rPr>
          <w:rFonts w:eastAsia="Calibri"/>
        </w:rPr>
        <w:t xml:space="preserve">. </w:t>
      </w:r>
    </w:p>
    <w:p w14:paraId="3B7912B9" w14:textId="4D5BEF7E" w:rsidR="009B1EE3" w:rsidRPr="00746FE4" w:rsidRDefault="009B1EE3" w:rsidP="009A5F36">
      <w:pPr>
        <w:pStyle w:val="Heading2"/>
      </w:pPr>
      <w:bookmarkStart w:id="28" w:name="_Toc148088581"/>
      <w:bookmarkStart w:id="29" w:name="_Toc165454279"/>
      <w:bookmarkEnd w:id="27"/>
      <w:r w:rsidRPr="00746FE4">
        <w:t>Scope</w:t>
      </w:r>
      <w:bookmarkEnd w:id="28"/>
      <w:bookmarkEnd w:id="29"/>
    </w:p>
    <w:p w14:paraId="3D321ECB" w14:textId="337E154A" w:rsidR="009B1EE3" w:rsidRPr="008E770F" w:rsidRDefault="009B1EE3" w:rsidP="009B1EE3">
      <w:r w:rsidRPr="008E770F">
        <w:t xml:space="preserve">The State EAD Response Plan provides strategic information about Victoria’s mitigation, preparedness, response, </w:t>
      </w:r>
      <w:r w:rsidR="00E25661" w:rsidRPr="008E770F">
        <w:t>relief and</w:t>
      </w:r>
      <w:r w:rsidRPr="008E770F">
        <w:t xml:space="preserve"> recovery arrangements for a Level 3 EAD biosecurity emergency. </w:t>
      </w:r>
    </w:p>
    <w:p w14:paraId="46D42D88" w14:textId="77777777" w:rsidR="009B1EE3" w:rsidRPr="008E770F" w:rsidRDefault="009B1EE3" w:rsidP="009B1EE3">
      <w:r w:rsidRPr="008E770F">
        <w:t>The State EAD Response Plan:</w:t>
      </w:r>
    </w:p>
    <w:p w14:paraId="54E3A7CD" w14:textId="1F70AF18" w:rsidR="009B1EE3" w:rsidRPr="008E770F" w:rsidRDefault="009B1EE3" w:rsidP="00E572B4">
      <w:pPr>
        <w:pStyle w:val="Bullet"/>
      </w:pPr>
      <w:r w:rsidRPr="008E770F">
        <w:t>outlines the legal framework for managing an EAD response at a national and state level</w:t>
      </w:r>
    </w:p>
    <w:p w14:paraId="3CA944CE" w14:textId="6D77730E" w:rsidR="009B1EE3" w:rsidRPr="008E770F" w:rsidRDefault="009B1EE3" w:rsidP="00E572B4">
      <w:pPr>
        <w:pStyle w:val="Bullet"/>
        <w:rPr>
          <w:rFonts w:eastAsiaTheme="minorEastAsia"/>
        </w:rPr>
      </w:pPr>
      <w:r w:rsidRPr="008E770F">
        <w:t>describes the EAD response</w:t>
      </w:r>
      <w:r w:rsidR="00293E05" w:rsidRPr="008E770F">
        <w:t xml:space="preserve"> </w:t>
      </w:r>
      <w:r w:rsidR="00C71E55" w:rsidRPr="008E770F">
        <w:t>to contain and eradicate the disease</w:t>
      </w:r>
      <w:r w:rsidRPr="008E770F">
        <w:t>, including:</w:t>
      </w:r>
    </w:p>
    <w:p w14:paraId="44C16ACD" w14:textId="42B07ECF" w:rsidR="009B1EE3" w:rsidRPr="008E770F" w:rsidRDefault="009B1EE3" w:rsidP="00276F91">
      <w:pPr>
        <w:pStyle w:val="Bullet2"/>
        <w:ind w:left="851" w:hanging="284"/>
        <w:rPr>
          <w:rFonts w:eastAsiaTheme="minorEastAsia"/>
        </w:rPr>
      </w:pPr>
      <w:r w:rsidRPr="008E770F">
        <w:t>roles and responsibilities</w:t>
      </w:r>
      <w:r w:rsidR="002E6188" w:rsidRPr="008E770F">
        <w:t>,</w:t>
      </w:r>
      <w:r w:rsidRPr="008E770F">
        <w:t xml:space="preserve"> and control and support arrangements for managing an EAD response (in accordance with the SEMP and Biosecurity Su</w:t>
      </w:r>
      <w:r w:rsidR="00E21339">
        <w:t>b P</w:t>
      </w:r>
      <w:r w:rsidRPr="008E770F">
        <w:t>lan)</w:t>
      </w:r>
    </w:p>
    <w:p w14:paraId="4B2B1DC1" w14:textId="77777777" w:rsidR="009B1EE3" w:rsidRPr="008E770F" w:rsidRDefault="009B1EE3" w:rsidP="00276F91">
      <w:pPr>
        <w:pStyle w:val="Bullet2"/>
        <w:ind w:left="851" w:hanging="284"/>
        <w:rPr>
          <w:rFonts w:eastAsiaTheme="minorEastAsia"/>
        </w:rPr>
      </w:pPr>
      <w:r w:rsidRPr="008E770F">
        <w:t>the key priorities of key officials, meetings and centres involved in control, command and coordination in a response</w:t>
      </w:r>
    </w:p>
    <w:p w14:paraId="50214270" w14:textId="77777777" w:rsidR="009B1EE3" w:rsidRPr="008E770F" w:rsidRDefault="009B1EE3" w:rsidP="00E572B4">
      <w:pPr>
        <w:pStyle w:val="Bullet"/>
      </w:pPr>
      <w:r w:rsidRPr="008E770F">
        <w:t>addresses resourcing, staff safety and wellbeing in managing an EAD incursion</w:t>
      </w:r>
    </w:p>
    <w:p w14:paraId="26FEADE9" w14:textId="77777777" w:rsidR="009B1EE3" w:rsidRPr="008E770F" w:rsidRDefault="009B1EE3" w:rsidP="00E572B4">
      <w:pPr>
        <w:pStyle w:val="Bullet"/>
      </w:pPr>
      <w:r w:rsidRPr="008E770F">
        <w:t xml:space="preserve">highlights potential EAD consequences for various sectors </w:t>
      </w:r>
    </w:p>
    <w:p w14:paraId="13629AB7" w14:textId="77777777" w:rsidR="009B1EE3" w:rsidRPr="008E770F" w:rsidRDefault="009B1EE3" w:rsidP="00E572B4">
      <w:pPr>
        <w:pStyle w:val="Bullet"/>
      </w:pPr>
      <w:r w:rsidRPr="008E770F">
        <w:lastRenderedPageBreak/>
        <w:t xml:space="preserve">strengthens accountability for managing and mitigating risks associated with an EAD incursion under Victoria’s emergency management arrangements </w:t>
      </w:r>
    </w:p>
    <w:p w14:paraId="48D61481" w14:textId="2C17A1A4" w:rsidR="009B1EE3" w:rsidRPr="008E770F" w:rsidRDefault="009B1EE3" w:rsidP="00E572B4">
      <w:pPr>
        <w:pStyle w:val="Bullet"/>
      </w:pPr>
      <w:r w:rsidRPr="008E770F">
        <w:t>outlines how industry and community will be provided with information, guidanc</w:t>
      </w:r>
      <w:r w:rsidR="00A34513">
        <w:t>e</w:t>
      </w:r>
      <w:r w:rsidRPr="008E770F">
        <w:t xml:space="preserve"> and advice about an EAD response</w:t>
      </w:r>
      <w:r w:rsidR="00222562" w:rsidRPr="008E770F">
        <w:t>.</w:t>
      </w:r>
    </w:p>
    <w:p w14:paraId="2EF67E11" w14:textId="5604A891" w:rsidR="009878A4" w:rsidRPr="008E770F" w:rsidRDefault="009B1EE3" w:rsidP="009B1EE3">
      <w:r w:rsidRPr="008E770F">
        <w:t>The</w:t>
      </w:r>
      <w:r w:rsidRPr="008E770F" w:rsidDel="003D21A4">
        <w:t xml:space="preserve"> </w:t>
      </w:r>
      <w:r w:rsidRPr="008E770F">
        <w:t>State EAD Response</w:t>
      </w:r>
      <w:r w:rsidRPr="008E770F" w:rsidDel="003D21A4">
        <w:t xml:space="preserve"> </w:t>
      </w:r>
      <w:r w:rsidRPr="008E770F">
        <w:t xml:space="preserve">Plan is supported by a suite of operational </w:t>
      </w:r>
      <w:r w:rsidR="003E378A">
        <w:t>arrangements</w:t>
      </w:r>
      <w:r w:rsidRPr="008E770F">
        <w:t>, protocols and guides that provide additional detail so that those involved before, during or after an emergency have</w:t>
      </w:r>
      <w:r w:rsidR="00140386" w:rsidRPr="008E770F">
        <w:t xml:space="preserve"> the</w:t>
      </w:r>
      <w:r w:rsidRPr="008E770F">
        <w:t xml:space="preserve"> information they need to meet their responsibilities.</w:t>
      </w:r>
    </w:p>
    <w:p w14:paraId="12224C1E" w14:textId="7FC3E021" w:rsidR="009878A4" w:rsidRPr="008E770F" w:rsidRDefault="00613368" w:rsidP="009B1EE3">
      <w:r w:rsidRPr="008E770F">
        <w:t xml:space="preserve">The State EAD Response Plan </w:t>
      </w:r>
      <w:r w:rsidR="00641BB2" w:rsidRPr="008E770F">
        <w:t>does not outline</w:t>
      </w:r>
      <w:r w:rsidR="000C4B3E" w:rsidRPr="008E770F">
        <w:t xml:space="preserve"> the response</w:t>
      </w:r>
      <w:r w:rsidR="005B79D8" w:rsidRPr="008E770F">
        <w:t xml:space="preserve"> </w:t>
      </w:r>
      <w:r w:rsidR="00C015FC" w:rsidRPr="008E770F">
        <w:t>for management of an EAD if eradication</w:t>
      </w:r>
      <w:r w:rsidR="00B421C9" w:rsidRPr="008E770F">
        <w:t xml:space="preserve"> of the disease</w:t>
      </w:r>
      <w:r w:rsidR="00C015FC" w:rsidRPr="008E770F">
        <w:t xml:space="preserve"> is </w:t>
      </w:r>
      <w:r w:rsidR="009273FD" w:rsidRPr="008E770F">
        <w:t>determined</w:t>
      </w:r>
      <w:r w:rsidR="00C015FC" w:rsidRPr="008E770F">
        <w:t xml:space="preserve"> </w:t>
      </w:r>
      <w:r w:rsidR="00575093" w:rsidRPr="008E770F">
        <w:t xml:space="preserve">not </w:t>
      </w:r>
      <w:r w:rsidR="00C015FC" w:rsidRPr="008E770F">
        <w:t>feasible.</w:t>
      </w:r>
      <w:r w:rsidR="006C77CF" w:rsidRPr="008E770F">
        <w:t xml:space="preserve"> If this occur</w:t>
      </w:r>
      <w:r w:rsidR="00575093" w:rsidRPr="008E770F">
        <w:t>s</w:t>
      </w:r>
      <w:r w:rsidR="006C77CF" w:rsidRPr="008E770F">
        <w:t>, a transition to</w:t>
      </w:r>
      <w:r w:rsidR="001C59EB" w:rsidRPr="008E770F">
        <w:t xml:space="preserve"> management plan will be developed </w:t>
      </w:r>
      <w:r w:rsidR="003D7848" w:rsidRPr="008E770F">
        <w:t>by the</w:t>
      </w:r>
      <w:r w:rsidR="00A94C58" w:rsidRPr="008E770F">
        <w:t xml:space="preserve"> Consultative Committee on Emergency </w:t>
      </w:r>
      <w:r w:rsidR="00074D54" w:rsidRPr="008E770F">
        <w:t>Animal Diseases</w:t>
      </w:r>
      <w:r w:rsidR="003D7848" w:rsidRPr="008E770F">
        <w:t xml:space="preserve"> </w:t>
      </w:r>
      <w:r w:rsidR="00074D54" w:rsidRPr="008E770F">
        <w:t>(</w:t>
      </w:r>
      <w:r w:rsidR="003D7848" w:rsidRPr="008E770F">
        <w:t>CCEAD</w:t>
      </w:r>
      <w:r w:rsidR="00074D54" w:rsidRPr="008E770F">
        <w:t>)</w:t>
      </w:r>
      <w:r w:rsidR="003D7848" w:rsidRPr="008E770F">
        <w:t xml:space="preserve"> in consultation with government and industry. </w:t>
      </w:r>
    </w:p>
    <w:p w14:paraId="57DD7147" w14:textId="165AA848" w:rsidR="009B1EE3" w:rsidRPr="008E770F" w:rsidRDefault="00924DFE" w:rsidP="009B1EE3">
      <w:r w:rsidRPr="008E770F">
        <w:t xml:space="preserve">Appendix C </w:t>
      </w:r>
      <w:r w:rsidR="009B1EE3" w:rsidRPr="008E770F">
        <w:t xml:space="preserve">provides a list of internal and external key </w:t>
      </w:r>
      <w:r w:rsidR="00A552FF" w:rsidRPr="008E770F">
        <w:t xml:space="preserve">operational </w:t>
      </w:r>
      <w:r w:rsidR="009B1EE3" w:rsidRPr="008E770F">
        <w:t>documents that support an EAD response.</w:t>
      </w:r>
    </w:p>
    <w:p w14:paraId="0E170CC7" w14:textId="710AB589" w:rsidR="001117F8" w:rsidRPr="008E770F" w:rsidRDefault="001117F8" w:rsidP="009A5F36">
      <w:pPr>
        <w:pStyle w:val="Heading2"/>
      </w:pPr>
      <w:bookmarkStart w:id="30" w:name="_Toc148088582"/>
      <w:bookmarkStart w:id="31" w:name="_Toc165454280"/>
      <w:r w:rsidRPr="008E770F">
        <w:t>Audience</w:t>
      </w:r>
      <w:bookmarkEnd w:id="30"/>
      <w:bookmarkEnd w:id="31"/>
    </w:p>
    <w:p w14:paraId="61A9968E" w14:textId="77777777" w:rsidR="00317716" w:rsidRPr="008E770F" w:rsidRDefault="00E33262" w:rsidP="00BD38AB">
      <w:r w:rsidRPr="008E770F">
        <w:t>The primary audience</w:t>
      </w:r>
      <w:r w:rsidR="004C4E08" w:rsidRPr="008E770F">
        <w:t>s</w:t>
      </w:r>
      <w:r w:rsidRPr="008E770F">
        <w:t xml:space="preserve"> for the State EAD Response Plan are Victorian Government departments, agencies and bodies with emergency preparedness, relief and response roles as outlined in the SEMP. </w:t>
      </w:r>
      <w:r w:rsidR="00BD38AB" w:rsidRPr="008E770F">
        <w:t xml:space="preserve">For example, </w:t>
      </w:r>
      <w:r w:rsidR="00E74747" w:rsidRPr="008E770F">
        <w:t>f</w:t>
      </w:r>
      <w:r w:rsidR="00BD38AB" w:rsidRPr="008E770F">
        <w:t>or Victorian Government departments and agencies, this plan will</w:t>
      </w:r>
      <w:r w:rsidR="00317716" w:rsidRPr="008E770F">
        <w:t>:</w:t>
      </w:r>
    </w:p>
    <w:p w14:paraId="365E0B45" w14:textId="40246320" w:rsidR="00317716" w:rsidRPr="008E770F" w:rsidRDefault="00BD38AB" w:rsidP="00276F91">
      <w:pPr>
        <w:pStyle w:val="Bullet"/>
      </w:pPr>
      <w:r w:rsidRPr="008E770F">
        <w:t>support whole</w:t>
      </w:r>
      <w:r w:rsidR="00244C73">
        <w:t>-</w:t>
      </w:r>
      <w:r w:rsidRPr="008E770F">
        <w:t>of</w:t>
      </w:r>
      <w:r w:rsidR="00244C73">
        <w:t>-</w:t>
      </w:r>
      <w:r w:rsidRPr="008E770F">
        <w:t>government and portfolio specific planning for an EAD outbreak</w:t>
      </w:r>
    </w:p>
    <w:p w14:paraId="6FB3373A" w14:textId="188FD5C8" w:rsidR="00317716" w:rsidRPr="008E770F" w:rsidRDefault="00BD38AB" w:rsidP="00276F91">
      <w:pPr>
        <w:pStyle w:val="Bullet"/>
      </w:pPr>
      <w:r w:rsidRPr="008E770F">
        <w:t xml:space="preserve">ensure there is awareness of the reason why particular decisions are being made </w:t>
      </w:r>
    </w:p>
    <w:p w14:paraId="7CE4D6CA" w14:textId="08102DA1" w:rsidR="00BD38AB" w:rsidRPr="008E770F" w:rsidRDefault="00BD38AB" w:rsidP="00276F91">
      <w:pPr>
        <w:pStyle w:val="Bullet"/>
      </w:pPr>
      <w:r w:rsidRPr="008E770F">
        <w:t>understand when and where key decisions are being made in an EAD response.</w:t>
      </w:r>
    </w:p>
    <w:p w14:paraId="609ABBAE" w14:textId="307C80FE" w:rsidR="00AA615B" w:rsidRPr="008E770F" w:rsidRDefault="00E33262" w:rsidP="00D426A0">
      <w:r w:rsidRPr="008E770F">
        <w:t>The State EAD Response Plan may also be used by organisations, groups and individuals within the Victorian regional or agricultural sectors who may be</w:t>
      </w:r>
      <w:r w:rsidRPr="008E770F" w:rsidDel="00787EAE">
        <w:t xml:space="preserve"> </w:t>
      </w:r>
      <w:r w:rsidRPr="008E770F">
        <w:t>impacted by</w:t>
      </w:r>
      <w:r w:rsidR="00785849" w:rsidRPr="008E770F">
        <w:t>,</w:t>
      </w:r>
      <w:r w:rsidRPr="008E770F">
        <w:t xml:space="preserve"> or involved </w:t>
      </w:r>
      <w:r w:rsidR="00643765">
        <w:t>in</w:t>
      </w:r>
      <w:r w:rsidR="00785849" w:rsidRPr="008E770F">
        <w:t>,</w:t>
      </w:r>
      <w:r w:rsidRPr="008E770F">
        <w:t xml:space="preserve"> an EAD emergency in preparedness, response, relief or recovery roles</w:t>
      </w:r>
      <w:r w:rsidRPr="008E770F" w:rsidDel="00423BF8">
        <w:t xml:space="preserve"> or functions</w:t>
      </w:r>
      <w:r w:rsidRPr="008E770F" w:rsidDel="00062769">
        <w:t>.</w:t>
      </w:r>
      <w:r w:rsidR="009E5E08" w:rsidRPr="008E770F">
        <w:t xml:space="preserve"> </w:t>
      </w:r>
    </w:p>
    <w:p w14:paraId="17290967" w14:textId="76A3CC93" w:rsidR="00E33262" w:rsidRPr="008E770F" w:rsidRDefault="00E33262" w:rsidP="009A5F36">
      <w:pPr>
        <w:pStyle w:val="Heading2"/>
      </w:pPr>
      <w:bookmarkStart w:id="32" w:name="_Toc148088583"/>
      <w:bookmarkStart w:id="33" w:name="_Toc165454281"/>
      <w:r w:rsidRPr="008E770F">
        <w:t>Assumptions</w:t>
      </w:r>
      <w:bookmarkEnd w:id="32"/>
      <w:bookmarkEnd w:id="33"/>
    </w:p>
    <w:p w14:paraId="764B4F1B" w14:textId="77777777" w:rsidR="000F3006" w:rsidRPr="008E770F" w:rsidRDefault="000F3006" w:rsidP="000F3006">
      <w:pPr>
        <w:rPr>
          <w:rFonts w:cstheme="minorHAnsi"/>
          <w:color w:val="000000"/>
        </w:rPr>
      </w:pPr>
      <w:r w:rsidRPr="008E770F">
        <w:t>The State EAD Response Plan is based on the following assumptions:</w:t>
      </w:r>
    </w:p>
    <w:p w14:paraId="4226C4B5" w14:textId="0BDE47FF" w:rsidR="000F3006" w:rsidRPr="008E770F" w:rsidRDefault="000F3006" w:rsidP="004A6538">
      <w:pPr>
        <w:pStyle w:val="Bullet"/>
      </w:pPr>
      <w:r w:rsidRPr="008E770F">
        <w:t>The reader is familiar with the SEMP</w:t>
      </w:r>
      <w:r w:rsidRPr="008E770F" w:rsidDel="003E37EC">
        <w:t xml:space="preserve"> </w:t>
      </w:r>
      <w:r w:rsidRPr="008E770F">
        <w:t>as it outlines the holistic details of the arrangements for an integrated, coordinated and comprehensive approach to emergency management in Victoria</w:t>
      </w:r>
      <w:r w:rsidR="001C1408">
        <w:t>.</w:t>
      </w:r>
    </w:p>
    <w:p w14:paraId="64551E02" w14:textId="451F9955" w:rsidR="000F3006" w:rsidRPr="008E770F" w:rsidRDefault="000F3006" w:rsidP="004A6538">
      <w:pPr>
        <w:pStyle w:val="Bullet"/>
      </w:pPr>
      <w:r w:rsidRPr="008E770F">
        <w:t xml:space="preserve">The reader is familiar with the </w:t>
      </w:r>
      <w:r w:rsidRPr="008E770F" w:rsidDel="0076008B">
        <w:t xml:space="preserve">Biosecurity </w:t>
      </w:r>
      <w:r w:rsidRPr="008E770F">
        <w:t>Sub</w:t>
      </w:r>
      <w:r w:rsidR="008F3CA1">
        <w:t xml:space="preserve"> </w:t>
      </w:r>
      <w:r w:rsidRPr="008E770F">
        <w:t>Plan, as it provides an overview of the current arrangements for the management of biosecurity emergencies (excluding human health emergencies and non-EAD wildlife emergencies) in Victoria</w:t>
      </w:r>
      <w:r w:rsidR="006D4E35">
        <w:t>.</w:t>
      </w:r>
    </w:p>
    <w:p w14:paraId="306D0CCB" w14:textId="74F135AD" w:rsidR="000F3006" w:rsidRPr="008E770F" w:rsidRDefault="000F3006" w:rsidP="004A6538">
      <w:pPr>
        <w:pStyle w:val="Bullet"/>
      </w:pPr>
      <w:r w:rsidRPr="008E770F">
        <w:t>Details regarding relevant activities of individual agencies are covered in agency plans and supporting plans, documents and doctrine</w:t>
      </w:r>
      <w:r w:rsidR="00EF7CE9">
        <w:t>.</w:t>
      </w:r>
    </w:p>
    <w:p w14:paraId="629087F5" w14:textId="772019B2" w:rsidR="000F3006" w:rsidRPr="008E770F" w:rsidRDefault="000F3006" w:rsidP="004A6538">
      <w:pPr>
        <w:pStyle w:val="Bullet"/>
      </w:pPr>
      <w:r w:rsidRPr="008E770F">
        <w:t>The State EAD Response Plan will be activated for a Level 3</w:t>
      </w:r>
      <w:r w:rsidR="00440E3C" w:rsidRPr="008E770F">
        <w:t xml:space="preserve"> or above</w:t>
      </w:r>
      <w:r w:rsidRPr="008E770F">
        <w:t xml:space="preserve"> Class 2 EAD biosecurity emergency as defined in </w:t>
      </w:r>
      <w:r w:rsidRPr="008E770F" w:rsidDel="00DF59E4">
        <w:t>the</w:t>
      </w:r>
      <w:r w:rsidRPr="008E770F" w:rsidDel="00700B85">
        <w:t xml:space="preserve"> </w:t>
      </w:r>
      <w:r w:rsidRPr="008E770F">
        <w:t>Biosecurity Sub</w:t>
      </w:r>
      <w:r w:rsidR="00C51925">
        <w:t xml:space="preserve"> </w:t>
      </w:r>
      <w:r w:rsidRPr="008E770F">
        <w:t>Plan. For Level 1 and 2 Class 2 EAD biosecurity emergencies</w:t>
      </w:r>
      <w:r w:rsidR="00F81B16">
        <w:t>,</w:t>
      </w:r>
      <w:r w:rsidRPr="008E770F">
        <w:t xml:space="preserve"> see the </w:t>
      </w:r>
      <w:hyperlink r:id="rId49" w:history="1">
        <w:r w:rsidRPr="008E770F">
          <w:rPr>
            <w:rStyle w:val="Hyperlink"/>
          </w:rPr>
          <w:t>Biosecurity Sub</w:t>
        </w:r>
        <w:r w:rsidR="00623B92">
          <w:rPr>
            <w:rStyle w:val="Hyperlink"/>
          </w:rPr>
          <w:t xml:space="preserve"> P</w:t>
        </w:r>
        <w:r w:rsidRPr="008E770F">
          <w:rPr>
            <w:rStyle w:val="Hyperlink"/>
          </w:rPr>
          <w:t>lan</w:t>
        </w:r>
      </w:hyperlink>
      <w:r w:rsidRPr="008E770F">
        <w:t>.</w:t>
      </w:r>
      <w:r w:rsidR="00412393" w:rsidRPr="008E770F">
        <w:t xml:space="preserve"> Level 4 and Level 5 Class 2 EAD biosecurity emergenc</w:t>
      </w:r>
      <w:r w:rsidR="0060147B" w:rsidRPr="008E770F">
        <w:t xml:space="preserve">ies are equivalent Level 3 emergencies that require </w:t>
      </w:r>
      <w:r w:rsidR="00573AF5" w:rsidRPr="008E770F">
        <w:t>international or interjurisdictional resources</w:t>
      </w:r>
      <w:r w:rsidR="00424ABD">
        <w:t>.</w:t>
      </w:r>
    </w:p>
    <w:p w14:paraId="5DBCB564" w14:textId="1C8D3FB1" w:rsidR="000F3006" w:rsidRPr="008E770F" w:rsidRDefault="000F3006" w:rsidP="004A6538">
      <w:pPr>
        <w:pStyle w:val="Bullet"/>
      </w:pPr>
      <w:r w:rsidRPr="008E770F">
        <w:t>The State EAD Response Plan may be activated in response to a detection of an EAD emergency anywhere in Australia, not only within Victoria</w:t>
      </w:r>
      <w:r w:rsidR="00316289">
        <w:t>.</w:t>
      </w:r>
    </w:p>
    <w:p w14:paraId="2B87B30B" w14:textId="0DDC66F8" w:rsidR="000F3006" w:rsidRPr="008E770F" w:rsidRDefault="000F3006" w:rsidP="004A6538">
      <w:pPr>
        <w:pStyle w:val="Bullet"/>
      </w:pPr>
      <w:r w:rsidRPr="008E770F">
        <w:t xml:space="preserve">A Level 3 </w:t>
      </w:r>
      <w:r w:rsidR="00682BDC" w:rsidRPr="008E770F">
        <w:t xml:space="preserve">or above </w:t>
      </w:r>
      <w:r w:rsidRPr="008E770F">
        <w:t>Class 2 EAD biosecurity emergency will require activation of whole of state emergency management arrangements</w:t>
      </w:r>
      <w:r w:rsidR="00233C28" w:rsidRPr="008E770F">
        <w:t xml:space="preserve">. </w:t>
      </w:r>
      <w:r w:rsidR="000465BB" w:rsidRPr="008E770F">
        <w:t xml:space="preserve">Level 1 and Level 2 events are </w:t>
      </w:r>
      <w:r w:rsidR="001E2E11" w:rsidRPr="008E770F">
        <w:t>generally</w:t>
      </w:r>
      <w:r w:rsidR="000465BB" w:rsidRPr="008E770F">
        <w:t xml:space="preserve"> managed through Agriculture Victoria’s biosecurity functions under the</w:t>
      </w:r>
      <w:r w:rsidR="009B0F87">
        <w:t xml:space="preserve"> </w:t>
      </w:r>
      <w:r w:rsidR="000465BB" w:rsidRPr="008E770F">
        <w:t>Biosecurity Sub</w:t>
      </w:r>
      <w:r w:rsidR="009B0F87">
        <w:t xml:space="preserve"> </w:t>
      </w:r>
      <w:r w:rsidR="000465BB" w:rsidRPr="008E770F">
        <w:t>Plan</w:t>
      </w:r>
      <w:r w:rsidR="00C3614A" w:rsidRPr="008E770F">
        <w:t xml:space="preserve">, </w:t>
      </w:r>
      <w:r w:rsidR="0014199C" w:rsidRPr="008E770F">
        <w:t xml:space="preserve">but in some cases a Level 2 event may also require </w:t>
      </w:r>
      <w:r w:rsidR="00763C72" w:rsidRPr="008E770F">
        <w:t>activation of</w:t>
      </w:r>
      <w:r w:rsidR="003E378A">
        <w:t xml:space="preserve"> Class 2</w:t>
      </w:r>
      <w:r w:rsidR="0014199C" w:rsidRPr="008E770F">
        <w:t xml:space="preserve"> emergency</w:t>
      </w:r>
      <w:r w:rsidR="00763C72" w:rsidRPr="008E770F">
        <w:t xml:space="preserve"> arrangements</w:t>
      </w:r>
      <w:r w:rsidR="00E342E1">
        <w:t>.</w:t>
      </w:r>
    </w:p>
    <w:p w14:paraId="0FEC6E30" w14:textId="79AFC22D" w:rsidR="000F3006" w:rsidRPr="008E770F" w:rsidRDefault="000F3006" w:rsidP="004A6538">
      <w:pPr>
        <w:pStyle w:val="Bullet"/>
      </w:pPr>
      <w:r w:rsidRPr="008E770F">
        <w:t xml:space="preserve">A Level 3 Class 2 EAD biosecurity emergency will exceed the capacity of DEECA to resource </w:t>
      </w:r>
      <w:r w:rsidR="00836756" w:rsidRPr="008E770F">
        <w:t>arrangements</w:t>
      </w:r>
      <w:r w:rsidR="00557BA8" w:rsidRPr="008E770F">
        <w:t xml:space="preserve"> </w:t>
      </w:r>
      <w:r w:rsidRPr="008E770F">
        <w:t>effectively. The emergency is expected to be large, complex and protracted with significant impacts on the Victorian community requiring early initiation of support from departments and agencies</w:t>
      </w:r>
      <w:r w:rsidR="00DB1EF3">
        <w:t>.</w:t>
      </w:r>
    </w:p>
    <w:p w14:paraId="4E888AFE" w14:textId="3A208931" w:rsidR="005D3B97" w:rsidRPr="00A35407" w:rsidRDefault="000F3006" w:rsidP="004A6538">
      <w:pPr>
        <w:pStyle w:val="Bullet"/>
      </w:pPr>
      <w:r w:rsidRPr="008E770F">
        <w:t xml:space="preserve">The incident could lead to a declaration of a State of Emergency under the </w:t>
      </w:r>
      <w:r w:rsidRPr="008E770F">
        <w:rPr>
          <w:i/>
          <w:iCs/>
        </w:rPr>
        <w:t>Public</w:t>
      </w:r>
      <w:r w:rsidRPr="008E770F">
        <w:t xml:space="preserve"> </w:t>
      </w:r>
      <w:r w:rsidRPr="008E770F">
        <w:rPr>
          <w:i/>
          <w:iCs/>
        </w:rPr>
        <w:t>Administration Act 2004</w:t>
      </w:r>
      <w:r w:rsidR="00F53EAD">
        <w:rPr>
          <w:i/>
          <w:iCs/>
        </w:rPr>
        <w:t xml:space="preserve"> </w:t>
      </w:r>
      <w:r w:rsidR="00F53EAD">
        <w:t>(Vic)</w:t>
      </w:r>
      <w:r w:rsidRPr="008E770F" w:rsidDel="00D35066">
        <w:rPr>
          <w:i/>
        </w:rPr>
        <w:t xml:space="preserve"> </w:t>
      </w:r>
      <w:r w:rsidRPr="008E770F">
        <w:t>(</w:t>
      </w:r>
      <w:r w:rsidRPr="00991A75">
        <w:t>PA Act</w:t>
      </w:r>
      <w:r w:rsidRPr="008E770F">
        <w:t>)</w:t>
      </w:r>
      <w:r w:rsidRPr="008E770F" w:rsidDel="00D35066">
        <w:t xml:space="preserve"> </w:t>
      </w:r>
      <w:r w:rsidRPr="008E770F">
        <w:t xml:space="preserve">or a declaration of a State of Disaster under the </w:t>
      </w:r>
      <w:r w:rsidRPr="00A35407">
        <w:t>E</w:t>
      </w:r>
      <w:r w:rsidR="00900B46" w:rsidRPr="00A35407">
        <w:t>M Act 1986</w:t>
      </w:r>
      <w:r w:rsidRPr="00A35407">
        <w:t xml:space="preserve"> by the Premier.</w:t>
      </w:r>
    </w:p>
    <w:p w14:paraId="7260E027" w14:textId="7F6BA899" w:rsidR="00E33262" w:rsidRPr="00A35407" w:rsidRDefault="001769F4" w:rsidP="009A5F36">
      <w:pPr>
        <w:pStyle w:val="Heading2"/>
      </w:pPr>
      <w:bookmarkStart w:id="34" w:name="_Toc148088584"/>
      <w:bookmarkStart w:id="35" w:name="_Toc165454282"/>
      <w:r w:rsidRPr="00A35407">
        <w:lastRenderedPageBreak/>
        <w:t>Activation</w:t>
      </w:r>
      <w:bookmarkEnd w:id="34"/>
      <w:bookmarkEnd w:id="35"/>
    </w:p>
    <w:p w14:paraId="76621DD0" w14:textId="3E02A595" w:rsidR="00AA54DB" w:rsidRPr="008E770F" w:rsidRDefault="001769F4" w:rsidP="001769F4">
      <w:r w:rsidRPr="008E770F">
        <w:t>The arrangements in the State EAD Response Plan are activated when a State Controller</w:t>
      </w:r>
      <w:r w:rsidRPr="008E770F" w:rsidDel="00193431">
        <w:t xml:space="preserve"> </w:t>
      </w:r>
      <w:r w:rsidRPr="008E770F">
        <w:t>(Biosecurity)</w:t>
      </w:r>
      <w:r w:rsidR="00FD11BE">
        <w:t xml:space="preserve"> </w:t>
      </w:r>
      <w:r w:rsidRPr="008E770F">
        <w:t>is appointed by the Control Agency Officer in Charge (CAOiC), in response to</w:t>
      </w:r>
      <w:r w:rsidR="00184932" w:rsidRPr="008E770F">
        <w:t>,</w:t>
      </w:r>
      <w:r w:rsidRPr="008E770F">
        <w:t xml:space="preserve"> or in preparation for an imminent Class 2 EAD emergency. For a Class 2 EAD emergency, the CAOiC is the Secretary, DEECA. This decision is informed by</w:t>
      </w:r>
      <w:r w:rsidRPr="008E770F" w:rsidDel="00AC53ED">
        <w:t xml:space="preserve"> </w:t>
      </w:r>
      <w:r w:rsidRPr="008E770F">
        <w:t xml:space="preserve">advice from the Chief Veterinary Officer (CVO) of a potential or </w:t>
      </w:r>
      <w:r w:rsidR="00DA7737">
        <w:t>confirmed</w:t>
      </w:r>
      <w:r w:rsidRPr="008E770F">
        <w:t xml:space="preserve"> diagnosis of an EAD anywhere in Australia.</w:t>
      </w:r>
      <w:r w:rsidR="00855D3A" w:rsidRPr="008E770F">
        <w:t xml:space="preserve"> </w:t>
      </w:r>
    </w:p>
    <w:p w14:paraId="5E64D436" w14:textId="1B2FE1F0" w:rsidR="001769F4" w:rsidRPr="008E770F" w:rsidRDefault="00855D3A" w:rsidP="001769F4">
      <w:r w:rsidRPr="008E770F">
        <w:t xml:space="preserve">DEECA, through Agriculture Victoria, as the </w:t>
      </w:r>
      <w:r w:rsidR="006843E1" w:rsidRPr="008E770F">
        <w:t>control</w:t>
      </w:r>
      <w:r w:rsidRPr="008E770F">
        <w:t xml:space="preserve"> agency, has arrangements</w:t>
      </w:r>
      <w:r w:rsidR="00CE5646" w:rsidRPr="008E770F">
        <w:t xml:space="preserve"> in place</w:t>
      </w:r>
      <w:r w:rsidRPr="008E770F">
        <w:t xml:space="preserve"> to rapidly establish control, command and coordination arrangements</w:t>
      </w:r>
      <w:r w:rsidR="00A925CF" w:rsidRPr="008E770F">
        <w:t xml:space="preserve">. This </w:t>
      </w:r>
      <w:r w:rsidR="00551AB2" w:rsidRPr="008E770F">
        <w:t>includ</w:t>
      </w:r>
      <w:r w:rsidR="00A925CF" w:rsidRPr="008E770F">
        <w:t>es</w:t>
      </w:r>
      <w:r w:rsidR="00551AB2" w:rsidRPr="008E770F">
        <w:t xml:space="preserve"> the appointment of a </w:t>
      </w:r>
      <w:r w:rsidR="00F46AF5">
        <w:t>S</w:t>
      </w:r>
      <w:r w:rsidR="00274A68">
        <w:t>tate Controller (Biosecurity)</w:t>
      </w:r>
      <w:r w:rsidR="00D14A89">
        <w:t xml:space="preserve"> and</w:t>
      </w:r>
      <w:r w:rsidR="00551AB2" w:rsidRPr="008E770F">
        <w:t xml:space="preserve"> </w:t>
      </w:r>
      <w:r w:rsidR="00902688" w:rsidRPr="00902688">
        <w:t xml:space="preserve">Deputy State Controllers </w:t>
      </w:r>
      <w:r w:rsidR="00A925CF" w:rsidRPr="008E770F">
        <w:t>to coordinate</w:t>
      </w:r>
      <w:r w:rsidR="00551AB2" w:rsidRPr="008E770F">
        <w:t xml:space="preserve"> with</w:t>
      </w:r>
      <w:r w:rsidR="00B60200" w:rsidRPr="008E770F">
        <w:t xml:space="preserve"> other departments and agencies to respond to an EAD event.</w:t>
      </w:r>
    </w:p>
    <w:p w14:paraId="2CDABBD6" w14:textId="6E2B909E" w:rsidR="001769F4" w:rsidRPr="008E770F" w:rsidRDefault="001769F4" w:rsidP="009A5F36">
      <w:pPr>
        <w:pStyle w:val="Heading2"/>
      </w:pPr>
      <w:bookmarkStart w:id="36" w:name="_Toc148088585"/>
      <w:bookmarkStart w:id="37" w:name="_Toc165454283"/>
      <w:r w:rsidRPr="008E770F">
        <w:t>Review and evaluation</w:t>
      </w:r>
      <w:bookmarkEnd w:id="36"/>
      <w:bookmarkEnd w:id="37"/>
    </w:p>
    <w:p w14:paraId="4EC06F73" w14:textId="4C3FD47A" w:rsidR="00AF757E" w:rsidRPr="008E770F" w:rsidRDefault="00AF757E" w:rsidP="00AF757E">
      <w:r w:rsidRPr="008E770F">
        <w:t>This version is an update of the Victorian Government State EAD Response Plan published in October 2022</w:t>
      </w:r>
      <w:r w:rsidR="00D604FF">
        <w:t>.</w:t>
      </w:r>
      <w:r w:rsidRPr="008E770F">
        <w:rPr>
          <w:rStyle w:val="FootnoteReference"/>
        </w:rPr>
        <w:footnoteReference w:id="4"/>
      </w:r>
      <w:r w:rsidRPr="008E770F">
        <w:t xml:space="preserve"> It has been developed with relevant departments and agencies and incorporates the improvements to preparedness resulting from reviews and evaluation of exercises, </w:t>
      </w:r>
      <w:r w:rsidR="00E86580" w:rsidRPr="008E770F">
        <w:t xml:space="preserve">as well as </w:t>
      </w:r>
      <w:r w:rsidRPr="008E770F">
        <w:t>ongoing reform in the Victorian emergency management sector. This</w:t>
      </w:r>
      <w:r w:rsidRPr="008E770F" w:rsidDel="00050CCE">
        <w:t xml:space="preserve"> </w:t>
      </w:r>
      <w:r w:rsidRPr="008E770F">
        <w:t>version of the State EAD Response</w:t>
      </w:r>
      <w:r w:rsidRPr="008E770F" w:rsidDel="008F0501">
        <w:t xml:space="preserve"> </w:t>
      </w:r>
      <w:r w:rsidRPr="008E770F">
        <w:t xml:space="preserve">Plan </w:t>
      </w:r>
      <w:r w:rsidRPr="008E770F" w:rsidDel="00F039B4">
        <w:t>is</w:t>
      </w:r>
      <w:r w:rsidRPr="008E770F">
        <w:t xml:space="preserve"> current at the time of publication and remains in effect until modified, superseded or withdrawn. The arrangements included in this document are described at a point in time and there may be changes resulting from further reviews and evaluations of exercises, biosecurity emergencies and ongoing reform in the Victorian emergency management sector. The next version of the State EAD Response Plan will incorporate any further changes.</w:t>
      </w:r>
    </w:p>
    <w:p w14:paraId="47806DA3" w14:textId="77777777" w:rsidR="00AF757E" w:rsidRPr="008E770F" w:rsidRDefault="00AF757E" w:rsidP="00AF757E">
      <w:r w:rsidRPr="008E770F">
        <w:t>If the State EAD Response Plan is activated, DEECA, as the control agency, will organise an operational debrief with participating agencies as soon as practicable after the emergency has ceased. All agencies including recovery agencies shall be represented with a view to assessing the adequacy of the response and recommending any changes to the State EAD Response Plan, other agency plans and future operational response activities.</w:t>
      </w:r>
    </w:p>
    <w:p w14:paraId="24FADE68" w14:textId="3AEB344D" w:rsidR="00AF757E" w:rsidRPr="008E770F" w:rsidRDefault="00AF757E" w:rsidP="00AF757E">
      <w:r w:rsidRPr="008E770F">
        <w:t>DEECA adopts the approved approach to lessons management defined in the Emergency Management Victoria</w:t>
      </w:r>
      <w:r w:rsidR="0008523C">
        <w:t>’s</w:t>
      </w:r>
      <w:r w:rsidRPr="008E770F" w:rsidDel="002C2070">
        <w:t xml:space="preserve"> </w:t>
      </w:r>
      <w:r w:rsidRPr="008E770F">
        <w:t>Lessons Management Framework (EM-L</w:t>
      </w:r>
      <w:r w:rsidR="0008523C">
        <w:t>EARN</w:t>
      </w:r>
      <w:r w:rsidRPr="008E770F">
        <w:t>) for all of its biosecurity emergency responses. This approach is based on the national lessons management process of Observations, Insights, Lesson Identified, Lesson Learned</w:t>
      </w:r>
      <w:r w:rsidR="00CD1A4B">
        <w:t>,</w:t>
      </w:r>
      <w:r w:rsidRPr="008E770F">
        <w:t xml:space="preserve"> as defined in the </w:t>
      </w:r>
      <w:hyperlink r:id="rId50" w:history="1">
        <w:r w:rsidRPr="008E770F">
          <w:rPr>
            <w:rStyle w:val="Hyperlink"/>
            <w:i/>
          </w:rPr>
          <w:t>Australian Disaster Resilience Handbook Collection: Lessons Management Handbook</w:t>
        </w:r>
      </w:hyperlink>
      <w:r w:rsidRPr="008E770F">
        <w:t xml:space="preserve">. </w:t>
      </w:r>
    </w:p>
    <w:p w14:paraId="47330D9A" w14:textId="723D65A8" w:rsidR="00AF757E" w:rsidRDefault="00AF757E" w:rsidP="00AF757E">
      <w:r w:rsidRPr="008E770F">
        <w:t>DEECA or E</w:t>
      </w:r>
      <w:r w:rsidR="002C2070">
        <w:t xml:space="preserve">mergency </w:t>
      </w:r>
      <w:r w:rsidRPr="008E770F">
        <w:t>M</w:t>
      </w:r>
      <w:r w:rsidR="002C2070">
        <w:t xml:space="preserve">anagement </w:t>
      </w:r>
      <w:r w:rsidRPr="008E770F">
        <w:t>V</w:t>
      </w:r>
      <w:r w:rsidR="002C2070">
        <w:t>ictoria (EMV)</w:t>
      </w:r>
      <w:r w:rsidRPr="008E770F">
        <w:t xml:space="preserve"> may also undertake real-time monitoring and evaluation of a biosecurity emergency response</w:t>
      </w:r>
      <w:r w:rsidR="00724F95" w:rsidRPr="008E770F">
        <w:t>,</w:t>
      </w:r>
      <w:r w:rsidRPr="008E770F">
        <w:t xml:space="preserve"> which is a key evidence input into the evaluation approach as outlined above.</w:t>
      </w:r>
    </w:p>
    <w:p w14:paraId="00390AD6" w14:textId="71A14C4A" w:rsidR="001769F4" w:rsidRPr="008E770F" w:rsidRDefault="00AF757E" w:rsidP="00A17B2D">
      <w:pPr>
        <w:pStyle w:val="Heading1"/>
        <w:spacing w:before="360"/>
      </w:pPr>
      <w:bookmarkStart w:id="38" w:name="_Toc148088586"/>
      <w:bookmarkStart w:id="39" w:name="_Toc165454284"/>
      <w:r w:rsidRPr="008E770F">
        <w:t>Authorising environment</w:t>
      </w:r>
      <w:bookmarkEnd w:id="38"/>
      <w:bookmarkEnd w:id="39"/>
    </w:p>
    <w:p w14:paraId="7E618BA0" w14:textId="7E2D9675" w:rsidR="007B2A8C" w:rsidRPr="008E770F" w:rsidRDefault="007B2A8C" w:rsidP="007B2A8C">
      <w:r w:rsidRPr="008E770F">
        <w:t xml:space="preserve">Australia has well-developed EAD arrangements implemented through international agreements, national and state-based legislation and provisions, arrangements and plans. A unique feature of biosecurity emergency management is that potentially affected industries play a significant role in preparing for and responding to biosecurity incidents. To this extent, industry bodies have committed to support preparedness and response to incidents through maintaining national plans and sector specific response agreements including co-funding arrangements under the </w:t>
      </w:r>
      <w:hyperlink r:id="rId51" w:history="1">
        <w:r w:rsidR="008B62A9" w:rsidRPr="008E770F">
          <w:rPr>
            <w:rStyle w:val="Hyperlink"/>
          </w:rPr>
          <w:t xml:space="preserve">Emergency Animal Disease Response </w:t>
        </w:r>
        <w:r w:rsidR="008B62A9">
          <w:rPr>
            <w:rStyle w:val="Hyperlink"/>
          </w:rPr>
          <w:t>Agreemen</w:t>
        </w:r>
        <w:r w:rsidR="008B62A9" w:rsidRPr="008E770F">
          <w:rPr>
            <w:rStyle w:val="Hyperlink"/>
          </w:rPr>
          <w:t>t</w:t>
        </w:r>
      </w:hyperlink>
      <w:r w:rsidR="008B62A9" w:rsidRPr="008E770F">
        <w:t xml:space="preserve"> </w:t>
      </w:r>
      <w:r w:rsidRPr="008E770F">
        <w:t>(EADRA</w:t>
      </w:r>
      <w:r w:rsidR="00EE3D3A">
        <w:t>)</w:t>
      </w:r>
      <w:r w:rsidR="00120083" w:rsidRPr="008E770F">
        <w:t xml:space="preserve"> </w:t>
      </w:r>
      <w:r w:rsidR="00EE3D3A">
        <w:t>(</w:t>
      </w:r>
      <w:r w:rsidR="00120083" w:rsidRPr="008E770F">
        <w:t xml:space="preserve">see </w:t>
      </w:r>
      <w:r w:rsidR="000451AE" w:rsidRPr="008E770F">
        <w:t xml:space="preserve">Chapter </w:t>
      </w:r>
      <w:r w:rsidR="000451AE" w:rsidRPr="008B3AE9">
        <w:fldChar w:fldCharType="begin"/>
      </w:r>
      <w:r w:rsidR="000451AE" w:rsidRPr="008E770F">
        <w:instrText xml:space="preserve"> REF _Ref146121774 \r \h </w:instrText>
      </w:r>
      <w:r w:rsidR="008E770F">
        <w:instrText xml:space="preserve"> \* MERGEFORMAT </w:instrText>
      </w:r>
      <w:r w:rsidR="000451AE" w:rsidRPr="008B3AE9">
        <w:fldChar w:fldCharType="separate"/>
      </w:r>
      <w:r w:rsidR="006F4E56">
        <w:t>2.6</w:t>
      </w:r>
      <w:r w:rsidR="000451AE" w:rsidRPr="008B3AE9">
        <w:fldChar w:fldCharType="end"/>
      </w:r>
      <w:r w:rsidRPr="008E770F">
        <w:t>).</w:t>
      </w:r>
    </w:p>
    <w:p w14:paraId="7F3671D5" w14:textId="08B8143C" w:rsidR="00D659E8" w:rsidRDefault="007B2A8C" w:rsidP="007B2A8C">
      <w:r w:rsidRPr="008E770F">
        <w:t xml:space="preserve">As the control agency, DEECA has overall responsibility for maintaining and administering the State EAD Response Plan in accordance with the arrangements set out below. </w:t>
      </w:r>
      <w:r w:rsidR="00D659E8">
        <w:br w:type="page"/>
      </w:r>
    </w:p>
    <w:p w14:paraId="0E551332" w14:textId="368A8105" w:rsidR="00AF757E" w:rsidRPr="008E770F" w:rsidRDefault="00EF28CE" w:rsidP="009A5F36">
      <w:pPr>
        <w:pStyle w:val="Heading2"/>
      </w:pPr>
      <w:bookmarkStart w:id="40" w:name="_Toc148088587"/>
      <w:bookmarkStart w:id="41" w:name="_Toc165454285"/>
      <w:r w:rsidRPr="008E770F">
        <w:lastRenderedPageBreak/>
        <w:t>International arrangements</w:t>
      </w:r>
      <w:bookmarkEnd w:id="40"/>
      <w:bookmarkEnd w:id="41"/>
    </w:p>
    <w:p w14:paraId="751A9E8D" w14:textId="01AAA243" w:rsidR="007A2B90" w:rsidRPr="008E770F" w:rsidRDefault="007A2B90" w:rsidP="007A2B90">
      <w:r w:rsidRPr="008E770F">
        <w:t xml:space="preserve">Australia is a signatory to a range of international agreements that guide EAD activities. These include agreements and standards that apply to Australia as a member of the World Trade Organisation (WTO) and the World Organisation for Animal Health (WOAH). Resumption of trade in agricultural products after an </w:t>
      </w:r>
      <w:r w:rsidRPr="008E770F" w:rsidDel="00B66707">
        <w:t xml:space="preserve">EAD </w:t>
      </w:r>
      <w:r w:rsidRPr="008E770F">
        <w:t>emergency may be dependent on demonstrating compliance with these standards and will be expected to come under significant scrutiny from trading partners</w:t>
      </w:r>
      <w:r w:rsidR="009C2FA6" w:rsidRPr="008E770F">
        <w:t>.</w:t>
      </w:r>
    </w:p>
    <w:p w14:paraId="43A400EA" w14:textId="12965583" w:rsidR="00EF28CE" w:rsidRPr="008E770F" w:rsidRDefault="005A325F" w:rsidP="009A5F36">
      <w:pPr>
        <w:pStyle w:val="Heading2"/>
      </w:pPr>
      <w:bookmarkStart w:id="42" w:name="_Toc148088588"/>
      <w:bookmarkStart w:id="43" w:name="_Toc165454286"/>
      <w:r w:rsidRPr="008E770F">
        <w:t>National arrangements</w:t>
      </w:r>
      <w:bookmarkEnd w:id="42"/>
      <w:bookmarkEnd w:id="43"/>
    </w:p>
    <w:p w14:paraId="0ABD7F49" w14:textId="52C05E87" w:rsidR="005A325F" w:rsidRPr="008E770F" w:rsidRDefault="005A325F" w:rsidP="005A325F">
      <w:pPr>
        <w:rPr>
          <w:rFonts w:cstheme="minorHAnsi"/>
        </w:rPr>
      </w:pPr>
      <w:r w:rsidRPr="008E770F">
        <w:rPr>
          <w:rFonts w:cstheme="minorHAnsi"/>
        </w:rPr>
        <w:t>National biosecurity arrangements, outlined below, provide strategic oversight, coordination and management of EAD biosecurity emergencies.</w:t>
      </w:r>
      <w:r w:rsidR="00F344A2" w:rsidRPr="008E770F">
        <w:rPr>
          <w:rFonts w:cstheme="minorHAnsi"/>
        </w:rPr>
        <w:t xml:space="preserve"> </w:t>
      </w:r>
    </w:p>
    <w:p w14:paraId="412D87BF" w14:textId="7AB643F7" w:rsidR="005A325F" w:rsidRPr="008E770F" w:rsidRDefault="005A325F" w:rsidP="009A5F36">
      <w:pPr>
        <w:pStyle w:val="Heading3"/>
      </w:pPr>
      <w:bookmarkStart w:id="44" w:name="_Toc148088589"/>
      <w:bookmarkStart w:id="45" w:name="_Toc165454287"/>
      <w:r w:rsidRPr="008E770F">
        <w:t>National agreements</w:t>
      </w:r>
      <w:bookmarkEnd w:id="44"/>
      <w:bookmarkEnd w:id="45"/>
    </w:p>
    <w:p w14:paraId="58D65949" w14:textId="30E9603A" w:rsidR="001F0E41" w:rsidRPr="008E770F" w:rsidRDefault="001F0E41" w:rsidP="001F0E41">
      <w:r w:rsidRPr="008E770F">
        <w:t xml:space="preserve">Victoria is a signatory to a range of national agreements that </w:t>
      </w:r>
      <w:r w:rsidR="005A74CC">
        <w:t>underpin</w:t>
      </w:r>
      <w:r w:rsidRPr="008E770F">
        <w:t xml:space="preserve"> an EAD emergency</w:t>
      </w:r>
      <w:r w:rsidR="005A74CC">
        <w:t xml:space="preserve"> response</w:t>
      </w:r>
      <w:r w:rsidRPr="008E770F">
        <w:t xml:space="preserve"> including:</w:t>
      </w:r>
    </w:p>
    <w:bookmarkStart w:id="46" w:name="_Toc134021949"/>
    <w:p w14:paraId="322C1E9C" w14:textId="3F80A76E" w:rsidR="001F0E41" w:rsidRPr="008E770F" w:rsidRDefault="001F0E41" w:rsidP="004A6538">
      <w:pPr>
        <w:pStyle w:val="Bullet"/>
      </w:pPr>
      <w:r w:rsidRPr="008E770F">
        <w:rPr>
          <w:rFonts w:cs="Times New Roman"/>
        </w:rPr>
        <w:fldChar w:fldCharType="begin"/>
      </w:r>
      <w:r w:rsidRPr="008E770F">
        <w:rPr>
          <w:color w:val="00B2A9" w:themeColor="accent3"/>
        </w:rPr>
        <w:instrText xml:space="preserve"> HYPERLINK "https://federation.gov.au/about/agreements/intergovernmental-agreement-biosecurity" \h </w:instrText>
      </w:r>
      <w:r w:rsidRPr="008E770F">
        <w:rPr>
          <w:rFonts w:cs="Times New Roman"/>
        </w:rPr>
      </w:r>
      <w:r w:rsidRPr="008E770F">
        <w:rPr>
          <w:rFonts w:cs="Times New Roman"/>
        </w:rPr>
        <w:fldChar w:fldCharType="separate"/>
      </w:r>
      <w:r w:rsidRPr="008E770F">
        <w:rPr>
          <w:rStyle w:val="Hyperlink"/>
          <w:rFonts w:cstheme="minorHAnsi"/>
        </w:rPr>
        <w:t>Intergovernmental Agreement on B</w:t>
      </w:r>
      <w:r w:rsidRPr="008E770F">
        <w:rPr>
          <w:rStyle w:val="Hyperlink"/>
          <w:rFonts w:cstheme="minorHAnsi"/>
        </w:rPr>
        <w:fldChar w:fldCharType="end"/>
      </w:r>
      <w:r w:rsidRPr="008E770F">
        <w:rPr>
          <w:rStyle w:val="Hyperlink"/>
          <w:rFonts w:cstheme="minorHAnsi"/>
        </w:rPr>
        <w:t>iosecurity (IGAB)</w:t>
      </w:r>
      <w:bookmarkEnd w:id="46"/>
      <w:r w:rsidRPr="008E770F">
        <w:rPr>
          <w:color w:val="00B2A9" w:themeColor="accent3"/>
        </w:rPr>
        <w:t xml:space="preserve"> </w:t>
      </w:r>
      <w:r w:rsidRPr="008E770F">
        <w:t>- This Agreement between the Commonwealth, state and territory governments sets out commitments from all governments, outlines agreed national goals and objectives, and clarifies roles, responsibilities, and governance arrangements in relation to Australian biosecurity matters.</w:t>
      </w:r>
    </w:p>
    <w:p w14:paraId="619F1F63" w14:textId="041D551D" w:rsidR="001F0E41" w:rsidRPr="008E770F" w:rsidRDefault="001F0E41" w:rsidP="00253AE2">
      <w:pPr>
        <w:pStyle w:val="Bullet"/>
        <w:numPr>
          <w:ilvl w:val="0"/>
          <w:numId w:val="0"/>
        </w:numPr>
        <w:ind w:left="567"/>
      </w:pPr>
      <w:r w:rsidRPr="008E770F">
        <w:t>The objective of this Agreement is to strengthen Australia’s biosecurity system through enhanced national collaboration among governments</w:t>
      </w:r>
      <w:r w:rsidR="00B12266" w:rsidRPr="008E770F">
        <w:t xml:space="preserve"> in Australia</w:t>
      </w:r>
      <w:r w:rsidRPr="008E770F">
        <w:t xml:space="preserve">. It achieves this by </w:t>
      </w:r>
      <w:r w:rsidR="00021E75" w:rsidRPr="008E770F">
        <w:t>establishing</w:t>
      </w:r>
      <w:r w:rsidRPr="008E770F">
        <w:t xml:space="preserve"> nationally agreed approaches for the Parties to work together to prevent, prepare for, detect and mitigate biosecurity risks, and</w:t>
      </w:r>
      <w:r w:rsidR="0012262D" w:rsidRPr="008E770F">
        <w:t xml:space="preserve"> to</w:t>
      </w:r>
      <w:r w:rsidRPr="008E770F">
        <w:t xml:space="preserve"> respond, manage and recover from biosecurity incident</w:t>
      </w:r>
      <w:r w:rsidR="003F07E8" w:rsidRPr="008E770F">
        <w:t>s</w:t>
      </w:r>
      <w:r w:rsidRPr="008E770F">
        <w:t xml:space="preserve"> should they occur.</w:t>
      </w:r>
    </w:p>
    <w:bookmarkStart w:id="47" w:name="_Toc134021950"/>
    <w:p w14:paraId="3083F534" w14:textId="3D8663C0" w:rsidR="001F0E41" w:rsidRPr="008E770F" w:rsidRDefault="001F0E41" w:rsidP="009A5F36">
      <w:pPr>
        <w:pStyle w:val="Bullet"/>
      </w:pPr>
      <w:r w:rsidRPr="008E770F">
        <w:rPr>
          <w:color w:val="00B2A9" w:themeColor="accent3"/>
        </w:rPr>
        <w:fldChar w:fldCharType="begin"/>
      </w:r>
      <w:r w:rsidRPr="008E770F">
        <w:rPr>
          <w:color w:val="00B2A9" w:themeColor="accent3"/>
        </w:rPr>
        <w:instrText xml:space="preserve"> HYPERLINK "https://animalhealthaustralia.com.au/eadra/" </w:instrText>
      </w:r>
      <w:r w:rsidRPr="008E770F">
        <w:rPr>
          <w:color w:val="00B2A9" w:themeColor="accent3"/>
        </w:rPr>
      </w:r>
      <w:r w:rsidRPr="008E770F">
        <w:rPr>
          <w:color w:val="00B2A9" w:themeColor="accent3"/>
        </w:rPr>
        <w:fldChar w:fldCharType="separate"/>
      </w:r>
      <w:r w:rsidRPr="008E770F">
        <w:rPr>
          <w:rStyle w:val="Hyperlink"/>
        </w:rPr>
        <w:t>National Emergency Animal Disease Response Agreement (EADRA)</w:t>
      </w:r>
      <w:bookmarkEnd w:id="47"/>
      <w:r w:rsidRPr="008E770F">
        <w:rPr>
          <w:color w:val="00B2A9" w:themeColor="accent3"/>
        </w:rPr>
        <w:fldChar w:fldCharType="end"/>
      </w:r>
      <w:r w:rsidRPr="008E770F">
        <w:t xml:space="preserve"> - Victoria is a signatory to the EADRA, a formal, legally binding agreement between Animal Health Australia (AHA), the Commonwealth Government, all state and territory governments, and currently 14 livestock industry signatories. These arrangements mean that EADs can be responded to quickly and effectively while minimising uncertainty over management and funding. The EADRA provides for signatory industries to partner with signatory governments in sharing aspects of the decision</w:t>
      </w:r>
      <w:r w:rsidR="00F76444">
        <w:t xml:space="preserve"> </w:t>
      </w:r>
      <w:r w:rsidRPr="008E770F">
        <w:t xml:space="preserve">making and costs of responding to an EAD in accordance </w:t>
      </w:r>
      <w:r w:rsidR="005B2A96" w:rsidRPr="008E770F">
        <w:t>with</w:t>
      </w:r>
      <w:r w:rsidRPr="008E770F">
        <w:t xml:space="preserve"> pre-agreed categories of cost sharing that reflect a benefit to the public and industry.</w:t>
      </w:r>
    </w:p>
    <w:p w14:paraId="392612BF" w14:textId="7ABDA335" w:rsidR="006D5F33" w:rsidRPr="008E770F" w:rsidRDefault="00833C5C" w:rsidP="009A5F36">
      <w:pPr>
        <w:pStyle w:val="Heading3"/>
      </w:pPr>
      <w:bookmarkStart w:id="48" w:name="_Toc148088590"/>
      <w:bookmarkStart w:id="49" w:name="_Toc165454288"/>
      <w:r w:rsidRPr="008E770F">
        <w:t>National decision-making bodies</w:t>
      </w:r>
      <w:bookmarkEnd w:id="48"/>
      <w:bookmarkEnd w:id="49"/>
    </w:p>
    <w:p w14:paraId="32405E00" w14:textId="2F63AD1C" w:rsidR="00151345" w:rsidRPr="008E770F" w:rsidRDefault="00151345" w:rsidP="00151345">
      <w:r w:rsidRPr="008E770F">
        <w:t>Under the national arrangements set out above</w:t>
      </w:r>
      <w:r w:rsidR="00551536" w:rsidRPr="008E770F">
        <w:t>,</w:t>
      </w:r>
      <w:r w:rsidRPr="008E770F">
        <w:t xml:space="preserve"> there are specified pre-existing bodies that make decisions on the management and cost-sharing arrangements of an EAD response</w:t>
      </w:r>
      <w:r w:rsidR="001A3DBB" w:rsidRPr="008E770F">
        <w:t xml:space="preserve"> (see Figure 1)</w:t>
      </w:r>
      <w:r w:rsidR="00B52659" w:rsidRPr="008E770F">
        <w:rPr>
          <w:rFonts w:cstheme="minorHAnsi"/>
        </w:rPr>
        <w:t>.</w:t>
      </w:r>
    </w:p>
    <w:p w14:paraId="6A62FBDE" w14:textId="49BAF36F" w:rsidR="00151345" w:rsidRPr="008E770F" w:rsidRDefault="00151345" w:rsidP="009A5F36">
      <w:pPr>
        <w:pStyle w:val="Bullet"/>
      </w:pPr>
      <w:bookmarkStart w:id="50" w:name="_Toc134021952"/>
      <w:r w:rsidRPr="008E770F">
        <w:rPr>
          <w:b/>
          <w:bCs/>
        </w:rPr>
        <w:t>National Management Group (NMG)</w:t>
      </w:r>
      <w:bookmarkEnd w:id="50"/>
      <w:r w:rsidRPr="008E770F">
        <w:t xml:space="preserve"> - The NMG is the decision-making body for national EAD eradication programs under the EADRA. The NMG's role is to endorse EAD Response Plan</w:t>
      </w:r>
      <w:r w:rsidR="009D5428" w:rsidRPr="008E770F">
        <w:t>s</w:t>
      </w:r>
      <w:r w:rsidRPr="008E770F">
        <w:t xml:space="preserve"> (EADRP) prepared by each affected jurisdiction responding to an EAD and associated budget, receive advice from the CCEAD regarding the progress of disease control, and make decisions on the technical feasibility and cost-benefit for eradication. The NMG is comprised of senior executives from:</w:t>
      </w:r>
    </w:p>
    <w:p w14:paraId="726553A1" w14:textId="77777777" w:rsidR="00151345" w:rsidRPr="008E770F" w:rsidRDefault="00151345" w:rsidP="009C6250">
      <w:pPr>
        <w:pStyle w:val="Bullet2"/>
        <w:ind w:left="851" w:hanging="284"/>
      </w:pPr>
      <w:r w:rsidRPr="008E770F">
        <w:t>the Commonwealth Government</w:t>
      </w:r>
    </w:p>
    <w:p w14:paraId="34463B7A" w14:textId="77777777" w:rsidR="00151345" w:rsidRPr="008E770F" w:rsidRDefault="00151345" w:rsidP="009C6250">
      <w:pPr>
        <w:pStyle w:val="Bullet2"/>
        <w:ind w:left="851" w:hanging="284"/>
      </w:pPr>
      <w:r w:rsidRPr="008E770F">
        <w:t>state and territory governments</w:t>
      </w:r>
    </w:p>
    <w:p w14:paraId="0564980E" w14:textId="77777777" w:rsidR="00151345" w:rsidRPr="008E770F" w:rsidRDefault="00151345" w:rsidP="009C6250">
      <w:pPr>
        <w:pStyle w:val="Bullet2"/>
        <w:ind w:left="851" w:hanging="284"/>
      </w:pPr>
      <w:r w:rsidRPr="008E770F">
        <w:t>signatory industries</w:t>
      </w:r>
    </w:p>
    <w:p w14:paraId="7F2A17AA" w14:textId="7C3AF0AC" w:rsidR="00151345" w:rsidRPr="008E770F" w:rsidRDefault="00151345" w:rsidP="009C6250">
      <w:pPr>
        <w:pStyle w:val="Bullet2"/>
        <w:ind w:left="851" w:hanging="284"/>
      </w:pPr>
      <w:r w:rsidRPr="008E770F">
        <w:t>AHA as an observer.</w:t>
      </w:r>
    </w:p>
    <w:p w14:paraId="0CDAD902" w14:textId="323207A2" w:rsidR="00151345" w:rsidRPr="008E770F" w:rsidRDefault="00151345" w:rsidP="00FA6EA6">
      <w:pPr>
        <w:spacing w:before="0"/>
        <w:ind w:left="567"/>
        <w:rPr>
          <w:szCs w:val="18"/>
        </w:rPr>
      </w:pPr>
      <w:r w:rsidRPr="008E770F">
        <w:rPr>
          <w:szCs w:val="18"/>
        </w:rPr>
        <w:t xml:space="preserve">Parties are bound to make a financial contribution to the response through defined cost-sharing arrangements upon endorsement of the EADRP. </w:t>
      </w:r>
    </w:p>
    <w:p w14:paraId="5E52750E" w14:textId="2031C85A" w:rsidR="004C7162" w:rsidRPr="008E770F" w:rsidRDefault="004C7162" w:rsidP="0048024A">
      <w:pPr>
        <w:spacing w:before="0"/>
        <w:ind w:left="567"/>
        <w:rPr>
          <w:b/>
          <w:bCs/>
          <w:szCs w:val="18"/>
        </w:rPr>
      </w:pPr>
      <w:r w:rsidRPr="008E770F">
        <w:rPr>
          <w:b/>
          <w:bCs/>
          <w:szCs w:val="18"/>
        </w:rPr>
        <w:t xml:space="preserve">The EADRP is distinct from </w:t>
      </w:r>
      <w:r w:rsidR="00827458" w:rsidRPr="008E770F">
        <w:rPr>
          <w:b/>
          <w:bCs/>
          <w:szCs w:val="18"/>
        </w:rPr>
        <w:t>this State EAD Response Plan</w:t>
      </w:r>
      <w:r w:rsidR="0020471E" w:rsidRPr="008E770F">
        <w:rPr>
          <w:b/>
          <w:bCs/>
          <w:szCs w:val="18"/>
        </w:rPr>
        <w:t xml:space="preserve">. </w:t>
      </w:r>
      <w:r w:rsidR="000E1556" w:rsidRPr="008E770F">
        <w:rPr>
          <w:szCs w:val="18"/>
        </w:rPr>
        <w:t>Victoria’s</w:t>
      </w:r>
      <w:r w:rsidR="00915E44" w:rsidRPr="008E770F">
        <w:rPr>
          <w:szCs w:val="18"/>
        </w:rPr>
        <w:t xml:space="preserve"> CVO will prepare the</w:t>
      </w:r>
      <w:r w:rsidR="007B4327" w:rsidRPr="008E770F">
        <w:rPr>
          <w:szCs w:val="18"/>
        </w:rPr>
        <w:t xml:space="preserve"> event</w:t>
      </w:r>
      <w:r w:rsidR="002D754D" w:rsidRPr="008E770F">
        <w:rPr>
          <w:szCs w:val="18"/>
        </w:rPr>
        <w:t xml:space="preserve"> </w:t>
      </w:r>
      <w:r w:rsidR="007B4327" w:rsidRPr="008E770F">
        <w:rPr>
          <w:szCs w:val="18"/>
        </w:rPr>
        <w:t>specific</w:t>
      </w:r>
      <w:r w:rsidR="00915E44" w:rsidRPr="008E770F">
        <w:rPr>
          <w:szCs w:val="18"/>
        </w:rPr>
        <w:t xml:space="preserve"> EADRP based on a technical assessment of </w:t>
      </w:r>
      <w:r w:rsidR="00600D0B" w:rsidRPr="008E770F">
        <w:rPr>
          <w:szCs w:val="18"/>
        </w:rPr>
        <w:t>the EAD risk and outbreak</w:t>
      </w:r>
      <w:r w:rsidR="00EE2D23" w:rsidRPr="008E770F">
        <w:rPr>
          <w:szCs w:val="18"/>
        </w:rPr>
        <w:t xml:space="preserve">. This document is intended to support the implementation of control measures </w:t>
      </w:r>
      <w:r w:rsidR="00F821EA" w:rsidRPr="008E770F">
        <w:rPr>
          <w:szCs w:val="18"/>
        </w:rPr>
        <w:t>outlined by the CVO in the EADRP.</w:t>
      </w:r>
      <w:r w:rsidR="0053243D" w:rsidRPr="008E770F">
        <w:rPr>
          <w:szCs w:val="18"/>
        </w:rPr>
        <w:t xml:space="preserve"> The EADRP must be approved by NMG</w:t>
      </w:r>
      <w:r w:rsidR="000159D4" w:rsidRPr="008E770F">
        <w:rPr>
          <w:szCs w:val="18"/>
        </w:rPr>
        <w:t xml:space="preserve"> for cost</w:t>
      </w:r>
      <w:r w:rsidR="00A037AF">
        <w:rPr>
          <w:szCs w:val="18"/>
        </w:rPr>
        <w:t xml:space="preserve"> </w:t>
      </w:r>
      <w:r w:rsidR="000159D4" w:rsidRPr="008E770F">
        <w:rPr>
          <w:szCs w:val="18"/>
        </w:rPr>
        <w:t>sharing activities to be eligible under EADRA</w:t>
      </w:r>
      <w:r w:rsidR="003060AB" w:rsidRPr="008E770F">
        <w:rPr>
          <w:szCs w:val="18"/>
        </w:rPr>
        <w:t xml:space="preserve"> (see also </w:t>
      </w:r>
      <w:r w:rsidR="00AE5C82" w:rsidRPr="008E770F">
        <w:rPr>
          <w:szCs w:val="18"/>
        </w:rPr>
        <w:t xml:space="preserve">Chapter </w:t>
      </w:r>
      <w:r w:rsidR="00AE5C82" w:rsidRPr="008E770F">
        <w:rPr>
          <w:szCs w:val="18"/>
        </w:rPr>
        <w:fldChar w:fldCharType="begin"/>
      </w:r>
      <w:r w:rsidR="00AE5C82" w:rsidRPr="008E770F">
        <w:rPr>
          <w:szCs w:val="18"/>
        </w:rPr>
        <w:instrText xml:space="preserve"> REF _Ref146121774 \r \h </w:instrText>
      </w:r>
      <w:r w:rsidR="008E770F">
        <w:rPr>
          <w:szCs w:val="18"/>
        </w:rPr>
        <w:instrText xml:space="preserve"> \* MERGEFORMAT </w:instrText>
      </w:r>
      <w:r w:rsidR="00AE5C82" w:rsidRPr="008E770F">
        <w:rPr>
          <w:szCs w:val="18"/>
        </w:rPr>
      </w:r>
      <w:r w:rsidR="00AE5C82" w:rsidRPr="008E770F">
        <w:rPr>
          <w:szCs w:val="18"/>
        </w:rPr>
        <w:fldChar w:fldCharType="separate"/>
      </w:r>
      <w:r w:rsidR="006F4E56">
        <w:rPr>
          <w:szCs w:val="18"/>
        </w:rPr>
        <w:t>2.6</w:t>
      </w:r>
      <w:r w:rsidR="00AE5C82" w:rsidRPr="008E770F">
        <w:rPr>
          <w:szCs w:val="18"/>
        </w:rPr>
        <w:fldChar w:fldCharType="end"/>
      </w:r>
      <w:r w:rsidR="003060AB" w:rsidRPr="008E770F">
        <w:rPr>
          <w:szCs w:val="18"/>
        </w:rPr>
        <w:t>)</w:t>
      </w:r>
      <w:r w:rsidR="000159D4" w:rsidRPr="008E770F">
        <w:rPr>
          <w:szCs w:val="18"/>
        </w:rPr>
        <w:t xml:space="preserve">. </w:t>
      </w:r>
    </w:p>
    <w:p w14:paraId="42C3EC21" w14:textId="77777777" w:rsidR="00151345" w:rsidRPr="008E770F" w:rsidRDefault="00151345" w:rsidP="007C1B62">
      <w:pPr>
        <w:pStyle w:val="Bullet"/>
      </w:pPr>
      <w:bookmarkStart w:id="51" w:name="_Toc134021953"/>
      <w:r w:rsidRPr="008E770F">
        <w:rPr>
          <w:b/>
          <w:bCs/>
        </w:rPr>
        <w:lastRenderedPageBreak/>
        <w:t>Consultative Committee on Emergency Animal Disease (CCEAD)</w:t>
      </w:r>
      <w:bookmarkEnd w:id="51"/>
      <w:r w:rsidRPr="008E770F">
        <w:t xml:space="preserve"> - The CCEAD coordinates and makes decisions on the national technical response to EAD incidents and provides advice to the NMG. The CCEAD is comprised of:</w:t>
      </w:r>
    </w:p>
    <w:p w14:paraId="714695FC" w14:textId="78D4D30D" w:rsidR="00151345" w:rsidRPr="008E770F" w:rsidRDefault="00151345" w:rsidP="0048024A">
      <w:pPr>
        <w:pStyle w:val="Bullet2"/>
        <w:ind w:left="851" w:hanging="284"/>
      </w:pPr>
      <w:r w:rsidRPr="008E770F">
        <w:t>all C</w:t>
      </w:r>
      <w:r w:rsidR="007C3CD8">
        <w:t>VOs</w:t>
      </w:r>
      <w:r w:rsidR="000C5FF6">
        <w:t xml:space="preserve"> </w:t>
      </w:r>
      <w:r w:rsidRPr="008E770F">
        <w:t xml:space="preserve">of the </w:t>
      </w:r>
      <w:r w:rsidR="008A17A7">
        <w:t>Commonwealth</w:t>
      </w:r>
      <w:r w:rsidRPr="008E770F">
        <w:t>, state and territory governments</w:t>
      </w:r>
    </w:p>
    <w:p w14:paraId="3BF4E93F" w14:textId="0208F676" w:rsidR="00151345" w:rsidRPr="008E770F" w:rsidRDefault="00151345" w:rsidP="0048024A">
      <w:pPr>
        <w:pStyle w:val="Bullet2"/>
        <w:ind w:left="851" w:hanging="284"/>
      </w:pPr>
      <w:r w:rsidRPr="008E770F">
        <w:t>one representative of the Commonwealth Scientific and Industrial Research Organisation (CSIRO) Australian Centre for Disease Preparedness</w:t>
      </w:r>
      <w:r w:rsidR="00F76E63">
        <w:t xml:space="preserve"> (ACDP)</w:t>
      </w:r>
    </w:p>
    <w:p w14:paraId="3DA4E3BD" w14:textId="77777777" w:rsidR="00151345" w:rsidRPr="008E770F" w:rsidRDefault="00151345" w:rsidP="0048024A">
      <w:pPr>
        <w:pStyle w:val="Bullet2"/>
        <w:ind w:left="851" w:hanging="284"/>
      </w:pPr>
      <w:r w:rsidRPr="008E770F">
        <w:t>industry representatives</w:t>
      </w:r>
    </w:p>
    <w:p w14:paraId="79C198EE" w14:textId="77777777" w:rsidR="00151345" w:rsidRPr="008E770F" w:rsidRDefault="00151345" w:rsidP="0048024A">
      <w:pPr>
        <w:pStyle w:val="Bullet2"/>
        <w:ind w:left="851" w:hanging="284"/>
      </w:pPr>
      <w:r w:rsidRPr="008E770F">
        <w:t>AHA as an observer.</w:t>
      </w:r>
    </w:p>
    <w:p w14:paraId="1314E969" w14:textId="72616D1A" w:rsidR="00151345" w:rsidRPr="008E770F" w:rsidRDefault="00151345" w:rsidP="0048024A">
      <w:pPr>
        <w:pStyle w:val="Bullet2"/>
        <w:numPr>
          <w:ilvl w:val="0"/>
          <w:numId w:val="0"/>
        </w:numPr>
        <w:ind w:left="567"/>
      </w:pPr>
      <w:r w:rsidRPr="008E770F">
        <w:t>CVOs</w:t>
      </w:r>
      <w:r w:rsidR="000C5FF6">
        <w:t xml:space="preserve"> </w:t>
      </w:r>
      <w:r w:rsidRPr="008E770F">
        <w:t>of affected jurisdictions must develop a</w:t>
      </w:r>
      <w:r w:rsidR="009834AA" w:rsidRPr="008E770F">
        <w:t>n</w:t>
      </w:r>
      <w:r w:rsidRPr="008E770F">
        <w:t xml:space="preserve"> EADRP </w:t>
      </w:r>
      <w:r w:rsidR="009834AA" w:rsidRPr="008E770F">
        <w:t>to pre</w:t>
      </w:r>
      <w:r w:rsidR="00B93284" w:rsidRPr="008E770F">
        <w:t xml:space="preserve">sent to </w:t>
      </w:r>
      <w:r w:rsidRPr="008E770F">
        <w:t xml:space="preserve">CCEAD. The CCEAD is responsible for recommending to the NMG whether a response should proceed, based on an assessment of whether the disease meets the EAD criteria and the feasibility of eradication. </w:t>
      </w:r>
    </w:p>
    <w:p w14:paraId="244B19DE" w14:textId="535A0417" w:rsidR="00151345" w:rsidRPr="008E770F" w:rsidRDefault="00151345" w:rsidP="009A5F36">
      <w:pPr>
        <w:pStyle w:val="Bullet"/>
      </w:pPr>
      <w:r w:rsidRPr="008E770F">
        <w:rPr>
          <w:b/>
          <w:bCs/>
        </w:rPr>
        <w:t>National Biosecurity Communications and Engagement Network (NBCEN)</w:t>
      </w:r>
      <w:r w:rsidR="00BC3516" w:rsidRPr="008E770F">
        <w:rPr>
          <w:b/>
          <w:bCs/>
        </w:rPr>
        <w:t xml:space="preserve"> </w:t>
      </w:r>
      <w:r w:rsidR="00BC3516" w:rsidRPr="008E770F">
        <w:t>– The NBCEN</w:t>
      </w:r>
      <w:r w:rsidR="00D82A7C" w:rsidRPr="008E770F">
        <w:t xml:space="preserve"> </w:t>
      </w:r>
      <w:r w:rsidRPr="008E770F">
        <w:t>produces nationally consistent public information in response to pest and disease incursions (biosecurity incidents) that impact on Australia’s agricultural industries and the environment.</w:t>
      </w:r>
    </w:p>
    <w:p w14:paraId="5B717024" w14:textId="77777777" w:rsidR="005F4689" w:rsidRPr="008E770F" w:rsidRDefault="00151345" w:rsidP="008978D3">
      <w:pPr>
        <w:pStyle w:val="Bullet"/>
        <w:numPr>
          <w:ilvl w:val="0"/>
          <w:numId w:val="0"/>
        </w:numPr>
        <w:ind w:left="567"/>
      </w:pPr>
      <w:r w:rsidRPr="008E770F">
        <w:t>The NBCEN consists of</w:t>
      </w:r>
      <w:r w:rsidR="005F4689" w:rsidRPr="008E770F">
        <w:t>:</w:t>
      </w:r>
    </w:p>
    <w:p w14:paraId="60D630D6" w14:textId="3ECF057D" w:rsidR="00F4269B" w:rsidRPr="008E770F" w:rsidRDefault="00151345" w:rsidP="0048024A">
      <w:pPr>
        <w:pStyle w:val="Bullet2"/>
        <w:ind w:left="851" w:hanging="284"/>
      </w:pPr>
      <w:r w:rsidRPr="008E770F">
        <w:t xml:space="preserve">communication managers from the commonwealth, state and territory agricultural agencies </w:t>
      </w:r>
    </w:p>
    <w:p w14:paraId="54A34F52" w14:textId="77777777" w:rsidR="00F4269B" w:rsidRPr="008E770F" w:rsidRDefault="00151345" w:rsidP="0048024A">
      <w:pPr>
        <w:pStyle w:val="Bullet2"/>
        <w:ind w:left="851" w:hanging="284"/>
      </w:pPr>
      <w:r w:rsidRPr="008E770F">
        <w:t>AHA</w:t>
      </w:r>
    </w:p>
    <w:p w14:paraId="58C9CBCB" w14:textId="27127563" w:rsidR="00F4269B" w:rsidRPr="008E770F" w:rsidRDefault="00151345" w:rsidP="0048024A">
      <w:pPr>
        <w:pStyle w:val="Bullet2"/>
        <w:ind w:left="851" w:hanging="284"/>
      </w:pPr>
      <w:r w:rsidRPr="008E770F">
        <w:t xml:space="preserve">CSIRO </w:t>
      </w:r>
    </w:p>
    <w:p w14:paraId="7257EF0A" w14:textId="49E96FDD" w:rsidR="00F4269B" w:rsidRPr="008E770F" w:rsidRDefault="00151345" w:rsidP="0048024A">
      <w:pPr>
        <w:pStyle w:val="Bullet2"/>
        <w:ind w:left="851" w:hanging="284"/>
      </w:pPr>
      <w:r w:rsidRPr="008E770F">
        <w:t>A</w:t>
      </w:r>
      <w:r w:rsidR="00DF5103">
        <w:t>C</w:t>
      </w:r>
      <w:r w:rsidR="00BF406D">
        <w:t>DP</w:t>
      </w:r>
    </w:p>
    <w:p w14:paraId="0C2D287E" w14:textId="5ED5CD3F" w:rsidR="00F4269B" w:rsidRPr="008E770F" w:rsidRDefault="00151345" w:rsidP="0048024A">
      <w:pPr>
        <w:pStyle w:val="Bullet2"/>
        <w:ind w:left="851" w:hanging="284"/>
      </w:pPr>
      <w:r w:rsidRPr="008E770F">
        <w:t>the Commonwealth Government Department of Health</w:t>
      </w:r>
      <w:r w:rsidR="00DE71D6">
        <w:t xml:space="preserve"> and Aged Care</w:t>
      </w:r>
      <w:r w:rsidRPr="008E770F">
        <w:t>.</w:t>
      </w:r>
    </w:p>
    <w:p w14:paraId="702C2061" w14:textId="6E6E454A" w:rsidR="00151345" w:rsidRPr="008E770F" w:rsidRDefault="00151345" w:rsidP="008978D3">
      <w:pPr>
        <w:pStyle w:val="Bullet2"/>
        <w:numPr>
          <w:ilvl w:val="0"/>
          <w:numId w:val="0"/>
        </w:numPr>
        <w:ind w:left="567"/>
      </w:pPr>
      <w:r w:rsidRPr="008E770F">
        <w:t xml:space="preserve">During an incident, NBCEN may expand its membership by inviting communication managers from affected industries, </w:t>
      </w:r>
      <w:r w:rsidR="00CB579B">
        <w:t>non-governmental organisations (</w:t>
      </w:r>
      <w:r w:rsidRPr="008E770F">
        <w:t>NGOs</w:t>
      </w:r>
      <w:r w:rsidR="00CB579B">
        <w:t>)</w:t>
      </w:r>
      <w:r w:rsidRPr="008E770F">
        <w:t xml:space="preserve"> and food processing and supply chains. </w:t>
      </w:r>
    </w:p>
    <w:p w14:paraId="49BE3726" w14:textId="77777777" w:rsidR="00A17B2D" w:rsidRDefault="00A17B2D" w:rsidP="00736424">
      <w:pPr>
        <w:pStyle w:val="Caption"/>
      </w:pPr>
      <w:bookmarkStart w:id="52" w:name="_Ref146096715"/>
      <w:r w:rsidRPr="00560AC0">
        <w:rPr>
          <w:noProof/>
        </w:rPr>
        <w:lastRenderedPageBreak/>
        <w:drawing>
          <wp:inline distT="0" distB="0" distL="0" distR="0" wp14:anchorId="5DE58A82" wp14:editId="1764565E">
            <wp:extent cx="5882640" cy="8386737"/>
            <wp:effectExtent l="0" t="0" r="0" b="0"/>
            <wp:docPr id="37" name="Picture 37">
              <a:extLst xmlns:a="http://schemas.openxmlformats.org/drawingml/2006/main">
                <a:ext uri="{FF2B5EF4-FFF2-40B4-BE49-F238E27FC236}">
                  <a16:creationId xmlns:a16="http://schemas.microsoft.com/office/drawing/2014/main" id="{B7ED57B6-2828-98A0-9D5C-18BE532D63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7ED57B6-2828-98A0-9D5C-18BE532D63D1}"/>
                        </a:ext>
                      </a:extLst>
                    </pic:cNvPr>
                    <pic:cNvPicPr>
                      <a:picLocks noChangeAspect="1"/>
                    </pic:cNvPicPr>
                  </pic:nvPicPr>
                  <pic:blipFill rotWithShape="1">
                    <a:blip r:embed="rId52"/>
                    <a:srcRect r="5839"/>
                    <a:stretch/>
                  </pic:blipFill>
                  <pic:spPr>
                    <a:xfrm>
                      <a:off x="0" y="0"/>
                      <a:ext cx="5891527" cy="8399406"/>
                    </a:xfrm>
                    <a:prstGeom prst="rect">
                      <a:avLst/>
                    </a:prstGeom>
                  </pic:spPr>
                </pic:pic>
              </a:graphicData>
            </a:graphic>
          </wp:inline>
        </w:drawing>
      </w:r>
    </w:p>
    <w:p w14:paraId="0817667A" w14:textId="0BCF0E08" w:rsidR="00A17B2D" w:rsidRDefault="00A17B2D" w:rsidP="00736424">
      <w:pPr>
        <w:pStyle w:val="Caption"/>
      </w:pPr>
      <w:r>
        <w:t>F</w:t>
      </w:r>
      <w:r w:rsidR="00B3242C" w:rsidRPr="008E770F">
        <w:t xml:space="preserve">igure </w:t>
      </w:r>
      <w:r w:rsidR="00B3242C">
        <w:fldChar w:fldCharType="begin"/>
      </w:r>
      <w:r w:rsidR="00B3242C">
        <w:instrText>SEQ Figure \* ARABIC</w:instrText>
      </w:r>
      <w:r w:rsidR="00B3242C">
        <w:fldChar w:fldCharType="separate"/>
      </w:r>
      <w:r w:rsidR="006F4E56">
        <w:rPr>
          <w:noProof/>
        </w:rPr>
        <w:t>1</w:t>
      </w:r>
      <w:r w:rsidR="00B3242C">
        <w:fldChar w:fldCharType="end"/>
      </w:r>
      <w:bookmarkEnd w:id="52"/>
      <w:r w:rsidR="007730A8" w:rsidRPr="008E770F">
        <w:rPr>
          <w:noProof/>
        </w:rPr>
        <w:t>:</w:t>
      </w:r>
      <w:r w:rsidR="00B3242C" w:rsidRPr="008E770F">
        <w:t xml:space="preserve"> Biosecurity emergency management arrangements integration with Commonwealth Government Crisis Management Framework</w:t>
      </w:r>
      <w:r>
        <w:br w:type="page"/>
      </w:r>
    </w:p>
    <w:p w14:paraId="34F3AC8D" w14:textId="7D3F25D4" w:rsidR="00233D6B" w:rsidRPr="008B3AE9" w:rsidRDefault="008D13E1" w:rsidP="009A5F36">
      <w:pPr>
        <w:pStyle w:val="Heading2"/>
      </w:pPr>
      <w:bookmarkStart w:id="53" w:name="_Ref146113562"/>
      <w:bookmarkStart w:id="54" w:name="_Toc148088591"/>
      <w:bookmarkStart w:id="55" w:name="_Toc165454289"/>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8B3AE9">
        <w:lastRenderedPageBreak/>
        <w:t>State arrangements</w:t>
      </w:r>
      <w:bookmarkEnd w:id="53"/>
      <w:bookmarkEnd w:id="54"/>
      <w:bookmarkEnd w:id="55"/>
    </w:p>
    <w:p w14:paraId="22CA88BB" w14:textId="5AEB343B" w:rsidR="003D69D0" w:rsidRPr="008E770F" w:rsidRDefault="003D69D0" w:rsidP="003D69D0">
      <w:r w:rsidRPr="008E770F">
        <w:t xml:space="preserve">Clearly articulated state arrangements ensure </w:t>
      </w:r>
      <w:r w:rsidR="00F93688" w:rsidRPr="008E770F">
        <w:t>effective</w:t>
      </w:r>
      <w:r w:rsidRPr="008E770F">
        <w:t xml:space="preserve"> operational and governance accountability, and support shared responsibility for mitigating, preparing for, responding to, and recovering from EAD emergencies</w:t>
      </w:r>
      <w:r w:rsidR="00DC1212" w:rsidRPr="008E770F">
        <w:t>.</w:t>
      </w:r>
      <w:r w:rsidRPr="008E770F">
        <w:t xml:space="preserve"> Departments and agencies from across</w:t>
      </w:r>
      <w:r w:rsidRPr="008E770F" w:rsidDel="00720734">
        <w:t xml:space="preserve"> </w:t>
      </w:r>
      <w:r w:rsidR="009E7DFF" w:rsidRPr="008E770F">
        <w:t>state</w:t>
      </w:r>
      <w:r w:rsidRPr="008E770F">
        <w:t xml:space="preserve"> and local governments will also be required to provide support in an EAD emergency consistent with the role </w:t>
      </w:r>
      <w:r w:rsidR="008D694B" w:rsidRPr="008E770F">
        <w:t>responsibilities</w:t>
      </w:r>
      <w:r w:rsidR="008D694B" w:rsidRPr="008E770F">
        <w:rPr>
          <w:color w:val="FF0000"/>
        </w:rPr>
        <w:t xml:space="preserve"> </w:t>
      </w:r>
      <w:r w:rsidRPr="008E770F">
        <w:t xml:space="preserve">in the SEMP (see </w:t>
      </w:r>
      <w:r w:rsidR="00545204" w:rsidRPr="008E770F">
        <w:t>Appendix D</w:t>
      </w:r>
      <w:r w:rsidRPr="008B3AE9">
        <w:fldChar w:fldCharType="begin"/>
      </w:r>
      <w:r w:rsidRPr="008B3AE9">
        <w:instrText xml:space="preserve"> REF _Ref146023044 \r \h </w:instrText>
      </w:r>
      <w:r w:rsidR="00B52659" w:rsidRPr="008B3AE9">
        <w:instrText xml:space="preserve"> \* MERGEFORMAT </w:instrText>
      </w:r>
      <w:r w:rsidRPr="008B3AE9">
        <w:fldChar w:fldCharType="separate"/>
      </w:r>
      <w:r w:rsidR="006F4E56">
        <w:t>5</w:t>
      </w:r>
      <w:r w:rsidRPr="008B3AE9">
        <w:fldChar w:fldCharType="end"/>
      </w:r>
      <w:r w:rsidRPr="008E770F">
        <w:t xml:space="preserve">). These are matched against the </w:t>
      </w:r>
      <w:hyperlink r:id="rId53" w:history="1">
        <w:r w:rsidRPr="008E770F">
          <w:rPr>
            <w:rStyle w:val="Hyperlink"/>
          </w:rPr>
          <w:t>Victorian Preparedness Framework’s (VPF)</w:t>
        </w:r>
      </w:hyperlink>
      <w:r w:rsidRPr="008E770F">
        <w:t xml:space="preserve"> core capabilities and critical tasks that Victoria requires of departments to effectively manage before, during and after major emergencies.</w:t>
      </w:r>
    </w:p>
    <w:p w14:paraId="6D637140" w14:textId="792B1134" w:rsidR="00D42DDA" w:rsidRPr="008B3AE9" w:rsidRDefault="00D42DDA" w:rsidP="009A5F36">
      <w:pPr>
        <w:pStyle w:val="Heading3"/>
      </w:pPr>
      <w:bookmarkStart w:id="56" w:name="_Toc146093045"/>
      <w:bookmarkStart w:id="57" w:name="_Toc148088592"/>
      <w:bookmarkStart w:id="58" w:name="_Toc165454290"/>
      <w:r w:rsidRPr="008B3AE9">
        <w:t>DEECA’s control agency role</w:t>
      </w:r>
      <w:bookmarkEnd w:id="56"/>
      <w:bookmarkEnd w:id="57"/>
      <w:bookmarkEnd w:id="58"/>
    </w:p>
    <w:p w14:paraId="1AFCA4AE" w14:textId="77777777" w:rsidR="00D42DDA" w:rsidRPr="008E770F" w:rsidRDefault="00D42DDA" w:rsidP="00D42DDA">
      <w:r w:rsidRPr="008E770F">
        <w:t xml:space="preserve">Under Victoria’s state emergency management arrangements, DEECA is responsible for the following under the SEMP: </w:t>
      </w:r>
    </w:p>
    <w:p w14:paraId="69466792" w14:textId="1CBF24B6" w:rsidR="00D42DDA" w:rsidRPr="008E770F" w:rsidRDefault="00D42DDA" w:rsidP="00053EB5">
      <w:pPr>
        <w:pStyle w:val="ListBulletLast"/>
        <w:ind w:left="568" w:hanging="284"/>
      </w:pPr>
      <w:r w:rsidRPr="008E770F">
        <w:t xml:space="preserve">implementing the </w:t>
      </w:r>
      <w:r w:rsidR="00733E3D">
        <w:t>S</w:t>
      </w:r>
      <w:r w:rsidRPr="008E770F">
        <w:t xml:space="preserve">tate </w:t>
      </w:r>
      <w:r w:rsidR="00733E3D">
        <w:t>E</w:t>
      </w:r>
      <w:r w:rsidRPr="008E770F">
        <w:t xml:space="preserve">mergency </w:t>
      </w:r>
      <w:r w:rsidR="00733E3D">
        <w:t>M</w:t>
      </w:r>
      <w:r w:rsidRPr="008E770F">
        <w:t xml:space="preserve">anagement </w:t>
      </w:r>
      <w:r w:rsidR="00733E3D">
        <w:t>P</w:t>
      </w:r>
      <w:r w:rsidRPr="008E770F">
        <w:t xml:space="preserve">riorities as described in the SEMP </w:t>
      </w:r>
    </w:p>
    <w:p w14:paraId="4D004D5D" w14:textId="2AB9F5FD" w:rsidR="00D42DDA" w:rsidRPr="008E770F" w:rsidRDefault="00D42DDA" w:rsidP="00053EB5">
      <w:pPr>
        <w:pStyle w:val="ListBulletLast"/>
        <w:ind w:left="568" w:hanging="284"/>
      </w:pPr>
      <w:r w:rsidRPr="008E770F">
        <w:t>coordinating actions against a</w:t>
      </w:r>
      <w:r w:rsidR="00F60B84" w:rsidRPr="008E770F">
        <w:t>n EAD</w:t>
      </w:r>
      <w:r w:rsidRPr="008E770F">
        <w:t xml:space="preserve"> emergency and establishing management arrangements for an integrated response to </w:t>
      </w:r>
      <w:r w:rsidR="004A4FFA" w:rsidRPr="008E770F">
        <w:t xml:space="preserve">an </w:t>
      </w:r>
      <w:r w:rsidRPr="008E770F">
        <w:t xml:space="preserve">emergency </w:t>
      </w:r>
    </w:p>
    <w:p w14:paraId="1FA4D642" w14:textId="5B56A204" w:rsidR="00D42DDA" w:rsidRPr="008E770F" w:rsidRDefault="00D42DDA" w:rsidP="00053EB5">
      <w:pPr>
        <w:pStyle w:val="ListBulletLast"/>
        <w:ind w:left="568" w:hanging="284"/>
      </w:pPr>
      <w:r w:rsidRPr="008E770F">
        <w:t>providing Victoria’s affected industries and communities with advice about EAD risks an</w:t>
      </w:r>
      <w:r w:rsidR="00AB3F51">
        <w:t>d</w:t>
      </w:r>
      <w:r w:rsidRPr="008E770F">
        <w:t xml:space="preserve"> mitigation strategies, and education on the </w:t>
      </w:r>
      <w:r w:rsidR="00A16928">
        <w:t>s</w:t>
      </w:r>
      <w:r w:rsidRPr="008E770F">
        <w:t xml:space="preserve">tate’s biosecurity emergency management arrangements </w:t>
      </w:r>
    </w:p>
    <w:p w14:paraId="11BC63EB" w14:textId="677D73B8" w:rsidR="00D42DDA" w:rsidRPr="008E770F" w:rsidRDefault="00D42DDA" w:rsidP="00053EB5">
      <w:pPr>
        <w:pStyle w:val="ListBulletLast"/>
        <w:ind w:left="568" w:hanging="284"/>
      </w:pPr>
      <w:r w:rsidRPr="008E770F">
        <w:t xml:space="preserve">advising the Emergency Management Commissioner (EMC) on the existence of, or potential for, a biosecurity emergency in Victoria </w:t>
      </w:r>
    </w:p>
    <w:p w14:paraId="0351DBDB" w14:textId="0D3CC9CD" w:rsidR="00D42DDA" w:rsidRPr="008E770F" w:rsidRDefault="00D42DDA" w:rsidP="00053EB5">
      <w:pPr>
        <w:pStyle w:val="ListBulletLast"/>
        <w:ind w:left="568" w:hanging="284"/>
      </w:pPr>
      <w:r w:rsidRPr="008E770F">
        <w:t xml:space="preserve">working with organisations at the source of an EAD outbreak to develop and oversee the implementation of effective incident response plans, including strategies to contain and eradicate active biosecurity threats </w:t>
      </w:r>
    </w:p>
    <w:p w14:paraId="766C1DD9" w14:textId="70166EFF" w:rsidR="00D42DDA" w:rsidRPr="008E770F" w:rsidRDefault="00D42DDA" w:rsidP="00053EB5">
      <w:pPr>
        <w:pStyle w:val="ListBulletLast"/>
        <w:ind w:left="568" w:hanging="284"/>
      </w:pPr>
      <w:r w:rsidRPr="008E770F">
        <w:t xml:space="preserve">supporting the EMC through the provision of regular situation updates and expert biosecurity advice </w:t>
      </w:r>
    </w:p>
    <w:p w14:paraId="2CC1FE01" w14:textId="369C735E" w:rsidR="00D42DDA" w:rsidRPr="008E770F" w:rsidRDefault="00D42DDA" w:rsidP="00053EB5">
      <w:pPr>
        <w:pStyle w:val="ListBulletLast"/>
        <w:ind w:left="568" w:hanging="284"/>
      </w:pPr>
      <w:r w:rsidRPr="008E770F">
        <w:t xml:space="preserve">providing information and strategic advice to the Premier and </w:t>
      </w:r>
      <w:r w:rsidR="00921F7E" w:rsidRPr="008E770F">
        <w:t>Cabinet</w:t>
      </w:r>
      <w:r w:rsidRPr="008E770F">
        <w:t xml:space="preserve"> on whole-of-government response activities for EAD responses</w:t>
      </w:r>
    </w:p>
    <w:p w14:paraId="293A339F" w14:textId="4A54AE5A" w:rsidR="00D42DDA" w:rsidRPr="008E770F" w:rsidRDefault="00D42DDA" w:rsidP="00053EB5">
      <w:pPr>
        <w:pStyle w:val="ListBulletLast"/>
        <w:ind w:left="568" w:hanging="284"/>
      </w:pPr>
      <w:r w:rsidRPr="008E770F">
        <w:t xml:space="preserve">maintaining specific plans for </w:t>
      </w:r>
      <w:r w:rsidR="001339A7" w:rsidRPr="008E770F">
        <w:t>high</w:t>
      </w:r>
      <w:r w:rsidR="001339A7">
        <w:t>-risk</w:t>
      </w:r>
      <w:r w:rsidRPr="008E770F">
        <w:t xml:space="preserve"> threat</w:t>
      </w:r>
      <w:r w:rsidR="00213411">
        <w:t>s</w:t>
      </w:r>
      <w:r w:rsidRPr="008E770F">
        <w:t xml:space="preserve"> in accordance with nationally agreed animal </w:t>
      </w:r>
      <w:r w:rsidR="001213A8" w:rsidRPr="008E770F">
        <w:t>d</w:t>
      </w:r>
      <w:r w:rsidRPr="008E770F">
        <w:t>isease strategies.</w:t>
      </w:r>
    </w:p>
    <w:p w14:paraId="38DB2AA3" w14:textId="4AED677C" w:rsidR="00D42DDA" w:rsidRPr="008E770F" w:rsidRDefault="00D42DDA" w:rsidP="009A5F36">
      <w:pPr>
        <w:pStyle w:val="Heading3"/>
      </w:pPr>
      <w:bookmarkStart w:id="59" w:name="_Toc146093046"/>
      <w:bookmarkStart w:id="60" w:name="_Toc148088593"/>
      <w:bookmarkStart w:id="61" w:name="_Toc165454291"/>
      <w:r w:rsidRPr="008B3AE9">
        <w:t>Additional authorisation under declarations</w:t>
      </w:r>
      <w:bookmarkEnd w:id="59"/>
      <w:bookmarkEnd w:id="60"/>
      <w:bookmarkEnd w:id="61"/>
    </w:p>
    <w:p w14:paraId="0BE77156" w14:textId="6520484F" w:rsidR="006C3924" w:rsidRDefault="00D42DDA" w:rsidP="001D6619">
      <w:r>
        <w:t>There may be some instances when an EAD response requires additional authorisation to impose control measures to achieve the objectives of the response</w:t>
      </w:r>
      <w:r w:rsidR="002D2AF7">
        <w:t>, f</w:t>
      </w:r>
      <w:r w:rsidR="00C05F12">
        <w:t>or example,</w:t>
      </w:r>
      <w:r>
        <w:t xml:space="preserve"> when an EAD detection poses a widespread risk to Victorian life or property</w:t>
      </w:r>
      <w:r w:rsidR="0080141B">
        <w:t xml:space="preserve">. In such situations, </w:t>
      </w:r>
      <w:r>
        <w:t>the Premier of Victoria, after consultation with the Minister for</w:t>
      </w:r>
      <w:r w:rsidR="4E35A7C1">
        <w:t xml:space="preserve"> Emergency Services</w:t>
      </w:r>
      <w:r w:rsidR="7D90D11C">
        <w:t>,</w:t>
      </w:r>
      <w:r w:rsidR="4E35A7C1">
        <w:t xml:space="preserve"> the Minister for</w:t>
      </w:r>
      <w:r>
        <w:t xml:space="preserve"> Agriculture and the </w:t>
      </w:r>
      <w:r w:rsidR="009A5CB0">
        <w:t>EMC</w:t>
      </w:r>
      <w:r>
        <w:t>, may declare a state of disaster under the E</w:t>
      </w:r>
      <w:r w:rsidR="009B7C90">
        <w:t>M</w:t>
      </w:r>
      <w:r>
        <w:t xml:space="preserve"> Act 1986. Similarly, the Premier may also declare a state of emergency under the P</w:t>
      </w:r>
      <w:r w:rsidR="00A97899">
        <w:t>A</w:t>
      </w:r>
      <w:r>
        <w:t xml:space="preserve"> Act. </w:t>
      </w:r>
    </w:p>
    <w:p w14:paraId="2BE3B113" w14:textId="6ECF1B06" w:rsidR="001D6619" w:rsidRPr="008E770F" w:rsidRDefault="00387B22" w:rsidP="001D6619">
      <w:r w:rsidRPr="008E770F">
        <w:t>Whe</w:t>
      </w:r>
      <w:r w:rsidR="00C72652">
        <w:t>n</w:t>
      </w:r>
      <w:r w:rsidRPr="008E770F">
        <w:t xml:space="preserve"> an EAD incursion is associated with </w:t>
      </w:r>
      <w:r w:rsidR="009B6AD5" w:rsidRPr="008E770F">
        <w:t xml:space="preserve">a potential or actual </w:t>
      </w:r>
      <w:r w:rsidRPr="008E770F">
        <w:t xml:space="preserve">human illness </w:t>
      </w:r>
      <w:r w:rsidR="00105360">
        <w:t>–</w:t>
      </w:r>
      <w:r w:rsidRPr="008E770F">
        <w:t xml:space="preserve"> </w:t>
      </w:r>
      <w:r w:rsidR="00105360">
        <w:t>that is</w:t>
      </w:r>
      <w:r w:rsidRPr="008E770F">
        <w:t xml:space="preserve"> when a zoonotic disease transmits between animals and humans – consideration of appropriate control and operational arrangements </w:t>
      </w:r>
      <w:r w:rsidR="009C1811" w:rsidRPr="008E770F">
        <w:t xml:space="preserve">may occur </w:t>
      </w:r>
      <w:r w:rsidRPr="008E770F">
        <w:t>with the Department of Health</w:t>
      </w:r>
      <w:r w:rsidRPr="008E770F" w:rsidDel="00D3630E">
        <w:t xml:space="preserve"> </w:t>
      </w:r>
      <w:r w:rsidR="006469AB" w:rsidDel="00D3630E">
        <w:t>(DH)</w:t>
      </w:r>
      <w:r w:rsidR="006469AB">
        <w:t xml:space="preserve"> </w:t>
      </w:r>
      <w:r w:rsidRPr="008E770F">
        <w:t xml:space="preserve">and </w:t>
      </w:r>
      <w:r w:rsidR="009C1811" w:rsidRPr="008E770F">
        <w:t>DEECA</w:t>
      </w:r>
      <w:r w:rsidR="00C72652">
        <w:t>.</w:t>
      </w:r>
      <w:r w:rsidR="007D31F8" w:rsidRPr="008E770F">
        <w:rPr>
          <w:rStyle w:val="FootnoteReference"/>
        </w:rPr>
        <w:footnoteReference w:id="5"/>
      </w:r>
      <w:r w:rsidR="00E056C1" w:rsidRPr="008E770F">
        <w:t xml:space="preserve"> </w:t>
      </w:r>
      <w:r w:rsidR="003E378A">
        <w:t xml:space="preserve"> This may include the issue of public health orders by the Chief Health Officer.</w:t>
      </w:r>
    </w:p>
    <w:p w14:paraId="46178854" w14:textId="72444771" w:rsidR="00D42DDA" w:rsidRPr="008B3AE9" w:rsidRDefault="00D42DDA" w:rsidP="001D6619">
      <w:pPr>
        <w:pStyle w:val="Heading3"/>
      </w:pPr>
      <w:bookmarkStart w:id="62" w:name="_Toc148544307"/>
      <w:bookmarkStart w:id="63" w:name="_Toc146093047"/>
      <w:bookmarkStart w:id="64" w:name="_Toc148088594"/>
      <w:bookmarkStart w:id="65" w:name="_Toc165454292"/>
      <w:bookmarkEnd w:id="62"/>
      <w:r w:rsidRPr="008B3AE9">
        <w:t xml:space="preserve">EAD </w:t>
      </w:r>
      <w:r w:rsidR="00F41CA8" w:rsidRPr="008B3AE9">
        <w:t>r</w:t>
      </w:r>
      <w:r w:rsidRPr="008B3AE9">
        <w:t xml:space="preserve">esponse </w:t>
      </w:r>
      <w:r w:rsidR="00F41CA8" w:rsidRPr="008B3AE9">
        <w:t>g</w:t>
      </w:r>
      <w:r w:rsidRPr="008B3AE9">
        <w:t xml:space="preserve">overnance </w:t>
      </w:r>
      <w:r w:rsidR="00F41CA8" w:rsidRPr="008B3AE9">
        <w:t>r</w:t>
      </w:r>
      <w:r w:rsidRPr="008B3AE9">
        <w:t xml:space="preserve">oles and </w:t>
      </w:r>
      <w:r w:rsidR="00F41CA8" w:rsidRPr="008B3AE9">
        <w:t>r</w:t>
      </w:r>
      <w:r w:rsidRPr="008B3AE9">
        <w:t>esponsibilities</w:t>
      </w:r>
      <w:bookmarkEnd w:id="63"/>
      <w:bookmarkEnd w:id="64"/>
      <w:bookmarkEnd w:id="65"/>
      <w:r w:rsidRPr="008B3AE9">
        <w:t xml:space="preserve"> </w:t>
      </w:r>
    </w:p>
    <w:p w14:paraId="0FD5E7A5" w14:textId="0CEF2EBE" w:rsidR="00D42DDA" w:rsidRPr="008E770F" w:rsidRDefault="00927283" w:rsidP="00D42DDA">
      <w:r w:rsidRPr="008E770F">
        <w:t>A</w:t>
      </w:r>
      <w:r w:rsidR="00D42DDA" w:rsidRPr="008E770F">
        <w:t xml:space="preserve">n EAD outbreak will require effective governance arrangements to be in place from the first day of the response to ensure </w:t>
      </w:r>
      <w:r w:rsidR="00424497" w:rsidRPr="008E770F">
        <w:t>effective</w:t>
      </w:r>
      <w:r w:rsidR="00D42DDA" w:rsidRPr="008E770F">
        <w:t xml:space="preserve"> control, command and coordination. The roles and responsibilities set out below are not exhaustive and should be read in conjunction with relevant legislation, plans, frameworks and guidelines. </w:t>
      </w:r>
      <w:r w:rsidR="009C4330">
        <w:t xml:space="preserve">State level response arrangements and structures are detailed in Chapter </w:t>
      </w:r>
      <w:r w:rsidR="009C4330">
        <w:fldChar w:fldCharType="begin"/>
      </w:r>
      <w:r w:rsidR="009C4330">
        <w:instrText xml:space="preserve"> REF _Ref149646570 \r \h </w:instrText>
      </w:r>
      <w:r w:rsidR="009C4330">
        <w:fldChar w:fldCharType="separate"/>
      </w:r>
      <w:r w:rsidR="006F4E56">
        <w:t>8</w:t>
      </w:r>
      <w:r w:rsidR="009C4330">
        <w:fldChar w:fldCharType="end"/>
      </w:r>
      <w:r w:rsidR="00A56B6D">
        <w:t xml:space="preserve"> - </w:t>
      </w:r>
      <w:r w:rsidR="00A56B6D">
        <w:fldChar w:fldCharType="begin"/>
      </w:r>
      <w:r w:rsidR="00A56B6D">
        <w:instrText xml:space="preserve"> REF _Ref149646574 \h </w:instrText>
      </w:r>
      <w:r w:rsidR="00A56B6D">
        <w:fldChar w:fldCharType="separate"/>
      </w:r>
      <w:r w:rsidR="006F4E56" w:rsidRPr="008B3AE9">
        <w:t>EAD response</w:t>
      </w:r>
      <w:r w:rsidR="00A56B6D">
        <w:fldChar w:fldCharType="end"/>
      </w:r>
      <w:r w:rsidR="00A56B6D">
        <w:t>.</w:t>
      </w:r>
    </w:p>
    <w:p w14:paraId="1C24525A" w14:textId="28F76417" w:rsidR="00D42DDA" w:rsidRPr="008E770F" w:rsidRDefault="00C70F41" w:rsidP="00D42DDA">
      <w:r>
        <w:fldChar w:fldCharType="begin"/>
      </w:r>
      <w:r>
        <w:instrText xml:space="preserve"> REF _Ref146096687 \h </w:instrText>
      </w:r>
      <w:r>
        <w:fldChar w:fldCharType="separate"/>
      </w:r>
      <w:r w:rsidR="006F4E56" w:rsidRPr="008E770F">
        <w:t xml:space="preserve">Table </w:t>
      </w:r>
      <w:r w:rsidR="006F4E56">
        <w:rPr>
          <w:noProof/>
        </w:rPr>
        <w:t>1</w:t>
      </w:r>
      <w:r>
        <w:fldChar w:fldCharType="end"/>
      </w:r>
      <w:r w:rsidR="00F344A2" w:rsidRPr="008E770F">
        <w:t xml:space="preserve"> </w:t>
      </w:r>
      <w:r w:rsidR="00D42DDA" w:rsidRPr="008E770F">
        <w:t>outlines the authority and role for key decision-making functions in an EAD response where DEECA is the control agency. It is important to note any role in the table can have a deputy appointed when required</w:t>
      </w:r>
      <w:r w:rsidR="007248B6">
        <w:t xml:space="preserve"> and</w:t>
      </w:r>
      <w:r w:rsidR="00D42DDA" w:rsidRPr="008E770F">
        <w:t xml:space="preserve"> an individual can only have one functional role at a time.</w:t>
      </w:r>
    </w:p>
    <w:p w14:paraId="6F00B03C" w14:textId="34023170" w:rsidR="009420C6" w:rsidRPr="008E770F" w:rsidRDefault="009420C6" w:rsidP="00D42DDA">
      <w:pPr>
        <w:rPr>
          <w:color w:val="FF0000"/>
        </w:rPr>
      </w:pPr>
      <w:r w:rsidRPr="008E770F">
        <w:lastRenderedPageBreak/>
        <w:t xml:space="preserve">Control and coordination of an EAD emergency will be achieved through numerous emergency response teams. Appendix </w:t>
      </w:r>
      <w:r w:rsidR="00614140" w:rsidRPr="008E770F">
        <w:t>E</w:t>
      </w:r>
      <w:r w:rsidRPr="008E770F">
        <w:t xml:space="preserve"> provides an overview of key teams </w:t>
      </w:r>
      <w:r w:rsidR="00E21FB7">
        <w:t>in</w:t>
      </w:r>
      <w:r w:rsidRPr="008E770F">
        <w:t xml:space="preserve"> the response, their responsibilities and suggested membership</w:t>
      </w:r>
      <w:r w:rsidR="00167C73" w:rsidRPr="008E770F">
        <w:t xml:space="preserve">. </w:t>
      </w:r>
      <w:r w:rsidR="00D54BCB" w:rsidRPr="008E770F">
        <w:t>T</w:t>
      </w:r>
      <w:r w:rsidRPr="008E770F">
        <w:t>his appendix is not exhaustive and membership is subject to change depending on the stage of the response</w:t>
      </w:r>
      <w:r w:rsidR="007B3504" w:rsidRPr="008E770F">
        <w:t>, in particular in relation to the appointment of Deputy State Controllers. Further Deputy State Controllers may be appointed based on the particulars of the EAD outbreak</w:t>
      </w:r>
      <w:r w:rsidRPr="008E770F">
        <w:t xml:space="preserve">. </w:t>
      </w:r>
      <w:r w:rsidR="00424497" w:rsidRPr="008E770F">
        <w:t>T</w:t>
      </w:r>
      <w:r w:rsidR="00F93688" w:rsidRPr="008E770F">
        <w:t xml:space="preserve">he Victorian Government may </w:t>
      </w:r>
      <w:r w:rsidR="00424497" w:rsidRPr="008E770F">
        <w:t xml:space="preserve">also </w:t>
      </w:r>
      <w:r w:rsidR="00F93688" w:rsidRPr="008E770F">
        <w:t xml:space="preserve">provide strategic </w:t>
      </w:r>
      <w:r w:rsidR="003F60A5" w:rsidRPr="008E770F">
        <w:t xml:space="preserve">directions </w:t>
      </w:r>
      <w:r w:rsidR="00A009F8" w:rsidRPr="008E770F">
        <w:t xml:space="preserve">and make </w:t>
      </w:r>
      <w:r w:rsidR="00A009F8" w:rsidRPr="008E770F" w:rsidDel="000A7473">
        <w:t xml:space="preserve">strategic </w:t>
      </w:r>
      <w:r w:rsidR="00A009F8" w:rsidRPr="008E770F">
        <w:t xml:space="preserve">decisions through Cabinet or relevant Cabinet committees. </w:t>
      </w:r>
    </w:p>
    <w:p w14:paraId="337FAF20" w14:textId="47C49BBB" w:rsidR="00640F1F" w:rsidRPr="008E770F" w:rsidRDefault="00F344A2" w:rsidP="00736424">
      <w:pPr>
        <w:pStyle w:val="Caption"/>
      </w:pPr>
      <w:bookmarkStart w:id="66" w:name="_Ref146096687"/>
      <w:r w:rsidRPr="008E770F">
        <w:t xml:space="preserve">Table </w:t>
      </w:r>
      <w:r>
        <w:fldChar w:fldCharType="begin"/>
      </w:r>
      <w:r>
        <w:instrText>SEQ Table \* ARABIC</w:instrText>
      </w:r>
      <w:r>
        <w:fldChar w:fldCharType="separate"/>
      </w:r>
      <w:r w:rsidR="006F4E56">
        <w:rPr>
          <w:noProof/>
        </w:rPr>
        <w:t>1</w:t>
      </w:r>
      <w:r>
        <w:fldChar w:fldCharType="end"/>
      </w:r>
      <w:bookmarkEnd w:id="66"/>
      <w:r w:rsidR="00160D77" w:rsidRPr="008E770F">
        <w:rPr>
          <w:noProof/>
        </w:rPr>
        <w:t>:</w:t>
      </w:r>
      <w:r w:rsidRPr="008E770F">
        <w:t xml:space="preserve"> Responsibilities of officials in an </w:t>
      </w:r>
      <w:r w:rsidR="003F1169" w:rsidRPr="008E770F">
        <w:t>EAD</w:t>
      </w:r>
      <w:r w:rsidRPr="008E770F">
        <w:t xml:space="preserve"> response</w:t>
      </w:r>
    </w:p>
    <w:tbl>
      <w:tblPr>
        <w:tblStyle w:val="TableGrid"/>
        <w:tblW w:w="9639" w:type="dxa"/>
        <w:tblCellMar>
          <w:top w:w="57" w:type="dxa"/>
          <w:bottom w:w="57" w:type="dxa"/>
        </w:tblCellMar>
        <w:tblLook w:val="04A0" w:firstRow="1" w:lastRow="0" w:firstColumn="1" w:lastColumn="0" w:noHBand="0" w:noVBand="1"/>
      </w:tblPr>
      <w:tblGrid>
        <w:gridCol w:w="3267"/>
        <w:gridCol w:w="6372"/>
      </w:tblGrid>
      <w:tr w:rsidR="0071539E" w:rsidRPr="008E770F" w14:paraId="4B72B707" w14:textId="77777777" w:rsidTr="77B871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7" w:type="dxa"/>
          </w:tcPr>
          <w:p w14:paraId="279297F5" w14:textId="77777777" w:rsidR="0071539E" w:rsidRPr="008E770F" w:rsidRDefault="0071539E">
            <w:pPr>
              <w:spacing w:before="0" w:after="0"/>
              <w:rPr>
                <w:b/>
              </w:rPr>
            </w:pPr>
            <w:r w:rsidRPr="008E770F">
              <w:rPr>
                <w:b/>
              </w:rPr>
              <w:t>Role</w:t>
            </w:r>
          </w:p>
        </w:tc>
        <w:tc>
          <w:tcPr>
            <w:tcW w:w="6372" w:type="dxa"/>
          </w:tcPr>
          <w:p w14:paraId="3DDC6746" w14:textId="77777777" w:rsidR="0071539E" w:rsidRPr="008E770F" w:rsidRDefault="0071539E">
            <w:pPr>
              <w:spacing w:before="0" w:after="0"/>
              <w:cnfStyle w:val="100000000000" w:firstRow="1" w:lastRow="0" w:firstColumn="0" w:lastColumn="0" w:oddVBand="0" w:evenVBand="0" w:oddHBand="0" w:evenHBand="0" w:firstRowFirstColumn="0" w:firstRowLastColumn="0" w:lastRowFirstColumn="0" w:lastRowLastColumn="0"/>
              <w:rPr>
                <w:b/>
              </w:rPr>
            </w:pPr>
            <w:r w:rsidRPr="008E770F">
              <w:rPr>
                <w:b/>
                <w:bCs/>
              </w:rPr>
              <w:t>Key EAD response responsibilities</w:t>
            </w:r>
          </w:p>
        </w:tc>
      </w:tr>
      <w:tr w:rsidR="0071539E" w:rsidRPr="008E770F" w14:paraId="6358F088" w14:textId="77777777" w:rsidTr="77B871F4">
        <w:tc>
          <w:tcPr>
            <w:cnfStyle w:val="001000000000" w:firstRow="0" w:lastRow="0" w:firstColumn="1" w:lastColumn="0" w:oddVBand="0" w:evenVBand="0" w:oddHBand="0" w:evenHBand="0" w:firstRowFirstColumn="0" w:firstRowLastColumn="0" w:lastRowFirstColumn="0" w:lastRowLastColumn="0"/>
            <w:tcW w:w="3267" w:type="dxa"/>
          </w:tcPr>
          <w:p w14:paraId="0AE47624" w14:textId="642D82F5" w:rsidR="0071539E" w:rsidRPr="008E770F" w:rsidRDefault="0071539E" w:rsidP="006E1B89">
            <w:pPr>
              <w:spacing w:after="0"/>
            </w:pPr>
            <w:r w:rsidRPr="008E770F">
              <w:t>Minister for Agriculture</w:t>
            </w:r>
          </w:p>
        </w:tc>
        <w:tc>
          <w:tcPr>
            <w:tcW w:w="6372" w:type="dxa"/>
          </w:tcPr>
          <w:p w14:paraId="2E864F10" w14:textId="672B48C9" w:rsidR="0071539E" w:rsidRDefault="0071539E" w:rsidP="009A5F36">
            <w:pPr>
              <w:pStyle w:val="TableTextBullet"/>
              <w:cnfStyle w:val="000000000000" w:firstRow="0" w:lastRow="0" w:firstColumn="0" w:lastColumn="0" w:oddVBand="0" w:evenVBand="0" w:oddHBand="0" w:evenHBand="0" w:firstRowFirstColumn="0" w:firstRowLastColumn="0" w:lastRowFirstColumn="0" w:lastRowLastColumn="0"/>
            </w:pPr>
            <w:r w:rsidRPr="008E770F">
              <w:t>Responsible for the agriculture portfolio, including DEECA’s delivery of a response to a biosecurity emergency and policies, program and legislation relevant to the agriculture sector</w:t>
            </w:r>
          </w:p>
          <w:p w14:paraId="7994FA72" w14:textId="00E96AF5" w:rsidR="0071539E" w:rsidRPr="008E770F" w:rsidRDefault="001439B0" w:rsidP="009A5F36">
            <w:pPr>
              <w:pStyle w:val="TableTextBullet"/>
              <w:cnfStyle w:val="000000000000" w:firstRow="0" w:lastRow="0" w:firstColumn="0" w:lastColumn="0" w:oddVBand="0" w:evenVBand="0" w:oddHBand="0" w:evenHBand="0" w:firstRowFirstColumn="0" w:firstRowLastColumn="0" w:lastRowFirstColumn="0" w:lastRowLastColumn="0"/>
            </w:pPr>
            <w:r>
              <w:t xml:space="preserve">Delegates </w:t>
            </w:r>
            <w:r w:rsidR="006F767C">
              <w:t>powers under the</w:t>
            </w:r>
            <w:r w:rsidR="00DF1DF9">
              <w:t xml:space="preserve"> Victorian</w:t>
            </w:r>
            <w:r w:rsidR="00DF1DF9" w:rsidRPr="008E770F">
              <w:t xml:space="preserve"> </w:t>
            </w:r>
            <w:r w:rsidR="00DF1DF9" w:rsidRPr="008E770F">
              <w:rPr>
                <w:i/>
                <w:iCs/>
              </w:rPr>
              <w:t>Livestock Disease Control Act 1994</w:t>
            </w:r>
            <w:r w:rsidR="00DF1DF9">
              <w:t xml:space="preserve"> (</w:t>
            </w:r>
            <w:r w:rsidR="006F767C">
              <w:t>L</w:t>
            </w:r>
            <w:r w:rsidR="00A50FCA">
              <w:t>DC</w:t>
            </w:r>
            <w:r w:rsidR="006F767C">
              <w:t xml:space="preserve"> Act</w:t>
            </w:r>
            <w:r w:rsidR="00DF1DF9">
              <w:t>)</w:t>
            </w:r>
            <w:r w:rsidR="006F767C">
              <w:t xml:space="preserve"> and regulations to appropriate persons or class of persons</w:t>
            </w:r>
            <w:r w:rsidR="00B203B0">
              <w:t>.</w:t>
            </w:r>
          </w:p>
        </w:tc>
      </w:tr>
      <w:tr w:rsidR="0071539E" w:rsidRPr="008E770F" w14:paraId="701D4D98" w14:textId="77777777" w:rsidTr="77B871F4">
        <w:tc>
          <w:tcPr>
            <w:cnfStyle w:val="001000000000" w:firstRow="0" w:lastRow="0" w:firstColumn="1" w:lastColumn="0" w:oddVBand="0" w:evenVBand="0" w:oddHBand="0" w:evenHBand="0" w:firstRowFirstColumn="0" w:firstRowLastColumn="0" w:lastRowFirstColumn="0" w:lastRowLastColumn="0"/>
            <w:tcW w:w="3267" w:type="dxa"/>
          </w:tcPr>
          <w:p w14:paraId="66107AD4" w14:textId="77777777" w:rsidR="0071539E" w:rsidRPr="008E770F" w:rsidRDefault="0071539E" w:rsidP="006E1B89">
            <w:pPr>
              <w:spacing w:after="0"/>
            </w:pPr>
            <w:r w:rsidRPr="008E770F">
              <w:t>Emergency Management Commissioner (EMC)</w:t>
            </w:r>
          </w:p>
        </w:tc>
        <w:tc>
          <w:tcPr>
            <w:tcW w:w="6372" w:type="dxa"/>
          </w:tcPr>
          <w:p w14:paraId="0B1BA42E" w14:textId="24CFB0BE" w:rsidR="0071539E" w:rsidRPr="008E770F" w:rsidRDefault="008E7832" w:rsidP="009A5F36">
            <w:pPr>
              <w:pStyle w:val="TableTextBullet"/>
              <w:cnfStyle w:val="000000000000" w:firstRow="0" w:lastRow="0" w:firstColumn="0" w:lastColumn="0" w:oddVBand="0" w:evenVBand="0" w:oddHBand="0" w:evenHBand="0" w:firstRowFirstColumn="0" w:firstRowLastColumn="0" w:lastRowFirstColumn="0" w:lastRowLastColumn="0"/>
            </w:pPr>
            <w:r w:rsidRPr="008E770F">
              <w:t>E</w:t>
            </w:r>
            <w:r w:rsidR="0071539E" w:rsidRPr="008E770F">
              <w:t>nsures effective control arrangements are in place for a Class 2 emergency response and oversees</w:t>
            </w:r>
            <w:r w:rsidR="003E378A">
              <w:t xml:space="preserve"> the coordination of</w:t>
            </w:r>
            <w:r w:rsidR="0071539E" w:rsidRPr="008E770F">
              <w:t xml:space="preserve"> consequence management of an EAD emergency</w:t>
            </w:r>
          </w:p>
          <w:p w14:paraId="22EDC249" w14:textId="6B586DEC" w:rsidR="0071539E" w:rsidRPr="008E770F" w:rsidRDefault="00496609" w:rsidP="009A5F36">
            <w:pPr>
              <w:pStyle w:val="TableTextBullet"/>
              <w:cnfStyle w:val="000000000000" w:firstRow="0" w:lastRow="0" w:firstColumn="0" w:lastColumn="0" w:oddVBand="0" w:evenVBand="0" w:oddHBand="0" w:evenHBand="0" w:firstRowFirstColumn="0" w:firstRowLastColumn="0" w:lastRowFirstColumn="0" w:lastRowLastColumn="0"/>
            </w:pPr>
            <w:r w:rsidRPr="008E770F">
              <w:t>Respons</w:t>
            </w:r>
            <w:r w:rsidR="00D57DA6" w:rsidRPr="008E770F">
              <w:t>ible</w:t>
            </w:r>
            <w:r w:rsidRPr="008E770F">
              <w:t xml:space="preserve"> for </w:t>
            </w:r>
            <w:r w:rsidR="002745D0" w:rsidRPr="008E770F">
              <w:t>coordinating</w:t>
            </w:r>
            <w:r w:rsidRPr="008E770F">
              <w:t xml:space="preserve"> </w:t>
            </w:r>
            <w:r w:rsidR="00C33457" w:rsidRPr="008E770F">
              <w:t>activities</w:t>
            </w:r>
            <w:r w:rsidRPr="008E770F">
              <w:t xml:space="preserve"> of agencies having roles or responsibilities in </w:t>
            </w:r>
            <w:r w:rsidR="0045512C" w:rsidRPr="008E770F">
              <w:t xml:space="preserve">Class 2 </w:t>
            </w:r>
            <w:r w:rsidR="00C33457" w:rsidRPr="008E770F">
              <w:t>emergenc</w:t>
            </w:r>
            <w:r w:rsidR="008E7832" w:rsidRPr="008E770F">
              <w:t>ies</w:t>
            </w:r>
          </w:p>
          <w:p w14:paraId="214506A9" w14:textId="30E89B18" w:rsidR="0071539E" w:rsidRPr="008E770F" w:rsidRDefault="00730BF3" w:rsidP="009A5F36">
            <w:pPr>
              <w:pStyle w:val="TableTextBullet"/>
              <w:cnfStyle w:val="000000000000" w:firstRow="0" w:lastRow="0" w:firstColumn="0" w:lastColumn="0" w:oddVBand="0" w:evenVBand="0" w:oddHBand="0" w:evenHBand="0" w:firstRowFirstColumn="0" w:firstRowLastColumn="0" w:lastRowFirstColumn="0" w:lastRowLastColumn="0"/>
            </w:pPr>
            <w:r>
              <w:t xml:space="preserve">Convenes relevant </w:t>
            </w:r>
            <w:r w:rsidR="000750EC">
              <w:t>state-level coordination forums such as</w:t>
            </w:r>
            <w:r w:rsidR="00102583">
              <w:t xml:space="preserve"> the State Emergency Management Team</w:t>
            </w:r>
            <w:r w:rsidR="000750EC">
              <w:t xml:space="preserve"> </w:t>
            </w:r>
            <w:r w:rsidR="00102583">
              <w:t>(</w:t>
            </w:r>
            <w:r w:rsidR="000750EC">
              <w:t>SEMT</w:t>
            </w:r>
            <w:r w:rsidR="00102583">
              <w:t>)</w:t>
            </w:r>
            <w:r w:rsidR="003B6F92">
              <w:t xml:space="preserve"> and</w:t>
            </w:r>
            <w:r w:rsidR="00102583">
              <w:t xml:space="preserve"> the State</w:t>
            </w:r>
            <w:r w:rsidR="009D623A">
              <w:t xml:space="preserve"> Coordination Team</w:t>
            </w:r>
            <w:r w:rsidR="003B6F92">
              <w:t xml:space="preserve"> </w:t>
            </w:r>
            <w:r w:rsidR="009D623A">
              <w:t>(</w:t>
            </w:r>
            <w:r w:rsidR="003B6F92">
              <w:t>SCoT</w:t>
            </w:r>
            <w:r w:rsidR="009D623A">
              <w:t>)</w:t>
            </w:r>
          </w:p>
        </w:tc>
      </w:tr>
      <w:tr w:rsidR="0071539E" w:rsidRPr="008E770F" w14:paraId="7D9DEA93" w14:textId="77777777" w:rsidTr="77B871F4">
        <w:tc>
          <w:tcPr>
            <w:cnfStyle w:val="001000000000" w:firstRow="0" w:lastRow="0" w:firstColumn="1" w:lastColumn="0" w:oddVBand="0" w:evenVBand="0" w:oddHBand="0" w:evenHBand="0" w:firstRowFirstColumn="0" w:firstRowLastColumn="0" w:lastRowFirstColumn="0" w:lastRowLastColumn="0"/>
            <w:tcW w:w="3267" w:type="dxa"/>
          </w:tcPr>
          <w:p w14:paraId="60F132E1" w14:textId="041500FE" w:rsidR="0071539E" w:rsidRPr="008E770F" w:rsidRDefault="0071539E" w:rsidP="006E1B89">
            <w:pPr>
              <w:spacing w:after="240"/>
            </w:pPr>
            <w:r w:rsidRPr="008E770F">
              <w:t>Control Agency Officer in Charge (CAOiC)</w:t>
            </w:r>
          </w:p>
          <w:p w14:paraId="2039DEDF" w14:textId="0354F8AE" w:rsidR="0071539E" w:rsidRPr="008935AE" w:rsidRDefault="0071539E" w:rsidP="006E1B89">
            <w:pPr>
              <w:spacing w:after="0"/>
              <w:rPr>
                <w:iCs/>
              </w:rPr>
            </w:pPr>
            <w:r w:rsidRPr="008935AE">
              <w:rPr>
                <w:iCs/>
              </w:rPr>
              <w:t xml:space="preserve">Secretary, </w:t>
            </w:r>
            <w:r w:rsidR="002F4CBE" w:rsidRPr="008935AE">
              <w:rPr>
                <w:iCs/>
              </w:rPr>
              <w:t>DEECA</w:t>
            </w:r>
          </w:p>
        </w:tc>
        <w:tc>
          <w:tcPr>
            <w:tcW w:w="6372" w:type="dxa"/>
          </w:tcPr>
          <w:p w14:paraId="574EE1EE" w14:textId="7CDF7630" w:rsidR="008E7832" w:rsidRPr="008E770F" w:rsidRDefault="002745D0" w:rsidP="009A5F36">
            <w:pPr>
              <w:pStyle w:val="TableTextBullet"/>
              <w:cnfStyle w:val="000000000000" w:firstRow="0" w:lastRow="0" w:firstColumn="0" w:lastColumn="0" w:oddVBand="0" w:evenVBand="0" w:oddHBand="0" w:evenHBand="0" w:firstRowFirstColumn="0" w:firstRowLastColumn="0" w:lastRowFirstColumn="0" w:lastRowLastColumn="0"/>
            </w:pPr>
            <w:r w:rsidRPr="008E770F">
              <w:t>O</w:t>
            </w:r>
            <w:r w:rsidR="0071539E" w:rsidRPr="008E770F">
              <w:t xml:space="preserve">verall responsibility for control of the </w:t>
            </w:r>
            <w:r w:rsidR="003E5600">
              <w:t>Class 2 EAD</w:t>
            </w:r>
            <w:r w:rsidR="0071539E" w:rsidRPr="008E770F">
              <w:t xml:space="preserve"> </w:t>
            </w:r>
            <w:r w:rsidR="008E7832" w:rsidRPr="008E770F">
              <w:t>response</w:t>
            </w:r>
          </w:p>
          <w:p w14:paraId="6727D186" w14:textId="3ED7B31D" w:rsidR="0071539E" w:rsidRPr="008E770F" w:rsidRDefault="008E7832" w:rsidP="009A5F36">
            <w:pPr>
              <w:pStyle w:val="TableTextBullet"/>
              <w:cnfStyle w:val="000000000000" w:firstRow="0" w:lastRow="0" w:firstColumn="0" w:lastColumn="0" w:oddVBand="0" w:evenVBand="0" w:oddHBand="0" w:evenHBand="0" w:firstRowFirstColumn="0" w:firstRowLastColumn="0" w:lastRowFirstColumn="0" w:lastRowLastColumn="0"/>
            </w:pPr>
            <w:r w:rsidRPr="008E770F">
              <w:t>Appoints</w:t>
            </w:r>
            <w:r w:rsidR="0071539E" w:rsidRPr="008E770F">
              <w:t xml:space="preserve"> State Controller (Biosecurity) to lead control arrangements under the state’s emergency management arrangements</w:t>
            </w:r>
          </w:p>
        </w:tc>
      </w:tr>
      <w:tr w:rsidR="0071539E" w:rsidRPr="008E770F" w14:paraId="412B1295" w14:textId="77777777" w:rsidTr="77B871F4">
        <w:tc>
          <w:tcPr>
            <w:cnfStyle w:val="001000000000" w:firstRow="0" w:lastRow="0" w:firstColumn="1" w:lastColumn="0" w:oddVBand="0" w:evenVBand="0" w:oddHBand="0" w:evenHBand="0" w:firstRowFirstColumn="0" w:firstRowLastColumn="0" w:lastRowFirstColumn="0" w:lastRowLastColumn="0"/>
            <w:tcW w:w="3267" w:type="dxa"/>
          </w:tcPr>
          <w:p w14:paraId="785B3D65" w14:textId="34D3C6BF" w:rsidR="0071539E" w:rsidRPr="008E770F" w:rsidRDefault="0071539E" w:rsidP="006E1B89">
            <w:pPr>
              <w:spacing w:after="240"/>
            </w:pPr>
            <w:r w:rsidRPr="008E770F">
              <w:t>Chief Executive Officer, Agriculture Victoria</w:t>
            </w:r>
          </w:p>
          <w:p w14:paraId="5F4F45D3" w14:textId="77777777" w:rsidR="0071539E" w:rsidRPr="008E770F" w:rsidRDefault="0071539E" w:rsidP="006E1B89">
            <w:pPr>
              <w:pStyle w:val="Tablebullets"/>
              <w:numPr>
                <w:ilvl w:val="0"/>
                <w:numId w:val="0"/>
              </w:numPr>
              <w:spacing w:before="70"/>
              <w:ind w:left="170" w:hanging="170"/>
            </w:pPr>
            <w:r w:rsidRPr="008E770F">
              <w:rPr>
                <w:b/>
                <w:sz w:val="20"/>
                <w:szCs w:val="20"/>
              </w:rPr>
              <w:t>Reports to</w:t>
            </w:r>
            <w:r w:rsidRPr="008E770F">
              <w:rPr>
                <w:sz w:val="20"/>
                <w:szCs w:val="20"/>
              </w:rPr>
              <w:t xml:space="preserve"> Secretary, DEECA</w:t>
            </w:r>
          </w:p>
        </w:tc>
        <w:tc>
          <w:tcPr>
            <w:tcW w:w="6372" w:type="dxa"/>
          </w:tcPr>
          <w:p w14:paraId="7F368C7C" w14:textId="09A5D2E9" w:rsidR="0071539E" w:rsidRPr="008E770F" w:rsidRDefault="0071539E" w:rsidP="009A5F36">
            <w:pPr>
              <w:pStyle w:val="TableTextBullet"/>
              <w:cnfStyle w:val="000000000000" w:firstRow="0" w:lastRow="0" w:firstColumn="0" w:lastColumn="0" w:oddVBand="0" w:evenVBand="0" w:oddHBand="0" w:evenHBand="0" w:firstRowFirstColumn="0" w:firstRowLastColumn="0" w:lastRowFirstColumn="0" w:lastRowLastColumn="0"/>
            </w:pPr>
            <w:r w:rsidRPr="008E770F">
              <w:t>Briefs the Minister for Agriculture, the Secretary, DEECA and DEECA Executive on the EAD emergency</w:t>
            </w:r>
          </w:p>
          <w:p w14:paraId="31BBC5BA" w14:textId="3998DC5B" w:rsidR="00BA6F4A" w:rsidRPr="008E770F" w:rsidRDefault="00BA6F4A" w:rsidP="009A5F36">
            <w:pPr>
              <w:pStyle w:val="TableTextBullet"/>
              <w:cnfStyle w:val="000000000000" w:firstRow="0" w:lastRow="0" w:firstColumn="0" w:lastColumn="0" w:oddVBand="0" w:evenVBand="0" w:oddHBand="0" w:evenHBand="0" w:firstRowFirstColumn="0" w:firstRowLastColumn="0" w:lastRowFirstColumn="0" w:lastRowLastColumn="0"/>
            </w:pPr>
            <w:r w:rsidRPr="008E770F">
              <w:t>Responsible for Agriculture Victoria’s responses to an EAD outbreak</w:t>
            </w:r>
          </w:p>
          <w:p w14:paraId="23BE4C08" w14:textId="3E829594" w:rsidR="0071539E" w:rsidRDefault="0071539E" w:rsidP="009A5F36">
            <w:pPr>
              <w:pStyle w:val="TableTextBullet"/>
              <w:cnfStyle w:val="000000000000" w:firstRow="0" w:lastRow="0" w:firstColumn="0" w:lastColumn="0" w:oddVBand="0" w:evenVBand="0" w:oddHBand="0" w:evenHBand="0" w:firstRowFirstColumn="0" w:firstRowLastColumn="0" w:lastRowFirstColumn="0" w:lastRowLastColumn="0"/>
            </w:pPr>
            <w:r w:rsidRPr="008E770F">
              <w:t>Leads Agriculture Victoria’s prioritisation and resources to support a response to the EAD emergency, including supports and engagements for the agriculture sector</w:t>
            </w:r>
            <w:r w:rsidR="000C1564">
              <w:t>.</w:t>
            </w:r>
          </w:p>
          <w:p w14:paraId="6AB87345" w14:textId="7F72A928" w:rsidR="0071539E" w:rsidRPr="008E770F" w:rsidRDefault="001A4366" w:rsidP="009A5F36">
            <w:pPr>
              <w:pStyle w:val="TableTextBullet"/>
              <w:cnfStyle w:val="000000000000" w:firstRow="0" w:lastRow="0" w:firstColumn="0" w:lastColumn="0" w:oddVBand="0" w:evenVBand="0" w:oddHBand="0" w:evenHBand="0" w:firstRowFirstColumn="0" w:firstRowLastColumn="0" w:lastRowFirstColumn="0" w:lastRowLastColumn="0"/>
            </w:pPr>
            <w:r w:rsidRPr="008E770F">
              <w:t>Represents Victoria on the National Management Group (NMG) on the state’s response to an EAD emergency</w:t>
            </w:r>
            <w:r>
              <w:t xml:space="preserve">. May be delegated to Executive Director, Biosecurity Victoria. </w:t>
            </w:r>
          </w:p>
        </w:tc>
      </w:tr>
      <w:tr w:rsidR="0071539E" w:rsidRPr="008E770F" w14:paraId="248C5193" w14:textId="77777777" w:rsidTr="77B871F4">
        <w:trPr>
          <w:trHeight w:val="967"/>
        </w:trPr>
        <w:tc>
          <w:tcPr>
            <w:cnfStyle w:val="001000000000" w:firstRow="0" w:lastRow="0" w:firstColumn="1" w:lastColumn="0" w:oddVBand="0" w:evenVBand="0" w:oddHBand="0" w:evenHBand="0" w:firstRowFirstColumn="0" w:firstRowLastColumn="0" w:lastRowFirstColumn="0" w:lastRowLastColumn="0"/>
            <w:tcW w:w="3267" w:type="dxa"/>
          </w:tcPr>
          <w:p w14:paraId="119ABB1C" w14:textId="3B7C6940" w:rsidR="0071539E" w:rsidRPr="008E770F" w:rsidRDefault="0071539E" w:rsidP="006E1B89">
            <w:pPr>
              <w:spacing w:after="240"/>
            </w:pPr>
            <w:r w:rsidRPr="008E770F">
              <w:t>Executive Director, Biosecurity Victoria</w:t>
            </w:r>
          </w:p>
          <w:p w14:paraId="06D28A78" w14:textId="2EDE8A40" w:rsidR="0071539E" w:rsidRPr="008E770F" w:rsidRDefault="0071539E" w:rsidP="006E1B89">
            <w:pPr>
              <w:pStyle w:val="Tablebullets"/>
              <w:numPr>
                <w:ilvl w:val="0"/>
                <w:numId w:val="0"/>
              </w:numPr>
              <w:spacing w:before="70"/>
              <w:ind w:left="170" w:hanging="170"/>
            </w:pPr>
            <w:r w:rsidRPr="008E770F">
              <w:rPr>
                <w:b/>
                <w:sz w:val="20"/>
                <w:szCs w:val="20"/>
              </w:rPr>
              <w:t>Reports to</w:t>
            </w:r>
            <w:r w:rsidRPr="008E770F">
              <w:rPr>
                <w:sz w:val="20"/>
                <w:szCs w:val="20"/>
              </w:rPr>
              <w:t xml:space="preserve"> Chief Executive Officer, Agriculture Victoria</w:t>
            </w:r>
          </w:p>
        </w:tc>
        <w:tc>
          <w:tcPr>
            <w:tcW w:w="6372" w:type="dxa"/>
          </w:tcPr>
          <w:p w14:paraId="6109FDF3" w14:textId="38F8D3A2" w:rsidR="0071539E" w:rsidRPr="008E770F" w:rsidRDefault="0071539E" w:rsidP="009A5F36">
            <w:pPr>
              <w:pStyle w:val="TableTextBullet"/>
              <w:cnfStyle w:val="000000000000" w:firstRow="0" w:lastRow="0" w:firstColumn="0" w:lastColumn="0" w:oddVBand="0" w:evenVBand="0" w:oddHBand="0" w:evenHBand="0" w:firstRowFirstColumn="0" w:firstRowLastColumn="0" w:lastRowFirstColumn="0" w:lastRowLastColumn="0"/>
            </w:pPr>
            <w:r w:rsidRPr="008E770F">
              <w:t xml:space="preserve">Provides strategic </w:t>
            </w:r>
            <w:r w:rsidR="00DA7AF3">
              <w:t>policy advice and</w:t>
            </w:r>
            <w:r w:rsidRPr="008E770F">
              <w:t xml:space="preserve"> leadership for the Victorian response</w:t>
            </w:r>
            <w:r w:rsidR="005822CA">
              <w:t>,</w:t>
            </w:r>
            <w:r w:rsidRPr="008E770F">
              <w:t xml:space="preserve"> and ensures that the </w:t>
            </w:r>
            <w:r w:rsidR="00B97A1C">
              <w:t>Chief Executive Officer,</w:t>
            </w:r>
            <w:r w:rsidRPr="008E770F">
              <w:t xml:space="preserve"> Agriculture Victoria, DEECA Executive and the Minister have appropriate briefings</w:t>
            </w:r>
          </w:p>
          <w:p w14:paraId="57604D8F" w14:textId="0666481B" w:rsidR="0071539E" w:rsidRPr="008E770F" w:rsidRDefault="004B0ECB" w:rsidP="009A5F36">
            <w:pPr>
              <w:pStyle w:val="TableTextBullet"/>
              <w:cnfStyle w:val="000000000000" w:firstRow="0" w:lastRow="0" w:firstColumn="0" w:lastColumn="0" w:oddVBand="0" w:evenVBand="0" w:oddHBand="0" w:evenHBand="0" w:firstRowFirstColumn="0" w:firstRowLastColumn="0" w:lastRowFirstColumn="0" w:lastRowLastColumn="0"/>
            </w:pPr>
            <w:r w:rsidRPr="008E770F">
              <w:t>Secondary</w:t>
            </w:r>
            <w:r w:rsidR="003D5BF5" w:rsidRPr="008E770F">
              <w:t xml:space="preserve"> spokesperson on matters related to EAD emergencies</w:t>
            </w:r>
            <w:r w:rsidRPr="008E770F">
              <w:t xml:space="preserve"> (see CVO below)</w:t>
            </w:r>
            <w:r w:rsidR="00BB127E">
              <w:t>.</w:t>
            </w:r>
          </w:p>
        </w:tc>
      </w:tr>
      <w:tr w:rsidR="0071539E" w:rsidRPr="008E770F" w14:paraId="36D5B59D" w14:textId="77777777" w:rsidTr="77B871F4">
        <w:tc>
          <w:tcPr>
            <w:cnfStyle w:val="001000000000" w:firstRow="0" w:lastRow="0" w:firstColumn="1" w:lastColumn="0" w:oddVBand="0" w:evenVBand="0" w:oddHBand="0" w:evenHBand="0" w:firstRowFirstColumn="0" w:firstRowLastColumn="0" w:lastRowFirstColumn="0" w:lastRowLastColumn="0"/>
            <w:tcW w:w="3267" w:type="dxa"/>
          </w:tcPr>
          <w:p w14:paraId="66DAD224" w14:textId="77777777" w:rsidR="006E1B89" w:rsidRDefault="0071539E" w:rsidP="006E1B89">
            <w:pPr>
              <w:spacing w:after="240"/>
            </w:pPr>
            <w:r w:rsidRPr="008E770F">
              <w:t>Chief Veterinary Officer (CVO)</w:t>
            </w:r>
          </w:p>
          <w:p w14:paraId="1FE2EC45" w14:textId="259AD17D" w:rsidR="0071539E" w:rsidRPr="008E770F" w:rsidRDefault="0071539E" w:rsidP="006E1B89">
            <w:pPr>
              <w:spacing w:after="240"/>
            </w:pPr>
            <w:r w:rsidRPr="008E770F">
              <w:rPr>
                <w:b/>
              </w:rPr>
              <w:t>Reports to</w:t>
            </w:r>
            <w:r w:rsidRPr="008E770F">
              <w:t xml:space="preserve"> Executive Director, Biosecurity Victoria</w:t>
            </w:r>
          </w:p>
        </w:tc>
        <w:tc>
          <w:tcPr>
            <w:tcW w:w="6372" w:type="dxa"/>
          </w:tcPr>
          <w:p w14:paraId="5F8ED30E" w14:textId="67516053" w:rsidR="0071539E" w:rsidRPr="008E770F" w:rsidRDefault="0071539E" w:rsidP="009A5F36">
            <w:pPr>
              <w:pStyle w:val="TableTextBullet"/>
              <w:cnfStyle w:val="000000000000" w:firstRow="0" w:lastRow="0" w:firstColumn="0" w:lastColumn="0" w:oddVBand="0" w:evenVBand="0" w:oddHBand="0" w:evenHBand="0" w:firstRowFirstColumn="0" w:firstRowLastColumn="0" w:lastRowFirstColumn="0" w:lastRowLastColumn="0"/>
            </w:pPr>
            <w:r w:rsidRPr="008E770F">
              <w:t xml:space="preserve">Delegated authority under the </w:t>
            </w:r>
            <w:r w:rsidR="00EF7E99">
              <w:t xml:space="preserve">LDC Act </w:t>
            </w:r>
            <w:r w:rsidRPr="008E770F">
              <w:t>to declare restricted areas and control areas</w:t>
            </w:r>
            <w:r w:rsidR="00BA6F4A" w:rsidRPr="008E770F">
              <w:t xml:space="preserve">, </w:t>
            </w:r>
            <w:r w:rsidR="00100902">
              <w:t xml:space="preserve">which </w:t>
            </w:r>
            <w:r w:rsidR="009E561D">
              <w:t xml:space="preserve">may </w:t>
            </w:r>
            <w:r w:rsidR="00BA6F4A" w:rsidRPr="008E770F">
              <w:t>includ</w:t>
            </w:r>
            <w:r w:rsidR="00100902">
              <w:t>e</w:t>
            </w:r>
            <w:r w:rsidR="00BA6F4A" w:rsidRPr="008E770F">
              <w:t xml:space="preserve"> activat</w:t>
            </w:r>
            <w:r w:rsidR="009E561D">
              <w:t>ion of</w:t>
            </w:r>
            <w:r w:rsidR="00BA6F4A" w:rsidRPr="008E770F">
              <w:t xml:space="preserve"> Victoria’s National Livestock Standstill under national biosecurity arrangements</w:t>
            </w:r>
          </w:p>
          <w:p w14:paraId="778B7F7C" w14:textId="37E933E2" w:rsidR="001C537E" w:rsidRDefault="001C537E" w:rsidP="009A5F36">
            <w:pPr>
              <w:pStyle w:val="TableTextBullet"/>
              <w:cnfStyle w:val="000000000000" w:firstRow="0" w:lastRow="0" w:firstColumn="0" w:lastColumn="0" w:oddVBand="0" w:evenVBand="0" w:oddHBand="0" w:evenHBand="0" w:firstRowFirstColumn="0" w:firstRowLastColumn="0" w:lastRowFirstColumn="0" w:lastRowLastColumn="0"/>
            </w:pPr>
            <w:r>
              <w:lastRenderedPageBreak/>
              <w:t>Provides technical and strategic advice to the</w:t>
            </w:r>
            <w:r w:rsidRPr="008E770F">
              <w:t xml:space="preserve"> State Controller (Biosecurity) to ensure the State Control Team</w:t>
            </w:r>
            <w:r>
              <w:t xml:space="preserve"> (SCT)</w:t>
            </w:r>
            <w:r w:rsidRPr="008E770F">
              <w:t xml:space="preserve"> has the necessary information required for emergency operations</w:t>
            </w:r>
          </w:p>
          <w:p w14:paraId="057CA70B" w14:textId="181665A9" w:rsidR="001C537E" w:rsidRDefault="001C537E" w:rsidP="009A5F36">
            <w:pPr>
              <w:pStyle w:val="TableTextBullet"/>
              <w:cnfStyle w:val="000000000000" w:firstRow="0" w:lastRow="0" w:firstColumn="0" w:lastColumn="0" w:oddVBand="0" w:evenVBand="0" w:oddHBand="0" w:evenHBand="0" w:firstRowFirstColumn="0" w:firstRowLastColumn="0" w:lastRowFirstColumn="0" w:lastRowLastColumn="0"/>
            </w:pPr>
            <w:r>
              <w:t>Represents Victoria on the Consultative Committee for Emergency Animal Disease (CCEAD)</w:t>
            </w:r>
          </w:p>
          <w:p w14:paraId="3A128544" w14:textId="087835E1" w:rsidR="001C537E" w:rsidRPr="007D1E8D" w:rsidRDefault="001C537E" w:rsidP="001C537E">
            <w:pPr>
              <w:pStyle w:val="TableTextBullet"/>
              <w:cnfStyle w:val="000000000000" w:firstRow="0" w:lastRow="0" w:firstColumn="0" w:lastColumn="0" w:oddVBand="0" w:evenVBand="0" w:oddHBand="0" w:evenHBand="0" w:firstRowFirstColumn="0" w:firstRowLastColumn="0" w:lastRowFirstColumn="0" w:lastRowLastColumn="0"/>
              <w:rPr>
                <w:strike/>
              </w:rPr>
            </w:pPr>
            <w:r w:rsidRPr="008E770F">
              <w:t>Develops the event specific EADRP as required under the EADRA</w:t>
            </w:r>
            <w:r>
              <w:t xml:space="preserve"> for presentation to CCEAD</w:t>
            </w:r>
          </w:p>
          <w:p w14:paraId="0E2722C1" w14:textId="06B7A4E0" w:rsidR="0071539E" w:rsidRPr="008E770F" w:rsidRDefault="0071539E" w:rsidP="009A5F36">
            <w:pPr>
              <w:pStyle w:val="TableTextBullet"/>
              <w:cnfStyle w:val="000000000000" w:firstRow="0" w:lastRow="0" w:firstColumn="0" w:lastColumn="0" w:oddVBand="0" w:evenVBand="0" w:oddHBand="0" w:evenHBand="0" w:firstRowFirstColumn="0" w:firstRowLastColumn="0" w:lastRowFirstColumn="0" w:lastRowLastColumn="0"/>
            </w:pPr>
            <w:r w:rsidRPr="008E770F">
              <w:t xml:space="preserve">Confirms the presence of an EAD in Victoria and </w:t>
            </w:r>
            <w:r w:rsidR="00984E2A" w:rsidRPr="008E770F">
              <w:t xml:space="preserve">is </w:t>
            </w:r>
            <w:r w:rsidRPr="008E770F">
              <w:t>responsible for notifying the Australian CVO of an EAD detection in Victoria as soon as possible within 24 hours</w:t>
            </w:r>
          </w:p>
          <w:p w14:paraId="26877D11" w14:textId="4E3CD853" w:rsidR="0071539E" w:rsidRPr="008E770F" w:rsidRDefault="00BA6F4A" w:rsidP="009A5F36">
            <w:pPr>
              <w:pStyle w:val="TableTextBullet"/>
              <w:cnfStyle w:val="000000000000" w:firstRow="0" w:lastRow="0" w:firstColumn="0" w:lastColumn="0" w:oddVBand="0" w:evenVBand="0" w:oddHBand="0" w:evenHBand="0" w:firstRowFirstColumn="0" w:firstRowLastColumn="0" w:lastRowFirstColumn="0" w:lastRowLastColumn="0"/>
            </w:pPr>
            <w:r w:rsidRPr="008E770F">
              <w:t xml:space="preserve">Primary </w:t>
            </w:r>
            <w:r w:rsidR="00F73A68" w:rsidRPr="008E770F">
              <w:t>spokesperson</w:t>
            </w:r>
            <w:r w:rsidR="0071539E" w:rsidRPr="008E770F">
              <w:t xml:space="preserve"> on matters related to E</w:t>
            </w:r>
            <w:r w:rsidR="00F73A68" w:rsidRPr="008E770F">
              <w:t>A</w:t>
            </w:r>
            <w:r w:rsidR="0071539E" w:rsidRPr="008E770F">
              <w:t>D emergencies</w:t>
            </w:r>
            <w:r w:rsidR="00372725">
              <w:t>.</w:t>
            </w:r>
          </w:p>
        </w:tc>
      </w:tr>
      <w:tr w:rsidR="0071539E" w:rsidRPr="008E770F" w14:paraId="0DBD7252" w14:textId="77777777" w:rsidTr="77B871F4">
        <w:tc>
          <w:tcPr>
            <w:cnfStyle w:val="001000000000" w:firstRow="0" w:lastRow="0" w:firstColumn="1" w:lastColumn="0" w:oddVBand="0" w:evenVBand="0" w:oddHBand="0" w:evenHBand="0" w:firstRowFirstColumn="0" w:firstRowLastColumn="0" w:lastRowFirstColumn="0" w:lastRowLastColumn="0"/>
            <w:tcW w:w="3267" w:type="dxa"/>
          </w:tcPr>
          <w:p w14:paraId="3E47D214" w14:textId="041B9326" w:rsidR="0071539E" w:rsidRPr="008E770F" w:rsidRDefault="0071539E" w:rsidP="006E1B89">
            <w:pPr>
              <w:spacing w:after="240"/>
            </w:pPr>
            <w:r w:rsidRPr="008E770F">
              <w:lastRenderedPageBreak/>
              <w:t>State Controller (Biosecurity</w:t>
            </w:r>
            <w:r w:rsidRPr="008E770F" w:rsidDel="00731357">
              <w:t>)</w:t>
            </w:r>
          </w:p>
          <w:p w14:paraId="66AFBADF" w14:textId="73BC9B32" w:rsidR="0071539E" w:rsidRPr="008E770F" w:rsidRDefault="005010E9" w:rsidP="006E1B89">
            <w:pPr>
              <w:spacing w:after="0"/>
            </w:pPr>
            <w:r w:rsidRPr="008E770F">
              <w:rPr>
                <w:b/>
              </w:rPr>
              <w:t>R</w:t>
            </w:r>
            <w:r w:rsidR="0071539E" w:rsidRPr="008E770F">
              <w:rPr>
                <w:b/>
              </w:rPr>
              <w:t>eports to</w:t>
            </w:r>
            <w:r w:rsidR="0071539E" w:rsidRPr="008E770F">
              <w:t xml:space="preserve"> the Control Agency Officer in Charge (CAOiC)</w:t>
            </w:r>
          </w:p>
        </w:tc>
        <w:tc>
          <w:tcPr>
            <w:tcW w:w="6372" w:type="dxa"/>
          </w:tcPr>
          <w:p w14:paraId="7EA0F26C" w14:textId="5966B8DF" w:rsidR="0071539E" w:rsidRPr="008E770F" w:rsidRDefault="0071539E" w:rsidP="009A5F36">
            <w:pPr>
              <w:pStyle w:val="TableTextBullet"/>
              <w:cnfStyle w:val="000000000000" w:firstRow="0" w:lastRow="0" w:firstColumn="0" w:lastColumn="0" w:oddVBand="0" w:evenVBand="0" w:oddHBand="0" w:evenHBand="0" w:firstRowFirstColumn="0" w:firstRowLastColumn="0" w:lastRowFirstColumn="0" w:lastRowLastColumn="0"/>
              <w:rPr>
                <w:rStyle w:val="normaltextrun"/>
              </w:rPr>
            </w:pPr>
            <w:r w:rsidRPr="008E770F">
              <w:rPr>
                <w:rStyle w:val="normaltextrun"/>
              </w:rPr>
              <w:t xml:space="preserve">Leads and manages the response to a Class 2 Level 3 </w:t>
            </w:r>
            <w:r w:rsidR="007D120A">
              <w:rPr>
                <w:rStyle w:val="normaltextrun"/>
              </w:rPr>
              <w:t>b</w:t>
            </w:r>
            <w:r w:rsidRPr="008E770F">
              <w:rPr>
                <w:rStyle w:val="normaltextrun"/>
              </w:rPr>
              <w:t>iosecurity emergency</w:t>
            </w:r>
          </w:p>
          <w:p w14:paraId="71393ABF" w14:textId="5E04FBC2" w:rsidR="006E6FF8" w:rsidRPr="008E770F" w:rsidRDefault="0071539E" w:rsidP="009A5F36">
            <w:pPr>
              <w:pStyle w:val="TableTextBullet"/>
              <w:cnfStyle w:val="000000000000" w:firstRow="0" w:lastRow="0" w:firstColumn="0" w:lastColumn="0" w:oddVBand="0" w:evenVBand="0" w:oddHBand="0" w:evenHBand="0" w:firstRowFirstColumn="0" w:firstRowLastColumn="0" w:lastRowFirstColumn="0" w:lastRowLastColumn="0"/>
              <w:rPr>
                <w:rStyle w:val="normaltextrun"/>
              </w:rPr>
            </w:pPr>
            <w:r w:rsidRPr="008E770F">
              <w:rPr>
                <w:rStyle w:val="normaltextrun"/>
              </w:rPr>
              <w:t>In consultation with the CAOiC and EMC, establishes a control structure for the Level 3 biosecurity emergency</w:t>
            </w:r>
          </w:p>
          <w:p w14:paraId="149A67F4" w14:textId="4DDC4124" w:rsidR="0071539E" w:rsidRPr="008E770F" w:rsidRDefault="006E6FF8" w:rsidP="009A5F36">
            <w:pPr>
              <w:pStyle w:val="TableTextBullet"/>
              <w:cnfStyle w:val="000000000000" w:firstRow="0" w:lastRow="0" w:firstColumn="0" w:lastColumn="0" w:oddVBand="0" w:evenVBand="0" w:oddHBand="0" w:evenHBand="0" w:firstRowFirstColumn="0" w:firstRowLastColumn="0" w:lastRowFirstColumn="0" w:lastRowLastColumn="0"/>
            </w:pPr>
            <w:r w:rsidRPr="008E770F">
              <w:rPr>
                <w:rStyle w:val="normaltextrun"/>
              </w:rPr>
              <w:t>M</w:t>
            </w:r>
            <w:r w:rsidR="0071539E" w:rsidRPr="008E770F">
              <w:rPr>
                <w:rStyle w:val="normaltextrun"/>
              </w:rPr>
              <w:t xml:space="preserve">onitors </w:t>
            </w:r>
            <w:r w:rsidRPr="008E770F">
              <w:rPr>
                <w:rStyle w:val="normaltextrun"/>
              </w:rPr>
              <w:t>the response</w:t>
            </w:r>
            <w:r w:rsidR="0071539E" w:rsidRPr="008E770F">
              <w:rPr>
                <w:rStyle w:val="normaltextrun"/>
              </w:rPr>
              <w:t xml:space="preserve"> to ensure </w:t>
            </w:r>
            <w:r w:rsidR="001362C8" w:rsidRPr="008E770F">
              <w:rPr>
                <w:rStyle w:val="normaltextrun"/>
              </w:rPr>
              <w:t xml:space="preserve">that </w:t>
            </w:r>
            <w:r w:rsidR="0071539E" w:rsidRPr="008E770F">
              <w:rPr>
                <w:rStyle w:val="normaltextrun"/>
              </w:rPr>
              <w:t>it continues to enable a safe and effective response to the emergency</w:t>
            </w:r>
            <w:r w:rsidR="00DB1C5E" w:rsidRPr="008E770F">
              <w:rPr>
                <w:rStyle w:val="normaltextrun"/>
              </w:rPr>
              <w:t xml:space="preserve">, including the </w:t>
            </w:r>
            <w:r w:rsidR="00DB1C5E" w:rsidRPr="008E770F">
              <w:t>appointment of</w:t>
            </w:r>
            <w:r w:rsidR="0071539E" w:rsidRPr="008E770F">
              <w:t xml:space="preserve"> Deputy</w:t>
            </w:r>
            <w:r w:rsidR="00666114" w:rsidRPr="008E770F">
              <w:t xml:space="preserve"> State</w:t>
            </w:r>
            <w:r w:rsidR="0071539E" w:rsidRPr="008E770F">
              <w:t xml:space="preserve"> Controller</w:t>
            </w:r>
            <w:r w:rsidR="00666114" w:rsidRPr="008E770F">
              <w:t>(s)</w:t>
            </w:r>
            <w:r w:rsidR="0071539E" w:rsidRPr="008E770F">
              <w:t xml:space="preserve"> to support </w:t>
            </w:r>
            <w:r w:rsidR="00AA0732">
              <w:t xml:space="preserve">the </w:t>
            </w:r>
            <w:r w:rsidR="0071539E" w:rsidRPr="008E770F">
              <w:t>response</w:t>
            </w:r>
            <w:r w:rsidR="008015A8" w:rsidRPr="008E770F">
              <w:t xml:space="preserve"> as required</w:t>
            </w:r>
          </w:p>
          <w:p w14:paraId="0292C84C" w14:textId="3652D75B" w:rsidR="0071539E" w:rsidRPr="008E770F" w:rsidRDefault="0071539E" w:rsidP="009A5F36">
            <w:pPr>
              <w:pStyle w:val="TableTextBullet"/>
              <w:cnfStyle w:val="000000000000" w:firstRow="0" w:lastRow="0" w:firstColumn="0" w:lastColumn="0" w:oddVBand="0" w:evenVBand="0" w:oddHBand="0" w:evenHBand="0" w:firstRowFirstColumn="0" w:firstRowLastColumn="0" w:lastRowFirstColumn="0" w:lastRowLastColumn="0"/>
            </w:pPr>
            <w:r w:rsidRPr="008E770F">
              <w:t>Considers authorisation required under relevant Acts when appointing roles</w:t>
            </w:r>
          </w:p>
          <w:p w14:paraId="541AB81E" w14:textId="79C66954" w:rsidR="0071539E" w:rsidRPr="008E770F" w:rsidRDefault="0071539E" w:rsidP="009A5F36">
            <w:pPr>
              <w:pStyle w:val="TableTextBullet"/>
              <w:cnfStyle w:val="000000000000" w:firstRow="0" w:lastRow="0" w:firstColumn="0" w:lastColumn="0" w:oddVBand="0" w:evenVBand="0" w:oddHBand="0" w:evenHBand="0" w:firstRowFirstColumn="0" w:firstRowLastColumn="0" w:lastRowFirstColumn="0" w:lastRowLastColumn="0"/>
            </w:pPr>
            <w:r w:rsidRPr="008E770F">
              <w:t>May delegate responsibilities or actions to other agencies</w:t>
            </w:r>
          </w:p>
          <w:p w14:paraId="3C7EB587" w14:textId="34EC5448" w:rsidR="00BA6F4A" w:rsidRPr="008E770F" w:rsidRDefault="00BA6F4A" w:rsidP="009A5F36">
            <w:pPr>
              <w:pStyle w:val="TableTextBullet"/>
              <w:cnfStyle w:val="000000000000" w:firstRow="0" w:lastRow="0" w:firstColumn="0" w:lastColumn="0" w:oddVBand="0" w:evenVBand="0" w:oddHBand="0" w:evenHBand="0" w:firstRowFirstColumn="0" w:firstRowLastColumn="0" w:lastRowFirstColumn="0" w:lastRowLastColumn="0"/>
            </w:pPr>
            <w:r w:rsidRPr="008E770F">
              <w:t>Secondary spokesperson related to EAD emergencies</w:t>
            </w:r>
          </w:p>
          <w:p w14:paraId="20162CB2" w14:textId="7FC414E2" w:rsidR="0071539E" w:rsidRPr="008E770F" w:rsidRDefault="0071539E" w:rsidP="009A5F36">
            <w:pPr>
              <w:pStyle w:val="TableTextBullet"/>
              <w:cnfStyle w:val="000000000000" w:firstRow="0" w:lastRow="0" w:firstColumn="0" w:lastColumn="0" w:oddVBand="0" w:evenVBand="0" w:oddHBand="0" w:evenHBand="0" w:firstRowFirstColumn="0" w:firstRowLastColumn="0" w:lastRowFirstColumn="0" w:lastRowLastColumn="0"/>
            </w:pPr>
            <w:r w:rsidRPr="008E770F">
              <w:t xml:space="preserve">Ensures effective </w:t>
            </w:r>
            <w:r w:rsidR="00CB6DC1" w:rsidRPr="008E770F">
              <w:t>operational management of the</w:t>
            </w:r>
            <w:r w:rsidR="00694CFB" w:rsidRPr="008E770F">
              <w:t xml:space="preserve"> State Control Centre</w:t>
            </w:r>
            <w:r w:rsidR="00CB6DC1" w:rsidRPr="008E770F">
              <w:t xml:space="preserve"> </w:t>
            </w:r>
            <w:r w:rsidR="00694CFB" w:rsidRPr="008E770F">
              <w:t>(</w:t>
            </w:r>
            <w:r w:rsidR="00CB6DC1" w:rsidRPr="008E770F">
              <w:t>SCC</w:t>
            </w:r>
            <w:r w:rsidR="00694CFB" w:rsidRPr="008E770F">
              <w:t>)</w:t>
            </w:r>
            <w:r w:rsidR="00CB6DC1" w:rsidRPr="008E770F">
              <w:t xml:space="preserve"> for functions that relate to a biosecurity emergency, and </w:t>
            </w:r>
            <w:r w:rsidRPr="008E770F">
              <w:t>functional management between the State Biosecurity Operations Centre (SBOC) and SCC</w:t>
            </w:r>
            <w:r w:rsidR="00916FD8">
              <w:t>.</w:t>
            </w:r>
          </w:p>
        </w:tc>
      </w:tr>
      <w:tr w:rsidR="0071539E" w:rsidRPr="008E770F" w14:paraId="3CE3555A" w14:textId="77777777" w:rsidTr="77B871F4">
        <w:tc>
          <w:tcPr>
            <w:cnfStyle w:val="001000000000" w:firstRow="0" w:lastRow="0" w:firstColumn="1" w:lastColumn="0" w:oddVBand="0" w:evenVBand="0" w:oddHBand="0" w:evenHBand="0" w:firstRowFirstColumn="0" w:firstRowLastColumn="0" w:lastRowFirstColumn="0" w:lastRowLastColumn="0"/>
            <w:tcW w:w="3267" w:type="dxa"/>
            <w:shd w:val="clear" w:color="auto" w:fill="auto"/>
          </w:tcPr>
          <w:p w14:paraId="37D77C78" w14:textId="1D245296" w:rsidR="0071539E" w:rsidRPr="008E770F" w:rsidRDefault="0071539E" w:rsidP="006E1B89">
            <w:pPr>
              <w:spacing w:after="240"/>
            </w:pPr>
            <w:r w:rsidRPr="008E770F">
              <w:t>Deputy State Controller (Biosecurity)</w:t>
            </w:r>
            <w:r w:rsidR="00F82C62" w:rsidRPr="008E770F">
              <w:t xml:space="preserve"> –</w:t>
            </w:r>
            <w:r w:rsidR="00D537E7">
              <w:t xml:space="preserve"> </w:t>
            </w:r>
            <w:r w:rsidRPr="008E770F">
              <w:t>Operations</w:t>
            </w:r>
          </w:p>
          <w:p w14:paraId="7CC4E452" w14:textId="62AA6BAC" w:rsidR="0071539E" w:rsidRPr="008E770F" w:rsidRDefault="005010E9" w:rsidP="006E1B89">
            <w:pPr>
              <w:spacing w:after="240"/>
            </w:pPr>
            <w:r w:rsidRPr="008E770F">
              <w:rPr>
                <w:b/>
              </w:rPr>
              <w:t>R</w:t>
            </w:r>
            <w:r w:rsidR="0071539E" w:rsidRPr="008E770F">
              <w:rPr>
                <w:b/>
              </w:rPr>
              <w:t>eports to</w:t>
            </w:r>
            <w:r w:rsidR="0071539E" w:rsidRPr="008E770F">
              <w:t xml:space="preserve"> </w:t>
            </w:r>
            <w:r w:rsidR="00F46AF5">
              <w:t>S</w:t>
            </w:r>
            <w:r w:rsidR="003C5E8E">
              <w:t>tate Controller (Biosecurity)</w:t>
            </w:r>
          </w:p>
        </w:tc>
        <w:tc>
          <w:tcPr>
            <w:tcW w:w="6372" w:type="dxa"/>
            <w:shd w:val="clear" w:color="auto" w:fill="auto"/>
          </w:tcPr>
          <w:p w14:paraId="28780950" w14:textId="7782A60B" w:rsidR="0071539E" w:rsidRPr="008E770F" w:rsidRDefault="0071539E" w:rsidP="009A5F36">
            <w:pPr>
              <w:pStyle w:val="TableTextBullet"/>
              <w:cnfStyle w:val="000000000000" w:firstRow="0" w:lastRow="0" w:firstColumn="0" w:lastColumn="0" w:oddVBand="0" w:evenVBand="0" w:oddHBand="0" w:evenHBand="0" w:firstRowFirstColumn="0" w:firstRowLastColumn="0" w:lastRowFirstColumn="0" w:lastRowLastColumn="0"/>
            </w:pPr>
            <w:r w:rsidRPr="008E770F">
              <w:t xml:space="preserve">Leads and manages the operational biosecurity response activities, in particular </w:t>
            </w:r>
            <w:r w:rsidR="004D4906">
              <w:t>tracing and surveillance</w:t>
            </w:r>
            <w:r w:rsidRPr="008E770F">
              <w:t xml:space="preserve">, public information and communications, and management of infected premises, including destruction, disposal and decontamination operations </w:t>
            </w:r>
          </w:p>
          <w:p w14:paraId="200A0EB7" w14:textId="51AD065E" w:rsidR="0071539E" w:rsidRPr="008E770F" w:rsidRDefault="0071539E" w:rsidP="009A5F36">
            <w:pPr>
              <w:pStyle w:val="TableTextBullet"/>
              <w:cnfStyle w:val="000000000000" w:firstRow="0" w:lastRow="0" w:firstColumn="0" w:lastColumn="0" w:oddVBand="0" w:evenVBand="0" w:oddHBand="0" w:evenHBand="0" w:firstRowFirstColumn="0" w:firstRowLastColumn="0" w:lastRowFirstColumn="0" w:lastRowLastColumn="0"/>
            </w:pPr>
            <w:r w:rsidRPr="008E770F">
              <w:t xml:space="preserve">Ensures </w:t>
            </w:r>
            <w:r w:rsidR="00DF58D9" w:rsidRPr="008E770F">
              <w:t xml:space="preserve">that </w:t>
            </w:r>
            <w:r w:rsidRPr="008E770F">
              <w:t>unity of command and effective functional management is achieved between the SCC, SBOC</w:t>
            </w:r>
            <w:r w:rsidR="00573232">
              <w:t>,</w:t>
            </w:r>
            <w:r w:rsidRPr="008E770F">
              <w:t xml:space="preserve"> </w:t>
            </w:r>
            <w:r w:rsidR="00CF3F9D">
              <w:t>Local Control Cen</w:t>
            </w:r>
            <w:r w:rsidR="009F1367">
              <w:t>tres (</w:t>
            </w:r>
            <w:r w:rsidRPr="008E770F">
              <w:t>LCC</w:t>
            </w:r>
            <w:r w:rsidR="00C47571">
              <w:t>s)</w:t>
            </w:r>
            <w:r w:rsidRPr="008E770F">
              <w:t xml:space="preserve"> and</w:t>
            </w:r>
            <w:r w:rsidR="00573232">
              <w:t xml:space="preserve"> any</w:t>
            </w:r>
            <w:r w:rsidRPr="008E770F">
              <w:t xml:space="preserve"> F</w:t>
            </w:r>
            <w:r w:rsidR="00BC6B8A">
              <w:t>orward Command Posts</w:t>
            </w:r>
            <w:r w:rsidR="00BC6B8A" w:rsidRPr="008A4101">
              <w:t xml:space="preserve"> </w:t>
            </w:r>
            <w:r w:rsidR="00342F2D" w:rsidRPr="008A4101">
              <w:t>(</w:t>
            </w:r>
            <w:r w:rsidR="00BC6B8A" w:rsidRPr="008A4101">
              <w:t>FCP</w:t>
            </w:r>
            <w:r w:rsidR="00342F2D" w:rsidRPr="008A4101">
              <w:t>s</w:t>
            </w:r>
            <w:r w:rsidR="00BC6B8A" w:rsidRPr="008A4101">
              <w:t>)</w:t>
            </w:r>
            <w:r w:rsidR="001D289D">
              <w:t>.</w:t>
            </w:r>
          </w:p>
        </w:tc>
      </w:tr>
      <w:tr w:rsidR="0071539E" w:rsidRPr="008E770F" w14:paraId="0BAE8C91" w14:textId="77777777" w:rsidTr="77B871F4">
        <w:tc>
          <w:tcPr>
            <w:cnfStyle w:val="001000000000" w:firstRow="0" w:lastRow="0" w:firstColumn="1" w:lastColumn="0" w:oddVBand="0" w:evenVBand="0" w:oddHBand="0" w:evenHBand="0" w:firstRowFirstColumn="0" w:firstRowLastColumn="0" w:lastRowFirstColumn="0" w:lastRowLastColumn="0"/>
            <w:tcW w:w="3267" w:type="dxa"/>
            <w:shd w:val="clear" w:color="auto" w:fill="auto"/>
          </w:tcPr>
          <w:p w14:paraId="1CEB874C" w14:textId="23027C5B" w:rsidR="00AB612B" w:rsidRPr="008E770F" w:rsidRDefault="0071539E" w:rsidP="006E1B89">
            <w:pPr>
              <w:spacing w:after="240"/>
            </w:pPr>
            <w:r w:rsidRPr="008E770F">
              <w:t xml:space="preserve">Deputy State Controller (Biosecurity) </w:t>
            </w:r>
            <w:r w:rsidR="00D537E7" w:rsidRPr="008E770F">
              <w:t>–</w:t>
            </w:r>
            <w:r w:rsidR="00D537E7">
              <w:t xml:space="preserve"> </w:t>
            </w:r>
            <w:r w:rsidRPr="008E770F">
              <w:t>Livestock Standstill</w:t>
            </w:r>
          </w:p>
          <w:p w14:paraId="784E337C" w14:textId="261B4EA0" w:rsidR="0071539E" w:rsidRPr="008E770F" w:rsidRDefault="00AB612B" w:rsidP="006E1B89">
            <w:pPr>
              <w:spacing w:after="240"/>
              <w:rPr>
                <w:i/>
              </w:rPr>
            </w:pPr>
            <w:r w:rsidRPr="008E770F">
              <w:rPr>
                <w:i/>
              </w:rPr>
              <w:t>Ma</w:t>
            </w:r>
            <w:r w:rsidR="004831E6" w:rsidRPr="008E770F">
              <w:rPr>
                <w:i/>
              </w:rPr>
              <w:t>y</w:t>
            </w:r>
            <w:r w:rsidRPr="008E770F">
              <w:rPr>
                <w:i/>
              </w:rPr>
              <w:t xml:space="preserve"> transition </w:t>
            </w:r>
            <w:r w:rsidR="0033303A" w:rsidRPr="008E770F">
              <w:rPr>
                <w:i/>
              </w:rPr>
              <w:t>into a</w:t>
            </w:r>
            <w:r w:rsidRPr="008E770F">
              <w:rPr>
                <w:i/>
              </w:rPr>
              <w:t xml:space="preserve"> Deputy State Controller (Movement Control) </w:t>
            </w:r>
            <w:r w:rsidR="00CE51D9" w:rsidRPr="008E770F">
              <w:rPr>
                <w:i/>
              </w:rPr>
              <w:t>function</w:t>
            </w:r>
          </w:p>
          <w:p w14:paraId="639AF658" w14:textId="76F898A2" w:rsidR="0071539E" w:rsidRPr="008E770F" w:rsidRDefault="005010E9" w:rsidP="006E1B89">
            <w:pPr>
              <w:spacing w:after="240"/>
            </w:pPr>
            <w:r w:rsidRPr="008E770F">
              <w:rPr>
                <w:b/>
              </w:rPr>
              <w:t>R</w:t>
            </w:r>
            <w:r w:rsidR="0071539E" w:rsidRPr="008E770F">
              <w:rPr>
                <w:b/>
              </w:rPr>
              <w:t>eports to</w:t>
            </w:r>
            <w:r w:rsidR="0071539E" w:rsidRPr="008E770F">
              <w:t xml:space="preserve"> </w:t>
            </w:r>
            <w:r w:rsidR="004579AF" w:rsidRPr="004579AF">
              <w:t>State Controller (Biosecurity)</w:t>
            </w:r>
          </w:p>
        </w:tc>
        <w:tc>
          <w:tcPr>
            <w:tcW w:w="6372" w:type="dxa"/>
            <w:shd w:val="clear" w:color="auto" w:fill="auto"/>
          </w:tcPr>
          <w:p w14:paraId="0D5A6044" w14:textId="0597D5A8" w:rsidR="00DC2CDE" w:rsidRPr="008E770F" w:rsidRDefault="0071539E" w:rsidP="00DC2CDE">
            <w:pPr>
              <w:pStyle w:val="TableTextBullet"/>
              <w:cnfStyle w:val="000000000000" w:firstRow="0" w:lastRow="0" w:firstColumn="0" w:lastColumn="0" w:oddVBand="0" w:evenVBand="0" w:oddHBand="0" w:evenHBand="0" w:firstRowFirstColumn="0" w:firstRowLastColumn="0" w:lastRowFirstColumn="0" w:lastRowLastColumn="0"/>
            </w:pPr>
            <w:r w:rsidRPr="008E770F">
              <w:t>Responsible for implementing and managing Victoria’s livestock standstill</w:t>
            </w:r>
            <w:r w:rsidR="0006440F">
              <w:t>, including</w:t>
            </w:r>
            <w:r w:rsidRPr="008E770F">
              <w:t xml:space="preserve"> </w:t>
            </w:r>
            <w:r w:rsidR="00D100DA" w:rsidRPr="008E770F">
              <w:t xml:space="preserve">stand-up and stand-down </w:t>
            </w:r>
          </w:p>
          <w:p w14:paraId="5F6047C7" w14:textId="13AC13C8" w:rsidR="0071539E" w:rsidRPr="008E770F" w:rsidRDefault="00FC392B" w:rsidP="00DC2CDE">
            <w:pPr>
              <w:pStyle w:val="TableTextBullet"/>
              <w:cnfStyle w:val="000000000000" w:firstRow="0" w:lastRow="0" w:firstColumn="0" w:lastColumn="0" w:oddVBand="0" w:evenVBand="0" w:oddHBand="0" w:evenHBand="0" w:firstRowFirstColumn="0" w:firstRowLastColumn="0" w:lastRowFirstColumn="0" w:lastRowLastColumn="0"/>
            </w:pPr>
            <w:r w:rsidRPr="008E770F">
              <w:t>May transition</w:t>
            </w:r>
            <w:r w:rsidR="0071539E" w:rsidRPr="008E770F">
              <w:t xml:space="preserve"> </w:t>
            </w:r>
            <w:r w:rsidRPr="008E770F">
              <w:t xml:space="preserve">to </w:t>
            </w:r>
            <w:r w:rsidR="0033303A" w:rsidRPr="008E770F">
              <w:t>the Deputy State Controller (Operations) or Deputy State Controller (Movement Control) depending on the size, scale and duration of movement restrictions and permitting requirement imposed</w:t>
            </w:r>
            <w:r w:rsidR="001D289D">
              <w:t>.</w:t>
            </w:r>
          </w:p>
        </w:tc>
      </w:tr>
      <w:tr w:rsidR="0071539E" w:rsidRPr="008E770F" w14:paraId="0E80F6BE" w14:textId="77777777" w:rsidTr="77B871F4">
        <w:tc>
          <w:tcPr>
            <w:cnfStyle w:val="001000000000" w:firstRow="0" w:lastRow="0" w:firstColumn="1" w:lastColumn="0" w:oddVBand="0" w:evenVBand="0" w:oddHBand="0" w:evenHBand="0" w:firstRowFirstColumn="0" w:firstRowLastColumn="0" w:lastRowFirstColumn="0" w:lastRowLastColumn="0"/>
            <w:tcW w:w="3267" w:type="dxa"/>
            <w:shd w:val="clear" w:color="auto" w:fill="auto"/>
          </w:tcPr>
          <w:p w14:paraId="0ECC7D4D" w14:textId="30E8D054" w:rsidR="0071539E" w:rsidRPr="008E770F" w:rsidRDefault="0071539E" w:rsidP="006E1B89">
            <w:pPr>
              <w:spacing w:after="240"/>
            </w:pPr>
            <w:r w:rsidRPr="008E770F">
              <w:t xml:space="preserve">Deputy State Controller (Biosecurity) </w:t>
            </w:r>
            <w:r w:rsidR="00D537E7" w:rsidRPr="008E770F">
              <w:t>–</w:t>
            </w:r>
            <w:r w:rsidR="00D537E7">
              <w:t xml:space="preserve"> </w:t>
            </w:r>
            <w:r w:rsidRPr="008E770F">
              <w:t>Policy Coordination</w:t>
            </w:r>
          </w:p>
          <w:p w14:paraId="55EFB941" w14:textId="37C5F06B" w:rsidR="0071539E" w:rsidRPr="008E770F" w:rsidRDefault="003B0257" w:rsidP="006E1B89">
            <w:pPr>
              <w:spacing w:after="240"/>
            </w:pPr>
            <w:r w:rsidRPr="008E770F">
              <w:rPr>
                <w:b/>
              </w:rPr>
              <w:t>R</w:t>
            </w:r>
            <w:r w:rsidR="0071539E" w:rsidRPr="008E770F">
              <w:rPr>
                <w:b/>
              </w:rPr>
              <w:t>eports to</w:t>
            </w:r>
            <w:r w:rsidR="0071539E" w:rsidRPr="008E770F">
              <w:t xml:space="preserve"> </w:t>
            </w:r>
            <w:r w:rsidR="004C3047">
              <w:t>State Controller (Biosecurity)</w:t>
            </w:r>
          </w:p>
        </w:tc>
        <w:tc>
          <w:tcPr>
            <w:tcW w:w="6372" w:type="dxa"/>
            <w:shd w:val="clear" w:color="auto" w:fill="auto"/>
          </w:tcPr>
          <w:p w14:paraId="68A2DAFC" w14:textId="2B04DAF3" w:rsidR="0071539E" w:rsidRPr="008E770F" w:rsidRDefault="0071539E" w:rsidP="009A5F36">
            <w:pPr>
              <w:pStyle w:val="TableTextBullet"/>
              <w:cnfStyle w:val="000000000000" w:firstRow="0" w:lastRow="0" w:firstColumn="0" w:lastColumn="0" w:oddVBand="0" w:evenVBand="0" w:oddHBand="0" w:evenHBand="0" w:firstRowFirstColumn="0" w:firstRowLastColumn="0" w:lastRowFirstColumn="0" w:lastRowLastColumn="0"/>
            </w:pPr>
            <w:r w:rsidRPr="008E770F">
              <w:t xml:space="preserve">Ensures timely flow of information </w:t>
            </w:r>
            <w:r w:rsidR="00E429E4" w:rsidRPr="008E770F">
              <w:t xml:space="preserve">and advice </w:t>
            </w:r>
            <w:r w:rsidRPr="008E770F">
              <w:t xml:space="preserve">on response strategy, operational activities, and relief and recovery measures </w:t>
            </w:r>
            <w:r w:rsidR="00E429E4" w:rsidRPr="008E770F">
              <w:t>drawn f</w:t>
            </w:r>
            <w:r w:rsidR="00F85ED1" w:rsidRPr="008E770F">
              <w:t>r</w:t>
            </w:r>
            <w:r w:rsidR="00E429E4" w:rsidRPr="008E770F">
              <w:t>om key parts of the response</w:t>
            </w:r>
            <w:r w:rsidRPr="008E770F">
              <w:t xml:space="preserve"> to key officials including the Minister for Agriculture, Secretary</w:t>
            </w:r>
            <w:r w:rsidR="000D163C">
              <w:t>,</w:t>
            </w:r>
            <w:r w:rsidR="00D97D32">
              <w:t xml:space="preserve"> </w:t>
            </w:r>
            <w:r w:rsidRPr="008E770F">
              <w:t xml:space="preserve">DEECA and </w:t>
            </w:r>
            <w:r w:rsidR="000D163C">
              <w:t>Chief Executive Officer</w:t>
            </w:r>
            <w:r w:rsidR="007A53B4">
              <w:t>,</w:t>
            </w:r>
            <w:r w:rsidRPr="008E770F">
              <w:t xml:space="preserve"> Agriculture Victoria</w:t>
            </w:r>
          </w:p>
          <w:p w14:paraId="4AB7F6B9" w14:textId="5D7AF386" w:rsidR="0071539E" w:rsidRPr="008E770F" w:rsidRDefault="00BC43F0" w:rsidP="009A5F36">
            <w:pPr>
              <w:pStyle w:val="TableTextBullet"/>
              <w:cnfStyle w:val="000000000000" w:firstRow="0" w:lastRow="0" w:firstColumn="0" w:lastColumn="0" w:oddVBand="0" w:evenVBand="0" w:oddHBand="0" w:evenHBand="0" w:firstRowFirstColumn="0" w:firstRowLastColumn="0" w:lastRowFirstColumn="0" w:lastRowLastColumn="0"/>
            </w:pPr>
            <w:r w:rsidRPr="008E770F">
              <w:lastRenderedPageBreak/>
              <w:t>Coordinates with</w:t>
            </w:r>
            <w:r w:rsidR="0071539E" w:rsidRPr="008E770F">
              <w:t xml:space="preserve"> the CVO </w:t>
            </w:r>
            <w:r w:rsidRPr="008E770F">
              <w:t>on what decision</w:t>
            </w:r>
            <w:r w:rsidR="00092D38">
              <w:t xml:space="preserve"> </w:t>
            </w:r>
            <w:r w:rsidRPr="008E770F">
              <w:t xml:space="preserve">making is occurring </w:t>
            </w:r>
            <w:r w:rsidR="0071539E" w:rsidRPr="008E770F">
              <w:t>in national forums</w:t>
            </w:r>
            <w:r w:rsidR="001D289D">
              <w:t>.</w:t>
            </w:r>
          </w:p>
        </w:tc>
      </w:tr>
      <w:tr w:rsidR="0071539E" w:rsidRPr="008E770F" w14:paraId="5C43CA01" w14:textId="77777777" w:rsidTr="77B871F4">
        <w:tc>
          <w:tcPr>
            <w:cnfStyle w:val="001000000000" w:firstRow="0" w:lastRow="0" w:firstColumn="1" w:lastColumn="0" w:oddVBand="0" w:evenVBand="0" w:oddHBand="0" w:evenHBand="0" w:firstRowFirstColumn="0" w:firstRowLastColumn="0" w:lastRowFirstColumn="0" w:lastRowLastColumn="0"/>
            <w:tcW w:w="3267" w:type="dxa"/>
            <w:shd w:val="clear" w:color="auto" w:fill="auto"/>
          </w:tcPr>
          <w:p w14:paraId="3BE31AFD" w14:textId="6E8CF0D8" w:rsidR="0071539E" w:rsidRPr="008E770F" w:rsidRDefault="0071539E" w:rsidP="006E1B89">
            <w:pPr>
              <w:spacing w:after="240"/>
            </w:pPr>
            <w:r w:rsidRPr="008E770F">
              <w:lastRenderedPageBreak/>
              <w:t xml:space="preserve">Deputy State Controller (Biosecurity) </w:t>
            </w:r>
            <w:r w:rsidR="00995DFB" w:rsidRPr="008E770F">
              <w:t>–</w:t>
            </w:r>
            <w:r w:rsidR="00995DFB">
              <w:t xml:space="preserve"> </w:t>
            </w:r>
            <w:r w:rsidRPr="008E770F">
              <w:t>Industry Engagement</w:t>
            </w:r>
          </w:p>
          <w:p w14:paraId="128F203F" w14:textId="37284BB1" w:rsidR="0071539E" w:rsidRPr="008E770F" w:rsidRDefault="003B0257" w:rsidP="006E1B89">
            <w:pPr>
              <w:spacing w:after="240"/>
            </w:pPr>
            <w:r w:rsidRPr="008E770F">
              <w:rPr>
                <w:b/>
              </w:rPr>
              <w:t>R</w:t>
            </w:r>
            <w:r w:rsidR="0071539E" w:rsidRPr="008E770F">
              <w:rPr>
                <w:b/>
              </w:rPr>
              <w:t>eports to</w:t>
            </w:r>
            <w:r w:rsidR="0071539E" w:rsidRPr="008E770F">
              <w:t xml:space="preserve"> </w:t>
            </w:r>
            <w:r w:rsidR="004C3047">
              <w:t>State Controller (Biosecurity)</w:t>
            </w:r>
          </w:p>
        </w:tc>
        <w:tc>
          <w:tcPr>
            <w:tcW w:w="6372" w:type="dxa"/>
            <w:shd w:val="clear" w:color="auto" w:fill="auto"/>
          </w:tcPr>
          <w:p w14:paraId="17D4DD8B" w14:textId="59B00AD5" w:rsidR="0071539E" w:rsidRPr="008E770F" w:rsidRDefault="00D2687B" w:rsidP="009A5F36">
            <w:pPr>
              <w:pStyle w:val="TableTextBullet"/>
              <w:cnfStyle w:val="000000000000" w:firstRow="0" w:lastRow="0" w:firstColumn="0" w:lastColumn="0" w:oddVBand="0" w:evenVBand="0" w:oddHBand="0" w:evenHBand="0" w:firstRowFirstColumn="0" w:firstRowLastColumn="0" w:lastRowFirstColumn="0" w:lastRowLastColumn="0"/>
            </w:pPr>
            <w:r w:rsidRPr="008E770F">
              <w:t>E</w:t>
            </w:r>
            <w:r w:rsidR="0071539E" w:rsidRPr="008E770F">
              <w:t>ngages with industry and other organisations, through their designated liaison personnel</w:t>
            </w:r>
            <w:r w:rsidR="008A1883">
              <w:t>.</w:t>
            </w:r>
          </w:p>
        </w:tc>
      </w:tr>
      <w:tr w:rsidR="0071539E" w:rsidRPr="008E770F" w14:paraId="20D4CDD3" w14:textId="77777777" w:rsidTr="77B871F4">
        <w:tc>
          <w:tcPr>
            <w:cnfStyle w:val="001000000000" w:firstRow="0" w:lastRow="0" w:firstColumn="1" w:lastColumn="0" w:oddVBand="0" w:evenVBand="0" w:oddHBand="0" w:evenHBand="0" w:firstRowFirstColumn="0" w:firstRowLastColumn="0" w:lastRowFirstColumn="0" w:lastRowLastColumn="0"/>
            <w:tcW w:w="3267" w:type="dxa"/>
            <w:shd w:val="clear" w:color="auto" w:fill="auto"/>
          </w:tcPr>
          <w:p w14:paraId="0F8DFD8D" w14:textId="30006F81" w:rsidR="0071539E" w:rsidRPr="008E770F" w:rsidRDefault="0071539E" w:rsidP="006E1B89">
            <w:pPr>
              <w:spacing w:after="240"/>
            </w:pPr>
            <w:r w:rsidRPr="008E770F">
              <w:t>State Response Controller (SRC)</w:t>
            </w:r>
          </w:p>
          <w:p w14:paraId="5544B59B" w14:textId="4BFB675D" w:rsidR="0071539E" w:rsidRPr="008E770F" w:rsidRDefault="003B0257" w:rsidP="006E1B89">
            <w:pPr>
              <w:spacing w:after="240"/>
            </w:pPr>
            <w:r w:rsidRPr="008E770F">
              <w:rPr>
                <w:b/>
              </w:rPr>
              <w:t>R</w:t>
            </w:r>
            <w:r w:rsidR="0071539E" w:rsidRPr="008E770F">
              <w:rPr>
                <w:b/>
              </w:rPr>
              <w:t>eports to</w:t>
            </w:r>
            <w:r w:rsidR="0071539E" w:rsidRPr="008E770F">
              <w:t xml:space="preserve"> the EMC</w:t>
            </w:r>
          </w:p>
        </w:tc>
        <w:tc>
          <w:tcPr>
            <w:tcW w:w="6372" w:type="dxa"/>
            <w:shd w:val="clear" w:color="auto" w:fill="auto"/>
          </w:tcPr>
          <w:p w14:paraId="47F7DBAB" w14:textId="590B0B33" w:rsidR="0071539E" w:rsidRPr="008E770F" w:rsidRDefault="0071539E" w:rsidP="009A5F36">
            <w:pPr>
              <w:pStyle w:val="TableTextBullet"/>
              <w:cnfStyle w:val="000000000000" w:firstRow="0" w:lastRow="0" w:firstColumn="0" w:lastColumn="0" w:oddVBand="0" w:evenVBand="0" w:oddHBand="0" w:evenHBand="0" w:firstRowFirstColumn="0" w:firstRowLastColumn="0" w:lastRowFirstColumn="0" w:lastRowLastColumn="0"/>
            </w:pPr>
            <w:r w:rsidRPr="008E770F">
              <w:t>Leads state-wide control of Class 1 emergencies</w:t>
            </w:r>
          </w:p>
          <w:p w14:paraId="71CB56FB" w14:textId="62AEFDBB" w:rsidR="003E378A" w:rsidRPr="008E770F" w:rsidRDefault="00CD25F3" w:rsidP="009A5F36">
            <w:pPr>
              <w:pStyle w:val="TableTextBullet2"/>
              <w:cnfStyle w:val="000000000000" w:firstRow="0" w:lastRow="0" w:firstColumn="0" w:lastColumn="0" w:oddVBand="0" w:evenVBand="0" w:oddHBand="0" w:evenHBand="0" w:firstRowFirstColumn="0" w:firstRowLastColumn="0" w:lastRowFirstColumn="0" w:lastRowLastColumn="0"/>
            </w:pPr>
            <w:r>
              <w:t xml:space="preserve">The </w:t>
            </w:r>
            <w:r w:rsidR="005D3A97">
              <w:t xml:space="preserve">SRC </w:t>
            </w:r>
            <w:r>
              <w:t xml:space="preserve">only has </w:t>
            </w:r>
            <w:r w:rsidR="005D3A97">
              <w:t xml:space="preserve">accountability </w:t>
            </w:r>
            <w:r>
              <w:t>for</w:t>
            </w:r>
            <w:r w:rsidR="005D3A97">
              <w:t xml:space="preserve"> </w:t>
            </w:r>
            <w:r>
              <w:t>C</w:t>
            </w:r>
            <w:r w:rsidR="00B5385E">
              <w:t xml:space="preserve">lass 1 emergencies. However, the SRC </w:t>
            </w:r>
            <w:r w:rsidR="00EA4968">
              <w:t xml:space="preserve">may </w:t>
            </w:r>
            <w:r w:rsidR="00CA02D8">
              <w:t>facilitate</w:t>
            </w:r>
            <w:r w:rsidR="001432D0">
              <w:t xml:space="preserve"> the coordination of responder agencies and work</w:t>
            </w:r>
            <w:r w:rsidR="003E378A">
              <w:t xml:space="preserve"> with the SC Biosecurity to ensure integrated response in the event of a concurrent Class 1 emergency</w:t>
            </w:r>
            <w:r w:rsidR="00533EFC">
              <w:t>.</w:t>
            </w:r>
          </w:p>
        </w:tc>
      </w:tr>
      <w:tr w:rsidR="0071539E" w:rsidRPr="008E770F" w14:paraId="3C6C8EC5" w14:textId="77777777" w:rsidTr="77B871F4">
        <w:tc>
          <w:tcPr>
            <w:cnfStyle w:val="001000000000" w:firstRow="0" w:lastRow="0" w:firstColumn="1" w:lastColumn="0" w:oddVBand="0" w:evenVBand="0" w:oddHBand="0" w:evenHBand="0" w:firstRowFirstColumn="0" w:firstRowLastColumn="0" w:lastRowFirstColumn="0" w:lastRowLastColumn="0"/>
            <w:tcW w:w="3267" w:type="dxa"/>
            <w:shd w:val="clear" w:color="auto" w:fill="auto"/>
          </w:tcPr>
          <w:p w14:paraId="1E932F10" w14:textId="1BC26409" w:rsidR="003B0257" w:rsidRPr="008E770F" w:rsidRDefault="0071539E" w:rsidP="006E1B89">
            <w:pPr>
              <w:spacing w:after="240"/>
            </w:pPr>
            <w:r w:rsidRPr="008E770F">
              <w:t>Senior Police Liaison Officer (SPLO)</w:t>
            </w:r>
          </w:p>
          <w:p w14:paraId="1EE8EE32" w14:textId="7A7BD7E4" w:rsidR="0071539E" w:rsidRPr="008E770F" w:rsidRDefault="002D095E" w:rsidP="006E1B89">
            <w:pPr>
              <w:spacing w:after="240"/>
            </w:pPr>
            <w:r w:rsidRPr="008B3AE9">
              <w:rPr>
                <w:b/>
                <w:bCs/>
              </w:rPr>
              <w:t>Report</w:t>
            </w:r>
            <w:r w:rsidR="00357F91">
              <w:rPr>
                <w:b/>
                <w:bCs/>
              </w:rPr>
              <w:t>s</w:t>
            </w:r>
            <w:r w:rsidRPr="008B3AE9">
              <w:rPr>
                <w:b/>
                <w:bCs/>
              </w:rPr>
              <w:t xml:space="preserve"> to</w:t>
            </w:r>
            <w:r w:rsidRPr="008E770F">
              <w:t xml:space="preserve"> the</w:t>
            </w:r>
            <w:r w:rsidR="00F562E6" w:rsidRPr="008E770F">
              <w:t xml:space="preserve"> </w:t>
            </w:r>
            <w:r w:rsidR="00BB2DA5">
              <w:t xml:space="preserve"> </w:t>
            </w:r>
            <w:r w:rsidR="0036116A">
              <w:t>Chief Commissioner of Police</w:t>
            </w:r>
          </w:p>
        </w:tc>
        <w:tc>
          <w:tcPr>
            <w:tcW w:w="6372" w:type="dxa"/>
            <w:shd w:val="clear" w:color="auto" w:fill="auto"/>
          </w:tcPr>
          <w:p w14:paraId="30C62455" w14:textId="65725755" w:rsidR="0071539E" w:rsidRPr="008E770F" w:rsidRDefault="0071539E" w:rsidP="00E37BC5">
            <w:pPr>
              <w:pStyle w:val="TableTextBullet"/>
              <w:cnfStyle w:val="000000000000" w:firstRow="0" w:lastRow="0" w:firstColumn="0" w:lastColumn="0" w:oddVBand="0" w:evenVBand="0" w:oddHBand="0" w:evenHBand="0" w:firstRowFirstColumn="0" w:firstRowLastColumn="0" w:lastRowFirstColumn="0" w:lastRowLastColumn="0"/>
            </w:pPr>
            <w:r w:rsidRPr="008E770F">
              <w:t>Provides advice to the EMC</w:t>
            </w:r>
            <w:r w:rsidR="00676EBE" w:rsidRPr="008E770F">
              <w:t xml:space="preserve"> </w:t>
            </w:r>
            <w:r w:rsidRPr="008E770F">
              <w:t>on</w:t>
            </w:r>
            <w:r w:rsidR="00291852">
              <w:t xml:space="preserve"> </w:t>
            </w:r>
            <w:r w:rsidR="00515F76">
              <w:t>effective</w:t>
            </w:r>
            <w:r w:rsidR="00515F76" w:rsidRPr="008E770F">
              <w:t xml:space="preserve"> </w:t>
            </w:r>
            <w:r w:rsidR="00515F76">
              <w:t>allocation of resources in responding to the EAD outbreak</w:t>
            </w:r>
            <w:r w:rsidRPr="008E770F">
              <w:t xml:space="preserve"> by liaising with Regional Emergency Response Coordinators (RERCs)</w:t>
            </w:r>
            <w:r w:rsidR="00515F76">
              <w:t xml:space="preserve"> and the Incident Emergency Response Coordinators (IERCs)</w:t>
            </w:r>
          </w:p>
        </w:tc>
      </w:tr>
      <w:tr w:rsidR="00B55A70" w:rsidRPr="008E770F" w14:paraId="3A683B91" w14:textId="77777777" w:rsidTr="77B871F4">
        <w:tc>
          <w:tcPr>
            <w:cnfStyle w:val="001000000000" w:firstRow="0" w:lastRow="0" w:firstColumn="1" w:lastColumn="0" w:oddVBand="0" w:evenVBand="0" w:oddHBand="0" w:evenHBand="0" w:firstRowFirstColumn="0" w:firstRowLastColumn="0" w:lastRowFirstColumn="0" w:lastRowLastColumn="0"/>
            <w:tcW w:w="3267" w:type="dxa"/>
            <w:shd w:val="clear" w:color="auto" w:fill="auto"/>
          </w:tcPr>
          <w:p w14:paraId="2101FF53" w14:textId="0B845B47" w:rsidR="00B55A70" w:rsidRPr="008E770F" w:rsidRDefault="00B55A70" w:rsidP="006E1B89">
            <w:pPr>
              <w:spacing w:after="240"/>
            </w:pPr>
            <w:r w:rsidRPr="008E770F">
              <w:t>State Emergency Relief Coordinator</w:t>
            </w:r>
            <w:r>
              <w:t xml:space="preserve"> (SERC)</w:t>
            </w:r>
          </w:p>
          <w:p w14:paraId="7E998676" w14:textId="64ACCC05" w:rsidR="00B55A70" w:rsidRPr="008E770F" w:rsidRDefault="00B55A70" w:rsidP="006E1B89">
            <w:pPr>
              <w:spacing w:after="240"/>
            </w:pPr>
            <w:r w:rsidRPr="008E770F">
              <w:rPr>
                <w:b/>
                <w:bCs/>
              </w:rPr>
              <w:t xml:space="preserve">Reports to </w:t>
            </w:r>
            <w:r w:rsidRPr="008E770F">
              <w:t>the EMC</w:t>
            </w:r>
          </w:p>
        </w:tc>
        <w:tc>
          <w:tcPr>
            <w:tcW w:w="6372" w:type="dxa"/>
            <w:shd w:val="clear" w:color="auto" w:fill="auto"/>
          </w:tcPr>
          <w:p w14:paraId="4B0E2669" w14:textId="013A36A7" w:rsidR="00B55A70" w:rsidRPr="008E770F" w:rsidRDefault="00B55A70" w:rsidP="00B55A70">
            <w:pPr>
              <w:pStyle w:val="TableTextBullet"/>
              <w:cnfStyle w:val="000000000000" w:firstRow="0" w:lastRow="0" w:firstColumn="0" w:lastColumn="0" w:oddVBand="0" w:evenVBand="0" w:oddHBand="0" w:evenHBand="0" w:firstRowFirstColumn="0" w:firstRowLastColumn="0" w:lastRowFirstColumn="0" w:lastRowLastColumn="0"/>
            </w:pPr>
            <w:r w:rsidRPr="008E770F">
              <w:t>Coordinates any relief services to address</w:t>
            </w:r>
            <w:r>
              <w:t xml:space="preserve"> immediate</w:t>
            </w:r>
            <w:r w:rsidRPr="008E770F">
              <w:t xml:space="preserve"> needs that emerge as a result of the response in accordance with relevant WoVG relief and recovery plans</w:t>
            </w:r>
          </w:p>
          <w:p w14:paraId="78E47357" w14:textId="77777777" w:rsidR="00B55A70" w:rsidRPr="008E770F" w:rsidRDefault="00B55A70" w:rsidP="00B55A70">
            <w:pPr>
              <w:pStyle w:val="TableTextBullet"/>
              <w:cnfStyle w:val="000000000000" w:firstRow="0" w:lastRow="0" w:firstColumn="0" w:lastColumn="0" w:oddVBand="0" w:evenVBand="0" w:oddHBand="0" w:evenHBand="0" w:firstRowFirstColumn="0" w:firstRowLastColumn="0" w:lastRowFirstColumn="0" w:lastRowLastColumn="0"/>
            </w:pPr>
            <w:r w:rsidRPr="008E770F">
              <w:t>Ensures that relief communications in an EAD outbreak are accurate and coordinated</w:t>
            </w:r>
          </w:p>
          <w:p w14:paraId="6F29D1B4" w14:textId="77777777" w:rsidR="00B55A70" w:rsidRPr="008E770F" w:rsidRDefault="00B55A70" w:rsidP="00B55A70">
            <w:pPr>
              <w:pStyle w:val="TableTextBullet"/>
              <w:cnfStyle w:val="000000000000" w:firstRow="0" w:lastRow="0" w:firstColumn="0" w:lastColumn="0" w:oddVBand="0" w:evenVBand="0" w:oddHBand="0" w:evenHBand="0" w:firstRowFirstColumn="0" w:firstRowLastColumn="0" w:lastRowFirstColumn="0" w:lastRowLastColumn="0"/>
            </w:pPr>
            <w:r w:rsidRPr="008E770F">
              <w:t>Ensures that relief governance arrangements are effective</w:t>
            </w:r>
          </w:p>
          <w:p w14:paraId="62C854C0" w14:textId="325EE565" w:rsidR="00B55A70" w:rsidRPr="008E770F" w:rsidRDefault="00B55A70" w:rsidP="00B55A70">
            <w:pPr>
              <w:pStyle w:val="TableTextBullet"/>
              <w:cnfStyle w:val="000000000000" w:firstRow="0" w:lastRow="0" w:firstColumn="0" w:lastColumn="0" w:oddVBand="0" w:evenVBand="0" w:oddHBand="0" w:evenHBand="0" w:firstRowFirstColumn="0" w:firstRowLastColumn="0" w:lastRowFirstColumn="0" w:lastRowLastColumn="0"/>
            </w:pPr>
            <w:r w:rsidRPr="008E770F">
              <w:t>Facilitates the sharing of information regarding relief efforts at state, regional and local levels as required</w:t>
            </w:r>
            <w:r>
              <w:t>.</w:t>
            </w:r>
          </w:p>
        </w:tc>
      </w:tr>
      <w:tr w:rsidR="00245F41" w:rsidRPr="008E770F" w14:paraId="3329DCF3" w14:textId="77777777" w:rsidTr="77B871F4">
        <w:tc>
          <w:tcPr>
            <w:cnfStyle w:val="001000000000" w:firstRow="0" w:lastRow="0" w:firstColumn="1" w:lastColumn="0" w:oddVBand="0" w:evenVBand="0" w:oddHBand="0" w:evenHBand="0" w:firstRowFirstColumn="0" w:firstRowLastColumn="0" w:lastRowFirstColumn="0" w:lastRowLastColumn="0"/>
            <w:tcW w:w="3267" w:type="dxa"/>
            <w:shd w:val="clear" w:color="auto" w:fill="auto"/>
          </w:tcPr>
          <w:p w14:paraId="56EA903B" w14:textId="6FAE7A7F" w:rsidR="00FE7D94" w:rsidRPr="008E770F" w:rsidRDefault="00245F41" w:rsidP="006E1B89">
            <w:pPr>
              <w:spacing w:after="240"/>
            </w:pPr>
            <w:r w:rsidRPr="008E770F">
              <w:t xml:space="preserve">State </w:t>
            </w:r>
            <w:r w:rsidR="00742F3B" w:rsidRPr="008E770F">
              <w:t>Recovery</w:t>
            </w:r>
            <w:r w:rsidRPr="008E770F">
              <w:t xml:space="preserve"> Coordinator</w:t>
            </w:r>
            <w:r w:rsidR="00495CCF">
              <w:t xml:space="preserve"> (SReC)</w:t>
            </w:r>
          </w:p>
          <w:p w14:paraId="5376659F" w14:textId="648FAD9B" w:rsidR="00FE7D94" w:rsidRPr="008E770F" w:rsidRDefault="00FE7D94" w:rsidP="006E1B89">
            <w:pPr>
              <w:spacing w:after="240"/>
            </w:pPr>
            <w:r w:rsidRPr="008E770F">
              <w:rPr>
                <w:b/>
                <w:bCs/>
              </w:rPr>
              <w:t xml:space="preserve">Reports to </w:t>
            </w:r>
            <w:r w:rsidR="008D2C2F" w:rsidRPr="008E770F">
              <w:t>the</w:t>
            </w:r>
            <w:r w:rsidRPr="008E770F">
              <w:t xml:space="preserve"> EMC</w:t>
            </w:r>
          </w:p>
        </w:tc>
        <w:tc>
          <w:tcPr>
            <w:tcW w:w="6372" w:type="dxa"/>
            <w:shd w:val="clear" w:color="auto" w:fill="auto"/>
          </w:tcPr>
          <w:p w14:paraId="7A834B84" w14:textId="7FB23CC1" w:rsidR="00245F41" w:rsidRPr="008E770F" w:rsidRDefault="009F437B">
            <w:pPr>
              <w:pStyle w:val="TableTextBullet"/>
              <w:cnfStyle w:val="000000000000" w:firstRow="0" w:lastRow="0" w:firstColumn="0" w:lastColumn="0" w:oddVBand="0" w:evenVBand="0" w:oddHBand="0" w:evenHBand="0" w:firstRowFirstColumn="0" w:firstRowLastColumn="0" w:lastRowFirstColumn="0" w:lastRowLastColumn="0"/>
            </w:pPr>
            <w:r w:rsidRPr="008E770F">
              <w:t xml:space="preserve">Coordinates </w:t>
            </w:r>
            <w:r w:rsidR="00003070" w:rsidRPr="008E770F">
              <w:t>state</w:t>
            </w:r>
            <w:r w:rsidR="00C14A9D" w:rsidRPr="008E770F">
              <w:t>-</w:t>
            </w:r>
            <w:r w:rsidR="00003070" w:rsidRPr="008E770F">
              <w:t>wide recovery efforts to</w:t>
            </w:r>
            <w:r w:rsidR="007E4752" w:rsidRPr="008E770F">
              <w:t xml:space="preserve"> address the impacts of an EAD outbreak</w:t>
            </w:r>
            <w:r w:rsidR="009A3AEC" w:rsidRPr="008E770F">
              <w:t xml:space="preserve"> in accordance with relevant </w:t>
            </w:r>
            <w:r w:rsidR="00C40CDF">
              <w:t>w</w:t>
            </w:r>
            <w:r w:rsidR="001E5DBA">
              <w:t>hole</w:t>
            </w:r>
            <w:r w:rsidR="006A3BBF">
              <w:t>-</w:t>
            </w:r>
            <w:r w:rsidR="009A3AEC" w:rsidRPr="008E770F">
              <w:t>o</w:t>
            </w:r>
            <w:r w:rsidR="00C40CDF">
              <w:t>f</w:t>
            </w:r>
            <w:r w:rsidR="006A3BBF">
              <w:t>-</w:t>
            </w:r>
            <w:r w:rsidR="009A3AEC" w:rsidRPr="008E770F">
              <w:t>V</w:t>
            </w:r>
            <w:r w:rsidR="00C40CDF">
              <w:t>ictorian</w:t>
            </w:r>
            <w:r w:rsidR="006A3BBF">
              <w:t>-G</w:t>
            </w:r>
            <w:r w:rsidR="00C40CDF">
              <w:t>overnment (WoVG)</w:t>
            </w:r>
            <w:r w:rsidR="009A3AEC" w:rsidRPr="008E770F">
              <w:t xml:space="preserve"> relief and recovery plans</w:t>
            </w:r>
          </w:p>
          <w:p w14:paraId="497A581F" w14:textId="6375D419" w:rsidR="00503A7C" w:rsidRPr="008E770F" w:rsidRDefault="00503A7C">
            <w:pPr>
              <w:pStyle w:val="TableTextBullet"/>
              <w:cnfStyle w:val="000000000000" w:firstRow="0" w:lastRow="0" w:firstColumn="0" w:lastColumn="0" w:oddVBand="0" w:evenVBand="0" w:oddHBand="0" w:evenHBand="0" w:firstRowFirstColumn="0" w:firstRowLastColumn="0" w:lastRowFirstColumn="0" w:lastRowLastColumn="0"/>
            </w:pPr>
            <w:r w:rsidRPr="008E770F">
              <w:t>Partner</w:t>
            </w:r>
            <w:r w:rsidR="00A92447" w:rsidRPr="008E770F">
              <w:t>s</w:t>
            </w:r>
            <w:r w:rsidRPr="008E770F">
              <w:t xml:space="preserve"> with DEECA and other key stakeholders to identify key recovery priorities from an EAD outbreak</w:t>
            </w:r>
          </w:p>
          <w:p w14:paraId="00255491" w14:textId="0E721357" w:rsidR="00A06736" w:rsidRPr="008E770F" w:rsidRDefault="0050699F" w:rsidP="008C36E7">
            <w:pPr>
              <w:pStyle w:val="TableTextBullet"/>
              <w:cnfStyle w:val="000000000000" w:firstRow="0" w:lastRow="0" w:firstColumn="0" w:lastColumn="0" w:oddVBand="0" w:evenVBand="0" w:oddHBand="0" w:evenHBand="0" w:firstRowFirstColumn="0" w:firstRowLastColumn="0" w:lastRowFirstColumn="0" w:lastRowLastColumn="0"/>
            </w:pPr>
            <w:r w:rsidRPr="008E770F">
              <w:t>Facilitate</w:t>
            </w:r>
            <w:r w:rsidR="00A92447" w:rsidRPr="008E770F">
              <w:t>s</w:t>
            </w:r>
            <w:r w:rsidRPr="008E770F">
              <w:t xml:space="preserve"> state-wide information sharing on the recovery needs arising from an E</w:t>
            </w:r>
            <w:r w:rsidR="006640DA">
              <w:t>A</w:t>
            </w:r>
            <w:r w:rsidRPr="008E770F">
              <w:t>D outbreak</w:t>
            </w:r>
            <w:r w:rsidR="001F7AD9">
              <w:t>.</w:t>
            </w:r>
          </w:p>
        </w:tc>
      </w:tr>
      <w:tr w:rsidR="0071539E" w:rsidRPr="008E770F" w14:paraId="7123758F" w14:textId="77777777" w:rsidTr="77B871F4">
        <w:trPr>
          <w:trHeight w:val="28"/>
        </w:trPr>
        <w:tc>
          <w:tcPr>
            <w:cnfStyle w:val="001000000000" w:firstRow="0" w:lastRow="0" w:firstColumn="1" w:lastColumn="0" w:oddVBand="0" w:evenVBand="0" w:oddHBand="0" w:evenHBand="0" w:firstRowFirstColumn="0" w:firstRowLastColumn="0" w:lastRowFirstColumn="0" w:lastRowLastColumn="0"/>
            <w:tcW w:w="9639" w:type="dxa"/>
            <w:gridSpan w:val="2"/>
            <w:shd w:val="clear" w:color="auto" w:fill="CCDBEA" w:themeFill="background2"/>
            <w:vAlign w:val="center"/>
          </w:tcPr>
          <w:p w14:paraId="4BE02620" w14:textId="67B5AEDD" w:rsidR="0071539E" w:rsidRPr="008E770F" w:rsidRDefault="00276B97" w:rsidP="00DE512D">
            <w:pPr>
              <w:pStyle w:val="TableTextBullet"/>
              <w:numPr>
                <w:ilvl w:val="0"/>
                <w:numId w:val="0"/>
              </w:numPr>
              <w:spacing w:before="0" w:after="0"/>
              <w:ind w:left="198" w:hanging="198"/>
              <w:jc w:val="center"/>
            </w:pPr>
            <w:r w:rsidRPr="008E770F">
              <w:rPr>
                <w:b/>
              </w:rPr>
              <w:t>REGIONAL TIER</w:t>
            </w:r>
            <w:r w:rsidR="00D46154">
              <w:rPr>
                <w:b/>
              </w:rPr>
              <w:t xml:space="preserve"> – CLASS</w:t>
            </w:r>
            <w:r w:rsidR="00576A7D">
              <w:rPr>
                <w:b/>
              </w:rPr>
              <w:t xml:space="preserve"> 1</w:t>
            </w:r>
          </w:p>
        </w:tc>
      </w:tr>
      <w:tr w:rsidR="0071539E" w:rsidRPr="008E770F" w14:paraId="7F062C0D" w14:textId="77777777" w:rsidTr="77B871F4">
        <w:tc>
          <w:tcPr>
            <w:cnfStyle w:val="001000000000" w:firstRow="0" w:lastRow="0" w:firstColumn="1" w:lastColumn="0" w:oddVBand="0" w:evenVBand="0" w:oddHBand="0" w:evenHBand="0" w:firstRowFirstColumn="0" w:firstRowLastColumn="0" w:lastRowFirstColumn="0" w:lastRowLastColumn="0"/>
            <w:tcW w:w="3267" w:type="dxa"/>
          </w:tcPr>
          <w:p w14:paraId="5F65A565" w14:textId="3C027887" w:rsidR="0071539E" w:rsidRPr="008E770F" w:rsidRDefault="007A2701" w:rsidP="006E1B89">
            <w:pPr>
              <w:spacing w:after="240"/>
            </w:pPr>
            <w:r w:rsidRPr="008E770F">
              <w:t>Class 1</w:t>
            </w:r>
            <w:r w:rsidR="00076138" w:rsidRPr="008E770F">
              <w:t xml:space="preserve"> </w:t>
            </w:r>
            <w:r w:rsidR="0071539E" w:rsidRPr="008E770F">
              <w:t>Regional Controller (RC)</w:t>
            </w:r>
          </w:p>
          <w:p w14:paraId="5986FA6B" w14:textId="2EF068DF" w:rsidR="0071539E" w:rsidRPr="008E770F" w:rsidRDefault="003B0257" w:rsidP="006E1B89">
            <w:pPr>
              <w:spacing w:after="240"/>
            </w:pPr>
            <w:r w:rsidRPr="008E770F">
              <w:rPr>
                <w:b/>
              </w:rPr>
              <w:t>Reports</w:t>
            </w:r>
            <w:r w:rsidR="0071539E" w:rsidRPr="008E770F">
              <w:rPr>
                <w:b/>
              </w:rPr>
              <w:t xml:space="preserve"> to</w:t>
            </w:r>
            <w:r w:rsidR="0071539E" w:rsidRPr="008E770F">
              <w:t xml:space="preserve"> State Response Controller </w:t>
            </w:r>
          </w:p>
        </w:tc>
        <w:tc>
          <w:tcPr>
            <w:tcW w:w="6372" w:type="dxa"/>
          </w:tcPr>
          <w:p w14:paraId="78D34A18" w14:textId="00C8754E" w:rsidR="004036CE" w:rsidRDefault="00515F76" w:rsidP="00EB5025">
            <w:pPr>
              <w:pStyle w:val="TableTextBullet"/>
              <w:cnfStyle w:val="000000000000" w:firstRow="0" w:lastRow="0" w:firstColumn="0" w:lastColumn="0" w:oddVBand="0" w:evenVBand="0" w:oddHBand="0" w:evenHBand="0" w:firstRowFirstColumn="0" w:firstRowLastColumn="0" w:lastRowFirstColumn="0" w:lastRowLastColumn="0"/>
            </w:pPr>
            <w:r>
              <w:t xml:space="preserve">Collaborates with the SC </w:t>
            </w:r>
            <w:r w:rsidR="00A2413B">
              <w:t xml:space="preserve">regarding </w:t>
            </w:r>
            <w:r w:rsidR="003B6974">
              <w:t>C</w:t>
            </w:r>
            <w:r w:rsidR="00965ADF">
              <w:t>lass 1 emergencies and the impact of Class 2 emergencies</w:t>
            </w:r>
            <w:r w:rsidR="00F76351">
              <w:t xml:space="preserve"> within the region</w:t>
            </w:r>
            <w:r w:rsidR="0029332B">
              <w:t>.</w:t>
            </w:r>
          </w:p>
          <w:p w14:paraId="4FD6D069" w14:textId="0296DF42" w:rsidR="0071539E" w:rsidRPr="007E41B8" w:rsidRDefault="004036CE" w:rsidP="00A17B2D">
            <w:pPr>
              <w:pStyle w:val="TableTextBullet"/>
              <w:cnfStyle w:val="000000000000" w:firstRow="0" w:lastRow="0" w:firstColumn="0" w:lastColumn="0" w:oddVBand="0" w:evenVBand="0" w:oddHBand="0" w:evenHBand="0" w:firstRowFirstColumn="0" w:firstRowLastColumn="0" w:lastRowFirstColumn="0" w:lastRowLastColumn="0"/>
              <w:rPr>
                <w:sz w:val="18"/>
                <w:szCs w:val="22"/>
              </w:rPr>
            </w:pPr>
            <w:r>
              <w:t>Supports</w:t>
            </w:r>
            <w:r w:rsidR="00EF6481">
              <w:t xml:space="preserve"> the</w:t>
            </w:r>
            <w:r>
              <w:t xml:space="preserve"> standing-up of coordination functions</w:t>
            </w:r>
            <w:r w:rsidR="00517DA1">
              <w:t xml:space="preserve"> for </w:t>
            </w:r>
            <w:r w:rsidR="00745D38">
              <w:t>the Class 2 emergency</w:t>
            </w:r>
            <w:r>
              <w:t xml:space="preserve"> to ensure regional-level relief and recovery, communication and engagement, and resourcing are underway in a response</w:t>
            </w:r>
          </w:p>
        </w:tc>
      </w:tr>
      <w:tr w:rsidR="007E41B8" w:rsidRPr="007E41B8" w14:paraId="28EE2458" w14:textId="77777777" w:rsidTr="77B871F4">
        <w:tc>
          <w:tcPr>
            <w:cnfStyle w:val="001000000000" w:firstRow="0" w:lastRow="0" w:firstColumn="1" w:lastColumn="0" w:oddVBand="0" w:evenVBand="0" w:oddHBand="0" w:evenHBand="0" w:firstRowFirstColumn="0" w:firstRowLastColumn="0" w:lastRowFirstColumn="0" w:lastRowLastColumn="0"/>
            <w:tcW w:w="3267" w:type="dxa"/>
          </w:tcPr>
          <w:p w14:paraId="4F239DA7" w14:textId="77777777" w:rsidR="00736424" w:rsidRDefault="00576A7D" w:rsidP="00736424">
            <w:pPr>
              <w:spacing w:after="240"/>
            </w:pPr>
            <w:r w:rsidRPr="007E41B8">
              <w:t>Regional Emergency Response Coordinator (RERC)</w:t>
            </w:r>
          </w:p>
          <w:p w14:paraId="33797B41" w14:textId="78617DCA" w:rsidR="00576A7D" w:rsidRPr="007E41B8" w:rsidRDefault="00576A7D" w:rsidP="00736424">
            <w:pPr>
              <w:spacing w:after="0"/>
            </w:pPr>
            <w:r w:rsidRPr="007E41B8">
              <w:rPr>
                <w:b/>
              </w:rPr>
              <w:t>Communicat</w:t>
            </w:r>
            <w:r w:rsidR="0029332B">
              <w:rPr>
                <w:b/>
              </w:rPr>
              <w:t>es</w:t>
            </w:r>
            <w:r w:rsidRPr="007E41B8">
              <w:rPr>
                <w:b/>
              </w:rPr>
              <w:t xml:space="preserve"> </w:t>
            </w:r>
            <w:r w:rsidR="0029332B">
              <w:rPr>
                <w:b/>
              </w:rPr>
              <w:t>with</w:t>
            </w:r>
            <w:r w:rsidRPr="007E41B8">
              <w:t xml:space="preserve"> EMC via Senior Police Liaison Officer (SPLO)</w:t>
            </w:r>
          </w:p>
        </w:tc>
        <w:tc>
          <w:tcPr>
            <w:tcW w:w="6372" w:type="dxa"/>
          </w:tcPr>
          <w:p w14:paraId="60202050" w14:textId="4178D513" w:rsidR="00576A7D" w:rsidRPr="007E41B8" w:rsidRDefault="00CD72CE" w:rsidP="00576A7D">
            <w:pPr>
              <w:pStyle w:val="TableTextBullet"/>
              <w:cnfStyle w:val="000000000000" w:firstRow="0" w:lastRow="0" w:firstColumn="0" w:lastColumn="0" w:oddVBand="0" w:evenVBand="0" w:oddHBand="0" w:evenHBand="0" w:firstRowFirstColumn="0" w:firstRowLastColumn="0" w:lastRowFirstColumn="0" w:lastRowLastColumn="0"/>
            </w:pPr>
            <w:r>
              <w:t>Provides coordination oversight to</w:t>
            </w:r>
            <w:r w:rsidR="0029332B">
              <w:t xml:space="preserve"> ensure an effective response</w:t>
            </w:r>
          </w:p>
          <w:p w14:paraId="4B84977F" w14:textId="53931B9C" w:rsidR="00576A7D" w:rsidRDefault="00576A7D" w:rsidP="00576A7D">
            <w:pPr>
              <w:pStyle w:val="TableTextBullet"/>
              <w:cnfStyle w:val="000000000000" w:firstRow="0" w:lastRow="0" w:firstColumn="0" w:lastColumn="0" w:oddVBand="0" w:evenVBand="0" w:oddHBand="0" w:evenHBand="0" w:firstRowFirstColumn="0" w:firstRowLastColumn="0" w:lastRowFirstColumn="0" w:lastRowLastColumn="0"/>
            </w:pPr>
            <w:r w:rsidRPr="007E41B8">
              <w:t>Coordinates agencies and resources to support the region</w:t>
            </w:r>
            <w:r w:rsidR="00CC03C5">
              <w:t>-wide</w:t>
            </w:r>
            <w:r w:rsidR="00B8217E">
              <w:t xml:space="preserve"> </w:t>
            </w:r>
            <w:r w:rsidRPr="007E41B8">
              <w:t>response to the emergency</w:t>
            </w:r>
          </w:p>
          <w:p w14:paraId="567A3272" w14:textId="4D97041E" w:rsidR="00576A7D" w:rsidRPr="007E41B8" w:rsidRDefault="00576A7D" w:rsidP="00576A7D">
            <w:pPr>
              <w:pStyle w:val="TableTextBullet"/>
              <w:cnfStyle w:val="000000000000" w:firstRow="0" w:lastRow="0" w:firstColumn="0" w:lastColumn="0" w:oddVBand="0" w:evenVBand="0" w:oddHBand="0" w:evenHBand="0" w:firstRowFirstColumn="0" w:firstRowLastColumn="0" w:lastRowFirstColumn="0" w:lastRowLastColumn="0"/>
            </w:pPr>
            <w:r w:rsidRPr="007E41B8">
              <w:t xml:space="preserve">Briefs the EMC and State Controller (Biosecurity) through the </w:t>
            </w:r>
            <w:r w:rsidR="00E6769E">
              <w:t xml:space="preserve">Senior </w:t>
            </w:r>
            <w:r w:rsidRPr="007E41B8">
              <w:t>Police Liaison Officer (SPLO).</w:t>
            </w:r>
          </w:p>
        </w:tc>
      </w:tr>
      <w:tr w:rsidR="007E41B8" w:rsidRPr="007E41B8" w14:paraId="22A1C069" w14:textId="77777777" w:rsidTr="77B871F4">
        <w:tc>
          <w:tcPr>
            <w:cnfStyle w:val="001000000000" w:firstRow="0" w:lastRow="0" w:firstColumn="1" w:lastColumn="0" w:oddVBand="0" w:evenVBand="0" w:oddHBand="0" w:evenHBand="0" w:firstRowFirstColumn="0" w:firstRowLastColumn="0" w:lastRowFirstColumn="0" w:lastRowLastColumn="0"/>
            <w:tcW w:w="3267" w:type="dxa"/>
          </w:tcPr>
          <w:p w14:paraId="3BB94E51" w14:textId="599EB5A8" w:rsidR="00576A7D" w:rsidRPr="007E41B8" w:rsidRDefault="00576A7D" w:rsidP="006E1B89">
            <w:pPr>
              <w:spacing w:after="240"/>
            </w:pPr>
            <w:r w:rsidRPr="007E41B8">
              <w:t>Regional Emergency Relief Coordinator (RReC)</w:t>
            </w:r>
          </w:p>
          <w:p w14:paraId="6B3FDFE0" w14:textId="4EFE47CD" w:rsidR="00576A7D" w:rsidRPr="007E41B8" w:rsidRDefault="00576A7D" w:rsidP="006E1B89">
            <w:pPr>
              <w:spacing w:after="240"/>
            </w:pPr>
            <w:r w:rsidRPr="007E41B8">
              <w:rPr>
                <w:b/>
              </w:rPr>
              <w:t>Reports to</w:t>
            </w:r>
            <w:r w:rsidRPr="007E41B8">
              <w:t xml:space="preserve"> Regional Relief Coordination Agency </w:t>
            </w:r>
          </w:p>
        </w:tc>
        <w:tc>
          <w:tcPr>
            <w:tcW w:w="6372" w:type="dxa"/>
          </w:tcPr>
          <w:p w14:paraId="467D6D94" w14:textId="675FF399" w:rsidR="00B06CCF" w:rsidRDefault="00576A7D" w:rsidP="00576A7D">
            <w:pPr>
              <w:pStyle w:val="TableTextBullet"/>
              <w:cnfStyle w:val="000000000000" w:firstRow="0" w:lastRow="0" w:firstColumn="0" w:lastColumn="0" w:oddVBand="0" w:evenVBand="0" w:oddHBand="0" w:evenHBand="0" w:firstRowFirstColumn="0" w:firstRowLastColumn="0" w:lastRowFirstColumn="0" w:lastRowLastColumn="0"/>
            </w:pPr>
            <w:r w:rsidRPr="007E41B8">
              <w:t xml:space="preserve">Coordinates regional relief efforts </w:t>
            </w:r>
            <w:r w:rsidR="00A422CD">
              <w:t>if</w:t>
            </w:r>
            <w:r w:rsidR="00B45575">
              <w:t xml:space="preserve"> region-wide </w:t>
            </w:r>
            <w:r w:rsidR="007D0E4C">
              <w:t>relief is</w:t>
            </w:r>
            <w:r w:rsidR="002D3BF1">
              <w:t xml:space="preserve"> required </w:t>
            </w:r>
          </w:p>
          <w:p w14:paraId="0C155D2A" w14:textId="6711348F" w:rsidR="00576A7D" w:rsidRPr="007E41B8" w:rsidRDefault="52952DF4" w:rsidP="00576A7D">
            <w:pPr>
              <w:pStyle w:val="TableTextBullet"/>
              <w:cnfStyle w:val="000000000000" w:firstRow="0" w:lastRow="0" w:firstColumn="0" w:lastColumn="0" w:oddVBand="0" w:evenVBand="0" w:oddHBand="0" w:evenHBand="0" w:firstRowFirstColumn="0" w:firstRowLastColumn="0" w:lastRowFirstColumn="0" w:lastRowLastColumn="0"/>
            </w:pPr>
            <w:r>
              <w:t xml:space="preserve">Liaises </w:t>
            </w:r>
            <w:r w:rsidR="5A1967F4">
              <w:t>with the Regional Control Team and Regional Emergency Management Team</w:t>
            </w:r>
          </w:p>
          <w:p w14:paraId="2AA3D7FF" w14:textId="1A1A3515" w:rsidR="00576A7D" w:rsidRPr="007E41B8" w:rsidRDefault="5A1967F4" w:rsidP="00576A7D">
            <w:pPr>
              <w:pStyle w:val="TableTextBullet"/>
              <w:cnfStyle w:val="000000000000" w:firstRow="0" w:lastRow="0" w:firstColumn="0" w:lastColumn="0" w:oddVBand="0" w:evenVBand="0" w:oddHBand="0" w:evenHBand="0" w:firstRowFirstColumn="0" w:firstRowLastColumn="0" w:lastRowFirstColumn="0" w:lastRowLastColumn="0"/>
            </w:pPr>
            <w:r>
              <w:t xml:space="preserve">Works with local councils and other regional partners </w:t>
            </w:r>
          </w:p>
          <w:p w14:paraId="0C7C9661" w14:textId="6AA20CE7" w:rsidR="00576A7D" w:rsidRPr="007E41B8" w:rsidRDefault="5A1967F4" w:rsidP="00576A7D">
            <w:pPr>
              <w:pStyle w:val="TableTextBullet"/>
              <w:cnfStyle w:val="000000000000" w:firstRow="0" w:lastRow="0" w:firstColumn="0" w:lastColumn="0" w:oddVBand="0" w:evenVBand="0" w:oddHBand="0" w:evenHBand="0" w:firstRowFirstColumn="0" w:firstRowLastColumn="0" w:lastRowFirstColumn="0" w:lastRowLastColumn="0"/>
            </w:pPr>
            <w:r>
              <w:t>Ensures that information about relief activities is coordinated across the region.</w:t>
            </w:r>
          </w:p>
        </w:tc>
      </w:tr>
      <w:tr w:rsidR="007E41B8" w:rsidRPr="007E41B8" w14:paraId="661B0182" w14:textId="77777777" w:rsidTr="77B871F4">
        <w:tc>
          <w:tcPr>
            <w:cnfStyle w:val="001000000000" w:firstRow="0" w:lastRow="0" w:firstColumn="1" w:lastColumn="0" w:oddVBand="0" w:evenVBand="0" w:oddHBand="0" w:evenHBand="0" w:firstRowFirstColumn="0" w:firstRowLastColumn="0" w:lastRowFirstColumn="0" w:lastRowLastColumn="0"/>
            <w:tcW w:w="3267" w:type="dxa"/>
          </w:tcPr>
          <w:p w14:paraId="5B0EFE45" w14:textId="38ABDFA0" w:rsidR="00576A7D" w:rsidRPr="007E41B8" w:rsidRDefault="00576A7D" w:rsidP="006E1B89">
            <w:pPr>
              <w:spacing w:after="240"/>
            </w:pPr>
            <w:r w:rsidRPr="007E41B8">
              <w:t>Regional Recovery Coordinator (RRC)</w:t>
            </w:r>
          </w:p>
          <w:p w14:paraId="797ED225" w14:textId="693D9241" w:rsidR="00576A7D" w:rsidRPr="007E41B8" w:rsidRDefault="00576A7D" w:rsidP="006E1B89">
            <w:pPr>
              <w:spacing w:after="240"/>
            </w:pPr>
            <w:r w:rsidRPr="007E41B8">
              <w:rPr>
                <w:b/>
              </w:rPr>
              <w:t>Reports to</w:t>
            </w:r>
            <w:r w:rsidRPr="007E41B8">
              <w:t xml:space="preserve"> Regional Recovery Coordination Agency</w:t>
            </w:r>
          </w:p>
        </w:tc>
        <w:tc>
          <w:tcPr>
            <w:tcW w:w="6372" w:type="dxa"/>
          </w:tcPr>
          <w:p w14:paraId="7A20A4BF" w14:textId="77777777" w:rsidR="00576A7D" w:rsidRPr="007E41B8" w:rsidRDefault="5A1967F4" w:rsidP="00576A7D">
            <w:pPr>
              <w:pStyle w:val="TableTextBullet"/>
              <w:cnfStyle w:val="000000000000" w:firstRow="0" w:lastRow="0" w:firstColumn="0" w:lastColumn="0" w:oddVBand="0" w:evenVBand="0" w:oddHBand="0" w:evenHBand="0" w:firstRowFirstColumn="0" w:firstRowLastColumn="0" w:lastRowFirstColumn="0" w:lastRowLastColumn="0"/>
            </w:pPr>
            <w:r>
              <w:t>Considers recovery needs due to the widespread impacts of EAD emergencies in each region</w:t>
            </w:r>
          </w:p>
          <w:p w14:paraId="515D2B1F" w14:textId="77777777" w:rsidR="00576A7D" w:rsidRPr="007E41B8" w:rsidRDefault="5A1967F4" w:rsidP="00576A7D">
            <w:pPr>
              <w:pStyle w:val="TableTextBullet"/>
              <w:cnfStyle w:val="000000000000" w:firstRow="0" w:lastRow="0" w:firstColumn="0" w:lastColumn="0" w:oddVBand="0" w:evenVBand="0" w:oddHBand="0" w:evenHBand="0" w:firstRowFirstColumn="0" w:firstRowLastColumn="0" w:lastRowFirstColumn="0" w:lastRowLastColumn="0"/>
            </w:pPr>
            <w:r>
              <w:t>Leads regional recovery efforts and planning, and liaises with the State Recovery Coordinator providing regular updates</w:t>
            </w:r>
          </w:p>
          <w:p w14:paraId="1150DC2A" w14:textId="7E4C284A" w:rsidR="00576A7D" w:rsidRPr="007E41B8" w:rsidRDefault="5A1967F4" w:rsidP="00576A7D">
            <w:pPr>
              <w:pStyle w:val="TableTextBullet"/>
              <w:cnfStyle w:val="000000000000" w:firstRow="0" w:lastRow="0" w:firstColumn="0" w:lastColumn="0" w:oddVBand="0" w:evenVBand="0" w:oddHBand="0" w:evenHBand="0" w:firstRowFirstColumn="0" w:firstRowLastColumn="0" w:lastRowFirstColumn="0" w:lastRowLastColumn="0"/>
            </w:pPr>
            <w:r>
              <w:t>Facilitates the sharing of intelligence and information at a regional level to support local and regional recovery activities.</w:t>
            </w:r>
          </w:p>
        </w:tc>
      </w:tr>
      <w:tr w:rsidR="007E41B8" w:rsidRPr="007E41B8" w14:paraId="0FF21151" w14:textId="77777777" w:rsidTr="77B871F4">
        <w:tc>
          <w:tcPr>
            <w:cnfStyle w:val="001000000000" w:firstRow="0" w:lastRow="0" w:firstColumn="1" w:lastColumn="0" w:oddVBand="0" w:evenVBand="0" w:oddHBand="0" w:evenHBand="0" w:firstRowFirstColumn="0" w:firstRowLastColumn="0" w:lastRowFirstColumn="0" w:lastRowLastColumn="0"/>
            <w:tcW w:w="9639" w:type="dxa"/>
            <w:gridSpan w:val="2"/>
            <w:shd w:val="clear" w:color="auto" w:fill="CCDBEA" w:themeFill="background2"/>
          </w:tcPr>
          <w:p w14:paraId="7F197C77" w14:textId="5354FD2E" w:rsidR="00576A7D" w:rsidRPr="007E41B8" w:rsidRDefault="00576A7D" w:rsidP="004473D2">
            <w:pPr>
              <w:pStyle w:val="TableTextBullet"/>
              <w:numPr>
                <w:ilvl w:val="0"/>
                <w:numId w:val="0"/>
              </w:numPr>
              <w:spacing w:before="0" w:after="0"/>
              <w:ind w:left="198" w:hanging="198"/>
              <w:jc w:val="center"/>
              <w:rPr>
                <w:b/>
                <w:bCs/>
              </w:rPr>
            </w:pPr>
            <w:r w:rsidRPr="007E41B8">
              <w:rPr>
                <w:b/>
                <w:bCs/>
              </w:rPr>
              <w:t xml:space="preserve">REGIONAL TIER – </w:t>
            </w:r>
            <w:r w:rsidR="00EE4218" w:rsidRPr="007E41B8">
              <w:rPr>
                <w:b/>
                <w:bCs/>
              </w:rPr>
              <w:t xml:space="preserve">CLASS 2 </w:t>
            </w:r>
            <w:r w:rsidRPr="007E41B8">
              <w:rPr>
                <w:b/>
                <w:bCs/>
              </w:rPr>
              <w:t>BIOSECURITY EMERGENCY</w:t>
            </w:r>
            <w:r w:rsidR="00EE4218" w:rsidRPr="007E41B8">
              <w:rPr>
                <w:b/>
                <w:bCs/>
              </w:rPr>
              <w:t xml:space="preserve"> SPECIFIC STRUCTURES</w:t>
            </w:r>
          </w:p>
          <w:p w14:paraId="4A9D4F25" w14:textId="722ADF37" w:rsidR="00576A7D" w:rsidRPr="007E41B8" w:rsidRDefault="00015336" w:rsidP="004473D2">
            <w:pPr>
              <w:pStyle w:val="TableTextBullet"/>
              <w:numPr>
                <w:ilvl w:val="0"/>
                <w:numId w:val="0"/>
              </w:numPr>
              <w:spacing w:before="0" w:after="0"/>
              <w:ind w:left="198" w:hanging="198"/>
              <w:jc w:val="center"/>
            </w:pPr>
            <w:r w:rsidRPr="007E41B8">
              <w:t>Only a</w:t>
            </w:r>
            <w:r w:rsidR="00576A7D" w:rsidRPr="007E41B8">
              <w:t xml:space="preserve">ppointed in </w:t>
            </w:r>
            <w:r w:rsidRPr="007E41B8">
              <w:t xml:space="preserve">specific </w:t>
            </w:r>
            <w:r w:rsidR="00576A7D" w:rsidRPr="007E41B8">
              <w:t>circ</w:t>
            </w:r>
            <w:r w:rsidR="002864B3" w:rsidRPr="007E41B8">
              <w:t>umstances</w:t>
            </w:r>
          </w:p>
        </w:tc>
      </w:tr>
      <w:tr w:rsidR="007E41B8" w:rsidRPr="007E41B8" w14:paraId="665E8292" w14:textId="77777777" w:rsidTr="77B871F4">
        <w:tc>
          <w:tcPr>
            <w:cnfStyle w:val="001000000000" w:firstRow="0" w:lastRow="0" w:firstColumn="1" w:lastColumn="0" w:oddVBand="0" w:evenVBand="0" w:oddHBand="0" w:evenHBand="0" w:firstRowFirstColumn="0" w:firstRowLastColumn="0" w:lastRowFirstColumn="0" w:lastRowLastColumn="0"/>
            <w:tcW w:w="3267" w:type="dxa"/>
          </w:tcPr>
          <w:p w14:paraId="67CAF65D" w14:textId="34AEBEB0" w:rsidR="005D1CAC" w:rsidRDefault="00730982" w:rsidP="006E1B89">
            <w:pPr>
              <w:spacing w:after="0"/>
            </w:pPr>
            <w:r w:rsidRPr="007E41B8">
              <w:t xml:space="preserve">Class 2 </w:t>
            </w:r>
            <w:r w:rsidR="00346B62" w:rsidRPr="007E41B8">
              <w:t>Regional Controller (</w:t>
            </w:r>
            <w:r w:rsidR="002C6235" w:rsidRPr="007E41B8">
              <w:t>Biosecurity)</w:t>
            </w:r>
          </w:p>
          <w:p w14:paraId="515C905A" w14:textId="2ED63D4E" w:rsidR="00550496" w:rsidRPr="007E41B8" w:rsidRDefault="00346B62" w:rsidP="006E1B89">
            <w:pPr>
              <w:spacing w:after="240"/>
            </w:pPr>
            <w:r w:rsidRPr="007D1E24">
              <w:rPr>
                <w:i/>
              </w:rPr>
              <w:t>(if appointed)</w:t>
            </w:r>
          </w:p>
          <w:p w14:paraId="2AE440FB" w14:textId="1F160607" w:rsidR="00346B62" w:rsidRPr="007E41B8" w:rsidRDefault="00550496" w:rsidP="006E1B89">
            <w:pPr>
              <w:spacing w:after="240"/>
            </w:pPr>
            <w:r w:rsidRPr="007E41B8">
              <w:rPr>
                <w:b/>
              </w:rPr>
              <w:t>Reports to</w:t>
            </w:r>
            <w:r w:rsidRPr="007E41B8">
              <w:t xml:space="preserve"> </w:t>
            </w:r>
            <w:r w:rsidR="005A71F6" w:rsidRPr="007E41B8">
              <w:t xml:space="preserve">Deputy </w:t>
            </w:r>
            <w:r w:rsidRPr="007E41B8">
              <w:t>State Controller (</w:t>
            </w:r>
            <w:r w:rsidR="002C6235" w:rsidRPr="007E41B8">
              <w:t xml:space="preserve">Biosecurity) </w:t>
            </w:r>
            <w:r w:rsidR="003246B9" w:rsidRPr="007E41B8">
              <w:t>–</w:t>
            </w:r>
            <w:r w:rsidR="002C6235" w:rsidRPr="007E41B8">
              <w:t xml:space="preserve"> </w:t>
            </w:r>
            <w:r w:rsidR="005A71F6" w:rsidRPr="007E41B8">
              <w:t>Operations</w:t>
            </w:r>
          </w:p>
        </w:tc>
        <w:tc>
          <w:tcPr>
            <w:tcW w:w="6372" w:type="dxa"/>
          </w:tcPr>
          <w:p w14:paraId="06D4D0CC" w14:textId="15FDFB7D" w:rsidR="003343C5" w:rsidRPr="007E41B8" w:rsidRDefault="1AF66D73" w:rsidP="008E07D0">
            <w:pPr>
              <w:pStyle w:val="TableTextBullet"/>
              <w:cnfStyle w:val="000000000000" w:firstRow="0" w:lastRow="0" w:firstColumn="0" w:lastColumn="0" w:oddVBand="0" w:evenVBand="0" w:oddHBand="0" w:evenHBand="0" w:firstRowFirstColumn="0" w:firstRowLastColumn="0" w:lastRowFirstColumn="0" w:lastRowLastColumn="0"/>
            </w:pPr>
            <w:r>
              <w:t>L</w:t>
            </w:r>
            <w:r w:rsidR="3AD40726">
              <w:t>ead</w:t>
            </w:r>
            <w:r w:rsidR="4C2D0F00">
              <w:t>s</w:t>
            </w:r>
            <w:r w:rsidR="3AD40726">
              <w:t xml:space="preserve"> the </w:t>
            </w:r>
            <w:r w:rsidR="4C2D0F00">
              <w:t xml:space="preserve">regional </w:t>
            </w:r>
            <w:r w:rsidR="3AD40726">
              <w:t xml:space="preserve">response, </w:t>
            </w:r>
            <w:r w:rsidR="4C2D0F00">
              <w:t>including</w:t>
            </w:r>
            <w:r w:rsidR="0F90EE46">
              <w:t xml:space="preserve"> tasking of response </w:t>
            </w:r>
            <w:r w:rsidR="1A7E419A">
              <w:t>activities</w:t>
            </w:r>
            <w:r w:rsidR="0F90EE46">
              <w:t xml:space="preserve"> to departments and agencies in the region and ensure</w:t>
            </w:r>
            <w:r>
              <w:t>s</w:t>
            </w:r>
            <w:r w:rsidR="0F90EE46">
              <w:t xml:space="preserve"> effective control measures are being employed</w:t>
            </w:r>
            <w:r w:rsidR="1A7E419A">
              <w:t xml:space="preserve"> by </w:t>
            </w:r>
            <w:r w:rsidR="3637AA5A">
              <w:t>the</w:t>
            </w:r>
            <w:r w:rsidR="1A7E419A">
              <w:t xml:space="preserve"> </w:t>
            </w:r>
            <w:r w:rsidR="2439DD6C">
              <w:t>ICs</w:t>
            </w:r>
            <w:r w:rsidR="3637AA5A">
              <w:t xml:space="preserve"> </w:t>
            </w:r>
          </w:p>
          <w:p w14:paraId="1701863C" w14:textId="2E865AEB" w:rsidR="00346B62" w:rsidRDefault="54099361" w:rsidP="009A5F36">
            <w:pPr>
              <w:pStyle w:val="TableTextBullet"/>
              <w:cnfStyle w:val="000000000000" w:firstRow="0" w:lastRow="0" w:firstColumn="0" w:lastColumn="0" w:oddVBand="0" w:evenVBand="0" w:oddHBand="0" w:evenHBand="0" w:firstRowFirstColumn="0" w:firstRowLastColumn="0" w:lastRowFirstColumn="0" w:lastRowLastColumn="0"/>
            </w:pPr>
            <w:r>
              <w:t>Collaborate</w:t>
            </w:r>
            <w:r w:rsidR="209B1027">
              <w:t>s</w:t>
            </w:r>
            <w:r>
              <w:t xml:space="preserve"> with the </w:t>
            </w:r>
            <w:r w:rsidR="00FE018C">
              <w:t xml:space="preserve">Class 1 </w:t>
            </w:r>
            <w:r>
              <w:t>R</w:t>
            </w:r>
            <w:r w:rsidR="2EB97BA4">
              <w:t>C</w:t>
            </w:r>
            <w:r>
              <w:t xml:space="preserve"> </w:t>
            </w:r>
            <w:r w:rsidR="682C7E8E">
              <w:t xml:space="preserve">regarding </w:t>
            </w:r>
            <w:r w:rsidR="5D7A5741">
              <w:t>concurrent emergencies</w:t>
            </w:r>
          </w:p>
          <w:p w14:paraId="4BAAB5D6" w14:textId="77777777" w:rsidR="00515F76" w:rsidRPr="007E41B8" w:rsidRDefault="36851095" w:rsidP="00515F76">
            <w:pPr>
              <w:pStyle w:val="TableTextBullet"/>
              <w:cnfStyle w:val="000000000000" w:firstRow="0" w:lastRow="0" w:firstColumn="0" w:lastColumn="0" w:oddVBand="0" w:evenVBand="0" w:oddHBand="0" w:evenHBand="0" w:firstRowFirstColumn="0" w:firstRowLastColumn="0" w:lastRowFirstColumn="0" w:lastRowLastColumn="0"/>
            </w:pPr>
            <w:r>
              <w:t>Assesses the regional situation, impacts and consequences of an EAD emergency</w:t>
            </w:r>
          </w:p>
          <w:p w14:paraId="16682F47" w14:textId="77777777" w:rsidR="00515F76" w:rsidRPr="007E41B8" w:rsidRDefault="36851095" w:rsidP="00515F76">
            <w:pPr>
              <w:pStyle w:val="TableTextBullet"/>
              <w:cnfStyle w:val="000000000000" w:firstRow="0" w:lastRow="0" w:firstColumn="0" w:lastColumn="0" w:oddVBand="0" w:evenVBand="0" w:oddHBand="0" w:evenHBand="0" w:firstRowFirstColumn="0" w:firstRowLastColumn="0" w:lastRowFirstColumn="0" w:lastRowLastColumn="0"/>
            </w:pPr>
            <w:r>
              <w:t>Leads standing-up of coordination functions to ensure regional-level relief and recovery, communication and engagement, and resourcing are underway in a response</w:t>
            </w:r>
          </w:p>
          <w:p w14:paraId="35EA7489" w14:textId="40D21F17" w:rsidR="00515F76" w:rsidRPr="007E41B8" w:rsidRDefault="278567CA" w:rsidP="00515F76">
            <w:pPr>
              <w:pStyle w:val="TableTextBullet"/>
              <w:cnfStyle w:val="000000000000" w:firstRow="0" w:lastRow="0" w:firstColumn="0" w:lastColumn="0" w:oddVBand="0" w:evenVBand="0" w:oddHBand="0" w:evenHBand="0" w:firstRowFirstColumn="0" w:firstRowLastColumn="0" w:lastRowFirstColumn="0" w:lastRowLastColumn="0"/>
            </w:pPr>
            <w:r>
              <w:t>Advises</w:t>
            </w:r>
            <w:r w:rsidR="36851095">
              <w:t xml:space="preserve"> the Regional Control Team to support an effective EAD response alongside any concurrent emergencies</w:t>
            </w:r>
          </w:p>
          <w:p w14:paraId="119D9B61" w14:textId="05114529" w:rsidR="00515F76" w:rsidRPr="007E41B8" w:rsidRDefault="6269DD09" w:rsidP="00A17B2D">
            <w:pPr>
              <w:pStyle w:val="TableTextBullet"/>
              <w:cnfStyle w:val="000000000000" w:firstRow="0" w:lastRow="0" w:firstColumn="0" w:lastColumn="0" w:oddVBand="0" w:evenVBand="0" w:oddHBand="0" w:evenHBand="0" w:firstRowFirstColumn="0" w:firstRowLastColumn="0" w:lastRowFirstColumn="0" w:lastRowLastColumn="0"/>
            </w:pPr>
            <w:r>
              <w:t>Assists with</w:t>
            </w:r>
            <w:r w:rsidR="75CD1340">
              <w:t xml:space="preserve"> e</w:t>
            </w:r>
            <w:r w:rsidR="36851095">
              <w:t>nsur</w:t>
            </w:r>
            <w:r w:rsidR="75CD1340">
              <w:t>ing</w:t>
            </w:r>
            <w:r w:rsidR="36851095">
              <w:t xml:space="preserve"> ICs in the region have appropriate resources</w:t>
            </w:r>
          </w:p>
        </w:tc>
      </w:tr>
      <w:tr w:rsidR="00FF3EF8" w:rsidRPr="008E770F" w14:paraId="7DE12611" w14:textId="77777777" w:rsidTr="77B871F4">
        <w:tc>
          <w:tcPr>
            <w:cnfStyle w:val="001000000000" w:firstRow="0" w:lastRow="0" w:firstColumn="1" w:lastColumn="0" w:oddVBand="0" w:evenVBand="0" w:oddHBand="0" w:evenHBand="0" w:firstRowFirstColumn="0" w:firstRowLastColumn="0" w:lastRowFirstColumn="0" w:lastRowLastColumn="0"/>
            <w:tcW w:w="3267" w:type="dxa"/>
          </w:tcPr>
          <w:p w14:paraId="79D760E4" w14:textId="77777777" w:rsidR="00F36278" w:rsidRDefault="00FF3EF8" w:rsidP="006E1B89">
            <w:pPr>
              <w:spacing w:after="0"/>
            </w:pPr>
            <w:r>
              <w:t xml:space="preserve">Area of Operations Controller </w:t>
            </w:r>
          </w:p>
          <w:p w14:paraId="2A854A67" w14:textId="03F219E0" w:rsidR="00FF3EF8" w:rsidRPr="008E770F" w:rsidRDefault="00F36278" w:rsidP="006E1B89">
            <w:pPr>
              <w:spacing w:after="240"/>
            </w:pPr>
            <w:r w:rsidRPr="007D1E24">
              <w:rPr>
                <w:i/>
              </w:rPr>
              <w:t>(if appointed)</w:t>
            </w:r>
          </w:p>
          <w:p w14:paraId="2326C692" w14:textId="6BFAAB3B" w:rsidR="005D1CAC" w:rsidRPr="00A17B2D" w:rsidRDefault="00FF3EF8" w:rsidP="006E1B89">
            <w:pPr>
              <w:spacing w:after="240"/>
              <w:rPr>
                <w:bCs/>
              </w:rPr>
            </w:pPr>
            <w:r>
              <w:rPr>
                <w:b/>
              </w:rPr>
              <w:t>Reports</w:t>
            </w:r>
            <w:r w:rsidRPr="008E770F">
              <w:rPr>
                <w:b/>
              </w:rPr>
              <w:t xml:space="preserve"> to</w:t>
            </w:r>
            <w:r>
              <w:rPr>
                <w:bCs/>
              </w:rPr>
              <w:t xml:space="preserve"> Deputy State Controller (Biosecurity) </w:t>
            </w:r>
            <w:r w:rsidR="005D1CAC">
              <w:rPr>
                <w:bCs/>
              </w:rPr>
              <w:t>–</w:t>
            </w:r>
            <w:r>
              <w:rPr>
                <w:bCs/>
              </w:rPr>
              <w:t xml:space="preserve"> Operations</w:t>
            </w:r>
          </w:p>
        </w:tc>
        <w:tc>
          <w:tcPr>
            <w:tcW w:w="6372" w:type="dxa"/>
          </w:tcPr>
          <w:p w14:paraId="219C93E6" w14:textId="5129603A" w:rsidR="00FF3EF8" w:rsidRPr="008E770F" w:rsidRDefault="120B078D" w:rsidP="00015EF5">
            <w:pPr>
              <w:pStyle w:val="TableTextBullet"/>
              <w:cnfStyle w:val="000000000000" w:firstRow="0" w:lastRow="0" w:firstColumn="0" w:lastColumn="0" w:oddVBand="0" w:evenVBand="0" w:oddHBand="0" w:evenHBand="0" w:firstRowFirstColumn="0" w:firstRowLastColumn="0" w:lastRowFirstColumn="0" w:lastRowLastColumn="0"/>
            </w:pPr>
            <w:r>
              <w:t>May be appointed to coordinate and manage resources</w:t>
            </w:r>
            <w:r w:rsidR="003645DE">
              <w:t xml:space="preserve"> </w:t>
            </w:r>
            <w:r>
              <w:t xml:space="preserve">across a specified area of operations, usually spanning multiple municipalities or regions </w:t>
            </w:r>
          </w:p>
          <w:p w14:paraId="04279739" w14:textId="506F581E" w:rsidR="00FF3EF8" w:rsidRPr="008E770F" w:rsidRDefault="120B078D" w:rsidP="00015EF5">
            <w:pPr>
              <w:pStyle w:val="TableTextBullet"/>
              <w:cnfStyle w:val="000000000000" w:firstRow="0" w:lastRow="0" w:firstColumn="0" w:lastColumn="0" w:oddVBand="0" w:evenVBand="0" w:oddHBand="0" w:evenHBand="0" w:firstRowFirstColumn="0" w:firstRowLastColumn="0" w:lastRowFirstColumn="0" w:lastRowLastColumn="0"/>
            </w:pPr>
            <w:r>
              <w:t xml:space="preserve">Undertakes responsibilities relating to the EAD outbreak that would be fulfilled by a Class </w:t>
            </w:r>
            <w:r w:rsidR="36851095">
              <w:t xml:space="preserve">2 </w:t>
            </w:r>
            <w:r>
              <w:t xml:space="preserve">RC </w:t>
            </w:r>
            <w:r w:rsidR="3B36F2A6">
              <w:t>(Biosecurity)</w:t>
            </w:r>
          </w:p>
        </w:tc>
      </w:tr>
      <w:tr w:rsidR="00C94947" w:rsidRPr="008E770F" w14:paraId="6173A8FE" w14:textId="77777777" w:rsidTr="77B871F4">
        <w:tc>
          <w:tcPr>
            <w:cnfStyle w:val="001000000000" w:firstRow="0" w:lastRow="0" w:firstColumn="1" w:lastColumn="0" w:oddVBand="0" w:evenVBand="0" w:oddHBand="0" w:evenHBand="0" w:firstRowFirstColumn="0" w:firstRowLastColumn="0" w:lastRowFirstColumn="0" w:lastRowLastColumn="0"/>
            <w:tcW w:w="9639" w:type="dxa"/>
            <w:gridSpan w:val="2"/>
            <w:shd w:val="clear" w:color="auto" w:fill="ADC5DD" w:themeFill="background2" w:themeFillShade="E6"/>
          </w:tcPr>
          <w:p w14:paraId="2D77A14C" w14:textId="515C40EA" w:rsidR="00C94947" w:rsidRPr="008E770F" w:rsidRDefault="00C94947" w:rsidP="008B3AE9">
            <w:pPr>
              <w:pStyle w:val="TableTextBullet"/>
              <w:numPr>
                <w:ilvl w:val="0"/>
                <w:numId w:val="0"/>
              </w:numPr>
              <w:ind w:left="198"/>
              <w:jc w:val="center"/>
              <w:rPr>
                <w:color w:val="FF0000"/>
              </w:rPr>
            </w:pPr>
            <w:r w:rsidRPr="008E770F">
              <w:rPr>
                <w:b/>
              </w:rPr>
              <w:t>LOCAL</w:t>
            </w:r>
            <w:r w:rsidR="00B27183">
              <w:rPr>
                <w:b/>
              </w:rPr>
              <w:t xml:space="preserve"> </w:t>
            </w:r>
            <w:r w:rsidRPr="008E770F">
              <w:rPr>
                <w:b/>
              </w:rPr>
              <w:t>TIER</w:t>
            </w:r>
            <w:r w:rsidR="006E54BA" w:rsidRPr="008E770F">
              <w:rPr>
                <w:b/>
              </w:rPr>
              <w:t xml:space="preserve"> (BIOSECURITY INCIDENT)</w:t>
            </w:r>
          </w:p>
        </w:tc>
      </w:tr>
      <w:tr w:rsidR="00C94947" w:rsidRPr="008E770F" w14:paraId="4CF4547A" w14:textId="77777777" w:rsidTr="77B871F4">
        <w:tc>
          <w:tcPr>
            <w:cnfStyle w:val="001000000000" w:firstRow="0" w:lastRow="0" w:firstColumn="1" w:lastColumn="0" w:oddVBand="0" w:evenVBand="0" w:oddHBand="0" w:evenHBand="0" w:firstRowFirstColumn="0" w:firstRowLastColumn="0" w:lastRowFirstColumn="0" w:lastRowLastColumn="0"/>
            <w:tcW w:w="3267" w:type="dxa"/>
          </w:tcPr>
          <w:p w14:paraId="072B1257" w14:textId="4C505A57" w:rsidR="00C94947" w:rsidRPr="008E770F" w:rsidRDefault="00A4213F" w:rsidP="006E1B89">
            <w:pPr>
              <w:spacing w:after="120"/>
            </w:pPr>
            <w:r w:rsidRPr="008E770F">
              <w:t xml:space="preserve">Biosecurity Emergency </w:t>
            </w:r>
            <w:r w:rsidR="00C94947" w:rsidRPr="008E770F">
              <w:t>Incident Controller (IC) supported by the Incident Management Team</w:t>
            </w:r>
          </w:p>
          <w:p w14:paraId="3571EF89" w14:textId="3BD083A9" w:rsidR="00C94947" w:rsidRPr="008E770F" w:rsidRDefault="005A71F6" w:rsidP="006E1B89">
            <w:pPr>
              <w:spacing w:after="120"/>
            </w:pPr>
            <w:r w:rsidRPr="008E770F">
              <w:rPr>
                <w:b/>
              </w:rPr>
              <w:t>Reports to</w:t>
            </w:r>
            <w:r w:rsidRPr="008E770F">
              <w:t xml:space="preserve"> Deputy State Controller (</w:t>
            </w:r>
            <w:r w:rsidR="00A7075F">
              <w:t xml:space="preserve">Biosecurity) </w:t>
            </w:r>
            <w:r w:rsidR="003246B9" w:rsidRPr="008E770F">
              <w:t>–</w:t>
            </w:r>
            <w:r w:rsidR="00A7075F">
              <w:t xml:space="preserve"> </w:t>
            </w:r>
            <w:r w:rsidRPr="008E770F">
              <w:t xml:space="preserve">Operations </w:t>
            </w:r>
          </w:p>
        </w:tc>
        <w:tc>
          <w:tcPr>
            <w:tcW w:w="6372" w:type="dxa"/>
            <w:vAlign w:val="center"/>
          </w:tcPr>
          <w:p w14:paraId="10D61C00" w14:textId="30F7E7EE" w:rsidR="00C94947" w:rsidRPr="008E770F" w:rsidRDefault="53C502A1" w:rsidP="00C94947">
            <w:pPr>
              <w:pStyle w:val="TableTextBullet"/>
              <w:cnfStyle w:val="000000000000" w:firstRow="0" w:lastRow="0" w:firstColumn="0" w:lastColumn="0" w:oddVBand="0" w:evenVBand="0" w:oddHBand="0" w:evenHBand="0" w:firstRowFirstColumn="0" w:firstRowLastColumn="0" w:lastRowFirstColumn="0" w:lastRowLastColumn="0"/>
            </w:pPr>
            <w:r>
              <w:t>M</w:t>
            </w:r>
            <w:r w:rsidR="73D98C1B">
              <w:t xml:space="preserve">anages the incident-tier operational response in line with directions provided by the Deputy State Controller (Biosecurity) </w:t>
            </w:r>
            <w:r w:rsidR="3AD1C4FD">
              <w:t xml:space="preserve">– </w:t>
            </w:r>
            <w:r w:rsidR="73D98C1B">
              <w:t>Operations</w:t>
            </w:r>
          </w:p>
          <w:p w14:paraId="00FCDF08" w14:textId="749BC352" w:rsidR="00C94947" w:rsidRPr="008E770F" w:rsidRDefault="73D98C1B" w:rsidP="00C94947">
            <w:pPr>
              <w:pStyle w:val="TableTextBullet"/>
              <w:cnfStyle w:val="000000000000" w:firstRow="0" w:lastRow="0" w:firstColumn="0" w:lastColumn="0" w:oddVBand="0" w:evenVBand="0" w:oddHBand="0" w:evenHBand="0" w:firstRowFirstColumn="0" w:firstRowLastColumn="0" w:lastRowFirstColumn="0" w:lastRowLastColumn="0"/>
            </w:pPr>
            <w:r>
              <w:t>Ensures timely dissemination of information to regional and state</w:t>
            </w:r>
            <w:r w:rsidR="306640DA">
              <w:t xml:space="preserve"> </w:t>
            </w:r>
            <w:r>
              <w:t>tier counterparts</w:t>
            </w:r>
          </w:p>
          <w:p w14:paraId="0004DDC6" w14:textId="35818B9B" w:rsidR="00C94947" w:rsidRPr="008E770F" w:rsidRDefault="73D98C1B" w:rsidP="00C94947">
            <w:pPr>
              <w:pStyle w:val="TableTextBullet"/>
              <w:cnfStyle w:val="000000000000" w:firstRow="0" w:lastRow="0" w:firstColumn="0" w:lastColumn="0" w:oddVBand="0" w:evenVBand="0" w:oddHBand="0" w:evenHBand="0" w:firstRowFirstColumn="0" w:firstRowLastColumn="0" w:lastRowFirstColumn="0" w:lastRowLastColumn="0"/>
            </w:pPr>
            <w:r>
              <w:t>Activates relief and recovery activities whe</w:t>
            </w:r>
            <w:r w:rsidR="25FA71DA">
              <w:t>n</w:t>
            </w:r>
            <w:r>
              <w:t xml:space="preserve"> necessary</w:t>
            </w:r>
          </w:p>
          <w:p w14:paraId="55BC9A52" w14:textId="5F7803B2" w:rsidR="00C94947" w:rsidRPr="008E770F" w:rsidRDefault="73D98C1B" w:rsidP="00C94947">
            <w:pPr>
              <w:pStyle w:val="TableTextBullet"/>
              <w:cnfStyle w:val="000000000000" w:firstRow="0" w:lastRow="0" w:firstColumn="0" w:lastColumn="0" w:oddVBand="0" w:evenVBand="0" w:oddHBand="0" w:evenHBand="0" w:firstRowFirstColumn="0" w:firstRowLastColumn="0" w:lastRowFirstColumn="0" w:lastRowLastColumn="0"/>
            </w:pPr>
            <w:r>
              <w:t xml:space="preserve">Requests human resources through agency commanders and physical resources via </w:t>
            </w:r>
            <w:r w:rsidR="306640DA">
              <w:t>RC</w:t>
            </w:r>
            <w:r>
              <w:t>s</w:t>
            </w:r>
          </w:p>
          <w:p w14:paraId="6EFF2326" w14:textId="64C8DEB5" w:rsidR="00C94947" w:rsidRPr="008E770F" w:rsidRDefault="73D98C1B" w:rsidP="00C94947">
            <w:pPr>
              <w:pStyle w:val="TableTextBullet"/>
              <w:cnfStyle w:val="000000000000" w:firstRow="0" w:lastRow="0" w:firstColumn="0" w:lastColumn="0" w:oddVBand="0" w:evenVBand="0" w:oddHBand="0" w:evenHBand="0" w:firstRowFirstColumn="0" w:firstRowLastColumn="0" w:lastRowFirstColumn="0" w:lastRowLastColumn="0"/>
              <w:rPr>
                <w:strike/>
              </w:rPr>
            </w:pPr>
            <w:r>
              <w:t xml:space="preserve">Establishes </w:t>
            </w:r>
            <w:r w:rsidR="306640DA">
              <w:t>FCP</w:t>
            </w:r>
            <w:r>
              <w:t>s to support additional operational activities whe</w:t>
            </w:r>
            <w:r w:rsidR="4E6DCFC5">
              <w:t>n</w:t>
            </w:r>
            <w:r>
              <w:t xml:space="preserve"> necessary</w:t>
            </w:r>
            <w:r w:rsidR="624CA847">
              <w:t>.</w:t>
            </w:r>
          </w:p>
        </w:tc>
      </w:tr>
      <w:tr w:rsidR="00C94947" w:rsidRPr="008E770F" w14:paraId="25EF24B7" w14:textId="77777777" w:rsidTr="77B871F4">
        <w:tc>
          <w:tcPr>
            <w:cnfStyle w:val="001000000000" w:firstRow="0" w:lastRow="0" w:firstColumn="1" w:lastColumn="0" w:oddVBand="0" w:evenVBand="0" w:oddHBand="0" w:evenHBand="0" w:firstRowFirstColumn="0" w:firstRowLastColumn="0" w:lastRowFirstColumn="0" w:lastRowLastColumn="0"/>
            <w:tcW w:w="3267" w:type="dxa"/>
          </w:tcPr>
          <w:p w14:paraId="2917EE28" w14:textId="117164E9" w:rsidR="00C94947" w:rsidRPr="008E770F" w:rsidRDefault="00965470" w:rsidP="006E1B89">
            <w:pPr>
              <w:spacing w:after="120"/>
            </w:pPr>
            <w:r w:rsidRPr="00DE4725">
              <w:t>Municipal Emergency Response Coordinator (MERC)/</w:t>
            </w:r>
            <w:r w:rsidR="00FB4580">
              <w:t xml:space="preserve"> </w:t>
            </w:r>
            <w:r w:rsidR="00A43D71" w:rsidRPr="00DE4725">
              <w:t xml:space="preserve">Incident </w:t>
            </w:r>
            <w:r w:rsidR="00C94947" w:rsidRPr="00DE4725">
              <w:t>Emergency Response Coordinator</w:t>
            </w:r>
            <w:r w:rsidR="007B1ADD" w:rsidRPr="00DE4725">
              <w:t xml:space="preserve"> (</w:t>
            </w:r>
            <w:r w:rsidR="00A43D71" w:rsidRPr="00DE4725">
              <w:t>IERC</w:t>
            </w:r>
            <w:r w:rsidR="007B1ADD" w:rsidRPr="00DE4725">
              <w:t>)</w:t>
            </w:r>
          </w:p>
          <w:p w14:paraId="4DF08E46" w14:textId="61699461" w:rsidR="00CD103A" w:rsidRPr="008E770F" w:rsidRDefault="00C94947" w:rsidP="006E1B89">
            <w:pPr>
              <w:spacing w:after="120"/>
            </w:pPr>
            <w:r w:rsidRPr="008E770F">
              <w:rPr>
                <w:b/>
                <w:bCs/>
              </w:rPr>
              <w:t>Reports to</w:t>
            </w:r>
            <w:r w:rsidRPr="008E770F">
              <w:t xml:space="preserve"> RERC</w:t>
            </w:r>
          </w:p>
        </w:tc>
        <w:tc>
          <w:tcPr>
            <w:tcW w:w="6372" w:type="dxa"/>
          </w:tcPr>
          <w:p w14:paraId="208EEB8C" w14:textId="4754E4F9" w:rsidR="00C94947" w:rsidRPr="008E770F" w:rsidRDefault="73D98C1B" w:rsidP="00B80482">
            <w:pPr>
              <w:pStyle w:val="TableTextBullet"/>
              <w:cnfStyle w:val="000000000000" w:firstRow="0" w:lastRow="0" w:firstColumn="0" w:lastColumn="0" w:oddVBand="0" w:evenVBand="0" w:oddHBand="0" w:evenHBand="0" w:firstRowFirstColumn="0" w:firstRowLastColumn="0" w:lastRowFirstColumn="0" w:lastRowLastColumn="0"/>
              <w:rPr>
                <w:strike/>
              </w:rPr>
            </w:pPr>
            <w:r>
              <w:t>Coordinat</w:t>
            </w:r>
            <w:r w:rsidR="53C502A1">
              <w:t>es</w:t>
            </w:r>
            <w:r w:rsidR="4FC9E367">
              <w:t xml:space="preserve"> </w:t>
            </w:r>
            <w:r>
              <w:t xml:space="preserve">agencies, </w:t>
            </w:r>
            <w:r w:rsidR="009E6C64">
              <w:t>people,</w:t>
            </w:r>
            <w:r>
              <w:t xml:space="preserve"> and resources within a municipal district to support response activities</w:t>
            </w:r>
            <w:r w:rsidR="624CA847">
              <w:t>.</w:t>
            </w:r>
          </w:p>
        </w:tc>
      </w:tr>
      <w:tr w:rsidR="00C94947" w:rsidRPr="008E770F" w14:paraId="61276D8B" w14:textId="77777777" w:rsidTr="77B871F4">
        <w:tc>
          <w:tcPr>
            <w:cnfStyle w:val="001000000000" w:firstRow="0" w:lastRow="0" w:firstColumn="1" w:lastColumn="0" w:oddVBand="0" w:evenVBand="0" w:oddHBand="0" w:evenHBand="0" w:firstRowFirstColumn="0" w:firstRowLastColumn="0" w:lastRowFirstColumn="0" w:lastRowLastColumn="0"/>
            <w:tcW w:w="3267" w:type="dxa"/>
          </w:tcPr>
          <w:p w14:paraId="62604590" w14:textId="0A87E4BB" w:rsidR="00B47795" w:rsidRPr="008E770F" w:rsidRDefault="00C94947" w:rsidP="006E1B89">
            <w:pPr>
              <w:spacing w:after="120"/>
            </w:pPr>
            <w:r w:rsidRPr="008E770F">
              <w:t>Municipal Emergency Management Officer</w:t>
            </w:r>
            <w:r w:rsidR="007B1ADD">
              <w:t xml:space="preserve"> (MEMO)</w:t>
            </w:r>
          </w:p>
        </w:tc>
        <w:tc>
          <w:tcPr>
            <w:tcW w:w="6372" w:type="dxa"/>
            <w:vAlign w:val="center"/>
          </w:tcPr>
          <w:p w14:paraId="22599149" w14:textId="6C3807C0" w:rsidR="00C94947" w:rsidRPr="008E770F" w:rsidRDefault="73D98C1B" w:rsidP="00C94947">
            <w:pPr>
              <w:pStyle w:val="TableTextBullet"/>
              <w:cnfStyle w:val="000000000000" w:firstRow="0" w:lastRow="0" w:firstColumn="0" w:lastColumn="0" w:oddVBand="0" w:evenVBand="0" w:oddHBand="0" w:evenHBand="0" w:firstRowFirstColumn="0" w:firstRowLastColumn="0" w:lastRowFirstColumn="0" w:lastRowLastColumn="0"/>
              <w:rPr>
                <w:strike/>
              </w:rPr>
            </w:pPr>
            <w:r>
              <w:t>A</w:t>
            </w:r>
            <w:r w:rsidR="00E96A47">
              <w:t xml:space="preserve"> local</w:t>
            </w:r>
            <w:r>
              <w:t xml:space="preserve"> council officer who liaises with agencies about </w:t>
            </w:r>
            <w:r w:rsidR="72AF347D">
              <w:t>emergency management</w:t>
            </w:r>
            <w:r>
              <w:t xml:space="preserve"> activities for their municipal district and help</w:t>
            </w:r>
            <w:r w:rsidR="21817AA3">
              <w:t>s</w:t>
            </w:r>
            <w:r>
              <w:t xml:space="preserve"> coordinate </w:t>
            </w:r>
            <w:r w:rsidR="21817AA3">
              <w:t>emergency management</w:t>
            </w:r>
            <w:r>
              <w:t xml:space="preserve"> activities for the council</w:t>
            </w:r>
            <w:r w:rsidR="624CA847">
              <w:t>.</w:t>
            </w:r>
          </w:p>
        </w:tc>
      </w:tr>
    </w:tbl>
    <w:p w14:paraId="535AEF16" w14:textId="0CC36B3C" w:rsidR="00365903" w:rsidRPr="008E770F" w:rsidRDefault="00CD2A02" w:rsidP="009A5F36">
      <w:pPr>
        <w:pStyle w:val="Heading2"/>
      </w:pPr>
      <w:bookmarkStart w:id="67" w:name="_Toc148088596"/>
      <w:bookmarkStart w:id="68" w:name="_Toc165454293"/>
      <w:r w:rsidRPr="008E770F">
        <w:t>Legislation</w:t>
      </w:r>
      <w:bookmarkEnd w:id="67"/>
      <w:bookmarkEnd w:id="68"/>
    </w:p>
    <w:p w14:paraId="69BDAA47" w14:textId="23531B82" w:rsidR="00BF6264" w:rsidRPr="008E770F" w:rsidRDefault="00CD2A02" w:rsidP="00CD2A02">
      <w:pPr>
        <w:rPr>
          <w:rFonts w:cstheme="minorHAnsi"/>
          <w:strike/>
        </w:rPr>
      </w:pPr>
      <w:r w:rsidRPr="008E770F">
        <w:rPr>
          <w:rFonts w:cstheme="minorHAnsi"/>
        </w:rPr>
        <w:t xml:space="preserve">The </w:t>
      </w:r>
      <w:r w:rsidRPr="008E770F">
        <w:rPr>
          <w:rFonts w:cstheme="minorHAnsi"/>
          <w:i/>
          <w:iCs/>
        </w:rPr>
        <w:t xml:space="preserve">Livestock Disease Control Act 1994 </w:t>
      </w:r>
      <w:r w:rsidR="00390F0A">
        <w:rPr>
          <w:rFonts w:cstheme="minorHAnsi"/>
        </w:rPr>
        <w:t xml:space="preserve">(Vic) </w:t>
      </w:r>
      <w:r w:rsidRPr="00610AB3" w:rsidDel="004614F7">
        <w:rPr>
          <w:rFonts w:cstheme="minorHAnsi"/>
        </w:rPr>
        <w:t>(</w:t>
      </w:r>
      <w:r w:rsidRPr="00610AB3">
        <w:rPr>
          <w:rFonts w:cstheme="minorHAnsi"/>
        </w:rPr>
        <w:t>L</w:t>
      </w:r>
      <w:r w:rsidR="00961E26" w:rsidRPr="00610AB3">
        <w:rPr>
          <w:rFonts w:cstheme="minorHAnsi"/>
        </w:rPr>
        <w:t>DC</w:t>
      </w:r>
      <w:r w:rsidRPr="00610AB3">
        <w:rPr>
          <w:rFonts w:cstheme="minorHAnsi"/>
        </w:rPr>
        <w:t xml:space="preserve"> Act)</w:t>
      </w:r>
      <w:r w:rsidRPr="008E770F">
        <w:rPr>
          <w:rFonts w:cstheme="minorHAnsi"/>
          <w:i/>
          <w:iCs/>
        </w:rPr>
        <w:t xml:space="preserve"> </w:t>
      </w:r>
      <w:r w:rsidRPr="008E770F">
        <w:rPr>
          <w:rFonts w:cstheme="minorHAnsi"/>
        </w:rPr>
        <w:t xml:space="preserve">and </w:t>
      </w:r>
      <w:r w:rsidR="00D635E2" w:rsidRPr="008E770F">
        <w:rPr>
          <w:rFonts w:cstheme="minorHAnsi"/>
        </w:rPr>
        <w:t>its regulations</w:t>
      </w:r>
      <w:r w:rsidRPr="008E770F">
        <w:rPr>
          <w:rFonts w:cstheme="minorHAnsi"/>
          <w:i/>
          <w:iCs/>
        </w:rPr>
        <w:t xml:space="preserve"> </w:t>
      </w:r>
      <w:r w:rsidRPr="008E770F">
        <w:rPr>
          <w:rFonts w:cstheme="minorHAnsi"/>
        </w:rPr>
        <w:t xml:space="preserve">govern livestock </w:t>
      </w:r>
      <w:r w:rsidR="00D635E2" w:rsidRPr="008E770F">
        <w:rPr>
          <w:rFonts w:cstheme="minorHAnsi"/>
        </w:rPr>
        <w:t xml:space="preserve">disease </w:t>
      </w:r>
      <w:r w:rsidRPr="008E770F">
        <w:rPr>
          <w:rFonts w:cstheme="minorHAnsi"/>
        </w:rPr>
        <w:t>biosecurity activities in Victoria. Together, they operate to provide the legislative framework for the prevention, monitoring and control of livestock diseases and are designed to protect domestic and international market access and public health. The legislation provides powers and mechanisms, such as establishing control areas</w:t>
      </w:r>
      <w:r w:rsidR="005D5090" w:rsidRPr="008E770F">
        <w:rPr>
          <w:rFonts w:cstheme="minorHAnsi"/>
        </w:rPr>
        <w:t xml:space="preserve"> and restricted areas</w:t>
      </w:r>
      <w:r w:rsidRPr="008E770F">
        <w:rPr>
          <w:rFonts w:cstheme="minorHAnsi"/>
        </w:rPr>
        <w:t xml:space="preserve">, to combat exotic disease outbreaks. </w:t>
      </w:r>
    </w:p>
    <w:p w14:paraId="4247300B" w14:textId="5DEC2E65" w:rsidR="00CD2A02" w:rsidRPr="008E770F" w:rsidRDefault="00CD2A02" w:rsidP="00CD2A02">
      <w:pPr>
        <w:rPr>
          <w:rFonts w:cstheme="minorHAnsi"/>
        </w:rPr>
      </w:pPr>
      <w:r w:rsidRPr="008E770F">
        <w:rPr>
          <w:rFonts w:cstheme="minorHAnsi"/>
        </w:rPr>
        <w:t xml:space="preserve">Key provisions </w:t>
      </w:r>
      <w:r w:rsidR="00E529C9" w:rsidRPr="008E770F">
        <w:rPr>
          <w:rFonts w:cstheme="minorHAnsi"/>
        </w:rPr>
        <w:t xml:space="preserve">in the </w:t>
      </w:r>
      <w:r w:rsidR="00E529C9" w:rsidRPr="00610AB3">
        <w:rPr>
          <w:rFonts w:cstheme="minorHAnsi"/>
          <w:iCs/>
        </w:rPr>
        <w:t>LDC Act</w:t>
      </w:r>
      <w:r w:rsidR="00E529C9" w:rsidRPr="00610AB3" w:rsidDel="00390F0A">
        <w:rPr>
          <w:rFonts w:cstheme="minorHAnsi"/>
          <w:iCs/>
        </w:rPr>
        <w:t xml:space="preserve"> </w:t>
      </w:r>
      <w:r w:rsidR="00E529C9" w:rsidRPr="008E770F">
        <w:rPr>
          <w:rFonts w:cstheme="minorHAnsi"/>
        </w:rPr>
        <w:t>address</w:t>
      </w:r>
      <w:r w:rsidRPr="008E770F">
        <w:rPr>
          <w:rFonts w:cstheme="minorHAnsi"/>
        </w:rPr>
        <w:t>:</w:t>
      </w:r>
    </w:p>
    <w:p w14:paraId="400AF1C9" w14:textId="777B1CD3" w:rsidR="00CD2A02" w:rsidRPr="008E770F" w:rsidRDefault="00CD2A02" w:rsidP="00FE5E95">
      <w:pPr>
        <w:pStyle w:val="ListBullet"/>
        <w:numPr>
          <w:ilvl w:val="0"/>
          <w:numId w:val="9"/>
        </w:numPr>
        <w:spacing w:before="0"/>
        <w:ind w:left="568" w:hanging="284"/>
        <w:rPr>
          <w:rFonts w:cstheme="minorHAnsi"/>
        </w:rPr>
      </w:pPr>
      <w:r w:rsidRPr="008E770F">
        <w:rPr>
          <w:rFonts w:cstheme="minorHAnsi"/>
        </w:rPr>
        <w:t>notification of diseases</w:t>
      </w:r>
      <w:r w:rsidR="00E529C9" w:rsidRPr="008E770F">
        <w:rPr>
          <w:rFonts w:cstheme="minorHAnsi"/>
        </w:rPr>
        <w:t xml:space="preserve"> requirements</w:t>
      </w:r>
    </w:p>
    <w:p w14:paraId="7A7E416E" w14:textId="44540339" w:rsidR="00E529C9" w:rsidRPr="008E770F" w:rsidRDefault="00E529C9" w:rsidP="00FE5E95">
      <w:pPr>
        <w:pStyle w:val="ListBullet"/>
        <w:numPr>
          <w:ilvl w:val="0"/>
          <w:numId w:val="9"/>
        </w:numPr>
        <w:spacing w:before="0"/>
        <w:ind w:left="568" w:hanging="284"/>
        <w:rPr>
          <w:rFonts w:cstheme="minorHAnsi"/>
        </w:rPr>
      </w:pPr>
      <w:r w:rsidRPr="008E770F">
        <w:rPr>
          <w:rFonts w:cstheme="minorHAnsi"/>
        </w:rPr>
        <w:t>licenses</w:t>
      </w:r>
    </w:p>
    <w:p w14:paraId="002FBB34" w14:textId="2FEF3414" w:rsidR="005D5090" w:rsidRPr="008E770F" w:rsidRDefault="00113769" w:rsidP="00FE5E95">
      <w:pPr>
        <w:pStyle w:val="ListBullet"/>
        <w:numPr>
          <w:ilvl w:val="0"/>
          <w:numId w:val="9"/>
        </w:numPr>
        <w:spacing w:before="0"/>
        <w:ind w:left="568" w:hanging="284"/>
        <w:rPr>
          <w:rFonts w:cstheme="minorHAnsi"/>
        </w:rPr>
      </w:pPr>
      <w:r w:rsidRPr="008E770F">
        <w:rPr>
          <w:rFonts w:cstheme="minorHAnsi"/>
        </w:rPr>
        <w:t xml:space="preserve">the establishment of </w:t>
      </w:r>
      <w:r w:rsidR="005D5090" w:rsidRPr="008E770F">
        <w:rPr>
          <w:rFonts w:cstheme="minorHAnsi"/>
        </w:rPr>
        <w:t>control and restricted areas</w:t>
      </w:r>
    </w:p>
    <w:p w14:paraId="7EEA730C" w14:textId="6C7FB637" w:rsidR="00CD2A02" w:rsidRPr="008E770F" w:rsidRDefault="00CD2A02" w:rsidP="00FE5E95">
      <w:pPr>
        <w:pStyle w:val="ListBullet"/>
        <w:numPr>
          <w:ilvl w:val="0"/>
          <w:numId w:val="9"/>
        </w:numPr>
        <w:spacing w:before="0"/>
        <w:ind w:left="568" w:hanging="284"/>
        <w:rPr>
          <w:rFonts w:cstheme="minorHAnsi"/>
        </w:rPr>
      </w:pPr>
      <w:r w:rsidRPr="008E770F">
        <w:rPr>
          <w:rFonts w:cstheme="minorHAnsi"/>
        </w:rPr>
        <w:t>livestock and property identification</w:t>
      </w:r>
    </w:p>
    <w:p w14:paraId="71D9F5DF" w14:textId="4A6760C1" w:rsidR="00CD2A02" w:rsidRPr="008E770F" w:rsidRDefault="00CD2A02" w:rsidP="00FE5E95">
      <w:pPr>
        <w:pStyle w:val="ListBullet"/>
        <w:numPr>
          <w:ilvl w:val="0"/>
          <w:numId w:val="9"/>
        </w:numPr>
        <w:spacing w:before="0"/>
        <w:ind w:left="568" w:hanging="284"/>
        <w:rPr>
          <w:rFonts w:cstheme="minorHAnsi"/>
        </w:rPr>
      </w:pPr>
      <w:r w:rsidRPr="008E770F">
        <w:rPr>
          <w:rFonts w:cstheme="minorHAnsi"/>
        </w:rPr>
        <w:t>compensation</w:t>
      </w:r>
      <w:r w:rsidR="00113769" w:rsidRPr="008E770F">
        <w:rPr>
          <w:rFonts w:cstheme="minorHAnsi"/>
        </w:rPr>
        <w:t xml:space="preserve"> arrangements</w:t>
      </w:r>
    </w:p>
    <w:p w14:paraId="51BA7295" w14:textId="4371CF4D" w:rsidR="00CD2A02" w:rsidRPr="008E770F" w:rsidRDefault="00CD2A02" w:rsidP="00FE5E95">
      <w:pPr>
        <w:pStyle w:val="ListBullet"/>
        <w:numPr>
          <w:ilvl w:val="0"/>
          <w:numId w:val="9"/>
        </w:numPr>
        <w:spacing w:before="0"/>
        <w:ind w:left="568" w:hanging="284"/>
        <w:rPr>
          <w:rFonts w:cstheme="minorHAnsi"/>
        </w:rPr>
      </w:pPr>
      <w:r w:rsidRPr="008E770F">
        <w:rPr>
          <w:rFonts w:cstheme="minorHAnsi"/>
        </w:rPr>
        <w:t>destruction and disinfection</w:t>
      </w:r>
      <w:r w:rsidR="00803844" w:rsidRPr="008E770F">
        <w:rPr>
          <w:rFonts w:cstheme="minorHAnsi"/>
        </w:rPr>
        <w:t>, including the issuing of destruction orders</w:t>
      </w:r>
    </w:p>
    <w:p w14:paraId="61BE985E" w14:textId="25D742C2" w:rsidR="008A479E" w:rsidRPr="008E770F" w:rsidRDefault="00CD2A02" w:rsidP="00FE5E95">
      <w:pPr>
        <w:pStyle w:val="ListBullet"/>
        <w:numPr>
          <w:ilvl w:val="0"/>
          <w:numId w:val="9"/>
        </w:numPr>
        <w:spacing w:before="0" w:line="360" w:lineRule="auto"/>
        <w:ind w:left="568" w:hanging="284"/>
        <w:rPr>
          <w:rFonts w:cstheme="minorBidi"/>
        </w:rPr>
      </w:pPr>
      <w:r w:rsidRPr="008E770F">
        <w:rPr>
          <w:rFonts w:cstheme="minorBidi"/>
        </w:rPr>
        <w:t>powers of inspectors</w:t>
      </w:r>
      <w:r w:rsidR="005D5090" w:rsidRPr="008E770F">
        <w:rPr>
          <w:rFonts w:cstheme="minorBidi"/>
        </w:rPr>
        <w:t>, including the issuing of quarantine notices</w:t>
      </w:r>
    </w:p>
    <w:p w14:paraId="5D275434" w14:textId="49972B73" w:rsidR="007D16AF" w:rsidRPr="008E770F" w:rsidRDefault="00C25BD9" w:rsidP="007426E6">
      <w:pPr>
        <w:pStyle w:val="BodyText"/>
      </w:pPr>
      <w:r w:rsidRPr="008E770F">
        <w:t xml:space="preserve">In an EAD outbreak, </w:t>
      </w:r>
      <w:r w:rsidR="00BE5D5A" w:rsidRPr="008E770F">
        <w:t xml:space="preserve">DEECA </w:t>
      </w:r>
      <w:r w:rsidR="002F1FC8" w:rsidRPr="008E770F">
        <w:t xml:space="preserve">will administer the </w:t>
      </w:r>
      <w:r w:rsidR="00BE5D5A" w:rsidRPr="008E770F">
        <w:t xml:space="preserve">legislative </w:t>
      </w:r>
      <w:r w:rsidR="00113769" w:rsidRPr="008E770F">
        <w:t>provisions outlined above</w:t>
      </w:r>
      <w:r w:rsidR="00E31BEA" w:rsidRPr="008E770F">
        <w:t xml:space="preserve">. </w:t>
      </w:r>
      <w:r w:rsidR="008171AC" w:rsidRPr="008E770F">
        <w:t>Any relevant orders will be published</w:t>
      </w:r>
      <w:r w:rsidR="002F1FC8" w:rsidRPr="008E770F">
        <w:t xml:space="preserve"> and </w:t>
      </w:r>
      <w:r w:rsidR="008171AC" w:rsidRPr="008E770F">
        <w:t>gazetted accordingly</w:t>
      </w:r>
      <w:r w:rsidR="00881CE6" w:rsidRPr="008E770F">
        <w:t>,</w:t>
      </w:r>
      <w:r w:rsidR="009F24AD" w:rsidRPr="008E770F">
        <w:t xml:space="preserve"> </w:t>
      </w:r>
      <w:r w:rsidR="00881CE6" w:rsidRPr="008E770F">
        <w:t xml:space="preserve">and </w:t>
      </w:r>
      <w:r w:rsidR="006D4659" w:rsidRPr="008E770F">
        <w:t xml:space="preserve">any </w:t>
      </w:r>
      <w:r w:rsidR="0083222D" w:rsidRPr="008E770F">
        <w:t xml:space="preserve">legal </w:t>
      </w:r>
      <w:r w:rsidR="009F24AD" w:rsidRPr="008E770F">
        <w:t>biosecurity requirements</w:t>
      </w:r>
      <w:r w:rsidR="002F1FC8" w:rsidRPr="008E770F">
        <w:t xml:space="preserve"> to </w:t>
      </w:r>
      <w:r w:rsidR="009F24AD" w:rsidRPr="008E770F">
        <w:t xml:space="preserve">limit </w:t>
      </w:r>
      <w:r w:rsidR="0083222D" w:rsidRPr="008E770F">
        <w:t xml:space="preserve">the spread of the disease will </w:t>
      </w:r>
      <w:r w:rsidR="007F7549" w:rsidRPr="008E770F">
        <w:t xml:space="preserve">be communicated by </w:t>
      </w:r>
      <w:r w:rsidR="00881CE6" w:rsidRPr="008E770F">
        <w:t xml:space="preserve">emergency </w:t>
      </w:r>
      <w:r w:rsidR="007F7549" w:rsidRPr="008E770F">
        <w:t xml:space="preserve">warning, communications, public engagement, </w:t>
      </w:r>
      <w:r w:rsidR="0083222D" w:rsidRPr="008E770F">
        <w:t xml:space="preserve">and other engagement channels </w:t>
      </w:r>
      <w:r w:rsidR="00881CE6" w:rsidRPr="008E770F">
        <w:t>in accordance with the WoVG</w:t>
      </w:r>
      <w:r w:rsidR="002F1FC8" w:rsidRPr="008E770F">
        <w:t xml:space="preserve"> EAD </w:t>
      </w:r>
      <w:r w:rsidR="00881CE6" w:rsidRPr="008E770F">
        <w:t xml:space="preserve">Communications Plan (see </w:t>
      </w:r>
      <w:r w:rsidR="00BF6264" w:rsidRPr="008E770F">
        <w:t xml:space="preserve">Chapter </w:t>
      </w:r>
      <w:r w:rsidR="00BF6264" w:rsidRPr="008E770F">
        <w:fldChar w:fldCharType="begin"/>
      </w:r>
      <w:r w:rsidR="00BF6264" w:rsidRPr="008E770F">
        <w:instrText xml:space="preserve"> REF _Ref148094655 \r \h </w:instrText>
      </w:r>
      <w:r w:rsidR="007426E6" w:rsidRPr="008E770F">
        <w:instrText xml:space="preserve"> \* MERGEFORMAT </w:instrText>
      </w:r>
      <w:r w:rsidR="00BF6264" w:rsidRPr="008E770F">
        <w:fldChar w:fldCharType="separate"/>
      </w:r>
      <w:r w:rsidR="006F4E56">
        <w:rPr>
          <w:b/>
          <w:bCs/>
          <w:lang w:val="en-GB"/>
        </w:rPr>
        <w:t>Error! Reference source not found.</w:t>
      </w:r>
      <w:r w:rsidR="00BF6264" w:rsidRPr="008E770F">
        <w:fldChar w:fldCharType="end"/>
      </w:r>
      <w:r w:rsidR="00881CE6" w:rsidRPr="008E770F">
        <w:t>).</w:t>
      </w:r>
      <w:r w:rsidR="002F1FC8" w:rsidRPr="008E770F">
        <w:t xml:space="preserve"> </w:t>
      </w:r>
    </w:p>
    <w:p w14:paraId="63F8B04A" w14:textId="50EBBDBA" w:rsidR="00093857" w:rsidRPr="008E770F" w:rsidRDefault="00093857" w:rsidP="00783752">
      <w:pPr>
        <w:pStyle w:val="Heading3"/>
      </w:pPr>
      <w:bookmarkStart w:id="69" w:name="_Toc148088597"/>
      <w:bookmarkStart w:id="70" w:name="_Toc165454294"/>
      <w:r w:rsidRPr="008E770F">
        <w:t xml:space="preserve">Other </w:t>
      </w:r>
      <w:r w:rsidR="001D6619" w:rsidRPr="008E770F">
        <w:t>r</w:t>
      </w:r>
      <w:r w:rsidRPr="008E770F">
        <w:t xml:space="preserve">elevant </w:t>
      </w:r>
      <w:r w:rsidR="001D6619" w:rsidRPr="008E770F">
        <w:t>l</w:t>
      </w:r>
      <w:r w:rsidRPr="008E770F">
        <w:t>egislation</w:t>
      </w:r>
      <w:bookmarkEnd w:id="69"/>
      <w:bookmarkEnd w:id="70"/>
    </w:p>
    <w:p w14:paraId="108247C4" w14:textId="3442EE66" w:rsidR="00CD2A02" w:rsidRPr="008E770F" w:rsidRDefault="00CD2A02" w:rsidP="00CD2A02">
      <w:r w:rsidRPr="008E770F">
        <w:t xml:space="preserve">In addition to </w:t>
      </w:r>
      <w:r w:rsidR="00C92A60" w:rsidRPr="008E770F">
        <w:t>this</w:t>
      </w:r>
      <w:r w:rsidRPr="008E770F">
        <w:t xml:space="preserve">, the following Acts and </w:t>
      </w:r>
      <w:r w:rsidR="00EF52AE">
        <w:t>R</w:t>
      </w:r>
      <w:r w:rsidRPr="008E770F">
        <w:t>egulations</w:t>
      </w:r>
      <w:r w:rsidR="00C92A60" w:rsidRPr="008E770F">
        <w:t xml:space="preserve"> may</w:t>
      </w:r>
      <w:r w:rsidRPr="008E770F">
        <w:t xml:space="preserve"> relate to the management of EAD responses:</w:t>
      </w:r>
    </w:p>
    <w:p w14:paraId="7107F20F" w14:textId="0016484F" w:rsidR="00CD2A02" w:rsidRPr="008E770F" w:rsidRDefault="00CD2A02" w:rsidP="009A5F36">
      <w:pPr>
        <w:pStyle w:val="Bullet"/>
        <w:rPr>
          <w:rFonts w:asciiTheme="minorHAnsi" w:hAnsiTheme="minorHAnsi" w:cstheme="minorHAnsi"/>
          <w:i/>
          <w:szCs w:val="20"/>
        </w:rPr>
      </w:pPr>
      <w:r w:rsidRPr="008E770F">
        <w:rPr>
          <w:rFonts w:asciiTheme="minorHAnsi" w:hAnsiTheme="minorHAnsi" w:cstheme="minorHAnsi"/>
          <w:i/>
          <w:szCs w:val="20"/>
        </w:rPr>
        <w:t xml:space="preserve">Prevention of Cruelty to Animals Act 1986 </w:t>
      </w:r>
      <w:r w:rsidR="004C6390">
        <w:rPr>
          <w:rFonts w:asciiTheme="minorHAnsi" w:hAnsiTheme="minorHAnsi" w:cstheme="minorHAnsi"/>
          <w:iCs/>
          <w:szCs w:val="20"/>
        </w:rPr>
        <w:t xml:space="preserve">(Vic) </w:t>
      </w:r>
      <w:r w:rsidRPr="0007146F">
        <w:rPr>
          <w:rFonts w:asciiTheme="minorHAnsi" w:hAnsiTheme="minorHAnsi" w:cstheme="minorHAnsi"/>
          <w:iCs/>
          <w:szCs w:val="20"/>
        </w:rPr>
        <w:t>(POCTA Act)</w:t>
      </w:r>
      <w:r w:rsidRPr="008E770F">
        <w:rPr>
          <w:rFonts w:asciiTheme="minorHAnsi" w:hAnsiTheme="minorHAnsi" w:cstheme="minorHAnsi"/>
          <w:i/>
          <w:szCs w:val="20"/>
        </w:rPr>
        <w:t xml:space="preserve"> </w:t>
      </w:r>
      <w:r w:rsidRPr="008E770F">
        <w:rPr>
          <w:rFonts w:asciiTheme="minorHAnsi" w:hAnsiTheme="minorHAnsi" w:cstheme="minorHAnsi"/>
          <w:iCs/>
          <w:szCs w:val="20"/>
        </w:rPr>
        <w:t xml:space="preserve">and the </w:t>
      </w:r>
      <w:r w:rsidRPr="007F54D2">
        <w:rPr>
          <w:rFonts w:asciiTheme="minorHAnsi" w:hAnsiTheme="minorHAnsi" w:cstheme="minorHAnsi"/>
          <w:szCs w:val="20"/>
        </w:rPr>
        <w:t>Prevention of Cruelty to Animals Regulations 2019</w:t>
      </w:r>
    </w:p>
    <w:p w14:paraId="58DE0AB4" w14:textId="67D28CEE" w:rsidR="00CD2A02" w:rsidRPr="008E770F" w:rsidRDefault="00CD2A02" w:rsidP="009A5F36">
      <w:pPr>
        <w:pStyle w:val="Bullet"/>
        <w:rPr>
          <w:rFonts w:asciiTheme="minorHAnsi" w:hAnsiTheme="minorHAnsi" w:cstheme="minorHAnsi"/>
          <w:i/>
          <w:szCs w:val="20"/>
        </w:rPr>
      </w:pPr>
      <w:r w:rsidRPr="008E770F">
        <w:rPr>
          <w:rFonts w:asciiTheme="minorHAnsi" w:hAnsiTheme="minorHAnsi" w:cstheme="minorHAnsi"/>
          <w:i/>
          <w:szCs w:val="20"/>
        </w:rPr>
        <w:t>Agricultural and Veterinary Chemicals (Control of Use) Act 1992</w:t>
      </w:r>
      <w:r w:rsidR="00FC1E6A">
        <w:rPr>
          <w:rFonts w:asciiTheme="minorHAnsi" w:hAnsiTheme="minorHAnsi" w:cstheme="minorHAnsi"/>
          <w:iCs/>
          <w:szCs w:val="20"/>
        </w:rPr>
        <w:t xml:space="preserve"> (</w:t>
      </w:r>
      <w:r w:rsidR="003F6B73">
        <w:rPr>
          <w:rFonts w:asciiTheme="minorHAnsi" w:hAnsiTheme="minorHAnsi" w:cstheme="minorHAnsi"/>
          <w:iCs/>
          <w:szCs w:val="20"/>
        </w:rPr>
        <w:t>Vic)</w:t>
      </w:r>
      <w:r w:rsidRPr="008E770F">
        <w:rPr>
          <w:rFonts w:asciiTheme="minorHAnsi" w:hAnsiTheme="minorHAnsi" w:cstheme="minorHAnsi"/>
          <w:i/>
          <w:szCs w:val="20"/>
        </w:rPr>
        <w:t xml:space="preserve"> </w:t>
      </w:r>
      <w:r w:rsidRPr="008E770F">
        <w:rPr>
          <w:rFonts w:asciiTheme="minorHAnsi" w:hAnsiTheme="minorHAnsi" w:cstheme="minorHAnsi"/>
          <w:iCs/>
          <w:szCs w:val="20"/>
        </w:rPr>
        <w:t xml:space="preserve">and </w:t>
      </w:r>
      <w:r w:rsidRPr="007F54D2">
        <w:rPr>
          <w:rFonts w:asciiTheme="minorHAnsi" w:hAnsiTheme="minorHAnsi" w:cstheme="minorHAnsi"/>
          <w:szCs w:val="20"/>
        </w:rPr>
        <w:t>Agricultural and Veterinary Chemicals (Control of Use) Regulations 20</w:t>
      </w:r>
      <w:r w:rsidR="00261C10">
        <w:rPr>
          <w:rFonts w:asciiTheme="minorHAnsi" w:hAnsiTheme="minorHAnsi" w:cstheme="minorHAnsi"/>
          <w:szCs w:val="20"/>
        </w:rPr>
        <w:t>1</w:t>
      </w:r>
      <w:r w:rsidRPr="007F54D2">
        <w:rPr>
          <w:rFonts w:asciiTheme="minorHAnsi" w:hAnsiTheme="minorHAnsi" w:cstheme="minorHAnsi"/>
          <w:szCs w:val="20"/>
        </w:rPr>
        <w:t>7</w:t>
      </w:r>
    </w:p>
    <w:p w14:paraId="594D92E6" w14:textId="3C987291" w:rsidR="00CD2A02" w:rsidRPr="008E770F" w:rsidRDefault="00CD2A02" w:rsidP="009A5F36">
      <w:pPr>
        <w:pStyle w:val="Bullet"/>
        <w:rPr>
          <w:rFonts w:asciiTheme="minorHAnsi" w:hAnsiTheme="minorHAnsi" w:cstheme="minorHAnsi"/>
          <w:i/>
          <w:szCs w:val="20"/>
        </w:rPr>
      </w:pPr>
      <w:r w:rsidRPr="008E770F">
        <w:rPr>
          <w:rFonts w:asciiTheme="minorHAnsi" w:hAnsiTheme="minorHAnsi" w:cstheme="minorHAnsi"/>
          <w:i/>
          <w:szCs w:val="20"/>
        </w:rPr>
        <w:t>Environment Protection Act 2017</w:t>
      </w:r>
      <w:r w:rsidR="001333C7">
        <w:rPr>
          <w:rFonts w:asciiTheme="minorHAnsi" w:hAnsiTheme="minorHAnsi" w:cstheme="minorHAnsi"/>
          <w:iCs/>
          <w:szCs w:val="20"/>
        </w:rPr>
        <w:t xml:space="preserve"> (Vic)</w:t>
      </w:r>
      <w:r w:rsidRPr="008E770F">
        <w:rPr>
          <w:rFonts w:asciiTheme="minorHAnsi" w:hAnsiTheme="minorHAnsi" w:cstheme="minorHAnsi"/>
          <w:i/>
          <w:szCs w:val="20"/>
        </w:rPr>
        <w:t xml:space="preserve"> </w:t>
      </w:r>
    </w:p>
    <w:p w14:paraId="100976E5" w14:textId="4CCE9F9A" w:rsidR="00CD2A02" w:rsidRPr="008E770F" w:rsidRDefault="00CD2A02" w:rsidP="009A5F36">
      <w:pPr>
        <w:pStyle w:val="Bullet"/>
        <w:rPr>
          <w:rFonts w:asciiTheme="minorHAnsi" w:hAnsiTheme="minorHAnsi" w:cstheme="minorHAnsi"/>
          <w:i/>
          <w:szCs w:val="20"/>
        </w:rPr>
      </w:pPr>
      <w:r w:rsidRPr="008E770F">
        <w:rPr>
          <w:rFonts w:asciiTheme="minorHAnsi" w:hAnsiTheme="minorHAnsi" w:cstheme="minorHAnsi"/>
          <w:i/>
          <w:szCs w:val="20"/>
        </w:rPr>
        <w:t>Planning and Environment Act</w:t>
      </w:r>
      <w:r w:rsidR="00BA5A5C">
        <w:rPr>
          <w:rFonts w:asciiTheme="minorHAnsi" w:hAnsiTheme="minorHAnsi" w:cstheme="minorHAnsi"/>
          <w:iCs/>
          <w:szCs w:val="20"/>
        </w:rPr>
        <w:t xml:space="preserve"> </w:t>
      </w:r>
      <w:r w:rsidRPr="008E770F">
        <w:rPr>
          <w:rFonts w:asciiTheme="minorHAnsi" w:hAnsiTheme="minorHAnsi" w:cstheme="minorHAnsi"/>
          <w:i/>
          <w:szCs w:val="20"/>
        </w:rPr>
        <w:t>1987</w:t>
      </w:r>
      <w:r w:rsidR="00BA5A5C">
        <w:rPr>
          <w:rFonts w:asciiTheme="minorHAnsi" w:hAnsiTheme="minorHAnsi" w:cstheme="minorHAnsi"/>
          <w:iCs/>
          <w:szCs w:val="20"/>
        </w:rPr>
        <w:t xml:space="preserve"> </w:t>
      </w:r>
      <w:r w:rsidR="001E4F78">
        <w:rPr>
          <w:rFonts w:asciiTheme="minorHAnsi" w:hAnsiTheme="minorHAnsi" w:cstheme="minorHAnsi"/>
          <w:iCs/>
          <w:szCs w:val="20"/>
        </w:rPr>
        <w:t xml:space="preserve">(Vic) </w:t>
      </w:r>
    </w:p>
    <w:p w14:paraId="5622F3E6" w14:textId="4235BD60" w:rsidR="00CD2A02" w:rsidRPr="008E770F" w:rsidRDefault="00CD2A02" w:rsidP="009A5F36">
      <w:pPr>
        <w:pStyle w:val="Bullet"/>
        <w:rPr>
          <w:rFonts w:asciiTheme="minorHAnsi" w:hAnsiTheme="minorHAnsi" w:cstheme="minorHAnsi"/>
          <w:i/>
          <w:szCs w:val="20"/>
        </w:rPr>
      </w:pPr>
      <w:r w:rsidRPr="008E770F">
        <w:rPr>
          <w:rFonts w:asciiTheme="minorHAnsi" w:hAnsiTheme="minorHAnsi" w:cstheme="minorHAnsi"/>
          <w:i/>
          <w:szCs w:val="20"/>
        </w:rPr>
        <w:t>Public Health and Wellbeing Act 2008</w:t>
      </w:r>
      <w:r w:rsidR="004F59F4">
        <w:rPr>
          <w:rFonts w:asciiTheme="minorHAnsi" w:hAnsiTheme="minorHAnsi" w:cstheme="minorHAnsi"/>
          <w:i/>
          <w:szCs w:val="20"/>
        </w:rPr>
        <w:t xml:space="preserve"> </w:t>
      </w:r>
      <w:r w:rsidR="001333C7">
        <w:rPr>
          <w:rFonts w:asciiTheme="minorHAnsi" w:hAnsiTheme="minorHAnsi" w:cstheme="minorHAnsi"/>
          <w:iCs/>
          <w:szCs w:val="20"/>
        </w:rPr>
        <w:t>(Vic)</w:t>
      </w:r>
      <w:r w:rsidRPr="008E770F">
        <w:rPr>
          <w:rFonts w:asciiTheme="minorHAnsi" w:hAnsiTheme="minorHAnsi" w:cstheme="minorHAnsi"/>
          <w:i/>
          <w:szCs w:val="20"/>
        </w:rPr>
        <w:t xml:space="preserve"> </w:t>
      </w:r>
      <w:r w:rsidRPr="008E770F">
        <w:rPr>
          <w:rFonts w:asciiTheme="minorHAnsi" w:hAnsiTheme="minorHAnsi" w:cstheme="minorHAnsi"/>
          <w:iCs/>
          <w:szCs w:val="20"/>
        </w:rPr>
        <w:t xml:space="preserve">and </w:t>
      </w:r>
      <w:r w:rsidRPr="00C76F3B">
        <w:rPr>
          <w:rFonts w:asciiTheme="minorHAnsi" w:hAnsiTheme="minorHAnsi" w:cstheme="minorHAnsi"/>
          <w:szCs w:val="20"/>
        </w:rPr>
        <w:t>Public Health and Wellbeing Regulations 2019</w:t>
      </w:r>
    </w:p>
    <w:p w14:paraId="15F3AE0D" w14:textId="4151CE63" w:rsidR="00CD2A02" w:rsidRPr="008E770F" w:rsidRDefault="00CD2A02" w:rsidP="009A5F36">
      <w:pPr>
        <w:pStyle w:val="Bullet"/>
        <w:rPr>
          <w:rFonts w:asciiTheme="minorHAnsi" w:hAnsiTheme="minorHAnsi" w:cstheme="minorHAnsi"/>
          <w:i/>
          <w:szCs w:val="20"/>
        </w:rPr>
      </w:pPr>
      <w:r w:rsidRPr="008E770F">
        <w:rPr>
          <w:rFonts w:asciiTheme="minorHAnsi" w:hAnsiTheme="minorHAnsi" w:cstheme="minorHAnsi"/>
          <w:i/>
          <w:szCs w:val="20"/>
        </w:rPr>
        <w:t>The Food Act 1984</w:t>
      </w:r>
      <w:r w:rsidR="001E4F78">
        <w:rPr>
          <w:rFonts w:asciiTheme="minorHAnsi" w:hAnsiTheme="minorHAnsi" w:cstheme="minorHAnsi"/>
          <w:i/>
          <w:szCs w:val="20"/>
        </w:rPr>
        <w:t xml:space="preserve"> </w:t>
      </w:r>
      <w:r w:rsidR="001E4F78">
        <w:rPr>
          <w:rFonts w:asciiTheme="minorHAnsi" w:hAnsiTheme="minorHAnsi" w:cstheme="minorHAnsi"/>
          <w:iCs/>
          <w:szCs w:val="20"/>
        </w:rPr>
        <w:t>(</w:t>
      </w:r>
      <w:r w:rsidR="00A57B99">
        <w:rPr>
          <w:rFonts w:asciiTheme="minorHAnsi" w:hAnsiTheme="minorHAnsi" w:cstheme="minorHAnsi"/>
          <w:iCs/>
          <w:szCs w:val="20"/>
        </w:rPr>
        <w:t>Vic)</w:t>
      </w:r>
    </w:p>
    <w:p w14:paraId="4068E6FD" w14:textId="55F45008" w:rsidR="00D659E8" w:rsidRDefault="00CD2A02" w:rsidP="00CD2A02">
      <w:pPr>
        <w:rPr>
          <w:rFonts w:cstheme="minorHAnsi"/>
        </w:rPr>
      </w:pPr>
      <w:r w:rsidRPr="008E770F">
        <w:rPr>
          <w:rFonts w:cstheme="minorHAnsi"/>
        </w:rPr>
        <w:t xml:space="preserve">A complete list of relevant legislation is provided at Appendix </w:t>
      </w:r>
      <w:r w:rsidR="00D36C85" w:rsidRPr="008E770F">
        <w:rPr>
          <w:rFonts w:cstheme="minorHAnsi"/>
        </w:rPr>
        <w:t>B</w:t>
      </w:r>
      <w:r w:rsidRPr="008E770F">
        <w:rPr>
          <w:rFonts w:cstheme="minorHAnsi"/>
        </w:rPr>
        <w:t>.</w:t>
      </w:r>
      <w:r w:rsidR="00D659E8">
        <w:rPr>
          <w:rFonts w:cstheme="minorHAnsi"/>
        </w:rPr>
        <w:br w:type="page"/>
      </w:r>
    </w:p>
    <w:p w14:paraId="4E776EE6" w14:textId="160B91DD" w:rsidR="00CD2A02" w:rsidRPr="008E770F" w:rsidRDefault="005A1E4B" w:rsidP="009A5F36">
      <w:pPr>
        <w:pStyle w:val="Heading2"/>
      </w:pPr>
      <w:bookmarkStart w:id="71" w:name="_Toc148088598"/>
      <w:bookmarkStart w:id="72" w:name="_Toc165454295"/>
      <w:r w:rsidRPr="008E770F">
        <w:t>Hierarchy of emergency management plans</w:t>
      </w:r>
      <w:bookmarkEnd w:id="71"/>
      <w:bookmarkEnd w:id="72"/>
    </w:p>
    <w:p w14:paraId="0000842C" w14:textId="6936E5FF" w:rsidR="006D71B4" w:rsidRPr="008B3AE9" w:rsidRDefault="006D71B4" w:rsidP="006D71B4">
      <w:pPr>
        <w:textAlignment w:val="baseline"/>
        <w:rPr>
          <w:rFonts w:cstheme="minorHAnsi"/>
        </w:rPr>
      </w:pPr>
      <w:r w:rsidRPr="008B3AE9">
        <w:rPr>
          <w:rFonts w:cstheme="minorHAnsi"/>
        </w:rPr>
        <w:t>This State EAD Response Plan supports the</w:t>
      </w:r>
      <w:r w:rsidR="00466990">
        <w:rPr>
          <w:rFonts w:cstheme="minorHAnsi"/>
        </w:rPr>
        <w:t xml:space="preserve"> </w:t>
      </w:r>
      <w:r w:rsidRPr="008B3AE9">
        <w:rPr>
          <w:rFonts w:cstheme="minorHAnsi"/>
        </w:rPr>
        <w:t>Biosecurity Sub</w:t>
      </w:r>
      <w:r w:rsidR="00466990">
        <w:rPr>
          <w:rFonts w:cstheme="minorHAnsi"/>
        </w:rPr>
        <w:t xml:space="preserve"> </w:t>
      </w:r>
      <w:r w:rsidRPr="008B3AE9">
        <w:rPr>
          <w:rFonts w:cstheme="minorHAnsi"/>
        </w:rPr>
        <w:t>Plan and aligns with nationally</w:t>
      </w:r>
      <w:r w:rsidR="00466990">
        <w:rPr>
          <w:rFonts w:cstheme="minorHAnsi"/>
        </w:rPr>
        <w:t xml:space="preserve"> </w:t>
      </w:r>
      <w:r w:rsidRPr="008B3AE9">
        <w:rPr>
          <w:rFonts w:cstheme="minorHAnsi"/>
        </w:rPr>
        <w:t>agreed biosecurity plans and state-level emergency management plans</w:t>
      </w:r>
      <w:r w:rsidR="00871053" w:rsidRPr="008B3AE9">
        <w:rPr>
          <w:rFonts w:cstheme="minorHAnsi"/>
        </w:rPr>
        <w:t xml:space="preserve"> (See Figure 2)</w:t>
      </w:r>
      <w:r w:rsidRPr="008B3AE9">
        <w:rPr>
          <w:rFonts w:cstheme="minorHAnsi"/>
        </w:rPr>
        <w:t xml:space="preserve">. </w:t>
      </w:r>
    </w:p>
    <w:p w14:paraId="6EE780DA" w14:textId="6F556FEB" w:rsidR="00CD2A02" w:rsidRPr="008E770F" w:rsidRDefault="00B00033" w:rsidP="004138A7">
      <w:pPr>
        <w:pStyle w:val="BodyText"/>
        <w:jc w:val="center"/>
      </w:pPr>
      <w:r w:rsidRPr="008E770F">
        <w:rPr>
          <w:noProof/>
        </w:rPr>
        <w:drawing>
          <wp:inline distT="0" distB="0" distL="0" distR="0" wp14:anchorId="213496B5" wp14:editId="19CAD9B9">
            <wp:extent cx="6120130" cy="6187440"/>
            <wp:effectExtent l="0" t="0" r="0" b="3810"/>
            <wp:docPr id="3" name="Picture 3">
              <a:extLst xmlns:a="http://schemas.openxmlformats.org/drawingml/2006/main">
                <a:ext uri="{FF2B5EF4-FFF2-40B4-BE49-F238E27FC236}">
                  <a16:creationId xmlns:a16="http://schemas.microsoft.com/office/drawing/2014/main" id="{4DCC21FA-292F-83FE-DF25-5CD45561C9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DCC21FA-292F-83FE-DF25-5CD45561C913}"/>
                        </a:ext>
                      </a:extLst>
                    </pic:cNvPr>
                    <pic:cNvPicPr>
                      <a:picLocks noChangeAspect="1"/>
                    </pic:cNvPicPr>
                  </pic:nvPicPr>
                  <pic:blipFill>
                    <a:blip r:embed="rId54"/>
                    <a:stretch>
                      <a:fillRect/>
                    </a:stretch>
                  </pic:blipFill>
                  <pic:spPr>
                    <a:xfrm>
                      <a:off x="0" y="0"/>
                      <a:ext cx="6120130" cy="6187440"/>
                    </a:xfrm>
                    <a:prstGeom prst="rect">
                      <a:avLst/>
                    </a:prstGeom>
                  </pic:spPr>
                </pic:pic>
              </a:graphicData>
            </a:graphic>
          </wp:inline>
        </w:drawing>
      </w:r>
    </w:p>
    <w:p w14:paraId="77988B25" w14:textId="77BA447D" w:rsidR="00A17B2D" w:rsidRDefault="00A17B2D" w:rsidP="00736424">
      <w:pPr>
        <w:pStyle w:val="Caption"/>
      </w:pPr>
      <w:bookmarkStart w:id="73" w:name="_Ref146099236"/>
      <w:r w:rsidRPr="008E770F">
        <w:t xml:space="preserve">Figure </w:t>
      </w:r>
      <w:r>
        <w:fldChar w:fldCharType="begin"/>
      </w:r>
      <w:r>
        <w:instrText>SEQ Figure \* ARABIC</w:instrText>
      </w:r>
      <w:r>
        <w:fldChar w:fldCharType="separate"/>
      </w:r>
      <w:r w:rsidR="006F4E56">
        <w:rPr>
          <w:noProof/>
        </w:rPr>
        <w:t>2</w:t>
      </w:r>
      <w:r>
        <w:fldChar w:fldCharType="end"/>
      </w:r>
      <w:bookmarkEnd w:id="73"/>
      <w:r w:rsidRPr="008E770F">
        <w:rPr>
          <w:noProof/>
        </w:rPr>
        <w:t>:</w:t>
      </w:r>
      <w:r w:rsidRPr="008E770F">
        <w:t xml:space="preserve"> Hierarchy of emergency management plans relevant to emergency animal disease response</w:t>
      </w:r>
      <w:r>
        <w:br w:type="page"/>
      </w:r>
    </w:p>
    <w:p w14:paraId="5F589FDC" w14:textId="25E89918" w:rsidR="009570A3" w:rsidRPr="008E770F" w:rsidRDefault="009570A3" w:rsidP="00B87945">
      <w:pPr>
        <w:pStyle w:val="BodyText12ptBefore"/>
        <w:rPr>
          <w:b/>
          <w:bCs/>
          <w:color w:val="201547" w:themeColor="text2"/>
        </w:rPr>
      </w:pPr>
      <w:r w:rsidRPr="008E770F">
        <w:rPr>
          <w:b/>
          <w:bCs/>
          <w:color w:val="201547" w:themeColor="text2"/>
        </w:rPr>
        <w:t>Event specific EAD Response Plans (EADRPs)</w:t>
      </w:r>
    </w:p>
    <w:p w14:paraId="5C3E8FF9" w14:textId="74389C15" w:rsidR="00B87945" w:rsidRPr="008E770F" w:rsidRDefault="00B87945" w:rsidP="00B87945">
      <w:pPr>
        <w:pStyle w:val="BodyText12ptBefore"/>
        <w:rPr>
          <w:color w:val="232222" w:themeColor="text1"/>
        </w:rPr>
      </w:pPr>
      <w:r w:rsidRPr="008E770F">
        <w:rPr>
          <w:color w:val="232222" w:themeColor="text1"/>
        </w:rPr>
        <w:t>Delivery of the response is guided by the event-specific EADRP</w:t>
      </w:r>
      <w:r w:rsidR="00825040" w:rsidRPr="008E770F">
        <w:rPr>
          <w:color w:val="232222" w:themeColor="text1"/>
        </w:rPr>
        <w:t>,</w:t>
      </w:r>
      <w:r w:rsidRPr="008E770F">
        <w:rPr>
          <w:color w:val="232222" w:themeColor="text1"/>
        </w:rPr>
        <w:t xml:space="preserve"> </w:t>
      </w:r>
      <w:r w:rsidR="00825040" w:rsidRPr="008E770F">
        <w:rPr>
          <w:color w:val="232222" w:themeColor="text1"/>
        </w:rPr>
        <w:t xml:space="preserve">which </w:t>
      </w:r>
      <w:r w:rsidRPr="008E770F">
        <w:rPr>
          <w:color w:val="232222" w:themeColor="text1"/>
        </w:rPr>
        <w:t xml:space="preserve">is developed by the CVO of each affected jurisdiction and approved by the NMG upon recommendation by CCEAD as required under the EADRA. The EADRP provides the high-level strategy and details of the activities to be undertaken and provides an indicative budget. The EADRP is generally based on the relevant AUSVETPLAN disease response strategy and adapted to the particular disease incident. </w:t>
      </w:r>
      <w:r w:rsidR="00290A9A" w:rsidRPr="008E770F">
        <w:rPr>
          <w:color w:val="232222" w:themeColor="text1"/>
        </w:rPr>
        <w:t xml:space="preserve">If an EAD is detected in Victoria, the CVO will develop an EADRP for </w:t>
      </w:r>
      <w:r w:rsidR="00C860BB" w:rsidRPr="008E770F">
        <w:rPr>
          <w:color w:val="232222" w:themeColor="text1"/>
        </w:rPr>
        <w:t>NMG</w:t>
      </w:r>
      <w:r w:rsidR="00B906CE" w:rsidRPr="008E770F">
        <w:rPr>
          <w:color w:val="232222" w:themeColor="text1"/>
        </w:rPr>
        <w:t xml:space="preserve"> consideration.</w:t>
      </w:r>
      <w:r w:rsidR="00700982" w:rsidRPr="008E770F">
        <w:rPr>
          <w:color w:val="232222" w:themeColor="text1"/>
        </w:rPr>
        <w:t xml:space="preserve"> If an EAD is not present in Victoria, </w:t>
      </w:r>
      <w:r w:rsidR="009A5F36" w:rsidRPr="008E770F">
        <w:rPr>
          <w:color w:val="232222" w:themeColor="text1"/>
        </w:rPr>
        <w:t>a</w:t>
      </w:r>
      <w:r w:rsidR="006915BF">
        <w:rPr>
          <w:color w:val="232222" w:themeColor="text1"/>
        </w:rPr>
        <w:t>n</w:t>
      </w:r>
      <w:r w:rsidR="009A5F36" w:rsidRPr="008E770F">
        <w:rPr>
          <w:color w:val="232222" w:themeColor="text1"/>
        </w:rPr>
        <w:t xml:space="preserve"> EADRP may still be developed to undertake relevant disease surveillance and preventative measures cost shared under EADRA.</w:t>
      </w:r>
    </w:p>
    <w:p w14:paraId="6726277C" w14:textId="712AE818" w:rsidR="00B87945" w:rsidRPr="008E770F" w:rsidRDefault="00B87945" w:rsidP="00B87945">
      <w:pPr>
        <w:rPr>
          <w:color w:val="232222" w:themeColor="text1"/>
        </w:rPr>
      </w:pPr>
      <w:r w:rsidRPr="008E770F">
        <w:rPr>
          <w:color w:val="232222" w:themeColor="text1"/>
        </w:rPr>
        <w:t>Where possible, representatives of affected industry parties (EADRA signatories) participate in the review and updating of the EADRP.</w:t>
      </w:r>
    </w:p>
    <w:p w14:paraId="53D6AC03" w14:textId="1616D935" w:rsidR="00B744EF" w:rsidRPr="008E770F" w:rsidRDefault="00B87945" w:rsidP="00B744EF">
      <w:pPr>
        <w:rPr>
          <w:color w:val="232222" w:themeColor="text1"/>
        </w:rPr>
      </w:pPr>
      <w:r w:rsidRPr="008E770F">
        <w:rPr>
          <w:color w:val="232222" w:themeColor="text1"/>
        </w:rPr>
        <w:t>The initial EADRP is considered at the first meeting of the CCEAD, following the reporting of an EAD incident with the objective that the CCEAD recommends the EADRP to the NMG for approval.</w:t>
      </w:r>
      <w:r w:rsidR="00B744EF" w:rsidRPr="008E770F">
        <w:rPr>
          <w:color w:val="232222" w:themeColor="text1"/>
        </w:rPr>
        <w:t xml:space="preserve"> </w:t>
      </w:r>
      <w:r w:rsidRPr="008E770F">
        <w:rPr>
          <w:color w:val="232222" w:themeColor="text1"/>
        </w:rPr>
        <w:t>The EADRP must be agreed by all affected parties (governments and industry) through the relevant NMG members. Endorsement of the EADRP by the NMG:</w:t>
      </w:r>
      <w:r w:rsidR="00C860BB" w:rsidRPr="008E770F">
        <w:rPr>
          <w:color w:val="232222" w:themeColor="text1"/>
        </w:rPr>
        <w:t xml:space="preserve"> </w:t>
      </w:r>
    </w:p>
    <w:p w14:paraId="18894F21" w14:textId="5D944393" w:rsidR="00C860BB" w:rsidRPr="008E770F" w:rsidRDefault="00C860BB" w:rsidP="000C7AB2">
      <w:pPr>
        <w:pStyle w:val="Bullet"/>
        <w:rPr>
          <w:color w:val="232222" w:themeColor="text1"/>
        </w:rPr>
      </w:pPr>
      <w:r w:rsidRPr="008E770F">
        <w:rPr>
          <w:color w:val="232222" w:themeColor="text1"/>
        </w:rPr>
        <w:t>formally triggers the commencement of the response phase under the national arrangements as well as the cost-sharing arrangements of the response in accordance with the EADRA</w:t>
      </w:r>
    </w:p>
    <w:p w14:paraId="66AD6F04" w14:textId="1BF150D2" w:rsidR="00C860BB" w:rsidRPr="008E770F" w:rsidRDefault="00C860BB" w:rsidP="009533BE">
      <w:pPr>
        <w:pStyle w:val="Bullet"/>
        <w:rPr>
          <w:color w:val="232222" w:themeColor="text1"/>
        </w:rPr>
      </w:pPr>
      <w:r w:rsidRPr="008E770F">
        <w:rPr>
          <w:color w:val="232222" w:themeColor="text1"/>
        </w:rPr>
        <w:t xml:space="preserve">commits jurisdictional and industry partners to following the key strategies and core operational activities identified in the EADRP  </w:t>
      </w:r>
    </w:p>
    <w:p w14:paraId="2688D7FA" w14:textId="21DCAFF9" w:rsidR="00C860BB" w:rsidRPr="008E770F" w:rsidRDefault="00C860BB" w:rsidP="009533BE">
      <w:pPr>
        <w:pStyle w:val="Bullet"/>
        <w:rPr>
          <w:color w:val="232222" w:themeColor="text1"/>
        </w:rPr>
      </w:pPr>
      <w:r w:rsidRPr="008E770F">
        <w:rPr>
          <w:color w:val="232222" w:themeColor="text1"/>
        </w:rPr>
        <w:t>the EADRP becomes the agreed initial response strategy for the affected jurisdiction(s).</w:t>
      </w:r>
    </w:p>
    <w:p w14:paraId="6AD25E65" w14:textId="75503A62" w:rsidR="00C860BB" w:rsidRPr="008E770F" w:rsidRDefault="00C860BB" w:rsidP="00C860BB">
      <w:pPr>
        <w:rPr>
          <w:color w:val="232222" w:themeColor="text1"/>
        </w:rPr>
      </w:pPr>
      <w:r w:rsidRPr="008E770F">
        <w:rPr>
          <w:color w:val="232222" w:themeColor="text1"/>
        </w:rPr>
        <w:t>The EADRP is subject to constant review throughout the event and is updated on a regular basis as more information becomes available.</w:t>
      </w:r>
    </w:p>
    <w:p w14:paraId="237C3AF6" w14:textId="1AD840C9" w:rsidR="00C860BB" w:rsidRPr="008E770F" w:rsidRDefault="00C860BB" w:rsidP="00C860BB">
      <w:pPr>
        <w:rPr>
          <w:rFonts w:cs="Calibri"/>
          <w:color w:val="232222" w:themeColor="text1"/>
        </w:rPr>
      </w:pPr>
      <w:r w:rsidRPr="008E770F">
        <w:rPr>
          <w:rFonts w:cs="Calibri"/>
          <w:color w:val="232222" w:themeColor="text1"/>
        </w:rPr>
        <w:t xml:space="preserve">Timely approval of the </w:t>
      </w:r>
      <w:r w:rsidRPr="008E770F">
        <w:rPr>
          <w:color w:val="232222" w:themeColor="text1"/>
        </w:rPr>
        <w:t>EADRP</w:t>
      </w:r>
      <w:r w:rsidRPr="008E770F" w:rsidDel="00DE6E24">
        <w:rPr>
          <w:rFonts w:cs="Calibri"/>
          <w:color w:val="232222" w:themeColor="text1"/>
        </w:rPr>
        <w:t xml:space="preserve"> </w:t>
      </w:r>
      <w:r w:rsidRPr="008E770F">
        <w:rPr>
          <w:rFonts w:cs="Calibri"/>
          <w:color w:val="232222" w:themeColor="text1"/>
        </w:rPr>
        <w:t>and associated funding is crucial</w:t>
      </w:r>
      <w:r w:rsidR="00A76C08">
        <w:rPr>
          <w:rFonts w:cs="Calibri"/>
          <w:color w:val="232222" w:themeColor="text1"/>
        </w:rPr>
        <w:t>,</w:t>
      </w:r>
      <w:r w:rsidRPr="008E770F">
        <w:rPr>
          <w:rFonts w:cs="Calibri"/>
          <w:color w:val="232222" w:themeColor="text1"/>
        </w:rPr>
        <w:t xml:space="preserve"> as any delays will impede communication, coordination and response activities. </w:t>
      </w:r>
    </w:p>
    <w:p w14:paraId="6FEEA2FD" w14:textId="7093E8A0" w:rsidR="00C860BB" w:rsidRPr="008E770F" w:rsidRDefault="00C860BB" w:rsidP="00C860BB">
      <w:pPr>
        <w:rPr>
          <w:rFonts w:cs="Calibri"/>
          <w:color w:val="232222" w:themeColor="text1"/>
        </w:rPr>
      </w:pPr>
      <w:r w:rsidRPr="008E770F">
        <w:rPr>
          <w:rFonts w:cs="Calibri"/>
          <w:color w:val="232222" w:themeColor="text1"/>
        </w:rPr>
        <w:t>The Victorian State EAD Response Plan may be enacted before an EADRP is approved by CCEAD to facilitate initial operations – such as a livestock standstill and early tracing and surveillance – required to inform the EADRP and limit the spread of disease.</w:t>
      </w:r>
    </w:p>
    <w:p w14:paraId="637EEAAD" w14:textId="015FB60E" w:rsidR="00B87945" w:rsidRPr="008E770F" w:rsidRDefault="007156F2" w:rsidP="009A5F36">
      <w:pPr>
        <w:pStyle w:val="Heading2"/>
      </w:pPr>
      <w:bookmarkStart w:id="74" w:name="_Ref146121774"/>
      <w:bookmarkStart w:id="75" w:name="_Toc148088599"/>
      <w:bookmarkStart w:id="76" w:name="_Toc165454296"/>
      <w:r w:rsidRPr="008E770F">
        <w:t xml:space="preserve">Response </w:t>
      </w:r>
      <w:bookmarkEnd w:id="74"/>
      <w:bookmarkEnd w:id="75"/>
      <w:r w:rsidR="00AA3A3E">
        <w:t>f</w:t>
      </w:r>
      <w:r w:rsidRPr="008E770F">
        <w:t>unding</w:t>
      </w:r>
      <w:bookmarkEnd w:id="76"/>
    </w:p>
    <w:p w14:paraId="6F5F3E15" w14:textId="6508C2AC" w:rsidR="007156F2" w:rsidRPr="008E770F" w:rsidRDefault="007156F2" w:rsidP="007156F2">
      <w:r w:rsidRPr="008E770F">
        <w:t xml:space="preserve">The costs of an EAD emergency response can be significant. </w:t>
      </w:r>
      <w:r w:rsidR="00313B7B" w:rsidRPr="008E770F">
        <w:t>The approval of the</w:t>
      </w:r>
      <w:r w:rsidR="00313B7B" w:rsidRPr="008E770F">
        <w:rPr>
          <w:color w:val="FF0000"/>
        </w:rPr>
        <w:t xml:space="preserve"> </w:t>
      </w:r>
      <w:r w:rsidR="00313B7B" w:rsidRPr="008E770F">
        <w:t xml:space="preserve">EADRP by the NMG </w:t>
      </w:r>
      <w:r w:rsidR="004A2B9F" w:rsidRPr="008E770F">
        <w:t xml:space="preserve">endorses </w:t>
      </w:r>
      <w:r w:rsidR="00313B7B" w:rsidRPr="008E770F">
        <w:t xml:space="preserve">both the </w:t>
      </w:r>
      <w:r w:rsidR="00571BFE" w:rsidRPr="008E770F">
        <w:t xml:space="preserve">plan and the associated budget </w:t>
      </w:r>
      <w:r w:rsidRPr="008E770F">
        <w:t>for</w:t>
      </w:r>
      <w:r w:rsidR="00571BFE" w:rsidRPr="008E770F">
        <w:t xml:space="preserve"> </w:t>
      </w:r>
      <w:r w:rsidRPr="008E770F">
        <w:t>response activities</w:t>
      </w:r>
      <w:r w:rsidR="00313B7B" w:rsidRPr="008E770F">
        <w:t xml:space="preserve"> for cost sharing</w:t>
      </w:r>
      <w:r w:rsidRPr="008E770F">
        <w:t xml:space="preserve">, with an agreed upper limit of expenditure. Costs are subsequently reimbursed from industry and government partners through the mechanisms identified in the EADRA. </w:t>
      </w:r>
    </w:p>
    <w:p w14:paraId="33DD8E9C" w14:textId="59740736" w:rsidR="007156F2" w:rsidRPr="008E770F" w:rsidRDefault="007156F2" w:rsidP="007156F2">
      <w:r w:rsidRPr="008E770F">
        <w:t xml:space="preserve">Under the EADRA, categorisation of diseases is used to determine the proportional levels of funding from government and industry parties. </w:t>
      </w:r>
      <w:r w:rsidR="00313B7B" w:rsidRPr="008E770F">
        <w:t>Cost</w:t>
      </w:r>
      <w:r w:rsidR="000F1395">
        <w:t xml:space="preserve"> </w:t>
      </w:r>
      <w:r w:rsidR="00313B7B" w:rsidRPr="008E770F">
        <w:t xml:space="preserve">sharing arrangements for the major EAD threats can be found on </w:t>
      </w:r>
      <w:hyperlink r:id="rId55" w:history="1">
        <w:r w:rsidR="00313B7B" w:rsidRPr="008E770F">
          <w:rPr>
            <w:rStyle w:val="Hyperlink"/>
          </w:rPr>
          <w:t>AHA’s website</w:t>
        </w:r>
      </w:hyperlink>
      <w:r w:rsidRPr="008E770F">
        <w:t>.</w:t>
      </w:r>
    </w:p>
    <w:p w14:paraId="55B4CE90" w14:textId="2BEEDCFE" w:rsidR="007156F2" w:rsidRPr="008E770F" w:rsidRDefault="007156F2" w:rsidP="007156F2">
      <w:r w:rsidRPr="008E770F">
        <w:t>Cost sharing under the EADRA is only among signatories and the contribution from specific industries is specified in the EADRA depending on the disease. Industry contribution is determined in relation to the industry’s Gross Value of Production (GVP</w:t>
      </w:r>
      <w:r w:rsidR="00EF5F63" w:rsidRPr="008E770F">
        <w:t>). Non</w:t>
      </w:r>
      <w:r w:rsidRPr="008E770F">
        <w:t>-signatory industries may also be affected</w:t>
      </w:r>
      <w:r w:rsidR="007F5C2C" w:rsidRPr="008E770F">
        <w:t>,</w:t>
      </w:r>
      <w:r w:rsidRPr="008E770F">
        <w:t xml:space="preserve"> but do not contribute to the costs nor participate in decision</w:t>
      </w:r>
      <w:r w:rsidR="00092D38">
        <w:t xml:space="preserve"> </w:t>
      </w:r>
      <w:r w:rsidRPr="008E770F">
        <w:t>making around cost sharing. The NMG may determine that the compensation paid by a party to a participant in an industry</w:t>
      </w:r>
      <w:r w:rsidR="00DD5500" w:rsidRPr="008E770F">
        <w:t>,</w:t>
      </w:r>
      <w:r w:rsidRPr="008E770F">
        <w:t xml:space="preserve"> for which the relevant representative body is not a party to the Deed</w:t>
      </w:r>
      <w:r w:rsidR="00DD5500" w:rsidRPr="008E770F">
        <w:t>,</w:t>
      </w:r>
      <w:r w:rsidRPr="008E770F">
        <w:t xml:space="preserve"> will or will not be eligible for cost sharing.</w:t>
      </w:r>
    </w:p>
    <w:p w14:paraId="146546A1" w14:textId="00E40485" w:rsidR="007156F2" w:rsidRPr="008E770F" w:rsidRDefault="007156F2" w:rsidP="007156F2">
      <w:r w:rsidRPr="008E770F">
        <w:rPr>
          <w:color w:val="232222" w:themeColor="text1"/>
        </w:rPr>
        <w:t>A</w:t>
      </w:r>
      <w:r w:rsidR="00F82386" w:rsidRPr="008E770F">
        <w:rPr>
          <w:color w:val="232222" w:themeColor="text1"/>
        </w:rPr>
        <w:t>n</w:t>
      </w:r>
      <w:r w:rsidRPr="008E770F">
        <w:t xml:space="preserve"> EADRP in which budgeted costs exceed 1% of the GVP of the industry(s) affected by the EAD, and 2% of the GVP of affected industries in the case of FMD, requires specific consideration.</w:t>
      </w:r>
    </w:p>
    <w:p w14:paraId="0C533993" w14:textId="346530EA" w:rsidR="007156F2" w:rsidRPr="008E770F" w:rsidRDefault="007156F2" w:rsidP="007156F2">
      <w:r w:rsidRPr="008E770F">
        <w:t>Responses undertaken under the EADRA are subject to the appointment of an efficiency advocate who provides assurance to the parties that a cost</w:t>
      </w:r>
      <w:r w:rsidR="00B83D11">
        <w:t>-</w:t>
      </w:r>
      <w:r w:rsidRPr="008E770F">
        <w:t>shared response is being conducted as described in an effective and efficient manner and provides regular reports to the NMG. An independent financial audit will also be undertaken and State lead agencies are required to maintain records in an auditable form and be able to substantiate any claims before payment is made.</w:t>
      </w:r>
    </w:p>
    <w:p w14:paraId="6FD480E2" w14:textId="09AB6872" w:rsidR="007156F2" w:rsidRPr="008E770F" w:rsidRDefault="007156F2" w:rsidP="007156F2">
      <w:pPr>
        <w:rPr>
          <w:rFonts w:cs="Calibri"/>
        </w:rPr>
      </w:pPr>
      <w:r w:rsidRPr="008E770F">
        <w:t>Any proposed significant variations from AUSVETPLAN must be identified in the EADRP and will only be cost</w:t>
      </w:r>
      <w:r w:rsidR="00D47D13">
        <w:t xml:space="preserve"> </w:t>
      </w:r>
      <w:r w:rsidRPr="008E770F">
        <w:t>shared if approved.</w:t>
      </w:r>
      <w:r w:rsidRPr="008E770F">
        <w:rPr>
          <w:i/>
          <w:iCs/>
        </w:rPr>
        <w:t xml:space="preserve">  </w:t>
      </w:r>
    </w:p>
    <w:p w14:paraId="46615F0E" w14:textId="2B03CED8" w:rsidR="007156F2" w:rsidRDefault="007156F2" w:rsidP="007156F2">
      <w:pPr>
        <w:rPr>
          <w:rStyle w:val="Hyperlink"/>
        </w:rPr>
      </w:pPr>
      <w:r w:rsidRPr="008E770F">
        <w:t>Victoria may need to perform significant activities that are ineligible for these cost</w:t>
      </w:r>
      <w:r w:rsidR="00D47D13">
        <w:t xml:space="preserve"> </w:t>
      </w:r>
      <w:r w:rsidRPr="008E770F">
        <w:t xml:space="preserve">sharing arrangements, including initial disease control activities and all relief and recovery activities of the response. </w:t>
      </w:r>
      <w:r w:rsidR="00313B7B" w:rsidRPr="008E770F">
        <w:t xml:space="preserve">More details on cost sharing are provided in the EADRA and </w:t>
      </w:r>
      <w:hyperlink r:id="rId56" w:history="1">
        <w:r w:rsidR="00313B7B" w:rsidRPr="008E770F">
          <w:rPr>
            <w:rStyle w:val="Hyperlink"/>
          </w:rPr>
          <w:t>EADRA Resource Document</w:t>
        </w:r>
      </w:hyperlink>
      <w:r w:rsidR="00313B7B" w:rsidRPr="008E770F">
        <w:rPr>
          <w:rStyle w:val="Hyperlink"/>
        </w:rPr>
        <w:t>.</w:t>
      </w:r>
    </w:p>
    <w:p w14:paraId="3AF590E4" w14:textId="6C0B4D84" w:rsidR="0052065D" w:rsidRPr="008E770F" w:rsidRDefault="0052065D" w:rsidP="00A17B2D">
      <w:pPr>
        <w:pStyle w:val="Heading1"/>
        <w:spacing w:before="360"/>
      </w:pPr>
      <w:bookmarkStart w:id="77" w:name="_Toc117676512"/>
      <w:bookmarkStart w:id="78" w:name="_Toc129954117"/>
      <w:bookmarkStart w:id="79" w:name="_Toc134021959"/>
      <w:bookmarkStart w:id="80" w:name="_Toc146093051"/>
      <w:bookmarkStart w:id="81" w:name="_Toc148088600"/>
      <w:bookmarkStart w:id="82" w:name="_Toc165454297"/>
      <w:r w:rsidRPr="008E770F">
        <w:t xml:space="preserve">EAD </w:t>
      </w:r>
      <w:bookmarkEnd w:id="77"/>
      <w:bookmarkEnd w:id="78"/>
      <w:bookmarkEnd w:id="79"/>
      <w:r w:rsidR="00BC7A91">
        <w:t>t</w:t>
      </w:r>
      <w:r w:rsidRPr="008E770F">
        <w:t>hreats</w:t>
      </w:r>
      <w:bookmarkEnd w:id="80"/>
      <w:bookmarkEnd w:id="81"/>
      <w:bookmarkEnd w:id="82"/>
    </w:p>
    <w:p w14:paraId="79C44BAC" w14:textId="3BA3DCE5" w:rsidR="0052065D" w:rsidRPr="008E770F" w:rsidRDefault="0052065D" w:rsidP="0052065D">
      <w:r w:rsidRPr="008E770F">
        <w:t>Annual risk assessments are conducted to monitor key diseases that threaten Victorian livestock industries</w:t>
      </w:r>
      <w:r w:rsidR="005616E4" w:rsidRPr="008E770F">
        <w:t xml:space="preserve">, </w:t>
      </w:r>
      <w:r w:rsidRPr="008E770F">
        <w:rPr>
          <w:color w:val="232222" w:themeColor="text1"/>
        </w:rPr>
        <w:t>companion animals</w:t>
      </w:r>
      <w:r w:rsidR="005616E4" w:rsidRPr="008E770F">
        <w:rPr>
          <w:color w:val="232222" w:themeColor="text1"/>
        </w:rPr>
        <w:t xml:space="preserve"> and </w:t>
      </w:r>
      <w:r w:rsidR="00E2332F" w:rsidRPr="008E770F">
        <w:rPr>
          <w:color w:val="232222" w:themeColor="text1"/>
        </w:rPr>
        <w:t>unmanaged animals (e.g. pests</w:t>
      </w:r>
      <w:r w:rsidR="00B70486" w:rsidRPr="008E770F">
        <w:rPr>
          <w:color w:val="232222" w:themeColor="text1"/>
        </w:rPr>
        <w:t xml:space="preserve"> and </w:t>
      </w:r>
      <w:r w:rsidR="00014171" w:rsidRPr="008E770F">
        <w:rPr>
          <w:color w:val="232222" w:themeColor="text1"/>
        </w:rPr>
        <w:t>wildlife).</w:t>
      </w:r>
      <w:r w:rsidRPr="008E770F">
        <w:rPr>
          <w:color w:val="232222" w:themeColor="text1"/>
        </w:rPr>
        <w:t xml:space="preserve"> </w:t>
      </w:r>
      <w:r w:rsidRPr="008E770F">
        <w:t>This list currently features more than 30 animal diseases of interest. These include EADs that are known to already exist in Australia (</w:t>
      </w:r>
      <w:r w:rsidR="009E6C64" w:rsidRPr="008E770F">
        <w:t>e.g.</w:t>
      </w:r>
      <w:r w:rsidRPr="008E770F">
        <w:t xml:space="preserve"> anthrax and Hendra virus), diseases exotic to Australia (</w:t>
      </w:r>
      <w:r w:rsidR="009E6C64" w:rsidRPr="008E770F">
        <w:t>e.g.</w:t>
      </w:r>
      <w:r w:rsidRPr="008E770F">
        <w:t xml:space="preserve"> FMD, African swine fever and lumpy skin disease) and new diseases that may emerge in the future (</w:t>
      </w:r>
      <w:r w:rsidR="009E6C64" w:rsidRPr="008E770F">
        <w:t>e.g.</w:t>
      </w:r>
      <w:r w:rsidRPr="008E770F">
        <w:t xml:space="preserve"> mutations of existing strains of a virus).</w:t>
      </w:r>
    </w:p>
    <w:p w14:paraId="7A98054F" w14:textId="2EF3FA89" w:rsidR="0052065D" w:rsidRPr="008E770F" w:rsidRDefault="0052065D" w:rsidP="009A5F36">
      <w:pPr>
        <w:pStyle w:val="Heading2"/>
      </w:pPr>
      <w:bookmarkStart w:id="83" w:name="_Toc146093052"/>
      <w:bookmarkStart w:id="84" w:name="_Toc148088601"/>
      <w:bookmarkStart w:id="85" w:name="_Toc165454298"/>
      <w:r w:rsidRPr="008E770F">
        <w:t xml:space="preserve">Victoria’s </w:t>
      </w:r>
      <w:r w:rsidR="00BC7A91">
        <w:t>r</w:t>
      </w:r>
      <w:r w:rsidRPr="008E770F">
        <w:t xml:space="preserve">isk of an EAD </w:t>
      </w:r>
      <w:r w:rsidR="00BC7A91">
        <w:t>o</w:t>
      </w:r>
      <w:r w:rsidRPr="008E770F">
        <w:t>utbreak</w:t>
      </w:r>
      <w:bookmarkEnd w:id="83"/>
      <w:bookmarkEnd w:id="84"/>
      <w:bookmarkEnd w:id="85"/>
    </w:p>
    <w:p w14:paraId="3510A368" w14:textId="1E30D158" w:rsidR="0052065D" w:rsidRPr="008E770F" w:rsidRDefault="0052065D" w:rsidP="0052065D">
      <w:pPr>
        <w:rPr>
          <w:color w:val="232222" w:themeColor="text1"/>
        </w:rPr>
      </w:pPr>
      <w:r w:rsidRPr="008E770F">
        <w:rPr>
          <w:color w:val="232222" w:themeColor="text1"/>
        </w:rPr>
        <w:t xml:space="preserve">Biosecurity threats have </w:t>
      </w:r>
      <w:r w:rsidR="007910DD" w:rsidRPr="008E770F">
        <w:rPr>
          <w:color w:val="232222" w:themeColor="text1"/>
        </w:rPr>
        <w:t xml:space="preserve">exponentially increased </w:t>
      </w:r>
      <w:r w:rsidRPr="008E770F">
        <w:rPr>
          <w:color w:val="232222" w:themeColor="text1"/>
        </w:rPr>
        <w:t xml:space="preserve">over the past decade and recent detections of EADs in neighbouring countries have significantly escalated biosecurity risks for Australia. With FMD and </w:t>
      </w:r>
      <w:r w:rsidR="00527198" w:rsidRPr="008E770F">
        <w:rPr>
          <w:color w:val="232222" w:themeColor="text1"/>
        </w:rPr>
        <w:t>lumpy skin diseas</w:t>
      </w:r>
      <w:r w:rsidR="006C21E2" w:rsidRPr="008E770F">
        <w:rPr>
          <w:color w:val="232222" w:themeColor="text1"/>
        </w:rPr>
        <w:t>e</w:t>
      </w:r>
      <w:r w:rsidR="00527198" w:rsidRPr="008E770F">
        <w:rPr>
          <w:color w:val="232222" w:themeColor="text1"/>
        </w:rPr>
        <w:t xml:space="preserve"> </w:t>
      </w:r>
      <w:r w:rsidRPr="008E770F">
        <w:rPr>
          <w:color w:val="232222" w:themeColor="text1"/>
        </w:rPr>
        <w:t xml:space="preserve">now established in Indonesia, as well as African </w:t>
      </w:r>
      <w:r w:rsidR="00E4287C">
        <w:rPr>
          <w:color w:val="232222" w:themeColor="text1"/>
        </w:rPr>
        <w:t>s</w:t>
      </w:r>
      <w:r w:rsidRPr="008E770F">
        <w:rPr>
          <w:color w:val="232222" w:themeColor="text1"/>
        </w:rPr>
        <w:t xml:space="preserve">wine </w:t>
      </w:r>
      <w:r w:rsidR="00E4287C">
        <w:rPr>
          <w:color w:val="232222" w:themeColor="text1"/>
        </w:rPr>
        <w:t>f</w:t>
      </w:r>
      <w:r w:rsidRPr="008E770F">
        <w:rPr>
          <w:color w:val="232222" w:themeColor="text1"/>
        </w:rPr>
        <w:t xml:space="preserve">ever in Timor Leste and Papua New Guinea, the </w:t>
      </w:r>
      <w:r w:rsidR="00B00033" w:rsidRPr="008E770F">
        <w:rPr>
          <w:color w:val="232222" w:themeColor="text1"/>
        </w:rPr>
        <w:t xml:space="preserve">risk of an EAD incursion in Victoria has increased substantially. In 2022, </w:t>
      </w:r>
      <w:r w:rsidRPr="008E770F">
        <w:rPr>
          <w:color w:val="232222" w:themeColor="text1"/>
        </w:rPr>
        <w:t xml:space="preserve">the probability of a major EAD incursion into Australia in the next five years </w:t>
      </w:r>
      <w:r w:rsidR="006E546A" w:rsidRPr="008E770F">
        <w:rPr>
          <w:color w:val="232222" w:themeColor="text1"/>
        </w:rPr>
        <w:t>was</w:t>
      </w:r>
      <w:r w:rsidRPr="008E770F">
        <w:rPr>
          <w:color w:val="232222" w:themeColor="text1"/>
        </w:rPr>
        <w:t xml:space="preserve"> estimated at 56</w:t>
      </w:r>
      <w:r w:rsidR="00B00033" w:rsidRPr="008E770F">
        <w:rPr>
          <w:color w:val="232222" w:themeColor="text1"/>
        </w:rPr>
        <w:t>%</w:t>
      </w:r>
      <w:r w:rsidR="007B45CF">
        <w:rPr>
          <w:color w:val="232222" w:themeColor="text1"/>
        </w:rPr>
        <w:t xml:space="preserve"> </w:t>
      </w:r>
      <w:r w:rsidRPr="008E770F">
        <w:rPr>
          <w:color w:val="232222" w:themeColor="text1"/>
        </w:rPr>
        <w:t>by the</w:t>
      </w:r>
      <w:r w:rsidRPr="008E770F" w:rsidDel="006C192D">
        <w:rPr>
          <w:color w:val="232222" w:themeColor="text1"/>
        </w:rPr>
        <w:t xml:space="preserve"> </w:t>
      </w:r>
      <w:r w:rsidRPr="008E770F">
        <w:rPr>
          <w:color w:val="232222" w:themeColor="text1"/>
        </w:rPr>
        <w:t>Centre for Excellence for Biosecurity Risk Assessment</w:t>
      </w:r>
      <w:r w:rsidR="00B00033" w:rsidRPr="008E770F">
        <w:rPr>
          <w:iCs/>
          <w:color w:val="232222" w:themeColor="text1"/>
        </w:rPr>
        <w:t xml:space="preserve"> (CEBRA)</w:t>
      </w:r>
      <w:r w:rsidR="007B45CF">
        <w:rPr>
          <w:color w:val="232222" w:themeColor="text1"/>
        </w:rPr>
        <w:t>.</w:t>
      </w:r>
      <w:r w:rsidR="007B45CF" w:rsidRPr="008E770F">
        <w:rPr>
          <w:color w:val="232222" w:themeColor="text1"/>
          <w:vertAlign w:val="superscript"/>
        </w:rPr>
        <w:footnoteReference w:id="6"/>
      </w:r>
      <w:r w:rsidR="007B45CF" w:rsidRPr="008E770F" w:rsidDel="00414BEF">
        <w:rPr>
          <w:color w:val="232222" w:themeColor="text1"/>
        </w:rPr>
        <w:t xml:space="preserve"> </w:t>
      </w:r>
      <w:r w:rsidRPr="008E770F">
        <w:rPr>
          <w:color w:val="232222" w:themeColor="text1"/>
        </w:rPr>
        <w:t>This heightened risk environment will remain for many years to come. It last took Indonesia a sustained 12-year vaccination campaign to successfully eradicate FMD. These diseases are particularly difficult to prevent, detect and control.</w:t>
      </w:r>
    </w:p>
    <w:p w14:paraId="5A59A26C" w14:textId="30249D68" w:rsidR="0052065D" w:rsidRPr="008E770F" w:rsidRDefault="0052065D" w:rsidP="0052065D">
      <w:pPr>
        <w:rPr>
          <w:color w:val="232222" w:themeColor="text1"/>
        </w:rPr>
      </w:pPr>
      <w:r w:rsidRPr="008E770F">
        <w:rPr>
          <w:color w:val="232222" w:themeColor="text1"/>
        </w:rPr>
        <w:t>Several factors increase Victoria’s risk of an incursion and</w:t>
      </w:r>
      <w:r w:rsidR="005459FD" w:rsidRPr="008E770F">
        <w:rPr>
          <w:color w:val="232222" w:themeColor="text1"/>
        </w:rPr>
        <w:t xml:space="preserve"> rapid spread of a disease</w:t>
      </w:r>
      <w:r w:rsidRPr="008E770F">
        <w:rPr>
          <w:color w:val="232222" w:themeColor="text1"/>
        </w:rPr>
        <w:t xml:space="preserve"> including:</w:t>
      </w:r>
    </w:p>
    <w:p w14:paraId="3BB8FAAD" w14:textId="269FFCAC" w:rsidR="0052065D" w:rsidRPr="008E770F" w:rsidRDefault="0052065D" w:rsidP="00422051">
      <w:pPr>
        <w:pStyle w:val="Bullet"/>
        <w:rPr>
          <w:color w:val="232222" w:themeColor="text1"/>
        </w:rPr>
      </w:pPr>
      <w:r w:rsidRPr="008E770F">
        <w:rPr>
          <w:color w:val="232222" w:themeColor="text1"/>
        </w:rPr>
        <w:t>dense livestock populations</w:t>
      </w:r>
    </w:p>
    <w:p w14:paraId="427598D6" w14:textId="62AD1565" w:rsidR="0052065D" w:rsidRPr="008E770F" w:rsidRDefault="0052065D" w:rsidP="00422051">
      <w:pPr>
        <w:pStyle w:val="Bullet"/>
        <w:rPr>
          <w:color w:val="232222" w:themeColor="text1"/>
        </w:rPr>
      </w:pPr>
      <w:r w:rsidRPr="008E770F">
        <w:rPr>
          <w:color w:val="232222" w:themeColor="text1"/>
        </w:rPr>
        <w:t>close proximity of farm businesses (e.g</w:t>
      </w:r>
      <w:r w:rsidR="00A761DE" w:rsidRPr="008E770F">
        <w:rPr>
          <w:color w:val="232222" w:themeColor="text1"/>
        </w:rPr>
        <w:t>.</w:t>
      </w:r>
      <w:r w:rsidRPr="008E770F">
        <w:rPr>
          <w:color w:val="232222" w:themeColor="text1"/>
        </w:rPr>
        <w:t xml:space="preserve"> by daily milk collections</w:t>
      </w:r>
      <w:r w:rsidR="001F2E98">
        <w:rPr>
          <w:color w:val="232222" w:themeColor="text1"/>
        </w:rPr>
        <w:t xml:space="preserve"> and</w:t>
      </w:r>
      <w:r w:rsidRPr="008E770F">
        <w:rPr>
          <w:color w:val="232222" w:themeColor="text1"/>
        </w:rPr>
        <w:t xml:space="preserve"> feed trucks)</w:t>
      </w:r>
    </w:p>
    <w:p w14:paraId="3475295A" w14:textId="246CCF00" w:rsidR="0052065D" w:rsidRPr="008E770F" w:rsidRDefault="0052065D" w:rsidP="00422051">
      <w:pPr>
        <w:pStyle w:val="Bullet"/>
        <w:rPr>
          <w:color w:val="232222" w:themeColor="text1"/>
        </w:rPr>
      </w:pPr>
      <w:r w:rsidRPr="008E770F">
        <w:rPr>
          <w:color w:val="232222" w:themeColor="text1"/>
        </w:rPr>
        <w:t>mixed species of pigs, sheep</w:t>
      </w:r>
      <w:r w:rsidR="007727E7">
        <w:rPr>
          <w:color w:val="232222" w:themeColor="text1"/>
        </w:rPr>
        <w:t xml:space="preserve"> and</w:t>
      </w:r>
      <w:r w:rsidRPr="008E770F">
        <w:rPr>
          <w:color w:val="232222" w:themeColor="text1"/>
        </w:rPr>
        <w:t xml:space="preserve"> beef cattle for example, on single properties and/or in </w:t>
      </w:r>
      <w:r w:rsidR="003635D0" w:rsidRPr="008E770F">
        <w:rPr>
          <w:color w:val="232222" w:themeColor="text1"/>
        </w:rPr>
        <w:t>relatively</w:t>
      </w:r>
      <w:r w:rsidRPr="008E770F">
        <w:rPr>
          <w:color w:val="232222" w:themeColor="text1"/>
        </w:rPr>
        <w:t xml:space="preserve"> close proximity</w:t>
      </w:r>
    </w:p>
    <w:p w14:paraId="0DC032D9" w14:textId="0D68F87A" w:rsidR="0052065D" w:rsidRPr="008E770F" w:rsidRDefault="0052065D" w:rsidP="00422051">
      <w:pPr>
        <w:pStyle w:val="Bullet"/>
        <w:rPr>
          <w:color w:val="232222" w:themeColor="text1"/>
        </w:rPr>
      </w:pPr>
      <w:r w:rsidRPr="008E770F">
        <w:rPr>
          <w:color w:val="232222" w:themeColor="text1"/>
        </w:rPr>
        <w:t>suitable climatic conditions</w:t>
      </w:r>
      <w:r w:rsidR="003F5A0C" w:rsidRPr="008E770F">
        <w:rPr>
          <w:color w:val="232222" w:themeColor="text1"/>
        </w:rPr>
        <w:t xml:space="preserve"> </w:t>
      </w:r>
      <w:r w:rsidR="00FF0420" w:rsidRPr="008E770F">
        <w:rPr>
          <w:color w:val="232222" w:themeColor="text1"/>
        </w:rPr>
        <w:t>which are shifting with climate change</w:t>
      </w:r>
    </w:p>
    <w:p w14:paraId="216B5772" w14:textId="7ED32AB6" w:rsidR="0052065D" w:rsidRPr="008E770F" w:rsidRDefault="0052065D" w:rsidP="00422051">
      <w:pPr>
        <w:pStyle w:val="Bullet"/>
        <w:rPr>
          <w:color w:val="232222" w:themeColor="text1"/>
        </w:rPr>
      </w:pPr>
      <w:r w:rsidRPr="008E770F">
        <w:rPr>
          <w:color w:val="232222" w:themeColor="text1"/>
        </w:rPr>
        <w:t xml:space="preserve">high </w:t>
      </w:r>
      <w:r w:rsidR="003B6BFB" w:rsidRPr="008E770F">
        <w:rPr>
          <w:color w:val="232222" w:themeColor="text1"/>
        </w:rPr>
        <w:t>numbers</w:t>
      </w:r>
      <w:r w:rsidRPr="008E770F">
        <w:rPr>
          <w:color w:val="232222" w:themeColor="text1"/>
        </w:rPr>
        <w:t xml:space="preserve"> of livestock movements from multiple jurisdictions into Victoria </w:t>
      </w:r>
      <w:r w:rsidR="00BE5FF8" w:rsidRPr="008E770F">
        <w:rPr>
          <w:color w:val="232222" w:themeColor="text1"/>
        </w:rPr>
        <w:t>for markets and processin</w:t>
      </w:r>
      <w:r w:rsidR="008F2C09" w:rsidRPr="008E770F">
        <w:rPr>
          <w:color w:val="232222" w:themeColor="text1"/>
        </w:rPr>
        <w:t xml:space="preserve">g. </w:t>
      </w:r>
    </w:p>
    <w:p w14:paraId="2E067520" w14:textId="039E74FD" w:rsidR="0052065D" w:rsidRPr="008E770F" w:rsidRDefault="0052065D" w:rsidP="0052065D">
      <w:pPr>
        <w:pStyle w:val="BodyText"/>
        <w:rPr>
          <w:color w:val="232222" w:themeColor="text1"/>
        </w:rPr>
      </w:pPr>
      <w:r w:rsidRPr="008E770F">
        <w:rPr>
          <w:color w:val="232222" w:themeColor="text1"/>
        </w:rPr>
        <w:t>An EAD outbreak will have profound economic and social impact</w:t>
      </w:r>
      <w:r w:rsidR="00FB3633">
        <w:rPr>
          <w:color w:val="232222" w:themeColor="text1"/>
        </w:rPr>
        <w:t>s</w:t>
      </w:r>
      <w:r w:rsidRPr="008E770F">
        <w:rPr>
          <w:color w:val="232222" w:themeColor="text1"/>
        </w:rPr>
        <w:t xml:space="preserve"> on the Victorian community. See Chapter </w:t>
      </w:r>
      <w:r w:rsidRPr="008E770F">
        <w:rPr>
          <w:color w:val="232222" w:themeColor="text1"/>
        </w:rPr>
        <w:fldChar w:fldCharType="begin"/>
      </w:r>
      <w:r w:rsidRPr="008E770F">
        <w:rPr>
          <w:color w:val="232222" w:themeColor="text1"/>
        </w:rPr>
        <w:instrText xml:space="preserve"> REF _Ref143072292 \w \h </w:instrText>
      </w:r>
      <w:r w:rsidR="008E770F">
        <w:rPr>
          <w:color w:val="232222" w:themeColor="text1"/>
        </w:rPr>
        <w:instrText xml:space="preserve"> \* MERGEFORMAT </w:instrText>
      </w:r>
      <w:r w:rsidRPr="008E770F">
        <w:rPr>
          <w:color w:val="232222" w:themeColor="text1"/>
        </w:rPr>
      </w:r>
      <w:r w:rsidRPr="008E770F">
        <w:rPr>
          <w:color w:val="232222" w:themeColor="text1"/>
        </w:rPr>
        <w:fldChar w:fldCharType="separate"/>
      </w:r>
      <w:r w:rsidR="006F4E56">
        <w:rPr>
          <w:color w:val="232222" w:themeColor="text1"/>
        </w:rPr>
        <w:t>4</w:t>
      </w:r>
      <w:r w:rsidRPr="008E770F">
        <w:rPr>
          <w:color w:val="232222" w:themeColor="text1"/>
        </w:rPr>
        <w:fldChar w:fldCharType="end"/>
      </w:r>
      <w:r w:rsidRPr="008E770F">
        <w:rPr>
          <w:color w:val="232222" w:themeColor="text1"/>
        </w:rPr>
        <w:t xml:space="preserve"> </w:t>
      </w:r>
      <w:r w:rsidRPr="008E770F">
        <w:rPr>
          <w:color w:val="232222" w:themeColor="text1"/>
        </w:rPr>
        <w:fldChar w:fldCharType="begin"/>
      </w:r>
      <w:r w:rsidRPr="008E770F">
        <w:rPr>
          <w:color w:val="232222" w:themeColor="text1"/>
        </w:rPr>
        <w:instrText xml:space="preserve"> REF _Ref143072298 \h </w:instrText>
      </w:r>
      <w:r w:rsidR="008E770F">
        <w:rPr>
          <w:color w:val="232222" w:themeColor="text1"/>
        </w:rPr>
        <w:instrText xml:space="preserve"> \* MERGEFORMAT </w:instrText>
      </w:r>
      <w:r w:rsidRPr="008E770F">
        <w:rPr>
          <w:color w:val="232222" w:themeColor="text1"/>
        </w:rPr>
      </w:r>
      <w:r w:rsidRPr="008E770F">
        <w:rPr>
          <w:color w:val="232222" w:themeColor="text1"/>
        </w:rPr>
        <w:fldChar w:fldCharType="separate"/>
      </w:r>
      <w:r w:rsidR="006F4E56" w:rsidRPr="006F4E56">
        <w:rPr>
          <w:color w:val="232222" w:themeColor="text1"/>
        </w:rPr>
        <w:t>Consequence management</w:t>
      </w:r>
      <w:r w:rsidRPr="008E770F">
        <w:rPr>
          <w:color w:val="232222" w:themeColor="text1"/>
        </w:rPr>
        <w:fldChar w:fldCharType="end"/>
      </w:r>
      <w:r w:rsidRPr="008E770F">
        <w:rPr>
          <w:color w:val="232222" w:themeColor="text1"/>
        </w:rPr>
        <w:t>, for an analysis of the implications an EAD outbreak could have on the Victorian community.</w:t>
      </w:r>
    </w:p>
    <w:p w14:paraId="48C815C1" w14:textId="77E9CFEE" w:rsidR="0052065D" w:rsidRPr="008E770F" w:rsidRDefault="0052065D" w:rsidP="009A5F36">
      <w:pPr>
        <w:pStyle w:val="Heading2"/>
      </w:pPr>
      <w:bookmarkStart w:id="86" w:name="_Toc117676513"/>
      <w:bookmarkStart w:id="87" w:name="_Toc129954118"/>
      <w:bookmarkStart w:id="88" w:name="_Toc134021960"/>
      <w:bookmarkStart w:id="89" w:name="_Toc146093053"/>
      <w:bookmarkStart w:id="90" w:name="_Toc148088602"/>
      <w:bookmarkStart w:id="91" w:name="_Toc165454299"/>
      <w:r w:rsidRPr="008E770F">
        <w:t xml:space="preserve">Major EAD </w:t>
      </w:r>
      <w:r w:rsidR="00BC7A91">
        <w:t>t</w:t>
      </w:r>
      <w:r w:rsidRPr="008E770F">
        <w:t>hreats to Victoria</w:t>
      </w:r>
      <w:bookmarkEnd w:id="86"/>
      <w:bookmarkEnd w:id="87"/>
      <w:bookmarkEnd w:id="88"/>
      <w:bookmarkEnd w:id="89"/>
      <w:bookmarkEnd w:id="90"/>
      <w:bookmarkEnd w:id="91"/>
    </w:p>
    <w:p w14:paraId="3EF771BE" w14:textId="60F90084" w:rsidR="0052065D" w:rsidRPr="008E770F" w:rsidRDefault="0052065D" w:rsidP="0052065D">
      <w:r w:rsidRPr="008E770F">
        <w:t>An incursion of any of the four major EAD threats to Victoria detailed below would be expected to activate this State EAD Response Plan in conjunction with the national arrangements set out above. There are other major EADs which may require a state-wide EAD response and therefore would also activate this State EAD Response Plan.</w:t>
      </w:r>
    </w:p>
    <w:tbl>
      <w:tblPr>
        <w:tblStyle w:val="TableAsPlaceholder"/>
        <w:tblW w:w="0" w:type="auto"/>
        <w:tblBorders>
          <w:top w:val="single" w:sz="4" w:space="0" w:color="C8C6C6" w:themeColor="text1" w:themeTint="40"/>
          <w:bottom w:val="single" w:sz="4" w:space="0" w:color="C8C6C6" w:themeColor="text1" w:themeTint="40"/>
          <w:insideH w:val="single" w:sz="4" w:space="0" w:color="C8C6C6" w:themeColor="text1" w:themeTint="40"/>
        </w:tblBorders>
        <w:tblCellMar>
          <w:top w:w="85" w:type="dxa"/>
          <w:left w:w="85" w:type="dxa"/>
          <w:bottom w:w="85" w:type="dxa"/>
          <w:right w:w="85" w:type="dxa"/>
        </w:tblCellMar>
        <w:tblLook w:val="04A0" w:firstRow="1" w:lastRow="0" w:firstColumn="1" w:lastColumn="0" w:noHBand="0" w:noVBand="1"/>
      </w:tblPr>
      <w:tblGrid>
        <w:gridCol w:w="5529"/>
        <w:gridCol w:w="4008"/>
      </w:tblGrid>
      <w:tr w:rsidR="00547F60" w:rsidRPr="008E770F" w14:paraId="56A44087" w14:textId="77777777" w:rsidTr="00547F60">
        <w:tc>
          <w:tcPr>
            <w:tcW w:w="5529" w:type="dxa"/>
          </w:tcPr>
          <w:p w14:paraId="4E2E1A5D" w14:textId="3246A80E" w:rsidR="00547F60" w:rsidRPr="008E770F" w:rsidRDefault="00547F60" w:rsidP="006E1B89">
            <w:pPr>
              <w:spacing w:before="120" w:after="120"/>
              <w:rPr>
                <w:b/>
                <w:bCs/>
                <w:szCs w:val="34"/>
              </w:rPr>
            </w:pPr>
            <w:r w:rsidRPr="008E770F">
              <w:rPr>
                <w:b/>
                <w:bCs/>
                <w:szCs w:val="34"/>
              </w:rPr>
              <w:t>African swine fever:</w:t>
            </w:r>
            <w:r w:rsidRPr="008E770F">
              <w:rPr>
                <w:szCs w:val="34"/>
              </w:rPr>
              <w:t xml:space="preserve"> A</w:t>
            </w:r>
            <w:r w:rsidR="00095094">
              <w:rPr>
                <w:szCs w:val="34"/>
              </w:rPr>
              <w:t>frican swine fever</w:t>
            </w:r>
            <w:r w:rsidRPr="008E770F">
              <w:rPr>
                <w:szCs w:val="34"/>
              </w:rPr>
              <w:t xml:space="preserve"> is a contagious viral disease of domestic and feral pigs that causes the rapid death of most pigs that become infected. The virus is spread between pigs by direct contact, and to new groups of pigs by consumption of infected meat or meat products, by bites of some insects, and/or from contaminated feed, water, clothing, footwear, vehicles and equipment.</w:t>
            </w:r>
            <w:r w:rsidRPr="008E770F">
              <w:rPr>
                <w:rFonts w:cs="Calibri"/>
                <w:szCs w:val="34"/>
              </w:rPr>
              <w:t xml:space="preserve"> If introduced into Australia, A</w:t>
            </w:r>
            <w:r w:rsidR="0091089D">
              <w:rPr>
                <w:rFonts w:cs="Calibri"/>
                <w:szCs w:val="34"/>
              </w:rPr>
              <w:t>frican s</w:t>
            </w:r>
            <w:r w:rsidR="00B12366">
              <w:rPr>
                <w:rFonts w:cs="Calibri"/>
                <w:szCs w:val="34"/>
              </w:rPr>
              <w:t>wine fever</w:t>
            </w:r>
            <w:r w:rsidRPr="008E770F">
              <w:rPr>
                <w:rFonts w:cs="Calibri"/>
                <w:szCs w:val="34"/>
              </w:rPr>
              <w:t xml:space="preserve"> could have a significant impact on pig health and production and have major effects on the domestic pork industry and regional economies. A legislated ban on the feeding of meat and meat products to pigs aims to reduce the risk of infected materials being fed to pigs. </w:t>
            </w:r>
            <w:r w:rsidR="004B3B10" w:rsidRPr="008E770F">
              <w:rPr>
                <w:rFonts w:cs="Calibri"/>
                <w:szCs w:val="34"/>
              </w:rPr>
              <w:t>S</w:t>
            </w:r>
            <w:r w:rsidRPr="008E770F">
              <w:rPr>
                <w:rFonts w:cs="Calibri"/>
                <w:szCs w:val="34"/>
              </w:rPr>
              <w:t>eizures of pork products containing A</w:t>
            </w:r>
            <w:r w:rsidR="00A45539">
              <w:rPr>
                <w:rFonts w:cs="Calibri"/>
                <w:szCs w:val="34"/>
              </w:rPr>
              <w:t>frican swine fever</w:t>
            </w:r>
            <w:r w:rsidRPr="008E770F">
              <w:rPr>
                <w:rFonts w:cs="Calibri"/>
                <w:szCs w:val="34"/>
              </w:rPr>
              <w:t xml:space="preserve"> virus fragments, both at the border and in retail products, reinforce the ongoing risk faced by Australia, the need for sound preparedness and the importance of compliance with Australia’s strict biosecurity requirements.</w:t>
            </w:r>
          </w:p>
        </w:tc>
        <w:tc>
          <w:tcPr>
            <w:tcW w:w="4008" w:type="dxa"/>
          </w:tcPr>
          <w:p w14:paraId="425BD54B" w14:textId="062CDAB2" w:rsidR="00547F60" w:rsidRPr="008E770F" w:rsidRDefault="00547F60" w:rsidP="00736424">
            <w:pPr>
              <w:spacing w:before="240" w:after="120"/>
              <w:ind w:left="57"/>
              <w:rPr>
                <w:rFonts w:eastAsia="Calibri"/>
                <w:b/>
                <w:bCs/>
                <w:szCs w:val="34"/>
              </w:rPr>
            </w:pPr>
            <w:r w:rsidRPr="008E770F">
              <w:rPr>
                <w:noProof/>
                <w:szCs w:val="34"/>
              </w:rPr>
              <w:drawing>
                <wp:inline distT="0" distB="0" distL="0" distR="0" wp14:anchorId="1DE42643" wp14:editId="06CBD6F4">
                  <wp:extent cx="2296795" cy="1748944"/>
                  <wp:effectExtent l="0" t="0" r="1905" b="3810"/>
                  <wp:docPr id="61" name="Picture 61" descr="A close up of pig trotters with African Swine F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 up of pig trotters with African Swine Fever"/>
                          <pic:cNvPicPr>
                            <a:picLocks noChangeAspect="1"/>
                          </pic:cNvPicPr>
                        </pic:nvPicPr>
                        <pic:blipFill rotWithShape="1">
                          <a:blip r:embed="rId57" cstate="print">
                            <a:extLst>
                              <a:ext uri="{28A0092B-C50C-407E-A947-70E740481C1C}">
                                <a14:useLocalDpi xmlns:a14="http://schemas.microsoft.com/office/drawing/2010/main" val="0"/>
                              </a:ext>
                            </a:extLst>
                          </a:blip>
                          <a:srcRect t="9209" b="1344"/>
                          <a:stretch/>
                        </pic:blipFill>
                        <pic:spPr bwMode="auto">
                          <a:xfrm>
                            <a:off x="0" y="0"/>
                            <a:ext cx="2296795" cy="1748944"/>
                          </a:xfrm>
                          <a:prstGeom prst="rect">
                            <a:avLst/>
                          </a:prstGeom>
                          <a:noFill/>
                          <a:ln>
                            <a:noFill/>
                          </a:ln>
                          <a:extLst>
                            <a:ext uri="{53640926-AAD7-44D8-BBD7-CCE9431645EC}">
                              <a14:shadowObscured xmlns:a14="http://schemas.microsoft.com/office/drawing/2010/main"/>
                            </a:ext>
                          </a:extLst>
                        </pic:spPr>
                      </pic:pic>
                    </a:graphicData>
                  </a:graphic>
                </wp:inline>
              </w:drawing>
            </w:r>
          </w:p>
          <w:p w14:paraId="3D9FF49F" w14:textId="17FB2D1E" w:rsidR="00736424" w:rsidRPr="00736424" w:rsidRDefault="00736424" w:rsidP="00736424">
            <w:pPr>
              <w:pStyle w:val="Caption"/>
              <w:ind w:left="57"/>
            </w:pPr>
            <w:r w:rsidRPr="00736424">
              <w:t xml:space="preserve">Figure </w:t>
            </w:r>
            <w:r w:rsidRPr="00736424">
              <w:fldChar w:fldCharType="begin"/>
            </w:r>
            <w:r w:rsidRPr="00736424">
              <w:instrText>SEQ Figure \* ARABIC</w:instrText>
            </w:r>
            <w:r w:rsidRPr="00736424">
              <w:fldChar w:fldCharType="separate"/>
            </w:r>
            <w:r w:rsidR="006F4E56">
              <w:rPr>
                <w:noProof/>
              </w:rPr>
              <w:t>3</w:t>
            </w:r>
            <w:r w:rsidRPr="00736424">
              <w:fldChar w:fldCharType="end"/>
            </w:r>
            <w:r w:rsidRPr="00736424">
              <w:t>: African swine fever</w:t>
            </w:r>
          </w:p>
          <w:p w14:paraId="581271CA" w14:textId="7C7042A3" w:rsidR="00547F60" w:rsidRPr="008E770F" w:rsidRDefault="00547F60" w:rsidP="006E1B89">
            <w:pPr>
              <w:pStyle w:val="Source"/>
              <w:numPr>
                <w:ilvl w:val="0"/>
                <w:numId w:val="0"/>
              </w:numPr>
              <w:spacing w:before="120" w:after="120"/>
              <w:ind w:left="57"/>
              <w:rPr>
                <w:sz w:val="20"/>
                <w:szCs w:val="34"/>
              </w:rPr>
            </w:pPr>
            <w:r w:rsidRPr="008E770F">
              <w:rPr>
                <w:szCs w:val="32"/>
              </w:rPr>
              <w:t>Source: Agriculture Victoria</w:t>
            </w:r>
          </w:p>
        </w:tc>
      </w:tr>
      <w:tr w:rsidR="00547F60" w:rsidRPr="008E770F" w14:paraId="365E13AC" w14:textId="77777777" w:rsidTr="00547F60">
        <w:tc>
          <w:tcPr>
            <w:tcW w:w="5529" w:type="dxa"/>
          </w:tcPr>
          <w:p w14:paraId="764C5554" w14:textId="77777777" w:rsidR="00547F60" w:rsidRPr="008E770F" w:rsidRDefault="00547F60" w:rsidP="006E1B89">
            <w:pPr>
              <w:spacing w:before="120" w:after="120"/>
              <w:rPr>
                <w:szCs w:val="34"/>
              </w:rPr>
            </w:pPr>
            <w:r w:rsidRPr="008E770F">
              <w:rPr>
                <w:b/>
                <w:bCs/>
                <w:szCs w:val="34"/>
              </w:rPr>
              <w:t xml:space="preserve">Foot-and-mouth disease (FMD): </w:t>
            </w:r>
            <w:r w:rsidRPr="008E770F">
              <w:rPr>
                <w:szCs w:val="34"/>
              </w:rPr>
              <w:t>FMD is a highly contagious disease affecting all cloven-hoofed animals including cattle, sheep, goats, camelids, deer and pigs. Cloven-hoofed animals are those with divided hooves. It does not affect horses or zebras. Vehicles, equipment, people and footwear/clothing can spread the disease in addition to the movement of infected livestock.</w:t>
            </w:r>
          </w:p>
          <w:p w14:paraId="697272FF" w14:textId="3D8EF89B" w:rsidR="00547F60" w:rsidRPr="008E770F" w:rsidRDefault="00547F60" w:rsidP="006E1B89">
            <w:pPr>
              <w:spacing w:before="120" w:after="120"/>
              <w:rPr>
                <w:b/>
                <w:bCs/>
                <w:szCs w:val="34"/>
              </w:rPr>
            </w:pPr>
            <w:r w:rsidRPr="008E770F">
              <w:rPr>
                <w:szCs w:val="34"/>
              </w:rPr>
              <w:t xml:space="preserve">The consequences of an outbreak are significant to not only livestock and agricultural industries, but also to broader businesses and economies. Australia relies heavily upon exports and international market access for livestock and livestock </w:t>
            </w:r>
            <w:r w:rsidR="00653894" w:rsidRPr="008E770F">
              <w:rPr>
                <w:szCs w:val="34"/>
              </w:rPr>
              <w:t>products,</w:t>
            </w:r>
            <w:r w:rsidRPr="008E770F">
              <w:rPr>
                <w:szCs w:val="34"/>
              </w:rPr>
              <w:t xml:space="preserve"> and these would be immediately lost upon detection of FMD. Markets can take many years to regain </w:t>
            </w:r>
            <w:r w:rsidR="00FA293A" w:rsidRPr="008E770F">
              <w:rPr>
                <w:szCs w:val="34"/>
              </w:rPr>
              <w:t xml:space="preserve">competitiveness </w:t>
            </w:r>
            <w:r w:rsidRPr="008E770F">
              <w:rPr>
                <w:szCs w:val="34"/>
              </w:rPr>
              <w:t>or may be lost permanently, causing significant long-term economic loss</w:t>
            </w:r>
            <w:r w:rsidRPr="008E770F">
              <w:rPr>
                <w:szCs w:val="34"/>
                <w:lang w:val="en"/>
              </w:rPr>
              <w:t>.</w:t>
            </w:r>
          </w:p>
        </w:tc>
        <w:tc>
          <w:tcPr>
            <w:tcW w:w="4008" w:type="dxa"/>
          </w:tcPr>
          <w:p w14:paraId="6A0B553B" w14:textId="5EB5A9C2" w:rsidR="00547F60" w:rsidRPr="008E770F" w:rsidRDefault="00547F60" w:rsidP="00736424">
            <w:pPr>
              <w:spacing w:before="240" w:after="120"/>
              <w:ind w:left="57"/>
              <w:rPr>
                <w:szCs w:val="34"/>
              </w:rPr>
            </w:pPr>
            <w:r w:rsidRPr="008E770F">
              <w:rPr>
                <w:noProof/>
                <w:szCs w:val="34"/>
              </w:rPr>
              <w:drawing>
                <wp:inline distT="0" distB="0" distL="0" distR="0" wp14:anchorId="1436C7E7" wp14:editId="149FAB75">
                  <wp:extent cx="2296795" cy="1530334"/>
                  <wp:effectExtent l="0" t="0" r="8255" b="0"/>
                  <wp:docPr id="32" name="Picture 32" descr="A picture of a cow with foot and mouth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of a cow with foot and mouth disease"/>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96795" cy="1530334"/>
                          </a:xfrm>
                          <a:prstGeom prst="rect">
                            <a:avLst/>
                          </a:prstGeom>
                          <a:noFill/>
                        </pic:spPr>
                      </pic:pic>
                    </a:graphicData>
                  </a:graphic>
                </wp:inline>
              </w:drawing>
            </w:r>
          </w:p>
          <w:p w14:paraId="44BFD7A0" w14:textId="5EF848C0" w:rsidR="00736424" w:rsidRPr="00736424" w:rsidRDefault="00736424" w:rsidP="00736424">
            <w:pPr>
              <w:pStyle w:val="Caption"/>
              <w:ind w:left="57"/>
            </w:pPr>
            <w:r w:rsidRPr="00736424">
              <w:t xml:space="preserve">Figure </w:t>
            </w:r>
            <w:r w:rsidRPr="00736424">
              <w:fldChar w:fldCharType="begin"/>
            </w:r>
            <w:r w:rsidRPr="00736424">
              <w:instrText>SEQ Figure \* ARABIC</w:instrText>
            </w:r>
            <w:r w:rsidRPr="00736424">
              <w:fldChar w:fldCharType="separate"/>
            </w:r>
            <w:r w:rsidR="006F4E56">
              <w:rPr>
                <w:noProof/>
              </w:rPr>
              <w:t>4</w:t>
            </w:r>
            <w:r w:rsidRPr="00736424">
              <w:fldChar w:fldCharType="end"/>
            </w:r>
            <w:r w:rsidRPr="00736424">
              <w:t>: Foot-and-mouth disease</w:t>
            </w:r>
          </w:p>
          <w:p w14:paraId="4FD1956B" w14:textId="5670685C" w:rsidR="00547F60" w:rsidRPr="008E770F" w:rsidRDefault="00547F60" w:rsidP="006E1B89">
            <w:pPr>
              <w:pStyle w:val="Source"/>
              <w:numPr>
                <w:ilvl w:val="0"/>
                <w:numId w:val="0"/>
              </w:numPr>
              <w:spacing w:before="120" w:after="120"/>
              <w:ind w:firstLine="60"/>
              <w:rPr>
                <w:sz w:val="20"/>
                <w:szCs w:val="34"/>
              </w:rPr>
            </w:pPr>
            <w:r w:rsidRPr="008E770F">
              <w:rPr>
                <w:szCs w:val="32"/>
              </w:rPr>
              <w:t>Source: A</w:t>
            </w:r>
            <w:r w:rsidR="005D2199">
              <w:rPr>
                <w:szCs w:val="32"/>
              </w:rPr>
              <w:t xml:space="preserve">nimal </w:t>
            </w:r>
            <w:r w:rsidRPr="008E770F">
              <w:rPr>
                <w:szCs w:val="32"/>
              </w:rPr>
              <w:t>H</w:t>
            </w:r>
            <w:r w:rsidR="005D2199">
              <w:rPr>
                <w:szCs w:val="32"/>
              </w:rPr>
              <w:t xml:space="preserve">ealth </w:t>
            </w:r>
            <w:r w:rsidRPr="008E770F">
              <w:rPr>
                <w:szCs w:val="32"/>
              </w:rPr>
              <w:t>A</w:t>
            </w:r>
            <w:r w:rsidR="005D2199">
              <w:rPr>
                <w:szCs w:val="32"/>
              </w:rPr>
              <w:t>ustralia</w:t>
            </w:r>
          </w:p>
        </w:tc>
      </w:tr>
      <w:tr w:rsidR="00547F60" w:rsidRPr="008E770F" w14:paraId="3F499E37" w14:textId="77777777" w:rsidTr="00547F60">
        <w:tc>
          <w:tcPr>
            <w:tcW w:w="5529" w:type="dxa"/>
          </w:tcPr>
          <w:p w14:paraId="5225733E" w14:textId="4BF7D875" w:rsidR="00547F60" w:rsidRPr="008E770F" w:rsidRDefault="00547F60" w:rsidP="006E1B89">
            <w:pPr>
              <w:spacing w:before="120" w:after="120"/>
              <w:rPr>
                <w:rFonts w:eastAsia="Calibri"/>
                <w:szCs w:val="34"/>
              </w:rPr>
            </w:pPr>
            <w:r w:rsidRPr="008E770F">
              <w:rPr>
                <w:rFonts w:eastAsia="Calibri"/>
                <w:b/>
                <w:bCs/>
                <w:szCs w:val="34"/>
              </w:rPr>
              <w:t>Lumpy skin disease:</w:t>
            </w:r>
            <w:r w:rsidR="00A45C2E" w:rsidRPr="008E770F">
              <w:rPr>
                <w:rFonts w:eastAsia="Calibri"/>
                <w:szCs w:val="34"/>
              </w:rPr>
              <w:t xml:space="preserve"> lumpy skin disease</w:t>
            </w:r>
            <w:r w:rsidRPr="008E770F">
              <w:rPr>
                <w:rFonts w:eastAsia="Calibri"/>
                <w:szCs w:val="34"/>
              </w:rPr>
              <w:t xml:space="preserve"> is a viral disease of cattle and buffalo which causes firm, raised nodules around the skin of the head, neck and body. Animals can become infected through biting insects or close contact with contaminated equipment</w:t>
            </w:r>
            <w:r w:rsidR="00230584">
              <w:rPr>
                <w:rFonts w:eastAsia="Calibri"/>
                <w:szCs w:val="34"/>
              </w:rPr>
              <w:t xml:space="preserve"> and</w:t>
            </w:r>
            <w:r w:rsidRPr="008E770F">
              <w:rPr>
                <w:rFonts w:eastAsia="Calibri"/>
                <w:szCs w:val="34"/>
              </w:rPr>
              <w:t xml:space="preserve"> clothing</w:t>
            </w:r>
            <w:r w:rsidR="00943C09">
              <w:rPr>
                <w:rFonts w:eastAsia="Calibri"/>
                <w:szCs w:val="34"/>
              </w:rPr>
              <w:t xml:space="preserve"> for example</w:t>
            </w:r>
            <w:r w:rsidRPr="008E770F">
              <w:rPr>
                <w:rFonts w:eastAsia="Calibri"/>
                <w:szCs w:val="34"/>
              </w:rPr>
              <w:t>.</w:t>
            </w:r>
          </w:p>
          <w:p w14:paraId="01C2EF7D" w14:textId="77777777" w:rsidR="00547F60" w:rsidRPr="008E770F" w:rsidRDefault="00547F60" w:rsidP="006E1B89">
            <w:pPr>
              <w:spacing w:before="120" w:after="120"/>
              <w:rPr>
                <w:rFonts w:eastAsia="Calibri"/>
                <w:b/>
                <w:bCs/>
                <w:szCs w:val="34"/>
              </w:rPr>
            </w:pPr>
            <w:r w:rsidRPr="008E770F">
              <w:rPr>
                <w:rFonts w:eastAsia="Calibri"/>
                <w:szCs w:val="34"/>
              </w:rPr>
              <w:t>The disease would have significant and far-reaching impacts should there be an incursion in Australia. There would be considerable economic losses with restrictions being placed on both domestic and international markets.</w:t>
            </w:r>
          </w:p>
        </w:tc>
        <w:tc>
          <w:tcPr>
            <w:tcW w:w="4008" w:type="dxa"/>
          </w:tcPr>
          <w:p w14:paraId="3C26C1E2" w14:textId="0D4185C0" w:rsidR="00547F60" w:rsidRPr="008E770F" w:rsidRDefault="00547F60" w:rsidP="00736424">
            <w:pPr>
              <w:spacing w:before="240" w:after="120"/>
              <w:ind w:left="57"/>
              <w:rPr>
                <w:rFonts w:eastAsia="Calibri"/>
                <w:b/>
                <w:bCs/>
                <w:szCs w:val="34"/>
              </w:rPr>
            </w:pPr>
            <w:r w:rsidRPr="008E770F">
              <w:rPr>
                <w:noProof/>
                <w:szCs w:val="34"/>
              </w:rPr>
              <w:drawing>
                <wp:inline distT="0" distB="0" distL="0" distR="0" wp14:anchorId="4C81665E" wp14:editId="1B410D33">
                  <wp:extent cx="2390557" cy="1731703"/>
                  <wp:effectExtent l="0" t="0" r="0" b="1905"/>
                  <wp:docPr id="33" name="Picture 33" descr="A picture of a cow with lumpy skin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of a cow with lumpy skin disease"/>
                          <pic:cNvPicPr>
                            <a:picLocks noChangeAspect="1"/>
                          </pic:cNvPicPr>
                        </pic:nvPicPr>
                        <pic:blipFill rotWithShape="1">
                          <a:blip r:embed="rId59" cstate="print">
                            <a:extLst>
                              <a:ext uri="{28A0092B-C50C-407E-A947-70E740481C1C}">
                                <a14:useLocalDpi xmlns:a14="http://schemas.microsoft.com/office/drawing/2010/main" val="0"/>
                              </a:ext>
                            </a:extLst>
                          </a:blip>
                          <a:srcRect r="3138"/>
                          <a:stretch/>
                        </pic:blipFill>
                        <pic:spPr bwMode="auto">
                          <a:xfrm>
                            <a:off x="0" y="0"/>
                            <a:ext cx="2390557" cy="1731703"/>
                          </a:xfrm>
                          <a:prstGeom prst="rect">
                            <a:avLst/>
                          </a:prstGeom>
                          <a:noFill/>
                          <a:ln>
                            <a:noFill/>
                          </a:ln>
                          <a:extLst>
                            <a:ext uri="{53640926-AAD7-44D8-BBD7-CCE9431645EC}">
                              <a14:shadowObscured xmlns:a14="http://schemas.microsoft.com/office/drawing/2010/main"/>
                            </a:ext>
                          </a:extLst>
                        </pic:spPr>
                      </pic:pic>
                    </a:graphicData>
                  </a:graphic>
                </wp:inline>
              </w:drawing>
            </w:r>
          </w:p>
          <w:p w14:paraId="3CC6148D" w14:textId="6AF3C897" w:rsidR="00736424" w:rsidRPr="008E770F" w:rsidRDefault="00736424" w:rsidP="00736424">
            <w:pPr>
              <w:pStyle w:val="Caption"/>
              <w:ind w:left="57"/>
            </w:pPr>
            <w:r w:rsidRPr="008E770F">
              <w:t xml:space="preserve">Figure </w:t>
            </w:r>
            <w:r>
              <w:fldChar w:fldCharType="begin"/>
            </w:r>
            <w:r>
              <w:instrText>SEQ Figure \* ARABIC</w:instrText>
            </w:r>
            <w:r>
              <w:fldChar w:fldCharType="separate"/>
            </w:r>
            <w:r w:rsidR="006F4E56">
              <w:rPr>
                <w:noProof/>
              </w:rPr>
              <w:t>5</w:t>
            </w:r>
            <w:r>
              <w:fldChar w:fldCharType="end"/>
            </w:r>
            <w:r w:rsidRPr="008E770F">
              <w:t>: Lumpy skin disease</w:t>
            </w:r>
          </w:p>
          <w:p w14:paraId="35E8CE93" w14:textId="28C3B745" w:rsidR="00547F60" w:rsidRPr="008E770F" w:rsidRDefault="00547F60" w:rsidP="006E1B89">
            <w:pPr>
              <w:pStyle w:val="Source"/>
              <w:numPr>
                <w:ilvl w:val="0"/>
                <w:numId w:val="0"/>
              </w:numPr>
              <w:spacing w:before="120" w:after="120"/>
              <w:ind w:left="60"/>
              <w:rPr>
                <w:sz w:val="20"/>
                <w:szCs w:val="34"/>
              </w:rPr>
            </w:pPr>
            <w:r w:rsidRPr="008E770F">
              <w:rPr>
                <w:szCs w:val="32"/>
              </w:rPr>
              <w:t>Source: A</w:t>
            </w:r>
            <w:r w:rsidR="005D2199">
              <w:rPr>
                <w:szCs w:val="32"/>
              </w:rPr>
              <w:t xml:space="preserve">nimal </w:t>
            </w:r>
            <w:r w:rsidRPr="008E770F">
              <w:rPr>
                <w:szCs w:val="32"/>
              </w:rPr>
              <w:t>H</w:t>
            </w:r>
            <w:r w:rsidR="005D2199">
              <w:rPr>
                <w:szCs w:val="32"/>
              </w:rPr>
              <w:t xml:space="preserve">ealth </w:t>
            </w:r>
            <w:r w:rsidRPr="008E770F">
              <w:rPr>
                <w:szCs w:val="32"/>
              </w:rPr>
              <w:t>A</w:t>
            </w:r>
            <w:r w:rsidR="005D2199">
              <w:rPr>
                <w:szCs w:val="32"/>
              </w:rPr>
              <w:t>ustralia</w:t>
            </w:r>
          </w:p>
        </w:tc>
      </w:tr>
      <w:tr w:rsidR="00547F60" w:rsidRPr="008E770F" w14:paraId="473380E2" w14:textId="77777777" w:rsidTr="00547F60">
        <w:tc>
          <w:tcPr>
            <w:tcW w:w="5529" w:type="dxa"/>
          </w:tcPr>
          <w:p w14:paraId="06478265" w14:textId="67A34B9A" w:rsidR="00547F60" w:rsidRPr="008E770F" w:rsidRDefault="00547F60" w:rsidP="006E1B89">
            <w:pPr>
              <w:spacing w:before="120" w:after="120"/>
              <w:rPr>
                <w:szCs w:val="34"/>
              </w:rPr>
            </w:pPr>
            <w:r w:rsidRPr="008E770F">
              <w:rPr>
                <w:b/>
                <w:bCs/>
                <w:szCs w:val="34"/>
              </w:rPr>
              <w:t xml:space="preserve">Equine influenza: </w:t>
            </w:r>
            <w:r w:rsidR="008A0329">
              <w:rPr>
                <w:szCs w:val="34"/>
              </w:rPr>
              <w:t>e</w:t>
            </w:r>
            <w:r w:rsidR="008E6E01">
              <w:rPr>
                <w:szCs w:val="34"/>
              </w:rPr>
              <w:t>quine influenza</w:t>
            </w:r>
            <w:r w:rsidRPr="008E770F">
              <w:rPr>
                <w:szCs w:val="34"/>
              </w:rPr>
              <w:t xml:space="preserve"> is a disease of horses and donkeys, caused by a highly contagious virus that can be spread horse-to-horse or by humans on their skin, clothes and riding equipment. Infected horses show signs of fever, a dry, hacking cough and nasal discharge.</w:t>
            </w:r>
          </w:p>
          <w:p w14:paraId="00620B14" w14:textId="7705EE2C" w:rsidR="00547F60" w:rsidRPr="008E770F" w:rsidRDefault="00547F60" w:rsidP="006E1B89">
            <w:pPr>
              <w:spacing w:before="120" w:after="120"/>
              <w:rPr>
                <w:szCs w:val="34"/>
              </w:rPr>
            </w:pPr>
            <w:r w:rsidRPr="008E770F">
              <w:rPr>
                <w:szCs w:val="34"/>
              </w:rPr>
              <w:t xml:space="preserve">In 2007, </w:t>
            </w:r>
            <w:r w:rsidR="00872987">
              <w:rPr>
                <w:szCs w:val="34"/>
              </w:rPr>
              <w:t>equine influenza</w:t>
            </w:r>
            <w:r w:rsidRPr="008E770F">
              <w:rPr>
                <w:szCs w:val="34"/>
              </w:rPr>
              <w:t xml:space="preserve"> was detected in a horse in New South Wales (NSW) after the virus escaped quarantine. After 6 months, and a total estimated cost of $571 million to Australian governments, the disease was eradicated through vaccination and strict movement controls. Australia is the only country in the world to have eradicated </w:t>
            </w:r>
            <w:r w:rsidR="000A7AD2">
              <w:rPr>
                <w:szCs w:val="34"/>
              </w:rPr>
              <w:t>equine influenza</w:t>
            </w:r>
            <w:r w:rsidRPr="008E770F">
              <w:rPr>
                <w:szCs w:val="34"/>
              </w:rPr>
              <w:t xml:space="preserve"> following an incursion.</w:t>
            </w:r>
          </w:p>
        </w:tc>
        <w:tc>
          <w:tcPr>
            <w:tcW w:w="4008" w:type="dxa"/>
          </w:tcPr>
          <w:p w14:paraId="2523DD13" w14:textId="1B330B1B" w:rsidR="00547F60" w:rsidRPr="008E770F" w:rsidRDefault="00547F60" w:rsidP="00736424">
            <w:pPr>
              <w:spacing w:before="240" w:after="120"/>
              <w:ind w:left="57"/>
              <w:rPr>
                <w:rFonts w:eastAsia="Calibri"/>
                <w:b/>
                <w:bCs/>
                <w:szCs w:val="34"/>
              </w:rPr>
            </w:pPr>
            <w:r w:rsidRPr="008E770F">
              <w:rPr>
                <w:noProof/>
                <w:szCs w:val="34"/>
              </w:rPr>
              <w:drawing>
                <wp:inline distT="0" distB="0" distL="0" distR="0" wp14:anchorId="29A42A55" wp14:editId="19F8B953">
                  <wp:extent cx="2401015" cy="1575542"/>
                  <wp:effectExtent l="0" t="0" r="0" b="5715"/>
                  <wp:docPr id="62" name="Picture 62" descr="A picture of a horse with equine influ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of a horse with equine influenza."/>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01015" cy="1575542"/>
                          </a:xfrm>
                          <a:prstGeom prst="rect">
                            <a:avLst/>
                          </a:prstGeom>
                          <a:noFill/>
                          <a:ln>
                            <a:noFill/>
                          </a:ln>
                        </pic:spPr>
                      </pic:pic>
                    </a:graphicData>
                  </a:graphic>
                </wp:inline>
              </w:drawing>
            </w:r>
          </w:p>
          <w:p w14:paraId="406B8B71" w14:textId="1A7A45D9" w:rsidR="00736424" w:rsidRPr="00736424" w:rsidRDefault="00736424" w:rsidP="00736424">
            <w:pPr>
              <w:pStyle w:val="Caption"/>
              <w:ind w:left="57"/>
            </w:pPr>
            <w:r w:rsidRPr="00736424">
              <w:t xml:space="preserve">Figure </w:t>
            </w:r>
            <w:r w:rsidRPr="00736424">
              <w:fldChar w:fldCharType="begin"/>
            </w:r>
            <w:r w:rsidRPr="00736424">
              <w:instrText>SEQ Figure \* ARABIC</w:instrText>
            </w:r>
            <w:r w:rsidRPr="00736424">
              <w:fldChar w:fldCharType="separate"/>
            </w:r>
            <w:r w:rsidR="006F4E56">
              <w:rPr>
                <w:noProof/>
              </w:rPr>
              <w:t>6</w:t>
            </w:r>
            <w:r w:rsidRPr="00736424">
              <w:fldChar w:fldCharType="end"/>
            </w:r>
            <w:r w:rsidRPr="00736424">
              <w:t>: Equine influenza</w:t>
            </w:r>
          </w:p>
          <w:p w14:paraId="6BE4E509" w14:textId="77777777" w:rsidR="00547F60" w:rsidRPr="008E770F" w:rsidRDefault="00547F60" w:rsidP="006E1B89">
            <w:pPr>
              <w:pStyle w:val="Source"/>
              <w:numPr>
                <w:ilvl w:val="0"/>
                <w:numId w:val="0"/>
              </w:numPr>
              <w:spacing w:before="120" w:after="120"/>
              <w:ind w:left="60"/>
              <w:rPr>
                <w:sz w:val="20"/>
                <w:szCs w:val="34"/>
              </w:rPr>
            </w:pPr>
            <w:r w:rsidRPr="008E770F">
              <w:rPr>
                <w:szCs w:val="32"/>
              </w:rPr>
              <w:t>Source: NSW Department of Primary Industries</w:t>
            </w:r>
          </w:p>
        </w:tc>
      </w:tr>
    </w:tbl>
    <w:p w14:paraId="1A88F95F" w14:textId="1A3251DE" w:rsidR="00975DF1" w:rsidRPr="008E770F" w:rsidRDefault="00975DF1" w:rsidP="009A5F36">
      <w:pPr>
        <w:pStyle w:val="Heading2"/>
        <w:rPr>
          <w:rStyle w:val="Heading3Char"/>
          <w:b/>
          <w:bCs w:val="0"/>
          <w:sz w:val="32"/>
        </w:rPr>
      </w:pPr>
      <w:bookmarkStart w:id="92" w:name="_Toc117676514"/>
      <w:bookmarkStart w:id="93" w:name="_Toc129954119"/>
      <w:bookmarkStart w:id="94" w:name="_Toc134021961"/>
      <w:bookmarkStart w:id="95" w:name="_Toc146093054"/>
      <w:bookmarkStart w:id="96" w:name="_Toc148088603"/>
      <w:bookmarkStart w:id="97" w:name="_Toc165454300"/>
      <w:r w:rsidRPr="008E770F">
        <w:t xml:space="preserve">EAD </w:t>
      </w:r>
      <w:r w:rsidR="00BC7A91">
        <w:t>r</w:t>
      </w:r>
      <w:r w:rsidRPr="008E770F">
        <w:t xml:space="preserve">esponse </w:t>
      </w:r>
      <w:r w:rsidR="00BC7A91">
        <w:t>m</w:t>
      </w:r>
      <w:r w:rsidRPr="008E770F">
        <w:t>ission</w:t>
      </w:r>
      <w:bookmarkEnd w:id="92"/>
      <w:bookmarkEnd w:id="93"/>
      <w:bookmarkEnd w:id="94"/>
      <w:bookmarkEnd w:id="95"/>
      <w:bookmarkEnd w:id="96"/>
      <w:bookmarkEnd w:id="97"/>
      <w:r w:rsidR="002C02FB" w:rsidRPr="008E770F">
        <w:t xml:space="preserve"> </w:t>
      </w:r>
    </w:p>
    <w:p w14:paraId="13D36391" w14:textId="39EAC6EB" w:rsidR="00975DF1" w:rsidRPr="008E770F" w:rsidRDefault="00975DF1" w:rsidP="00975DF1">
      <w:r w:rsidRPr="008E770F">
        <w:t xml:space="preserve">The mission for </w:t>
      </w:r>
      <w:r w:rsidR="002E2176" w:rsidRPr="008E770F">
        <w:t>Victoria’s</w:t>
      </w:r>
      <w:r w:rsidRPr="008E770F">
        <w:t xml:space="preserve"> EAD response will be to eradicate the disease in the shortest time possible while minimising the social, environmental, welfare and economic impacts on the Victorian community.</w:t>
      </w:r>
    </w:p>
    <w:p w14:paraId="2F9F8068" w14:textId="276B1CC3" w:rsidR="00975DF1" w:rsidRPr="008E770F" w:rsidRDefault="00975DF1" w:rsidP="00975DF1">
      <w:r w:rsidRPr="008E770F">
        <w:t>Eradication is the nationally agreed policy for responding to a</w:t>
      </w:r>
      <w:r w:rsidR="00476FED">
        <w:t>n</w:t>
      </w:r>
      <w:r w:rsidRPr="008E770F">
        <w:t xml:space="preserve"> FMD, </w:t>
      </w:r>
      <w:r w:rsidR="00D22BD5" w:rsidRPr="008E770F">
        <w:rPr>
          <w:rStyle w:val="ui-provider"/>
        </w:rPr>
        <w:t>lumpy skin disease</w:t>
      </w:r>
      <w:r w:rsidRPr="008E770F">
        <w:t xml:space="preserve">, </w:t>
      </w:r>
      <w:r w:rsidR="00377AF3">
        <w:t>equine influenza</w:t>
      </w:r>
      <w:r w:rsidRPr="008E770F">
        <w:t xml:space="preserve"> or A</w:t>
      </w:r>
      <w:r w:rsidR="0008682D">
        <w:t xml:space="preserve">frican swine fever </w:t>
      </w:r>
      <w:r w:rsidRPr="008E770F">
        <w:t>incursion in Australia. Should eradication be determined as not technically feasible, then national arrangements will be</w:t>
      </w:r>
      <w:r w:rsidRPr="008E770F" w:rsidDel="002E25D6">
        <w:t xml:space="preserve"> </w:t>
      </w:r>
      <w:r w:rsidRPr="008E770F">
        <w:t>used to determine the most appropriate course of action (see above).</w:t>
      </w:r>
    </w:p>
    <w:p w14:paraId="150DF3CD" w14:textId="40867281" w:rsidR="00975DF1" w:rsidRPr="008E770F" w:rsidRDefault="00975DF1" w:rsidP="00975DF1">
      <w:r w:rsidRPr="008E770F">
        <w:t>An interstate EAD outbreak may trigger the need for an emergency response and the State EAD Response Plan to be activated, even though the EAD is not present in Victoria. In this case</w:t>
      </w:r>
      <w:r w:rsidR="00D806BA" w:rsidRPr="008E770F">
        <w:t>,</w:t>
      </w:r>
      <w:r w:rsidRPr="008E770F">
        <w:t xml:space="preserve"> the focus of activities will be on preventing the spread of the disease to Victoria, completing surveillance to demonstrate freedom of the disease and facilitating safe trade, along with managing relief and recovery activities associated with the wider consequences of an EAD outbreak, such as suspension of exports impacting on Victorian producers and businesses.</w:t>
      </w:r>
    </w:p>
    <w:p w14:paraId="534EB93E" w14:textId="011ED815" w:rsidR="00975DF1" w:rsidRPr="008E770F" w:rsidRDefault="00975DF1" w:rsidP="009A5F36">
      <w:pPr>
        <w:pStyle w:val="Heading2"/>
      </w:pPr>
      <w:bookmarkStart w:id="98" w:name="_Toc117676515"/>
      <w:bookmarkStart w:id="99" w:name="_Toc129954120"/>
      <w:bookmarkStart w:id="100" w:name="_Toc134021962"/>
      <w:bookmarkStart w:id="101" w:name="_Toc146093055"/>
      <w:bookmarkStart w:id="102" w:name="_Toc148088604"/>
      <w:bookmarkStart w:id="103" w:name="_Toc165454301"/>
      <w:r w:rsidRPr="008E770F">
        <w:rPr>
          <w:rStyle w:val="Heading3Char"/>
          <w:b/>
          <w:sz w:val="32"/>
          <w:szCs w:val="32"/>
        </w:rPr>
        <w:t>Principles</w:t>
      </w:r>
      <w:r w:rsidRPr="008E770F">
        <w:t xml:space="preserve"> of a </w:t>
      </w:r>
      <w:r w:rsidR="00BC7A91">
        <w:t>d</w:t>
      </w:r>
      <w:r w:rsidRPr="008E770F">
        <w:t xml:space="preserve">isease </w:t>
      </w:r>
      <w:r w:rsidR="00BC7A91">
        <w:t>r</w:t>
      </w:r>
      <w:r w:rsidRPr="008E770F">
        <w:t>esponse</w:t>
      </w:r>
      <w:bookmarkEnd w:id="98"/>
      <w:bookmarkEnd w:id="99"/>
      <w:bookmarkEnd w:id="100"/>
      <w:bookmarkEnd w:id="101"/>
      <w:bookmarkEnd w:id="102"/>
      <w:bookmarkEnd w:id="103"/>
    </w:p>
    <w:p w14:paraId="0E255B17" w14:textId="08916790" w:rsidR="00975DF1" w:rsidRPr="008E770F" w:rsidRDefault="00975DF1" w:rsidP="00975DF1">
      <w:r w:rsidRPr="008E770F">
        <w:t>Disease control and eradication activities will align with international standards and agreed national obligations under the AUSVETPLAN and will be tailored to meet local needs and circumstances.</w:t>
      </w:r>
    </w:p>
    <w:p w14:paraId="4A24337B" w14:textId="77777777" w:rsidR="00975DF1" w:rsidRPr="008E770F" w:rsidRDefault="00975DF1" w:rsidP="00975DF1">
      <w:r w:rsidRPr="008E770F">
        <w:t>Control and eradication are supported by a combination of strategies which may include:</w:t>
      </w:r>
    </w:p>
    <w:p w14:paraId="69D7E360" w14:textId="7CB91708" w:rsidR="00975DF1" w:rsidRPr="008E770F" w:rsidRDefault="00975DF1" w:rsidP="00B643A2">
      <w:pPr>
        <w:pStyle w:val="ListBullet"/>
        <w:numPr>
          <w:ilvl w:val="0"/>
          <w:numId w:val="9"/>
        </w:numPr>
        <w:spacing w:before="0"/>
        <w:ind w:left="568" w:hanging="284"/>
        <w:rPr>
          <w:lang w:val="en-US"/>
        </w:rPr>
      </w:pPr>
      <w:r w:rsidRPr="008E770F">
        <w:t xml:space="preserve">rapid recognition, diagnosis and laboratory confirmation of cases by the CSIRO Australian Centre for Disease Preparedness (ACDP), in Geelong, Victoria or </w:t>
      </w:r>
      <w:r w:rsidRPr="008E770F">
        <w:rPr>
          <w:lang w:val="en-US"/>
        </w:rPr>
        <w:t>Agriculture Victoria’s Veterinary Diagnostics Services located at AgriBio, Centre for AgriBioscience, Bundoora</w:t>
      </w:r>
    </w:p>
    <w:p w14:paraId="1A3AD715" w14:textId="7C3D07F9" w:rsidR="00975DF1" w:rsidRPr="008E770F" w:rsidRDefault="00975DF1" w:rsidP="00B643A2">
      <w:pPr>
        <w:pStyle w:val="ListBullet"/>
        <w:numPr>
          <w:ilvl w:val="0"/>
          <w:numId w:val="9"/>
        </w:numPr>
        <w:spacing w:before="0"/>
        <w:ind w:left="568" w:hanging="284"/>
      </w:pPr>
      <w:r w:rsidRPr="008E770F">
        <w:t>application of quarantine and movement controls supported by legislated declared areas for disease control purposes (</w:t>
      </w:r>
      <w:r w:rsidR="00FA0F79">
        <w:t>e.g.</w:t>
      </w:r>
      <w:r w:rsidRPr="008E770F">
        <w:t xml:space="preserve"> declaration of control and restricted areas, implementation of a national livestock standstill for FMD or widespread controls on the movement of horses for </w:t>
      </w:r>
      <w:r w:rsidR="0083281F">
        <w:t>equine influenza</w:t>
      </w:r>
      <w:r w:rsidR="00FA0F79">
        <w:t>)</w:t>
      </w:r>
    </w:p>
    <w:p w14:paraId="5E5A081C" w14:textId="36339B44" w:rsidR="00975DF1" w:rsidRPr="008E770F" w:rsidRDefault="00975DF1" w:rsidP="00B643A2">
      <w:pPr>
        <w:pStyle w:val="ListBullet"/>
        <w:numPr>
          <w:ilvl w:val="0"/>
          <w:numId w:val="9"/>
        </w:numPr>
        <w:spacing w:before="0"/>
        <w:ind w:left="568" w:hanging="284"/>
      </w:pPr>
      <w:r w:rsidRPr="008E770F">
        <w:t xml:space="preserve">tracing and surveillance to determine the source and extent of infection (including in </w:t>
      </w:r>
      <w:r w:rsidR="008C24AF" w:rsidRPr="008E770F">
        <w:rPr>
          <w:color w:val="232222" w:themeColor="text1"/>
        </w:rPr>
        <w:t xml:space="preserve">wildlife and </w:t>
      </w:r>
      <w:r w:rsidRPr="008E770F">
        <w:t>feral animals as necessary) and to provide proof</w:t>
      </w:r>
      <w:r w:rsidR="00B972B3">
        <w:t xml:space="preserve"> </w:t>
      </w:r>
      <w:r w:rsidRPr="008E770F">
        <w:t>of</w:t>
      </w:r>
      <w:r w:rsidR="00B972B3">
        <w:t xml:space="preserve"> </w:t>
      </w:r>
      <w:r w:rsidRPr="008E770F">
        <w:t>freedom</w:t>
      </w:r>
    </w:p>
    <w:p w14:paraId="3EF5FEF3" w14:textId="77777777" w:rsidR="00975DF1" w:rsidRPr="008E770F" w:rsidRDefault="00975DF1" w:rsidP="00B643A2">
      <w:pPr>
        <w:pStyle w:val="ListBullet"/>
        <w:numPr>
          <w:ilvl w:val="0"/>
          <w:numId w:val="9"/>
        </w:numPr>
        <w:spacing w:before="0"/>
        <w:ind w:left="568" w:hanging="284"/>
      </w:pPr>
      <w:r w:rsidRPr="008E770F">
        <w:t>destruction, disposal and decontamination of affected animals, animal products, fodder, fittings and vehicles consistent with national obligations</w:t>
      </w:r>
    </w:p>
    <w:p w14:paraId="7E4295E0" w14:textId="77777777" w:rsidR="00975DF1" w:rsidRPr="008E770F" w:rsidRDefault="00975DF1" w:rsidP="00B643A2">
      <w:pPr>
        <w:pStyle w:val="ListBullet"/>
        <w:numPr>
          <w:ilvl w:val="0"/>
          <w:numId w:val="9"/>
        </w:numPr>
        <w:spacing w:before="0"/>
        <w:ind w:left="568" w:hanging="284"/>
      </w:pPr>
      <w:r w:rsidRPr="008E770F">
        <w:t>vaccination to reduce susceptibility of animals to infection and clinical disease, and potentially reduce virus excretion and spread (if approved and available)</w:t>
      </w:r>
    </w:p>
    <w:p w14:paraId="5B7CBE44" w14:textId="77777777" w:rsidR="00975DF1" w:rsidRPr="008E770F" w:rsidRDefault="00975DF1" w:rsidP="00B643A2">
      <w:pPr>
        <w:pStyle w:val="ListBullet"/>
        <w:numPr>
          <w:ilvl w:val="0"/>
          <w:numId w:val="9"/>
        </w:numPr>
        <w:spacing w:before="0"/>
        <w:ind w:left="568" w:hanging="284"/>
      </w:pPr>
      <w:r w:rsidRPr="008E770F">
        <w:t>relief and recovery programs, including compensation</w:t>
      </w:r>
    </w:p>
    <w:p w14:paraId="5B9C1556" w14:textId="2284221D" w:rsidR="00975DF1" w:rsidRPr="008E770F" w:rsidRDefault="00975DF1" w:rsidP="00B643A2">
      <w:pPr>
        <w:pStyle w:val="ListBullet"/>
        <w:numPr>
          <w:ilvl w:val="0"/>
          <w:numId w:val="9"/>
        </w:numPr>
        <w:spacing w:before="0"/>
        <w:ind w:left="568" w:hanging="284"/>
      </w:pPr>
      <w:r w:rsidRPr="008E770F">
        <w:t>increas</w:t>
      </w:r>
      <w:r w:rsidR="005B187E">
        <w:t>in</w:t>
      </w:r>
      <w:r w:rsidR="00F54826">
        <w:t>g</w:t>
      </w:r>
      <w:r w:rsidRPr="008E770F">
        <w:t xml:space="preserve"> public awareness</w:t>
      </w:r>
    </w:p>
    <w:p w14:paraId="0DEB6DE5" w14:textId="77777777" w:rsidR="00975DF1" w:rsidRPr="008E770F" w:rsidRDefault="00975DF1" w:rsidP="00B643A2">
      <w:pPr>
        <w:pStyle w:val="ListBulletLast"/>
        <w:ind w:left="568" w:hanging="284"/>
      </w:pPr>
      <w:r w:rsidRPr="008E770F">
        <w:t>zoning and/or compartmentalisation to facilitate trade and business continuity.</w:t>
      </w:r>
    </w:p>
    <w:p w14:paraId="020BB079" w14:textId="0A23A6A6" w:rsidR="00736424" w:rsidRDefault="00736424" w:rsidP="00975DF1">
      <w:pPr>
        <w:rPr>
          <w:b/>
          <w:bCs/>
        </w:rPr>
      </w:pPr>
      <w:r>
        <w:rPr>
          <w:b/>
          <w:bCs/>
        </w:rPr>
        <w:br w:type="page"/>
      </w:r>
    </w:p>
    <w:p w14:paraId="1BE3A204" w14:textId="580990FA" w:rsidR="00975DF1" w:rsidRPr="008E770F" w:rsidRDefault="00975DF1" w:rsidP="00975DF1">
      <w:pPr>
        <w:rPr>
          <w:b/>
          <w:bCs/>
        </w:rPr>
      </w:pPr>
      <w:r w:rsidRPr="008E770F">
        <w:rPr>
          <w:b/>
          <w:bCs/>
        </w:rPr>
        <w:t xml:space="preserve">Table </w:t>
      </w:r>
      <w:r w:rsidR="00E37BC5" w:rsidRPr="008E770F">
        <w:rPr>
          <w:b/>
          <w:bCs/>
        </w:rPr>
        <w:t>2 Disease</w:t>
      </w:r>
      <w:r w:rsidRPr="008E770F">
        <w:rPr>
          <w:b/>
          <w:bCs/>
        </w:rPr>
        <w:t xml:space="preserve"> Control Strat</w:t>
      </w:r>
      <w:bookmarkStart w:id="104" w:name="_Hlk114227666"/>
      <w:r w:rsidRPr="008E770F">
        <w:rPr>
          <w:b/>
          <w:bCs/>
        </w:rPr>
        <w:t>egy Summary</w:t>
      </w:r>
      <w:bookmarkEnd w:id="104"/>
    </w:p>
    <w:tbl>
      <w:tblPr>
        <w:tblStyle w:val="TableGrid"/>
        <w:tblW w:w="9706" w:type="dxa"/>
        <w:tblLook w:val="04A0" w:firstRow="1" w:lastRow="0" w:firstColumn="1" w:lastColumn="0" w:noHBand="0" w:noVBand="1"/>
        <w:tblCaption w:val="Table heading"/>
      </w:tblPr>
      <w:tblGrid>
        <w:gridCol w:w="3397"/>
        <w:gridCol w:w="1771"/>
        <w:gridCol w:w="1772"/>
        <w:gridCol w:w="1560"/>
        <w:gridCol w:w="1206"/>
      </w:tblGrid>
      <w:tr w:rsidR="00975DF1" w:rsidRPr="008E770F" w14:paraId="65B5C6C6" w14:textId="77777777" w:rsidTr="00124A2E">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3397" w:type="dxa"/>
          </w:tcPr>
          <w:p w14:paraId="06CB334C" w14:textId="77777777" w:rsidR="00975DF1" w:rsidRPr="008E770F" w:rsidRDefault="00975DF1" w:rsidP="00124A2E">
            <w:pPr>
              <w:pStyle w:val="TableColumnHeading"/>
              <w:rPr>
                <w:sz w:val="20"/>
              </w:rPr>
            </w:pPr>
          </w:p>
        </w:tc>
        <w:tc>
          <w:tcPr>
            <w:tcW w:w="1771" w:type="dxa"/>
          </w:tcPr>
          <w:p w14:paraId="3C7B94CB" w14:textId="77777777" w:rsidR="00975DF1" w:rsidRPr="008E770F" w:rsidRDefault="00975DF1" w:rsidP="00124A2E">
            <w:pPr>
              <w:pStyle w:val="TableColumnHeading"/>
              <w:cnfStyle w:val="100000000000" w:firstRow="1" w:lastRow="0" w:firstColumn="0" w:lastColumn="0" w:oddVBand="0" w:evenVBand="0" w:oddHBand="0" w:evenHBand="0" w:firstRowFirstColumn="0" w:firstRowLastColumn="0" w:lastRowFirstColumn="0" w:lastRowLastColumn="0"/>
              <w:rPr>
                <w:sz w:val="20"/>
              </w:rPr>
            </w:pPr>
            <w:r w:rsidRPr="008E770F">
              <w:rPr>
                <w:sz w:val="20"/>
              </w:rPr>
              <w:t>African swine fever</w:t>
            </w:r>
          </w:p>
        </w:tc>
        <w:tc>
          <w:tcPr>
            <w:tcW w:w="1772" w:type="dxa"/>
          </w:tcPr>
          <w:p w14:paraId="6C0813B3" w14:textId="77777777" w:rsidR="00975DF1" w:rsidRPr="008E770F" w:rsidRDefault="00975DF1" w:rsidP="00124A2E">
            <w:pPr>
              <w:pStyle w:val="TableColumnHeading"/>
              <w:cnfStyle w:val="100000000000" w:firstRow="1" w:lastRow="0" w:firstColumn="0" w:lastColumn="0" w:oddVBand="0" w:evenVBand="0" w:oddHBand="0" w:evenHBand="0" w:firstRowFirstColumn="0" w:firstRowLastColumn="0" w:lastRowFirstColumn="0" w:lastRowLastColumn="0"/>
              <w:rPr>
                <w:sz w:val="20"/>
              </w:rPr>
            </w:pPr>
            <w:r w:rsidRPr="008E770F">
              <w:rPr>
                <w:sz w:val="20"/>
              </w:rPr>
              <w:t>Foot-and-mouth disease</w:t>
            </w:r>
          </w:p>
        </w:tc>
        <w:tc>
          <w:tcPr>
            <w:tcW w:w="1560" w:type="dxa"/>
          </w:tcPr>
          <w:p w14:paraId="0CE89FB5" w14:textId="77777777" w:rsidR="00975DF1" w:rsidRPr="008E770F" w:rsidRDefault="00975DF1" w:rsidP="00124A2E">
            <w:pPr>
              <w:pStyle w:val="TableColumnHeading"/>
              <w:cnfStyle w:val="100000000000" w:firstRow="1" w:lastRow="0" w:firstColumn="0" w:lastColumn="0" w:oddVBand="0" w:evenVBand="0" w:oddHBand="0" w:evenHBand="0" w:firstRowFirstColumn="0" w:firstRowLastColumn="0" w:lastRowFirstColumn="0" w:lastRowLastColumn="0"/>
              <w:rPr>
                <w:sz w:val="20"/>
              </w:rPr>
            </w:pPr>
            <w:r w:rsidRPr="008E770F">
              <w:rPr>
                <w:sz w:val="20"/>
              </w:rPr>
              <w:t>Lumpy skin disease</w:t>
            </w:r>
          </w:p>
        </w:tc>
        <w:tc>
          <w:tcPr>
            <w:tcW w:w="1206" w:type="dxa"/>
          </w:tcPr>
          <w:p w14:paraId="5343A8F6" w14:textId="77777777" w:rsidR="00975DF1" w:rsidRPr="008E770F" w:rsidRDefault="00975DF1" w:rsidP="00124A2E">
            <w:pPr>
              <w:pStyle w:val="TableColumnHeading"/>
              <w:cnfStyle w:val="100000000000" w:firstRow="1" w:lastRow="0" w:firstColumn="0" w:lastColumn="0" w:oddVBand="0" w:evenVBand="0" w:oddHBand="0" w:evenHBand="0" w:firstRowFirstColumn="0" w:firstRowLastColumn="0" w:lastRowFirstColumn="0" w:lastRowLastColumn="0"/>
              <w:rPr>
                <w:sz w:val="20"/>
              </w:rPr>
            </w:pPr>
            <w:r w:rsidRPr="008E770F">
              <w:rPr>
                <w:sz w:val="20"/>
              </w:rPr>
              <w:t>Equine influenza</w:t>
            </w:r>
          </w:p>
        </w:tc>
      </w:tr>
      <w:tr w:rsidR="00975DF1" w:rsidRPr="008E770F" w14:paraId="67A69405" w14:textId="77777777" w:rsidTr="00124A2E">
        <w:tc>
          <w:tcPr>
            <w:cnfStyle w:val="001000000000" w:firstRow="0" w:lastRow="0" w:firstColumn="1" w:lastColumn="0" w:oddVBand="0" w:evenVBand="0" w:oddHBand="0" w:evenHBand="0" w:firstRowFirstColumn="0" w:firstRowLastColumn="0" w:lastRowFirstColumn="0" w:lastRowLastColumn="0"/>
            <w:tcW w:w="3397" w:type="dxa"/>
          </w:tcPr>
          <w:p w14:paraId="099778DE" w14:textId="77777777" w:rsidR="00975DF1" w:rsidRPr="00A17B2D" w:rsidRDefault="00975DF1" w:rsidP="00A17B2D">
            <w:pPr>
              <w:pStyle w:val="TableTextLeft"/>
            </w:pPr>
            <w:r w:rsidRPr="00A17B2D">
              <w:t>Quarantine, movement restrictions &amp; declared areas</w:t>
            </w:r>
          </w:p>
        </w:tc>
        <w:tc>
          <w:tcPr>
            <w:tcW w:w="1771" w:type="dxa"/>
          </w:tcPr>
          <w:p w14:paraId="13049572" w14:textId="54464419" w:rsidR="00975DF1" w:rsidRPr="00A17B2D" w:rsidRDefault="00975DF1" w:rsidP="00A17B2D">
            <w:pPr>
              <w:pStyle w:val="TableTextLeft"/>
              <w:cnfStyle w:val="000000000000" w:firstRow="0" w:lastRow="0" w:firstColumn="0" w:lastColumn="0" w:oddVBand="0" w:evenVBand="0" w:oddHBand="0" w:evenHBand="0" w:firstRowFirstColumn="0" w:firstRowLastColumn="0" w:lastRowFirstColumn="0" w:lastRowLastColumn="0"/>
            </w:pPr>
            <w:r w:rsidRPr="00A17B2D">
              <w:rPr>
                <w:noProof/>
              </w:rPr>
              <w:drawing>
                <wp:inline distT="0" distB="0" distL="0" distR="0" wp14:anchorId="0CB49A16" wp14:editId="0787F1B2">
                  <wp:extent cx="190500" cy="190500"/>
                  <wp:effectExtent l="0" t="0" r="0" b="0"/>
                  <wp:docPr id="2088" name="Graphic 208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190500" cy="190500"/>
                          </a:xfrm>
                          <a:prstGeom prst="rect">
                            <a:avLst/>
                          </a:prstGeom>
                        </pic:spPr>
                      </pic:pic>
                    </a:graphicData>
                  </a:graphic>
                </wp:inline>
              </w:drawing>
            </w:r>
          </w:p>
        </w:tc>
        <w:tc>
          <w:tcPr>
            <w:tcW w:w="1772" w:type="dxa"/>
          </w:tcPr>
          <w:p w14:paraId="31E6041E" w14:textId="102F09AC" w:rsidR="00975DF1" w:rsidRPr="00A17B2D" w:rsidRDefault="00975DF1" w:rsidP="00A17B2D">
            <w:pPr>
              <w:pStyle w:val="TableTextLeft"/>
              <w:cnfStyle w:val="000000000000" w:firstRow="0" w:lastRow="0" w:firstColumn="0" w:lastColumn="0" w:oddVBand="0" w:evenVBand="0" w:oddHBand="0" w:evenHBand="0" w:firstRowFirstColumn="0" w:firstRowLastColumn="0" w:lastRowFirstColumn="0" w:lastRowLastColumn="0"/>
            </w:pPr>
            <w:r w:rsidRPr="00A17B2D">
              <w:rPr>
                <w:noProof/>
              </w:rPr>
              <w:drawing>
                <wp:inline distT="0" distB="0" distL="0" distR="0" wp14:anchorId="054FF9E2" wp14:editId="6831F9C3">
                  <wp:extent cx="190500" cy="190500"/>
                  <wp:effectExtent l="0" t="0" r="0" b="0"/>
                  <wp:docPr id="2089" name="Graphic 208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190500" cy="190500"/>
                          </a:xfrm>
                          <a:prstGeom prst="rect">
                            <a:avLst/>
                          </a:prstGeom>
                        </pic:spPr>
                      </pic:pic>
                    </a:graphicData>
                  </a:graphic>
                </wp:inline>
              </w:drawing>
            </w:r>
          </w:p>
        </w:tc>
        <w:tc>
          <w:tcPr>
            <w:tcW w:w="1560" w:type="dxa"/>
          </w:tcPr>
          <w:p w14:paraId="6038B43C" w14:textId="185C99D1" w:rsidR="00975DF1" w:rsidRPr="00A17B2D" w:rsidRDefault="00975DF1" w:rsidP="00A17B2D">
            <w:pPr>
              <w:pStyle w:val="TableTextLeft"/>
              <w:cnfStyle w:val="000000000000" w:firstRow="0" w:lastRow="0" w:firstColumn="0" w:lastColumn="0" w:oddVBand="0" w:evenVBand="0" w:oddHBand="0" w:evenHBand="0" w:firstRowFirstColumn="0" w:firstRowLastColumn="0" w:lastRowFirstColumn="0" w:lastRowLastColumn="0"/>
            </w:pPr>
            <w:r w:rsidRPr="00A17B2D">
              <w:rPr>
                <w:noProof/>
              </w:rPr>
              <w:drawing>
                <wp:inline distT="0" distB="0" distL="0" distR="0" wp14:anchorId="6047A38D" wp14:editId="375A3FC6">
                  <wp:extent cx="190500" cy="190500"/>
                  <wp:effectExtent l="0" t="0" r="0" b="0"/>
                  <wp:docPr id="2090" name="Graphic 209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190500" cy="190500"/>
                          </a:xfrm>
                          <a:prstGeom prst="rect">
                            <a:avLst/>
                          </a:prstGeom>
                        </pic:spPr>
                      </pic:pic>
                    </a:graphicData>
                  </a:graphic>
                </wp:inline>
              </w:drawing>
            </w:r>
          </w:p>
        </w:tc>
        <w:tc>
          <w:tcPr>
            <w:tcW w:w="1206" w:type="dxa"/>
          </w:tcPr>
          <w:p w14:paraId="7A674A9E" w14:textId="559A90B8" w:rsidR="00975DF1" w:rsidRPr="00A17B2D" w:rsidRDefault="00975DF1" w:rsidP="00A17B2D">
            <w:pPr>
              <w:pStyle w:val="TableTextLeft"/>
              <w:cnfStyle w:val="000000000000" w:firstRow="0" w:lastRow="0" w:firstColumn="0" w:lastColumn="0" w:oddVBand="0" w:evenVBand="0" w:oddHBand="0" w:evenHBand="0" w:firstRowFirstColumn="0" w:firstRowLastColumn="0" w:lastRowFirstColumn="0" w:lastRowLastColumn="0"/>
            </w:pPr>
            <w:r w:rsidRPr="00A17B2D">
              <w:rPr>
                <w:noProof/>
              </w:rPr>
              <w:drawing>
                <wp:inline distT="0" distB="0" distL="0" distR="0" wp14:anchorId="1C4D69D2" wp14:editId="60E15D6D">
                  <wp:extent cx="190500" cy="190500"/>
                  <wp:effectExtent l="0" t="0" r="0" b="0"/>
                  <wp:docPr id="2091" name="Graphic 209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190500" cy="190500"/>
                          </a:xfrm>
                          <a:prstGeom prst="rect">
                            <a:avLst/>
                          </a:prstGeom>
                        </pic:spPr>
                      </pic:pic>
                    </a:graphicData>
                  </a:graphic>
                </wp:inline>
              </w:drawing>
            </w:r>
          </w:p>
        </w:tc>
      </w:tr>
      <w:tr w:rsidR="00975DF1" w:rsidRPr="008E770F" w14:paraId="67F39D9D" w14:textId="77777777" w:rsidTr="00124A2E">
        <w:tc>
          <w:tcPr>
            <w:cnfStyle w:val="001000000000" w:firstRow="0" w:lastRow="0" w:firstColumn="1" w:lastColumn="0" w:oddVBand="0" w:evenVBand="0" w:oddHBand="0" w:evenHBand="0" w:firstRowFirstColumn="0" w:firstRowLastColumn="0" w:lastRowFirstColumn="0" w:lastRowLastColumn="0"/>
            <w:tcW w:w="3397" w:type="dxa"/>
          </w:tcPr>
          <w:p w14:paraId="7C897122" w14:textId="77777777" w:rsidR="00975DF1" w:rsidRPr="00A17B2D" w:rsidRDefault="00975DF1" w:rsidP="00A17B2D">
            <w:pPr>
              <w:pStyle w:val="TableTextLeft"/>
            </w:pPr>
            <w:r w:rsidRPr="00A17B2D">
              <w:t>National livestock standstill</w:t>
            </w:r>
          </w:p>
        </w:tc>
        <w:tc>
          <w:tcPr>
            <w:tcW w:w="1771" w:type="dxa"/>
          </w:tcPr>
          <w:p w14:paraId="3FC62614" w14:textId="77777777" w:rsidR="00975DF1" w:rsidRPr="00A17B2D" w:rsidRDefault="00975DF1" w:rsidP="00A17B2D">
            <w:pPr>
              <w:pStyle w:val="TableTextLeft"/>
              <w:cnfStyle w:val="000000000000" w:firstRow="0" w:lastRow="0" w:firstColumn="0" w:lastColumn="0" w:oddVBand="0" w:evenVBand="0" w:oddHBand="0" w:evenHBand="0" w:firstRowFirstColumn="0" w:firstRowLastColumn="0" w:lastRowFirstColumn="0" w:lastRowLastColumn="0"/>
            </w:pPr>
            <w:r w:rsidRPr="00A17B2D">
              <w:t>N/A</w:t>
            </w:r>
          </w:p>
        </w:tc>
        <w:tc>
          <w:tcPr>
            <w:tcW w:w="1772" w:type="dxa"/>
          </w:tcPr>
          <w:p w14:paraId="2FAFA981" w14:textId="2F8B5F4A" w:rsidR="00975DF1" w:rsidRPr="00A17B2D" w:rsidRDefault="00975DF1" w:rsidP="00A17B2D">
            <w:pPr>
              <w:pStyle w:val="TableTextLeft"/>
              <w:cnfStyle w:val="000000000000" w:firstRow="0" w:lastRow="0" w:firstColumn="0" w:lastColumn="0" w:oddVBand="0" w:evenVBand="0" w:oddHBand="0" w:evenHBand="0" w:firstRowFirstColumn="0" w:firstRowLastColumn="0" w:lastRowFirstColumn="0" w:lastRowLastColumn="0"/>
            </w:pPr>
            <w:r w:rsidRPr="00A17B2D">
              <w:rPr>
                <w:noProof/>
              </w:rPr>
              <w:drawing>
                <wp:inline distT="0" distB="0" distL="0" distR="0" wp14:anchorId="40CA0B05" wp14:editId="2215924A">
                  <wp:extent cx="190500" cy="190500"/>
                  <wp:effectExtent l="0" t="0" r="0" b="0"/>
                  <wp:docPr id="63" name="Graphic 6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190500" cy="190500"/>
                          </a:xfrm>
                          <a:prstGeom prst="rect">
                            <a:avLst/>
                          </a:prstGeom>
                        </pic:spPr>
                      </pic:pic>
                    </a:graphicData>
                  </a:graphic>
                </wp:inline>
              </w:drawing>
            </w:r>
          </w:p>
        </w:tc>
        <w:tc>
          <w:tcPr>
            <w:tcW w:w="1560" w:type="dxa"/>
          </w:tcPr>
          <w:p w14:paraId="01068459" w14:textId="77777777" w:rsidR="00975DF1" w:rsidRPr="00A17B2D" w:rsidRDefault="00975DF1" w:rsidP="00A17B2D">
            <w:pPr>
              <w:pStyle w:val="TableTextLeft"/>
              <w:cnfStyle w:val="000000000000" w:firstRow="0" w:lastRow="0" w:firstColumn="0" w:lastColumn="0" w:oddVBand="0" w:evenVBand="0" w:oddHBand="0" w:evenHBand="0" w:firstRowFirstColumn="0" w:firstRowLastColumn="0" w:lastRowFirstColumn="0" w:lastRowLastColumn="0"/>
            </w:pPr>
            <w:r w:rsidRPr="00A17B2D">
              <w:t>N/A</w:t>
            </w:r>
          </w:p>
        </w:tc>
        <w:tc>
          <w:tcPr>
            <w:tcW w:w="1206" w:type="dxa"/>
          </w:tcPr>
          <w:p w14:paraId="720FEC92" w14:textId="0B817E8B" w:rsidR="00975DF1" w:rsidRPr="00A17B2D" w:rsidRDefault="00975DF1" w:rsidP="00A17B2D">
            <w:pPr>
              <w:pStyle w:val="TableTextLeft"/>
              <w:cnfStyle w:val="000000000000" w:firstRow="0" w:lastRow="0" w:firstColumn="0" w:lastColumn="0" w:oddVBand="0" w:evenVBand="0" w:oddHBand="0" w:evenHBand="0" w:firstRowFirstColumn="0" w:firstRowLastColumn="0" w:lastRowFirstColumn="0" w:lastRowLastColumn="0"/>
            </w:pPr>
            <w:r w:rsidRPr="00A17B2D">
              <w:rPr>
                <w:noProof/>
              </w:rPr>
              <w:drawing>
                <wp:inline distT="0" distB="0" distL="0" distR="0" wp14:anchorId="3099E1B2" wp14:editId="1A744814">
                  <wp:extent cx="190500" cy="190500"/>
                  <wp:effectExtent l="0" t="0" r="0" b="0"/>
                  <wp:docPr id="34" name="Graphic 3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190500" cy="190500"/>
                          </a:xfrm>
                          <a:prstGeom prst="rect">
                            <a:avLst/>
                          </a:prstGeom>
                        </pic:spPr>
                      </pic:pic>
                    </a:graphicData>
                  </a:graphic>
                </wp:inline>
              </w:drawing>
            </w:r>
          </w:p>
        </w:tc>
      </w:tr>
      <w:tr w:rsidR="00975DF1" w:rsidRPr="008E770F" w14:paraId="3EC82D8E" w14:textId="77777777" w:rsidTr="00124A2E">
        <w:tc>
          <w:tcPr>
            <w:cnfStyle w:val="001000000000" w:firstRow="0" w:lastRow="0" w:firstColumn="1" w:lastColumn="0" w:oddVBand="0" w:evenVBand="0" w:oddHBand="0" w:evenHBand="0" w:firstRowFirstColumn="0" w:firstRowLastColumn="0" w:lastRowFirstColumn="0" w:lastRowLastColumn="0"/>
            <w:tcW w:w="3397" w:type="dxa"/>
          </w:tcPr>
          <w:p w14:paraId="07F29017" w14:textId="77777777" w:rsidR="00975DF1" w:rsidRPr="00A17B2D" w:rsidRDefault="00975DF1" w:rsidP="00A17B2D">
            <w:pPr>
              <w:pStyle w:val="TableTextLeft"/>
            </w:pPr>
            <w:r w:rsidRPr="00A17B2D">
              <w:t>Tracing and surveillance</w:t>
            </w:r>
          </w:p>
        </w:tc>
        <w:tc>
          <w:tcPr>
            <w:tcW w:w="1771" w:type="dxa"/>
          </w:tcPr>
          <w:p w14:paraId="7F8E8616" w14:textId="63390BE8" w:rsidR="00975DF1" w:rsidRPr="00A17B2D" w:rsidRDefault="00975DF1" w:rsidP="00A17B2D">
            <w:pPr>
              <w:pStyle w:val="TableTextLeft"/>
              <w:cnfStyle w:val="000000000000" w:firstRow="0" w:lastRow="0" w:firstColumn="0" w:lastColumn="0" w:oddVBand="0" w:evenVBand="0" w:oddHBand="0" w:evenHBand="0" w:firstRowFirstColumn="0" w:firstRowLastColumn="0" w:lastRowFirstColumn="0" w:lastRowLastColumn="0"/>
            </w:pPr>
            <w:r w:rsidRPr="00A17B2D">
              <w:rPr>
                <w:noProof/>
              </w:rPr>
              <w:drawing>
                <wp:inline distT="0" distB="0" distL="0" distR="0" wp14:anchorId="79FDD5A5" wp14:editId="19FA057E">
                  <wp:extent cx="190500" cy="190500"/>
                  <wp:effectExtent l="0" t="0" r="0" b="0"/>
                  <wp:docPr id="35" name="Graphic 3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190500" cy="190500"/>
                          </a:xfrm>
                          <a:prstGeom prst="rect">
                            <a:avLst/>
                          </a:prstGeom>
                        </pic:spPr>
                      </pic:pic>
                    </a:graphicData>
                  </a:graphic>
                </wp:inline>
              </w:drawing>
            </w:r>
          </w:p>
        </w:tc>
        <w:tc>
          <w:tcPr>
            <w:tcW w:w="1772" w:type="dxa"/>
          </w:tcPr>
          <w:p w14:paraId="19BB01FD" w14:textId="2233A837" w:rsidR="00975DF1" w:rsidRPr="00A17B2D" w:rsidRDefault="00975DF1" w:rsidP="00A17B2D">
            <w:pPr>
              <w:pStyle w:val="TableTextLeft"/>
              <w:cnfStyle w:val="000000000000" w:firstRow="0" w:lastRow="0" w:firstColumn="0" w:lastColumn="0" w:oddVBand="0" w:evenVBand="0" w:oddHBand="0" w:evenHBand="0" w:firstRowFirstColumn="0" w:firstRowLastColumn="0" w:lastRowFirstColumn="0" w:lastRowLastColumn="0"/>
            </w:pPr>
            <w:r w:rsidRPr="00A17B2D">
              <w:rPr>
                <w:noProof/>
              </w:rPr>
              <w:drawing>
                <wp:inline distT="0" distB="0" distL="0" distR="0" wp14:anchorId="27B171A4" wp14:editId="5D616343">
                  <wp:extent cx="190500" cy="190500"/>
                  <wp:effectExtent l="0" t="0" r="0" b="0"/>
                  <wp:docPr id="30" name="Graphic 3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190500" cy="190500"/>
                          </a:xfrm>
                          <a:prstGeom prst="rect">
                            <a:avLst/>
                          </a:prstGeom>
                        </pic:spPr>
                      </pic:pic>
                    </a:graphicData>
                  </a:graphic>
                </wp:inline>
              </w:drawing>
            </w:r>
          </w:p>
        </w:tc>
        <w:tc>
          <w:tcPr>
            <w:tcW w:w="1560" w:type="dxa"/>
          </w:tcPr>
          <w:p w14:paraId="36481476" w14:textId="6BE348B5" w:rsidR="00975DF1" w:rsidRPr="00A17B2D" w:rsidRDefault="00975DF1" w:rsidP="00A17B2D">
            <w:pPr>
              <w:pStyle w:val="TableTextLeft"/>
              <w:cnfStyle w:val="000000000000" w:firstRow="0" w:lastRow="0" w:firstColumn="0" w:lastColumn="0" w:oddVBand="0" w:evenVBand="0" w:oddHBand="0" w:evenHBand="0" w:firstRowFirstColumn="0" w:firstRowLastColumn="0" w:lastRowFirstColumn="0" w:lastRowLastColumn="0"/>
            </w:pPr>
            <w:r w:rsidRPr="00A17B2D">
              <w:rPr>
                <w:noProof/>
              </w:rPr>
              <w:drawing>
                <wp:inline distT="0" distB="0" distL="0" distR="0" wp14:anchorId="7C29F480" wp14:editId="7095D9AB">
                  <wp:extent cx="190500" cy="190500"/>
                  <wp:effectExtent l="0" t="0" r="0" b="0"/>
                  <wp:docPr id="2048" name="Graphic 204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190500" cy="190500"/>
                          </a:xfrm>
                          <a:prstGeom prst="rect">
                            <a:avLst/>
                          </a:prstGeom>
                        </pic:spPr>
                      </pic:pic>
                    </a:graphicData>
                  </a:graphic>
                </wp:inline>
              </w:drawing>
            </w:r>
          </w:p>
        </w:tc>
        <w:tc>
          <w:tcPr>
            <w:tcW w:w="1206" w:type="dxa"/>
          </w:tcPr>
          <w:p w14:paraId="0645CCA3" w14:textId="06E2E138" w:rsidR="00975DF1" w:rsidRPr="00A17B2D" w:rsidRDefault="00975DF1" w:rsidP="00A17B2D">
            <w:pPr>
              <w:pStyle w:val="TableTextLeft"/>
              <w:cnfStyle w:val="000000000000" w:firstRow="0" w:lastRow="0" w:firstColumn="0" w:lastColumn="0" w:oddVBand="0" w:evenVBand="0" w:oddHBand="0" w:evenHBand="0" w:firstRowFirstColumn="0" w:firstRowLastColumn="0" w:lastRowFirstColumn="0" w:lastRowLastColumn="0"/>
            </w:pPr>
            <w:r w:rsidRPr="00A17B2D">
              <w:rPr>
                <w:noProof/>
              </w:rPr>
              <w:drawing>
                <wp:inline distT="0" distB="0" distL="0" distR="0" wp14:anchorId="3FCC6909" wp14:editId="1FE6581C">
                  <wp:extent cx="190500" cy="190500"/>
                  <wp:effectExtent l="0" t="0" r="0" b="0"/>
                  <wp:docPr id="2065" name="Graphic 206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190500" cy="190500"/>
                          </a:xfrm>
                          <a:prstGeom prst="rect">
                            <a:avLst/>
                          </a:prstGeom>
                        </pic:spPr>
                      </pic:pic>
                    </a:graphicData>
                  </a:graphic>
                </wp:inline>
              </w:drawing>
            </w:r>
          </w:p>
        </w:tc>
      </w:tr>
      <w:tr w:rsidR="00975DF1" w:rsidRPr="008E770F" w14:paraId="74462654" w14:textId="77777777" w:rsidTr="00124A2E">
        <w:tc>
          <w:tcPr>
            <w:cnfStyle w:val="001000000000" w:firstRow="0" w:lastRow="0" w:firstColumn="1" w:lastColumn="0" w:oddVBand="0" w:evenVBand="0" w:oddHBand="0" w:evenHBand="0" w:firstRowFirstColumn="0" w:firstRowLastColumn="0" w:lastRowFirstColumn="0" w:lastRowLastColumn="0"/>
            <w:tcW w:w="3397" w:type="dxa"/>
          </w:tcPr>
          <w:p w14:paraId="20887E19" w14:textId="77777777" w:rsidR="00975DF1" w:rsidRPr="00A17B2D" w:rsidRDefault="00975DF1" w:rsidP="00A17B2D">
            <w:pPr>
              <w:pStyle w:val="TableTextLeft"/>
            </w:pPr>
            <w:r w:rsidRPr="00A17B2D">
              <w:t>Destruction of animals</w:t>
            </w:r>
          </w:p>
        </w:tc>
        <w:tc>
          <w:tcPr>
            <w:tcW w:w="1771" w:type="dxa"/>
          </w:tcPr>
          <w:p w14:paraId="2F5A52EF" w14:textId="1B9DE225" w:rsidR="00975DF1" w:rsidRPr="00A17B2D" w:rsidRDefault="00975DF1" w:rsidP="00A17B2D">
            <w:pPr>
              <w:pStyle w:val="TableTextLeft"/>
              <w:cnfStyle w:val="000000000000" w:firstRow="0" w:lastRow="0" w:firstColumn="0" w:lastColumn="0" w:oddVBand="0" w:evenVBand="0" w:oddHBand="0" w:evenHBand="0" w:firstRowFirstColumn="0" w:firstRowLastColumn="0" w:lastRowFirstColumn="0" w:lastRowLastColumn="0"/>
            </w:pPr>
            <w:r w:rsidRPr="00A17B2D">
              <w:rPr>
                <w:noProof/>
              </w:rPr>
              <w:drawing>
                <wp:inline distT="0" distB="0" distL="0" distR="0" wp14:anchorId="62CEFBD8" wp14:editId="39A066DC">
                  <wp:extent cx="190500" cy="190500"/>
                  <wp:effectExtent l="0" t="0" r="0" b="0"/>
                  <wp:docPr id="2066" name="Graphic 206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190500" cy="190500"/>
                          </a:xfrm>
                          <a:prstGeom prst="rect">
                            <a:avLst/>
                          </a:prstGeom>
                        </pic:spPr>
                      </pic:pic>
                    </a:graphicData>
                  </a:graphic>
                </wp:inline>
              </w:drawing>
            </w:r>
          </w:p>
        </w:tc>
        <w:tc>
          <w:tcPr>
            <w:tcW w:w="1772" w:type="dxa"/>
          </w:tcPr>
          <w:p w14:paraId="372C6A19" w14:textId="23CD51FE" w:rsidR="00975DF1" w:rsidRPr="00A17B2D" w:rsidRDefault="00975DF1" w:rsidP="00A17B2D">
            <w:pPr>
              <w:pStyle w:val="TableTextLeft"/>
              <w:cnfStyle w:val="000000000000" w:firstRow="0" w:lastRow="0" w:firstColumn="0" w:lastColumn="0" w:oddVBand="0" w:evenVBand="0" w:oddHBand="0" w:evenHBand="0" w:firstRowFirstColumn="0" w:firstRowLastColumn="0" w:lastRowFirstColumn="0" w:lastRowLastColumn="0"/>
            </w:pPr>
            <w:r w:rsidRPr="00A17B2D">
              <w:rPr>
                <w:noProof/>
              </w:rPr>
              <w:drawing>
                <wp:inline distT="0" distB="0" distL="0" distR="0" wp14:anchorId="5996D425" wp14:editId="0A558190">
                  <wp:extent cx="190500" cy="190500"/>
                  <wp:effectExtent l="0" t="0" r="0" b="0"/>
                  <wp:docPr id="2067" name="Graphic 206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190500" cy="190500"/>
                          </a:xfrm>
                          <a:prstGeom prst="rect">
                            <a:avLst/>
                          </a:prstGeom>
                        </pic:spPr>
                      </pic:pic>
                    </a:graphicData>
                  </a:graphic>
                </wp:inline>
              </w:drawing>
            </w:r>
          </w:p>
        </w:tc>
        <w:tc>
          <w:tcPr>
            <w:tcW w:w="1560" w:type="dxa"/>
          </w:tcPr>
          <w:p w14:paraId="3DEF21AA" w14:textId="27444DEE" w:rsidR="00975DF1" w:rsidRPr="00A17B2D" w:rsidRDefault="00975DF1" w:rsidP="00A17B2D">
            <w:pPr>
              <w:pStyle w:val="TableTextLeft"/>
              <w:cnfStyle w:val="000000000000" w:firstRow="0" w:lastRow="0" w:firstColumn="0" w:lastColumn="0" w:oddVBand="0" w:evenVBand="0" w:oddHBand="0" w:evenHBand="0" w:firstRowFirstColumn="0" w:firstRowLastColumn="0" w:lastRowFirstColumn="0" w:lastRowLastColumn="0"/>
            </w:pPr>
            <w:r w:rsidRPr="00A17B2D">
              <w:rPr>
                <w:noProof/>
              </w:rPr>
              <w:drawing>
                <wp:inline distT="0" distB="0" distL="0" distR="0" wp14:anchorId="0D5816EE" wp14:editId="077462FC">
                  <wp:extent cx="190500" cy="190500"/>
                  <wp:effectExtent l="0" t="0" r="0" b="0"/>
                  <wp:docPr id="2068" name="Graphic 206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190500" cy="190500"/>
                          </a:xfrm>
                          <a:prstGeom prst="rect">
                            <a:avLst/>
                          </a:prstGeom>
                        </pic:spPr>
                      </pic:pic>
                    </a:graphicData>
                  </a:graphic>
                </wp:inline>
              </w:drawing>
            </w:r>
          </w:p>
        </w:tc>
        <w:tc>
          <w:tcPr>
            <w:tcW w:w="1206" w:type="dxa"/>
          </w:tcPr>
          <w:p w14:paraId="19EB55C5" w14:textId="77777777" w:rsidR="00975DF1" w:rsidRPr="00A17B2D" w:rsidRDefault="00975DF1" w:rsidP="00A17B2D">
            <w:pPr>
              <w:pStyle w:val="TableTextLeft"/>
              <w:cnfStyle w:val="000000000000" w:firstRow="0" w:lastRow="0" w:firstColumn="0" w:lastColumn="0" w:oddVBand="0" w:evenVBand="0" w:oddHBand="0" w:evenHBand="0" w:firstRowFirstColumn="0" w:firstRowLastColumn="0" w:lastRowFirstColumn="0" w:lastRowLastColumn="0"/>
            </w:pPr>
            <w:r w:rsidRPr="00A17B2D">
              <w:t>N/A</w:t>
            </w:r>
          </w:p>
        </w:tc>
      </w:tr>
      <w:tr w:rsidR="00975DF1" w:rsidRPr="008E770F" w14:paraId="2E1B2B43" w14:textId="77777777" w:rsidTr="00124A2E">
        <w:tc>
          <w:tcPr>
            <w:cnfStyle w:val="001000000000" w:firstRow="0" w:lastRow="0" w:firstColumn="1" w:lastColumn="0" w:oddVBand="0" w:evenVBand="0" w:oddHBand="0" w:evenHBand="0" w:firstRowFirstColumn="0" w:firstRowLastColumn="0" w:lastRowFirstColumn="0" w:lastRowLastColumn="0"/>
            <w:tcW w:w="3397" w:type="dxa"/>
          </w:tcPr>
          <w:p w14:paraId="42395475" w14:textId="77777777" w:rsidR="00975DF1" w:rsidRPr="00A17B2D" w:rsidRDefault="00975DF1" w:rsidP="00A17B2D">
            <w:pPr>
              <w:pStyle w:val="TableTextLeft"/>
            </w:pPr>
            <w:r w:rsidRPr="00A17B2D">
              <w:t>Disposal and decontamination of contaminated items</w:t>
            </w:r>
          </w:p>
        </w:tc>
        <w:tc>
          <w:tcPr>
            <w:tcW w:w="1771" w:type="dxa"/>
          </w:tcPr>
          <w:p w14:paraId="2C69F4BB" w14:textId="7898984A" w:rsidR="00975DF1" w:rsidRPr="00A17B2D" w:rsidRDefault="00975DF1" w:rsidP="00A17B2D">
            <w:pPr>
              <w:pStyle w:val="TableTextLeft"/>
              <w:cnfStyle w:val="000000000000" w:firstRow="0" w:lastRow="0" w:firstColumn="0" w:lastColumn="0" w:oddVBand="0" w:evenVBand="0" w:oddHBand="0" w:evenHBand="0" w:firstRowFirstColumn="0" w:firstRowLastColumn="0" w:lastRowFirstColumn="0" w:lastRowLastColumn="0"/>
            </w:pPr>
            <w:r w:rsidRPr="00A17B2D">
              <w:rPr>
                <w:noProof/>
              </w:rPr>
              <w:drawing>
                <wp:inline distT="0" distB="0" distL="0" distR="0" wp14:anchorId="17060BB5" wp14:editId="5DFBCE08">
                  <wp:extent cx="190500" cy="190500"/>
                  <wp:effectExtent l="0" t="0" r="0" b="0"/>
                  <wp:docPr id="2069" name="Graphic 206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190500" cy="190500"/>
                          </a:xfrm>
                          <a:prstGeom prst="rect">
                            <a:avLst/>
                          </a:prstGeom>
                        </pic:spPr>
                      </pic:pic>
                    </a:graphicData>
                  </a:graphic>
                </wp:inline>
              </w:drawing>
            </w:r>
          </w:p>
        </w:tc>
        <w:tc>
          <w:tcPr>
            <w:tcW w:w="1772" w:type="dxa"/>
          </w:tcPr>
          <w:p w14:paraId="77DE76CF" w14:textId="06B5B8EB" w:rsidR="00975DF1" w:rsidRPr="00A17B2D" w:rsidRDefault="00975DF1" w:rsidP="00A17B2D">
            <w:pPr>
              <w:pStyle w:val="TableTextLeft"/>
              <w:cnfStyle w:val="000000000000" w:firstRow="0" w:lastRow="0" w:firstColumn="0" w:lastColumn="0" w:oddVBand="0" w:evenVBand="0" w:oddHBand="0" w:evenHBand="0" w:firstRowFirstColumn="0" w:firstRowLastColumn="0" w:lastRowFirstColumn="0" w:lastRowLastColumn="0"/>
            </w:pPr>
            <w:r w:rsidRPr="00A17B2D">
              <w:rPr>
                <w:noProof/>
              </w:rPr>
              <w:drawing>
                <wp:inline distT="0" distB="0" distL="0" distR="0" wp14:anchorId="201BFA5A" wp14:editId="6C600252">
                  <wp:extent cx="190500" cy="190500"/>
                  <wp:effectExtent l="0" t="0" r="0" b="0"/>
                  <wp:docPr id="2070" name="Graphic 207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190500" cy="190500"/>
                          </a:xfrm>
                          <a:prstGeom prst="rect">
                            <a:avLst/>
                          </a:prstGeom>
                        </pic:spPr>
                      </pic:pic>
                    </a:graphicData>
                  </a:graphic>
                </wp:inline>
              </w:drawing>
            </w:r>
          </w:p>
        </w:tc>
        <w:tc>
          <w:tcPr>
            <w:tcW w:w="1560" w:type="dxa"/>
          </w:tcPr>
          <w:p w14:paraId="2C80CAFA" w14:textId="72CCE7DA" w:rsidR="00975DF1" w:rsidRPr="00A17B2D" w:rsidRDefault="00975DF1" w:rsidP="00A17B2D">
            <w:pPr>
              <w:pStyle w:val="TableTextLeft"/>
              <w:cnfStyle w:val="000000000000" w:firstRow="0" w:lastRow="0" w:firstColumn="0" w:lastColumn="0" w:oddVBand="0" w:evenVBand="0" w:oddHBand="0" w:evenHBand="0" w:firstRowFirstColumn="0" w:firstRowLastColumn="0" w:lastRowFirstColumn="0" w:lastRowLastColumn="0"/>
            </w:pPr>
            <w:r w:rsidRPr="00A17B2D">
              <w:rPr>
                <w:noProof/>
              </w:rPr>
              <w:drawing>
                <wp:inline distT="0" distB="0" distL="0" distR="0" wp14:anchorId="3A45E366" wp14:editId="26319134">
                  <wp:extent cx="190500" cy="190500"/>
                  <wp:effectExtent l="0" t="0" r="0" b="0"/>
                  <wp:docPr id="2071" name="Graphic 207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190500" cy="190500"/>
                          </a:xfrm>
                          <a:prstGeom prst="rect">
                            <a:avLst/>
                          </a:prstGeom>
                        </pic:spPr>
                      </pic:pic>
                    </a:graphicData>
                  </a:graphic>
                </wp:inline>
              </w:drawing>
            </w:r>
          </w:p>
        </w:tc>
        <w:tc>
          <w:tcPr>
            <w:tcW w:w="1206" w:type="dxa"/>
          </w:tcPr>
          <w:p w14:paraId="63F7A253" w14:textId="5BE484B4" w:rsidR="00975DF1" w:rsidRPr="00A17B2D" w:rsidRDefault="00975DF1" w:rsidP="00A17B2D">
            <w:pPr>
              <w:pStyle w:val="TableTextLeft"/>
              <w:cnfStyle w:val="000000000000" w:firstRow="0" w:lastRow="0" w:firstColumn="0" w:lastColumn="0" w:oddVBand="0" w:evenVBand="0" w:oddHBand="0" w:evenHBand="0" w:firstRowFirstColumn="0" w:firstRowLastColumn="0" w:lastRowFirstColumn="0" w:lastRowLastColumn="0"/>
            </w:pPr>
            <w:r w:rsidRPr="00A17B2D">
              <w:rPr>
                <w:noProof/>
              </w:rPr>
              <w:drawing>
                <wp:inline distT="0" distB="0" distL="0" distR="0" wp14:anchorId="569C46DD" wp14:editId="4457775C">
                  <wp:extent cx="190500" cy="190500"/>
                  <wp:effectExtent l="0" t="0" r="0" b="0"/>
                  <wp:docPr id="2072" name="Graphic 207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190500" cy="190500"/>
                          </a:xfrm>
                          <a:prstGeom prst="rect">
                            <a:avLst/>
                          </a:prstGeom>
                        </pic:spPr>
                      </pic:pic>
                    </a:graphicData>
                  </a:graphic>
                </wp:inline>
              </w:drawing>
            </w:r>
          </w:p>
        </w:tc>
      </w:tr>
      <w:tr w:rsidR="00975DF1" w:rsidRPr="008E770F" w14:paraId="778ABB08" w14:textId="77777777" w:rsidTr="00124A2E">
        <w:tc>
          <w:tcPr>
            <w:cnfStyle w:val="001000000000" w:firstRow="0" w:lastRow="0" w:firstColumn="1" w:lastColumn="0" w:oddVBand="0" w:evenVBand="0" w:oddHBand="0" w:evenHBand="0" w:firstRowFirstColumn="0" w:firstRowLastColumn="0" w:lastRowFirstColumn="0" w:lastRowLastColumn="0"/>
            <w:tcW w:w="3397" w:type="dxa"/>
          </w:tcPr>
          <w:p w14:paraId="63576C66" w14:textId="77777777" w:rsidR="00975DF1" w:rsidRPr="00A17B2D" w:rsidRDefault="00975DF1" w:rsidP="00A17B2D">
            <w:pPr>
              <w:pStyle w:val="TableTextLeft"/>
            </w:pPr>
            <w:r w:rsidRPr="00A17B2D">
              <w:t>Vaccination (if required and approved)</w:t>
            </w:r>
          </w:p>
        </w:tc>
        <w:tc>
          <w:tcPr>
            <w:tcW w:w="1771" w:type="dxa"/>
          </w:tcPr>
          <w:p w14:paraId="2BE674B3" w14:textId="77777777" w:rsidR="00975DF1" w:rsidRPr="00A17B2D" w:rsidRDefault="00975DF1" w:rsidP="00A17B2D">
            <w:pPr>
              <w:pStyle w:val="TableTextLeft"/>
              <w:cnfStyle w:val="000000000000" w:firstRow="0" w:lastRow="0" w:firstColumn="0" w:lastColumn="0" w:oddVBand="0" w:evenVBand="0" w:oddHBand="0" w:evenHBand="0" w:firstRowFirstColumn="0" w:firstRowLastColumn="0" w:lastRowFirstColumn="0" w:lastRowLastColumn="0"/>
            </w:pPr>
            <w:r w:rsidRPr="00A17B2D">
              <w:rPr>
                <w:noProof/>
              </w:rPr>
              <w:drawing>
                <wp:inline distT="0" distB="0" distL="0" distR="0" wp14:anchorId="6A8ACD8D" wp14:editId="69FC7ED9">
                  <wp:extent cx="190500" cy="190500"/>
                  <wp:effectExtent l="0" t="0" r="0" b="0"/>
                  <wp:docPr id="2073" name="Graphic 2073"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 name="Graphic 2107" descr="Close with solid fill"/>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190500" cy="190500"/>
                          </a:xfrm>
                          <a:prstGeom prst="rect">
                            <a:avLst/>
                          </a:prstGeom>
                        </pic:spPr>
                      </pic:pic>
                    </a:graphicData>
                  </a:graphic>
                </wp:inline>
              </w:drawing>
            </w:r>
            <w:r w:rsidRPr="00A17B2D">
              <w:t>*</w:t>
            </w:r>
          </w:p>
        </w:tc>
        <w:tc>
          <w:tcPr>
            <w:tcW w:w="1772" w:type="dxa"/>
          </w:tcPr>
          <w:p w14:paraId="4317C33B" w14:textId="77777777" w:rsidR="00975DF1" w:rsidRPr="00A17B2D" w:rsidRDefault="00975DF1" w:rsidP="00A17B2D">
            <w:pPr>
              <w:pStyle w:val="TableTextLeft"/>
              <w:cnfStyle w:val="000000000000" w:firstRow="0" w:lastRow="0" w:firstColumn="0" w:lastColumn="0" w:oddVBand="0" w:evenVBand="0" w:oddHBand="0" w:evenHBand="0" w:firstRowFirstColumn="0" w:firstRowLastColumn="0" w:lastRowFirstColumn="0" w:lastRowLastColumn="0"/>
            </w:pPr>
            <w:r w:rsidRPr="00A17B2D">
              <w:rPr>
                <w:noProof/>
              </w:rPr>
              <w:drawing>
                <wp:inline distT="0" distB="0" distL="0" distR="0" wp14:anchorId="169B48DD" wp14:editId="5E470DB1">
                  <wp:extent cx="190500" cy="190500"/>
                  <wp:effectExtent l="0" t="0" r="0" b="0"/>
                  <wp:docPr id="2074" name="Graphic 207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190500" cy="190500"/>
                          </a:xfrm>
                          <a:prstGeom prst="rect">
                            <a:avLst/>
                          </a:prstGeom>
                        </pic:spPr>
                      </pic:pic>
                    </a:graphicData>
                  </a:graphic>
                </wp:inline>
              </w:drawing>
            </w:r>
            <w:r w:rsidRPr="00A17B2D">
              <w:t xml:space="preserve"> **</w:t>
            </w:r>
          </w:p>
        </w:tc>
        <w:tc>
          <w:tcPr>
            <w:tcW w:w="1560" w:type="dxa"/>
          </w:tcPr>
          <w:p w14:paraId="01A97DDD" w14:textId="4BECDFA2" w:rsidR="00975DF1" w:rsidRPr="00A17B2D" w:rsidRDefault="00504FF3" w:rsidP="00A17B2D">
            <w:pPr>
              <w:pStyle w:val="TableTextLeft"/>
              <w:cnfStyle w:val="000000000000" w:firstRow="0" w:lastRow="0" w:firstColumn="0" w:lastColumn="0" w:oddVBand="0" w:evenVBand="0" w:oddHBand="0" w:evenHBand="0" w:firstRowFirstColumn="0" w:firstRowLastColumn="0" w:lastRowFirstColumn="0" w:lastRowLastColumn="0"/>
            </w:pPr>
            <w:r w:rsidRPr="00A17B2D">
              <w:rPr>
                <w:noProof/>
              </w:rPr>
              <w:drawing>
                <wp:inline distT="0" distB="0" distL="0" distR="0" wp14:anchorId="594C2C3B" wp14:editId="5A49C03A">
                  <wp:extent cx="190500" cy="190500"/>
                  <wp:effectExtent l="0" t="0" r="0" b="0"/>
                  <wp:docPr id="20" name="Graphic 2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190500" cy="190500"/>
                          </a:xfrm>
                          <a:prstGeom prst="rect">
                            <a:avLst/>
                          </a:prstGeom>
                        </pic:spPr>
                      </pic:pic>
                    </a:graphicData>
                  </a:graphic>
                </wp:inline>
              </w:drawing>
            </w:r>
            <w:r w:rsidRPr="00A17B2D">
              <w:t xml:space="preserve"> **</w:t>
            </w:r>
          </w:p>
        </w:tc>
        <w:tc>
          <w:tcPr>
            <w:tcW w:w="1206" w:type="dxa"/>
          </w:tcPr>
          <w:p w14:paraId="5E4E2914" w14:textId="77777777" w:rsidR="00975DF1" w:rsidRPr="00A17B2D" w:rsidRDefault="00975DF1" w:rsidP="00A17B2D">
            <w:pPr>
              <w:pStyle w:val="TableTextLeft"/>
              <w:cnfStyle w:val="000000000000" w:firstRow="0" w:lastRow="0" w:firstColumn="0" w:lastColumn="0" w:oddVBand="0" w:evenVBand="0" w:oddHBand="0" w:evenHBand="0" w:firstRowFirstColumn="0" w:firstRowLastColumn="0" w:lastRowFirstColumn="0" w:lastRowLastColumn="0"/>
            </w:pPr>
            <w:r w:rsidRPr="00A17B2D">
              <w:rPr>
                <w:noProof/>
              </w:rPr>
              <w:drawing>
                <wp:inline distT="0" distB="0" distL="0" distR="0" wp14:anchorId="0DB4CA59" wp14:editId="6BC37433">
                  <wp:extent cx="190500" cy="190500"/>
                  <wp:effectExtent l="0" t="0" r="0" b="0"/>
                  <wp:docPr id="2076" name="Graphic 207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190500" cy="190500"/>
                          </a:xfrm>
                          <a:prstGeom prst="rect">
                            <a:avLst/>
                          </a:prstGeom>
                        </pic:spPr>
                      </pic:pic>
                    </a:graphicData>
                  </a:graphic>
                </wp:inline>
              </w:drawing>
            </w:r>
            <w:r w:rsidRPr="00A17B2D">
              <w:t>**</w:t>
            </w:r>
          </w:p>
        </w:tc>
      </w:tr>
      <w:tr w:rsidR="00975DF1" w:rsidRPr="008E770F" w14:paraId="76E96DF8" w14:textId="77777777" w:rsidTr="00124A2E">
        <w:tc>
          <w:tcPr>
            <w:cnfStyle w:val="001000000000" w:firstRow="0" w:lastRow="0" w:firstColumn="1" w:lastColumn="0" w:oddVBand="0" w:evenVBand="0" w:oddHBand="0" w:evenHBand="0" w:firstRowFirstColumn="0" w:firstRowLastColumn="0" w:lastRowFirstColumn="0" w:lastRowLastColumn="0"/>
            <w:tcW w:w="3397" w:type="dxa"/>
          </w:tcPr>
          <w:p w14:paraId="20361440" w14:textId="77777777" w:rsidR="00975DF1" w:rsidRPr="00A17B2D" w:rsidRDefault="00975DF1" w:rsidP="00A17B2D">
            <w:pPr>
              <w:pStyle w:val="TableTextLeft"/>
            </w:pPr>
            <w:r w:rsidRPr="00A17B2D">
              <w:t>Vector (insect) control</w:t>
            </w:r>
          </w:p>
        </w:tc>
        <w:tc>
          <w:tcPr>
            <w:tcW w:w="1771" w:type="dxa"/>
          </w:tcPr>
          <w:p w14:paraId="55B395EB" w14:textId="4EEC08FC" w:rsidR="00975DF1" w:rsidRPr="00A17B2D" w:rsidRDefault="00975DF1" w:rsidP="00A17B2D">
            <w:pPr>
              <w:pStyle w:val="TableTextLeft"/>
              <w:cnfStyle w:val="000000000000" w:firstRow="0" w:lastRow="0" w:firstColumn="0" w:lastColumn="0" w:oddVBand="0" w:evenVBand="0" w:oddHBand="0" w:evenHBand="0" w:firstRowFirstColumn="0" w:firstRowLastColumn="0" w:lastRowFirstColumn="0" w:lastRowLastColumn="0"/>
            </w:pPr>
            <w:r w:rsidRPr="00A17B2D">
              <w:rPr>
                <w:noProof/>
              </w:rPr>
              <w:drawing>
                <wp:inline distT="0" distB="0" distL="0" distR="0" wp14:anchorId="444DA763" wp14:editId="721B594D">
                  <wp:extent cx="190500" cy="190500"/>
                  <wp:effectExtent l="0" t="0" r="0" b="0"/>
                  <wp:docPr id="2077" name="Graphic 207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190500" cy="190500"/>
                          </a:xfrm>
                          <a:prstGeom prst="rect">
                            <a:avLst/>
                          </a:prstGeom>
                        </pic:spPr>
                      </pic:pic>
                    </a:graphicData>
                  </a:graphic>
                </wp:inline>
              </w:drawing>
            </w:r>
          </w:p>
        </w:tc>
        <w:tc>
          <w:tcPr>
            <w:tcW w:w="1772" w:type="dxa"/>
          </w:tcPr>
          <w:p w14:paraId="658B3AD3" w14:textId="77777777" w:rsidR="00975DF1" w:rsidRPr="00A17B2D" w:rsidRDefault="00975DF1" w:rsidP="00A17B2D">
            <w:pPr>
              <w:pStyle w:val="TableTextLeft"/>
              <w:cnfStyle w:val="000000000000" w:firstRow="0" w:lastRow="0" w:firstColumn="0" w:lastColumn="0" w:oddVBand="0" w:evenVBand="0" w:oddHBand="0" w:evenHBand="0" w:firstRowFirstColumn="0" w:firstRowLastColumn="0" w:lastRowFirstColumn="0" w:lastRowLastColumn="0"/>
            </w:pPr>
            <w:r w:rsidRPr="00A17B2D">
              <w:t>N/A</w:t>
            </w:r>
          </w:p>
        </w:tc>
        <w:tc>
          <w:tcPr>
            <w:tcW w:w="1560" w:type="dxa"/>
          </w:tcPr>
          <w:p w14:paraId="295CA46B" w14:textId="74282FD9" w:rsidR="00975DF1" w:rsidRPr="00A17B2D" w:rsidRDefault="00975DF1" w:rsidP="00A17B2D">
            <w:pPr>
              <w:pStyle w:val="TableTextLeft"/>
              <w:cnfStyle w:val="000000000000" w:firstRow="0" w:lastRow="0" w:firstColumn="0" w:lastColumn="0" w:oddVBand="0" w:evenVBand="0" w:oddHBand="0" w:evenHBand="0" w:firstRowFirstColumn="0" w:firstRowLastColumn="0" w:lastRowFirstColumn="0" w:lastRowLastColumn="0"/>
            </w:pPr>
            <w:r w:rsidRPr="00A17B2D">
              <w:rPr>
                <w:noProof/>
              </w:rPr>
              <w:drawing>
                <wp:inline distT="0" distB="0" distL="0" distR="0" wp14:anchorId="1E3DE519" wp14:editId="478AA8F4">
                  <wp:extent cx="190500" cy="190500"/>
                  <wp:effectExtent l="0" t="0" r="0" b="0"/>
                  <wp:docPr id="2078" name="Graphic 207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190500" cy="190500"/>
                          </a:xfrm>
                          <a:prstGeom prst="rect">
                            <a:avLst/>
                          </a:prstGeom>
                        </pic:spPr>
                      </pic:pic>
                    </a:graphicData>
                  </a:graphic>
                </wp:inline>
              </w:drawing>
            </w:r>
          </w:p>
        </w:tc>
        <w:tc>
          <w:tcPr>
            <w:tcW w:w="1206" w:type="dxa"/>
          </w:tcPr>
          <w:p w14:paraId="621C68B2" w14:textId="77777777" w:rsidR="00975DF1" w:rsidRPr="00A17B2D" w:rsidRDefault="00975DF1" w:rsidP="00A17B2D">
            <w:pPr>
              <w:pStyle w:val="TableTextLeft"/>
              <w:cnfStyle w:val="000000000000" w:firstRow="0" w:lastRow="0" w:firstColumn="0" w:lastColumn="0" w:oddVBand="0" w:evenVBand="0" w:oddHBand="0" w:evenHBand="0" w:firstRowFirstColumn="0" w:firstRowLastColumn="0" w:lastRowFirstColumn="0" w:lastRowLastColumn="0"/>
            </w:pPr>
            <w:r w:rsidRPr="00A17B2D">
              <w:t>N/A</w:t>
            </w:r>
          </w:p>
        </w:tc>
      </w:tr>
    </w:tbl>
    <w:p w14:paraId="742CC637" w14:textId="6AC66ABB" w:rsidR="00975DF1" w:rsidRPr="00A17B2D" w:rsidRDefault="00A17B2D" w:rsidP="00A17B2D">
      <w:pPr>
        <w:pStyle w:val="NoteHeading"/>
        <w:spacing w:before="120"/>
        <w:ind w:left="284" w:hanging="284"/>
      </w:pPr>
      <w:r w:rsidRPr="00A17B2D">
        <w:t>*</w:t>
      </w:r>
      <w:r w:rsidRPr="00A17B2D">
        <w:tab/>
      </w:r>
      <w:r w:rsidR="00975DF1" w:rsidRPr="00A17B2D">
        <w:t>vaccines are not available currently for African swine fever</w:t>
      </w:r>
    </w:p>
    <w:p w14:paraId="74BD2762" w14:textId="658F2D77" w:rsidR="00975DF1" w:rsidRPr="00A17B2D" w:rsidRDefault="00975DF1" w:rsidP="00A17B2D">
      <w:pPr>
        <w:pStyle w:val="NoteHeading"/>
        <w:ind w:left="284" w:hanging="284"/>
        <w:rPr>
          <w:szCs w:val="18"/>
        </w:rPr>
      </w:pPr>
      <w:r w:rsidRPr="00A17B2D">
        <w:rPr>
          <w:szCs w:val="18"/>
        </w:rPr>
        <w:t>**</w:t>
      </w:r>
      <w:r w:rsidR="00A17B2D" w:rsidRPr="00A17B2D">
        <w:rPr>
          <w:szCs w:val="18"/>
        </w:rPr>
        <w:tab/>
      </w:r>
      <w:r w:rsidRPr="00A17B2D">
        <w:rPr>
          <w:szCs w:val="18"/>
        </w:rPr>
        <w:t>vaccines permitted for use in Australia under emergency permit conditions only</w:t>
      </w:r>
    </w:p>
    <w:p w14:paraId="22560D4E" w14:textId="7EB03764" w:rsidR="00975DF1" w:rsidRPr="008B3AE9" w:rsidRDefault="00975DF1" w:rsidP="009A5F36">
      <w:pPr>
        <w:pStyle w:val="Heading2"/>
      </w:pPr>
      <w:bookmarkStart w:id="105" w:name="_Toc146093056"/>
      <w:bookmarkStart w:id="106" w:name="_Toc148088605"/>
      <w:bookmarkStart w:id="107" w:name="_Toc165454302"/>
      <w:r w:rsidRPr="008B3AE9">
        <w:t xml:space="preserve">Animal </w:t>
      </w:r>
      <w:r w:rsidR="00BC7A91">
        <w:t>w</w:t>
      </w:r>
      <w:r w:rsidRPr="008B3AE9">
        <w:t>elfare</w:t>
      </w:r>
      <w:bookmarkEnd w:id="105"/>
      <w:bookmarkEnd w:id="106"/>
      <w:bookmarkEnd w:id="107"/>
    </w:p>
    <w:p w14:paraId="5A492CB2" w14:textId="68A85F8A" w:rsidR="00975DF1" w:rsidRPr="008E770F" w:rsidRDefault="00975DF1" w:rsidP="00975DF1">
      <w:pPr>
        <w:rPr>
          <w:rFonts w:eastAsia="Calibri"/>
          <w:color w:val="232222" w:themeColor="text1"/>
        </w:rPr>
      </w:pPr>
      <w:r w:rsidRPr="008E770F">
        <w:rPr>
          <w:rFonts w:eastAsia="Calibri"/>
          <w:color w:val="232222" w:themeColor="text1"/>
        </w:rPr>
        <w:t>Animal welfare is a shared responsibility of everyone involved. Like other emergencies - such as flood, fire or drought - the owner, manager or custodian of the animals involved has primary responsibility for their welfare.</w:t>
      </w:r>
      <w:r w:rsidR="00540808" w:rsidRPr="008E770F">
        <w:rPr>
          <w:rFonts w:eastAsia="Calibri"/>
          <w:color w:val="232222" w:themeColor="text1"/>
        </w:rPr>
        <w:t xml:space="preserve"> This will include </w:t>
      </w:r>
      <w:r w:rsidR="009E3BBC" w:rsidRPr="008E770F">
        <w:rPr>
          <w:rFonts w:eastAsia="Calibri"/>
          <w:color w:val="232222" w:themeColor="text1"/>
        </w:rPr>
        <w:t>custodians who have responsibility for unmanaged animals to the extent required</w:t>
      </w:r>
      <w:r w:rsidR="00CE42E4" w:rsidRPr="008E770F">
        <w:rPr>
          <w:rFonts w:eastAsia="Calibri"/>
          <w:color w:val="232222" w:themeColor="text1"/>
        </w:rPr>
        <w:t xml:space="preserve"> </w:t>
      </w:r>
      <w:r w:rsidR="00891022" w:rsidRPr="008E770F">
        <w:rPr>
          <w:rFonts w:eastAsia="Calibri"/>
          <w:color w:val="232222" w:themeColor="text1"/>
        </w:rPr>
        <w:t>under relevant legislation. DEECA has responsibility for coordinating relief for animals</w:t>
      </w:r>
      <w:r w:rsidR="00D63EB2" w:rsidRPr="008E770F">
        <w:rPr>
          <w:rFonts w:eastAsia="Calibri"/>
          <w:color w:val="232222" w:themeColor="text1"/>
        </w:rPr>
        <w:t>,</w:t>
      </w:r>
      <w:r w:rsidR="00891022" w:rsidRPr="008E770F">
        <w:rPr>
          <w:rFonts w:eastAsia="Calibri"/>
          <w:color w:val="232222" w:themeColor="text1"/>
        </w:rPr>
        <w:t xml:space="preserve"> if it is required</w:t>
      </w:r>
      <w:r w:rsidR="00D63EB2" w:rsidRPr="008E770F">
        <w:rPr>
          <w:rFonts w:eastAsia="Calibri"/>
          <w:color w:val="232222" w:themeColor="text1"/>
        </w:rPr>
        <w:t xml:space="preserve">, under </w:t>
      </w:r>
      <w:r w:rsidR="00182500" w:rsidRPr="008E770F">
        <w:rPr>
          <w:rFonts w:eastAsia="Calibri"/>
          <w:color w:val="232222" w:themeColor="text1"/>
        </w:rPr>
        <w:t>the SEMP</w:t>
      </w:r>
      <w:r w:rsidR="00891022" w:rsidRPr="008E770F">
        <w:rPr>
          <w:rFonts w:eastAsia="Calibri"/>
          <w:color w:val="232222" w:themeColor="text1"/>
        </w:rPr>
        <w:t xml:space="preserve">. Given the nature of an EAD, DEECA may acquit </w:t>
      </w:r>
      <w:r w:rsidR="00D63EB2" w:rsidRPr="008E770F">
        <w:rPr>
          <w:rFonts w:eastAsia="Calibri"/>
          <w:color w:val="232222" w:themeColor="text1"/>
        </w:rPr>
        <w:t>this</w:t>
      </w:r>
      <w:r w:rsidR="00F02C1B" w:rsidRPr="008E770F">
        <w:rPr>
          <w:rFonts w:eastAsia="Calibri"/>
          <w:color w:val="232222" w:themeColor="text1"/>
        </w:rPr>
        <w:t xml:space="preserve"> role</w:t>
      </w:r>
      <w:r w:rsidR="00D63EB2" w:rsidRPr="008E770F">
        <w:rPr>
          <w:rFonts w:eastAsia="Calibri"/>
          <w:color w:val="232222" w:themeColor="text1"/>
        </w:rPr>
        <w:t xml:space="preserve"> </w:t>
      </w:r>
      <w:r w:rsidR="00F02C1B" w:rsidRPr="008E770F">
        <w:rPr>
          <w:rFonts w:eastAsia="Calibri"/>
          <w:color w:val="232222" w:themeColor="text1"/>
        </w:rPr>
        <w:t xml:space="preserve">through its control arrangements and operations. </w:t>
      </w:r>
    </w:p>
    <w:p w14:paraId="44448DD1" w14:textId="29731397" w:rsidR="00975DF1" w:rsidRPr="008E770F" w:rsidRDefault="00975DF1" w:rsidP="00975DF1">
      <w:pPr>
        <w:rPr>
          <w:rFonts w:eastAsia="Calibri"/>
        </w:rPr>
      </w:pPr>
      <w:r w:rsidRPr="008E770F">
        <w:rPr>
          <w:rFonts w:eastAsia="Calibri"/>
          <w:color w:val="232222" w:themeColor="text1"/>
        </w:rPr>
        <w:t>Although disease control and eradication are the major objectives in any EAD response, the maintenance of acceptable animal welfare standards is integral to response activities</w:t>
      </w:r>
      <w:r w:rsidR="00FB3D31" w:rsidRPr="008E770F">
        <w:rPr>
          <w:rFonts w:eastAsia="Calibri"/>
          <w:color w:val="232222" w:themeColor="text1"/>
        </w:rPr>
        <w:t xml:space="preserve"> </w:t>
      </w:r>
      <w:r w:rsidR="002B4D94" w:rsidRPr="008E770F">
        <w:rPr>
          <w:rFonts w:eastAsia="Calibri"/>
          <w:color w:val="232222" w:themeColor="text1"/>
        </w:rPr>
        <w:t>and</w:t>
      </w:r>
      <w:r w:rsidRPr="008E770F">
        <w:rPr>
          <w:rFonts w:eastAsia="Calibri"/>
          <w:color w:val="232222" w:themeColor="text1"/>
        </w:rPr>
        <w:t xml:space="preserve"> should always be regarded as a high priority. All livestock</w:t>
      </w:r>
      <w:r w:rsidR="000B41C5" w:rsidRPr="008E770F">
        <w:rPr>
          <w:rFonts w:eastAsia="Calibri"/>
          <w:color w:val="232222" w:themeColor="text1"/>
        </w:rPr>
        <w:t>, feral animals and wildlife</w:t>
      </w:r>
      <w:r w:rsidR="00FB3D31" w:rsidRPr="008E770F">
        <w:rPr>
          <w:rFonts w:eastAsia="Calibri"/>
          <w:color w:val="232222" w:themeColor="text1"/>
        </w:rPr>
        <w:t xml:space="preserve">, </w:t>
      </w:r>
      <w:r w:rsidRPr="008E770F">
        <w:rPr>
          <w:rFonts w:eastAsia="Calibri"/>
        </w:rPr>
        <w:t>including those intended for euthanasia</w:t>
      </w:r>
      <w:r w:rsidR="00FB3D31" w:rsidRPr="008E770F">
        <w:rPr>
          <w:rFonts w:eastAsia="Calibri"/>
        </w:rPr>
        <w:t>,</w:t>
      </w:r>
      <w:r w:rsidRPr="008E770F">
        <w:rPr>
          <w:rFonts w:eastAsia="Calibri"/>
        </w:rPr>
        <w:t xml:space="preserve"> have basic welfare needs such as:</w:t>
      </w:r>
    </w:p>
    <w:p w14:paraId="15016D03" w14:textId="7F6D60AD" w:rsidR="00975DF1" w:rsidRPr="008E770F" w:rsidRDefault="00975DF1" w:rsidP="007765B3">
      <w:pPr>
        <w:pStyle w:val="ListBullet"/>
        <w:numPr>
          <w:ilvl w:val="0"/>
          <w:numId w:val="34"/>
        </w:numPr>
        <w:spacing w:after="0"/>
        <w:ind w:left="568" w:hanging="284"/>
      </w:pPr>
      <w:r w:rsidRPr="008E770F">
        <w:t>adequate feed and water</w:t>
      </w:r>
    </w:p>
    <w:p w14:paraId="72BFB6A5" w14:textId="2622907B" w:rsidR="00975DF1" w:rsidRPr="008E770F" w:rsidRDefault="00975DF1" w:rsidP="007765B3">
      <w:pPr>
        <w:pStyle w:val="ListBullet"/>
        <w:numPr>
          <w:ilvl w:val="0"/>
          <w:numId w:val="34"/>
        </w:numPr>
        <w:spacing w:after="0"/>
        <w:ind w:left="568" w:hanging="284"/>
      </w:pPr>
      <w:r w:rsidRPr="008E770F">
        <w:t xml:space="preserve">adequate space </w:t>
      </w:r>
    </w:p>
    <w:p w14:paraId="3FCEDEBD" w14:textId="0C8003E8" w:rsidR="00975DF1" w:rsidRPr="008E770F" w:rsidRDefault="00975DF1" w:rsidP="007765B3">
      <w:pPr>
        <w:pStyle w:val="ListBullet"/>
        <w:numPr>
          <w:ilvl w:val="0"/>
          <w:numId w:val="34"/>
        </w:numPr>
        <w:spacing w:after="0"/>
        <w:ind w:left="568" w:hanging="284"/>
        <w:rPr>
          <w:rFonts w:eastAsia="Calibri"/>
        </w:rPr>
      </w:pPr>
      <w:r w:rsidRPr="008E770F">
        <w:t xml:space="preserve">freedom from pain, injury, disease and obvious discomfort </w:t>
      </w:r>
    </w:p>
    <w:p w14:paraId="7E43C9CE" w14:textId="48374C89" w:rsidR="00975DF1" w:rsidRPr="008E770F" w:rsidRDefault="00975DF1" w:rsidP="007765B3">
      <w:pPr>
        <w:pStyle w:val="ListBullet"/>
        <w:numPr>
          <w:ilvl w:val="0"/>
          <w:numId w:val="34"/>
        </w:numPr>
        <w:spacing w:after="0"/>
        <w:ind w:left="568" w:hanging="284"/>
        <w:rPr>
          <w:rFonts w:eastAsia="Calibri"/>
        </w:rPr>
      </w:pPr>
      <w:r w:rsidRPr="008E770F">
        <w:t xml:space="preserve">freedom from unnecessary fear and distress </w:t>
      </w:r>
    </w:p>
    <w:p w14:paraId="09A1D92D" w14:textId="77777777" w:rsidR="00975DF1" w:rsidRPr="008E770F" w:rsidRDefault="00975DF1" w:rsidP="007765B3">
      <w:pPr>
        <w:pStyle w:val="ListBullet"/>
        <w:numPr>
          <w:ilvl w:val="0"/>
          <w:numId w:val="34"/>
        </w:numPr>
        <w:spacing w:after="0"/>
        <w:ind w:left="568" w:hanging="284"/>
        <w:rPr>
          <w:rFonts w:eastAsia="Calibri"/>
        </w:rPr>
      </w:pPr>
      <w:r w:rsidRPr="008E770F">
        <w:t>the ability to express normal patterns of behaviour.</w:t>
      </w:r>
    </w:p>
    <w:p w14:paraId="21155835" w14:textId="3C9A3153" w:rsidR="00975DF1" w:rsidRPr="008E770F" w:rsidRDefault="00975DF1" w:rsidP="00975DF1">
      <w:pPr>
        <w:pStyle w:val="BodyText"/>
      </w:pPr>
      <w:r w:rsidRPr="008E770F">
        <w:t>During an EAD response with the introduction of restrictions and implementation of disease control activities, there can be significant impacts and risks to animal welfare. These may include:</w:t>
      </w:r>
    </w:p>
    <w:p w14:paraId="4AE5C052" w14:textId="2E543217" w:rsidR="00975DF1" w:rsidRPr="008E770F" w:rsidRDefault="00F05164" w:rsidP="00752BB1">
      <w:pPr>
        <w:pStyle w:val="ListBullet"/>
        <w:numPr>
          <w:ilvl w:val="0"/>
          <w:numId w:val="33"/>
        </w:numPr>
        <w:spacing w:after="0"/>
        <w:ind w:left="568" w:hanging="284"/>
      </w:pPr>
      <w:r>
        <w:t>l</w:t>
      </w:r>
      <w:r w:rsidR="00975DF1" w:rsidRPr="008E770F">
        <w:t>imited feed and/or water onsite</w:t>
      </w:r>
    </w:p>
    <w:p w14:paraId="6B0FE62C" w14:textId="3D0D3C79" w:rsidR="00975DF1" w:rsidRPr="008E770F" w:rsidRDefault="00F05164" w:rsidP="00752BB1">
      <w:pPr>
        <w:pStyle w:val="ListBullet"/>
        <w:numPr>
          <w:ilvl w:val="0"/>
          <w:numId w:val="33"/>
        </w:numPr>
        <w:spacing w:after="0"/>
        <w:ind w:left="568" w:hanging="284"/>
      </w:pPr>
      <w:r>
        <w:t>i</w:t>
      </w:r>
      <w:r w:rsidR="00975DF1" w:rsidRPr="008E770F">
        <w:t>nadequate accommodations (e.g. space - overcrowding, shade, shelter, and bedding material)</w:t>
      </w:r>
    </w:p>
    <w:p w14:paraId="5BFE24C3" w14:textId="5E3C68E6" w:rsidR="00975DF1" w:rsidRPr="008E770F" w:rsidRDefault="00752BB1" w:rsidP="00752BB1">
      <w:pPr>
        <w:pStyle w:val="ListBullet"/>
        <w:numPr>
          <w:ilvl w:val="0"/>
          <w:numId w:val="33"/>
        </w:numPr>
        <w:spacing w:after="0"/>
        <w:ind w:left="568" w:hanging="284"/>
      </w:pPr>
      <w:r>
        <w:t>l</w:t>
      </w:r>
      <w:r w:rsidR="00975DF1" w:rsidRPr="008E770F">
        <w:t>imited access to abattoirs or knackery services</w:t>
      </w:r>
    </w:p>
    <w:p w14:paraId="3FD53391" w14:textId="32ACE527" w:rsidR="00975DF1" w:rsidRPr="008E770F" w:rsidRDefault="00752BB1" w:rsidP="00752BB1">
      <w:pPr>
        <w:pStyle w:val="ListBullet"/>
        <w:numPr>
          <w:ilvl w:val="0"/>
          <w:numId w:val="33"/>
        </w:numPr>
        <w:spacing w:after="0"/>
        <w:ind w:left="568" w:hanging="284"/>
      </w:pPr>
      <w:r>
        <w:t>l</w:t>
      </w:r>
      <w:r w:rsidR="00975DF1" w:rsidRPr="008E770F">
        <w:t>imited access to urgent veterinary care</w:t>
      </w:r>
    </w:p>
    <w:p w14:paraId="71281CA3" w14:textId="00905B5A" w:rsidR="00975DF1" w:rsidRPr="008E770F" w:rsidRDefault="00752BB1" w:rsidP="00F67D79">
      <w:pPr>
        <w:pStyle w:val="ListBullet"/>
        <w:numPr>
          <w:ilvl w:val="0"/>
          <w:numId w:val="33"/>
        </w:numPr>
        <w:ind w:left="568" w:hanging="284"/>
      </w:pPr>
      <w:r>
        <w:t>l</w:t>
      </w:r>
      <w:r w:rsidR="00975DF1" w:rsidRPr="008E770F">
        <w:t>imited or shortages in trained staff</w:t>
      </w:r>
      <w:r w:rsidR="00A51F99" w:rsidRPr="008E770F">
        <w:t>.</w:t>
      </w:r>
    </w:p>
    <w:p w14:paraId="2ADF86B0" w14:textId="55302C55" w:rsidR="00975DF1" w:rsidRPr="008E770F" w:rsidRDefault="00975DF1" w:rsidP="00975DF1">
      <w:pPr>
        <w:pStyle w:val="Bullet"/>
        <w:numPr>
          <w:ilvl w:val="0"/>
          <w:numId w:val="0"/>
        </w:numPr>
      </w:pPr>
      <w:r w:rsidRPr="008E770F">
        <w:t xml:space="preserve">The primary responsibility for animal welfare remains with the person in charge of the animal. In Victoria, </w:t>
      </w:r>
      <w:r w:rsidR="00E90418">
        <w:t xml:space="preserve">the </w:t>
      </w:r>
      <w:r w:rsidR="002A6FCB" w:rsidRPr="00E90418">
        <w:t>POCTA</w:t>
      </w:r>
      <w:r w:rsidRPr="00E90418">
        <w:t xml:space="preserve"> Act</w:t>
      </w:r>
      <w:r w:rsidRPr="008E770F">
        <w:t xml:space="preserve"> and its regulations protect the welfare of animals. These standards must be maintained. Every effort must be made to ensure essential provisions are provided to animals as a minimum without compromising biosecurity efforts.</w:t>
      </w:r>
    </w:p>
    <w:p w14:paraId="5C3ECFF3" w14:textId="4F2CFDA6" w:rsidR="00975DF1" w:rsidRPr="008E770F" w:rsidRDefault="00975DF1" w:rsidP="00975DF1">
      <w:r w:rsidRPr="008E770F">
        <w:t>In addition, there can be significant financial hardship for livestock owners</w:t>
      </w:r>
      <w:r w:rsidR="001D6B42" w:rsidRPr="008E770F">
        <w:t xml:space="preserve"> directly and indirectly</w:t>
      </w:r>
      <w:r w:rsidRPr="008E770F">
        <w:t xml:space="preserve"> affected</w:t>
      </w:r>
      <w:r w:rsidR="00D46449" w:rsidRPr="008E770F">
        <w:t xml:space="preserve"> </w:t>
      </w:r>
      <w:r w:rsidRPr="008E770F">
        <w:t>by the disease due to the likely loss of export markets and disruptions to the supply chain</w:t>
      </w:r>
      <w:r w:rsidR="00512101">
        <w:t>,</w:t>
      </w:r>
      <w:r w:rsidRPr="008E770F">
        <w:t xml:space="preserve"> where their normal ability to sell and provide care for their animals is compromised.</w:t>
      </w:r>
    </w:p>
    <w:p w14:paraId="70BC7816" w14:textId="713BE631" w:rsidR="00975DF1" w:rsidRPr="008E770F" w:rsidRDefault="00975DF1" w:rsidP="00975DF1">
      <w:pPr>
        <w:rPr>
          <w:rFonts w:eastAsia="Calibri"/>
        </w:rPr>
      </w:pPr>
      <w:r w:rsidRPr="008E770F">
        <w:rPr>
          <w:rFonts w:eastAsia="Calibri"/>
        </w:rPr>
        <w:t xml:space="preserve">DEECA, as the </w:t>
      </w:r>
      <w:r w:rsidR="009A1FEA">
        <w:rPr>
          <w:rFonts w:eastAsia="Calibri"/>
        </w:rPr>
        <w:t>control</w:t>
      </w:r>
      <w:r w:rsidR="009A1FEA" w:rsidRPr="008E770F">
        <w:rPr>
          <w:rFonts w:eastAsia="Calibri"/>
        </w:rPr>
        <w:t xml:space="preserve"> </w:t>
      </w:r>
      <w:r w:rsidRPr="008E770F">
        <w:rPr>
          <w:rFonts w:eastAsia="Calibri"/>
        </w:rPr>
        <w:t>agency, will take appropriate pre</w:t>
      </w:r>
      <w:r w:rsidR="00923C10">
        <w:rPr>
          <w:rFonts w:eastAsia="Calibri"/>
        </w:rPr>
        <w:t>-</w:t>
      </w:r>
      <w:r w:rsidRPr="008E770F">
        <w:rPr>
          <w:rFonts w:eastAsia="Calibri"/>
        </w:rPr>
        <w:t>emptive actions to minimise risks of animal welfare problems developing. These actions will be based on management strategies, situational-based information for each property, risk assessments and a timely, transparent and auditable decision-making process. Animal welfare officers will be located at the S</w:t>
      </w:r>
      <w:r w:rsidR="00C111C0">
        <w:rPr>
          <w:rFonts w:eastAsia="Calibri"/>
        </w:rPr>
        <w:t>BO</w:t>
      </w:r>
      <w:r w:rsidR="00F82104">
        <w:rPr>
          <w:rFonts w:eastAsia="Calibri"/>
        </w:rPr>
        <w:t xml:space="preserve">C </w:t>
      </w:r>
      <w:r w:rsidRPr="008E770F">
        <w:rPr>
          <w:rFonts w:eastAsia="Calibri"/>
        </w:rPr>
        <w:t xml:space="preserve">and </w:t>
      </w:r>
      <w:r w:rsidR="00810DA0">
        <w:rPr>
          <w:rFonts w:eastAsia="Calibri"/>
        </w:rPr>
        <w:t>L</w:t>
      </w:r>
      <w:r w:rsidR="00F82104">
        <w:rPr>
          <w:rFonts w:eastAsia="Calibri"/>
        </w:rPr>
        <w:t>CC</w:t>
      </w:r>
      <w:r w:rsidRPr="008E770F">
        <w:rPr>
          <w:rFonts w:eastAsia="Calibri"/>
        </w:rPr>
        <w:t xml:space="preserve">s to provide advice and coordinate actions aimed at avoiding and managing welfare problems. </w:t>
      </w:r>
    </w:p>
    <w:p w14:paraId="0957E9E5" w14:textId="2743EFA2" w:rsidR="00975DF1" w:rsidRDefault="00975DF1" w:rsidP="00975DF1">
      <w:r w:rsidRPr="008E770F">
        <w:t>It is imperative that everyone involved in the EAD response is aware of the importance of animal welfare and the need for accurate, reliable information on which to base decisions. All field officers are required to report any concerns about existing or potential animal welfare problems</w:t>
      </w:r>
      <w:r w:rsidRPr="008E770F">
        <w:rPr>
          <w:color w:val="232222" w:themeColor="text1"/>
        </w:rPr>
        <w:t xml:space="preserve"> </w:t>
      </w:r>
      <w:r w:rsidR="00C23857" w:rsidRPr="008E770F">
        <w:rPr>
          <w:color w:val="232222" w:themeColor="text1"/>
        </w:rPr>
        <w:t xml:space="preserve">through the chain of command </w:t>
      </w:r>
      <w:r w:rsidRPr="008E770F">
        <w:t xml:space="preserve">to animal welfare officers at the </w:t>
      </w:r>
      <w:r w:rsidR="00AE38BC">
        <w:t>LCC and/or S</w:t>
      </w:r>
      <w:r w:rsidR="00C111C0">
        <w:t>BO</w:t>
      </w:r>
      <w:r w:rsidR="00AE38BC">
        <w:t>C</w:t>
      </w:r>
      <w:r w:rsidRPr="008E770F">
        <w:t>.</w:t>
      </w:r>
    </w:p>
    <w:p w14:paraId="5E68873D" w14:textId="71504382" w:rsidR="00975DF1" w:rsidRPr="008B3AE9" w:rsidRDefault="00975DF1" w:rsidP="00A17B2D">
      <w:pPr>
        <w:pStyle w:val="Heading1"/>
        <w:spacing w:before="360"/>
      </w:pPr>
      <w:bookmarkStart w:id="108" w:name="_Ref143072278"/>
      <w:bookmarkStart w:id="109" w:name="_Ref143072292"/>
      <w:bookmarkStart w:id="110" w:name="_Ref143072298"/>
      <w:bookmarkStart w:id="111" w:name="_Ref143072519"/>
      <w:bookmarkStart w:id="112" w:name="_Ref143072529"/>
      <w:bookmarkStart w:id="113" w:name="_Toc146093057"/>
      <w:bookmarkStart w:id="114" w:name="_Toc148088606"/>
      <w:bookmarkStart w:id="115" w:name="_Toc165454303"/>
      <w:r w:rsidRPr="008B3AE9">
        <w:t xml:space="preserve">Consequence </w:t>
      </w:r>
      <w:r w:rsidR="00BC7A91">
        <w:t>m</w:t>
      </w:r>
      <w:r w:rsidRPr="008B3AE9">
        <w:t>anagement</w:t>
      </w:r>
      <w:bookmarkEnd w:id="108"/>
      <w:bookmarkEnd w:id="109"/>
      <w:bookmarkEnd w:id="110"/>
      <w:bookmarkEnd w:id="111"/>
      <w:bookmarkEnd w:id="112"/>
      <w:bookmarkEnd w:id="113"/>
      <w:bookmarkEnd w:id="114"/>
      <w:bookmarkEnd w:id="115"/>
    </w:p>
    <w:p w14:paraId="6B191F7A" w14:textId="5AA76B88" w:rsidR="00975DF1" w:rsidRPr="008E770F" w:rsidRDefault="00975DF1" w:rsidP="00975DF1">
      <w:pPr>
        <w:rPr>
          <w:rFonts w:cstheme="minorHAnsi"/>
        </w:rPr>
      </w:pPr>
      <w:r w:rsidRPr="008E770F">
        <w:rPr>
          <w:rFonts w:cstheme="minorHAnsi"/>
        </w:rPr>
        <w:t xml:space="preserve">Under the </w:t>
      </w:r>
      <w:r w:rsidRPr="0033642E">
        <w:rPr>
          <w:rFonts w:eastAsia="Calibri" w:cstheme="minorHAnsi"/>
          <w:iCs/>
        </w:rPr>
        <w:t>EM Act 2013</w:t>
      </w:r>
      <w:r w:rsidRPr="008E770F">
        <w:rPr>
          <w:rFonts w:eastAsia="Calibri" w:cstheme="minorHAnsi"/>
          <w:i/>
        </w:rPr>
        <w:t xml:space="preserve">, </w:t>
      </w:r>
      <w:r w:rsidRPr="008E770F">
        <w:rPr>
          <w:rFonts w:cstheme="minorHAnsi"/>
        </w:rPr>
        <w:t>the EMC is responsible for the</w:t>
      </w:r>
      <w:r w:rsidR="00036432">
        <w:rPr>
          <w:rFonts w:cstheme="minorHAnsi"/>
        </w:rPr>
        <w:t xml:space="preserve"> coordination of agencies who are</w:t>
      </w:r>
      <w:r w:rsidRPr="008E770F">
        <w:rPr>
          <w:rFonts w:cstheme="minorHAnsi"/>
        </w:rPr>
        <w:t xml:space="preserve"> manag</w:t>
      </w:r>
      <w:r w:rsidR="00036432">
        <w:rPr>
          <w:rFonts w:cstheme="minorHAnsi"/>
        </w:rPr>
        <w:t>ing</w:t>
      </w:r>
      <w:r w:rsidRPr="008E770F">
        <w:rPr>
          <w:rFonts w:cstheme="minorHAnsi"/>
        </w:rPr>
        <w:t xml:space="preserve"> consequences of major emergencies, including EAD emergencies. </w:t>
      </w:r>
      <w:r w:rsidRPr="0033642E">
        <w:rPr>
          <w:rFonts w:cstheme="minorHAnsi"/>
        </w:rPr>
        <w:t>The EM Act 2013</w:t>
      </w:r>
      <w:r w:rsidRPr="008E770F">
        <w:rPr>
          <w:rFonts w:cstheme="minorHAnsi"/>
        </w:rPr>
        <w:t xml:space="preserve"> defines consequence management as the coordination of agencies that are responsible for managing or regulating services or infrastructure which are or may be affected by a major emergency. </w:t>
      </w:r>
    </w:p>
    <w:p w14:paraId="3DD96FE0" w14:textId="307AA19B" w:rsidR="00975DF1" w:rsidRPr="008E770F" w:rsidRDefault="00975DF1" w:rsidP="00975DF1">
      <w:pPr>
        <w:rPr>
          <w:rFonts w:cstheme="minorHAnsi"/>
        </w:rPr>
      </w:pPr>
      <w:r w:rsidRPr="008E770F">
        <w:rPr>
          <w:rFonts w:cstheme="minorHAnsi"/>
          <w:spacing w:val="-2"/>
        </w:rPr>
        <w:t>EMV will provide systems</w:t>
      </w:r>
      <w:r w:rsidR="006C00FE">
        <w:rPr>
          <w:rFonts w:cstheme="minorHAnsi"/>
          <w:spacing w:val="-2"/>
        </w:rPr>
        <w:t>-</w:t>
      </w:r>
      <w:r w:rsidRPr="008E770F">
        <w:rPr>
          <w:rFonts w:cstheme="minorHAnsi"/>
          <w:spacing w:val="-2"/>
        </w:rPr>
        <w:t>level consequence management</w:t>
      </w:r>
      <w:r w:rsidR="00403440" w:rsidRPr="008E770F">
        <w:rPr>
          <w:rFonts w:cstheme="minorHAnsi"/>
          <w:spacing w:val="-2"/>
        </w:rPr>
        <w:t xml:space="preserve"> coordination</w:t>
      </w:r>
      <w:r w:rsidRPr="008E770F">
        <w:rPr>
          <w:rFonts w:cstheme="minorHAnsi"/>
          <w:spacing w:val="-2"/>
        </w:rPr>
        <w:t>, with agencies remaining responsible for the management of consequences specific to their respective portfolios as per the SEMP. Joint planning will be required in circumstances where concurrent emergencies in and around impact areas could significantly affect the community and potentially an agenc</w:t>
      </w:r>
      <w:r w:rsidR="008015A8" w:rsidRPr="008E770F">
        <w:rPr>
          <w:rFonts w:cstheme="minorHAnsi"/>
          <w:spacing w:val="-2"/>
        </w:rPr>
        <w:t>y</w:t>
      </w:r>
      <w:r w:rsidR="006D2A6A" w:rsidRPr="008E770F">
        <w:rPr>
          <w:rFonts w:cstheme="minorHAnsi"/>
          <w:spacing w:val="-2"/>
        </w:rPr>
        <w:t>’s</w:t>
      </w:r>
      <w:r w:rsidRPr="008E770F">
        <w:rPr>
          <w:rFonts w:cstheme="minorHAnsi"/>
          <w:spacing w:val="-2"/>
        </w:rPr>
        <w:t xml:space="preserve"> ability to respond.</w:t>
      </w:r>
    </w:p>
    <w:p w14:paraId="59A5B539" w14:textId="4763E2EF" w:rsidR="00975DF1" w:rsidRPr="008E770F" w:rsidRDefault="00975DF1" w:rsidP="00975DF1">
      <w:pPr>
        <w:rPr>
          <w:rFonts w:cstheme="minorHAnsi"/>
        </w:rPr>
      </w:pPr>
      <w:r w:rsidRPr="008E770F">
        <w:rPr>
          <w:rFonts w:cstheme="minorHAnsi"/>
        </w:rPr>
        <w:t xml:space="preserve">Some potential consequences of a large EAD outbreak and response are described in </w:t>
      </w:r>
      <w:r w:rsidR="00C05F12" w:rsidRPr="008E770F">
        <w:rPr>
          <w:rFonts w:cstheme="minorHAnsi"/>
        </w:rPr>
        <w:fldChar w:fldCharType="begin"/>
      </w:r>
      <w:r w:rsidR="00C05F12" w:rsidRPr="008E770F">
        <w:rPr>
          <w:rFonts w:cstheme="minorHAnsi"/>
        </w:rPr>
        <w:instrText xml:space="preserve"> REF _Ref146122361 \h </w:instrText>
      </w:r>
      <w:r w:rsidR="008E770F">
        <w:rPr>
          <w:rFonts w:cstheme="minorHAnsi"/>
        </w:rPr>
        <w:instrText xml:space="preserve"> \* MERGEFORMAT </w:instrText>
      </w:r>
      <w:r w:rsidR="00C05F12" w:rsidRPr="008E770F">
        <w:rPr>
          <w:rFonts w:cstheme="minorHAnsi"/>
        </w:rPr>
      </w:r>
      <w:r w:rsidR="00C05F12" w:rsidRPr="008E770F">
        <w:rPr>
          <w:rFonts w:cstheme="minorHAnsi"/>
        </w:rPr>
        <w:fldChar w:fldCharType="separate"/>
      </w:r>
      <w:r w:rsidR="006F4E56" w:rsidRPr="008E770F">
        <w:t>Table 3</w:t>
      </w:r>
      <w:r w:rsidR="00C05F12" w:rsidRPr="008E770F">
        <w:rPr>
          <w:rFonts w:cstheme="minorHAnsi"/>
        </w:rPr>
        <w:fldChar w:fldCharType="end"/>
      </w:r>
      <w:r w:rsidR="00FB671E" w:rsidRPr="008E770F">
        <w:rPr>
          <w:rFonts w:cstheme="minorHAnsi"/>
        </w:rPr>
        <w:t>.</w:t>
      </w:r>
    </w:p>
    <w:p w14:paraId="4526252C" w14:textId="725CD014" w:rsidR="00975DF1" w:rsidRPr="008E770F" w:rsidRDefault="00975DF1" w:rsidP="00736424">
      <w:pPr>
        <w:pStyle w:val="Caption"/>
        <w:rPr>
          <w:rFonts w:cstheme="minorBidi"/>
        </w:rPr>
      </w:pPr>
      <w:bookmarkStart w:id="116" w:name="_Ref146122361"/>
      <w:r w:rsidRPr="008E770F">
        <w:t>Table</w:t>
      </w:r>
      <w:r w:rsidR="00381606" w:rsidRPr="008E770F">
        <w:t xml:space="preserve"> 3</w:t>
      </w:r>
      <w:bookmarkEnd w:id="116"/>
      <w:r w:rsidRPr="008E770F">
        <w:t xml:space="preserve"> </w:t>
      </w:r>
      <w:r w:rsidR="006A3CA3" w:rsidRPr="008E770F">
        <w:t>A</w:t>
      </w:r>
      <w:r w:rsidRPr="008E770F">
        <w:t>ssessment of potential consequences in a foot-and-mouth disease outbreak in Victoria</w:t>
      </w:r>
    </w:p>
    <w:tbl>
      <w:tblPr>
        <w:tblStyle w:val="TableGrid"/>
        <w:tblW w:w="0" w:type="auto"/>
        <w:tblLook w:val="04A0" w:firstRow="1" w:lastRow="0" w:firstColumn="1" w:lastColumn="0" w:noHBand="0" w:noVBand="1"/>
      </w:tblPr>
      <w:tblGrid>
        <w:gridCol w:w="1984"/>
        <w:gridCol w:w="7622"/>
      </w:tblGrid>
      <w:tr w:rsidR="00975DF1" w:rsidRPr="008E770F" w14:paraId="6F27C651" w14:textId="77777777" w:rsidTr="77B87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636CDE2D" w14:textId="77777777" w:rsidR="00975DF1" w:rsidRPr="008E770F" w:rsidRDefault="00975DF1" w:rsidP="00124A2E">
            <w:pPr>
              <w:rPr>
                <w:rFonts w:cstheme="minorHAnsi"/>
                <w:b/>
              </w:rPr>
            </w:pPr>
            <w:r w:rsidRPr="008E770F">
              <w:rPr>
                <w:rFonts w:cstheme="minorHAnsi"/>
                <w:b/>
              </w:rPr>
              <w:t>Factor</w:t>
            </w:r>
          </w:p>
        </w:tc>
        <w:tc>
          <w:tcPr>
            <w:tcW w:w="7622" w:type="dxa"/>
          </w:tcPr>
          <w:p w14:paraId="62945257" w14:textId="0B79804D" w:rsidR="00975DF1" w:rsidRPr="008E770F" w:rsidRDefault="00975DF1" w:rsidP="00124A2E">
            <w:pPr>
              <w:cnfStyle w:val="100000000000" w:firstRow="1" w:lastRow="0" w:firstColumn="0" w:lastColumn="0" w:oddVBand="0" w:evenVBand="0" w:oddHBand="0" w:evenHBand="0" w:firstRowFirstColumn="0" w:firstRowLastColumn="0" w:lastRowFirstColumn="0" w:lastRowLastColumn="0"/>
              <w:rPr>
                <w:rFonts w:cstheme="minorBidi"/>
                <w:b/>
              </w:rPr>
            </w:pPr>
            <w:r w:rsidRPr="008E770F">
              <w:rPr>
                <w:rFonts w:cstheme="minorBidi"/>
                <w:b/>
              </w:rPr>
              <w:t xml:space="preserve">Examples of </w:t>
            </w:r>
            <w:r w:rsidR="00403440" w:rsidRPr="008E770F">
              <w:rPr>
                <w:rFonts w:cstheme="minorBidi"/>
                <w:b/>
              </w:rPr>
              <w:t>p</w:t>
            </w:r>
            <w:r w:rsidRPr="008E770F">
              <w:rPr>
                <w:rFonts w:cstheme="minorBidi"/>
                <w:b/>
              </w:rPr>
              <w:t xml:space="preserve">ossible </w:t>
            </w:r>
            <w:r w:rsidR="00403440" w:rsidRPr="008E770F">
              <w:rPr>
                <w:rFonts w:cstheme="minorBidi"/>
                <w:b/>
              </w:rPr>
              <w:t>c</w:t>
            </w:r>
            <w:r w:rsidRPr="008E770F">
              <w:rPr>
                <w:rFonts w:cstheme="minorBidi"/>
                <w:b/>
              </w:rPr>
              <w:t>onsequences</w:t>
            </w:r>
          </w:p>
        </w:tc>
      </w:tr>
      <w:tr w:rsidR="00975DF1" w:rsidRPr="008E770F" w14:paraId="64047A65" w14:textId="77777777" w:rsidTr="77B871F4">
        <w:tc>
          <w:tcPr>
            <w:cnfStyle w:val="001000000000" w:firstRow="0" w:lastRow="0" w:firstColumn="1" w:lastColumn="0" w:oddVBand="0" w:evenVBand="0" w:oddHBand="0" w:evenHBand="0" w:firstRowFirstColumn="0" w:firstRowLastColumn="0" w:lastRowFirstColumn="0" w:lastRowLastColumn="0"/>
            <w:tcW w:w="1984" w:type="dxa"/>
          </w:tcPr>
          <w:p w14:paraId="63F01526" w14:textId="77777777" w:rsidR="00975DF1" w:rsidRPr="008E770F" w:rsidRDefault="00975DF1" w:rsidP="006E1B89">
            <w:pPr>
              <w:pStyle w:val="TableTextLeftBold"/>
            </w:pPr>
            <w:r w:rsidRPr="008E770F">
              <w:t>Political</w:t>
            </w:r>
          </w:p>
        </w:tc>
        <w:tc>
          <w:tcPr>
            <w:tcW w:w="7622" w:type="dxa"/>
          </w:tcPr>
          <w:p w14:paraId="0C68393C" w14:textId="5D18CBC6" w:rsidR="00975DF1" w:rsidRPr="008E770F" w:rsidRDefault="00975DF1" w:rsidP="009A5F36">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 xml:space="preserve">Trade embargos will shut down </w:t>
            </w:r>
            <w:r w:rsidR="4E324E80" w:rsidRPr="77B871F4">
              <w:rPr>
                <w:color w:val="232222" w:themeColor="text1"/>
              </w:rPr>
              <w:t xml:space="preserve">relevant livestock and </w:t>
            </w:r>
            <w:r w:rsidRPr="77B871F4">
              <w:rPr>
                <w:color w:val="232222" w:themeColor="text1"/>
              </w:rPr>
              <w:t>livestock product exports immediately. Likely to</w:t>
            </w:r>
            <w:r w:rsidR="08632C46" w:rsidRPr="77B871F4">
              <w:rPr>
                <w:color w:val="232222" w:themeColor="text1"/>
              </w:rPr>
              <w:t xml:space="preserve"> also</w:t>
            </w:r>
            <w:r w:rsidRPr="77B871F4">
              <w:rPr>
                <w:color w:val="232222" w:themeColor="text1"/>
              </w:rPr>
              <w:t xml:space="preserve"> impact non-related markets as well</w:t>
            </w:r>
            <w:r w:rsidR="78B1071B" w:rsidRPr="77B871F4">
              <w:rPr>
                <w:color w:val="232222" w:themeColor="text1"/>
              </w:rPr>
              <w:t>.</w:t>
            </w:r>
            <w:r w:rsidRPr="77B871F4">
              <w:rPr>
                <w:color w:val="232222" w:themeColor="text1"/>
              </w:rPr>
              <w:t xml:space="preserve"> </w:t>
            </w:r>
          </w:p>
          <w:p w14:paraId="156871E4" w14:textId="77777777" w:rsidR="00975DF1" w:rsidRPr="008E770F" w:rsidRDefault="00975DF1" w:rsidP="009A5F36">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 xml:space="preserve">Victoria must comply with national response and reporting. </w:t>
            </w:r>
          </w:p>
          <w:p w14:paraId="62E5E90E" w14:textId="58BC072E" w:rsidR="00975DF1" w:rsidRPr="008E770F" w:rsidRDefault="00975DF1" w:rsidP="009A5F36">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 xml:space="preserve">Response decisions or activities may incite protests and social </w:t>
            </w:r>
            <w:r w:rsidR="0A01B6A1" w:rsidRPr="77B871F4">
              <w:rPr>
                <w:color w:val="232222" w:themeColor="text1"/>
              </w:rPr>
              <w:t xml:space="preserve">tension </w:t>
            </w:r>
            <w:r w:rsidRPr="77B871F4">
              <w:rPr>
                <w:color w:val="232222" w:themeColor="text1"/>
              </w:rPr>
              <w:t>e.g. stamping out policy</w:t>
            </w:r>
            <w:r w:rsidR="0A01B6A1" w:rsidRPr="77B871F4">
              <w:rPr>
                <w:color w:val="232222" w:themeColor="text1"/>
              </w:rPr>
              <w:t>.</w:t>
            </w:r>
          </w:p>
          <w:p w14:paraId="292AA4E4" w14:textId="2712622E" w:rsidR="00975DF1" w:rsidRPr="008E770F" w:rsidRDefault="00975DF1" w:rsidP="009A5F36">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 xml:space="preserve">Response to </w:t>
            </w:r>
            <w:r w:rsidR="797C3D2C" w:rsidRPr="77B871F4">
              <w:rPr>
                <w:color w:val="232222" w:themeColor="text1"/>
              </w:rPr>
              <w:t>the</w:t>
            </w:r>
            <w:r w:rsidRPr="77B871F4">
              <w:rPr>
                <w:color w:val="232222" w:themeColor="text1"/>
              </w:rPr>
              <w:t xml:space="preserve"> outbreak may be politicised </w:t>
            </w:r>
            <w:r w:rsidR="6B7EBE78" w:rsidRPr="77B871F4">
              <w:rPr>
                <w:color w:val="232222" w:themeColor="text1"/>
              </w:rPr>
              <w:t>with heightened accountabilit</w:t>
            </w:r>
            <w:r w:rsidR="74AF28D8" w:rsidRPr="77B871F4">
              <w:rPr>
                <w:color w:val="232222" w:themeColor="text1"/>
              </w:rPr>
              <w:t xml:space="preserve">y, </w:t>
            </w:r>
            <w:r w:rsidR="05518005" w:rsidRPr="77B871F4">
              <w:rPr>
                <w:color w:val="232222" w:themeColor="text1"/>
              </w:rPr>
              <w:t xml:space="preserve">disruption to </w:t>
            </w:r>
            <w:r w:rsidR="55A418C4" w:rsidRPr="77B871F4">
              <w:rPr>
                <w:color w:val="232222" w:themeColor="text1"/>
              </w:rPr>
              <w:t xml:space="preserve">commitments and priorities, and </w:t>
            </w:r>
            <w:r w:rsidR="0B812B77" w:rsidRPr="77B871F4">
              <w:rPr>
                <w:color w:val="232222" w:themeColor="text1"/>
              </w:rPr>
              <w:t xml:space="preserve">the stability of government </w:t>
            </w:r>
            <w:r w:rsidRPr="77B871F4">
              <w:rPr>
                <w:color w:val="232222" w:themeColor="text1"/>
              </w:rPr>
              <w:t>e.g. animal welfare issues, emergency powers</w:t>
            </w:r>
            <w:r w:rsidR="5A7387E0" w:rsidRPr="77B871F4">
              <w:rPr>
                <w:color w:val="232222" w:themeColor="text1"/>
              </w:rPr>
              <w:t xml:space="preserve"> and</w:t>
            </w:r>
            <w:r w:rsidRPr="77B871F4">
              <w:rPr>
                <w:color w:val="232222" w:themeColor="text1"/>
              </w:rPr>
              <w:t xml:space="preserve"> movement restriction</w:t>
            </w:r>
            <w:r w:rsidR="5A7387E0" w:rsidRPr="77B871F4">
              <w:rPr>
                <w:color w:val="232222" w:themeColor="text1"/>
              </w:rPr>
              <w:t>s</w:t>
            </w:r>
            <w:r w:rsidRPr="77B871F4">
              <w:rPr>
                <w:color w:val="232222" w:themeColor="text1"/>
              </w:rPr>
              <w:t>.</w:t>
            </w:r>
          </w:p>
        </w:tc>
      </w:tr>
      <w:tr w:rsidR="00975DF1" w:rsidRPr="008E770F" w14:paraId="4B6245AE" w14:textId="77777777" w:rsidTr="77B871F4">
        <w:tc>
          <w:tcPr>
            <w:cnfStyle w:val="001000000000" w:firstRow="0" w:lastRow="0" w:firstColumn="1" w:lastColumn="0" w:oddVBand="0" w:evenVBand="0" w:oddHBand="0" w:evenHBand="0" w:firstRowFirstColumn="0" w:firstRowLastColumn="0" w:lastRowFirstColumn="0" w:lastRowLastColumn="0"/>
            <w:tcW w:w="1984" w:type="dxa"/>
          </w:tcPr>
          <w:p w14:paraId="1AD85E0B" w14:textId="0078BB31" w:rsidR="00975DF1" w:rsidRPr="008E770F" w:rsidRDefault="00975DF1" w:rsidP="006E1B89">
            <w:pPr>
              <w:pStyle w:val="TableTextLeftBold"/>
            </w:pPr>
            <w:r w:rsidRPr="008E770F">
              <w:t>Economic</w:t>
            </w:r>
          </w:p>
        </w:tc>
        <w:tc>
          <w:tcPr>
            <w:tcW w:w="7622" w:type="dxa"/>
          </w:tcPr>
          <w:p w14:paraId="1900CBCA" w14:textId="2D5721E5" w:rsidR="00780DFE" w:rsidRPr="008E770F" w:rsidRDefault="7865281F" w:rsidP="00780DFE">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 xml:space="preserve">Livestock product exports (including red meat, pork and dairy) </w:t>
            </w:r>
            <w:r w:rsidR="00403440" w:rsidRPr="77B871F4">
              <w:rPr>
                <w:color w:val="232222" w:themeColor="text1"/>
              </w:rPr>
              <w:t xml:space="preserve">will </w:t>
            </w:r>
            <w:r w:rsidRPr="77B871F4">
              <w:rPr>
                <w:color w:val="232222" w:themeColor="text1"/>
              </w:rPr>
              <w:t xml:space="preserve">stop immediately if an EAD such as FMD or </w:t>
            </w:r>
            <w:r w:rsidR="0E6B72C8" w:rsidRPr="77B871F4">
              <w:rPr>
                <w:color w:val="232222" w:themeColor="text1"/>
              </w:rPr>
              <w:t xml:space="preserve">lumpy skin disease </w:t>
            </w:r>
            <w:r w:rsidRPr="77B871F4">
              <w:rPr>
                <w:color w:val="232222" w:themeColor="text1"/>
              </w:rPr>
              <w:t xml:space="preserve">is </w:t>
            </w:r>
            <w:r w:rsidR="4076B1FB" w:rsidRPr="77B871F4">
              <w:rPr>
                <w:color w:val="232222" w:themeColor="text1"/>
              </w:rPr>
              <w:t xml:space="preserve">detected </w:t>
            </w:r>
            <w:r w:rsidRPr="77B871F4">
              <w:rPr>
                <w:color w:val="232222" w:themeColor="text1"/>
              </w:rPr>
              <w:t>anywhere in Australia</w:t>
            </w:r>
            <w:r w:rsidR="00403440" w:rsidRPr="77B871F4">
              <w:rPr>
                <w:color w:val="232222" w:themeColor="text1"/>
              </w:rPr>
              <w:t>. Impacts to these industries will be</w:t>
            </w:r>
            <w:r w:rsidRPr="77B871F4">
              <w:rPr>
                <w:color w:val="232222" w:themeColor="text1"/>
              </w:rPr>
              <w:t xml:space="preserve"> devastating and </w:t>
            </w:r>
            <w:r w:rsidR="00403440" w:rsidRPr="77B871F4">
              <w:rPr>
                <w:color w:val="232222" w:themeColor="text1"/>
              </w:rPr>
              <w:t>likely have</w:t>
            </w:r>
            <w:r w:rsidR="20080E61" w:rsidRPr="77B871F4">
              <w:rPr>
                <w:color w:val="232222" w:themeColor="text1"/>
              </w:rPr>
              <w:t xml:space="preserve"> long</w:t>
            </w:r>
            <w:r w:rsidR="00403440" w:rsidRPr="77B871F4">
              <w:rPr>
                <w:color w:val="232222" w:themeColor="text1"/>
              </w:rPr>
              <w:t>-</w:t>
            </w:r>
            <w:r w:rsidR="20080E61" w:rsidRPr="77B871F4">
              <w:rPr>
                <w:color w:val="232222" w:themeColor="text1"/>
              </w:rPr>
              <w:t>t</w:t>
            </w:r>
            <w:r w:rsidR="1F82A86D" w:rsidRPr="77B871F4">
              <w:rPr>
                <w:color w:val="232222" w:themeColor="text1"/>
              </w:rPr>
              <w:t>erm</w:t>
            </w:r>
            <w:r w:rsidR="20080E61" w:rsidRPr="77B871F4">
              <w:rPr>
                <w:color w:val="232222" w:themeColor="text1"/>
              </w:rPr>
              <w:t xml:space="preserve"> effects running for several years</w:t>
            </w:r>
            <w:r w:rsidR="250D0468" w:rsidRPr="77B871F4">
              <w:rPr>
                <w:color w:val="232222" w:themeColor="text1"/>
              </w:rPr>
              <w:t>,</w:t>
            </w:r>
            <w:r w:rsidR="3AAA4AC3" w:rsidRPr="77B871F4">
              <w:rPr>
                <w:color w:val="232222" w:themeColor="text1"/>
              </w:rPr>
              <w:t xml:space="preserve"> given that</w:t>
            </w:r>
            <w:r w:rsidR="7EB12E52" w:rsidRPr="77B871F4">
              <w:rPr>
                <w:color w:val="232222" w:themeColor="text1"/>
              </w:rPr>
              <w:t>:</w:t>
            </w:r>
          </w:p>
          <w:p w14:paraId="4E96B204" w14:textId="757DA4FC" w:rsidR="00780DFE" w:rsidRPr="008E770F" w:rsidRDefault="00780DFE" w:rsidP="00780DFE">
            <w:pPr>
              <w:pStyle w:val="TableTextBullet2"/>
              <w:cnfStyle w:val="000000000000" w:firstRow="0" w:lastRow="0" w:firstColumn="0" w:lastColumn="0" w:oddVBand="0" w:evenVBand="0" w:oddHBand="0" w:evenHBand="0" w:firstRowFirstColumn="0" w:firstRowLastColumn="0" w:lastRowFirstColumn="0" w:lastRowLastColumn="0"/>
              <w:rPr>
                <w:color w:val="232222" w:themeColor="text1"/>
              </w:rPr>
            </w:pPr>
            <w:r w:rsidRPr="008E770F">
              <w:rPr>
                <w:color w:val="232222" w:themeColor="text1"/>
              </w:rPr>
              <w:t xml:space="preserve">Victoria is Australia’s largest </w:t>
            </w:r>
            <w:r w:rsidR="00EC2214" w:rsidRPr="008E770F">
              <w:rPr>
                <w:color w:val="232222" w:themeColor="text1"/>
              </w:rPr>
              <w:t>sheep meat</w:t>
            </w:r>
            <w:r w:rsidRPr="008E770F">
              <w:rPr>
                <w:color w:val="232222" w:themeColor="text1"/>
              </w:rPr>
              <w:t xml:space="preserve"> producer and third largest beef producer. Victoria exports around 70 percent of the red meat it produces. </w:t>
            </w:r>
          </w:p>
          <w:p w14:paraId="06381D0D" w14:textId="77777777" w:rsidR="00780DFE" w:rsidRPr="008E770F" w:rsidRDefault="00780DFE" w:rsidP="00780DFE">
            <w:pPr>
              <w:pStyle w:val="TableTextBullet2"/>
              <w:cnfStyle w:val="000000000000" w:firstRow="0" w:lastRow="0" w:firstColumn="0" w:lastColumn="0" w:oddVBand="0" w:evenVBand="0" w:oddHBand="0" w:evenHBand="0" w:firstRowFirstColumn="0" w:firstRowLastColumn="0" w:lastRowFirstColumn="0" w:lastRowLastColumn="0"/>
              <w:rPr>
                <w:color w:val="232222" w:themeColor="text1"/>
              </w:rPr>
            </w:pPr>
            <w:r w:rsidRPr="008E770F">
              <w:rPr>
                <w:color w:val="232222" w:themeColor="text1"/>
              </w:rPr>
              <w:t>Victoria produces around 61 percent of Australia’s dairy products and is the largest dairy exporter accounting for 73 per cent of Australia’s total dairy exports by value.</w:t>
            </w:r>
          </w:p>
          <w:p w14:paraId="31BF405C" w14:textId="493257D7" w:rsidR="00780DFE" w:rsidRPr="008E770F" w:rsidRDefault="00780DFE" w:rsidP="00780DFE">
            <w:pPr>
              <w:pStyle w:val="TableTextBullet2"/>
              <w:cnfStyle w:val="000000000000" w:firstRow="0" w:lastRow="0" w:firstColumn="0" w:lastColumn="0" w:oddVBand="0" w:evenVBand="0" w:oddHBand="0" w:evenHBand="0" w:firstRowFirstColumn="0" w:firstRowLastColumn="0" w:lastRowFirstColumn="0" w:lastRowLastColumn="0"/>
              <w:rPr>
                <w:color w:val="232222" w:themeColor="text1"/>
              </w:rPr>
            </w:pPr>
            <w:r w:rsidRPr="008E770F">
              <w:rPr>
                <w:color w:val="232222" w:themeColor="text1"/>
              </w:rPr>
              <w:t xml:space="preserve">Victoria is Australia’s third largest producer of </w:t>
            </w:r>
            <w:r w:rsidR="00EC2214" w:rsidRPr="008E770F">
              <w:rPr>
                <w:color w:val="232222" w:themeColor="text1"/>
              </w:rPr>
              <w:t>pig meat</w:t>
            </w:r>
            <w:r w:rsidRPr="008E770F">
              <w:rPr>
                <w:color w:val="232222" w:themeColor="text1"/>
              </w:rPr>
              <w:t xml:space="preserve"> and the second largest pig meat exporter accounting for 25 per cent of Australia’s total pig meat exports, although this is a small volume compared to other meat export markets.</w:t>
            </w:r>
          </w:p>
          <w:p w14:paraId="1114CB96" w14:textId="659D00DF" w:rsidR="00780DFE" w:rsidRPr="008E770F" w:rsidRDefault="7865281F" w:rsidP="00780DFE">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Meat and dairy producers may lose some</w:t>
            </w:r>
            <w:r w:rsidR="3472D216" w:rsidRPr="77B871F4">
              <w:rPr>
                <w:color w:val="232222" w:themeColor="text1"/>
              </w:rPr>
              <w:t>,</w:t>
            </w:r>
            <w:r w:rsidRPr="77B871F4">
              <w:rPr>
                <w:color w:val="232222" w:themeColor="text1"/>
              </w:rPr>
              <w:t xml:space="preserve"> or all of their usual markets, resulting in loss of predicted income and increased costs to carry</w:t>
            </w:r>
            <w:r w:rsidR="42D1369E" w:rsidRPr="77B871F4">
              <w:rPr>
                <w:color w:val="232222" w:themeColor="text1"/>
              </w:rPr>
              <w:t xml:space="preserve"> </w:t>
            </w:r>
            <w:r w:rsidR="480E6067" w:rsidRPr="77B871F4">
              <w:rPr>
                <w:color w:val="232222" w:themeColor="text1"/>
              </w:rPr>
              <w:t xml:space="preserve">animals </w:t>
            </w:r>
            <w:r w:rsidRPr="77B871F4">
              <w:rPr>
                <w:color w:val="232222" w:themeColor="text1"/>
              </w:rPr>
              <w:t>over.</w:t>
            </w:r>
          </w:p>
          <w:p w14:paraId="6A15BE07" w14:textId="5AB64D3F" w:rsidR="00780DFE" w:rsidRPr="008E770F" w:rsidRDefault="7865281F" w:rsidP="00780DFE">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Meat and dairy processors will face significant market disruption</w:t>
            </w:r>
            <w:r w:rsidR="5F79B282" w:rsidRPr="77B871F4">
              <w:rPr>
                <w:color w:val="232222" w:themeColor="text1"/>
              </w:rPr>
              <w:t xml:space="preserve"> through</w:t>
            </w:r>
            <w:r w:rsidRPr="77B871F4">
              <w:rPr>
                <w:color w:val="232222" w:themeColor="text1"/>
              </w:rPr>
              <w:t xml:space="preserve"> the loss of export markets and re-adjustment of the domestic market, including uncertain domestic demand in the face of consumer reaction to the event. </w:t>
            </w:r>
          </w:p>
          <w:p w14:paraId="5F2803D5" w14:textId="743767EE" w:rsidR="00780DFE" w:rsidRPr="008E770F" w:rsidRDefault="7865281F" w:rsidP="00780DFE">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 xml:space="preserve">Livestock transport operators (among other transport operators) may be impacted by a loss of income/employment due to </w:t>
            </w:r>
            <w:r w:rsidR="5FBF7ACC" w:rsidRPr="77B871F4">
              <w:rPr>
                <w:color w:val="232222" w:themeColor="text1"/>
              </w:rPr>
              <w:t xml:space="preserve">a </w:t>
            </w:r>
            <w:r w:rsidRPr="77B871F4">
              <w:rPr>
                <w:color w:val="232222" w:themeColor="text1"/>
              </w:rPr>
              <w:t>downturn in the livestock industry, livestock movement restrictions, control orders</w:t>
            </w:r>
            <w:r w:rsidR="670F0484" w:rsidRPr="77B871F4">
              <w:rPr>
                <w:color w:val="232222" w:themeColor="text1"/>
              </w:rPr>
              <w:t>,</w:t>
            </w:r>
            <w:r w:rsidRPr="77B871F4">
              <w:rPr>
                <w:color w:val="232222" w:themeColor="text1"/>
              </w:rPr>
              <w:t xml:space="preserve"> and road or border closures.</w:t>
            </w:r>
          </w:p>
          <w:p w14:paraId="1D27F4CC" w14:textId="77777777" w:rsidR="00780DFE" w:rsidRPr="008E770F" w:rsidRDefault="7865281F" w:rsidP="00780DFE">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Domestic meat prices are likely to fall considerably due to oversupply.</w:t>
            </w:r>
          </w:p>
          <w:p w14:paraId="20E6F799" w14:textId="0C2A00E0" w:rsidR="00780DFE" w:rsidRPr="008E770F" w:rsidRDefault="7865281F" w:rsidP="00780DFE">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 xml:space="preserve">Rural </w:t>
            </w:r>
            <w:r w:rsidR="585382E4" w:rsidRPr="77B871F4">
              <w:rPr>
                <w:color w:val="232222" w:themeColor="text1"/>
              </w:rPr>
              <w:t xml:space="preserve">and regional Victoria </w:t>
            </w:r>
            <w:r w:rsidRPr="77B871F4">
              <w:rPr>
                <w:color w:val="232222" w:themeColor="text1"/>
              </w:rPr>
              <w:t xml:space="preserve">will be heavily impacted by the economic impact </w:t>
            </w:r>
            <w:r w:rsidR="54BF2948" w:rsidRPr="77B871F4">
              <w:rPr>
                <w:color w:val="232222" w:themeColor="text1"/>
              </w:rPr>
              <w:t>on</w:t>
            </w:r>
            <w:r w:rsidR="6A1800BF" w:rsidRPr="77B871F4">
              <w:rPr>
                <w:color w:val="232222" w:themeColor="text1"/>
              </w:rPr>
              <w:t xml:space="preserve"> </w:t>
            </w:r>
            <w:r w:rsidRPr="77B871F4">
              <w:rPr>
                <w:color w:val="232222" w:themeColor="text1"/>
              </w:rPr>
              <w:t>agricultural industries</w:t>
            </w:r>
            <w:r w:rsidR="6A1800BF" w:rsidRPr="77B871F4">
              <w:rPr>
                <w:color w:val="232222" w:themeColor="text1"/>
              </w:rPr>
              <w:t xml:space="preserve"> and</w:t>
            </w:r>
            <w:r w:rsidRPr="77B871F4">
              <w:rPr>
                <w:color w:val="232222" w:themeColor="text1"/>
              </w:rPr>
              <w:t xml:space="preserve"> reduced tourism</w:t>
            </w:r>
            <w:r w:rsidR="103D3880" w:rsidRPr="77B871F4">
              <w:rPr>
                <w:color w:val="232222" w:themeColor="text1"/>
              </w:rPr>
              <w:t xml:space="preserve"> in particular</w:t>
            </w:r>
            <w:r w:rsidRPr="77B871F4">
              <w:rPr>
                <w:color w:val="232222" w:themeColor="text1"/>
              </w:rPr>
              <w:t>.</w:t>
            </w:r>
          </w:p>
          <w:p w14:paraId="57B578FB" w14:textId="1EB78DBD" w:rsidR="00780DFE" w:rsidRPr="008E770F" w:rsidRDefault="7865281F" w:rsidP="00780DFE">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Loss of agricultural sector jobs and businesses</w:t>
            </w:r>
            <w:r w:rsidR="55CC0DA6" w:rsidRPr="77B871F4">
              <w:rPr>
                <w:color w:val="232222" w:themeColor="text1"/>
              </w:rPr>
              <w:t xml:space="preserve"> may have broader economic ramifications and</w:t>
            </w:r>
            <w:r w:rsidR="71BCEB19" w:rsidRPr="77B871F4">
              <w:rPr>
                <w:color w:val="232222" w:themeColor="text1"/>
              </w:rPr>
              <w:t xml:space="preserve"> </w:t>
            </w:r>
            <w:r w:rsidR="50D12CBF" w:rsidRPr="77B871F4">
              <w:rPr>
                <w:color w:val="232222" w:themeColor="text1"/>
              </w:rPr>
              <w:t>lead to</w:t>
            </w:r>
            <w:r w:rsidRPr="77B871F4">
              <w:rPr>
                <w:color w:val="232222" w:themeColor="text1"/>
              </w:rPr>
              <w:t xml:space="preserve"> </w:t>
            </w:r>
            <w:r w:rsidR="50D12CBF" w:rsidRPr="77B871F4">
              <w:rPr>
                <w:color w:val="232222" w:themeColor="text1"/>
              </w:rPr>
              <w:t>r</w:t>
            </w:r>
            <w:r w:rsidRPr="77B871F4">
              <w:rPr>
                <w:color w:val="232222" w:themeColor="text1"/>
              </w:rPr>
              <w:t>educed spending across all rural businesses.</w:t>
            </w:r>
          </w:p>
          <w:p w14:paraId="3D2B90E4" w14:textId="68162537" w:rsidR="0080632A" w:rsidRPr="008E770F" w:rsidRDefault="7865281F" w:rsidP="00780DFE">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Road and landfill infrastructure pressures may arise from large volumes of deceased animals being buried in off-farm landfill sites. Infrastructure and transport corridor planning may require consideration of these risks and additional environmental assessments, including whether sufficient capacity and infrastructure is in place to meet other waste disposal commitments.</w:t>
            </w:r>
          </w:p>
        </w:tc>
      </w:tr>
      <w:tr w:rsidR="00975DF1" w:rsidRPr="008E770F" w14:paraId="7A5DBE5C" w14:textId="77777777" w:rsidTr="77B871F4">
        <w:tc>
          <w:tcPr>
            <w:cnfStyle w:val="001000000000" w:firstRow="0" w:lastRow="0" w:firstColumn="1" w:lastColumn="0" w:oddVBand="0" w:evenVBand="0" w:oddHBand="0" w:evenHBand="0" w:firstRowFirstColumn="0" w:firstRowLastColumn="0" w:lastRowFirstColumn="0" w:lastRowLastColumn="0"/>
            <w:tcW w:w="1984" w:type="dxa"/>
          </w:tcPr>
          <w:p w14:paraId="14180FA9" w14:textId="77777777" w:rsidR="00975DF1" w:rsidRPr="008E770F" w:rsidRDefault="00975DF1" w:rsidP="006E1B89">
            <w:pPr>
              <w:pStyle w:val="TableTextLeftBold"/>
            </w:pPr>
            <w:r w:rsidRPr="008E770F">
              <w:t>Social</w:t>
            </w:r>
          </w:p>
        </w:tc>
        <w:tc>
          <w:tcPr>
            <w:tcW w:w="7622" w:type="dxa"/>
          </w:tcPr>
          <w:p w14:paraId="7A1D8C00" w14:textId="3B79B549" w:rsidR="00975DF1" w:rsidRPr="008E770F" w:rsidRDefault="00975DF1" w:rsidP="009A5F36">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 xml:space="preserve">Rural and </w:t>
            </w:r>
            <w:r w:rsidR="00B00033" w:rsidRPr="77B871F4">
              <w:rPr>
                <w:color w:val="232222" w:themeColor="text1"/>
              </w:rPr>
              <w:t>r</w:t>
            </w:r>
            <w:r w:rsidRPr="77B871F4">
              <w:rPr>
                <w:color w:val="232222" w:themeColor="text1"/>
              </w:rPr>
              <w:t xml:space="preserve">egional Victoria </w:t>
            </w:r>
            <w:r w:rsidR="00D01D28" w:rsidRPr="77B871F4">
              <w:rPr>
                <w:color w:val="232222" w:themeColor="text1"/>
              </w:rPr>
              <w:t xml:space="preserve">may </w:t>
            </w:r>
            <w:r w:rsidRPr="77B871F4">
              <w:rPr>
                <w:color w:val="232222" w:themeColor="text1"/>
              </w:rPr>
              <w:t>face a range of social impacts, including financial stress, mental health and wellbeing issues, reduction in social gatherings, fear, increase in family violence, potential ostracism, effects on children and teenagers.</w:t>
            </w:r>
          </w:p>
          <w:p w14:paraId="5CA47B42" w14:textId="349EA153" w:rsidR="00676BAC" w:rsidRPr="008E770F" w:rsidRDefault="00975DF1" w:rsidP="009A5F36">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 xml:space="preserve">Halt to normal life for many people, including being stood down and loss of </w:t>
            </w:r>
            <w:r w:rsidR="3C0A4726" w:rsidRPr="77B871F4">
              <w:rPr>
                <w:color w:val="232222" w:themeColor="text1"/>
              </w:rPr>
              <w:t>income</w:t>
            </w:r>
            <w:r w:rsidRPr="77B871F4">
              <w:rPr>
                <w:color w:val="232222" w:themeColor="text1"/>
              </w:rPr>
              <w:t>.</w:t>
            </w:r>
          </w:p>
          <w:p w14:paraId="5A90D263" w14:textId="449FBEAD" w:rsidR="00975DF1" w:rsidRPr="008E770F" w:rsidRDefault="46AB03EB" w:rsidP="009A5F36">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I</w:t>
            </w:r>
            <w:r w:rsidR="0F4808C1" w:rsidRPr="77B871F4">
              <w:rPr>
                <w:color w:val="232222" w:themeColor="text1"/>
              </w:rPr>
              <w:t>mpacts to Traditional Owners</w:t>
            </w:r>
            <w:r w:rsidR="2E21E44F" w:rsidRPr="77B871F4">
              <w:rPr>
                <w:color w:val="232222" w:themeColor="text1"/>
              </w:rPr>
              <w:t>’</w:t>
            </w:r>
            <w:r w:rsidR="0F4808C1" w:rsidRPr="77B871F4">
              <w:rPr>
                <w:color w:val="232222" w:themeColor="text1"/>
              </w:rPr>
              <w:t xml:space="preserve"> connection to land and </w:t>
            </w:r>
            <w:r w:rsidR="2ED460AE" w:rsidRPr="77B871F4">
              <w:rPr>
                <w:color w:val="232222" w:themeColor="text1"/>
              </w:rPr>
              <w:t>C</w:t>
            </w:r>
            <w:r w:rsidR="0F4808C1" w:rsidRPr="77B871F4">
              <w:rPr>
                <w:color w:val="232222" w:themeColor="text1"/>
              </w:rPr>
              <w:t xml:space="preserve">ountry </w:t>
            </w:r>
            <w:r w:rsidRPr="77B871F4">
              <w:rPr>
                <w:color w:val="232222" w:themeColor="text1"/>
              </w:rPr>
              <w:t xml:space="preserve">and aspirations </w:t>
            </w:r>
            <w:r w:rsidR="2ED460AE" w:rsidRPr="77B871F4">
              <w:rPr>
                <w:color w:val="232222" w:themeColor="text1"/>
              </w:rPr>
              <w:t>for</w:t>
            </w:r>
            <w:r w:rsidRPr="77B871F4">
              <w:rPr>
                <w:color w:val="232222" w:themeColor="text1"/>
              </w:rPr>
              <w:t xml:space="preserve"> self-determination</w:t>
            </w:r>
            <w:r w:rsidR="2E21E44F" w:rsidRPr="77B871F4">
              <w:rPr>
                <w:color w:val="232222" w:themeColor="text1"/>
              </w:rPr>
              <w:t>.</w:t>
            </w:r>
            <w:r w:rsidR="00975DF1" w:rsidRPr="77B871F4">
              <w:rPr>
                <w:color w:val="232222" w:themeColor="text1"/>
              </w:rPr>
              <w:t xml:space="preserve"> </w:t>
            </w:r>
          </w:p>
          <w:p w14:paraId="00E3F982" w14:textId="3F62BE4D" w:rsidR="00975DF1" w:rsidRPr="008E770F" w:rsidRDefault="00975DF1" w:rsidP="009A5F36">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Self-imposed isolation to maintain biosecurity (quarantine is not applied to people) and avoid community conflict</w:t>
            </w:r>
            <w:r w:rsidR="58682668" w:rsidRPr="77B871F4">
              <w:rPr>
                <w:color w:val="232222" w:themeColor="text1"/>
              </w:rPr>
              <w:t>, which may be exacerbated by</w:t>
            </w:r>
            <w:r w:rsidR="7C50D613" w:rsidRPr="77B871F4">
              <w:rPr>
                <w:color w:val="232222" w:themeColor="text1"/>
              </w:rPr>
              <w:t xml:space="preserve"> u</w:t>
            </w:r>
            <w:r w:rsidRPr="77B871F4">
              <w:rPr>
                <w:color w:val="232222" w:themeColor="text1"/>
              </w:rPr>
              <w:t xml:space="preserve">ncertainty over duration and spread. </w:t>
            </w:r>
          </w:p>
          <w:p w14:paraId="44700C41" w14:textId="1E059035" w:rsidR="00D01D28" w:rsidRPr="008E770F" w:rsidRDefault="00D01D28" w:rsidP="009A5F36">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Movement restrictions from potential road closures and traffic management points</w:t>
            </w:r>
            <w:r w:rsidR="58682668" w:rsidRPr="77B871F4">
              <w:rPr>
                <w:color w:val="232222" w:themeColor="text1"/>
              </w:rPr>
              <w:t>.</w:t>
            </w:r>
          </w:p>
          <w:p w14:paraId="44E7A606" w14:textId="77777777" w:rsidR="00975DF1" w:rsidRPr="008E770F" w:rsidRDefault="00975DF1" w:rsidP="009A5F36">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Potential lack of understanding about the response, especially in culturally diverse communities, resulting in anger, resentment, breaches of restrictions, etc.</w:t>
            </w:r>
          </w:p>
          <w:p w14:paraId="05D91E0F" w14:textId="55007D3C" w:rsidR="00975DF1" w:rsidRPr="008E770F" w:rsidRDefault="00975DF1" w:rsidP="009A5F36">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Potential social unrest and conflict over response activities e.g. stamping out policy</w:t>
            </w:r>
            <w:r w:rsidR="09821DFD" w:rsidRPr="77B871F4">
              <w:rPr>
                <w:color w:val="232222" w:themeColor="text1"/>
              </w:rPr>
              <w:t xml:space="preserve"> and</w:t>
            </w:r>
            <w:r w:rsidRPr="77B871F4">
              <w:rPr>
                <w:color w:val="232222" w:themeColor="text1"/>
              </w:rPr>
              <w:t xml:space="preserve"> movement restrictions.</w:t>
            </w:r>
          </w:p>
          <w:p w14:paraId="7562D746" w14:textId="0BF6DBBA" w:rsidR="00975DF1" w:rsidRPr="008E770F" w:rsidRDefault="00975DF1" w:rsidP="009A5F36">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Confusion about food safety (whether meat and dairy are safe to consume) and health impacts (</w:t>
            </w:r>
            <w:r w:rsidR="4E967705" w:rsidRPr="77B871F4">
              <w:rPr>
                <w:color w:val="232222" w:themeColor="text1"/>
              </w:rPr>
              <w:t>e.g.</w:t>
            </w:r>
            <w:r w:rsidRPr="77B871F4">
              <w:rPr>
                <w:color w:val="232222" w:themeColor="text1"/>
              </w:rPr>
              <w:t xml:space="preserve"> confusion between FMD and </w:t>
            </w:r>
            <w:r w:rsidR="0A727751" w:rsidRPr="77B871F4">
              <w:rPr>
                <w:color w:val="232222" w:themeColor="text1"/>
              </w:rPr>
              <w:t>lumpy skin</w:t>
            </w:r>
            <w:r w:rsidRPr="77B871F4">
              <w:rPr>
                <w:color w:val="232222" w:themeColor="text1"/>
              </w:rPr>
              <w:t xml:space="preserve"> disease)</w:t>
            </w:r>
            <w:r w:rsidR="3C66EEC8" w:rsidRPr="77B871F4">
              <w:rPr>
                <w:color w:val="232222" w:themeColor="text1"/>
              </w:rPr>
              <w:t>.</w:t>
            </w:r>
          </w:p>
          <w:p w14:paraId="6C1CFA37" w14:textId="3ED8941B" w:rsidR="00975DF1" w:rsidRPr="008E770F" w:rsidRDefault="00975DF1" w:rsidP="009A5F36">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 xml:space="preserve">Long-term demographic and land ownership shifts as some </w:t>
            </w:r>
            <w:r w:rsidR="439B515E" w:rsidRPr="77B871F4">
              <w:rPr>
                <w:color w:val="232222" w:themeColor="text1"/>
              </w:rPr>
              <w:t xml:space="preserve">businesses may </w:t>
            </w:r>
            <w:r w:rsidRPr="77B871F4">
              <w:rPr>
                <w:color w:val="232222" w:themeColor="text1"/>
              </w:rPr>
              <w:t xml:space="preserve">not remain viable and </w:t>
            </w:r>
            <w:r w:rsidR="60C36AC5" w:rsidRPr="77B871F4">
              <w:rPr>
                <w:color w:val="232222" w:themeColor="text1"/>
              </w:rPr>
              <w:t xml:space="preserve">producers could </w:t>
            </w:r>
            <w:r w:rsidRPr="77B871F4">
              <w:rPr>
                <w:color w:val="232222" w:themeColor="text1"/>
              </w:rPr>
              <w:t>exit the industry or change to other productions.</w:t>
            </w:r>
          </w:p>
          <w:p w14:paraId="6BE9909D" w14:textId="761D6708" w:rsidR="00975DF1" w:rsidRPr="008E770F" w:rsidRDefault="5B5FDA81" w:rsidP="009A5F36">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Potential animal welfare issues for enterprises unable to keep or feed carry-over animals.</w:t>
            </w:r>
          </w:p>
        </w:tc>
      </w:tr>
      <w:tr w:rsidR="00975DF1" w:rsidRPr="008E770F" w14:paraId="6C5AB0F2" w14:textId="77777777" w:rsidTr="77B871F4">
        <w:tc>
          <w:tcPr>
            <w:cnfStyle w:val="001000000000" w:firstRow="0" w:lastRow="0" w:firstColumn="1" w:lastColumn="0" w:oddVBand="0" w:evenVBand="0" w:oddHBand="0" w:evenHBand="0" w:firstRowFirstColumn="0" w:firstRowLastColumn="0" w:lastRowFirstColumn="0" w:lastRowLastColumn="0"/>
            <w:tcW w:w="1984" w:type="dxa"/>
          </w:tcPr>
          <w:p w14:paraId="795CBBD7" w14:textId="77777777" w:rsidR="00975DF1" w:rsidRPr="008E770F" w:rsidRDefault="00975DF1" w:rsidP="006E1B89">
            <w:pPr>
              <w:pStyle w:val="TableTextLeftBold"/>
            </w:pPr>
            <w:r w:rsidRPr="008E770F">
              <w:t>Technological</w:t>
            </w:r>
          </w:p>
        </w:tc>
        <w:tc>
          <w:tcPr>
            <w:tcW w:w="7622" w:type="dxa"/>
          </w:tcPr>
          <w:p w14:paraId="759F2103" w14:textId="52CE2B76" w:rsidR="00975DF1" w:rsidRPr="008E770F" w:rsidRDefault="00975DF1" w:rsidP="009A5F36">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Increased communication requirement (phone and internet) in response areas</w:t>
            </w:r>
            <w:r w:rsidR="656E1953" w:rsidRPr="77B871F4">
              <w:rPr>
                <w:color w:val="232222" w:themeColor="text1"/>
              </w:rPr>
              <w:t xml:space="preserve"> </w:t>
            </w:r>
            <w:r w:rsidRPr="77B871F4">
              <w:rPr>
                <w:color w:val="232222" w:themeColor="text1"/>
              </w:rPr>
              <w:t xml:space="preserve">for responders and residents. </w:t>
            </w:r>
          </w:p>
          <w:p w14:paraId="74C25E4E" w14:textId="7EBFDF4E" w:rsidR="00975DF1" w:rsidRPr="008E770F" w:rsidRDefault="00975DF1" w:rsidP="009A5F36">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Increased collection and storage of landholders</w:t>
            </w:r>
            <w:r w:rsidR="7A5B1301" w:rsidRPr="77B871F4">
              <w:rPr>
                <w:color w:val="232222" w:themeColor="text1"/>
              </w:rPr>
              <w:t>’</w:t>
            </w:r>
            <w:r w:rsidRPr="77B871F4">
              <w:rPr>
                <w:color w:val="232222" w:themeColor="text1"/>
              </w:rPr>
              <w:t xml:space="preserve"> and livestock owners</w:t>
            </w:r>
            <w:r w:rsidR="7A5B1301" w:rsidRPr="77B871F4">
              <w:rPr>
                <w:color w:val="232222" w:themeColor="text1"/>
              </w:rPr>
              <w:t>’</w:t>
            </w:r>
            <w:r w:rsidRPr="77B871F4">
              <w:rPr>
                <w:color w:val="232222" w:themeColor="text1"/>
              </w:rPr>
              <w:t xml:space="preserve"> private information through surveillance, testing and tracing</w:t>
            </w:r>
            <w:r w:rsidR="105E3279" w:rsidRPr="77B871F4">
              <w:rPr>
                <w:color w:val="232222" w:themeColor="text1"/>
              </w:rPr>
              <w:t xml:space="preserve"> (</w:t>
            </w:r>
            <w:r w:rsidRPr="77B871F4">
              <w:rPr>
                <w:color w:val="232222" w:themeColor="text1"/>
              </w:rPr>
              <w:t xml:space="preserve">e.g. </w:t>
            </w:r>
            <w:r w:rsidR="0677C96D" w:rsidRPr="77B871F4">
              <w:rPr>
                <w:color w:val="232222" w:themeColor="text1"/>
              </w:rPr>
              <w:t>collection of private information through tracing interviews</w:t>
            </w:r>
            <w:r w:rsidR="2960CB5D" w:rsidRPr="77B871F4">
              <w:rPr>
                <w:color w:val="232222" w:themeColor="text1"/>
              </w:rPr>
              <w:t xml:space="preserve"> and</w:t>
            </w:r>
            <w:r w:rsidR="0677C96D" w:rsidRPr="77B871F4">
              <w:rPr>
                <w:color w:val="232222" w:themeColor="text1"/>
              </w:rPr>
              <w:t xml:space="preserve"> collection of details of farmers seeking to move livestock via permitting systems</w:t>
            </w:r>
            <w:r w:rsidR="105E3279" w:rsidRPr="77B871F4">
              <w:rPr>
                <w:color w:val="232222" w:themeColor="text1"/>
              </w:rPr>
              <w:t>)</w:t>
            </w:r>
            <w:r w:rsidR="0677C96D" w:rsidRPr="77B871F4">
              <w:rPr>
                <w:color w:val="232222" w:themeColor="text1"/>
              </w:rPr>
              <w:t>.</w:t>
            </w:r>
          </w:p>
          <w:p w14:paraId="5FA8DE08" w14:textId="77777777" w:rsidR="00975DF1" w:rsidRPr="008E770F" w:rsidRDefault="00975DF1" w:rsidP="009A5F36">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Potential compensation/grant fraud.</w:t>
            </w:r>
          </w:p>
        </w:tc>
      </w:tr>
      <w:tr w:rsidR="00975DF1" w:rsidRPr="008E770F" w14:paraId="70B2785E" w14:textId="77777777" w:rsidTr="77B871F4">
        <w:tc>
          <w:tcPr>
            <w:cnfStyle w:val="001000000000" w:firstRow="0" w:lastRow="0" w:firstColumn="1" w:lastColumn="0" w:oddVBand="0" w:evenVBand="0" w:oddHBand="0" w:evenHBand="0" w:firstRowFirstColumn="0" w:firstRowLastColumn="0" w:lastRowFirstColumn="0" w:lastRowLastColumn="0"/>
            <w:tcW w:w="1984" w:type="dxa"/>
          </w:tcPr>
          <w:p w14:paraId="6E431E29" w14:textId="77777777" w:rsidR="00975DF1" w:rsidRPr="008E770F" w:rsidRDefault="00975DF1" w:rsidP="006E1B89">
            <w:pPr>
              <w:pStyle w:val="TableTextLeftBold"/>
            </w:pPr>
            <w:r w:rsidRPr="008E770F">
              <w:t>Legal</w:t>
            </w:r>
          </w:p>
        </w:tc>
        <w:tc>
          <w:tcPr>
            <w:tcW w:w="7622" w:type="dxa"/>
          </w:tcPr>
          <w:p w14:paraId="1FE8FA9D" w14:textId="77777777" w:rsidR="00975DF1" w:rsidRPr="008E770F" w:rsidRDefault="00975DF1" w:rsidP="009A5F36">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Control and Restricted Area declarations. Quarantine of infected properties. Movement controls and permits. Emergency authorisation of officers under various legislative Acts.</w:t>
            </w:r>
          </w:p>
          <w:p w14:paraId="030A438D" w14:textId="3B75D082" w:rsidR="00ED3EDB" w:rsidRPr="008E770F" w:rsidRDefault="27A25D84" w:rsidP="009A5F36">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Consideration of</w:t>
            </w:r>
            <w:r w:rsidR="5118B514" w:rsidRPr="77B871F4">
              <w:rPr>
                <w:color w:val="232222" w:themeColor="text1"/>
              </w:rPr>
              <w:t xml:space="preserve"> the</w:t>
            </w:r>
            <w:r w:rsidRPr="77B871F4">
              <w:rPr>
                <w:color w:val="232222" w:themeColor="text1"/>
              </w:rPr>
              <w:t xml:space="preserve"> impac</w:t>
            </w:r>
            <w:r w:rsidR="5118B514" w:rsidRPr="77B871F4">
              <w:rPr>
                <w:color w:val="232222" w:themeColor="text1"/>
              </w:rPr>
              <w:t>t</w:t>
            </w:r>
            <w:r w:rsidRPr="77B871F4">
              <w:rPr>
                <w:color w:val="232222" w:themeColor="text1"/>
              </w:rPr>
              <w:t xml:space="preserve"> o</w:t>
            </w:r>
            <w:r w:rsidR="3E3C6267" w:rsidRPr="77B871F4">
              <w:rPr>
                <w:color w:val="232222" w:themeColor="text1"/>
              </w:rPr>
              <w:t>f</w:t>
            </w:r>
            <w:r w:rsidRPr="77B871F4">
              <w:rPr>
                <w:color w:val="232222" w:themeColor="text1"/>
              </w:rPr>
              <w:t xml:space="preserve"> orders on rights and </w:t>
            </w:r>
            <w:r w:rsidR="5EB04404" w:rsidRPr="77B871F4">
              <w:rPr>
                <w:color w:val="232222" w:themeColor="text1"/>
              </w:rPr>
              <w:t xml:space="preserve">obligations </w:t>
            </w:r>
            <w:r w:rsidR="00A616CE" w:rsidRPr="77B871F4">
              <w:rPr>
                <w:color w:val="232222" w:themeColor="text1"/>
              </w:rPr>
              <w:t xml:space="preserve">of the community and particular groups </w:t>
            </w:r>
            <w:r w:rsidR="5EB04404" w:rsidRPr="77B871F4">
              <w:rPr>
                <w:color w:val="232222" w:themeColor="text1"/>
              </w:rPr>
              <w:t>under relevant legislation</w:t>
            </w:r>
            <w:r w:rsidR="00A616CE" w:rsidRPr="77B871F4">
              <w:rPr>
                <w:color w:val="232222" w:themeColor="text1"/>
              </w:rPr>
              <w:t xml:space="preserve">, including the Charter of Human Rights and Responsibilities and </w:t>
            </w:r>
            <w:r w:rsidR="0623EE19" w:rsidRPr="77B871F4">
              <w:rPr>
                <w:color w:val="232222" w:themeColor="text1"/>
              </w:rPr>
              <w:t xml:space="preserve">legislation relating to Traditional Owner </w:t>
            </w:r>
            <w:r w:rsidR="002F1D87" w:rsidRPr="77B871F4">
              <w:rPr>
                <w:color w:val="232222" w:themeColor="text1"/>
              </w:rPr>
              <w:t>g</w:t>
            </w:r>
            <w:r w:rsidR="0623EE19" w:rsidRPr="77B871F4">
              <w:rPr>
                <w:color w:val="232222" w:themeColor="text1"/>
              </w:rPr>
              <w:t>roups</w:t>
            </w:r>
            <w:r w:rsidR="3E3C6267" w:rsidRPr="77B871F4">
              <w:rPr>
                <w:color w:val="232222" w:themeColor="text1"/>
              </w:rPr>
              <w:t>.</w:t>
            </w:r>
          </w:p>
          <w:p w14:paraId="47E32C48" w14:textId="05F639FC" w:rsidR="00975DF1" w:rsidRPr="008E770F" w:rsidRDefault="00975DF1" w:rsidP="009A5F36">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Enforcement of requirements</w:t>
            </w:r>
            <w:r w:rsidR="28E979C3" w:rsidRPr="77B871F4">
              <w:rPr>
                <w:color w:val="232222" w:themeColor="text1"/>
              </w:rPr>
              <w:t xml:space="preserve"> and increased compliance activities to respond to potential breaches of the Control Orders</w:t>
            </w:r>
            <w:r w:rsidRPr="77B871F4">
              <w:rPr>
                <w:color w:val="232222" w:themeColor="text1"/>
              </w:rPr>
              <w:t>.</w:t>
            </w:r>
            <w:r w:rsidR="28E979C3" w:rsidRPr="77B871F4">
              <w:rPr>
                <w:color w:val="232222" w:themeColor="text1"/>
              </w:rPr>
              <w:t xml:space="preserve"> Response requirement to destroy susceptible and at-risk animals may cause an increase in legal </w:t>
            </w:r>
            <w:r w:rsidR="18F18C4F" w:rsidRPr="77B871F4">
              <w:rPr>
                <w:color w:val="232222" w:themeColor="text1"/>
              </w:rPr>
              <w:t xml:space="preserve">challenges </w:t>
            </w:r>
            <w:r w:rsidR="22F2B21C" w:rsidRPr="77B871F4">
              <w:rPr>
                <w:color w:val="232222" w:themeColor="text1"/>
              </w:rPr>
              <w:t>to</w:t>
            </w:r>
            <w:r w:rsidR="18F18C4F" w:rsidRPr="77B871F4">
              <w:rPr>
                <w:color w:val="232222" w:themeColor="text1"/>
              </w:rPr>
              <w:t xml:space="preserve"> government.</w:t>
            </w:r>
            <w:r w:rsidRPr="77B871F4">
              <w:rPr>
                <w:color w:val="232222" w:themeColor="text1"/>
              </w:rPr>
              <w:t xml:space="preserve"> </w:t>
            </w:r>
          </w:p>
          <w:p w14:paraId="7126986D" w14:textId="24011C6C" w:rsidR="00975DF1" w:rsidRPr="008E770F" w:rsidRDefault="00975DF1" w:rsidP="009A5F36">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Potential legal risks for the Victorian Government (e.g. legal challenge to response</w:t>
            </w:r>
            <w:r w:rsidR="2128BA48" w:rsidRPr="77B871F4">
              <w:rPr>
                <w:color w:val="232222" w:themeColor="text1"/>
              </w:rPr>
              <w:t xml:space="preserve"> or</w:t>
            </w:r>
            <w:r w:rsidRPr="77B871F4">
              <w:rPr>
                <w:color w:val="232222" w:themeColor="text1"/>
              </w:rPr>
              <w:t xml:space="preserve"> orders).</w:t>
            </w:r>
          </w:p>
        </w:tc>
      </w:tr>
      <w:tr w:rsidR="00975DF1" w:rsidRPr="008E770F" w14:paraId="5B29AC9F" w14:textId="77777777" w:rsidTr="77B871F4">
        <w:tc>
          <w:tcPr>
            <w:cnfStyle w:val="001000000000" w:firstRow="0" w:lastRow="0" w:firstColumn="1" w:lastColumn="0" w:oddVBand="0" w:evenVBand="0" w:oddHBand="0" w:evenHBand="0" w:firstRowFirstColumn="0" w:firstRowLastColumn="0" w:lastRowFirstColumn="0" w:lastRowLastColumn="0"/>
            <w:tcW w:w="1984" w:type="dxa"/>
          </w:tcPr>
          <w:p w14:paraId="09C0A836" w14:textId="77777777" w:rsidR="00975DF1" w:rsidRPr="008E770F" w:rsidRDefault="00975DF1" w:rsidP="006E1B89">
            <w:pPr>
              <w:pStyle w:val="TableTextLeftBold"/>
            </w:pPr>
            <w:r w:rsidRPr="008E770F">
              <w:t>Environmental</w:t>
            </w:r>
          </w:p>
        </w:tc>
        <w:tc>
          <w:tcPr>
            <w:tcW w:w="7622" w:type="dxa"/>
          </w:tcPr>
          <w:p w14:paraId="3F01CF0C" w14:textId="4508AF2D" w:rsidR="00975DF1" w:rsidRPr="008E770F" w:rsidRDefault="00975DF1" w:rsidP="009A5F36">
            <w:pPr>
              <w:pStyle w:val="TableTextBullet"/>
              <w:cnfStyle w:val="000000000000" w:firstRow="0" w:lastRow="0" w:firstColumn="0" w:lastColumn="0" w:oddVBand="0" w:evenVBand="0" w:oddHBand="0" w:evenHBand="0" w:firstRowFirstColumn="0" w:firstRowLastColumn="0" w:lastRowFirstColumn="0" w:lastRowLastColumn="0"/>
            </w:pPr>
            <w:r>
              <w:t>Environmental and cultural heritage impact</w:t>
            </w:r>
            <w:r w:rsidR="16BF9530">
              <w:t>s</w:t>
            </w:r>
            <w:r w:rsidR="16BF9530" w:rsidRPr="77B871F4">
              <w:rPr>
                <w:color w:val="FF0000"/>
              </w:rPr>
              <w:t xml:space="preserve"> </w:t>
            </w:r>
            <w:r w:rsidR="16BF9530" w:rsidRPr="77B871F4">
              <w:rPr>
                <w:color w:val="232222" w:themeColor="text1"/>
              </w:rPr>
              <w:t>if risks are not managed</w:t>
            </w:r>
            <w:r w:rsidR="0A972819" w:rsidRPr="77B871F4">
              <w:rPr>
                <w:color w:val="232222" w:themeColor="text1"/>
              </w:rPr>
              <w:t>.</w:t>
            </w:r>
            <w:r w:rsidRPr="77B871F4">
              <w:rPr>
                <w:color w:val="232222" w:themeColor="text1"/>
              </w:rPr>
              <w:t xml:space="preserve"> </w:t>
            </w:r>
          </w:p>
          <w:p w14:paraId="30BF1CB2" w14:textId="6A42A0FB" w:rsidR="00975DF1" w:rsidRPr="008E770F" w:rsidRDefault="00975DF1" w:rsidP="009A5F36">
            <w:pPr>
              <w:pStyle w:val="TableTextBullet"/>
              <w:cnfStyle w:val="000000000000" w:firstRow="0" w:lastRow="0" w:firstColumn="0" w:lastColumn="0" w:oddVBand="0" w:evenVBand="0" w:oddHBand="0" w:evenHBand="0" w:firstRowFirstColumn="0" w:firstRowLastColumn="0" w:lastRowFirstColumn="0" w:lastRowLastColumn="0"/>
            </w:pPr>
            <w:r>
              <w:t xml:space="preserve">Ongoing monitoring </w:t>
            </w:r>
            <w:r w:rsidR="75144784">
              <w:t xml:space="preserve">of </w:t>
            </w:r>
            <w:r>
              <w:t xml:space="preserve">environmental impacts required, including carcass burial sites (e.g. water run-off into downstream catchments).  </w:t>
            </w:r>
          </w:p>
          <w:p w14:paraId="2EBC9B94" w14:textId="45EDFB86" w:rsidR="00707A48" w:rsidRPr="008E770F" w:rsidRDefault="00707A48" w:rsidP="009A5F36">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 xml:space="preserve">Potential </w:t>
            </w:r>
            <w:r w:rsidR="008C24AF" w:rsidRPr="77B871F4">
              <w:rPr>
                <w:color w:val="232222" w:themeColor="text1"/>
              </w:rPr>
              <w:t xml:space="preserve">wildlife and </w:t>
            </w:r>
            <w:r w:rsidRPr="77B871F4">
              <w:rPr>
                <w:color w:val="232222" w:themeColor="text1"/>
              </w:rPr>
              <w:t xml:space="preserve">feral animal control operations on private and public land.  </w:t>
            </w:r>
          </w:p>
          <w:p w14:paraId="38E199EE" w14:textId="78D10224" w:rsidR="00707A48" w:rsidRPr="008E770F" w:rsidRDefault="00707A48" w:rsidP="009A5F36">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Impact on threatened wildlife species if impacted by the EAD</w:t>
            </w:r>
            <w:r w:rsidR="7FD80B1D" w:rsidRPr="77B871F4">
              <w:rPr>
                <w:color w:val="232222" w:themeColor="text1"/>
              </w:rPr>
              <w:t>.</w:t>
            </w:r>
          </w:p>
          <w:p w14:paraId="30601ED4" w14:textId="1D1285E8" w:rsidR="00C066E6" w:rsidRPr="008E770F" w:rsidRDefault="19C4405D" w:rsidP="009A5F36">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 xml:space="preserve">Potential limits to </w:t>
            </w:r>
            <w:r w:rsidR="09A25B21" w:rsidRPr="77B871F4">
              <w:rPr>
                <w:color w:val="232222" w:themeColor="text1"/>
              </w:rPr>
              <w:t xml:space="preserve">access </w:t>
            </w:r>
            <w:r w:rsidR="3C5AE0F9" w:rsidRPr="77B871F4">
              <w:rPr>
                <w:color w:val="232222" w:themeColor="text1"/>
              </w:rPr>
              <w:t>critical infrastructure</w:t>
            </w:r>
            <w:r w:rsidR="47C06EDC" w:rsidRPr="77B871F4">
              <w:rPr>
                <w:color w:val="232222" w:themeColor="text1"/>
              </w:rPr>
              <w:t>, amenities</w:t>
            </w:r>
            <w:r w:rsidR="3C5AE0F9" w:rsidRPr="77B871F4">
              <w:rPr>
                <w:color w:val="232222" w:themeColor="text1"/>
              </w:rPr>
              <w:t xml:space="preserve"> </w:t>
            </w:r>
            <w:r w:rsidR="09A25B21" w:rsidRPr="77B871F4">
              <w:rPr>
                <w:color w:val="232222" w:themeColor="text1"/>
              </w:rPr>
              <w:t>and other built environments</w:t>
            </w:r>
            <w:r w:rsidRPr="77B871F4">
              <w:rPr>
                <w:color w:val="232222" w:themeColor="text1"/>
              </w:rPr>
              <w:t xml:space="preserve"> key for community welfare</w:t>
            </w:r>
            <w:r w:rsidR="7FD80B1D" w:rsidRPr="77B871F4">
              <w:rPr>
                <w:color w:val="232222" w:themeColor="text1"/>
              </w:rPr>
              <w:t>.</w:t>
            </w:r>
          </w:p>
          <w:p w14:paraId="4370D860" w14:textId="659B6B55" w:rsidR="00707A48" w:rsidRPr="008E770F" w:rsidRDefault="312EA93A" w:rsidP="009A5F36">
            <w:pPr>
              <w:pStyle w:val="TableTextBullet"/>
              <w:cnfStyle w:val="000000000000" w:firstRow="0" w:lastRow="0" w:firstColumn="0" w:lastColumn="0" w:oddVBand="0" w:evenVBand="0" w:oddHBand="0" w:evenHBand="0" w:firstRowFirstColumn="0" w:firstRowLastColumn="0" w:lastRowFirstColumn="0" w:lastRowLastColumn="0"/>
            </w:pPr>
            <w:r w:rsidRPr="77B871F4">
              <w:rPr>
                <w:color w:val="232222" w:themeColor="text1"/>
              </w:rPr>
              <w:t>I</w:t>
            </w:r>
            <w:r w:rsidR="71E62A11" w:rsidRPr="77B871F4">
              <w:rPr>
                <w:color w:val="232222" w:themeColor="text1"/>
              </w:rPr>
              <w:t xml:space="preserve">mpacts to ground and surface water from waste </w:t>
            </w:r>
            <w:r w:rsidR="70AE47BE" w:rsidRPr="77B871F4">
              <w:rPr>
                <w:color w:val="232222" w:themeColor="text1"/>
              </w:rPr>
              <w:t>if risks are not managed</w:t>
            </w:r>
            <w:r w:rsidR="00864AD6" w:rsidRPr="77B871F4">
              <w:rPr>
                <w:color w:val="232222" w:themeColor="text1"/>
              </w:rPr>
              <w:t>.</w:t>
            </w:r>
            <w:r w:rsidR="71E62A11" w:rsidRPr="77B871F4">
              <w:rPr>
                <w:color w:val="232222" w:themeColor="text1"/>
              </w:rPr>
              <w:t xml:space="preserve"> </w:t>
            </w:r>
          </w:p>
        </w:tc>
      </w:tr>
      <w:tr w:rsidR="00975DF1" w:rsidRPr="008E770F" w14:paraId="330385B9" w14:textId="77777777" w:rsidTr="77B871F4">
        <w:tc>
          <w:tcPr>
            <w:cnfStyle w:val="001000000000" w:firstRow="0" w:lastRow="0" w:firstColumn="1" w:lastColumn="0" w:oddVBand="0" w:evenVBand="0" w:oddHBand="0" w:evenHBand="0" w:firstRowFirstColumn="0" w:firstRowLastColumn="0" w:lastRowFirstColumn="0" w:lastRowLastColumn="0"/>
            <w:tcW w:w="1984" w:type="dxa"/>
          </w:tcPr>
          <w:p w14:paraId="68D0301E" w14:textId="77777777" w:rsidR="00975DF1" w:rsidRPr="008E770F" w:rsidRDefault="00975DF1" w:rsidP="006E1B89">
            <w:pPr>
              <w:pStyle w:val="TableTextLeftBold"/>
            </w:pPr>
            <w:r w:rsidRPr="008E770F">
              <w:t>Organisational</w:t>
            </w:r>
          </w:p>
        </w:tc>
        <w:tc>
          <w:tcPr>
            <w:tcW w:w="7622" w:type="dxa"/>
          </w:tcPr>
          <w:p w14:paraId="15D2DF5E" w14:textId="23F1CCD8" w:rsidR="00975DF1" w:rsidRPr="008E770F" w:rsidRDefault="00975DF1" w:rsidP="009A5F36">
            <w:pPr>
              <w:pStyle w:val="TableTextBullet"/>
              <w:cnfStyle w:val="000000000000" w:firstRow="0" w:lastRow="0" w:firstColumn="0" w:lastColumn="0" w:oddVBand="0" w:evenVBand="0" w:oddHBand="0" w:evenHBand="0" w:firstRowFirstColumn="0" w:firstRowLastColumn="0" w:lastRowFirstColumn="0" w:lastRowLastColumn="0"/>
            </w:pPr>
            <w:r>
              <w:t xml:space="preserve">Interagency co-operation required for </w:t>
            </w:r>
            <w:r w:rsidR="4CA4DDFF">
              <w:t xml:space="preserve">an </w:t>
            </w:r>
            <w:r>
              <w:t xml:space="preserve">extended period of time – human resource demands impact business-as-usual and government initiative delivery. </w:t>
            </w:r>
          </w:p>
          <w:p w14:paraId="55CFE546" w14:textId="77777777" w:rsidR="00975DF1" w:rsidRPr="008E770F" w:rsidRDefault="00975DF1" w:rsidP="009A5F36">
            <w:pPr>
              <w:pStyle w:val="TableTextBullet"/>
              <w:cnfStyle w:val="000000000000" w:firstRow="0" w:lastRow="0" w:firstColumn="0" w:lastColumn="0" w:oddVBand="0" w:evenVBand="0" w:oddHBand="0" w:evenHBand="0" w:firstRowFirstColumn="0" w:firstRowLastColumn="0" w:lastRowFirstColumn="0" w:lastRowLastColumn="0"/>
            </w:pPr>
            <w:r>
              <w:t xml:space="preserve">Budget impacts. </w:t>
            </w:r>
          </w:p>
          <w:p w14:paraId="239B9D40" w14:textId="3AD390DA" w:rsidR="00975DF1" w:rsidRPr="008E770F" w:rsidRDefault="00975DF1" w:rsidP="009A5F36">
            <w:pPr>
              <w:pStyle w:val="TableTextBullet"/>
              <w:cnfStyle w:val="000000000000" w:firstRow="0" w:lastRow="0" w:firstColumn="0" w:lastColumn="0" w:oddVBand="0" w:evenVBand="0" w:oddHBand="0" w:evenHBand="0" w:firstRowFirstColumn="0" w:firstRowLastColumn="0" w:lastRowFirstColumn="0" w:lastRowLastColumn="0"/>
            </w:pPr>
            <w:r>
              <w:t xml:space="preserve">Staff </w:t>
            </w:r>
            <w:r w:rsidR="3E5974AF">
              <w:t xml:space="preserve">fatigue, </w:t>
            </w:r>
            <w:r>
              <w:t xml:space="preserve">mental health and wellbeing. </w:t>
            </w:r>
          </w:p>
          <w:p w14:paraId="23EC6C87" w14:textId="77777777" w:rsidR="00975DF1" w:rsidRPr="008E770F" w:rsidRDefault="00975DF1" w:rsidP="009A5F36">
            <w:pPr>
              <w:pStyle w:val="TableTextBullet"/>
              <w:cnfStyle w:val="000000000000" w:firstRow="0" w:lastRow="0" w:firstColumn="0" w:lastColumn="0" w:oddVBand="0" w:evenVBand="0" w:oddHBand="0" w:evenHBand="0" w:firstRowFirstColumn="0" w:firstRowLastColumn="0" w:lastRowFirstColumn="0" w:lastRowLastColumn="0"/>
            </w:pPr>
            <w:r>
              <w:t xml:space="preserve">Data storage and privacy requirements. </w:t>
            </w:r>
          </w:p>
          <w:p w14:paraId="400C4D70" w14:textId="77777777" w:rsidR="00975DF1" w:rsidRPr="008E770F" w:rsidRDefault="00975DF1" w:rsidP="009A5F36">
            <w:pPr>
              <w:pStyle w:val="TableTextBullet"/>
              <w:cnfStyle w:val="000000000000" w:firstRow="0" w:lastRow="0" w:firstColumn="0" w:lastColumn="0" w:oddVBand="0" w:evenVBand="0" w:oddHBand="0" w:evenHBand="0" w:firstRowFirstColumn="0" w:firstRowLastColumn="0" w:lastRowFirstColumn="0" w:lastRowLastColumn="0"/>
            </w:pPr>
            <w:r>
              <w:t>Potential reputational risk.</w:t>
            </w:r>
          </w:p>
        </w:tc>
      </w:tr>
      <w:tr w:rsidR="00975DF1" w:rsidRPr="008E770F" w14:paraId="0D64C88A" w14:textId="77777777" w:rsidTr="77B871F4">
        <w:tc>
          <w:tcPr>
            <w:cnfStyle w:val="001000000000" w:firstRow="0" w:lastRow="0" w:firstColumn="1" w:lastColumn="0" w:oddVBand="0" w:evenVBand="0" w:oddHBand="0" w:evenHBand="0" w:firstRowFirstColumn="0" w:firstRowLastColumn="0" w:lastRowFirstColumn="0" w:lastRowLastColumn="0"/>
            <w:tcW w:w="1984" w:type="dxa"/>
          </w:tcPr>
          <w:p w14:paraId="292DE15A" w14:textId="77777777" w:rsidR="00975DF1" w:rsidRPr="008E770F" w:rsidRDefault="00975DF1" w:rsidP="006E1B89">
            <w:pPr>
              <w:pStyle w:val="TableTextLeftBold"/>
            </w:pPr>
            <w:r w:rsidRPr="008E770F">
              <w:t>Media</w:t>
            </w:r>
          </w:p>
        </w:tc>
        <w:tc>
          <w:tcPr>
            <w:tcW w:w="7622" w:type="dxa"/>
          </w:tcPr>
          <w:p w14:paraId="602AF6AF" w14:textId="77777777" w:rsidR="00975DF1" w:rsidRPr="008E770F" w:rsidRDefault="00975DF1" w:rsidP="009A5F36">
            <w:pPr>
              <w:pStyle w:val="TableTextBullet"/>
              <w:cnfStyle w:val="000000000000" w:firstRow="0" w:lastRow="0" w:firstColumn="0" w:lastColumn="0" w:oddVBand="0" w:evenVBand="0" w:oddHBand="0" w:evenHBand="0" w:firstRowFirstColumn="0" w:firstRowLastColumn="0" w:lastRowFirstColumn="0" w:lastRowLastColumn="0"/>
            </w:pPr>
            <w:r>
              <w:t xml:space="preserve">Engaging all media platforms will be extremely important. Mainstream media will influence many social consequences. </w:t>
            </w:r>
          </w:p>
          <w:p w14:paraId="6B46923B" w14:textId="77777777" w:rsidR="00975DF1" w:rsidRPr="008E770F" w:rsidRDefault="00975DF1" w:rsidP="009A5F36">
            <w:pPr>
              <w:pStyle w:val="TableTextBullet"/>
              <w:cnfStyle w:val="000000000000" w:firstRow="0" w:lastRow="0" w:firstColumn="0" w:lastColumn="0" w:oddVBand="0" w:evenVBand="0" w:oddHBand="0" w:evenHBand="0" w:firstRowFirstColumn="0" w:firstRowLastColumn="0" w:lastRowFirstColumn="0" w:lastRowLastColumn="0"/>
            </w:pPr>
            <w:r>
              <w:t>Impossible to control private social media messaging – influence through Agency messaging.</w:t>
            </w:r>
          </w:p>
        </w:tc>
      </w:tr>
    </w:tbl>
    <w:p w14:paraId="3511B903" w14:textId="49E4AE7F" w:rsidR="00975DF1" w:rsidRPr="008B3AE9" w:rsidRDefault="00975DF1" w:rsidP="00A17B2D">
      <w:pPr>
        <w:pStyle w:val="Heading1"/>
        <w:spacing w:before="360"/>
      </w:pPr>
      <w:bookmarkStart w:id="117" w:name="_Ref146023044"/>
      <w:bookmarkStart w:id="118" w:name="_Toc146093058"/>
      <w:bookmarkStart w:id="119" w:name="_Toc148088607"/>
      <w:bookmarkStart w:id="120" w:name="_Toc165454304"/>
      <w:r w:rsidRPr="008B3AE9">
        <w:t>Whole</w:t>
      </w:r>
      <w:r w:rsidR="00244C73">
        <w:t>-</w:t>
      </w:r>
      <w:r w:rsidRPr="008B3AE9">
        <w:t>of</w:t>
      </w:r>
      <w:r w:rsidR="00244C73">
        <w:t>-</w:t>
      </w:r>
      <w:r w:rsidRPr="008B3AE9">
        <w:t>government roles and responsibilities</w:t>
      </w:r>
      <w:bookmarkEnd w:id="117"/>
      <w:bookmarkEnd w:id="118"/>
      <w:bookmarkEnd w:id="119"/>
      <w:bookmarkEnd w:id="120"/>
    </w:p>
    <w:p w14:paraId="03F389BA" w14:textId="40413F95" w:rsidR="00975DF1" w:rsidRPr="008E770F" w:rsidRDefault="00975DF1" w:rsidP="005948A2">
      <w:pPr>
        <w:rPr>
          <w:rFonts w:eastAsia="Calibri"/>
          <w:color w:val="FF0000"/>
        </w:rPr>
      </w:pPr>
      <w:r w:rsidRPr="008E770F">
        <w:t xml:space="preserve">Support and contribution from Commonwealth, state and territory government departments, agencies, and </w:t>
      </w:r>
      <w:r w:rsidR="00756037" w:rsidRPr="008E770F">
        <w:t xml:space="preserve">local </w:t>
      </w:r>
      <w:r w:rsidRPr="008E770F">
        <w:t xml:space="preserve">councils as well as industry, communities and individuals are essential for Victoria to be able to mount a robust and an effective response to an EAD outbreak and to mitigate its consequences. </w:t>
      </w:r>
    </w:p>
    <w:p w14:paraId="2C148BEE" w14:textId="0785A524" w:rsidR="002D7CDC" w:rsidRPr="008E770F" w:rsidRDefault="00975DF1" w:rsidP="00975DF1">
      <w:pPr>
        <w:pStyle w:val="BodyText"/>
      </w:pPr>
      <w:r w:rsidRPr="008E770F">
        <w:t xml:space="preserve">Appendix </w:t>
      </w:r>
      <w:r w:rsidR="00D6395A" w:rsidRPr="008E770F">
        <w:t>D</w:t>
      </w:r>
      <w:r w:rsidRPr="008E770F">
        <w:t xml:space="preserve"> outlines the key</w:t>
      </w:r>
      <w:r w:rsidRPr="008E770F" w:rsidDel="00720734">
        <w:t xml:space="preserve"> </w:t>
      </w:r>
      <w:r w:rsidR="00BB73F5" w:rsidRPr="008E770F">
        <w:t>r</w:t>
      </w:r>
      <w:r w:rsidRPr="008E770F">
        <w:t>oles and responsibilities of different government agencies and other entities that will be involved in an EAD response. However, this is not an exhaustive list of the roles and responsibilities of these agencies and other groups. It is expected that all Commonwealth</w:t>
      </w:r>
      <w:r w:rsidR="00961034" w:rsidRPr="008E770F">
        <w:t xml:space="preserve"> and </w:t>
      </w:r>
      <w:r w:rsidRPr="008E770F">
        <w:t>state government departments</w:t>
      </w:r>
      <w:r w:rsidR="00961034" w:rsidRPr="008E770F">
        <w:t xml:space="preserve"> and</w:t>
      </w:r>
      <w:r w:rsidRPr="008E770F">
        <w:t xml:space="preserve"> agencies, </w:t>
      </w:r>
      <w:r w:rsidR="00756037" w:rsidRPr="008E770F">
        <w:t xml:space="preserve">local </w:t>
      </w:r>
      <w:r w:rsidRPr="008E770F">
        <w:t>councils, industry, communities</w:t>
      </w:r>
      <w:r w:rsidR="00961034" w:rsidRPr="008E770F">
        <w:t>,</w:t>
      </w:r>
      <w:r w:rsidRPr="008E770F">
        <w:t xml:space="preserve"> and individuals will comply with a request for support as reasonably practicable to reduce the impacts of an EAD incursion. </w:t>
      </w:r>
    </w:p>
    <w:p w14:paraId="22311388" w14:textId="6944CEC4" w:rsidR="00746FE4" w:rsidRPr="008E770F" w:rsidRDefault="00975DF1" w:rsidP="00975DF1">
      <w:pPr>
        <w:pStyle w:val="BodyText"/>
      </w:pPr>
      <w:r w:rsidRPr="008E770F">
        <w:t xml:space="preserve">Appendix </w:t>
      </w:r>
      <w:r w:rsidR="00D6395A" w:rsidRPr="008E770F">
        <w:t>D</w:t>
      </w:r>
      <w:r w:rsidRPr="008E770F">
        <w:t xml:space="preserve"> should be read in conjunction with the roles and responsibilities outlined in the SEMP. </w:t>
      </w:r>
    </w:p>
    <w:p w14:paraId="3D9B4A56" w14:textId="65387159" w:rsidR="00975DF1" w:rsidRPr="008E770F" w:rsidRDefault="00975DF1" w:rsidP="00A17B2D">
      <w:pPr>
        <w:pStyle w:val="Heading1"/>
        <w:spacing w:before="360"/>
      </w:pPr>
      <w:bookmarkStart w:id="121" w:name="_Toc146093059"/>
      <w:bookmarkStart w:id="122" w:name="_Toc148088608"/>
      <w:bookmarkStart w:id="123" w:name="_Toc165454305"/>
      <w:r w:rsidRPr="008E770F" w:rsidDel="00F85A19">
        <w:t xml:space="preserve">EAD </w:t>
      </w:r>
      <w:r w:rsidRPr="008E770F">
        <w:t>mitigation</w:t>
      </w:r>
      <w:bookmarkEnd w:id="121"/>
      <w:bookmarkEnd w:id="122"/>
      <w:bookmarkEnd w:id="123"/>
    </w:p>
    <w:p w14:paraId="08093A73" w14:textId="6A929F9B" w:rsidR="00FA41F8" w:rsidRPr="008E770F" w:rsidRDefault="00975DF1" w:rsidP="00975DF1">
      <w:r w:rsidRPr="008E770F">
        <w:t xml:space="preserve">Mitigation means the elimination or reduction of the incidence or severity of emergencies and the minimisation of their effects. Government, industry and the community all have a role to play in the mitigation of emergencies as part of their </w:t>
      </w:r>
      <w:r w:rsidR="00961034" w:rsidRPr="008E770F">
        <w:t>business</w:t>
      </w:r>
      <w:r w:rsidR="007B4724">
        <w:t>-</w:t>
      </w:r>
      <w:r w:rsidR="00961034" w:rsidRPr="008E770F">
        <w:t>as</w:t>
      </w:r>
      <w:r w:rsidR="007B4724">
        <w:t>-</w:t>
      </w:r>
      <w:r w:rsidR="00961034" w:rsidRPr="008E770F">
        <w:t>usual</w:t>
      </w:r>
      <w:r w:rsidRPr="008E770F">
        <w:t xml:space="preserve"> functions.</w:t>
      </w:r>
      <w:r w:rsidR="00206369" w:rsidRPr="008E770F">
        <w:t xml:space="preserve"> </w:t>
      </w:r>
    </w:p>
    <w:p w14:paraId="0085349D" w14:textId="3A71BC4C" w:rsidR="00975DF1" w:rsidRPr="008E770F" w:rsidRDefault="00961034" w:rsidP="00975DF1">
      <w:r w:rsidRPr="008E770F">
        <w:t>Commonwealth</w:t>
      </w:r>
      <w:r w:rsidR="00975DF1" w:rsidRPr="008E770F">
        <w:t xml:space="preserve"> and state government departments and agencies, </w:t>
      </w:r>
      <w:r w:rsidR="00756037" w:rsidRPr="008E770F">
        <w:t xml:space="preserve">local </w:t>
      </w:r>
      <w:r w:rsidR="00975DF1" w:rsidRPr="008E770F">
        <w:t>councils, industry, communities and individuals have a shared responsibility to take steps to prepare for and mitigate the impact of an EAD.</w:t>
      </w:r>
    </w:p>
    <w:p w14:paraId="1140288E" w14:textId="0B6C09B2" w:rsidR="00975DF1" w:rsidRPr="008E770F" w:rsidRDefault="00975DF1" w:rsidP="009A5F36">
      <w:pPr>
        <w:pStyle w:val="Heading2"/>
      </w:pPr>
      <w:bookmarkStart w:id="124" w:name="_Toc117676517"/>
      <w:bookmarkStart w:id="125" w:name="_Toc129954122"/>
      <w:bookmarkStart w:id="126" w:name="_Toc134021964"/>
      <w:bookmarkStart w:id="127" w:name="_Toc146093060"/>
      <w:bookmarkStart w:id="128" w:name="_Toc148088609"/>
      <w:bookmarkStart w:id="129" w:name="_Toc165454306"/>
      <w:r w:rsidRPr="008E770F">
        <w:t>Government</w:t>
      </w:r>
      <w:bookmarkEnd w:id="124"/>
      <w:bookmarkEnd w:id="125"/>
      <w:bookmarkEnd w:id="126"/>
      <w:bookmarkEnd w:id="127"/>
      <w:bookmarkEnd w:id="128"/>
      <w:bookmarkEnd w:id="129"/>
    </w:p>
    <w:p w14:paraId="656087EE" w14:textId="2E7E4841" w:rsidR="00975DF1" w:rsidRPr="008E770F" w:rsidRDefault="00975DF1" w:rsidP="00975DF1">
      <w:pPr>
        <w:rPr>
          <w:rFonts w:cstheme="minorBidi"/>
        </w:rPr>
      </w:pPr>
      <w:r w:rsidRPr="008E770F">
        <w:rPr>
          <w:rFonts w:cstheme="minorBidi"/>
        </w:rPr>
        <w:t xml:space="preserve">The role of the Commonwealth, states and territory governments is set out in the </w:t>
      </w:r>
      <w:r w:rsidRPr="008E770F">
        <w:t>Intergovernmental Agreement on B</w:t>
      </w:r>
      <w:r w:rsidRPr="008E770F">
        <w:rPr>
          <w:rStyle w:val="Hyperlink"/>
          <w:rFonts w:cstheme="minorBidi"/>
          <w:color w:val="auto"/>
          <w:u w:val="none"/>
        </w:rPr>
        <w:t>iosecurity (IGAB)</w:t>
      </w:r>
      <w:r w:rsidRPr="008E770F">
        <w:rPr>
          <w:rStyle w:val="CommentReference"/>
          <w:rFonts w:eastAsiaTheme="majorEastAsia" w:cstheme="minorBidi"/>
        </w:rPr>
        <w:t xml:space="preserve"> </w:t>
      </w:r>
      <w:r w:rsidRPr="008E770F">
        <w:rPr>
          <w:rFonts w:cstheme="minorBidi"/>
        </w:rPr>
        <w:t>and in the Biosecurity Sub</w:t>
      </w:r>
      <w:r w:rsidR="00466990">
        <w:rPr>
          <w:rFonts w:cstheme="minorBidi"/>
        </w:rPr>
        <w:t xml:space="preserve"> </w:t>
      </w:r>
      <w:r w:rsidRPr="008E770F">
        <w:rPr>
          <w:rFonts w:cstheme="minorBidi"/>
        </w:rPr>
        <w:t>Plan.</w:t>
      </w:r>
    </w:p>
    <w:p w14:paraId="434BB194" w14:textId="77777777" w:rsidR="00975DF1" w:rsidRPr="008E770F" w:rsidRDefault="00975DF1" w:rsidP="00975DF1">
      <w:pPr>
        <w:rPr>
          <w:rFonts w:cstheme="minorHAnsi"/>
        </w:rPr>
      </w:pPr>
      <w:r w:rsidRPr="008E770F">
        <w:rPr>
          <w:rFonts w:cstheme="minorHAnsi"/>
        </w:rPr>
        <w:t>The Victorian Government is responsible for aspects of biosecurity within Victoria including:</w:t>
      </w:r>
    </w:p>
    <w:p w14:paraId="49E86384" w14:textId="510B3D9C" w:rsidR="00975DF1" w:rsidRPr="008E770F" w:rsidRDefault="00975DF1" w:rsidP="00535CAC">
      <w:pPr>
        <w:pStyle w:val="Bullet"/>
        <w:rPr>
          <w:rFonts w:cstheme="minorHAnsi"/>
        </w:rPr>
      </w:pPr>
      <w:r w:rsidRPr="008E770F">
        <w:t>maintaining legislation and regulation that control activities that have the potential to cause or contribute to a disease outbreak (including compliance and enforcement)</w:t>
      </w:r>
    </w:p>
    <w:p w14:paraId="733E963E" w14:textId="27611D00" w:rsidR="00975DF1" w:rsidRPr="008E770F" w:rsidRDefault="00975DF1" w:rsidP="00422051">
      <w:pPr>
        <w:pStyle w:val="Bullet"/>
        <w:rPr>
          <w:rFonts w:cstheme="minorHAnsi"/>
        </w:rPr>
      </w:pPr>
      <w:r w:rsidRPr="008E770F">
        <w:t xml:space="preserve">leading the development of policies, plans and exercises related to EAD preparedness activities within Victoria and contributing to national activities </w:t>
      </w:r>
    </w:p>
    <w:p w14:paraId="4316B9D1" w14:textId="53A24923" w:rsidR="00975DF1" w:rsidRPr="008E770F" w:rsidRDefault="00975DF1" w:rsidP="00422051">
      <w:pPr>
        <w:pStyle w:val="Bullet"/>
        <w:rPr>
          <w:rFonts w:cstheme="minorHAnsi"/>
        </w:rPr>
      </w:pPr>
      <w:r w:rsidRPr="008E770F">
        <w:t xml:space="preserve">managing eradication and containment programs for </w:t>
      </w:r>
      <w:r w:rsidR="009E41C7" w:rsidRPr="008E770F">
        <w:t>nationally agreed</w:t>
      </w:r>
      <w:r w:rsidRPr="008E770F">
        <w:t xml:space="preserve"> and other pest and disease incursions</w:t>
      </w:r>
    </w:p>
    <w:p w14:paraId="59E352FA" w14:textId="5FBA657D" w:rsidR="00975DF1" w:rsidRPr="008E770F" w:rsidRDefault="00975DF1" w:rsidP="00422051">
      <w:pPr>
        <w:pStyle w:val="Bullet"/>
        <w:rPr>
          <w:rFonts w:cstheme="minorHAnsi"/>
        </w:rPr>
      </w:pPr>
      <w:r w:rsidRPr="008E770F">
        <w:t>undertaking surveillance and diagnostics to support early detection and diagnosis</w:t>
      </w:r>
      <w:r w:rsidR="000B5801">
        <w:t>,</w:t>
      </w:r>
      <w:r w:rsidRPr="008E770F">
        <w:t xml:space="preserve"> and maintaining capacity to prepare for, detect and respond to exotic pest and disease incursions</w:t>
      </w:r>
    </w:p>
    <w:p w14:paraId="00F328AD" w14:textId="145E0230" w:rsidR="00975DF1" w:rsidRPr="008E770F" w:rsidRDefault="00975DF1" w:rsidP="00422051">
      <w:pPr>
        <w:pStyle w:val="Bullet"/>
        <w:rPr>
          <w:rFonts w:cstheme="minorHAnsi"/>
        </w:rPr>
      </w:pPr>
      <w:r w:rsidRPr="008E770F">
        <w:t>maintaining and administering systems to support agreed national traceability requirements</w:t>
      </w:r>
    </w:p>
    <w:p w14:paraId="0B6C1EE3" w14:textId="0FBE9D9A" w:rsidR="00975DF1" w:rsidRPr="008E770F" w:rsidRDefault="00975DF1" w:rsidP="00422051">
      <w:pPr>
        <w:pStyle w:val="Bullet"/>
        <w:rPr>
          <w:rFonts w:cstheme="minorHAnsi"/>
        </w:rPr>
      </w:pPr>
      <w:r w:rsidRPr="008E770F">
        <w:t xml:space="preserve">negotiating and facilitating domestic trade, including setting entry conditions for products entering the </w:t>
      </w:r>
      <w:r w:rsidR="0080197F">
        <w:t>s</w:t>
      </w:r>
      <w:r w:rsidRPr="008E770F">
        <w:t>tate from elsewhere in Australia based on biosecurity risks</w:t>
      </w:r>
    </w:p>
    <w:p w14:paraId="4DE99A1F" w14:textId="13A998EA" w:rsidR="00975DF1" w:rsidRPr="008E770F" w:rsidRDefault="00975DF1" w:rsidP="00422051">
      <w:pPr>
        <w:pStyle w:val="Bullet"/>
      </w:pPr>
      <w:r w:rsidRPr="008E770F">
        <w:t>ongoing stakeholder engagement and communication, and partnership building</w:t>
      </w:r>
      <w:r w:rsidR="0033523C">
        <w:t>.</w:t>
      </w:r>
    </w:p>
    <w:p w14:paraId="15CA6A53" w14:textId="77777777" w:rsidR="00975DF1" w:rsidRPr="008E770F" w:rsidRDefault="00975DF1" w:rsidP="00A17B2D">
      <w:pPr>
        <w:spacing w:before="360"/>
        <w:rPr>
          <w:rFonts w:cstheme="minorHAnsi"/>
        </w:rPr>
      </w:pPr>
      <w:r w:rsidRPr="008E770F">
        <w:rPr>
          <w:rFonts w:cstheme="minorHAnsi"/>
        </w:rPr>
        <w:t>The Victorian Government has put in place a number of provisions to support EAD mitigation:</w:t>
      </w:r>
    </w:p>
    <w:p w14:paraId="115D9FDD" w14:textId="31754FB1" w:rsidR="00975DF1" w:rsidRPr="008E770F" w:rsidRDefault="00CB6778" w:rsidP="00535CAC">
      <w:pPr>
        <w:pStyle w:val="Bullet"/>
        <w:rPr>
          <w:rFonts w:cstheme="minorHAnsi"/>
        </w:rPr>
      </w:pPr>
      <w:r>
        <w:t>p</w:t>
      </w:r>
      <w:r w:rsidR="00975DF1" w:rsidRPr="008E770F">
        <w:t xml:space="preserve">rovision of a 24/7 hotline to support reporting of suspected exotic animal diseases (Emergency Animal Disease Hotline, </w:t>
      </w:r>
      <w:r w:rsidR="00975DF1" w:rsidRPr="008E770F">
        <w:rPr>
          <w:b/>
        </w:rPr>
        <w:t>1800 675 888</w:t>
      </w:r>
      <w:r w:rsidR="00975DF1" w:rsidRPr="008E770F">
        <w:t>)</w:t>
      </w:r>
    </w:p>
    <w:p w14:paraId="4FCA8D1E" w14:textId="06232FF9" w:rsidR="00975DF1" w:rsidRPr="008E770F" w:rsidRDefault="00B02781" w:rsidP="00422051">
      <w:pPr>
        <w:pStyle w:val="Bullet"/>
        <w:rPr>
          <w:rFonts w:cstheme="minorHAnsi"/>
        </w:rPr>
      </w:pPr>
      <w:r>
        <w:t>t</w:t>
      </w:r>
      <w:r w:rsidR="00975DF1" w:rsidRPr="008E770F">
        <w:t xml:space="preserve">rained veterinarians and animal health staff who investigate any </w:t>
      </w:r>
      <w:r w:rsidR="00975DF1" w:rsidRPr="008E770F">
        <w:rPr>
          <w:color w:val="232222" w:themeColor="text1"/>
        </w:rPr>
        <w:t xml:space="preserve">suspected </w:t>
      </w:r>
      <w:r w:rsidR="00875FCB" w:rsidRPr="008E770F">
        <w:rPr>
          <w:color w:val="232222" w:themeColor="text1"/>
        </w:rPr>
        <w:t xml:space="preserve">emergency </w:t>
      </w:r>
      <w:r w:rsidR="00975DF1" w:rsidRPr="008E770F">
        <w:t>animal disease reports</w:t>
      </w:r>
    </w:p>
    <w:p w14:paraId="28949BB4" w14:textId="27908C15" w:rsidR="00975DF1" w:rsidRPr="008E770F" w:rsidRDefault="00EF0512" w:rsidP="00422051">
      <w:pPr>
        <w:pStyle w:val="Bullet"/>
        <w:rPr>
          <w:rFonts w:cstheme="minorHAnsi"/>
        </w:rPr>
      </w:pPr>
      <w:r>
        <w:t>s</w:t>
      </w:r>
      <w:r w:rsidR="00975DF1" w:rsidRPr="008E770F">
        <w:t xml:space="preserve">ignificant disease investigation program </w:t>
      </w:r>
      <w:r w:rsidR="00504303">
        <w:t>that</w:t>
      </w:r>
      <w:r w:rsidR="00975DF1" w:rsidRPr="008E770F">
        <w:t xml:space="preserve"> subsidises farmers and veterinarians to incentivise investigation of unusual disease or deaths of livestock on farms</w:t>
      </w:r>
    </w:p>
    <w:p w14:paraId="68262021" w14:textId="3E63EC17" w:rsidR="00975DF1" w:rsidRPr="008E770F" w:rsidRDefault="00504303" w:rsidP="00422051">
      <w:pPr>
        <w:pStyle w:val="Bullet"/>
        <w:rPr>
          <w:rFonts w:cstheme="minorHAnsi"/>
        </w:rPr>
      </w:pPr>
      <w:r>
        <w:t>p</w:t>
      </w:r>
      <w:r w:rsidR="00975DF1" w:rsidRPr="008E770F">
        <w:t>rohibited pig feed restrictions and associated compliance activities</w:t>
      </w:r>
    </w:p>
    <w:p w14:paraId="19AB86BB" w14:textId="204D412A" w:rsidR="00975DF1" w:rsidRPr="008E770F" w:rsidRDefault="00737F62" w:rsidP="00422051">
      <w:pPr>
        <w:pStyle w:val="Bullet"/>
        <w:rPr>
          <w:rFonts w:cstheme="minorHAnsi"/>
        </w:rPr>
      </w:pPr>
      <w:r>
        <w:t>r</w:t>
      </w:r>
      <w:r w:rsidR="00975DF1" w:rsidRPr="008E770F">
        <w:t>egular communication and engagement activities to raise awareness, encourage early reporting, registration of properties and use of the National Livestock Identification System (NLIS)</w:t>
      </w:r>
    </w:p>
    <w:p w14:paraId="42DD0806" w14:textId="429EB6F9" w:rsidR="006F259C" w:rsidRPr="00095FCD" w:rsidRDefault="00153B3E" w:rsidP="00095FCD">
      <w:pPr>
        <w:pStyle w:val="Bullet"/>
      </w:pPr>
      <w:r>
        <w:t>p</w:t>
      </w:r>
      <w:r w:rsidR="00975DF1" w:rsidRPr="008E770F">
        <w:t>roperty identification and livestock traceability requirements.</w:t>
      </w:r>
    </w:p>
    <w:p w14:paraId="47F23913" w14:textId="0FE70169" w:rsidR="00975DF1" w:rsidRPr="008E770F" w:rsidRDefault="00975DF1" w:rsidP="00A17B2D">
      <w:pPr>
        <w:spacing w:before="360"/>
        <w:textAlignment w:val="baseline"/>
        <w:rPr>
          <w:rFonts w:cstheme="minorHAnsi"/>
        </w:rPr>
      </w:pPr>
      <w:r w:rsidRPr="008E770F">
        <w:rPr>
          <w:rFonts w:cstheme="minorHAnsi"/>
        </w:rPr>
        <w:t xml:space="preserve">Victoria’s </w:t>
      </w:r>
      <w:r w:rsidR="00756037" w:rsidRPr="008E770F">
        <w:rPr>
          <w:rFonts w:cstheme="minorHAnsi"/>
        </w:rPr>
        <w:t xml:space="preserve">local </w:t>
      </w:r>
      <w:r w:rsidRPr="008E770F">
        <w:rPr>
          <w:rFonts w:cstheme="minorHAnsi"/>
        </w:rPr>
        <w:t xml:space="preserve">councils </w:t>
      </w:r>
      <w:r w:rsidR="00F34F0C" w:rsidRPr="008E770F">
        <w:rPr>
          <w:rFonts w:cstheme="minorHAnsi"/>
          <w:color w:val="232222" w:themeColor="text1"/>
        </w:rPr>
        <w:t xml:space="preserve">can also </w:t>
      </w:r>
      <w:r w:rsidRPr="008E770F">
        <w:rPr>
          <w:rFonts w:cstheme="minorHAnsi"/>
        </w:rPr>
        <w:t>support EAD mitigation by:</w:t>
      </w:r>
    </w:p>
    <w:p w14:paraId="32846F89" w14:textId="77777777" w:rsidR="00975DF1" w:rsidRPr="008E770F" w:rsidRDefault="00975DF1" w:rsidP="00422051">
      <w:pPr>
        <w:pStyle w:val="Bullet"/>
        <w:rPr>
          <w:rFonts w:cstheme="minorHAnsi"/>
        </w:rPr>
      </w:pPr>
      <w:r w:rsidRPr="008E770F">
        <w:t>complying with legislative responsibilities as:</w:t>
      </w:r>
    </w:p>
    <w:p w14:paraId="1DB7A83F" w14:textId="77777777" w:rsidR="00975DF1" w:rsidRPr="008E770F" w:rsidRDefault="00975DF1" w:rsidP="00221666">
      <w:pPr>
        <w:pStyle w:val="Bullet2"/>
        <w:ind w:left="851" w:hanging="284"/>
        <w:rPr>
          <w:rFonts w:cstheme="minorHAnsi"/>
        </w:rPr>
      </w:pPr>
      <w:r w:rsidRPr="008E770F">
        <w:t xml:space="preserve">owners or operators of livestock saleyards </w:t>
      </w:r>
    </w:p>
    <w:p w14:paraId="29BE4BAF" w14:textId="77777777" w:rsidR="00975DF1" w:rsidRPr="008E770F" w:rsidRDefault="00975DF1" w:rsidP="00221666">
      <w:pPr>
        <w:pStyle w:val="Bullet2"/>
        <w:ind w:left="851" w:hanging="284"/>
        <w:rPr>
          <w:rFonts w:cstheme="minorHAnsi"/>
        </w:rPr>
      </w:pPr>
      <w:r w:rsidRPr="008E770F">
        <w:t>road managers</w:t>
      </w:r>
    </w:p>
    <w:p w14:paraId="046A4767" w14:textId="3138B769" w:rsidR="00975DF1" w:rsidRPr="008E770F" w:rsidRDefault="00975DF1" w:rsidP="00221666">
      <w:pPr>
        <w:pStyle w:val="Bullet2"/>
        <w:ind w:left="851" w:hanging="284"/>
      </w:pPr>
      <w:r w:rsidRPr="008E770F">
        <w:t>authorised officers (</w:t>
      </w:r>
      <w:r w:rsidR="00EC2214" w:rsidRPr="008E770F">
        <w:t>e.g.</w:t>
      </w:r>
      <w:r w:rsidRPr="008E770F">
        <w:t xml:space="preserve"> environmental health officers)</w:t>
      </w:r>
      <w:r w:rsidR="00514218">
        <w:t>.</w:t>
      </w:r>
    </w:p>
    <w:p w14:paraId="7D24A044" w14:textId="77777777" w:rsidR="00726989" w:rsidRPr="008E770F" w:rsidRDefault="00975DF1" w:rsidP="00422051">
      <w:pPr>
        <w:pStyle w:val="Bullet"/>
        <w:rPr>
          <w:rFonts w:cstheme="minorHAnsi"/>
        </w:rPr>
      </w:pPr>
      <w:r w:rsidRPr="008E770F">
        <w:t xml:space="preserve">assist DEECA with the distribution of information to the community </w:t>
      </w:r>
    </w:p>
    <w:p w14:paraId="4259938C" w14:textId="77777777" w:rsidR="00176FA3" w:rsidRPr="008E770F" w:rsidRDefault="0086799D" w:rsidP="00176FA3">
      <w:pPr>
        <w:pStyle w:val="Bullet"/>
        <w:rPr>
          <w:rFonts w:cstheme="minorHAnsi"/>
          <w:color w:val="232222" w:themeColor="text1"/>
        </w:rPr>
      </w:pPr>
      <w:r w:rsidRPr="008E770F">
        <w:rPr>
          <w:color w:val="232222" w:themeColor="text1"/>
        </w:rPr>
        <w:t xml:space="preserve">participate in planning and </w:t>
      </w:r>
      <w:r w:rsidR="003B629B" w:rsidRPr="008E770F">
        <w:rPr>
          <w:color w:val="232222" w:themeColor="text1"/>
        </w:rPr>
        <w:t xml:space="preserve">exercises to </w:t>
      </w:r>
      <w:r w:rsidR="00CC4BCC" w:rsidRPr="008E770F">
        <w:rPr>
          <w:color w:val="232222" w:themeColor="text1"/>
        </w:rPr>
        <w:t xml:space="preserve">prepare for an EAD outbreak. </w:t>
      </w:r>
    </w:p>
    <w:p w14:paraId="08CEB62D" w14:textId="6F4B78BF" w:rsidR="00975DF1" w:rsidRPr="008B3AE9" w:rsidRDefault="00975DF1" w:rsidP="009A5F36">
      <w:pPr>
        <w:pStyle w:val="Heading2"/>
      </w:pPr>
      <w:bookmarkStart w:id="130" w:name="_Toc142983169"/>
      <w:bookmarkStart w:id="131" w:name="_Toc142983382"/>
      <w:bookmarkStart w:id="132" w:name="_Toc143006612"/>
      <w:bookmarkStart w:id="133" w:name="_Toc143006833"/>
      <w:bookmarkStart w:id="134" w:name="_Toc146035670"/>
      <w:bookmarkStart w:id="135" w:name="_Toc117676518"/>
      <w:bookmarkStart w:id="136" w:name="_Toc129954123"/>
      <w:bookmarkStart w:id="137" w:name="_Toc134021965"/>
      <w:bookmarkStart w:id="138" w:name="_Toc146093061"/>
      <w:bookmarkStart w:id="139" w:name="_Toc148088610"/>
      <w:bookmarkStart w:id="140" w:name="_Toc165454307"/>
      <w:bookmarkEnd w:id="130"/>
      <w:bookmarkEnd w:id="131"/>
      <w:bookmarkEnd w:id="132"/>
      <w:bookmarkEnd w:id="133"/>
      <w:bookmarkEnd w:id="134"/>
      <w:r w:rsidRPr="008B3AE9">
        <w:t>Industry and businesses</w:t>
      </w:r>
      <w:bookmarkEnd w:id="135"/>
      <w:bookmarkEnd w:id="136"/>
      <w:bookmarkEnd w:id="137"/>
      <w:bookmarkEnd w:id="138"/>
      <w:bookmarkEnd w:id="139"/>
      <w:bookmarkEnd w:id="140"/>
    </w:p>
    <w:p w14:paraId="7D2F9A03" w14:textId="01E886DE" w:rsidR="00975DF1" w:rsidRPr="008E770F" w:rsidRDefault="00975DF1" w:rsidP="00975DF1">
      <w:pPr>
        <w:rPr>
          <w:color w:val="232222" w:themeColor="text1"/>
        </w:rPr>
      </w:pPr>
      <w:r w:rsidRPr="008E770F">
        <w:rPr>
          <w:color w:val="232222" w:themeColor="text1"/>
        </w:rPr>
        <w:t>Industry and businesses also have a key role in mitigating biosecurity risks</w:t>
      </w:r>
      <w:r w:rsidR="00481BA6" w:rsidRPr="008E770F">
        <w:rPr>
          <w:color w:val="232222" w:themeColor="text1"/>
        </w:rPr>
        <w:t xml:space="preserve"> and supporting an EAD response</w:t>
      </w:r>
      <w:r w:rsidRPr="008E770F">
        <w:rPr>
          <w:color w:val="232222" w:themeColor="text1"/>
        </w:rPr>
        <w:t>. DEECA</w:t>
      </w:r>
      <w:r w:rsidRPr="008E770F" w:rsidDel="007F4904">
        <w:rPr>
          <w:color w:val="232222" w:themeColor="text1"/>
        </w:rPr>
        <w:t xml:space="preserve"> </w:t>
      </w:r>
      <w:r w:rsidRPr="008E770F">
        <w:rPr>
          <w:color w:val="232222" w:themeColor="text1"/>
        </w:rPr>
        <w:t>works with the Commonwealth, state and territory governments and member industries to support the delivery of biosecurity outcomes</w:t>
      </w:r>
      <w:r w:rsidR="00165D88" w:rsidRPr="008E770F">
        <w:rPr>
          <w:color w:val="232222" w:themeColor="text1"/>
        </w:rPr>
        <w:t>,</w:t>
      </w:r>
      <w:r w:rsidRPr="008E770F">
        <w:rPr>
          <w:color w:val="232222" w:themeColor="text1"/>
        </w:rPr>
        <w:t xml:space="preserve"> including industry biosecurity plans developed and owned by industry associations.  </w:t>
      </w:r>
    </w:p>
    <w:p w14:paraId="263451BD" w14:textId="77777777" w:rsidR="00975DF1" w:rsidRPr="008E770F" w:rsidRDefault="00975DF1" w:rsidP="00975DF1">
      <w:pPr>
        <w:spacing w:after="160" w:line="256" w:lineRule="auto"/>
        <w:rPr>
          <w:rFonts w:asciiTheme="majorHAnsi" w:eastAsia="Calibri" w:hAnsiTheme="majorHAnsi" w:cstheme="majorHAnsi"/>
        </w:rPr>
      </w:pPr>
      <w:r w:rsidRPr="008E770F">
        <w:rPr>
          <w:rFonts w:asciiTheme="majorHAnsi" w:eastAsia="Calibri" w:hAnsiTheme="majorHAnsi" w:cstheme="majorHAnsi"/>
        </w:rPr>
        <w:t xml:space="preserve">National, state and local industry and community </w:t>
      </w:r>
      <w:r w:rsidRPr="008E770F" w:rsidDel="000B5027">
        <w:rPr>
          <w:rFonts w:asciiTheme="majorHAnsi" w:eastAsia="Calibri" w:hAnsiTheme="majorHAnsi" w:cstheme="majorHAnsi"/>
        </w:rPr>
        <w:t>organisatio</w:t>
      </w:r>
      <w:r w:rsidRPr="008E770F" w:rsidDel="007F4904">
        <w:rPr>
          <w:rFonts w:asciiTheme="majorHAnsi" w:eastAsia="Calibri" w:hAnsiTheme="majorHAnsi" w:cstheme="majorHAnsi"/>
        </w:rPr>
        <w:t>n</w:t>
      </w:r>
      <w:r w:rsidRPr="008E770F" w:rsidDel="000B5027">
        <w:rPr>
          <w:rFonts w:asciiTheme="majorHAnsi" w:eastAsia="Calibri" w:hAnsiTheme="majorHAnsi" w:cstheme="majorHAnsi"/>
        </w:rPr>
        <w:t>s</w:t>
      </w:r>
      <w:r w:rsidRPr="008E770F">
        <w:rPr>
          <w:rFonts w:asciiTheme="majorHAnsi" w:eastAsia="Calibri" w:hAnsiTheme="majorHAnsi" w:cstheme="majorHAnsi"/>
        </w:rPr>
        <w:t xml:space="preserve"> support biosecurity by:</w:t>
      </w:r>
    </w:p>
    <w:p w14:paraId="403081D2" w14:textId="6131ABBD" w:rsidR="00975DF1" w:rsidRPr="008E770F" w:rsidRDefault="00975DF1" w:rsidP="00422051">
      <w:pPr>
        <w:pStyle w:val="Bullet"/>
      </w:pPr>
      <w:r w:rsidRPr="008E770F">
        <w:t>providing tools to implement preventative biosecurity practices and improve resilience including exercises, training, education and information</w:t>
      </w:r>
      <w:r w:rsidR="00A07BCB">
        <w:t xml:space="preserve"> </w:t>
      </w:r>
      <w:r w:rsidRPr="008E770F">
        <w:t>sharing</w:t>
      </w:r>
    </w:p>
    <w:p w14:paraId="1FF13E0B" w14:textId="77777777" w:rsidR="00975DF1" w:rsidRPr="008E770F" w:rsidRDefault="00975DF1" w:rsidP="00422051">
      <w:pPr>
        <w:pStyle w:val="Bullet"/>
      </w:pPr>
      <w:r w:rsidRPr="008E770F">
        <w:t>conducting extension activities, such as farm biosecurity plan workshops, that drive adoption of best practices</w:t>
      </w:r>
    </w:p>
    <w:p w14:paraId="04E5DCEE" w14:textId="2C640EEB" w:rsidR="00975DF1" w:rsidRPr="008E770F" w:rsidRDefault="00975DF1" w:rsidP="00422051">
      <w:pPr>
        <w:pStyle w:val="Bullet"/>
      </w:pPr>
      <w:r w:rsidRPr="008E770F">
        <w:t>engaging with industry</w:t>
      </w:r>
      <w:r w:rsidR="00BF684F" w:rsidRPr="008E770F">
        <w:t xml:space="preserve"> members</w:t>
      </w:r>
      <w:r w:rsidRPr="008E770F">
        <w:t xml:space="preserve"> and businesses, utilising their expertise, understanding their needs and providing them with options to better mitigate their risks</w:t>
      </w:r>
    </w:p>
    <w:p w14:paraId="01593B08" w14:textId="77777777" w:rsidR="00975DF1" w:rsidRPr="008E770F" w:rsidRDefault="00975DF1" w:rsidP="00422051">
      <w:pPr>
        <w:pStyle w:val="Bullet"/>
      </w:pPr>
      <w:r w:rsidRPr="008E770F">
        <w:t>delivering effective and tailored messaging</w:t>
      </w:r>
    </w:p>
    <w:p w14:paraId="573A4798" w14:textId="77777777" w:rsidR="00975DF1" w:rsidRPr="008E770F" w:rsidRDefault="00975DF1" w:rsidP="00422051">
      <w:pPr>
        <w:pStyle w:val="Bullet"/>
      </w:pPr>
      <w:r w:rsidRPr="008E770F">
        <w:t>understanding consumer and community expectations and how they might impact production systems</w:t>
      </w:r>
    </w:p>
    <w:p w14:paraId="71D97A11" w14:textId="77777777" w:rsidR="00975DF1" w:rsidRPr="008E770F" w:rsidRDefault="00975DF1" w:rsidP="00422051">
      <w:pPr>
        <w:pStyle w:val="Bullet"/>
      </w:pPr>
      <w:r w:rsidRPr="008E770F">
        <w:t>advocating to government to represent the interests of their members</w:t>
      </w:r>
    </w:p>
    <w:p w14:paraId="3F2CE067" w14:textId="77777777" w:rsidR="00975DF1" w:rsidRPr="008E770F" w:rsidRDefault="00975DF1" w:rsidP="00422051">
      <w:pPr>
        <w:pStyle w:val="Bullet"/>
      </w:pPr>
      <w:r w:rsidRPr="008E770F">
        <w:t>providing expertise to government to maintain and improve national and state-based response arrangements.</w:t>
      </w:r>
    </w:p>
    <w:p w14:paraId="44912C14" w14:textId="36EF7127" w:rsidR="00BB16A3" w:rsidRPr="008E770F" w:rsidRDefault="00975DF1" w:rsidP="00975DF1">
      <w:pPr>
        <w:pStyle w:val="BodyText"/>
        <w:rPr>
          <w:color w:val="232222" w:themeColor="text1"/>
        </w:rPr>
      </w:pPr>
      <w:r w:rsidRPr="008E770F">
        <w:rPr>
          <w:color w:val="232222" w:themeColor="text1"/>
        </w:rPr>
        <w:t xml:space="preserve">Government departments and agencies support industries and businesses by providing, or pointing to, resources to help plan and prepare for a biosecurity emergency. </w:t>
      </w:r>
      <w:r w:rsidR="00934F7E" w:rsidRPr="008E770F">
        <w:rPr>
          <w:color w:val="232222" w:themeColor="text1"/>
        </w:rPr>
        <w:t>Fostering engagement and relationships with external industry peak bodies in peace time supports a collaborative approach that emphasises shared ownership.</w:t>
      </w:r>
    </w:p>
    <w:p w14:paraId="010EAED4" w14:textId="34EEECF4" w:rsidR="00975DF1" w:rsidRPr="008E770F" w:rsidRDefault="00C52F50" w:rsidP="00975DF1">
      <w:pPr>
        <w:pStyle w:val="BodyText"/>
        <w:rPr>
          <w:rFonts w:cstheme="minorHAnsi"/>
          <w:color w:val="232222" w:themeColor="text1"/>
        </w:rPr>
      </w:pPr>
      <w:r w:rsidRPr="008E770F">
        <w:rPr>
          <w:color w:val="232222" w:themeColor="text1"/>
        </w:rPr>
        <w:t>T</w:t>
      </w:r>
      <w:r w:rsidR="00975DF1" w:rsidRPr="008E770F">
        <w:rPr>
          <w:color w:val="232222" w:themeColor="text1"/>
        </w:rPr>
        <w:t xml:space="preserve">he </w:t>
      </w:r>
      <w:r w:rsidR="00975DF1" w:rsidRPr="008E770F">
        <w:rPr>
          <w:rFonts w:cstheme="minorHAnsi"/>
          <w:color w:val="232222" w:themeColor="text1"/>
        </w:rPr>
        <w:t>Livestock Industry Consultative Group (LICG)</w:t>
      </w:r>
      <w:r w:rsidR="002B1905" w:rsidRPr="008E770F">
        <w:rPr>
          <w:rFonts w:cstheme="minorHAnsi"/>
          <w:color w:val="232222" w:themeColor="text1"/>
        </w:rPr>
        <w:t xml:space="preserve">, convened by </w:t>
      </w:r>
      <w:r w:rsidRPr="008E770F">
        <w:rPr>
          <w:rFonts w:cstheme="minorHAnsi"/>
          <w:color w:val="232222" w:themeColor="text1"/>
        </w:rPr>
        <w:t>DEECA,</w:t>
      </w:r>
      <w:r w:rsidR="00975DF1" w:rsidRPr="008E770F">
        <w:rPr>
          <w:rFonts w:cstheme="minorHAnsi"/>
          <w:color w:val="232222" w:themeColor="text1"/>
        </w:rPr>
        <w:t xml:space="preserve"> brings together sector representatives of the pig, sheep, beef cattle, dairy, alpaca</w:t>
      </w:r>
      <w:r w:rsidRPr="008E770F">
        <w:rPr>
          <w:rFonts w:cstheme="minorHAnsi"/>
          <w:color w:val="232222" w:themeColor="text1"/>
        </w:rPr>
        <w:t>, goat</w:t>
      </w:r>
      <w:r w:rsidR="00975DF1" w:rsidRPr="008E770F">
        <w:rPr>
          <w:rFonts w:cstheme="minorHAnsi"/>
          <w:color w:val="232222" w:themeColor="text1"/>
        </w:rPr>
        <w:t xml:space="preserve"> and livestock transport industry groups. The LICG provides a forum to identify and consult on issues, develop and test preparedness measures</w:t>
      </w:r>
      <w:r w:rsidR="001F6288">
        <w:rPr>
          <w:rFonts w:cstheme="minorHAnsi"/>
          <w:color w:val="232222" w:themeColor="text1"/>
        </w:rPr>
        <w:t>,</w:t>
      </w:r>
      <w:r w:rsidR="00975DF1" w:rsidRPr="008E770F">
        <w:rPr>
          <w:rFonts w:cstheme="minorHAnsi"/>
          <w:color w:val="232222" w:themeColor="text1"/>
        </w:rPr>
        <w:t xml:space="preserve"> and support ongoing communication. </w:t>
      </w:r>
    </w:p>
    <w:p w14:paraId="2B55A4C1" w14:textId="4F9B3D0D" w:rsidR="00975DF1" w:rsidRPr="008E770F" w:rsidRDefault="00396285" w:rsidP="00975DF1">
      <w:pPr>
        <w:pStyle w:val="BodyText"/>
        <w:rPr>
          <w:rFonts w:cstheme="minorHAnsi"/>
          <w:color w:val="232222" w:themeColor="text1"/>
        </w:rPr>
      </w:pPr>
      <w:r w:rsidRPr="008E770F">
        <w:rPr>
          <w:color w:val="232222" w:themeColor="text1"/>
        </w:rPr>
        <w:t>DEECA</w:t>
      </w:r>
      <w:r w:rsidR="00975DF1" w:rsidRPr="008E770F">
        <w:rPr>
          <w:color w:val="232222" w:themeColor="text1"/>
        </w:rPr>
        <w:t xml:space="preserve"> </w:t>
      </w:r>
      <w:r w:rsidR="00C52F50" w:rsidRPr="008E770F">
        <w:rPr>
          <w:color w:val="232222" w:themeColor="text1"/>
        </w:rPr>
        <w:t xml:space="preserve">regularly delivers </w:t>
      </w:r>
      <w:r w:rsidR="00975DF1" w:rsidRPr="008E770F">
        <w:rPr>
          <w:color w:val="232222" w:themeColor="text1"/>
        </w:rPr>
        <w:t>numerous biosecurity awareness and educational programs</w:t>
      </w:r>
      <w:r w:rsidR="00A95024" w:rsidRPr="008E770F">
        <w:rPr>
          <w:color w:val="232222" w:themeColor="text1"/>
        </w:rPr>
        <w:t>,</w:t>
      </w:r>
      <w:r w:rsidR="00975DF1" w:rsidRPr="008E770F">
        <w:rPr>
          <w:color w:val="232222" w:themeColor="text1"/>
        </w:rPr>
        <w:t xml:space="preserve"> including e</w:t>
      </w:r>
      <w:r w:rsidR="00603A59">
        <w:rPr>
          <w:color w:val="232222" w:themeColor="text1"/>
        </w:rPr>
        <w:t>-l</w:t>
      </w:r>
      <w:r w:rsidR="00975DF1" w:rsidRPr="008E770F">
        <w:rPr>
          <w:color w:val="232222" w:themeColor="text1"/>
        </w:rPr>
        <w:t xml:space="preserve">earning courses, webinar series, attendance at field days, producer events and meetings to increase industry awareness about EAD threats, and the mitigation and preparedness actions needed by producers. </w:t>
      </w:r>
    </w:p>
    <w:p w14:paraId="0F9E3A43" w14:textId="6CE0E66F" w:rsidR="00975DF1" w:rsidRPr="008E770F" w:rsidRDefault="00975DF1" w:rsidP="00975DF1">
      <w:pPr>
        <w:rPr>
          <w:rFonts w:eastAsia="Calibri"/>
          <w:color w:val="232222" w:themeColor="text1"/>
        </w:rPr>
      </w:pPr>
      <w:r w:rsidRPr="008E770F">
        <w:rPr>
          <w:rFonts w:eastAsia="Calibri"/>
          <w:color w:val="232222" w:themeColor="text1"/>
        </w:rPr>
        <w:t>Other tools and programs to assist the industry to prevent, eliminate and minimise biosecurity risks include training and promotional activities to support the adoption of biosecurity plans, Property Identification Codes (PIC</w:t>
      </w:r>
      <w:r w:rsidR="00784A4B">
        <w:rPr>
          <w:rFonts w:eastAsia="Calibri"/>
          <w:color w:val="232222" w:themeColor="text1"/>
        </w:rPr>
        <w:t>s</w:t>
      </w:r>
      <w:r w:rsidRPr="008E770F">
        <w:rPr>
          <w:rFonts w:eastAsia="Calibri"/>
          <w:color w:val="232222" w:themeColor="text1"/>
        </w:rPr>
        <w:t xml:space="preserve">) and traceability tools. </w:t>
      </w:r>
    </w:p>
    <w:p w14:paraId="2DFE95DA" w14:textId="2757E1CE" w:rsidR="00975DF1" w:rsidRPr="008E770F" w:rsidRDefault="00975DF1" w:rsidP="00975DF1">
      <w:pPr>
        <w:rPr>
          <w:rFonts w:eastAsia="Calibri"/>
          <w:color w:val="232222" w:themeColor="text1"/>
        </w:rPr>
      </w:pPr>
      <w:r w:rsidRPr="008E770F">
        <w:rPr>
          <w:rFonts w:eastAsia="Calibri"/>
          <w:color w:val="232222" w:themeColor="text1"/>
        </w:rPr>
        <w:t>Property and livestock identification requirements support rapid tracing in the event of an EAD emergency. All livestock owners are required by law to have a PIC for the properties on which livestock,</w:t>
      </w:r>
      <w:r w:rsidR="00F51B26">
        <w:rPr>
          <w:rFonts w:eastAsia="Calibri"/>
          <w:color w:val="232222" w:themeColor="text1"/>
        </w:rPr>
        <w:t xml:space="preserve"> </w:t>
      </w:r>
      <w:r w:rsidRPr="008E770F">
        <w:rPr>
          <w:rFonts w:eastAsia="Calibri"/>
          <w:color w:val="232222" w:themeColor="text1"/>
        </w:rPr>
        <w:t>horses,</w:t>
      </w:r>
      <w:r w:rsidR="00854740">
        <w:rPr>
          <w:rFonts w:eastAsia="Calibri"/>
          <w:color w:val="232222" w:themeColor="text1"/>
        </w:rPr>
        <w:t xml:space="preserve"> or</w:t>
      </w:r>
      <w:r w:rsidRPr="008E770F">
        <w:rPr>
          <w:rFonts w:eastAsia="Calibri"/>
          <w:color w:val="232222" w:themeColor="text1"/>
        </w:rPr>
        <w:t xml:space="preserve"> over 50 poultry</w:t>
      </w:r>
      <w:r w:rsidR="00551364" w:rsidRPr="008E770F">
        <w:rPr>
          <w:rFonts w:eastAsia="Calibri"/>
          <w:color w:val="232222" w:themeColor="text1"/>
        </w:rPr>
        <w:t xml:space="preserve"> reside</w:t>
      </w:r>
      <w:r w:rsidRPr="008E770F">
        <w:rPr>
          <w:rFonts w:eastAsia="Calibri"/>
          <w:color w:val="232222" w:themeColor="text1"/>
        </w:rPr>
        <w:t xml:space="preserve">. All livestock businesses (saleyards, cattle scales, abattoirs, knackeries and stock agents) must also have a PIC. Agriculture Victoria maintains the register of </w:t>
      </w:r>
      <w:r w:rsidR="000C720D" w:rsidRPr="008E770F">
        <w:rPr>
          <w:rFonts w:eastAsia="Calibri"/>
          <w:color w:val="232222" w:themeColor="text1"/>
        </w:rPr>
        <w:t>PICs</w:t>
      </w:r>
      <w:r w:rsidRPr="008E770F">
        <w:rPr>
          <w:rFonts w:eastAsia="Calibri"/>
          <w:color w:val="232222" w:themeColor="text1"/>
        </w:rPr>
        <w:t xml:space="preserve">. </w:t>
      </w:r>
    </w:p>
    <w:p w14:paraId="1AC795C7" w14:textId="77777777" w:rsidR="00975DF1" w:rsidRPr="008E770F" w:rsidRDefault="00975DF1" w:rsidP="00975DF1">
      <w:pPr>
        <w:rPr>
          <w:rFonts w:eastAsia="Calibri"/>
          <w:color w:val="232222" w:themeColor="text1"/>
        </w:rPr>
      </w:pPr>
      <w:r w:rsidRPr="008E770F">
        <w:rPr>
          <w:rFonts w:eastAsia="Calibri"/>
          <w:color w:val="232222" w:themeColor="text1"/>
        </w:rPr>
        <w:t xml:space="preserve">In addition, all cattle, sheep and goat movements in Victoria must be recorded on the NLIS database for the purpose of identification and traceability. All pig movements in Victoria are required to be recorded on the PigPass database. </w:t>
      </w:r>
    </w:p>
    <w:p w14:paraId="2400F7F0" w14:textId="45FF5DB9" w:rsidR="0059532E" w:rsidRPr="008E770F" w:rsidRDefault="0059532E" w:rsidP="00975DF1">
      <w:pPr>
        <w:rPr>
          <w:rFonts w:eastAsia="Calibri"/>
          <w:color w:val="232222" w:themeColor="text1"/>
        </w:rPr>
      </w:pPr>
      <w:r w:rsidRPr="008E770F">
        <w:rPr>
          <w:rFonts w:eastAsia="Calibri"/>
        </w:rPr>
        <w:t xml:space="preserve">Primary producers are responsible for the preparation of a farm biosecurity plan to prevent and minimise the </w:t>
      </w:r>
      <w:r w:rsidRPr="008E770F">
        <w:rPr>
          <w:rFonts w:eastAsia="Calibri"/>
          <w:color w:val="232222" w:themeColor="text1"/>
        </w:rPr>
        <w:t>risk of spread of pests and diseases on and between farms. It is the responsibility of primary producers to implement the plans and communicate any requirements to staff and visitors. Fam biosecurity plans are often an integral part of farm assurance programs such as the Livestock Production Assurance (LPA) program and the Australian Pork Industry Quality (APIQ) program. Industry specific biosecurity plans are available through industry websites and Agriculture Victoria’s website.</w:t>
      </w:r>
    </w:p>
    <w:p w14:paraId="4D586EE5" w14:textId="13FF501A" w:rsidR="002B5A07" w:rsidRPr="008E770F" w:rsidRDefault="002B5A07" w:rsidP="00975DF1">
      <w:pPr>
        <w:rPr>
          <w:rFonts w:eastAsia="Calibri"/>
          <w:color w:val="232222" w:themeColor="text1"/>
        </w:rPr>
      </w:pPr>
      <w:r w:rsidRPr="008E770F">
        <w:rPr>
          <w:rFonts w:eastAsia="Calibri"/>
          <w:color w:val="232222" w:themeColor="text1"/>
        </w:rPr>
        <w:t xml:space="preserve">The livestock transport sector </w:t>
      </w:r>
      <w:r w:rsidR="00C44383" w:rsidRPr="008E770F">
        <w:rPr>
          <w:rFonts w:eastAsia="Calibri"/>
          <w:color w:val="232222" w:themeColor="text1"/>
        </w:rPr>
        <w:t xml:space="preserve">supports its members through </w:t>
      </w:r>
      <w:r w:rsidR="002602A8" w:rsidRPr="008E770F">
        <w:rPr>
          <w:rFonts w:eastAsia="Calibri"/>
          <w:color w:val="232222" w:themeColor="text1"/>
        </w:rPr>
        <w:t xml:space="preserve">planning and </w:t>
      </w:r>
      <w:r w:rsidR="00C44383" w:rsidRPr="008E770F">
        <w:rPr>
          <w:rFonts w:eastAsia="Calibri"/>
          <w:color w:val="232222" w:themeColor="text1"/>
        </w:rPr>
        <w:t xml:space="preserve">dissemination of information about the obligations of livestock transporters </w:t>
      </w:r>
      <w:r w:rsidR="00DC4D60" w:rsidRPr="008E770F">
        <w:rPr>
          <w:rFonts w:eastAsia="Calibri"/>
          <w:color w:val="232222" w:themeColor="text1"/>
        </w:rPr>
        <w:t>in preparing for</w:t>
      </w:r>
      <w:r w:rsidR="00FE4560" w:rsidRPr="008E770F">
        <w:rPr>
          <w:rFonts w:eastAsia="Calibri"/>
          <w:color w:val="232222" w:themeColor="text1"/>
        </w:rPr>
        <w:t>,</w:t>
      </w:r>
      <w:r w:rsidR="00DC4D60" w:rsidRPr="008E770F">
        <w:rPr>
          <w:rFonts w:eastAsia="Calibri"/>
          <w:color w:val="232222" w:themeColor="text1"/>
        </w:rPr>
        <w:t xml:space="preserve"> and responding to</w:t>
      </w:r>
      <w:r w:rsidR="00FE4560" w:rsidRPr="008E770F">
        <w:rPr>
          <w:rFonts w:eastAsia="Calibri"/>
          <w:color w:val="232222" w:themeColor="text1"/>
        </w:rPr>
        <w:t>,</w:t>
      </w:r>
      <w:r w:rsidR="00DC4D60" w:rsidRPr="008E770F">
        <w:rPr>
          <w:rFonts w:eastAsia="Calibri"/>
          <w:color w:val="232222" w:themeColor="text1"/>
        </w:rPr>
        <w:t xml:space="preserve"> an EAD </w:t>
      </w:r>
      <w:r w:rsidR="00210665" w:rsidRPr="008E770F">
        <w:rPr>
          <w:rFonts w:eastAsia="Calibri"/>
          <w:color w:val="232222" w:themeColor="text1"/>
        </w:rPr>
        <w:t xml:space="preserve">outbreak, including being ready to support a livestock standstill </w:t>
      </w:r>
      <w:r w:rsidR="002602A8" w:rsidRPr="008E770F">
        <w:rPr>
          <w:rFonts w:eastAsia="Calibri"/>
          <w:color w:val="232222" w:themeColor="text1"/>
        </w:rPr>
        <w:t>in the situation of a</w:t>
      </w:r>
      <w:r w:rsidR="0059741F">
        <w:rPr>
          <w:rFonts w:eastAsia="Calibri"/>
          <w:color w:val="232222" w:themeColor="text1"/>
        </w:rPr>
        <w:t>n</w:t>
      </w:r>
      <w:r w:rsidR="002602A8" w:rsidRPr="008E770F">
        <w:rPr>
          <w:rFonts w:eastAsia="Calibri"/>
          <w:color w:val="232222" w:themeColor="text1"/>
        </w:rPr>
        <w:t xml:space="preserve"> </w:t>
      </w:r>
      <w:r w:rsidR="00746252" w:rsidRPr="008E770F">
        <w:rPr>
          <w:rFonts w:eastAsia="Calibri"/>
          <w:color w:val="232222" w:themeColor="text1"/>
        </w:rPr>
        <w:t>FMD</w:t>
      </w:r>
      <w:r w:rsidR="002602A8" w:rsidRPr="008E770F">
        <w:rPr>
          <w:rFonts w:eastAsia="Calibri"/>
          <w:color w:val="232222" w:themeColor="text1"/>
        </w:rPr>
        <w:t xml:space="preserve"> outbreak.</w:t>
      </w:r>
      <w:r w:rsidRPr="008E770F">
        <w:rPr>
          <w:rFonts w:eastAsia="Calibri"/>
          <w:color w:val="232222" w:themeColor="text1"/>
        </w:rPr>
        <w:t xml:space="preserve"> </w:t>
      </w:r>
    </w:p>
    <w:p w14:paraId="2918CE9E" w14:textId="018D943B" w:rsidR="00A17B2D" w:rsidRDefault="00975DF1" w:rsidP="00736424">
      <w:r w:rsidRPr="008E770F">
        <w:rPr>
          <w:rFonts w:eastAsia="Calibri"/>
          <w:color w:val="232222" w:themeColor="text1"/>
        </w:rPr>
        <w:t>D</w:t>
      </w:r>
      <w:r w:rsidR="00D3630E">
        <w:rPr>
          <w:rFonts w:eastAsia="Calibri"/>
          <w:color w:val="232222" w:themeColor="text1"/>
        </w:rPr>
        <w:t xml:space="preserve">epartment of </w:t>
      </w:r>
      <w:r w:rsidRPr="008E770F">
        <w:rPr>
          <w:rFonts w:eastAsia="Calibri"/>
          <w:color w:val="232222" w:themeColor="text1"/>
        </w:rPr>
        <w:t>J</w:t>
      </w:r>
      <w:r w:rsidR="00D3630E">
        <w:rPr>
          <w:rFonts w:eastAsia="Calibri"/>
          <w:color w:val="232222" w:themeColor="text1"/>
        </w:rPr>
        <w:t>obs</w:t>
      </w:r>
      <w:r w:rsidR="005B2C14">
        <w:rPr>
          <w:rFonts w:eastAsia="Calibri"/>
          <w:color w:val="232222" w:themeColor="text1"/>
        </w:rPr>
        <w:t xml:space="preserve">, </w:t>
      </w:r>
      <w:r w:rsidRPr="008E770F">
        <w:rPr>
          <w:rFonts w:eastAsia="Calibri"/>
          <w:color w:val="232222" w:themeColor="text1"/>
        </w:rPr>
        <w:t>S</w:t>
      </w:r>
      <w:r w:rsidR="00146E0E">
        <w:rPr>
          <w:rFonts w:eastAsia="Calibri"/>
          <w:color w:val="232222" w:themeColor="text1"/>
        </w:rPr>
        <w:t xml:space="preserve">kills, </w:t>
      </w:r>
      <w:r w:rsidRPr="008E770F">
        <w:rPr>
          <w:rFonts w:eastAsia="Calibri"/>
          <w:color w:val="232222" w:themeColor="text1"/>
        </w:rPr>
        <w:t>I</w:t>
      </w:r>
      <w:r w:rsidR="00146E0E">
        <w:rPr>
          <w:rFonts w:eastAsia="Calibri"/>
          <w:color w:val="232222" w:themeColor="text1"/>
        </w:rPr>
        <w:t xml:space="preserve">ndustry and </w:t>
      </w:r>
      <w:r w:rsidRPr="008E770F">
        <w:rPr>
          <w:rFonts w:eastAsia="Calibri"/>
          <w:color w:val="232222" w:themeColor="text1"/>
        </w:rPr>
        <w:t>R</w:t>
      </w:r>
      <w:r w:rsidR="00146E0E">
        <w:rPr>
          <w:rFonts w:eastAsia="Calibri"/>
          <w:color w:val="232222" w:themeColor="text1"/>
        </w:rPr>
        <w:t>egions (DJSIR)</w:t>
      </w:r>
      <w:r w:rsidRPr="008E770F">
        <w:rPr>
          <w:rFonts w:eastAsia="Calibri"/>
          <w:color w:val="232222" w:themeColor="text1"/>
        </w:rPr>
        <w:t xml:space="preserve"> works with post-farm gate businesses including processors, food manufacturers, supermarkets and supply chain businesses to encourage industries and businesses to better understand their biosecurity responsibilities</w:t>
      </w:r>
      <w:r w:rsidR="00E54599">
        <w:rPr>
          <w:rFonts w:eastAsia="Calibri"/>
          <w:color w:val="232222" w:themeColor="text1"/>
        </w:rPr>
        <w:t>,</w:t>
      </w:r>
      <w:r w:rsidRPr="008E770F">
        <w:rPr>
          <w:rFonts w:eastAsia="Calibri"/>
          <w:color w:val="232222" w:themeColor="text1"/>
        </w:rPr>
        <w:t xml:space="preserve"> including through dissemination of </w:t>
      </w:r>
      <w:hyperlink r:id="rId65" w:history="1">
        <w:r w:rsidR="00160619" w:rsidRPr="008E770F">
          <w:rPr>
            <w:rFonts w:eastAsia="Calibri"/>
            <w:color w:val="232222" w:themeColor="text1"/>
          </w:rPr>
          <w:t>resources</w:t>
        </w:r>
      </w:hyperlink>
      <w:r w:rsidR="00160619" w:rsidRPr="008E770F">
        <w:rPr>
          <w:rFonts w:eastAsia="Calibri"/>
          <w:color w:val="232222" w:themeColor="text1"/>
        </w:rPr>
        <w:t xml:space="preserve"> </w:t>
      </w:r>
      <w:r w:rsidRPr="008E770F">
        <w:rPr>
          <w:rFonts w:eastAsia="Calibri"/>
          <w:color w:val="232222" w:themeColor="text1"/>
        </w:rPr>
        <w:t xml:space="preserve">through existing channels like Business Victoria and its Regional Partnerships. </w:t>
      </w:r>
      <w:bookmarkStart w:id="141" w:name="_Toc148088611"/>
      <w:bookmarkStart w:id="142" w:name="_Toc165454308"/>
    </w:p>
    <w:p w14:paraId="2FDE7779" w14:textId="15C7B288" w:rsidR="00A616CE" w:rsidRPr="008B3AE9" w:rsidRDefault="00756037" w:rsidP="00A616CE">
      <w:pPr>
        <w:pStyle w:val="Heading2"/>
      </w:pPr>
      <w:r w:rsidRPr="008B3AE9">
        <w:t>Local c</w:t>
      </w:r>
      <w:r w:rsidR="00303E9A" w:rsidRPr="008B3AE9">
        <w:t xml:space="preserve">ouncils </w:t>
      </w:r>
      <w:r w:rsidR="00A616CE" w:rsidRPr="008B3AE9">
        <w:t xml:space="preserve">and </w:t>
      </w:r>
      <w:r w:rsidR="00303E9A" w:rsidRPr="008B3AE9">
        <w:t>c</w:t>
      </w:r>
      <w:r w:rsidR="00A616CE" w:rsidRPr="008B3AE9">
        <w:t>ommunit</w:t>
      </w:r>
      <w:r w:rsidR="0044027D" w:rsidRPr="008B3AE9">
        <w:t>ies</w:t>
      </w:r>
      <w:bookmarkEnd w:id="141"/>
      <w:bookmarkEnd w:id="142"/>
      <w:r w:rsidR="00A616CE" w:rsidRPr="008B3AE9">
        <w:t xml:space="preserve"> </w:t>
      </w:r>
    </w:p>
    <w:p w14:paraId="2A97863E" w14:textId="254672C7" w:rsidR="00A616CE" w:rsidRPr="008E770F" w:rsidRDefault="00756037" w:rsidP="00A616CE">
      <w:pPr>
        <w:pStyle w:val="BodyText"/>
        <w:rPr>
          <w:rFonts w:eastAsia="Calibri"/>
          <w:color w:val="232222" w:themeColor="text1"/>
        </w:rPr>
      </w:pPr>
      <w:r w:rsidRPr="008E770F">
        <w:rPr>
          <w:rFonts w:eastAsia="Calibri"/>
          <w:color w:val="232222" w:themeColor="text1"/>
        </w:rPr>
        <w:t>Local c</w:t>
      </w:r>
      <w:r w:rsidR="00303E9A" w:rsidRPr="008E770F">
        <w:rPr>
          <w:rFonts w:eastAsia="Calibri"/>
          <w:color w:val="232222" w:themeColor="text1"/>
        </w:rPr>
        <w:t>ouncils</w:t>
      </w:r>
      <w:r w:rsidR="00A616CE" w:rsidRPr="008E770F">
        <w:rPr>
          <w:rFonts w:eastAsia="Calibri"/>
          <w:color w:val="232222" w:themeColor="text1"/>
        </w:rPr>
        <w:t xml:space="preserve"> and communit</w:t>
      </w:r>
      <w:r w:rsidR="00E93B9E" w:rsidRPr="008E770F">
        <w:rPr>
          <w:rFonts w:eastAsia="Calibri"/>
          <w:color w:val="232222" w:themeColor="text1"/>
        </w:rPr>
        <w:t>ies</w:t>
      </w:r>
      <w:r w:rsidR="00A616CE" w:rsidRPr="008E770F">
        <w:rPr>
          <w:rFonts w:eastAsia="Calibri"/>
          <w:color w:val="232222" w:themeColor="text1"/>
        </w:rPr>
        <w:t xml:space="preserve"> can play a critical role in mitigating the impacts of an EAD outbreak through preparedness initiatives that are relevant to their constituents and communities. </w:t>
      </w:r>
      <w:r w:rsidR="00864AD6" w:rsidRPr="008E770F">
        <w:rPr>
          <w:rFonts w:eastAsia="Calibri"/>
          <w:color w:val="232222" w:themeColor="text1"/>
        </w:rPr>
        <w:t>DEECA will work with</w:t>
      </w:r>
      <w:r w:rsidR="00303E9A" w:rsidRPr="008E770F">
        <w:rPr>
          <w:rFonts w:eastAsia="Calibri"/>
          <w:color w:val="232222" w:themeColor="text1"/>
        </w:rPr>
        <w:t xml:space="preserve"> councils</w:t>
      </w:r>
      <w:r w:rsidR="00864AD6" w:rsidRPr="008E770F">
        <w:rPr>
          <w:rFonts w:eastAsia="Calibri"/>
          <w:color w:val="232222" w:themeColor="text1"/>
        </w:rPr>
        <w:t xml:space="preserve"> and </w:t>
      </w:r>
      <w:r w:rsidR="004E710B" w:rsidRPr="008E770F">
        <w:rPr>
          <w:rFonts w:eastAsia="Calibri"/>
          <w:color w:val="232222" w:themeColor="text1"/>
        </w:rPr>
        <w:t>communities</w:t>
      </w:r>
      <w:r w:rsidR="00864AD6" w:rsidRPr="008E770F">
        <w:rPr>
          <w:rFonts w:eastAsia="Calibri"/>
          <w:color w:val="232222" w:themeColor="text1"/>
        </w:rPr>
        <w:t xml:space="preserve">, including engaging with and developing partnerships with Traditional Owner </w:t>
      </w:r>
      <w:r w:rsidR="002F1D87">
        <w:rPr>
          <w:rFonts w:eastAsia="Calibri"/>
          <w:color w:val="232222" w:themeColor="text1"/>
        </w:rPr>
        <w:t>g</w:t>
      </w:r>
      <w:r w:rsidR="00864AD6" w:rsidRPr="008E770F">
        <w:rPr>
          <w:rFonts w:eastAsia="Calibri"/>
          <w:color w:val="232222" w:themeColor="text1"/>
        </w:rPr>
        <w:t>roups, to support their preparedness for an EAD outbreak</w:t>
      </w:r>
      <w:r w:rsidR="00556546" w:rsidRPr="008E770F">
        <w:rPr>
          <w:rFonts w:eastAsia="Calibri"/>
          <w:color w:val="232222" w:themeColor="text1"/>
        </w:rPr>
        <w:t xml:space="preserve">. This may include </w:t>
      </w:r>
      <w:r w:rsidR="00864AD6" w:rsidRPr="008E770F">
        <w:rPr>
          <w:rFonts w:eastAsia="Calibri"/>
          <w:color w:val="232222" w:themeColor="text1"/>
        </w:rPr>
        <w:t>providing information on the risks and impacts of an EAD outbreak and response and activities that can minimise the impacts on the community and constituents. For community groups, this will also include establishing pathways to support their engagement and participation in an EAD response, if it is required.</w:t>
      </w:r>
    </w:p>
    <w:p w14:paraId="25336401" w14:textId="77777777" w:rsidR="00DA21FE" w:rsidRPr="008E770F" w:rsidRDefault="00DA21FE" w:rsidP="00DA21FE">
      <w:pPr>
        <w:pStyle w:val="Heading2"/>
      </w:pPr>
      <w:bookmarkStart w:id="143" w:name="_Toc146035672"/>
      <w:bookmarkStart w:id="144" w:name="_Toc165454309"/>
      <w:bookmarkStart w:id="145" w:name="_Toc117676520"/>
      <w:bookmarkStart w:id="146" w:name="_Toc129954125"/>
      <w:bookmarkStart w:id="147" w:name="_Toc134021967"/>
      <w:bookmarkStart w:id="148" w:name="_Toc146093063"/>
      <w:bookmarkStart w:id="149" w:name="_Toc148088613"/>
      <w:bookmarkEnd w:id="143"/>
      <w:r w:rsidRPr="008E770F">
        <w:t xml:space="preserve">Individuals and </w:t>
      </w:r>
      <w:r>
        <w:t>h</w:t>
      </w:r>
      <w:r w:rsidRPr="008E770F">
        <w:t>ouseholds</w:t>
      </w:r>
      <w:bookmarkEnd w:id="144"/>
    </w:p>
    <w:p w14:paraId="3F904B83" w14:textId="00784529" w:rsidR="00DA21FE" w:rsidRPr="008E770F" w:rsidRDefault="00DA21FE" w:rsidP="00DA21FE">
      <w:pPr>
        <w:rPr>
          <w:rFonts w:eastAsia="Calibri"/>
        </w:rPr>
      </w:pPr>
      <w:r w:rsidRPr="008E770F">
        <w:rPr>
          <w:rFonts w:eastAsia="Calibri"/>
        </w:rPr>
        <w:t xml:space="preserve">Community members can play a key role in mitigating biosecurity risks by educating themselves on biosecurity prevention measures and understanding what is ‘normal’ using the information on biosecurity provided on </w:t>
      </w:r>
      <w:hyperlink r:id="rId66" w:history="1">
        <w:r w:rsidRPr="008E770F">
          <w:rPr>
            <w:rStyle w:val="Hyperlink"/>
            <w:rFonts w:eastAsia="Calibri"/>
          </w:rPr>
          <w:t>Agriculture Victoria’s website</w:t>
        </w:r>
      </w:hyperlink>
      <w:r w:rsidRPr="008E770F">
        <w:rPr>
          <w:rFonts w:eastAsia="Calibri"/>
        </w:rPr>
        <w:t xml:space="preserve">. </w:t>
      </w:r>
    </w:p>
    <w:p w14:paraId="1DADAF91" w14:textId="77777777" w:rsidR="00DA21FE" w:rsidRPr="008E770F" w:rsidRDefault="00DA21FE" w:rsidP="00DA21FE">
      <w:pPr>
        <w:rPr>
          <w:rFonts w:eastAsia="Calibri"/>
        </w:rPr>
      </w:pPr>
      <w:r w:rsidRPr="008E770F">
        <w:rPr>
          <w:rFonts w:eastAsia="Calibri"/>
        </w:rPr>
        <w:t>Early detection is critical to minimising the size of an EAD emergency response as these diseases can spread very rapidly before they are detected. A number of campaigns have been delivered to ensure the community is aware of biosecurity risks and practices in anticipation of an EAD outbreak.</w:t>
      </w:r>
    </w:p>
    <w:p w14:paraId="2B351263" w14:textId="77777777" w:rsidR="00DA21FE" w:rsidRPr="008E770F" w:rsidRDefault="00DA21FE" w:rsidP="00DA21FE">
      <w:pPr>
        <w:rPr>
          <w:rFonts w:eastAsia="Calibri"/>
        </w:rPr>
      </w:pPr>
      <w:r w:rsidRPr="008E770F">
        <w:rPr>
          <w:rFonts w:eastAsia="Calibri"/>
        </w:rPr>
        <w:t xml:space="preserve">The </w:t>
      </w:r>
      <w:r w:rsidRPr="00187FB1">
        <w:rPr>
          <w:rFonts w:eastAsia="Calibri"/>
        </w:rPr>
        <w:t>LDC Act</w:t>
      </w:r>
      <w:r w:rsidRPr="008E770F">
        <w:rPr>
          <w:rFonts w:eastAsia="Calibri"/>
        </w:rPr>
        <w:t xml:space="preserve"> requires all those who suspect or know of the presence of specified diseases to report that knowledge to the relevant authorities.</w:t>
      </w:r>
    </w:p>
    <w:p w14:paraId="2E0F2919" w14:textId="6CD6B0CB" w:rsidR="00DA21FE" w:rsidRDefault="00DA21FE" w:rsidP="00DA21FE">
      <w:pPr>
        <w:rPr>
          <w:rStyle w:val="Hyperlink"/>
        </w:rPr>
      </w:pPr>
      <w:r w:rsidRPr="008E770F">
        <w:rPr>
          <w:rFonts w:eastAsia="Calibri"/>
        </w:rPr>
        <w:t>Suspected detections of EAD</w:t>
      </w:r>
      <w:r>
        <w:rPr>
          <w:rFonts w:eastAsia="Calibri"/>
        </w:rPr>
        <w:t>s</w:t>
      </w:r>
      <w:r w:rsidRPr="008E770F">
        <w:rPr>
          <w:rFonts w:eastAsia="Calibri"/>
        </w:rPr>
        <w:t xml:space="preserve"> should be reported to the 24-hour free call service Emergency Animal Disease Hotline on </w:t>
      </w:r>
      <w:r w:rsidRPr="008E770F">
        <w:rPr>
          <w:rFonts w:eastAsia="Calibri"/>
          <w:b/>
          <w:bCs/>
        </w:rPr>
        <w:t>1800 675 888</w:t>
      </w:r>
      <w:r>
        <w:rPr>
          <w:rFonts w:eastAsia="Calibri"/>
        </w:rPr>
        <w:t>,</w:t>
      </w:r>
      <w:r w:rsidRPr="008E770F">
        <w:rPr>
          <w:rFonts w:eastAsia="Calibri"/>
          <w:b/>
        </w:rPr>
        <w:t xml:space="preserve"> </w:t>
      </w:r>
      <w:r w:rsidRPr="008E770F">
        <w:rPr>
          <w:rFonts w:eastAsia="Calibri"/>
        </w:rPr>
        <w:t>or through the</w:t>
      </w:r>
      <w:r w:rsidRPr="008E770F">
        <w:rPr>
          <w:rFonts w:eastAsia="Calibri"/>
          <w:b/>
          <w:bCs/>
        </w:rPr>
        <w:t xml:space="preserve"> </w:t>
      </w:r>
      <w:hyperlink r:id="rId67" w:history="1">
        <w:r w:rsidRPr="008E770F">
          <w:rPr>
            <w:rStyle w:val="Hyperlink"/>
            <w:rFonts w:eastAsia="Calibri"/>
          </w:rPr>
          <w:t>Notify Now</w:t>
        </w:r>
        <w:r w:rsidRPr="008E770F">
          <w:rPr>
            <w:rStyle w:val="Hyperlink"/>
            <w:rFonts w:eastAsia="Calibri"/>
            <w:b/>
          </w:rPr>
          <w:t xml:space="preserve"> </w:t>
        </w:r>
        <w:r w:rsidRPr="008E770F">
          <w:rPr>
            <w:rStyle w:val="Hyperlink"/>
            <w:rFonts w:eastAsia="Calibri"/>
          </w:rPr>
          <w:t>app</w:t>
        </w:r>
      </w:hyperlink>
      <w:r w:rsidRPr="008E770F">
        <w:rPr>
          <w:rFonts w:eastAsia="Calibri"/>
        </w:rPr>
        <w:t xml:space="preserve">. </w:t>
      </w:r>
      <w:r w:rsidRPr="008E770F">
        <w:rPr>
          <w:color w:val="232222" w:themeColor="text1"/>
        </w:rPr>
        <w:t xml:space="preserve">Further information on notification requirements and how to notify can be found on the </w:t>
      </w:r>
      <w:hyperlink r:id="rId68" w:history="1">
        <w:r w:rsidRPr="008E770F">
          <w:rPr>
            <w:rStyle w:val="Hyperlink"/>
          </w:rPr>
          <w:t>Agriculture Victoria website.</w:t>
        </w:r>
      </w:hyperlink>
    </w:p>
    <w:p w14:paraId="7120824F" w14:textId="2170BFC4" w:rsidR="00975DF1" w:rsidRPr="008B3AE9" w:rsidRDefault="00975DF1" w:rsidP="00A17B2D">
      <w:pPr>
        <w:pStyle w:val="Heading1"/>
        <w:spacing w:before="360"/>
      </w:pPr>
      <w:bookmarkStart w:id="150" w:name="_Toc165454310"/>
      <w:r w:rsidRPr="008B3AE9">
        <w:t xml:space="preserve">EAD </w:t>
      </w:r>
      <w:r w:rsidR="004E710B">
        <w:t>p</w:t>
      </w:r>
      <w:r w:rsidRPr="008B3AE9">
        <w:t>reparedness</w:t>
      </w:r>
      <w:bookmarkEnd w:id="145"/>
      <w:bookmarkEnd w:id="146"/>
      <w:bookmarkEnd w:id="147"/>
      <w:bookmarkEnd w:id="148"/>
      <w:bookmarkEnd w:id="149"/>
      <w:bookmarkEnd w:id="150"/>
    </w:p>
    <w:p w14:paraId="07340644" w14:textId="15AB540A" w:rsidR="00975DF1" w:rsidRPr="008E770F" w:rsidRDefault="00975DF1" w:rsidP="00975DF1">
      <w:r w:rsidRPr="008E770F">
        <w:t>DEECA has overall responsibility for preparedness activities associated with an EAD</w:t>
      </w:r>
      <w:r w:rsidR="008015A8" w:rsidRPr="008E770F">
        <w:t xml:space="preserve"> </w:t>
      </w:r>
      <w:r w:rsidR="008015A8" w:rsidRPr="008E770F">
        <w:rPr>
          <w:color w:val="232222" w:themeColor="text1"/>
        </w:rPr>
        <w:t>emergency</w:t>
      </w:r>
      <w:r w:rsidRPr="008E770F">
        <w:rPr>
          <w:color w:val="232222" w:themeColor="text1"/>
        </w:rPr>
        <w:t xml:space="preserve"> </w:t>
      </w:r>
      <w:r w:rsidRPr="008E770F">
        <w:t>and acquitting Victoria’s obligations under the IGAB. All signatories to the IGAB and the EADRA have a legal obligation to have the necessary resources and arrangements in place to manage an EAD emergency.</w:t>
      </w:r>
    </w:p>
    <w:p w14:paraId="71E11207" w14:textId="3603A425" w:rsidR="00975DF1" w:rsidRPr="008E770F" w:rsidRDefault="00975DF1" w:rsidP="00975DF1">
      <w:pPr>
        <w:rPr>
          <w:rFonts w:eastAsiaTheme="minorEastAsia"/>
        </w:rPr>
      </w:pPr>
      <w:r w:rsidRPr="008E770F">
        <w:rPr>
          <w:rFonts w:eastAsiaTheme="minorEastAsia"/>
        </w:rPr>
        <w:t xml:space="preserve">Integrated </w:t>
      </w:r>
      <w:r w:rsidR="006A6FA6" w:rsidRPr="008E770F">
        <w:rPr>
          <w:rFonts w:eastAsiaTheme="minorEastAsia"/>
        </w:rPr>
        <w:t xml:space="preserve">WoVG </w:t>
      </w:r>
      <w:r w:rsidRPr="008E770F">
        <w:rPr>
          <w:rFonts w:eastAsiaTheme="minorEastAsia"/>
        </w:rPr>
        <w:t xml:space="preserve">preparedness for an EAD </w:t>
      </w:r>
      <w:r w:rsidR="00976AD8" w:rsidRPr="008E770F">
        <w:rPr>
          <w:rFonts w:eastAsiaTheme="minorEastAsia"/>
        </w:rPr>
        <w:t>follows</w:t>
      </w:r>
      <w:r w:rsidRPr="008E770F">
        <w:rPr>
          <w:rFonts w:eastAsiaTheme="minorEastAsia"/>
        </w:rPr>
        <w:t xml:space="preserve"> the Victorian Preparedness Framework and has been boosted through the WoVG EAD Preparedness Program. </w:t>
      </w:r>
    </w:p>
    <w:p w14:paraId="627D80A4" w14:textId="72289D66" w:rsidR="00975DF1" w:rsidRPr="008E770F" w:rsidRDefault="00975DF1" w:rsidP="00975DF1">
      <w:pPr>
        <w:rPr>
          <w:rFonts w:eastAsiaTheme="minorEastAsia"/>
        </w:rPr>
      </w:pPr>
      <w:r w:rsidRPr="008E770F">
        <w:rPr>
          <w:rFonts w:eastAsiaTheme="minorEastAsia"/>
        </w:rPr>
        <w:t>Victoria’s preparedness program aims to enhance whole</w:t>
      </w:r>
      <w:r w:rsidR="00244C73">
        <w:rPr>
          <w:rFonts w:eastAsiaTheme="minorEastAsia"/>
        </w:rPr>
        <w:t>-</w:t>
      </w:r>
      <w:r w:rsidRPr="008E770F">
        <w:rPr>
          <w:rFonts w:eastAsiaTheme="minorEastAsia"/>
        </w:rPr>
        <w:t>of</w:t>
      </w:r>
      <w:r w:rsidR="00244C73">
        <w:rPr>
          <w:rFonts w:eastAsiaTheme="minorEastAsia"/>
        </w:rPr>
        <w:t>-</w:t>
      </w:r>
      <w:r w:rsidRPr="008E770F">
        <w:rPr>
          <w:rFonts w:eastAsiaTheme="minorEastAsia"/>
        </w:rPr>
        <w:t xml:space="preserve">government capability to respond to an EAD outbreak to deliver a rapid, coordinated and appropriately resourced response in accordance with this State EAD Response Plan, state emergency management arrangements and national biosecurity arrangements. </w:t>
      </w:r>
    </w:p>
    <w:p w14:paraId="03BCF537" w14:textId="1FEBC0BD" w:rsidR="00975DF1" w:rsidRPr="008E770F" w:rsidRDefault="00975DF1" w:rsidP="00975DF1">
      <w:pPr>
        <w:pStyle w:val="ListBulletLast"/>
        <w:numPr>
          <w:ilvl w:val="0"/>
          <w:numId w:val="0"/>
        </w:numPr>
        <w:rPr>
          <w:rFonts w:cstheme="minorBidi"/>
        </w:rPr>
      </w:pPr>
      <w:r w:rsidRPr="008E770F">
        <w:rPr>
          <w:rFonts w:cstheme="minorBidi"/>
        </w:rPr>
        <w:t xml:space="preserve">Victoria’s EAD preparedness activities have been delivered under four focus areas </w:t>
      </w:r>
      <w:r w:rsidR="006C7080" w:rsidRPr="008E770F">
        <w:rPr>
          <w:rFonts w:cstheme="minorBidi"/>
        </w:rPr>
        <w:t>–</w:t>
      </w:r>
      <w:r w:rsidRPr="008E770F">
        <w:rPr>
          <w:rFonts w:cstheme="minorBidi"/>
        </w:rPr>
        <w:t xml:space="preserve"> </w:t>
      </w:r>
      <w:r w:rsidR="006C7080" w:rsidRPr="008E770F">
        <w:rPr>
          <w:rFonts w:cstheme="minorBidi"/>
        </w:rPr>
        <w:t>i)</w:t>
      </w:r>
      <w:r w:rsidRPr="008E770F">
        <w:rPr>
          <w:rFonts w:cstheme="minorBidi"/>
        </w:rPr>
        <w:t xml:space="preserve"> policy and programs, </w:t>
      </w:r>
      <w:r w:rsidR="006C7080" w:rsidRPr="008E770F">
        <w:rPr>
          <w:rFonts w:cstheme="minorBidi"/>
        </w:rPr>
        <w:t xml:space="preserve">ii) </w:t>
      </w:r>
      <w:r w:rsidRPr="008E770F">
        <w:rPr>
          <w:rFonts w:cstheme="minorBidi"/>
        </w:rPr>
        <w:t xml:space="preserve">communications and engagement, </w:t>
      </w:r>
      <w:r w:rsidR="006C7080" w:rsidRPr="008E770F">
        <w:rPr>
          <w:rFonts w:cstheme="minorBidi"/>
        </w:rPr>
        <w:t xml:space="preserve">iii) </w:t>
      </w:r>
      <w:r w:rsidRPr="008E770F">
        <w:rPr>
          <w:rFonts w:cstheme="minorBidi"/>
        </w:rPr>
        <w:t>systems</w:t>
      </w:r>
      <w:r w:rsidR="008015A8" w:rsidRPr="008E770F">
        <w:rPr>
          <w:rFonts w:cstheme="minorBidi"/>
        </w:rPr>
        <w:t>,</w:t>
      </w:r>
      <w:r w:rsidRPr="008E770F">
        <w:rPr>
          <w:rFonts w:cstheme="minorBidi"/>
        </w:rPr>
        <w:t xml:space="preserve"> and </w:t>
      </w:r>
      <w:r w:rsidR="006C7080" w:rsidRPr="008E770F">
        <w:rPr>
          <w:rFonts w:cstheme="minorBidi"/>
        </w:rPr>
        <w:t xml:space="preserve">iv) </w:t>
      </w:r>
      <w:r w:rsidRPr="008E770F">
        <w:rPr>
          <w:rFonts w:cstheme="minorBidi"/>
        </w:rPr>
        <w:t xml:space="preserve">workforce and skills – </w:t>
      </w:r>
      <w:r w:rsidR="00C718C4" w:rsidRPr="008E770F">
        <w:rPr>
          <w:rFonts w:cstheme="minorBidi"/>
        </w:rPr>
        <w:t>with a clear vision to</w:t>
      </w:r>
      <w:r w:rsidRPr="008E770F">
        <w:rPr>
          <w:rFonts w:cstheme="minorBidi"/>
        </w:rPr>
        <w:t xml:space="preserve"> enhance the whole</w:t>
      </w:r>
      <w:r w:rsidR="00731914">
        <w:rPr>
          <w:rFonts w:cstheme="minorBidi"/>
        </w:rPr>
        <w:t>-</w:t>
      </w:r>
      <w:r w:rsidRPr="008E770F">
        <w:rPr>
          <w:rFonts w:cstheme="minorBidi"/>
        </w:rPr>
        <w:t>of</w:t>
      </w:r>
      <w:r w:rsidR="00731914">
        <w:rPr>
          <w:rFonts w:cstheme="minorBidi"/>
        </w:rPr>
        <w:t>-</w:t>
      </w:r>
      <w:r w:rsidRPr="008E770F">
        <w:rPr>
          <w:rFonts w:cstheme="minorBidi"/>
        </w:rPr>
        <w:t>government ability to respond to an EAD outbreak</w:t>
      </w:r>
      <w:r w:rsidR="006A6FA6" w:rsidRPr="008E770F">
        <w:rPr>
          <w:rFonts w:cstheme="minorBidi"/>
        </w:rPr>
        <w:t>.</w:t>
      </w:r>
    </w:p>
    <w:p w14:paraId="0317E619" w14:textId="77777777" w:rsidR="00975DF1" w:rsidRPr="008E770F" w:rsidRDefault="00975DF1" w:rsidP="00975DF1">
      <w:pPr>
        <w:rPr>
          <w:rFonts w:eastAsiaTheme="minorEastAsia"/>
        </w:rPr>
      </w:pPr>
      <w:r w:rsidRPr="008E770F">
        <w:rPr>
          <w:rFonts w:eastAsiaTheme="minorEastAsia"/>
        </w:rPr>
        <w:t>Planning and preparedness at regional and local levels is contributing to local and regional EAD planning through the Municipal Emergency Management Planning Committees (MEMPC) and the Regional Emergency Management Planning Committees (REMPC).</w:t>
      </w:r>
    </w:p>
    <w:p w14:paraId="46E2F984" w14:textId="21503D29" w:rsidR="00975DF1" w:rsidRPr="008E770F" w:rsidRDefault="00975DF1" w:rsidP="00975DF1">
      <w:pPr>
        <w:rPr>
          <w:rFonts w:eastAsiaTheme="minorEastAsia"/>
        </w:rPr>
      </w:pPr>
      <w:r w:rsidRPr="008E770F">
        <w:rPr>
          <w:rFonts w:eastAsiaTheme="minorEastAsia"/>
        </w:rPr>
        <w:t xml:space="preserve">Importantly, departments, agencies, </w:t>
      </w:r>
      <w:r w:rsidR="002602A8" w:rsidRPr="008E770F">
        <w:rPr>
          <w:rFonts w:eastAsiaTheme="minorEastAsia"/>
        </w:rPr>
        <w:t>industry partners</w:t>
      </w:r>
      <w:r w:rsidR="00897A1E" w:rsidRPr="008E770F">
        <w:rPr>
          <w:rStyle w:val="FootnoteReference"/>
          <w:rFonts w:eastAsiaTheme="minorEastAsia"/>
        </w:rPr>
        <w:footnoteReference w:id="7"/>
      </w:r>
      <w:r w:rsidR="002602A8" w:rsidRPr="008E770F">
        <w:rPr>
          <w:rFonts w:eastAsiaTheme="minorEastAsia"/>
        </w:rPr>
        <w:t xml:space="preserve"> </w:t>
      </w:r>
      <w:r w:rsidRPr="008E770F">
        <w:rPr>
          <w:rFonts w:eastAsiaTheme="minorEastAsia"/>
        </w:rPr>
        <w:t xml:space="preserve">and key stakeholders </w:t>
      </w:r>
      <w:r w:rsidR="00A616CE" w:rsidRPr="008E770F">
        <w:rPr>
          <w:rFonts w:eastAsiaTheme="minorEastAsia"/>
        </w:rPr>
        <w:t xml:space="preserve">should </w:t>
      </w:r>
      <w:r w:rsidRPr="008E770F">
        <w:rPr>
          <w:rFonts w:eastAsiaTheme="minorEastAsia"/>
        </w:rPr>
        <w:t xml:space="preserve">continue to consider the consequences of an EAD outbreak and prepare to manage these </w:t>
      </w:r>
      <w:r w:rsidRPr="008E770F">
        <w:rPr>
          <w:rFonts w:eastAsiaTheme="minorEastAsia"/>
          <w:color w:val="232222" w:themeColor="text1"/>
        </w:rPr>
        <w:t xml:space="preserve">consequences in accordance with </w:t>
      </w:r>
      <w:r w:rsidR="007670C5" w:rsidRPr="008E770F">
        <w:rPr>
          <w:rFonts w:eastAsiaTheme="minorEastAsia"/>
          <w:color w:val="232222" w:themeColor="text1"/>
        </w:rPr>
        <w:t>national plans</w:t>
      </w:r>
      <w:r w:rsidR="007670C5" w:rsidRPr="008E770F">
        <w:rPr>
          <w:rFonts w:eastAsiaTheme="minorEastAsia"/>
        </w:rPr>
        <w:t xml:space="preserve">, </w:t>
      </w:r>
      <w:r w:rsidRPr="008E770F">
        <w:rPr>
          <w:rFonts w:eastAsiaTheme="minorEastAsia"/>
        </w:rPr>
        <w:t>the Victorian Preparedness Framework and Victoria’s emergency management arrangements (see Chapter</w:t>
      </w:r>
      <w:r w:rsidR="006A6FA6" w:rsidRPr="008E770F">
        <w:rPr>
          <w:rFonts w:eastAsiaTheme="minorEastAsia"/>
        </w:rPr>
        <w:t xml:space="preserve"> </w:t>
      </w:r>
      <w:r w:rsidR="006A6FA6" w:rsidRPr="008E770F">
        <w:rPr>
          <w:rFonts w:eastAsiaTheme="minorEastAsia"/>
        </w:rPr>
        <w:fldChar w:fldCharType="begin"/>
      </w:r>
      <w:r w:rsidR="006A6FA6" w:rsidRPr="008E770F">
        <w:rPr>
          <w:rFonts w:eastAsiaTheme="minorEastAsia"/>
        </w:rPr>
        <w:instrText xml:space="preserve"> REF _Ref146113562 \r \h </w:instrText>
      </w:r>
      <w:r w:rsidR="008E770F">
        <w:rPr>
          <w:rFonts w:eastAsiaTheme="minorEastAsia"/>
        </w:rPr>
        <w:instrText xml:space="preserve"> \* MERGEFORMAT </w:instrText>
      </w:r>
      <w:r w:rsidR="006A6FA6" w:rsidRPr="008E770F">
        <w:rPr>
          <w:rFonts w:eastAsiaTheme="minorEastAsia"/>
        </w:rPr>
      </w:r>
      <w:r w:rsidR="006A6FA6" w:rsidRPr="008E770F">
        <w:rPr>
          <w:rFonts w:eastAsiaTheme="minorEastAsia"/>
        </w:rPr>
        <w:fldChar w:fldCharType="separate"/>
      </w:r>
      <w:r w:rsidR="006F4E56">
        <w:rPr>
          <w:rFonts w:eastAsiaTheme="minorEastAsia"/>
        </w:rPr>
        <w:t>2.3</w:t>
      </w:r>
      <w:r w:rsidR="006A6FA6" w:rsidRPr="008E770F">
        <w:rPr>
          <w:rFonts w:eastAsiaTheme="minorEastAsia"/>
        </w:rPr>
        <w:fldChar w:fldCharType="end"/>
      </w:r>
      <w:r w:rsidRPr="008E770F">
        <w:rPr>
          <w:rFonts w:eastAsiaTheme="minorEastAsia"/>
        </w:rPr>
        <w:t xml:space="preserve">). </w:t>
      </w:r>
    </w:p>
    <w:p w14:paraId="0C8B0BC9" w14:textId="58D6E604" w:rsidR="00975DF1" w:rsidRPr="008B3AE9" w:rsidRDefault="00975DF1" w:rsidP="009A5F36">
      <w:pPr>
        <w:pStyle w:val="Heading2"/>
      </w:pPr>
      <w:bookmarkStart w:id="151" w:name="_Toc146093064"/>
      <w:bookmarkStart w:id="152" w:name="_Toc148088614"/>
      <w:bookmarkStart w:id="153" w:name="_Toc165454311"/>
      <w:bookmarkStart w:id="154" w:name="_Hlk145952223"/>
      <w:r w:rsidRPr="008B3AE9">
        <w:t xml:space="preserve">Surge </w:t>
      </w:r>
      <w:r w:rsidR="00BC7A91">
        <w:t>r</w:t>
      </w:r>
      <w:r w:rsidRPr="008B3AE9">
        <w:t>esourcing</w:t>
      </w:r>
      <w:bookmarkEnd w:id="151"/>
      <w:bookmarkEnd w:id="152"/>
      <w:bookmarkEnd w:id="153"/>
    </w:p>
    <w:p w14:paraId="4D4FC56E" w14:textId="03676DBE" w:rsidR="00975DF1" w:rsidRPr="008E770F" w:rsidRDefault="00975DF1" w:rsidP="00975DF1">
      <w:r w:rsidRPr="008E770F">
        <w:t>DEECA has undertaken significant work to identify workforce needs for a major EAD response</w:t>
      </w:r>
      <w:r w:rsidR="003B2329" w:rsidRPr="008E770F">
        <w:t>. M</w:t>
      </w:r>
      <w:r w:rsidRPr="008E770F">
        <w:t xml:space="preserve">odels and arrangements </w:t>
      </w:r>
      <w:r w:rsidR="003B2329" w:rsidRPr="008E770F">
        <w:t>have been developed</w:t>
      </w:r>
      <w:r w:rsidRPr="008E770F">
        <w:t xml:space="preserve"> to secure sufficient surge workforce resourcing </w:t>
      </w:r>
      <w:r w:rsidR="00A711DF" w:rsidRPr="008E770F">
        <w:t>for</w:t>
      </w:r>
      <w:r w:rsidRPr="008E770F">
        <w:t xml:space="preserve"> control agency </w:t>
      </w:r>
      <w:r w:rsidR="00A711DF" w:rsidRPr="008E770F">
        <w:rPr>
          <w:color w:val="000000"/>
        </w:rPr>
        <w:t>functions.</w:t>
      </w:r>
    </w:p>
    <w:p w14:paraId="0855FBA2" w14:textId="7D9D1C51" w:rsidR="00975DF1" w:rsidRPr="008E770F" w:rsidRDefault="00975DF1" w:rsidP="00975DF1">
      <w:r w:rsidRPr="008E770F">
        <w:t xml:space="preserve">DEECA will </w:t>
      </w:r>
      <w:r w:rsidR="000C38B8" w:rsidRPr="008E770F">
        <w:t>seek</w:t>
      </w:r>
      <w:r w:rsidRPr="008E770F">
        <w:t xml:space="preserve"> surge resourcing through other departments and agencies across the Victorian Public Service (VPS), Emergency Service Organisations and the private sector (such as private veterinarians). DEECA is working with representatives from all departments and agencies to develop an effective and efficient workforce model to meet resource needs in a timely </w:t>
      </w:r>
      <w:r w:rsidR="006A6FA6" w:rsidRPr="008E770F">
        <w:t>manner and</w:t>
      </w:r>
      <w:r w:rsidRPr="008E770F">
        <w:t xml:space="preserve"> ensure safety requirements and capability/training needs are met. Because of the potential scale of a response to an EAD outbreak, DEECA is also undertaking planning to enable additional surge resourcing to be accessed through other pathways, such as activating retired staff, students or resources from interstate and international jurisdictions. </w:t>
      </w:r>
    </w:p>
    <w:p w14:paraId="35C3D4C8" w14:textId="4A6A87C7" w:rsidR="00975DF1" w:rsidRPr="008E770F" w:rsidRDefault="00975DF1" w:rsidP="00975DF1">
      <w:pPr>
        <w:rPr>
          <w:strike/>
          <w:color w:val="FF0000"/>
        </w:rPr>
      </w:pPr>
      <w:r w:rsidRPr="008E770F">
        <w:t>This surge resourcing model for an EAD outbreak will be underpinned by an EAD Workforce and Capability Plan</w:t>
      </w:r>
      <w:r w:rsidR="005D7D75" w:rsidRPr="008E770F">
        <w:t xml:space="preserve">. </w:t>
      </w:r>
      <w:r w:rsidRPr="008E770F">
        <w:t>Th</w:t>
      </w:r>
      <w:r w:rsidR="005D7D75" w:rsidRPr="008E770F">
        <w:t>is</w:t>
      </w:r>
      <w:r w:rsidRPr="008E770F">
        <w:t xml:space="preserve"> </w:t>
      </w:r>
      <w:r w:rsidR="00A96E94">
        <w:t>p</w:t>
      </w:r>
      <w:r w:rsidRPr="008E770F">
        <w:t>lan will be implemented through appropriate agreements (e.g. M</w:t>
      </w:r>
      <w:r w:rsidR="008376FE">
        <w:t xml:space="preserve">emoranda </w:t>
      </w:r>
      <w:r w:rsidRPr="008E770F">
        <w:t>o</w:t>
      </w:r>
      <w:r w:rsidR="008376FE">
        <w:t xml:space="preserve">f </w:t>
      </w:r>
      <w:r w:rsidRPr="008E770F">
        <w:t>U</w:t>
      </w:r>
      <w:r w:rsidR="00B01050">
        <w:t>nders</w:t>
      </w:r>
      <w:r w:rsidR="00460BFC">
        <w:t>tanding</w:t>
      </w:r>
      <w:r w:rsidR="005A2DD3">
        <w:t xml:space="preserve"> and </w:t>
      </w:r>
      <w:r w:rsidRPr="008E770F">
        <w:t>private sector service agreements) and other arrangements (</w:t>
      </w:r>
      <w:r w:rsidR="005D7D75" w:rsidRPr="008E770F">
        <w:t>e.g.</w:t>
      </w:r>
      <w:r w:rsidRPr="008E770F">
        <w:t xml:space="preserve"> use of labour hire) to secure the necessary workforce as well as a training program. The </w:t>
      </w:r>
      <w:r w:rsidR="007C516A" w:rsidRPr="008E770F">
        <w:t>EAD</w:t>
      </w:r>
      <w:r w:rsidRPr="008E770F">
        <w:t xml:space="preserve"> Workforce and Capability Plan and supporting materials will be reviewed regularly to ensure they align with continuous improvements in preparedness arrangements undertaken by DEECA. </w:t>
      </w:r>
    </w:p>
    <w:p w14:paraId="34C6CD35" w14:textId="52421CA6" w:rsidR="00975DF1" w:rsidRPr="008E770F" w:rsidRDefault="00975DF1" w:rsidP="00975DF1">
      <w:r w:rsidRPr="008E770F">
        <w:t xml:space="preserve">The EAD Workforce and Capability Plan supports surge resourcing for DEECA’s control agency </w:t>
      </w:r>
      <w:r w:rsidRPr="008E770F">
        <w:rPr>
          <w:color w:val="000000"/>
        </w:rPr>
        <w:t xml:space="preserve">functions. Departments and agencies with supporting responsibilities </w:t>
      </w:r>
      <w:r w:rsidR="000D44B9" w:rsidRPr="008E770F">
        <w:rPr>
          <w:color w:val="232222" w:themeColor="text1"/>
        </w:rPr>
        <w:t xml:space="preserve">under the SEMP </w:t>
      </w:r>
      <w:r w:rsidRPr="008E770F">
        <w:rPr>
          <w:color w:val="000000"/>
        </w:rPr>
        <w:t>will also undertake relevant planning in accordance with their responsibilities that may fall within their emergency management remit during an EAD outbreak.</w:t>
      </w:r>
    </w:p>
    <w:p w14:paraId="49BB27D8" w14:textId="65B421DF" w:rsidR="00975DF1" w:rsidRPr="008E770F" w:rsidDel="00E87F5D" w:rsidRDefault="00975DF1" w:rsidP="009A5F36">
      <w:pPr>
        <w:pStyle w:val="Heading3"/>
      </w:pPr>
      <w:bookmarkStart w:id="155" w:name="_Toc146093065"/>
      <w:bookmarkStart w:id="156" w:name="_Toc148088615"/>
      <w:bookmarkStart w:id="157" w:name="_Toc163502583"/>
      <w:bookmarkStart w:id="158" w:name="_Toc165454312"/>
      <w:r w:rsidRPr="008E770F" w:rsidDel="00E87F5D">
        <w:t>EAD Workforce and Capability Plan</w:t>
      </w:r>
      <w:bookmarkEnd w:id="155"/>
      <w:bookmarkEnd w:id="156"/>
      <w:bookmarkEnd w:id="157"/>
      <w:bookmarkEnd w:id="158"/>
    </w:p>
    <w:p w14:paraId="2BF46F26" w14:textId="62DAD3EC" w:rsidR="00975DF1" w:rsidRPr="008E770F" w:rsidDel="00E87F5D" w:rsidRDefault="00975DF1" w:rsidP="00975DF1">
      <w:pPr>
        <w:rPr>
          <w:rFonts w:ascii="Arial" w:hAnsi="Arial" w:cs="Arial"/>
        </w:rPr>
      </w:pPr>
      <w:r w:rsidRPr="008E770F" w:rsidDel="00E87F5D">
        <w:t>The EAD Workforce and Capability Plan</w:t>
      </w:r>
      <w:r w:rsidR="0060536D" w:rsidRPr="008E770F" w:rsidDel="00E87F5D">
        <w:t>’s purpose</w:t>
      </w:r>
      <w:r w:rsidRPr="008E770F" w:rsidDel="00E87F5D">
        <w:t xml:space="preserve"> </w:t>
      </w:r>
      <w:r w:rsidRPr="008E770F" w:rsidDel="00E87F5D">
        <w:rPr>
          <w:rFonts w:ascii="Arial" w:hAnsi="Arial" w:cs="Arial"/>
        </w:rPr>
        <w:t>is to increase Victoria’s preparedness by identifying the actions needed to secure and appropriately train the workforce required to support an EAD response.</w:t>
      </w:r>
    </w:p>
    <w:p w14:paraId="5B58CAF0" w14:textId="3D75B2EB" w:rsidR="00975DF1" w:rsidRPr="008E770F" w:rsidDel="00E87F5D" w:rsidRDefault="00975DF1" w:rsidP="00975DF1">
      <w:pPr>
        <w:rPr>
          <w:rFonts w:ascii="Calibri" w:hAnsi="Calibri" w:cs="Calibri"/>
        </w:rPr>
      </w:pPr>
      <w:r w:rsidRPr="008E770F" w:rsidDel="00E87F5D">
        <w:t>The EAD Workforce and Capability Plan describes:</w:t>
      </w:r>
    </w:p>
    <w:p w14:paraId="786E339F" w14:textId="4F972699" w:rsidR="00975DF1" w:rsidRPr="008E770F" w:rsidDel="00E87F5D" w:rsidRDefault="00975DF1" w:rsidP="00422051">
      <w:pPr>
        <w:pStyle w:val="Bullet"/>
      </w:pPr>
      <w:r w:rsidRPr="008E770F" w:rsidDel="00E87F5D">
        <w:t>the need for the surge workforce</w:t>
      </w:r>
    </w:p>
    <w:p w14:paraId="36BF642E" w14:textId="3797686E" w:rsidR="00975DF1" w:rsidRPr="008E770F" w:rsidDel="00E87F5D" w:rsidRDefault="00975DF1" w:rsidP="00422051">
      <w:pPr>
        <w:pStyle w:val="Bullet"/>
      </w:pPr>
      <w:r w:rsidRPr="008E770F" w:rsidDel="00E87F5D">
        <w:t>the various sources of potential surge workforce and the strategy of engagement for the different workforce pools</w:t>
      </w:r>
    </w:p>
    <w:p w14:paraId="677317A5" w14:textId="7C28E573" w:rsidR="00975DF1" w:rsidRPr="008E770F" w:rsidDel="00E87F5D" w:rsidRDefault="00975DF1" w:rsidP="00422051">
      <w:pPr>
        <w:pStyle w:val="Bullet"/>
      </w:pPr>
      <w:r w:rsidRPr="008E770F" w:rsidDel="00E87F5D">
        <w:t>the processes by which staff will be onboarded into an EAD response and the resourcing method for requesting and deploying human resources</w:t>
      </w:r>
    </w:p>
    <w:p w14:paraId="455EF41A" w14:textId="792E1596" w:rsidR="00975DF1" w:rsidRPr="008E770F" w:rsidDel="00E87F5D" w:rsidRDefault="00975DF1" w:rsidP="00BC2746">
      <w:pPr>
        <w:pStyle w:val="Bullet"/>
      </w:pPr>
      <w:r w:rsidRPr="008E770F" w:rsidDel="00E87F5D">
        <w:t xml:space="preserve">deployment arrangements </w:t>
      </w:r>
    </w:p>
    <w:p w14:paraId="2F8CD891" w14:textId="62762FCB" w:rsidR="00BE31D8" w:rsidRPr="008E770F" w:rsidDel="00E87F5D" w:rsidRDefault="00BE31D8" w:rsidP="00BE31D8">
      <w:pPr>
        <w:pStyle w:val="Bullet"/>
      </w:pPr>
      <w:r w:rsidRPr="008E770F" w:rsidDel="00E87F5D">
        <w:t>the training program</w:t>
      </w:r>
      <w:r w:rsidR="00AB6466" w:rsidRPr="008E770F" w:rsidDel="00E87F5D">
        <w:t>s</w:t>
      </w:r>
      <w:r w:rsidRPr="008E770F" w:rsidDel="00E87F5D">
        <w:t xml:space="preserve"> to ensure capability and development needs are met </w:t>
      </w:r>
    </w:p>
    <w:p w14:paraId="495CF1FD" w14:textId="4AB8C62C" w:rsidR="00BE31D8" w:rsidRPr="008E770F" w:rsidDel="00E87F5D" w:rsidRDefault="00BE31D8" w:rsidP="00BE31D8">
      <w:pPr>
        <w:pStyle w:val="Bullet"/>
      </w:pPr>
      <w:r w:rsidRPr="008E770F" w:rsidDel="00E87F5D">
        <w:t>ongoing connections to the workforce pools</w:t>
      </w:r>
      <w:r w:rsidR="00D35222" w:rsidRPr="008E770F" w:rsidDel="00E87F5D">
        <w:t xml:space="preserve"> </w:t>
      </w:r>
    </w:p>
    <w:p w14:paraId="0DBC6369" w14:textId="4DEB4157" w:rsidR="00BE31D8" w:rsidRPr="008E770F" w:rsidDel="00E87F5D" w:rsidRDefault="00BE31D8" w:rsidP="00BE31D8">
      <w:pPr>
        <w:pStyle w:val="Bullet"/>
        <w:rPr>
          <w:color w:val="232222" w:themeColor="text1"/>
        </w:rPr>
      </w:pPr>
      <w:r w:rsidRPr="008E770F" w:rsidDel="00E87F5D">
        <w:rPr>
          <w:color w:val="232222" w:themeColor="text1"/>
        </w:rPr>
        <w:t>workforce support needs</w:t>
      </w:r>
      <w:r w:rsidR="00FA31F7" w:rsidRPr="008E770F" w:rsidDel="00E87F5D">
        <w:rPr>
          <w:color w:val="232222" w:themeColor="text1"/>
        </w:rPr>
        <w:t>,</w:t>
      </w:r>
      <w:r w:rsidRPr="008E770F" w:rsidDel="00E87F5D">
        <w:rPr>
          <w:color w:val="232222" w:themeColor="text1"/>
        </w:rPr>
        <w:t xml:space="preserve"> including mental health and wellbeing support. </w:t>
      </w:r>
    </w:p>
    <w:p w14:paraId="0F3E6739" w14:textId="1940614F" w:rsidR="00BE31D8" w:rsidRPr="008E770F" w:rsidDel="00E87F5D" w:rsidRDefault="00BE31D8" w:rsidP="00BE31D8">
      <w:r w:rsidRPr="008E770F" w:rsidDel="00E87F5D">
        <w:t>Established processes and procedures for the deployment</w:t>
      </w:r>
      <w:r w:rsidRPr="008E770F" w:rsidDel="00E87F5D">
        <w:rPr>
          <w:rFonts w:ascii="Arial" w:hAnsi="Arial" w:cs="Arial"/>
        </w:rPr>
        <w:t xml:space="preserve"> of personnel will </w:t>
      </w:r>
      <w:r w:rsidR="00B13DC8" w:rsidRPr="008E770F" w:rsidDel="00E87F5D">
        <w:rPr>
          <w:rFonts w:ascii="Arial" w:hAnsi="Arial" w:cs="Arial"/>
        </w:rPr>
        <w:t xml:space="preserve">also </w:t>
      </w:r>
      <w:r w:rsidRPr="008E770F" w:rsidDel="00E87F5D">
        <w:rPr>
          <w:rFonts w:ascii="Arial" w:hAnsi="Arial" w:cs="Arial"/>
        </w:rPr>
        <w:t>be used and these will be referenced in the plan</w:t>
      </w:r>
      <w:r w:rsidRPr="008E770F" w:rsidDel="00E87F5D">
        <w:t xml:space="preserve">. </w:t>
      </w:r>
    </w:p>
    <w:p w14:paraId="4883732D" w14:textId="632281E0" w:rsidR="00975DF1" w:rsidRPr="008E770F" w:rsidDel="00E87F5D" w:rsidRDefault="00975DF1" w:rsidP="00975DF1">
      <w:pPr>
        <w:pStyle w:val="BodyText"/>
      </w:pPr>
      <w:r w:rsidRPr="008E770F" w:rsidDel="00E87F5D">
        <w:rPr>
          <w:b/>
        </w:rPr>
        <w:t xml:space="preserve">EAD </w:t>
      </w:r>
      <w:r w:rsidR="000D44B9" w:rsidRPr="008E770F" w:rsidDel="00E87F5D">
        <w:rPr>
          <w:b/>
        </w:rPr>
        <w:t xml:space="preserve">Capability </w:t>
      </w:r>
      <w:r w:rsidRPr="008E770F" w:rsidDel="00E87F5D">
        <w:rPr>
          <w:b/>
        </w:rPr>
        <w:t xml:space="preserve">Framework </w:t>
      </w:r>
    </w:p>
    <w:p w14:paraId="75E672AA" w14:textId="33721327" w:rsidR="00975DF1" w:rsidRPr="008E770F" w:rsidDel="00E87F5D" w:rsidRDefault="00975DF1" w:rsidP="00975DF1">
      <w:r w:rsidRPr="008E770F" w:rsidDel="00E87F5D">
        <w:t xml:space="preserve">The EAD </w:t>
      </w:r>
      <w:r w:rsidR="00FC59E8" w:rsidRPr="008E770F" w:rsidDel="00E87F5D">
        <w:t xml:space="preserve">Capability </w:t>
      </w:r>
      <w:r w:rsidR="00DB4914" w:rsidDel="00E87F5D">
        <w:t>F</w:t>
      </w:r>
      <w:r w:rsidRPr="008E770F" w:rsidDel="00E87F5D">
        <w:t xml:space="preserve">ramework is designed to deliver </w:t>
      </w:r>
      <w:r w:rsidR="008F7D09" w:rsidDel="00E87F5D">
        <w:t>‘</w:t>
      </w:r>
      <w:r w:rsidRPr="008E770F" w:rsidDel="00E87F5D">
        <w:t>all</w:t>
      </w:r>
      <w:r w:rsidR="0004455C" w:rsidDel="00E87F5D">
        <w:t>-</w:t>
      </w:r>
      <w:r w:rsidRPr="008E770F" w:rsidDel="00E87F5D">
        <w:t>the</w:t>
      </w:r>
      <w:r w:rsidR="0004455C" w:rsidDel="00E87F5D">
        <w:t>-</w:t>
      </w:r>
      <w:r w:rsidRPr="008E770F" w:rsidDel="00E87F5D">
        <w:t>time</w:t>
      </w:r>
      <w:r w:rsidR="008F7D09" w:rsidDel="00E87F5D">
        <w:t>’</w:t>
      </w:r>
      <w:r w:rsidRPr="008E770F" w:rsidDel="00E87F5D">
        <w:t xml:space="preserve"> training for identified roles and </w:t>
      </w:r>
      <w:r w:rsidR="008F7D09" w:rsidDel="00E87F5D">
        <w:t>‘</w:t>
      </w:r>
      <w:r w:rsidRPr="008E770F" w:rsidDel="00E87F5D">
        <w:t>just</w:t>
      </w:r>
      <w:r w:rsidR="0004455C" w:rsidDel="00E87F5D">
        <w:t>-</w:t>
      </w:r>
      <w:r w:rsidRPr="008E770F" w:rsidDel="00E87F5D">
        <w:t>in</w:t>
      </w:r>
      <w:r w:rsidR="0004455C" w:rsidDel="00E87F5D">
        <w:t>-</w:t>
      </w:r>
      <w:r w:rsidRPr="008E770F" w:rsidDel="00E87F5D">
        <w:t>time</w:t>
      </w:r>
      <w:r w:rsidR="0004455C" w:rsidDel="00E87F5D">
        <w:t>’</w:t>
      </w:r>
      <w:r w:rsidRPr="008E770F" w:rsidDel="00E87F5D">
        <w:t xml:space="preserve"> training </w:t>
      </w:r>
      <w:r w:rsidR="00E07967" w:rsidDel="00E87F5D">
        <w:t xml:space="preserve">for </w:t>
      </w:r>
      <w:r w:rsidRPr="008E770F" w:rsidDel="00E87F5D">
        <w:t>the surge workforce. The EAD Capability Framework will outline the training pathways, role endorsement and accreditation, and capability development opportunities including but not limited to:</w:t>
      </w:r>
    </w:p>
    <w:p w14:paraId="24C9E47D" w14:textId="11BB4C68" w:rsidR="00975DF1" w:rsidRPr="008E770F" w:rsidDel="00E87F5D" w:rsidRDefault="00621136" w:rsidP="008B3AE9">
      <w:pPr>
        <w:pStyle w:val="Bullet"/>
      </w:pPr>
      <w:r w:rsidRPr="008E770F" w:rsidDel="00E87F5D">
        <w:t>t</w:t>
      </w:r>
      <w:r w:rsidR="00975DF1" w:rsidRPr="008E770F" w:rsidDel="00E87F5D">
        <w:t>raining modules</w:t>
      </w:r>
    </w:p>
    <w:p w14:paraId="704F4548" w14:textId="0CD14936" w:rsidR="00975DF1" w:rsidRPr="008E770F" w:rsidDel="00E87F5D" w:rsidRDefault="00621136" w:rsidP="008B3AE9">
      <w:pPr>
        <w:pStyle w:val="Bullet"/>
      </w:pPr>
      <w:r w:rsidRPr="008E770F" w:rsidDel="00E87F5D">
        <w:t>i</w:t>
      </w:r>
      <w:r w:rsidR="00975DF1" w:rsidRPr="008E770F" w:rsidDel="00E87F5D">
        <w:t>nductions and job ready training</w:t>
      </w:r>
      <w:r w:rsidR="00D35222" w:rsidRPr="008E770F" w:rsidDel="00E87F5D">
        <w:t xml:space="preserve"> </w:t>
      </w:r>
    </w:p>
    <w:p w14:paraId="2C21CC00" w14:textId="741C9C4A" w:rsidR="00975DF1" w:rsidRPr="008E770F" w:rsidDel="00E87F5D" w:rsidRDefault="00137EBF" w:rsidP="008B3AE9">
      <w:pPr>
        <w:pStyle w:val="Bullet"/>
      </w:pPr>
      <w:r w:rsidRPr="008E770F" w:rsidDel="00E87F5D">
        <w:t>p</w:t>
      </w:r>
      <w:r w:rsidR="00975DF1" w:rsidRPr="008E770F" w:rsidDel="00E87F5D">
        <w:t>athways for accessing the training</w:t>
      </w:r>
      <w:r w:rsidRPr="008E770F" w:rsidDel="00E87F5D">
        <w:t>.</w:t>
      </w:r>
    </w:p>
    <w:p w14:paraId="279BE4C2" w14:textId="0C83CB4C" w:rsidR="00975DF1" w:rsidRPr="008E770F" w:rsidDel="00E87F5D" w:rsidRDefault="00975DF1" w:rsidP="00975DF1">
      <w:r w:rsidRPr="008E770F" w:rsidDel="00E87F5D">
        <w:t xml:space="preserve">DEECA will maintain learning and development records. The framework will include integration into other DEECA ‘all-emergencies’ training (including the DEECA Class 2 </w:t>
      </w:r>
      <w:r w:rsidR="00CB6635" w:rsidDel="00E87F5D">
        <w:t>S</w:t>
      </w:r>
      <w:r w:rsidRPr="008E770F" w:rsidDel="00E87F5D">
        <w:t xml:space="preserve">tate </w:t>
      </w:r>
      <w:r w:rsidR="00CB6635" w:rsidDel="00E87F5D">
        <w:t>C</w:t>
      </w:r>
      <w:r w:rsidRPr="008E770F" w:rsidDel="00E87F5D">
        <w:t>ontroller training program</w:t>
      </w:r>
      <w:r w:rsidR="0060536D" w:rsidRPr="008E770F" w:rsidDel="00E87F5D">
        <w:t>),</w:t>
      </w:r>
      <w:r w:rsidRPr="008E770F" w:rsidDel="00E87F5D">
        <w:t xml:space="preserve"> and training provided under the Victorian Emergency Management Sector Training and Capability Development Model and the upcoming National Biosecurity Training Hub</w:t>
      </w:r>
      <w:r w:rsidR="0060536D" w:rsidRPr="008E770F" w:rsidDel="00E87F5D">
        <w:t>.</w:t>
      </w:r>
    </w:p>
    <w:p w14:paraId="22A3A844" w14:textId="35330797" w:rsidR="00975DF1" w:rsidRPr="008E770F" w:rsidDel="00E87F5D" w:rsidRDefault="00975DF1" w:rsidP="00975DF1">
      <w:r w:rsidRPr="008E770F" w:rsidDel="00E87F5D">
        <w:t>DEECA will collaborate with agencies to develop and deliver components of EAD training. Where appropriate</w:t>
      </w:r>
      <w:r w:rsidR="0009582F" w:rsidRPr="008E770F" w:rsidDel="00E87F5D">
        <w:t>,</w:t>
      </w:r>
      <w:r w:rsidRPr="008E770F" w:rsidDel="00E87F5D">
        <w:t xml:space="preserve"> the training modules and other aspects of the training framework will be shared broadly across industry and other agencies to support the broader capability development for EAD</w:t>
      </w:r>
      <w:bookmarkStart w:id="159" w:name="_Hlk145956417"/>
      <w:bookmarkEnd w:id="154"/>
      <w:r w:rsidRPr="008E770F" w:rsidDel="00E87F5D">
        <w:t>.</w:t>
      </w:r>
    </w:p>
    <w:p w14:paraId="7B7AFE9C" w14:textId="31E5DFA1" w:rsidR="00975DF1" w:rsidRPr="008E770F" w:rsidRDefault="00975DF1" w:rsidP="009A5F36">
      <w:pPr>
        <w:pStyle w:val="Heading3"/>
      </w:pPr>
      <w:bookmarkStart w:id="160" w:name="_Toc146093066"/>
      <w:bookmarkStart w:id="161" w:name="_Toc148088616"/>
      <w:bookmarkStart w:id="162" w:name="_Toc165454313"/>
      <w:bookmarkEnd w:id="159"/>
      <w:r w:rsidRPr="008E770F">
        <w:t xml:space="preserve">Industrial </w:t>
      </w:r>
      <w:r w:rsidR="00D85F48">
        <w:t>r</w:t>
      </w:r>
      <w:r w:rsidRPr="008E770F">
        <w:t xml:space="preserve">elations and </w:t>
      </w:r>
      <w:bookmarkEnd w:id="160"/>
      <w:bookmarkEnd w:id="161"/>
      <w:r w:rsidR="00D85F48">
        <w:t>s</w:t>
      </w:r>
      <w:r w:rsidRPr="008E770F">
        <w:t>afety</w:t>
      </w:r>
      <w:bookmarkEnd w:id="162"/>
    </w:p>
    <w:p w14:paraId="38869292" w14:textId="494CB66A" w:rsidR="00975DF1" w:rsidRPr="008E770F" w:rsidRDefault="00975DF1" w:rsidP="00975DF1">
      <w:pPr>
        <w:spacing w:line="257" w:lineRule="auto"/>
        <w:rPr>
          <w:color w:val="232222" w:themeColor="text1"/>
        </w:rPr>
      </w:pPr>
      <w:r w:rsidRPr="008E770F">
        <w:rPr>
          <w:color w:val="232222" w:themeColor="text1"/>
        </w:rPr>
        <w:t>As an EAD response will require a whole</w:t>
      </w:r>
      <w:r w:rsidR="00731914">
        <w:rPr>
          <w:color w:val="232222" w:themeColor="text1"/>
        </w:rPr>
        <w:t>-</w:t>
      </w:r>
      <w:r w:rsidRPr="008E770F">
        <w:rPr>
          <w:color w:val="232222" w:themeColor="text1"/>
        </w:rPr>
        <w:t>of</w:t>
      </w:r>
      <w:r w:rsidR="00731914">
        <w:rPr>
          <w:color w:val="232222" w:themeColor="text1"/>
        </w:rPr>
        <w:t>-</w:t>
      </w:r>
      <w:r w:rsidRPr="008E770F">
        <w:rPr>
          <w:color w:val="232222" w:themeColor="text1"/>
        </w:rPr>
        <w:t xml:space="preserve">government response, there are </w:t>
      </w:r>
      <w:r w:rsidR="00893E3A" w:rsidRPr="008E770F">
        <w:rPr>
          <w:color w:val="232222" w:themeColor="text1"/>
        </w:rPr>
        <w:t>several</w:t>
      </w:r>
      <w:r w:rsidRPr="008E770F">
        <w:rPr>
          <w:color w:val="232222" w:themeColor="text1"/>
        </w:rPr>
        <w:t xml:space="preserve"> industrial relations and safety matters, including </w:t>
      </w:r>
      <w:r w:rsidR="00675077" w:rsidRPr="008E770F">
        <w:rPr>
          <w:color w:val="232222" w:themeColor="text1"/>
        </w:rPr>
        <w:t>medical and vaccination capabilities</w:t>
      </w:r>
      <w:r w:rsidRPr="008E770F">
        <w:rPr>
          <w:color w:val="232222" w:themeColor="text1"/>
        </w:rPr>
        <w:t xml:space="preserve">, that are </w:t>
      </w:r>
      <w:r w:rsidR="00675077" w:rsidRPr="008E770F">
        <w:rPr>
          <w:color w:val="232222" w:themeColor="text1"/>
        </w:rPr>
        <w:t xml:space="preserve">identified </w:t>
      </w:r>
      <w:r w:rsidRPr="008E770F">
        <w:rPr>
          <w:color w:val="232222" w:themeColor="text1"/>
        </w:rPr>
        <w:t>through the EAD Workforce and Capability Plan.</w:t>
      </w:r>
    </w:p>
    <w:p w14:paraId="1DB1B419" w14:textId="1D60E319" w:rsidR="00975DF1" w:rsidRPr="008E770F" w:rsidRDefault="00975DF1" w:rsidP="009A5F36">
      <w:pPr>
        <w:pStyle w:val="Heading4"/>
      </w:pPr>
      <w:bookmarkStart w:id="163" w:name="_Toc148088617"/>
      <w:bookmarkStart w:id="164" w:name="_Toc165454314"/>
      <w:r w:rsidRPr="008E770F">
        <w:t xml:space="preserve">Awards and </w:t>
      </w:r>
      <w:r w:rsidR="00D85F48">
        <w:t>a</w:t>
      </w:r>
      <w:r w:rsidRPr="008E770F">
        <w:t>greements</w:t>
      </w:r>
      <w:bookmarkEnd w:id="163"/>
      <w:bookmarkEnd w:id="164"/>
    </w:p>
    <w:p w14:paraId="4556DA61" w14:textId="05597B2C" w:rsidR="00D659E8" w:rsidRDefault="00975DF1" w:rsidP="00975DF1">
      <w:pPr>
        <w:pStyle w:val="BodyText"/>
      </w:pPr>
      <w:r w:rsidRPr="008E770F">
        <w:t>While there is not an established agreed set of common employment entitlements for employees performing incident and emergency response in</w:t>
      </w:r>
      <w:r w:rsidRPr="008E770F">
        <w:rPr>
          <w:color w:val="FF0000"/>
        </w:rPr>
        <w:t xml:space="preserve"> </w:t>
      </w:r>
      <w:r w:rsidRPr="008E770F">
        <w:t xml:space="preserve">emergency management, DEECA will work with all agencies to agree upon the entitlements applicable for employees under each departmental resource sharing agreement, based on the existing terms and conditions set out in the relevant enterprise agreement appendices. </w:t>
      </w:r>
      <w:r w:rsidR="00D659E8">
        <w:br w:type="page"/>
      </w:r>
    </w:p>
    <w:p w14:paraId="30049707" w14:textId="0D84940D" w:rsidR="00975DF1" w:rsidRPr="008E770F" w:rsidRDefault="00975DF1" w:rsidP="009A5F36">
      <w:pPr>
        <w:pStyle w:val="Heading4"/>
      </w:pPr>
      <w:bookmarkStart w:id="165" w:name="_Toc148088618"/>
      <w:bookmarkStart w:id="166" w:name="_Toc165454315"/>
      <w:r w:rsidRPr="008E770F">
        <w:t>Occupational health and safety (OHS)</w:t>
      </w:r>
      <w:bookmarkEnd w:id="165"/>
      <w:bookmarkEnd w:id="166"/>
    </w:p>
    <w:p w14:paraId="3B22AE93" w14:textId="3E74B78E" w:rsidR="00975DF1" w:rsidRPr="008E770F" w:rsidRDefault="00975DF1" w:rsidP="00975DF1">
      <w:pPr>
        <w:pStyle w:val="BodyText"/>
      </w:pPr>
      <w:r w:rsidRPr="008E770F">
        <w:t xml:space="preserve">The health and safety of all personnel involved in providing support during an EAD emergency is a primary consideration. </w:t>
      </w:r>
      <w:r w:rsidRPr="008E770F">
        <w:rPr>
          <w:rStyle w:val="ui-provider"/>
        </w:rPr>
        <w:t>Th</w:t>
      </w:r>
      <w:r w:rsidR="00B70363">
        <w:rPr>
          <w:rStyle w:val="ui-provider"/>
        </w:rPr>
        <w:t>is</w:t>
      </w:r>
      <w:r w:rsidRPr="008E770F">
        <w:rPr>
          <w:rStyle w:val="ui-provider"/>
        </w:rPr>
        <w:t xml:space="preserve"> State EAD Response Plan sets out the following general guidance for all workers participating in a response or entering a response worksite. </w:t>
      </w:r>
      <w:r w:rsidRPr="008E770F">
        <w:t>The following OHS principles apply:</w:t>
      </w:r>
    </w:p>
    <w:p w14:paraId="3C901EBC" w14:textId="7098F4E7" w:rsidR="00975DF1" w:rsidRPr="008E770F" w:rsidRDefault="00975DF1" w:rsidP="00AA3A3E">
      <w:pPr>
        <w:pStyle w:val="ListBullet"/>
        <w:numPr>
          <w:ilvl w:val="0"/>
          <w:numId w:val="9"/>
        </w:numPr>
        <w:spacing w:before="0"/>
      </w:pPr>
      <w:r w:rsidRPr="008E770F">
        <w:t>Departments and agencies will fulfil their obligations to comply with all relevant occupational health and safety legislation</w:t>
      </w:r>
      <w:r w:rsidR="007D769F">
        <w:t>.</w:t>
      </w:r>
    </w:p>
    <w:p w14:paraId="7FF7EA42" w14:textId="0C78BCEE" w:rsidR="00975DF1" w:rsidRPr="008E770F" w:rsidRDefault="00975DF1" w:rsidP="00AA3A3E">
      <w:pPr>
        <w:pStyle w:val="ListBullet"/>
        <w:numPr>
          <w:ilvl w:val="0"/>
          <w:numId w:val="9"/>
        </w:numPr>
        <w:spacing w:before="0"/>
      </w:pPr>
      <w:r w:rsidRPr="008E770F">
        <w:t>All departments and agencies are jointly responsible for OHS noting the control agency has primary responsibility for the duration of workforce mobilisation and deployment</w:t>
      </w:r>
      <w:r w:rsidR="00A9662D">
        <w:t>.</w:t>
      </w:r>
    </w:p>
    <w:p w14:paraId="64E2EF9E" w14:textId="107F556B" w:rsidR="00975DF1" w:rsidRPr="008E770F" w:rsidRDefault="00975DF1" w:rsidP="00AA3A3E">
      <w:pPr>
        <w:pStyle w:val="ListBullet"/>
        <w:numPr>
          <w:ilvl w:val="0"/>
          <w:numId w:val="9"/>
        </w:numPr>
        <w:spacing w:before="0"/>
      </w:pPr>
      <w:r w:rsidRPr="008E770F">
        <w:t>DEECA must ensure that employees who are deployed temporarily to other duties, roles or agencies receive induction on OHS procedures, equipment and person</w:t>
      </w:r>
      <w:r w:rsidR="004909F7">
        <w:t>a</w:t>
      </w:r>
      <w:r w:rsidRPr="008E770F">
        <w:t>l protective equipment (PPE) relevant to those duties and worksite(s) before they commence duties</w:t>
      </w:r>
      <w:r w:rsidR="00CA75FE">
        <w:t>.</w:t>
      </w:r>
    </w:p>
    <w:p w14:paraId="710F7429" w14:textId="5810A97B" w:rsidR="00975DF1" w:rsidRPr="001A526A" w:rsidRDefault="00975DF1" w:rsidP="00AA3A3E">
      <w:pPr>
        <w:pStyle w:val="ListBullet"/>
        <w:numPr>
          <w:ilvl w:val="0"/>
          <w:numId w:val="9"/>
        </w:numPr>
        <w:spacing w:before="0"/>
      </w:pPr>
      <w:r w:rsidRPr="008E770F">
        <w:t xml:space="preserve">Employees must fulfil their OHS obligations including cooperating in the implementation of risk control measures. They are required to take reasonable steps to ensure that they do not perform an action or make any omission that creates or increases an existing risk to their health and safety or to that of others in or near the workplace. See Section 25 of the </w:t>
      </w:r>
      <w:r w:rsidRPr="008E770F">
        <w:rPr>
          <w:i/>
          <w:iCs/>
        </w:rPr>
        <w:t>Occupational Health and Safety Act 2004</w:t>
      </w:r>
      <w:r w:rsidR="00526732">
        <w:t xml:space="preserve"> (</w:t>
      </w:r>
      <w:r w:rsidR="00D3050C">
        <w:t>Vic)</w:t>
      </w:r>
      <w:r w:rsidR="001A526A">
        <w:t>.</w:t>
      </w:r>
    </w:p>
    <w:p w14:paraId="78E83B15" w14:textId="78B87962" w:rsidR="00975DF1" w:rsidRPr="008E770F" w:rsidRDefault="00975DF1" w:rsidP="00AA3A3E">
      <w:pPr>
        <w:pStyle w:val="ListBullet"/>
        <w:numPr>
          <w:ilvl w:val="0"/>
          <w:numId w:val="9"/>
        </w:numPr>
        <w:spacing w:before="0"/>
      </w:pPr>
      <w:r w:rsidRPr="008E770F">
        <w:t>Employees operating plant</w:t>
      </w:r>
      <w:r w:rsidR="00B41509">
        <w:t xml:space="preserve"> and</w:t>
      </w:r>
      <w:r w:rsidRPr="008E770F">
        <w:t xml:space="preserve"> machinery must provide appropriate licence/qualifications to the control agency</w:t>
      </w:r>
      <w:r w:rsidR="002C45F4">
        <w:t>.</w:t>
      </w:r>
    </w:p>
    <w:p w14:paraId="74574606" w14:textId="28FD1BB6" w:rsidR="003B57DB" w:rsidRPr="008E770F" w:rsidRDefault="00975DF1" w:rsidP="00AA3A3E">
      <w:pPr>
        <w:pStyle w:val="ListBullet"/>
        <w:numPr>
          <w:ilvl w:val="0"/>
          <w:numId w:val="9"/>
        </w:numPr>
        <w:spacing w:before="0"/>
      </w:pPr>
      <w:r w:rsidRPr="008E770F">
        <w:t>Employees should advise their managers of any risks to their health and safety arising directly or indirectly from mobilisation/deployment and report hazards and incidents</w:t>
      </w:r>
      <w:r w:rsidR="003E4D46">
        <w:t>.</w:t>
      </w:r>
    </w:p>
    <w:p w14:paraId="25B97881" w14:textId="697C7C5E" w:rsidR="003B57DB" w:rsidRPr="008E770F" w:rsidRDefault="00975DF1" w:rsidP="00AA3A3E">
      <w:pPr>
        <w:pStyle w:val="ListBullet"/>
        <w:numPr>
          <w:ilvl w:val="0"/>
          <w:numId w:val="9"/>
        </w:numPr>
        <w:spacing w:before="0"/>
        <w:rPr>
          <w:color w:val="232222" w:themeColor="text1"/>
        </w:rPr>
      </w:pPr>
      <w:r w:rsidRPr="008E770F">
        <w:rPr>
          <w:color w:val="232222" w:themeColor="text1"/>
        </w:rPr>
        <w:t xml:space="preserve">All personnel deployed will comply with relevant health, fitness and training requirements, </w:t>
      </w:r>
      <w:r w:rsidR="009F3116" w:rsidRPr="008E770F">
        <w:rPr>
          <w:color w:val="232222" w:themeColor="text1"/>
        </w:rPr>
        <w:t>such as</w:t>
      </w:r>
      <w:r w:rsidR="005D7D75" w:rsidRPr="008E770F">
        <w:rPr>
          <w:color w:val="232222" w:themeColor="text1"/>
        </w:rPr>
        <w:t xml:space="preserve"> </w:t>
      </w:r>
      <w:r w:rsidRPr="008E770F">
        <w:rPr>
          <w:color w:val="232222" w:themeColor="text1"/>
        </w:rPr>
        <w:t>need</w:t>
      </w:r>
      <w:r w:rsidR="00AA7A4A" w:rsidRPr="008E770F">
        <w:rPr>
          <w:color w:val="232222" w:themeColor="text1"/>
        </w:rPr>
        <w:t>ing</w:t>
      </w:r>
      <w:r w:rsidRPr="008E770F">
        <w:rPr>
          <w:color w:val="232222" w:themeColor="text1"/>
        </w:rPr>
        <w:t xml:space="preserve"> a Q fever </w:t>
      </w:r>
      <w:r w:rsidR="009F3116" w:rsidRPr="008E770F">
        <w:rPr>
          <w:color w:val="232222" w:themeColor="text1"/>
        </w:rPr>
        <w:t xml:space="preserve">or influenza </w:t>
      </w:r>
      <w:r w:rsidRPr="008E770F">
        <w:rPr>
          <w:color w:val="232222" w:themeColor="text1"/>
        </w:rPr>
        <w:t>vaccination for field-based roles</w:t>
      </w:r>
      <w:r w:rsidR="00736BB6">
        <w:rPr>
          <w:color w:val="232222" w:themeColor="text1"/>
        </w:rPr>
        <w:t>.</w:t>
      </w:r>
    </w:p>
    <w:p w14:paraId="2EB17B0B" w14:textId="40E6E559" w:rsidR="00975DF1" w:rsidRPr="008E770F" w:rsidRDefault="00975DF1" w:rsidP="00AA3A3E">
      <w:pPr>
        <w:pStyle w:val="ListBullet"/>
        <w:numPr>
          <w:ilvl w:val="0"/>
          <w:numId w:val="9"/>
        </w:numPr>
        <w:spacing w:before="0"/>
        <w:rPr>
          <w:color w:val="232222" w:themeColor="text1"/>
        </w:rPr>
      </w:pPr>
      <w:r w:rsidRPr="008E770F">
        <w:rPr>
          <w:color w:val="232222" w:themeColor="text1"/>
        </w:rPr>
        <w:t>All personnel must be adequately trained to perform their tasks and manage risks and conflicts that may arise in the conduct of their roles</w:t>
      </w:r>
      <w:r w:rsidR="00A02C07">
        <w:rPr>
          <w:color w:val="232222" w:themeColor="text1"/>
        </w:rPr>
        <w:t>.</w:t>
      </w:r>
    </w:p>
    <w:p w14:paraId="69CA3161" w14:textId="09D3DB63" w:rsidR="00975DF1" w:rsidRPr="008E770F" w:rsidRDefault="00975DF1" w:rsidP="00AA3A3E">
      <w:pPr>
        <w:pStyle w:val="ListBullet"/>
        <w:numPr>
          <w:ilvl w:val="0"/>
          <w:numId w:val="9"/>
        </w:numPr>
        <w:spacing w:before="0"/>
        <w:rPr>
          <w:color w:val="232222" w:themeColor="text1"/>
        </w:rPr>
      </w:pPr>
      <w:r w:rsidRPr="008E770F">
        <w:rPr>
          <w:color w:val="232222" w:themeColor="text1"/>
        </w:rPr>
        <w:t>The support agency remains responsible for workers compensation insurance coverage</w:t>
      </w:r>
      <w:r w:rsidR="00E93CC5">
        <w:rPr>
          <w:color w:val="232222" w:themeColor="text1"/>
        </w:rPr>
        <w:t>.</w:t>
      </w:r>
    </w:p>
    <w:p w14:paraId="7D297E57" w14:textId="785E38AC" w:rsidR="00BE17B8" w:rsidRPr="008E770F" w:rsidRDefault="00975DF1" w:rsidP="00AA3A3E">
      <w:pPr>
        <w:pStyle w:val="ListBullet"/>
        <w:numPr>
          <w:ilvl w:val="0"/>
          <w:numId w:val="9"/>
        </w:numPr>
        <w:spacing w:before="0"/>
        <w:rPr>
          <w:color w:val="232222" w:themeColor="text1"/>
        </w:rPr>
      </w:pPr>
      <w:r w:rsidRPr="008E770F">
        <w:rPr>
          <w:color w:val="232222" w:themeColor="text1"/>
        </w:rPr>
        <w:t>DEECA must advise the support agency of any reportable OHS incidents involving support agency personnel resulting from emergency management activities</w:t>
      </w:r>
      <w:r w:rsidR="001979A5">
        <w:rPr>
          <w:color w:val="232222" w:themeColor="text1"/>
        </w:rPr>
        <w:t>.</w:t>
      </w:r>
    </w:p>
    <w:p w14:paraId="4E79177D" w14:textId="77777777" w:rsidR="00A17B2D" w:rsidRDefault="00E13B0F" w:rsidP="00AA3A3E">
      <w:pPr>
        <w:pStyle w:val="ListBullet"/>
        <w:numPr>
          <w:ilvl w:val="0"/>
          <w:numId w:val="9"/>
        </w:numPr>
        <w:spacing w:before="0"/>
        <w:rPr>
          <w:color w:val="232222" w:themeColor="text1"/>
        </w:rPr>
      </w:pPr>
      <w:r w:rsidRPr="008E770F">
        <w:rPr>
          <w:color w:val="232222" w:themeColor="text1"/>
        </w:rPr>
        <w:t xml:space="preserve">OHS principles will also be carefully applied to </w:t>
      </w:r>
      <w:r w:rsidR="00F32A23" w:rsidRPr="008E770F">
        <w:rPr>
          <w:color w:val="232222" w:themeColor="text1"/>
        </w:rPr>
        <w:t>high-risk activities</w:t>
      </w:r>
      <w:r w:rsidR="009F3231" w:rsidRPr="008E770F">
        <w:rPr>
          <w:color w:val="232222" w:themeColor="text1"/>
        </w:rPr>
        <w:t xml:space="preserve"> required in </w:t>
      </w:r>
      <w:r w:rsidR="002A47C8" w:rsidRPr="008E770F">
        <w:rPr>
          <w:color w:val="232222" w:themeColor="text1"/>
        </w:rPr>
        <w:t>an EAD outbreak</w:t>
      </w:r>
      <w:r w:rsidR="00CD256A" w:rsidRPr="008E770F">
        <w:rPr>
          <w:color w:val="232222" w:themeColor="text1"/>
        </w:rPr>
        <w:t>. This includes the use of firearms</w:t>
      </w:r>
      <w:r w:rsidR="00DC4FBD" w:rsidRPr="008E770F">
        <w:rPr>
          <w:color w:val="232222" w:themeColor="text1"/>
        </w:rPr>
        <w:t xml:space="preserve">, </w:t>
      </w:r>
      <w:r w:rsidR="00705034" w:rsidRPr="008E770F">
        <w:rPr>
          <w:color w:val="232222" w:themeColor="text1"/>
        </w:rPr>
        <w:t>heavy machinery and exposure to hazard</w:t>
      </w:r>
      <w:r w:rsidR="003B71B7">
        <w:rPr>
          <w:color w:val="232222" w:themeColor="text1"/>
        </w:rPr>
        <w:t>ou</w:t>
      </w:r>
      <w:r w:rsidR="00705034" w:rsidRPr="008E770F">
        <w:rPr>
          <w:color w:val="232222" w:themeColor="text1"/>
        </w:rPr>
        <w:t xml:space="preserve">s materials. </w:t>
      </w:r>
    </w:p>
    <w:p w14:paraId="6F2B612D" w14:textId="326826E5" w:rsidR="00975DF1" w:rsidRPr="008E770F" w:rsidRDefault="00975DF1" w:rsidP="009A5F36">
      <w:pPr>
        <w:pStyle w:val="Heading4"/>
        <w:rPr>
          <w:color w:val="232222" w:themeColor="text1"/>
        </w:rPr>
      </w:pPr>
      <w:bookmarkStart w:id="167" w:name="_Toc148088619"/>
      <w:bookmarkStart w:id="168" w:name="_Toc165454316"/>
      <w:r w:rsidRPr="008E770F">
        <w:t>Avoiding fatigue</w:t>
      </w:r>
      <w:bookmarkEnd w:id="167"/>
      <w:bookmarkEnd w:id="168"/>
    </w:p>
    <w:p w14:paraId="6E3BFCAC" w14:textId="77777777" w:rsidR="00975DF1" w:rsidRPr="008E770F" w:rsidRDefault="00975DF1" w:rsidP="00975DF1">
      <w:pPr>
        <w:pStyle w:val="BodyText12ptBefore"/>
      </w:pPr>
      <w:r w:rsidRPr="008E770F">
        <w:t>In addition to the OHS principles set out above, fatigue management will be critical to the effective delivery of a response to an EAD outbreak. Fatigue in a work context is more than feeling tired or drowsy – it is an acute and/or ongoing state of tiredness that leads to mental, emotional and/or physical exhaustion (or all) and reduces a person’s ability to perform work safely and effectively.</w:t>
      </w:r>
    </w:p>
    <w:p w14:paraId="0E59401C" w14:textId="2EAC656F" w:rsidR="00975DF1" w:rsidRPr="008E770F" w:rsidRDefault="00975DF1" w:rsidP="00975DF1">
      <w:r w:rsidRPr="008E770F">
        <w:t>DEECA as the control agency will ensure that fatigue management practices are in place for an EAD response to ensure it is effective, sustainable and compl</w:t>
      </w:r>
      <w:r w:rsidR="00312E27">
        <w:t>i</w:t>
      </w:r>
      <w:r w:rsidRPr="008E770F">
        <w:t xml:space="preserve">ant with OHS obligations. Departments and agencies deploying staff in a support role should also have regard to fatigue management noting the primary and joint responsibilities set out above. Key considerations </w:t>
      </w:r>
      <w:r w:rsidR="00CC6E2F" w:rsidRPr="008E770F">
        <w:t xml:space="preserve">to avoid </w:t>
      </w:r>
      <w:r w:rsidRPr="008E770F">
        <w:t xml:space="preserve">fatigue </w:t>
      </w:r>
      <w:r w:rsidR="00CC6E2F" w:rsidRPr="008E770F">
        <w:t>in</w:t>
      </w:r>
      <w:r w:rsidRPr="008E770F">
        <w:t xml:space="preserve"> personnel deployed during an EAD response include that:</w:t>
      </w:r>
    </w:p>
    <w:p w14:paraId="10FD1BC3" w14:textId="31E40D6F" w:rsidR="00975DF1" w:rsidRPr="008E770F" w:rsidRDefault="008C251D" w:rsidP="00AA3A3E">
      <w:pPr>
        <w:pStyle w:val="ListBullet"/>
        <w:numPr>
          <w:ilvl w:val="0"/>
          <w:numId w:val="9"/>
        </w:numPr>
        <w:spacing w:before="0"/>
      </w:pPr>
      <w:r>
        <w:t>s</w:t>
      </w:r>
      <w:r w:rsidR="00975DF1" w:rsidRPr="008E770F">
        <w:t>hift and deployment length will be outlined in the deployment notice</w:t>
      </w:r>
    </w:p>
    <w:p w14:paraId="591EB40C" w14:textId="14E42774" w:rsidR="00975DF1" w:rsidRPr="008E770F" w:rsidRDefault="007C057C" w:rsidP="00AA3A3E">
      <w:pPr>
        <w:pStyle w:val="ListBullet"/>
        <w:numPr>
          <w:ilvl w:val="0"/>
          <w:numId w:val="9"/>
        </w:numPr>
        <w:spacing w:before="0"/>
      </w:pPr>
      <w:r>
        <w:t>s</w:t>
      </w:r>
      <w:r w:rsidR="00975DF1" w:rsidRPr="008E770F">
        <w:t xml:space="preserve">hift and deployment lengths will be monitored </w:t>
      </w:r>
    </w:p>
    <w:p w14:paraId="09EE10A5" w14:textId="28944BEE" w:rsidR="00975DF1" w:rsidRPr="008E770F" w:rsidRDefault="00D31DA7" w:rsidP="00AA3A3E">
      <w:pPr>
        <w:pStyle w:val="ListBullet"/>
        <w:numPr>
          <w:ilvl w:val="0"/>
          <w:numId w:val="9"/>
        </w:numPr>
        <w:spacing w:before="0"/>
      </w:pPr>
      <w:r>
        <w:t>r</w:t>
      </w:r>
      <w:r w:rsidR="00975DF1" w:rsidRPr="008E770F">
        <w:t xml:space="preserve">est breaks will be communicated to personnel </w:t>
      </w:r>
    </w:p>
    <w:p w14:paraId="0D014D15" w14:textId="60429ADB" w:rsidR="00975DF1" w:rsidRPr="008E770F" w:rsidRDefault="007C057C" w:rsidP="00AA3A3E">
      <w:pPr>
        <w:pStyle w:val="ListBullet"/>
        <w:numPr>
          <w:ilvl w:val="0"/>
          <w:numId w:val="9"/>
        </w:numPr>
        <w:spacing w:before="0"/>
      </w:pPr>
      <w:r>
        <w:t>f</w:t>
      </w:r>
      <w:r w:rsidR="00975DF1" w:rsidRPr="008E770F">
        <w:t xml:space="preserve">atigue management of employees undertaking emergency management activities is a shared responsibility between employees and their managers or supervisors. </w:t>
      </w:r>
    </w:p>
    <w:p w14:paraId="05F6C885" w14:textId="6F0F5635" w:rsidR="00975DF1" w:rsidRPr="008B3AE9" w:rsidRDefault="00975DF1" w:rsidP="009A5F36">
      <w:pPr>
        <w:pStyle w:val="Heading4"/>
      </w:pPr>
      <w:bookmarkStart w:id="169" w:name="_Toc148088620"/>
      <w:bookmarkStart w:id="170" w:name="_Toc165454317"/>
      <w:r w:rsidRPr="008B3AE9">
        <w:t>Mental health and wellbeing</w:t>
      </w:r>
      <w:bookmarkEnd w:id="169"/>
      <w:bookmarkEnd w:id="170"/>
    </w:p>
    <w:p w14:paraId="41782F3B" w14:textId="7ABAA0DB" w:rsidR="005D7D75" w:rsidRPr="008E770F" w:rsidRDefault="00975DF1" w:rsidP="00F801FA">
      <w:r w:rsidRPr="008E770F">
        <w:t>DEECA places a high priority on supporting the health and wellbeing of our people. We have fit</w:t>
      </w:r>
      <w:r w:rsidR="00BA2D70">
        <w:t>-</w:t>
      </w:r>
      <w:r w:rsidRPr="008E770F">
        <w:t>for</w:t>
      </w:r>
      <w:r w:rsidR="00BA2D70">
        <w:t>-</w:t>
      </w:r>
      <w:r w:rsidRPr="008E770F">
        <w:t>purpose support services readily available</w:t>
      </w:r>
      <w:r w:rsidR="00915A22" w:rsidRPr="008E770F">
        <w:t>,</w:t>
      </w:r>
      <w:r w:rsidRPr="008E770F">
        <w:t xml:space="preserve"> which can be ramped up in response to a significant incident.</w:t>
      </w:r>
    </w:p>
    <w:p w14:paraId="74B44C99" w14:textId="77777777" w:rsidR="005A07DB" w:rsidRPr="008E770F" w:rsidRDefault="00E57C0A" w:rsidP="005A07DB">
      <w:pPr>
        <w:rPr>
          <w:color w:val="232222" w:themeColor="text1"/>
        </w:rPr>
      </w:pPr>
      <w:r w:rsidRPr="008E770F">
        <w:rPr>
          <w:color w:val="232222" w:themeColor="text1"/>
        </w:rPr>
        <w:t>DEECA</w:t>
      </w:r>
      <w:r w:rsidR="00975DF1" w:rsidRPr="008E770F">
        <w:rPr>
          <w:color w:val="232222" w:themeColor="text1"/>
        </w:rPr>
        <w:t xml:space="preserve"> recognise</w:t>
      </w:r>
      <w:r w:rsidR="00693C8F" w:rsidRPr="008E770F">
        <w:rPr>
          <w:color w:val="232222" w:themeColor="text1"/>
        </w:rPr>
        <w:t>s</w:t>
      </w:r>
      <w:r w:rsidR="00975DF1" w:rsidRPr="008E770F">
        <w:rPr>
          <w:color w:val="232222" w:themeColor="text1"/>
        </w:rPr>
        <w:t xml:space="preserve"> the potential psychological impact </w:t>
      </w:r>
      <w:r w:rsidR="00902BA3" w:rsidRPr="008E770F">
        <w:rPr>
          <w:color w:val="232222" w:themeColor="text1"/>
        </w:rPr>
        <w:t>that</w:t>
      </w:r>
      <w:r w:rsidR="00975DF1" w:rsidRPr="008E770F">
        <w:rPr>
          <w:color w:val="232222" w:themeColor="text1"/>
        </w:rPr>
        <w:t xml:space="preserve"> emergency response activities</w:t>
      </w:r>
      <w:r w:rsidR="00202CA0" w:rsidRPr="008E770F">
        <w:rPr>
          <w:color w:val="232222" w:themeColor="text1"/>
        </w:rPr>
        <w:t xml:space="preserve"> may have on ou</w:t>
      </w:r>
      <w:r w:rsidR="00FF6E52" w:rsidRPr="008E770F">
        <w:rPr>
          <w:color w:val="232222" w:themeColor="text1"/>
        </w:rPr>
        <w:t>r staff, contractors</w:t>
      </w:r>
      <w:r w:rsidR="00E84ED4" w:rsidRPr="008E770F">
        <w:rPr>
          <w:color w:val="232222" w:themeColor="text1"/>
        </w:rPr>
        <w:t xml:space="preserve">, families and other individuals. </w:t>
      </w:r>
      <w:r w:rsidR="00F801FA" w:rsidRPr="008E770F">
        <w:rPr>
          <w:color w:val="232222" w:themeColor="text1"/>
        </w:rPr>
        <w:t xml:space="preserve">In </w:t>
      </w:r>
      <w:r w:rsidR="005A07DB" w:rsidRPr="008E770F">
        <w:rPr>
          <w:color w:val="232222" w:themeColor="text1"/>
        </w:rPr>
        <w:t>particular, staff and contractors may be exposed to potentially distressing activities and situations, such as the humane destruction and disposal of animals, which may also result in vicarious trauma to staff, families and others.</w:t>
      </w:r>
    </w:p>
    <w:p w14:paraId="63AD8111" w14:textId="34CAB1B6" w:rsidR="00975DF1" w:rsidRPr="008E770F" w:rsidRDefault="00975DF1" w:rsidP="00975DF1">
      <w:r w:rsidRPr="008E770F">
        <w:t xml:space="preserve">During the immediate phase of an emergency response to an EAD event, a State Wellbeing Coordinator is appointed to initiate the welfare support for response workers across the state as required. </w:t>
      </w:r>
    </w:p>
    <w:p w14:paraId="123D542D" w14:textId="77777777" w:rsidR="00975DF1" w:rsidRPr="008E770F" w:rsidRDefault="00975DF1" w:rsidP="00975DF1">
      <w:r w:rsidRPr="008E770F">
        <w:t>DEECA also has a range of mental health and wellbeing supports that will be made available to personnel, including surge workforce, during and after an EAD response. Resources available include:</w:t>
      </w:r>
    </w:p>
    <w:p w14:paraId="55D30482" w14:textId="13356C7C" w:rsidR="00975DF1" w:rsidRPr="008E770F" w:rsidRDefault="00975DF1" w:rsidP="000B4097">
      <w:pPr>
        <w:pStyle w:val="Bullet"/>
      </w:pPr>
      <w:r w:rsidRPr="008E770F">
        <w:t xml:space="preserve">Wellbeing Officers </w:t>
      </w:r>
      <w:r w:rsidR="00B16DAF" w:rsidRPr="008E770F">
        <w:t>–</w:t>
      </w:r>
      <w:r w:rsidRPr="008E770F">
        <w:t xml:space="preserve"> will be deployed to the response to provide support </w:t>
      </w:r>
      <w:r w:rsidR="000B4097" w:rsidRPr="008E770F">
        <w:t>t</w:t>
      </w:r>
      <w:r w:rsidR="00E127EC" w:rsidRPr="008E770F">
        <w:t>o staff</w:t>
      </w:r>
      <w:r w:rsidR="00DD2011">
        <w:t>.</w:t>
      </w:r>
    </w:p>
    <w:p w14:paraId="1B60D7FB" w14:textId="01464D40" w:rsidR="00975DF1" w:rsidRPr="008E770F" w:rsidRDefault="00975DF1" w:rsidP="00422051">
      <w:pPr>
        <w:pStyle w:val="Bullet"/>
      </w:pPr>
      <w:r w:rsidRPr="008E770F">
        <w:t>Regional Employee Assistance Program (EAP) Coordinator – onsite dedicated EAP consultants that partner with DEECA’s people leaders and State</w:t>
      </w:r>
      <w:r w:rsidRPr="008E770F" w:rsidDel="003101EB">
        <w:t xml:space="preserve"> Wellbeing Coordinator</w:t>
      </w:r>
      <w:r w:rsidRPr="008E770F">
        <w:t xml:space="preserve"> to provide known, trusted support</w:t>
      </w:r>
      <w:r w:rsidR="00DD2011">
        <w:t>.</w:t>
      </w:r>
    </w:p>
    <w:p w14:paraId="6D4A691C" w14:textId="7ED3E43B" w:rsidR="00975DF1" w:rsidRPr="008E770F" w:rsidRDefault="00975DF1" w:rsidP="00422051">
      <w:pPr>
        <w:pStyle w:val="Bullet"/>
      </w:pPr>
      <w:r w:rsidRPr="008E770F">
        <w:t xml:space="preserve">Peer </w:t>
      </w:r>
      <w:r w:rsidR="00903E18">
        <w:t>S</w:t>
      </w:r>
      <w:r w:rsidRPr="008E770F">
        <w:t xml:space="preserve">upport </w:t>
      </w:r>
      <w:r w:rsidR="00903E18">
        <w:t>P</w:t>
      </w:r>
      <w:r w:rsidRPr="008E770F">
        <w:t>rogram – a confidential service offered by volunteers who are trained in Psychological First Aid and frameworks for supporting their work colleagues</w:t>
      </w:r>
      <w:r w:rsidR="00DD2011">
        <w:t>.</w:t>
      </w:r>
    </w:p>
    <w:p w14:paraId="5AAF4876" w14:textId="414DC828" w:rsidR="00975DF1" w:rsidRPr="008E770F" w:rsidRDefault="00975DF1" w:rsidP="000D45D7">
      <w:pPr>
        <w:pStyle w:val="Bullet"/>
      </w:pPr>
      <w:r w:rsidRPr="008E770F">
        <w:t xml:space="preserve">Reach </w:t>
      </w:r>
      <w:r w:rsidR="00575E89">
        <w:t>O</w:t>
      </w:r>
      <w:r w:rsidRPr="008E770F">
        <w:t xml:space="preserve">ut </w:t>
      </w:r>
      <w:r w:rsidR="00575E89">
        <w:t>P</w:t>
      </w:r>
      <w:r w:rsidRPr="008E770F">
        <w:t>rogram – an extension of the Peer Support Program offering phone-based support</w:t>
      </w:r>
      <w:r w:rsidR="00082980">
        <w:t>.</w:t>
      </w:r>
    </w:p>
    <w:p w14:paraId="54E5B702" w14:textId="5C8F96DA" w:rsidR="00975DF1" w:rsidRPr="008B3AE9" w:rsidRDefault="00975DF1" w:rsidP="009A5F36">
      <w:pPr>
        <w:pStyle w:val="Heading4"/>
      </w:pPr>
      <w:bookmarkStart w:id="171" w:name="_Toc148088621"/>
      <w:bookmarkStart w:id="172" w:name="_Toc165454318"/>
      <w:r w:rsidRPr="008B3AE9">
        <w:t>Zoonotic diseases</w:t>
      </w:r>
      <w:bookmarkEnd w:id="171"/>
      <w:bookmarkEnd w:id="172"/>
    </w:p>
    <w:p w14:paraId="0BAA9821" w14:textId="16542D55" w:rsidR="00975DF1" w:rsidRPr="008E770F" w:rsidRDefault="00975DF1" w:rsidP="00975DF1">
      <w:pPr>
        <w:pStyle w:val="BodyText"/>
        <w:rPr>
          <w:rStyle w:val="ui-provider"/>
        </w:rPr>
      </w:pPr>
      <w:r w:rsidRPr="008E770F">
        <w:rPr>
          <w:rStyle w:val="ui-provider"/>
        </w:rPr>
        <w:t>Some EADs can be caused by zoonotic infectious agents –</w:t>
      </w:r>
      <w:r w:rsidRPr="008E770F" w:rsidDel="00A50DE9">
        <w:rPr>
          <w:rStyle w:val="ui-provider"/>
        </w:rPr>
        <w:t xml:space="preserve"> </w:t>
      </w:r>
      <w:r w:rsidRPr="008E770F">
        <w:rPr>
          <w:rStyle w:val="ui-provider"/>
        </w:rPr>
        <w:t xml:space="preserve">agents that can also infect humans. In addition to this, there may be some specific OHS risks </w:t>
      </w:r>
      <w:r w:rsidR="000D5B31">
        <w:rPr>
          <w:rStyle w:val="ui-provider"/>
        </w:rPr>
        <w:t xml:space="preserve">associated </w:t>
      </w:r>
      <w:r w:rsidRPr="008E770F">
        <w:rPr>
          <w:rStyle w:val="ui-provider"/>
        </w:rPr>
        <w:t xml:space="preserve">with dealing with animals. This has important implications for those impacted by the response activities and those working in the response. </w:t>
      </w:r>
    </w:p>
    <w:p w14:paraId="2A9AD9A5" w14:textId="280C953A" w:rsidR="00975DF1" w:rsidRPr="008E770F" w:rsidRDefault="00975DF1" w:rsidP="00975DF1">
      <w:pPr>
        <w:pStyle w:val="BodyText"/>
        <w:rPr>
          <w:rStyle w:val="ui-provider"/>
        </w:rPr>
      </w:pPr>
      <w:r w:rsidRPr="008E770F">
        <w:rPr>
          <w:rStyle w:val="ui-provider"/>
        </w:rPr>
        <w:t xml:space="preserve">DEECA is responsible for ensuring </w:t>
      </w:r>
      <w:r w:rsidR="006A6FA6" w:rsidRPr="008E770F">
        <w:rPr>
          <w:rStyle w:val="ui-provider"/>
        </w:rPr>
        <w:t>field-based</w:t>
      </w:r>
      <w:r w:rsidRPr="008E770F">
        <w:rPr>
          <w:rStyle w:val="ui-provider"/>
        </w:rPr>
        <w:t xml:space="preserve"> staff (those who may be working in contact with animals) are appropriately train</w:t>
      </w:r>
      <w:r w:rsidR="00707A48" w:rsidRPr="008E770F">
        <w:rPr>
          <w:rStyle w:val="ui-provider"/>
        </w:rPr>
        <w:t>ed</w:t>
      </w:r>
      <w:r w:rsidRPr="008E770F">
        <w:rPr>
          <w:rStyle w:val="ui-provider"/>
        </w:rPr>
        <w:t xml:space="preserve"> and protected against zoonotic disease risk. This may include, but is not limited to:</w:t>
      </w:r>
    </w:p>
    <w:p w14:paraId="119C5680" w14:textId="4591F7EC" w:rsidR="00975DF1" w:rsidRPr="008E770F" w:rsidRDefault="00975DF1" w:rsidP="000D45D7">
      <w:pPr>
        <w:pStyle w:val="Bullet"/>
        <w:rPr>
          <w:rStyle w:val="ui-provider"/>
        </w:rPr>
      </w:pPr>
      <w:r w:rsidRPr="008E770F">
        <w:rPr>
          <w:rStyle w:val="ui-provider"/>
        </w:rPr>
        <w:t xml:space="preserve">The provision of and ensuring appropriate use of </w:t>
      </w:r>
      <w:r w:rsidR="00826F7C">
        <w:rPr>
          <w:rStyle w:val="ui-provider"/>
        </w:rPr>
        <w:t>PPE</w:t>
      </w:r>
      <w:r w:rsidRPr="008E770F">
        <w:rPr>
          <w:rStyle w:val="ui-provider"/>
        </w:rPr>
        <w:t xml:space="preserve"> and other equipment</w:t>
      </w:r>
    </w:p>
    <w:p w14:paraId="35AF31E2" w14:textId="465EEEA3" w:rsidR="00975DF1" w:rsidRPr="008E770F" w:rsidRDefault="00975DF1" w:rsidP="00422051">
      <w:pPr>
        <w:pStyle w:val="Bullet"/>
        <w:rPr>
          <w:rStyle w:val="ui-provider"/>
          <w:color w:val="232222" w:themeColor="text1"/>
        </w:rPr>
      </w:pPr>
      <w:r w:rsidRPr="008E770F">
        <w:rPr>
          <w:rStyle w:val="ui-provider"/>
          <w:color w:val="232222" w:themeColor="text1"/>
        </w:rPr>
        <w:t>Vaccination</w:t>
      </w:r>
      <w:r w:rsidR="00417582" w:rsidRPr="008E770F">
        <w:rPr>
          <w:rStyle w:val="ui-provider"/>
          <w:color w:val="232222" w:themeColor="text1"/>
        </w:rPr>
        <w:t>s</w:t>
      </w:r>
      <w:r w:rsidRPr="008E770F">
        <w:rPr>
          <w:rStyle w:val="ui-provider"/>
          <w:color w:val="232222" w:themeColor="text1"/>
        </w:rPr>
        <w:t xml:space="preserve"> such as Q fever</w:t>
      </w:r>
      <w:r w:rsidR="00C57480" w:rsidRPr="008E770F">
        <w:rPr>
          <w:rStyle w:val="ui-provider"/>
          <w:color w:val="232222" w:themeColor="text1"/>
        </w:rPr>
        <w:t xml:space="preserve"> or influenza</w:t>
      </w:r>
    </w:p>
    <w:p w14:paraId="1D198C96" w14:textId="07E69469" w:rsidR="00975DF1" w:rsidRPr="008E770F" w:rsidRDefault="00975DF1" w:rsidP="00422051">
      <w:pPr>
        <w:pStyle w:val="Bullet"/>
        <w:rPr>
          <w:rStyle w:val="ui-provider"/>
        </w:rPr>
      </w:pPr>
      <w:r w:rsidRPr="008E770F">
        <w:rPr>
          <w:rStyle w:val="ui-provider"/>
        </w:rPr>
        <w:t>Adequate briefings and training.</w:t>
      </w:r>
    </w:p>
    <w:p w14:paraId="56FCD995" w14:textId="5CA2C175" w:rsidR="006A6FA6" w:rsidRPr="008B3AE9" w:rsidRDefault="006A6FA6" w:rsidP="00D659E8">
      <w:pPr>
        <w:pStyle w:val="Heading1"/>
        <w:spacing w:before="360"/>
      </w:pPr>
      <w:bookmarkStart w:id="173" w:name="_Toc146093067"/>
      <w:bookmarkStart w:id="174" w:name="_Ref146122563"/>
      <w:bookmarkStart w:id="175" w:name="_Toc148088622"/>
      <w:bookmarkStart w:id="176" w:name="_Ref149646570"/>
      <w:bookmarkStart w:id="177" w:name="_Ref149646574"/>
      <w:bookmarkStart w:id="178" w:name="_Toc165454319"/>
      <w:r w:rsidRPr="008B3AE9">
        <w:t>EAD response</w:t>
      </w:r>
      <w:bookmarkEnd w:id="173"/>
      <w:bookmarkEnd w:id="174"/>
      <w:bookmarkEnd w:id="175"/>
      <w:bookmarkEnd w:id="176"/>
      <w:bookmarkEnd w:id="177"/>
      <w:bookmarkEnd w:id="178"/>
    </w:p>
    <w:p w14:paraId="3D3414CD" w14:textId="3D717064" w:rsidR="006A6FA6" w:rsidRPr="008B3AE9" w:rsidRDefault="006A6FA6" w:rsidP="009A5F36">
      <w:pPr>
        <w:pStyle w:val="Heading2"/>
      </w:pPr>
      <w:bookmarkStart w:id="179" w:name="_Toc146093068"/>
      <w:bookmarkStart w:id="180" w:name="_Toc148088623"/>
      <w:bookmarkStart w:id="181" w:name="_Toc165454320"/>
      <w:r w:rsidRPr="008B3AE9">
        <w:t>Biosecurity Incident Management System</w:t>
      </w:r>
      <w:bookmarkEnd w:id="179"/>
      <w:bookmarkEnd w:id="180"/>
      <w:bookmarkEnd w:id="181"/>
    </w:p>
    <w:p w14:paraId="46978C2F" w14:textId="1234C547" w:rsidR="000F67E7" w:rsidRDefault="00385992" w:rsidP="00385992">
      <w:pPr>
        <w:rPr>
          <w:color w:val="232222" w:themeColor="text1"/>
          <w:lang w:val="en-GB"/>
        </w:rPr>
      </w:pPr>
      <w:r w:rsidRPr="00385992">
        <w:rPr>
          <w:color w:val="232222" w:themeColor="text1"/>
          <w:lang w:val="en-GB"/>
        </w:rPr>
        <w:t>EAD events are a Class 2 emergency in Victoria. They are responded to using the Biosecurity Incident Management System (BIMS)</w:t>
      </w:r>
      <w:r w:rsidR="000F67E7">
        <w:rPr>
          <w:color w:val="232222" w:themeColor="text1"/>
          <w:lang w:val="en-GB"/>
        </w:rPr>
        <w:t>. BIMS</w:t>
      </w:r>
      <w:r w:rsidRPr="00385992">
        <w:rPr>
          <w:color w:val="232222" w:themeColor="text1"/>
          <w:lang w:val="en-GB"/>
        </w:rPr>
        <w:t xml:space="preserve"> is based on the Australasian Inter-agency Incident Management System (AIIMS) with additional operations layers to accommodate the specialist activities </w:t>
      </w:r>
      <w:r w:rsidR="006E361A">
        <w:rPr>
          <w:color w:val="232222" w:themeColor="text1"/>
          <w:lang w:val="en-GB"/>
        </w:rPr>
        <w:t>needed</w:t>
      </w:r>
      <w:r w:rsidRPr="00385992">
        <w:rPr>
          <w:color w:val="232222" w:themeColor="text1"/>
          <w:lang w:val="en-GB"/>
        </w:rPr>
        <w:t xml:space="preserve"> in a biosecurity response </w:t>
      </w:r>
      <w:r w:rsidR="002B6C26" w:rsidRPr="0098338E">
        <w:rPr>
          <w:color w:val="232222" w:themeColor="text1"/>
          <w:lang w:val="en-GB"/>
        </w:rPr>
        <w:t>(see</w:t>
      </w:r>
      <w:r w:rsidR="00CC3957">
        <w:rPr>
          <w:color w:val="232222" w:themeColor="text1"/>
          <w:lang w:val="en-GB"/>
        </w:rPr>
        <w:t xml:space="preserve"> </w:t>
      </w:r>
      <w:r w:rsidR="00CC3957">
        <w:rPr>
          <w:color w:val="232222" w:themeColor="text1"/>
          <w:lang w:val="en-GB"/>
        </w:rPr>
        <w:fldChar w:fldCharType="begin"/>
      </w:r>
      <w:r w:rsidR="00CC3957">
        <w:rPr>
          <w:color w:val="232222" w:themeColor="text1"/>
          <w:lang w:val="en-GB"/>
        </w:rPr>
        <w:instrText xml:space="preserve"> REF _Ref149642168 \h </w:instrText>
      </w:r>
      <w:r w:rsidR="00CC3957">
        <w:rPr>
          <w:color w:val="232222" w:themeColor="text1"/>
          <w:lang w:val="en-GB"/>
        </w:rPr>
      </w:r>
      <w:r w:rsidR="00CC3957">
        <w:rPr>
          <w:color w:val="232222" w:themeColor="text1"/>
          <w:lang w:val="en-GB"/>
        </w:rPr>
        <w:fldChar w:fldCharType="separate"/>
      </w:r>
      <w:r w:rsidR="006F4E56" w:rsidRPr="00736424">
        <w:t xml:space="preserve">Figure </w:t>
      </w:r>
      <w:r w:rsidR="006F4E56">
        <w:rPr>
          <w:noProof/>
        </w:rPr>
        <w:t>8</w:t>
      </w:r>
      <w:r w:rsidR="00CC3957">
        <w:rPr>
          <w:color w:val="232222" w:themeColor="text1"/>
          <w:lang w:val="en-GB"/>
        </w:rPr>
        <w:fldChar w:fldCharType="end"/>
      </w:r>
      <w:r w:rsidR="002B6C26" w:rsidRPr="0098338E">
        <w:rPr>
          <w:color w:val="232222" w:themeColor="text1"/>
          <w:lang w:val="en-GB"/>
        </w:rPr>
        <w:t>)</w:t>
      </w:r>
      <w:r w:rsidRPr="00385992">
        <w:rPr>
          <w:color w:val="232222" w:themeColor="text1"/>
          <w:lang w:val="en-GB"/>
        </w:rPr>
        <w:t xml:space="preserve">.  </w:t>
      </w:r>
    </w:p>
    <w:p w14:paraId="42BE1392" w14:textId="12C54EBD" w:rsidR="00385992" w:rsidRPr="00385992" w:rsidRDefault="00385992" w:rsidP="00385992">
      <w:pPr>
        <w:rPr>
          <w:color w:val="232222" w:themeColor="text1"/>
          <w:lang w:val="en-GB"/>
        </w:rPr>
      </w:pPr>
      <w:r w:rsidRPr="00385992">
        <w:rPr>
          <w:color w:val="232222" w:themeColor="text1"/>
          <w:lang w:val="en-GB"/>
        </w:rPr>
        <w:t>At the national level, BIMS comprises five incident level classifications, from 1 (local response) to 5 (international response).</w:t>
      </w:r>
    </w:p>
    <w:p w14:paraId="1101B331" w14:textId="2D371242" w:rsidR="00385992" w:rsidRPr="00CC3957" w:rsidRDefault="00385992" w:rsidP="00A17B2D">
      <w:pPr>
        <w:pStyle w:val="Bullet"/>
        <w:tabs>
          <w:tab w:val="left" w:pos="1560"/>
        </w:tabs>
        <w:ind w:left="567" w:hanging="283"/>
        <w:rPr>
          <w:lang w:val="en-GB"/>
        </w:rPr>
      </w:pPr>
      <w:r w:rsidRPr="00CC3957">
        <w:rPr>
          <w:lang w:val="en-GB"/>
        </w:rPr>
        <w:t>Level 1:</w:t>
      </w:r>
      <w:r w:rsidR="00A17B2D">
        <w:rPr>
          <w:lang w:val="en-GB"/>
        </w:rPr>
        <w:tab/>
      </w:r>
      <w:r w:rsidRPr="00CC3957">
        <w:rPr>
          <w:lang w:val="en-GB"/>
        </w:rPr>
        <w:t>Local, district level response (business as usual)</w:t>
      </w:r>
    </w:p>
    <w:p w14:paraId="0944088A" w14:textId="1C0ABBE8" w:rsidR="00385992" w:rsidRPr="00CC3957" w:rsidRDefault="00385992" w:rsidP="00A17B2D">
      <w:pPr>
        <w:pStyle w:val="Bullet"/>
        <w:tabs>
          <w:tab w:val="left" w:pos="1560"/>
        </w:tabs>
        <w:ind w:left="567" w:hanging="283"/>
        <w:rPr>
          <w:lang w:val="en-GB"/>
        </w:rPr>
      </w:pPr>
      <w:r w:rsidRPr="00CC3957">
        <w:rPr>
          <w:lang w:val="en-GB"/>
        </w:rPr>
        <w:t>Level 2</w:t>
      </w:r>
      <w:r w:rsidR="00A17B2D">
        <w:rPr>
          <w:lang w:val="en-GB"/>
        </w:rPr>
        <w:t>:</w:t>
      </w:r>
      <w:r w:rsidR="00A17B2D">
        <w:rPr>
          <w:lang w:val="en-GB"/>
        </w:rPr>
        <w:tab/>
      </w:r>
      <w:r w:rsidRPr="00CC3957">
        <w:rPr>
          <w:lang w:val="en-GB"/>
        </w:rPr>
        <w:t>Regional level response (business as usual)</w:t>
      </w:r>
    </w:p>
    <w:p w14:paraId="12085048" w14:textId="1C91AF9C" w:rsidR="00385992" w:rsidRPr="00CC3957" w:rsidRDefault="00385992" w:rsidP="00A17B2D">
      <w:pPr>
        <w:pStyle w:val="Bullet"/>
        <w:tabs>
          <w:tab w:val="left" w:pos="1560"/>
        </w:tabs>
        <w:ind w:left="567" w:hanging="283"/>
        <w:rPr>
          <w:lang w:val="en-GB"/>
        </w:rPr>
      </w:pPr>
      <w:r w:rsidRPr="00CC3957">
        <w:rPr>
          <w:lang w:val="en-GB"/>
        </w:rPr>
        <w:t>Level 3</w:t>
      </w:r>
      <w:r w:rsidR="00A17B2D">
        <w:rPr>
          <w:lang w:val="en-GB"/>
        </w:rPr>
        <w:t>:</w:t>
      </w:r>
      <w:r w:rsidR="00A17B2D">
        <w:rPr>
          <w:lang w:val="en-GB"/>
        </w:rPr>
        <w:tab/>
      </w:r>
      <w:r w:rsidRPr="00CC3957">
        <w:rPr>
          <w:lang w:val="en-GB"/>
        </w:rPr>
        <w:t>State-wide response (State EAD Response Plan activation level)</w:t>
      </w:r>
    </w:p>
    <w:p w14:paraId="63FC8BD5" w14:textId="132C10EA" w:rsidR="00385992" w:rsidRPr="00CC3957" w:rsidRDefault="00385992" w:rsidP="00A17B2D">
      <w:pPr>
        <w:pStyle w:val="Bullet"/>
        <w:tabs>
          <w:tab w:val="left" w:pos="1560"/>
        </w:tabs>
        <w:ind w:left="567" w:hanging="283"/>
        <w:rPr>
          <w:lang w:val="en-GB"/>
        </w:rPr>
      </w:pPr>
      <w:r w:rsidRPr="00CC3957">
        <w:rPr>
          <w:lang w:val="en-GB"/>
        </w:rPr>
        <w:t>Level 4</w:t>
      </w:r>
      <w:r w:rsidR="00A17B2D">
        <w:rPr>
          <w:lang w:val="en-GB"/>
        </w:rPr>
        <w:t>:</w:t>
      </w:r>
      <w:r w:rsidR="00A17B2D">
        <w:rPr>
          <w:lang w:val="en-GB"/>
        </w:rPr>
        <w:tab/>
      </w:r>
      <w:r w:rsidRPr="00CC3957">
        <w:rPr>
          <w:lang w:val="en-GB"/>
        </w:rPr>
        <w:t>National response</w:t>
      </w:r>
    </w:p>
    <w:p w14:paraId="120ED6FD" w14:textId="7D236B6C" w:rsidR="006A6FA6" w:rsidRPr="00DF750A" w:rsidRDefault="00385992" w:rsidP="00D659E8">
      <w:pPr>
        <w:pStyle w:val="Bullet"/>
        <w:tabs>
          <w:tab w:val="left" w:pos="1560"/>
        </w:tabs>
        <w:spacing w:after="0"/>
        <w:ind w:left="567" w:hanging="283"/>
        <w:rPr>
          <w:lang w:val="en-GB"/>
        </w:rPr>
      </w:pPr>
      <w:r w:rsidRPr="00CC3957">
        <w:rPr>
          <w:lang w:val="en-GB"/>
        </w:rPr>
        <w:t>Level 5:</w:t>
      </w:r>
      <w:r w:rsidR="00A17B2D">
        <w:rPr>
          <w:lang w:val="en-GB"/>
        </w:rPr>
        <w:tab/>
      </w:r>
      <w:r w:rsidRPr="00CC3957">
        <w:rPr>
          <w:lang w:val="en-GB"/>
        </w:rPr>
        <w:t>National response</w:t>
      </w:r>
      <w:r>
        <w:rPr>
          <w:lang w:val="en-GB"/>
        </w:rPr>
        <w:t xml:space="preserve"> </w:t>
      </w:r>
      <w:r w:rsidR="00804688">
        <w:rPr>
          <w:lang w:val="en-GB"/>
        </w:rPr>
        <w:t>including</w:t>
      </w:r>
      <w:r w:rsidRPr="00CC3957">
        <w:rPr>
          <w:lang w:val="en-GB"/>
        </w:rPr>
        <w:t xml:space="preserve"> </w:t>
      </w:r>
      <w:r w:rsidR="00824E41">
        <w:rPr>
          <w:lang w:val="en-GB"/>
        </w:rPr>
        <w:t>i</w:t>
      </w:r>
      <w:r w:rsidRPr="00CC3957">
        <w:rPr>
          <w:lang w:val="en-GB"/>
        </w:rPr>
        <w:t xml:space="preserve">nternational assistance </w:t>
      </w:r>
    </w:p>
    <w:p w14:paraId="52784171" w14:textId="198E3823" w:rsidR="004F0152" w:rsidRPr="00F77658" w:rsidRDefault="004F0152" w:rsidP="00D659E8">
      <w:pPr>
        <w:pStyle w:val="BodyText"/>
        <w:rPr>
          <w:lang w:val="en-GB"/>
        </w:rPr>
      </w:pPr>
      <w:bookmarkStart w:id="182" w:name="_Ref144828809"/>
      <w:r w:rsidRPr="00F77658">
        <w:rPr>
          <w:lang w:val="en-GB"/>
        </w:rPr>
        <w:t>Victoria maintains three incident level classifications with Level 3 incorporating Levels 3, 4 and 5 of the national incident level classification (</w:t>
      </w:r>
      <w:r w:rsidR="0018103E">
        <w:rPr>
          <w:lang w:val="en-GB"/>
        </w:rPr>
        <w:t>Figure</w:t>
      </w:r>
      <w:r w:rsidR="00C60FD0">
        <w:rPr>
          <w:lang w:val="en-GB"/>
        </w:rPr>
        <w:t xml:space="preserve"> 7)</w:t>
      </w:r>
      <w:r w:rsidR="00F40427" w:rsidRPr="00F77658">
        <w:rPr>
          <w:lang w:val="en-GB"/>
        </w:rPr>
        <w:t xml:space="preserve"> These classifications are incorporated into Victoria’s emergency management arrangements through the Biosecurity Sub</w:t>
      </w:r>
      <w:r w:rsidR="00B067B4" w:rsidRPr="00F77658">
        <w:rPr>
          <w:lang w:val="en-GB"/>
        </w:rPr>
        <w:t xml:space="preserve"> P</w:t>
      </w:r>
      <w:r w:rsidR="00F40427" w:rsidRPr="00F77658">
        <w:rPr>
          <w:lang w:val="en-GB"/>
        </w:rPr>
        <w:t xml:space="preserve">lan. </w:t>
      </w:r>
    </w:p>
    <w:tbl>
      <w:tblPr>
        <w:tblStyle w:val="TableGridLight"/>
        <w:tblW w:w="0" w:type="auto"/>
        <w:tblCellMar>
          <w:top w:w="57" w:type="dxa"/>
          <w:bottom w:w="57" w:type="dxa"/>
        </w:tblCellMar>
        <w:tblLook w:val="04A0" w:firstRow="1" w:lastRow="0" w:firstColumn="1" w:lastColumn="0" w:noHBand="0" w:noVBand="1"/>
      </w:tblPr>
      <w:tblGrid>
        <w:gridCol w:w="3964"/>
        <w:gridCol w:w="992"/>
        <w:gridCol w:w="1133"/>
        <w:gridCol w:w="1274"/>
        <w:gridCol w:w="1133"/>
        <w:gridCol w:w="1132"/>
      </w:tblGrid>
      <w:tr w:rsidR="006A6FA6" w:rsidRPr="008E770F" w14:paraId="5B472C61" w14:textId="77777777" w:rsidTr="008B3AE9">
        <w:trPr>
          <w:trHeight w:val="460"/>
        </w:trPr>
        <w:tc>
          <w:tcPr>
            <w:tcW w:w="3964" w:type="dxa"/>
            <w:vAlign w:val="center"/>
          </w:tcPr>
          <w:bookmarkEnd w:id="182"/>
          <w:p w14:paraId="4DDD9AB4" w14:textId="77777777" w:rsidR="006A6FA6" w:rsidRPr="008E770F" w:rsidRDefault="006A6FA6" w:rsidP="00124A2E">
            <w:pPr>
              <w:spacing w:before="0"/>
              <w:rPr>
                <w:b/>
                <w:bCs/>
                <w:lang w:val="en-GB"/>
              </w:rPr>
            </w:pPr>
            <w:r w:rsidRPr="008E770F">
              <w:rPr>
                <w:b/>
                <w:bCs/>
                <w:lang w:val="en-GB"/>
              </w:rPr>
              <w:t>National BIMS Incident Level Classification</w:t>
            </w:r>
          </w:p>
        </w:tc>
        <w:tc>
          <w:tcPr>
            <w:tcW w:w="992" w:type="dxa"/>
            <w:shd w:val="clear" w:color="auto" w:fill="FFFFB9"/>
            <w:vAlign w:val="center"/>
          </w:tcPr>
          <w:p w14:paraId="4984BCFD" w14:textId="77777777" w:rsidR="006A6FA6" w:rsidRPr="008E770F" w:rsidRDefault="006A6FA6" w:rsidP="00124A2E">
            <w:pPr>
              <w:spacing w:before="0"/>
              <w:jc w:val="center"/>
              <w:rPr>
                <w:b/>
                <w:bCs/>
                <w:lang w:val="en-GB"/>
              </w:rPr>
            </w:pPr>
            <w:r w:rsidRPr="008E770F">
              <w:rPr>
                <w:b/>
                <w:bCs/>
                <w:lang w:val="en-GB"/>
              </w:rPr>
              <w:t>Level 1</w:t>
            </w:r>
          </w:p>
        </w:tc>
        <w:tc>
          <w:tcPr>
            <w:tcW w:w="1133" w:type="dxa"/>
            <w:shd w:val="clear" w:color="auto" w:fill="FFDA65"/>
            <w:vAlign w:val="center"/>
          </w:tcPr>
          <w:p w14:paraId="04530856" w14:textId="77777777" w:rsidR="006A6FA6" w:rsidRPr="008E770F" w:rsidRDefault="006A6FA6" w:rsidP="00124A2E">
            <w:pPr>
              <w:spacing w:before="0"/>
              <w:jc w:val="center"/>
              <w:rPr>
                <w:b/>
                <w:bCs/>
                <w:lang w:val="en-GB"/>
              </w:rPr>
            </w:pPr>
            <w:r w:rsidRPr="008E770F">
              <w:rPr>
                <w:b/>
                <w:bCs/>
                <w:lang w:val="en-GB"/>
              </w:rPr>
              <w:t>Level 2</w:t>
            </w:r>
          </w:p>
        </w:tc>
        <w:tc>
          <w:tcPr>
            <w:tcW w:w="1274" w:type="dxa"/>
            <w:shd w:val="clear" w:color="auto" w:fill="FF8B8B"/>
            <w:vAlign w:val="center"/>
          </w:tcPr>
          <w:p w14:paraId="0073773B" w14:textId="77777777" w:rsidR="006A6FA6" w:rsidRPr="008E770F" w:rsidRDefault="006A6FA6" w:rsidP="00124A2E">
            <w:pPr>
              <w:spacing w:before="0"/>
              <w:jc w:val="center"/>
              <w:rPr>
                <w:b/>
                <w:bCs/>
                <w:lang w:val="en-GB"/>
              </w:rPr>
            </w:pPr>
            <w:r w:rsidRPr="008E770F">
              <w:rPr>
                <w:b/>
                <w:bCs/>
                <w:lang w:val="en-GB"/>
              </w:rPr>
              <w:t>Level 3</w:t>
            </w:r>
          </w:p>
        </w:tc>
        <w:tc>
          <w:tcPr>
            <w:tcW w:w="1133" w:type="dxa"/>
            <w:shd w:val="clear" w:color="auto" w:fill="FF8B8B"/>
            <w:vAlign w:val="center"/>
          </w:tcPr>
          <w:p w14:paraId="68B1B772" w14:textId="77777777" w:rsidR="006A6FA6" w:rsidRPr="008E770F" w:rsidRDefault="006A6FA6" w:rsidP="00124A2E">
            <w:pPr>
              <w:spacing w:before="0"/>
              <w:jc w:val="center"/>
              <w:rPr>
                <w:b/>
                <w:bCs/>
                <w:lang w:val="en-GB"/>
              </w:rPr>
            </w:pPr>
            <w:r w:rsidRPr="008E770F">
              <w:rPr>
                <w:b/>
                <w:bCs/>
                <w:lang w:val="en-GB"/>
              </w:rPr>
              <w:t>Level 4</w:t>
            </w:r>
          </w:p>
        </w:tc>
        <w:tc>
          <w:tcPr>
            <w:tcW w:w="1132" w:type="dxa"/>
            <w:shd w:val="clear" w:color="auto" w:fill="FF8B8B"/>
            <w:vAlign w:val="center"/>
          </w:tcPr>
          <w:p w14:paraId="04D78648" w14:textId="77777777" w:rsidR="006A6FA6" w:rsidRPr="008E770F" w:rsidRDefault="006A6FA6" w:rsidP="00124A2E">
            <w:pPr>
              <w:spacing w:before="0"/>
              <w:jc w:val="center"/>
              <w:rPr>
                <w:b/>
                <w:bCs/>
                <w:lang w:val="en-GB"/>
              </w:rPr>
            </w:pPr>
            <w:r w:rsidRPr="008E770F">
              <w:rPr>
                <w:b/>
                <w:bCs/>
                <w:lang w:val="en-GB"/>
              </w:rPr>
              <w:t>Level 5</w:t>
            </w:r>
          </w:p>
        </w:tc>
      </w:tr>
      <w:tr w:rsidR="006A6FA6" w:rsidRPr="008E770F" w14:paraId="4064EF0C" w14:textId="77777777" w:rsidTr="008B3AE9">
        <w:trPr>
          <w:trHeight w:val="460"/>
        </w:trPr>
        <w:tc>
          <w:tcPr>
            <w:tcW w:w="3964" w:type="dxa"/>
            <w:vAlign w:val="center"/>
          </w:tcPr>
          <w:p w14:paraId="547E763B" w14:textId="77777777" w:rsidR="006A6FA6" w:rsidRPr="008E770F" w:rsidRDefault="006A6FA6" w:rsidP="00124A2E">
            <w:pPr>
              <w:spacing w:before="0"/>
              <w:rPr>
                <w:b/>
                <w:bCs/>
                <w:lang w:val="en-GB"/>
              </w:rPr>
            </w:pPr>
            <w:r w:rsidRPr="008E770F">
              <w:rPr>
                <w:b/>
                <w:bCs/>
                <w:lang w:val="en-GB"/>
              </w:rPr>
              <w:t>Victorian Incident Level Classification</w:t>
            </w:r>
          </w:p>
        </w:tc>
        <w:tc>
          <w:tcPr>
            <w:tcW w:w="992" w:type="dxa"/>
            <w:shd w:val="clear" w:color="auto" w:fill="FFFFB9"/>
            <w:vAlign w:val="center"/>
          </w:tcPr>
          <w:p w14:paraId="128A8BFB" w14:textId="77777777" w:rsidR="006A6FA6" w:rsidRPr="008E770F" w:rsidRDefault="006A6FA6" w:rsidP="00124A2E">
            <w:pPr>
              <w:spacing w:before="0"/>
              <w:jc w:val="center"/>
              <w:rPr>
                <w:b/>
                <w:bCs/>
                <w:lang w:val="en-GB"/>
              </w:rPr>
            </w:pPr>
            <w:r w:rsidRPr="008E770F">
              <w:rPr>
                <w:b/>
                <w:bCs/>
                <w:lang w:val="en-GB"/>
              </w:rPr>
              <w:t>Level 1</w:t>
            </w:r>
          </w:p>
        </w:tc>
        <w:tc>
          <w:tcPr>
            <w:tcW w:w="1133" w:type="dxa"/>
            <w:shd w:val="clear" w:color="auto" w:fill="FFDA65"/>
            <w:vAlign w:val="center"/>
          </w:tcPr>
          <w:p w14:paraId="6828C7CA" w14:textId="77777777" w:rsidR="006A6FA6" w:rsidRPr="008E770F" w:rsidRDefault="006A6FA6" w:rsidP="00124A2E">
            <w:pPr>
              <w:spacing w:before="0"/>
              <w:jc w:val="center"/>
              <w:rPr>
                <w:b/>
                <w:bCs/>
                <w:lang w:val="en-GB"/>
              </w:rPr>
            </w:pPr>
            <w:r w:rsidRPr="008E770F">
              <w:rPr>
                <w:b/>
                <w:bCs/>
                <w:lang w:val="en-GB"/>
              </w:rPr>
              <w:t>Level 2</w:t>
            </w:r>
          </w:p>
        </w:tc>
        <w:tc>
          <w:tcPr>
            <w:tcW w:w="3539" w:type="dxa"/>
            <w:gridSpan w:val="3"/>
            <w:shd w:val="clear" w:color="auto" w:fill="FF8B8B"/>
            <w:vAlign w:val="center"/>
          </w:tcPr>
          <w:p w14:paraId="7F8585A4" w14:textId="77777777" w:rsidR="006A6FA6" w:rsidRPr="008E770F" w:rsidRDefault="006A6FA6" w:rsidP="00124A2E">
            <w:pPr>
              <w:spacing w:before="0"/>
              <w:jc w:val="center"/>
              <w:rPr>
                <w:b/>
                <w:bCs/>
                <w:lang w:val="en-GB"/>
              </w:rPr>
            </w:pPr>
            <w:r w:rsidRPr="008E770F">
              <w:rPr>
                <w:b/>
                <w:bCs/>
                <w:lang w:val="en-GB"/>
              </w:rPr>
              <w:t>Level 3</w:t>
            </w:r>
          </w:p>
        </w:tc>
      </w:tr>
    </w:tbl>
    <w:p w14:paraId="4B2597FB" w14:textId="7A260539" w:rsidR="00736424" w:rsidRPr="00736424" w:rsidRDefault="00736424" w:rsidP="00D659E8">
      <w:pPr>
        <w:pStyle w:val="BodyText"/>
        <w:rPr>
          <w:b/>
          <w:bCs/>
        </w:rPr>
      </w:pPr>
      <w:r w:rsidRPr="00736424">
        <w:rPr>
          <w:b/>
          <w:bCs/>
        </w:rPr>
        <w:t xml:space="preserve">Figure </w:t>
      </w:r>
      <w:r w:rsidRPr="00736424">
        <w:rPr>
          <w:b/>
          <w:bCs/>
        </w:rPr>
        <w:fldChar w:fldCharType="begin"/>
      </w:r>
      <w:r w:rsidRPr="00736424">
        <w:rPr>
          <w:b/>
          <w:bCs/>
        </w:rPr>
        <w:instrText>SEQ Figure \* ARABIC</w:instrText>
      </w:r>
      <w:r w:rsidRPr="00736424">
        <w:rPr>
          <w:b/>
          <w:bCs/>
        </w:rPr>
        <w:fldChar w:fldCharType="separate"/>
      </w:r>
      <w:r w:rsidR="006F4E56">
        <w:rPr>
          <w:b/>
          <w:bCs/>
          <w:noProof/>
        </w:rPr>
        <w:t>7</w:t>
      </w:r>
      <w:r w:rsidRPr="00736424">
        <w:rPr>
          <w:b/>
          <w:bCs/>
        </w:rPr>
        <w:fldChar w:fldCharType="end"/>
      </w:r>
      <w:r w:rsidRPr="00736424">
        <w:rPr>
          <w:b/>
          <w:bCs/>
        </w:rPr>
        <w:t xml:space="preserve">: Comparison of National BIMS Incident Level Classification and Victorian Incident Level Classification </w:t>
      </w:r>
    </w:p>
    <w:p w14:paraId="7EDA80EC" w14:textId="16C62928" w:rsidR="006A6FA6" w:rsidRPr="008E770F" w:rsidRDefault="006A6FA6" w:rsidP="00A17B2D">
      <w:pPr>
        <w:pStyle w:val="BodyText"/>
        <w:spacing w:before="240"/>
      </w:pPr>
      <w:r w:rsidRPr="008E770F">
        <w:t xml:space="preserve">The </w:t>
      </w:r>
      <w:r w:rsidR="00D27607">
        <w:t xml:space="preserve">BIMS </w:t>
      </w:r>
      <w:r w:rsidRPr="008E770F">
        <w:t xml:space="preserve">structures described </w:t>
      </w:r>
      <w:r w:rsidR="005C5606">
        <w:t xml:space="preserve">in Figure 8 </w:t>
      </w:r>
      <w:r w:rsidRPr="008E770F">
        <w:t xml:space="preserve">below are a high-level guide and will vary with each response. Functional areas may be combined or split further for flexibility and to ensure appropriate span of control. </w:t>
      </w:r>
    </w:p>
    <w:p w14:paraId="13D88F5A" w14:textId="06C15C47" w:rsidR="006A6FA6" w:rsidRDefault="001C0425" w:rsidP="00736424">
      <w:pPr>
        <w:pStyle w:val="Caption"/>
      </w:pPr>
      <w:r w:rsidRPr="001C0425">
        <w:rPr>
          <w:noProof/>
        </w:rPr>
        <w:drawing>
          <wp:inline distT="0" distB="0" distL="0" distR="0" wp14:anchorId="53806899" wp14:editId="16DF1214">
            <wp:extent cx="6120130" cy="7760335"/>
            <wp:effectExtent l="0" t="0" r="0" b="0"/>
            <wp:docPr id="29" name="Picture 29">
              <a:extLst xmlns:a="http://schemas.openxmlformats.org/drawingml/2006/main">
                <a:ext uri="{FF2B5EF4-FFF2-40B4-BE49-F238E27FC236}">
                  <a16:creationId xmlns:a16="http://schemas.microsoft.com/office/drawing/2014/main" id="{68A3B07D-647C-3AE6-B90C-23B7F188E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8A3B07D-647C-3AE6-B90C-23B7F188E524}"/>
                        </a:ext>
                      </a:extLst>
                    </pic:cNvPr>
                    <pic:cNvPicPr>
                      <a:picLocks noChangeAspect="1"/>
                    </pic:cNvPicPr>
                  </pic:nvPicPr>
                  <pic:blipFill>
                    <a:blip r:embed="rId69"/>
                    <a:stretch>
                      <a:fillRect/>
                    </a:stretch>
                  </pic:blipFill>
                  <pic:spPr>
                    <a:xfrm>
                      <a:off x="0" y="0"/>
                      <a:ext cx="6120130" cy="7760335"/>
                    </a:xfrm>
                    <a:prstGeom prst="rect">
                      <a:avLst/>
                    </a:prstGeom>
                  </pic:spPr>
                </pic:pic>
              </a:graphicData>
            </a:graphic>
          </wp:inline>
        </w:drawing>
      </w:r>
    </w:p>
    <w:p w14:paraId="19DD5AE6" w14:textId="6C872098" w:rsidR="00736424" w:rsidRPr="00736424" w:rsidRDefault="00736424" w:rsidP="00736424">
      <w:pPr>
        <w:pStyle w:val="Caption"/>
      </w:pPr>
      <w:bookmarkStart w:id="183" w:name="_Ref149642168"/>
      <w:r w:rsidRPr="00736424">
        <w:t xml:space="preserve">Figure </w:t>
      </w:r>
      <w:r w:rsidRPr="00736424">
        <w:fldChar w:fldCharType="begin"/>
      </w:r>
      <w:r w:rsidRPr="00736424">
        <w:instrText>SEQ Figure \* ARABIC</w:instrText>
      </w:r>
      <w:r w:rsidRPr="00736424">
        <w:fldChar w:fldCharType="separate"/>
      </w:r>
      <w:r w:rsidR="006F4E56">
        <w:rPr>
          <w:noProof/>
        </w:rPr>
        <w:t>8</w:t>
      </w:r>
      <w:r w:rsidRPr="00736424">
        <w:fldChar w:fldCharType="end"/>
      </w:r>
      <w:bookmarkEnd w:id="183"/>
      <w:r w:rsidRPr="00736424">
        <w:t>: Example of the BIMS structure at the State and Local Control Centres. Functional areas may be combined or split further for flexibility and span of control.</w:t>
      </w:r>
    </w:p>
    <w:p w14:paraId="4803B47E" w14:textId="009B5080" w:rsidR="00ED22E9" w:rsidRPr="00ED22E9" w:rsidRDefault="00175696" w:rsidP="00736424">
      <w:pPr>
        <w:pStyle w:val="BodyText"/>
        <w:spacing w:after="240"/>
      </w:pPr>
      <w:bookmarkStart w:id="184" w:name="_Ref144906783"/>
      <w:bookmarkStart w:id="185" w:name="_Ref144906779"/>
      <w:r w:rsidRPr="008E770F">
        <w:br w:type="page"/>
      </w:r>
      <w:r w:rsidR="006A6FA6" w:rsidRPr="008E770F">
        <w:fldChar w:fldCharType="begin"/>
      </w:r>
      <w:r w:rsidR="006A6FA6" w:rsidRPr="008E770F">
        <w:instrText xml:space="preserve"> REF _Ref144907116 \h </w:instrText>
      </w:r>
      <w:r w:rsidR="008E770F">
        <w:instrText xml:space="preserve"> \* MERGEFORMAT </w:instrText>
      </w:r>
      <w:r w:rsidR="006A6FA6" w:rsidRPr="008E770F">
        <w:fldChar w:fldCharType="separate"/>
      </w:r>
      <w:r w:rsidR="006F4E56" w:rsidRPr="008E770F">
        <w:t xml:space="preserve">Figure </w:t>
      </w:r>
      <w:r w:rsidR="006F4E56">
        <w:rPr>
          <w:noProof/>
        </w:rPr>
        <w:t>9</w:t>
      </w:r>
      <w:r w:rsidR="006A6FA6" w:rsidRPr="008E770F">
        <w:fldChar w:fldCharType="end"/>
      </w:r>
      <w:r w:rsidR="006A6FA6" w:rsidRPr="008E770F">
        <w:t xml:space="preserve"> illustrates </w:t>
      </w:r>
      <w:r w:rsidR="00F847A6">
        <w:t xml:space="preserve">the </w:t>
      </w:r>
      <w:r w:rsidR="00D83903">
        <w:t>hierarchy of control centres</w:t>
      </w:r>
      <w:r w:rsidR="006A6FA6" w:rsidRPr="003F2C84">
        <w:t xml:space="preserve"> for a Level 3</w:t>
      </w:r>
      <w:r w:rsidR="00AC7CCF" w:rsidRPr="003F2C84">
        <w:t xml:space="preserve"> </w:t>
      </w:r>
      <w:r w:rsidR="00AC7CCF" w:rsidRPr="008B3AE9">
        <w:t>Class 2</w:t>
      </w:r>
      <w:r w:rsidR="006A6FA6" w:rsidRPr="008B3AE9">
        <w:t xml:space="preserve"> </w:t>
      </w:r>
      <w:r w:rsidR="006A6FA6" w:rsidRPr="003F2C84">
        <w:t>EAD emergency</w:t>
      </w:r>
      <w:r w:rsidR="00F37955">
        <w:t xml:space="preserve"> aligned to the national BIMS structure</w:t>
      </w:r>
      <w:r w:rsidR="006A6FA6" w:rsidRPr="003F2C84">
        <w:t xml:space="preserve">. A key difference between the BIMS structure and Victorian Class 1 emergencies is that </w:t>
      </w:r>
      <w:r w:rsidR="006072F2">
        <w:t>state level control (State Biosecurity Operations Centre)</w:t>
      </w:r>
      <w:r w:rsidR="006A6FA6" w:rsidRPr="003F2C84">
        <w:t xml:space="preserve"> liaises directly with </w:t>
      </w:r>
      <w:r w:rsidR="00D60966">
        <w:t>incident</w:t>
      </w:r>
      <w:r w:rsidR="006072F2">
        <w:t xml:space="preserve"> level control (</w:t>
      </w:r>
      <w:r w:rsidR="006A6FA6" w:rsidRPr="003F2C84">
        <w:t>Local Control Centres</w:t>
      </w:r>
      <w:r w:rsidR="006072F2">
        <w:t>)</w:t>
      </w:r>
      <w:r w:rsidR="006A6FA6" w:rsidRPr="003F2C84">
        <w:t xml:space="preserve">. </w:t>
      </w:r>
      <w:r w:rsidR="00D7499F" w:rsidRPr="008B3AE9">
        <w:t xml:space="preserve">For a Level 3 Class 2 EAD emergency, regional structures </w:t>
      </w:r>
      <w:r w:rsidR="00106B1E" w:rsidRPr="008B3AE9">
        <w:t xml:space="preserve">will </w:t>
      </w:r>
      <w:r w:rsidR="004266CB">
        <w:t xml:space="preserve">also </w:t>
      </w:r>
      <w:r w:rsidR="00D7499F" w:rsidRPr="008B3AE9">
        <w:t xml:space="preserve">be </w:t>
      </w:r>
      <w:r w:rsidR="003E544B" w:rsidRPr="008B3AE9">
        <w:t>relied on</w:t>
      </w:r>
      <w:r w:rsidR="00D7499F" w:rsidRPr="008B3AE9">
        <w:t xml:space="preserve"> to </w:t>
      </w:r>
      <w:r w:rsidR="00106B1E" w:rsidRPr="008B3AE9">
        <w:t xml:space="preserve">support a response </w:t>
      </w:r>
      <w:r w:rsidR="008C3A80" w:rsidRPr="008B3AE9">
        <w:t>to an EAD outbreak</w:t>
      </w:r>
      <w:r w:rsidR="00923AC0">
        <w:t xml:space="preserve"> </w:t>
      </w:r>
      <w:r w:rsidR="00C73523">
        <w:t>(See</w:t>
      </w:r>
      <w:r w:rsidR="00717B88">
        <w:t xml:space="preserve"> section</w:t>
      </w:r>
      <w:r w:rsidR="00C73523">
        <w:t xml:space="preserve"> 8.1.1 for further detail).</w:t>
      </w:r>
    </w:p>
    <w:bookmarkEnd w:id="184"/>
    <w:bookmarkEnd w:id="185"/>
    <w:p w14:paraId="71369DA2" w14:textId="1CAEAE2A" w:rsidR="006A6FA6" w:rsidRDefault="006A6FA6" w:rsidP="006A6FA6">
      <w:r w:rsidRPr="008E770F">
        <w:rPr>
          <w:noProof/>
        </w:rPr>
        <w:drawing>
          <wp:inline distT="0" distB="0" distL="0" distR="0" wp14:anchorId="7E94C67C" wp14:editId="517460C8">
            <wp:extent cx="6064913" cy="2713874"/>
            <wp:effectExtent l="12700" t="12700" r="5715" b="17145"/>
            <wp:docPr id="67" name="Diagram 67">
              <a:extLst xmlns:a="http://schemas.openxmlformats.org/drawingml/2006/main">
                <a:ext uri="{FF2B5EF4-FFF2-40B4-BE49-F238E27FC236}">
                  <a16:creationId xmlns:a16="http://schemas.microsoft.com/office/drawing/2014/main" id="{E5105E48-E728-359D-D809-49697CBA431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10DFB113" w14:textId="4E1E958E" w:rsidR="00736424" w:rsidRPr="008E770F" w:rsidRDefault="00736424" w:rsidP="00736424">
      <w:pPr>
        <w:pStyle w:val="Caption"/>
      </w:pPr>
      <w:bookmarkStart w:id="186" w:name="_Ref144907116"/>
      <w:r w:rsidRPr="008E770F">
        <w:t xml:space="preserve">Figure </w:t>
      </w:r>
      <w:r>
        <w:fldChar w:fldCharType="begin"/>
      </w:r>
      <w:r>
        <w:instrText>SEQ Figure \* ARABIC</w:instrText>
      </w:r>
      <w:r>
        <w:fldChar w:fldCharType="separate"/>
      </w:r>
      <w:r w:rsidR="006F4E56">
        <w:rPr>
          <w:noProof/>
        </w:rPr>
        <w:t>9</w:t>
      </w:r>
      <w:r>
        <w:fldChar w:fldCharType="end"/>
      </w:r>
      <w:bookmarkEnd w:id="186"/>
      <w:r w:rsidRPr="008E770F">
        <w:t xml:space="preserve">: </w:t>
      </w:r>
      <w:r>
        <w:t>Hierarchy of control centres</w:t>
      </w:r>
      <w:r w:rsidRPr="008E770F">
        <w:t xml:space="preserve"> </w:t>
      </w:r>
      <w:r>
        <w:t>in</w:t>
      </w:r>
      <w:r w:rsidRPr="008E770F">
        <w:t xml:space="preserve"> a Level 3 EAD emergency</w:t>
      </w:r>
      <w:r>
        <w:t xml:space="preserve"> aligned to BIMS</w:t>
      </w:r>
    </w:p>
    <w:p w14:paraId="574A4484" w14:textId="6E57BAE4" w:rsidR="006A6FA6" w:rsidRPr="008E770F" w:rsidRDefault="006A6FA6" w:rsidP="00A17B2D">
      <w:pPr>
        <w:pStyle w:val="BodyText"/>
        <w:spacing w:before="240"/>
        <w:rPr>
          <w:rFonts w:asciiTheme="majorHAnsi" w:eastAsiaTheme="majorEastAsia" w:hAnsiTheme="majorHAnsi" w:cstheme="majorBidi"/>
          <w:b/>
          <w:iCs/>
          <w:color w:val="201547" w:themeColor="text2"/>
          <w:sz w:val="22"/>
        </w:rPr>
      </w:pPr>
      <w:r w:rsidRPr="008E770F">
        <w:rPr>
          <w:rFonts w:asciiTheme="majorHAnsi" w:eastAsiaTheme="majorEastAsia" w:hAnsiTheme="majorHAnsi" w:cstheme="majorBidi"/>
          <w:b/>
          <w:iCs/>
          <w:color w:val="201547" w:themeColor="text2"/>
          <w:sz w:val="22"/>
        </w:rPr>
        <w:t>State Control Centre</w:t>
      </w:r>
      <w:r w:rsidR="00153FBC">
        <w:rPr>
          <w:rFonts w:asciiTheme="majorHAnsi" w:eastAsiaTheme="majorEastAsia" w:hAnsiTheme="majorHAnsi" w:cstheme="majorBidi"/>
          <w:b/>
          <w:iCs/>
          <w:color w:val="201547" w:themeColor="text2"/>
          <w:sz w:val="22"/>
        </w:rPr>
        <w:t xml:space="preserve"> </w:t>
      </w:r>
      <w:r w:rsidR="00062E76">
        <w:rPr>
          <w:rFonts w:asciiTheme="majorHAnsi" w:eastAsiaTheme="majorEastAsia" w:hAnsiTheme="majorHAnsi" w:cstheme="majorBidi"/>
          <w:b/>
          <w:iCs/>
          <w:color w:val="201547" w:themeColor="text2"/>
          <w:sz w:val="22"/>
        </w:rPr>
        <w:t>(SCC)</w:t>
      </w:r>
      <w:r w:rsidRPr="008E770F">
        <w:rPr>
          <w:rFonts w:asciiTheme="majorHAnsi" w:eastAsiaTheme="majorEastAsia" w:hAnsiTheme="majorHAnsi" w:cstheme="majorBidi"/>
          <w:b/>
          <w:iCs/>
          <w:color w:val="201547" w:themeColor="text2"/>
          <w:sz w:val="22"/>
        </w:rPr>
        <w:t xml:space="preserve"> Structure</w:t>
      </w:r>
    </w:p>
    <w:p w14:paraId="57334EBF" w14:textId="350CE956" w:rsidR="006A6FA6" w:rsidRPr="008E770F" w:rsidRDefault="006A6FA6" w:rsidP="006A6FA6">
      <w:pPr>
        <w:pStyle w:val="BodyText"/>
        <w:rPr>
          <w:rFonts w:eastAsiaTheme="majorEastAsia"/>
        </w:rPr>
      </w:pPr>
      <w:r w:rsidRPr="008E770F">
        <w:rPr>
          <w:rFonts w:eastAsiaTheme="majorEastAsia"/>
        </w:rPr>
        <w:t>The SCC is Victoria’s primary control centre for managing emergencies. The SCC’s responsibility is to ensure the control and coordination strategies and arrangements are appropriate and adequate for current emergencies. Further detail on the SCC’s roles can be found in the SEMP.</w:t>
      </w:r>
    </w:p>
    <w:p w14:paraId="6660EA93" w14:textId="656092BB" w:rsidR="006A6FA6" w:rsidRPr="008E770F" w:rsidRDefault="006A6FA6" w:rsidP="006A6FA6">
      <w:pPr>
        <w:pStyle w:val="BodyText"/>
        <w:rPr>
          <w:rFonts w:eastAsiaTheme="majorEastAsia"/>
        </w:rPr>
      </w:pPr>
      <w:r w:rsidRPr="008E770F">
        <w:rPr>
          <w:rFonts w:eastAsiaTheme="majorEastAsia"/>
        </w:rPr>
        <w:t xml:space="preserve">Existing SCC functions will support the </w:t>
      </w:r>
      <w:r w:rsidR="004579AF" w:rsidRPr="004579AF">
        <w:rPr>
          <w:rFonts w:eastAsiaTheme="majorEastAsia"/>
        </w:rPr>
        <w:t>State Controller (Biosecurity)</w:t>
      </w:r>
      <w:r w:rsidRPr="008E770F">
        <w:rPr>
          <w:rFonts w:eastAsiaTheme="majorEastAsia"/>
        </w:rPr>
        <w:t>. Deputy State Controllers</w:t>
      </w:r>
      <w:r w:rsidR="004F0162">
        <w:rPr>
          <w:rFonts w:eastAsiaTheme="majorEastAsia"/>
        </w:rPr>
        <w:t xml:space="preserve"> (Biosecurity)</w:t>
      </w:r>
      <w:r w:rsidRPr="008E770F">
        <w:rPr>
          <w:rFonts w:eastAsiaTheme="majorEastAsia"/>
        </w:rPr>
        <w:t xml:space="preserve"> may be appointed to </w:t>
      </w:r>
      <w:r w:rsidR="0078299B" w:rsidRPr="008E770F">
        <w:rPr>
          <w:rFonts w:eastAsiaTheme="majorEastAsia"/>
        </w:rPr>
        <w:t>lead</w:t>
      </w:r>
      <w:r w:rsidRPr="008E770F">
        <w:rPr>
          <w:rFonts w:eastAsiaTheme="majorEastAsia"/>
        </w:rPr>
        <w:t xml:space="preserve"> functions </w:t>
      </w:r>
      <w:r w:rsidR="0078299B" w:rsidRPr="008E770F">
        <w:rPr>
          <w:rFonts w:eastAsiaTheme="majorEastAsia"/>
        </w:rPr>
        <w:t>horizontally across departments or agencies</w:t>
      </w:r>
      <w:r w:rsidRPr="008E770F">
        <w:rPr>
          <w:rFonts w:eastAsiaTheme="majorEastAsia"/>
        </w:rPr>
        <w:t xml:space="preserve"> as required</w:t>
      </w:r>
      <w:r w:rsidR="007D0043" w:rsidRPr="008E770F">
        <w:rPr>
          <w:rFonts w:eastAsiaTheme="majorEastAsia"/>
        </w:rPr>
        <w:t xml:space="preserve">, for example, </w:t>
      </w:r>
      <w:r w:rsidR="009B3CBB" w:rsidRPr="008E770F">
        <w:rPr>
          <w:rFonts w:eastAsiaTheme="majorEastAsia"/>
        </w:rPr>
        <w:t xml:space="preserve">to administer the </w:t>
      </w:r>
      <w:r w:rsidR="00AC640E">
        <w:rPr>
          <w:rFonts w:eastAsiaTheme="majorEastAsia"/>
        </w:rPr>
        <w:t>N</w:t>
      </w:r>
      <w:r w:rsidR="009B3CBB" w:rsidRPr="008E770F">
        <w:rPr>
          <w:rFonts w:eastAsiaTheme="majorEastAsia"/>
        </w:rPr>
        <w:t xml:space="preserve">ational </w:t>
      </w:r>
      <w:r w:rsidR="00AC640E">
        <w:rPr>
          <w:rFonts w:eastAsiaTheme="majorEastAsia"/>
        </w:rPr>
        <w:t>L</w:t>
      </w:r>
      <w:r w:rsidR="009B3CBB" w:rsidRPr="008E770F">
        <w:rPr>
          <w:rFonts w:eastAsiaTheme="majorEastAsia"/>
        </w:rPr>
        <w:t xml:space="preserve">ivestock </w:t>
      </w:r>
      <w:r w:rsidR="00AC640E">
        <w:rPr>
          <w:rFonts w:eastAsiaTheme="majorEastAsia"/>
        </w:rPr>
        <w:t>S</w:t>
      </w:r>
      <w:r w:rsidR="009B3CBB" w:rsidRPr="008E770F">
        <w:rPr>
          <w:rFonts w:eastAsiaTheme="majorEastAsia"/>
        </w:rPr>
        <w:t xml:space="preserve">tandstill, operations, industry engagement, policy coordination and to address </w:t>
      </w:r>
      <w:r w:rsidR="007711BE" w:rsidRPr="008E770F">
        <w:rPr>
          <w:rFonts w:eastAsiaTheme="majorEastAsia"/>
        </w:rPr>
        <w:t>other critical issues emerging in a response (e.g. significant risks to wildlife).</w:t>
      </w:r>
      <w:r w:rsidR="009A1605" w:rsidRPr="008E770F">
        <w:rPr>
          <w:rFonts w:eastAsiaTheme="majorEastAsia"/>
        </w:rPr>
        <w:t xml:space="preserve"> </w:t>
      </w:r>
      <w:r w:rsidRPr="008E770F">
        <w:rPr>
          <w:rFonts w:eastAsiaTheme="majorEastAsia"/>
        </w:rPr>
        <w:t>Additional EAD roles will be embedded into the SCC in pre-identified areas such as intelligence, risk and consequence</w:t>
      </w:r>
      <w:r w:rsidR="002A376C">
        <w:rPr>
          <w:rFonts w:eastAsiaTheme="majorEastAsia"/>
        </w:rPr>
        <w:t>,</w:t>
      </w:r>
      <w:r w:rsidRPr="008E770F">
        <w:rPr>
          <w:rFonts w:eastAsiaTheme="majorEastAsia"/>
        </w:rPr>
        <w:t xml:space="preserve"> and public information</w:t>
      </w:r>
      <w:r w:rsidR="00CA659E" w:rsidRPr="008E770F">
        <w:rPr>
          <w:rFonts w:eastAsiaTheme="majorEastAsia"/>
        </w:rPr>
        <w:t xml:space="preserve">. </w:t>
      </w:r>
    </w:p>
    <w:p w14:paraId="2F13E68A" w14:textId="44E9EBF2" w:rsidR="006A6FA6" w:rsidRPr="008E770F" w:rsidRDefault="006A6FA6" w:rsidP="006A6FA6">
      <w:pPr>
        <w:pStyle w:val="BodyText"/>
        <w:rPr>
          <w:rFonts w:asciiTheme="majorHAnsi" w:eastAsiaTheme="majorEastAsia" w:hAnsiTheme="majorHAnsi" w:cstheme="majorBidi"/>
          <w:b/>
          <w:iCs/>
          <w:color w:val="201547" w:themeColor="text2"/>
          <w:sz w:val="22"/>
        </w:rPr>
      </w:pPr>
      <w:r w:rsidRPr="008E770F">
        <w:rPr>
          <w:rFonts w:asciiTheme="majorHAnsi" w:eastAsiaTheme="majorEastAsia" w:hAnsiTheme="majorHAnsi" w:cstheme="majorBidi"/>
          <w:b/>
          <w:iCs/>
          <w:color w:val="201547" w:themeColor="text2"/>
          <w:sz w:val="22"/>
        </w:rPr>
        <w:t>State Biosecurity Operations Centre</w:t>
      </w:r>
      <w:r w:rsidR="00E94010">
        <w:rPr>
          <w:rFonts w:asciiTheme="majorHAnsi" w:eastAsiaTheme="majorEastAsia" w:hAnsiTheme="majorHAnsi" w:cstheme="majorBidi"/>
          <w:b/>
          <w:iCs/>
          <w:color w:val="201547" w:themeColor="text2"/>
          <w:sz w:val="22"/>
        </w:rPr>
        <w:t xml:space="preserve"> </w:t>
      </w:r>
      <w:r w:rsidR="00E94010" w:rsidRPr="008E770F">
        <w:rPr>
          <w:rFonts w:asciiTheme="majorHAnsi" w:eastAsiaTheme="majorEastAsia" w:hAnsiTheme="majorHAnsi" w:cstheme="majorBidi"/>
          <w:b/>
          <w:iCs/>
          <w:color w:val="201547" w:themeColor="text2"/>
          <w:sz w:val="22"/>
        </w:rPr>
        <w:t>(SBOC)</w:t>
      </w:r>
      <w:r w:rsidRPr="008E770F">
        <w:rPr>
          <w:rFonts w:asciiTheme="majorHAnsi" w:eastAsiaTheme="majorEastAsia" w:hAnsiTheme="majorHAnsi" w:cstheme="majorBidi"/>
          <w:b/>
          <w:iCs/>
          <w:color w:val="201547" w:themeColor="text2"/>
          <w:sz w:val="22"/>
        </w:rPr>
        <w:t xml:space="preserve"> Structure </w:t>
      </w:r>
    </w:p>
    <w:p w14:paraId="29800D82" w14:textId="393D5CC1" w:rsidR="006A6FA6" w:rsidRDefault="006A6FA6" w:rsidP="00736424">
      <w:pPr>
        <w:pStyle w:val="BodyText"/>
        <w:spacing w:after="240"/>
      </w:pPr>
      <w:r w:rsidRPr="008E770F">
        <w:t xml:space="preserve">The </w:t>
      </w:r>
      <w:r w:rsidR="001F1BE7">
        <w:t>I</w:t>
      </w:r>
      <w:r w:rsidR="00786A65" w:rsidRPr="008E770F">
        <w:t xml:space="preserve">ncident </w:t>
      </w:r>
      <w:r w:rsidR="001F1BE7">
        <w:t>M</w:t>
      </w:r>
      <w:r w:rsidR="00786A65" w:rsidRPr="008E770F">
        <w:t xml:space="preserve">anagement </w:t>
      </w:r>
      <w:r w:rsidR="001F1BE7">
        <w:t>T</w:t>
      </w:r>
      <w:r w:rsidR="00786A65" w:rsidRPr="008E770F">
        <w:t>eam (</w:t>
      </w:r>
      <w:r w:rsidRPr="008E770F">
        <w:t>IMT</w:t>
      </w:r>
      <w:r w:rsidR="00786A65" w:rsidRPr="008E770F">
        <w:t>)</w:t>
      </w:r>
      <w:r w:rsidRPr="008E770F">
        <w:t xml:space="preserve"> at the SBOC will have primary responsibility for the strategic planning and coordination of biosecurity operational activities across Victoria, in accordance with the strategic direction provided by the CVO, the CCEAD, the NMG and the SCC</w:t>
      </w:r>
      <w:r w:rsidR="00326A0A" w:rsidRPr="008E770F">
        <w:t xml:space="preserve"> (see </w:t>
      </w:r>
      <w:r w:rsidR="00DE6E20">
        <w:fldChar w:fldCharType="begin"/>
      </w:r>
      <w:r w:rsidR="00DE6E20">
        <w:instrText xml:space="preserve"> REF _Ref150441970 \h </w:instrText>
      </w:r>
      <w:r w:rsidR="00DE6E20">
        <w:fldChar w:fldCharType="separate"/>
      </w:r>
      <w:r w:rsidR="006F4E56" w:rsidRPr="008E770F">
        <w:t xml:space="preserve">Figure </w:t>
      </w:r>
      <w:r w:rsidR="006F4E56">
        <w:rPr>
          <w:noProof/>
        </w:rPr>
        <w:t>10</w:t>
      </w:r>
      <w:r w:rsidR="00DE6E20">
        <w:fldChar w:fldCharType="end"/>
      </w:r>
      <w:r w:rsidR="00326A0A" w:rsidRPr="008E770F">
        <w:t>)</w:t>
      </w:r>
      <w:r w:rsidRPr="008E770F">
        <w:t xml:space="preserve">. </w:t>
      </w:r>
    </w:p>
    <w:p w14:paraId="3AAD9ED7" w14:textId="7B23D7F1" w:rsidR="00BD0C6F" w:rsidRDefault="00A21E6E" w:rsidP="006A6FA6">
      <w:pPr>
        <w:pStyle w:val="BodyText"/>
        <w:rPr>
          <w:rFonts w:asciiTheme="majorHAnsi" w:eastAsiaTheme="majorEastAsia" w:hAnsiTheme="majorHAnsi" w:cstheme="majorBidi"/>
          <w:b/>
          <w:iCs/>
          <w:color w:val="201547" w:themeColor="text2"/>
          <w:sz w:val="22"/>
        </w:rPr>
      </w:pPr>
      <w:r>
        <w:rPr>
          <w:rFonts w:asciiTheme="majorHAnsi" w:eastAsiaTheme="majorEastAsia" w:hAnsiTheme="majorHAnsi" w:cstheme="majorBidi"/>
          <w:b/>
          <w:iCs/>
          <w:noProof/>
          <w:color w:val="201547" w:themeColor="text2"/>
          <w:sz w:val="22"/>
        </w:rPr>
        <w:drawing>
          <wp:inline distT="0" distB="0" distL="0" distR="0" wp14:anchorId="13ED0340" wp14:editId="0F534D4B">
            <wp:extent cx="6132830" cy="1774438"/>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58638" cy="1781905"/>
                    </a:xfrm>
                    <a:prstGeom prst="rect">
                      <a:avLst/>
                    </a:prstGeom>
                    <a:noFill/>
                  </pic:spPr>
                </pic:pic>
              </a:graphicData>
            </a:graphic>
          </wp:inline>
        </w:drawing>
      </w:r>
    </w:p>
    <w:p w14:paraId="7C336EBD" w14:textId="6EF28DC2" w:rsidR="00736424" w:rsidRDefault="00736424" w:rsidP="00736424">
      <w:pPr>
        <w:pStyle w:val="Caption"/>
      </w:pPr>
      <w:bookmarkStart w:id="187" w:name="_Ref148109080"/>
      <w:bookmarkStart w:id="188" w:name="_Ref150441970"/>
      <w:r w:rsidRPr="008E770F">
        <w:t xml:space="preserve">Figure </w:t>
      </w:r>
      <w:r>
        <w:fldChar w:fldCharType="begin"/>
      </w:r>
      <w:r>
        <w:instrText>SEQ Figure \* ARABIC</w:instrText>
      </w:r>
      <w:r>
        <w:fldChar w:fldCharType="separate"/>
      </w:r>
      <w:r w:rsidR="006F4E56">
        <w:rPr>
          <w:noProof/>
        </w:rPr>
        <w:t>10</w:t>
      </w:r>
      <w:r>
        <w:fldChar w:fldCharType="end"/>
      </w:r>
      <w:bookmarkEnd w:id="187"/>
      <w:bookmarkEnd w:id="188"/>
      <w:r w:rsidRPr="008E770F">
        <w:t>: State Biosecurity Operations Centre</w:t>
      </w:r>
      <w:r w:rsidRPr="008E770F" w:rsidDel="007177F3">
        <w:t xml:space="preserve"> </w:t>
      </w:r>
      <w:r w:rsidRPr="008E770F">
        <w:t>Structure</w:t>
      </w:r>
      <w:r>
        <w:br w:type="page"/>
      </w:r>
    </w:p>
    <w:p w14:paraId="0A63CA8E" w14:textId="10F24E2C" w:rsidR="006A6FA6" w:rsidRPr="008E770F" w:rsidRDefault="006A6FA6" w:rsidP="006A6FA6">
      <w:pPr>
        <w:pStyle w:val="BodyText"/>
        <w:rPr>
          <w:rFonts w:asciiTheme="majorHAnsi" w:eastAsiaTheme="majorEastAsia" w:hAnsiTheme="majorHAnsi" w:cstheme="majorBidi"/>
          <w:b/>
          <w:iCs/>
          <w:color w:val="201547" w:themeColor="text2"/>
          <w:sz w:val="22"/>
        </w:rPr>
      </w:pPr>
      <w:r w:rsidRPr="008E770F">
        <w:rPr>
          <w:rFonts w:asciiTheme="majorHAnsi" w:eastAsiaTheme="majorEastAsia" w:hAnsiTheme="majorHAnsi" w:cstheme="majorBidi"/>
          <w:b/>
          <w:iCs/>
          <w:color w:val="201547" w:themeColor="text2"/>
          <w:sz w:val="22"/>
        </w:rPr>
        <w:t>Local Control Centre (LCC)</w:t>
      </w:r>
    </w:p>
    <w:p w14:paraId="315E5D4A" w14:textId="6D01DFFE" w:rsidR="006A6FA6" w:rsidRPr="008E770F" w:rsidRDefault="006A6FA6" w:rsidP="006A6FA6">
      <w:r w:rsidRPr="008E770F">
        <w:t>The IMT at the LCC will have the primary responsibility for planning, conducting and supporting all operational activities in its geographical area of responsibility.</w:t>
      </w:r>
    </w:p>
    <w:p w14:paraId="0C2DA01A" w14:textId="6EDA5798" w:rsidR="006A6FA6" w:rsidRPr="008E770F" w:rsidRDefault="006A6FA6" w:rsidP="006A6FA6">
      <w:r w:rsidRPr="008E770F">
        <w:t xml:space="preserve">In a Level 3 biosecurity emergency, the LCC Incident Controller </w:t>
      </w:r>
      <w:r w:rsidR="00661A3C">
        <w:t xml:space="preserve">(IC) </w:t>
      </w:r>
      <w:r w:rsidRPr="008E770F">
        <w:t xml:space="preserve">or delegate will liaise with the Regional Emergency Response Coordinator </w:t>
      </w:r>
      <w:r w:rsidR="00861786">
        <w:t xml:space="preserve">(RERC) </w:t>
      </w:r>
      <w:r w:rsidRPr="008E770F">
        <w:t xml:space="preserve">and Regional Controller </w:t>
      </w:r>
      <w:r w:rsidR="00271346">
        <w:t xml:space="preserve">(RC) </w:t>
      </w:r>
      <w:r w:rsidRPr="008E770F">
        <w:t>to manage concurrent emergencies or coordinate EAD relief, recovery and consequence management activities.</w:t>
      </w:r>
      <w:r w:rsidR="001D71AB" w:rsidRPr="008E770F">
        <w:t xml:space="preserve"> </w:t>
      </w:r>
    </w:p>
    <w:p w14:paraId="4D63AC1C" w14:textId="20E33539" w:rsidR="006A6FA6" w:rsidRPr="008E770F" w:rsidRDefault="006A6FA6" w:rsidP="006A6FA6">
      <w:pPr>
        <w:rPr>
          <w:rFonts w:eastAsiaTheme="majorEastAsia"/>
        </w:rPr>
      </w:pPr>
      <w:r w:rsidRPr="008E770F">
        <w:t>Depending on the complexity or extent of the response, it may be necessary to establish more than one</w:t>
      </w:r>
      <w:r w:rsidR="00C259E9">
        <w:t xml:space="preserve"> </w:t>
      </w:r>
      <w:r w:rsidRPr="008E770F">
        <w:t>LCC. The focus of each LCC’s activities will be guided by the objectives established at the SBOC.</w:t>
      </w:r>
      <w:r w:rsidR="00C259E9">
        <w:t xml:space="preserve"> </w:t>
      </w:r>
      <w:r w:rsidRPr="008E770F">
        <w:t>There is a larger focus on the operational function and roles at the LCC</w:t>
      </w:r>
      <w:r w:rsidR="00474DBD">
        <w:t>,</w:t>
      </w:r>
      <w:r w:rsidR="005D471D">
        <w:t xml:space="preserve"> as</w:t>
      </w:r>
      <w:r w:rsidRPr="008E770F">
        <w:t xml:space="preserve"> shown in </w:t>
      </w:r>
      <w:r w:rsidR="00DE6E20">
        <w:fldChar w:fldCharType="begin"/>
      </w:r>
      <w:r w:rsidR="00DE6E20">
        <w:instrText xml:space="preserve"> REF _Ref150441952 \h </w:instrText>
      </w:r>
      <w:r w:rsidR="00DE6E20">
        <w:fldChar w:fldCharType="separate"/>
      </w:r>
      <w:r w:rsidR="006F4E56" w:rsidRPr="00736424">
        <w:t xml:space="preserve">Figure </w:t>
      </w:r>
      <w:r w:rsidR="006F4E56">
        <w:rPr>
          <w:noProof/>
        </w:rPr>
        <w:t>11</w:t>
      </w:r>
      <w:r w:rsidR="00DE6E20">
        <w:fldChar w:fldCharType="end"/>
      </w:r>
      <w:r w:rsidRPr="008E770F">
        <w:t>.</w:t>
      </w:r>
      <w:r w:rsidR="00351004" w:rsidRPr="008E770F">
        <w:t xml:space="preserve"> As noted above, if the scale and complexity of an EAD event warrants it, Regional Control Centres may be utilised or established and may be organised to provide control and coordination over an Area of Operation</w:t>
      </w:r>
      <w:r w:rsidR="00D744B1">
        <w:t>s</w:t>
      </w:r>
      <w:r w:rsidR="00351004" w:rsidRPr="008E770F">
        <w:t xml:space="preserve"> to manage an EAD outbreak. </w:t>
      </w:r>
    </w:p>
    <w:p w14:paraId="03CE7D86" w14:textId="7DE60DB6" w:rsidR="006A6FA6" w:rsidRPr="008E770F" w:rsidRDefault="006A6FA6" w:rsidP="006A6FA6">
      <w:pPr>
        <w:pStyle w:val="BodyText"/>
        <w:rPr>
          <w:rFonts w:asciiTheme="majorHAnsi" w:eastAsiaTheme="majorEastAsia" w:hAnsiTheme="majorHAnsi" w:cstheme="majorBidi"/>
          <w:b/>
          <w:iCs/>
          <w:color w:val="201547" w:themeColor="text2"/>
          <w:sz w:val="22"/>
        </w:rPr>
      </w:pPr>
      <w:r w:rsidRPr="008E770F">
        <w:rPr>
          <w:rFonts w:asciiTheme="majorHAnsi" w:eastAsiaTheme="majorEastAsia" w:hAnsiTheme="majorHAnsi" w:cstheme="majorBidi"/>
          <w:b/>
          <w:iCs/>
          <w:color w:val="201547" w:themeColor="text2"/>
          <w:sz w:val="22"/>
        </w:rPr>
        <w:t>Forward Command Post</w:t>
      </w:r>
      <w:r w:rsidR="009F2FA3">
        <w:rPr>
          <w:rFonts w:asciiTheme="majorHAnsi" w:eastAsiaTheme="majorEastAsia" w:hAnsiTheme="majorHAnsi" w:cstheme="majorBidi"/>
          <w:b/>
          <w:iCs/>
          <w:color w:val="201547" w:themeColor="text2"/>
          <w:sz w:val="22"/>
        </w:rPr>
        <w:t xml:space="preserve"> (</w:t>
      </w:r>
      <w:r w:rsidR="00DE7800">
        <w:rPr>
          <w:rFonts w:asciiTheme="majorHAnsi" w:eastAsiaTheme="majorEastAsia" w:hAnsiTheme="majorHAnsi" w:cstheme="majorBidi"/>
          <w:b/>
          <w:iCs/>
          <w:color w:val="201547" w:themeColor="text2"/>
          <w:sz w:val="22"/>
        </w:rPr>
        <w:t>FCP)</w:t>
      </w:r>
    </w:p>
    <w:p w14:paraId="41753590" w14:textId="531D3BBE" w:rsidR="00201944" w:rsidRPr="008E770F" w:rsidRDefault="00415CF5" w:rsidP="00736424">
      <w:pPr>
        <w:pStyle w:val="BodyText"/>
        <w:spacing w:after="240"/>
      </w:pPr>
      <w:r w:rsidRPr="008E770F">
        <w:t xml:space="preserve">During an EAD </w:t>
      </w:r>
      <w:r w:rsidRPr="00007714">
        <w:t xml:space="preserve">response, </w:t>
      </w:r>
      <w:r w:rsidR="00897FC1" w:rsidRPr="00007714">
        <w:t>there may be a need to</w:t>
      </w:r>
      <w:r w:rsidR="00007714" w:rsidRPr="00007714">
        <w:t xml:space="preserve"> </w:t>
      </w:r>
      <w:r w:rsidRPr="00007714">
        <w:t xml:space="preserve">establish </w:t>
      </w:r>
      <w:r w:rsidRPr="008E770F">
        <w:t>one or more</w:t>
      </w:r>
      <w:r w:rsidR="00DE7800">
        <w:t xml:space="preserve"> </w:t>
      </w:r>
      <w:r w:rsidRPr="008E770F">
        <w:t>FCPs. The FCPs will manage field activities within a defined geographic area, with a focus on an identified task or range of tasks. FCPs are usually established to manage field activities associated with several premises or well-defined area, manage specific operational tasks in a defined area or conduct operational activities in a remote area.</w:t>
      </w:r>
    </w:p>
    <w:p w14:paraId="21F2ADBF" w14:textId="4A06CC79" w:rsidR="00BC44AC" w:rsidRDefault="00BC44AC" w:rsidP="00E92E4C">
      <w:pPr>
        <w:pStyle w:val="BodyText"/>
      </w:pPr>
      <w:r w:rsidRPr="008B3AE9">
        <w:rPr>
          <w:noProof/>
          <w:shd w:val="clear" w:color="auto" w:fill="F2F2F2" w:themeFill="background1" w:themeFillShade="F2"/>
        </w:rPr>
        <w:drawing>
          <wp:inline distT="0" distB="0" distL="0" distR="0" wp14:anchorId="01DF0B36" wp14:editId="5C46C3A9">
            <wp:extent cx="6120130" cy="5298392"/>
            <wp:effectExtent l="0" t="12700" r="0" b="10795"/>
            <wp:docPr id="2049" name="Diagram 2049">
              <a:extLst xmlns:a="http://schemas.openxmlformats.org/drawingml/2006/main">
                <a:ext uri="{FF2B5EF4-FFF2-40B4-BE49-F238E27FC236}">
                  <a16:creationId xmlns:a16="http://schemas.microsoft.com/office/drawing/2014/main" id="{AC8A0E06-5847-B7E4-6867-F6D4437F04D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47D2516D" w14:textId="51D59FA8" w:rsidR="00736424" w:rsidRPr="00736424" w:rsidRDefault="00736424" w:rsidP="00736424">
      <w:pPr>
        <w:pStyle w:val="Caption"/>
      </w:pPr>
      <w:bookmarkStart w:id="189" w:name="_Ref150441952"/>
      <w:r w:rsidRPr="00736424">
        <w:t xml:space="preserve">Figure </w:t>
      </w:r>
      <w:r w:rsidRPr="00736424">
        <w:fldChar w:fldCharType="begin"/>
      </w:r>
      <w:r w:rsidRPr="00736424">
        <w:instrText>SEQ Figure \* ARABIC</w:instrText>
      </w:r>
      <w:r w:rsidRPr="00736424">
        <w:fldChar w:fldCharType="separate"/>
      </w:r>
      <w:r w:rsidR="006F4E56">
        <w:rPr>
          <w:noProof/>
        </w:rPr>
        <w:t>11</w:t>
      </w:r>
      <w:r w:rsidRPr="00736424">
        <w:fldChar w:fldCharType="end"/>
      </w:r>
      <w:bookmarkEnd w:id="189"/>
      <w:r w:rsidRPr="00736424">
        <w:t>: Local Control Centre Structure*</w:t>
      </w:r>
    </w:p>
    <w:p w14:paraId="7DC9F847" w14:textId="69EB3228" w:rsidR="00EA596A" w:rsidRPr="008E770F" w:rsidRDefault="00EA596A" w:rsidP="006A6FA6">
      <w:pPr>
        <w:pStyle w:val="BodyText"/>
        <w:rPr>
          <w:i/>
          <w:sz w:val="18"/>
          <w:szCs w:val="18"/>
        </w:rPr>
      </w:pPr>
      <w:r w:rsidRPr="008E770F">
        <w:rPr>
          <w:i/>
          <w:sz w:val="18"/>
          <w:szCs w:val="18"/>
        </w:rPr>
        <w:t xml:space="preserve">* Roles under the Operations function have been expanded to highlight the additional specialist roles required for an EAD response. Other functional units </w:t>
      </w:r>
      <w:r w:rsidR="00415CF5" w:rsidRPr="008E770F">
        <w:rPr>
          <w:i/>
          <w:sz w:val="18"/>
          <w:szCs w:val="18"/>
        </w:rPr>
        <w:t>are outlined at a high</w:t>
      </w:r>
      <w:r w:rsidR="00C34208">
        <w:rPr>
          <w:i/>
          <w:sz w:val="18"/>
          <w:szCs w:val="18"/>
        </w:rPr>
        <w:t xml:space="preserve"> </w:t>
      </w:r>
      <w:r w:rsidR="00415CF5" w:rsidRPr="008E770F">
        <w:rPr>
          <w:i/>
          <w:sz w:val="18"/>
          <w:szCs w:val="18"/>
        </w:rPr>
        <w:t>level</w:t>
      </w:r>
      <w:r w:rsidR="00390846" w:rsidRPr="008E770F">
        <w:rPr>
          <w:i/>
          <w:sz w:val="18"/>
          <w:szCs w:val="18"/>
        </w:rPr>
        <w:t>.</w:t>
      </w:r>
    </w:p>
    <w:p w14:paraId="7801DEFC" w14:textId="5960B915" w:rsidR="006A6FA6" w:rsidRPr="008B3AE9" w:rsidRDefault="006A6FA6" w:rsidP="009A5F36">
      <w:pPr>
        <w:pStyle w:val="Heading3"/>
        <w:ind w:left="1276" w:hanging="1276"/>
      </w:pPr>
      <w:bookmarkStart w:id="190" w:name="_Toc146093069"/>
      <w:bookmarkStart w:id="191" w:name="_Toc148088624"/>
      <w:bookmarkStart w:id="192" w:name="_Ref149646520"/>
      <w:bookmarkStart w:id="193" w:name="_Ref149646527"/>
      <w:bookmarkStart w:id="194" w:name="_Toc165454321"/>
      <w:r w:rsidRPr="008B3AE9">
        <w:t xml:space="preserve">Victoria’s </w:t>
      </w:r>
      <w:r w:rsidR="00124A2E" w:rsidRPr="008B3AE9">
        <w:t>r</w:t>
      </w:r>
      <w:r w:rsidRPr="008B3AE9">
        <w:t xml:space="preserve">egional </w:t>
      </w:r>
      <w:r w:rsidR="00124A2E" w:rsidRPr="008B3AE9">
        <w:t>e</w:t>
      </w:r>
      <w:r w:rsidRPr="008B3AE9">
        <w:t xml:space="preserve">mergency </w:t>
      </w:r>
      <w:r w:rsidR="00124A2E" w:rsidRPr="008B3AE9">
        <w:t>m</w:t>
      </w:r>
      <w:r w:rsidRPr="008B3AE9">
        <w:t xml:space="preserve">anagement </w:t>
      </w:r>
      <w:r w:rsidR="00124A2E" w:rsidRPr="008B3AE9">
        <w:t>s</w:t>
      </w:r>
      <w:r w:rsidRPr="008B3AE9">
        <w:t>tructures</w:t>
      </w:r>
      <w:bookmarkEnd w:id="190"/>
      <w:bookmarkEnd w:id="191"/>
      <w:bookmarkEnd w:id="192"/>
      <w:bookmarkEnd w:id="193"/>
      <w:bookmarkEnd w:id="194"/>
    </w:p>
    <w:p w14:paraId="1C8AEC32" w14:textId="6F491977" w:rsidR="00DD5815" w:rsidRDefault="009710B8" w:rsidP="006A6FA6">
      <w:pPr>
        <w:pStyle w:val="BodyText"/>
      </w:pPr>
      <w:r>
        <w:t>A</w:t>
      </w:r>
      <w:r w:rsidR="00B31270" w:rsidRPr="008E770F">
        <w:t xml:space="preserve">n EAD </w:t>
      </w:r>
      <w:r w:rsidR="00B31270">
        <w:t>emergency</w:t>
      </w:r>
      <w:r w:rsidR="00B31270" w:rsidRPr="008E770F">
        <w:t xml:space="preserve"> </w:t>
      </w:r>
      <w:r>
        <w:t xml:space="preserve">is distinctly different at the </w:t>
      </w:r>
      <w:r w:rsidR="00B31270" w:rsidRPr="008E770F">
        <w:t xml:space="preserve">regional </w:t>
      </w:r>
      <w:r>
        <w:t>tier</w:t>
      </w:r>
      <w:r w:rsidR="0010781A">
        <w:t xml:space="preserve">, compared </w:t>
      </w:r>
      <w:r>
        <w:t xml:space="preserve">to Class 1 </w:t>
      </w:r>
      <w:r w:rsidR="00B31270" w:rsidRPr="008E770F">
        <w:t>emergencies</w:t>
      </w:r>
      <w:r w:rsidR="00B31270">
        <w:t xml:space="preserve">. This is because </w:t>
      </w:r>
      <w:r w:rsidR="00DD5815">
        <w:t>u</w:t>
      </w:r>
      <w:r w:rsidR="00F220AA">
        <w:t>nder BIMS</w:t>
      </w:r>
      <w:r w:rsidR="007E68B9">
        <w:t xml:space="preserve"> and the Biosecurity Sub Plan</w:t>
      </w:r>
      <w:r w:rsidR="00F220AA">
        <w:t>, control</w:t>
      </w:r>
      <w:r w:rsidR="008B0CBE">
        <w:t xml:space="preserve"> </w:t>
      </w:r>
      <w:r w:rsidR="00DD5815" w:rsidRPr="008E770F">
        <w:t xml:space="preserve">arrangements </w:t>
      </w:r>
      <w:r w:rsidR="000473B6">
        <w:t>are</w:t>
      </w:r>
      <w:r w:rsidR="004F699F">
        <w:t xml:space="preserve"> </w:t>
      </w:r>
      <w:r w:rsidR="002C4145">
        <w:t>primarily</w:t>
      </w:r>
      <w:r w:rsidR="00DD5815" w:rsidRPr="008E770F">
        <w:t xml:space="preserve"> exercised at a state and </w:t>
      </w:r>
      <w:r w:rsidR="008B0CBE">
        <w:t xml:space="preserve">local level </w:t>
      </w:r>
      <w:r w:rsidR="00DD5815">
        <w:t>–</w:t>
      </w:r>
      <w:r w:rsidR="00DD5815" w:rsidRPr="008E770F">
        <w:t xml:space="preserve"> </w:t>
      </w:r>
      <w:r w:rsidR="00DD5815">
        <w:t>that is</w:t>
      </w:r>
      <w:r w:rsidR="008B6263">
        <w:t>,</w:t>
      </w:r>
      <w:r w:rsidR="00DD5815" w:rsidRPr="008E770F">
        <w:t xml:space="preserve"> without a regional level</w:t>
      </w:r>
      <w:r w:rsidR="00DD5815">
        <w:t xml:space="preserve"> </w:t>
      </w:r>
      <w:r w:rsidR="008132E1">
        <w:t>(see Chapter 8.1</w:t>
      </w:r>
      <w:r w:rsidR="003301E0">
        <w:t xml:space="preserve"> BIMS</w:t>
      </w:r>
      <w:r w:rsidR="008132E1">
        <w:t>).</w:t>
      </w:r>
      <w:r w:rsidR="00087F7F">
        <w:t xml:space="preserve"> </w:t>
      </w:r>
    </w:p>
    <w:p w14:paraId="443E5F89" w14:textId="45FBDC28" w:rsidR="000462AD" w:rsidRDefault="00D333EE" w:rsidP="006A6FA6">
      <w:pPr>
        <w:pStyle w:val="BodyText"/>
      </w:pPr>
      <w:r>
        <w:t xml:space="preserve">Although </w:t>
      </w:r>
      <w:r w:rsidR="00E6271B">
        <w:t xml:space="preserve">regional level </w:t>
      </w:r>
      <w:r w:rsidR="005709B4">
        <w:t>structures will</w:t>
      </w:r>
      <w:r w:rsidR="00B667FA">
        <w:t xml:space="preserve"> not be </w:t>
      </w:r>
      <w:r w:rsidR="00816DCC">
        <w:t xml:space="preserve">utilised for </w:t>
      </w:r>
      <w:r w:rsidR="0026565D">
        <w:t xml:space="preserve">primary </w:t>
      </w:r>
      <w:r w:rsidR="00816DCC">
        <w:t>control functions, they are still</w:t>
      </w:r>
      <w:r w:rsidR="00695D7F">
        <w:t xml:space="preserve"> critical </w:t>
      </w:r>
      <w:r w:rsidR="003E6080">
        <w:t>to enable regional</w:t>
      </w:r>
      <w:r w:rsidR="00EA5DC2">
        <w:t xml:space="preserve"> </w:t>
      </w:r>
      <w:r w:rsidR="00695D7F">
        <w:t>coordination</w:t>
      </w:r>
      <w:r w:rsidR="00B519CD">
        <w:t xml:space="preserve"> and support for the local response</w:t>
      </w:r>
      <w:r w:rsidR="000462AD">
        <w:t xml:space="preserve">. Victoria’s Class 1 regional structures </w:t>
      </w:r>
      <w:r w:rsidR="00CC59D3">
        <w:t>may</w:t>
      </w:r>
      <w:r w:rsidR="000462AD">
        <w:t xml:space="preserve"> be utilised</w:t>
      </w:r>
      <w:r w:rsidR="00D001BF">
        <w:t xml:space="preserve"> to manage coordination activities across the region</w:t>
      </w:r>
      <w:r w:rsidR="00E820A8">
        <w:t xml:space="preserve">s. </w:t>
      </w:r>
      <w:r w:rsidR="006D1128">
        <w:t xml:space="preserve">If </w:t>
      </w:r>
      <w:r w:rsidR="00423FD1">
        <w:t>the scale and the complexity of the emergency requires it</w:t>
      </w:r>
      <w:r w:rsidR="00AB0533">
        <w:t xml:space="preserve">, Class 2 </w:t>
      </w:r>
      <w:r w:rsidR="000E6092">
        <w:t>structures such as Class 2 Regional Controllers or Area of Operation</w:t>
      </w:r>
      <w:r w:rsidR="00F8228A">
        <w:t>s</w:t>
      </w:r>
      <w:r w:rsidR="000E6092">
        <w:t xml:space="preserve"> </w:t>
      </w:r>
      <w:r w:rsidR="0026565D">
        <w:t>C</w:t>
      </w:r>
      <w:r w:rsidR="000E6092">
        <w:t>ontrollers may be utilised.</w:t>
      </w:r>
    </w:p>
    <w:p w14:paraId="5CC5147A" w14:textId="0938F9A7" w:rsidR="00FC6306" w:rsidRPr="008E770F" w:rsidRDefault="007107EE" w:rsidP="006A6FA6">
      <w:pPr>
        <w:pStyle w:val="BodyText"/>
      </w:pPr>
      <w:r w:rsidRPr="008E770F">
        <w:t xml:space="preserve"> </w:t>
      </w:r>
      <w:r w:rsidR="00FC6306" w:rsidRPr="008E770F">
        <w:t>As a result</w:t>
      </w:r>
      <w:r w:rsidR="008A26A8" w:rsidRPr="008E770F">
        <w:t xml:space="preserve">, </w:t>
      </w:r>
      <w:r w:rsidR="006E1551" w:rsidRPr="008E770F">
        <w:t xml:space="preserve">Class 1 </w:t>
      </w:r>
      <w:r w:rsidR="00FC6306" w:rsidRPr="008E770F">
        <w:t xml:space="preserve">regional emergency management structures </w:t>
      </w:r>
      <w:r w:rsidR="00A212CB" w:rsidRPr="008E770F">
        <w:t xml:space="preserve">may support </w:t>
      </w:r>
      <w:r w:rsidR="00FC6306" w:rsidRPr="008E770F">
        <w:t xml:space="preserve">an EAD response </w:t>
      </w:r>
      <w:r w:rsidR="00C9608D" w:rsidRPr="008E770F">
        <w:t>as follows:</w:t>
      </w:r>
    </w:p>
    <w:p w14:paraId="3EFF7F3F" w14:textId="1E8D3C4A" w:rsidR="002311AE" w:rsidRPr="008E770F" w:rsidRDefault="009E5C3C" w:rsidP="003944D2">
      <w:pPr>
        <w:pStyle w:val="BodyText"/>
        <w:numPr>
          <w:ilvl w:val="0"/>
          <w:numId w:val="29"/>
        </w:numPr>
        <w:spacing w:before="0"/>
        <w:ind w:left="357" w:hanging="357"/>
      </w:pPr>
      <w:r w:rsidRPr="008E770F">
        <w:rPr>
          <w:b/>
        </w:rPr>
        <w:t xml:space="preserve">regional-level </w:t>
      </w:r>
      <w:r w:rsidR="0000525B" w:rsidRPr="008E770F">
        <w:rPr>
          <w:b/>
        </w:rPr>
        <w:t xml:space="preserve">emergency management </w:t>
      </w:r>
      <w:r w:rsidR="000D0764" w:rsidRPr="008E770F">
        <w:rPr>
          <w:b/>
          <w:bCs/>
        </w:rPr>
        <w:t>functions</w:t>
      </w:r>
      <w:r w:rsidRPr="008E770F">
        <w:rPr>
          <w:b/>
        </w:rPr>
        <w:t xml:space="preserve"> </w:t>
      </w:r>
      <w:r w:rsidR="008C2E3A" w:rsidRPr="008E770F">
        <w:t xml:space="preserve">– </w:t>
      </w:r>
      <w:r w:rsidR="00746699">
        <w:t>where an EAD-specific regional</w:t>
      </w:r>
      <w:r w:rsidR="00717B44">
        <w:t xml:space="preserve"> structure is not in place (see 8.1.1.1), </w:t>
      </w:r>
      <w:r w:rsidR="008C2E3A" w:rsidRPr="008E770F">
        <w:t>RCs and Regional Control Teams</w:t>
      </w:r>
      <w:r w:rsidR="0000525B" w:rsidRPr="008E770F" w:rsidDel="00084939">
        <w:t xml:space="preserve"> </w:t>
      </w:r>
      <w:r w:rsidR="009505B2">
        <w:t>may</w:t>
      </w:r>
      <w:r w:rsidR="009505B2" w:rsidRPr="008E770F">
        <w:t xml:space="preserve"> </w:t>
      </w:r>
      <w:r w:rsidRPr="008E770F">
        <w:t xml:space="preserve">support an EAD response by ensuring </w:t>
      </w:r>
      <w:r w:rsidR="00D70BAA" w:rsidRPr="008E770F">
        <w:t xml:space="preserve">regional-level </w:t>
      </w:r>
      <w:r w:rsidRPr="008E770F">
        <w:t xml:space="preserve">coordination arrangements are activated, resources are released to support </w:t>
      </w:r>
      <w:r w:rsidR="006B1678">
        <w:t xml:space="preserve">biosecurity </w:t>
      </w:r>
      <w:r w:rsidR="00413D34" w:rsidRPr="008E770F">
        <w:t>response activities</w:t>
      </w:r>
      <w:r w:rsidR="00D70BAA" w:rsidRPr="008E770F">
        <w:t xml:space="preserve"> in the region</w:t>
      </w:r>
      <w:r w:rsidR="00834F39" w:rsidRPr="008E770F">
        <w:t xml:space="preserve"> </w:t>
      </w:r>
      <w:r w:rsidR="009C4A3A" w:rsidRPr="008E770F">
        <w:t xml:space="preserve">and </w:t>
      </w:r>
      <w:r w:rsidR="00834F39" w:rsidRPr="008E770F">
        <w:t xml:space="preserve">regional-level </w:t>
      </w:r>
      <w:r w:rsidR="009C4A3A" w:rsidRPr="008E770F">
        <w:t>communication and engagement is occurring</w:t>
      </w:r>
      <w:r w:rsidR="00834F39" w:rsidRPr="008E770F">
        <w:t xml:space="preserve"> with impacted communities</w:t>
      </w:r>
      <w:r w:rsidR="009C4A3A" w:rsidRPr="008E770F">
        <w:t xml:space="preserve">. </w:t>
      </w:r>
      <w:r w:rsidR="008C2E3A" w:rsidRPr="008E770F">
        <w:t xml:space="preserve">They will also play </w:t>
      </w:r>
      <w:r w:rsidR="006D624F" w:rsidRPr="008E770F">
        <w:t xml:space="preserve">a role </w:t>
      </w:r>
      <w:r w:rsidR="00CE57B2" w:rsidRPr="008E770F">
        <w:t>in</w:t>
      </w:r>
      <w:r w:rsidR="006D624F" w:rsidRPr="008E770F">
        <w:t xml:space="preserve"> </w:t>
      </w:r>
      <w:r w:rsidR="00834F39" w:rsidRPr="008E770F">
        <w:t>considering the management of</w:t>
      </w:r>
      <w:r w:rsidR="006D624F" w:rsidRPr="008E770F">
        <w:t xml:space="preserve"> concurrent emergencies </w:t>
      </w:r>
      <w:r w:rsidR="00067B9A" w:rsidRPr="008E770F">
        <w:t>unfolding</w:t>
      </w:r>
      <w:r w:rsidR="006D624F" w:rsidRPr="008E770F">
        <w:t xml:space="preserve"> in the region</w:t>
      </w:r>
      <w:r w:rsidR="00834F39" w:rsidRPr="008E770F">
        <w:t>, including</w:t>
      </w:r>
      <w:r w:rsidR="002D1084" w:rsidRPr="008E770F">
        <w:t xml:space="preserve"> </w:t>
      </w:r>
      <w:r w:rsidR="00F70D17" w:rsidRPr="008E770F">
        <w:t xml:space="preserve">that </w:t>
      </w:r>
      <w:r w:rsidR="002311AE" w:rsidRPr="008E770F">
        <w:t xml:space="preserve">any other emergency </w:t>
      </w:r>
      <w:r w:rsidR="002D1084" w:rsidRPr="008E770F">
        <w:t xml:space="preserve">control measures are appropriately coordinated with any </w:t>
      </w:r>
      <w:r w:rsidR="00277C1D" w:rsidRPr="008E770F">
        <w:t xml:space="preserve">deployed </w:t>
      </w:r>
      <w:r w:rsidR="002311AE" w:rsidRPr="008E770F">
        <w:t>EAD control measures.</w:t>
      </w:r>
      <w:r w:rsidR="00732FE8" w:rsidRPr="008E770F">
        <w:t xml:space="preserve"> </w:t>
      </w:r>
    </w:p>
    <w:p w14:paraId="46CD5A7D" w14:textId="3CC261DC" w:rsidR="008A122A" w:rsidRPr="00134400" w:rsidRDefault="002311AE" w:rsidP="003944D2">
      <w:pPr>
        <w:pStyle w:val="BodyText"/>
        <w:numPr>
          <w:ilvl w:val="0"/>
          <w:numId w:val="29"/>
        </w:numPr>
        <w:spacing w:before="0"/>
      </w:pPr>
      <w:r w:rsidRPr="00134400">
        <w:rPr>
          <w:b/>
          <w:bCs/>
        </w:rPr>
        <w:t xml:space="preserve">regional-level </w:t>
      </w:r>
      <w:r w:rsidR="003C1FA3" w:rsidRPr="00134400">
        <w:rPr>
          <w:b/>
          <w:bCs/>
        </w:rPr>
        <w:t>relief and recovery</w:t>
      </w:r>
      <w:r w:rsidR="000D0764" w:rsidRPr="00134400">
        <w:rPr>
          <w:b/>
          <w:bCs/>
        </w:rPr>
        <w:t xml:space="preserve"> </w:t>
      </w:r>
      <w:r w:rsidRPr="00134400">
        <w:rPr>
          <w:b/>
          <w:bCs/>
        </w:rPr>
        <w:t xml:space="preserve">functions </w:t>
      </w:r>
      <w:r w:rsidRPr="00134400">
        <w:t>–</w:t>
      </w:r>
      <w:r w:rsidR="00DE4725">
        <w:t xml:space="preserve"> </w:t>
      </w:r>
      <w:r w:rsidR="00DE4725" w:rsidRPr="00DE4725">
        <w:t xml:space="preserve">DFFH is responsible for regional relief coordination, and Councils have that responsibility at the local level, and ERV is responsible for regional recovery coordination, with Councils responsible at the local level. </w:t>
      </w:r>
      <w:r w:rsidR="00DE4725" w:rsidRPr="00DE4725">
        <w:rPr>
          <w:strike/>
        </w:rPr>
        <w:t> </w:t>
      </w:r>
      <w:r w:rsidR="00DE4725" w:rsidRPr="00DE4725">
        <w:t>The RERC and the Regional Emergency Management Team will support regional and local relief efforts in response to an EAD outbreak, including engaging with and gathering information from local communities and businesses, and identifying additional resources available from other agencies, departments and local councils to support an EAD response. </w:t>
      </w:r>
    </w:p>
    <w:p w14:paraId="68D467E2" w14:textId="2B4EB4A2" w:rsidR="00DC4FD8" w:rsidRPr="008E770F" w:rsidRDefault="00487001" w:rsidP="006A6FA6">
      <w:pPr>
        <w:pStyle w:val="BodyText"/>
      </w:pPr>
      <w:r w:rsidRPr="008E770F">
        <w:t xml:space="preserve">Engagement of regional structures will occur through the State Response </w:t>
      </w:r>
      <w:r w:rsidR="00491F5A" w:rsidRPr="008E770F">
        <w:t>Controller</w:t>
      </w:r>
      <w:r w:rsidR="00834F39" w:rsidRPr="008E770F">
        <w:t>,</w:t>
      </w:r>
      <w:r w:rsidRPr="008E770F">
        <w:t xml:space="preserve"> who will be supported by relevant Deputy State Controllers</w:t>
      </w:r>
      <w:r w:rsidR="008239A8">
        <w:t xml:space="preserve"> (Biosecurity)</w:t>
      </w:r>
      <w:r w:rsidRPr="008E770F">
        <w:t xml:space="preserve">. </w:t>
      </w:r>
      <w:r w:rsidR="00972FB1" w:rsidRPr="008E770F">
        <w:t>DEECA, through Agriculture Victoria, will retain command structures within each region to support engagement and information</w:t>
      </w:r>
      <w:r w:rsidR="0045164E">
        <w:t xml:space="preserve"> </w:t>
      </w:r>
      <w:r w:rsidR="00972FB1" w:rsidRPr="008E770F">
        <w:t xml:space="preserve">sharing </w:t>
      </w:r>
      <w:r w:rsidR="003B5B4C" w:rsidRPr="008E770F">
        <w:t>at a regional</w:t>
      </w:r>
      <w:r w:rsidR="0045164E">
        <w:t xml:space="preserve"> </w:t>
      </w:r>
      <w:r w:rsidR="003B5B4C" w:rsidRPr="008E770F">
        <w:t xml:space="preserve">level for an EAD outbreak. </w:t>
      </w:r>
    </w:p>
    <w:p w14:paraId="278EBED1" w14:textId="2CC5F798" w:rsidR="00CC2FC7" w:rsidRPr="008B3AE9" w:rsidRDefault="00445103" w:rsidP="00D05661">
      <w:pPr>
        <w:pStyle w:val="Heading4"/>
      </w:pPr>
      <w:bookmarkStart w:id="195" w:name="_Toc148088625"/>
      <w:bookmarkStart w:id="196" w:name="_Toc165454322"/>
      <w:r w:rsidRPr="008B3AE9">
        <w:t xml:space="preserve">EAD </w:t>
      </w:r>
      <w:r w:rsidR="007C7069" w:rsidRPr="008B3AE9">
        <w:t>r</w:t>
      </w:r>
      <w:r w:rsidRPr="008B3AE9">
        <w:t>esponse</w:t>
      </w:r>
      <w:r w:rsidR="008B36E4">
        <w:t>-</w:t>
      </w:r>
      <w:r w:rsidR="007C7069" w:rsidRPr="008B3AE9">
        <w:t>s</w:t>
      </w:r>
      <w:r w:rsidR="002F21F3" w:rsidRPr="008B3AE9">
        <w:t xml:space="preserve">pecific </w:t>
      </w:r>
      <w:r w:rsidR="007C7069" w:rsidRPr="008B3AE9">
        <w:t>r</w:t>
      </w:r>
      <w:r w:rsidR="002F21F3" w:rsidRPr="008B3AE9">
        <w:t xml:space="preserve">egional </w:t>
      </w:r>
      <w:r w:rsidR="007C7069" w:rsidRPr="008B3AE9">
        <w:t>s</w:t>
      </w:r>
      <w:r w:rsidR="002F21F3" w:rsidRPr="008B3AE9">
        <w:t>tructures</w:t>
      </w:r>
      <w:bookmarkEnd w:id="195"/>
      <w:bookmarkEnd w:id="196"/>
    </w:p>
    <w:p w14:paraId="3121F473" w14:textId="7B724E60" w:rsidR="005A5A2C" w:rsidRPr="008E770F" w:rsidRDefault="00003047" w:rsidP="006A6FA6">
      <w:pPr>
        <w:pStyle w:val="BodyText"/>
        <w:rPr>
          <w:color w:val="232222" w:themeColor="text1"/>
        </w:rPr>
      </w:pPr>
      <w:r w:rsidRPr="008E770F">
        <w:rPr>
          <w:color w:val="232222" w:themeColor="text1"/>
        </w:rPr>
        <w:t xml:space="preserve">There may be circumstances where the </w:t>
      </w:r>
      <w:r w:rsidR="004579AF" w:rsidRPr="004579AF">
        <w:rPr>
          <w:color w:val="232222" w:themeColor="text1"/>
        </w:rPr>
        <w:t>State Controller (Biosecurity)</w:t>
      </w:r>
      <w:r w:rsidR="004579AF">
        <w:rPr>
          <w:color w:val="232222" w:themeColor="text1"/>
        </w:rPr>
        <w:t xml:space="preserve"> </w:t>
      </w:r>
      <w:r w:rsidRPr="008E770F">
        <w:rPr>
          <w:color w:val="232222" w:themeColor="text1"/>
        </w:rPr>
        <w:t>need</w:t>
      </w:r>
      <w:r w:rsidR="00A173E3" w:rsidRPr="008E770F">
        <w:rPr>
          <w:color w:val="232222" w:themeColor="text1"/>
        </w:rPr>
        <w:t>s</w:t>
      </w:r>
      <w:r w:rsidRPr="008E770F">
        <w:rPr>
          <w:color w:val="232222" w:themeColor="text1"/>
        </w:rPr>
        <w:t xml:space="preserve"> to </w:t>
      </w:r>
      <w:r w:rsidR="00EE3DF9" w:rsidRPr="008E770F">
        <w:rPr>
          <w:color w:val="232222" w:themeColor="text1"/>
        </w:rPr>
        <w:t>establish</w:t>
      </w:r>
      <w:r w:rsidRPr="008E770F">
        <w:rPr>
          <w:color w:val="232222" w:themeColor="text1"/>
        </w:rPr>
        <w:t xml:space="preserve"> regional structures to manage control </w:t>
      </w:r>
      <w:r w:rsidR="00445103" w:rsidRPr="008E770F">
        <w:rPr>
          <w:color w:val="232222" w:themeColor="text1"/>
        </w:rPr>
        <w:t xml:space="preserve">arrangements to respond to an EAD outbreak. </w:t>
      </w:r>
      <w:r w:rsidR="00F4308C" w:rsidRPr="008E770F">
        <w:rPr>
          <w:color w:val="232222" w:themeColor="text1"/>
        </w:rPr>
        <w:t xml:space="preserve">This may occur if </w:t>
      </w:r>
      <w:r w:rsidR="00693448" w:rsidRPr="008E770F">
        <w:rPr>
          <w:color w:val="232222" w:themeColor="text1"/>
        </w:rPr>
        <w:t>the size and complexity of a</w:t>
      </w:r>
      <w:r w:rsidR="00A66727" w:rsidRPr="008E770F">
        <w:rPr>
          <w:color w:val="232222" w:themeColor="text1"/>
        </w:rPr>
        <w:t>n EAD outbreak</w:t>
      </w:r>
      <w:r w:rsidR="0009270F" w:rsidRPr="008E770F">
        <w:rPr>
          <w:color w:val="232222" w:themeColor="text1"/>
        </w:rPr>
        <w:t xml:space="preserve"> warrants it, </w:t>
      </w:r>
      <w:r w:rsidR="00950B06" w:rsidRPr="008E770F">
        <w:rPr>
          <w:color w:val="232222" w:themeColor="text1"/>
        </w:rPr>
        <w:t xml:space="preserve">for example, if </w:t>
      </w:r>
      <w:r w:rsidR="002F21F3" w:rsidRPr="008E770F">
        <w:rPr>
          <w:color w:val="232222" w:themeColor="text1"/>
        </w:rPr>
        <w:t xml:space="preserve">the scale of operations, number of infected premises or complexity </w:t>
      </w:r>
      <w:r w:rsidR="004010A3" w:rsidRPr="008E770F">
        <w:rPr>
          <w:color w:val="232222" w:themeColor="text1"/>
        </w:rPr>
        <w:t xml:space="preserve">of </w:t>
      </w:r>
      <w:r w:rsidR="005F71C7" w:rsidRPr="008E770F">
        <w:rPr>
          <w:color w:val="232222" w:themeColor="text1"/>
        </w:rPr>
        <w:t xml:space="preserve">the </w:t>
      </w:r>
      <w:r w:rsidR="005A5A2C" w:rsidRPr="008E770F">
        <w:rPr>
          <w:color w:val="232222" w:themeColor="text1"/>
        </w:rPr>
        <w:t xml:space="preserve">disease </w:t>
      </w:r>
      <w:r w:rsidR="005F71C7" w:rsidRPr="008E770F">
        <w:rPr>
          <w:color w:val="232222" w:themeColor="text1"/>
        </w:rPr>
        <w:t>requires</w:t>
      </w:r>
      <w:r w:rsidR="004E0C5E" w:rsidRPr="008E770F">
        <w:rPr>
          <w:color w:val="232222" w:themeColor="text1"/>
        </w:rPr>
        <w:t xml:space="preserve"> </w:t>
      </w:r>
      <w:r w:rsidR="00FC5B01">
        <w:rPr>
          <w:color w:val="232222" w:themeColor="text1"/>
        </w:rPr>
        <w:t xml:space="preserve">Class 2 regional </w:t>
      </w:r>
      <w:r w:rsidR="005A5A2C" w:rsidRPr="008E770F">
        <w:rPr>
          <w:color w:val="232222" w:themeColor="text1"/>
        </w:rPr>
        <w:t xml:space="preserve">structures </w:t>
      </w:r>
      <w:r w:rsidR="00925862" w:rsidRPr="008E770F">
        <w:rPr>
          <w:color w:val="232222" w:themeColor="text1"/>
        </w:rPr>
        <w:t xml:space="preserve">to </w:t>
      </w:r>
      <w:r w:rsidR="00864FCF">
        <w:rPr>
          <w:color w:val="232222" w:themeColor="text1"/>
        </w:rPr>
        <w:t xml:space="preserve">support the effective management of </w:t>
      </w:r>
      <w:r w:rsidR="00925862" w:rsidRPr="008E770F">
        <w:rPr>
          <w:color w:val="232222" w:themeColor="text1"/>
        </w:rPr>
        <w:t>an outbreak</w:t>
      </w:r>
      <w:r w:rsidR="00A06653" w:rsidRPr="008E770F">
        <w:rPr>
          <w:color w:val="232222" w:themeColor="text1"/>
        </w:rPr>
        <w:t xml:space="preserve">. </w:t>
      </w:r>
    </w:p>
    <w:p w14:paraId="28C08A2F" w14:textId="0685CBF7" w:rsidR="002F43A1" w:rsidRPr="008E770F" w:rsidRDefault="00040CE2" w:rsidP="006A6FA6">
      <w:pPr>
        <w:pStyle w:val="BodyText"/>
        <w:rPr>
          <w:color w:val="232222" w:themeColor="text1"/>
        </w:rPr>
      </w:pPr>
      <w:r w:rsidRPr="008E770F">
        <w:rPr>
          <w:color w:val="232222" w:themeColor="text1"/>
        </w:rPr>
        <w:t>This</w:t>
      </w:r>
      <w:r w:rsidR="00CC6232" w:rsidRPr="008E770F">
        <w:rPr>
          <w:color w:val="232222" w:themeColor="text1"/>
        </w:rPr>
        <w:t xml:space="preserve"> </w:t>
      </w:r>
      <w:r w:rsidR="0021035E" w:rsidRPr="008E770F">
        <w:rPr>
          <w:color w:val="232222" w:themeColor="text1"/>
        </w:rPr>
        <w:t>involve</w:t>
      </w:r>
      <w:r w:rsidR="00CD12F6">
        <w:rPr>
          <w:color w:val="232222" w:themeColor="text1"/>
        </w:rPr>
        <w:t>s</w:t>
      </w:r>
      <w:r w:rsidR="0021035E" w:rsidRPr="008E770F">
        <w:rPr>
          <w:color w:val="232222" w:themeColor="text1"/>
        </w:rPr>
        <w:t xml:space="preserve"> the appointment of </w:t>
      </w:r>
      <w:r w:rsidR="00C57D3C" w:rsidRPr="008E770F">
        <w:rPr>
          <w:color w:val="232222" w:themeColor="text1"/>
        </w:rPr>
        <w:t>Regional Controllers (Biosecurity</w:t>
      </w:r>
      <w:r w:rsidR="00EE3DF9" w:rsidRPr="008E770F">
        <w:rPr>
          <w:color w:val="232222" w:themeColor="text1"/>
        </w:rPr>
        <w:t xml:space="preserve">) for </w:t>
      </w:r>
      <w:r w:rsidR="00153636">
        <w:rPr>
          <w:color w:val="232222" w:themeColor="text1"/>
        </w:rPr>
        <w:t>those</w:t>
      </w:r>
      <w:r w:rsidR="00EE3DF9" w:rsidRPr="008E770F">
        <w:rPr>
          <w:color w:val="232222" w:themeColor="text1"/>
        </w:rPr>
        <w:t xml:space="preserve"> regions with relevant </w:t>
      </w:r>
      <w:r w:rsidR="00B71BAD" w:rsidRPr="008E770F">
        <w:rPr>
          <w:color w:val="232222" w:themeColor="text1"/>
        </w:rPr>
        <w:t xml:space="preserve">EAD response operations. These </w:t>
      </w:r>
      <w:r w:rsidR="0047481A">
        <w:rPr>
          <w:color w:val="232222" w:themeColor="text1"/>
        </w:rPr>
        <w:t>R</w:t>
      </w:r>
      <w:r w:rsidR="00B71BAD" w:rsidRPr="008E770F">
        <w:rPr>
          <w:color w:val="232222" w:themeColor="text1"/>
        </w:rPr>
        <w:t xml:space="preserve">egional </w:t>
      </w:r>
      <w:r w:rsidR="0047481A">
        <w:rPr>
          <w:color w:val="232222" w:themeColor="text1"/>
        </w:rPr>
        <w:t>C</w:t>
      </w:r>
      <w:r w:rsidR="00B71BAD" w:rsidRPr="008E770F">
        <w:rPr>
          <w:color w:val="232222" w:themeColor="text1"/>
        </w:rPr>
        <w:t>ontrollers</w:t>
      </w:r>
      <w:r w:rsidR="0047481A">
        <w:rPr>
          <w:color w:val="232222" w:themeColor="text1"/>
        </w:rPr>
        <w:t xml:space="preserve"> (Biosecurity)</w:t>
      </w:r>
      <w:r w:rsidR="00B71BAD" w:rsidRPr="008E770F">
        <w:rPr>
          <w:color w:val="232222" w:themeColor="text1"/>
        </w:rPr>
        <w:t xml:space="preserve"> will</w:t>
      </w:r>
      <w:r w:rsidR="002F43A1" w:rsidRPr="008E770F">
        <w:rPr>
          <w:color w:val="232222" w:themeColor="text1"/>
        </w:rPr>
        <w:t>:</w:t>
      </w:r>
    </w:p>
    <w:p w14:paraId="19FFBFC6" w14:textId="11D37B26" w:rsidR="002F43A1" w:rsidRPr="008E770F" w:rsidRDefault="00B71BAD" w:rsidP="000D45D7">
      <w:pPr>
        <w:pStyle w:val="Bullet"/>
        <w:rPr>
          <w:color w:val="232222" w:themeColor="text1"/>
        </w:rPr>
      </w:pPr>
      <w:r w:rsidRPr="008E770F">
        <w:rPr>
          <w:color w:val="232222" w:themeColor="text1"/>
        </w:rPr>
        <w:t xml:space="preserve">establish </w:t>
      </w:r>
      <w:r w:rsidR="00FD6028" w:rsidRPr="008E770F">
        <w:rPr>
          <w:color w:val="232222" w:themeColor="text1"/>
        </w:rPr>
        <w:t xml:space="preserve">relevant </w:t>
      </w:r>
      <w:r w:rsidR="00F23F5E" w:rsidRPr="008E770F">
        <w:rPr>
          <w:color w:val="232222" w:themeColor="text1"/>
        </w:rPr>
        <w:t>coordination</w:t>
      </w:r>
      <w:r w:rsidR="00FD6028" w:rsidRPr="008E770F">
        <w:rPr>
          <w:color w:val="232222" w:themeColor="text1"/>
        </w:rPr>
        <w:t xml:space="preserve"> teams</w:t>
      </w:r>
      <w:r w:rsidR="00F23F5E" w:rsidRPr="008E770F">
        <w:rPr>
          <w:color w:val="232222" w:themeColor="text1"/>
        </w:rPr>
        <w:t xml:space="preserve"> </w:t>
      </w:r>
      <w:r w:rsidR="00120DB2">
        <w:rPr>
          <w:color w:val="232222" w:themeColor="text1"/>
        </w:rPr>
        <w:t>to support the</w:t>
      </w:r>
      <w:r w:rsidR="00F23F5E" w:rsidRPr="008E770F">
        <w:rPr>
          <w:color w:val="232222" w:themeColor="text1"/>
        </w:rPr>
        <w:t xml:space="preserve"> emergency</w:t>
      </w:r>
    </w:p>
    <w:p w14:paraId="0080C56E" w14:textId="5158D388" w:rsidR="002F43A1" w:rsidRPr="008E770F" w:rsidRDefault="00B16816" w:rsidP="000D45D7">
      <w:pPr>
        <w:pStyle w:val="Bullet"/>
        <w:rPr>
          <w:color w:val="232222" w:themeColor="text1"/>
        </w:rPr>
      </w:pPr>
      <w:r w:rsidRPr="008E770F">
        <w:rPr>
          <w:color w:val="232222" w:themeColor="text1"/>
        </w:rPr>
        <w:t xml:space="preserve">ensure </w:t>
      </w:r>
      <w:r w:rsidR="002F43A1" w:rsidRPr="008E770F">
        <w:rPr>
          <w:color w:val="232222" w:themeColor="text1"/>
        </w:rPr>
        <w:t xml:space="preserve">regional </w:t>
      </w:r>
      <w:r w:rsidRPr="008E770F">
        <w:rPr>
          <w:color w:val="232222" w:themeColor="text1"/>
        </w:rPr>
        <w:t>relief and recovery arrangements are integrated into the response</w:t>
      </w:r>
    </w:p>
    <w:p w14:paraId="046263F5" w14:textId="4ADE21E5" w:rsidR="002F43A1" w:rsidRPr="008E770F" w:rsidRDefault="00C03FCB" w:rsidP="000D45D7">
      <w:pPr>
        <w:pStyle w:val="Bullet"/>
        <w:rPr>
          <w:color w:val="232222" w:themeColor="text1"/>
        </w:rPr>
      </w:pPr>
      <w:r w:rsidRPr="008E770F">
        <w:rPr>
          <w:color w:val="232222" w:themeColor="text1"/>
        </w:rPr>
        <w:t>lead</w:t>
      </w:r>
      <w:r w:rsidR="00C93AA0" w:rsidRPr="008E770F">
        <w:rPr>
          <w:color w:val="232222" w:themeColor="text1"/>
        </w:rPr>
        <w:t xml:space="preserve"> the </w:t>
      </w:r>
      <w:r w:rsidR="002F43A1" w:rsidRPr="008E770F">
        <w:rPr>
          <w:color w:val="232222" w:themeColor="text1"/>
        </w:rPr>
        <w:t xml:space="preserve">regional </w:t>
      </w:r>
      <w:r w:rsidR="00C93AA0" w:rsidRPr="008E770F">
        <w:rPr>
          <w:color w:val="232222" w:themeColor="text1"/>
        </w:rPr>
        <w:t xml:space="preserve">response, including the </w:t>
      </w:r>
      <w:r w:rsidR="008C2D1A">
        <w:rPr>
          <w:color w:val="232222" w:themeColor="text1"/>
        </w:rPr>
        <w:t xml:space="preserve">requests of </w:t>
      </w:r>
      <w:r w:rsidR="00C93AA0" w:rsidRPr="008E770F">
        <w:rPr>
          <w:color w:val="232222" w:themeColor="text1"/>
        </w:rPr>
        <w:t xml:space="preserve">tasking of activities </w:t>
      </w:r>
      <w:r w:rsidR="008C2D1A">
        <w:rPr>
          <w:color w:val="232222" w:themeColor="text1"/>
        </w:rPr>
        <w:t xml:space="preserve">or regional resources </w:t>
      </w:r>
      <w:r w:rsidR="00C93AA0" w:rsidRPr="008E770F">
        <w:rPr>
          <w:color w:val="232222" w:themeColor="text1"/>
        </w:rPr>
        <w:t>to departments and agencies</w:t>
      </w:r>
      <w:r w:rsidR="002F43A1" w:rsidRPr="008E770F">
        <w:rPr>
          <w:color w:val="232222" w:themeColor="text1"/>
        </w:rPr>
        <w:t>.</w:t>
      </w:r>
    </w:p>
    <w:p w14:paraId="193608CF" w14:textId="7D9A2D9D" w:rsidR="000D42BB" w:rsidRPr="008E770F" w:rsidRDefault="000D42BB" w:rsidP="006A6FA6">
      <w:pPr>
        <w:pStyle w:val="BodyText"/>
        <w:rPr>
          <w:color w:val="232222" w:themeColor="text1"/>
        </w:rPr>
      </w:pPr>
      <w:r w:rsidRPr="008E770F">
        <w:rPr>
          <w:color w:val="232222" w:themeColor="text1"/>
        </w:rPr>
        <w:t xml:space="preserve">A Regional Controller (Biosecurity) </w:t>
      </w:r>
      <w:r w:rsidR="00FC2D83" w:rsidRPr="008E770F">
        <w:rPr>
          <w:color w:val="232222" w:themeColor="text1"/>
        </w:rPr>
        <w:t xml:space="preserve">will </w:t>
      </w:r>
      <w:r w:rsidR="00F36BD9" w:rsidRPr="008E770F">
        <w:rPr>
          <w:color w:val="232222" w:themeColor="text1"/>
        </w:rPr>
        <w:t xml:space="preserve">work in collaboration with </w:t>
      </w:r>
      <w:r w:rsidR="009263A8">
        <w:rPr>
          <w:color w:val="232222" w:themeColor="text1"/>
        </w:rPr>
        <w:t>the Class 1</w:t>
      </w:r>
      <w:r w:rsidR="00F36BD9" w:rsidRPr="008E770F">
        <w:rPr>
          <w:color w:val="232222" w:themeColor="text1"/>
        </w:rPr>
        <w:t xml:space="preserve"> </w:t>
      </w:r>
      <w:r w:rsidR="002728A5" w:rsidRPr="008E770F">
        <w:rPr>
          <w:color w:val="232222" w:themeColor="text1"/>
        </w:rPr>
        <w:t>RC</w:t>
      </w:r>
      <w:r w:rsidR="00D24546">
        <w:rPr>
          <w:color w:val="232222" w:themeColor="text1"/>
        </w:rPr>
        <w:t xml:space="preserve">, </w:t>
      </w:r>
      <w:r w:rsidR="00647565" w:rsidRPr="008E770F">
        <w:rPr>
          <w:color w:val="232222" w:themeColor="text1"/>
        </w:rPr>
        <w:t>includ</w:t>
      </w:r>
      <w:r w:rsidR="00D24546">
        <w:rPr>
          <w:color w:val="232222" w:themeColor="text1"/>
        </w:rPr>
        <w:t>ing</w:t>
      </w:r>
      <w:r w:rsidR="00647565" w:rsidRPr="008E770F">
        <w:rPr>
          <w:color w:val="232222" w:themeColor="text1"/>
        </w:rPr>
        <w:t xml:space="preserve"> </w:t>
      </w:r>
      <w:r w:rsidR="00D24546">
        <w:rPr>
          <w:color w:val="232222" w:themeColor="text1"/>
        </w:rPr>
        <w:t>with</w:t>
      </w:r>
      <w:r w:rsidR="00647565" w:rsidRPr="008E770F">
        <w:rPr>
          <w:color w:val="232222" w:themeColor="text1"/>
        </w:rPr>
        <w:t xml:space="preserve"> regard to the </w:t>
      </w:r>
      <w:r w:rsidR="00733E3D">
        <w:rPr>
          <w:color w:val="232222" w:themeColor="text1"/>
        </w:rPr>
        <w:t>S</w:t>
      </w:r>
      <w:r w:rsidR="00647565" w:rsidRPr="008E770F">
        <w:rPr>
          <w:color w:val="232222" w:themeColor="text1"/>
        </w:rPr>
        <w:t xml:space="preserve">tate </w:t>
      </w:r>
      <w:r w:rsidR="00733E3D">
        <w:rPr>
          <w:color w:val="232222" w:themeColor="text1"/>
        </w:rPr>
        <w:t>E</w:t>
      </w:r>
      <w:r w:rsidR="00647565" w:rsidRPr="008E770F">
        <w:rPr>
          <w:color w:val="232222" w:themeColor="text1"/>
        </w:rPr>
        <w:t xml:space="preserve">mergency </w:t>
      </w:r>
      <w:r w:rsidR="00733E3D">
        <w:rPr>
          <w:color w:val="232222" w:themeColor="text1"/>
        </w:rPr>
        <w:t>M</w:t>
      </w:r>
      <w:r w:rsidR="00647565" w:rsidRPr="008E770F">
        <w:rPr>
          <w:color w:val="232222" w:themeColor="text1"/>
        </w:rPr>
        <w:t xml:space="preserve">anagement </w:t>
      </w:r>
      <w:r w:rsidR="00733E3D">
        <w:rPr>
          <w:color w:val="232222" w:themeColor="text1"/>
        </w:rPr>
        <w:t>P</w:t>
      </w:r>
      <w:r w:rsidR="00647565" w:rsidRPr="008E770F">
        <w:rPr>
          <w:color w:val="232222" w:themeColor="text1"/>
        </w:rPr>
        <w:t>riorities.</w:t>
      </w:r>
    </w:p>
    <w:p w14:paraId="1D4E81E1" w14:textId="6912A5AA" w:rsidR="0051268A" w:rsidRPr="008B3AE9" w:rsidRDefault="0051268A" w:rsidP="00095FCD">
      <w:pPr>
        <w:pStyle w:val="Heading4"/>
      </w:pPr>
      <w:bookmarkStart w:id="197" w:name="_Toc165454323"/>
      <w:r w:rsidRPr="008B3AE9">
        <w:t xml:space="preserve">EAD </w:t>
      </w:r>
      <w:r w:rsidR="00BB1B41">
        <w:t>r</w:t>
      </w:r>
      <w:r w:rsidRPr="008B3AE9">
        <w:t>esponse Area of Operations</w:t>
      </w:r>
      <w:bookmarkEnd w:id="197"/>
      <w:r w:rsidRPr="008B3AE9">
        <w:t xml:space="preserve"> </w:t>
      </w:r>
    </w:p>
    <w:p w14:paraId="3FC02D69" w14:textId="04C50D67" w:rsidR="00466753" w:rsidRPr="008E770F" w:rsidRDefault="00066D44" w:rsidP="006A6FA6">
      <w:pPr>
        <w:pStyle w:val="BodyText"/>
        <w:rPr>
          <w:color w:val="232222" w:themeColor="text1"/>
        </w:rPr>
      </w:pPr>
      <w:r>
        <w:rPr>
          <w:color w:val="232222" w:themeColor="text1"/>
        </w:rPr>
        <w:t xml:space="preserve">An extensive EAD outbreak encompassing </w:t>
      </w:r>
      <w:r w:rsidR="002902E0">
        <w:rPr>
          <w:color w:val="232222" w:themeColor="text1"/>
        </w:rPr>
        <w:t xml:space="preserve">multiple regions may </w:t>
      </w:r>
      <w:r w:rsidR="00AD6820" w:rsidRPr="008E770F">
        <w:rPr>
          <w:color w:val="232222" w:themeColor="text1"/>
        </w:rPr>
        <w:t xml:space="preserve">require the declaration of an Area </w:t>
      </w:r>
      <w:r w:rsidR="003A6DC2">
        <w:rPr>
          <w:color w:val="232222" w:themeColor="text1"/>
        </w:rPr>
        <w:t>(or Areas)</w:t>
      </w:r>
      <w:r w:rsidR="00AD6820" w:rsidRPr="008E770F">
        <w:rPr>
          <w:color w:val="232222" w:themeColor="text1"/>
        </w:rPr>
        <w:t xml:space="preserve"> of Operations</w:t>
      </w:r>
      <w:r w:rsidR="000E2326" w:rsidRPr="008E770F">
        <w:rPr>
          <w:color w:val="232222" w:themeColor="text1"/>
        </w:rPr>
        <w:t xml:space="preserve"> to ensure </w:t>
      </w:r>
      <w:r w:rsidR="00FD35F4" w:rsidRPr="008E770F">
        <w:rPr>
          <w:color w:val="232222" w:themeColor="text1"/>
        </w:rPr>
        <w:t xml:space="preserve">that </w:t>
      </w:r>
      <w:r w:rsidR="000E2326" w:rsidRPr="008E770F">
        <w:rPr>
          <w:color w:val="232222" w:themeColor="text1"/>
        </w:rPr>
        <w:t xml:space="preserve">the </w:t>
      </w:r>
      <w:r w:rsidR="005510A5">
        <w:rPr>
          <w:color w:val="232222" w:themeColor="text1"/>
        </w:rPr>
        <w:t xml:space="preserve">response </w:t>
      </w:r>
      <w:r w:rsidR="000E2326" w:rsidRPr="008E770F">
        <w:rPr>
          <w:color w:val="232222" w:themeColor="text1"/>
        </w:rPr>
        <w:t xml:space="preserve">measures across </w:t>
      </w:r>
      <w:r w:rsidR="002E5CE0" w:rsidRPr="008E770F">
        <w:rPr>
          <w:color w:val="232222" w:themeColor="text1"/>
        </w:rPr>
        <w:t>different</w:t>
      </w:r>
      <w:r w:rsidR="000E2326" w:rsidRPr="008E770F">
        <w:rPr>
          <w:color w:val="232222" w:themeColor="text1"/>
        </w:rPr>
        <w:t xml:space="preserve"> regions </w:t>
      </w:r>
      <w:r w:rsidR="00FD35F4" w:rsidRPr="008E770F">
        <w:rPr>
          <w:color w:val="232222" w:themeColor="text1"/>
        </w:rPr>
        <w:t>are</w:t>
      </w:r>
      <w:r w:rsidR="008345D7" w:rsidRPr="008E770F">
        <w:rPr>
          <w:color w:val="232222" w:themeColor="text1"/>
        </w:rPr>
        <w:t xml:space="preserve"> implemented </w:t>
      </w:r>
      <w:r w:rsidR="000E2326" w:rsidRPr="008E770F">
        <w:rPr>
          <w:color w:val="232222" w:themeColor="text1"/>
        </w:rPr>
        <w:t>in a co</w:t>
      </w:r>
      <w:r w:rsidR="004D7FA8" w:rsidRPr="008E770F">
        <w:rPr>
          <w:color w:val="232222" w:themeColor="text1"/>
        </w:rPr>
        <w:t xml:space="preserve">nsistent and coherent </w:t>
      </w:r>
      <w:r w:rsidR="004D7FA8" w:rsidRPr="008C5BF4">
        <w:t>way</w:t>
      </w:r>
      <w:r w:rsidR="00615916" w:rsidRPr="008C5BF4">
        <w:t>, particularly with regards to the coordination of multi-agency relief and recovery.</w:t>
      </w:r>
      <w:r w:rsidR="004D7FA8" w:rsidRPr="008C5BF4">
        <w:t xml:space="preserve"> </w:t>
      </w:r>
      <w:r w:rsidR="00AB06A6" w:rsidRPr="008C5BF4">
        <w:t xml:space="preserve"> The State Controller (Biosecurity) will appoint</w:t>
      </w:r>
      <w:r w:rsidR="00B94A8C">
        <w:t xml:space="preserve"> an</w:t>
      </w:r>
      <w:r w:rsidR="00AB06A6" w:rsidRPr="00EA0CCC">
        <w:t xml:space="preserve"> Area of Operations Controller/s as required.</w:t>
      </w:r>
    </w:p>
    <w:p w14:paraId="33ABABDD" w14:textId="735227FD" w:rsidR="002F331B" w:rsidRPr="008B3AE9" w:rsidRDefault="002F331B" w:rsidP="00193640">
      <w:pPr>
        <w:pStyle w:val="Heading3"/>
      </w:pPr>
      <w:bookmarkStart w:id="198" w:name="_Toc148088627"/>
      <w:bookmarkStart w:id="199" w:name="_Toc165454324"/>
      <w:r w:rsidRPr="008B3AE9">
        <w:t xml:space="preserve">Control, command and coordination </w:t>
      </w:r>
      <w:r w:rsidR="00B417F2" w:rsidRPr="008B3AE9">
        <w:t>concepts applied to an EAD response</w:t>
      </w:r>
      <w:bookmarkEnd w:id="198"/>
      <w:bookmarkEnd w:id="199"/>
    </w:p>
    <w:p w14:paraId="5C7FBBD5" w14:textId="716B5BD8" w:rsidR="00193640" w:rsidRPr="008E770F" w:rsidRDefault="00193640" w:rsidP="00193640">
      <w:pPr>
        <w:pStyle w:val="BodyText"/>
        <w:rPr>
          <w:color w:val="232222" w:themeColor="text1"/>
        </w:rPr>
      </w:pPr>
      <w:r w:rsidRPr="008E770F">
        <w:rPr>
          <w:color w:val="232222" w:themeColor="text1"/>
        </w:rPr>
        <w:t xml:space="preserve">Under Victoria’s emergency management arrangements, the SEMP </w:t>
      </w:r>
      <w:r w:rsidR="00F8348A" w:rsidRPr="008E770F">
        <w:rPr>
          <w:color w:val="232222" w:themeColor="text1"/>
        </w:rPr>
        <w:t>notes that co</w:t>
      </w:r>
      <w:r w:rsidR="00476D91" w:rsidRPr="008E770F">
        <w:rPr>
          <w:color w:val="232222" w:themeColor="text1"/>
        </w:rPr>
        <w:t xml:space="preserve">ntrol, command and coordination arrangements </w:t>
      </w:r>
      <w:r w:rsidR="00713BB3" w:rsidRPr="008E770F">
        <w:rPr>
          <w:color w:val="232222" w:themeColor="text1"/>
        </w:rPr>
        <w:t>aim</w:t>
      </w:r>
      <w:r w:rsidR="00476D91" w:rsidRPr="008E770F">
        <w:rPr>
          <w:color w:val="232222" w:themeColor="text1"/>
        </w:rPr>
        <w:t xml:space="preserve"> to </w:t>
      </w:r>
      <w:r w:rsidR="00FA3769" w:rsidRPr="008E770F">
        <w:rPr>
          <w:color w:val="232222" w:themeColor="text1"/>
        </w:rPr>
        <w:t>ensure sufficient resources are deployed</w:t>
      </w:r>
      <w:r w:rsidR="00E049E9" w:rsidRPr="008E770F">
        <w:rPr>
          <w:color w:val="232222" w:themeColor="text1"/>
        </w:rPr>
        <w:t xml:space="preserve"> and </w:t>
      </w:r>
      <w:r w:rsidR="002C385A" w:rsidRPr="008E770F">
        <w:rPr>
          <w:color w:val="232222" w:themeColor="text1"/>
        </w:rPr>
        <w:t xml:space="preserve">coordinated </w:t>
      </w:r>
      <w:r w:rsidR="00E049E9" w:rsidRPr="008E770F">
        <w:rPr>
          <w:color w:val="232222" w:themeColor="text1"/>
        </w:rPr>
        <w:t>to respond</w:t>
      </w:r>
      <w:r w:rsidR="002C385A" w:rsidRPr="008E770F">
        <w:rPr>
          <w:color w:val="232222" w:themeColor="text1"/>
        </w:rPr>
        <w:t xml:space="preserve"> to an emergency. </w:t>
      </w:r>
      <w:r w:rsidR="001F30DA" w:rsidRPr="008E770F">
        <w:rPr>
          <w:color w:val="232222" w:themeColor="text1"/>
        </w:rPr>
        <w:t>In the context of a</w:t>
      </w:r>
      <w:r w:rsidR="00713BB3" w:rsidRPr="008E770F">
        <w:rPr>
          <w:color w:val="232222" w:themeColor="text1"/>
        </w:rPr>
        <w:t xml:space="preserve"> major </w:t>
      </w:r>
      <w:r w:rsidR="001F30DA" w:rsidRPr="008E770F">
        <w:rPr>
          <w:color w:val="232222" w:themeColor="text1"/>
        </w:rPr>
        <w:t xml:space="preserve">EAD </w:t>
      </w:r>
      <w:r w:rsidR="00942964" w:rsidRPr="008E770F">
        <w:rPr>
          <w:color w:val="232222" w:themeColor="text1"/>
        </w:rPr>
        <w:t xml:space="preserve">response </w:t>
      </w:r>
      <w:r w:rsidR="00CF01B4" w:rsidRPr="008E770F">
        <w:rPr>
          <w:color w:val="232222" w:themeColor="text1"/>
        </w:rPr>
        <w:t>being delivered under Class 2 emergency management arrangements</w:t>
      </w:r>
      <w:r w:rsidR="00713BB3" w:rsidRPr="008E770F">
        <w:rPr>
          <w:color w:val="232222" w:themeColor="text1"/>
        </w:rPr>
        <w:t>, this means:</w:t>
      </w:r>
    </w:p>
    <w:p w14:paraId="7E22B053" w14:textId="23F202B4" w:rsidR="00322B40" w:rsidRPr="008E770F" w:rsidRDefault="00156BDB" w:rsidP="00BB3CBC">
      <w:pPr>
        <w:pStyle w:val="BodyText"/>
        <w:numPr>
          <w:ilvl w:val="0"/>
          <w:numId w:val="36"/>
        </w:numPr>
        <w:spacing w:before="0"/>
        <w:ind w:left="568" w:hanging="284"/>
        <w:rPr>
          <w:color w:val="232222" w:themeColor="text1"/>
        </w:rPr>
      </w:pPr>
      <w:r w:rsidRPr="008E770F">
        <w:rPr>
          <w:b/>
          <w:color w:val="232222" w:themeColor="text1"/>
        </w:rPr>
        <w:t>Command</w:t>
      </w:r>
      <w:r w:rsidR="00CF01B4" w:rsidRPr="008E770F">
        <w:rPr>
          <w:color w:val="232222" w:themeColor="text1"/>
        </w:rPr>
        <w:t xml:space="preserve"> </w:t>
      </w:r>
      <w:r w:rsidR="00456DAC" w:rsidRPr="008E770F">
        <w:rPr>
          <w:color w:val="232222" w:themeColor="text1"/>
        </w:rPr>
        <w:t>–</w:t>
      </w:r>
      <w:r w:rsidR="00322B40" w:rsidRPr="008E770F">
        <w:rPr>
          <w:color w:val="232222" w:themeColor="text1"/>
        </w:rPr>
        <w:t xml:space="preserve"> </w:t>
      </w:r>
      <w:r w:rsidR="00456DAC" w:rsidRPr="008E770F">
        <w:rPr>
          <w:color w:val="232222" w:themeColor="text1"/>
        </w:rPr>
        <w:t xml:space="preserve">will involve DEECA, primarily through Agriculture Victoria, </w:t>
      </w:r>
      <w:r w:rsidR="00C64EEB" w:rsidRPr="008E770F">
        <w:rPr>
          <w:color w:val="232222" w:themeColor="text1"/>
        </w:rPr>
        <w:t>direct</w:t>
      </w:r>
      <w:r w:rsidR="00EF105D" w:rsidRPr="008E770F">
        <w:rPr>
          <w:color w:val="232222" w:themeColor="text1"/>
        </w:rPr>
        <w:t xml:space="preserve">ing </w:t>
      </w:r>
      <w:r w:rsidR="005A074B" w:rsidRPr="008E770F">
        <w:rPr>
          <w:color w:val="232222" w:themeColor="text1"/>
        </w:rPr>
        <w:t>its internal resources</w:t>
      </w:r>
      <w:r w:rsidR="00DD19B4" w:rsidRPr="008E770F">
        <w:rPr>
          <w:color w:val="232222" w:themeColor="text1"/>
        </w:rPr>
        <w:t>, people, governance</w:t>
      </w:r>
      <w:r w:rsidR="00EE4E77" w:rsidRPr="008E770F">
        <w:rPr>
          <w:color w:val="232222" w:themeColor="text1"/>
        </w:rPr>
        <w:t xml:space="preserve">, systems and processes to deliver </w:t>
      </w:r>
      <w:r w:rsidR="00C64EEB" w:rsidRPr="008E770F">
        <w:rPr>
          <w:color w:val="232222" w:themeColor="text1"/>
        </w:rPr>
        <w:t xml:space="preserve">response </w:t>
      </w:r>
      <w:r w:rsidR="00DD4442" w:rsidRPr="008E770F">
        <w:rPr>
          <w:color w:val="232222" w:themeColor="text1"/>
        </w:rPr>
        <w:t>activities</w:t>
      </w:r>
      <w:r w:rsidR="003527D7" w:rsidRPr="008E770F">
        <w:rPr>
          <w:color w:val="232222" w:themeColor="text1"/>
        </w:rPr>
        <w:t>.</w:t>
      </w:r>
      <w:r w:rsidR="00DD4442" w:rsidRPr="008E770F">
        <w:rPr>
          <w:color w:val="232222" w:themeColor="text1"/>
        </w:rPr>
        <w:t xml:space="preserve"> </w:t>
      </w:r>
      <w:r w:rsidR="00EF105D" w:rsidRPr="008E770F">
        <w:rPr>
          <w:color w:val="232222" w:themeColor="text1"/>
        </w:rPr>
        <w:t xml:space="preserve">This will also </w:t>
      </w:r>
      <w:r w:rsidR="00942964" w:rsidRPr="008E770F">
        <w:rPr>
          <w:color w:val="232222" w:themeColor="text1"/>
        </w:rPr>
        <w:t>involve</w:t>
      </w:r>
      <w:r w:rsidR="00EF105D" w:rsidRPr="008E770F">
        <w:rPr>
          <w:color w:val="232222" w:themeColor="text1"/>
        </w:rPr>
        <w:t xml:space="preserve"> DEECA </w:t>
      </w:r>
      <w:r w:rsidR="006B576E" w:rsidRPr="008E770F">
        <w:rPr>
          <w:color w:val="232222" w:themeColor="text1"/>
        </w:rPr>
        <w:t xml:space="preserve">staff </w:t>
      </w:r>
      <w:r w:rsidR="00EF105D" w:rsidRPr="008E770F">
        <w:rPr>
          <w:color w:val="232222" w:themeColor="text1"/>
        </w:rPr>
        <w:t xml:space="preserve">fulfilling key support </w:t>
      </w:r>
      <w:r w:rsidR="00384413" w:rsidRPr="008E770F">
        <w:rPr>
          <w:color w:val="232222" w:themeColor="text1"/>
        </w:rPr>
        <w:t>agency</w:t>
      </w:r>
      <w:r w:rsidR="00215737" w:rsidRPr="008E770F">
        <w:rPr>
          <w:color w:val="232222" w:themeColor="text1"/>
        </w:rPr>
        <w:t xml:space="preserve"> roles in</w:t>
      </w:r>
      <w:r w:rsidR="00384413" w:rsidRPr="008E770F">
        <w:rPr>
          <w:color w:val="232222" w:themeColor="text1"/>
        </w:rPr>
        <w:t xml:space="preserve"> relation to critical infrastructure and wildlife. </w:t>
      </w:r>
      <w:r w:rsidR="00075610" w:rsidRPr="008E770F">
        <w:rPr>
          <w:color w:val="232222" w:themeColor="text1"/>
        </w:rPr>
        <w:t>Other department</w:t>
      </w:r>
      <w:r w:rsidR="00C818D0" w:rsidRPr="008E770F">
        <w:rPr>
          <w:color w:val="232222" w:themeColor="text1"/>
        </w:rPr>
        <w:t>s</w:t>
      </w:r>
      <w:r w:rsidR="00075610" w:rsidRPr="008E770F">
        <w:rPr>
          <w:color w:val="232222" w:themeColor="text1"/>
        </w:rPr>
        <w:t xml:space="preserve"> and agencies with key support functions will operate through their own command structures. </w:t>
      </w:r>
    </w:p>
    <w:p w14:paraId="11EDF406" w14:textId="6B34B86C" w:rsidR="00A17B1D" w:rsidRPr="00E3118C" w:rsidRDefault="00156BDB" w:rsidP="00BB3CBC">
      <w:pPr>
        <w:pStyle w:val="BodyText"/>
        <w:numPr>
          <w:ilvl w:val="0"/>
          <w:numId w:val="36"/>
        </w:numPr>
        <w:spacing w:before="0"/>
        <w:ind w:left="568" w:hanging="284"/>
        <w:rPr>
          <w:b/>
          <w:bCs/>
        </w:rPr>
      </w:pPr>
      <w:r w:rsidRPr="008E770F">
        <w:rPr>
          <w:b/>
          <w:bCs/>
          <w:color w:val="232222" w:themeColor="text1"/>
        </w:rPr>
        <w:t>Control</w:t>
      </w:r>
      <w:r w:rsidR="00CF01B4" w:rsidRPr="008E770F">
        <w:rPr>
          <w:b/>
          <w:bCs/>
          <w:color w:val="232222" w:themeColor="text1"/>
        </w:rPr>
        <w:t xml:space="preserve"> </w:t>
      </w:r>
      <w:r w:rsidR="00075610" w:rsidRPr="008E770F">
        <w:rPr>
          <w:b/>
          <w:bCs/>
          <w:color w:val="232222" w:themeColor="text1"/>
        </w:rPr>
        <w:t>–</w:t>
      </w:r>
      <w:r w:rsidR="00EE4E77" w:rsidRPr="008E770F">
        <w:rPr>
          <w:b/>
          <w:bCs/>
          <w:color w:val="232222" w:themeColor="text1"/>
        </w:rPr>
        <w:t xml:space="preserve"> </w:t>
      </w:r>
      <w:r w:rsidR="00075610" w:rsidRPr="008E770F">
        <w:rPr>
          <w:color w:val="232222" w:themeColor="text1"/>
        </w:rPr>
        <w:t xml:space="preserve">will </w:t>
      </w:r>
      <w:r w:rsidR="00075610" w:rsidRPr="00E3118C">
        <w:t xml:space="preserve">involve </w:t>
      </w:r>
      <w:r w:rsidR="00CB6A6D" w:rsidRPr="00E3118C">
        <w:t xml:space="preserve">the appointment of a State Controller </w:t>
      </w:r>
      <w:r w:rsidR="00967116" w:rsidRPr="00E3118C">
        <w:t xml:space="preserve">(Biosecurity) </w:t>
      </w:r>
      <w:r w:rsidR="00CB6A6D" w:rsidRPr="00E3118C">
        <w:t xml:space="preserve">and Deputy State Controllers </w:t>
      </w:r>
      <w:r w:rsidR="00967116" w:rsidRPr="00E3118C">
        <w:t>(Biosecurity)</w:t>
      </w:r>
      <w:r w:rsidR="00CB6A6D" w:rsidRPr="00E3118C">
        <w:t xml:space="preserve"> to direct response activities across multiple departments and agencies horizontally</w:t>
      </w:r>
      <w:r w:rsidR="00AE56D0" w:rsidRPr="00E3118C">
        <w:t xml:space="preserve"> to respond to the EAD outbreak</w:t>
      </w:r>
      <w:r w:rsidR="00C96855" w:rsidRPr="00E3118C">
        <w:t>,</w:t>
      </w:r>
      <w:r w:rsidR="001D5C48" w:rsidRPr="00E3118C">
        <w:t xml:space="preserve"> with the support of the CVO, and ED, Biosecurity Victoria, to ensure </w:t>
      </w:r>
      <w:r w:rsidR="00020A10" w:rsidRPr="00E3118C">
        <w:t xml:space="preserve">the response strategically aligns </w:t>
      </w:r>
      <w:r w:rsidR="001D5C48" w:rsidRPr="00E3118C">
        <w:t xml:space="preserve">with technical </w:t>
      </w:r>
      <w:r w:rsidR="00D45930" w:rsidRPr="00E3118C">
        <w:t xml:space="preserve">advice </w:t>
      </w:r>
      <w:r w:rsidR="001D5C48" w:rsidRPr="00E3118C">
        <w:t xml:space="preserve">and </w:t>
      </w:r>
      <w:r w:rsidR="003F4914" w:rsidRPr="00E3118C">
        <w:t>national considerations</w:t>
      </w:r>
      <w:r w:rsidR="002C351A" w:rsidRPr="00E3118C">
        <w:rPr>
          <w:b/>
          <w:bCs/>
        </w:rPr>
        <w:t>.</w:t>
      </w:r>
      <w:r w:rsidR="00CB6A6D" w:rsidRPr="00E3118C">
        <w:rPr>
          <w:b/>
          <w:bCs/>
        </w:rPr>
        <w:t xml:space="preserve"> </w:t>
      </w:r>
      <w:r w:rsidR="0017514C" w:rsidRPr="00E3118C">
        <w:t>F</w:t>
      </w:r>
      <w:r w:rsidR="00954C6E" w:rsidRPr="00E3118C">
        <w:t xml:space="preserve">or example, </w:t>
      </w:r>
      <w:r w:rsidR="00CB6A6D" w:rsidRPr="00E3118C">
        <w:t>to</w:t>
      </w:r>
      <w:r w:rsidR="006D4CC6" w:rsidRPr="00E3118C">
        <w:t xml:space="preserve"> manage</w:t>
      </w:r>
      <w:r w:rsidR="00AE56D0" w:rsidRPr="00E3118C">
        <w:t xml:space="preserve"> the</w:t>
      </w:r>
      <w:r w:rsidR="00A17B1D" w:rsidRPr="00E3118C">
        <w:t>:</w:t>
      </w:r>
    </w:p>
    <w:p w14:paraId="0D0E27DC" w14:textId="19B6E48E" w:rsidR="002D52BA" w:rsidRPr="008B3AE9" w:rsidRDefault="002D52BA" w:rsidP="00BB3CBC">
      <w:pPr>
        <w:pStyle w:val="Bullet2"/>
        <w:ind w:left="851" w:hanging="284"/>
      </w:pPr>
      <w:r w:rsidRPr="008B3AE9">
        <w:t xml:space="preserve">tasking of activities between </w:t>
      </w:r>
      <w:r w:rsidR="000B7757" w:rsidRPr="008B3AE9">
        <w:t xml:space="preserve">DEECA, </w:t>
      </w:r>
      <w:r w:rsidRPr="008B3AE9">
        <w:t xml:space="preserve">Victoria Police, the Department of Transport and Planning </w:t>
      </w:r>
      <w:r w:rsidR="0017514C" w:rsidRPr="008B3AE9">
        <w:t xml:space="preserve">(DTP) </w:t>
      </w:r>
      <w:r w:rsidRPr="008B3AE9">
        <w:t xml:space="preserve">and other departments or agencies </w:t>
      </w:r>
      <w:r w:rsidR="000B7757" w:rsidRPr="008B3AE9">
        <w:t xml:space="preserve">to implement a national livestock standstill </w:t>
      </w:r>
      <w:r w:rsidRPr="008B3AE9">
        <w:t>(if one is established)</w:t>
      </w:r>
    </w:p>
    <w:p w14:paraId="3491E687" w14:textId="0CBBC6A9" w:rsidR="00EE4E77" w:rsidRPr="008B3AE9" w:rsidRDefault="00954C6E" w:rsidP="00BB3CBC">
      <w:pPr>
        <w:pStyle w:val="Bullet2"/>
        <w:ind w:left="851" w:hanging="284"/>
      </w:pPr>
      <w:r w:rsidRPr="008B3AE9">
        <w:t xml:space="preserve">tasking </w:t>
      </w:r>
      <w:r w:rsidR="00326AC7" w:rsidRPr="008B3AE9">
        <w:t xml:space="preserve">of resources from </w:t>
      </w:r>
      <w:r w:rsidR="00A17B1D" w:rsidRPr="008B3AE9">
        <w:t xml:space="preserve">different </w:t>
      </w:r>
      <w:r w:rsidR="00A050D1" w:rsidRPr="008B3AE9">
        <w:t xml:space="preserve">departments </w:t>
      </w:r>
      <w:r w:rsidR="00A17B1D" w:rsidRPr="008B3AE9">
        <w:t xml:space="preserve">and agencies </w:t>
      </w:r>
      <w:r w:rsidR="00CB6A6D" w:rsidRPr="008B3AE9">
        <w:t xml:space="preserve">to </w:t>
      </w:r>
      <w:r w:rsidR="00326AC7" w:rsidRPr="008B3AE9">
        <w:t xml:space="preserve">support the expanded operations that may be required to deliver control measures </w:t>
      </w:r>
      <w:r w:rsidR="00497141" w:rsidRPr="008B3AE9">
        <w:t xml:space="preserve">– e.g. </w:t>
      </w:r>
      <w:r w:rsidR="00304DE0" w:rsidRPr="008B3AE9">
        <w:t xml:space="preserve">to assist with traffic management at entry and exit points for a Restricted Area, </w:t>
      </w:r>
      <w:r w:rsidR="00060CE4" w:rsidRPr="008B3AE9">
        <w:t xml:space="preserve">deployment of </w:t>
      </w:r>
      <w:r w:rsidR="000B7757" w:rsidRPr="008B3AE9">
        <w:t xml:space="preserve">Authorised Officers </w:t>
      </w:r>
      <w:r w:rsidR="00060CE4" w:rsidRPr="008B3AE9">
        <w:t>to assist with surveillance</w:t>
      </w:r>
      <w:r w:rsidR="0015396F" w:rsidRPr="008B3AE9">
        <w:t>,</w:t>
      </w:r>
      <w:r w:rsidR="00060CE4" w:rsidRPr="008B3AE9">
        <w:t xml:space="preserve"> testing and tracing etc.</w:t>
      </w:r>
      <w:r w:rsidR="00304DE0" w:rsidRPr="008B3AE9">
        <w:t xml:space="preserve"> </w:t>
      </w:r>
    </w:p>
    <w:p w14:paraId="7960F8EA" w14:textId="30AC4B72" w:rsidR="001934FC" w:rsidRPr="008B3AE9" w:rsidRDefault="00A5635E" w:rsidP="00BB3CBC">
      <w:pPr>
        <w:pStyle w:val="Bullet2"/>
        <w:ind w:left="851" w:hanging="284"/>
      </w:pPr>
      <w:r w:rsidRPr="008E770F">
        <w:t xml:space="preserve">activating </w:t>
      </w:r>
      <w:r w:rsidR="00532128" w:rsidRPr="008E770F">
        <w:t>relief coordinators</w:t>
      </w:r>
      <w:r w:rsidR="001807F8" w:rsidRPr="008E770F">
        <w:t xml:space="preserve"> and </w:t>
      </w:r>
      <w:r w:rsidR="0021170B" w:rsidRPr="008E770F">
        <w:t>allocating resources to support</w:t>
      </w:r>
      <w:r w:rsidR="001934FC" w:rsidRPr="008B3AE9">
        <w:t xml:space="preserve"> immediate relief activities that may be required </w:t>
      </w:r>
      <w:r w:rsidR="00954C6E" w:rsidRPr="008B3AE9">
        <w:t>as a result of the imposition of control measures</w:t>
      </w:r>
      <w:r w:rsidR="00047B15" w:rsidRPr="008B3AE9">
        <w:t xml:space="preserve"> – e.g. </w:t>
      </w:r>
      <w:r w:rsidR="004B54B2" w:rsidRPr="008B3AE9">
        <w:t xml:space="preserve">to support </w:t>
      </w:r>
      <w:r w:rsidR="00D02DD6" w:rsidRPr="008B3AE9">
        <w:t xml:space="preserve">families on farms that may </w:t>
      </w:r>
      <w:r w:rsidR="00164D93" w:rsidRPr="008B3AE9">
        <w:t xml:space="preserve">located in a </w:t>
      </w:r>
      <w:r w:rsidR="00D02DD6" w:rsidRPr="008B3AE9">
        <w:t>declared Restricted Area</w:t>
      </w:r>
      <w:r w:rsidR="00060CE4" w:rsidRPr="008B3AE9">
        <w:t xml:space="preserve">, to support transport workers who may not be able to immediately return home in a national livestock standstill. </w:t>
      </w:r>
    </w:p>
    <w:p w14:paraId="0AB90B9E" w14:textId="3BA198E8" w:rsidR="00497141" w:rsidRPr="008E770F" w:rsidRDefault="00683204" w:rsidP="00BB3CBC">
      <w:pPr>
        <w:pStyle w:val="BodyText"/>
        <w:numPr>
          <w:ilvl w:val="0"/>
          <w:numId w:val="36"/>
        </w:numPr>
        <w:spacing w:before="0"/>
        <w:ind w:left="568" w:hanging="284"/>
        <w:rPr>
          <w:b/>
          <w:bCs/>
          <w:color w:val="232222" w:themeColor="text1"/>
        </w:rPr>
      </w:pPr>
      <w:r w:rsidRPr="008E770F">
        <w:rPr>
          <w:b/>
          <w:bCs/>
          <w:color w:val="232222" w:themeColor="text1"/>
        </w:rPr>
        <w:t>Coordination</w:t>
      </w:r>
      <w:r w:rsidR="00497141" w:rsidRPr="008E770F">
        <w:rPr>
          <w:b/>
          <w:bCs/>
          <w:color w:val="232222" w:themeColor="text1"/>
        </w:rPr>
        <w:t xml:space="preserve"> </w:t>
      </w:r>
      <w:r w:rsidR="00060CE4" w:rsidRPr="008E770F">
        <w:rPr>
          <w:b/>
          <w:bCs/>
          <w:color w:val="232222" w:themeColor="text1"/>
        </w:rPr>
        <w:t>–</w:t>
      </w:r>
      <w:r w:rsidR="00F730D1" w:rsidRPr="008E770F">
        <w:rPr>
          <w:b/>
          <w:bCs/>
          <w:color w:val="232222" w:themeColor="text1"/>
        </w:rPr>
        <w:t xml:space="preserve"> </w:t>
      </w:r>
      <w:r w:rsidR="00F730D1" w:rsidRPr="008E770F">
        <w:rPr>
          <w:color w:val="232222" w:themeColor="text1"/>
        </w:rPr>
        <w:t>will involve the State</w:t>
      </w:r>
      <w:r w:rsidR="00125867" w:rsidRPr="008E770F">
        <w:rPr>
          <w:color w:val="232222" w:themeColor="text1"/>
        </w:rPr>
        <w:t xml:space="preserve"> Controller </w:t>
      </w:r>
      <w:r w:rsidR="00A3746B">
        <w:rPr>
          <w:color w:val="232222" w:themeColor="text1"/>
        </w:rPr>
        <w:t xml:space="preserve">(Biosecurity) </w:t>
      </w:r>
      <w:r w:rsidR="00125867" w:rsidRPr="008E770F">
        <w:rPr>
          <w:color w:val="232222" w:themeColor="text1"/>
        </w:rPr>
        <w:t>and Deputy State Controllers</w:t>
      </w:r>
      <w:r w:rsidR="00A3746B">
        <w:rPr>
          <w:color w:val="232222" w:themeColor="text1"/>
        </w:rPr>
        <w:t xml:space="preserve"> (Biosecurity)</w:t>
      </w:r>
      <w:r w:rsidR="00125867" w:rsidRPr="008E770F">
        <w:rPr>
          <w:color w:val="232222" w:themeColor="text1"/>
        </w:rPr>
        <w:t xml:space="preserve"> working </w:t>
      </w:r>
      <w:r w:rsidR="000C45F4">
        <w:rPr>
          <w:color w:val="232222" w:themeColor="text1"/>
        </w:rPr>
        <w:t xml:space="preserve">with key emergency management </w:t>
      </w:r>
      <w:r w:rsidR="007574C1">
        <w:rPr>
          <w:color w:val="232222" w:themeColor="text1"/>
        </w:rPr>
        <w:t>officials</w:t>
      </w:r>
      <w:r w:rsidR="00ED02BC">
        <w:rPr>
          <w:color w:val="232222" w:themeColor="text1"/>
        </w:rPr>
        <w:t xml:space="preserve">, including </w:t>
      </w:r>
      <w:r w:rsidR="000D32C3">
        <w:rPr>
          <w:color w:val="232222" w:themeColor="text1"/>
        </w:rPr>
        <w:t>SRC, ERC, SPLO, RERC</w:t>
      </w:r>
      <w:r w:rsidR="00C35E4B">
        <w:rPr>
          <w:color w:val="232222" w:themeColor="text1"/>
        </w:rPr>
        <w:t>s</w:t>
      </w:r>
      <w:r w:rsidR="00884FE9">
        <w:rPr>
          <w:color w:val="232222" w:themeColor="text1"/>
        </w:rPr>
        <w:t>,</w:t>
      </w:r>
      <w:r w:rsidR="000D32C3">
        <w:rPr>
          <w:color w:val="232222" w:themeColor="text1"/>
        </w:rPr>
        <w:t xml:space="preserve"> I</w:t>
      </w:r>
      <w:r w:rsidR="00C27EDA">
        <w:rPr>
          <w:color w:val="232222" w:themeColor="text1"/>
        </w:rPr>
        <w:t>ERC</w:t>
      </w:r>
      <w:r w:rsidR="00C35E4B">
        <w:rPr>
          <w:color w:val="232222" w:themeColor="text1"/>
        </w:rPr>
        <w:t>s</w:t>
      </w:r>
      <w:r w:rsidR="007574C1">
        <w:rPr>
          <w:color w:val="232222" w:themeColor="text1"/>
        </w:rPr>
        <w:t xml:space="preserve"> and </w:t>
      </w:r>
      <w:r w:rsidR="00884FE9">
        <w:rPr>
          <w:color w:val="232222" w:themeColor="text1"/>
        </w:rPr>
        <w:t>ICs</w:t>
      </w:r>
      <w:r w:rsidR="0011487C">
        <w:rPr>
          <w:color w:val="232222" w:themeColor="text1"/>
        </w:rPr>
        <w:t>,</w:t>
      </w:r>
      <w:r w:rsidR="007574C1">
        <w:rPr>
          <w:color w:val="232222" w:themeColor="text1"/>
        </w:rPr>
        <w:t xml:space="preserve"> and </w:t>
      </w:r>
      <w:r w:rsidR="0011487C">
        <w:rPr>
          <w:color w:val="232222" w:themeColor="text1"/>
        </w:rPr>
        <w:t>relevant teams</w:t>
      </w:r>
      <w:r w:rsidR="00125867" w:rsidRPr="008E770F">
        <w:rPr>
          <w:color w:val="232222" w:themeColor="text1"/>
        </w:rPr>
        <w:t xml:space="preserve"> </w:t>
      </w:r>
      <w:r w:rsidR="007B5FB9" w:rsidRPr="008E770F">
        <w:rPr>
          <w:color w:val="232222" w:themeColor="text1"/>
        </w:rPr>
        <w:t xml:space="preserve">to coordinate the </w:t>
      </w:r>
      <w:r w:rsidR="00195A99" w:rsidRPr="008E770F">
        <w:rPr>
          <w:color w:val="232222" w:themeColor="text1"/>
        </w:rPr>
        <w:t>bringing</w:t>
      </w:r>
      <w:r w:rsidR="007B5FB9" w:rsidRPr="008E770F">
        <w:rPr>
          <w:color w:val="232222" w:themeColor="text1"/>
        </w:rPr>
        <w:t xml:space="preserve"> together of people, resources and governance, systems and </w:t>
      </w:r>
      <w:r w:rsidR="000B7757" w:rsidRPr="008E770F">
        <w:rPr>
          <w:color w:val="232222" w:themeColor="text1"/>
        </w:rPr>
        <w:t>processes</w:t>
      </w:r>
      <w:r w:rsidR="007B5FB9" w:rsidRPr="008E770F">
        <w:rPr>
          <w:color w:val="232222" w:themeColor="text1"/>
        </w:rPr>
        <w:t xml:space="preserve"> to </w:t>
      </w:r>
      <w:r w:rsidR="00AE56D0" w:rsidRPr="008E770F">
        <w:rPr>
          <w:color w:val="232222" w:themeColor="text1"/>
        </w:rPr>
        <w:t xml:space="preserve">ensure </w:t>
      </w:r>
      <w:r w:rsidR="00680AD2" w:rsidRPr="008E770F">
        <w:rPr>
          <w:color w:val="232222" w:themeColor="text1"/>
        </w:rPr>
        <w:t>that</w:t>
      </w:r>
      <w:r w:rsidR="00AE56D0" w:rsidRPr="008E770F">
        <w:rPr>
          <w:color w:val="232222" w:themeColor="text1"/>
        </w:rPr>
        <w:t xml:space="preserve"> </w:t>
      </w:r>
      <w:r w:rsidR="006F09AF" w:rsidRPr="008E770F">
        <w:rPr>
          <w:color w:val="232222" w:themeColor="text1"/>
        </w:rPr>
        <w:t xml:space="preserve">the response to the EAD </w:t>
      </w:r>
      <w:r w:rsidR="003A44B9" w:rsidRPr="008E770F">
        <w:rPr>
          <w:color w:val="232222" w:themeColor="text1"/>
        </w:rPr>
        <w:t>outbreak</w:t>
      </w:r>
      <w:r w:rsidR="006C2146" w:rsidRPr="008E770F" w:rsidDel="0016735B">
        <w:rPr>
          <w:color w:val="232222" w:themeColor="text1"/>
        </w:rPr>
        <w:t>,</w:t>
      </w:r>
      <w:r w:rsidR="003A44B9" w:rsidRPr="008E770F">
        <w:rPr>
          <w:color w:val="232222" w:themeColor="text1"/>
        </w:rPr>
        <w:t xml:space="preserve"> </w:t>
      </w:r>
      <w:r w:rsidR="00030C52" w:rsidRPr="008E770F">
        <w:rPr>
          <w:color w:val="232222" w:themeColor="text1"/>
        </w:rPr>
        <w:t>as well as</w:t>
      </w:r>
      <w:r w:rsidR="006F09AF" w:rsidRPr="008E770F">
        <w:rPr>
          <w:color w:val="232222" w:themeColor="text1"/>
        </w:rPr>
        <w:t xml:space="preserve"> </w:t>
      </w:r>
      <w:r w:rsidR="003A44B9" w:rsidRPr="008E770F">
        <w:rPr>
          <w:color w:val="232222" w:themeColor="text1"/>
        </w:rPr>
        <w:t>relief and recovery for the emergency</w:t>
      </w:r>
      <w:r w:rsidR="00F56EA7">
        <w:rPr>
          <w:color w:val="232222" w:themeColor="text1"/>
        </w:rPr>
        <w:t>,</w:t>
      </w:r>
      <w:r w:rsidR="003A44B9" w:rsidRPr="008E770F">
        <w:rPr>
          <w:color w:val="232222" w:themeColor="text1"/>
        </w:rPr>
        <w:t xml:space="preserve"> </w:t>
      </w:r>
      <w:r w:rsidR="006C2146" w:rsidRPr="008E770F">
        <w:rPr>
          <w:color w:val="232222" w:themeColor="text1"/>
        </w:rPr>
        <w:t xml:space="preserve">are </w:t>
      </w:r>
      <w:r w:rsidR="003A44B9" w:rsidRPr="008E770F">
        <w:rPr>
          <w:color w:val="232222" w:themeColor="text1"/>
        </w:rPr>
        <w:t>occurring</w:t>
      </w:r>
      <w:r w:rsidR="00041FAC" w:rsidRPr="008E770F">
        <w:rPr>
          <w:color w:val="232222" w:themeColor="text1"/>
        </w:rPr>
        <w:t xml:space="preserve">. </w:t>
      </w:r>
      <w:r w:rsidR="006C41C1" w:rsidRPr="008E770F">
        <w:rPr>
          <w:color w:val="232222" w:themeColor="text1"/>
        </w:rPr>
        <w:t>T</w:t>
      </w:r>
      <w:r w:rsidR="00041FAC" w:rsidRPr="008E770F">
        <w:rPr>
          <w:color w:val="232222" w:themeColor="text1"/>
        </w:rPr>
        <w:t xml:space="preserve">his </w:t>
      </w:r>
      <w:r w:rsidR="00455F27" w:rsidRPr="008E770F">
        <w:rPr>
          <w:color w:val="232222" w:themeColor="text1"/>
        </w:rPr>
        <w:t>may include</w:t>
      </w:r>
      <w:r w:rsidR="00041FAC" w:rsidRPr="008E770F">
        <w:rPr>
          <w:color w:val="232222" w:themeColor="text1"/>
        </w:rPr>
        <w:t xml:space="preserve"> ensuring</w:t>
      </w:r>
      <w:r w:rsidR="00455F27" w:rsidRPr="008E770F">
        <w:rPr>
          <w:color w:val="232222" w:themeColor="text1"/>
        </w:rPr>
        <w:t>:</w:t>
      </w:r>
    </w:p>
    <w:p w14:paraId="7A19ABBC" w14:textId="2B672060" w:rsidR="00A96C58" w:rsidRPr="008B3AE9" w:rsidRDefault="00A96C58" w:rsidP="00BB3CBC">
      <w:pPr>
        <w:pStyle w:val="Bullet2"/>
        <w:ind w:left="851" w:hanging="284"/>
      </w:pPr>
      <w:r w:rsidRPr="008B3AE9">
        <w:t xml:space="preserve">control measures </w:t>
      </w:r>
      <w:r w:rsidR="000479D5" w:rsidRPr="008B3AE9">
        <w:t xml:space="preserve">and </w:t>
      </w:r>
      <w:r w:rsidR="00A648B4" w:rsidRPr="008B3AE9">
        <w:t>response decisions</w:t>
      </w:r>
      <w:r w:rsidR="00942F8E" w:rsidRPr="008B3AE9">
        <w:t xml:space="preserve"> are being implemented</w:t>
      </w:r>
      <w:r w:rsidR="00A648B4" w:rsidRPr="008B3AE9">
        <w:t xml:space="preserve"> in accordance with the State Emergency Management </w:t>
      </w:r>
      <w:r w:rsidR="00733E3D">
        <w:t>P</w:t>
      </w:r>
      <w:r w:rsidR="00A648B4" w:rsidRPr="008B3AE9">
        <w:t>riorities</w:t>
      </w:r>
      <w:r w:rsidR="00942F8E" w:rsidRPr="008B3AE9">
        <w:t xml:space="preserve">, </w:t>
      </w:r>
      <w:r w:rsidR="00B62D54">
        <w:t xml:space="preserve">are </w:t>
      </w:r>
      <w:r w:rsidR="00A648B4" w:rsidRPr="008B3AE9">
        <w:t>manag</w:t>
      </w:r>
      <w:r w:rsidR="0033049B" w:rsidRPr="008B3AE9">
        <w:t>ing</w:t>
      </w:r>
      <w:r w:rsidR="00A648B4" w:rsidRPr="008B3AE9">
        <w:t xml:space="preserve"> competing priorities </w:t>
      </w:r>
      <w:r w:rsidR="00C06C38" w:rsidRPr="008B3AE9">
        <w:t xml:space="preserve">and </w:t>
      </w:r>
      <w:r w:rsidR="001552A2" w:rsidRPr="008B3AE9">
        <w:t xml:space="preserve">are </w:t>
      </w:r>
      <w:r w:rsidR="00C06C38" w:rsidRPr="008B3AE9">
        <w:t xml:space="preserve">supported by an effective governance structure </w:t>
      </w:r>
    </w:p>
    <w:p w14:paraId="597509B9" w14:textId="6A34EBAA" w:rsidR="00060CE4" w:rsidRPr="008B3AE9" w:rsidRDefault="0062785C" w:rsidP="00BB3CBC">
      <w:pPr>
        <w:pStyle w:val="Bullet2"/>
        <w:ind w:left="851" w:hanging="284"/>
      </w:pPr>
      <w:r w:rsidRPr="008B3AE9">
        <w:t>necessary</w:t>
      </w:r>
      <w:r w:rsidR="00C87A00" w:rsidRPr="008B3AE9">
        <w:t xml:space="preserve"> resources are available from departments and agencies to support </w:t>
      </w:r>
      <w:r w:rsidR="00941A92" w:rsidRPr="008B3AE9">
        <w:t xml:space="preserve">a </w:t>
      </w:r>
      <w:r w:rsidR="00C87A00" w:rsidRPr="008B3AE9">
        <w:t xml:space="preserve">response to the EAD </w:t>
      </w:r>
      <w:r w:rsidR="005D554A" w:rsidRPr="008B3AE9">
        <w:t>outbreak</w:t>
      </w:r>
    </w:p>
    <w:p w14:paraId="5CEB9C33" w14:textId="21F00E9F" w:rsidR="004A2E42" w:rsidRPr="008B3AE9" w:rsidRDefault="004A2E42" w:rsidP="00BB3CBC">
      <w:pPr>
        <w:pStyle w:val="Bullet2"/>
        <w:ind w:left="851" w:hanging="284"/>
      </w:pPr>
      <w:r w:rsidRPr="008B3AE9">
        <w:t>warnings, communications and engagement with key groups and stakeholders</w:t>
      </w:r>
      <w:r w:rsidR="0062785C" w:rsidRPr="008B3AE9">
        <w:t xml:space="preserve"> are </w:t>
      </w:r>
      <w:r w:rsidR="00722D3B" w:rsidRPr="008B3AE9">
        <w:t>well</w:t>
      </w:r>
      <w:r w:rsidR="00722D3B" w:rsidRPr="008B3AE9" w:rsidDel="00864105">
        <w:t xml:space="preserve"> </w:t>
      </w:r>
      <w:r w:rsidR="00722D3B" w:rsidRPr="008B3AE9">
        <w:t xml:space="preserve">communicated and </w:t>
      </w:r>
      <w:r w:rsidR="0062785C" w:rsidRPr="008B3AE9">
        <w:t>consistent</w:t>
      </w:r>
    </w:p>
    <w:p w14:paraId="481ECDC6" w14:textId="5CEDDDCF" w:rsidR="00C87A00" w:rsidRPr="008B3AE9" w:rsidRDefault="00252B9F" w:rsidP="00BB3CBC">
      <w:pPr>
        <w:pStyle w:val="Bullet2"/>
        <w:ind w:left="851" w:hanging="284"/>
      </w:pPr>
      <w:r w:rsidRPr="008B3AE9">
        <w:t xml:space="preserve">information is being shared across </w:t>
      </w:r>
      <w:r w:rsidR="00941A92" w:rsidRPr="008B3AE9">
        <w:t xml:space="preserve">departments </w:t>
      </w:r>
      <w:r w:rsidRPr="008B3AE9">
        <w:t xml:space="preserve">and agencies to </w:t>
      </w:r>
      <w:r w:rsidR="00174396" w:rsidRPr="008B3AE9">
        <w:t>enable them to implement their support agency roles in an EAD outbreak and manage any consequences the outbreak may have on their portfolio</w:t>
      </w:r>
      <w:r w:rsidR="006D4EF3" w:rsidRPr="008B3AE9">
        <w:t xml:space="preserve">. </w:t>
      </w:r>
    </w:p>
    <w:p w14:paraId="21D7D098" w14:textId="77777777" w:rsidR="00171CF0" w:rsidRDefault="00257703" w:rsidP="00FA2E5E">
      <w:pPr>
        <w:pStyle w:val="BodyText"/>
        <w:rPr>
          <w:rFonts w:ascii="Arial" w:eastAsia="MS Mincho" w:hAnsi="Arial" w:cs="Arial"/>
          <w:szCs w:val="30"/>
          <w:lang w:eastAsia="en-US"/>
        </w:rPr>
      </w:pPr>
      <w:r w:rsidRPr="00257703">
        <w:rPr>
          <w:bCs/>
        </w:rPr>
        <w:t>Figure 12</w:t>
      </w:r>
      <w:r w:rsidR="004250CD" w:rsidDel="00257703">
        <w:t xml:space="preserve"> </w:t>
      </w:r>
      <w:r w:rsidR="00171CF0" w:rsidRPr="008E770F">
        <w:t>illustrates</w:t>
      </w:r>
      <w:r w:rsidR="004250CD" w:rsidRPr="008E770F">
        <w:t xml:space="preserve"> </w:t>
      </w:r>
      <w:r w:rsidR="005020CF">
        <w:t xml:space="preserve">the </w:t>
      </w:r>
      <w:r w:rsidR="004250CD" w:rsidRPr="008E770F">
        <w:t xml:space="preserve">control </w:t>
      </w:r>
      <w:r w:rsidR="004250CD" w:rsidRPr="005D545F">
        <w:t>and coordination arrangements in an EAD response under Victoria’s emergency management arrangements</w:t>
      </w:r>
      <w:r w:rsidR="00020A10" w:rsidRPr="005D545F">
        <w:t xml:space="preserve"> (</w:t>
      </w:r>
      <w:r w:rsidR="00562F54" w:rsidRPr="005D545F">
        <w:t>noting that key officials set out in the diagram</w:t>
      </w:r>
      <w:r w:rsidR="00020A10" w:rsidRPr="005D545F">
        <w:t xml:space="preserve">, such as the CAiOC and CVO, will also </w:t>
      </w:r>
      <w:r w:rsidR="00562F54" w:rsidRPr="005D545F">
        <w:t>have</w:t>
      </w:r>
      <w:r w:rsidR="00020A10" w:rsidRPr="005D545F">
        <w:t xml:space="preserve"> </w:t>
      </w:r>
      <w:r w:rsidR="00562F54" w:rsidRPr="005D545F">
        <w:t xml:space="preserve">command functions within DEECA as the lead control agency). </w:t>
      </w:r>
    </w:p>
    <w:p w14:paraId="09CC370E" w14:textId="06D12DD4" w:rsidR="00FA2E5E" w:rsidRPr="008E770F" w:rsidRDefault="00FA2E5E" w:rsidP="00FA2E5E">
      <w:pPr>
        <w:pStyle w:val="BodyText"/>
        <w:rPr>
          <w:color w:val="232222" w:themeColor="text1"/>
        </w:rPr>
      </w:pPr>
      <w:bookmarkStart w:id="200" w:name="_Ref146122591"/>
      <w:r w:rsidRPr="008E770F">
        <w:rPr>
          <w:color w:val="232222" w:themeColor="text1"/>
        </w:rPr>
        <w:t>Establishing effective control, command and coordination in the first 72 hours is critical to delivering a whole</w:t>
      </w:r>
      <w:r>
        <w:rPr>
          <w:color w:val="232222" w:themeColor="text1"/>
        </w:rPr>
        <w:t>-</w:t>
      </w:r>
      <w:r w:rsidRPr="008E770F">
        <w:rPr>
          <w:color w:val="232222" w:themeColor="text1"/>
        </w:rPr>
        <w:t>of</w:t>
      </w:r>
      <w:r>
        <w:rPr>
          <w:color w:val="232222" w:themeColor="text1"/>
        </w:rPr>
        <w:t>-</w:t>
      </w:r>
      <w:r w:rsidRPr="008E770F">
        <w:rPr>
          <w:color w:val="232222" w:themeColor="text1"/>
        </w:rPr>
        <w:t>government EAD response. Appendix F illustrates an example of the control, command and coordination priorities in the first 72 hours of a</w:t>
      </w:r>
      <w:r>
        <w:rPr>
          <w:color w:val="232222" w:themeColor="text1"/>
        </w:rPr>
        <w:t>n</w:t>
      </w:r>
      <w:r w:rsidRPr="008E770F">
        <w:rPr>
          <w:color w:val="232222" w:themeColor="text1"/>
        </w:rPr>
        <w:t xml:space="preserve"> FMD response to support department and agency planning. </w:t>
      </w:r>
    </w:p>
    <w:p w14:paraId="5F2AEEE8" w14:textId="77777777" w:rsidR="000C6256" w:rsidRPr="008E770F" w:rsidRDefault="000C6256">
      <w:pPr>
        <w:rPr>
          <w:b/>
        </w:rPr>
      </w:pPr>
      <w:r w:rsidRPr="008E770F">
        <w:rPr>
          <w:b/>
        </w:rPr>
        <w:br w:type="page"/>
      </w:r>
    </w:p>
    <w:bookmarkEnd w:id="200"/>
    <w:p w14:paraId="0E0F58FC" w14:textId="65E81C07" w:rsidR="004250CD" w:rsidRPr="008E770F" w:rsidRDefault="004250CD" w:rsidP="008174BD">
      <w:pPr>
        <w:pStyle w:val="BodyText"/>
        <w:jc w:val="center"/>
        <w:rPr>
          <w:bCs/>
        </w:rPr>
      </w:pPr>
    </w:p>
    <w:p w14:paraId="5FFF8936" w14:textId="3A7F4DCE" w:rsidR="004250CD" w:rsidRPr="008E770F" w:rsidRDefault="00324AE9" w:rsidP="008174BD">
      <w:pPr>
        <w:pStyle w:val="BodyText"/>
        <w:jc w:val="center"/>
        <w:rPr>
          <w:bCs/>
        </w:rPr>
      </w:pPr>
      <w:r>
        <w:rPr>
          <w:noProof/>
        </w:rPr>
        <w:drawing>
          <wp:inline distT="0" distB="0" distL="0" distR="0" wp14:anchorId="40D8A9F5" wp14:editId="5315D9A1">
            <wp:extent cx="6120130" cy="3372485"/>
            <wp:effectExtent l="0" t="0" r="0" b="0"/>
            <wp:docPr id="36951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1281" name=""/>
                    <pic:cNvPicPr/>
                  </pic:nvPicPr>
                  <pic:blipFill>
                    <a:blip r:embed="rId81"/>
                    <a:stretch>
                      <a:fillRect/>
                    </a:stretch>
                  </pic:blipFill>
                  <pic:spPr>
                    <a:xfrm>
                      <a:off x="0" y="0"/>
                      <a:ext cx="6120130" cy="3372485"/>
                    </a:xfrm>
                    <a:prstGeom prst="rect">
                      <a:avLst/>
                    </a:prstGeom>
                  </pic:spPr>
                </pic:pic>
              </a:graphicData>
            </a:graphic>
          </wp:inline>
        </w:drawing>
      </w:r>
    </w:p>
    <w:p w14:paraId="2908AC14" w14:textId="7D5B4A4C" w:rsidR="00713A27" w:rsidRDefault="00713A27" w:rsidP="006D43EE">
      <w:pPr>
        <w:pStyle w:val="BodyText"/>
        <w:rPr>
          <w:color w:val="00B050"/>
        </w:rPr>
      </w:pPr>
    </w:p>
    <w:p w14:paraId="40948B83" w14:textId="464BC74B" w:rsidR="007B526F" w:rsidRDefault="008478F7" w:rsidP="006D43EE">
      <w:pPr>
        <w:pStyle w:val="BodyText"/>
        <w:rPr>
          <w:color w:val="00B050"/>
        </w:rPr>
      </w:pPr>
      <w:r>
        <w:rPr>
          <w:noProof/>
        </w:rPr>
        <w:drawing>
          <wp:inline distT="0" distB="0" distL="0" distR="0" wp14:anchorId="64296E72" wp14:editId="7F463756">
            <wp:extent cx="6120130" cy="1494155"/>
            <wp:effectExtent l="0" t="0" r="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20130" cy="1494155"/>
                    </a:xfrm>
                    <a:prstGeom prst="rect">
                      <a:avLst/>
                    </a:prstGeom>
                  </pic:spPr>
                </pic:pic>
              </a:graphicData>
            </a:graphic>
          </wp:inline>
        </w:drawing>
      </w:r>
    </w:p>
    <w:p w14:paraId="02147FF3" w14:textId="1D7BFAC9" w:rsidR="00736424" w:rsidRPr="00736424" w:rsidRDefault="00736424" w:rsidP="00736424">
      <w:pPr>
        <w:pStyle w:val="Caption"/>
      </w:pPr>
      <w:r w:rsidRPr="00736424">
        <w:t xml:space="preserve">Figure </w:t>
      </w:r>
      <w:r w:rsidRPr="00736424">
        <w:fldChar w:fldCharType="begin"/>
      </w:r>
      <w:r w:rsidRPr="00736424">
        <w:instrText xml:space="preserve"> SEQ Figure \* ARABIC </w:instrText>
      </w:r>
      <w:r w:rsidRPr="00736424">
        <w:fldChar w:fldCharType="separate"/>
      </w:r>
      <w:r w:rsidR="006F4E56">
        <w:rPr>
          <w:noProof/>
        </w:rPr>
        <w:t>12</w:t>
      </w:r>
      <w:r w:rsidRPr="00736424">
        <w:fldChar w:fldCharType="end"/>
      </w:r>
      <w:r w:rsidRPr="00736424">
        <w:t>: Control and coordination of an EAD incident</w:t>
      </w:r>
    </w:p>
    <w:p w14:paraId="45CD199A" w14:textId="7A4734EC" w:rsidR="009F35C5" w:rsidRPr="008B3AE9" w:rsidRDefault="009F35C5" w:rsidP="009A5F36">
      <w:pPr>
        <w:pStyle w:val="Heading2"/>
      </w:pPr>
      <w:bookmarkStart w:id="201" w:name="_Toc117676528"/>
      <w:bookmarkStart w:id="202" w:name="_Toc129954133"/>
      <w:bookmarkStart w:id="203" w:name="_Toc134021981"/>
      <w:bookmarkStart w:id="204" w:name="_Toc146093076"/>
      <w:bookmarkStart w:id="205" w:name="_Toc148088628"/>
      <w:bookmarkStart w:id="206" w:name="_Toc165454325"/>
      <w:r w:rsidRPr="008B3AE9">
        <w:t>Concurrent emergencies</w:t>
      </w:r>
      <w:bookmarkEnd w:id="201"/>
      <w:bookmarkEnd w:id="202"/>
      <w:bookmarkEnd w:id="203"/>
      <w:bookmarkEnd w:id="204"/>
      <w:bookmarkEnd w:id="205"/>
      <w:bookmarkEnd w:id="206"/>
    </w:p>
    <w:p w14:paraId="52864042" w14:textId="555B5CEA" w:rsidR="00A64F8A" w:rsidRPr="008E770F" w:rsidRDefault="009F35C5" w:rsidP="00141D83">
      <w:pPr>
        <w:rPr>
          <w:strike/>
          <w:color w:val="232222" w:themeColor="text1"/>
        </w:rPr>
      </w:pPr>
      <w:r w:rsidRPr="008E770F">
        <w:rPr>
          <w:color w:val="232222" w:themeColor="text1"/>
        </w:rPr>
        <w:t xml:space="preserve">Given the prolonged duration of an EAD major emergency, </w:t>
      </w:r>
      <w:r w:rsidR="005A480B">
        <w:rPr>
          <w:color w:val="232222" w:themeColor="text1"/>
        </w:rPr>
        <w:t>an EAD response</w:t>
      </w:r>
      <w:r w:rsidR="005A480B" w:rsidRPr="008E770F">
        <w:rPr>
          <w:color w:val="232222" w:themeColor="text1"/>
        </w:rPr>
        <w:t xml:space="preserve"> </w:t>
      </w:r>
      <w:r w:rsidRPr="008E770F">
        <w:rPr>
          <w:color w:val="232222" w:themeColor="text1"/>
        </w:rPr>
        <w:t xml:space="preserve">is likely to occur concurrently with other major emergencies. </w:t>
      </w:r>
      <w:r w:rsidR="0063159D" w:rsidRPr="008E770F">
        <w:rPr>
          <w:color w:val="232222" w:themeColor="text1"/>
        </w:rPr>
        <w:t xml:space="preserve"> </w:t>
      </w:r>
      <w:r w:rsidR="00EA7286" w:rsidRPr="008E770F">
        <w:rPr>
          <w:color w:val="232222" w:themeColor="text1"/>
        </w:rPr>
        <w:t>When c</w:t>
      </w:r>
      <w:r w:rsidR="00EC1A94" w:rsidRPr="008E770F">
        <w:rPr>
          <w:color w:val="232222" w:themeColor="text1"/>
        </w:rPr>
        <w:t xml:space="preserve">oncurrent emergencies </w:t>
      </w:r>
      <w:r w:rsidR="00EA7286" w:rsidRPr="008E770F">
        <w:rPr>
          <w:color w:val="232222" w:themeColor="text1"/>
        </w:rPr>
        <w:t xml:space="preserve">occur, </w:t>
      </w:r>
      <w:r w:rsidR="002E1847" w:rsidRPr="008E770F">
        <w:rPr>
          <w:color w:val="232222" w:themeColor="text1"/>
        </w:rPr>
        <w:t>they</w:t>
      </w:r>
      <w:r w:rsidR="002661EB" w:rsidRPr="008E770F">
        <w:rPr>
          <w:color w:val="232222" w:themeColor="text1"/>
        </w:rPr>
        <w:t xml:space="preserve"> may require </w:t>
      </w:r>
      <w:r w:rsidR="00B60AC5" w:rsidRPr="008E770F">
        <w:rPr>
          <w:color w:val="232222" w:themeColor="text1"/>
        </w:rPr>
        <w:t xml:space="preserve">consideration of </w:t>
      </w:r>
      <w:r w:rsidR="004A2E42" w:rsidRPr="008E770F">
        <w:rPr>
          <w:color w:val="232222" w:themeColor="text1"/>
        </w:rPr>
        <w:t xml:space="preserve">how control measures, resources and other operations </w:t>
      </w:r>
      <w:r w:rsidR="00A64F8A" w:rsidRPr="008E770F">
        <w:rPr>
          <w:color w:val="232222" w:themeColor="text1"/>
        </w:rPr>
        <w:t xml:space="preserve">are deployed to address </w:t>
      </w:r>
      <w:r w:rsidR="00C10D88" w:rsidRPr="008E770F">
        <w:rPr>
          <w:color w:val="232222" w:themeColor="text1"/>
        </w:rPr>
        <w:t xml:space="preserve">different priorities </w:t>
      </w:r>
      <w:r w:rsidR="00A64F8A" w:rsidRPr="008E770F">
        <w:rPr>
          <w:color w:val="232222" w:themeColor="text1"/>
        </w:rPr>
        <w:t xml:space="preserve">in accordance with the State Emergency Management Priorities. </w:t>
      </w:r>
    </w:p>
    <w:p w14:paraId="5505EC07" w14:textId="4B584671" w:rsidR="003C1704" w:rsidRDefault="003C1704" w:rsidP="003C1704">
      <w:pPr>
        <w:rPr>
          <w:color w:val="232222" w:themeColor="text1"/>
        </w:rPr>
      </w:pPr>
      <w:r w:rsidRPr="008E770F">
        <w:rPr>
          <w:color w:val="232222" w:themeColor="text1"/>
        </w:rPr>
        <w:t>The State Controller (Biosecurity)</w:t>
      </w:r>
      <w:r>
        <w:rPr>
          <w:color w:val="232222" w:themeColor="text1"/>
        </w:rPr>
        <w:t xml:space="preserve"> </w:t>
      </w:r>
      <w:r w:rsidRPr="008E770F">
        <w:rPr>
          <w:color w:val="232222" w:themeColor="text1"/>
        </w:rPr>
        <w:t xml:space="preserve">must consult with the EMC, </w:t>
      </w:r>
      <w:r>
        <w:rPr>
          <w:color w:val="232222" w:themeColor="text1"/>
        </w:rPr>
        <w:t xml:space="preserve">the </w:t>
      </w:r>
      <w:r w:rsidRPr="008E770F">
        <w:rPr>
          <w:color w:val="232222" w:themeColor="text1"/>
        </w:rPr>
        <w:t xml:space="preserve">State Response Controller </w:t>
      </w:r>
      <w:r>
        <w:rPr>
          <w:color w:val="232222" w:themeColor="text1"/>
        </w:rPr>
        <w:t xml:space="preserve">and </w:t>
      </w:r>
      <w:r w:rsidRPr="008E770F" w:rsidDel="00912785">
        <w:rPr>
          <w:color w:val="232222" w:themeColor="text1"/>
        </w:rPr>
        <w:t xml:space="preserve">other relevant Class 2 State Controllers </w:t>
      </w:r>
      <w:r w:rsidRPr="008E770F">
        <w:rPr>
          <w:color w:val="232222" w:themeColor="text1"/>
        </w:rPr>
        <w:t xml:space="preserve">to determine and document appropriate control and coordination arrangements in a concurrent emergency. </w:t>
      </w:r>
    </w:p>
    <w:p w14:paraId="32F25458" w14:textId="77777777" w:rsidR="00E04D3B" w:rsidRPr="008E770F" w:rsidRDefault="00E04D3B" w:rsidP="00E04D3B">
      <w:r w:rsidRPr="008E770F">
        <w:t xml:space="preserve">Whenever there are concurrent major emergencies and competing demands for resources, the EMC will work with appointed </w:t>
      </w:r>
      <w:r w:rsidRPr="008E770F" w:rsidDel="00611CCD">
        <w:t>s</w:t>
      </w:r>
      <w:r w:rsidRPr="008E770F">
        <w:t xml:space="preserve">tate and </w:t>
      </w:r>
      <w:r>
        <w:t>regional</w:t>
      </w:r>
      <w:r w:rsidRPr="008E770F">
        <w:t xml:space="preserve"> controllers of relevant Class 1 and Class 2 events to ensure that state </w:t>
      </w:r>
      <w:r>
        <w:t>emergency management</w:t>
      </w:r>
      <w:r w:rsidRPr="008E770F">
        <w:t xml:space="preserve"> priorities are met, including examining whether other resources can be accessed. </w:t>
      </w:r>
    </w:p>
    <w:p w14:paraId="092A5461" w14:textId="77777777" w:rsidR="00E04D3B" w:rsidRDefault="007331A4" w:rsidP="007331A4">
      <w:pPr>
        <w:rPr>
          <w:color w:val="232222" w:themeColor="text1"/>
        </w:rPr>
      </w:pPr>
      <w:r w:rsidRPr="008E770F">
        <w:rPr>
          <w:color w:val="232222" w:themeColor="text1"/>
        </w:rPr>
        <w:t xml:space="preserve">There may be some cases where resources from other </w:t>
      </w:r>
      <w:r w:rsidR="00C42EE8">
        <w:rPr>
          <w:color w:val="232222" w:themeColor="text1"/>
        </w:rPr>
        <w:t xml:space="preserve">agencies or </w:t>
      </w:r>
      <w:r w:rsidRPr="008E770F">
        <w:rPr>
          <w:color w:val="232222" w:themeColor="text1"/>
        </w:rPr>
        <w:t xml:space="preserve">jurisdictions may need to be </w:t>
      </w:r>
      <w:r w:rsidR="000244DD" w:rsidRPr="008E770F">
        <w:rPr>
          <w:color w:val="232222" w:themeColor="text1"/>
        </w:rPr>
        <w:t xml:space="preserve">considered </w:t>
      </w:r>
      <w:r w:rsidRPr="008E770F">
        <w:rPr>
          <w:color w:val="232222" w:themeColor="text1"/>
        </w:rPr>
        <w:t>to control a</w:t>
      </w:r>
      <w:r w:rsidR="00E9697A" w:rsidRPr="008E770F">
        <w:rPr>
          <w:color w:val="232222" w:themeColor="text1"/>
        </w:rPr>
        <w:t xml:space="preserve"> </w:t>
      </w:r>
      <w:r w:rsidR="00413DBD" w:rsidRPr="008E770F">
        <w:rPr>
          <w:color w:val="232222" w:themeColor="text1"/>
        </w:rPr>
        <w:t>concurrent</w:t>
      </w:r>
      <w:r w:rsidRPr="008E770F">
        <w:rPr>
          <w:color w:val="232222" w:themeColor="text1"/>
        </w:rPr>
        <w:t xml:space="preserve"> emergency </w:t>
      </w:r>
      <w:r w:rsidR="000C6D45" w:rsidRPr="008E770F">
        <w:rPr>
          <w:color w:val="232222" w:themeColor="text1"/>
        </w:rPr>
        <w:t xml:space="preserve">that is threatening life </w:t>
      </w:r>
      <w:r w:rsidR="000244DD" w:rsidRPr="008E770F">
        <w:rPr>
          <w:color w:val="232222" w:themeColor="text1"/>
        </w:rPr>
        <w:t>and provide relief from suffering</w:t>
      </w:r>
      <w:r w:rsidR="00E04C7E" w:rsidRPr="008E770F">
        <w:rPr>
          <w:color w:val="232222" w:themeColor="text1"/>
        </w:rPr>
        <w:t xml:space="preserve">. </w:t>
      </w:r>
    </w:p>
    <w:p w14:paraId="3B685F6B" w14:textId="730A339B" w:rsidR="009F35C5" w:rsidRPr="008E770F" w:rsidDel="00247A58" w:rsidRDefault="006B1468" w:rsidP="009F35C5">
      <w:r>
        <w:t xml:space="preserve">The Victorian Government may </w:t>
      </w:r>
      <w:r w:rsidR="009072BD" w:rsidRPr="00EA0CCC">
        <w:t xml:space="preserve">be consulted </w:t>
      </w:r>
      <w:r w:rsidR="006A097C" w:rsidRPr="00EA0CCC">
        <w:t xml:space="preserve">through </w:t>
      </w:r>
      <w:r w:rsidR="00A57700">
        <w:t xml:space="preserve"> Cabinet or relevant Cabinet Committees</w:t>
      </w:r>
      <w:r w:rsidR="00B92BA2">
        <w:t xml:space="preserve"> in relation to the management of concurrent emergencies</w:t>
      </w:r>
      <w:r w:rsidR="00A57700">
        <w:t xml:space="preserve">. </w:t>
      </w:r>
    </w:p>
    <w:p w14:paraId="4FDAE4B9" w14:textId="263DAAC9" w:rsidR="009F35C5" w:rsidRPr="008E770F" w:rsidRDefault="009F35C5" w:rsidP="009A5F36">
      <w:pPr>
        <w:pStyle w:val="Heading3"/>
      </w:pPr>
      <w:bookmarkStart w:id="207" w:name="_Toc146035691"/>
      <w:bookmarkStart w:id="208" w:name="_Toc117676529"/>
      <w:bookmarkStart w:id="209" w:name="_Toc129954134"/>
      <w:bookmarkStart w:id="210" w:name="_Toc134021982"/>
      <w:bookmarkStart w:id="211" w:name="_Toc146093077"/>
      <w:bookmarkStart w:id="212" w:name="_Toc148088629"/>
      <w:bookmarkStart w:id="213" w:name="_Toc165454326"/>
      <w:bookmarkEnd w:id="207"/>
      <w:r w:rsidRPr="008E770F">
        <w:t>Functional coordination</w:t>
      </w:r>
      <w:bookmarkEnd w:id="208"/>
      <w:bookmarkEnd w:id="209"/>
      <w:bookmarkEnd w:id="210"/>
      <w:bookmarkEnd w:id="211"/>
      <w:bookmarkEnd w:id="212"/>
      <w:bookmarkEnd w:id="213"/>
    </w:p>
    <w:p w14:paraId="1B856E64" w14:textId="0126B802" w:rsidR="009F35C5" w:rsidRPr="008E770F" w:rsidRDefault="009F35C5" w:rsidP="009F35C5">
      <w:r w:rsidRPr="008E770F">
        <w:t>Commonalit</w:t>
      </w:r>
      <w:r w:rsidR="00E63A95" w:rsidRPr="008E770F">
        <w:t>ies</w:t>
      </w:r>
      <w:r w:rsidRPr="008E770F">
        <w:t xml:space="preserve"> between the BIMS and AIIMS functions contribute to effective cooperation and synergies between similar operations in control centres across the </w:t>
      </w:r>
      <w:r w:rsidR="00AC613B">
        <w:t>s</w:t>
      </w:r>
      <w:r w:rsidRPr="008E770F">
        <w:t>tate.</w:t>
      </w:r>
      <w:r w:rsidR="00EE0594">
        <w:t xml:space="preserve"> </w:t>
      </w:r>
      <w:r w:rsidR="00EE0594" w:rsidRPr="00521F95">
        <w:rPr>
          <w:rFonts w:cstheme="minorHAnsi"/>
          <w:color w:val="000000"/>
        </w:rPr>
        <w:t xml:space="preserve">These systems are complemented by other incident management systems such as the Victoria Police Incident Command and Control Systems (ICCS). </w:t>
      </w:r>
      <w:r w:rsidRPr="00521F95">
        <w:rPr>
          <w:rFonts w:cstheme="minorHAnsi"/>
        </w:rPr>
        <w:t xml:space="preserve"> </w:t>
      </w:r>
      <w:r w:rsidRPr="008E770F">
        <w:t xml:space="preserve">A clear articulation of lead and support relationships between SBOC and SCC functions at a state level is necessary to ensure </w:t>
      </w:r>
      <w:r w:rsidR="00996B88" w:rsidRPr="008E770F">
        <w:t xml:space="preserve">that </w:t>
      </w:r>
      <w:r w:rsidRPr="008E770F">
        <w:t>roles and responsibilities are aligned to appropriate lines of control, are clearly defined</w:t>
      </w:r>
      <w:r w:rsidR="00A038DA">
        <w:t>,</w:t>
      </w:r>
      <w:r w:rsidRPr="008E770F">
        <w:t xml:space="preserve"> and generate effective information flow</w:t>
      </w:r>
      <w:r w:rsidR="00B14130" w:rsidRPr="008E770F">
        <w:t xml:space="preserve"> </w:t>
      </w:r>
      <w:r w:rsidR="00B14130" w:rsidRPr="008E770F">
        <w:rPr>
          <w:color w:val="232222" w:themeColor="text1"/>
        </w:rPr>
        <w:t>and decision making</w:t>
      </w:r>
      <w:r w:rsidRPr="008E770F">
        <w:rPr>
          <w:color w:val="232222" w:themeColor="text1"/>
        </w:rPr>
        <w:t>.</w:t>
      </w:r>
    </w:p>
    <w:p w14:paraId="68E8BC5B" w14:textId="446E8A6D" w:rsidR="009F35C5" w:rsidRPr="008E770F" w:rsidRDefault="009F35C5" w:rsidP="009F35C5">
      <w:pPr>
        <w:rPr>
          <w:spacing w:val="-2"/>
        </w:rPr>
      </w:pPr>
      <w:r w:rsidRPr="008E770F">
        <w:rPr>
          <w:spacing w:val="-2"/>
        </w:rPr>
        <w:t xml:space="preserve">Informal relationships exist between functions for the sharing of information. Formal tasking of functions between SBOC and the SCC occurs via respective controllers who may agree to share functional resources as required. </w:t>
      </w:r>
    </w:p>
    <w:p w14:paraId="438EDA95" w14:textId="39173011" w:rsidR="009F35C5" w:rsidRPr="008B3AE9" w:rsidRDefault="009F35C5" w:rsidP="009A5F36">
      <w:pPr>
        <w:pStyle w:val="Heading2"/>
      </w:pPr>
      <w:bookmarkStart w:id="214" w:name="_Toc146035709"/>
      <w:bookmarkStart w:id="215" w:name="_Toc117676532"/>
      <w:bookmarkStart w:id="216" w:name="_Toc129954137"/>
      <w:bookmarkStart w:id="217" w:name="_Toc134021985"/>
      <w:bookmarkStart w:id="218" w:name="_Ref143075221"/>
      <w:bookmarkStart w:id="219" w:name="_Ref143075226"/>
      <w:bookmarkStart w:id="220" w:name="_Toc146093078"/>
      <w:bookmarkStart w:id="221" w:name="_Toc148088630"/>
      <w:bookmarkStart w:id="222" w:name="_Toc165454327"/>
      <w:bookmarkEnd w:id="214"/>
      <w:r w:rsidRPr="008B3AE9">
        <w:t>Public information</w:t>
      </w:r>
      <w:bookmarkEnd w:id="215"/>
      <w:bookmarkEnd w:id="216"/>
      <w:bookmarkEnd w:id="217"/>
      <w:bookmarkEnd w:id="218"/>
      <w:bookmarkEnd w:id="219"/>
      <w:bookmarkEnd w:id="220"/>
      <w:bookmarkEnd w:id="221"/>
      <w:bookmarkEnd w:id="222"/>
    </w:p>
    <w:p w14:paraId="5A6452B4" w14:textId="77777777" w:rsidR="009F35C5" w:rsidRPr="008E770F" w:rsidRDefault="009F35C5" w:rsidP="009A5F36">
      <w:pPr>
        <w:pStyle w:val="Heading3"/>
      </w:pPr>
      <w:bookmarkStart w:id="223" w:name="_Toc142482939"/>
      <w:bookmarkStart w:id="224" w:name="_Toc142483223"/>
      <w:bookmarkStart w:id="225" w:name="_Toc142483408"/>
      <w:bookmarkStart w:id="226" w:name="_Toc142983245"/>
      <w:bookmarkStart w:id="227" w:name="_Toc142983458"/>
      <w:bookmarkStart w:id="228" w:name="_Toc143006688"/>
      <w:bookmarkStart w:id="229" w:name="_Toc143006909"/>
      <w:bookmarkStart w:id="230" w:name="_Toc146093079"/>
      <w:bookmarkStart w:id="231" w:name="_Toc148088631"/>
      <w:bookmarkStart w:id="232" w:name="_Toc165454328"/>
      <w:bookmarkEnd w:id="223"/>
      <w:bookmarkEnd w:id="224"/>
      <w:bookmarkEnd w:id="225"/>
      <w:bookmarkEnd w:id="226"/>
      <w:bookmarkEnd w:id="227"/>
      <w:bookmarkEnd w:id="228"/>
      <w:bookmarkEnd w:id="229"/>
      <w:r w:rsidRPr="008E770F">
        <w:t>Public information overview</w:t>
      </w:r>
      <w:bookmarkEnd w:id="230"/>
      <w:bookmarkEnd w:id="231"/>
      <w:bookmarkEnd w:id="232"/>
      <w:r w:rsidRPr="008E770F">
        <w:t xml:space="preserve"> </w:t>
      </w:r>
    </w:p>
    <w:p w14:paraId="55C5B5A8" w14:textId="032C0691" w:rsidR="009F35C5" w:rsidRPr="008E770F" w:rsidRDefault="009F35C5" w:rsidP="009F35C5">
      <w:pPr>
        <w:rPr>
          <w:color w:val="232222" w:themeColor="text1"/>
        </w:rPr>
      </w:pPr>
      <w:r w:rsidRPr="008E770F">
        <w:t xml:space="preserve">The public information function focuses on gathering, assembling and disseminating timely, tailored and relevant communication and information. The focus of these messages is to support and encourage </w:t>
      </w:r>
      <w:r w:rsidRPr="008E770F">
        <w:rPr>
          <w:color w:val="232222" w:themeColor="text1"/>
        </w:rPr>
        <w:t>appropriate responses and proactive measures in communities that are directly</w:t>
      </w:r>
      <w:r w:rsidR="006D3B5A" w:rsidRPr="008E770F">
        <w:rPr>
          <w:color w:val="232222" w:themeColor="text1"/>
        </w:rPr>
        <w:t>,</w:t>
      </w:r>
      <w:r w:rsidRPr="008E770F">
        <w:rPr>
          <w:color w:val="232222" w:themeColor="text1"/>
        </w:rPr>
        <w:t xml:space="preserve"> or likely to be</w:t>
      </w:r>
      <w:r w:rsidR="006D3B5A" w:rsidRPr="008E770F">
        <w:rPr>
          <w:color w:val="232222" w:themeColor="text1"/>
        </w:rPr>
        <w:t>,</w:t>
      </w:r>
      <w:r w:rsidRPr="008E770F">
        <w:rPr>
          <w:color w:val="232222" w:themeColor="text1"/>
        </w:rPr>
        <w:t xml:space="preserve"> affected by an incident or emergency. This may include the general public, </w:t>
      </w:r>
      <w:r w:rsidR="0037313B" w:rsidRPr="008E770F">
        <w:rPr>
          <w:color w:val="232222" w:themeColor="text1"/>
        </w:rPr>
        <w:t>industry,</w:t>
      </w:r>
      <w:r w:rsidRPr="008E770F">
        <w:rPr>
          <w:color w:val="232222" w:themeColor="text1"/>
        </w:rPr>
        <w:t xml:space="preserve"> media, businesses, other agencies and/or government departments and internal stakeholders.</w:t>
      </w:r>
      <w:r w:rsidR="00166916" w:rsidRPr="008E770F">
        <w:rPr>
          <w:color w:val="232222" w:themeColor="text1"/>
        </w:rPr>
        <w:t xml:space="preserve"> In a biosecurity emergency, there is a high</w:t>
      </w:r>
      <w:r w:rsidR="00357D92" w:rsidRPr="008E770F">
        <w:rPr>
          <w:color w:val="232222" w:themeColor="text1"/>
        </w:rPr>
        <w:t xml:space="preserve"> </w:t>
      </w:r>
      <w:r w:rsidR="00166916" w:rsidRPr="008E770F">
        <w:rPr>
          <w:color w:val="232222" w:themeColor="text1"/>
        </w:rPr>
        <w:t>level of focus on engagement and developing tailored communications to specific industry groups as well.</w:t>
      </w:r>
    </w:p>
    <w:p w14:paraId="1CD6C7F3" w14:textId="560EF9A7" w:rsidR="009F35C5" w:rsidRPr="008E770F" w:rsidRDefault="009F35C5" w:rsidP="009F35C5">
      <w:pPr>
        <w:rPr>
          <w:color w:val="232222" w:themeColor="text1"/>
        </w:rPr>
      </w:pPr>
      <w:r w:rsidRPr="008E770F">
        <w:rPr>
          <w:color w:val="232222" w:themeColor="text1"/>
        </w:rPr>
        <w:t>A successful response relies on extensive voluntary compliance with restrictions, public reporting of suspected cases or breaches of movement controls and maintaining trust and confidence over an extended period</w:t>
      </w:r>
      <w:r w:rsidR="00C97A9D" w:rsidRPr="008E770F">
        <w:rPr>
          <w:color w:val="232222" w:themeColor="text1"/>
        </w:rPr>
        <w:t>.</w:t>
      </w:r>
      <w:r w:rsidRPr="008E770F">
        <w:rPr>
          <w:color w:val="232222" w:themeColor="text1"/>
        </w:rPr>
        <w:t xml:space="preserve"> </w:t>
      </w:r>
      <w:r w:rsidR="00980041" w:rsidRPr="008E770F">
        <w:rPr>
          <w:color w:val="232222" w:themeColor="text1"/>
        </w:rPr>
        <w:t xml:space="preserve">To facilitate </w:t>
      </w:r>
      <w:r w:rsidR="00D50DCC" w:rsidRPr="008E770F">
        <w:rPr>
          <w:color w:val="232222" w:themeColor="text1"/>
        </w:rPr>
        <w:t>success, public</w:t>
      </w:r>
      <w:r w:rsidRPr="008E770F">
        <w:rPr>
          <w:color w:val="232222" w:themeColor="text1"/>
        </w:rPr>
        <w:t xml:space="preserve"> information and communication </w:t>
      </w:r>
      <w:r w:rsidR="00980041" w:rsidRPr="008E770F">
        <w:rPr>
          <w:color w:val="232222" w:themeColor="text1"/>
        </w:rPr>
        <w:t>must clearly explain</w:t>
      </w:r>
      <w:r w:rsidRPr="008E770F">
        <w:rPr>
          <w:color w:val="232222" w:themeColor="text1"/>
        </w:rPr>
        <w:t xml:space="preserve"> the situation and </w:t>
      </w:r>
      <w:r w:rsidR="002108B7">
        <w:rPr>
          <w:color w:val="232222" w:themeColor="text1"/>
        </w:rPr>
        <w:t xml:space="preserve">the </w:t>
      </w:r>
      <w:r w:rsidRPr="008E770F">
        <w:rPr>
          <w:color w:val="232222" w:themeColor="text1"/>
        </w:rPr>
        <w:t xml:space="preserve">actions </w:t>
      </w:r>
      <w:r w:rsidR="00980041" w:rsidRPr="008E770F">
        <w:rPr>
          <w:color w:val="232222" w:themeColor="text1"/>
        </w:rPr>
        <w:t>to b</w:t>
      </w:r>
      <w:r w:rsidR="00CA36EA" w:rsidRPr="008E770F">
        <w:rPr>
          <w:color w:val="232222" w:themeColor="text1"/>
        </w:rPr>
        <w:t>e</w:t>
      </w:r>
      <w:r w:rsidR="00980041" w:rsidRPr="008E770F">
        <w:rPr>
          <w:color w:val="232222" w:themeColor="text1"/>
        </w:rPr>
        <w:t xml:space="preserve"> taken by the community.</w:t>
      </w:r>
      <w:r w:rsidRPr="008E770F">
        <w:rPr>
          <w:color w:val="232222" w:themeColor="text1"/>
        </w:rPr>
        <w:t xml:space="preserve"> </w:t>
      </w:r>
    </w:p>
    <w:p w14:paraId="76C1678D" w14:textId="7F92BFDE" w:rsidR="009F35C5" w:rsidRPr="008E770F" w:rsidRDefault="009F35C5" w:rsidP="009F35C5">
      <w:pPr>
        <w:rPr>
          <w:color w:val="232222" w:themeColor="text1"/>
        </w:rPr>
      </w:pPr>
      <w:r w:rsidRPr="008E770F">
        <w:rPr>
          <w:color w:val="232222" w:themeColor="text1"/>
        </w:rPr>
        <w:t>The most acute impacts of an EAD outbreak will be localised to specific regions and sectors</w:t>
      </w:r>
      <w:r w:rsidR="00C17730">
        <w:rPr>
          <w:color w:val="232222" w:themeColor="text1"/>
        </w:rPr>
        <w:t>.</w:t>
      </w:r>
      <w:r w:rsidRPr="008E770F">
        <w:rPr>
          <w:color w:val="232222" w:themeColor="text1"/>
        </w:rPr>
        <w:t xml:space="preserve"> </w:t>
      </w:r>
      <w:r w:rsidR="00C17730">
        <w:rPr>
          <w:color w:val="232222" w:themeColor="text1"/>
        </w:rPr>
        <w:t>T</w:t>
      </w:r>
      <w:r w:rsidRPr="008E770F">
        <w:rPr>
          <w:color w:val="232222" w:themeColor="text1"/>
        </w:rPr>
        <w:t xml:space="preserve">here will be a need for specialised and </w:t>
      </w:r>
      <w:r w:rsidR="00980041" w:rsidRPr="008E770F">
        <w:rPr>
          <w:color w:val="232222" w:themeColor="text1"/>
        </w:rPr>
        <w:t xml:space="preserve">tailored </w:t>
      </w:r>
      <w:r w:rsidRPr="008E770F">
        <w:rPr>
          <w:color w:val="232222" w:themeColor="text1"/>
        </w:rPr>
        <w:t xml:space="preserve">communications and engagement with people most at risk within these regions, including multicultural (known as culturally and linguistically diverse – CALD) communities and people with disability. </w:t>
      </w:r>
      <w:r w:rsidR="00D507A9" w:rsidRPr="008E770F">
        <w:rPr>
          <w:color w:val="232222" w:themeColor="text1"/>
        </w:rPr>
        <w:t xml:space="preserve">This will also include impacts on Traditional Owner </w:t>
      </w:r>
      <w:r w:rsidR="00695324">
        <w:rPr>
          <w:color w:val="232222" w:themeColor="text1"/>
        </w:rPr>
        <w:t>p</w:t>
      </w:r>
      <w:r w:rsidR="00D507A9" w:rsidRPr="008E770F">
        <w:rPr>
          <w:color w:val="232222" w:themeColor="text1"/>
        </w:rPr>
        <w:t xml:space="preserve">artners </w:t>
      </w:r>
      <w:r w:rsidR="00BC1D2C" w:rsidRPr="008E770F">
        <w:rPr>
          <w:color w:val="232222" w:themeColor="text1"/>
        </w:rPr>
        <w:t>within the region</w:t>
      </w:r>
      <w:r w:rsidR="00DC23AA" w:rsidRPr="008E770F">
        <w:rPr>
          <w:color w:val="232222" w:themeColor="text1"/>
        </w:rPr>
        <w:t xml:space="preserve">. </w:t>
      </w:r>
      <w:r w:rsidRPr="008E770F">
        <w:rPr>
          <w:color w:val="232222" w:themeColor="text1"/>
        </w:rPr>
        <w:t xml:space="preserve">These groups are at higher risk of not receiving incident information that is timely, relevant and tailored to assist them make informed decisions. Reaching and communicating effectively with </w:t>
      </w:r>
      <w:r w:rsidR="009F4C6E" w:rsidRPr="008E770F">
        <w:rPr>
          <w:color w:val="232222" w:themeColor="text1"/>
        </w:rPr>
        <w:t xml:space="preserve">vulnerable </w:t>
      </w:r>
      <w:r w:rsidRPr="008E770F">
        <w:rPr>
          <w:color w:val="232222" w:themeColor="text1"/>
        </w:rPr>
        <w:t xml:space="preserve">communities </w:t>
      </w:r>
      <w:r w:rsidR="00980041" w:rsidRPr="008E770F">
        <w:rPr>
          <w:color w:val="232222" w:themeColor="text1"/>
        </w:rPr>
        <w:t xml:space="preserve">may </w:t>
      </w:r>
      <w:r w:rsidRPr="008E770F">
        <w:rPr>
          <w:color w:val="232222" w:themeColor="text1"/>
        </w:rPr>
        <w:t>directly impact the success of the outbreak response.</w:t>
      </w:r>
    </w:p>
    <w:p w14:paraId="54F04030" w14:textId="77777777" w:rsidR="008F24BD" w:rsidRPr="008E770F" w:rsidRDefault="008F24BD" w:rsidP="008F24BD">
      <w:pPr>
        <w:pStyle w:val="Heading3"/>
      </w:pPr>
      <w:bookmarkStart w:id="233" w:name="_Toc165454329"/>
      <w:bookmarkStart w:id="234" w:name="_Toc146093081"/>
      <w:bookmarkStart w:id="235" w:name="_Toc148088633"/>
      <w:r w:rsidRPr="008E770F">
        <w:t xml:space="preserve">EAD Communications </w:t>
      </w:r>
      <w:r>
        <w:t>P</w:t>
      </w:r>
      <w:r w:rsidRPr="008E770F">
        <w:t>lan</w:t>
      </w:r>
      <w:bookmarkEnd w:id="233"/>
    </w:p>
    <w:p w14:paraId="1FDB6248" w14:textId="77777777" w:rsidR="008F24BD" w:rsidRPr="008E770F" w:rsidRDefault="008F24BD" w:rsidP="008F24BD">
      <w:pPr>
        <w:rPr>
          <w:rStyle w:val="normaltextrun"/>
          <w:rFonts w:ascii="Arial" w:hAnsi="Arial" w:cs="Arial"/>
          <w:color w:val="000000"/>
          <w:bdr w:val="none" w:sz="0" w:space="0" w:color="auto" w:frame="1"/>
        </w:rPr>
      </w:pPr>
      <w:r w:rsidRPr="008E770F">
        <w:rPr>
          <w:rFonts w:cstheme="minorHAnsi"/>
        </w:rPr>
        <w:t xml:space="preserve">A WoVG EAD Communications Plan has been developed to outline the </w:t>
      </w:r>
      <w:r w:rsidRPr="008E770F">
        <w:rPr>
          <w:rStyle w:val="normaltextrun"/>
          <w:rFonts w:ascii="Arial" w:hAnsi="Arial" w:cs="Arial"/>
          <w:color w:val="000000"/>
          <w:bdr w:val="none" w:sz="0" w:space="0" w:color="auto" w:frame="1"/>
        </w:rPr>
        <w:t xml:space="preserve">role that each impacted Victorian Government department and agency will play in communicating throughout the response, relief and recovery phases of an outbreak. </w:t>
      </w:r>
    </w:p>
    <w:p w14:paraId="3E562CC3" w14:textId="77777777" w:rsidR="008F24BD" w:rsidRPr="008E770F" w:rsidRDefault="008F24BD" w:rsidP="008F24BD">
      <w:pPr>
        <w:rPr>
          <w:rFonts w:cstheme="minorHAnsi"/>
        </w:rPr>
      </w:pPr>
      <w:r w:rsidRPr="008E770F">
        <w:rPr>
          <w:rStyle w:val="normaltextrun"/>
          <w:rFonts w:ascii="Arial" w:hAnsi="Arial" w:cs="Arial"/>
          <w:color w:val="000000"/>
          <w:bdr w:val="none" w:sz="0" w:space="0" w:color="auto" w:frame="1"/>
        </w:rPr>
        <w:t xml:space="preserve">The plan outlines the goals and objectives of WoVG communications, risks and issues to be considered, department accountabilities, channels and actions. </w:t>
      </w:r>
    </w:p>
    <w:p w14:paraId="0B000F0F" w14:textId="3C5923BB" w:rsidR="008F24BD" w:rsidRPr="008E770F" w:rsidRDefault="008F24BD" w:rsidP="008F24BD">
      <w:pPr>
        <w:rPr>
          <w:rFonts w:eastAsiaTheme="majorEastAsia"/>
        </w:rPr>
      </w:pPr>
      <w:r w:rsidRPr="083ADAD6">
        <w:rPr>
          <w:rFonts w:cstheme="minorBidi"/>
        </w:rPr>
        <w:t>The Victorian communications team must also work to coordinate with other state and Commonwealth Government communications teams to announce elements of a response in a coordinated manner as required.</w:t>
      </w:r>
      <w:r w:rsidRPr="008E770F">
        <w:rPr>
          <w:rFonts w:eastAsiaTheme="majorEastAsia"/>
        </w:rPr>
        <w:t xml:space="preserve"> DEECA will lead the control agency communications and public information strategy, while the </w:t>
      </w:r>
      <w:r w:rsidRPr="35043E4D">
        <w:rPr>
          <w:rFonts w:eastAsiaTheme="majorEastAsia"/>
        </w:rPr>
        <w:t>SCC</w:t>
      </w:r>
      <w:r w:rsidR="000453E5">
        <w:rPr>
          <w:rFonts w:eastAsiaTheme="majorEastAsia"/>
        </w:rPr>
        <w:t xml:space="preserve">’s </w:t>
      </w:r>
      <w:r w:rsidR="00D4008E">
        <w:rPr>
          <w:rFonts w:eastAsiaTheme="majorEastAsia"/>
        </w:rPr>
        <w:t>public information section</w:t>
      </w:r>
      <w:r w:rsidR="00F1571E">
        <w:rPr>
          <w:rFonts w:eastAsiaTheme="majorEastAsia"/>
        </w:rPr>
        <w:t xml:space="preserve"> will </w:t>
      </w:r>
      <w:r w:rsidR="001F5B8C">
        <w:rPr>
          <w:rFonts w:eastAsiaTheme="majorEastAsia"/>
        </w:rPr>
        <w:t>support th</w:t>
      </w:r>
      <w:r w:rsidR="0019620F">
        <w:rPr>
          <w:rFonts w:eastAsiaTheme="majorEastAsia"/>
        </w:rPr>
        <w:t>e</w:t>
      </w:r>
      <w:r w:rsidR="001F5B8C">
        <w:rPr>
          <w:rFonts w:eastAsiaTheme="majorEastAsia"/>
        </w:rPr>
        <w:t xml:space="preserve"> control agency in media and communications (as pe</w:t>
      </w:r>
      <w:r w:rsidR="0036398B">
        <w:rPr>
          <w:rFonts w:eastAsiaTheme="majorEastAsia"/>
        </w:rPr>
        <w:t xml:space="preserve">r the SEMP). </w:t>
      </w:r>
    </w:p>
    <w:p w14:paraId="1C4E5A3D" w14:textId="37AD6FEC" w:rsidR="00A17B2D" w:rsidRDefault="008F24BD" w:rsidP="008F24BD">
      <w:pPr>
        <w:rPr>
          <w:rFonts w:eastAsiaTheme="majorEastAsia"/>
        </w:rPr>
      </w:pPr>
      <w:r w:rsidRPr="008E770F">
        <w:rPr>
          <w:rFonts w:eastAsiaTheme="majorEastAsia"/>
        </w:rPr>
        <w:t xml:space="preserve">Other Victorian Government agencies, departments or entities may also be required to support communications by identifying the needs </w:t>
      </w:r>
      <w:r>
        <w:rPr>
          <w:rFonts w:eastAsiaTheme="majorEastAsia"/>
        </w:rPr>
        <w:t xml:space="preserve">of </w:t>
      </w:r>
      <w:r w:rsidRPr="008E770F">
        <w:rPr>
          <w:rFonts w:eastAsiaTheme="majorEastAsia"/>
        </w:rPr>
        <w:t xml:space="preserve">and consequences </w:t>
      </w:r>
      <w:r>
        <w:rPr>
          <w:rFonts w:eastAsiaTheme="majorEastAsia"/>
        </w:rPr>
        <w:t>for</w:t>
      </w:r>
      <w:r w:rsidRPr="008E770F">
        <w:rPr>
          <w:rFonts w:eastAsiaTheme="majorEastAsia"/>
        </w:rPr>
        <w:t xml:space="preserve"> their audiences and use </w:t>
      </w:r>
      <w:r w:rsidRPr="008E770F">
        <w:rPr>
          <w:rFonts w:eastAsiaTheme="majorEastAsia"/>
          <w:color w:val="232222" w:themeColor="text1"/>
        </w:rPr>
        <w:t xml:space="preserve">their networks to provide timely and tailored information to address </w:t>
      </w:r>
      <w:r>
        <w:rPr>
          <w:rFonts w:eastAsiaTheme="majorEastAsia"/>
          <w:color w:val="232222" w:themeColor="text1"/>
        </w:rPr>
        <w:t xml:space="preserve">their </w:t>
      </w:r>
      <w:r w:rsidRPr="008E770F">
        <w:rPr>
          <w:rFonts w:eastAsiaTheme="majorEastAsia"/>
          <w:color w:val="232222" w:themeColor="text1"/>
        </w:rPr>
        <w:t>audience’s concerns and amplify control agen</w:t>
      </w:r>
      <w:r w:rsidRPr="008E770F">
        <w:rPr>
          <w:rFonts w:eastAsiaTheme="majorEastAsia"/>
        </w:rPr>
        <w:t xml:space="preserve">cy messages. Communication accountabilities are listed in the WoVG EAD Communications Plan. </w:t>
      </w:r>
      <w:r w:rsidR="00A17B2D">
        <w:rPr>
          <w:rFonts w:eastAsiaTheme="majorEastAsia"/>
        </w:rPr>
        <w:br w:type="page"/>
      </w:r>
    </w:p>
    <w:p w14:paraId="015FCF4F" w14:textId="4CFE3F46" w:rsidR="009F35C5" w:rsidRPr="008E770F" w:rsidRDefault="009F35C5" w:rsidP="009A5F36">
      <w:pPr>
        <w:pStyle w:val="Heading3"/>
      </w:pPr>
      <w:bookmarkStart w:id="236" w:name="_Toc165454330"/>
      <w:r w:rsidRPr="008E770F">
        <w:t>Establishing a public information function(s)</w:t>
      </w:r>
      <w:bookmarkEnd w:id="234"/>
      <w:bookmarkEnd w:id="235"/>
      <w:bookmarkEnd w:id="236"/>
    </w:p>
    <w:p w14:paraId="53A0B695" w14:textId="34D6E9DC" w:rsidR="009F35C5" w:rsidRPr="008E770F" w:rsidRDefault="009F35C5" w:rsidP="009F35C5">
      <w:r w:rsidRPr="008E770F">
        <w:t xml:space="preserve">In the event of an EAD emergency, DEECA will establish a public information function within each IMT, led by a </w:t>
      </w:r>
      <w:r w:rsidR="0023471B">
        <w:t>P</w:t>
      </w:r>
      <w:r w:rsidRPr="008E770F">
        <w:t xml:space="preserve">ublic </w:t>
      </w:r>
      <w:r w:rsidR="0023471B">
        <w:t>I</w:t>
      </w:r>
      <w:r w:rsidRPr="008E770F">
        <w:t xml:space="preserve">nformation </w:t>
      </w:r>
      <w:r w:rsidR="00384331">
        <w:t>O</w:t>
      </w:r>
      <w:r w:rsidRPr="008E770F">
        <w:t>fficer (PIO). The public information function in any IMT should bring an end-to-end communications team together in one section, encompassing media, communications, customer service, digital channels and engagement activities.</w:t>
      </w:r>
    </w:p>
    <w:p w14:paraId="57894466" w14:textId="0485D7A7" w:rsidR="009F35C5" w:rsidRPr="008E770F" w:rsidRDefault="009F35C5" w:rsidP="009F35C5">
      <w:pPr>
        <w:rPr>
          <w:color w:val="232222" w:themeColor="text1"/>
        </w:rPr>
      </w:pPr>
      <w:r w:rsidRPr="008E770F">
        <w:t>DEECA will activate the public information function within the SBOC in the event of an EAD emergency, regardless of whether an EAD detection is within Victoria or interstate. Depending on the nature and requirements of the response, functions may be combined into one role</w:t>
      </w:r>
      <w:r w:rsidRPr="008E770F" w:rsidDel="00AF3A8E">
        <w:t>,</w:t>
      </w:r>
      <w:r w:rsidRPr="008E770F">
        <w:t xml:space="preserve"> one person may be allocated to each function</w:t>
      </w:r>
      <w:r w:rsidRPr="008E770F" w:rsidDel="00AF3A8E">
        <w:t>,</w:t>
      </w:r>
      <w:r w:rsidRPr="008E770F">
        <w:t xml:space="preserve"> or multiple people might be required for each function</w:t>
      </w:r>
      <w:r w:rsidR="00A2022E">
        <w:t>.</w:t>
      </w:r>
      <w:r w:rsidRPr="008E770F">
        <w:t xml:space="preserve">. Public information </w:t>
      </w:r>
      <w:r w:rsidRPr="008E770F" w:rsidDel="009A65D5">
        <w:t>in</w:t>
      </w:r>
      <w:r w:rsidRPr="008E770F">
        <w:t xml:space="preserve"> the SCC will lead on VicEmergency channels and </w:t>
      </w:r>
      <w:r w:rsidR="000C7727" w:rsidRPr="008E770F">
        <w:rPr>
          <w:color w:val="232222" w:themeColor="text1"/>
        </w:rPr>
        <w:t>collaborate closely with</w:t>
      </w:r>
      <w:r w:rsidRPr="008E770F">
        <w:rPr>
          <w:color w:val="232222" w:themeColor="text1"/>
        </w:rPr>
        <w:t xml:space="preserve"> the public information function located in SBOC. </w:t>
      </w:r>
      <w:r w:rsidR="00EA231D" w:rsidRPr="00EA231D">
        <w:rPr>
          <w:rFonts w:cstheme="minorHAnsi"/>
          <w:color w:val="222121"/>
        </w:rPr>
        <w:t xml:space="preserve">VicEmergency provides a platform as the single source of truth which is focused on principles of timely, tailored </w:t>
      </w:r>
      <w:r w:rsidR="00EA231D" w:rsidRPr="00EA231D">
        <w:rPr>
          <w:rFonts w:cstheme="minorHAnsi"/>
          <w:color w:val="000000"/>
        </w:rPr>
        <w:t>and relevant messaging for community.</w:t>
      </w:r>
    </w:p>
    <w:p w14:paraId="4811F34B" w14:textId="4C8DB30F" w:rsidR="009F35C5" w:rsidRPr="008E770F" w:rsidRDefault="009F35C5" w:rsidP="009F35C5">
      <w:pPr>
        <w:rPr>
          <w:color w:val="232222" w:themeColor="text1"/>
        </w:rPr>
      </w:pPr>
      <w:r w:rsidRPr="008E770F">
        <w:t xml:space="preserve">A public information officer/section at the local level </w:t>
      </w:r>
      <w:r w:rsidRPr="008E770F">
        <w:rPr>
          <w:color w:val="232222" w:themeColor="text1"/>
        </w:rPr>
        <w:t xml:space="preserve">is responsible for delivering media, communications and engagement activities specific to an impacted community, as it may require specific and tailored information, and further use of local channels and forums. The information may need to be provided in multiple languages depending on the needs of the impacted community. </w:t>
      </w:r>
    </w:p>
    <w:p w14:paraId="73AF4FD9" w14:textId="4FD07844" w:rsidR="009F35C5" w:rsidRPr="008E770F" w:rsidRDefault="009F35C5" w:rsidP="009F35C5">
      <w:pPr>
        <w:rPr>
          <w:color w:val="232222" w:themeColor="text1"/>
        </w:rPr>
      </w:pPr>
      <w:r w:rsidRPr="008E770F">
        <w:rPr>
          <w:color w:val="232222" w:themeColor="text1"/>
        </w:rPr>
        <w:t xml:space="preserve">Roles to be considered include media, </w:t>
      </w:r>
      <w:r w:rsidR="000C7727" w:rsidRPr="008E770F">
        <w:rPr>
          <w:color w:val="232222" w:themeColor="text1"/>
        </w:rPr>
        <w:t xml:space="preserve">internal </w:t>
      </w:r>
      <w:r w:rsidRPr="008E770F">
        <w:rPr>
          <w:color w:val="232222" w:themeColor="text1"/>
        </w:rPr>
        <w:t xml:space="preserve">communications, </w:t>
      </w:r>
      <w:r w:rsidR="00A505C6" w:rsidRPr="008E770F">
        <w:rPr>
          <w:color w:val="232222" w:themeColor="text1"/>
        </w:rPr>
        <w:t>collateral</w:t>
      </w:r>
      <w:r w:rsidRPr="008E770F">
        <w:rPr>
          <w:color w:val="232222" w:themeColor="text1"/>
        </w:rPr>
        <w:t>,</w:t>
      </w:r>
      <w:r w:rsidR="00A505C6" w:rsidRPr="008E770F">
        <w:rPr>
          <w:color w:val="232222" w:themeColor="text1"/>
        </w:rPr>
        <w:t xml:space="preserve"> call centre</w:t>
      </w:r>
      <w:r w:rsidRPr="008E770F">
        <w:rPr>
          <w:color w:val="232222" w:themeColor="text1"/>
        </w:rPr>
        <w:t xml:space="preserve">, website, social media and stakeholder engagement. In addition, the SCC will </w:t>
      </w:r>
      <w:r w:rsidR="00CE6EDD" w:rsidRPr="008E770F">
        <w:rPr>
          <w:color w:val="232222" w:themeColor="text1"/>
        </w:rPr>
        <w:t xml:space="preserve">have </w:t>
      </w:r>
      <w:r w:rsidRPr="008E770F">
        <w:rPr>
          <w:color w:val="232222" w:themeColor="text1"/>
        </w:rPr>
        <w:t>an information and warning section and the LCC may activate a community engagement section.</w:t>
      </w:r>
    </w:p>
    <w:p w14:paraId="27971C3D" w14:textId="600C88C2" w:rsidR="009F35C5" w:rsidRPr="008E770F" w:rsidRDefault="009F35C5" w:rsidP="009A5F36">
      <w:pPr>
        <w:pStyle w:val="Heading3"/>
      </w:pPr>
      <w:bookmarkStart w:id="237" w:name="_Toc146093082"/>
      <w:bookmarkStart w:id="238" w:name="_Toc148088634"/>
      <w:bookmarkStart w:id="239" w:name="_Toc165454331"/>
      <w:r w:rsidRPr="008E770F">
        <w:t>Public information objectives in an EAD event</w:t>
      </w:r>
      <w:bookmarkEnd w:id="237"/>
      <w:bookmarkEnd w:id="238"/>
      <w:bookmarkEnd w:id="239"/>
    </w:p>
    <w:p w14:paraId="6B2312EB" w14:textId="77777777" w:rsidR="009F35C5" w:rsidRPr="008E770F" w:rsidRDefault="009F35C5" w:rsidP="009F35C5">
      <w:pPr>
        <w:rPr>
          <w:rFonts w:cstheme="minorHAnsi"/>
        </w:rPr>
      </w:pPr>
      <w:r w:rsidRPr="008E770F">
        <w:rPr>
          <w:rFonts w:eastAsiaTheme="majorEastAsia" w:cstheme="minorHAnsi"/>
        </w:rPr>
        <w:t>The public information objectives in the event of an EAD are to:</w:t>
      </w:r>
    </w:p>
    <w:p w14:paraId="3B99BB81" w14:textId="61A578F5" w:rsidR="009F35C5" w:rsidRPr="008E770F" w:rsidRDefault="009F35C5" w:rsidP="00141E37">
      <w:pPr>
        <w:pStyle w:val="ListBulletLast"/>
        <w:ind w:left="568" w:hanging="284"/>
        <w:rPr>
          <w:rFonts w:cstheme="minorHAnsi"/>
        </w:rPr>
      </w:pPr>
      <w:r w:rsidRPr="008E770F">
        <w:rPr>
          <w:rFonts w:eastAsiaTheme="majorEastAsia" w:cstheme="minorHAnsi"/>
        </w:rPr>
        <w:t>generate accurate awareness of the EAD emergency immediately following confirmation of the disease in Australia and in parallel with the signing of legal orders, and to notify affected stakeholders that the national livestock standstill (if applicable) is in effect via industry, government and media outlets</w:t>
      </w:r>
    </w:p>
    <w:p w14:paraId="13BB20B4" w14:textId="77777777" w:rsidR="009F35C5" w:rsidRPr="008E770F" w:rsidRDefault="009F35C5" w:rsidP="00141E37">
      <w:pPr>
        <w:pStyle w:val="ListBulletLast"/>
        <w:ind w:left="568" w:hanging="284"/>
        <w:rPr>
          <w:rFonts w:cstheme="minorHAnsi"/>
        </w:rPr>
      </w:pPr>
      <w:r w:rsidRPr="008E770F">
        <w:rPr>
          <w:rFonts w:eastAsiaTheme="majorEastAsia" w:cstheme="minorHAnsi"/>
        </w:rPr>
        <w:t>provide consistent, timely, tailored and accurate information to industry bodies, livestock/animal stakeholders, veterinarians, the supply chain and communities about the EAD emergency, how the government is managing the emergency, what they should do to minimise the impact of the emergency and where to seek further information</w:t>
      </w:r>
    </w:p>
    <w:p w14:paraId="0CE24EE5" w14:textId="39FC972D" w:rsidR="009F35C5" w:rsidRPr="008E770F" w:rsidRDefault="009F35C5" w:rsidP="00141E37">
      <w:pPr>
        <w:pStyle w:val="ListBulletLast"/>
        <w:ind w:left="568" w:hanging="284"/>
        <w:rPr>
          <w:rFonts w:cstheme="minorHAnsi"/>
        </w:rPr>
      </w:pPr>
      <w:r w:rsidRPr="008E770F">
        <w:rPr>
          <w:rFonts w:eastAsiaTheme="majorEastAsia" w:cstheme="minorHAnsi"/>
        </w:rPr>
        <w:t xml:space="preserve">promote the need to report suspected EADs in animals to the EAD Hotline on </w:t>
      </w:r>
      <w:r w:rsidRPr="008E770F">
        <w:rPr>
          <w:rFonts w:eastAsiaTheme="majorEastAsia" w:cstheme="minorHAnsi"/>
          <w:b/>
          <w:bCs/>
        </w:rPr>
        <w:t>1800 675 888</w:t>
      </w:r>
    </w:p>
    <w:p w14:paraId="60F94ED4" w14:textId="77777777" w:rsidR="009F35C5" w:rsidRPr="008E770F" w:rsidRDefault="009F35C5" w:rsidP="00141E37">
      <w:pPr>
        <w:pStyle w:val="ListBulletLast"/>
        <w:ind w:left="568" w:hanging="284"/>
        <w:rPr>
          <w:rFonts w:eastAsiaTheme="majorEastAsia" w:cstheme="minorHAnsi"/>
        </w:rPr>
      </w:pPr>
      <w:r w:rsidRPr="008E770F">
        <w:rPr>
          <w:rFonts w:eastAsiaTheme="majorEastAsia" w:cstheme="minorHAnsi"/>
        </w:rPr>
        <w:t>minimise consequences through communicating messages that support safety of food and human health and maintaining public trust and confidence in the response and the food and grocery supply chain</w:t>
      </w:r>
    </w:p>
    <w:p w14:paraId="5751F83A" w14:textId="77777777" w:rsidR="009F35C5" w:rsidRPr="008E770F" w:rsidRDefault="009F35C5" w:rsidP="00141E37">
      <w:pPr>
        <w:pStyle w:val="ListBulletLast"/>
        <w:ind w:left="568" w:hanging="284"/>
        <w:rPr>
          <w:rFonts w:eastAsiaTheme="majorEastAsia" w:cstheme="minorHAnsi"/>
        </w:rPr>
      </w:pPr>
      <w:r w:rsidRPr="008E770F">
        <w:rPr>
          <w:rFonts w:eastAsiaTheme="majorEastAsia" w:cstheme="minorHAnsi"/>
        </w:rPr>
        <w:t>ensure all departmental, partner agency and stakeholder personnel prepare adequate communication materials for their interaction with stakeholders and the public where necessary</w:t>
      </w:r>
    </w:p>
    <w:p w14:paraId="0D430A5E" w14:textId="629431FC" w:rsidR="00D50DCC" w:rsidRPr="008E770F" w:rsidRDefault="009F35C5" w:rsidP="00141E37">
      <w:pPr>
        <w:pStyle w:val="ListBulletLast"/>
        <w:ind w:left="568" w:hanging="284"/>
        <w:rPr>
          <w:rFonts w:cstheme="minorHAnsi"/>
        </w:rPr>
      </w:pPr>
      <w:r w:rsidRPr="008E770F">
        <w:rPr>
          <w:rFonts w:eastAsiaTheme="majorEastAsia" w:cstheme="minorHAnsi"/>
        </w:rPr>
        <w:t>educate audiences about the EAD, control and management strategies to minimise further spread</w:t>
      </w:r>
      <w:r w:rsidR="00980041" w:rsidRPr="008E770F">
        <w:rPr>
          <w:rFonts w:eastAsiaTheme="majorEastAsia" w:cstheme="minorHAnsi"/>
        </w:rPr>
        <w:t>.</w:t>
      </w:r>
      <w:r w:rsidR="00D573B1" w:rsidRPr="008E770F">
        <w:rPr>
          <w:rFonts w:eastAsiaTheme="majorEastAsia" w:cstheme="minorHAnsi"/>
        </w:rPr>
        <w:t xml:space="preserve"> </w:t>
      </w:r>
    </w:p>
    <w:p w14:paraId="3FB918E7" w14:textId="6E5E728D" w:rsidR="009F35C5" w:rsidRPr="008E770F" w:rsidRDefault="009F35C5" w:rsidP="00D50DCC">
      <w:pPr>
        <w:pStyle w:val="ListBullet"/>
        <w:keepLines/>
        <w:tabs>
          <w:tab w:val="clear" w:pos="360"/>
        </w:tabs>
        <w:spacing w:before="0"/>
        <w:ind w:left="0" w:firstLine="0"/>
        <w:rPr>
          <w:rFonts w:cstheme="minorHAnsi"/>
        </w:rPr>
      </w:pPr>
      <w:r w:rsidRPr="008E770F">
        <w:rPr>
          <w:rFonts w:cstheme="minorHAnsi"/>
        </w:rPr>
        <w:t xml:space="preserve">A comprehensive package of materials has been developed by DEECA to support EAD communications </w:t>
      </w:r>
      <w:r w:rsidR="000F572B">
        <w:rPr>
          <w:rFonts w:cstheme="minorHAnsi"/>
        </w:rPr>
        <w:t>on</w:t>
      </w:r>
      <w:r w:rsidRPr="008E770F">
        <w:rPr>
          <w:rFonts w:cstheme="minorHAnsi"/>
        </w:rPr>
        <w:t xml:space="preserve"> the first day of an outbreak within Victoria or in another state. This includes media release</w:t>
      </w:r>
      <w:r w:rsidR="0062550A">
        <w:rPr>
          <w:rFonts w:cstheme="minorHAnsi"/>
        </w:rPr>
        <w:t>s</w:t>
      </w:r>
      <w:r w:rsidRPr="008E770F">
        <w:rPr>
          <w:rFonts w:cstheme="minorHAnsi"/>
        </w:rPr>
        <w:t>, social media post</w:t>
      </w:r>
      <w:r w:rsidR="008F6EAB">
        <w:rPr>
          <w:rFonts w:cstheme="minorHAnsi"/>
        </w:rPr>
        <w:t>s</w:t>
      </w:r>
      <w:r w:rsidRPr="008E770F">
        <w:rPr>
          <w:rFonts w:cstheme="minorHAnsi"/>
        </w:rPr>
        <w:t>, website content, key messages, internal communications, draft advertising, call centre script</w:t>
      </w:r>
      <w:r w:rsidR="001A15E9">
        <w:rPr>
          <w:rFonts w:cstheme="minorHAnsi"/>
        </w:rPr>
        <w:t>s</w:t>
      </w:r>
      <w:r w:rsidRPr="008E770F">
        <w:rPr>
          <w:rFonts w:cstheme="minorHAnsi"/>
        </w:rPr>
        <w:t xml:space="preserve"> and stakeholder communications.</w:t>
      </w:r>
    </w:p>
    <w:p w14:paraId="3AFD3527" w14:textId="77777777" w:rsidR="009F35C5" w:rsidRPr="008E770F" w:rsidRDefault="009F35C5" w:rsidP="009A5F36">
      <w:pPr>
        <w:pStyle w:val="Heading3"/>
      </w:pPr>
      <w:bookmarkStart w:id="240" w:name="_Toc146093083"/>
      <w:bookmarkStart w:id="241" w:name="_Toc148088635"/>
      <w:bookmarkStart w:id="242" w:name="_Toc165454332"/>
      <w:r w:rsidRPr="008E770F">
        <w:t>National communications coordination</w:t>
      </w:r>
      <w:bookmarkEnd w:id="240"/>
      <w:bookmarkEnd w:id="241"/>
      <w:bookmarkEnd w:id="242"/>
      <w:r w:rsidRPr="008E770F">
        <w:t xml:space="preserve"> </w:t>
      </w:r>
    </w:p>
    <w:p w14:paraId="1EECEDD7" w14:textId="77777777" w:rsidR="009F35C5" w:rsidRPr="008E770F" w:rsidRDefault="009F35C5" w:rsidP="009F35C5">
      <w:r w:rsidRPr="008E770F">
        <w:t>The National Biosecurity Communications and Engagement Network (NBCEN) is the national body for coordinating communications activities in biosecurity emergencies. In the event of an EAD emergency, the NBCEN will be the forum for coordinating messaging, communications and engagement activities nationally. DEECA is the Victorian representative on the NBCEN.</w:t>
      </w:r>
    </w:p>
    <w:p w14:paraId="026D0E53" w14:textId="4F2D2CF1" w:rsidR="009F35C5" w:rsidRPr="008E770F" w:rsidRDefault="00995D5F" w:rsidP="009F35C5">
      <w:r>
        <w:t>The</w:t>
      </w:r>
      <w:r w:rsidR="009F35C5">
        <w:t xml:space="preserve"> </w:t>
      </w:r>
      <w:r w:rsidR="0081249A">
        <w:t>National</w:t>
      </w:r>
      <w:r w:rsidR="00E1450F">
        <w:t xml:space="preserve"> </w:t>
      </w:r>
      <w:r w:rsidR="00093763">
        <w:t>Communications Playbook</w:t>
      </w:r>
      <w:r w:rsidR="009F35C5">
        <w:t xml:space="preserve"> has been developed to guide the announcement process and initial collaboration for communications in the event of a major EAD. </w:t>
      </w:r>
    </w:p>
    <w:p w14:paraId="2CCB48FD" w14:textId="0B440F17" w:rsidR="009F35C5" w:rsidRPr="008E770F" w:rsidRDefault="009F35C5" w:rsidP="009A5F36">
      <w:pPr>
        <w:pStyle w:val="Heading3"/>
      </w:pPr>
      <w:bookmarkStart w:id="243" w:name="_Toc146093084"/>
      <w:bookmarkStart w:id="244" w:name="_Toc148088636"/>
      <w:bookmarkStart w:id="245" w:name="_Toc165454333"/>
      <w:r w:rsidRPr="008E770F">
        <w:t>Digital first</w:t>
      </w:r>
      <w:bookmarkEnd w:id="243"/>
      <w:bookmarkEnd w:id="244"/>
      <w:bookmarkEnd w:id="245"/>
    </w:p>
    <w:p w14:paraId="0DBBECA7" w14:textId="755F514A" w:rsidR="009F35C5" w:rsidRPr="008E770F" w:rsidRDefault="009F35C5" w:rsidP="009F35C5">
      <w:pPr>
        <w:rPr>
          <w:rStyle w:val="normaltextrun"/>
          <w:rFonts w:cstheme="minorBidi"/>
          <w:shd w:val="clear" w:color="auto" w:fill="FFFFFF"/>
        </w:rPr>
      </w:pPr>
      <w:r w:rsidRPr="008E770F">
        <w:rPr>
          <w:rStyle w:val="normaltextrun"/>
          <w:rFonts w:cstheme="minorBidi"/>
        </w:rPr>
        <w:t xml:space="preserve">All agencies should take a digital-first approach to communications and information. </w:t>
      </w:r>
      <w:r w:rsidR="005E3C2D" w:rsidRPr="008E770F">
        <w:rPr>
          <w:rStyle w:val="normaltextrun"/>
          <w:rFonts w:cstheme="minorBidi"/>
        </w:rPr>
        <w:t>They</w:t>
      </w:r>
      <w:r w:rsidRPr="008E770F">
        <w:rPr>
          <w:rStyle w:val="normaltextrun"/>
          <w:rFonts w:cstheme="minorBidi"/>
        </w:rPr>
        <w:t xml:space="preserve"> are encouraged to use the Victorian Government digital guides and </w:t>
      </w:r>
      <w:r w:rsidR="00E017DF" w:rsidRPr="008E770F">
        <w:rPr>
          <w:rStyle w:val="normaltextrun"/>
          <w:rFonts w:cstheme="minorBidi"/>
        </w:rPr>
        <w:t>ensure that</w:t>
      </w:r>
      <w:r w:rsidRPr="008E770F">
        <w:rPr>
          <w:rStyle w:val="normaltextrun"/>
          <w:rFonts w:cstheme="minorBidi"/>
        </w:rPr>
        <w:t xml:space="preserve"> all content meet</w:t>
      </w:r>
      <w:r w:rsidR="00E017DF" w:rsidRPr="008E770F">
        <w:rPr>
          <w:rStyle w:val="normaltextrun"/>
          <w:rFonts w:cstheme="minorBidi"/>
        </w:rPr>
        <w:t>s</w:t>
      </w:r>
      <w:r w:rsidRPr="008E770F">
        <w:rPr>
          <w:rStyle w:val="normaltextrun"/>
          <w:rFonts w:cstheme="minorBidi"/>
        </w:rPr>
        <w:t xml:space="preserve"> accessibility standards. For a large-scale or complex EAD, DEECA will consider </w:t>
      </w:r>
      <w:r w:rsidR="00927250" w:rsidRPr="008E770F">
        <w:rPr>
          <w:rStyle w:val="normaltextrun"/>
          <w:rFonts w:cstheme="minorBidi"/>
        </w:rPr>
        <w:t xml:space="preserve">developing </w:t>
      </w:r>
      <w:r w:rsidRPr="008E770F">
        <w:rPr>
          <w:rStyle w:val="normaltextrun"/>
          <w:rFonts w:cstheme="minorBidi"/>
        </w:rPr>
        <w:t xml:space="preserve">a website on the Victorian Government Single Digital Presence (SDP) platform in consultation with Digital Victoria, which requires agencies and departments </w:t>
      </w:r>
      <w:r w:rsidR="005201C0" w:rsidRPr="008E770F">
        <w:rPr>
          <w:rStyle w:val="normaltextrun"/>
          <w:rFonts w:cstheme="minorBidi"/>
        </w:rPr>
        <w:t>a</w:t>
      </w:r>
      <w:r w:rsidRPr="008E770F">
        <w:rPr>
          <w:rStyle w:val="normaltextrun"/>
          <w:rFonts w:cstheme="minorBidi"/>
        </w:rPr>
        <w:t xml:space="preserve">cross </w:t>
      </w:r>
      <w:r w:rsidR="00A702A8" w:rsidRPr="008E770F">
        <w:rPr>
          <w:rStyle w:val="normaltextrun"/>
          <w:rFonts w:cstheme="minorBidi"/>
        </w:rPr>
        <w:t xml:space="preserve">the </w:t>
      </w:r>
      <w:r w:rsidRPr="008E770F">
        <w:rPr>
          <w:rStyle w:val="normaltextrun"/>
          <w:rFonts w:cstheme="minorBidi"/>
        </w:rPr>
        <w:t xml:space="preserve">Victorian Government to contribute to the one website. Where an EAD is expected to be shorter term, </w:t>
      </w:r>
      <w:r w:rsidR="00553B19">
        <w:rPr>
          <w:rStyle w:val="normaltextrun"/>
          <w:rFonts w:cstheme="minorBidi"/>
        </w:rPr>
        <w:t>the</w:t>
      </w:r>
      <w:r w:rsidRPr="008E770F">
        <w:rPr>
          <w:rStyle w:val="normaltextrun"/>
          <w:rFonts w:cstheme="minorBidi"/>
        </w:rPr>
        <w:t xml:space="preserve"> Agriculture Victoria website will be the primary source of information, and all communications should point back to this website. VicEmergency will also be a key digital platform for information and warnings.</w:t>
      </w:r>
    </w:p>
    <w:p w14:paraId="7D728BDF" w14:textId="55F7FD3A" w:rsidR="009F35C5" w:rsidRPr="008E770F" w:rsidRDefault="009F35C5" w:rsidP="009A5F36">
      <w:pPr>
        <w:pStyle w:val="Heading3"/>
      </w:pPr>
      <w:bookmarkStart w:id="246" w:name="_Toc146093085"/>
      <w:bookmarkStart w:id="247" w:name="_Toc148088637"/>
      <w:bookmarkStart w:id="248" w:name="_Toc165454334"/>
      <w:r w:rsidRPr="008E770F">
        <w:t xml:space="preserve">Call </w:t>
      </w:r>
      <w:r w:rsidR="00885796">
        <w:t>c</w:t>
      </w:r>
      <w:r w:rsidRPr="008E770F">
        <w:t>entre</w:t>
      </w:r>
      <w:bookmarkEnd w:id="246"/>
      <w:bookmarkEnd w:id="247"/>
      <w:bookmarkEnd w:id="248"/>
      <w:r w:rsidRPr="008E770F">
        <w:t xml:space="preserve"> </w:t>
      </w:r>
    </w:p>
    <w:p w14:paraId="2E6CD59C" w14:textId="7F9EF747" w:rsidR="009F35C5" w:rsidRPr="008E770F" w:rsidRDefault="009F35C5" w:rsidP="009F35C5">
      <w:pPr>
        <w:rPr>
          <w:rFonts w:cstheme="minorHAnsi"/>
        </w:rPr>
      </w:pPr>
      <w:r w:rsidRPr="008E770F">
        <w:rPr>
          <w:rFonts w:cstheme="minorHAnsi"/>
        </w:rPr>
        <w:t>The call centre managed by the DEECA Customer Contact Centre will be activated via the S</w:t>
      </w:r>
      <w:r w:rsidR="00E919E2">
        <w:rPr>
          <w:rFonts w:cstheme="minorHAnsi"/>
        </w:rPr>
        <w:t>CC</w:t>
      </w:r>
      <w:r w:rsidRPr="008E770F">
        <w:rPr>
          <w:rFonts w:cstheme="minorHAnsi"/>
        </w:rPr>
        <w:t xml:space="preserve"> as per usual VicEmergency arrangements.</w:t>
      </w:r>
    </w:p>
    <w:p w14:paraId="204B9538" w14:textId="4B4A81A9" w:rsidR="009F35C5" w:rsidRPr="008E770F" w:rsidRDefault="009F35C5" w:rsidP="009F35C5">
      <w:pPr>
        <w:rPr>
          <w:rFonts w:cstheme="minorBidi"/>
        </w:rPr>
      </w:pPr>
      <w:r w:rsidRPr="008E770F">
        <w:rPr>
          <w:rFonts w:cstheme="minorBidi"/>
        </w:rPr>
        <w:t>The community will have access to the broadly promoted VicEmergency Hotline number (</w:t>
      </w:r>
      <w:r w:rsidRPr="008E770F">
        <w:rPr>
          <w:rFonts w:cstheme="minorBidi"/>
          <w:b/>
        </w:rPr>
        <w:t>1800 226 226</w:t>
      </w:r>
      <w:r w:rsidRPr="008E770F">
        <w:rPr>
          <w:rFonts w:cstheme="minorBidi"/>
        </w:rPr>
        <w:t xml:space="preserve">) for information in the event of an incident. </w:t>
      </w:r>
      <w:r w:rsidRPr="008E770F">
        <w:rPr>
          <w:rStyle w:val="normaltextrun"/>
          <w:rFonts w:cstheme="minorBidi"/>
        </w:rPr>
        <w:t xml:space="preserve">The call centre will be available as a channel for those seeking further information, where information needs are not satisfied </w:t>
      </w:r>
      <w:r w:rsidR="00E9012F" w:rsidRPr="008E770F">
        <w:rPr>
          <w:rStyle w:val="normaltextrun"/>
          <w:rFonts w:cstheme="minorBidi"/>
        </w:rPr>
        <w:t xml:space="preserve">by </w:t>
      </w:r>
      <w:r w:rsidRPr="008E770F">
        <w:rPr>
          <w:rStyle w:val="normaltextrun"/>
          <w:rFonts w:cstheme="minorBidi"/>
        </w:rPr>
        <w:t xml:space="preserve">online </w:t>
      </w:r>
      <w:r w:rsidR="00E9012F" w:rsidRPr="008E770F">
        <w:rPr>
          <w:rStyle w:val="normaltextrun"/>
          <w:rFonts w:cstheme="minorBidi"/>
        </w:rPr>
        <w:t>sources</w:t>
      </w:r>
      <w:r w:rsidR="0019518B">
        <w:rPr>
          <w:rStyle w:val="normaltextrun"/>
          <w:rFonts w:cstheme="minorBidi"/>
        </w:rPr>
        <w:t>,</w:t>
      </w:r>
      <w:r w:rsidRPr="008E770F">
        <w:rPr>
          <w:rStyle w:val="normaltextrun"/>
          <w:rFonts w:cstheme="minorBidi"/>
        </w:rPr>
        <w:t xml:space="preserve"> and to provide alternatives for information to improve accessibility.</w:t>
      </w:r>
      <w:r w:rsidR="00083984" w:rsidRPr="008E770F">
        <w:rPr>
          <w:rStyle w:val="normaltextrun"/>
          <w:rFonts w:cstheme="minorBidi"/>
        </w:rPr>
        <w:t xml:space="preserve"> </w:t>
      </w:r>
      <w:r w:rsidR="00083984" w:rsidRPr="008E770F">
        <w:rPr>
          <w:rStyle w:val="normaltextrun"/>
          <w:rFonts w:cstheme="minorBidi"/>
          <w:color w:val="232222" w:themeColor="text1"/>
        </w:rPr>
        <w:t>The VicEmergency Hotline will be the single phone number for communit</w:t>
      </w:r>
      <w:r w:rsidR="009A0C2A" w:rsidRPr="008E770F">
        <w:rPr>
          <w:rStyle w:val="normaltextrun"/>
          <w:rFonts w:cstheme="minorBidi"/>
          <w:color w:val="232222" w:themeColor="text1"/>
        </w:rPr>
        <w:t>ies</w:t>
      </w:r>
      <w:r w:rsidR="00083984" w:rsidRPr="008E770F">
        <w:rPr>
          <w:rStyle w:val="normaltextrun"/>
          <w:rFonts w:cstheme="minorBidi"/>
          <w:color w:val="232222" w:themeColor="text1"/>
        </w:rPr>
        <w:t xml:space="preserve">, capturing lessons from previous emergencies and following Victoria’s ‘all </w:t>
      </w:r>
      <w:r w:rsidR="00843165">
        <w:rPr>
          <w:rStyle w:val="normaltextrun"/>
          <w:rFonts w:cstheme="minorBidi"/>
          <w:color w:val="232222" w:themeColor="text1"/>
        </w:rPr>
        <w:t>emergencies</w:t>
      </w:r>
      <w:r w:rsidR="00843165" w:rsidRPr="008E770F">
        <w:rPr>
          <w:rStyle w:val="normaltextrun"/>
          <w:rFonts w:cstheme="minorBidi"/>
          <w:color w:val="232222" w:themeColor="text1"/>
        </w:rPr>
        <w:t xml:space="preserve"> </w:t>
      </w:r>
      <w:r w:rsidR="00083984" w:rsidRPr="008E770F">
        <w:rPr>
          <w:rStyle w:val="normaltextrun"/>
          <w:rFonts w:cstheme="minorBidi"/>
          <w:color w:val="232222" w:themeColor="text1"/>
        </w:rPr>
        <w:t xml:space="preserve">– all </w:t>
      </w:r>
      <w:r w:rsidR="00843165">
        <w:rPr>
          <w:rStyle w:val="normaltextrun"/>
          <w:rFonts w:cstheme="minorBidi"/>
          <w:color w:val="232222" w:themeColor="text1"/>
        </w:rPr>
        <w:t>communities</w:t>
      </w:r>
      <w:r w:rsidR="00AD4986">
        <w:rPr>
          <w:rStyle w:val="normaltextrun"/>
          <w:rFonts w:cstheme="minorBidi"/>
          <w:color w:val="232222" w:themeColor="text1"/>
        </w:rPr>
        <w:t>’</w:t>
      </w:r>
      <w:r w:rsidR="00843165" w:rsidRPr="008E770F">
        <w:rPr>
          <w:rStyle w:val="normaltextrun"/>
          <w:rFonts w:cstheme="minorBidi"/>
          <w:color w:val="232222" w:themeColor="text1"/>
        </w:rPr>
        <w:t xml:space="preserve"> </w:t>
      </w:r>
      <w:r w:rsidR="00083984" w:rsidRPr="008E770F">
        <w:rPr>
          <w:rStyle w:val="normaltextrun"/>
          <w:rFonts w:cstheme="minorBidi"/>
          <w:color w:val="232222" w:themeColor="text1"/>
        </w:rPr>
        <w:t>approach to emergency management.</w:t>
      </w:r>
      <w:r w:rsidR="00BE1A8E" w:rsidRPr="008E770F">
        <w:rPr>
          <w:rStyle w:val="normaltextrun"/>
          <w:rFonts w:cstheme="minorBidi"/>
          <w:color w:val="232222" w:themeColor="text1"/>
        </w:rPr>
        <w:t xml:space="preserve"> Call centre staff will, wherever possible, </w:t>
      </w:r>
      <w:r w:rsidR="00AB4F51" w:rsidRPr="008E770F">
        <w:rPr>
          <w:rStyle w:val="normaltextrun"/>
          <w:rFonts w:cstheme="minorBidi"/>
          <w:color w:val="232222" w:themeColor="text1"/>
        </w:rPr>
        <w:t xml:space="preserve">receive </w:t>
      </w:r>
      <w:r w:rsidR="00BE1A8E" w:rsidRPr="008E770F">
        <w:rPr>
          <w:rStyle w:val="normaltextrun"/>
          <w:rFonts w:cstheme="minorBidi"/>
          <w:color w:val="232222" w:themeColor="text1"/>
        </w:rPr>
        <w:t xml:space="preserve">training to </w:t>
      </w:r>
      <w:r w:rsidR="00B02AA6" w:rsidRPr="008E770F">
        <w:rPr>
          <w:rStyle w:val="normaltextrun"/>
          <w:rFonts w:cstheme="minorBidi"/>
          <w:color w:val="232222" w:themeColor="text1"/>
        </w:rPr>
        <w:t>ensure they can appropriately support</w:t>
      </w:r>
      <w:r w:rsidR="000E5330">
        <w:rPr>
          <w:rStyle w:val="normaltextrun"/>
          <w:rFonts w:cstheme="minorBidi"/>
          <w:color w:val="232222" w:themeColor="text1"/>
        </w:rPr>
        <w:t xml:space="preserve"> members of the</w:t>
      </w:r>
      <w:r w:rsidR="00B02AA6" w:rsidRPr="008E770F" w:rsidDel="00C079DE">
        <w:rPr>
          <w:rStyle w:val="normaltextrun"/>
          <w:rFonts w:cstheme="minorBidi"/>
          <w:color w:val="232222" w:themeColor="text1"/>
        </w:rPr>
        <w:t xml:space="preserve"> </w:t>
      </w:r>
      <w:r w:rsidR="00B02AA6" w:rsidRPr="008E770F">
        <w:rPr>
          <w:rStyle w:val="normaltextrun"/>
          <w:rFonts w:cstheme="minorBidi"/>
          <w:color w:val="232222" w:themeColor="text1"/>
        </w:rPr>
        <w:t>communit</w:t>
      </w:r>
      <w:r w:rsidR="000E5330">
        <w:rPr>
          <w:rStyle w:val="normaltextrun"/>
          <w:rFonts w:cstheme="minorBidi"/>
          <w:color w:val="232222" w:themeColor="text1"/>
        </w:rPr>
        <w:t>y</w:t>
      </w:r>
      <w:r w:rsidR="00B02AA6" w:rsidRPr="008E770F">
        <w:rPr>
          <w:rStyle w:val="normaltextrun"/>
          <w:rFonts w:cstheme="minorBidi"/>
          <w:color w:val="232222" w:themeColor="text1"/>
        </w:rPr>
        <w:t xml:space="preserve"> through an EAD outbreak, including </w:t>
      </w:r>
      <w:r w:rsidR="003250DA" w:rsidRPr="008E770F">
        <w:rPr>
          <w:rStyle w:val="normaltextrun"/>
          <w:rFonts w:cstheme="minorBidi"/>
          <w:color w:val="232222" w:themeColor="text1"/>
        </w:rPr>
        <w:t xml:space="preserve">impacted primary producers, </w:t>
      </w:r>
      <w:r w:rsidR="002C5109" w:rsidRPr="008E770F">
        <w:rPr>
          <w:rStyle w:val="normaltextrun"/>
          <w:rFonts w:cstheme="minorBidi"/>
          <w:color w:val="232222" w:themeColor="text1"/>
        </w:rPr>
        <w:t>CALD communities</w:t>
      </w:r>
      <w:r w:rsidR="007C6365" w:rsidRPr="008E770F">
        <w:rPr>
          <w:rStyle w:val="normaltextrun"/>
          <w:rFonts w:cstheme="minorBidi"/>
          <w:color w:val="232222" w:themeColor="text1"/>
        </w:rPr>
        <w:t xml:space="preserve"> and </w:t>
      </w:r>
      <w:r w:rsidR="002C5109" w:rsidRPr="008E770F">
        <w:rPr>
          <w:rStyle w:val="normaltextrun"/>
          <w:rFonts w:cstheme="minorBidi"/>
          <w:color w:val="232222" w:themeColor="text1"/>
        </w:rPr>
        <w:t xml:space="preserve">Traditional Owner </w:t>
      </w:r>
      <w:r w:rsidR="00695324">
        <w:rPr>
          <w:rStyle w:val="normaltextrun"/>
          <w:rFonts w:cstheme="minorBidi"/>
          <w:color w:val="232222" w:themeColor="text1"/>
        </w:rPr>
        <w:t>g</w:t>
      </w:r>
      <w:r w:rsidR="002C5109" w:rsidRPr="008E770F">
        <w:rPr>
          <w:rStyle w:val="normaltextrun"/>
          <w:rFonts w:cstheme="minorBidi"/>
          <w:color w:val="232222" w:themeColor="text1"/>
        </w:rPr>
        <w:t>roups</w:t>
      </w:r>
      <w:r w:rsidR="007C6365" w:rsidRPr="008E770F">
        <w:rPr>
          <w:rStyle w:val="normaltextrun"/>
          <w:rFonts w:cstheme="minorBidi"/>
          <w:color w:val="232222" w:themeColor="text1"/>
        </w:rPr>
        <w:t>.</w:t>
      </w:r>
    </w:p>
    <w:p w14:paraId="0EA84D21" w14:textId="553D4CAB" w:rsidR="009F35C5" w:rsidRPr="008E770F" w:rsidRDefault="009F35C5" w:rsidP="009F35C5">
      <w:pPr>
        <w:rPr>
          <w:rFonts w:cstheme="minorBidi"/>
          <w:spacing w:val="-2"/>
        </w:rPr>
      </w:pPr>
      <w:r w:rsidRPr="008E770F">
        <w:rPr>
          <w:rFonts w:cstheme="minorBidi"/>
        </w:rPr>
        <w:t xml:space="preserve">In the event of a declared EAD emergency, DEECA (and other relevant agencies) will provide knowledge articles to the Customer Contact Centre that can be utilised by Customer Contact Centre staff. This support will augment advice provided via the VicEmergency website and app and can assist particularly where more detailed, individualised and/or localised information is required. The VicEmergency website and app are the primary mechanisms for providing timely and accurate information to communities and the broader public. The VicEmergency Hotline replicates information from the website and the app as an additional method that the community can access as part of the </w:t>
      </w:r>
      <w:r w:rsidR="00F51D58">
        <w:rPr>
          <w:rFonts w:cstheme="minorBidi"/>
        </w:rPr>
        <w:t>s</w:t>
      </w:r>
      <w:r w:rsidRPr="008E770F">
        <w:rPr>
          <w:rFonts w:cstheme="minorBidi"/>
        </w:rPr>
        <w:t>tate’s integrated warning system.</w:t>
      </w:r>
    </w:p>
    <w:p w14:paraId="69A39EE9" w14:textId="77777777" w:rsidR="009F35C5" w:rsidRPr="008E770F" w:rsidRDefault="009F35C5" w:rsidP="009F35C5">
      <w:pPr>
        <w:rPr>
          <w:rFonts w:cstheme="minorHAnsi"/>
        </w:rPr>
      </w:pPr>
      <w:r w:rsidRPr="008E770F">
        <w:rPr>
          <w:rFonts w:cstheme="minorHAnsi"/>
        </w:rPr>
        <w:t>The EAD Hotline (</w:t>
      </w:r>
      <w:r w:rsidRPr="008E770F">
        <w:rPr>
          <w:rFonts w:eastAsiaTheme="majorEastAsia" w:cstheme="minorHAnsi"/>
          <w:b/>
          <w:bCs/>
        </w:rPr>
        <w:t>1800 675 888</w:t>
      </w:r>
      <w:r w:rsidRPr="008E770F">
        <w:rPr>
          <w:rFonts w:eastAsiaTheme="majorEastAsia" w:cstheme="minorHAnsi"/>
        </w:rPr>
        <w:t xml:space="preserve">) </w:t>
      </w:r>
      <w:r w:rsidRPr="008E770F">
        <w:rPr>
          <w:rFonts w:cstheme="minorHAnsi"/>
        </w:rPr>
        <w:t>is the number for reporting suspect cases of disease in livestock. This phone number is a national hotline which is redirected to local call takers in each jurisdiction.</w:t>
      </w:r>
    </w:p>
    <w:p w14:paraId="45144C20" w14:textId="16A5B7F4" w:rsidR="009F35C5" w:rsidRPr="008E770F" w:rsidRDefault="009F35C5" w:rsidP="009F35C5">
      <w:pPr>
        <w:rPr>
          <w:rFonts w:cstheme="minorHAnsi"/>
        </w:rPr>
      </w:pPr>
      <w:r w:rsidRPr="008E770F">
        <w:rPr>
          <w:rFonts w:cstheme="minorHAnsi"/>
        </w:rPr>
        <w:t>DEECA and other agencies may also consider other call centre arrangements for overflow if required, which must complement or be integrated with the agreed process.</w:t>
      </w:r>
    </w:p>
    <w:p w14:paraId="7E0B2D23" w14:textId="55AEC75B" w:rsidR="009F35C5" w:rsidRDefault="009E3A6A" w:rsidP="009F35C5">
      <w:pPr>
        <w:rPr>
          <w:rFonts w:cstheme="minorHAnsi"/>
          <w:color w:val="232222" w:themeColor="text1"/>
        </w:rPr>
      </w:pPr>
      <w:r w:rsidRPr="008E770F">
        <w:rPr>
          <w:color w:val="232222" w:themeColor="text1"/>
        </w:rPr>
        <w:t xml:space="preserve">Local </w:t>
      </w:r>
      <w:r w:rsidR="00303E9A" w:rsidRPr="008E770F">
        <w:rPr>
          <w:rFonts w:cstheme="minorHAnsi"/>
          <w:color w:val="232222" w:themeColor="text1"/>
        </w:rPr>
        <w:t>c</w:t>
      </w:r>
      <w:r w:rsidR="009F35C5" w:rsidRPr="008E770F">
        <w:rPr>
          <w:rFonts w:cstheme="minorHAnsi"/>
          <w:color w:val="232222" w:themeColor="text1"/>
        </w:rPr>
        <w:t xml:space="preserve">ouncils </w:t>
      </w:r>
      <w:r w:rsidR="00980041" w:rsidRPr="008E770F">
        <w:rPr>
          <w:rFonts w:cstheme="minorHAnsi"/>
          <w:color w:val="232222" w:themeColor="text1"/>
        </w:rPr>
        <w:t>and industry</w:t>
      </w:r>
      <w:r w:rsidR="009F35C5" w:rsidRPr="008E770F">
        <w:rPr>
          <w:rFonts w:cstheme="minorHAnsi"/>
          <w:color w:val="232222" w:themeColor="text1"/>
        </w:rPr>
        <w:t xml:space="preserve"> will play a role in delivering public information to the community.</w:t>
      </w:r>
    </w:p>
    <w:tbl>
      <w:tblPr>
        <w:tblStyle w:val="TableGrid"/>
        <w:tblW w:w="0" w:type="auto"/>
        <w:tblLayout w:type="fixed"/>
        <w:tblCellMar>
          <w:top w:w="227" w:type="dxa"/>
          <w:left w:w="227" w:type="dxa"/>
          <w:bottom w:w="113" w:type="dxa"/>
          <w:right w:w="227" w:type="dxa"/>
        </w:tblCellMar>
        <w:tblLook w:val="04A0" w:firstRow="1" w:lastRow="0" w:firstColumn="1" w:lastColumn="0" w:noHBand="0" w:noVBand="1"/>
      </w:tblPr>
      <w:tblGrid>
        <w:gridCol w:w="9638"/>
      </w:tblGrid>
      <w:tr w:rsidR="006E1B89" w14:paraId="51364103" w14:textId="77777777" w:rsidTr="006E1B89">
        <w:trPr>
          <w:cnfStyle w:val="100000000000" w:firstRow="1" w:lastRow="0" w:firstColumn="0" w:lastColumn="0" w:oddVBand="0" w:evenVBand="0" w:oddHBand="0" w:evenHBand="0" w:firstRowFirstColumn="0" w:firstRowLastColumn="0" w:lastRowFirstColumn="0" w:lastRowLastColumn="0"/>
          <w:trHeight w:val="5735"/>
        </w:trPr>
        <w:tc>
          <w:tcPr>
            <w:cnfStyle w:val="001000000000" w:firstRow="0" w:lastRow="0" w:firstColumn="1" w:lastColumn="0" w:oddVBand="0" w:evenVBand="0" w:oddHBand="0" w:evenHBand="0" w:firstRowFirstColumn="0" w:firstRowLastColumn="0" w:lastRowFirstColumn="0" w:lastRowLastColumn="0"/>
            <w:tcW w:w="9638" w:type="dxa"/>
            <w:tcBorders>
              <w:top w:val="nil"/>
              <w:bottom w:val="nil"/>
            </w:tcBorders>
            <w:shd w:val="clear" w:color="auto" w:fill="88DBDF" w:themeFill="accent2"/>
          </w:tcPr>
          <w:p w14:paraId="793DA994" w14:textId="77777777" w:rsidR="006E1B89" w:rsidRPr="006E1B89" w:rsidRDefault="006E1B89" w:rsidP="006E1B89">
            <w:pPr>
              <w:rPr>
                <w:b/>
                <w:bCs/>
                <w:color w:val="201547" w:themeColor="text2"/>
              </w:rPr>
            </w:pPr>
            <w:r w:rsidRPr="006E1B89">
              <w:rPr>
                <w:b/>
                <w:bCs/>
                <w:color w:val="201547" w:themeColor="text2"/>
              </w:rPr>
              <w:t>Preventing the spread of misinformation and disinformation in a response</w:t>
            </w:r>
          </w:p>
          <w:p w14:paraId="4D9F8987" w14:textId="77777777" w:rsidR="006E1B89" w:rsidRPr="006E1B89" w:rsidRDefault="006E1B89" w:rsidP="006E1B89">
            <w:pPr>
              <w:rPr>
                <w:color w:val="201547" w:themeColor="text2"/>
              </w:rPr>
            </w:pPr>
            <w:r w:rsidRPr="006E1B89">
              <w:rPr>
                <w:color w:val="201547" w:themeColor="text2"/>
              </w:rPr>
              <w:t>Pandemic responses demonstrate how trust in government responses can rapidly be eroded through the spread of misinformation and disinformation in media. In an EAD emergency, fringe social media and media campaigns could potentially question the Victorian Government’s response leading to mistrust and negative publicity. Furthermore, the emotional toll of the outbreak on farmers and veterinarians may cause them to turn to alternative media sources if they feel unheard and alienated by the government.</w:t>
            </w:r>
          </w:p>
          <w:p w14:paraId="7C6BD622" w14:textId="77777777" w:rsidR="006E1B89" w:rsidRPr="006E1B89" w:rsidRDefault="006E1B89" w:rsidP="006E1B89">
            <w:pPr>
              <w:rPr>
                <w:color w:val="201547" w:themeColor="text2"/>
              </w:rPr>
            </w:pPr>
            <w:r w:rsidRPr="006E1B89">
              <w:rPr>
                <w:color w:val="201547" w:themeColor="text2"/>
              </w:rPr>
              <w:t>These risks have been identified in the WoVG EAD Communications Plan, along with mitigation measures to reduce the likelihood of these risks emerging. For example, to mitigate against the risks described above, government and agencies will:</w:t>
            </w:r>
          </w:p>
          <w:p w14:paraId="5002CB3D" w14:textId="77777777" w:rsidR="006E1B89" w:rsidRPr="006E1B89" w:rsidRDefault="006E1B89" w:rsidP="006E1B89">
            <w:pPr>
              <w:pStyle w:val="TableBullet"/>
              <w:spacing w:before="120" w:after="0" w:line="240" w:lineRule="atLeast"/>
              <w:ind w:left="568"/>
              <w:rPr>
                <w:color w:val="201547" w:themeColor="text2"/>
                <w:sz w:val="20"/>
                <w:szCs w:val="24"/>
              </w:rPr>
            </w:pPr>
            <w:r w:rsidRPr="006E1B89">
              <w:rPr>
                <w:color w:val="201547" w:themeColor="text2"/>
                <w:sz w:val="20"/>
                <w:szCs w:val="24"/>
              </w:rPr>
              <w:t xml:space="preserve">apply a nationally consistent approach to public information and communications through existing National Biosecurity Communications and Engagement Network (NBCEN) and aligning with national talking points </w:t>
            </w:r>
          </w:p>
          <w:p w14:paraId="163BCACA" w14:textId="77777777" w:rsidR="006E1B89" w:rsidRPr="006E1B89" w:rsidRDefault="006E1B89" w:rsidP="006E1B89">
            <w:pPr>
              <w:pStyle w:val="TableBullet"/>
              <w:spacing w:before="120" w:after="0" w:line="240" w:lineRule="atLeast"/>
              <w:ind w:left="568"/>
              <w:rPr>
                <w:color w:val="201547" w:themeColor="text2"/>
                <w:sz w:val="20"/>
                <w:szCs w:val="24"/>
              </w:rPr>
            </w:pPr>
            <w:r w:rsidRPr="006E1B89">
              <w:rPr>
                <w:color w:val="201547" w:themeColor="text2"/>
                <w:sz w:val="20"/>
                <w:szCs w:val="24"/>
              </w:rPr>
              <w:t>publish comprehensive information on website which can dispel myths</w:t>
            </w:r>
          </w:p>
          <w:p w14:paraId="0EDF62E1" w14:textId="77777777" w:rsidR="006E1B89" w:rsidRPr="006E1B89" w:rsidRDefault="006E1B89" w:rsidP="006E1B89">
            <w:pPr>
              <w:pStyle w:val="TableBullet"/>
              <w:spacing w:before="120" w:after="0" w:line="240" w:lineRule="atLeast"/>
              <w:ind w:left="568"/>
              <w:rPr>
                <w:color w:val="201547" w:themeColor="text2"/>
                <w:sz w:val="20"/>
                <w:szCs w:val="24"/>
              </w:rPr>
            </w:pPr>
            <w:r w:rsidRPr="006E1B89">
              <w:rPr>
                <w:color w:val="201547" w:themeColor="text2"/>
                <w:sz w:val="20"/>
                <w:szCs w:val="24"/>
              </w:rPr>
              <w:t>monitor social media to respond (as Agriculture Victoria) to myths about the EAD</w:t>
            </w:r>
          </w:p>
          <w:p w14:paraId="2AE10DC2" w14:textId="77777777" w:rsidR="006E1B89" w:rsidRPr="006E1B89" w:rsidRDefault="006E1B89" w:rsidP="006E1B89">
            <w:pPr>
              <w:pStyle w:val="TableBullet"/>
              <w:spacing w:before="120" w:after="0" w:line="240" w:lineRule="atLeast"/>
              <w:ind w:left="568"/>
              <w:rPr>
                <w:color w:val="201547" w:themeColor="text2"/>
                <w:sz w:val="20"/>
                <w:szCs w:val="24"/>
              </w:rPr>
            </w:pPr>
            <w:r w:rsidRPr="006E1B89">
              <w:rPr>
                <w:color w:val="201547" w:themeColor="text2"/>
                <w:sz w:val="20"/>
                <w:szCs w:val="24"/>
              </w:rPr>
              <w:t xml:space="preserve">ensure transparency in communicating government responses </w:t>
            </w:r>
          </w:p>
          <w:p w14:paraId="16D991E9" w14:textId="77777777" w:rsidR="006E1B89" w:rsidRPr="006E1B89" w:rsidRDefault="006E1B89" w:rsidP="006E1B89">
            <w:pPr>
              <w:pStyle w:val="TableBullet"/>
              <w:spacing w:before="120" w:after="0" w:line="240" w:lineRule="atLeast"/>
              <w:ind w:left="568"/>
              <w:rPr>
                <w:color w:val="201547" w:themeColor="text2"/>
                <w:sz w:val="20"/>
                <w:szCs w:val="24"/>
              </w:rPr>
            </w:pPr>
            <w:r w:rsidRPr="006E1B89">
              <w:rPr>
                <w:color w:val="201547" w:themeColor="text2"/>
                <w:sz w:val="20"/>
                <w:szCs w:val="24"/>
              </w:rPr>
              <w:t>provide webinars, forums and Q&amp;As to educate about the disease and inform of supports available</w:t>
            </w:r>
          </w:p>
          <w:p w14:paraId="335EA6EA" w14:textId="6055636D" w:rsidR="006E1B89" w:rsidRDefault="006E1B89" w:rsidP="006E1B89">
            <w:pPr>
              <w:pStyle w:val="TableBullet"/>
              <w:numPr>
                <w:ilvl w:val="0"/>
                <w:numId w:val="31"/>
              </w:numPr>
              <w:spacing w:before="120" w:after="240" w:line="240" w:lineRule="atLeast"/>
              <w:ind w:left="568" w:hanging="284"/>
              <w:rPr>
                <w:rFonts w:eastAsiaTheme="majorEastAsia" w:cstheme="minorHAnsi"/>
                <w:color w:val="232222" w:themeColor="text1"/>
              </w:rPr>
            </w:pPr>
            <w:r w:rsidRPr="006E1B89">
              <w:rPr>
                <w:color w:val="201547" w:themeColor="text2"/>
                <w:sz w:val="20"/>
                <w:szCs w:val="24"/>
              </w:rPr>
              <w:t>work closely with impacted communities to ensure that effective supports can be quickly enacted in the event of an outbreak.</w:t>
            </w:r>
          </w:p>
        </w:tc>
      </w:tr>
    </w:tbl>
    <w:p w14:paraId="0D58056C" w14:textId="5520B009" w:rsidR="009757E1" w:rsidRPr="00B00A1B" w:rsidRDefault="009757E1" w:rsidP="009A5F36">
      <w:pPr>
        <w:pStyle w:val="Heading2"/>
      </w:pPr>
      <w:bookmarkStart w:id="249" w:name="_Toc117676533"/>
      <w:bookmarkStart w:id="250" w:name="_Toc129954138"/>
      <w:bookmarkStart w:id="251" w:name="_Toc134021986"/>
      <w:bookmarkStart w:id="252" w:name="_Toc146093086"/>
      <w:bookmarkStart w:id="253" w:name="_Toc148088638"/>
      <w:bookmarkStart w:id="254" w:name="_Toc165454335"/>
      <w:r w:rsidRPr="00B00A1B">
        <w:t xml:space="preserve">Livestock </w:t>
      </w:r>
      <w:bookmarkEnd w:id="249"/>
      <w:bookmarkEnd w:id="250"/>
      <w:bookmarkEnd w:id="251"/>
      <w:bookmarkEnd w:id="252"/>
      <w:r w:rsidR="00885796">
        <w:t>i</w:t>
      </w:r>
      <w:r w:rsidR="00EA09D8" w:rsidRPr="00B00A1B">
        <w:t xml:space="preserve">ndustry </w:t>
      </w:r>
      <w:r w:rsidR="00885796">
        <w:t>l</w:t>
      </w:r>
      <w:r w:rsidRPr="00B00A1B">
        <w:t>iaison</w:t>
      </w:r>
      <w:bookmarkEnd w:id="253"/>
      <w:bookmarkEnd w:id="254"/>
    </w:p>
    <w:p w14:paraId="04D4C360" w14:textId="7F0A3980" w:rsidR="009757E1" w:rsidRPr="008E770F" w:rsidRDefault="009757E1" w:rsidP="009757E1">
      <w:pPr>
        <w:rPr>
          <w:rFonts w:eastAsia="Cambria" w:cs="Cambria"/>
        </w:rPr>
      </w:pPr>
      <w:r w:rsidRPr="008E770F">
        <w:rPr>
          <w:rFonts w:eastAsia="Cambria" w:cs="Cambria"/>
        </w:rPr>
        <w:t>The cost</w:t>
      </w:r>
      <w:r w:rsidR="004048FB">
        <w:rPr>
          <w:rFonts w:eastAsia="Cambria" w:cs="Cambria"/>
        </w:rPr>
        <w:t xml:space="preserve"> </w:t>
      </w:r>
      <w:r w:rsidRPr="008E770F">
        <w:rPr>
          <w:rFonts w:eastAsia="Cambria" w:cs="Cambria"/>
        </w:rPr>
        <w:t xml:space="preserve">sharing arrangements in the EADRA mean that industries have a say in EAD emergency response decisions. There is a clear expectation that affected industries will be engaged closely at all levels of the response and consequently there are specified roles for industry within the IMT as </w:t>
      </w:r>
      <w:r w:rsidR="0072324C">
        <w:rPr>
          <w:rFonts w:eastAsia="Cambria" w:cs="Cambria"/>
        </w:rPr>
        <w:t>L</w:t>
      </w:r>
      <w:r w:rsidRPr="008E770F">
        <w:rPr>
          <w:rFonts w:eastAsia="Cambria" w:cs="Cambria"/>
        </w:rPr>
        <w:t xml:space="preserve">ivestock </w:t>
      </w:r>
      <w:r w:rsidR="001A67A6">
        <w:rPr>
          <w:rFonts w:eastAsia="Cambria" w:cs="Cambria"/>
        </w:rPr>
        <w:t>I</w:t>
      </w:r>
      <w:r w:rsidRPr="008E770F">
        <w:rPr>
          <w:rFonts w:eastAsia="Cambria" w:cs="Cambria"/>
        </w:rPr>
        <w:t xml:space="preserve">ndustry </w:t>
      </w:r>
      <w:r w:rsidR="001A67A6">
        <w:rPr>
          <w:rFonts w:eastAsia="Cambria" w:cs="Cambria"/>
        </w:rPr>
        <w:t>L</w:t>
      </w:r>
      <w:r w:rsidR="00637F76">
        <w:rPr>
          <w:rFonts w:eastAsia="Cambria" w:cs="Cambria"/>
        </w:rPr>
        <w:t xml:space="preserve">iaison </w:t>
      </w:r>
      <w:r w:rsidR="003C2A5A">
        <w:rPr>
          <w:rFonts w:eastAsia="Cambria" w:cs="Cambria"/>
        </w:rPr>
        <w:t>O</w:t>
      </w:r>
      <w:r w:rsidRPr="008E770F">
        <w:rPr>
          <w:rFonts w:eastAsia="Cambria" w:cs="Cambria"/>
        </w:rPr>
        <w:t>fficers</w:t>
      </w:r>
      <w:r w:rsidR="0009232D">
        <w:rPr>
          <w:rFonts w:eastAsia="Cambria" w:cs="Cambria"/>
        </w:rPr>
        <w:t xml:space="preserve"> (</w:t>
      </w:r>
      <w:r w:rsidR="00D71E2E">
        <w:rPr>
          <w:rFonts w:eastAsia="Cambria" w:cs="Cambria"/>
        </w:rPr>
        <w:t xml:space="preserve">Livestock </w:t>
      </w:r>
      <w:r w:rsidR="0009232D">
        <w:rPr>
          <w:rFonts w:eastAsia="Cambria" w:cs="Cambria"/>
        </w:rPr>
        <w:t>ILOs)</w:t>
      </w:r>
      <w:r w:rsidRPr="008E770F">
        <w:rPr>
          <w:rFonts w:eastAsia="Cambria" w:cs="Cambria"/>
        </w:rPr>
        <w:t>.</w:t>
      </w:r>
    </w:p>
    <w:p w14:paraId="7157E3C2" w14:textId="24AECE84" w:rsidR="009757E1" w:rsidRPr="008E770F" w:rsidRDefault="009757E1" w:rsidP="009757E1">
      <w:r w:rsidRPr="008E770F">
        <w:t xml:space="preserve">The responsibilities of </w:t>
      </w:r>
      <w:r w:rsidR="0009232D">
        <w:t>Livestock ILOs</w:t>
      </w:r>
      <w:r w:rsidRPr="008E770F">
        <w:t xml:space="preserve"> </w:t>
      </w:r>
      <w:r w:rsidR="006C7C24" w:rsidRPr="008E770F">
        <w:t>include, but</w:t>
      </w:r>
      <w:r w:rsidRPr="008E770F">
        <w:t xml:space="preserve"> are not limited to: </w:t>
      </w:r>
    </w:p>
    <w:p w14:paraId="53C977EC" w14:textId="77777777" w:rsidR="009757E1" w:rsidRPr="008E770F" w:rsidRDefault="009757E1" w:rsidP="007330C3">
      <w:pPr>
        <w:pStyle w:val="ListBullet1"/>
        <w:numPr>
          <w:ilvl w:val="0"/>
          <w:numId w:val="9"/>
        </w:numPr>
        <w:ind w:left="568" w:hanging="284"/>
        <w:rPr>
          <w:sz w:val="20"/>
          <w:szCs w:val="20"/>
        </w:rPr>
      </w:pPr>
      <w:r w:rsidRPr="008E770F">
        <w:rPr>
          <w:sz w:val="20"/>
          <w:szCs w:val="20"/>
        </w:rPr>
        <w:t xml:space="preserve">providing regular and timely updates about the current response situation and control measures (actual and planned) to the peak industry body </w:t>
      </w:r>
    </w:p>
    <w:p w14:paraId="730A68AE" w14:textId="79D845C2" w:rsidR="009757E1" w:rsidRPr="008E770F" w:rsidRDefault="009757E1" w:rsidP="007330C3">
      <w:pPr>
        <w:pStyle w:val="ListBullet1"/>
        <w:numPr>
          <w:ilvl w:val="0"/>
          <w:numId w:val="9"/>
        </w:numPr>
        <w:ind w:left="568" w:hanging="284"/>
        <w:rPr>
          <w:sz w:val="20"/>
          <w:szCs w:val="20"/>
        </w:rPr>
      </w:pPr>
      <w:r w:rsidRPr="008E770F">
        <w:rPr>
          <w:sz w:val="20"/>
          <w:szCs w:val="20"/>
        </w:rPr>
        <w:t>issuing information and advice on industry-specific policies, resources and factors (</w:t>
      </w:r>
      <w:r w:rsidR="00727B5E" w:rsidRPr="008E770F">
        <w:rPr>
          <w:sz w:val="20"/>
          <w:szCs w:val="20"/>
        </w:rPr>
        <w:t>e.g.</w:t>
      </w:r>
      <w:r w:rsidRPr="008E770F">
        <w:rPr>
          <w:sz w:val="20"/>
          <w:szCs w:val="20"/>
        </w:rPr>
        <w:t xml:space="preserve"> industry practices, practicality and consequences of control measures) to the State Controller (Biosecurity), via the Deputy State Controller (Biosecurity) – Industry Engagement </w:t>
      </w:r>
    </w:p>
    <w:p w14:paraId="715ED424" w14:textId="77777777" w:rsidR="009757E1" w:rsidRPr="008E770F" w:rsidRDefault="009757E1" w:rsidP="007330C3">
      <w:pPr>
        <w:pStyle w:val="ListBullet1"/>
        <w:numPr>
          <w:ilvl w:val="0"/>
          <w:numId w:val="9"/>
        </w:numPr>
        <w:ind w:left="568" w:hanging="284"/>
        <w:rPr>
          <w:sz w:val="20"/>
          <w:szCs w:val="20"/>
        </w:rPr>
      </w:pPr>
      <w:r w:rsidRPr="008E770F">
        <w:rPr>
          <w:sz w:val="20"/>
          <w:szCs w:val="20"/>
        </w:rPr>
        <w:t>consulting industry contacts about policies, strategies and progress of the response</w:t>
      </w:r>
    </w:p>
    <w:p w14:paraId="5DFD6FDF" w14:textId="2F5B4E22" w:rsidR="009757E1" w:rsidRPr="008E770F" w:rsidRDefault="009757E1" w:rsidP="007330C3">
      <w:pPr>
        <w:pStyle w:val="ListBulletLast"/>
        <w:ind w:left="568" w:hanging="284"/>
      </w:pPr>
      <w:r w:rsidRPr="008E770F">
        <w:t>commenting on and contributing to decision</w:t>
      </w:r>
      <w:r w:rsidR="00CE601E">
        <w:t xml:space="preserve"> </w:t>
      </w:r>
      <w:r w:rsidRPr="008E770F">
        <w:t xml:space="preserve">making where matters affect industry. </w:t>
      </w:r>
    </w:p>
    <w:p w14:paraId="5EB9B585" w14:textId="0D0576EB" w:rsidR="009757E1" w:rsidRPr="008E770F" w:rsidRDefault="00AB359D" w:rsidP="009757E1">
      <w:pPr>
        <w:rPr>
          <w:rFonts w:eastAsia="Cambria" w:cs="Cambria"/>
        </w:rPr>
      </w:pPr>
      <w:r>
        <w:t>Livestock ILO</w:t>
      </w:r>
      <w:r w:rsidRPr="008E770F">
        <w:t>s</w:t>
      </w:r>
      <w:r w:rsidR="009757E1" w:rsidRPr="008E770F">
        <w:t xml:space="preserve"> </w:t>
      </w:r>
      <w:r w:rsidR="009757E1" w:rsidRPr="008E770F">
        <w:rPr>
          <w:rFonts w:eastAsia="Cambria" w:cs="Cambria"/>
        </w:rPr>
        <w:t>are subject to confidentiality agreements as described in the EADRA.</w:t>
      </w:r>
    </w:p>
    <w:p w14:paraId="25FDE2AD" w14:textId="6F4D1C1F" w:rsidR="00980041" w:rsidRPr="008E770F" w:rsidRDefault="009757E1" w:rsidP="009757E1">
      <w:pPr>
        <w:rPr>
          <w:rFonts w:eastAsia="Cambria" w:cs="Cambria"/>
          <w:color w:val="232222" w:themeColor="text1"/>
          <w:szCs w:val="21"/>
        </w:rPr>
      </w:pPr>
      <w:r w:rsidRPr="008E770F">
        <w:rPr>
          <w:rFonts w:eastAsia="Cambria" w:cs="Cambria"/>
          <w:color w:val="232222" w:themeColor="text1"/>
          <w:szCs w:val="21"/>
        </w:rPr>
        <w:t xml:space="preserve">In addition to these roles, given the significant consequences on the agriculture sector and animal industries, there is </w:t>
      </w:r>
      <w:r w:rsidR="00980041" w:rsidRPr="008E770F">
        <w:rPr>
          <w:color w:val="232222" w:themeColor="text1"/>
        </w:rPr>
        <w:t xml:space="preserve">an obligation of the response agency to ensure </w:t>
      </w:r>
      <w:r w:rsidR="00F472CB" w:rsidRPr="008E770F">
        <w:rPr>
          <w:color w:val="232222" w:themeColor="text1"/>
        </w:rPr>
        <w:t>that</w:t>
      </w:r>
      <w:r w:rsidR="00980041" w:rsidRPr="008E770F">
        <w:rPr>
          <w:color w:val="232222" w:themeColor="text1"/>
        </w:rPr>
        <w:t xml:space="preserve"> industry and </w:t>
      </w:r>
      <w:r w:rsidR="001238FA">
        <w:rPr>
          <w:color w:val="232222" w:themeColor="text1"/>
        </w:rPr>
        <w:t xml:space="preserve">the </w:t>
      </w:r>
      <w:r w:rsidR="00980041" w:rsidRPr="008E770F">
        <w:rPr>
          <w:color w:val="232222" w:themeColor="text1"/>
        </w:rPr>
        <w:t xml:space="preserve">community stay informed of the situation, strategies and </w:t>
      </w:r>
      <w:r w:rsidR="00C271E9" w:rsidRPr="008E770F">
        <w:rPr>
          <w:color w:val="232222" w:themeColor="text1"/>
        </w:rPr>
        <w:t>decisions</w:t>
      </w:r>
      <w:r w:rsidR="00980041" w:rsidRPr="008E770F">
        <w:rPr>
          <w:color w:val="232222" w:themeColor="text1"/>
        </w:rPr>
        <w:t xml:space="preserve"> agreed by the NMG in specific EADRPs.</w:t>
      </w:r>
    </w:p>
    <w:p w14:paraId="1575A4A8" w14:textId="63A5C68E" w:rsidR="009757E1" w:rsidRPr="008E770F" w:rsidRDefault="00D73C01" w:rsidP="009757E1">
      <w:pPr>
        <w:rPr>
          <w:color w:val="232222" w:themeColor="text1"/>
        </w:rPr>
      </w:pPr>
      <w:r w:rsidRPr="008E770F">
        <w:rPr>
          <w:rFonts w:eastAsia="Cambria" w:cs="Cambria"/>
          <w:color w:val="232222" w:themeColor="text1"/>
          <w:szCs w:val="21"/>
        </w:rPr>
        <w:t>T</w:t>
      </w:r>
      <w:r w:rsidR="009757E1" w:rsidRPr="008E770F">
        <w:rPr>
          <w:rFonts w:eastAsia="Cambria" w:cs="Cambria"/>
          <w:color w:val="232222" w:themeColor="text1"/>
          <w:szCs w:val="21"/>
        </w:rPr>
        <w:t xml:space="preserve">here is </w:t>
      </w:r>
      <w:r w:rsidR="009757E1" w:rsidRPr="008E770F">
        <w:rPr>
          <w:color w:val="232222" w:themeColor="text1"/>
        </w:rPr>
        <w:t xml:space="preserve">a parallel liaison requirement by strategic leaders of the response to work with community and industry bodies to keep stakeholders and influencers informed of the situation, strategies and concepts agreed by the NMG in specific EADRPs. </w:t>
      </w:r>
    </w:p>
    <w:p w14:paraId="5D3A85BD" w14:textId="6E40975E" w:rsidR="009757E1" w:rsidRPr="008E770F" w:rsidRDefault="009757E1" w:rsidP="009757E1">
      <w:pPr>
        <w:rPr>
          <w:rFonts w:eastAsia="Cambria" w:cs="Cambria"/>
          <w:color w:val="232222" w:themeColor="text1"/>
          <w:szCs w:val="21"/>
        </w:rPr>
      </w:pPr>
      <w:r w:rsidRPr="008E770F">
        <w:rPr>
          <w:rFonts w:eastAsia="Cambria" w:cs="Cambria"/>
          <w:color w:val="232222" w:themeColor="text1"/>
          <w:szCs w:val="21"/>
        </w:rPr>
        <w:t xml:space="preserve">This liaison effort requires effective levels of engagement through established industry peak body and representative liaison networks. DEECA (through Agriculture Victoria) has well-established forums that can be used for this purpose at a state level, but local level liaison will need to be established with the assistance of </w:t>
      </w:r>
      <w:r w:rsidR="009E3A6A" w:rsidRPr="008E770F">
        <w:rPr>
          <w:color w:val="232222" w:themeColor="text1"/>
        </w:rPr>
        <w:t xml:space="preserve">local </w:t>
      </w:r>
      <w:r w:rsidRPr="008E770F">
        <w:rPr>
          <w:rFonts w:eastAsia="Cambria" w:cs="Cambria"/>
          <w:color w:val="232222" w:themeColor="text1"/>
          <w:szCs w:val="21"/>
        </w:rPr>
        <w:t>councils</w:t>
      </w:r>
      <w:r w:rsidR="00980041" w:rsidRPr="008E770F">
        <w:rPr>
          <w:rFonts w:eastAsia="Cambria" w:cs="Cambria"/>
          <w:color w:val="232222" w:themeColor="text1"/>
          <w:szCs w:val="21"/>
        </w:rPr>
        <w:t xml:space="preserve">, farming </w:t>
      </w:r>
      <w:r w:rsidR="009E0F2D" w:rsidRPr="008E770F">
        <w:rPr>
          <w:rFonts w:eastAsia="Cambria" w:cs="Cambria"/>
          <w:color w:val="232222" w:themeColor="text1"/>
          <w:szCs w:val="21"/>
        </w:rPr>
        <w:t xml:space="preserve">and livestock transport </w:t>
      </w:r>
      <w:r w:rsidR="00980041" w:rsidRPr="008E770F">
        <w:rPr>
          <w:rFonts w:eastAsia="Cambria" w:cs="Cambria"/>
          <w:color w:val="232222" w:themeColor="text1"/>
          <w:szCs w:val="21"/>
        </w:rPr>
        <w:t>organisations or other community-based organisations and businesses</w:t>
      </w:r>
      <w:r w:rsidRPr="008E770F">
        <w:rPr>
          <w:rFonts w:eastAsia="Cambria" w:cs="Cambria"/>
          <w:color w:val="232222" w:themeColor="text1"/>
          <w:szCs w:val="21"/>
        </w:rPr>
        <w:t>.</w:t>
      </w:r>
    </w:p>
    <w:p w14:paraId="29299328" w14:textId="0BC8AB06" w:rsidR="009757E1" w:rsidRPr="008E770F" w:rsidRDefault="009757E1" w:rsidP="009757E1">
      <w:pPr>
        <w:rPr>
          <w:rFonts w:eastAsia="Cambria" w:cs="Cambria"/>
          <w:color w:val="232222" w:themeColor="text1"/>
          <w:szCs w:val="21"/>
        </w:rPr>
      </w:pPr>
      <w:r w:rsidRPr="008E770F">
        <w:rPr>
          <w:rFonts w:eastAsia="Cambria" w:cs="Cambria"/>
          <w:color w:val="232222" w:themeColor="text1"/>
          <w:szCs w:val="21"/>
        </w:rPr>
        <w:t xml:space="preserve">Coordination with Victorian Government agencies is detailed in Chapter </w:t>
      </w:r>
      <w:r w:rsidR="000D3095" w:rsidRPr="008E770F">
        <w:rPr>
          <w:rFonts w:eastAsia="Cambria" w:cs="Cambria"/>
          <w:color w:val="232222" w:themeColor="text1"/>
          <w:szCs w:val="21"/>
        </w:rPr>
        <w:fldChar w:fldCharType="begin"/>
      </w:r>
      <w:r w:rsidR="000D3095" w:rsidRPr="008E770F">
        <w:rPr>
          <w:rFonts w:eastAsia="Cambria" w:cs="Cambria"/>
          <w:color w:val="232222" w:themeColor="text1"/>
          <w:szCs w:val="21"/>
        </w:rPr>
        <w:instrText xml:space="preserve"> REF _Ref146028872 \r \h </w:instrText>
      </w:r>
      <w:r w:rsidR="008E770F">
        <w:rPr>
          <w:rFonts w:eastAsia="Cambria" w:cs="Cambria"/>
          <w:color w:val="232222" w:themeColor="text1"/>
          <w:szCs w:val="21"/>
        </w:rPr>
        <w:instrText xml:space="preserve"> \* MERGEFORMAT </w:instrText>
      </w:r>
      <w:r w:rsidR="000D3095" w:rsidRPr="008E770F">
        <w:rPr>
          <w:rFonts w:eastAsia="Cambria" w:cs="Cambria"/>
          <w:color w:val="232222" w:themeColor="text1"/>
          <w:szCs w:val="21"/>
        </w:rPr>
      </w:r>
      <w:r w:rsidR="000D3095" w:rsidRPr="008E770F">
        <w:rPr>
          <w:rFonts w:eastAsia="Cambria" w:cs="Cambria"/>
          <w:color w:val="232222" w:themeColor="text1"/>
          <w:szCs w:val="21"/>
        </w:rPr>
        <w:fldChar w:fldCharType="separate"/>
      </w:r>
      <w:r w:rsidR="006F4E56">
        <w:rPr>
          <w:rFonts w:eastAsia="Cambria" w:cs="Cambria"/>
          <w:color w:val="232222" w:themeColor="text1"/>
          <w:szCs w:val="21"/>
        </w:rPr>
        <w:t xml:space="preserve">Appendix F </w:t>
      </w:r>
      <w:r w:rsidR="000D3095" w:rsidRPr="008E770F">
        <w:rPr>
          <w:rFonts w:eastAsia="Cambria" w:cs="Cambria"/>
          <w:color w:val="232222" w:themeColor="text1"/>
          <w:szCs w:val="21"/>
        </w:rPr>
        <w:fldChar w:fldCharType="end"/>
      </w:r>
      <w:r w:rsidR="0034202A" w:rsidRPr="008E770F">
        <w:rPr>
          <w:rFonts w:eastAsia="Cambria" w:cs="Cambria"/>
          <w:color w:val="232222" w:themeColor="text1"/>
          <w:szCs w:val="21"/>
        </w:rPr>
        <w:t xml:space="preserve">. </w:t>
      </w:r>
    </w:p>
    <w:p w14:paraId="607F0A68" w14:textId="79F7E68D" w:rsidR="00323D91" w:rsidRPr="008B3AE9" w:rsidRDefault="00323D91" w:rsidP="009A5F36">
      <w:pPr>
        <w:pStyle w:val="Heading2"/>
      </w:pPr>
      <w:bookmarkStart w:id="255" w:name="_Toc148088639"/>
      <w:bookmarkStart w:id="256" w:name="_Toc165454336"/>
      <w:r w:rsidRPr="008B3AE9">
        <w:t>Traditional Owner</w:t>
      </w:r>
      <w:r w:rsidR="00496B62" w:rsidRPr="008B3AE9">
        <w:t xml:space="preserve"> </w:t>
      </w:r>
      <w:r w:rsidR="00A74745">
        <w:t>g</w:t>
      </w:r>
      <w:r w:rsidR="00496B62" w:rsidRPr="008B3AE9">
        <w:t>roup</w:t>
      </w:r>
      <w:r w:rsidR="00A371F4" w:rsidRPr="008B3AE9">
        <w:t>s</w:t>
      </w:r>
      <w:r w:rsidR="00496B62" w:rsidRPr="008B3AE9">
        <w:t xml:space="preserve"> </w:t>
      </w:r>
      <w:r w:rsidR="00B00A1B">
        <w:t>l</w:t>
      </w:r>
      <w:r w:rsidR="00496B62" w:rsidRPr="008B3AE9">
        <w:t>iaison</w:t>
      </w:r>
      <w:bookmarkEnd w:id="255"/>
      <w:bookmarkEnd w:id="256"/>
    </w:p>
    <w:p w14:paraId="42B523C0" w14:textId="6480D68A" w:rsidR="00834DDE" w:rsidRPr="008E770F" w:rsidRDefault="001446D6" w:rsidP="00496B62">
      <w:pPr>
        <w:pStyle w:val="BodyText"/>
        <w:rPr>
          <w:rFonts w:eastAsiaTheme="majorEastAsia"/>
          <w:color w:val="232222" w:themeColor="text1"/>
        </w:rPr>
      </w:pPr>
      <w:r w:rsidRPr="008E770F">
        <w:rPr>
          <w:rFonts w:eastAsiaTheme="majorEastAsia"/>
          <w:color w:val="232222" w:themeColor="text1"/>
        </w:rPr>
        <w:t xml:space="preserve">Given </w:t>
      </w:r>
      <w:r w:rsidR="00635A52" w:rsidRPr="008E770F">
        <w:rPr>
          <w:rFonts w:eastAsiaTheme="majorEastAsia"/>
          <w:color w:val="232222" w:themeColor="text1"/>
        </w:rPr>
        <w:t xml:space="preserve">that </w:t>
      </w:r>
      <w:r w:rsidR="00A92FF8" w:rsidRPr="008E770F">
        <w:rPr>
          <w:rFonts w:eastAsiaTheme="majorEastAsia"/>
          <w:color w:val="232222" w:themeColor="text1"/>
        </w:rPr>
        <w:t xml:space="preserve">the response to an </w:t>
      </w:r>
      <w:r w:rsidRPr="008E770F">
        <w:rPr>
          <w:rFonts w:eastAsiaTheme="majorEastAsia"/>
          <w:color w:val="232222" w:themeColor="text1"/>
        </w:rPr>
        <w:t xml:space="preserve">EAD </w:t>
      </w:r>
      <w:r w:rsidR="00A92FF8" w:rsidRPr="008E770F">
        <w:rPr>
          <w:rFonts w:eastAsiaTheme="majorEastAsia"/>
          <w:color w:val="232222" w:themeColor="text1"/>
        </w:rPr>
        <w:t xml:space="preserve">outbreak </w:t>
      </w:r>
      <w:r w:rsidR="001F11EF" w:rsidRPr="008E770F">
        <w:rPr>
          <w:rFonts w:eastAsiaTheme="majorEastAsia"/>
          <w:color w:val="232222" w:themeColor="text1"/>
        </w:rPr>
        <w:t>will have significant</w:t>
      </w:r>
      <w:r w:rsidR="009427E4" w:rsidRPr="008E770F">
        <w:rPr>
          <w:rFonts w:eastAsiaTheme="majorEastAsia"/>
          <w:color w:val="232222" w:themeColor="text1"/>
        </w:rPr>
        <w:t xml:space="preserve"> state-wide implications </w:t>
      </w:r>
      <w:r w:rsidR="005E56C1" w:rsidRPr="008E770F">
        <w:rPr>
          <w:rFonts w:eastAsiaTheme="majorEastAsia"/>
          <w:color w:val="232222" w:themeColor="text1"/>
        </w:rPr>
        <w:t xml:space="preserve">that may impact </w:t>
      </w:r>
      <w:r w:rsidR="00194EF3" w:rsidRPr="008E770F">
        <w:rPr>
          <w:rFonts w:eastAsiaTheme="majorEastAsia"/>
          <w:color w:val="232222" w:themeColor="text1"/>
        </w:rPr>
        <w:t xml:space="preserve">Traditional Owner </w:t>
      </w:r>
      <w:r w:rsidR="00885796">
        <w:rPr>
          <w:rFonts w:eastAsiaTheme="majorEastAsia"/>
          <w:color w:val="232222" w:themeColor="text1"/>
        </w:rPr>
        <w:t>g</w:t>
      </w:r>
      <w:r w:rsidR="00194EF3" w:rsidRPr="008E770F">
        <w:rPr>
          <w:rFonts w:eastAsiaTheme="majorEastAsia"/>
          <w:color w:val="232222" w:themeColor="text1"/>
        </w:rPr>
        <w:t>roup</w:t>
      </w:r>
      <w:r w:rsidR="00885796">
        <w:rPr>
          <w:rFonts w:eastAsiaTheme="majorEastAsia"/>
          <w:color w:val="232222" w:themeColor="text1"/>
        </w:rPr>
        <w:t>s</w:t>
      </w:r>
      <w:r w:rsidR="005E56C1" w:rsidRPr="008E770F">
        <w:rPr>
          <w:rFonts w:eastAsiaTheme="majorEastAsia"/>
          <w:color w:val="232222" w:themeColor="text1"/>
        </w:rPr>
        <w:t xml:space="preserve"> </w:t>
      </w:r>
      <w:r w:rsidR="00194EF3" w:rsidRPr="008E770F">
        <w:rPr>
          <w:rFonts w:eastAsiaTheme="majorEastAsia"/>
          <w:color w:val="232222" w:themeColor="text1"/>
        </w:rPr>
        <w:t>cultural rights</w:t>
      </w:r>
      <w:r w:rsidR="0075554C" w:rsidRPr="008E770F">
        <w:rPr>
          <w:rFonts w:eastAsiaTheme="majorEastAsia"/>
          <w:color w:val="232222" w:themeColor="text1"/>
        </w:rPr>
        <w:t xml:space="preserve"> and Country</w:t>
      </w:r>
      <w:r w:rsidR="0016522B" w:rsidRPr="008E770F">
        <w:rPr>
          <w:rFonts w:eastAsiaTheme="majorEastAsia"/>
          <w:color w:val="232222" w:themeColor="text1"/>
        </w:rPr>
        <w:t xml:space="preserve">, </w:t>
      </w:r>
      <w:r w:rsidR="00A24866" w:rsidRPr="008E770F">
        <w:rPr>
          <w:rFonts w:eastAsiaTheme="majorEastAsia"/>
          <w:color w:val="232222" w:themeColor="text1"/>
        </w:rPr>
        <w:t xml:space="preserve">DEECA will </w:t>
      </w:r>
      <w:r w:rsidR="005E56C1" w:rsidRPr="008E770F">
        <w:rPr>
          <w:rFonts w:eastAsiaTheme="majorEastAsia"/>
          <w:color w:val="232222" w:themeColor="text1"/>
        </w:rPr>
        <w:t xml:space="preserve">work </w:t>
      </w:r>
      <w:r w:rsidR="008E3AFD" w:rsidRPr="008E770F">
        <w:rPr>
          <w:rFonts w:eastAsiaTheme="majorEastAsia"/>
          <w:color w:val="232222" w:themeColor="text1"/>
        </w:rPr>
        <w:t xml:space="preserve">to ensure engagement and partnerships with Traditional Owner </w:t>
      </w:r>
      <w:r w:rsidR="00885796">
        <w:rPr>
          <w:rFonts w:eastAsiaTheme="majorEastAsia"/>
          <w:color w:val="232222" w:themeColor="text1"/>
        </w:rPr>
        <w:t>g</w:t>
      </w:r>
      <w:r w:rsidR="008E3AFD" w:rsidRPr="008E770F">
        <w:rPr>
          <w:rFonts w:eastAsiaTheme="majorEastAsia"/>
          <w:color w:val="232222" w:themeColor="text1"/>
        </w:rPr>
        <w:t xml:space="preserve">roups occurs </w:t>
      </w:r>
      <w:r w:rsidR="006D501C" w:rsidRPr="008E770F">
        <w:rPr>
          <w:rFonts w:eastAsiaTheme="majorEastAsia"/>
          <w:color w:val="232222" w:themeColor="text1"/>
        </w:rPr>
        <w:t>through any</w:t>
      </w:r>
      <w:r w:rsidR="0075554C" w:rsidRPr="008E770F">
        <w:rPr>
          <w:rFonts w:eastAsiaTheme="majorEastAsia"/>
          <w:color w:val="232222" w:themeColor="text1"/>
        </w:rPr>
        <w:t xml:space="preserve"> emergency management </w:t>
      </w:r>
      <w:r w:rsidR="006D501C" w:rsidRPr="008E770F">
        <w:rPr>
          <w:rFonts w:eastAsiaTheme="majorEastAsia"/>
          <w:color w:val="232222" w:themeColor="text1"/>
        </w:rPr>
        <w:t>mechanisms that are in place during an EAD outbreak</w:t>
      </w:r>
      <w:r w:rsidR="00D373A1" w:rsidRPr="008E770F">
        <w:rPr>
          <w:rFonts w:eastAsiaTheme="majorEastAsia"/>
          <w:color w:val="232222" w:themeColor="text1"/>
        </w:rPr>
        <w:t xml:space="preserve">. </w:t>
      </w:r>
    </w:p>
    <w:p w14:paraId="71149DAB" w14:textId="37BE861D" w:rsidR="006C0561" w:rsidRPr="008E770F" w:rsidRDefault="00D373A1" w:rsidP="00496B62">
      <w:pPr>
        <w:pStyle w:val="BodyText"/>
        <w:rPr>
          <w:rFonts w:eastAsiaTheme="majorEastAsia"/>
          <w:color w:val="232222" w:themeColor="text1"/>
        </w:rPr>
      </w:pPr>
      <w:r w:rsidRPr="008E770F">
        <w:rPr>
          <w:rFonts w:eastAsiaTheme="majorEastAsia"/>
          <w:color w:val="232222" w:themeColor="text1"/>
        </w:rPr>
        <w:t>In addition</w:t>
      </w:r>
      <w:r w:rsidR="004221F0" w:rsidRPr="008E770F">
        <w:rPr>
          <w:rFonts w:eastAsiaTheme="majorEastAsia"/>
          <w:color w:val="232222" w:themeColor="text1"/>
        </w:rPr>
        <w:t xml:space="preserve">, </w:t>
      </w:r>
      <w:r w:rsidR="00B56DA5" w:rsidRPr="008E770F">
        <w:rPr>
          <w:rFonts w:eastAsiaTheme="majorEastAsia"/>
          <w:color w:val="232222" w:themeColor="text1"/>
        </w:rPr>
        <w:t xml:space="preserve">a liaison officer role </w:t>
      </w:r>
      <w:r w:rsidR="002E21D7" w:rsidRPr="008E770F">
        <w:rPr>
          <w:rFonts w:eastAsiaTheme="majorEastAsia"/>
          <w:color w:val="232222" w:themeColor="text1"/>
        </w:rPr>
        <w:t xml:space="preserve">may be appointed to </w:t>
      </w:r>
      <w:r w:rsidR="00B56DA5" w:rsidRPr="008E770F">
        <w:rPr>
          <w:rFonts w:eastAsiaTheme="majorEastAsia"/>
          <w:color w:val="232222" w:themeColor="text1"/>
        </w:rPr>
        <w:t xml:space="preserve">operate </w:t>
      </w:r>
      <w:r w:rsidR="0003401B" w:rsidRPr="008E770F">
        <w:rPr>
          <w:rFonts w:eastAsiaTheme="majorEastAsia"/>
          <w:color w:val="232222" w:themeColor="text1"/>
        </w:rPr>
        <w:t xml:space="preserve">at a state-wide level </w:t>
      </w:r>
      <w:r w:rsidR="00B56DA5" w:rsidRPr="008E770F">
        <w:rPr>
          <w:rFonts w:eastAsiaTheme="majorEastAsia"/>
          <w:color w:val="232222" w:themeColor="text1"/>
        </w:rPr>
        <w:t xml:space="preserve">to ensure </w:t>
      </w:r>
      <w:r w:rsidR="00C15FC8" w:rsidRPr="008E770F">
        <w:rPr>
          <w:rFonts w:eastAsiaTheme="majorEastAsia"/>
          <w:color w:val="232222" w:themeColor="text1"/>
        </w:rPr>
        <w:t xml:space="preserve">that </w:t>
      </w:r>
      <w:r w:rsidR="00B56DA5" w:rsidRPr="008E770F">
        <w:rPr>
          <w:rFonts w:eastAsiaTheme="majorEastAsia"/>
          <w:color w:val="232222" w:themeColor="text1"/>
        </w:rPr>
        <w:t xml:space="preserve">there is a key point of contact to coordinate </w:t>
      </w:r>
      <w:r w:rsidR="0003401B" w:rsidRPr="008E770F">
        <w:rPr>
          <w:rFonts w:eastAsiaTheme="majorEastAsia"/>
          <w:color w:val="232222" w:themeColor="text1"/>
        </w:rPr>
        <w:t>and</w:t>
      </w:r>
      <w:r w:rsidR="00B56DA5" w:rsidRPr="008E770F">
        <w:rPr>
          <w:rFonts w:eastAsiaTheme="majorEastAsia"/>
          <w:color w:val="232222" w:themeColor="text1"/>
        </w:rPr>
        <w:t xml:space="preserve"> </w:t>
      </w:r>
      <w:r w:rsidR="00996177" w:rsidRPr="008E770F">
        <w:rPr>
          <w:rFonts w:eastAsiaTheme="majorEastAsia"/>
          <w:color w:val="232222" w:themeColor="text1"/>
        </w:rPr>
        <w:t xml:space="preserve">partner </w:t>
      </w:r>
      <w:r w:rsidR="003D57A9" w:rsidRPr="008E770F">
        <w:rPr>
          <w:rFonts w:eastAsiaTheme="majorEastAsia"/>
          <w:color w:val="232222" w:themeColor="text1"/>
        </w:rPr>
        <w:t xml:space="preserve">with </w:t>
      </w:r>
      <w:r w:rsidR="00BB2B04" w:rsidRPr="008E770F">
        <w:rPr>
          <w:rFonts w:eastAsiaTheme="majorEastAsia"/>
          <w:color w:val="232222" w:themeColor="text1"/>
        </w:rPr>
        <w:t xml:space="preserve">those </w:t>
      </w:r>
      <w:r w:rsidR="003D57A9" w:rsidRPr="008E770F">
        <w:rPr>
          <w:rFonts w:eastAsiaTheme="majorEastAsia"/>
          <w:color w:val="232222" w:themeColor="text1"/>
        </w:rPr>
        <w:t xml:space="preserve">Traditional Owner </w:t>
      </w:r>
      <w:r w:rsidR="00885796">
        <w:rPr>
          <w:rFonts w:eastAsiaTheme="majorEastAsia"/>
          <w:color w:val="232222" w:themeColor="text1"/>
        </w:rPr>
        <w:t>g</w:t>
      </w:r>
      <w:r w:rsidR="003D57A9" w:rsidRPr="008E770F">
        <w:rPr>
          <w:rFonts w:eastAsiaTheme="majorEastAsia"/>
          <w:color w:val="232222" w:themeColor="text1"/>
        </w:rPr>
        <w:t xml:space="preserve">roups that </w:t>
      </w:r>
      <w:r w:rsidR="00F966DA" w:rsidRPr="008E770F">
        <w:rPr>
          <w:rFonts w:eastAsiaTheme="majorEastAsia"/>
          <w:color w:val="232222" w:themeColor="text1"/>
        </w:rPr>
        <w:t>are</w:t>
      </w:r>
      <w:r w:rsidR="003D57A9" w:rsidRPr="008E770F">
        <w:rPr>
          <w:rFonts w:eastAsiaTheme="majorEastAsia"/>
          <w:color w:val="232222" w:themeColor="text1"/>
        </w:rPr>
        <w:t xml:space="preserve"> impacted by an EAD response</w:t>
      </w:r>
      <w:r w:rsidR="00F7766D" w:rsidRPr="008E770F">
        <w:rPr>
          <w:rFonts w:eastAsiaTheme="majorEastAsia"/>
          <w:color w:val="232222" w:themeColor="text1"/>
        </w:rPr>
        <w:t>.</w:t>
      </w:r>
      <w:r w:rsidR="00096366" w:rsidRPr="008E770F">
        <w:rPr>
          <w:rFonts w:eastAsiaTheme="majorEastAsia"/>
          <w:color w:val="232222" w:themeColor="text1"/>
        </w:rPr>
        <w:t xml:space="preserve"> An officer may </w:t>
      </w:r>
      <w:r w:rsidR="00996177" w:rsidRPr="008E770F">
        <w:rPr>
          <w:rFonts w:eastAsiaTheme="majorEastAsia"/>
          <w:color w:val="232222" w:themeColor="text1"/>
        </w:rPr>
        <w:t xml:space="preserve">similarly </w:t>
      </w:r>
      <w:r w:rsidR="00096366" w:rsidRPr="008E770F">
        <w:rPr>
          <w:rFonts w:eastAsiaTheme="majorEastAsia"/>
          <w:color w:val="232222" w:themeColor="text1"/>
        </w:rPr>
        <w:t>also be appointed</w:t>
      </w:r>
      <w:r w:rsidR="0003401B" w:rsidRPr="008E770F">
        <w:rPr>
          <w:rFonts w:eastAsiaTheme="majorEastAsia"/>
          <w:color w:val="232222" w:themeColor="text1"/>
        </w:rPr>
        <w:t xml:space="preserve"> at an incident </w:t>
      </w:r>
      <w:r w:rsidR="00096366" w:rsidRPr="008E770F">
        <w:rPr>
          <w:rFonts w:eastAsiaTheme="majorEastAsia"/>
          <w:color w:val="232222" w:themeColor="text1"/>
        </w:rPr>
        <w:t xml:space="preserve">management </w:t>
      </w:r>
      <w:r w:rsidR="0003401B" w:rsidRPr="008E770F">
        <w:rPr>
          <w:rFonts w:eastAsiaTheme="majorEastAsia"/>
          <w:color w:val="232222" w:themeColor="text1"/>
        </w:rPr>
        <w:t>level</w:t>
      </w:r>
      <w:r w:rsidR="00096366" w:rsidRPr="008E770F">
        <w:rPr>
          <w:rFonts w:eastAsiaTheme="majorEastAsia"/>
          <w:color w:val="232222" w:themeColor="text1"/>
        </w:rPr>
        <w:t xml:space="preserve"> to</w:t>
      </w:r>
      <w:r w:rsidR="00382DB6">
        <w:rPr>
          <w:rFonts w:eastAsiaTheme="majorEastAsia"/>
          <w:color w:val="232222" w:themeColor="text1"/>
        </w:rPr>
        <w:t xml:space="preserve"> </w:t>
      </w:r>
      <w:r w:rsidR="008A511E">
        <w:rPr>
          <w:rFonts w:eastAsiaTheme="majorEastAsia"/>
          <w:color w:val="232222" w:themeColor="text1"/>
        </w:rPr>
        <w:t xml:space="preserve">identify </w:t>
      </w:r>
      <w:r w:rsidR="00CF7215">
        <w:rPr>
          <w:rFonts w:eastAsiaTheme="majorEastAsia"/>
          <w:color w:val="232222" w:themeColor="text1"/>
        </w:rPr>
        <w:t>cultural heritage</w:t>
      </w:r>
      <w:r w:rsidR="00A5675F">
        <w:rPr>
          <w:rFonts w:eastAsiaTheme="majorEastAsia"/>
          <w:color w:val="232222" w:themeColor="text1"/>
        </w:rPr>
        <w:t xml:space="preserve"> considerations, and</w:t>
      </w:r>
      <w:r w:rsidR="00096366" w:rsidRPr="008E770F">
        <w:rPr>
          <w:rFonts w:eastAsiaTheme="majorEastAsia"/>
          <w:color w:val="232222" w:themeColor="text1"/>
        </w:rPr>
        <w:t xml:space="preserve"> also liaise with </w:t>
      </w:r>
      <w:r w:rsidR="007928F5" w:rsidRPr="008E770F">
        <w:rPr>
          <w:rFonts w:eastAsiaTheme="majorEastAsia"/>
          <w:color w:val="232222" w:themeColor="text1"/>
        </w:rPr>
        <w:t xml:space="preserve">impacted Traditional Owner </w:t>
      </w:r>
      <w:r w:rsidR="00885796">
        <w:rPr>
          <w:rFonts w:eastAsiaTheme="majorEastAsia"/>
          <w:color w:val="232222" w:themeColor="text1"/>
        </w:rPr>
        <w:t>g</w:t>
      </w:r>
      <w:r w:rsidR="007928F5" w:rsidRPr="008E770F">
        <w:rPr>
          <w:rFonts w:eastAsiaTheme="majorEastAsia"/>
          <w:color w:val="232222" w:themeColor="text1"/>
        </w:rPr>
        <w:t>roups.</w:t>
      </w:r>
      <w:r w:rsidR="00F7766D" w:rsidRPr="008E770F">
        <w:rPr>
          <w:rFonts w:eastAsiaTheme="majorEastAsia"/>
          <w:color w:val="232222" w:themeColor="text1"/>
        </w:rPr>
        <w:t xml:space="preserve"> </w:t>
      </w:r>
      <w:r w:rsidR="00E1794A" w:rsidRPr="008E770F">
        <w:rPr>
          <w:rFonts w:eastAsiaTheme="majorEastAsia"/>
          <w:color w:val="232222" w:themeColor="text1"/>
        </w:rPr>
        <w:t xml:space="preserve">Importantly, these liaison </w:t>
      </w:r>
      <w:r w:rsidR="00F7766D" w:rsidRPr="008E770F">
        <w:rPr>
          <w:rFonts w:eastAsiaTheme="majorEastAsia"/>
          <w:color w:val="232222" w:themeColor="text1"/>
        </w:rPr>
        <w:t>officer</w:t>
      </w:r>
      <w:r w:rsidR="00E1794A" w:rsidRPr="008E770F">
        <w:rPr>
          <w:rFonts w:eastAsiaTheme="majorEastAsia"/>
          <w:color w:val="232222" w:themeColor="text1"/>
        </w:rPr>
        <w:t xml:space="preserve">s </w:t>
      </w:r>
      <w:r w:rsidR="00F7766D" w:rsidRPr="008E770F">
        <w:rPr>
          <w:rFonts w:eastAsiaTheme="majorEastAsia"/>
          <w:color w:val="232222" w:themeColor="text1"/>
        </w:rPr>
        <w:t>will not represent</w:t>
      </w:r>
      <w:r w:rsidR="00267C82" w:rsidRPr="008E770F">
        <w:rPr>
          <w:rFonts w:eastAsiaTheme="majorEastAsia"/>
          <w:color w:val="232222" w:themeColor="text1"/>
        </w:rPr>
        <w:t xml:space="preserve"> or make decisions for Traditional Owner </w:t>
      </w:r>
      <w:r w:rsidR="00885796">
        <w:rPr>
          <w:rFonts w:eastAsiaTheme="majorEastAsia"/>
          <w:color w:val="232222" w:themeColor="text1"/>
        </w:rPr>
        <w:t>g</w:t>
      </w:r>
      <w:r w:rsidR="00267C82" w:rsidRPr="008E770F">
        <w:rPr>
          <w:rFonts w:eastAsiaTheme="majorEastAsia"/>
          <w:color w:val="232222" w:themeColor="text1"/>
        </w:rPr>
        <w:t>roups</w:t>
      </w:r>
      <w:r w:rsidR="006D501C" w:rsidRPr="008E770F">
        <w:rPr>
          <w:rFonts w:eastAsiaTheme="majorEastAsia"/>
          <w:color w:val="232222" w:themeColor="text1"/>
        </w:rPr>
        <w:t xml:space="preserve">. </w:t>
      </w:r>
    </w:p>
    <w:p w14:paraId="548F461B" w14:textId="56C0F99C" w:rsidR="009D5C1C" w:rsidRPr="008B3AE9" w:rsidRDefault="003A77DA" w:rsidP="009D5C1C">
      <w:pPr>
        <w:pStyle w:val="Heading2"/>
      </w:pPr>
      <w:bookmarkStart w:id="257" w:name="_Toc148088640"/>
      <w:bookmarkStart w:id="258" w:name="_Toc165454337"/>
      <w:r w:rsidRPr="008B3AE9">
        <w:t>Other liaison arrangements</w:t>
      </w:r>
      <w:bookmarkEnd w:id="257"/>
      <w:bookmarkEnd w:id="258"/>
    </w:p>
    <w:p w14:paraId="07E980CD" w14:textId="0C843EE1" w:rsidR="003A77DA" w:rsidRPr="008E770F" w:rsidRDefault="003A77DA" w:rsidP="003A77DA">
      <w:pPr>
        <w:pStyle w:val="BodyText"/>
        <w:rPr>
          <w:rFonts w:eastAsiaTheme="majorEastAsia"/>
          <w:color w:val="232222" w:themeColor="text1"/>
        </w:rPr>
      </w:pPr>
      <w:r w:rsidRPr="008E770F">
        <w:rPr>
          <w:rFonts w:eastAsiaTheme="majorEastAsia"/>
          <w:color w:val="232222" w:themeColor="text1"/>
        </w:rPr>
        <w:t xml:space="preserve">The response to the EAD outbreak </w:t>
      </w:r>
      <w:r w:rsidR="00E1794A" w:rsidRPr="008E770F">
        <w:rPr>
          <w:rFonts w:eastAsiaTheme="majorEastAsia"/>
          <w:color w:val="232222" w:themeColor="text1"/>
        </w:rPr>
        <w:t xml:space="preserve">may demand operational </w:t>
      </w:r>
      <w:r w:rsidR="00DE6625" w:rsidRPr="008E770F">
        <w:rPr>
          <w:rFonts w:eastAsiaTheme="majorEastAsia"/>
          <w:color w:val="232222" w:themeColor="text1"/>
        </w:rPr>
        <w:t xml:space="preserve">engagement with </w:t>
      </w:r>
      <w:r w:rsidR="007B36D8" w:rsidRPr="008E770F">
        <w:rPr>
          <w:rFonts w:eastAsiaTheme="majorEastAsia"/>
          <w:color w:val="232222" w:themeColor="text1"/>
        </w:rPr>
        <w:t xml:space="preserve">other parts of </w:t>
      </w:r>
      <w:r w:rsidR="00E260F4" w:rsidRPr="008E770F">
        <w:rPr>
          <w:rFonts w:eastAsiaTheme="majorEastAsia"/>
          <w:color w:val="232222" w:themeColor="text1"/>
        </w:rPr>
        <w:t>state</w:t>
      </w:r>
      <w:r w:rsidR="007B36D8" w:rsidRPr="008E770F">
        <w:rPr>
          <w:rFonts w:eastAsiaTheme="majorEastAsia"/>
          <w:color w:val="232222" w:themeColor="text1"/>
        </w:rPr>
        <w:t xml:space="preserve"> and </w:t>
      </w:r>
      <w:r w:rsidR="005E723E" w:rsidRPr="008E770F">
        <w:rPr>
          <w:rFonts w:eastAsiaTheme="majorEastAsia"/>
          <w:color w:val="232222" w:themeColor="text1"/>
        </w:rPr>
        <w:t xml:space="preserve">local </w:t>
      </w:r>
      <w:r w:rsidR="007B36D8" w:rsidRPr="008E770F">
        <w:rPr>
          <w:rFonts w:eastAsiaTheme="majorEastAsia"/>
          <w:color w:val="232222" w:themeColor="text1"/>
        </w:rPr>
        <w:t>government</w:t>
      </w:r>
      <w:r w:rsidR="00E260F4" w:rsidRPr="008E770F">
        <w:rPr>
          <w:rFonts w:eastAsiaTheme="majorEastAsia"/>
          <w:color w:val="232222" w:themeColor="text1"/>
        </w:rPr>
        <w:t>s</w:t>
      </w:r>
      <w:r w:rsidR="005E723E" w:rsidRPr="008E770F">
        <w:rPr>
          <w:rFonts w:eastAsiaTheme="majorEastAsia"/>
          <w:color w:val="232222" w:themeColor="text1"/>
        </w:rPr>
        <w:t xml:space="preserve">. Arrangements may be put in place to ensure </w:t>
      </w:r>
      <w:r w:rsidR="00151556" w:rsidRPr="008E770F">
        <w:rPr>
          <w:rFonts w:eastAsiaTheme="majorEastAsia"/>
          <w:color w:val="232222" w:themeColor="text1"/>
        </w:rPr>
        <w:t xml:space="preserve">that </w:t>
      </w:r>
      <w:r w:rsidR="006D501C" w:rsidRPr="008E770F">
        <w:rPr>
          <w:rFonts w:eastAsiaTheme="majorEastAsia"/>
          <w:color w:val="232222" w:themeColor="text1"/>
        </w:rPr>
        <w:t xml:space="preserve">emergency management </w:t>
      </w:r>
      <w:r w:rsidR="005E723E" w:rsidRPr="008E770F">
        <w:rPr>
          <w:rFonts w:eastAsiaTheme="majorEastAsia"/>
          <w:color w:val="232222" w:themeColor="text1"/>
        </w:rPr>
        <w:t xml:space="preserve">liaison officers are </w:t>
      </w:r>
      <w:r w:rsidR="006D501C" w:rsidRPr="008E770F">
        <w:rPr>
          <w:rFonts w:eastAsiaTheme="majorEastAsia"/>
          <w:color w:val="232222" w:themeColor="text1"/>
        </w:rPr>
        <w:t>in place to support effective interoperability</w:t>
      </w:r>
      <w:r w:rsidR="00923084" w:rsidRPr="008E770F">
        <w:rPr>
          <w:rFonts w:eastAsiaTheme="majorEastAsia"/>
          <w:color w:val="232222" w:themeColor="text1"/>
        </w:rPr>
        <w:t xml:space="preserve"> </w:t>
      </w:r>
      <w:r w:rsidR="00BA59B8" w:rsidRPr="008E770F">
        <w:rPr>
          <w:rFonts w:eastAsiaTheme="majorEastAsia"/>
          <w:color w:val="232222" w:themeColor="text1"/>
        </w:rPr>
        <w:t xml:space="preserve">including, for example, to support the management of public land, the impact on wildlife, </w:t>
      </w:r>
      <w:r w:rsidR="00A20C24" w:rsidRPr="008E770F">
        <w:rPr>
          <w:rFonts w:eastAsiaTheme="majorEastAsia"/>
          <w:color w:val="232222" w:themeColor="text1"/>
        </w:rPr>
        <w:t xml:space="preserve">or </w:t>
      </w:r>
      <w:r w:rsidR="00BA59B8" w:rsidRPr="008E770F">
        <w:rPr>
          <w:rFonts w:eastAsiaTheme="majorEastAsia"/>
          <w:color w:val="232222" w:themeColor="text1"/>
        </w:rPr>
        <w:t xml:space="preserve">major impacts on critical infrastructure (e.g. water catchments within a </w:t>
      </w:r>
      <w:r w:rsidR="00F91F78">
        <w:rPr>
          <w:rFonts w:eastAsiaTheme="majorEastAsia"/>
          <w:color w:val="232222" w:themeColor="text1"/>
        </w:rPr>
        <w:t>R</w:t>
      </w:r>
      <w:r w:rsidR="00BA59B8" w:rsidRPr="008E770F">
        <w:rPr>
          <w:rFonts w:eastAsiaTheme="majorEastAsia"/>
          <w:color w:val="232222" w:themeColor="text1"/>
        </w:rPr>
        <w:t xml:space="preserve">estricted Area or close to an infected premises) </w:t>
      </w:r>
      <w:r w:rsidR="00850035" w:rsidRPr="008E770F">
        <w:rPr>
          <w:rFonts w:eastAsiaTheme="majorEastAsia"/>
          <w:color w:val="232222" w:themeColor="text1"/>
        </w:rPr>
        <w:t>when</w:t>
      </w:r>
      <w:r w:rsidR="00BA59B8" w:rsidRPr="008E770F">
        <w:rPr>
          <w:rFonts w:eastAsiaTheme="majorEastAsia"/>
          <w:color w:val="232222" w:themeColor="text1"/>
        </w:rPr>
        <w:t xml:space="preserve"> required. </w:t>
      </w:r>
    </w:p>
    <w:p w14:paraId="3AFF23CC" w14:textId="21BFB7E0" w:rsidR="009757E1" w:rsidRPr="008E770F" w:rsidRDefault="009757E1" w:rsidP="009A5F36">
      <w:pPr>
        <w:pStyle w:val="Heading2"/>
      </w:pPr>
      <w:bookmarkStart w:id="259" w:name="_Toc117676534"/>
      <w:bookmarkStart w:id="260" w:name="_Toc129954139"/>
      <w:bookmarkStart w:id="261" w:name="_Toc134021987"/>
      <w:bookmarkStart w:id="262" w:name="_Toc146093087"/>
      <w:bookmarkStart w:id="263" w:name="_Toc148088641"/>
      <w:bookmarkStart w:id="264" w:name="_Toc165454338"/>
      <w:r w:rsidRPr="008E770F">
        <w:t>Planning</w:t>
      </w:r>
      <w:bookmarkEnd w:id="259"/>
      <w:bookmarkEnd w:id="260"/>
      <w:bookmarkEnd w:id="261"/>
      <w:bookmarkEnd w:id="262"/>
      <w:bookmarkEnd w:id="263"/>
      <w:bookmarkEnd w:id="264"/>
    </w:p>
    <w:p w14:paraId="690D20C6" w14:textId="77777777" w:rsidR="009757E1" w:rsidRPr="008E770F" w:rsidRDefault="009757E1" w:rsidP="009757E1">
      <w:pPr>
        <w:keepNext/>
        <w:keepLines/>
      </w:pPr>
      <w:bookmarkStart w:id="265" w:name="_Hlk117600291"/>
      <w:r w:rsidRPr="008E770F">
        <w:t>Victorian agencies are responsible for planning the delivery of activities they lead for an EAD response. This could be for their responsibility as a support agency under the SEMP and/or for operational delivery under this State EAD Response Plan.</w:t>
      </w:r>
    </w:p>
    <w:p w14:paraId="37AF39B3" w14:textId="4F0412D4" w:rsidR="009757E1" w:rsidRPr="008E770F" w:rsidRDefault="009757E1" w:rsidP="009757E1">
      <w:pPr>
        <w:keepLines/>
      </w:pPr>
      <w:r w:rsidRPr="008E770F">
        <w:t>The planning function is responsible for the collection, collation, analysis (or interpretation) and dissemination of information. It also includes the development of written plans for the response to the incident. The planning function also acts as an information centre, providing information that contributes to the situational awareness and ensur</w:t>
      </w:r>
      <w:r w:rsidR="0002730D">
        <w:t>ing</w:t>
      </w:r>
      <w:r w:rsidRPr="008E770F">
        <w:t xml:space="preserve"> that response </w:t>
      </w:r>
      <w:r w:rsidR="00E45FC3" w:rsidRPr="008E770F">
        <w:t>aims</w:t>
      </w:r>
      <w:r w:rsidRPr="008E770F">
        <w:t xml:space="preserve"> and objectives can be achieved in a coordinated manner.</w:t>
      </w:r>
    </w:p>
    <w:p w14:paraId="584565D6" w14:textId="52C62297" w:rsidR="009757E1" w:rsidRPr="008E770F" w:rsidRDefault="009757E1" w:rsidP="009A5F36">
      <w:pPr>
        <w:pStyle w:val="Heading3"/>
      </w:pPr>
      <w:bookmarkStart w:id="266" w:name="_Toc117676535"/>
      <w:bookmarkStart w:id="267" w:name="_Toc129954140"/>
      <w:bookmarkStart w:id="268" w:name="_Toc134021988"/>
      <w:bookmarkStart w:id="269" w:name="_Toc146093088"/>
      <w:bookmarkStart w:id="270" w:name="_Toc148088642"/>
      <w:bookmarkStart w:id="271" w:name="_Toc165454339"/>
      <w:bookmarkEnd w:id="265"/>
      <w:r w:rsidRPr="008E770F">
        <w:t>Response planning</w:t>
      </w:r>
      <w:bookmarkEnd w:id="266"/>
      <w:bookmarkEnd w:id="267"/>
      <w:bookmarkEnd w:id="268"/>
      <w:bookmarkEnd w:id="269"/>
      <w:bookmarkEnd w:id="270"/>
      <w:bookmarkEnd w:id="271"/>
    </w:p>
    <w:p w14:paraId="7960AC76" w14:textId="7FFDFA86" w:rsidR="009757E1" w:rsidRPr="008E770F" w:rsidRDefault="009757E1" w:rsidP="00723AA5">
      <w:pPr>
        <w:pStyle w:val="BodyText"/>
        <w:rPr>
          <w:color w:val="232222" w:themeColor="text1"/>
        </w:rPr>
      </w:pPr>
      <w:r w:rsidRPr="008E770F">
        <w:t xml:space="preserve">During an EAD </w:t>
      </w:r>
      <w:r w:rsidR="003F0BC9" w:rsidRPr="008E770F">
        <w:t>outbreak</w:t>
      </w:r>
      <w:r w:rsidRPr="008E770F">
        <w:t xml:space="preserve">, DEECA is responsible for response planning. This includes communicating national plans and strategies to partner agencies to inform their specific response plans </w:t>
      </w:r>
      <w:r w:rsidR="005C2F32" w:rsidRPr="008E770F">
        <w:t xml:space="preserve">and </w:t>
      </w:r>
      <w:r w:rsidR="00945E9D" w:rsidRPr="008E770F">
        <w:t>ensur</w:t>
      </w:r>
      <w:r w:rsidR="000A1952">
        <w:t>ing</w:t>
      </w:r>
      <w:r w:rsidRPr="008E770F">
        <w:t xml:space="preserve"> that Victoria is contributing to a nationally consistent approach to managing the response.</w:t>
      </w:r>
      <w:r w:rsidR="004203F8" w:rsidRPr="008E770F">
        <w:rPr>
          <w:color w:val="FF0000"/>
        </w:rPr>
        <w:t xml:space="preserve"> </w:t>
      </w:r>
      <w:r w:rsidR="00723AA5" w:rsidRPr="008E770F">
        <w:rPr>
          <w:color w:val="232222" w:themeColor="text1"/>
        </w:rPr>
        <w:t>P</w:t>
      </w:r>
      <w:r w:rsidR="004203F8" w:rsidRPr="008E770F">
        <w:rPr>
          <w:color w:val="232222" w:themeColor="text1"/>
        </w:rPr>
        <w:t xml:space="preserve">lanning </w:t>
      </w:r>
      <w:r w:rsidR="00723AA5" w:rsidRPr="008E770F">
        <w:rPr>
          <w:color w:val="232222" w:themeColor="text1"/>
        </w:rPr>
        <w:t>for the response will occur in consultation with key stakeholders and partners where possible</w:t>
      </w:r>
      <w:r w:rsidR="00C1077F" w:rsidRPr="008E770F">
        <w:rPr>
          <w:color w:val="232222" w:themeColor="text1"/>
        </w:rPr>
        <w:t>.</w:t>
      </w:r>
      <w:r w:rsidR="00723AA5" w:rsidRPr="008E770F">
        <w:rPr>
          <w:color w:val="232222" w:themeColor="text1"/>
        </w:rPr>
        <w:t xml:space="preserve"> </w:t>
      </w:r>
    </w:p>
    <w:p w14:paraId="0CC53663" w14:textId="5B2F7656" w:rsidR="009757E1" w:rsidRPr="008E770F" w:rsidRDefault="009757E1" w:rsidP="009757E1">
      <w:r w:rsidRPr="008E770F">
        <w:t>Response planning may include strategic and/or operational planning. Strategic planning is usually performed at a state and/or national level. Operational planning is most likely to occur at the LCC and will focus on activities within the local IMT’s area of responsibility</w:t>
      </w:r>
      <w:r w:rsidR="0005636B" w:rsidRPr="008E770F">
        <w:t>,</w:t>
      </w:r>
      <w:r w:rsidRPr="008E770F">
        <w:t xml:space="preserve"> in alignment with the </w:t>
      </w:r>
      <w:r w:rsidR="00980041" w:rsidRPr="008E770F">
        <w:t>EADRP and the</w:t>
      </w:r>
      <w:r w:rsidRPr="008E770F" w:rsidDel="005A29A0">
        <w:t xml:space="preserve"> EAD </w:t>
      </w:r>
      <w:r w:rsidR="005A29A0" w:rsidRPr="005A29A0">
        <w:t>Workforce and Capability Plan</w:t>
      </w:r>
      <w:r w:rsidRPr="008E770F">
        <w:t>.</w:t>
      </w:r>
    </w:p>
    <w:p w14:paraId="04C42FD6" w14:textId="1B99BBD4" w:rsidR="009757E1" w:rsidRPr="008E770F" w:rsidRDefault="009757E1" w:rsidP="009A5F36">
      <w:pPr>
        <w:pStyle w:val="Heading3"/>
      </w:pPr>
      <w:bookmarkStart w:id="272" w:name="_Toc146093089"/>
      <w:bookmarkStart w:id="273" w:name="_Toc148088643"/>
      <w:bookmarkStart w:id="274" w:name="_Toc165454340"/>
      <w:bookmarkStart w:id="275" w:name="_Toc117676536"/>
      <w:bookmarkStart w:id="276" w:name="_Toc129954141"/>
      <w:bookmarkStart w:id="277" w:name="_Toc134021989"/>
      <w:r w:rsidRPr="008E770F">
        <w:t xml:space="preserve">Human </w:t>
      </w:r>
      <w:r w:rsidR="003D1957">
        <w:t>r</w:t>
      </w:r>
      <w:r w:rsidRPr="008E770F">
        <w:t>esourcing</w:t>
      </w:r>
      <w:bookmarkEnd w:id="272"/>
      <w:bookmarkEnd w:id="273"/>
      <w:bookmarkEnd w:id="274"/>
    </w:p>
    <w:p w14:paraId="756BDD3C" w14:textId="77777777" w:rsidR="009757E1" w:rsidRPr="005A5A0F" w:rsidRDefault="009757E1" w:rsidP="009757E1">
      <w:pPr>
        <w:rPr>
          <w:rFonts w:cstheme="minorHAnsi"/>
        </w:rPr>
      </w:pPr>
      <w:r w:rsidRPr="005A5A0F">
        <w:rPr>
          <w:rFonts w:cstheme="minorHAnsi"/>
        </w:rPr>
        <w:t>Agencies involved in an EAD response are responsible for the planning for all resources required to fulfill the activities under their jurisdiction.</w:t>
      </w:r>
    </w:p>
    <w:p w14:paraId="4613455A" w14:textId="7212E5B2" w:rsidR="009757E1" w:rsidRPr="005A5A0F" w:rsidRDefault="009757E1" w:rsidP="009757E1">
      <w:pPr>
        <w:pStyle w:val="BodyText12ptBefore"/>
        <w:rPr>
          <w:rFonts w:cstheme="minorHAnsi"/>
        </w:rPr>
      </w:pPr>
      <w:r w:rsidRPr="005A5A0F">
        <w:rPr>
          <w:rFonts w:cstheme="minorHAnsi"/>
        </w:rPr>
        <w:t>The activation of a surge workforce will be centrally coordinated by DEECA</w:t>
      </w:r>
      <w:r w:rsidR="000E54EE" w:rsidRPr="005A5A0F">
        <w:rPr>
          <w:rFonts w:cstheme="minorHAnsi"/>
        </w:rPr>
        <w:t>,</w:t>
      </w:r>
      <w:r w:rsidRPr="005A5A0F">
        <w:rPr>
          <w:rFonts w:cstheme="minorHAnsi"/>
        </w:rPr>
        <w:t xml:space="preserve"> as the control agency</w:t>
      </w:r>
      <w:r w:rsidR="00F326E6" w:rsidRPr="005A5A0F">
        <w:rPr>
          <w:rFonts w:cstheme="minorHAnsi"/>
        </w:rPr>
        <w:t>,</w:t>
      </w:r>
      <w:r w:rsidRPr="005A5A0F">
        <w:rPr>
          <w:rFonts w:cstheme="minorHAnsi"/>
        </w:rPr>
        <w:t xml:space="preserve"> to ensure appropriate matching of workforce supply to operational demands and efficiency in workforce generation, training, administration, deployment and reporting.</w:t>
      </w:r>
    </w:p>
    <w:p w14:paraId="6C585F97" w14:textId="559C389A" w:rsidR="00736424" w:rsidRDefault="009757E1" w:rsidP="009757E1">
      <w:pPr>
        <w:pStyle w:val="BodyText12ptBefore"/>
        <w:rPr>
          <w:rFonts w:cstheme="minorHAnsi"/>
        </w:rPr>
      </w:pPr>
      <w:r w:rsidRPr="005A5A0F">
        <w:rPr>
          <w:rFonts w:cstheme="minorHAnsi"/>
        </w:rPr>
        <w:t xml:space="preserve">The requirements for a surge workforce will be driven by </w:t>
      </w:r>
      <w:r w:rsidR="00C33D38" w:rsidRPr="005A5A0F">
        <w:rPr>
          <w:rFonts w:cstheme="minorHAnsi"/>
        </w:rPr>
        <w:t>operational requirements</w:t>
      </w:r>
      <w:r w:rsidR="00056617" w:rsidRPr="005A5A0F">
        <w:rPr>
          <w:rFonts w:cstheme="minorHAnsi"/>
        </w:rPr>
        <w:t>,</w:t>
      </w:r>
      <w:r w:rsidR="00C33D38" w:rsidRPr="005A5A0F">
        <w:rPr>
          <w:rFonts w:cstheme="minorHAnsi"/>
        </w:rPr>
        <w:t xml:space="preserve"> such as </w:t>
      </w:r>
      <w:r w:rsidRPr="005A5A0F">
        <w:rPr>
          <w:rFonts w:cstheme="minorHAnsi"/>
        </w:rPr>
        <w:t xml:space="preserve">the number of infected premises and surveillance requirements. These requirements will be monitored by the resourcing team within the LCC and where they are unable to fill resource requests, they </w:t>
      </w:r>
      <w:r w:rsidRPr="00A33A4D">
        <w:rPr>
          <w:rFonts w:cstheme="minorHAnsi"/>
        </w:rPr>
        <w:t>will be escalated to the</w:t>
      </w:r>
      <w:r w:rsidRPr="005A5A0F">
        <w:rPr>
          <w:rFonts w:cstheme="minorHAnsi"/>
        </w:rPr>
        <w:t xml:space="preserve"> </w:t>
      </w:r>
      <w:r w:rsidR="00C915AE" w:rsidRPr="005A5A0F">
        <w:rPr>
          <w:rFonts w:cstheme="minorHAnsi"/>
        </w:rPr>
        <w:t>s</w:t>
      </w:r>
      <w:r w:rsidR="00AD4E0A" w:rsidRPr="005A5A0F">
        <w:rPr>
          <w:rFonts w:cstheme="minorHAnsi"/>
        </w:rPr>
        <w:t xml:space="preserve">tate </w:t>
      </w:r>
      <w:r w:rsidR="00C915AE" w:rsidRPr="005A5A0F">
        <w:rPr>
          <w:rFonts w:cstheme="minorHAnsi"/>
        </w:rPr>
        <w:t>r</w:t>
      </w:r>
      <w:r w:rsidR="00AD4E0A" w:rsidRPr="005A5A0F">
        <w:rPr>
          <w:rFonts w:cstheme="minorHAnsi"/>
        </w:rPr>
        <w:t xml:space="preserve">esourcing </w:t>
      </w:r>
      <w:r w:rsidR="009278AE" w:rsidRPr="005A5A0F">
        <w:rPr>
          <w:rFonts w:cstheme="minorHAnsi"/>
        </w:rPr>
        <w:t>u</w:t>
      </w:r>
      <w:r w:rsidR="00AD4E0A" w:rsidRPr="005A5A0F">
        <w:rPr>
          <w:rFonts w:cstheme="minorHAnsi"/>
        </w:rPr>
        <w:t>nit</w:t>
      </w:r>
      <w:r w:rsidRPr="005A5A0F">
        <w:rPr>
          <w:rFonts w:cstheme="minorHAnsi"/>
        </w:rPr>
        <w:t xml:space="preserve"> at the SBOC.</w:t>
      </w:r>
      <w:r w:rsidR="00C61048" w:rsidRPr="005A5A0F">
        <w:rPr>
          <w:rFonts w:cstheme="minorHAnsi"/>
        </w:rPr>
        <w:t xml:space="preserve"> SBOC will </w:t>
      </w:r>
      <w:r w:rsidR="00F2576B" w:rsidRPr="005A5A0F">
        <w:rPr>
          <w:rFonts w:cstheme="minorHAnsi"/>
        </w:rPr>
        <w:t xml:space="preserve">collaborate closely with the </w:t>
      </w:r>
      <w:r w:rsidR="00C61048" w:rsidRPr="005A5A0F">
        <w:rPr>
          <w:rFonts w:cstheme="minorHAnsi"/>
        </w:rPr>
        <w:t>SCC</w:t>
      </w:r>
      <w:r w:rsidR="00F2576B" w:rsidRPr="005A5A0F">
        <w:rPr>
          <w:rFonts w:cstheme="minorHAnsi"/>
        </w:rPr>
        <w:t xml:space="preserve"> Resource</w:t>
      </w:r>
      <w:r w:rsidR="00E97F91" w:rsidRPr="005A5A0F">
        <w:rPr>
          <w:rFonts w:cstheme="minorHAnsi"/>
        </w:rPr>
        <w:t>s</w:t>
      </w:r>
      <w:r w:rsidR="00F2576B" w:rsidRPr="005A5A0F">
        <w:rPr>
          <w:rFonts w:cstheme="minorHAnsi"/>
        </w:rPr>
        <w:t xml:space="preserve"> Unit</w:t>
      </w:r>
      <w:r w:rsidR="00FC7738" w:rsidRPr="005A5A0F">
        <w:rPr>
          <w:rFonts w:cstheme="minorHAnsi"/>
        </w:rPr>
        <w:t xml:space="preserve"> to identify and fulfill</w:t>
      </w:r>
      <w:r w:rsidR="00EA0332" w:rsidRPr="005A5A0F">
        <w:rPr>
          <w:rFonts w:cstheme="minorHAnsi"/>
        </w:rPr>
        <w:t xml:space="preserve"> requests via the State Resource Request System</w:t>
      </w:r>
      <w:r w:rsidR="00F2576B" w:rsidRPr="005A5A0F">
        <w:rPr>
          <w:rFonts w:cstheme="minorHAnsi"/>
        </w:rPr>
        <w:t>.</w:t>
      </w:r>
      <w:r w:rsidR="00736424">
        <w:rPr>
          <w:rFonts w:cstheme="minorHAnsi"/>
        </w:rPr>
        <w:br w:type="page"/>
      </w:r>
    </w:p>
    <w:p w14:paraId="691C13C8" w14:textId="47ED8F80" w:rsidR="009757E1" w:rsidRPr="008E770F" w:rsidRDefault="009757E1" w:rsidP="009A5F36">
      <w:pPr>
        <w:pStyle w:val="Heading4"/>
      </w:pPr>
      <w:bookmarkStart w:id="278" w:name="_Toc165454341"/>
      <w:bookmarkStart w:id="279" w:name="_Toc148088644"/>
      <w:r w:rsidRPr="008E770F">
        <w:t xml:space="preserve">Workforce </w:t>
      </w:r>
      <w:r w:rsidR="003D1957">
        <w:t>c</w:t>
      </w:r>
      <w:r w:rsidRPr="008E770F">
        <w:t>oordination</w:t>
      </w:r>
      <w:bookmarkEnd w:id="278"/>
      <w:r w:rsidRPr="008E770F">
        <w:t xml:space="preserve"> </w:t>
      </w:r>
      <w:bookmarkEnd w:id="279"/>
    </w:p>
    <w:p w14:paraId="478AB8E4" w14:textId="69A21EE6" w:rsidR="00C550A6" w:rsidRPr="00AA7ADD" w:rsidRDefault="00C550A6" w:rsidP="00C550A6">
      <w:pPr>
        <w:pStyle w:val="BodyText"/>
        <w:rPr>
          <w:rFonts w:cstheme="minorHAnsi"/>
        </w:rPr>
      </w:pPr>
      <w:r w:rsidRPr="00AA7ADD">
        <w:rPr>
          <w:rFonts w:cstheme="minorHAnsi"/>
        </w:rPr>
        <w:t xml:space="preserve">The </w:t>
      </w:r>
      <w:r w:rsidR="00DA6FE2" w:rsidRPr="00AA7ADD">
        <w:rPr>
          <w:rFonts w:cstheme="minorHAnsi"/>
        </w:rPr>
        <w:t>s</w:t>
      </w:r>
      <w:r w:rsidRPr="00AA7ADD">
        <w:rPr>
          <w:rFonts w:cstheme="minorHAnsi"/>
        </w:rPr>
        <w:t xml:space="preserve">tate </w:t>
      </w:r>
      <w:r w:rsidR="00413ADD" w:rsidRPr="00AA7ADD">
        <w:rPr>
          <w:rFonts w:cstheme="minorHAnsi"/>
        </w:rPr>
        <w:t>r</w:t>
      </w:r>
      <w:r w:rsidRPr="00AA7ADD">
        <w:rPr>
          <w:rFonts w:cstheme="minorHAnsi"/>
        </w:rPr>
        <w:t xml:space="preserve">esourcing </w:t>
      </w:r>
      <w:r w:rsidR="004B1DE0" w:rsidRPr="00AA7ADD">
        <w:rPr>
          <w:rFonts w:cstheme="minorHAnsi"/>
        </w:rPr>
        <w:t>u</w:t>
      </w:r>
      <w:r w:rsidR="003F2B11" w:rsidRPr="00AA7ADD">
        <w:rPr>
          <w:rFonts w:cstheme="minorHAnsi"/>
        </w:rPr>
        <w:t xml:space="preserve">nit </w:t>
      </w:r>
      <w:r w:rsidRPr="00AA7ADD">
        <w:rPr>
          <w:rFonts w:cstheme="minorHAnsi"/>
        </w:rPr>
        <w:t xml:space="preserve">at the SBOC will be responsible for </w:t>
      </w:r>
      <w:r w:rsidR="00F50715" w:rsidRPr="00AA7ADD">
        <w:rPr>
          <w:rFonts w:cstheme="minorHAnsi"/>
        </w:rPr>
        <w:t>operations</w:t>
      </w:r>
      <w:r w:rsidR="00513AB7" w:rsidRPr="00AA7ADD">
        <w:rPr>
          <w:rFonts w:cstheme="minorHAnsi"/>
        </w:rPr>
        <w:t xml:space="preserve"> related</w:t>
      </w:r>
      <w:r w:rsidR="00F50715" w:rsidRPr="00AA7ADD">
        <w:rPr>
          <w:rFonts w:cstheme="minorHAnsi"/>
        </w:rPr>
        <w:t xml:space="preserve"> </w:t>
      </w:r>
      <w:r w:rsidR="00A03D2F" w:rsidRPr="00AA7ADD">
        <w:rPr>
          <w:rFonts w:cstheme="minorHAnsi"/>
        </w:rPr>
        <w:t xml:space="preserve">to </w:t>
      </w:r>
      <w:r w:rsidRPr="00AA7ADD">
        <w:rPr>
          <w:rFonts w:cstheme="minorHAnsi"/>
        </w:rPr>
        <w:t>forecasting resource requirements, shift planning and deployments</w:t>
      </w:r>
      <w:r w:rsidR="003E2679" w:rsidRPr="00AA7ADD">
        <w:rPr>
          <w:rFonts w:cstheme="minorHAnsi"/>
        </w:rPr>
        <w:t xml:space="preserve">. They </w:t>
      </w:r>
      <w:r w:rsidR="009E23EB" w:rsidRPr="00AA7ADD">
        <w:rPr>
          <w:rFonts w:cstheme="minorHAnsi"/>
        </w:rPr>
        <w:t xml:space="preserve">are </w:t>
      </w:r>
      <w:r w:rsidR="003E2679" w:rsidRPr="00AA7ADD">
        <w:rPr>
          <w:rFonts w:cstheme="minorHAnsi"/>
        </w:rPr>
        <w:t xml:space="preserve">also </w:t>
      </w:r>
      <w:r w:rsidR="0042640D" w:rsidRPr="00AA7ADD">
        <w:rPr>
          <w:rFonts w:cstheme="minorHAnsi"/>
        </w:rPr>
        <w:t>responsible for</w:t>
      </w:r>
      <w:r w:rsidRPr="00AA7ADD">
        <w:rPr>
          <w:rFonts w:cstheme="minorHAnsi"/>
        </w:rPr>
        <w:t xml:space="preserve"> the management of employment </w:t>
      </w:r>
      <w:r w:rsidR="0042640D" w:rsidRPr="00AA7ADD">
        <w:rPr>
          <w:rFonts w:cstheme="minorHAnsi"/>
        </w:rPr>
        <w:t>agreements, onboarding</w:t>
      </w:r>
      <w:r w:rsidRPr="00AA7ADD">
        <w:rPr>
          <w:rFonts w:cstheme="minorHAnsi"/>
        </w:rPr>
        <w:t xml:space="preserve">, </w:t>
      </w:r>
      <w:r w:rsidR="0042640D" w:rsidRPr="00AA7ADD">
        <w:rPr>
          <w:rFonts w:cstheme="minorHAnsi"/>
        </w:rPr>
        <w:t xml:space="preserve">workforce induction, </w:t>
      </w:r>
      <w:r w:rsidR="002B3E2D" w:rsidRPr="00AA7ADD">
        <w:rPr>
          <w:rFonts w:cstheme="minorHAnsi"/>
        </w:rPr>
        <w:t xml:space="preserve">training and </w:t>
      </w:r>
      <w:r w:rsidR="006247D6" w:rsidRPr="00AA7ADD">
        <w:rPr>
          <w:rFonts w:cstheme="minorHAnsi"/>
        </w:rPr>
        <w:t xml:space="preserve">pre-deployment </w:t>
      </w:r>
      <w:r w:rsidRPr="00AA7ADD">
        <w:rPr>
          <w:rFonts w:cstheme="minorHAnsi"/>
        </w:rPr>
        <w:t>safety</w:t>
      </w:r>
      <w:r w:rsidR="009D19CF" w:rsidRPr="00AA7ADD">
        <w:rPr>
          <w:rFonts w:cstheme="minorHAnsi"/>
        </w:rPr>
        <w:t xml:space="preserve"> of the workforce.</w:t>
      </w:r>
    </w:p>
    <w:p w14:paraId="74D4885D" w14:textId="3D6A6D50" w:rsidR="00E72AE9" w:rsidRPr="00AA7ADD" w:rsidRDefault="00E72AE9" w:rsidP="00C550A6">
      <w:pPr>
        <w:pStyle w:val="BodyText"/>
        <w:rPr>
          <w:rFonts w:cstheme="minorHAnsi"/>
        </w:rPr>
      </w:pPr>
      <w:r w:rsidRPr="00AA7ADD">
        <w:rPr>
          <w:rFonts w:cstheme="minorHAnsi"/>
        </w:rPr>
        <w:t>The resourcing unit at the LCC will be responsible for identifying the resource requirements</w:t>
      </w:r>
      <w:r w:rsidR="003B15CE" w:rsidRPr="00AA7ADD">
        <w:rPr>
          <w:rFonts w:cstheme="minorHAnsi"/>
        </w:rPr>
        <w:t>, managing shift plans</w:t>
      </w:r>
      <w:r w:rsidR="006C0319" w:rsidRPr="00AA7ADD">
        <w:rPr>
          <w:rFonts w:cstheme="minorHAnsi"/>
        </w:rPr>
        <w:t xml:space="preserve"> and deployment notices, the coordination of resource requests and escalation to the SBOC</w:t>
      </w:r>
      <w:r w:rsidR="00D71112" w:rsidRPr="00AA7ADD">
        <w:rPr>
          <w:rFonts w:cstheme="minorHAnsi"/>
        </w:rPr>
        <w:t xml:space="preserve"> </w:t>
      </w:r>
      <w:r w:rsidR="004D40A2" w:rsidRPr="00AA7ADD">
        <w:rPr>
          <w:rFonts w:cstheme="minorHAnsi"/>
        </w:rPr>
        <w:t>s</w:t>
      </w:r>
      <w:r w:rsidR="00D71112" w:rsidRPr="00AA7ADD">
        <w:rPr>
          <w:rFonts w:cstheme="minorHAnsi"/>
        </w:rPr>
        <w:t xml:space="preserve">tate </w:t>
      </w:r>
      <w:r w:rsidR="004D40A2" w:rsidRPr="00AA7ADD">
        <w:rPr>
          <w:rFonts w:cstheme="minorHAnsi"/>
        </w:rPr>
        <w:t>r</w:t>
      </w:r>
      <w:r w:rsidR="00D71112" w:rsidRPr="00AA7ADD">
        <w:rPr>
          <w:rFonts w:cstheme="minorHAnsi"/>
        </w:rPr>
        <w:t xml:space="preserve">esourcing </w:t>
      </w:r>
      <w:r w:rsidR="004D40A2" w:rsidRPr="00AA7ADD">
        <w:rPr>
          <w:rFonts w:cstheme="minorHAnsi"/>
        </w:rPr>
        <w:t>u</w:t>
      </w:r>
      <w:r w:rsidR="00D71112" w:rsidRPr="00AA7ADD">
        <w:rPr>
          <w:rFonts w:cstheme="minorHAnsi"/>
        </w:rPr>
        <w:t xml:space="preserve">nit. </w:t>
      </w:r>
    </w:p>
    <w:p w14:paraId="4508767F" w14:textId="77777777" w:rsidR="009757E1" w:rsidRPr="00AA7ADD" w:rsidRDefault="009757E1" w:rsidP="009757E1">
      <w:pPr>
        <w:rPr>
          <w:rFonts w:cstheme="minorHAnsi"/>
        </w:rPr>
      </w:pPr>
      <w:r w:rsidRPr="00AA7ADD">
        <w:rPr>
          <w:rFonts w:cstheme="minorHAnsi"/>
        </w:rPr>
        <w:t>DEECA will, in the first instance, utilise its own human resources or those directly within its control (through a pre-existing resourcing arrangement) prior to requesting assistance from elsewhere.</w:t>
      </w:r>
    </w:p>
    <w:p w14:paraId="48C364F7" w14:textId="3915F578" w:rsidR="000168D8" w:rsidRPr="00AA7ADD" w:rsidRDefault="000168D8" w:rsidP="00B25453">
      <w:pPr>
        <w:keepNext/>
        <w:rPr>
          <w:rFonts w:cstheme="minorHAnsi"/>
        </w:rPr>
      </w:pPr>
      <w:r w:rsidRPr="00AA7ADD">
        <w:rPr>
          <w:rFonts w:cstheme="minorHAnsi"/>
        </w:rPr>
        <w:t xml:space="preserve">DEECA may also request resources via the SCC </w:t>
      </w:r>
      <w:r w:rsidR="006A0916" w:rsidRPr="00AA7ADD">
        <w:rPr>
          <w:rFonts w:cstheme="minorHAnsi"/>
        </w:rPr>
        <w:t xml:space="preserve">Resourcing </w:t>
      </w:r>
      <w:r w:rsidR="00303117">
        <w:rPr>
          <w:rFonts w:cstheme="minorHAnsi"/>
        </w:rPr>
        <w:t>U</w:t>
      </w:r>
      <w:r w:rsidR="006A0916" w:rsidRPr="00AA7ADD">
        <w:rPr>
          <w:rFonts w:cstheme="minorHAnsi"/>
        </w:rPr>
        <w:t>nit</w:t>
      </w:r>
      <w:r w:rsidRPr="00AA7ADD">
        <w:rPr>
          <w:rFonts w:cstheme="minorHAnsi"/>
        </w:rPr>
        <w:t xml:space="preserve"> </w:t>
      </w:r>
      <w:r w:rsidR="00303117">
        <w:rPr>
          <w:rFonts w:cstheme="minorHAnsi"/>
        </w:rPr>
        <w:t>by</w:t>
      </w:r>
      <w:r w:rsidRPr="00AA7ADD">
        <w:rPr>
          <w:rFonts w:cstheme="minorHAnsi"/>
        </w:rPr>
        <w:t xml:space="preserve"> utilis</w:t>
      </w:r>
      <w:r w:rsidR="00303117">
        <w:rPr>
          <w:rFonts w:cstheme="minorHAnsi"/>
        </w:rPr>
        <w:t>ing</w:t>
      </w:r>
      <w:r w:rsidRPr="00AA7ADD">
        <w:rPr>
          <w:rFonts w:cstheme="minorHAnsi"/>
        </w:rPr>
        <w:t xml:space="preserve"> the State Resource Requesting System</w:t>
      </w:r>
      <w:r w:rsidRPr="00AA7ADD" w:rsidDel="005C46AD">
        <w:rPr>
          <w:rFonts w:cstheme="minorHAnsi"/>
        </w:rPr>
        <w:t xml:space="preserve"> </w:t>
      </w:r>
      <w:r w:rsidRPr="00AA7ADD">
        <w:rPr>
          <w:rFonts w:cstheme="minorHAnsi"/>
        </w:rPr>
        <w:t xml:space="preserve">to request personnel/resources from Victorian </w:t>
      </w:r>
      <w:r w:rsidR="006E1EED">
        <w:rPr>
          <w:rFonts w:cstheme="minorHAnsi"/>
        </w:rPr>
        <w:t>emergency services organisation</w:t>
      </w:r>
      <w:r w:rsidRPr="00AA7ADD">
        <w:rPr>
          <w:rFonts w:cstheme="minorHAnsi"/>
        </w:rPr>
        <w:t>s</w:t>
      </w:r>
      <w:r w:rsidR="005A6103">
        <w:rPr>
          <w:rFonts w:cstheme="minorHAnsi"/>
        </w:rPr>
        <w:t>,</w:t>
      </w:r>
      <w:r w:rsidRPr="00AA7ADD">
        <w:rPr>
          <w:rFonts w:cstheme="minorHAnsi"/>
        </w:rPr>
        <w:t xml:space="preserve"> for which approval authority rests with the </w:t>
      </w:r>
      <w:r w:rsidR="00A564EC">
        <w:rPr>
          <w:rFonts w:cstheme="minorHAnsi"/>
        </w:rPr>
        <w:t xml:space="preserve">relevant Chief/Commissioner/Head of Agency. The </w:t>
      </w:r>
      <w:r w:rsidRPr="00AA7ADD">
        <w:rPr>
          <w:rFonts w:cstheme="minorHAnsi"/>
        </w:rPr>
        <w:t xml:space="preserve">EMC </w:t>
      </w:r>
      <w:r w:rsidR="00A564EC">
        <w:rPr>
          <w:rFonts w:cstheme="minorHAnsi"/>
        </w:rPr>
        <w:t>will consider</w:t>
      </w:r>
      <w:r w:rsidRPr="00AA7ADD">
        <w:rPr>
          <w:rFonts w:cstheme="minorHAnsi"/>
        </w:rPr>
        <w:t xml:space="preserve"> </w:t>
      </w:r>
      <w:r w:rsidR="00A564EC">
        <w:rPr>
          <w:rFonts w:cstheme="minorHAnsi"/>
        </w:rPr>
        <w:t>the</w:t>
      </w:r>
      <w:r w:rsidRPr="00AA7ADD">
        <w:rPr>
          <w:rFonts w:cstheme="minorHAnsi"/>
        </w:rPr>
        <w:t xml:space="preserve"> balance </w:t>
      </w:r>
      <w:r w:rsidR="00A564EC">
        <w:rPr>
          <w:rFonts w:cstheme="minorHAnsi"/>
        </w:rPr>
        <w:t xml:space="preserve">of </w:t>
      </w:r>
      <w:r w:rsidRPr="00AA7ADD">
        <w:rPr>
          <w:rFonts w:cstheme="minorHAnsi"/>
        </w:rPr>
        <w:t xml:space="preserve">readiness and response commitments for all emergencies. </w:t>
      </w:r>
    </w:p>
    <w:p w14:paraId="2CC4B8F2" w14:textId="7E727280" w:rsidR="009757E1" w:rsidRPr="00AA7ADD" w:rsidRDefault="00F365F6" w:rsidP="009757E1">
      <w:pPr>
        <w:rPr>
          <w:rFonts w:cstheme="minorHAnsi"/>
        </w:rPr>
      </w:pPr>
      <w:r w:rsidRPr="00AA7ADD">
        <w:rPr>
          <w:rFonts w:cstheme="minorHAnsi"/>
        </w:rPr>
        <w:t>Additional s</w:t>
      </w:r>
      <w:r w:rsidR="009757E1" w:rsidRPr="00AA7ADD">
        <w:rPr>
          <w:rFonts w:cstheme="minorHAnsi"/>
        </w:rPr>
        <w:t xml:space="preserve">urge workforce resources </w:t>
      </w:r>
      <w:r w:rsidR="00D74055" w:rsidRPr="00AA7ADD">
        <w:rPr>
          <w:rFonts w:cstheme="minorHAnsi"/>
        </w:rPr>
        <w:t xml:space="preserve">may </w:t>
      </w:r>
      <w:r w:rsidR="009757E1" w:rsidRPr="00AA7ADD">
        <w:rPr>
          <w:rFonts w:cstheme="minorHAnsi"/>
        </w:rPr>
        <w:t xml:space="preserve">be derived from the broader VPS and </w:t>
      </w:r>
      <w:r w:rsidR="0010510B" w:rsidRPr="00AA7ADD">
        <w:rPr>
          <w:rFonts w:cstheme="minorHAnsi"/>
        </w:rPr>
        <w:t>emergency services organisations (</w:t>
      </w:r>
      <w:r w:rsidR="009757E1" w:rsidRPr="00AA7ADD">
        <w:rPr>
          <w:rFonts w:cstheme="minorHAnsi"/>
        </w:rPr>
        <w:t>ESO</w:t>
      </w:r>
      <w:r w:rsidR="00351E53" w:rsidRPr="00AA7ADD">
        <w:rPr>
          <w:rFonts w:cstheme="minorHAnsi"/>
        </w:rPr>
        <w:t>s</w:t>
      </w:r>
      <w:r w:rsidR="0010510B" w:rsidRPr="00AA7ADD">
        <w:rPr>
          <w:rFonts w:cstheme="minorHAnsi"/>
        </w:rPr>
        <w:t>)</w:t>
      </w:r>
      <w:r w:rsidR="009757E1" w:rsidRPr="00AA7ADD">
        <w:rPr>
          <w:rFonts w:cstheme="minorHAnsi"/>
        </w:rPr>
        <w:t xml:space="preserve"> </w:t>
      </w:r>
      <w:r w:rsidR="001845FD" w:rsidRPr="00AA7ADD">
        <w:rPr>
          <w:rFonts w:cstheme="minorHAnsi"/>
        </w:rPr>
        <w:t xml:space="preserve">by request, </w:t>
      </w:r>
      <w:r w:rsidR="009757E1" w:rsidRPr="00AA7ADD">
        <w:rPr>
          <w:rFonts w:cstheme="minorHAnsi"/>
        </w:rPr>
        <w:t>and</w:t>
      </w:r>
      <w:r w:rsidR="00E6309B" w:rsidRPr="00AA7ADD">
        <w:rPr>
          <w:rFonts w:cstheme="minorHAnsi"/>
        </w:rPr>
        <w:t xml:space="preserve"> if required,</w:t>
      </w:r>
      <w:r w:rsidR="009757E1" w:rsidRPr="00AA7ADD">
        <w:rPr>
          <w:rFonts w:cstheme="minorHAnsi"/>
        </w:rPr>
        <w:t xml:space="preserve"> may be facilitated by:</w:t>
      </w:r>
    </w:p>
    <w:p w14:paraId="11F7D5B0" w14:textId="60BE3CAC" w:rsidR="009757E1" w:rsidRPr="00AA7ADD" w:rsidRDefault="009757E1" w:rsidP="00F16923">
      <w:pPr>
        <w:pStyle w:val="ListBulletLast"/>
        <w:ind w:left="568" w:hanging="284"/>
        <w:rPr>
          <w:rFonts w:cstheme="minorHAnsi"/>
        </w:rPr>
      </w:pPr>
      <w:r w:rsidRPr="00AA7ADD">
        <w:rPr>
          <w:rFonts w:cstheme="minorHAnsi"/>
        </w:rPr>
        <w:t>any declaration of an emergency situation under the PA Act which empowers agency heads to assign any task to employees (s.105E)</w:t>
      </w:r>
    </w:p>
    <w:p w14:paraId="6BCD7622" w14:textId="367DA619" w:rsidR="009757E1" w:rsidRPr="00AA7ADD" w:rsidRDefault="009757E1" w:rsidP="00F16923">
      <w:pPr>
        <w:pStyle w:val="ListBullet"/>
        <w:numPr>
          <w:ilvl w:val="0"/>
          <w:numId w:val="9"/>
        </w:numPr>
        <w:spacing w:before="0"/>
        <w:ind w:left="568" w:hanging="284"/>
        <w:rPr>
          <w:rFonts w:cstheme="minorHAnsi"/>
        </w:rPr>
      </w:pPr>
      <w:r w:rsidRPr="00AA7ADD">
        <w:rPr>
          <w:rFonts w:cstheme="minorHAnsi"/>
        </w:rPr>
        <w:t xml:space="preserve">any declaration of a state of disaster under the </w:t>
      </w:r>
      <w:r w:rsidRPr="00AA7ADD">
        <w:rPr>
          <w:rFonts w:eastAsia="Calibri" w:cstheme="minorHAnsi"/>
        </w:rPr>
        <w:t>EM Act 1986</w:t>
      </w:r>
      <w:r w:rsidR="002437A8" w:rsidRPr="00AA7ADD">
        <w:rPr>
          <w:rFonts w:eastAsia="Calibri" w:cstheme="minorHAnsi"/>
        </w:rPr>
        <w:t xml:space="preserve">, </w:t>
      </w:r>
      <w:r w:rsidRPr="00AA7ADD">
        <w:rPr>
          <w:rFonts w:cstheme="minorHAnsi"/>
        </w:rPr>
        <w:t xml:space="preserve">which provides broad powers to the </w:t>
      </w:r>
      <w:r w:rsidR="00692A67" w:rsidRPr="00AA7ADD">
        <w:rPr>
          <w:rFonts w:cstheme="minorHAnsi"/>
        </w:rPr>
        <w:t>m</w:t>
      </w:r>
      <w:r w:rsidRPr="00AA7ADD">
        <w:rPr>
          <w:rFonts w:cstheme="minorHAnsi"/>
        </w:rPr>
        <w:t>inister to direct any agency to do, or refrain from doing, any act (s</w:t>
      </w:r>
      <w:r w:rsidR="00A6594B" w:rsidRPr="00AA7ADD">
        <w:rPr>
          <w:rFonts w:cstheme="minorHAnsi"/>
        </w:rPr>
        <w:t xml:space="preserve"> </w:t>
      </w:r>
      <w:r w:rsidRPr="00AA7ADD">
        <w:rPr>
          <w:rFonts w:cstheme="minorHAnsi"/>
        </w:rPr>
        <w:t>24)</w:t>
      </w:r>
    </w:p>
    <w:p w14:paraId="4439F535" w14:textId="7DAAD1C9" w:rsidR="009757E1" w:rsidRPr="00AA7ADD" w:rsidRDefault="009757E1" w:rsidP="00F16923">
      <w:pPr>
        <w:pStyle w:val="ListBulletLast"/>
        <w:ind w:left="568" w:hanging="284"/>
        <w:rPr>
          <w:rFonts w:cstheme="minorHAnsi"/>
        </w:rPr>
      </w:pPr>
      <w:r w:rsidRPr="00AA7ADD">
        <w:rPr>
          <w:rFonts w:cstheme="minorHAnsi"/>
          <w:i/>
          <w:iCs/>
        </w:rPr>
        <w:t>V</w:t>
      </w:r>
      <w:r w:rsidR="00477CE4" w:rsidRPr="00AA7ADD">
        <w:rPr>
          <w:rFonts w:cstheme="minorHAnsi"/>
          <w:i/>
          <w:iCs/>
        </w:rPr>
        <w:t xml:space="preserve">ictorian Public Service </w:t>
      </w:r>
      <w:r w:rsidRPr="00AA7ADD">
        <w:rPr>
          <w:rFonts w:cstheme="minorHAnsi"/>
          <w:i/>
          <w:iCs/>
        </w:rPr>
        <w:t>Enterprise Agreement 2020</w:t>
      </w:r>
      <w:r w:rsidR="00931DD9" w:rsidRPr="00AA7ADD">
        <w:rPr>
          <w:rFonts w:cstheme="minorHAnsi"/>
        </w:rPr>
        <w:t>,</w:t>
      </w:r>
      <w:r w:rsidR="00515D5D" w:rsidRPr="00AA7ADD">
        <w:rPr>
          <w:rFonts w:cstheme="minorHAnsi"/>
        </w:rPr>
        <w:t xml:space="preserve"> </w:t>
      </w:r>
      <w:r w:rsidRPr="00AA7ADD">
        <w:rPr>
          <w:rFonts w:cstheme="minorHAnsi"/>
        </w:rPr>
        <w:t>Part 8 Emergency Management</w:t>
      </w:r>
      <w:r w:rsidR="00670E25" w:rsidRPr="00AA7ADD">
        <w:rPr>
          <w:rFonts w:cstheme="minorHAnsi"/>
        </w:rPr>
        <w:t>,</w:t>
      </w:r>
      <w:r w:rsidRPr="00AA7ADD">
        <w:rPr>
          <w:rFonts w:cstheme="minorHAnsi"/>
        </w:rPr>
        <w:t xml:space="preserve"> which provides common employment conditions for those VPS employees not covered by extant agency conditions.</w:t>
      </w:r>
    </w:p>
    <w:p w14:paraId="7E80B9A8" w14:textId="5A0A7C4E" w:rsidR="009757E1" w:rsidRPr="006F02E4" w:rsidRDefault="009757E1" w:rsidP="009757E1">
      <w:pPr>
        <w:pStyle w:val="ListBulletLast"/>
        <w:numPr>
          <w:ilvl w:val="0"/>
          <w:numId w:val="0"/>
        </w:numPr>
        <w:rPr>
          <w:rFonts w:cstheme="minorHAnsi"/>
        </w:rPr>
      </w:pPr>
      <w:r w:rsidRPr="00AA7ADD">
        <w:rPr>
          <w:rFonts w:cstheme="minorHAnsi"/>
        </w:rPr>
        <w:t>V</w:t>
      </w:r>
      <w:r w:rsidR="00362457" w:rsidRPr="00AA7ADD">
        <w:rPr>
          <w:rFonts w:cstheme="minorHAnsi"/>
        </w:rPr>
        <w:t>ictorian Public Service (VPS)</w:t>
      </w:r>
      <w:r w:rsidRPr="00AA7ADD">
        <w:rPr>
          <w:rFonts w:cstheme="minorHAnsi"/>
        </w:rPr>
        <w:t xml:space="preserve"> surge workforce resources will be requested and coordinated by DEECA </w:t>
      </w:r>
      <w:r w:rsidRPr="006F02E4">
        <w:rPr>
          <w:rFonts w:cstheme="minorHAnsi"/>
        </w:rPr>
        <w:t>through resource sharing arrangements.</w:t>
      </w:r>
    </w:p>
    <w:p w14:paraId="4E7D282D" w14:textId="1900C245" w:rsidR="003E5B93" w:rsidRDefault="00F10475" w:rsidP="009757E1">
      <w:pPr>
        <w:pStyle w:val="ListBulletLast"/>
        <w:numPr>
          <w:ilvl w:val="0"/>
          <w:numId w:val="0"/>
        </w:numPr>
        <w:rPr>
          <w:rFonts w:cstheme="minorHAnsi"/>
        </w:rPr>
      </w:pPr>
      <w:r w:rsidRPr="006F02E4">
        <w:rPr>
          <w:rFonts w:cstheme="minorHAnsi"/>
        </w:rPr>
        <w:t>Given the high demand</w:t>
      </w:r>
      <w:r w:rsidR="00E875BA" w:rsidRPr="006F02E4">
        <w:rPr>
          <w:rFonts w:cstheme="minorHAnsi"/>
        </w:rPr>
        <w:t xml:space="preserve"> for</w:t>
      </w:r>
      <w:r w:rsidRPr="006F02E4">
        <w:rPr>
          <w:rFonts w:cstheme="minorHAnsi"/>
        </w:rPr>
        <w:t>, complexity and coordination need</w:t>
      </w:r>
      <w:r w:rsidR="00E875BA" w:rsidRPr="006F02E4">
        <w:rPr>
          <w:rFonts w:cstheme="minorHAnsi"/>
        </w:rPr>
        <w:t>s</w:t>
      </w:r>
      <w:r w:rsidRPr="006F02E4">
        <w:rPr>
          <w:rFonts w:cstheme="minorHAnsi"/>
        </w:rPr>
        <w:t xml:space="preserve"> of the surge workforce resourcing, a special </w:t>
      </w:r>
      <w:r w:rsidR="00AB04C9" w:rsidRPr="006F02E4">
        <w:rPr>
          <w:rFonts w:cstheme="minorHAnsi"/>
        </w:rPr>
        <w:t xml:space="preserve">EAD </w:t>
      </w:r>
      <w:r w:rsidRPr="006F02E4">
        <w:rPr>
          <w:rFonts w:cstheme="minorHAnsi"/>
        </w:rPr>
        <w:t xml:space="preserve">surge workforce </w:t>
      </w:r>
      <w:r w:rsidR="00AB04C9" w:rsidRPr="006F02E4">
        <w:rPr>
          <w:rFonts w:cstheme="minorHAnsi"/>
        </w:rPr>
        <w:t xml:space="preserve">coordination </w:t>
      </w:r>
      <w:r w:rsidRPr="006F02E4">
        <w:rPr>
          <w:rFonts w:cstheme="minorHAnsi"/>
        </w:rPr>
        <w:t xml:space="preserve">team may be established </w:t>
      </w:r>
      <w:r w:rsidR="003E5B93">
        <w:rPr>
          <w:rFonts w:cstheme="minorHAnsi"/>
        </w:rPr>
        <w:t xml:space="preserve">if needed to ensure resourcing is available to meet the demands. </w:t>
      </w:r>
      <w:r w:rsidR="00DC1EA0">
        <w:rPr>
          <w:rFonts w:cstheme="minorHAnsi"/>
        </w:rPr>
        <w:t xml:space="preserve">The SCC would support logistical and resourcing related matters as required. </w:t>
      </w:r>
      <w:r w:rsidR="009270EA">
        <w:rPr>
          <w:rFonts w:cstheme="minorHAnsi"/>
        </w:rPr>
        <w:t>The State Control Team could</w:t>
      </w:r>
      <w:r w:rsidR="0075628B">
        <w:rPr>
          <w:rFonts w:cstheme="minorHAnsi"/>
        </w:rPr>
        <w:t xml:space="preserve"> support decision making in relation</w:t>
      </w:r>
      <w:r w:rsidR="00A34442">
        <w:rPr>
          <w:rFonts w:cstheme="minorHAnsi"/>
        </w:rPr>
        <w:t xml:space="preserve"> to balancing response requests for concurrent emergencies.</w:t>
      </w:r>
    </w:p>
    <w:p w14:paraId="04CA03DF" w14:textId="5E7EA3C1" w:rsidR="00551267" w:rsidRPr="00AA7ADD" w:rsidRDefault="00D63FDF" w:rsidP="009757E1">
      <w:pPr>
        <w:pStyle w:val="ListBulletLast"/>
        <w:numPr>
          <w:ilvl w:val="0"/>
          <w:numId w:val="0"/>
        </w:numPr>
        <w:rPr>
          <w:rFonts w:cstheme="minorHAnsi"/>
        </w:rPr>
      </w:pPr>
      <w:r w:rsidRPr="00F10475">
        <w:rPr>
          <w:rFonts w:cstheme="minorHAnsi"/>
        </w:rPr>
        <w:t>In addition, DEECA may seek interstate</w:t>
      </w:r>
      <w:r w:rsidRPr="00AA7ADD">
        <w:rPr>
          <w:rFonts w:cstheme="minorHAnsi"/>
        </w:rPr>
        <w:t xml:space="preserve"> or international</w:t>
      </w:r>
      <w:r w:rsidR="00A62449" w:rsidRPr="00AA7ADD">
        <w:rPr>
          <w:rFonts w:cstheme="minorHAnsi"/>
        </w:rPr>
        <w:t xml:space="preserve"> resources in accordance with existing</w:t>
      </w:r>
      <w:r w:rsidR="00AE7D43" w:rsidRPr="00AA7ADD">
        <w:rPr>
          <w:rFonts w:cstheme="minorHAnsi"/>
        </w:rPr>
        <w:t xml:space="preserve"> </w:t>
      </w:r>
      <w:r w:rsidR="00551267" w:rsidRPr="00AA7ADD">
        <w:rPr>
          <w:rFonts w:cstheme="minorHAnsi"/>
        </w:rPr>
        <w:t xml:space="preserve">biosecurity </w:t>
      </w:r>
      <w:r w:rsidR="00AE7D43" w:rsidRPr="00AA7ADD">
        <w:rPr>
          <w:rFonts w:cstheme="minorHAnsi"/>
        </w:rPr>
        <w:t>mechanisms</w:t>
      </w:r>
      <w:r w:rsidR="00E72CD9" w:rsidRPr="00AA7ADD">
        <w:rPr>
          <w:rFonts w:cstheme="minorHAnsi"/>
        </w:rPr>
        <w:t xml:space="preserve"> such as</w:t>
      </w:r>
      <w:r w:rsidR="003B6A04" w:rsidRPr="00AA7ADD">
        <w:rPr>
          <w:rFonts w:cstheme="minorHAnsi"/>
        </w:rPr>
        <w:t xml:space="preserve"> the Interstate Deployment Arrangements </w:t>
      </w:r>
      <w:r w:rsidR="003B3B51" w:rsidRPr="00AA7ADD">
        <w:rPr>
          <w:rFonts w:cstheme="minorHAnsi"/>
        </w:rPr>
        <w:t xml:space="preserve">for Biosecurity Responses </w:t>
      </w:r>
      <w:r w:rsidR="008116FF" w:rsidRPr="00AA7ADD">
        <w:rPr>
          <w:rFonts w:cstheme="minorHAnsi"/>
        </w:rPr>
        <w:t xml:space="preserve">or </w:t>
      </w:r>
      <w:r w:rsidR="005E6CE5" w:rsidRPr="00AA7ADD">
        <w:rPr>
          <w:rFonts w:cstheme="minorHAnsi"/>
        </w:rPr>
        <w:t>internationally via</w:t>
      </w:r>
      <w:r w:rsidR="00E07EE4" w:rsidRPr="00AA7ADD">
        <w:rPr>
          <w:rFonts w:cstheme="minorHAnsi"/>
        </w:rPr>
        <w:t xml:space="preserve"> the International Animal Health Emergency Reserve</w:t>
      </w:r>
      <w:r w:rsidR="00C9039B" w:rsidRPr="00B25453">
        <w:rPr>
          <w:rFonts w:cstheme="minorHAnsi"/>
        </w:rPr>
        <w:t xml:space="preserve"> as </w:t>
      </w:r>
      <w:r w:rsidR="00173F8E" w:rsidRPr="00B25453">
        <w:rPr>
          <w:rFonts w:cstheme="minorHAnsi"/>
        </w:rPr>
        <w:t>outlined</w:t>
      </w:r>
      <w:r w:rsidR="00C9039B" w:rsidRPr="00B25453">
        <w:rPr>
          <w:rFonts w:cstheme="minorHAnsi"/>
        </w:rPr>
        <w:t xml:space="preserve"> b</w:t>
      </w:r>
      <w:r w:rsidR="00173F8E" w:rsidRPr="00B25453">
        <w:rPr>
          <w:rFonts w:cstheme="minorHAnsi"/>
        </w:rPr>
        <w:t>elow</w:t>
      </w:r>
      <w:r w:rsidR="005E6CE5" w:rsidRPr="00AA7ADD">
        <w:rPr>
          <w:rFonts w:cstheme="minorHAnsi"/>
        </w:rPr>
        <w:t xml:space="preserve">. </w:t>
      </w:r>
    </w:p>
    <w:p w14:paraId="3C6C284B" w14:textId="18534023" w:rsidR="009757E1" w:rsidRPr="00AA7ADD" w:rsidRDefault="009757E1" w:rsidP="009757E1">
      <w:pPr>
        <w:rPr>
          <w:rFonts w:cstheme="minorHAnsi"/>
        </w:rPr>
      </w:pPr>
      <w:r w:rsidRPr="00AA7ADD">
        <w:rPr>
          <w:rFonts w:cstheme="minorHAnsi"/>
        </w:rPr>
        <w:t xml:space="preserve">DEECA (through Agriculture Victoria) </w:t>
      </w:r>
      <w:r w:rsidR="00A06632" w:rsidRPr="00AA7ADD">
        <w:rPr>
          <w:rFonts w:cstheme="minorHAnsi"/>
        </w:rPr>
        <w:t xml:space="preserve">has </w:t>
      </w:r>
      <w:r w:rsidRPr="00AA7ADD">
        <w:rPr>
          <w:rFonts w:cstheme="minorHAnsi"/>
        </w:rPr>
        <w:t>Memoranda of Understanding</w:t>
      </w:r>
      <w:r w:rsidRPr="00AA7ADD" w:rsidDel="008D441D">
        <w:rPr>
          <w:rFonts w:cstheme="minorHAnsi"/>
        </w:rPr>
        <w:t xml:space="preserve"> </w:t>
      </w:r>
      <w:r w:rsidRPr="00AA7ADD">
        <w:rPr>
          <w:rFonts w:cstheme="minorHAnsi"/>
        </w:rPr>
        <w:t>in place with South Australia</w:t>
      </w:r>
      <w:r w:rsidRPr="00AA7ADD" w:rsidDel="0019702E">
        <w:rPr>
          <w:rFonts w:cstheme="minorHAnsi"/>
        </w:rPr>
        <w:t xml:space="preserve"> </w:t>
      </w:r>
      <w:r w:rsidRPr="00AA7ADD">
        <w:rPr>
          <w:rFonts w:cstheme="minorHAnsi"/>
        </w:rPr>
        <w:t>and NSW to enhance collaboration for emergency disease outbreaks that occur near the borders. Other collaboration activities outlined in the M</w:t>
      </w:r>
      <w:r w:rsidR="008D441D" w:rsidRPr="00AA7ADD">
        <w:rPr>
          <w:rFonts w:cstheme="minorHAnsi"/>
        </w:rPr>
        <w:t xml:space="preserve">emoranda </w:t>
      </w:r>
      <w:r w:rsidRPr="00AA7ADD">
        <w:rPr>
          <w:rFonts w:cstheme="minorHAnsi"/>
        </w:rPr>
        <w:t>o</w:t>
      </w:r>
      <w:r w:rsidR="008D441D" w:rsidRPr="00AA7ADD">
        <w:rPr>
          <w:rFonts w:cstheme="minorHAnsi"/>
        </w:rPr>
        <w:t>f</w:t>
      </w:r>
      <w:r w:rsidR="00974D5A" w:rsidRPr="00AA7ADD">
        <w:rPr>
          <w:rFonts w:cstheme="minorHAnsi"/>
        </w:rPr>
        <w:t xml:space="preserve"> </w:t>
      </w:r>
      <w:r w:rsidRPr="00AA7ADD">
        <w:rPr>
          <w:rFonts w:cstheme="minorHAnsi"/>
        </w:rPr>
        <w:t>U</w:t>
      </w:r>
      <w:r w:rsidR="009F1EE4" w:rsidRPr="00AA7ADD">
        <w:rPr>
          <w:rFonts w:cstheme="minorHAnsi"/>
        </w:rPr>
        <w:t>n</w:t>
      </w:r>
      <w:r w:rsidR="00974D5A" w:rsidRPr="00AA7ADD">
        <w:rPr>
          <w:rFonts w:cstheme="minorHAnsi"/>
        </w:rPr>
        <w:t>derstanding</w:t>
      </w:r>
      <w:r w:rsidRPr="00AA7ADD">
        <w:rPr>
          <w:rFonts w:cstheme="minorHAnsi"/>
        </w:rPr>
        <w:t xml:space="preserve"> include resource sharing, co-location and management of control centres and development of consistent policies. </w:t>
      </w:r>
    </w:p>
    <w:p w14:paraId="1C528D41" w14:textId="55D33346" w:rsidR="009757E1" w:rsidRPr="00AA7ADD" w:rsidRDefault="005E5A49" w:rsidP="009757E1">
      <w:pPr>
        <w:rPr>
          <w:rFonts w:cstheme="minorHAnsi"/>
        </w:rPr>
      </w:pPr>
      <w:r w:rsidRPr="00AA7ADD">
        <w:rPr>
          <w:rFonts w:cstheme="minorHAnsi"/>
        </w:rPr>
        <w:t>T</w:t>
      </w:r>
      <w:r w:rsidR="009757E1" w:rsidRPr="00AA7ADD">
        <w:rPr>
          <w:rFonts w:cstheme="minorHAnsi"/>
        </w:rPr>
        <w:t>he National Biosecurity Response Team</w:t>
      </w:r>
      <w:r w:rsidR="00137351" w:rsidRPr="00AA7ADD">
        <w:rPr>
          <w:rFonts w:cstheme="minorHAnsi"/>
        </w:rPr>
        <w:t>,</w:t>
      </w:r>
      <w:r w:rsidR="009757E1" w:rsidRPr="00AA7ADD">
        <w:rPr>
          <w:rFonts w:cstheme="minorHAnsi"/>
        </w:rPr>
        <w:t xml:space="preserve"> compris</w:t>
      </w:r>
      <w:r w:rsidR="00151383" w:rsidRPr="00AA7ADD">
        <w:rPr>
          <w:rFonts w:cstheme="minorHAnsi"/>
        </w:rPr>
        <w:t>ing</w:t>
      </w:r>
      <w:r w:rsidR="009757E1" w:rsidRPr="00AA7ADD">
        <w:rPr>
          <w:rFonts w:cstheme="minorHAnsi"/>
        </w:rPr>
        <w:t xml:space="preserve"> trained personnel from across jurisdictions</w:t>
      </w:r>
      <w:r w:rsidR="00137351" w:rsidRPr="00AA7ADD">
        <w:rPr>
          <w:rFonts w:cstheme="minorHAnsi"/>
        </w:rPr>
        <w:t>,</w:t>
      </w:r>
      <w:r w:rsidRPr="00AA7ADD">
        <w:rPr>
          <w:rFonts w:cstheme="minorHAnsi"/>
        </w:rPr>
        <w:t xml:space="preserve"> is another group that can be accessed under national biosecurity arrangements</w:t>
      </w:r>
      <w:r w:rsidR="007E03DF" w:rsidRPr="00AA7ADD">
        <w:rPr>
          <w:rFonts w:cstheme="minorHAnsi"/>
        </w:rPr>
        <w:t xml:space="preserve"> to be </w:t>
      </w:r>
      <w:r w:rsidR="009757E1" w:rsidRPr="00AA7ADD">
        <w:rPr>
          <w:rFonts w:cstheme="minorHAnsi"/>
        </w:rPr>
        <w:t xml:space="preserve">deployed to support biosecurity emergencies. However, in an EAD emergency, </w:t>
      </w:r>
      <w:r w:rsidR="00114014" w:rsidRPr="00AA7ADD">
        <w:rPr>
          <w:rFonts w:cstheme="minorHAnsi"/>
        </w:rPr>
        <w:t xml:space="preserve">multiple </w:t>
      </w:r>
      <w:r w:rsidR="009757E1" w:rsidRPr="00AA7ADD">
        <w:rPr>
          <w:rFonts w:cstheme="minorHAnsi"/>
        </w:rPr>
        <w:t xml:space="preserve">jurisdictions </w:t>
      </w:r>
      <w:r w:rsidR="00114014" w:rsidRPr="00AA7ADD">
        <w:rPr>
          <w:rFonts w:cstheme="minorHAnsi"/>
        </w:rPr>
        <w:t>may</w:t>
      </w:r>
      <w:r w:rsidR="009757E1" w:rsidRPr="00AA7ADD">
        <w:rPr>
          <w:rFonts w:cstheme="minorHAnsi"/>
        </w:rPr>
        <w:t xml:space="preserve"> be affected and </w:t>
      </w:r>
      <w:r w:rsidR="00D01851" w:rsidRPr="00AA7ADD">
        <w:rPr>
          <w:rFonts w:cstheme="minorHAnsi"/>
        </w:rPr>
        <w:t>therefore personnel</w:t>
      </w:r>
      <w:r w:rsidR="009757E1" w:rsidRPr="00AA7ADD">
        <w:rPr>
          <w:rFonts w:cstheme="minorHAnsi"/>
        </w:rPr>
        <w:t xml:space="preserve"> are unlikely to be available for </w:t>
      </w:r>
      <w:r w:rsidR="000677A4" w:rsidRPr="00AA7ADD">
        <w:rPr>
          <w:rFonts w:cstheme="minorHAnsi"/>
        </w:rPr>
        <w:t>re</w:t>
      </w:r>
      <w:r w:rsidR="009757E1" w:rsidRPr="00AA7ADD">
        <w:rPr>
          <w:rFonts w:cstheme="minorHAnsi"/>
        </w:rPr>
        <w:t>deployment. The Commonwealth Government is also party to the International Animal Health Emergency Reserve agreement signed by Canada, Ireland, New Zealand, United Kingdom and the United States of America. Th</w:t>
      </w:r>
      <w:r w:rsidR="00AB74C2" w:rsidRPr="00AA7ADD">
        <w:rPr>
          <w:rFonts w:cstheme="minorHAnsi"/>
        </w:rPr>
        <w:t>is</w:t>
      </w:r>
      <w:r w:rsidR="009757E1" w:rsidRPr="00AA7ADD">
        <w:rPr>
          <w:rFonts w:cstheme="minorHAnsi"/>
        </w:rPr>
        <w:t xml:space="preserve"> agreement provides participating countries with access to additional skilled veterinary human resources in the event of an EAD outbreak.</w:t>
      </w:r>
    </w:p>
    <w:p w14:paraId="2601BF72" w14:textId="7EBB92F9" w:rsidR="009757E1" w:rsidRDefault="009757E1" w:rsidP="009757E1">
      <w:pPr>
        <w:spacing w:before="0" w:after="0" w:line="240" w:lineRule="auto"/>
        <w:rPr>
          <w:rFonts w:cstheme="minorHAnsi"/>
          <w:color w:val="232222" w:themeColor="text1"/>
        </w:rPr>
      </w:pPr>
      <w:r w:rsidRPr="00AA7ADD">
        <w:rPr>
          <w:rFonts w:cstheme="minorHAnsi"/>
          <w:color w:val="232222" w:themeColor="text1"/>
        </w:rPr>
        <w:t xml:space="preserve">Private </w:t>
      </w:r>
      <w:r w:rsidR="00114014" w:rsidRPr="00AA7ADD">
        <w:rPr>
          <w:rFonts w:cstheme="minorHAnsi"/>
        </w:rPr>
        <w:t>v</w:t>
      </w:r>
      <w:r w:rsidRPr="00AA7ADD">
        <w:rPr>
          <w:rFonts w:cstheme="minorHAnsi"/>
        </w:rPr>
        <w:t xml:space="preserve">eterinarians </w:t>
      </w:r>
      <w:r w:rsidRPr="00AA7ADD">
        <w:rPr>
          <w:rFonts w:cstheme="minorHAnsi"/>
          <w:color w:val="232222" w:themeColor="text1"/>
        </w:rPr>
        <w:t xml:space="preserve">will play a significant role supporting an EAD response. </w:t>
      </w:r>
      <w:r w:rsidR="00114014" w:rsidRPr="00AA7ADD">
        <w:rPr>
          <w:rFonts w:cstheme="minorHAnsi"/>
        </w:rPr>
        <w:t xml:space="preserve">Animal Health Australia (AHA) has developed a </w:t>
      </w:r>
      <w:r w:rsidRPr="00AA7ADD">
        <w:rPr>
          <w:rFonts w:cstheme="minorHAnsi"/>
        </w:rPr>
        <w:t>national approac</w:t>
      </w:r>
      <w:r w:rsidR="00114014" w:rsidRPr="00AA7ADD">
        <w:rPr>
          <w:rFonts w:cstheme="minorHAnsi"/>
        </w:rPr>
        <w:t>h</w:t>
      </w:r>
      <w:r w:rsidR="00213C26" w:rsidRPr="00AA7ADD">
        <w:rPr>
          <w:rFonts w:cstheme="minorHAnsi"/>
        </w:rPr>
        <w:t xml:space="preserve"> to engage vets</w:t>
      </w:r>
      <w:r w:rsidR="00114014" w:rsidRPr="00AA7ADD">
        <w:rPr>
          <w:rFonts w:cstheme="minorHAnsi"/>
        </w:rPr>
        <w:t>. Th</w:t>
      </w:r>
      <w:r w:rsidR="00B35C0A" w:rsidRPr="00AA7ADD">
        <w:rPr>
          <w:rFonts w:cstheme="minorHAnsi"/>
        </w:rPr>
        <w:t>is</w:t>
      </w:r>
      <w:r w:rsidRPr="00AA7ADD">
        <w:rPr>
          <w:rFonts w:cstheme="minorHAnsi"/>
        </w:rPr>
        <w:t xml:space="preserve"> approach enhances collaboration with private and government veterinary services to support consistent and transparent arrangements, with clearly defined </w:t>
      </w:r>
      <w:hyperlink r:id="rId83" w:history="1">
        <w:r w:rsidRPr="00AA7ADD">
          <w:rPr>
            <w:rStyle w:val="Hyperlink"/>
            <w:rFonts w:cstheme="minorHAnsi"/>
          </w:rPr>
          <w:t>guidelines</w:t>
        </w:r>
      </w:hyperlink>
      <w:r w:rsidRPr="00AA7ADD" w:rsidDel="00AC001F">
        <w:rPr>
          <w:rFonts w:cstheme="minorHAnsi"/>
          <w:color w:val="232222" w:themeColor="text1"/>
        </w:rPr>
        <w:t xml:space="preserve"> </w:t>
      </w:r>
      <w:r w:rsidRPr="00AA7ADD">
        <w:rPr>
          <w:rFonts w:cstheme="minorHAnsi"/>
          <w:color w:val="232222" w:themeColor="text1"/>
        </w:rPr>
        <w:t xml:space="preserve">for the engagement of private veterinarians during an </w:t>
      </w:r>
      <w:r w:rsidR="002949C7" w:rsidRPr="00AA7ADD">
        <w:rPr>
          <w:rFonts w:cstheme="minorHAnsi"/>
          <w:color w:val="232222" w:themeColor="text1"/>
        </w:rPr>
        <w:t>EAD</w:t>
      </w:r>
      <w:r w:rsidRPr="00AA7ADD">
        <w:rPr>
          <w:rFonts w:cstheme="minorHAnsi"/>
          <w:color w:val="232222" w:themeColor="text1"/>
        </w:rPr>
        <w:t xml:space="preserve"> response. </w:t>
      </w:r>
    </w:p>
    <w:p w14:paraId="2CDA8ED8" w14:textId="77777777" w:rsidR="00A17B2D" w:rsidRDefault="00A17B2D" w:rsidP="009757E1">
      <w:pPr>
        <w:spacing w:before="0" w:after="0" w:line="240" w:lineRule="auto"/>
        <w:rPr>
          <w:rFonts w:cstheme="minorHAnsi"/>
        </w:rPr>
      </w:pPr>
      <w:r>
        <w:rPr>
          <w:rFonts w:cstheme="minorHAnsi"/>
        </w:rPr>
        <w:br w:type="page"/>
      </w:r>
    </w:p>
    <w:p w14:paraId="0642F6C6" w14:textId="7A15AEA9" w:rsidR="009757E1" w:rsidRPr="00AA7ADD" w:rsidRDefault="009757E1" w:rsidP="009757E1">
      <w:pPr>
        <w:spacing w:before="0" w:after="0" w:line="240" w:lineRule="auto"/>
        <w:rPr>
          <w:rFonts w:cstheme="minorHAnsi"/>
        </w:rPr>
      </w:pPr>
      <w:r w:rsidRPr="00AA7ADD">
        <w:rPr>
          <w:rFonts w:cstheme="minorHAnsi"/>
        </w:rPr>
        <w:t xml:space="preserve">Private </w:t>
      </w:r>
      <w:r w:rsidR="00114014" w:rsidRPr="00AA7ADD">
        <w:rPr>
          <w:rFonts w:cstheme="minorHAnsi"/>
        </w:rPr>
        <w:t>v</w:t>
      </w:r>
      <w:r w:rsidRPr="00AA7ADD">
        <w:rPr>
          <w:rFonts w:cstheme="minorHAnsi"/>
        </w:rPr>
        <w:t>eterinarians will be engaged either by:</w:t>
      </w:r>
    </w:p>
    <w:p w14:paraId="5201CFD6" w14:textId="1B271256" w:rsidR="009757E1" w:rsidRPr="00B25453" w:rsidRDefault="00D079E7" w:rsidP="00703981">
      <w:pPr>
        <w:pStyle w:val="Bullet"/>
        <w:numPr>
          <w:ilvl w:val="0"/>
          <w:numId w:val="35"/>
        </w:numPr>
        <w:ind w:left="568" w:hanging="284"/>
        <w:rPr>
          <w:rFonts w:asciiTheme="minorHAnsi" w:hAnsiTheme="minorHAnsi" w:cstheme="minorHAnsi"/>
        </w:rPr>
      </w:pPr>
      <w:r w:rsidRPr="00B25453">
        <w:rPr>
          <w:rFonts w:asciiTheme="minorHAnsi" w:hAnsiTheme="minorHAnsi" w:cstheme="minorHAnsi"/>
        </w:rPr>
        <w:t>c</w:t>
      </w:r>
      <w:r w:rsidR="009757E1" w:rsidRPr="00B25453">
        <w:rPr>
          <w:rFonts w:asciiTheme="minorHAnsi" w:hAnsiTheme="minorHAnsi" w:cstheme="minorHAnsi"/>
        </w:rPr>
        <w:t xml:space="preserve">ontracting vets through a service </w:t>
      </w:r>
      <w:r w:rsidR="00BD379D" w:rsidRPr="00B25453">
        <w:rPr>
          <w:rFonts w:asciiTheme="minorHAnsi" w:hAnsiTheme="minorHAnsi" w:cstheme="minorHAnsi"/>
        </w:rPr>
        <w:t>level</w:t>
      </w:r>
      <w:r w:rsidR="009757E1" w:rsidRPr="00B25453">
        <w:rPr>
          <w:rFonts w:asciiTheme="minorHAnsi" w:hAnsiTheme="minorHAnsi" w:cstheme="minorHAnsi"/>
        </w:rPr>
        <w:t xml:space="preserve"> agreement with veterinary businesses</w:t>
      </w:r>
    </w:p>
    <w:p w14:paraId="2A8F30A4" w14:textId="44F72C42" w:rsidR="009757E1" w:rsidRPr="00B25453" w:rsidRDefault="00D079E7" w:rsidP="00703981">
      <w:pPr>
        <w:pStyle w:val="Bullet"/>
        <w:numPr>
          <w:ilvl w:val="0"/>
          <w:numId w:val="35"/>
        </w:numPr>
        <w:ind w:left="568" w:hanging="284"/>
        <w:rPr>
          <w:rFonts w:asciiTheme="minorHAnsi" w:hAnsiTheme="minorHAnsi" w:cstheme="minorHAnsi"/>
        </w:rPr>
      </w:pPr>
      <w:r w:rsidRPr="00B25453">
        <w:rPr>
          <w:rFonts w:asciiTheme="minorHAnsi" w:hAnsiTheme="minorHAnsi" w:cstheme="minorHAnsi"/>
        </w:rPr>
        <w:t>e</w:t>
      </w:r>
      <w:r w:rsidR="009757E1" w:rsidRPr="00B25453">
        <w:rPr>
          <w:rFonts w:asciiTheme="minorHAnsi" w:hAnsiTheme="minorHAnsi" w:cstheme="minorHAnsi"/>
        </w:rPr>
        <w:t>mploying individuals through casual employment arrangements</w:t>
      </w:r>
    </w:p>
    <w:p w14:paraId="5DC1467E" w14:textId="5969B099" w:rsidR="00100FD3" w:rsidRPr="00AA7ADD" w:rsidRDefault="00D079E7" w:rsidP="00703981">
      <w:pPr>
        <w:pStyle w:val="ListBullet3"/>
        <w:numPr>
          <w:ilvl w:val="0"/>
          <w:numId w:val="35"/>
        </w:numPr>
        <w:tabs>
          <w:tab w:val="left" w:pos="720"/>
        </w:tabs>
        <w:spacing w:before="0"/>
        <w:ind w:left="568" w:hanging="284"/>
        <w:rPr>
          <w:rFonts w:cstheme="minorHAnsi"/>
        </w:rPr>
      </w:pPr>
      <w:r w:rsidRPr="00AA7ADD">
        <w:rPr>
          <w:rFonts w:cstheme="minorHAnsi"/>
        </w:rPr>
        <w:t>o</w:t>
      </w:r>
      <w:r w:rsidR="009757E1" w:rsidRPr="00AA7ADD">
        <w:rPr>
          <w:rFonts w:cstheme="minorHAnsi"/>
        </w:rPr>
        <w:t xml:space="preserve">ther specialised experts and services may also be contracted to support specific activities such as </w:t>
      </w:r>
      <w:r w:rsidR="003C3721" w:rsidRPr="00AA7ADD">
        <w:rPr>
          <w:rFonts w:cstheme="minorHAnsi"/>
        </w:rPr>
        <w:t xml:space="preserve">livestock/waste transportation, </w:t>
      </w:r>
      <w:r w:rsidR="009757E1" w:rsidRPr="00AA7ADD">
        <w:rPr>
          <w:rFonts w:cstheme="minorHAnsi"/>
        </w:rPr>
        <w:t>excavation, disposal and destruction activities</w:t>
      </w:r>
      <w:r w:rsidR="00855D41" w:rsidRPr="00AA7ADD">
        <w:rPr>
          <w:rFonts w:cstheme="minorHAnsi"/>
        </w:rPr>
        <w:t xml:space="preserve"> </w:t>
      </w:r>
    </w:p>
    <w:p w14:paraId="5249CCA2" w14:textId="46A8C881" w:rsidR="009757E1" w:rsidRPr="00AA7ADD" w:rsidRDefault="00D96378" w:rsidP="00703981">
      <w:pPr>
        <w:pStyle w:val="ListBullet3"/>
        <w:numPr>
          <w:ilvl w:val="0"/>
          <w:numId w:val="35"/>
        </w:numPr>
        <w:tabs>
          <w:tab w:val="left" w:pos="720"/>
        </w:tabs>
        <w:spacing w:before="0"/>
        <w:ind w:left="568" w:hanging="284"/>
        <w:rPr>
          <w:rFonts w:cstheme="minorHAnsi"/>
        </w:rPr>
      </w:pPr>
      <w:r w:rsidRPr="00AA7ADD">
        <w:rPr>
          <w:rFonts w:cstheme="minorHAnsi"/>
        </w:rPr>
        <w:t>a</w:t>
      </w:r>
      <w:r w:rsidR="00855D41" w:rsidRPr="00AA7ADD">
        <w:rPr>
          <w:rFonts w:cstheme="minorHAnsi"/>
        </w:rPr>
        <w:t xml:space="preserve">dditional surge workforce </w:t>
      </w:r>
      <w:r w:rsidR="007C6253" w:rsidRPr="00AA7ADD">
        <w:rPr>
          <w:rFonts w:cstheme="minorHAnsi"/>
        </w:rPr>
        <w:t>may</w:t>
      </w:r>
      <w:r w:rsidR="00855D41" w:rsidRPr="00AA7ADD">
        <w:rPr>
          <w:rFonts w:cstheme="minorHAnsi"/>
        </w:rPr>
        <w:t xml:space="preserve"> be engaged as casuals, through labour hire or contracted services. </w:t>
      </w:r>
    </w:p>
    <w:p w14:paraId="743C4082" w14:textId="03305DFE" w:rsidR="009757E1" w:rsidRPr="008E770F" w:rsidRDefault="009757E1" w:rsidP="009A5F36">
      <w:pPr>
        <w:pStyle w:val="Heading3"/>
      </w:pPr>
      <w:bookmarkStart w:id="280" w:name="_Toc142482946"/>
      <w:bookmarkStart w:id="281" w:name="_Toc142483230"/>
      <w:bookmarkStart w:id="282" w:name="_Toc142483415"/>
      <w:bookmarkStart w:id="283" w:name="_Toc142983252"/>
      <w:bookmarkStart w:id="284" w:name="_Toc142983465"/>
      <w:bookmarkStart w:id="285" w:name="_Toc143006695"/>
      <w:bookmarkStart w:id="286" w:name="_Toc143006916"/>
      <w:bookmarkStart w:id="287" w:name="_Toc142482947"/>
      <w:bookmarkStart w:id="288" w:name="_Toc142483231"/>
      <w:bookmarkStart w:id="289" w:name="_Toc142483416"/>
      <w:bookmarkStart w:id="290" w:name="_Toc142983253"/>
      <w:bookmarkStart w:id="291" w:name="_Toc142983466"/>
      <w:bookmarkStart w:id="292" w:name="_Toc143006696"/>
      <w:bookmarkStart w:id="293" w:name="_Toc143006917"/>
      <w:bookmarkStart w:id="294" w:name="_Toc142482948"/>
      <w:bookmarkStart w:id="295" w:name="_Toc142483232"/>
      <w:bookmarkStart w:id="296" w:name="_Toc142483417"/>
      <w:bookmarkStart w:id="297" w:name="_Toc142983254"/>
      <w:bookmarkStart w:id="298" w:name="_Toc142983467"/>
      <w:bookmarkStart w:id="299" w:name="_Toc143006697"/>
      <w:bookmarkStart w:id="300" w:name="_Toc143006918"/>
      <w:bookmarkStart w:id="301" w:name="_Toc117676537"/>
      <w:bookmarkStart w:id="302" w:name="_Toc129954142"/>
      <w:bookmarkStart w:id="303" w:name="_Toc134021990"/>
      <w:bookmarkStart w:id="304" w:name="_Toc146093090"/>
      <w:bookmarkStart w:id="305" w:name="_Toc148088645"/>
      <w:bookmarkStart w:id="306" w:name="_Toc165454342"/>
      <w:bookmarkEnd w:id="275"/>
      <w:bookmarkEnd w:id="276"/>
      <w:bookmarkEnd w:id="277"/>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8E770F">
        <w:t>Intelligence</w:t>
      </w:r>
      <w:bookmarkEnd w:id="301"/>
      <w:bookmarkEnd w:id="302"/>
      <w:bookmarkEnd w:id="303"/>
      <w:bookmarkEnd w:id="304"/>
      <w:bookmarkEnd w:id="305"/>
      <w:bookmarkEnd w:id="306"/>
    </w:p>
    <w:p w14:paraId="4683BD60" w14:textId="42E581F3" w:rsidR="009757E1" w:rsidRPr="008E770F" w:rsidRDefault="009757E1" w:rsidP="009757E1">
      <w:r w:rsidRPr="008E770F">
        <w:t>DEECA is responsible for collecting, processing, analysing and evaluating information</w:t>
      </w:r>
      <w:r w:rsidR="00EC2345">
        <w:t>,</w:t>
      </w:r>
      <w:r w:rsidRPr="008E770F">
        <w:t xml:space="preserve"> and providing timely and accurate data to agencies involved in an EAD response and to decision-makers to support assessments of risks, threats and hazards to assist with planning.</w:t>
      </w:r>
    </w:p>
    <w:p w14:paraId="4704F958" w14:textId="2BED9F96" w:rsidR="009757E1" w:rsidRPr="008E770F" w:rsidRDefault="009757E1" w:rsidP="009757E1">
      <w:r w:rsidRPr="008E770F">
        <w:t xml:space="preserve">DEECA is </w:t>
      </w:r>
      <w:r w:rsidR="001A616D" w:rsidRPr="008E770F">
        <w:t xml:space="preserve">also </w:t>
      </w:r>
      <w:r w:rsidRPr="008E770F">
        <w:t xml:space="preserve">responsible </w:t>
      </w:r>
      <w:r w:rsidR="003E01C5">
        <w:t xml:space="preserve">for </w:t>
      </w:r>
      <w:r w:rsidR="001F44C4" w:rsidRPr="008E770F">
        <w:t>provid</w:t>
      </w:r>
      <w:r w:rsidR="003E01C5">
        <w:t xml:space="preserve">ing </w:t>
      </w:r>
      <w:r w:rsidRPr="008E770F">
        <w:t>technical specialists</w:t>
      </w:r>
      <w:r w:rsidR="007579DB" w:rsidRPr="008E770F">
        <w:t>,</w:t>
      </w:r>
      <w:r w:rsidRPr="008E770F">
        <w:t xml:space="preserve"> such as epidemiologists and pathologists</w:t>
      </w:r>
      <w:r w:rsidR="00D2469E">
        <w:t>,</w:t>
      </w:r>
      <w:r w:rsidRPr="008E770F">
        <w:t xml:space="preserve"> capable of analysing and interpreting data relating to the biology of the causative agent of the EAD</w:t>
      </w:r>
      <w:r w:rsidR="00E00838">
        <w:t>,</w:t>
      </w:r>
      <w:r w:rsidRPr="008E770F">
        <w:t xml:space="preserve"> and the evolution of an outbreak. Their insight</w:t>
      </w:r>
      <w:r w:rsidR="008D5B98" w:rsidRPr="008E770F">
        <w:t>s</w:t>
      </w:r>
      <w:r w:rsidRPr="008E770F">
        <w:t xml:space="preserve"> will enable forecasting of the progress of the outbreak and provide advice on control methodologies and/or techniques. </w:t>
      </w:r>
      <w:r w:rsidR="00403055" w:rsidRPr="008E770F">
        <w:t>O</w:t>
      </w:r>
      <w:r w:rsidRPr="008E770F">
        <w:t>utputs from technical analys</w:t>
      </w:r>
      <w:r w:rsidR="006828FA" w:rsidRPr="008E770F">
        <w:t>e</w:t>
      </w:r>
      <w:r w:rsidRPr="008E770F">
        <w:t>s include intelligence that assists</w:t>
      </w:r>
      <w:r w:rsidR="0012604E" w:rsidRPr="008E770F">
        <w:t xml:space="preserve"> </w:t>
      </w:r>
      <w:r w:rsidRPr="008E770F">
        <w:t>decision</w:t>
      </w:r>
      <w:r w:rsidR="003135CD">
        <w:t xml:space="preserve"> </w:t>
      </w:r>
      <w:r w:rsidRPr="008E770F">
        <w:t xml:space="preserve">making and provides guidance for the planning of activities, such as movement restrictions, tracing, surveillance and vaccination. </w:t>
      </w:r>
      <w:r w:rsidR="00EF3D9F" w:rsidRPr="008E770F">
        <w:t>C</w:t>
      </w:r>
      <w:r w:rsidRPr="008E770F">
        <w:t>ollaborating with industry representatives for relevant information on impacted industry sectors, including technical advice regarding enterprise practices and equipment, business models and other factors which may influence response planning</w:t>
      </w:r>
      <w:r w:rsidR="00EF3D9F" w:rsidRPr="008E770F">
        <w:t>, is another responsibility that falls on DEECA</w:t>
      </w:r>
      <w:r w:rsidRPr="008E770F">
        <w:t>.</w:t>
      </w:r>
    </w:p>
    <w:p w14:paraId="24DE8D45" w14:textId="0A7FBD20" w:rsidR="009757E1" w:rsidRPr="008E770F" w:rsidRDefault="009757E1" w:rsidP="009757E1">
      <w:r w:rsidRPr="008E770F">
        <w:t xml:space="preserve">Intelligence reports will be provided to all agencies to inform their support function and other concurrent activities. Agencies involved in an EAD response need to continue collecting, processing, analysing and evaluating information, </w:t>
      </w:r>
      <w:r w:rsidR="00AB28A7">
        <w:t xml:space="preserve">and </w:t>
      </w:r>
      <w:r w:rsidRPr="008E770F">
        <w:t>shar</w:t>
      </w:r>
      <w:r w:rsidR="00AB28A7">
        <w:t>e</w:t>
      </w:r>
      <w:r w:rsidRPr="008E770F">
        <w:t xml:space="preserve"> relevant information with other agencies to assist with EAD response planning.</w:t>
      </w:r>
    </w:p>
    <w:p w14:paraId="4A2B1BC7" w14:textId="1A14E785" w:rsidR="00FF0B42" w:rsidRPr="008E770F" w:rsidRDefault="00FF0B42" w:rsidP="009A5F36">
      <w:pPr>
        <w:pStyle w:val="Heading3"/>
      </w:pPr>
      <w:bookmarkStart w:id="307" w:name="_Toc117676538"/>
      <w:bookmarkStart w:id="308" w:name="_Toc129954143"/>
      <w:bookmarkStart w:id="309" w:name="_Toc134021991"/>
      <w:bookmarkStart w:id="310" w:name="_Toc146093091"/>
      <w:bookmarkStart w:id="311" w:name="_Toc148088646"/>
      <w:bookmarkStart w:id="312" w:name="_Toc165454343"/>
      <w:r w:rsidRPr="008E770F">
        <w:t>Situation assessment</w:t>
      </w:r>
      <w:bookmarkEnd w:id="307"/>
      <w:bookmarkEnd w:id="308"/>
      <w:bookmarkEnd w:id="309"/>
      <w:bookmarkEnd w:id="310"/>
      <w:bookmarkEnd w:id="311"/>
      <w:bookmarkEnd w:id="312"/>
    </w:p>
    <w:p w14:paraId="72D572E3" w14:textId="2C50D426" w:rsidR="00FF0B42" w:rsidRPr="008E770F" w:rsidRDefault="00FF0B42" w:rsidP="00FF0B42">
      <w:r w:rsidRPr="008E770F">
        <w:t>DEECA is responsible for disseminating timely situation assessments to all agencies and stakeholders. In a response</w:t>
      </w:r>
      <w:r w:rsidR="00582939" w:rsidRPr="008E770F">
        <w:t>,</w:t>
      </w:r>
      <w:r w:rsidRPr="008E770F">
        <w:t xml:space="preserve"> SCC and SBOC intelligence and data functions will support timely, robust, and single source data underpinning situation reports and assessments to support decision</w:t>
      </w:r>
      <w:r w:rsidR="003A631D">
        <w:t xml:space="preserve"> </w:t>
      </w:r>
      <w:r w:rsidRPr="008E770F">
        <w:t xml:space="preserve">making across </w:t>
      </w:r>
      <w:r w:rsidR="006B46E3">
        <w:t>the</w:t>
      </w:r>
      <w:r w:rsidR="006B46E3" w:rsidRPr="008E770F">
        <w:t xml:space="preserve"> </w:t>
      </w:r>
      <w:r w:rsidRPr="008E770F">
        <w:t>response. Agencies involved in an EAD response will be responsible for coordinating timely situation assessments of their activities with DEECA.</w:t>
      </w:r>
    </w:p>
    <w:p w14:paraId="01A56741" w14:textId="69BD8CB8" w:rsidR="00FF0B42" w:rsidRPr="008E770F" w:rsidRDefault="00FF0B42" w:rsidP="00FF0B42">
      <w:r w:rsidRPr="008E770F">
        <w:t>Depending on the scale of the emergency, DEECA may appoint a Deputy State Controller (Biosecurity) – Policy Coordination to develop and disseminate situation reports</w:t>
      </w:r>
      <w:r w:rsidRPr="008E770F" w:rsidDel="004760F2">
        <w:t xml:space="preserve"> </w:t>
      </w:r>
      <w:r w:rsidRPr="008E770F">
        <w:t xml:space="preserve">to key stakeholders such as the Minister for Agriculture, Secretary, DEECA, peak industry bodies and national decision-making forums. Rapid dissemination of accurate information will </w:t>
      </w:r>
      <w:r w:rsidR="00A222D6" w:rsidRPr="008E770F">
        <w:t xml:space="preserve">ensure </w:t>
      </w:r>
      <w:r w:rsidRPr="008E770F">
        <w:t>transparency o</w:t>
      </w:r>
      <w:r w:rsidR="00D649F5">
        <w:t>f</w:t>
      </w:r>
      <w:r w:rsidRPr="008E770F">
        <w:t xml:space="preserve"> the government’s decisions and actions for the public.</w:t>
      </w:r>
      <w:r w:rsidRPr="008E770F" w:rsidDel="004760F2">
        <w:t xml:space="preserve"> </w:t>
      </w:r>
    </w:p>
    <w:p w14:paraId="4176D499" w14:textId="40B06499" w:rsidR="00FF0B42" w:rsidRPr="008E770F" w:rsidRDefault="00FF0B42" w:rsidP="009A5F36">
      <w:pPr>
        <w:pStyle w:val="Heading3"/>
      </w:pPr>
      <w:bookmarkStart w:id="313" w:name="_Toc117676539"/>
      <w:bookmarkStart w:id="314" w:name="_Toc129954144"/>
      <w:bookmarkStart w:id="315" w:name="_Toc134021992"/>
      <w:bookmarkStart w:id="316" w:name="_Toc146093092"/>
      <w:bookmarkStart w:id="317" w:name="_Toc148088647"/>
      <w:bookmarkStart w:id="318" w:name="_Toc165454344"/>
      <w:r w:rsidRPr="008E770F">
        <w:t>Legal</w:t>
      </w:r>
      <w:bookmarkEnd w:id="313"/>
      <w:bookmarkEnd w:id="314"/>
      <w:bookmarkEnd w:id="315"/>
      <w:bookmarkEnd w:id="316"/>
      <w:bookmarkEnd w:id="317"/>
      <w:bookmarkEnd w:id="318"/>
    </w:p>
    <w:p w14:paraId="06C6BCF7" w14:textId="77777777" w:rsidR="00FF0B42" w:rsidRPr="008E770F" w:rsidRDefault="00FF0B42" w:rsidP="00FF0B42">
      <w:r w:rsidRPr="008E770F">
        <w:t>EAD response activities must be conducted in accordance with appropriate State and Commonwealth Government legislation.</w:t>
      </w:r>
    </w:p>
    <w:p w14:paraId="114C0455" w14:textId="77777777" w:rsidR="00FF0B42" w:rsidRPr="008E770F" w:rsidRDefault="00FF0B42" w:rsidP="00FF0B42">
      <w:r w:rsidRPr="008E770F">
        <w:t>DEECA will provide legal services to support the EAD emergency including:</w:t>
      </w:r>
    </w:p>
    <w:p w14:paraId="2C4EF7FD" w14:textId="77777777" w:rsidR="00FF0B42" w:rsidRPr="008E770F" w:rsidRDefault="00FF0B42" w:rsidP="002C3C03">
      <w:pPr>
        <w:pStyle w:val="ListBullet"/>
        <w:numPr>
          <w:ilvl w:val="0"/>
          <w:numId w:val="9"/>
        </w:numPr>
        <w:spacing w:before="0"/>
        <w:ind w:left="568" w:hanging="284"/>
      </w:pPr>
      <w:r w:rsidRPr="008E770F">
        <w:t>developing proclamations, delegations, permits and orders</w:t>
      </w:r>
    </w:p>
    <w:p w14:paraId="6C8C66D8" w14:textId="77777777" w:rsidR="00FF0B42" w:rsidRPr="008E770F" w:rsidRDefault="00FF0B42" w:rsidP="002C3C03">
      <w:pPr>
        <w:pStyle w:val="ListBullet"/>
        <w:numPr>
          <w:ilvl w:val="0"/>
          <w:numId w:val="9"/>
        </w:numPr>
        <w:spacing w:before="0"/>
        <w:ind w:left="568" w:hanging="284"/>
      </w:pPr>
      <w:r w:rsidRPr="008E770F">
        <w:t>advising on the legality of proposed policy decisions and operational activities</w:t>
      </w:r>
    </w:p>
    <w:p w14:paraId="615266AD" w14:textId="77777777" w:rsidR="00FF0B42" w:rsidRPr="008E770F" w:rsidRDefault="00FF0B42" w:rsidP="002C3C03">
      <w:pPr>
        <w:pStyle w:val="ListBullet"/>
        <w:numPr>
          <w:ilvl w:val="0"/>
          <w:numId w:val="9"/>
        </w:numPr>
        <w:spacing w:before="0"/>
        <w:ind w:left="568" w:hanging="284"/>
      </w:pPr>
      <w:r w:rsidRPr="008E770F">
        <w:t>providing legal advice on specific issues, as they arise</w:t>
      </w:r>
    </w:p>
    <w:p w14:paraId="3139DE94" w14:textId="25F6DCB2" w:rsidR="00FF0B42" w:rsidRPr="008E770F" w:rsidRDefault="00FF0B42" w:rsidP="002C3C03">
      <w:pPr>
        <w:pStyle w:val="ListBullet"/>
        <w:numPr>
          <w:ilvl w:val="0"/>
          <w:numId w:val="9"/>
        </w:numPr>
        <w:spacing w:before="0"/>
        <w:ind w:left="568" w:hanging="284"/>
      </w:pPr>
      <w:r w:rsidRPr="008E770F">
        <w:t xml:space="preserve">briefing staff on their responsibilities </w:t>
      </w:r>
      <w:r w:rsidR="00504B54" w:rsidRPr="008E770F">
        <w:t>regarding</w:t>
      </w:r>
      <w:r w:rsidRPr="008E770F">
        <w:t xml:space="preserve"> legal issues</w:t>
      </w:r>
    </w:p>
    <w:p w14:paraId="141CA48B" w14:textId="647D0BB3" w:rsidR="00FF0B42" w:rsidRPr="008E770F" w:rsidRDefault="00FF0B42" w:rsidP="002C3C03">
      <w:pPr>
        <w:pStyle w:val="ListBulletLast"/>
        <w:ind w:left="568" w:hanging="284"/>
      </w:pPr>
      <w:r w:rsidRPr="008E770F">
        <w:t>managing legal proceedings (if required).</w:t>
      </w:r>
    </w:p>
    <w:p w14:paraId="29E114A1" w14:textId="27F39C52" w:rsidR="00FF0B42" w:rsidRPr="008E770F" w:rsidRDefault="00FF0B42" w:rsidP="00FF0B42">
      <w:r w:rsidRPr="008E770F">
        <w:t xml:space="preserve">Given the number of activities that are likely to require regulatory approvals, </w:t>
      </w:r>
      <w:r w:rsidR="00114014" w:rsidRPr="008E770F">
        <w:t xml:space="preserve">the </w:t>
      </w:r>
      <w:r w:rsidRPr="008E770F">
        <w:t xml:space="preserve">different Acts that are involved and the potential volume of activities in this area, DEECA </w:t>
      </w:r>
      <w:r w:rsidR="006C4C11" w:rsidRPr="008E770F">
        <w:t>may</w:t>
      </w:r>
      <w:r w:rsidR="000F5CB1" w:rsidRPr="008E770F">
        <w:t xml:space="preserve"> </w:t>
      </w:r>
      <w:r w:rsidRPr="008E770F">
        <w:t xml:space="preserve">require support from other agencies to ensure that all legal requirements are met. The support </w:t>
      </w:r>
      <w:r w:rsidR="008E746A" w:rsidRPr="008E770F">
        <w:t xml:space="preserve">agencies </w:t>
      </w:r>
      <w:r w:rsidRPr="008E770F">
        <w:t>should also provide guidance on expediting these legal requirements in an emergency situation and the timely processing of any regulatory approvals within activities undertaken under the direction of the control agency or within usual agency responsibilities.</w:t>
      </w:r>
      <w:r w:rsidR="00B617D4" w:rsidRPr="008E770F">
        <w:t xml:space="preserve"> </w:t>
      </w:r>
    </w:p>
    <w:p w14:paraId="3AE13DCE" w14:textId="3CA7F05A" w:rsidR="00FF0B42" w:rsidRPr="008E770F" w:rsidRDefault="00FF0B42" w:rsidP="009A5F36">
      <w:pPr>
        <w:pStyle w:val="Heading3"/>
      </w:pPr>
      <w:bookmarkStart w:id="319" w:name="_Toc117676540"/>
      <w:bookmarkStart w:id="320" w:name="_Toc129954145"/>
      <w:bookmarkStart w:id="321" w:name="_Toc134021993"/>
      <w:bookmarkStart w:id="322" w:name="_Toc146093093"/>
      <w:bookmarkStart w:id="323" w:name="_Toc148088648"/>
      <w:bookmarkStart w:id="324" w:name="_Toc165454345"/>
      <w:r w:rsidRPr="008E770F">
        <w:t>Information systems</w:t>
      </w:r>
      <w:bookmarkEnd w:id="319"/>
      <w:bookmarkEnd w:id="320"/>
      <w:bookmarkEnd w:id="321"/>
      <w:bookmarkEnd w:id="322"/>
      <w:bookmarkEnd w:id="323"/>
      <w:bookmarkEnd w:id="324"/>
    </w:p>
    <w:p w14:paraId="6E0CCF17" w14:textId="7020F09F" w:rsidR="00FF0B42" w:rsidRPr="008E770F" w:rsidRDefault="00FF0B42" w:rsidP="00FF0B42">
      <w:pPr>
        <w:spacing w:after="160" w:line="259" w:lineRule="auto"/>
      </w:pPr>
      <w:r w:rsidRPr="008E770F">
        <w:t xml:space="preserve">DEECA is responsible for maintaining EAD response and associated information systems, </w:t>
      </w:r>
      <w:r w:rsidR="00B474F8">
        <w:t>such as</w:t>
      </w:r>
      <w:r w:rsidRPr="008E770F">
        <w:t xml:space="preserve"> MAX and </w:t>
      </w:r>
      <w:r w:rsidR="00753640">
        <w:t>Bioweb</w:t>
      </w:r>
      <w:r w:rsidRPr="008E770F">
        <w:t xml:space="preserve">. This includes providing access to relevant information systems as well as onboarding and training all response personnel in their use. The finance and administration functions (see </w:t>
      </w:r>
      <w:r w:rsidR="00416EF0" w:rsidRPr="008E770F">
        <w:t>Chapter</w:t>
      </w:r>
      <w:r w:rsidRPr="008E770F">
        <w:t xml:space="preserve"> </w:t>
      </w:r>
      <w:r w:rsidR="00416EF0" w:rsidRPr="008E770F">
        <w:fldChar w:fldCharType="begin"/>
      </w:r>
      <w:r w:rsidR="00416EF0" w:rsidRPr="008E770F">
        <w:instrText xml:space="preserve"> REF _Ref146123033 \r \h </w:instrText>
      </w:r>
      <w:r w:rsidR="008E770F">
        <w:instrText xml:space="preserve"> \* MERGEFORMAT </w:instrText>
      </w:r>
      <w:r w:rsidR="00416EF0" w:rsidRPr="008E770F">
        <w:fldChar w:fldCharType="separate"/>
      </w:r>
      <w:r w:rsidR="006F4E56">
        <w:t>8.9.10</w:t>
      </w:r>
      <w:r w:rsidR="00416EF0" w:rsidRPr="008E770F">
        <w:fldChar w:fldCharType="end"/>
      </w:r>
      <w:r w:rsidRPr="008E770F">
        <w:t>) will also utilise DEECA’s information system to maintain accurate case records for compensation and cost</w:t>
      </w:r>
      <w:r w:rsidR="0029546C">
        <w:t xml:space="preserve"> </w:t>
      </w:r>
      <w:r w:rsidRPr="008E770F">
        <w:t xml:space="preserve">sharing. </w:t>
      </w:r>
    </w:p>
    <w:p w14:paraId="7C719B97" w14:textId="77777777" w:rsidR="00FF0B42" w:rsidRPr="008E770F" w:rsidRDefault="00FF0B42" w:rsidP="00FF0B42">
      <w:r w:rsidRPr="008E770F">
        <w:t>DEECA will ensure appropriate data storage and security during an EAD response, aligning with established state and agency policy and agreements.</w:t>
      </w:r>
    </w:p>
    <w:p w14:paraId="2D6AE1F9" w14:textId="648374E1" w:rsidR="00FF0B42" w:rsidRPr="008E770F" w:rsidRDefault="00FF0B42" w:rsidP="009A5F36">
      <w:pPr>
        <w:pStyle w:val="Heading3"/>
      </w:pPr>
      <w:bookmarkStart w:id="325" w:name="_Toc117676541"/>
      <w:bookmarkStart w:id="326" w:name="_Toc129954146"/>
      <w:bookmarkStart w:id="327" w:name="_Toc134021994"/>
      <w:bookmarkStart w:id="328" w:name="_Toc146093094"/>
      <w:bookmarkStart w:id="329" w:name="_Toc148088649"/>
      <w:bookmarkStart w:id="330" w:name="_Toc165454346"/>
      <w:r w:rsidRPr="008E770F">
        <w:t>Geographic Information System (GIS) mapping</w:t>
      </w:r>
      <w:bookmarkEnd w:id="325"/>
      <w:bookmarkEnd w:id="326"/>
      <w:bookmarkEnd w:id="327"/>
      <w:bookmarkEnd w:id="328"/>
      <w:bookmarkEnd w:id="329"/>
      <w:bookmarkEnd w:id="330"/>
    </w:p>
    <w:p w14:paraId="30818E8B" w14:textId="5BC51A6E" w:rsidR="000B7D9F" w:rsidRPr="008E770F" w:rsidRDefault="00FF0B42" w:rsidP="00FF0B42">
      <w:pPr>
        <w:rPr>
          <w:color w:val="FF0000"/>
        </w:rPr>
      </w:pPr>
      <w:r w:rsidRPr="008E770F">
        <w:t xml:space="preserve">DEECA is responsible for the collation of incident-specific geographic information and data to produce appropriate spatial products (mapping) and outputs, whether physical or electronic, to support the response. </w:t>
      </w:r>
      <w:r w:rsidR="007F73CA" w:rsidRPr="008E770F">
        <w:t xml:space="preserve">This mapping will rely on enhanced mapping data drawn from </w:t>
      </w:r>
      <w:r w:rsidR="00E41B22">
        <w:t xml:space="preserve">the </w:t>
      </w:r>
      <w:r w:rsidR="007F73CA" w:rsidRPr="008E770F">
        <w:t>GIS</w:t>
      </w:r>
      <w:r w:rsidR="00A03DB1" w:rsidRPr="008E770F">
        <w:t xml:space="preserve"> held by DTP</w:t>
      </w:r>
      <w:r w:rsidR="007F73CA" w:rsidRPr="008E770F">
        <w:t xml:space="preserve"> and overlayed with additional </w:t>
      </w:r>
      <w:r w:rsidR="00A03DB1" w:rsidRPr="008E770F">
        <w:t>agriculture</w:t>
      </w:r>
      <w:r w:rsidR="00BD4E34" w:rsidRPr="008E770F">
        <w:t>, biodiversity</w:t>
      </w:r>
      <w:r w:rsidR="00A03DB1" w:rsidRPr="008E770F">
        <w:t xml:space="preserve"> and outbreak management </w:t>
      </w:r>
      <w:r w:rsidR="00755BC4" w:rsidRPr="008E770F">
        <w:t xml:space="preserve">mapping and </w:t>
      </w:r>
      <w:r w:rsidR="00A03DB1" w:rsidRPr="008E770F">
        <w:t xml:space="preserve">data to assist with response management. </w:t>
      </w:r>
    </w:p>
    <w:p w14:paraId="786BD982" w14:textId="56C73F2D" w:rsidR="00FF0B42" w:rsidRPr="008E770F" w:rsidRDefault="00FF0B42" w:rsidP="00FF0B42">
      <w:r w:rsidRPr="008E770F">
        <w:t xml:space="preserve">To reduce risks of harming areas of Aboriginal cultural </w:t>
      </w:r>
      <w:r w:rsidR="002C213A" w:rsidRPr="008E770F">
        <w:t>heritage, as</w:t>
      </w:r>
      <w:r w:rsidRPr="008E770F">
        <w:t xml:space="preserve"> defined in the</w:t>
      </w:r>
      <w:r w:rsidRPr="00B13CBD">
        <w:t xml:space="preserve"> </w:t>
      </w:r>
      <w:r w:rsidRPr="00753640">
        <w:t>Aboriginal Heritage Regulations 2018</w:t>
      </w:r>
      <w:r w:rsidRPr="008E770F">
        <w:rPr>
          <w:i/>
          <w:iCs/>
        </w:rPr>
        <w:t>,</w:t>
      </w:r>
      <w:r w:rsidRPr="008E770F">
        <w:t xml:space="preserve"> GIS mapping will incorporate areas of Aboriginal cultural heritage sensitivity overlays to inform response planning</w:t>
      </w:r>
      <w:r w:rsidR="00DC23AA" w:rsidRPr="008E770F">
        <w:t>.</w:t>
      </w:r>
      <w:r w:rsidR="00BD35D0" w:rsidRPr="008E770F">
        <w:t xml:space="preserve"> </w:t>
      </w:r>
    </w:p>
    <w:p w14:paraId="5C843813" w14:textId="6BB937D6" w:rsidR="00FF0B42" w:rsidRPr="008E770F" w:rsidRDefault="00FF0B42" w:rsidP="00FF0B42">
      <w:r w:rsidRPr="008E770F">
        <w:t xml:space="preserve">DEECA will </w:t>
      </w:r>
      <w:r w:rsidR="00A03DB1" w:rsidRPr="008E770F">
        <w:t>also</w:t>
      </w:r>
      <w:r w:rsidRPr="008E770F">
        <w:t xml:space="preserve"> draw on mapping and GIS expertise available within the SCC to support this function and to assist with monitoring the broader situation.</w:t>
      </w:r>
    </w:p>
    <w:p w14:paraId="576827D0" w14:textId="30952A32" w:rsidR="00FF0B42" w:rsidRPr="008E770F" w:rsidRDefault="00FF0B42" w:rsidP="009A5F36">
      <w:pPr>
        <w:pStyle w:val="Heading2"/>
      </w:pPr>
      <w:bookmarkStart w:id="331" w:name="_Toc117676542"/>
      <w:bookmarkStart w:id="332" w:name="_Toc129954147"/>
      <w:bookmarkStart w:id="333" w:name="_Toc134021995"/>
      <w:bookmarkStart w:id="334" w:name="_Toc146093095"/>
      <w:bookmarkStart w:id="335" w:name="_Toc148088650"/>
      <w:bookmarkStart w:id="336" w:name="_Toc165454347"/>
      <w:r w:rsidRPr="008E770F">
        <w:t>Logistics</w:t>
      </w:r>
      <w:bookmarkEnd w:id="331"/>
      <w:bookmarkEnd w:id="332"/>
      <w:bookmarkEnd w:id="333"/>
      <w:bookmarkEnd w:id="334"/>
      <w:bookmarkEnd w:id="335"/>
      <w:bookmarkEnd w:id="336"/>
    </w:p>
    <w:p w14:paraId="51CC3A84" w14:textId="22B708E2" w:rsidR="00FF0B42" w:rsidRPr="008E770F" w:rsidRDefault="00FF0B42" w:rsidP="00FF0B42">
      <w:pPr>
        <w:spacing w:line="257" w:lineRule="auto"/>
        <w:rPr>
          <w:spacing w:val="-2"/>
        </w:rPr>
      </w:pPr>
      <w:r w:rsidRPr="008E770F">
        <w:rPr>
          <w:spacing w:val="-2"/>
        </w:rPr>
        <w:t xml:space="preserve">The logistics function delivered in an EAD response is consistent with that implemented for other emergencies within Victoria. It is responsible for the identification, sourcing, provision, management and demobilisation or disposal of physical </w:t>
      </w:r>
      <w:r w:rsidR="001C0398">
        <w:rPr>
          <w:spacing w:val="-2"/>
        </w:rPr>
        <w:t>equipment</w:t>
      </w:r>
      <w:r w:rsidRPr="008E770F">
        <w:rPr>
          <w:spacing w:val="-2"/>
        </w:rPr>
        <w:t>, facilities, services and materials required by other functions within the EAD response.</w:t>
      </w:r>
    </w:p>
    <w:p w14:paraId="22EDBFA2" w14:textId="77777777" w:rsidR="00FF0B42" w:rsidRPr="008E770F" w:rsidRDefault="00FF0B42" w:rsidP="00FF0B42">
      <w:pPr>
        <w:spacing w:line="257" w:lineRule="auto"/>
      </w:pPr>
      <w:r w:rsidRPr="008E770F">
        <w:t>The logistics function will liaise closely with the finance and administration function to support response and relief operations.</w:t>
      </w:r>
    </w:p>
    <w:p w14:paraId="15DD6FFD" w14:textId="3C65EB3D" w:rsidR="00FF0B42" w:rsidRPr="008E770F" w:rsidRDefault="00FF0B42" w:rsidP="00FF0B42">
      <w:pPr>
        <w:spacing w:line="257" w:lineRule="auto"/>
      </w:pPr>
      <w:r w:rsidRPr="008E770F">
        <w:t xml:space="preserve">Where multiple departments and agencies are involved in a specific activity and common goods </w:t>
      </w:r>
      <w:r w:rsidR="00130AAD" w:rsidRPr="008E770F">
        <w:t>or services</w:t>
      </w:r>
      <w:r w:rsidRPr="008E770F">
        <w:t xml:space="preserve"> are identified, DEECA as</w:t>
      </w:r>
      <w:r w:rsidR="00FF02BE" w:rsidRPr="008E770F">
        <w:t xml:space="preserve"> the</w:t>
      </w:r>
      <w:r w:rsidRPr="008E770F">
        <w:t xml:space="preserve"> control agency will take the lead in determining logistical requirements. In the response to an EAD outbreak, at a strategic level, DEECA’s role will be supported via the State Controller (Biosecurity) accessing the SCC Logistics </w:t>
      </w:r>
      <w:r w:rsidR="00042BF7" w:rsidRPr="008E770F">
        <w:t>function</w:t>
      </w:r>
      <w:r w:rsidRPr="008E770F">
        <w:t xml:space="preserve"> to support its control of the response in line with other contributions by other agencies under their SEMP responsibilities. As the control agency, DEECA is responsible for: </w:t>
      </w:r>
    </w:p>
    <w:p w14:paraId="6B1DF0FC" w14:textId="77777777" w:rsidR="00FF0B42" w:rsidRPr="008E770F" w:rsidRDefault="00FF0B42" w:rsidP="00850EB9">
      <w:pPr>
        <w:pStyle w:val="Bullet"/>
      </w:pPr>
      <w:r w:rsidRPr="008E770F">
        <w:t xml:space="preserve">maintaining a catalogue (bill of materials) of logistical requirements by identifying the necessary items, equipment and supplies to ensure it can fulfill its role and responsibilities for the response </w:t>
      </w:r>
    </w:p>
    <w:p w14:paraId="76B2D699" w14:textId="77777777" w:rsidR="00FF0B42" w:rsidRPr="008E770F" w:rsidRDefault="00FF0B42" w:rsidP="00850EB9">
      <w:pPr>
        <w:pStyle w:val="Bullet"/>
      </w:pPr>
      <w:r w:rsidRPr="008E770F">
        <w:t xml:space="preserve">sourcing and procuring items, equipment and supplies identified in the DEECA catalogue throughout the response </w:t>
      </w:r>
    </w:p>
    <w:p w14:paraId="45DFB0E1" w14:textId="77777777" w:rsidR="00FF0B42" w:rsidRPr="008E770F" w:rsidRDefault="00FF0B42" w:rsidP="00850EB9">
      <w:pPr>
        <w:pStyle w:val="Bullet"/>
      </w:pPr>
      <w:r w:rsidRPr="008E770F">
        <w:t xml:space="preserve">coordinating payment of goods and services via the finance and administration section throughout the response and until the last purchase orders/contracts have been closed after the operational closure of the response </w:t>
      </w:r>
    </w:p>
    <w:p w14:paraId="319186F9" w14:textId="77777777" w:rsidR="00FF0B42" w:rsidRPr="008E770F" w:rsidRDefault="00FF0B42" w:rsidP="00850EB9">
      <w:pPr>
        <w:pStyle w:val="Bullet"/>
      </w:pPr>
      <w:r w:rsidRPr="008E770F">
        <w:t xml:space="preserve">managing and maintaining items, equipment and supplies throughout the response </w:t>
      </w:r>
    </w:p>
    <w:p w14:paraId="36F3D320" w14:textId="77777777" w:rsidR="00FF0B42" w:rsidRPr="008E770F" w:rsidRDefault="00FF0B42" w:rsidP="00850EB9">
      <w:pPr>
        <w:pStyle w:val="Bullet"/>
      </w:pPr>
      <w:r w:rsidRPr="008E770F">
        <w:t xml:space="preserve">demobilising and/or disposing of items, equipment and supplies once the response is complete </w:t>
      </w:r>
    </w:p>
    <w:p w14:paraId="42F75634" w14:textId="77777777" w:rsidR="00FF0B42" w:rsidRPr="008E770F" w:rsidRDefault="00FF0B42" w:rsidP="00850EB9">
      <w:pPr>
        <w:pStyle w:val="Bullet"/>
      </w:pPr>
      <w:r w:rsidRPr="008E770F">
        <w:t xml:space="preserve">undertaking the strategic planning, operational planning and tactical planning for logistical requirements and communicating these where relevant to other agencies </w:t>
      </w:r>
    </w:p>
    <w:p w14:paraId="25B2F218" w14:textId="3B0903F2" w:rsidR="00FF0B42" w:rsidRPr="008E770F" w:rsidRDefault="00FF0B42" w:rsidP="00850EB9">
      <w:pPr>
        <w:pStyle w:val="Bullet"/>
      </w:pPr>
      <w:r w:rsidRPr="008E770F">
        <w:t>where possible</w:t>
      </w:r>
      <w:r w:rsidR="009C1A08" w:rsidRPr="008E770F">
        <w:t>,</w:t>
      </w:r>
      <w:r w:rsidRPr="008E770F">
        <w:t xml:space="preserve"> providing access to facilities, equipment and supplies that may assist another agencies to enact their responsibilities under </w:t>
      </w:r>
      <w:r w:rsidR="00D34411">
        <w:t>the State EAD Response Plan</w:t>
      </w:r>
      <w:r w:rsidRPr="008E770F">
        <w:t xml:space="preserve">. </w:t>
      </w:r>
    </w:p>
    <w:p w14:paraId="5CFE3718" w14:textId="77777777" w:rsidR="00FF0B42" w:rsidRPr="008E770F" w:rsidRDefault="00FF0B42" w:rsidP="00FF0B42">
      <w:pPr>
        <w:spacing w:line="257" w:lineRule="auto"/>
      </w:pPr>
      <w:r w:rsidRPr="008E770F">
        <w:t xml:space="preserve">Support agencies are responsible for: </w:t>
      </w:r>
    </w:p>
    <w:p w14:paraId="1F946C49" w14:textId="77777777" w:rsidR="00FF0B42" w:rsidRPr="008E770F" w:rsidRDefault="00FF0B42" w:rsidP="009A5F36">
      <w:pPr>
        <w:pStyle w:val="Bullet"/>
      </w:pPr>
      <w:r w:rsidRPr="008E770F">
        <w:t xml:space="preserve">identifying the necessary items, equipment and supplies to fulfill their own responsibilities and activities </w:t>
      </w:r>
    </w:p>
    <w:p w14:paraId="1C0AFAD2" w14:textId="77777777" w:rsidR="00FF0B42" w:rsidRPr="008E770F" w:rsidRDefault="00FF0B42" w:rsidP="009A5F36">
      <w:pPr>
        <w:pStyle w:val="Bullet"/>
      </w:pPr>
      <w:r w:rsidRPr="008E770F">
        <w:t xml:space="preserve">sourcing and procuring items, equipment and supplies throughout the response to ensure they can fulfill their own responsibilities and activities </w:t>
      </w:r>
    </w:p>
    <w:p w14:paraId="6C451D02" w14:textId="77777777" w:rsidR="00FF0B42" w:rsidRPr="008E770F" w:rsidRDefault="00FF0B42" w:rsidP="009A5F36">
      <w:pPr>
        <w:pStyle w:val="Bullet"/>
      </w:pPr>
      <w:r w:rsidRPr="008E770F">
        <w:t xml:space="preserve">managing and maintaining items, equipment and supplies throughout the response that their agency is responsible for </w:t>
      </w:r>
    </w:p>
    <w:p w14:paraId="3276C3F2" w14:textId="77777777" w:rsidR="00FF0B42" w:rsidRPr="008E770F" w:rsidRDefault="00FF0B42" w:rsidP="00B96800">
      <w:pPr>
        <w:pStyle w:val="Bullet"/>
      </w:pPr>
      <w:r w:rsidRPr="008E770F">
        <w:t xml:space="preserve">demobilising and/or disposing of items, equipment and supplies that their agency is responsible for once the response is complete </w:t>
      </w:r>
    </w:p>
    <w:p w14:paraId="1147FC40" w14:textId="63E93427" w:rsidR="00FF0B42" w:rsidRPr="008E770F" w:rsidRDefault="00FF0B42" w:rsidP="009A5F36">
      <w:pPr>
        <w:pStyle w:val="Bullet"/>
      </w:pPr>
      <w:r w:rsidRPr="008E770F">
        <w:t xml:space="preserve">where possible providing access to facilities, equipment and supplies that may assist </w:t>
      </w:r>
      <w:r w:rsidR="00130AFB" w:rsidRPr="008E770F">
        <w:t>other</w:t>
      </w:r>
      <w:r w:rsidRPr="008E770F">
        <w:t xml:space="preserve"> agencies to enact their responsibilities under </w:t>
      </w:r>
      <w:r w:rsidR="00C822B8">
        <w:t>the State EAD Response Plan</w:t>
      </w:r>
    </w:p>
    <w:p w14:paraId="11A4D4DB" w14:textId="77777777" w:rsidR="00FF0B42" w:rsidRPr="008E770F" w:rsidRDefault="00FF0B42" w:rsidP="009A5F36">
      <w:pPr>
        <w:pStyle w:val="Bullet"/>
      </w:pPr>
      <w:r w:rsidRPr="008E770F">
        <w:t xml:space="preserve">delivering induction and training for staff deployed through their own agency’s process to undertake activities for their agency’s responsibilities </w:t>
      </w:r>
    </w:p>
    <w:p w14:paraId="7B869279" w14:textId="0482A2D3" w:rsidR="00FF0B42" w:rsidRPr="008E770F" w:rsidRDefault="00FF0B42" w:rsidP="009A5F36">
      <w:pPr>
        <w:pStyle w:val="Bullet"/>
      </w:pPr>
      <w:r w:rsidRPr="008E770F">
        <w:t xml:space="preserve">coordinating payment for goods and services associated with their responsibilities under </w:t>
      </w:r>
      <w:r w:rsidR="00C822B8">
        <w:t>the State EAD Response Plan</w:t>
      </w:r>
      <w:r w:rsidR="00C822B8" w:rsidRPr="008E770F" w:rsidDel="00C822B8">
        <w:t xml:space="preserve"> </w:t>
      </w:r>
      <w:r w:rsidRPr="008E770F">
        <w:t xml:space="preserve">until all invoices have been received and contracts closed </w:t>
      </w:r>
    </w:p>
    <w:p w14:paraId="74AE1FA5" w14:textId="77777777" w:rsidR="00FF0B42" w:rsidRPr="008E770F" w:rsidRDefault="00FF0B42" w:rsidP="009A5F36">
      <w:pPr>
        <w:pStyle w:val="Bullet"/>
      </w:pPr>
      <w:r w:rsidRPr="008E770F">
        <w:t>coordinating logistical activities with their logistics counterparts in other agencies during the response.</w:t>
      </w:r>
    </w:p>
    <w:p w14:paraId="5700E82A" w14:textId="074318CA" w:rsidR="00FF0B42" w:rsidRPr="008E770F" w:rsidRDefault="00FF0B42" w:rsidP="00FF0B42">
      <w:pPr>
        <w:spacing w:line="257" w:lineRule="auto"/>
      </w:pPr>
      <w:r w:rsidRPr="008E770F">
        <w:t>Additional support for specialised equipment and services may be secured through Emergency Recovery Victoria’s Clean-up Panel.</w:t>
      </w:r>
      <w:r w:rsidR="000B2FEE">
        <w:t>R</w:t>
      </w:r>
      <w:r w:rsidR="00775297">
        <w:t xml:space="preserve">egional Controllers, Regional Emergency Management Teams </w:t>
      </w:r>
      <w:r w:rsidR="000B2FEE">
        <w:t>and other local mechanisms</w:t>
      </w:r>
      <w:r w:rsidR="00775297">
        <w:t xml:space="preserve"> may also be </w:t>
      </w:r>
      <w:r w:rsidR="00220669">
        <w:t xml:space="preserve">consulted for assistance with securing </w:t>
      </w:r>
      <w:r w:rsidR="001B08CE">
        <w:t>appropriate logistic</w:t>
      </w:r>
      <w:r w:rsidR="004507B2">
        <w:t>s</w:t>
      </w:r>
      <w:r w:rsidRPr="008E770F">
        <w:t>.</w:t>
      </w:r>
    </w:p>
    <w:p w14:paraId="61236E16" w14:textId="7CACB45C" w:rsidR="00285469" w:rsidRDefault="00FF0B42" w:rsidP="00FF0B42">
      <w:pPr>
        <w:spacing w:line="257" w:lineRule="auto"/>
      </w:pPr>
      <w:r w:rsidRPr="008E770F">
        <w:t xml:space="preserve">Where there is a need for additional physical resources that cannot be met through </w:t>
      </w:r>
      <w:r w:rsidR="00CF361D">
        <w:t>these or</w:t>
      </w:r>
      <w:r w:rsidRPr="008E770F">
        <w:t xml:space="preserve"> established procurement arrangements, </w:t>
      </w:r>
      <w:r w:rsidR="003C0FE4">
        <w:t xml:space="preserve">SBOC will approach SCC </w:t>
      </w:r>
      <w:r w:rsidR="00735BCE">
        <w:t>Logistics</w:t>
      </w:r>
      <w:r w:rsidR="00485F00">
        <w:t xml:space="preserve"> for </w:t>
      </w:r>
      <w:r w:rsidR="005F5FB8">
        <w:t>assistance</w:t>
      </w:r>
      <w:r w:rsidR="003C0FE4">
        <w:t xml:space="preserve">. </w:t>
      </w:r>
    </w:p>
    <w:p w14:paraId="0D560FE8" w14:textId="6C7977B5" w:rsidR="009A1FAA" w:rsidRPr="008E770F" w:rsidRDefault="009A1FAA" w:rsidP="009A5F36">
      <w:pPr>
        <w:pStyle w:val="Heading2"/>
      </w:pPr>
      <w:bookmarkStart w:id="337" w:name="_Toc117676543"/>
      <w:bookmarkStart w:id="338" w:name="_Toc129954148"/>
      <w:bookmarkStart w:id="339" w:name="_Toc134021996"/>
      <w:bookmarkStart w:id="340" w:name="_Toc146093096"/>
      <w:bookmarkStart w:id="341" w:name="_Toc148088651"/>
      <w:bookmarkStart w:id="342" w:name="_Toc165454348"/>
      <w:r w:rsidRPr="008E770F">
        <w:t>Operations</w:t>
      </w:r>
      <w:bookmarkEnd w:id="337"/>
      <w:bookmarkEnd w:id="338"/>
      <w:bookmarkEnd w:id="339"/>
      <w:bookmarkEnd w:id="340"/>
      <w:bookmarkEnd w:id="341"/>
      <w:bookmarkEnd w:id="342"/>
    </w:p>
    <w:p w14:paraId="39ACE0A4" w14:textId="36AF0E26" w:rsidR="009A1FAA" w:rsidRPr="008E770F" w:rsidRDefault="009A1FAA" w:rsidP="009A1FAA">
      <w:r w:rsidRPr="008E770F">
        <w:t xml:space="preserve">Operational activities in an EAD response can be significant, </w:t>
      </w:r>
      <w:r w:rsidR="00114014" w:rsidRPr="008E770F">
        <w:t xml:space="preserve">involving properties at different locations across </w:t>
      </w:r>
      <w:r w:rsidRPr="008E770F">
        <w:t>multiple regions and several different activities</w:t>
      </w:r>
      <w:r w:rsidR="00114014" w:rsidRPr="008E770F">
        <w:t xml:space="preserve"> </w:t>
      </w:r>
      <w:r w:rsidRPr="008E770F">
        <w:t xml:space="preserve">often at different </w:t>
      </w:r>
      <w:r w:rsidR="00114014" w:rsidRPr="008E770F">
        <w:t>stage</w:t>
      </w:r>
      <w:r w:rsidR="0090183A" w:rsidRPr="008E770F">
        <w:t>s</w:t>
      </w:r>
      <w:r w:rsidR="00114014" w:rsidRPr="008E770F">
        <w:t xml:space="preserve"> of investigation, contamination or eradication</w:t>
      </w:r>
      <w:r w:rsidR="00C74EB0" w:rsidRPr="008E770F">
        <w:t xml:space="preserve"> phases</w:t>
      </w:r>
      <w:r w:rsidRPr="008E770F">
        <w:t xml:space="preserve">. </w:t>
      </w:r>
    </w:p>
    <w:p w14:paraId="3832D79C" w14:textId="2654B6F5" w:rsidR="009A1FAA" w:rsidRPr="008E770F" w:rsidRDefault="009A1FAA" w:rsidP="009A1FAA">
      <w:r w:rsidRPr="008E770F">
        <w:t xml:space="preserve">The operations function is responsible for the tasking and application of resources required to respond to the incident to achieve the operational objectives, while monitoring and managing operational performance. Operations are guided by </w:t>
      </w:r>
      <w:r w:rsidR="00114014" w:rsidRPr="008E770F">
        <w:t xml:space="preserve">the EADRP and other supporting documents such as </w:t>
      </w:r>
      <w:r w:rsidRPr="008E770F">
        <w:t>AUSVETPLAN manuals, Nationally Agreed Standard Operating Procedures, and Standard Operating Procedures</w:t>
      </w:r>
      <w:r w:rsidR="00267DE8">
        <w:t xml:space="preserve"> of Victorian agencies</w:t>
      </w:r>
      <w:r w:rsidR="00114014" w:rsidRPr="008E770F">
        <w:t>.</w:t>
      </w:r>
    </w:p>
    <w:p w14:paraId="118641F5" w14:textId="77777777" w:rsidR="009A1FAA" w:rsidRPr="008E770F" w:rsidRDefault="009A1FAA" w:rsidP="009A1FAA">
      <w:r w:rsidRPr="008E770F">
        <w:t>The main activities are outlined in more detail below.</w:t>
      </w:r>
    </w:p>
    <w:p w14:paraId="669D1604" w14:textId="1A89E603" w:rsidR="009A1FAA" w:rsidRPr="008B3AE9" w:rsidRDefault="009A1FAA" w:rsidP="009A5F36">
      <w:pPr>
        <w:pStyle w:val="Heading3"/>
      </w:pPr>
      <w:bookmarkStart w:id="343" w:name="_Toc117676544"/>
      <w:bookmarkStart w:id="344" w:name="_Toc129954149"/>
      <w:bookmarkStart w:id="345" w:name="_Toc134021997"/>
      <w:bookmarkStart w:id="346" w:name="_Toc146093097"/>
      <w:bookmarkStart w:id="347" w:name="_Toc148088652"/>
      <w:bookmarkStart w:id="348" w:name="_Toc165454349"/>
      <w:r w:rsidRPr="008B3AE9">
        <w:t xml:space="preserve">Livestock </w:t>
      </w:r>
      <w:r w:rsidR="00991AEE">
        <w:t>s</w:t>
      </w:r>
      <w:r w:rsidRPr="008B3AE9">
        <w:t>tandstill</w:t>
      </w:r>
      <w:bookmarkEnd w:id="343"/>
      <w:bookmarkEnd w:id="344"/>
      <w:bookmarkEnd w:id="345"/>
      <w:bookmarkEnd w:id="346"/>
      <w:bookmarkEnd w:id="347"/>
      <w:bookmarkEnd w:id="348"/>
    </w:p>
    <w:p w14:paraId="33627244" w14:textId="3A2A4CD3" w:rsidR="009A1FAA" w:rsidRPr="008E770F" w:rsidRDefault="009A1FAA" w:rsidP="009A1FAA">
      <w:r w:rsidRPr="008E770F">
        <w:t xml:space="preserve">A </w:t>
      </w:r>
      <w:r w:rsidR="00A65C2F">
        <w:t>N</w:t>
      </w:r>
      <w:r w:rsidRPr="008E770F">
        <w:t xml:space="preserve">ational </w:t>
      </w:r>
      <w:r w:rsidR="00A65C2F">
        <w:t>L</w:t>
      </w:r>
      <w:r w:rsidRPr="008E770F">
        <w:t xml:space="preserve">ivestock </w:t>
      </w:r>
      <w:r w:rsidR="00A65C2F">
        <w:t>S</w:t>
      </w:r>
      <w:r w:rsidRPr="008E770F">
        <w:t xml:space="preserve">tandstill is a critical disease response activity to restrict the spread of </w:t>
      </w:r>
      <w:r w:rsidR="00757158" w:rsidRPr="008E770F">
        <w:t>EADs and</w:t>
      </w:r>
      <w:r w:rsidRPr="008E770F">
        <w:t xml:space="preserve"> is </w:t>
      </w:r>
      <w:r w:rsidR="000D1BE9" w:rsidRPr="008E770F">
        <w:t>required to be</w:t>
      </w:r>
      <w:r w:rsidRPr="008E770F">
        <w:t xml:space="preserve"> activated upon detection of FMD anywhere in Australia. It</w:t>
      </w:r>
      <w:r w:rsidR="00114014" w:rsidRPr="008E770F">
        <w:t xml:space="preserve"> restricts the movement of live susceptible animals across Australia, to give response agencies time</w:t>
      </w:r>
      <w:r w:rsidRPr="008E770F">
        <w:t xml:space="preserve"> to assess the possible </w:t>
      </w:r>
      <w:r w:rsidR="00144BC3" w:rsidRPr="008E770F">
        <w:t>extent of</w:t>
      </w:r>
      <w:r w:rsidRPr="008E770F">
        <w:t xml:space="preserve"> disease spread by tracing movement</w:t>
      </w:r>
      <w:r w:rsidR="00AA0AD2">
        <w:t>s</w:t>
      </w:r>
      <w:r w:rsidRPr="008E770F">
        <w:t xml:space="preserve"> of affected livestock and </w:t>
      </w:r>
      <w:r w:rsidR="003B0CC9">
        <w:t xml:space="preserve">livestock </w:t>
      </w:r>
      <w:r w:rsidRPr="008E770F">
        <w:t xml:space="preserve">products, and to </w:t>
      </w:r>
      <w:r w:rsidR="00144BC3" w:rsidRPr="008E770F">
        <w:t xml:space="preserve">commence </w:t>
      </w:r>
      <w:r w:rsidRPr="008E770F">
        <w:t>disease surveillance activities. High-risk areas include animal congregation sites such as saleyards, feedlots and shows, and vehicles in transit.</w:t>
      </w:r>
    </w:p>
    <w:p w14:paraId="62C67A3C" w14:textId="551EADDD" w:rsidR="009A1FAA" w:rsidRPr="008E770F" w:rsidRDefault="009A1FAA" w:rsidP="009A1FAA">
      <w:r w:rsidRPr="008E770F">
        <w:t xml:space="preserve">A </w:t>
      </w:r>
      <w:r w:rsidR="00185FE8">
        <w:t>N</w:t>
      </w:r>
      <w:r w:rsidRPr="008E770F">
        <w:t xml:space="preserve">ational </w:t>
      </w:r>
      <w:r w:rsidR="00185FE8">
        <w:t>L</w:t>
      </w:r>
      <w:r w:rsidRPr="008E770F">
        <w:t xml:space="preserve">ivestock </w:t>
      </w:r>
      <w:r w:rsidR="00185FE8">
        <w:t>S</w:t>
      </w:r>
      <w:r w:rsidRPr="008E770F">
        <w:t xml:space="preserve">tandstill is declared by the </w:t>
      </w:r>
      <w:r w:rsidR="00144BC3" w:rsidRPr="008E770F">
        <w:t>NMG on the advice of CCEAD</w:t>
      </w:r>
      <w:r w:rsidRPr="008E770F">
        <w:t xml:space="preserve"> and </w:t>
      </w:r>
      <w:r w:rsidR="00144BC3" w:rsidRPr="008E770F">
        <w:t>is a</w:t>
      </w:r>
      <w:r w:rsidRPr="008E770F">
        <w:t xml:space="preserve"> result</w:t>
      </w:r>
      <w:r w:rsidR="00144BC3" w:rsidRPr="008E770F">
        <w:t xml:space="preserve"> of</w:t>
      </w:r>
      <w:r w:rsidRPr="008E770F">
        <w:t xml:space="preserve"> all states and territories</w:t>
      </w:r>
      <w:r w:rsidR="00144BC3" w:rsidRPr="008E770F">
        <w:t>, in aggregate,</w:t>
      </w:r>
      <w:r w:rsidRPr="008E770F">
        <w:t xml:space="preserve"> applying jurisdictional livestock standstills through relevant state or territory legislation for a minimum of 72 hours. </w:t>
      </w:r>
    </w:p>
    <w:p w14:paraId="734C4056" w14:textId="1562B048" w:rsidR="009A1FAA" w:rsidRPr="008E770F" w:rsidRDefault="009A1FAA" w:rsidP="009A1FAA">
      <w:r w:rsidRPr="008E770F">
        <w:t xml:space="preserve">In Victoria, a livestock standstill will be imposed </w:t>
      </w:r>
      <w:r w:rsidR="00144BC3" w:rsidRPr="008E770F">
        <w:t>on all susceptible animals</w:t>
      </w:r>
      <w:r w:rsidRPr="008E770F">
        <w:t xml:space="preserve"> through a Control Order under the </w:t>
      </w:r>
      <w:r w:rsidRPr="00AA0AD2">
        <w:t>LD</w:t>
      </w:r>
      <w:r w:rsidR="00D81AE3" w:rsidRPr="00AA0AD2">
        <w:t>C</w:t>
      </w:r>
      <w:r w:rsidRPr="00AA0AD2">
        <w:t xml:space="preserve"> Act</w:t>
      </w:r>
      <w:r w:rsidRPr="008E770F" w:rsidDel="00390F0A">
        <w:rPr>
          <w:i/>
        </w:rPr>
        <w:t xml:space="preserve"> </w:t>
      </w:r>
      <w:r w:rsidRPr="008E770F">
        <w:t>immediately following the detection of FMD</w:t>
      </w:r>
      <w:r w:rsidR="00AF7DB8" w:rsidRPr="008E770F">
        <w:t>,</w:t>
      </w:r>
      <w:r w:rsidRPr="008E770F">
        <w:t xml:space="preserve"> regardless of the location of the initial detection within Australia. All of Victoria will be declared a Control Area and the </w:t>
      </w:r>
      <w:r w:rsidR="004E1CA1" w:rsidRPr="008E770F">
        <w:t>O</w:t>
      </w:r>
      <w:r w:rsidRPr="008E770F">
        <w:t>rder will specify a range of prohibitions, restrictions or requirements to operate in the Control Area in relation to specified livestock</w:t>
      </w:r>
      <w:r w:rsidR="00144BC3" w:rsidRPr="008E770F">
        <w:t xml:space="preserve"> and/or </w:t>
      </w:r>
      <w:r w:rsidRPr="008E770F">
        <w:t xml:space="preserve">livestock products, fodder or fittings. </w:t>
      </w:r>
      <w:r w:rsidR="00144BC3" w:rsidRPr="008E770F">
        <w:t>Susceptible l</w:t>
      </w:r>
      <w:r w:rsidRPr="008E770F">
        <w:t>ivestock at any given premises or location must not be moved from the premises. No susceptible livestock will be allowed to enter Victoria, noting that similar livestock standstill arrangements will be enacted across Australia at the same time by other state and territory jurisdictions</w:t>
      </w:r>
      <w:r w:rsidR="00433CF5">
        <w:t>,</w:t>
      </w:r>
      <w:r w:rsidRPr="008E770F">
        <w:t xml:space="preserve"> guided by national arrangements. Emergency permits for movement may be granted under special circumstances. </w:t>
      </w:r>
    </w:p>
    <w:p w14:paraId="4F4D1CB3" w14:textId="034B3693" w:rsidR="009A1FAA" w:rsidRPr="008E770F" w:rsidRDefault="009A1FAA" w:rsidP="009A1FAA">
      <w:r w:rsidRPr="008E770F">
        <w:t>Under the legislation, persons may be prosecuted for moving livestock during the standstill period. Movement of people</w:t>
      </w:r>
      <w:r w:rsidR="00144BC3" w:rsidRPr="008E770F">
        <w:t xml:space="preserve"> and </w:t>
      </w:r>
      <w:r w:rsidRPr="008E770F">
        <w:t>non-susceptible livestock</w:t>
      </w:r>
      <w:r w:rsidR="00727597">
        <w:t xml:space="preserve"> </w:t>
      </w:r>
      <w:r w:rsidR="00576BFC">
        <w:t xml:space="preserve">and their </w:t>
      </w:r>
      <w:r w:rsidRPr="008E770F">
        <w:t>products will be permitted.</w:t>
      </w:r>
    </w:p>
    <w:p w14:paraId="5C52E9CC" w14:textId="7B2CDB34" w:rsidR="009A1FAA" w:rsidRPr="008E770F" w:rsidRDefault="009A1FAA" w:rsidP="008145B0">
      <w:pPr>
        <w:pStyle w:val="Boldheading"/>
        <w:rPr>
          <w:b w:val="0"/>
          <w:bCs w:val="0"/>
        </w:rPr>
      </w:pPr>
      <w:r w:rsidRPr="008E770F">
        <w:t>Activating a livestock standstill in Victoria</w:t>
      </w:r>
    </w:p>
    <w:p w14:paraId="73E03117" w14:textId="77777777" w:rsidR="009A1FAA" w:rsidRPr="008E770F" w:rsidRDefault="009A1FAA" w:rsidP="00AA3A3E">
      <w:pPr>
        <w:pStyle w:val="ListParagraph"/>
        <w:numPr>
          <w:ilvl w:val="0"/>
          <w:numId w:val="18"/>
        </w:numPr>
        <w:rPr>
          <w:u w:val="single"/>
        </w:rPr>
      </w:pPr>
      <w:r w:rsidRPr="008E770F">
        <w:rPr>
          <w:u w:val="single"/>
        </w:rPr>
        <w:t>Notification, announcement and control of the livestock standstill</w:t>
      </w:r>
    </w:p>
    <w:p w14:paraId="7AC83477" w14:textId="06116E89" w:rsidR="009A1FAA" w:rsidRPr="008E770F" w:rsidRDefault="009A1FAA" w:rsidP="008145B0">
      <w:pPr>
        <w:ind w:left="360"/>
        <w:rPr>
          <w:i/>
          <w:iCs/>
        </w:rPr>
      </w:pPr>
      <w:r w:rsidRPr="008E770F">
        <w:t xml:space="preserve">The </w:t>
      </w:r>
      <w:r w:rsidR="00144BC3" w:rsidRPr="008E770F">
        <w:t>NMG</w:t>
      </w:r>
      <w:r w:rsidR="00436E26" w:rsidRPr="008E770F">
        <w:t>,</w:t>
      </w:r>
      <w:r w:rsidR="00144BC3" w:rsidRPr="008E770F">
        <w:t xml:space="preserve"> on the recommendation of CCEAD</w:t>
      </w:r>
      <w:r w:rsidR="00436E26" w:rsidRPr="008E770F">
        <w:t>,</w:t>
      </w:r>
      <w:r w:rsidRPr="008E770F">
        <w:t xml:space="preserve"> will coordinate the activation of a </w:t>
      </w:r>
      <w:r w:rsidR="00A04735">
        <w:t>N</w:t>
      </w:r>
      <w:r w:rsidRPr="008E770F">
        <w:t xml:space="preserve">ational </w:t>
      </w:r>
      <w:r w:rsidR="00A04735">
        <w:t>L</w:t>
      </w:r>
      <w:r w:rsidRPr="008E770F">
        <w:t xml:space="preserve">ivestock </w:t>
      </w:r>
      <w:r w:rsidR="00A04735">
        <w:t>S</w:t>
      </w:r>
      <w:r w:rsidRPr="008E770F">
        <w:t xml:space="preserve">tandstill. Upon </w:t>
      </w:r>
      <w:r w:rsidR="00144BC3" w:rsidRPr="008E770F">
        <w:t>national agreement,</w:t>
      </w:r>
      <w:r w:rsidRPr="008E770F">
        <w:t xml:space="preserve"> the Victorian Minister for Agriculture or the CVO will declare all of Victoria to be </w:t>
      </w:r>
      <w:r w:rsidR="00197520" w:rsidRPr="008E770F">
        <w:t xml:space="preserve">a </w:t>
      </w:r>
      <w:r w:rsidR="00144BC3" w:rsidRPr="008E770F">
        <w:t>C</w:t>
      </w:r>
      <w:r w:rsidRPr="008E770F">
        <w:t xml:space="preserve">ontrol </w:t>
      </w:r>
      <w:r w:rsidR="00144BC3" w:rsidRPr="008E770F">
        <w:t>A</w:t>
      </w:r>
      <w:r w:rsidRPr="008E770F">
        <w:t>rea and the associated movement restrictions</w:t>
      </w:r>
      <w:r w:rsidR="00144BC3" w:rsidRPr="008E770F">
        <w:t xml:space="preserve"> will be gazetted under the </w:t>
      </w:r>
      <w:r w:rsidR="00144BC3" w:rsidRPr="00515A8B">
        <w:t>LDC Act</w:t>
      </w:r>
      <w:r w:rsidRPr="008E770F">
        <w:rPr>
          <w:i/>
          <w:iCs/>
        </w:rPr>
        <w:t>.</w:t>
      </w:r>
    </w:p>
    <w:p w14:paraId="6D91B5D5" w14:textId="12C93419" w:rsidR="009A1FAA" w:rsidRPr="008E770F" w:rsidRDefault="009A1FAA" w:rsidP="008145B0">
      <w:pPr>
        <w:ind w:left="360"/>
      </w:pPr>
      <w:r w:rsidRPr="008E770F">
        <w:t xml:space="preserve">DEECA will activate the </w:t>
      </w:r>
      <w:r w:rsidRPr="00515A8B">
        <w:t>Victorian Livestock Standstill Implementation Plan</w:t>
      </w:r>
      <w:r w:rsidRPr="008E770F">
        <w:t xml:space="preserve"> and appoint a Deputy State Controller (Biosecurity) </w:t>
      </w:r>
      <w:r w:rsidR="00515A8B">
        <w:t xml:space="preserve">– </w:t>
      </w:r>
      <w:r w:rsidRPr="008E770F">
        <w:t>Livestock Standstill</w:t>
      </w:r>
      <w:r w:rsidR="008F6E47" w:rsidRPr="008E770F">
        <w:t xml:space="preserve">. </w:t>
      </w:r>
      <w:r w:rsidRPr="008E770F">
        <w:t xml:space="preserve">Support will be provided from the SBOC as required. </w:t>
      </w:r>
    </w:p>
    <w:p w14:paraId="09F9AF48" w14:textId="4058D002" w:rsidR="009A1FAA" w:rsidRPr="008E770F" w:rsidRDefault="009A1FAA" w:rsidP="008145B0">
      <w:pPr>
        <w:pStyle w:val="ListBullet"/>
        <w:tabs>
          <w:tab w:val="clear" w:pos="360"/>
        </w:tabs>
        <w:spacing w:before="0"/>
        <w:ind w:firstLine="0"/>
      </w:pPr>
      <w:r w:rsidRPr="008E770F">
        <w:t xml:space="preserve">DEECA will notify stakeholders affected by the </w:t>
      </w:r>
      <w:r w:rsidR="00C25B23">
        <w:t>N</w:t>
      </w:r>
      <w:r w:rsidRPr="008E770F">
        <w:t xml:space="preserve">ational </w:t>
      </w:r>
      <w:r w:rsidR="00C25B23">
        <w:t>L</w:t>
      </w:r>
      <w:r w:rsidRPr="008E770F">
        <w:t xml:space="preserve">ivestock </w:t>
      </w:r>
      <w:r w:rsidR="00C25B23">
        <w:t>S</w:t>
      </w:r>
      <w:r w:rsidRPr="008E770F">
        <w:t xml:space="preserve">tandstill through notification channels including VicEmergency, broadcast print media, Agriculture Victoria’s website, social media and roadside variable messaging board. To support circulation of key messages, all relevant Victorian Government agencies, </w:t>
      </w:r>
      <w:r w:rsidR="009E3A6A" w:rsidRPr="008E770F">
        <w:t xml:space="preserve">local </w:t>
      </w:r>
      <w:r w:rsidRPr="008E770F">
        <w:t>councils, authorities and industry peak bodies will brief their staff and key stakeholders.</w:t>
      </w:r>
    </w:p>
    <w:p w14:paraId="4AC61D38" w14:textId="25377D03" w:rsidR="009A1FAA" w:rsidRPr="008E770F" w:rsidRDefault="009A1FAA" w:rsidP="00AA3A3E">
      <w:pPr>
        <w:pStyle w:val="ListParagraph"/>
        <w:numPr>
          <w:ilvl w:val="0"/>
          <w:numId w:val="18"/>
        </w:numPr>
        <w:rPr>
          <w:u w:val="single"/>
        </w:rPr>
      </w:pPr>
      <w:r w:rsidRPr="008E770F">
        <w:rPr>
          <w:u w:val="single"/>
        </w:rPr>
        <w:t xml:space="preserve">Establishing </w:t>
      </w:r>
      <w:r w:rsidR="005A62CF">
        <w:rPr>
          <w:u w:val="single"/>
        </w:rPr>
        <w:t>traffic management points</w:t>
      </w:r>
      <w:r w:rsidR="005A62CF" w:rsidRPr="008E770F">
        <w:rPr>
          <w:u w:val="single"/>
        </w:rPr>
        <w:t xml:space="preserve"> </w:t>
      </w:r>
      <w:r w:rsidRPr="008E770F">
        <w:rPr>
          <w:u w:val="single"/>
        </w:rPr>
        <w:t>and livestock movement controls</w:t>
      </w:r>
    </w:p>
    <w:p w14:paraId="2D5BD2CC" w14:textId="613C38C7" w:rsidR="009A1FAA" w:rsidRPr="008E770F" w:rsidRDefault="009A1FAA" w:rsidP="008145B0">
      <w:pPr>
        <w:ind w:left="360"/>
      </w:pPr>
      <w:r w:rsidRPr="008E770F">
        <w:t xml:space="preserve">Victoria Police will establish and resource </w:t>
      </w:r>
      <w:r w:rsidR="006064B2" w:rsidRPr="008E770F">
        <w:t xml:space="preserve">prioritised </w:t>
      </w:r>
      <w:r w:rsidRPr="008E770F">
        <w:t xml:space="preserve">traffic management points at interstate borders and roving patrols on main roads to stop livestock transport vehicles that are on the road and provide advice on the management of any animals within them. Victoria Police’s support for the </w:t>
      </w:r>
      <w:r w:rsidR="00515A8B">
        <w:t>National L</w:t>
      </w:r>
      <w:r w:rsidRPr="008E770F">
        <w:t xml:space="preserve">ivestock </w:t>
      </w:r>
      <w:r w:rsidR="00515A8B">
        <w:t>S</w:t>
      </w:r>
      <w:r w:rsidRPr="008E770F">
        <w:t xml:space="preserve">tandstill will be in accordance with the </w:t>
      </w:r>
      <w:r w:rsidRPr="00515A8B">
        <w:t xml:space="preserve">Victoria Police Operational Plan – </w:t>
      </w:r>
      <w:r w:rsidR="00BE25FB" w:rsidRPr="00BE25FB">
        <w:rPr>
          <w:rFonts w:cstheme="minorHAnsi"/>
          <w:i/>
          <w:iCs/>
          <w:color w:val="000000"/>
        </w:rPr>
        <w:t>Victoria Police Emergency Animal Disease Response Plan</w:t>
      </w:r>
      <w:r w:rsidR="00BE25FB" w:rsidRPr="008E770F">
        <w:t>.</w:t>
      </w:r>
      <w:r w:rsidR="006064B2" w:rsidRPr="008E770F">
        <w:t xml:space="preserve"> Victoria Police will have a dedicated line to the DEECA livestock standstill function for advice on routes to nearest holding</w:t>
      </w:r>
      <w:r w:rsidR="00C556A5" w:rsidRPr="008E770F">
        <w:t xml:space="preserve"> sites</w:t>
      </w:r>
      <w:r w:rsidR="00454CA7" w:rsidRPr="008E770F">
        <w:t>, information to provide livestock transporters and other technical information.</w:t>
      </w:r>
    </w:p>
    <w:p w14:paraId="36B2B3B4" w14:textId="5E5F2C7B" w:rsidR="009A1FAA" w:rsidRPr="00F50D6A" w:rsidRDefault="009A1FAA" w:rsidP="00E31246">
      <w:pPr>
        <w:pStyle w:val="ListBullet"/>
        <w:numPr>
          <w:ilvl w:val="0"/>
          <w:numId w:val="0"/>
        </w:numPr>
        <w:spacing w:before="0"/>
        <w:ind w:left="360"/>
        <w:rPr>
          <w:rFonts w:cstheme="minorHAnsi"/>
        </w:rPr>
      </w:pPr>
      <w:r w:rsidRPr="008E770F">
        <w:t>The</w:t>
      </w:r>
      <w:r w:rsidR="00284A1E">
        <w:t xml:space="preserve"> </w:t>
      </w:r>
      <w:r w:rsidRPr="008E770F">
        <w:t>DTP will provide logistical support to Victoria Police to establish and equip traffic management points at interstate borders and provide traffic management contractors.</w:t>
      </w:r>
      <w:r w:rsidR="008A352D" w:rsidRPr="008E770F">
        <w:t xml:space="preserve"> </w:t>
      </w:r>
      <w:r w:rsidR="00F50D6A" w:rsidRPr="00F50D6A">
        <w:rPr>
          <w:rFonts w:cstheme="minorHAnsi"/>
          <w:color w:val="000000"/>
        </w:rPr>
        <w:t>Traffic management points may be attended by the National Heavy Vehicle Regulator, DTP officers or contractors provided by DTP to support activities in consultation with Victoria Police.</w:t>
      </w:r>
    </w:p>
    <w:p w14:paraId="00A4C0D5" w14:textId="48992F93" w:rsidR="009A1FAA" w:rsidRPr="008E770F" w:rsidRDefault="009A1FAA" w:rsidP="008145B0">
      <w:pPr>
        <w:ind w:left="360"/>
      </w:pPr>
      <w:r w:rsidRPr="008E770F">
        <w:t>Livestock transport vehicles with livestock</w:t>
      </w:r>
      <w:r w:rsidR="00182C82" w:rsidRPr="008E770F">
        <w:t xml:space="preserve"> which</w:t>
      </w:r>
      <w:r w:rsidR="003A029B" w:rsidRPr="008E770F">
        <w:t xml:space="preserve"> are</w:t>
      </w:r>
      <w:r w:rsidRPr="008E770F">
        <w:t xml:space="preserve"> already loaded and in transit within Victoria</w:t>
      </w:r>
      <w:r w:rsidR="00182C82" w:rsidRPr="008E770F">
        <w:t>,</w:t>
      </w:r>
      <w:r w:rsidRPr="008E770F">
        <w:t xml:space="preserve"> may continue their journey in Victoria without a permit provided that:</w:t>
      </w:r>
    </w:p>
    <w:p w14:paraId="4B8666F2" w14:textId="4B57E80F" w:rsidR="009A1FAA" w:rsidRPr="008E770F" w:rsidRDefault="009A1FAA" w:rsidP="008145B0">
      <w:pPr>
        <w:pStyle w:val="ListBullet"/>
        <w:numPr>
          <w:ilvl w:val="0"/>
          <w:numId w:val="9"/>
        </w:numPr>
        <w:spacing w:before="0"/>
        <w:ind w:left="928" w:hanging="284"/>
      </w:pPr>
      <w:r w:rsidRPr="008E770F">
        <w:t>the journey began and will end within Victoria</w:t>
      </w:r>
      <w:r w:rsidRPr="008E770F" w:rsidDel="00160F44">
        <w:t>,</w:t>
      </w:r>
      <w:r w:rsidRPr="008E770F" w:rsidDel="006332B2">
        <w:t xml:space="preserve"> and</w:t>
      </w:r>
    </w:p>
    <w:p w14:paraId="7E283B43" w14:textId="252F989F" w:rsidR="009A1FAA" w:rsidRPr="008E770F" w:rsidRDefault="009A1FAA" w:rsidP="008145B0">
      <w:pPr>
        <w:pStyle w:val="ListBullet"/>
        <w:numPr>
          <w:ilvl w:val="0"/>
          <w:numId w:val="9"/>
        </w:numPr>
        <w:spacing w:before="0"/>
        <w:ind w:left="928" w:hanging="284"/>
      </w:pPr>
      <w:r w:rsidRPr="008E770F">
        <w:t>the destination is either another farm, a feedlot or an abattoir, or livestock is being returned to its place of pick-up or origin.</w:t>
      </w:r>
    </w:p>
    <w:p w14:paraId="5CAB78BB" w14:textId="5288D9B8" w:rsidR="00B57524" w:rsidRPr="008E770F" w:rsidRDefault="009A1FAA" w:rsidP="00821F58">
      <w:pPr>
        <w:pStyle w:val="ListBullet"/>
        <w:numPr>
          <w:ilvl w:val="0"/>
          <w:numId w:val="0"/>
        </w:numPr>
        <w:spacing w:before="0"/>
        <w:ind w:left="360"/>
      </w:pPr>
      <w:r w:rsidRPr="008E770F">
        <w:t>Transporters carrying livestock that cannot complete the journey within the required criteria must pull over when safe to do so and phone their transport company supervisor or the VicEmergency Hotline (1800 226 226) for further instructions</w:t>
      </w:r>
      <w:r w:rsidR="008F6E47" w:rsidRPr="008E770F">
        <w:t xml:space="preserve">. </w:t>
      </w:r>
    </w:p>
    <w:p w14:paraId="2252D024" w14:textId="77777777" w:rsidR="009A1FAA" w:rsidRPr="008E770F" w:rsidRDefault="009A1FAA" w:rsidP="00AA3A3E">
      <w:pPr>
        <w:pStyle w:val="ListBullet"/>
        <w:numPr>
          <w:ilvl w:val="0"/>
          <w:numId w:val="18"/>
        </w:numPr>
        <w:spacing w:before="0"/>
        <w:rPr>
          <w:rFonts w:eastAsiaTheme="minorEastAsia"/>
          <w:u w:val="single"/>
        </w:rPr>
      </w:pPr>
      <w:r w:rsidRPr="008E770F">
        <w:rPr>
          <w:u w:val="single"/>
        </w:rPr>
        <w:t>Management and welfare of livestock</w:t>
      </w:r>
    </w:p>
    <w:p w14:paraId="5E07C15B" w14:textId="25261680" w:rsidR="00A17B2D" w:rsidRDefault="009A1FAA" w:rsidP="008145B0">
      <w:pPr>
        <w:ind w:left="360"/>
      </w:pPr>
      <w:r w:rsidRPr="008E770F">
        <w:t>The person in charge of the animal will be responsible for managing their welfare. All saleyard owners and managers, with support from DEECA, will activate their saleyard livestock standstill plan. Owners and managers of premises where livestock is located (</w:t>
      </w:r>
      <w:r w:rsidR="00C1684D" w:rsidRPr="008E770F">
        <w:t>e.g.</w:t>
      </w:r>
      <w:r w:rsidRPr="008E770F">
        <w:t xml:space="preserve"> farms, feedlots, export facilities, saleyards, abattoirs</w:t>
      </w:r>
      <w:r w:rsidR="00660C95">
        <w:t xml:space="preserve"> and</w:t>
      </w:r>
      <w:r w:rsidRPr="008E770F">
        <w:t xml:space="preserve"> showgrounds) will enact contingency plans for the care and welfare of the animals that may be in their custody at the time of a livestock standstill. </w:t>
      </w:r>
    </w:p>
    <w:p w14:paraId="6A919673" w14:textId="77777777" w:rsidR="009A1FAA" w:rsidRPr="008E770F" w:rsidRDefault="009A1FAA" w:rsidP="00AA3A3E">
      <w:pPr>
        <w:pStyle w:val="ListParagraph"/>
        <w:numPr>
          <w:ilvl w:val="0"/>
          <w:numId w:val="18"/>
        </w:numPr>
      </w:pPr>
      <w:r w:rsidRPr="008E770F">
        <w:rPr>
          <w:u w:val="single"/>
        </w:rPr>
        <w:t>Lifting the livestock standstill</w:t>
      </w:r>
    </w:p>
    <w:p w14:paraId="6E45A42C" w14:textId="3E6882A3" w:rsidR="009A1FAA" w:rsidRPr="008E770F" w:rsidRDefault="009A1FAA" w:rsidP="008145B0">
      <w:pPr>
        <w:pStyle w:val="ListBulletLast"/>
        <w:numPr>
          <w:ilvl w:val="0"/>
          <w:numId w:val="0"/>
        </w:numPr>
        <w:ind w:left="360"/>
      </w:pPr>
      <w:r w:rsidRPr="008E770F">
        <w:t>A decision to ease, lift or extend the standstill in Victoria will be made by the CVO in consultation with the CCEAD and will be based on an assessment of the available intelligence and the risk of further spread of disease.</w:t>
      </w:r>
      <w:r w:rsidR="00E66090" w:rsidRPr="008E770F">
        <w:t xml:space="preserve"> The CVO will provide advice to the </w:t>
      </w:r>
      <w:r w:rsidR="006C7BC1">
        <w:t>State Controller (Biosecurity)</w:t>
      </w:r>
      <w:r w:rsidR="00E66090" w:rsidRPr="008E770F">
        <w:t xml:space="preserve"> </w:t>
      </w:r>
      <w:r w:rsidR="00F25F35" w:rsidRPr="008E770F">
        <w:t>and relevant</w:t>
      </w:r>
      <w:r w:rsidR="00E66090" w:rsidRPr="008E770F">
        <w:t xml:space="preserve"> Deputy State </w:t>
      </w:r>
      <w:r w:rsidR="00F25F35" w:rsidRPr="008E770F">
        <w:t>Controllers</w:t>
      </w:r>
      <w:r w:rsidR="006064B2" w:rsidRPr="008E770F">
        <w:t xml:space="preserve"> </w:t>
      </w:r>
      <w:r w:rsidR="00FD2127">
        <w:t xml:space="preserve">(Biosecurity) </w:t>
      </w:r>
      <w:r w:rsidR="00D17CEB" w:rsidRPr="008E770F">
        <w:t>to coordinate the conclusion of the standstill</w:t>
      </w:r>
      <w:r w:rsidR="00F25F35" w:rsidRPr="008E770F">
        <w:t xml:space="preserve"> and issue relevant orders </w:t>
      </w:r>
      <w:r w:rsidR="00756BD0" w:rsidRPr="008E770F">
        <w:t xml:space="preserve">under the </w:t>
      </w:r>
      <w:r w:rsidR="00756BD0" w:rsidRPr="00D066C7">
        <w:t>LDC Act</w:t>
      </w:r>
      <w:r w:rsidR="00756BD0" w:rsidRPr="00D066C7" w:rsidDel="00390F0A">
        <w:t xml:space="preserve"> </w:t>
      </w:r>
      <w:r w:rsidR="00BD0C17" w:rsidRPr="008E770F">
        <w:t>to remove or amend movement controls as required.</w:t>
      </w:r>
      <w:r w:rsidR="00756BD0" w:rsidRPr="008E770F">
        <w:t xml:space="preserve"> </w:t>
      </w:r>
    </w:p>
    <w:p w14:paraId="00B8297E" w14:textId="39438449" w:rsidR="009A1FAA" w:rsidRPr="008E770F" w:rsidRDefault="009A1FAA" w:rsidP="008145B0">
      <w:pPr>
        <w:ind w:left="360"/>
      </w:pPr>
      <w:r w:rsidRPr="008E770F">
        <w:t xml:space="preserve">Further information regarding the requirements for the livestock standstill are provided on the Agriculture Victoria website which is regularly updated to align with </w:t>
      </w:r>
      <w:r w:rsidR="00144BC3" w:rsidRPr="008E770F">
        <w:t xml:space="preserve">any </w:t>
      </w:r>
      <w:r w:rsidRPr="008E770F">
        <w:t xml:space="preserve">changes to the national arrangements. </w:t>
      </w:r>
    </w:p>
    <w:p w14:paraId="1AFFDC98" w14:textId="0A4F3130" w:rsidR="00944F51" w:rsidRPr="008E770F" w:rsidRDefault="00944F51" w:rsidP="009A5F36">
      <w:pPr>
        <w:pStyle w:val="Heading3"/>
      </w:pPr>
      <w:bookmarkStart w:id="349" w:name="_Toc117676546"/>
      <w:bookmarkStart w:id="350" w:name="_Toc129954151"/>
      <w:bookmarkStart w:id="351" w:name="_Toc134021999"/>
      <w:bookmarkStart w:id="352" w:name="_Toc146093099"/>
      <w:bookmarkStart w:id="353" w:name="_Toc148088653"/>
      <w:bookmarkStart w:id="354" w:name="_Toc165454350"/>
      <w:r w:rsidRPr="008E770F">
        <w:t>Tracing</w:t>
      </w:r>
      <w:bookmarkEnd w:id="349"/>
      <w:bookmarkEnd w:id="350"/>
      <w:bookmarkEnd w:id="351"/>
      <w:bookmarkEnd w:id="352"/>
      <w:bookmarkEnd w:id="353"/>
      <w:bookmarkEnd w:id="354"/>
    </w:p>
    <w:p w14:paraId="64BE6F4F" w14:textId="0765FF8C" w:rsidR="00944F51" w:rsidRPr="008E770F" w:rsidRDefault="00944F51" w:rsidP="00944F51">
      <w:r w:rsidRPr="008E770F">
        <w:t xml:space="preserve">Tracing livestock movements and products is critically important to identify the source and potential spread of the EAD. It is also a crucial component of the early control of an EAD emergency, as identifying where infected and in-contact animals are located will inform the extent of the </w:t>
      </w:r>
      <w:r w:rsidR="00144BC3" w:rsidRPr="008E770F">
        <w:t>R</w:t>
      </w:r>
      <w:r w:rsidRPr="008E770F">
        <w:t xml:space="preserve">estricted and </w:t>
      </w:r>
      <w:r w:rsidR="00144BC3" w:rsidRPr="008E770F">
        <w:t>C</w:t>
      </w:r>
      <w:r w:rsidRPr="008E770F">
        <w:t xml:space="preserve">ontrol </w:t>
      </w:r>
      <w:r w:rsidR="00144BC3" w:rsidRPr="008E770F">
        <w:t>A</w:t>
      </w:r>
      <w:r w:rsidRPr="008E770F">
        <w:t>reas.</w:t>
      </w:r>
    </w:p>
    <w:p w14:paraId="78C11D76" w14:textId="74E83C76" w:rsidR="00944F51" w:rsidRPr="008E770F" w:rsidRDefault="00944F51" w:rsidP="00944F51">
      <w:r w:rsidRPr="008E770F">
        <w:t>Tracing where animals, products or fomites</w:t>
      </w:r>
      <w:r w:rsidR="00516286" w:rsidRPr="00516286">
        <w:t xml:space="preserve"> </w:t>
      </w:r>
      <w:r w:rsidR="00516286" w:rsidRPr="008E770F">
        <w:t>may have come from (trace-back) or have gone to (trace-forward) is essential to identify the source and extent of the disease, inform epidemiological investigations, and ultimately contain the disease.</w:t>
      </w:r>
      <w:r w:rsidRPr="008E770F">
        <w:rPr>
          <w:rStyle w:val="FootnoteReference"/>
        </w:rPr>
        <w:footnoteReference w:id="8"/>
      </w:r>
      <w:r w:rsidRPr="008E770F">
        <w:t xml:space="preserve"> Trace-back and trace-forward time periods (tracing window</w:t>
      </w:r>
      <w:r w:rsidR="00F8433C" w:rsidRPr="008E770F">
        <w:t>s</w:t>
      </w:r>
      <w:r w:rsidRPr="008E770F">
        <w:t>) are specific to each EAD.</w:t>
      </w:r>
      <w:r w:rsidRPr="008E770F" w:rsidDel="00F4605F">
        <w:t xml:space="preserve"> </w:t>
      </w:r>
    </w:p>
    <w:p w14:paraId="23942A0F" w14:textId="1329EE13" w:rsidR="00944F51" w:rsidRPr="008E770F" w:rsidRDefault="00944F51" w:rsidP="00944F51">
      <w:r w:rsidRPr="008E770F">
        <w:t xml:space="preserve">Livestock tracing for cattle, sheep, goat and pig movements is well established and managed through pre-existing tools developed to interrogate the NLIS database and known movement data across the whole supply chain. This data is available for analysis and triaging, allowing efficient and appropriate allocation of surveillance resources. Given the </w:t>
      </w:r>
      <w:r w:rsidR="00144BC3" w:rsidRPr="008E770F">
        <w:t>large</w:t>
      </w:r>
      <w:r w:rsidRPr="008E770F">
        <w:t xml:space="preserve"> volume of tracing required in a </w:t>
      </w:r>
      <w:r w:rsidR="00144BC3" w:rsidRPr="008E770F">
        <w:t xml:space="preserve">significant </w:t>
      </w:r>
      <w:r w:rsidRPr="008E770F">
        <w:t xml:space="preserve">EAD incident, </w:t>
      </w:r>
      <w:r w:rsidR="00144BC3" w:rsidRPr="008E770F">
        <w:t xml:space="preserve">the tracing team </w:t>
      </w:r>
      <w:r w:rsidR="000F78BC" w:rsidRPr="008E770F">
        <w:t xml:space="preserve">is </w:t>
      </w:r>
      <w:r w:rsidR="00144BC3" w:rsidRPr="008E770F">
        <w:t xml:space="preserve">likely to require </w:t>
      </w:r>
      <w:r w:rsidR="00A94B80" w:rsidRPr="008E770F">
        <w:t>substantial</w:t>
      </w:r>
      <w:r w:rsidR="00144BC3" w:rsidRPr="008E770F">
        <w:t xml:space="preserve"> numbers of staff.</w:t>
      </w:r>
    </w:p>
    <w:p w14:paraId="061E5466" w14:textId="5997D069" w:rsidR="00944F51" w:rsidRPr="008E770F" w:rsidRDefault="00944F51" w:rsidP="00944F51">
      <w:r w:rsidRPr="008E770F">
        <w:t>Tracing of other susceptible species in an EAD emergency (</w:t>
      </w:r>
      <w:r w:rsidR="00B57524" w:rsidRPr="008E770F">
        <w:t>e.g.</w:t>
      </w:r>
      <w:r w:rsidRPr="008E770F">
        <w:t xml:space="preserve"> deer, horses, alpacas</w:t>
      </w:r>
      <w:r w:rsidR="0063065E">
        <w:t xml:space="preserve"> and</w:t>
      </w:r>
      <w:r w:rsidRPr="008E770F">
        <w:t xml:space="preserve"> llamas) will require a manual approach as movement data is not consistently recorded</w:t>
      </w:r>
      <w:r w:rsidR="00477B1B" w:rsidRPr="008E770F">
        <w:t xml:space="preserve"> or </w:t>
      </w:r>
      <w:r w:rsidRPr="008E770F">
        <w:t xml:space="preserve">made available on a national database. </w:t>
      </w:r>
      <w:r w:rsidR="00477B1B" w:rsidRPr="008E770F">
        <w:t xml:space="preserve">The approach </w:t>
      </w:r>
      <w:r w:rsidR="00156713" w:rsidRPr="008E770F">
        <w:t xml:space="preserve">for disease detection and control of unmanaged animals is set out </w:t>
      </w:r>
      <w:r w:rsidR="00C83A38">
        <w:t>in Chapter</w:t>
      </w:r>
      <w:r w:rsidR="00156713" w:rsidRPr="008E770F">
        <w:t xml:space="preserve"> </w:t>
      </w:r>
      <w:r w:rsidR="00156713" w:rsidRPr="008E770F">
        <w:fldChar w:fldCharType="begin"/>
      </w:r>
      <w:r w:rsidR="00156713" w:rsidRPr="008E770F">
        <w:instrText xml:space="preserve"> REF _Ref148345675 \r \h </w:instrText>
      </w:r>
      <w:r w:rsidR="008E770F">
        <w:instrText xml:space="preserve"> \* MERGEFORMAT </w:instrText>
      </w:r>
      <w:r w:rsidR="00156713" w:rsidRPr="008E770F">
        <w:fldChar w:fldCharType="separate"/>
      </w:r>
      <w:r w:rsidR="006F4E56">
        <w:t>8.9.7</w:t>
      </w:r>
      <w:r w:rsidR="00156713" w:rsidRPr="008E770F">
        <w:fldChar w:fldCharType="end"/>
      </w:r>
      <w:r w:rsidR="00156713" w:rsidRPr="008E770F">
        <w:t xml:space="preserve">. </w:t>
      </w:r>
    </w:p>
    <w:p w14:paraId="54988374" w14:textId="77777777" w:rsidR="00944F51" w:rsidRPr="008E770F" w:rsidRDefault="00944F51" w:rsidP="00944F51">
      <w:r w:rsidRPr="008E770F">
        <w:t>Tracing also incorporates non-animal movements that can carry and spread disease. These include:</w:t>
      </w:r>
    </w:p>
    <w:p w14:paraId="79F7CE08" w14:textId="77777777" w:rsidR="00944F51" w:rsidRPr="008E770F" w:rsidRDefault="00944F51" w:rsidP="000D45D7">
      <w:pPr>
        <w:pStyle w:val="ListBullet"/>
        <w:numPr>
          <w:ilvl w:val="0"/>
          <w:numId w:val="9"/>
        </w:numPr>
        <w:spacing w:before="0"/>
        <w:ind w:left="568" w:hanging="284"/>
      </w:pPr>
      <w:r w:rsidRPr="008E770F">
        <w:rPr>
          <w:b/>
          <w:bCs/>
        </w:rPr>
        <w:t>animal products</w:t>
      </w:r>
      <w:r w:rsidRPr="008E770F">
        <w:t xml:space="preserve"> — meat, offal, dairy products, wool, skins, hides, semen, embryos, wastes and effluent (including any evidence of illegal swill feeding)</w:t>
      </w:r>
    </w:p>
    <w:p w14:paraId="32A80164" w14:textId="34191D4A" w:rsidR="00944F51" w:rsidRPr="008E770F" w:rsidRDefault="00944F51" w:rsidP="000D45D7">
      <w:pPr>
        <w:pStyle w:val="ListBullet"/>
        <w:numPr>
          <w:ilvl w:val="0"/>
          <w:numId w:val="9"/>
        </w:numPr>
        <w:spacing w:before="0"/>
        <w:ind w:left="568" w:hanging="284"/>
      </w:pPr>
      <w:r w:rsidRPr="008E770F">
        <w:rPr>
          <w:b/>
          <w:bCs/>
        </w:rPr>
        <w:t xml:space="preserve">vehicles </w:t>
      </w:r>
      <w:r w:rsidRPr="008E770F">
        <w:t xml:space="preserve">— milk tankers, livestock transport vehicles, feed trucks, farm visitors’ </w:t>
      </w:r>
      <w:r w:rsidR="00303E9A" w:rsidRPr="008E770F">
        <w:t>vehicles</w:t>
      </w:r>
      <w:r w:rsidRPr="008E770F">
        <w:t xml:space="preserve">, </w:t>
      </w:r>
      <w:r w:rsidR="009E3A6A" w:rsidRPr="008E770F">
        <w:t xml:space="preserve">local </w:t>
      </w:r>
      <w:r w:rsidRPr="008E770F">
        <w:t xml:space="preserve">council </w:t>
      </w:r>
      <w:r w:rsidR="00303E9A" w:rsidRPr="008E770F">
        <w:t>vehicles</w:t>
      </w:r>
      <w:r w:rsidRPr="008E770F">
        <w:t xml:space="preserve"> (e.g. rangers) and other rural industry vehicles </w:t>
      </w:r>
      <w:r w:rsidR="005976EA">
        <w:t>(</w:t>
      </w:r>
      <w:r w:rsidR="00144BC3" w:rsidRPr="008E770F">
        <w:t xml:space="preserve">e.g. </w:t>
      </w:r>
      <w:r w:rsidRPr="008E770F">
        <w:t>forestry contractors</w:t>
      </w:r>
      <w:r w:rsidR="005976EA">
        <w:t>)</w:t>
      </w:r>
    </w:p>
    <w:p w14:paraId="724A3629" w14:textId="77777777" w:rsidR="00944F51" w:rsidRPr="008E770F" w:rsidRDefault="00944F51" w:rsidP="000D45D7">
      <w:pPr>
        <w:pStyle w:val="ListBullet"/>
        <w:numPr>
          <w:ilvl w:val="0"/>
          <w:numId w:val="9"/>
        </w:numPr>
        <w:spacing w:before="0"/>
        <w:ind w:left="568" w:hanging="284"/>
      </w:pPr>
      <w:r w:rsidRPr="008E770F">
        <w:rPr>
          <w:b/>
          <w:bCs/>
        </w:rPr>
        <w:t>materials</w:t>
      </w:r>
      <w:r w:rsidRPr="008E770F">
        <w:t xml:space="preserve"> — hay, straw, crops, grains and mixed feed</w:t>
      </w:r>
    </w:p>
    <w:p w14:paraId="240CC51F" w14:textId="5CEA69BA" w:rsidR="00944F51" w:rsidRPr="008E770F" w:rsidRDefault="00944F51" w:rsidP="000D45D7">
      <w:pPr>
        <w:pStyle w:val="ListBulletLast"/>
        <w:ind w:left="568" w:hanging="284"/>
      </w:pPr>
      <w:r w:rsidRPr="008E770F">
        <w:rPr>
          <w:b/>
          <w:bCs/>
        </w:rPr>
        <w:t>people</w:t>
      </w:r>
      <w:r w:rsidRPr="008E770F">
        <w:t xml:space="preserve"> — people who live on the property, veterinarians, livestock </w:t>
      </w:r>
      <w:r w:rsidR="00E65E96" w:rsidRPr="008E770F">
        <w:t>agents</w:t>
      </w:r>
      <w:r w:rsidRPr="008E770F">
        <w:t>, milk tanker and other vehicle drivers, artificial insemination personnel, sales and feed representatives, tradespeople, technicians, visitors and other rural industry contractors.</w:t>
      </w:r>
    </w:p>
    <w:p w14:paraId="18F3046A" w14:textId="55B0D094" w:rsidR="00944F51" w:rsidRPr="008E770F" w:rsidRDefault="00944F51" w:rsidP="00944F51">
      <w:pPr>
        <w:rPr>
          <w:spacing w:val="-2"/>
        </w:rPr>
      </w:pPr>
      <w:r w:rsidRPr="008E770F">
        <w:rPr>
          <w:spacing w:val="-2"/>
        </w:rPr>
        <w:t xml:space="preserve">Tracing data for non-livestock movements will be captured manually and entered on </w:t>
      </w:r>
      <w:r w:rsidR="00133A47">
        <w:rPr>
          <w:spacing w:val="-2"/>
        </w:rPr>
        <w:t xml:space="preserve">the </w:t>
      </w:r>
      <w:r w:rsidRPr="008E770F">
        <w:rPr>
          <w:spacing w:val="-2"/>
        </w:rPr>
        <w:t>response case management system</w:t>
      </w:r>
      <w:r w:rsidR="00144BC3" w:rsidRPr="008E770F">
        <w:rPr>
          <w:spacing w:val="-2"/>
        </w:rPr>
        <w:t xml:space="preserve"> in MAX, DEECA’s biosecurity management platform</w:t>
      </w:r>
      <w:r w:rsidRPr="008E770F">
        <w:rPr>
          <w:spacing w:val="-2"/>
        </w:rPr>
        <w:t>.</w:t>
      </w:r>
    </w:p>
    <w:p w14:paraId="3DFD1B4B" w14:textId="375A9006" w:rsidR="00944F51" w:rsidRPr="008E770F" w:rsidRDefault="00944F51" w:rsidP="00944F51">
      <w:r w:rsidRPr="008E770F">
        <w:t xml:space="preserve">Tracing team members </w:t>
      </w:r>
      <w:r w:rsidR="00742593" w:rsidRPr="008E770F">
        <w:t>will</w:t>
      </w:r>
      <w:r w:rsidRPr="008E770F">
        <w:t xml:space="preserve"> collect tracing information from a variety of sources. Tracing priorities are </w:t>
      </w:r>
      <w:r w:rsidR="00F37E9D" w:rsidRPr="008E770F">
        <w:t xml:space="preserve">determined </w:t>
      </w:r>
      <w:r w:rsidR="00144BC3" w:rsidRPr="008E770F">
        <w:t>based on</w:t>
      </w:r>
      <w:r w:rsidR="00F37E9D" w:rsidRPr="008E770F">
        <w:t xml:space="preserve"> an</w:t>
      </w:r>
      <w:r w:rsidR="00144BC3" w:rsidRPr="008E770F">
        <w:t xml:space="preserve"> epidemiological risk assessment</w:t>
      </w:r>
      <w:r w:rsidRPr="008E770F">
        <w:t>, which ensures that</w:t>
      </w:r>
      <w:r w:rsidRPr="008E770F" w:rsidDel="00D66912">
        <w:t xml:space="preserve"> </w:t>
      </w:r>
      <w:r w:rsidRPr="008E770F">
        <w:t>follow-up investigation</w:t>
      </w:r>
      <w:r w:rsidR="00D66912">
        <w:t>s</w:t>
      </w:r>
      <w:r w:rsidRPr="008E770F">
        <w:t xml:space="preserve"> of premises identified by tracing are prioritised by the likelihood of transmission and the potential consequences for disease control activities. </w:t>
      </w:r>
    </w:p>
    <w:p w14:paraId="320CDC58" w14:textId="4AFBE2AA" w:rsidR="00944F51" w:rsidRPr="008E770F" w:rsidRDefault="00144BC3" w:rsidP="00944F51">
      <w:pPr>
        <w:pStyle w:val="BodyText"/>
      </w:pPr>
      <w:r w:rsidRPr="008E770F">
        <w:t xml:space="preserve">Where the disease is detected in another jurisdiction, </w:t>
      </w:r>
      <w:r w:rsidR="00944F51" w:rsidRPr="008E770F">
        <w:t xml:space="preserve">DEECA will </w:t>
      </w:r>
      <w:r w:rsidRPr="008E770F">
        <w:t>be provided with details of</w:t>
      </w:r>
      <w:r w:rsidR="00944F51" w:rsidRPr="008E770F">
        <w:t xml:space="preserve"> trace movements into Victoria </w:t>
      </w:r>
      <w:r w:rsidR="00DA376E" w:rsidRPr="008E770F">
        <w:t>for subsequent risk assessment and/or investigation.</w:t>
      </w:r>
      <w:r w:rsidR="00944F51" w:rsidRPr="008E770F">
        <w:t xml:space="preserve"> </w:t>
      </w:r>
    </w:p>
    <w:p w14:paraId="326DFC7A" w14:textId="142C3372" w:rsidR="00944F51" w:rsidRPr="008E770F" w:rsidRDefault="00944F51" w:rsidP="009A5F36">
      <w:pPr>
        <w:pStyle w:val="Heading3"/>
      </w:pPr>
      <w:bookmarkStart w:id="355" w:name="_Toc143006728"/>
      <w:bookmarkStart w:id="356" w:name="_Toc143006949"/>
      <w:bookmarkStart w:id="357" w:name="_Toc117676547"/>
      <w:bookmarkStart w:id="358" w:name="_Toc129954152"/>
      <w:bookmarkStart w:id="359" w:name="_Toc134022000"/>
      <w:bookmarkStart w:id="360" w:name="_Toc146093100"/>
      <w:bookmarkStart w:id="361" w:name="_Toc148088654"/>
      <w:bookmarkStart w:id="362" w:name="_Toc165454351"/>
      <w:bookmarkEnd w:id="355"/>
      <w:bookmarkEnd w:id="356"/>
      <w:r w:rsidRPr="008E770F">
        <w:t>Surveillance</w:t>
      </w:r>
      <w:bookmarkEnd w:id="357"/>
      <w:bookmarkEnd w:id="358"/>
      <w:bookmarkEnd w:id="359"/>
      <w:bookmarkEnd w:id="360"/>
      <w:bookmarkEnd w:id="361"/>
      <w:bookmarkEnd w:id="362"/>
    </w:p>
    <w:p w14:paraId="407BAC5D" w14:textId="30D69A9A" w:rsidR="00944F51" w:rsidRPr="008E770F" w:rsidRDefault="00944F51" w:rsidP="00944F51">
      <w:r w:rsidRPr="008E770F">
        <w:t xml:space="preserve">Surveillance is an important tool in responding to an EAD emergency and will be carried out in accordance with the </w:t>
      </w:r>
      <w:r w:rsidR="00DA376E" w:rsidRPr="008E770F">
        <w:t>EADRP and other supporting documentation such as national</w:t>
      </w:r>
      <w:r w:rsidR="00986725">
        <w:t xml:space="preserve"> and </w:t>
      </w:r>
      <w:r w:rsidR="00DA376E" w:rsidRPr="008E770F">
        <w:t>state surveillance strategies</w:t>
      </w:r>
      <w:r w:rsidR="000F0448" w:rsidRPr="008E770F">
        <w:t xml:space="preserve">. </w:t>
      </w:r>
    </w:p>
    <w:p w14:paraId="63902FAB" w14:textId="7EBEA8B0" w:rsidR="00944F51" w:rsidRPr="008E770F" w:rsidRDefault="00944F51" w:rsidP="00944F51">
      <w:r w:rsidRPr="008E770F">
        <w:t xml:space="preserve">DEECA will develop and implement a surveillance strategy to identify the location of the disease during the response, then to subsequently establish Victoria’s proof of freedom from the EAD. Consistent with the requirements of the </w:t>
      </w:r>
      <w:r w:rsidRPr="00661DBB">
        <w:t>LDC Act</w:t>
      </w:r>
      <w:r w:rsidRPr="008E770F">
        <w:t xml:space="preserve">, the public will be asked to report any suspicion of disease. </w:t>
      </w:r>
    </w:p>
    <w:p w14:paraId="2D81A2B1" w14:textId="5395BBD2" w:rsidR="00944F51" w:rsidRPr="008E770F" w:rsidRDefault="00944F51" w:rsidP="00944F51">
      <w:r w:rsidRPr="008E770F">
        <w:t xml:space="preserve">Surveillance will be comprehensive and may require additional personnel in the form of field staff to partner with authorised veterinary and animal health officers to form surveillance teams. Surveillance will be most intensive in </w:t>
      </w:r>
      <w:r w:rsidR="00DA376E" w:rsidRPr="008E770F">
        <w:t>declared</w:t>
      </w:r>
      <w:r w:rsidRPr="008E770F">
        <w:t xml:space="preserve"> </w:t>
      </w:r>
      <w:r w:rsidR="00DA376E" w:rsidRPr="008E770F">
        <w:t>R</w:t>
      </w:r>
      <w:r w:rsidRPr="008E770F">
        <w:t xml:space="preserve">estricted </w:t>
      </w:r>
      <w:r w:rsidR="00DA376E" w:rsidRPr="008E770F">
        <w:t>A</w:t>
      </w:r>
      <w:r w:rsidRPr="008E770F">
        <w:t>rea</w:t>
      </w:r>
      <w:r w:rsidR="00DA376E" w:rsidRPr="008E770F">
        <w:t>s</w:t>
      </w:r>
      <w:r w:rsidRPr="008E770F">
        <w:t xml:space="preserve"> as it </w:t>
      </w:r>
      <w:r w:rsidR="00DA376E" w:rsidRPr="008E770F">
        <w:t>is deemed a high-risk</w:t>
      </w:r>
      <w:r w:rsidRPr="008E770F">
        <w:t xml:space="preserve"> area </w:t>
      </w:r>
      <w:r w:rsidR="00DA376E" w:rsidRPr="008E770F">
        <w:t>encompassing all</w:t>
      </w:r>
      <w:r w:rsidRPr="008E770F">
        <w:t xml:space="preserve"> known infected premises</w:t>
      </w:r>
      <w:r w:rsidR="00DA376E" w:rsidRPr="008E770F">
        <w:t xml:space="preserve">. Surveillance is </w:t>
      </w:r>
      <w:r w:rsidRPr="008E770F">
        <w:t xml:space="preserve">also required in </w:t>
      </w:r>
      <w:r w:rsidR="00DA376E" w:rsidRPr="008E770F">
        <w:t>Co</w:t>
      </w:r>
      <w:r w:rsidRPr="008E770F">
        <w:t xml:space="preserve">ntrol </w:t>
      </w:r>
      <w:r w:rsidR="00DA376E" w:rsidRPr="008E770F">
        <w:t>A</w:t>
      </w:r>
      <w:r w:rsidRPr="008E770F">
        <w:t>rea</w:t>
      </w:r>
      <w:r w:rsidR="00DA376E" w:rsidRPr="008E770F">
        <w:t>s</w:t>
      </w:r>
      <w:r w:rsidRPr="008E770F">
        <w:t xml:space="preserve"> and </w:t>
      </w:r>
      <w:r w:rsidR="00DA376E" w:rsidRPr="008E770F">
        <w:t>potentially</w:t>
      </w:r>
      <w:r w:rsidRPr="008E770F">
        <w:t xml:space="preserve"> for premises identified by tracing, including interstate movements.</w:t>
      </w:r>
    </w:p>
    <w:p w14:paraId="614B2588" w14:textId="47F48070" w:rsidR="00944F51" w:rsidRPr="008E770F" w:rsidRDefault="00944F51" w:rsidP="00944F51">
      <w:r w:rsidRPr="008E770F">
        <w:t xml:space="preserve">Wherever suspicion of an EAD is reported to DEECA, a field investigation will be conducted immediately. DEECA will be responsible for obtaining and submitting samples to ensure rapid recognition and laboratory confirmation of cases. Samples will be collected and tested at either the Veterinary Diagnostic Services facility at AgriBio, the </w:t>
      </w:r>
      <w:r w:rsidR="000C67EC" w:rsidRPr="008E770F">
        <w:rPr>
          <w:lang w:val="en-US"/>
        </w:rPr>
        <w:t>Australian Centre for Disease Preparedness (</w:t>
      </w:r>
      <w:r w:rsidRPr="008E770F">
        <w:t>ACDP</w:t>
      </w:r>
      <w:r w:rsidR="000C67EC" w:rsidRPr="008E770F">
        <w:t>)</w:t>
      </w:r>
      <w:r w:rsidRPr="008E770F">
        <w:t xml:space="preserve"> in Geelong or another laboratory approved by the CVO. A provisional diagnosis will be available as quickly as the testing protocol allows.  </w:t>
      </w:r>
    </w:p>
    <w:p w14:paraId="1AEBCC51" w14:textId="2914AE42" w:rsidR="00944F51" w:rsidRPr="008E770F" w:rsidRDefault="00944F51" w:rsidP="009A5F36">
      <w:pPr>
        <w:pStyle w:val="Heading3"/>
      </w:pPr>
      <w:bookmarkStart w:id="363" w:name="_Toc143006730"/>
      <w:bookmarkStart w:id="364" w:name="_Toc143006951"/>
      <w:bookmarkStart w:id="365" w:name="_Toc117676548"/>
      <w:bookmarkStart w:id="366" w:name="_Toc129954153"/>
      <w:bookmarkStart w:id="367" w:name="_Toc134022001"/>
      <w:bookmarkStart w:id="368" w:name="_Toc146093101"/>
      <w:bookmarkStart w:id="369" w:name="_Toc148088655"/>
      <w:bookmarkStart w:id="370" w:name="_Toc165454352"/>
      <w:bookmarkEnd w:id="363"/>
      <w:bookmarkEnd w:id="364"/>
      <w:r w:rsidRPr="008E770F">
        <w:t>Laboratory and diagnostic capabilities</w:t>
      </w:r>
      <w:bookmarkEnd w:id="365"/>
      <w:bookmarkEnd w:id="366"/>
      <w:bookmarkEnd w:id="367"/>
      <w:bookmarkEnd w:id="368"/>
      <w:bookmarkEnd w:id="369"/>
      <w:bookmarkEnd w:id="370"/>
    </w:p>
    <w:p w14:paraId="630A0735" w14:textId="0DFCD0FA" w:rsidR="00944F51" w:rsidRPr="008E770F" w:rsidRDefault="00944F51" w:rsidP="00944F51">
      <w:pPr>
        <w:rPr>
          <w:lang w:val="en-US"/>
        </w:rPr>
      </w:pPr>
      <w:r w:rsidRPr="008E770F">
        <w:rPr>
          <w:lang w:val="en-US"/>
        </w:rPr>
        <w:t xml:space="preserve">DEECA is responsible for ensuring that there is sufficient laboratory capacity to process large numbers of samples as part of a surge response from an EAD emergency. A Laboratory Surge Resourcing Plan will be activated during an EAD outbreak to meet the increased demand </w:t>
      </w:r>
      <w:r w:rsidR="00236A45" w:rsidRPr="008E770F">
        <w:rPr>
          <w:lang w:val="en-US"/>
        </w:rPr>
        <w:t>for</w:t>
      </w:r>
      <w:r w:rsidRPr="008E770F">
        <w:rPr>
          <w:lang w:val="en-US"/>
        </w:rPr>
        <w:t xml:space="preserve"> diagnostics</w:t>
      </w:r>
      <w:r w:rsidR="00866366" w:rsidRPr="008E770F">
        <w:rPr>
          <w:lang w:val="en-US"/>
        </w:rPr>
        <w:t xml:space="preserve"> </w:t>
      </w:r>
      <w:r w:rsidR="0071175D" w:rsidRPr="008E770F">
        <w:rPr>
          <w:lang w:val="en-US"/>
        </w:rPr>
        <w:t>and</w:t>
      </w:r>
      <w:r w:rsidR="00866366" w:rsidRPr="008E770F">
        <w:rPr>
          <w:lang w:val="en-US"/>
        </w:rPr>
        <w:t xml:space="preserve"> </w:t>
      </w:r>
      <w:r w:rsidR="00520135" w:rsidRPr="008E770F">
        <w:rPr>
          <w:lang w:val="en-US"/>
        </w:rPr>
        <w:t xml:space="preserve">to </w:t>
      </w:r>
      <w:r w:rsidR="00866366" w:rsidRPr="008E770F">
        <w:rPr>
          <w:lang w:val="en-US"/>
        </w:rPr>
        <w:t xml:space="preserve">enable </w:t>
      </w:r>
      <w:r w:rsidR="0071175D" w:rsidRPr="008E770F">
        <w:rPr>
          <w:lang w:val="en-US"/>
        </w:rPr>
        <w:t>the deployment of mobile lab</w:t>
      </w:r>
      <w:r w:rsidR="00453441">
        <w:rPr>
          <w:lang w:val="en-US"/>
        </w:rPr>
        <w:t>oratory</w:t>
      </w:r>
      <w:r w:rsidR="0071175D" w:rsidRPr="008E770F">
        <w:rPr>
          <w:lang w:val="en-US"/>
        </w:rPr>
        <w:t xml:space="preserve"> vans to </w:t>
      </w:r>
      <w:r w:rsidR="00236A45" w:rsidRPr="008E770F">
        <w:rPr>
          <w:lang w:val="en-US"/>
        </w:rPr>
        <w:t xml:space="preserve">rapidly </w:t>
      </w:r>
      <w:r w:rsidR="0071175D" w:rsidRPr="008E770F">
        <w:rPr>
          <w:lang w:val="en-US"/>
        </w:rPr>
        <w:t xml:space="preserve">process field samples. </w:t>
      </w:r>
    </w:p>
    <w:p w14:paraId="12C3568C" w14:textId="32770A1A" w:rsidR="00944F51" w:rsidRPr="008E770F" w:rsidRDefault="00944F51" w:rsidP="00944F51">
      <w:pPr>
        <w:rPr>
          <w:lang w:val="en-US"/>
        </w:rPr>
      </w:pPr>
      <w:r w:rsidRPr="008E770F">
        <w:rPr>
          <w:lang w:val="en-US"/>
        </w:rPr>
        <w:t xml:space="preserve">Agriculture Victoria’s </w:t>
      </w:r>
      <w:r w:rsidR="00DA376E" w:rsidRPr="008E770F">
        <w:rPr>
          <w:lang w:val="en-US"/>
        </w:rPr>
        <w:t>v</w:t>
      </w:r>
      <w:r w:rsidRPr="008E770F">
        <w:rPr>
          <w:lang w:val="en-US"/>
        </w:rPr>
        <w:t xml:space="preserve">eterinary </w:t>
      </w:r>
      <w:r w:rsidR="00DA376E" w:rsidRPr="008E770F">
        <w:rPr>
          <w:lang w:val="en-US"/>
        </w:rPr>
        <w:t>d</w:t>
      </w:r>
      <w:r w:rsidRPr="008E770F">
        <w:rPr>
          <w:lang w:val="en-US"/>
        </w:rPr>
        <w:t xml:space="preserve">iagnostics </w:t>
      </w:r>
      <w:r w:rsidR="00DA376E" w:rsidRPr="008E770F">
        <w:rPr>
          <w:lang w:val="en-US"/>
        </w:rPr>
        <w:t>s</w:t>
      </w:r>
      <w:r w:rsidRPr="008E770F">
        <w:rPr>
          <w:lang w:val="en-US"/>
        </w:rPr>
        <w:t xml:space="preserve">ervices and </w:t>
      </w:r>
      <w:r w:rsidR="00DA376E" w:rsidRPr="008E770F">
        <w:rPr>
          <w:lang w:val="en-US"/>
        </w:rPr>
        <w:t>c</w:t>
      </w:r>
      <w:r w:rsidRPr="008E770F">
        <w:rPr>
          <w:lang w:val="en-US"/>
        </w:rPr>
        <w:t xml:space="preserve">rop </w:t>
      </w:r>
      <w:r w:rsidR="00DA376E" w:rsidRPr="008E770F">
        <w:rPr>
          <w:lang w:val="en-US"/>
        </w:rPr>
        <w:t>h</w:t>
      </w:r>
      <w:r w:rsidRPr="008E770F">
        <w:rPr>
          <w:lang w:val="en-US"/>
        </w:rPr>
        <w:t xml:space="preserve">ealth </w:t>
      </w:r>
      <w:r w:rsidR="00DA376E" w:rsidRPr="008E770F">
        <w:rPr>
          <w:lang w:val="en-US"/>
        </w:rPr>
        <w:t>s</w:t>
      </w:r>
      <w:r w:rsidRPr="008E770F">
        <w:rPr>
          <w:lang w:val="en-US"/>
        </w:rPr>
        <w:t>ervices located at AgriBio, Centre for AgriBioscience</w:t>
      </w:r>
      <w:r w:rsidR="00DA376E" w:rsidRPr="008E770F">
        <w:rPr>
          <w:lang w:val="en-US"/>
        </w:rPr>
        <w:t>, Bundoora</w:t>
      </w:r>
      <w:r w:rsidRPr="008E770F">
        <w:rPr>
          <w:lang w:val="en-US"/>
        </w:rPr>
        <w:t xml:space="preserve"> is the approved veterinary diagnostic laboratory in Victoria. </w:t>
      </w:r>
    </w:p>
    <w:p w14:paraId="6ADBE79D" w14:textId="03C43D54" w:rsidR="00944F51" w:rsidRPr="008E770F" w:rsidRDefault="00944F51" w:rsidP="00944F51">
      <w:pPr>
        <w:rPr>
          <w:lang w:val="en-US"/>
        </w:rPr>
      </w:pPr>
      <w:r w:rsidRPr="008E770F">
        <w:rPr>
          <w:lang w:val="en-US"/>
        </w:rPr>
        <w:t xml:space="preserve">The ACDP in Geelong is the national reference laboratory for EADs and is responsible for confirming any diagnosis of an EAD in Australia. </w:t>
      </w:r>
    </w:p>
    <w:p w14:paraId="11515911" w14:textId="62E5E62A" w:rsidR="00944F51" w:rsidRPr="008E770F" w:rsidRDefault="00944F51" w:rsidP="00944F51">
      <w:pPr>
        <w:rPr>
          <w:strike/>
        </w:rPr>
      </w:pPr>
      <w:r w:rsidRPr="008E770F">
        <w:rPr>
          <w:lang w:val="en-US"/>
        </w:rPr>
        <w:t xml:space="preserve">Samples collected </w:t>
      </w:r>
      <w:r w:rsidR="00DA376E" w:rsidRPr="008E770F">
        <w:rPr>
          <w:lang w:val="en-US"/>
        </w:rPr>
        <w:t xml:space="preserve">in Victoria </w:t>
      </w:r>
      <w:r w:rsidRPr="008E770F">
        <w:rPr>
          <w:lang w:val="en-US"/>
        </w:rPr>
        <w:t xml:space="preserve">during an EAD investigation, surveillance or the proof of freedom phase may be sent directly to either or both </w:t>
      </w:r>
      <w:r w:rsidRPr="008E770F">
        <w:t>AgriBio</w:t>
      </w:r>
      <w:r w:rsidRPr="008E770F">
        <w:rPr>
          <w:lang w:val="en-US"/>
        </w:rPr>
        <w:t xml:space="preserve"> or ACDP depending upon the diagnostic requirements. </w:t>
      </w:r>
      <w:r w:rsidR="00DA376E" w:rsidRPr="008E770F">
        <w:rPr>
          <w:lang w:val="en-US"/>
        </w:rPr>
        <w:t xml:space="preserve">Point of care tests (field-based test kits) may be used as a screening test under strict </w:t>
      </w:r>
      <w:r w:rsidR="00B67CE7" w:rsidRPr="008E770F">
        <w:rPr>
          <w:lang w:val="en-US"/>
        </w:rPr>
        <w:t>regulations</w:t>
      </w:r>
      <w:r w:rsidR="00A3575C" w:rsidRPr="008E770F">
        <w:rPr>
          <w:lang w:val="en-US"/>
        </w:rPr>
        <w:t>,</w:t>
      </w:r>
      <w:r w:rsidR="00DA376E" w:rsidRPr="008E770F">
        <w:rPr>
          <w:lang w:val="en-US"/>
        </w:rPr>
        <w:t xml:space="preserve"> however confirmation of disease must be conducted at an approved veterinary diagnostic laboratory on all samples. </w:t>
      </w:r>
    </w:p>
    <w:p w14:paraId="78D28B5B" w14:textId="59E48263" w:rsidR="00944F51" w:rsidRPr="008E770F" w:rsidRDefault="00944F51" w:rsidP="00944F51">
      <w:r w:rsidRPr="008E770F">
        <w:rPr>
          <w:lang w:val="en-US"/>
        </w:rPr>
        <w:t xml:space="preserve">During the EAD emergency, DEECA is responsible for </w:t>
      </w:r>
      <w:r w:rsidRPr="008E770F">
        <w:t>organising</w:t>
      </w:r>
      <w:r w:rsidRPr="008E770F">
        <w:rPr>
          <w:lang w:val="en-US"/>
        </w:rPr>
        <w:t xml:space="preserve"> transportation of samples from surveillance properties </w:t>
      </w:r>
      <w:r w:rsidRPr="008E770F">
        <w:t xml:space="preserve">to the </w:t>
      </w:r>
      <w:r w:rsidRPr="008E770F">
        <w:rPr>
          <w:lang w:val="en-US"/>
        </w:rPr>
        <w:t>appropriate laboratory</w:t>
      </w:r>
      <w:r w:rsidRPr="008E770F">
        <w:t>. Agriculture Victoria’s mobile laboratory van may be deployed to support in-field sample collection</w:t>
      </w:r>
      <w:r w:rsidR="001461E9" w:rsidRPr="008E770F">
        <w:t>, processing</w:t>
      </w:r>
      <w:r w:rsidRPr="008E770F">
        <w:t xml:space="preserve"> and transportation. </w:t>
      </w:r>
    </w:p>
    <w:p w14:paraId="6C6844B3" w14:textId="7321B32F" w:rsidR="00944F51" w:rsidRPr="008E770F" w:rsidRDefault="00944F51" w:rsidP="009A5F36">
      <w:pPr>
        <w:pStyle w:val="Heading3"/>
      </w:pPr>
      <w:bookmarkStart w:id="371" w:name="_Toc117676549"/>
      <w:bookmarkStart w:id="372" w:name="_Toc129954154"/>
      <w:bookmarkStart w:id="373" w:name="_Toc134022002"/>
      <w:bookmarkStart w:id="374" w:name="_Toc146093102"/>
      <w:bookmarkStart w:id="375" w:name="_Toc148088656"/>
      <w:bookmarkStart w:id="376" w:name="_Toc165454353"/>
      <w:r w:rsidRPr="008E770F">
        <w:t>Infected premises operations</w:t>
      </w:r>
      <w:bookmarkEnd w:id="371"/>
      <w:bookmarkEnd w:id="372"/>
      <w:bookmarkEnd w:id="373"/>
      <w:bookmarkEnd w:id="374"/>
      <w:bookmarkEnd w:id="375"/>
      <w:bookmarkEnd w:id="376"/>
    </w:p>
    <w:p w14:paraId="77208175" w14:textId="3182336A" w:rsidR="00944F51" w:rsidRPr="008E770F" w:rsidRDefault="00944F51" w:rsidP="00944F51">
      <w:r w:rsidRPr="008E770F">
        <w:t xml:space="preserve">DEECA is responsible for all </w:t>
      </w:r>
      <w:r w:rsidR="00DA376E" w:rsidRPr="008E770F">
        <w:t>authorised</w:t>
      </w:r>
      <w:r w:rsidRPr="008E770F">
        <w:t xml:space="preserve"> </w:t>
      </w:r>
      <w:r w:rsidR="00DA376E" w:rsidRPr="008E770F">
        <w:t xml:space="preserve">response </w:t>
      </w:r>
      <w:r w:rsidRPr="008E770F">
        <w:t>activities that take place on any premises containing</w:t>
      </w:r>
      <w:r w:rsidRPr="008E770F" w:rsidDel="00907F9D">
        <w:t xml:space="preserve"> infected,</w:t>
      </w:r>
      <w:r w:rsidRPr="008E770F">
        <w:t xml:space="preserve"> or considered highly likely to contain infected</w:t>
      </w:r>
      <w:r w:rsidRPr="008E770F" w:rsidDel="00051E7B">
        <w:t>,</w:t>
      </w:r>
      <w:r w:rsidRPr="008E770F">
        <w:t xml:space="preserve"> animals or animal products </w:t>
      </w:r>
      <w:r w:rsidRPr="008E770F">
        <w:rPr>
          <w:spacing w:val="-2"/>
        </w:rPr>
        <w:t>(infected premises)</w:t>
      </w:r>
      <w:r w:rsidRPr="008E770F">
        <w:t>. Operations can occur on a single property or on multiple properties concurrently</w:t>
      </w:r>
      <w:r w:rsidR="00285C71">
        <w:t>,</w:t>
      </w:r>
      <w:r w:rsidRPr="008E770F">
        <w:t xml:space="preserve"> depending on the size of the outbreak</w:t>
      </w:r>
      <w:r w:rsidR="00DA376E" w:rsidRPr="008E770F">
        <w:t xml:space="preserve"> and resource availability</w:t>
      </w:r>
      <w:r w:rsidRPr="008E770F">
        <w:t>. All infected premises will have an infected premises site supervisor appointed who is responsible for daily operations on site.</w:t>
      </w:r>
    </w:p>
    <w:p w14:paraId="0647109F" w14:textId="551CF2C6" w:rsidR="00EC56FF" w:rsidRPr="008E770F" w:rsidRDefault="00944F51" w:rsidP="00944F51">
      <w:r w:rsidRPr="008E770F">
        <w:t>Infected premises operations are resource intensive and require significant human and material resources</w:t>
      </w:r>
      <w:r w:rsidR="00615706">
        <w:t>,</w:t>
      </w:r>
      <w:r w:rsidRPr="008E770F">
        <w:t xml:space="preserve"> which can include a mix of government staff, labour hire and contractors providing specialist equipment and services to support operations. Departmental officers are likely to include those authorised under the </w:t>
      </w:r>
      <w:r w:rsidRPr="00133BF6">
        <w:rPr>
          <w:iCs/>
        </w:rPr>
        <w:t>LDC Act</w:t>
      </w:r>
      <w:r w:rsidRPr="00133BF6" w:rsidDel="00390F0A">
        <w:rPr>
          <w:iCs/>
        </w:rPr>
        <w:t xml:space="preserve"> </w:t>
      </w:r>
      <w:r w:rsidRPr="008E770F">
        <w:t>as well as staff who are not authorised. Given the intensity of the operations, DEECA resources might need to be supplemented by those from other agencies. Further details are outlined in the EAD Workforce and Capability Plan.</w:t>
      </w:r>
    </w:p>
    <w:p w14:paraId="43122F6F" w14:textId="5B84B01D" w:rsidR="00944F51" w:rsidRPr="008E770F" w:rsidRDefault="00944F51" w:rsidP="009A5F36">
      <w:pPr>
        <w:pStyle w:val="Heading4"/>
      </w:pPr>
      <w:bookmarkStart w:id="377" w:name="_Toc134022003"/>
      <w:bookmarkStart w:id="378" w:name="_Toc148088657"/>
      <w:bookmarkStart w:id="379" w:name="_Toc165454354"/>
      <w:r w:rsidRPr="008E770F">
        <w:t>Site supervision</w:t>
      </w:r>
      <w:bookmarkEnd w:id="377"/>
      <w:bookmarkEnd w:id="378"/>
      <w:bookmarkEnd w:id="379"/>
    </w:p>
    <w:p w14:paraId="2BB28BCB" w14:textId="77777777" w:rsidR="00944F51" w:rsidRPr="008E770F" w:rsidRDefault="00944F51" w:rsidP="00944F51">
      <w:pPr>
        <w:rPr>
          <w:spacing w:val="-2"/>
        </w:rPr>
      </w:pPr>
      <w:r w:rsidRPr="008E770F">
        <w:rPr>
          <w:spacing w:val="-2"/>
        </w:rPr>
        <w:t xml:space="preserve">An infected premises site supervisor will be appointed by DEECA to manage a team responsible for all the activities that take place on an infected premises. </w:t>
      </w:r>
    </w:p>
    <w:p w14:paraId="752B23AA" w14:textId="61F2FFB9" w:rsidR="002947D2" w:rsidRPr="008E770F" w:rsidRDefault="00944F51" w:rsidP="00802FA8">
      <w:r w:rsidRPr="008E770F">
        <w:t xml:space="preserve">DEECA will be supported by Victoria Police as required in relation to safe site access and responding to protest activity. </w:t>
      </w:r>
      <w:r w:rsidR="00B85899" w:rsidRPr="008E770F">
        <w:t>Staff at the site should report protest</w:t>
      </w:r>
      <w:r w:rsidR="00B6785E" w:rsidRPr="008E770F">
        <w:t>or</w:t>
      </w:r>
      <w:r w:rsidR="00384AC0" w:rsidRPr="008E770F">
        <w:t xml:space="preserve"> or demonstrator activity </w:t>
      </w:r>
      <w:r w:rsidR="00B85899" w:rsidRPr="008E770F">
        <w:t xml:space="preserve">to the </w:t>
      </w:r>
      <w:r w:rsidR="008125BF" w:rsidRPr="008E770F">
        <w:t>Incident Controller</w:t>
      </w:r>
      <w:r w:rsidR="008611A8">
        <w:t xml:space="preserve"> (IC)</w:t>
      </w:r>
      <w:r w:rsidR="008125BF" w:rsidRPr="008E770F">
        <w:t>. The I</w:t>
      </w:r>
      <w:r w:rsidR="008611A8">
        <w:t>C</w:t>
      </w:r>
      <w:r w:rsidR="00290B91" w:rsidRPr="008E770F">
        <w:t xml:space="preserve"> should </w:t>
      </w:r>
      <w:r w:rsidR="00384AC0" w:rsidRPr="008E770F">
        <w:t>report</w:t>
      </w:r>
      <w:r w:rsidR="00290B91" w:rsidRPr="008E770F">
        <w:t xml:space="preserve"> the activity</w:t>
      </w:r>
      <w:r w:rsidR="00384AC0" w:rsidRPr="008E770F">
        <w:t xml:space="preserve"> to the State Controller</w:t>
      </w:r>
      <w:r w:rsidR="004160E7" w:rsidRPr="008E770F">
        <w:t xml:space="preserve"> (Biosecurity)</w:t>
      </w:r>
      <w:r w:rsidR="00CD2223" w:rsidRPr="008E770F">
        <w:t xml:space="preserve"> </w:t>
      </w:r>
      <w:r w:rsidR="00207126" w:rsidRPr="008E770F">
        <w:t xml:space="preserve">for operational awareness </w:t>
      </w:r>
      <w:r w:rsidR="00CD2223" w:rsidRPr="008E770F">
        <w:t xml:space="preserve">and </w:t>
      </w:r>
      <w:r w:rsidR="00DB20B3">
        <w:t xml:space="preserve">if necessary, </w:t>
      </w:r>
      <w:r w:rsidR="00103C9C">
        <w:t xml:space="preserve"> request</w:t>
      </w:r>
      <w:r w:rsidR="00696C37" w:rsidRPr="008E770F">
        <w:t xml:space="preserve"> </w:t>
      </w:r>
      <w:r w:rsidR="00384AC0" w:rsidRPr="008E770F">
        <w:t>police assistance.</w:t>
      </w:r>
      <w:r w:rsidR="00207126" w:rsidRPr="008E770F">
        <w:t xml:space="preserve"> </w:t>
      </w:r>
      <w:r w:rsidR="002D3853" w:rsidRPr="008E770F">
        <w:t xml:space="preserve">If any response staff </w:t>
      </w:r>
      <w:r w:rsidR="002975DE" w:rsidRPr="008E770F">
        <w:t>or person is</w:t>
      </w:r>
      <w:r w:rsidR="002D3853" w:rsidRPr="008E770F">
        <w:t xml:space="preserve"> at risk of violence or danger</w:t>
      </w:r>
      <w:r w:rsidR="002975DE" w:rsidRPr="008E770F">
        <w:t>, emergency services should be contacted through 000.</w:t>
      </w:r>
    </w:p>
    <w:p w14:paraId="38AE59C5" w14:textId="68B60637" w:rsidR="00944F51" w:rsidRPr="008E770F" w:rsidRDefault="00944F51" w:rsidP="009A5F36">
      <w:pPr>
        <w:pStyle w:val="Heading4"/>
      </w:pPr>
      <w:bookmarkStart w:id="380" w:name="_Toc134022004"/>
      <w:bookmarkStart w:id="381" w:name="_Toc148088658"/>
      <w:bookmarkStart w:id="382" w:name="_Toc165454355"/>
      <w:r w:rsidRPr="008E770F">
        <w:t>Quarantine</w:t>
      </w:r>
      <w:bookmarkEnd w:id="380"/>
      <w:bookmarkEnd w:id="381"/>
      <w:bookmarkEnd w:id="382"/>
    </w:p>
    <w:p w14:paraId="13B6BE4D" w14:textId="5C5F2C92" w:rsidR="00944F51" w:rsidRPr="00F46AF5" w:rsidRDefault="00944F51" w:rsidP="00944F51">
      <w:r w:rsidRPr="008E770F">
        <w:t xml:space="preserve">Quarantine will be established by DEECA in accordance with the </w:t>
      </w:r>
      <w:r w:rsidRPr="00F46AF5">
        <w:t>LDC Act. Quarantine notices will be issued by inspectors authorised under the LDC Act</w:t>
      </w:r>
      <w:r w:rsidR="00B57524" w:rsidRPr="00F46AF5">
        <w:t>.</w:t>
      </w:r>
    </w:p>
    <w:p w14:paraId="64AF3A61" w14:textId="1242429C" w:rsidR="00944F51" w:rsidRPr="008E770F" w:rsidRDefault="00944F51" w:rsidP="00944F51">
      <w:pPr>
        <w:rPr>
          <w:color w:val="FF0000"/>
        </w:rPr>
      </w:pPr>
      <w:r w:rsidRPr="008E770F">
        <w:t>Quarantine may be placed on any premises, place or vehicle</w:t>
      </w:r>
      <w:r w:rsidR="00176142">
        <w:t>.</w:t>
      </w:r>
      <w:r w:rsidRPr="008E770F">
        <w:t xml:space="preserve"> </w:t>
      </w:r>
      <w:r w:rsidR="00176142">
        <w:t>W</w:t>
      </w:r>
      <w:r w:rsidRPr="008E770F">
        <w:t xml:space="preserve">here a premises or place is </w:t>
      </w:r>
      <w:r w:rsidRPr="008E770F" w:rsidDel="00955163">
        <w:t>quarantined</w:t>
      </w:r>
      <w:r w:rsidRPr="008E770F">
        <w:t xml:space="preserve">, the notice may restrict or prohibit the movement into or out of the premises or place </w:t>
      </w:r>
      <w:r w:rsidR="003D5E08">
        <w:t xml:space="preserve">of </w:t>
      </w:r>
      <w:r w:rsidRPr="008E770F">
        <w:t>all livestock, livestock product</w:t>
      </w:r>
      <w:r w:rsidR="00DA376E" w:rsidRPr="008E770F">
        <w:t>s</w:t>
      </w:r>
      <w:r w:rsidRPr="008E770F">
        <w:t xml:space="preserve"> (</w:t>
      </w:r>
      <w:r w:rsidR="006F7714" w:rsidRPr="008E770F">
        <w:t>e.g.</w:t>
      </w:r>
      <w:r w:rsidRPr="008E770F">
        <w:t xml:space="preserve"> milk, wool, skins/hides</w:t>
      </w:r>
      <w:r w:rsidR="004F1596">
        <w:t xml:space="preserve"> and</w:t>
      </w:r>
      <w:r w:rsidRPr="008E770F">
        <w:t xml:space="preserve"> manure), fodder (</w:t>
      </w:r>
      <w:r w:rsidR="00563646">
        <w:t xml:space="preserve">e.g. </w:t>
      </w:r>
      <w:r w:rsidRPr="008E770F">
        <w:t>hay, silage, grain</w:t>
      </w:r>
      <w:r w:rsidR="00F1208A">
        <w:t xml:space="preserve"> and</w:t>
      </w:r>
      <w:r w:rsidRPr="008E770F">
        <w:t xml:space="preserve"> pellets), fittings (</w:t>
      </w:r>
      <w:r w:rsidR="00655DA5">
        <w:t xml:space="preserve">e.g. </w:t>
      </w:r>
      <w:r w:rsidRPr="008E770F">
        <w:t>equipment), any material (</w:t>
      </w:r>
      <w:r w:rsidR="006F7714" w:rsidRPr="008E770F">
        <w:t>e.g.</w:t>
      </w:r>
      <w:r w:rsidRPr="008E770F">
        <w:t xml:space="preserve"> soil</w:t>
      </w:r>
      <w:r w:rsidR="00791441">
        <w:t xml:space="preserve"> and</w:t>
      </w:r>
      <w:r w:rsidRPr="008E770F">
        <w:t xml:space="preserve"> sand) or vehicles. Following a risk assessment, some </w:t>
      </w:r>
      <w:r w:rsidR="002F0417" w:rsidRPr="008E770F">
        <w:t>things</w:t>
      </w:r>
      <w:r w:rsidRPr="008E770F">
        <w:t xml:space="preserve"> or vehicles (</w:t>
      </w:r>
      <w:r w:rsidR="006F7714" w:rsidRPr="008E770F">
        <w:t>e.g.</w:t>
      </w:r>
      <w:r w:rsidRPr="008E770F">
        <w:t xml:space="preserve"> family vehicle, feed t</w:t>
      </w:r>
      <w:r w:rsidR="00C437C1">
        <w:t>r</w:t>
      </w:r>
      <w:r w:rsidRPr="008E770F">
        <w:t>ucks</w:t>
      </w:r>
      <w:r w:rsidR="00C437C1">
        <w:t xml:space="preserve"> and </w:t>
      </w:r>
      <w:r w:rsidRPr="008E770F">
        <w:t xml:space="preserve">milk tankers) may be exempted from the requirements of the quarantine notice at the time of </w:t>
      </w:r>
      <w:r w:rsidRPr="008E770F" w:rsidDel="00955163">
        <w:t>quarantine</w:t>
      </w:r>
      <w:r w:rsidRPr="008E770F">
        <w:t xml:space="preserve"> or permitted to move into and out of the quarantine area by a written authority</w:t>
      </w:r>
      <w:r w:rsidR="00EF7BE9" w:rsidRPr="00EF7BE9">
        <w:t>.</w:t>
      </w:r>
      <w:r w:rsidR="00C01ECD" w:rsidRPr="008E770F">
        <w:rPr>
          <w:color w:val="FF0000"/>
        </w:rPr>
        <w:t xml:space="preserve"> </w:t>
      </w:r>
    </w:p>
    <w:p w14:paraId="074A8D7C" w14:textId="7E021E87" w:rsidR="0006754A" w:rsidRPr="008E770F" w:rsidRDefault="00944F51" w:rsidP="00944F51">
      <w:r w:rsidRPr="008E770F">
        <w:t>People are not quarantined as such but may be required to fulfill certain biosecurity requirements to enter or leave the quarantine area (such as shower, change clothing, or disinfect footwear) or not enter certain areas of the quarantine area (</w:t>
      </w:r>
      <w:r w:rsidR="00B57524" w:rsidRPr="008E770F">
        <w:t>e.g.</w:t>
      </w:r>
      <w:r w:rsidRPr="008E770F">
        <w:t xml:space="preserve"> livestock paddocks</w:t>
      </w:r>
      <w:r w:rsidR="00DA376E" w:rsidRPr="008E770F">
        <w:t xml:space="preserve"> or housing</w:t>
      </w:r>
      <w:r w:rsidRPr="008E770F">
        <w:t>). In most instances, every effort is made to ensure that people can maintain their normal movements, including attending school and work.</w:t>
      </w:r>
      <w:r w:rsidR="006F361A" w:rsidRPr="008E770F">
        <w:t xml:space="preserve"> </w:t>
      </w:r>
    </w:p>
    <w:p w14:paraId="315F9419" w14:textId="4AB528A2" w:rsidR="00944F51" w:rsidRPr="008E770F" w:rsidRDefault="006F361A" w:rsidP="00944F51">
      <w:r w:rsidRPr="008E770F">
        <w:t xml:space="preserve">In addition to this, DEECA will coordinate with any critical infrastructure operators who may be impacted by quarantine orders wherever possible. However, in an EAD outbreak, critical infrastructure operators should ensure they increase their biosecurity practices and engage with operators of a </w:t>
      </w:r>
      <w:r w:rsidR="00270019" w:rsidRPr="008E770F">
        <w:t>p</w:t>
      </w:r>
      <w:r w:rsidRPr="008E770F">
        <w:t>remises where livestock are located before entering their property</w:t>
      </w:r>
      <w:r w:rsidR="00E43C85">
        <w:t xml:space="preserve">. </w:t>
      </w:r>
      <w:r w:rsidR="000C0CBA">
        <w:t>Operators and contractors should</w:t>
      </w:r>
      <w:r w:rsidRPr="008E770F">
        <w:t xml:space="preserve"> be prepared to </w:t>
      </w:r>
      <w:r w:rsidR="00CF01FC">
        <w:t>apply</w:t>
      </w:r>
      <w:r w:rsidRPr="008E770F">
        <w:t xml:space="preserve"> biosecurity</w:t>
      </w:r>
      <w:r w:rsidR="00442C6A">
        <w:t xml:space="preserve"> practices when entering any property with</w:t>
      </w:r>
      <w:r w:rsidR="00904F1D">
        <w:t xml:space="preserve"> animals, and comply with any mandatory biosecurity</w:t>
      </w:r>
      <w:r w:rsidRPr="008E770F">
        <w:t xml:space="preserve"> requirements </w:t>
      </w:r>
      <w:r w:rsidR="00E2190F">
        <w:t>that may apply (e</w:t>
      </w:r>
      <w:r w:rsidR="00EA48F1">
        <w:t>.</w:t>
      </w:r>
      <w:r w:rsidR="00E2190F">
        <w:t>g</w:t>
      </w:r>
      <w:r w:rsidR="00EA48F1">
        <w:t>.</w:t>
      </w:r>
      <w:r w:rsidR="00E2190F">
        <w:t xml:space="preserve"> quarantine arrangements)</w:t>
      </w:r>
      <w:r w:rsidR="00F4313B">
        <w:t>, to safely access critical infrastructure and avoid any inadvertent transmission of an EAD.</w:t>
      </w:r>
      <w:r w:rsidRPr="008E770F">
        <w:t xml:space="preserve"> </w:t>
      </w:r>
    </w:p>
    <w:p w14:paraId="3AC15C66" w14:textId="4DC09176" w:rsidR="00944F51" w:rsidRPr="008E770F" w:rsidRDefault="00944F51" w:rsidP="00944F51">
      <w:r w:rsidRPr="008E770F">
        <w:t>It is an offence under s</w:t>
      </w:r>
      <w:r w:rsidR="00D84055">
        <w:t>ection</w:t>
      </w:r>
      <w:r w:rsidR="00B13690">
        <w:t xml:space="preserve"> </w:t>
      </w:r>
      <w:r w:rsidRPr="008E770F">
        <w:t xml:space="preserve">112 </w:t>
      </w:r>
      <w:r w:rsidR="005D0047">
        <w:t xml:space="preserve">of the </w:t>
      </w:r>
      <w:r w:rsidRPr="00F46AF5">
        <w:t>LD</w:t>
      </w:r>
      <w:r w:rsidR="00F52ED3" w:rsidRPr="00F46AF5">
        <w:t>C</w:t>
      </w:r>
      <w:r w:rsidRPr="00F46AF5">
        <w:t xml:space="preserve"> Act</w:t>
      </w:r>
      <w:r w:rsidRPr="008E770F">
        <w:t xml:space="preserve"> for a person to contravene any provision of a quarantine notice.</w:t>
      </w:r>
    </w:p>
    <w:p w14:paraId="5C22959C" w14:textId="64E9B57C" w:rsidR="00007909" w:rsidRPr="008B3AE9" w:rsidRDefault="00007909" w:rsidP="00007909">
      <w:pPr>
        <w:pStyle w:val="Heading4"/>
      </w:pPr>
      <w:bookmarkStart w:id="383" w:name="_Toc148088659"/>
      <w:bookmarkStart w:id="384" w:name="_Toc165454356"/>
      <w:r w:rsidRPr="008B3AE9">
        <w:t xml:space="preserve">Restricted </w:t>
      </w:r>
      <w:r w:rsidR="00103C9C">
        <w:t>a</w:t>
      </w:r>
      <w:r w:rsidRPr="008B3AE9">
        <w:t>reas</w:t>
      </w:r>
      <w:bookmarkEnd w:id="383"/>
      <w:bookmarkEnd w:id="384"/>
    </w:p>
    <w:p w14:paraId="1374BBA2" w14:textId="48CE59DB" w:rsidR="00C01ECD" w:rsidRPr="008E770F" w:rsidRDefault="00007909" w:rsidP="00944F51">
      <w:pPr>
        <w:rPr>
          <w:color w:val="232222" w:themeColor="text1"/>
        </w:rPr>
      </w:pPr>
      <w:r w:rsidRPr="008E770F">
        <w:rPr>
          <w:color w:val="232222" w:themeColor="text1"/>
        </w:rPr>
        <w:t xml:space="preserve">In addition to quarantine areas, orders may also be made under the </w:t>
      </w:r>
      <w:r w:rsidRPr="00F46AF5">
        <w:rPr>
          <w:color w:val="232222" w:themeColor="text1"/>
        </w:rPr>
        <w:t>LDC Act</w:t>
      </w:r>
      <w:r w:rsidRPr="008E770F" w:rsidDel="00390F0A">
        <w:rPr>
          <w:i/>
          <w:color w:val="232222" w:themeColor="text1"/>
        </w:rPr>
        <w:t xml:space="preserve"> </w:t>
      </w:r>
      <w:r w:rsidRPr="008E770F">
        <w:rPr>
          <w:color w:val="232222" w:themeColor="text1"/>
        </w:rPr>
        <w:t xml:space="preserve">to establish a </w:t>
      </w:r>
      <w:r w:rsidR="00CA1C29" w:rsidRPr="008E770F">
        <w:rPr>
          <w:color w:val="232222" w:themeColor="text1"/>
        </w:rPr>
        <w:t>R</w:t>
      </w:r>
      <w:r w:rsidRPr="008E770F">
        <w:rPr>
          <w:color w:val="232222" w:themeColor="text1"/>
        </w:rPr>
        <w:t xml:space="preserve">estricted </w:t>
      </w:r>
      <w:r w:rsidR="00D417A7" w:rsidRPr="008E770F">
        <w:rPr>
          <w:color w:val="232222" w:themeColor="text1"/>
        </w:rPr>
        <w:t>A</w:t>
      </w:r>
      <w:r w:rsidRPr="008E770F">
        <w:rPr>
          <w:color w:val="232222" w:themeColor="text1"/>
        </w:rPr>
        <w:t>rea around the site</w:t>
      </w:r>
      <w:r w:rsidR="00C01ECD" w:rsidRPr="008E770F">
        <w:rPr>
          <w:color w:val="232222" w:themeColor="text1"/>
        </w:rPr>
        <w:t xml:space="preserve"> where a disease is identified</w:t>
      </w:r>
      <w:r w:rsidRPr="008E770F">
        <w:rPr>
          <w:color w:val="232222" w:themeColor="text1"/>
        </w:rPr>
        <w:t xml:space="preserve">, which will impose control measures to limit the spread of the disease. </w:t>
      </w:r>
    </w:p>
    <w:p w14:paraId="646E84C7" w14:textId="365BC637" w:rsidR="006F361A" w:rsidRPr="008E770F" w:rsidRDefault="00783FE4" w:rsidP="00944F51">
      <w:pPr>
        <w:rPr>
          <w:color w:val="232222" w:themeColor="text1"/>
        </w:rPr>
      </w:pPr>
      <w:r w:rsidRPr="008E770F">
        <w:rPr>
          <w:color w:val="232222" w:themeColor="text1"/>
        </w:rPr>
        <w:t xml:space="preserve">This includes </w:t>
      </w:r>
      <w:r w:rsidR="00C01ECD" w:rsidRPr="008E770F">
        <w:rPr>
          <w:color w:val="232222" w:themeColor="text1"/>
        </w:rPr>
        <w:t xml:space="preserve">prohibiting, </w:t>
      </w:r>
      <w:r w:rsidRPr="008E770F">
        <w:rPr>
          <w:color w:val="232222" w:themeColor="text1"/>
        </w:rPr>
        <w:t xml:space="preserve">regulating or </w:t>
      </w:r>
      <w:r w:rsidR="00C01ECD" w:rsidRPr="008E770F">
        <w:rPr>
          <w:color w:val="232222" w:themeColor="text1"/>
        </w:rPr>
        <w:t xml:space="preserve">controlling </w:t>
      </w:r>
      <w:r w:rsidRPr="008E770F">
        <w:rPr>
          <w:color w:val="232222" w:themeColor="text1"/>
        </w:rPr>
        <w:t xml:space="preserve">markets, fairs, sales </w:t>
      </w:r>
      <w:r w:rsidR="00D75BCD" w:rsidRPr="008E770F">
        <w:rPr>
          <w:color w:val="232222" w:themeColor="text1"/>
        </w:rPr>
        <w:t xml:space="preserve">or race meetings, the presence or exposure of livestock </w:t>
      </w:r>
      <w:r w:rsidR="00F01DE7" w:rsidRPr="008E770F">
        <w:rPr>
          <w:color w:val="232222" w:themeColor="text1"/>
        </w:rPr>
        <w:t xml:space="preserve">where livestock or </w:t>
      </w:r>
      <w:r w:rsidR="00A86B4E">
        <w:rPr>
          <w:color w:val="232222" w:themeColor="text1"/>
        </w:rPr>
        <w:t xml:space="preserve">livestock </w:t>
      </w:r>
      <w:r w:rsidR="00F01DE7" w:rsidRPr="008E770F">
        <w:rPr>
          <w:color w:val="232222" w:themeColor="text1"/>
        </w:rPr>
        <w:t xml:space="preserve">products are exposed for sale </w:t>
      </w:r>
      <w:r w:rsidR="00EE562B" w:rsidRPr="008E770F">
        <w:rPr>
          <w:color w:val="232222" w:themeColor="text1"/>
        </w:rPr>
        <w:t xml:space="preserve">for human consumption, exhibition, parade, race meeting </w:t>
      </w:r>
      <w:r w:rsidR="00901CB3" w:rsidRPr="008E770F">
        <w:rPr>
          <w:color w:val="232222" w:themeColor="text1"/>
        </w:rPr>
        <w:t xml:space="preserve">or competition, </w:t>
      </w:r>
      <w:r w:rsidR="00C56EA8" w:rsidRPr="008E770F">
        <w:rPr>
          <w:color w:val="232222" w:themeColor="text1"/>
        </w:rPr>
        <w:t xml:space="preserve">and </w:t>
      </w:r>
      <w:r w:rsidR="00901CB3" w:rsidRPr="008E770F">
        <w:rPr>
          <w:color w:val="232222" w:themeColor="text1"/>
        </w:rPr>
        <w:t xml:space="preserve">the movement </w:t>
      </w:r>
      <w:r w:rsidR="00D44AA1" w:rsidRPr="008E770F">
        <w:rPr>
          <w:color w:val="232222" w:themeColor="text1"/>
        </w:rPr>
        <w:t xml:space="preserve">of livestock products in or out of the control area. </w:t>
      </w:r>
    </w:p>
    <w:p w14:paraId="39BBA8CC" w14:textId="2B526D2D" w:rsidR="00600029" w:rsidRPr="008E770F" w:rsidRDefault="00413388" w:rsidP="00944F51">
      <w:pPr>
        <w:rPr>
          <w:color w:val="232222" w:themeColor="text1"/>
        </w:rPr>
      </w:pPr>
      <w:r w:rsidRPr="008E770F">
        <w:rPr>
          <w:color w:val="232222" w:themeColor="text1"/>
        </w:rPr>
        <w:t xml:space="preserve">Permitting arrangements may also be put in place to </w:t>
      </w:r>
      <w:r w:rsidR="00147CAF" w:rsidRPr="008E770F">
        <w:rPr>
          <w:color w:val="232222" w:themeColor="text1"/>
        </w:rPr>
        <w:t xml:space="preserve">allow for </w:t>
      </w:r>
      <w:r w:rsidR="00C01ECD" w:rsidRPr="008E770F">
        <w:rPr>
          <w:color w:val="232222" w:themeColor="text1"/>
        </w:rPr>
        <w:t>limited activity to occur</w:t>
      </w:r>
      <w:r w:rsidR="0021549A" w:rsidRPr="008E770F">
        <w:rPr>
          <w:color w:val="232222" w:themeColor="text1"/>
        </w:rPr>
        <w:t xml:space="preserve">. These </w:t>
      </w:r>
      <w:r w:rsidR="00C01ECD" w:rsidRPr="008E770F">
        <w:rPr>
          <w:color w:val="232222" w:themeColor="text1"/>
        </w:rPr>
        <w:t xml:space="preserve">activities may be regulated </w:t>
      </w:r>
      <w:r w:rsidR="00C01ECD" w:rsidRPr="005534DA">
        <w:t>subject to</w:t>
      </w:r>
      <w:r w:rsidR="00BF5F02" w:rsidRPr="005534DA">
        <w:t xml:space="preserve"> undertaking</w:t>
      </w:r>
      <w:r w:rsidR="00C01ECD" w:rsidRPr="005534DA">
        <w:t xml:space="preserve"> certain requirements (e.g. decontamination or cleaning requirements). </w:t>
      </w:r>
      <w:r w:rsidR="006F361A" w:rsidRPr="005534DA">
        <w:t xml:space="preserve">Operations may be employed to administer these arrangements </w:t>
      </w:r>
      <w:r w:rsidR="006F361A" w:rsidRPr="008E770F">
        <w:rPr>
          <w:color w:val="232222" w:themeColor="text1"/>
        </w:rPr>
        <w:t xml:space="preserve">or requirements, such as permit </w:t>
      </w:r>
      <w:r w:rsidR="00B57524" w:rsidRPr="008E770F">
        <w:rPr>
          <w:color w:val="232222" w:themeColor="text1"/>
        </w:rPr>
        <w:t>checkpoints</w:t>
      </w:r>
      <w:r w:rsidR="006F361A" w:rsidRPr="008E770F">
        <w:rPr>
          <w:color w:val="232222" w:themeColor="text1"/>
        </w:rPr>
        <w:t xml:space="preserve"> or </w:t>
      </w:r>
      <w:r w:rsidR="00C81D21" w:rsidRPr="008E770F">
        <w:rPr>
          <w:color w:val="232222" w:themeColor="text1"/>
        </w:rPr>
        <w:t xml:space="preserve">cleaning stations </w:t>
      </w:r>
      <w:r w:rsidR="00C747BC" w:rsidRPr="008E770F">
        <w:rPr>
          <w:color w:val="232222" w:themeColor="text1"/>
        </w:rPr>
        <w:t xml:space="preserve">at key </w:t>
      </w:r>
      <w:r w:rsidR="00AE0C79" w:rsidRPr="008E770F">
        <w:rPr>
          <w:color w:val="232222" w:themeColor="text1"/>
        </w:rPr>
        <w:t>entry</w:t>
      </w:r>
      <w:r w:rsidR="00C747BC" w:rsidRPr="008E770F">
        <w:rPr>
          <w:color w:val="232222" w:themeColor="text1"/>
        </w:rPr>
        <w:t xml:space="preserve"> and exit points for a Restricted Area. </w:t>
      </w:r>
    </w:p>
    <w:p w14:paraId="131E58EA" w14:textId="45468214" w:rsidR="00007909" w:rsidRPr="008E770F" w:rsidRDefault="00C747BC" w:rsidP="00944F51">
      <w:pPr>
        <w:rPr>
          <w:color w:val="232222" w:themeColor="text1"/>
        </w:rPr>
      </w:pPr>
      <w:r w:rsidRPr="008E770F">
        <w:rPr>
          <w:color w:val="232222" w:themeColor="text1"/>
        </w:rPr>
        <w:t xml:space="preserve">DEECA will also coordinate with critical infrastructure operators about the impact of </w:t>
      </w:r>
      <w:r w:rsidR="00600029" w:rsidRPr="008E770F">
        <w:rPr>
          <w:color w:val="232222" w:themeColor="text1"/>
        </w:rPr>
        <w:t>Restricted Area</w:t>
      </w:r>
      <w:r w:rsidR="00296D4A">
        <w:rPr>
          <w:color w:val="232222" w:themeColor="text1"/>
        </w:rPr>
        <w:t>s</w:t>
      </w:r>
      <w:r w:rsidRPr="008E770F">
        <w:rPr>
          <w:color w:val="232222" w:themeColor="text1"/>
        </w:rPr>
        <w:t xml:space="preserve"> on access to </w:t>
      </w:r>
      <w:r w:rsidR="00600029" w:rsidRPr="008E770F">
        <w:rPr>
          <w:color w:val="232222" w:themeColor="text1"/>
        </w:rPr>
        <w:t>critical infrastructure</w:t>
      </w:r>
      <w:r w:rsidR="00AE0C79" w:rsidRPr="008E770F">
        <w:rPr>
          <w:color w:val="232222" w:themeColor="text1"/>
        </w:rPr>
        <w:t xml:space="preserve">. In addition to increasing their vigilance over undertaking biosecurity practices, critical infrastructure operators </w:t>
      </w:r>
      <w:r w:rsidR="00C00F1E" w:rsidRPr="008E770F">
        <w:rPr>
          <w:color w:val="232222" w:themeColor="text1"/>
        </w:rPr>
        <w:t xml:space="preserve">should be prepared to comply with biosecurity requirements to enter a Restricted Area. Critical infrastructure operators should </w:t>
      </w:r>
      <w:r w:rsidR="004A71B1" w:rsidRPr="008E770F">
        <w:rPr>
          <w:color w:val="232222" w:themeColor="text1"/>
        </w:rPr>
        <w:t>engage with DEECA if major works are required in a Restricted Area.</w:t>
      </w:r>
    </w:p>
    <w:p w14:paraId="27027C50" w14:textId="51586E79" w:rsidR="00944F51" w:rsidRPr="008E770F" w:rsidRDefault="00944F51" w:rsidP="009A5F36">
      <w:pPr>
        <w:pStyle w:val="Heading4"/>
      </w:pPr>
      <w:bookmarkStart w:id="385" w:name="_Ref146006901"/>
      <w:bookmarkStart w:id="386" w:name="_Toc148088660"/>
      <w:bookmarkStart w:id="387" w:name="_Toc165454357"/>
      <w:r w:rsidRPr="008E770F">
        <w:t>Valuation and compensation</w:t>
      </w:r>
      <w:bookmarkEnd w:id="385"/>
      <w:bookmarkEnd w:id="386"/>
      <w:bookmarkEnd w:id="387"/>
    </w:p>
    <w:p w14:paraId="2567D8F0" w14:textId="7BC96E4A" w:rsidR="00944F51" w:rsidRPr="008E770F" w:rsidRDefault="00944F51" w:rsidP="00944F51">
      <w:r w:rsidRPr="008E770F">
        <w:t xml:space="preserve">The </w:t>
      </w:r>
      <w:r w:rsidRPr="00052775">
        <w:t>LDC Act</w:t>
      </w:r>
      <w:r w:rsidRPr="008E770F">
        <w:rPr>
          <w:i/>
          <w:iCs/>
        </w:rPr>
        <w:t xml:space="preserve"> </w:t>
      </w:r>
      <w:r w:rsidRPr="008E770F">
        <w:t xml:space="preserve">provides for the payment of compensation for domestic livestock, livestock product and property (such as fodder, fittings or vehicles) that is destroyed for the purposes of controlling, eradicating or preventing spread of an exotic disease, and for any domestic livestock that is certified by an inspector as having died of an exotic disease. </w:t>
      </w:r>
    </w:p>
    <w:p w14:paraId="1BFA3ACB" w14:textId="77777777" w:rsidR="00944F51" w:rsidRPr="008E770F" w:rsidRDefault="00944F51" w:rsidP="00944F51">
      <w:r w:rsidRPr="008E770F">
        <w:t>No compensation is payable for consequential loss, such as loss of profit, loss of production, loss of markets or losses incurred by breach of contract.</w:t>
      </w:r>
    </w:p>
    <w:p w14:paraId="69AE3BC9" w14:textId="77777777" w:rsidR="00944F51" w:rsidRPr="008E770F" w:rsidRDefault="00944F51" w:rsidP="00944F51">
      <w:r w:rsidRPr="008E770F">
        <w:t xml:space="preserve">The amount of compensation payable for livestock is based on the market value of the livestock at the earliest of the following events: </w:t>
      </w:r>
    </w:p>
    <w:p w14:paraId="5C387724" w14:textId="77777777" w:rsidR="00944F51" w:rsidRPr="008E770F" w:rsidRDefault="00944F51" w:rsidP="000D45D7">
      <w:pPr>
        <w:pStyle w:val="Bullet"/>
      </w:pPr>
      <w:r w:rsidRPr="008E770F">
        <w:t xml:space="preserve">the time at which the owner consulted a veterinary practitioner about the diseased livestock </w:t>
      </w:r>
    </w:p>
    <w:p w14:paraId="7D3F9A35" w14:textId="62545766" w:rsidR="00944F51" w:rsidRPr="008E770F" w:rsidRDefault="003C05E4" w:rsidP="000D45D7">
      <w:pPr>
        <w:pStyle w:val="Bullet"/>
      </w:pPr>
      <w:r w:rsidRPr="008E770F">
        <w:t xml:space="preserve">the time at which the owner </w:t>
      </w:r>
      <w:r w:rsidR="00944F51" w:rsidRPr="008E770F">
        <w:t xml:space="preserve">notified an inspector of the disease under </w:t>
      </w:r>
      <w:r w:rsidR="002B79C1">
        <w:t>s</w:t>
      </w:r>
      <w:r w:rsidR="00944F51" w:rsidRPr="008E770F">
        <w:t xml:space="preserve">ection 7 of the </w:t>
      </w:r>
      <w:r w:rsidR="00944F51" w:rsidRPr="00052775">
        <w:t>LDC Act</w:t>
      </w:r>
      <w:r w:rsidR="00944F51" w:rsidRPr="008E770F" w:rsidDel="00AA045E">
        <w:rPr>
          <w:i/>
        </w:rPr>
        <w:t xml:space="preserve"> </w:t>
      </w:r>
      <w:r w:rsidR="00944F51" w:rsidRPr="008E770F">
        <w:t xml:space="preserve">  </w:t>
      </w:r>
    </w:p>
    <w:p w14:paraId="0C0BE64F" w14:textId="75643AAC" w:rsidR="00944F51" w:rsidRPr="008E770F" w:rsidRDefault="003C05E4" w:rsidP="000D45D7">
      <w:pPr>
        <w:pStyle w:val="Bullet"/>
      </w:pPr>
      <w:r>
        <w:t xml:space="preserve">the time </w:t>
      </w:r>
      <w:r w:rsidR="00521FB9">
        <w:t xml:space="preserve">at which </w:t>
      </w:r>
      <w:r w:rsidR="00944F51" w:rsidRPr="008E770F">
        <w:t>restrictions on the movement of the livestock were imposed under Part 3 of the</w:t>
      </w:r>
      <w:r w:rsidR="00944F51" w:rsidRPr="008E770F">
        <w:rPr>
          <w:sz w:val="18"/>
          <w:szCs w:val="18"/>
        </w:rPr>
        <w:t xml:space="preserve"> </w:t>
      </w:r>
      <w:r w:rsidR="00944F51" w:rsidRPr="00052775">
        <w:t>LDC Act</w:t>
      </w:r>
    </w:p>
    <w:p w14:paraId="3F8F0C56" w14:textId="7DABE3D5" w:rsidR="00944F51" w:rsidRPr="008E770F" w:rsidRDefault="00944F51" w:rsidP="000D45D7">
      <w:pPr>
        <w:pStyle w:val="Bullet"/>
      </w:pPr>
      <w:r w:rsidRPr="008E770F">
        <w:t xml:space="preserve">the time </w:t>
      </w:r>
      <w:r w:rsidR="00521FB9">
        <w:t xml:space="preserve">at which </w:t>
      </w:r>
      <w:r w:rsidRPr="008E770F">
        <w:t>the Secretary was notified that it was affected by or died from the disease</w:t>
      </w:r>
      <w:r w:rsidR="00CB5CEB">
        <w:t>.</w:t>
      </w:r>
    </w:p>
    <w:p w14:paraId="6DD91C73" w14:textId="28015B5D" w:rsidR="00944F51" w:rsidRPr="008E770F" w:rsidRDefault="00944F51" w:rsidP="00944F51">
      <w:r w:rsidRPr="008E770F">
        <w:t>In a</w:t>
      </w:r>
      <w:r w:rsidR="0059741F">
        <w:t>n</w:t>
      </w:r>
      <w:r w:rsidRPr="008E770F">
        <w:t xml:space="preserve"> FMD event, where a livestock standstill would be implemented immediately, livestock valuations would be based on market value established by the most recent physical livestock sales held prior to movement restrictions being</w:t>
      </w:r>
      <w:r w:rsidR="003B098B">
        <w:t xml:space="preserve"> imposed</w:t>
      </w:r>
      <w:r w:rsidRPr="008E770F">
        <w:t xml:space="preserve">. This means livestock valuation and the amount of compensation paid </w:t>
      </w:r>
      <w:r w:rsidR="00DA376E" w:rsidRPr="008E770F">
        <w:t>in Victoria</w:t>
      </w:r>
      <w:r w:rsidRPr="008E770F">
        <w:t xml:space="preserve"> will not be affected by the </w:t>
      </w:r>
      <w:r w:rsidR="00DA376E" w:rsidRPr="008E770F">
        <w:t>negative</w:t>
      </w:r>
      <w:r w:rsidRPr="008E770F">
        <w:t xml:space="preserve"> impact of a</w:t>
      </w:r>
      <w:r w:rsidR="0059741F">
        <w:t>n</w:t>
      </w:r>
      <w:r w:rsidRPr="008E770F">
        <w:t xml:space="preserve"> FMD </w:t>
      </w:r>
      <w:r w:rsidR="00DA376E" w:rsidRPr="008E770F">
        <w:t xml:space="preserve">outbreak </w:t>
      </w:r>
      <w:r w:rsidRPr="008E770F">
        <w:t>on livestock markets.</w:t>
      </w:r>
    </w:p>
    <w:p w14:paraId="3D25667B" w14:textId="7AD59F41" w:rsidR="00944F51" w:rsidRPr="008E770F" w:rsidRDefault="00944F51" w:rsidP="00944F51">
      <w:r w:rsidRPr="008E770F">
        <w:t xml:space="preserve">The valuation and compensation process is set out in </w:t>
      </w:r>
      <w:r w:rsidR="0027242E">
        <w:t xml:space="preserve">the </w:t>
      </w:r>
      <w:r w:rsidR="00563553" w:rsidRPr="00563553">
        <w:t>Victorian Government Guidelines for the Valuation and Compensation of Livestock and Property in an Emergency Animal Disease Event</w:t>
      </w:r>
      <w:r w:rsidRPr="008E770F">
        <w:t xml:space="preserve"> and is aligned to the AUSVETPLAN </w:t>
      </w:r>
      <w:r w:rsidR="00BF0FB6" w:rsidRPr="00BF0FB6">
        <w:t xml:space="preserve">operational manual: </w:t>
      </w:r>
      <w:r w:rsidR="00BF0FB6" w:rsidRPr="006011AA">
        <w:rPr>
          <w:i/>
          <w:iCs/>
        </w:rPr>
        <w:t>Valuation and Compensation</w:t>
      </w:r>
      <w:r w:rsidRPr="008E770F">
        <w:t>. The steps are summarised as follows:</w:t>
      </w:r>
    </w:p>
    <w:p w14:paraId="5ED95C84" w14:textId="34F61B44" w:rsidR="00944F51" w:rsidRPr="008E770F" w:rsidRDefault="00944F51" w:rsidP="00B50443">
      <w:pPr>
        <w:pStyle w:val="ListBullet"/>
        <w:numPr>
          <w:ilvl w:val="1"/>
          <w:numId w:val="19"/>
        </w:numPr>
        <w:spacing w:before="0"/>
        <w:ind w:left="568" w:hanging="284"/>
      </w:pPr>
      <w:r w:rsidRPr="008E770F">
        <w:rPr>
          <w:b/>
          <w:bCs/>
        </w:rPr>
        <w:t>Inventory development</w:t>
      </w:r>
      <w:r w:rsidRPr="008E770F">
        <w:t xml:space="preserve"> – In consultation with the property owner or authorised agent, DEECA staff will develop an inventory of affected livestock which an inspector has certified died as a result of the exotic disease or are ordered to be destroyed for disease control purposes, and any livestock product or property ordered to be destroyed as required for disease control purposes</w:t>
      </w:r>
      <w:r w:rsidR="00B90011" w:rsidDel="00B16B5A">
        <w:t>.</w:t>
      </w:r>
    </w:p>
    <w:p w14:paraId="53BF1A01" w14:textId="5D62E352" w:rsidR="00944F51" w:rsidRPr="008E770F" w:rsidRDefault="00944F51" w:rsidP="00B50443">
      <w:pPr>
        <w:pStyle w:val="ListBullet"/>
        <w:numPr>
          <w:ilvl w:val="1"/>
          <w:numId w:val="19"/>
        </w:numPr>
        <w:spacing w:before="0"/>
        <w:ind w:left="568" w:hanging="284"/>
      </w:pPr>
      <w:r w:rsidRPr="008E770F">
        <w:rPr>
          <w:b/>
          <w:bCs/>
        </w:rPr>
        <w:t>Valuation</w:t>
      </w:r>
      <w:r w:rsidRPr="008E770F">
        <w:t xml:space="preserve"> - Valuation of the inventory</w:t>
      </w:r>
      <w:r w:rsidR="00671571">
        <w:t xml:space="preserve"> by</w:t>
      </w:r>
      <w:r w:rsidRPr="008E770F">
        <w:t xml:space="preserve"> an appointed valuer using the appropriate valuation methodology</w:t>
      </w:r>
      <w:r w:rsidR="006011AA" w:rsidDel="00B16B5A">
        <w:t>.</w:t>
      </w:r>
    </w:p>
    <w:p w14:paraId="65558156" w14:textId="641E7AFF" w:rsidR="00944F51" w:rsidRPr="008E770F" w:rsidRDefault="00944F51" w:rsidP="00B50443">
      <w:pPr>
        <w:pStyle w:val="ListBullet"/>
        <w:numPr>
          <w:ilvl w:val="1"/>
          <w:numId w:val="19"/>
        </w:numPr>
        <w:spacing w:before="0"/>
        <w:ind w:left="568" w:hanging="284"/>
      </w:pPr>
      <w:r w:rsidRPr="008E770F">
        <w:rPr>
          <w:b/>
          <w:bCs/>
        </w:rPr>
        <w:t xml:space="preserve">Agreement </w:t>
      </w:r>
      <w:r w:rsidRPr="008E770F">
        <w:t>- Agreement by the owner to the inventory and valuation</w:t>
      </w:r>
      <w:r w:rsidR="006011AA" w:rsidDel="00B16B5A">
        <w:t>.</w:t>
      </w:r>
    </w:p>
    <w:p w14:paraId="1C4FAC71" w14:textId="59441107" w:rsidR="00944F51" w:rsidRPr="008E770F" w:rsidRDefault="00944F51" w:rsidP="00B50443">
      <w:pPr>
        <w:pStyle w:val="ListBullet"/>
        <w:numPr>
          <w:ilvl w:val="1"/>
          <w:numId w:val="19"/>
        </w:numPr>
        <w:spacing w:before="0"/>
        <w:ind w:left="568" w:hanging="284"/>
      </w:pPr>
      <w:r w:rsidRPr="008E770F">
        <w:rPr>
          <w:b/>
          <w:bCs/>
        </w:rPr>
        <w:t xml:space="preserve">Application submission </w:t>
      </w:r>
      <w:r w:rsidRPr="008E770F">
        <w:t>-</w:t>
      </w:r>
      <w:r w:rsidRPr="008E770F">
        <w:rPr>
          <w:b/>
          <w:bCs/>
        </w:rPr>
        <w:t xml:space="preserve"> </w:t>
      </w:r>
      <w:r w:rsidRPr="008E770F">
        <w:t>Completion and submission of an application for compensation for approval and payment</w:t>
      </w:r>
      <w:r w:rsidR="006011AA">
        <w:t>.</w:t>
      </w:r>
    </w:p>
    <w:p w14:paraId="3797299E" w14:textId="6F03D195" w:rsidR="00944F51" w:rsidRPr="008E770F" w:rsidRDefault="00944F51" w:rsidP="00032757">
      <w:pPr>
        <w:tabs>
          <w:tab w:val="left" w:pos="4820"/>
        </w:tabs>
      </w:pPr>
      <w:r w:rsidRPr="008E770F">
        <w:t xml:space="preserve">The </w:t>
      </w:r>
      <w:r w:rsidR="004B6309">
        <w:t>S</w:t>
      </w:r>
      <w:r w:rsidR="00E0693B">
        <w:t>tate Controller (Biosecurity)</w:t>
      </w:r>
      <w:r w:rsidRPr="008E770F">
        <w:t xml:space="preserve"> is responsible for the oversight and delivery of the valuation and compensation scheme</w:t>
      </w:r>
      <w:r w:rsidR="00356A62" w:rsidRPr="008E770F">
        <w:t xml:space="preserve"> and</w:t>
      </w:r>
      <w:r w:rsidRPr="008E770F">
        <w:t xml:space="preserve"> may be supported by the Deputy State Controller </w:t>
      </w:r>
      <w:r w:rsidR="00356A62" w:rsidRPr="008E770F">
        <w:t>(</w:t>
      </w:r>
      <w:r w:rsidRPr="008E770F">
        <w:t>Biosecurity</w:t>
      </w:r>
      <w:r w:rsidR="00356A62" w:rsidRPr="008E770F">
        <w:t>)</w:t>
      </w:r>
      <w:r w:rsidRPr="008E770F">
        <w:t xml:space="preserve"> </w:t>
      </w:r>
      <w:r w:rsidR="00DA52C8" w:rsidRPr="008E770F">
        <w:t>–</w:t>
      </w:r>
      <w:r w:rsidR="00256831">
        <w:t xml:space="preserve"> </w:t>
      </w:r>
      <w:r w:rsidRPr="008E770F">
        <w:t>Operations.</w:t>
      </w:r>
    </w:p>
    <w:p w14:paraId="3D245F93" w14:textId="3B221FCC" w:rsidR="00944F51" w:rsidRPr="008E770F" w:rsidRDefault="00944F51" w:rsidP="00944F51">
      <w:r w:rsidRPr="008E770F">
        <w:t xml:space="preserve">The oversight of the scheme at the state level is managed through the SBOC through two key functions: </w:t>
      </w:r>
    </w:p>
    <w:p w14:paraId="377367B0" w14:textId="54D52B15" w:rsidR="00944F51" w:rsidRPr="008E770F" w:rsidRDefault="00944F51" w:rsidP="000D45D7">
      <w:pPr>
        <w:pStyle w:val="Bullet"/>
      </w:pPr>
      <w:r w:rsidRPr="008E770F">
        <w:t>State biosecurity operation</w:t>
      </w:r>
      <w:r w:rsidR="007967C3">
        <w:t>s</w:t>
      </w:r>
    </w:p>
    <w:p w14:paraId="615DAA3F" w14:textId="54607B08" w:rsidR="00944F51" w:rsidRPr="008E770F" w:rsidRDefault="00944F51" w:rsidP="000D45D7">
      <w:pPr>
        <w:pStyle w:val="Bullet"/>
      </w:pPr>
      <w:r w:rsidRPr="008E770F">
        <w:t>State finance and administration.</w:t>
      </w:r>
    </w:p>
    <w:p w14:paraId="61590E86" w14:textId="77777777" w:rsidR="00944F51" w:rsidRPr="008E770F" w:rsidRDefault="00944F51" w:rsidP="00944F51">
      <w:r w:rsidRPr="008E770F">
        <w:t>DEECA, through the state finance and administration function, is responsible for processing compensation forms and will seek to ensure applications are processed and payments are made as swiftly as possible.</w:t>
      </w:r>
    </w:p>
    <w:p w14:paraId="3E7E51ED" w14:textId="036E20C0" w:rsidR="00DA376E" w:rsidRPr="008E770F" w:rsidRDefault="00DA376E" w:rsidP="00944F51">
      <w:pPr>
        <w:rPr>
          <w:color w:val="232222" w:themeColor="text1"/>
        </w:rPr>
      </w:pPr>
      <w:r w:rsidRPr="008E770F">
        <w:rPr>
          <w:color w:val="232222" w:themeColor="text1"/>
        </w:rPr>
        <w:t xml:space="preserve">Compensation paid by DEECA for livestock that have died or been destroyed as part of a nationally endorsed response </w:t>
      </w:r>
      <w:r w:rsidR="00FD67F6" w:rsidRPr="008E770F">
        <w:rPr>
          <w:color w:val="232222" w:themeColor="text1"/>
        </w:rPr>
        <w:t>may be</w:t>
      </w:r>
      <w:r w:rsidRPr="008E770F">
        <w:rPr>
          <w:color w:val="232222" w:themeColor="text1"/>
        </w:rPr>
        <w:t xml:space="preserve"> eligible for cost-sharing under EADRA.</w:t>
      </w:r>
    </w:p>
    <w:p w14:paraId="69B60D7F" w14:textId="4884B7FE" w:rsidR="00FD1F0E" w:rsidRPr="008E770F" w:rsidRDefault="00FD1F0E" w:rsidP="009A5F36">
      <w:pPr>
        <w:pStyle w:val="Heading4"/>
      </w:pPr>
      <w:bookmarkStart w:id="388" w:name="_Toc134022005"/>
      <w:bookmarkStart w:id="389" w:name="_Toc148088661"/>
      <w:bookmarkStart w:id="390" w:name="_Toc165454358"/>
      <w:r w:rsidRPr="008E770F">
        <w:t>Destruction</w:t>
      </w:r>
      <w:bookmarkEnd w:id="388"/>
      <w:bookmarkEnd w:id="389"/>
      <w:bookmarkEnd w:id="390"/>
    </w:p>
    <w:p w14:paraId="0830B401" w14:textId="4C6007C3" w:rsidR="00FD1F0E" w:rsidRPr="008E770F" w:rsidRDefault="00FD1F0E" w:rsidP="00FD1F0E">
      <w:r w:rsidRPr="008E770F">
        <w:t xml:space="preserve">Where destruction of affected animals is required under the EADRP, the humane destruction of susceptible livestock on infected premises will commence and be completed without delay, with due consideration for human safety and animal welfare. After an assessment of the most appropriate destruction methods, trained DEECA staff </w:t>
      </w:r>
      <w:r w:rsidR="00DA376E" w:rsidRPr="008E770F">
        <w:t>will oversee</w:t>
      </w:r>
      <w:r w:rsidRPr="008E770F">
        <w:t xml:space="preserve"> the humane destruction of animals</w:t>
      </w:r>
      <w:r w:rsidR="00DA376E" w:rsidRPr="008E770F">
        <w:t>.</w:t>
      </w:r>
    </w:p>
    <w:p w14:paraId="4F764F4C" w14:textId="07E109C7" w:rsidR="00FD1F0E" w:rsidRPr="008E770F" w:rsidRDefault="00FD1F0E" w:rsidP="00FD1F0E">
      <w:pPr>
        <w:rPr>
          <w:spacing w:val="-1"/>
        </w:rPr>
      </w:pPr>
      <w:r w:rsidRPr="008E770F">
        <w:rPr>
          <w:spacing w:val="-1"/>
        </w:rPr>
        <w:t xml:space="preserve">DEECA activities related to the destruction of animals will be </w:t>
      </w:r>
      <w:r w:rsidR="00DA376E" w:rsidRPr="008E770F">
        <w:rPr>
          <w:spacing w:val="-1"/>
        </w:rPr>
        <w:t xml:space="preserve">informed </w:t>
      </w:r>
      <w:r w:rsidRPr="008E770F">
        <w:rPr>
          <w:spacing w:val="-1"/>
        </w:rPr>
        <w:t xml:space="preserve">by the </w:t>
      </w:r>
      <w:r w:rsidR="00DA376E" w:rsidRPr="008E770F">
        <w:rPr>
          <w:spacing w:val="-1"/>
        </w:rPr>
        <w:t>EADRP</w:t>
      </w:r>
      <w:r w:rsidRPr="008E770F">
        <w:rPr>
          <w:spacing w:val="-1"/>
        </w:rPr>
        <w:t xml:space="preserve">, relevant agricultural, wildlife and animal welfare legislation, including provisions in the </w:t>
      </w:r>
      <w:r w:rsidRPr="007104E3">
        <w:rPr>
          <w:spacing w:val="-1"/>
        </w:rPr>
        <w:t>LDC</w:t>
      </w:r>
      <w:r w:rsidR="00E91F86">
        <w:rPr>
          <w:spacing w:val="-1"/>
        </w:rPr>
        <w:t xml:space="preserve"> </w:t>
      </w:r>
      <w:r w:rsidRPr="007104E3">
        <w:rPr>
          <w:spacing w:val="-1"/>
        </w:rPr>
        <w:t>A</w:t>
      </w:r>
      <w:r>
        <w:rPr>
          <w:spacing w:val="-1"/>
        </w:rPr>
        <w:t>ct</w:t>
      </w:r>
      <w:r w:rsidRPr="008E770F">
        <w:rPr>
          <w:spacing w:val="-1"/>
        </w:rPr>
        <w:t>.</w:t>
      </w:r>
    </w:p>
    <w:p w14:paraId="08CCF4A6" w14:textId="77777777" w:rsidR="00FD1F0E" w:rsidRPr="008E770F" w:rsidRDefault="00FD1F0E" w:rsidP="00FD1F0E">
      <w:pPr>
        <w:rPr>
          <w:color w:val="232222" w:themeColor="text1"/>
        </w:rPr>
      </w:pPr>
      <w:r w:rsidRPr="008E770F">
        <w:rPr>
          <w:color w:val="232222" w:themeColor="text1"/>
        </w:rPr>
        <w:t>The safety of personnel working on any property will be monitored by the infected premises site supervisor and randomly audited by DEECA.</w:t>
      </w:r>
    </w:p>
    <w:p w14:paraId="39D23635" w14:textId="76168ECE" w:rsidR="00FD1F0E" w:rsidRPr="008E770F" w:rsidRDefault="00FD1F0E" w:rsidP="00FD1F0E">
      <w:pPr>
        <w:rPr>
          <w:color w:val="232222" w:themeColor="text1"/>
        </w:rPr>
      </w:pPr>
      <w:r w:rsidRPr="008E770F">
        <w:rPr>
          <w:color w:val="232222" w:themeColor="text1"/>
        </w:rPr>
        <w:t>The welfare of animals during humane destruction will be monitored by the infected premises site supervisor and overseen by suitably trained response personnel</w:t>
      </w:r>
      <w:r w:rsidR="00DA376E" w:rsidRPr="008E770F">
        <w:rPr>
          <w:color w:val="232222" w:themeColor="text1"/>
        </w:rPr>
        <w:t xml:space="preserve"> or appointed animal welfare response staff working with destruction teams.</w:t>
      </w:r>
    </w:p>
    <w:p w14:paraId="46B2E45F" w14:textId="51499123" w:rsidR="002B4633" w:rsidRDefault="00403C25" w:rsidP="00FD1F0E">
      <w:pPr>
        <w:rPr>
          <w:b/>
          <w:bCs/>
          <w:color w:val="232222" w:themeColor="text1"/>
          <w:spacing w:val="-1"/>
        </w:rPr>
      </w:pPr>
      <w:bookmarkStart w:id="391" w:name="_Hlk143072283"/>
      <w:r w:rsidRPr="008E770F">
        <w:rPr>
          <w:b/>
          <w:bCs/>
          <w:color w:val="232222" w:themeColor="text1"/>
          <w:spacing w:val="-1"/>
        </w:rPr>
        <w:t xml:space="preserve">Unmanaged </w:t>
      </w:r>
      <w:r w:rsidR="00FD1F0E" w:rsidRPr="008E770F">
        <w:rPr>
          <w:b/>
          <w:bCs/>
          <w:color w:val="232222" w:themeColor="text1"/>
          <w:spacing w:val="-1"/>
        </w:rPr>
        <w:t>animals</w:t>
      </w:r>
      <w:r w:rsidR="00C75DC7">
        <w:rPr>
          <w:b/>
          <w:bCs/>
          <w:color w:val="232222" w:themeColor="text1"/>
          <w:spacing w:val="-1"/>
        </w:rPr>
        <w:t xml:space="preserve"> </w:t>
      </w:r>
      <w:r w:rsidR="00C75DC7">
        <w:rPr>
          <w:color w:val="232222" w:themeColor="text1"/>
          <w:spacing w:val="-1"/>
        </w:rPr>
        <w:t xml:space="preserve">(also see Chapter </w:t>
      </w:r>
      <w:r w:rsidR="00C75DC7">
        <w:rPr>
          <w:color w:val="232222" w:themeColor="text1"/>
          <w:spacing w:val="-1"/>
        </w:rPr>
        <w:fldChar w:fldCharType="begin"/>
      </w:r>
      <w:r w:rsidR="00C75DC7">
        <w:rPr>
          <w:color w:val="232222" w:themeColor="text1"/>
          <w:spacing w:val="-1"/>
        </w:rPr>
        <w:instrText xml:space="preserve"> REF _Ref149227597 \r \h </w:instrText>
      </w:r>
      <w:r w:rsidR="00C75DC7">
        <w:rPr>
          <w:color w:val="232222" w:themeColor="text1"/>
          <w:spacing w:val="-1"/>
        </w:rPr>
      </w:r>
      <w:r w:rsidR="00C75DC7">
        <w:rPr>
          <w:color w:val="232222" w:themeColor="text1"/>
          <w:spacing w:val="-1"/>
        </w:rPr>
        <w:fldChar w:fldCharType="separate"/>
      </w:r>
      <w:r w:rsidR="006F4E56">
        <w:rPr>
          <w:color w:val="232222" w:themeColor="text1"/>
          <w:spacing w:val="-1"/>
        </w:rPr>
        <w:t>8.9.7</w:t>
      </w:r>
      <w:r w:rsidR="00C75DC7">
        <w:rPr>
          <w:color w:val="232222" w:themeColor="text1"/>
          <w:spacing w:val="-1"/>
        </w:rPr>
        <w:fldChar w:fldCharType="end"/>
      </w:r>
      <w:r w:rsidR="00C75DC7">
        <w:rPr>
          <w:color w:val="232222" w:themeColor="text1"/>
          <w:spacing w:val="-1"/>
        </w:rPr>
        <w:t>)</w:t>
      </w:r>
    </w:p>
    <w:p w14:paraId="5076680B" w14:textId="3151596C" w:rsidR="00FD1F0E" w:rsidRPr="008E770F" w:rsidRDefault="000212CB" w:rsidP="00FD1F0E">
      <w:pPr>
        <w:rPr>
          <w:color w:val="232222" w:themeColor="text1"/>
          <w:spacing w:val="-1"/>
        </w:rPr>
      </w:pPr>
      <w:r w:rsidRPr="008E770F">
        <w:rPr>
          <w:color w:val="232222" w:themeColor="text1"/>
          <w:spacing w:val="-1"/>
        </w:rPr>
        <w:t>Disease surveillance, c</w:t>
      </w:r>
      <w:r w:rsidR="00FD1F0E" w:rsidRPr="008E770F">
        <w:rPr>
          <w:color w:val="232222" w:themeColor="text1"/>
          <w:spacing w:val="-1"/>
        </w:rPr>
        <w:t>ontrol and</w:t>
      </w:r>
      <w:r w:rsidRPr="008E770F">
        <w:rPr>
          <w:color w:val="232222" w:themeColor="text1"/>
          <w:spacing w:val="-1"/>
        </w:rPr>
        <w:t>/</w:t>
      </w:r>
      <w:r w:rsidR="00FD1F0E" w:rsidRPr="008E770F">
        <w:rPr>
          <w:color w:val="232222" w:themeColor="text1"/>
          <w:spacing w:val="-1"/>
        </w:rPr>
        <w:t xml:space="preserve">or destruction of susceptible </w:t>
      </w:r>
      <w:r w:rsidRPr="008E770F">
        <w:rPr>
          <w:color w:val="232222" w:themeColor="text1"/>
          <w:spacing w:val="-1"/>
        </w:rPr>
        <w:t>wildlife or feral animals</w:t>
      </w:r>
      <w:r w:rsidR="00FD1F0E" w:rsidRPr="008E770F">
        <w:rPr>
          <w:color w:val="232222" w:themeColor="text1"/>
          <w:spacing w:val="-1"/>
        </w:rPr>
        <w:t xml:space="preserve"> on </w:t>
      </w:r>
      <w:r w:rsidRPr="008E770F">
        <w:rPr>
          <w:color w:val="232222" w:themeColor="text1"/>
          <w:spacing w:val="-1"/>
        </w:rPr>
        <w:t xml:space="preserve">private </w:t>
      </w:r>
      <w:r w:rsidR="00FD1F0E" w:rsidRPr="008E770F">
        <w:rPr>
          <w:color w:val="232222" w:themeColor="text1"/>
          <w:spacing w:val="-1"/>
        </w:rPr>
        <w:t>property or on public land may be required. This can include feral pigs, deer</w:t>
      </w:r>
      <w:r w:rsidR="002E2A69" w:rsidRPr="008E770F">
        <w:rPr>
          <w:color w:val="232222" w:themeColor="text1"/>
          <w:spacing w:val="-1"/>
        </w:rPr>
        <w:t>, goats</w:t>
      </w:r>
      <w:r w:rsidR="00FD1F0E" w:rsidRPr="008E770F">
        <w:rPr>
          <w:color w:val="232222" w:themeColor="text1"/>
          <w:spacing w:val="-1"/>
        </w:rPr>
        <w:t xml:space="preserve"> or horses using the most appropriate methods for the species of animal. The </w:t>
      </w:r>
      <w:r w:rsidR="00FD1F0E" w:rsidRPr="007104E3">
        <w:rPr>
          <w:color w:val="232222" w:themeColor="text1"/>
          <w:spacing w:val="-1"/>
        </w:rPr>
        <w:t>LDC</w:t>
      </w:r>
      <w:r w:rsidR="00E91F86">
        <w:rPr>
          <w:color w:val="232222" w:themeColor="text1"/>
          <w:spacing w:val="-1"/>
        </w:rPr>
        <w:t xml:space="preserve"> </w:t>
      </w:r>
      <w:r w:rsidR="00FD1F0E" w:rsidRPr="007104E3">
        <w:rPr>
          <w:color w:val="232222" w:themeColor="text1"/>
          <w:spacing w:val="-1"/>
        </w:rPr>
        <w:t>A</w:t>
      </w:r>
      <w:r w:rsidR="00FD1F0E">
        <w:rPr>
          <w:color w:val="232222" w:themeColor="text1"/>
          <w:spacing w:val="-1"/>
        </w:rPr>
        <w:t>ct</w:t>
      </w:r>
      <w:r w:rsidR="00FD1F0E" w:rsidRPr="008E770F">
        <w:rPr>
          <w:color w:val="232222" w:themeColor="text1"/>
          <w:spacing w:val="-1"/>
        </w:rPr>
        <w:t xml:space="preserve"> contains suitable provisions to support this activity on public or private land in the event of an EAD. However, in some cases, for example pre-emptive destruction without suspicion of disease, then an authority to control wildlife issued under the </w:t>
      </w:r>
      <w:r w:rsidR="00FD1F0E" w:rsidRPr="008E770F">
        <w:rPr>
          <w:i/>
          <w:iCs/>
          <w:color w:val="232222" w:themeColor="text1"/>
          <w:spacing w:val="-1"/>
        </w:rPr>
        <w:t>Wildlife Act 1975</w:t>
      </w:r>
      <w:r w:rsidR="00FD1F0E" w:rsidRPr="008E770F">
        <w:rPr>
          <w:color w:val="232222" w:themeColor="text1"/>
          <w:spacing w:val="-1"/>
        </w:rPr>
        <w:t xml:space="preserve"> </w:t>
      </w:r>
      <w:r w:rsidR="005030F5">
        <w:rPr>
          <w:color w:val="232222" w:themeColor="text1"/>
          <w:spacing w:val="-1"/>
        </w:rPr>
        <w:t xml:space="preserve">(Vic) </w:t>
      </w:r>
      <w:r w:rsidR="00164F3D" w:rsidRPr="008E770F">
        <w:rPr>
          <w:color w:val="232222" w:themeColor="text1"/>
          <w:spacing w:val="-1"/>
        </w:rPr>
        <w:t xml:space="preserve">and other relevant legislation </w:t>
      </w:r>
      <w:r w:rsidR="00FD1F0E" w:rsidRPr="008E770F">
        <w:rPr>
          <w:color w:val="232222" w:themeColor="text1"/>
          <w:spacing w:val="-1"/>
        </w:rPr>
        <w:t>for the destruction of wildlife (</w:t>
      </w:r>
      <w:r w:rsidR="002E2A69" w:rsidRPr="008E770F">
        <w:rPr>
          <w:color w:val="232222" w:themeColor="text1"/>
          <w:spacing w:val="-1"/>
        </w:rPr>
        <w:t xml:space="preserve">including </w:t>
      </w:r>
      <w:r w:rsidR="00FD1F0E" w:rsidRPr="008E770F">
        <w:rPr>
          <w:color w:val="232222" w:themeColor="text1"/>
          <w:spacing w:val="-1"/>
        </w:rPr>
        <w:t xml:space="preserve">hog deer on private land) may be required. </w:t>
      </w:r>
    </w:p>
    <w:p w14:paraId="69825133" w14:textId="1E90EC05" w:rsidR="00FD1F0E" w:rsidRPr="008E770F" w:rsidRDefault="00FD1F0E" w:rsidP="009A5F36">
      <w:pPr>
        <w:pStyle w:val="Heading4"/>
      </w:pPr>
      <w:bookmarkStart w:id="392" w:name="_Toc134022006"/>
      <w:bookmarkStart w:id="393" w:name="_Toc148088662"/>
      <w:bookmarkStart w:id="394" w:name="_Toc165454359"/>
      <w:bookmarkEnd w:id="391"/>
      <w:r w:rsidRPr="008E770F">
        <w:t>Disposal</w:t>
      </w:r>
      <w:bookmarkEnd w:id="392"/>
      <w:r w:rsidRPr="008E770F">
        <w:t xml:space="preserve"> of carcasses and waste</w:t>
      </w:r>
      <w:bookmarkEnd w:id="393"/>
      <w:bookmarkEnd w:id="394"/>
    </w:p>
    <w:p w14:paraId="4771FE40" w14:textId="1114BDF8" w:rsidR="00FD1F0E" w:rsidRPr="008E770F" w:rsidRDefault="00FD1F0E" w:rsidP="00FD1F0E">
      <w:pPr>
        <w:rPr>
          <w:rFonts w:asciiTheme="majorHAnsi" w:hAnsiTheme="majorHAnsi" w:cstheme="majorHAnsi"/>
          <w:color w:val="232222" w:themeColor="text1"/>
        </w:rPr>
      </w:pPr>
      <w:r w:rsidRPr="008E770F">
        <w:rPr>
          <w:rFonts w:asciiTheme="majorHAnsi" w:hAnsiTheme="majorHAnsi" w:cstheme="majorHAnsi"/>
          <w:color w:val="232222" w:themeColor="text1"/>
        </w:rPr>
        <w:t xml:space="preserve">Disposal of waste, including livestock and infected material during a response is the responsibility of DEECA and is critical to </w:t>
      </w:r>
      <w:r w:rsidR="000212CB" w:rsidRPr="008E770F">
        <w:rPr>
          <w:rFonts w:asciiTheme="majorHAnsi" w:hAnsiTheme="majorHAnsi" w:cstheme="majorHAnsi"/>
          <w:color w:val="232222" w:themeColor="text1"/>
        </w:rPr>
        <w:t>minimising</w:t>
      </w:r>
      <w:r w:rsidRPr="008E770F">
        <w:rPr>
          <w:rFonts w:asciiTheme="majorHAnsi" w:hAnsiTheme="majorHAnsi" w:cstheme="majorHAnsi"/>
          <w:color w:val="232222" w:themeColor="text1"/>
        </w:rPr>
        <w:t xml:space="preserve"> the spread of the </w:t>
      </w:r>
      <w:r w:rsidRPr="008E770F">
        <w:rPr>
          <w:rFonts w:asciiTheme="majorHAnsi" w:hAnsiTheme="majorHAnsi" w:cstheme="majorHAnsi"/>
        </w:rPr>
        <w:t xml:space="preserve">disease. DEECA activities related to the disposal of waste will be supported by relevant agricultural, environmental and emergency management legislation, including provisions in the </w:t>
      </w:r>
      <w:r w:rsidRPr="007104E3">
        <w:rPr>
          <w:rFonts w:asciiTheme="majorHAnsi" w:hAnsiTheme="majorHAnsi" w:cstheme="majorHAnsi"/>
        </w:rPr>
        <w:t>LDC</w:t>
      </w:r>
      <w:r w:rsidR="00E47546">
        <w:rPr>
          <w:rFonts w:asciiTheme="majorHAnsi" w:hAnsiTheme="majorHAnsi" w:cstheme="majorHAnsi"/>
        </w:rPr>
        <w:t xml:space="preserve"> </w:t>
      </w:r>
      <w:r w:rsidRPr="007104E3">
        <w:rPr>
          <w:rFonts w:asciiTheme="majorHAnsi" w:hAnsiTheme="majorHAnsi" w:cstheme="majorHAnsi"/>
        </w:rPr>
        <w:t>A</w:t>
      </w:r>
      <w:r>
        <w:rPr>
          <w:rFonts w:asciiTheme="majorHAnsi" w:hAnsiTheme="majorHAnsi" w:cstheme="majorHAnsi"/>
        </w:rPr>
        <w:t>ct</w:t>
      </w:r>
      <w:r w:rsidRPr="008E770F">
        <w:rPr>
          <w:rFonts w:asciiTheme="majorHAnsi" w:hAnsiTheme="majorHAnsi" w:cstheme="majorHAnsi"/>
        </w:rPr>
        <w:t xml:space="preserve">, </w:t>
      </w:r>
      <w:r w:rsidR="002E2A69" w:rsidRPr="008E770F">
        <w:rPr>
          <w:rFonts w:asciiTheme="majorHAnsi" w:hAnsiTheme="majorHAnsi" w:cstheme="majorHAnsi"/>
        </w:rPr>
        <w:t xml:space="preserve">the </w:t>
      </w:r>
      <w:r w:rsidR="000212CB" w:rsidRPr="008E770F">
        <w:rPr>
          <w:rFonts w:asciiTheme="majorHAnsi" w:hAnsiTheme="majorHAnsi" w:cstheme="majorHAnsi"/>
        </w:rPr>
        <w:t>EADRP</w:t>
      </w:r>
      <w:r w:rsidR="004816C1">
        <w:rPr>
          <w:rFonts w:asciiTheme="majorHAnsi" w:hAnsiTheme="majorHAnsi" w:cstheme="majorHAnsi"/>
        </w:rPr>
        <w:t xml:space="preserve">, </w:t>
      </w:r>
      <w:r w:rsidR="002E2A69" w:rsidRPr="008E770F">
        <w:rPr>
          <w:rFonts w:asciiTheme="majorHAnsi" w:hAnsiTheme="majorHAnsi" w:cstheme="majorHAnsi"/>
          <w:color w:val="232222" w:themeColor="text1"/>
        </w:rPr>
        <w:t>t</w:t>
      </w:r>
      <w:r w:rsidR="002E2A69" w:rsidRPr="00E47546">
        <w:rPr>
          <w:rFonts w:asciiTheme="majorHAnsi" w:hAnsiTheme="majorHAnsi" w:cstheme="majorHAnsi"/>
          <w:color w:val="232222" w:themeColor="text1"/>
        </w:rPr>
        <w:t>he</w:t>
      </w:r>
      <w:r w:rsidR="002E2A69" w:rsidRPr="00D5571D">
        <w:rPr>
          <w:rFonts w:asciiTheme="majorHAnsi" w:hAnsiTheme="majorHAnsi" w:cstheme="majorHAnsi"/>
          <w:color w:val="232222" w:themeColor="text1"/>
        </w:rPr>
        <w:t xml:space="preserve"> </w:t>
      </w:r>
      <w:r w:rsidR="002E2A69" w:rsidRPr="008E770F" w:rsidDel="00E47546">
        <w:rPr>
          <w:rFonts w:asciiTheme="majorHAnsi" w:hAnsiTheme="majorHAnsi" w:cstheme="majorHAnsi"/>
          <w:i/>
          <w:iCs/>
          <w:color w:val="232222" w:themeColor="text1"/>
        </w:rPr>
        <w:t>Environment Protection Act 2017</w:t>
      </w:r>
      <w:r w:rsidDel="00A13311">
        <w:rPr>
          <w:rFonts w:asciiTheme="majorHAnsi" w:hAnsiTheme="majorHAnsi" w:cstheme="majorHAnsi"/>
          <w:i/>
          <w:color w:val="232222" w:themeColor="text1"/>
        </w:rPr>
        <w:t xml:space="preserve"> </w:t>
      </w:r>
      <w:r w:rsidRPr="008E770F" w:rsidDel="00A13311">
        <w:rPr>
          <w:rFonts w:asciiTheme="majorHAnsi" w:hAnsiTheme="majorHAnsi" w:cstheme="majorHAnsi"/>
          <w:color w:val="232222" w:themeColor="text1"/>
        </w:rPr>
        <w:t xml:space="preserve">and the </w:t>
      </w:r>
      <w:r w:rsidRPr="00C33DE8" w:rsidDel="00A13311">
        <w:rPr>
          <w:rFonts w:asciiTheme="majorHAnsi" w:hAnsiTheme="majorHAnsi" w:cstheme="majorHAnsi"/>
          <w:color w:val="232222" w:themeColor="text1"/>
        </w:rPr>
        <w:t xml:space="preserve">EAD </w:t>
      </w:r>
      <w:r w:rsidR="00C33DE8" w:rsidDel="00A13311">
        <w:rPr>
          <w:rFonts w:asciiTheme="majorHAnsi" w:hAnsiTheme="majorHAnsi" w:cstheme="majorHAnsi"/>
          <w:color w:val="232222" w:themeColor="text1"/>
        </w:rPr>
        <w:t>W</w:t>
      </w:r>
      <w:r w:rsidRPr="00C33DE8" w:rsidDel="00A13311">
        <w:rPr>
          <w:rFonts w:asciiTheme="majorHAnsi" w:hAnsiTheme="majorHAnsi" w:cstheme="majorHAnsi"/>
          <w:color w:val="232222" w:themeColor="text1"/>
        </w:rPr>
        <w:t xml:space="preserve">aste </w:t>
      </w:r>
      <w:r w:rsidR="00C33DE8" w:rsidDel="00A13311">
        <w:rPr>
          <w:rFonts w:asciiTheme="majorHAnsi" w:hAnsiTheme="majorHAnsi" w:cstheme="majorHAnsi"/>
          <w:color w:val="232222" w:themeColor="text1"/>
        </w:rPr>
        <w:t>D</w:t>
      </w:r>
      <w:r w:rsidRPr="00C33DE8" w:rsidDel="00A13311">
        <w:rPr>
          <w:rFonts w:asciiTheme="majorHAnsi" w:hAnsiTheme="majorHAnsi" w:cstheme="majorHAnsi"/>
          <w:color w:val="232222" w:themeColor="text1"/>
        </w:rPr>
        <w:t xml:space="preserve">isposal </w:t>
      </w:r>
      <w:r w:rsidR="00C33DE8" w:rsidDel="00A13311">
        <w:rPr>
          <w:rFonts w:asciiTheme="majorHAnsi" w:hAnsiTheme="majorHAnsi" w:cstheme="majorHAnsi"/>
          <w:color w:val="232222" w:themeColor="text1"/>
        </w:rPr>
        <w:t>P</w:t>
      </w:r>
      <w:r w:rsidRPr="00C33DE8" w:rsidDel="00A13311">
        <w:rPr>
          <w:rFonts w:asciiTheme="majorHAnsi" w:hAnsiTheme="majorHAnsi" w:cstheme="majorHAnsi"/>
          <w:color w:val="232222" w:themeColor="text1"/>
        </w:rPr>
        <w:t>lan</w:t>
      </w:r>
      <w:r w:rsidRPr="00C33DE8">
        <w:rPr>
          <w:rFonts w:asciiTheme="majorHAnsi" w:hAnsiTheme="majorHAnsi" w:cstheme="majorHAnsi"/>
          <w:color w:val="232222" w:themeColor="text1"/>
        </w:rPr>
        <w:t>.</w:t>
      </w:r>
      <w:r w:rsidR="00783063" w:rsidRPr="00C33DE8">
        <w:rPr>
          <w:rFonts w:asciiTheme="majorHAnsi" w:hAnsiTheme="majorHAnsi" w:cstheme="majorHAnsi"/>
          <w:color w:val="232222" w:themeColor="text1"/>
        </w:rPr>
        <w:t xml:space="preserve"> </w:t>
      </w:r>
    </w:p>
    <w:p w14:paraId="7B33A63A" w14:textId="77777777" w:rsidR="00FD1F0E" w:rsidRPr="008E770F" w:rsidRDefault="00FD1F0E" w:rsidP="00FD1F0E">
      <w:pPr>
        <w:rPr>
          <w:rFonts w:asciiTheme="majorHAnsi" w:hAnsiTheme="majorHAnsi" w:cstheme="majorHAnsi"/>
        </w:rPr>
      </w:pPr>
      <w:r w:rsidRPr="008E770F">
        <w:rPr>
          <w:rFonts w:asciiTheme="majorHAnsi" w:hAnsiTheme="majorHAnsi" w:cstheme="majorHAnsi"/>
        </w:rPr>
        <w:t xml:space="preserve">Waste requiring disposal will include </w:t>
      </w:r>
      <w:r w:rsidRPr="008E770F" w:rsidDel="00D70BCB">
        <w:rPr>
          <w:rFonts w:asciiTheme="majorHAnsi" w:hAnsiTheme="majorHAnsi" w:cstheme="majorHAnsi"/>
          <w:b/>
          <w:bCs/>
        </w:rPr>
        <w:t>carcasses</w:t>
      </w:r>
      <w:r w:rsidRPr="008E770F" w:rsidDel="00D70BCB">
        <w:rPr>
          <w:rFonts w:asciiTheme="majorHAnsi" w:hAnsiTheme="majorHAnsi" w:cstheme="majorHAnsi"/>
        </w:rPr>
        <w:t xml:space="preserve"> as well as:</w:t>
      </w:r>
    </w:p>
    <w:p w14:paraId="077CFC21" w14:textId="5424ADC1" w:rsidR="00FD1F0E" w:rsidRPr="008E770F" w:rsidRDefault="00FD1F0E" w:rsidP="00D5571D">
      <w:pPr>
        <w:pStyle w:val="ListBullet"/>
        <w:numPr>
          <w:ilvl w:val="0"/>
          <w:numId w:val="20"/>
        </w:numPr>
        <w:spacing w:before="0"/>
        <w:ind w:left="568"/>
      </w:pPr>
      <w:r w:rsidRPr="008E770F">
        <w:rPr>
          <w:b/>
          <w:bCs/>
        </w:rPr>
        <w:t>animal products</w:t>
      </w:r>
      <w:r w:rsidRPr="008E770F">
        <w:t xml:space="preserve"> </w:t>
      </w:r>
      <w:r w:rsidR="00BA659B" w:rsidRPr="008E770F">
        <w:t>–</w:t>
      </w:r>
      <w:r w:rsidRPr="008E770F">
        <w:t xml:space="preserve"> meat, offal, dairy products, wool, skins, hides, semen and embryos, and wastes and effluent</w:t>
      </w:r>
    </w:p>
    <w:p w14:paraId="60E1379B" w14:textId="1E2A9EF4" w:rsidR="00FD1F0E" w:rsidRPr="008E770F" w:rsidRDefault="00FD1F0E" w:rsidP="00D5571D">
      <w:pPr>
        <w:pStyle w:val="ListBullet"/>
        <w:numPr>
          <w:ilvl w:val="0"/>
          <w:numId w:val="20"/>
        </w:numPr>
        <w:spacing w:before="0"/>
        <w:ind w:left="568"/>
      </w:pPr>
      <w:r w:rsidRPr="008E770F">
        <w:rPr>
          <w:b/>
          <w:bCs/>
        </w:rPr>
        <w:t>agricultural materials</w:t>
      </w:r>
      <w:r w:rsidRPr="008E770F">
        <w:t xml:space="preserve"> </w:t>
      </w:r>
      <w:r w:rsidR="00BA659B" w:rsidRPr="008E770F">
        <w:t>–</w:t>
      </w:r>
      <w:r w:rsidRPr="008E770F">
        <w:t xml:space="preserve"> hay, straw, crops, </w:t>
      </w:r>
      <w:r w:rsidR="000212CB" w:rsidRPr="008E770F">
        <w:t>feeding stocks including</w:t>
      </w:r>
      <w:r w:rsidRPr="008E770F">
        <w:t xml:space="preserve"> grains and mixed feed</w:t>
      </w:r>
    </w:p>
    <w:p w14:paraId="3B1F294C" w14:textId="77777777" w:rsidR="00FD1F0E" w:rsidRPr="008E770F" w:rsidRDefault="00FD1F0E" w:rsidP="00D5571D">
      <w:pPr>
        <w:pStyle w:val="ListBullet"/>
        <w:numPr>
          <w:ilvl w:val="0"/>
          <w:numId w:val="20"/>
        </w:numPr>
        <w:spacing w:before="0"/>
        <w:ind w:left="568"/>
      </w:pPr>
      <w:r w:rsidRPr="008E770F">
        <w:rPr>
          <w:b/>
          <w:bCs/>
        </w:rPr>
        <w:t>clinical waste</w:t>
      </w:r>
      <w:r w:rsidRPr="008E770F">
        <w:t xml:space="preserve"> – including PPE, sharps, clinical specimens, laboratory cultures, tissues, pharmaceutical products, pathology materials and veterinary materials</w:t>
      </w:r>
    </w:p>
    <w:p w14:paraId="35802958" w14:textId="77777777" w:rsidR="00FD1F0E" w:rsidRPr="008E770F" w:rsidRDefault="00FD1F0E" w:rsidP="00D5571D">
      <w:pPr>
        <w:pStyle w:val="ListBullet"/>
        <w:numPr>
          <w:ilvl w:val="0"/>
          <w:numId w:val="20"/>
        </w:numPr>
        <w:spacing w:before="0"/>
        <w:ind w:left="568"/>
      </w:pPr>
      <w:r w:rsidRPr="008E770F">
        <w:rPr>
          <w:b/>
        </w:rPr>
        <w:t xml:space="preserve">other reportable priority waste (chemicals and liquid waste) </w:t>
      </w:r>
      <w:r w:rsidRPr="008E770F">
        <w:t>generated through decontamination operations.</w:t>
      </w:r>
    </w:p>
    <w:p w14:paraId="10BEDB8E" w14:textId="77777777" w:rsidR="00FD1F0E" w:rsidRPr="008E770F" w:rsidRDefault="00FD1F0E" w:rsidP="00FD1F0E">
      <w:pPr>
        <w:rPr>
          <w:color w:val="232222" w:themeColor="text1"/>
        </w:rPr>
      </w:pPr>
      <w:r w:rsidRPr="008E770F">
        <w:rPr>
          <w:color w:val="232222" w:themeColor="text1"/>
        </w:rPr>
        <w:t>Determining the location for the disposal of carcasses, animal products and agricultural materials will be based on the following waste disposal hierarchy:</w:t>
      </w:r>
    </w:p>
    <w:p w14:paraId="04F98E1D" w14:textId="59C3FA18" w:rsidR="00FD1F0E" w:rsidRPr="008E770F" w:rsidRDefault="00FD1F0E" w:rsidP="00AA3A3E">
      <w:pPr>
        <w:pStyle w:val="ListNumber"/>
        <w:numPr>
          <w:ilvl w:val="0"/>
          <w:numId w:val="25"/>
        </w:numPr>
        <w:rPr>
          <w:b/>
          <w:bCs/>
          <w:color w:val="232222" w:themeColor="text1"/>
        </w:rPr>
      </w:pPr>
      <w:r w:rsidRPr="008E770F">
        <w:rPr>
          <w:b/>
          <w:bCs/>
          <w:color w:val="232222" w:themeColor="text1"/>
        </w:rPr>
        <w:t xml:space="preserve">First preference </w:t>
      </w:r>
      <w:r w:rsidRPr="008E770F">
        <w:rPr>
          <w:color w:val="232222" w:themeColor="text1"/>
        </w:rPr>
        <w:t xml:space="preserve">– on-farm </w:t>
      </w:r>
      <w:r w:rsidR="0040135A" w:rsidRPr="008E770F">
        <w:rPr>
          <w:color w:val="232222" w:themeColor="text1"/>
        </w:rPr>
        <w:t>(</w:t>
      </w:r>
      <w:r w:rsidR="002649F3" w:rsidRPr="008E770F">
        <w:rPr>
          <w:color w:val="232222" w:themeColor="text1"/>
        </w:rPr>
        <w:t>r</w:t>
      </w:r>
      <w:r w:rsidR="00C70A03" w:rsidRPr="008E770F">
        <w:rPr>
          <w:color w:val="232222" w:themeColor="text1"/>
        </w:rPr>
        <w:t>efer to</w:t>
      </w:r>
      <w:r w:rsidRPr="008E770F">
        <w:rPr>
          <w:color w:val="232222" w:themeColor="text1"/>
        </w:rPr>
        <w:t xml:space="preserve"> </w:t>
      </w:r>
      <w:hyperlink r:id="rId84" w:history="1">
        <w:r w:rsidR="002E2A69" w:rsidRPr="00E041D9">
          <w:rPr>
            <w:rStyle w:val="Hyperlink"/>
            <w:i/>
            <w:iCs/>
          </w:rPr>
          <w:t>Guidance for o</w:t>
        </w:r>
        <w:r w:rsidRPr="00E041D9">
          <w:rPr>
            <w:rStyle w:val="Hyperlink"/>
            <w:i/>
            <w:iCs/>
          </w:rPr>
          <w:t>n-farm burial of carcasses in an EAD outbrea</w:t>
        </w:r>
        <w:r w:rsidR="00F81447" w:rsidRPr="00E041D9">
          <w:rPr>
            <w:rStyle w:val="Hyperlink"/>
            <w:i/>
            <w:iCs/>
          </w:rPr>
          <w:t>k</w:t>
        </w:r>
      </w:hyperlink>
      <w:r w:rsidR="00AF39A1" w:rsidRPr="008E770F">
        <w:rPr>
          <w:color w:val="232222" w:themeColor="text1"/>
        </w:rPr>
        <w:t xml:space="preserve"> </w:t>
      </w:r>
      <w:r w:rsidR="007B4591" w:rsidRPr="008E770F">
        <w:rPr>
          <w:color w:val="232222" w:themeColor="text1"/>
        </w:rPr>
        <w:t xml:space="preserve">or </w:t>
      </w:r>
      <w:r w:rsidR="00C15765" w:rsidRPr="008E770F">
        <w:rPr>
          <w:color w:val="232222" w:themeColor="text1"/>
        </w:rPr>
        <w:t xml:space="preserve">by </w:t>
      </w:r>
      <w:r w:rsidR="007B4591" w:rsidRPr="008E770F">
        <w:rPr>
          <w:color w:val="232222" w:themeColor="text1"/>
        </w:rPr>
        <w:t xml:space="preserve">other arrangements </w:t>
      </w:r>
      <w:r w:rsidR="00FF0278" w:rsidRPr="008E770F">
        <w:rPr>
          <w:color w:val="232222" w:themeColor="text1"/>
        </w:rPr>
        <w:t xml:space="preserve">approved by </w:t>
      </w:r>
      <w:r w:rsidR="00D5571D">
        <w:rPr>
          <w:color w:val="232222" w:themeColor="text1"/>
        </w:rPr>
        <w:t xml:space="preserve">the </w:t>
      </w:r>
      <w:r w:rsidR="00FF0278" w:rsidRPr="008E770F">
        <w:rPr>
          <w:color w:val="232222" w:themeColor="text1"/>
        </w:rPr>
        <w:t>E</w:t>
      </w:r>
      <w:r w:rsidR="005F5CA4">
        <w:rPr>
          <w:color w:val="232222" w:themeColor="text1"/>
        </w:rPr>
        <w:t xml:space="preserve">nvironment </w:t>
      </w:r>
      <w:r w:rsidR="00FF0278" w:rsidRPr="008E770F">
        <w:rPr>
          <w:color w:val="232222" w:themeColor="text1"/>
        </w:rPr>
        <w:t>P</w:t>
      </w:r>
      <w:r w:rsidR="005F5CA4">
        <w:rPr>
          <w:color w:val="232222" w:themeColor="text1"/>
        </w:rPr>
        <w:t xml:space="preserve">rotection </w:t>
      </w:r>
      <w:r w:rsidR="00FF0278" w:rsidRPr="008E770F">
        <w:rPr>
          <w:color w:val="232222" w:themeColor="text1"/>
        </w:rPr>
        <w:t>A</w:t>
      </w:r>
      <w:r w:rsidR="005F5CA4">
        <w:rPr>
          <w:color w:val="232222" w:themeColor="text1"/>
        </w:rPr>
        <w:t>uthority (EPA)</w:t>
      </w:r>
      <w:r w:rsidRPr="008E770F">
        <w:rPr>
          <w:color w:val="232222" w:themeColor="text1"/>
        </w:rPr>
        <w:t>)</w:t>
      </w:r>
    </w:p>
    <w:p w14:paraId="74CD927F" w14:textId="2011C8C5" w:rsidR="00FD1F0E" w:rsidRPr="008E770F" w:rsidRDefault="00FD1F0E" w:rsidP="00AA3A3E">
      <w:pPr>
        <w:pStyle w:val="ListNumber"/>
        <w:numPr>
          <w:ilvl w:val="0"/>
          <w:numId w:val="25"/>
        </w:numPr>
        <w:rPr>
          <w:b/>
          <w:bCs/>
          <w:color w:val="232222" w:themeColor="text1"/>
        </w:rPr>
      </w:pPr>
      <w:r w:rsidRPr="008E770F">
        <w:rPr>
          <w:b/>
          <w:bCs/>
          <w:color w:val="232222" w:themeColor="text1"/>
        </w:rPr>
        <w:t xml:space="preserve">Second preference </w:t>
      </w:r>
      <w:r w:rsidRPr="008E770F">
        <w:rPr>
          <w:color w:val="232222" w:themeColor="text1"/>
        </w:rPr>
        <w:t>– off-farm</w:t>
      </w:r>
      <w:r w:rsidR="00EA26EB" w:rsidRPr="008E770F">
        <w:rPr>
          <w:color w:val="232222" w:themeColor="text1"/>
        </w:rPr>
        <w:t>, including</w:t>
      </w:r>
      <w:r w:rsidR="00DD741C" w:rsidRPr="008E770F">
        <w:rPr>
          <w:color w:val="232222" w:themeColor="text1"/>
        </w:rPr>
        <w:t xml:space="preserve"> burial</w:t>
      </w:r>
      <w:r w:rsidR="002E2A69" w:rsidRPr="008E770F">
        <w:rPr>
          <w:color w:val="232222" w:themeColor="text1"/>
        </w:rPr>
        <w:t xml:space="preserve"> at </w:t>
      </w:r>
      <w:r w:rsidRPr="008E770F">
        <w:rPr>
          <w:color w:val="232222" w:themeColor="text1"/>
        </w:rPr>
        <w:t xml:space="preserve">landfill facilities and </w:t>
      </w:r>
      <w:r w:rsidR="00C91EBD" w:rsidRPr="008E770F">
        <w:rPr>
          <w:color w:val="232222" w:themeColor="text1"/>
        </w:rPr>
        <w:t xml:space="preserve">disposal at </w:t>
      </w:r>
      <w:r w:rsidRPr="008E770F">
        <w:rPr>
          <w:color w:val="232222" w:themeColor="text1"/>
        </w:rPr>
        <w:t>other approved sites.</w:t>
      </w:r>
    </w:p>
    <w:p w14:paraId="0D7A1989" w14:textId="5E7C8647" w:rsidR="00FD1F0E" w:rsidRPr="008E770F" w:rsidRDefault="00FD1F0E" w:rsidP="00AA3A3E">
      <w:pPr>
        <w:pStyle w:val="ListNumber"/>
        <w:numPr>
          <w:ilvl w:val="0"/>
          <w:numId w:val="25"/>
        </w:numPr>
        <w:rPr>
          <w:b/>
          <w:bCs/>
          <w:color w:val="232222" w:themeColor="text1"/>
        </w:rPr>
      </w:pPr>
      <w:r w:rsidRPr="008E770F">
        <w:rPr>
          <w:b/>
          <w:bCs/>
          <w:color w:val="232222" w:themeColor="text1"/>
        </w:rPr>
        <w:t xml:space="preserve">Third preference </w:t>
      </w:r>
      <w:r w:rsidRPr="008E770F">
        <w:rPr>
          <w:color w:val="232222" w:themeColor="text1"/>
        </w:rPr>
        <w:t xml:space="preserve">– </w:t>
      </w:r>
      <w:r w:rsidR="00A55578" w:rsidRPr="008E770F">
        <w:rPr>
          <w:color w:val="232222" w:themeColor="text1"/>
        </w:rPr>
        <w:t xml:space="preserve">burial at a </w:t>
      </w:r>
      <w:r w:rsidRPr="008E770F">
        <w:rPr>
          <w:color w:val="232222" w:themeColor="text1"/>
        </w:rPr>
        <w:t>mass disposal facility (on private land).</w:t>
      </w:r>
    </w:p>
    <w:p w14:paraId="203258F0" w14:textId="16B155ED" w:rsidR="00FD1F0E" w:rsidRPr="008E770F" w:rsidRDefault="00FD1F0E" w:rsidP="00FD1F0E">
      <w:pPr>
        <w:rPr>
          <w:color w:val="232222" w:themeColor="text1"/>
        </w:rPr>
      </w:pPr>
      <w:r w:rsidRPr="008E770F">
        <w:rPr>
          <w:color w:val="232222" w:themeColor="text1"/>
        </w:rPr>
        <w:t xml:space="preserve">Clinical waste will be disposed of via a licensed clinical waste disposal facility and other reportable priority waste will be disposed of in line with EPA requirements (e.g. milk may </w:t>
      </w:r>
      <w:r w:rsidR="00C75DC7">
        <w:rPr>
          <w:color w:val="232222" w:themeColor="text1"/>
        </w:rPr>
        <w:t>potentially</w:t>
      </w:r>
      <w:r w:rsidRPr="008E770F">
        <w:rPr>
          <w:color w:val="232222" w:themeColor="text1"/>
        </w:rPr>
        <w:t xml:space="preserve"> be spread to land if suitable).</w:t>
      </w:r>
    </w:p>
    <w:p w14:paraId="468AC38F" w14:textId="7424CE5A" w:rsidR="00FD1F0E" w:rsidRPr="008E770F" w:rsidRDefault="00FD1F0E" w:rsidP="00FD1F0E">
      <w:pPr>
        <w:rPr>
          <w:color w:val="232222" w:themeColor="text1"/>
        </w:rPr>
      </w:pPr>
      <w:r w:rsidRPr="008E770F">
        <w:rPr>
          <w:color w:val="232222" w:themeColor="text1"/>
        </w:rPr>
        <w:t>The EPA</w:t>
      </w:r>
      <w:r w:rsidR="00C7280D" w:rsidRPr="008E770F">
        <w:rPr>
          <w:color w:val="232222" w:themeColor="text1"/>
        </w:rPr>
        <w:t xml:space="preserve"> and </w:t>
      </w:r>
      <w:r w:rsidRPr="008E770F">
        <w:rPr>
          <w:color w:val="232222" w:themeColor="text1"/>
        </w:rPr>
        <w:t xml:space="preserve">DTP </w:t>
      </w:r>
      <w:r w:rsidR="0088415C" w:rsidRPr="008E770F">
        <w:rPr>
          <w:color w:val="232222" w:themeColor="text1"/>
        </w:rPr>
        <w:t>(</w:t>
      </w:r>
      <w:r w:rsidRPr="008E770F">
        <w:rPr>
          <w:color w:val="232222" w:themeColor="text1"/>
        </w:rPr>
        <w:t xml:space="preserve">and </w:t>
      </w:r>
      <w:r w:rsidR="009E3A6A" w:rsidRPr="008E770F">
        <w:rPr>
          <w:color w:val="232222" w:themeColor="text1"/>
        </w:rPr>
        <w:t>local</w:t>
      </w:r>
      <w:r w:rsidR="00303E9A" w:rsidRPr="008E770F">
        <w:rPr>
          <w:color w:val="232222" w:themeColor="text1"/>
        </w:rPr>
        <w:t xml:space="preserve"> </w:t>
      </w:r>
      <w:r w:rsidRPr="008E770F">
        <w:rPr>
          <w:color w:val="232222" w:themeColor="text1"/>
        </w:rPr>
        <w:t xml:space="preserve">councils </w:t>
      </w:r>
      <w:r w:rsidR="0088415C" w:rsidRPr="008E770F">
        <w:rPr>
          <w:color w:val="232222" w:themeColor="text1"/>
        </w:rPr>
        <w:t xml:space="preserve">where appropriate) </w:t>
      </w:r>
      <w:r w:rsidRPr="008E770F">
        <w:rPr>
          <w:color w:val="232222" w:themeColor="text1"/>
        </w:rPr>
        <w:t xml:space="preserve">will support the disposal program with expertise, assistance and permissions where required. The chosen method of disposal </w:t>
      </w:r>
      <w:r w:rsidR="000212CB" w:rsidRPr="008E770F">
        <w:rPr>
          <w:color w:val="232222" w:themeColor="text1"/>
        </w:rPr>
        <w:t xml:space="preserve">should consider biosecurity as the first priority and other factors such as </w:t>
      </w:r>
      <w:r w:rsidRPr="008E770F">
        <w:rPr>
          <w:color w:val="232222" w:themeColor="text1"/>
        </w:rPr>
        <w:t>risks to the environment and public health, transport distance and public amenity. The number and species of animals to be disposed of will also influence what disposal method is chosen</w:t>
      </w:r>
      <w:r w:rsidR="000212CB" w:rsidRPr="008E770F">
        <w:rPr>
          <w:color w:val="232222" w:themeColor="text1"/>
        </w:rPr>
        <w:t xml:space="preserve">. In a large outbreak, disposal options are </w:t>
      </w:r>
      <w:r w:rsidRPr="008E770F">
        <w:rPr>
          <w:color w:val="232222" w:themeColor="text1"/>
        </w:rPr>
        <w:t xml:space="preserve">likely to include both on and off-farm disposal. The disposal methods must have the ability to handle the required volume quickly and efficiently. </w:t>
      </w:r>
    </w:p>
    <w:p w14:paraId="547D0CA8" w14:textId="77777777" w:rsidR="00FD1F0E" w:rsidRPr="008E770F" w:rsidRDefault="00FD1F0E" w:rsidP="00FD1F0E">
      <w:pPr>
        <w:rPr>
          <w:color w:val="232222" w:themeColor="text1"/>
        </w:rPr>
      </w:pPr>
      <w:r w:rsidRPr="008E770F">
        <w:rPr>
          <w:color w:val="232222" w:themeColor="text1"/>
        </w:rPr>
        <w:t>Other disposal methods may be considered where appropriate, and include, but are not limited to:</w:t>
      </w:r>
    </w:p>
    <w:p w14:paraId="5C5B5C5A" w14:textId="77777777" w:rsidR="00FD1F0E" w:rsidRPr="008E770F" w:rsidRDefault="00FD1F0E" w:rsidP="0083419B">
      <w:pPr>
        <w:pStyle w:val="Bullet"/>
        <w:rPr>
          <w:color w:val="232222" w:themeColor="text1"/>
        </w:rPr>
      </w:pPr>
      <w:r w:rsidRPr="008E770F">
        <w:rPr>
          <w:color w:val="232222" w:themeColor="text1"/>
        </w:rPr>
        <w:t>composting</w:t>
      </w:r>
    </w:p>
    <w:p w14:paraId="37F2C1F0" w14:textId="5BF7C892" w:rsidR="00FD1F0E" w:rsidRPr="008E770F" w:rsidRDefault="00FD1F0E" w:rsidP="0083419B">
      <w:pPr>
        <w:pStyle w:val="Bullet"/>
        <w:rPr>
          <w:color w:val="232222" w:themeColor="text1"/>
        </w:rPr>
      </w:pPr>
      <w:r w:rsidRPr="008E770F">
        <w:rPr>
          <w:color w:val="232222" w:themeColor="text1"/>
        </w:rPr>
        <w:t>shallow</w:t>
      </w:r>
      <w:r w:rsidR="00F40E58">
        <w:rPr>
          <w:color w:val="232222" w:themeColor="text1"/>
        </w:rPr>
        <w:t xml:space="preserve"> </w:t>
      </w:r>
      <w:r w:rsidRPr="008E770F">
        <w:rPr>
          <w:color w:val="232222" w:themeColor="text1"/>
        </w:rPr>
        <w:t>burial with carbon</w:t>
      </w:r>
    </w:p>
    <w:p w14:paraId="7706D479" w14:textId="7544D28E" w:rsidR="00FD1F0E" w:rsidRPr="008E770F" w:rsidRDefault="00FD1F0E" w:rsidP="0083419B">
      <w:pPr>
        <w:pStyle w:val="Bullet"/>
        <w:rPr>
          <w:color w:val="232222" w:themeColor="text1"/>
        </w:rPr>
      </w:pPr>
      <w:r w:rsidRPr="008E770F">
        <w:rPr>
          <w:color w:val="232222" w:themeColor="text1"/>
        </w:rPr>
        <w:t>incinerating in approved facilities</w:t>
      </w:r>
      <w:r w:rsidR="007177AF" w:rsidRPr="008E770F">
        <w:rPr>
          <w:color w:val="232222" w:themeColor="text1"/>
        </w:rPr>
        <w:t xml:space="preserve"> or in </w:t>
      </w:r>
      <w:r w:rsidR="002967DA" w:rsidRPr="008E770F">
        <w:rPr>
          <w:color w:val="232222" w:themeColor="text1"/>
        </w:rPr>
        <w:t>air-curtain burners</w:t>
      </w:r>
    </w:p>
    <w:p w14:paraId="5C122050" w14:textId="77777777" w:rsidR="00FD1F0E" w:rsidRPr="008E770F" w:rsidRDefault="00FD1F0E" w:rsidP="0083419B">
      <w:pPr>
        <w:pStyle w:val="Bullet"/>
        <w:rPr>
          <w:color w:val="232222" w:themeColor="text1"/>
        </w:rPr>
      </w:pPr>
      <w:r w:rsidRPr="008E770F">
        <w:rPr>
          <w:color w:val="232222" w:themeColor="text1"/>
        </w:rPr>
        <w:t>rendering.</w:t>
      </w:r>
    </w:p>
    <w:p w14:paraId="3744FCAC" w14:textId="5B86EB05" w:rsidR="00AD2FFA" w:rsidRPr="008E770F" w:rsidRDefault="00FD1F0E" w:rsidP="00FD1F0E">
      <w:pPr>
        <w:rPr>
          <w:rFonts w:cstheme="minorBidi"/>
          <w:b/>
          <w:bCs/>
          <w:color w:val="232222" w:themeColor="text1"/>
          <w:u w:val="single"/>
        </w:rPr>
      </w:pPr>
      <w:r w:rsidRPr="008E770F">
        <w:rPr>
          <w:rFonts w:cstheme="minorBidi"/>
          <w:b/>
          <w:color w:val="232222" w:themeColor="text1"/>
          <w:u w:val="single"/>
        </w:rPr>
        <w:t>On-farm</w:t>
      </w:r>
    </w:p>
    <w:p w14:paraId="3E6E8EBB" w14:textId="49F37905" w:rsidR="00FD1F0E" w:rsidRPr="008E770F" w:rsidRDefault="00FD1F0E" w:rsidP="00FD1F0E">
      <w:pPr>
        <w:rPr>
          <w:rFonts w:cstheme="minorBidi"/>
          <w:color w:val="232222" w:themeColor="text1"/>
        </w:rPr>
      </w:pPr>
      <w:r w:rsidRPr="008E770F">
        <w:rPr>
          <w:rFonts w:cstheme="minorBidi"/>
          <w:color w:val="232222" w:themeColor="text1"/>
        </w:rPr>
        <w:t xml:space="preserve">DEECA is responsible for </w:t>
      </w:r>
      <w:r w:rsidR="00DF1ABD" w:rsidRPr="008E770F">
        <w:rPr>
          <w:rFonts w:cstheme="minorBidi"/>
          <w:color w:val="232222" w:themeColor="text1"/>
        </w:rPr>
        <w:t xml:space="preserve">selecting </w:t>
      </w:r>
      <w:r w:rsidRPr="008E770F">
        <w:rPr>
          <w:rFonts w:cstheme="minorBidi"/>
          <w:color w:val="232222" w:themeColor="text1"/>
        </w:rPr>
        <w:t xml:space="preserve">the </w:t>
      </w:r>
      <w:r w:rsidR="00DF1ABD" w:rsidRPr="008E770F">
        <w:rPr>
          <w:rFonts w:cstheme="minorBidi"/>
          <w:color w:val="232222" w:themeColor="text1"/>
        </w:rPr>
        <w:t>burial</w:t>
      </w:r>
      <w:r w:rsidRPr="008E770F">
        <w:rPr>
          <w:rFonts w:cstheme="minorBidi"/>
          <w:color w:val="232222" w:themeColor="text1"/>
        </w:rPr>
        <w:t xml:space="preserve"> site, excavati</w:t>
      </w:r>
      <w:r w:rsidR="00DF1ABD" w:rsidRPr="008E770F">
        <w:rPr>
          <w:rFonts w:cstheme="minorBidi"/>
          <w:color w:val="232222" w:themeColor="text1"/>
        </w:rPr>
        <w:t>ng</w:t>
      </w:r>
      <w:r w:rsidRPr="008E770F">
        <w:rPr>
          <w:rFonts w:cstheme="minorBidi"/>
          <w:color w:val="232222" w:themeColor="text1"/>
        </w:rPr>
        <w:t xml:space="preserve"> on-farm burial pits, dispos</w:t>
      </w:r>
      <w:r w:rsidR="00DF1ABD" w:rsidRPr="008E770F">
        <w:rPr>
          <w:rFonts w:cstheme="minorBidi"/>
          <w:color w:val="232222" w:themeColor="text1"/>
        </w:rPr>
        <w:t>ing</w:t>
      </w:r>
      <w:r w:rsidRPr="008E770F">
        <w:rPr>
          <w:rFonts w:cstheme="minorBidi"/>
          <w:color w:val="232222" w:themeColor="text1"/>
        </w:rPr>
        <w:t xml:space="preserve"> of animals, </w:t>
      </w:r>
      <w:r w:rsidR="00E25B32" w:rsidRPr="008E770F">
        <w:rPr>
          <w:rFonts w:cstheme="minorBidi"/>
          <w:color w:val="232222" w:themeColor="text1"/>
        </w:rPr>
        <w:t xml:space="preserve">and </w:t>
      </w:r>
      <w:r w:rsidRPr="008E770F">
        <w:rPr>
          <w:rFonts w:cstheme="minorBidi"/>
          <w:color w:val="232222" w:themeColor="text1"/>
        </w:rPr>
        <w:t>covering and monitoring the pit</w:t>
      </w:r>
      <w:r w:rsidR="002458CC" w:rsidRPr="008E770F">
        <w:rPr>
          <w:rFonts w:cstheme="minorBidi"/>
          <w:color w:val="232222" w:themeColor="text1"/>
        </w:rPr>
        <w:t>s</w:t>
      </w:r>
      <w:r w:rsidR="00BA5C81" w:rsidRPr="008E770F">
        <w:rPr>
          <w:rFonts w:cstheme="minorBidi"/>
          <w:color w:val="232222" w:themeColor="text1"/>
        </w:rPr>
        <w:t>.</w:t>
      </w:r>
      <w:r w:rsidR="0078306F" w:rsidRPr="008E770F">
        <w:rPr>
          <w:rFonts w:cstheme="minorBidi"/>
          <w:color w:val="232222" w:themeColor="text1"/>
        </w:rPr>
        <w:t xml:space="preserve"> T</w:t>
      </w:r>
      <w:r w:rsidR="00E210F3" w:rsidRPr="008E770F">
        <w:rPr>
          <w:rFonts w:cstheme="minorBidi"/>
          <w:color w:val="232222" w:themeColor="text1"/>
        </w:rPr>
        <w:t>he ‘Guidance for on-farm burial of carcasses in an EAD outbreak’</w:t>
      </w:r>
      <w:r w:rsidR="006E3401" w:rsidRPr="008E770F">
        <w:rPr>
          <w:rFonts w:cstheme="minorBidi"/>
          <w:color w:val="232222" w:themeColor="text1"/>
        </w:rPr>
        <w:t xml:space="preserve"> </w:t>
      </w:r>
      <w:r w:rsidR="0091491A" w:rsidRPr="008E770F">
        <w:rPr>
          <w:rFonts w:cstheme="minorBidi"/>
          <w:color w:val="232222" w:themeColor="text1"/>
        </w:rPr>
        <w:t>includes cri</w:t>
      </w:r>
      <w:r w:rsidR="0072476B" w:rsidRPr="008E770F">
        <w:rPr>
          <w:rFonts w:cstheme="minorBidi"/>
          <w:color w:val="232222" w:themeColor="text1"/>
        </w:rPr>
        <w:t xml:space="preserve">teria </w:t>
      </w:r>
      <w:r w:rsidR="003241D3" w:rsidRPr="008E770F">
        <w:rPr>
          <w:rFonts w:cstheme="minorBidi"/>
          <w:color w:val="232222" w:themeColor="text1"/>
        </w:rPr>
        <w:t>to</w:t>
      </w:r>
      <w:r w:rsidR="0072476B" w:rsidRPr="008E770F">
        <w:rPr>
          <w:rFonts w:cstheme="minorBidi"/>
          <w:color w:val="232222" w:themeColor="text1"/>
        </w:rPr>
        <w:t xml:space="preserve"> protect the environment (principally ground </w:t>
      </w:r>
      <w:r w:rsidR="00886905" w:rsidRPr="008E770F">
        <w:rPr>
          <w:rFonts w:cstheme="minorBidi"/>
          <w:color w:val="232222" w:themeColor="text1"/>
        </w:rPr>
        <w:t>and surface waters) and public health</w:t>
      </w:r>
      <w:r w:rsidRPr="008E770F">
        <w:rPr>
          <w:rFonts w:cstheme="minorBidi"/>
          <w:color w:val="232222" w:themeColor="text1"/>
        </w:rPr>
        <w:t xml:space="preserve">. The </w:t>
      </w:r>
      <w:r w:rsidR="00DF1ABD" w:rsidRPr="008E770F">
        <w:rPr>
          <w:rFonts w:cstheme="minorBidi"/>
          <w:color w:val="232222" w:themeColor="text1"/>
        </w:rPr>
        <w:t>property owner</w:t>
      </w:r>
      <w:r w:rsidRPr="008E770F">
        <w:rPr>
          <w:rFonts w:cstheme="minorBidi"/>
          <w:color w:val="232222" w:themeColor="text1"/>
        </w:rPr>
        <w:t xml:space="preserve"> will be consult</w:t>
      </w:r>
      <w:r w:rsidR="00DF1ABD" w:rsidRPr="008E770F">
        <w:rPr>
          <w:rFonts w:cstheme="minorBidi"/>
          <w:color w:val="232222" w:themeColor="text1"/>
        </w:rPr>
        <w:t>ed</w:t>
      </w:r>
      <w:r w:rsidRPr="008E770F">
        <w:rPr>
          <w:rFonts w:cstheme="minorBidi"/>
          <w:color w:val="232222" w:themeColor="text1"/>
        </w:rPr>
        <w:t xml:space="preserve"> </w:t>
      </w:r>
      <w:r w:rsidR="00DF1ABD" w:rsidRPr="008E770F">
        <w:rPr>
          <w:rFonts w:cstheme="minorBidi"/>
          <w:color w:val="232222" w:themeColor="text1"/>
        </w:rPr>
        <w:t xml:space="preserve">throughout these activities </w:t>
      </w:r>
      <w:r w:rsidRPr="008E770F">
        <w:rPr>
          <w:rFonts w:cstheme="minorBidi"/>
          <w:color w:val="232222" w:themeColor="text1"/>
        </w:rPr>
        <w:t>and EPA</w:t>
      </w:r>
      <w:r w:rsidR="00F24763" w:rsidRPr="008E770F">
        <w:rPr>
          <w:rFonts w:cstheme="minorBidi"/>
          <w:color w:val="232222" w:themeColor="text1"/>
        </w:rPr>
        <w:t xml:space="preserve"> will approve the burial locations as</w:t>
      </w:r>
      <w:r w:rsidRPr="008E770F">
        <w:rPr>
          <w:rFonts w:cstheme="minorBidi"/>
          <w:color w:val="232222" w:themeColor="text1"/>
        </w:rPr>
        <w:t xml:space="preserve"> necessary. Proximity to conservation areas and Aboriginal Cultural Heritage areas must be considered when choosing disposal sites. The burial sites must be far enough away from conservation areas and areas of cultural sensitivity (such as midden sites and scar trees) to preserve the values associated with these sensitive areas. </w:t>
      </w:r>
    </w:p>
    <w:p w14:paraId="32666477" w14:textId="014FC1E8" w:rsidR="00FD1F0E" w:rsidRPr="008E770F" w:rsidRDefault="00FD1F0E" w:rsidP="00FD1F0E">
      <w:pPr>
        <w:rPr>
          <w:rFonts w:cstheme="minorBidi"/>
          <w:color w:val="232222" w:themeColor="text1"/>
        </w:rPr>
      </w:pPr>
      <w:r w:rsidRPr="008E770F">
        <w:rPr>
          <w:rFonts w:cstheme="minorBidi"/>
          <w:color w:val="232222" w:themeColor="text1"/>
        </w:rPr>
        <w:t>DEECA will work with property owner</w:t>
      </w:r>
      <w:r w:rsidR="00AE0F4F" w:rsidRPr="008E770F">
        <w:rPr>
          <w:rFonts w:cstheme="minorBidi"/>
          <w:color w:val="232222" w:themeColor="text1"/>
        </w:rPr>
        <w:t>s</w:t>
      </w:r>
      <w:r w:rsidRPr="008E770F">
        <w:rPr>
          <w:rFonts w:cstheme="minorBidi"/>
          <w:color w:val="232222" w:themeColor="text1"/>
        </w:rPr>
        <w:t xml:space="preserve"> to establish arrangements for monitoring </w:t>
      </w:r>
      <w:r w:rsidR="000A08F3" w:rsidRPr="008E770F">
        <w:rPr>
          <w:rFonts w:cstheme="minorBidi"/>
          <w:color w:val="232222" w:themeColor="text1"/>
        </w:rPr>
        <w:t>burial</w:t>
      </w:r>
      <w:r w:rsidRPr="008E770F">
        <w:rPr>
          <w:rFonts w:cstheme="minorBidi"/>
          <w:color w:val="232222" w:themeColor="text1"/>
        </w:rPr>
        <w:t xml:space="preserve"> site</w:t>
      </w:r>
      <w:r w:rsidR="000A08F3" w:rsidRPr="008E770F">
        <w:rPr>
          <w:rFonts w:cstheme="minorBidi"/>
          <w:color w:val="232222" w:themeColor="text1"/>
        </w:rPr>
        <w:t>s</w:t>
      </w:r>
      <w:r w:rsidRPr="008E770F">
        <w:rPr>
          <w:rFonts w:cstheme="minorBidi"/>
          <w:color w:val="232222" w:themeColor="text1"/>
        </w:rPr>
        <w:t xml:space="preserve"> for </w:t>
      </w:r>
      <w:r w:rsidR="00676DBC">
        <w:rPr>
          <w:rFonts w:cstheme="minorBidi"/>
          <w:color w:val="232222" w:themeColor="text1"/>
        </w:rPr>
        <w:t>six to twelve</w:t>
      </w:r>
      <w:r w:rsidRPr="008E770F">
        <w:rPr>
          <w:rFonts w:cstheme="minorBidi"/>
          <w:color w:val="232222" w:themeColor="text1"/>
        </w:rPr>
        <w:t xml:space="preserve"> months to ensure </w:t>
      </w:r>
      <w:r w:rsidR="00496AF5" w:rsidRPr="008E770F">
        <w:rPr>
          <w:rFonts w:cstheme="minorBidi"/>
          <w:color w:val="232222" w:themeColor="text1"/>
        </w:rPr>
        <w:t>they are not</w:t>
      </w:r>
      <w:r w:rsidRPr="008E770F">
        <w:rPr>
          <w:rFonts w:cstheme="minorBidi"/>
          <w:color w:val="232222" w:themeColor="text1"/>
        </w:rPr>
        <w:t xml:space="preserve"> leak</w:t>
      </w:r>
      <w:r w:rsidR="0068673A" w:rsidRPr="008E770F">
        <w:rPr>
          <w:rFonts w:cstheme="minorBidi"/>
          <w:color w:val="232222" w:themeColor="text1"/>
        </w:rPr>
        <w:t xml:space="preserve">ing </w:t>
      </w:r>
      <w:r w:rsidRPr="008E770F">
        <w:rPr>
          <w:rFonts w:cstheme="minorBidi"/>
          <w:color w:val="232222" w:themeColor="text1"/>
        </w:rPr>
        <w:t>or ero</w:t>
      </w:r>
      <w:r w:rsidR="00F24763" w:rsidRPr="008E770F">
        <w:rPr>
          <w:rFonts w:cstheme="minorBidi"/>
          <w:color w:val="232222" w:themeColor="text1"/>
        </w:rPr>
        <w:t>ding</w:t>
      </w:r>
      <w:r w:rsidRPr="008E770F">
        <w:rPr>
          <w:rFonts w:cstheme="minorBidi"/>
          <w:color w:val="232222" w:themeColor="text1"/>
        </w:rPr>
        <w:t xml:space="preserve">. Depending on </w:t>
      </w:r>
      <w:r w:rsidR="009C3E1A" w:rsidRPr="008E770F">
        <w:rPr>
          <w:rFonts w:cstheme="minorBidi"/>
          <w:color w:val="232222" w:themeColor="text1"/>
        </w:rPr>
        <w:t xml:space="preserve">how </w:t>
      </w:r>
      <w:r w:rsidR="00C5159A" w:rsidRPr="008E770F">
        <w:rPr>
          <w:rFonts w:cstheme="minorBidi"/>
          <w:color w:val="232222" w:themeColor="text1"/>
        </w:rPr>
        <w:t>these progresses</w:t>
      </w:r>
      <w:r w:rsidR="00AD08EC" w:rsidRPr="008E770F">
        <w:rPr>
          <w:rFonts w:cstheme="minorBidi"/>
          <w:color w:val="232222" w:themeColor="text1"/>
        </w:rPr>
        <w:t xml:space="preserve">, </w:t>
      </w:r>
      <w:r w:rsidRPr="008E770F">
        <w:rPr>
          <w:rFonts w:cstheme="minorBidi"/>
          <w:color w:val="232222" w:themeColor="text1"/>
        </w:rPr>
        <w:t>this responsibility may transfer to the</w:t>
      </w:r>
      <w:r w:rsidR="00F24763" w:rsidRPr="008E770F">
        <w:rPr>
          <w:rFonts w:cstheme="minorBidi"/>
          <w:color w:val="232222" w:themeColor="text1"/>
        </w:rPr>
        <w:t xml:space="preserve"> property</w:t>
      </w:r>
      <w:r w:rsidRPr="008E770F">
        <w:rPr>
          <w:rFonts w:cstheme="minorBidi"/>
          <w:color w:val="232222" w:themeColor="text1"/>
        </w:rPr>
        <w:t xml:space="preserve"> owner. </w:t>
      </w:r>
    </w:p>
    <w:p w14:paraId="5814CE2C" w14:textId="508D46A9" w:rsidR="005E4B73" w:rsidRPr="008E770F" w:rsidRDefault="005E4B73" w:rsidP="00FD1F0E">
      <w:pPr>
        <w:rPr>
          <w:rFonts w:cstheme="minorBidi"/>
          <w:color w:val="232222" w:themeColor="text1"/>
        </w:rPr>
      </w:pPr>
      <w:r w:rsidRPr="008E770F">
        <w:rPr>
          <w:rFonts w:cstheme="minorBidi"/>
          <w:color w:val="232222" w:themeColor="text1"/>
        </w:rPr>
        <w:t>In some circumstances</w:t>
      </w:r>
      <w:r w:rsidR="00027703" w:rsidRPr="008E770F">
        <w:rPr>
          <w:rFonts w:cstheme="minorBidi"/>
          <w:color w:val="232222" w:themeColor="text1"/>
        </w:rPr>
        <w:t xml:space="preserve"> where there are small numbers </w:t>
      </w:r>
      <w:r w:rsidR="00BA398E" w:rsidRPr="008E770F">
        <w:rPr>
          <w:rFonts w:cstheme="minorBidi"/>
          <w:color w:val="232222" w:themeColor="text1"/>
        </w:rPr>
        <w:t xml:space="preserve">of animals on small properties, </w:t>
      </w:r>
      <w:r w:rsidR="0091056A" w:rsidRPr="008E770F">
        <w:rPr>
          <w:rFonts w:cstheme="minorBidi"/>
          <w:color w:val="232222" w:themeColor="text1"/>
        </w:rPr>
        <w:t xml:space="preserve">other disposal options may be </w:t>
      </w:r>
      <w:r w:rsidR="00501A2D" w:rsidRPr="008E770F">
        <w:rPr>
          <w:rFonts w:cstheme="minorBidi"/>
          <w:color w:val="232222" w:themeColor="text1"/>
        </w:rPr>
        <w:t>appropriate, such as bringing in a</w:t>
      </w:r>
      <w:r w:rsidR="001B306A" w:rsidRPr="008E770F">
        <w:rPr>
          <w:rFonts w:cstheme="minorBidi"/>
          <w:color w:val="232222" w:themeColor="text1"/>
        </w:rPr>
        <w:t xml:space="preserve"> mobile</w:t>
      </w:r>
      <w:r w:rsidR="00501A2D" w:rsidRPr="008E770F">
        <w:rPr>
          <w:rFonts w:cstheme="minorBidi"/>
          <w:color w:val="232222" w:themeColor="text1"/>
        </w:rPr>
        <w:t xml:space="preserve"> air-curtain burner or </w:t>
      </w:r>
      <w:r w:rsidR="00242165" w:rsidRPr="008E770F">
        <w:rPr>
          <w:rFonts w:cstheme="minorBidi"/>
          <w:color w:val="232222" w:themeColor="text1"/>
        </w:rPr>
        <w:t>composting on-site.</w:t>
      </w:r>
    </w:p>
    <w:p w14:paraId="485B874E" w14:textId="314DC54E" w:rsidR="00AD2FFA" w:rsidRPr="008E770F" w:rsidRDefault="00FD1F0E" w:rsidP="00FD1F0E">
      <w:pPr>
        <w:rPr>
          <w:rFonts w:cstheme="minorBidi"/>
          <w:b/>
          <w:bCs/>
          <w:u w:val="single"/>
        </w:rPr>
      </w:pPr>
      <w:r w:rsidRPr="008E770F">
        <w:rPr>
          <w:rFonts w:cstheme="minorBidi"/>
          <w:b/>
          <w:u w:val="single"/>
        </w:rPr>
        <w:t>Off-farm</w:t>
      </w:r>
    </w:p>
    <w:p w14:paraId="1D28FC7A" w14:textId="6ED66311" w:rsidR="00FD1F0E" w:rsidRPr="008E770F" w:rsidRDefault="00FD1F0E" w:rsidP="00FD1F0E">
      <w:pPr>
        <w:rPr>
          <w:rFonts w:cstheme="minorBidi"/>
          <w:color w:val="232222" w:themeColor="text1"/>
        </w:rPr>
      </w:pPr>
      <w:r w:rsidRPr="008E770F">
        <w:rPr>
          <w:rFonts w:cstheme="minorBidi"/>
          <w:color w:val="232222" w:themeColor="text1"/>
        </w:rPr>
        <w:t>DEECA is responsible for coordinati</w:t>
      </w:r>
      <w:r w:rsidR="00F24763" w:rsidRPr="008E770F">
        <w:rPr>
          <w:rFonts w:cstheme="minorBidi"/>
          <w:color w:val="232222" w:themeColor="text1"/>
        </w:rPr>
        <w:t>ng</w:t>
      </w:r>
      <w:r w:rsidRPr="008E770F">
        <w:rPr>
          <w:rFonts w:cstheme="minorBidi"/>
          <w:color w:val="232222" w:themeColor="text1"/>
        </w:rPr>
        <w:t xml:space="preserve"> off-farm disposal including transporting carcasses and other waste </w:t>
      </w:r>
      <w:r w:rsidR="000212CB" w:rsidRPr="008E770F">
        <w:rPr>
          <w:rFonts w:cstheme="minorBidi"/>
          <w:color w:val="232222" w:themeColor="text1"/>
        </w:rPr>
        <w:t>in secure, leakproof vehicles</w:t>
      </w:r>
      <w:r w:rsidRPr="008E770F">
        <w:rPr>
          <w:rFonts w:cstheme="minorBidi"/>
          <w:color w:val="232222" w:themeColor="text1"/>
        </w:rPr>
        <w:t xml:space="preserve"> to off-site disposal sites.</w:t>
      </w:r>
    </w:p>
    <w:p w14:paraId="486AA697" w14:textId="20DE23BC" w:rsidR="00FD1F0E" w:rsidRPr="008E770F" w:rsidRDefault="00FD1F0E" w:rsidP="00FD1F0E">
      <w:pPr>
        <w:rPr>
          <w:rFonts w:cstheme="minorBidi"/>
          <w:color w:val="232222" w:themeColor="text1"/>
        </w:rPr>
      </w:pPr>
      <w:r w:rsidRPr="008E770F">
        <w:rPr>
          <w:rFonts w:cstheme="minorBidi"/>
          <w:color w:val="232222" w:themeColor="text1"/>
        </w:rPr>
        <w:t>Once the waste is disposed of, responsibility for the security of this waste will transfer to the operator of these sites, e.g. the</w:t>
      </w:r>
      <w:r w:rsidR="002478D8" w:rsidRPr="008E770F">
        <w:rPr>
          <w:rFonts w:cstheme="minorBidi"/>
          <w:color w:val="232222" w:themeColor="text1"/>
        </w:rPr>
        <w:t xml:space="preserve"> </w:t>
      </w:r>
      <w:r w:rsidRPr="008E770F">
        <w:rPr>
          <w:rFonts w:cstheme="minorBidi"/>
          <w:color w:val="232222" w:themeColor="text1"/>
        </w:rPr>
        <w:t xml:space="preserve">operator for waste disposed to landfill or DEECA for any waste buried in a mass burial facility. </w:t>
      </w:r>
      <w:r w:rsidR="00236C45">
        <w:rPr>
          <w:rFonts w:cstheme="minorBidi"/>
          <w:color w:val="232222" w:themeColor="text1"/>
        </w:rPr>
        <w:t>The</w:t>
      </w:r>
      <w:r w:rsidR="008C755D">
        <w:rPr>
          <w:rFonts w:cstheme="minorBidi"/>
          <w:color w:val="232222" w:themeColor="text1"/>
        </w:rPr>
        <w:t xml:space="preserve"> </w:t>
      </w:r>
      <w:r w:rsidRPr="008E770F">
        <w:rPr>
          <w:rFonts w:cstheme="minorBidi"/>
          <w:color w:val="232222" w:themeColor="text1"/>
        </w:rPr>
        <w:t>EPA is responsible for regulating the disposal of waste on</w:t>
      </w:r>
      <w:r w:rsidR="00F24763" w:rsidRPr="008E770F">
        <w:rPr>
          <w:rFonts w:cstheme="minorBidi"/>
          <w:color w:val="232222" w:themeColor="text1"/>
        </w:rPr>
        <w:t>-</w:t>
      </w:r>
      <w:r w:rsidR="00AD0D48">
        <w:rPr>
          <w:rFonts w:cstheme="minorBidi"/>
          <w:color w:val="232222" w:themeColor="text1"/>
        </w:rPr>
        <w:t>farm</w:t>
      </w:r>
      <w:r w:rsidRPr="008E770F">
        <w:rPr>
          <w:rFonts w:cstheme="minorBidi"/>
          <w:color w:val="232222" w:themeColor="text1"/>
        </w:rPr>
        <w:t xml:space="preserve"> and off-farm</w:t>
      </w:r>
      <w:r w:rsidR="00F24763" w:rsidRPr="008E770F">
        <w:rPr>
          <w:rFonts w:cstheme="minorBidi"/>
          <w:color w:val="232222" w:themeColor="text1"/>
        </w:rPr>
        <w:t>, and for the transport of waste off the farm</w:t>
      </w:r>
      <w:r w:rsidRPr="008E770F">
        <w:rPr>
          <w:rFonts w:cstheme="minorBidi"/>
          <w:color w:val="232222" w:themeColor="text1"/>
        </w:rPr>
        <w:t>.</w:t>
      </w:r>
    </w:p>
    <w:p w14:paraId="2FFAC91C" w14:textId="498A211C" w:rsidR="00FD1F0E" w:rsidRPr="008E770F" w:rsidRDefault="009E3A6A" w:rsidP="00FD1F0E">
      <w:pPr>
        <w:rPr>
          <w:color w:val="232222" w:themeColor="text1"/>
          <w:spacing w:val="-2"/>
        </w:rPr>
      </w:pPr>
      <w:r w:rsidRPr="008E770F">
        <w:rPr>
          <w:color w:val="232222" w:themeColor="text1"/>
        </w:rPr>
        <w:t>Local</w:t>
      </w:r>
      <w:r w:rsidR="00303E9A" w:rsidRPr="008E770F">
        <w:rPr>
          <w:color w:val="232222" w:themeColor="text1"/>
        </w:rPr>
        <w:t xml:space="preserve"> </w:t>
      </w:r>
      <w:r w:rsidR="00303E9A" w:rsidRPr="008E770F">
        <w:rPr>
          <w:color w:val="232222" w:themeColor="text1"/>
          <w:spacing w:val="-2"/>
        </w:rPr>
        <w:t>c</w:t>
      </w:r>
      <w:r w:rsidR="009402E0" w:rsidRPr="008E770F">
        <w:rPr>
          <w:color w:val="232222" w:themeColor="text1"/>
          <w:spacing w:val="-2"/>
        </w:rPr>
        <w:t>ouncils may also be asked if they have capacity to</w:t>
      </w:r>
      <w:r w:rsidR="00FD1F0E" w:rsidRPr="008E770F">
        <w:rPr>
          <w:color w:val="232222" w:themeColor="text1"/>
          <w:spacing w:val="-2"/>
        </w:rPr>
        <w:t xml:space="preserve"> receive carcasses and other waste in council-run landfills, with the support of EPA</w:t>
      </w:r>
      <w:r w:rsidR="000A030B">
        <w:rPr>
          <w:color w:val="232222" w:themeColor="text1"/>
          <w:spacing w:val="-2"/>
        </w:rPr>
        <w:t>,</w:t>
      </w:r>
      <w:r w:rsidR="00FD1F0E" w:rsidRPr="008E770F">
        <w:rPr>
          <w:color w:val="232222" w:themeColor="text1"/>
          <w:spacing w:val="-2"/>
        </w:rPr>
        <w:t xml:space="preserve"> to ensure they are approved to receive such waste.</w:t>
      </w:r>
    </w:p>
    <w:p w14:paraId="436692E2" w14:textId="6EBD08F3" w:rsidR="007E57FE" w:rsidRPr="008E770F" w:rsidRDefault="00FD1F0E">
      <w:pPr>
        <w:rPr>
          <w:color w:val="232222" w:themeColor="text1"/>
        </w:rPr>
      </w:pPr>
      <w:r w:rsidRPr="008E770F">
        <w:rPr>
          <w:color w:val="232222" w:themeColor="text1"/>
        </w:rPr>
        <w:t>All decisions will prioritise the necessary disease control outcomes, comply with the relevant legislation and regulatory approvals processes, be feasible and cost effective, and consider the environmental, public health, community and economic impacts within the context of an active emergency response.</w:t>
      </w:r>
    </w:p>
    <w:p w14:paraId="3FAA04E7" w14:textId="3250183E" w:rsidR="00FD1F0E" w:rsidRPr="008E770F" w:rsidRDefault="00FD1F0E" w:rsidP="009A5F36">
      <w:pPr>
        <w:pStyle w:val="Heading4"/>
      </w:pPr>
      <w:bookmarkStart w:id="395" w:name="_Toc134022007"/>
      <w:bookmarkStart w:id="396" w:name="_Toc148088663"/>
      <w:bookmarkStart w:id="397" w:name="_Toc165454360"/>
      <w:r w:rsidRPr="008E770F">
        <w:t>Decontamination</w:t>
      </w:r>
      <w:bookmarkEnd w:id="395"/>
      <w:bookmarkEnd w:id="396"/>
      <w:bookmarkEnd w:id="397"/>
    </w:p>
    <w:p w14:paraId="788AE768" w14:textId="6F920B5B" w:rsidR="00FD1F0E" w:rsidRPr="008E770F" w:rsidRDefault="00FD1F0E" w:rsidP="00FD1F0E">
      <w:pPr>
        <w:pStyle w:val="BodyText"/>
      </w:pPr>
      <w:r w:rsidRPr="008E770F">
        <w:t>Decontamination is the cleaning and then disinfection of equipment, materials (including soil), vehicles and people. Decontamination requirements for EADs are set out in AUSVE</w:t>
      </w:r>
      <w:r w:rsidRPr="008E770F">
        <w:rPr>
          <w:color w:val="232222" w:themeColor="text1"/>
        </w:rPr>
        <w:t>T</w:t>
      </w:r>
      <w:r w:rsidR="00384AC0" w:rsidRPr="008E770F">
        <w:rPr>
          <w:color w:val="232222" w:themeColor="text1"/>
        </w:rPr>
        <w:t>PLAN</w:t>
      </w:r>
      <w:r w:rsidRPr="008E770F">
        <w:t>. Decontamination is a critical activity to control and reduce the spread of disease. Decontamination facilitates the safe movement of people, vehicles and equipment on and off farm properties.</w:t>
      </w:r>
    </w:p>
    <w:p w14:paraId="03DC8AA7" w14:textId="77777777" w:rsidR="00FD1F0E" w:rsidRPr="008E770F" w:rsidRDefault="00FD1F0E" w:rsidP="00FD1F0E">
      <w:pPr>
        <w:pStyle w:val="BodyText"/>
      </w:pPr>
      <w:r w:rsidRPr="008E770F">
        <w:t xml:space="preserve">It requires the two phases of: </w:t>
      </w:r>
    </w:p>
    <w:p w14:paraId="3EBFE489" w14:textId="1128A78D" w:rsidR="00FD1F0E" w:rsidRPr="008E770F" w:rsidRDefault="00D5571D" w:rsidP="00AA3A3E">
      <w:pPr>
        <w:pStyle w:val="ListNumber"/>
        <w:numPr>
          <w:ilvl w:val="0"/>
          <w:numId w:val="21"/>
        </w:numPr>
      </w:pPr>
      <w:r w:rsidRPr="008E770F">
        <w:t>C</w:t>
      </w:r>
      <w:r w:rsidR="00FD1F0E" w:rsidRPr="008E770F">
        <w:t xml:space="preserve">leaning to remove all organic matter </w:t>
      </w:r>
      <w:r w:rsidR="00BA62C9">
        <w:t>(</w:t>
      </w:r>
      <w:r w:rsidR="00E56A9E" w:rsidRPr="008E770F">
        <w:t>e.g.</w:t>
      </w:r>
      <w:r w:rsidR="00FD1F0E" w:rsidRPr="008E770F">
        <w:t xml:space="preserve"> dirt</w:t>
      </w:r>
      <w:r w:rsidR="00BA62C9">
        <w:t xml:space="preserve"> and</w:t>
      </w:r>
      <w:r w:rsidR="00FD1F0E" w:rsidRPr="008E770F">
        <w:t xml:space="preserve"> manure</w:t>
      </w:r>
      <w:r w:rsidR="00BA62C9">
        <w:t>)</w:t>
      </w:r>
      <w:r w:rsidR="00533A75">
        <w:t>, o</w:t>
      </w:r>
      <w:r w:rsidR="00FD1F0E" w:rsidRPr="008E770F">
        <w:t>ften by pressure washing or scrubbing with a detergent</w:t>
      </w:r>
      <w:r w:rsidR="00BB76A6" w:rsidDel="006E6333">
        <w:t>,</w:t>
      </w:r>
      <w:r w:rsidR="00BB76A6">
        <w:t xml:space="preserve"> and</w:t>
      </w:r>
    </w:p>
    <w:p w14:paraId="62AF3AA1" w14:textId="2C9CD35D" w:rsidR="00FD1F0E" w:rsidRPr="008E770F" w:rsidRDefault="00FD1F0E" w:rsidP="00AA3A3E">
      <w:pPr>
        <w:pStyle w:val="ListNumber"/>
        <w:numPr>
          <w:ilvl w:val="0"/>
          <w:numId w:val="21"/>
        </w:numPr>
      </w:pPr>
      <w:r w:rsidRPr="008E770F">
        <w:t xml:space="preserve">disinfecting with a chemical suitable to destroy the infectious agent at the correct concentration and for the correct contact time. </w:t>
      </w:r>
    </w:p>
    <w:p w14:paraId="5959049E" w14:textId="3BEF048C" w:rsidR="0017163A" w:rsidRPr="008E770F" w:rsidRDefault="00FD1F0E" w:rsidP="00FD1F0E">
      <w:pPr>
        <w:pStyle w:val="BodyText"/>
        <w:rPr>
          <w:color w:val="232222" w:themeColor="text1"/>
        </w:rPr>
      </w:pPr>
      <w:r w:rsidRPr="008E770F">
        <w:rPr>
          <w:color w:val="232222" w:themeColor="text1"/>
        </w:rPr>
        <w:t>Decontamination of infected premises will commence in unison with carcass disposal activities</w:t>
      </w:r>
      <w:r w:rsidR="00FA2741">
        <w:rPr>
          <w:color w:val="232222" w:themeColor="text1"/>
        </w:rPr>
        <w:t xml:space="preserve"> and </w:t>
      </w:r>
      <w:r w:rsidR="002C2539" w:rsidRPr="008E770F">
        <w:rPr>
          <w:color w:val="232222" w:themeColor="text1"/>
        </w:rPr>
        <w:t>w</w:t>
      </w:r>
      <w:r w:rsidRPr="008E770F">
        <w:rPr>
          <w:color w:val="232222" w:themeColor="text1"/>
        </w:rPr>
        <w:t xml:space="preserve">ill be </w:t>
      </w:r>
      <w:r w:rsidR="000212CB" w:rsidRPr="008E770F">
        <w:rPr>
          <w:color w:val="232222" w:themeColor="text1"/>
        </w:rPr>
        <w:t>overseen by</w:t>
      </w:r>
      <w:r w:rsidR="00092342" w:rsidRPr="008E770F">
        <w:rPr>
          <w:color w:val="232222" w:themeColor="text1"/>
        </w:rPr>
        <w:t xml:space="preserve"> DEECA staff</w:t>
      </w:r>
      <w:r w:rsidR="00FA2741">
        <w:rPr>
          <w:color w:val="232222" w:themeColor="text1"/>
        </w:rPr>
        <w:t>. It is a</w:t>
      </w:r>
      <w:r w:rsidRPr="008E770F">
        <w:rPr>
          <w:color w:val="232222" w:themeColor="text1"/>
        </w:rPr>
        <w:t xml:space="preserve"> shared responsibility between DEECA staff, farm owners, farm workers and private contractors</w:t>
      </w:r>
      <w:r w:rsidR="003D0C75" w:rsidRPr="008E770F">
        <w:rPr>
          <w:color w:val="232222" w:themeColor="text1"/>
        </w:rPr>
        <w:t xml:space="preserve"> </w:t>
      </w:r>
      <w:r w:rsidR="00ED67DC" w:rsidRPr="008E770F">
        <w:rPr>
          <w:color w:val="232222" w:themeColor="text1"/>
        </w:rPr>
        <w:t>entering</w:t>
      </w:r>
      <w:r w:rsidR="00FF7CD9" w:rsidRPr="008E770F">
        <w:rPr>
          <w:color w:val="232222" w:themeColor="text1"/>
        </w:rPr>
        <w:t xml:space="preserve"> or </w:t>
      </w:r>
      <w:r w:rsidR="00ED67DC" w:rsidRPr="008E770F">
        <w:rPr>
          <w:color w:val="232222" w:themeColor="text1"/>
        </w:rPr>
        <w:t xml:space="preserve">exiting </w:t>
      </w:r>
      <w:r w:rsidR="009471A6" w:rsidRPr="008E770F">
        <w:rPr>
          <w:color w:val="232222" w:themeColor="text1"/>
        </w:rPr>
        <w:t>infected premises</w:t>
      </w:r>
      <w:r w:rsidR="00092342" w:rsidRPr="008E770F">
        <w:rPr>
          <w:color w:val="232222" w:themeColor="text1"/>
        </w:rPr>
        <w:t>.</w:t>
      </w:r>
      <w:r w:rsidR="00A71E1D" w:rsidRPr="008E770F">
        <w:rPr>
          <w:color w:val="232222" w:themeColor="text1"/>
        </w:rPr>
        <w:t xml:space="preserve"> </w:t>
      </w:r>
    </w:p>
    <w:p w14:paraId="77690AAD" w14:textId="4DE0879F" w:rsidR="00FD1F0E" w:rsidRPr="008E770F" w:rsidRDefault="00A71E1D" w:rsidP="00FD1F0E">
      <w:pPr>
        <w:pStyle w:val="BodyText"/>
        <w:rPr>
          <w:color w:val="232222" w:themeColor="text1"/>
        </w:rPr>
      </w:pPr>
      <w:r w:rsidRPr="008E770F">
        <w:rPr>
          <w:color w:val="232222" w:themeColor="text1"/>
        </w:rPr>
        <w:t>Decontamination points may also be set up at traffic management points surrounding high-risk areas</w:t>
      </w:r>
      <w:r w:rsidR="0017163A" w:rsidRPr="008E770F">
        <w:rPr>
          <w:color w:val="232222" w:themeColor="text1"/>
        </w:rPr>
        <w:t xml:space="preserve"> or other </w:t>
      </w:r>
      <w:r w:rsidR="00D75BB9" w:rsidRPr="008E770F">
        <w:rPr>
          <w:color w:val="232222" w:themeColor="text1"/>
        </w:rPr>
        <w:t xml:space="preserve">strategically </w:t>
      </w:r>
      <w:r w:rsidR="00AF5474" w:rsidRPr="008E770F">
        <w:rPr>
          <w:color w:val="232222" w:themeColor="text1"/>
        </w:rPr>
        <w:t>important sites</w:t>
      </w:r>
      <w:r w:rsidRPr="008E770F">
        <w:rPr>
          <w:color w:val="232222" w:themeColor="text1"/>
        </w:rPr>
        <w:t>.</w:t>
      </w:r>
    </w:p>
    <w:p w14:paraId="2A8937CD" w14:textId="3D1BDDEE" w:rsidR="00EC4C96" w:rsidRPr="008E770F" w:rsidRDefault="00EC4C96" w:rsidP="009A5F36">
      <w:pPr>
        <w:pStyle w:val="Heading4"/>
      </w:pPr>
      <w:bookmarkStart w:id="398" w:name="_Toc134022008"/>
      <w:bookmarkStart w:id="399" w:name="_Toc148088664"/>
      <w:bookmarkStart w:id="400" w:name="_Toc165454361"/>
      <w:r w:rsidRPr="008E770F">
        <w:t>Monitoring and restocking</w:t>
      </w:r>
      <w:bookmarkEnd w:id="398"/>
      <w:bookmarkEnd w:id="399"/>
      <w:bookmarkEnd w:id="400"/>
    </w:p>
    <w:p w14:paraId="6D2E8F68" w14:textId="048A7457" w:rsidR="00EC4C96" w:rsidRPr="008E770F" w:rsidRDefault="00EC4C96" w:rsidP="00EC4C96">
      <w:r w:rsidRPr="008E770F">
        <w:t xml:space="preserve">As the control agency, DEECA will lift restrictions on a </w:t>
      </w:r>
      <w:r w:rsidR="000212CB" w:rsidRPr="008E770F">
        <w:rPr>
          <w:color w:val="232222" w:themeColor="text1"/>
        </w:rPr>
        <w:t>previously infected</w:t>
      </w:r>
      <w:r w:rsidRPr="008E770F">
        <w:rPr>
          <w:color w:val="232222" w:themeColor="text1"/>
        </w:rPr>
        <w:t xml:space="preserve"> </w:t>
      </w:r>
      <w:r w:rsidRPr="008E770F">
        <w:t>farm and allow the restocking of the property with susceptible species after a period of time determined by a risk assessment</w:t>
      </w:r>
      <w:r w:rsidR="000212CB" w:rsidRPr="008E770F">
        <w:t xml:space="preserve">. </w:t>
      </w:r>
      <w:r w:rsidRPr="008E770F">
        <w:t>This time period will be dependent on various environmental factors including temperature and relative humidity, exposure time, decontamination procedures applied and destocking duration</w:t>
      </w:r>
      <w:r w:rsidR="00B46A14">
        <w:t>,</w:t>
      </w:r>
      <w:r w:rsidRPr="008E770F">
        <w:t xml:space="preserve"> as well as disease agent survivability. </w:t>
      </w:r>
    </w:p>
    <w:p w14:paraId="2CD60B0D" w14:textId="15EA0E01" w:rsidR="00120D5F" w:rsidRPr="008E770F" w:rsidRDefault="00EC4C96" w:rsidP="00CF2766">
      <w:r w:rsidRPr="008E770F">
        <w:t>Restocking may include the use of a small number of sentinel animals to demonstrate freedom from disease before a property is restocked to full capacity.</w:t>
      </w:r>
      <w:bookmarkStart w:id="401" w:name="_Toc134022009"/>
    </w:p>
    <w:p w14:paraId="7C1925C5" w14:textId="46961C18" w:rsidR="00EC4C96" w:rsidRPr="008E770F" w:rsidRDefault="00EC4C96" w:rsidP="009A5F36">
      <w:pPr>
        <w:pStyle w:val="Heading3"/>
      </w:pPr>
      <w:bookmarkStart w:id="402" w:name="_Toc148088665"/>
      <w:bookmarkStart w:id="403" w:name="_Toc165454362"/>
      <w:r w:rsidRPr="008E770F">
        <w:t>Vaccination</w:t>
      </w:r>
      <w:bookmarkEnd w:id="401"/>
      <w:bookmarkEnd w:id="402"/>
      <w:bookmarkEnd w:id="403"/>
    </w:p>
    <w:p w14:paraId="6BCB0394" w14:textId="6FEC46C1" w:rsidR="00EC4C96" w:rsidRPr="008E770F" w:rsidRDefault="00EC4C96" w:rsidP="00EC4C96">
      <w:r w:rsidRPr="008E770F">
        <w:t xml:space="preserve">Livestock vaccination may be an important part of disease control in some EAD </w:t>
      </w:r>
      <w:r w:rsidR="000212CB" w:rsidRPr="008E770F">
        <w:t>responses</w:t>
      </w:r>
      <w:r w:rsidRPr="008E770F">
        <w:t xml:space="preserve">. Vaccines for </w:t>
      </w:r>
      <w:r w:rsidR="000212CB" w:rsidRPr="008E770F">
        <w:t>some EADs (</w:t>
      </w:r>
      <w:r w:rsidR="00E87A9A" w:rsidRPr="008E770F">
        <w:t>e.g.</w:t>
      </w:r>
      <w:r w:rsidR="000212CB" w:rsidRPr="008E770F">
        <w:t xml:space="preserve"> anthrax, </w:t>
      </w:r>
      <w:r w:rsidRPr="008E770F">
        <w:t xml:space="preserve">FMD and </w:t>
      </w:r>
      <w:r w:rsidR="00E5437E">
        <w:t>e</w:t>
      </w:r>
      <w:r w:rsidRPr="008E770F">
        <w:t xml:space="preserve">quine </w:t>
      </w:r>
      <w:r w:rsidR="00E5437E">
        <w:t>i</w:t>
      </w:r>
      <w:r w:rsidRPr="008E770F">
        <w:t>nfluenza</w:t>
      </w:r>
      <w:r w:rsidR="000212CB" w:rsidRPr="008E770F">
        <w:t>)</w:t>
      </w:r>
      <w:r w:rsidRPr="008E770F">
        <w:t xml:space="preserve"> are available for use only during an outbreak and under an emergency permit approved by the Australian Pesticides and Veterinary Medicines Authority (APVMA). There </w:t>
      </w:r>
      <w:r w:rsidR="000212CB" w:rsidRPr="008E770F">
        <w:t>are</w:t>
      </w:r>
      <w:r w:rsidRPr="008E770F">
        <w:t xml:space="preserve"> currently no vaccine</w:t>
      </w:r>
      <w:r w:rsidR="000212CB" w:rsidRPr="008E770F">
        <w:t>s</w:t>
      </w:r>
      <w:r w:rsidRPr="008E770F">
        <w:t xml:space="preserve"> registered for emergency use in Australia for African </w:t>
      </w:r>
      <w:r w:rsidR="00CA2800">
        <w:t>s</w:t>
      </w:r>
      <w:r w:rsidRPr="008E770F">
        <w:t xml:space="preserve">wine </w:t>
      </w:r>
      <w:r w:rsidR="00CA2800">
        <w:t>f</w:t>
      </w:r>
      <w:r w:rsidRPr="008E770F">
        <w:t>ever.</w:t>
      </w:r>
    </w:p>
    <w:p w14:paraId="66553F45" w14:textId="0503461A" w:rsidR="00EC4C96" w:rsidRPr="008E770F" w:rsidRDefault="00EC4C96" w:rsidP="00EC4C96">
      <w:r w:rsidRPr="008E770F">
        <w:t xml:space="preserve">The decision to use vaccination as a disease control approach is recommended at a national level by the CCEAD and approved by the NMG </w:t>
      </w:r>
      <w:r w:rsidR="000212CB" w:rsidRPr="008E770F">
        <w:rPr>
          <w:color w:val="232222" w:themeColor="text1"/>
        </w:rPr>
        <w:t>and would be included in jurisdictional</w:t>
      </w:r>
      <w:r w:rsidRPr="008E770F" w:rsidDel="000212CB">
        <w:rPr>
          <w:color w:val="232222" w:themeColor="text1"/>
        </w:rPr>
        <w:t xml:space="preserve"> </w:t>
      </w:r>
      <w:r w:rsidRPr="008E770F">
        <w:t>EADRP</w:t>
      </w:r>
      <w:r w:rsidR="000212CB" w:rsidRPr="008E770F">
        <w:t>s</w:t>
      </w:r>
      <w:r w:rsidRPr="008E770F">
        <w:t xml:space="preserve">. It could extend the time and requirements, including repeated surveillance testing, to regain freedom status post-eradication. </w:t>
      </w:r>
    </w:p>
    <w:p w14:paraId="6F6939AB" w14:textId="56635FDC" w:rsidR="00EC4C96" w:rsidRPr="008E770F" w:rsidRDefault="00EC4C96" w:rsidP="00EC4C96">
      <w:r w:rsidRPr="008E770F">
        <w:t xml:space="preserve">Vaccination may be considered for FMD if the disease spreads beyond the limit of available resources to contain it, to protect areas of high animal concentrations, to limit spread of infection, or to minimise virus excretion while awaiting destruction. Vaccination for </w:t>
      </w:r>
      <w:r w:rsidR="00CA2800">
        <w:t>equine influenza</w:t>
      </w:r>
      <w:r w:rsidRPr="008E770F">
        <w:t xml:space="preserve"> was used successfully in the 2007 outbreak in Australia.</w:t>
      </w:r>
    </w:p>
    <w:p w14:paraId="32D63BC6" w14:textId="30943A91" w:rsidR="00EC4C96" w:rsidRPr="008E770F" w:rsidRDefault="00EC4C96" w:rsidP="00EC4C96">
      <w:r w:rsidRPr="008E770F">
        <w:t xml:space="preserve">Animal Health Australia </w:t>
      </w:r>
      <w:r w:rsidR="004101E5">
        <w:t>(AHA)</w:t>
      </w:r>
      <w:r w:rsidRPr="008E770F">
        <w:t xml:space="preserve"> manages Australia’s FMD vaccine bank on behalf of governments and industry. The bank of vaccine antigens is held in the United Kingdom and covers the strains of FMD virus </w:t>
      </w:r>
      <w:r w:rsidR="00631494" w:rsidRPr="008E770F">
        <w:t xml:space="preserve">most likely </w:t>
      </w:r>
      <w:r w:rsidRPr="008E770F">
        <w:t>to cause an outbreak in Australia. In the event of an outbreak of FMD and following NMG approval, the specified quantity of vaccine will then be sent to the preferred location</w:t>
      </w:r>
      <w:r w:rsidR="00BC3D7E">
        <w:t>(</w:t>
      </w:r>
      <w:r w:rsidRPr="008E770F">
        <w:t>s</w:t>
      </w:r>
      <w:r w:rsidR="00135304">
        <w:t>)</w:t>
      </w:r>
      <w:r w:rsidRPr="008E770F">
        <w:t xml:space="preserve"> in Australia. AHA also has a contractual arrangement in place with a commercial supplier of vaccination equipment to be co-distributed with the vaccine in the event of FMD.</w:t>
      </w:r>
    </w:p>
    <w:p w14:paraId="5FBFEF13" w14:textId="0F120927" w:rsidR="00EC4C96" w:rsidRPr="008E770F" w:rsidRDefault="00EC4C96" w:rsidP="00EC4C96">
      <w:r w:rsidRPr="008E770F">
        <w:t xml:space="preserve">Under </w:t>
      </w:r>
      <w:r w:rsidRPr="0035468C">
        <w:t xml:space="preserve">the </w:t>
      </w:r>
      <w:r w:rsidRPr="00CA2800">
        <w:t>LDC</w:t>
      </w:r>
      <w:r w:rsidR="00654762">
        <w:t xml:space="preserve"> </w:t>
      </w:r>
      <w:r w:rsidRPr="00CA2800">
        <w:t>A</w:t>
      </w:r>
      <w:r>
        <w:t>ct</w:t>
      </w:r>
      <w:r w:rsidR="00352CAF" w:rsidRPr="008E770F">
        <w:rPr>
          <w:i/>
          <w:iCs/>
        </w:rPr>
        <w:t>,</w:t>
      </w:r>
      <w:r w:rsidRPr="008E770F">
        <w:t xml:space="preserve"> an owner or person in charge of an animal may be directed to allow the vaccination of that animal. The APVMA emergency permit requires all vaccinated animals to be permanently identified. </w:t>
      </w:r>
    </w:p>
    <w:p w14:paraId="325821F4" w14:textId="51F2C50E" w:rsidR="00F2330A" w:rsidRPr="008E770F" w:rsidRDefault="00EC4C96" w:rsidP="007C6CEF">
      <w:r w:rsidRPr="008E770F">
        <w:t xml:space="preserve">Most vaccines now enable vaccinated animals to be distinguished from animals that have been infected with the disease virus through </w:t>
      </w:r>
      <w:r w:rsidR="005570BB">
        <w:t>d</w:t>
      </w:r>
      <w:r w:rsidRPr="008E770F">
        <w:t xml:space="preserve">ifferentiation between </w:t>
      </w:r>
      <w:r w:rsidR="005570BB">
        <w:t>i</w:t>
      </w:r>
      <w:r w:rsidRPr="008E770F">
        <w:t xml:space="preserve">nfected and </w:t>
      </w:r>
      <w:r w:rsidR="005570BB">
        <w:t>v</w:t>
      </w:r>
      <w:r w:rsidRPr="008E770F">
        <w:t xml:space="preserve">accinated </w:t>
      </w:r>
      <w:r w:rsidR="005570BB">
        <w:t>a</w:t>
      </w:r>
      <w:r w:rsidRPr="00DD14DB">
        <w:t>nimals</w:t>
      </w:r>
      <w:r w:rsidRPr="008E770F">
        <w:t xml:space="preserve"> (DIVA) testing. Therefore, vaccinated animals which have subsequently become naturally infected can be identified. Extensive testing of vaccinated animals may be required to prove that there is no natural infection present on a property during the proof of freedom phase of the response.  </w:t>
      </w:r>
      <w:r w:rsidR="00505568" w:rsidRPr="008E770F">
        <w:rPr>
          <w:color w:val="FF0000"/>
        </w:rPr>
        <w:t xml:space="preserve"> </w:t>
      </w:r>
    </w:p>
    <w:p w14:paraId="7654BCDB" w14:textId="6A9BEAB2" w:rsidR="00EC4C96" w:rsidRPr="008E770F" w:rsidRDefault="00203AEA" w:rsidP="009A5F36">
      <w:pPr>
        <w:pStyle w:val="Heading3"/>
        <w:rPr>
          <w:strike/>
        </w:rPr>
      </w:pPr>
      <w:bookmarkStart w:id="404" w:name="_Toc143006733"/>
      <w:bookmarkStart w:id="405" w:name="_Toc143006954"/>
      <w:bookmarkStart w:id="406" w:name="_Toc143006734"/>
      <w:bookmarkStart w:id="407" w:name="_Toc143006955"/>
      <w:bookmarkStart w:id="408" w:name="_Toc148088667"/>
      <w:bookmarkStart w:id="409" w:name="_Ref148345675"/>
      <w:bookmarkStart w:id="410" w:name="_Ref149227597"/>
      <w:bookmarkStart w:id="411" w:name="_Toc165454363"/>
      <w:bookmarkEnd w:id="404"/>
      <w:bookmarkEnd w:id="405"/>
      <w:bookmarkEnd w:id="406"/>
      <w:bookmarkEnd w:id="407"/>
      <w:r w:rsidRPr="008E770F">
        <w:t xml:space="preserve">Unmanaged </w:t>
      </w:r>
      <w:r w:rsidR="00303E9A" w:rsidRPr="008E770F">
        <w:t>a</w:t>
      </w:r>
      <w:r w:rsidRPr="008E770F">
        <w:t>nimals</w:t>
      </w:r>
      <w:bookmarkEnd w:id="408"/>
      <w:bookmarkEnd w:id="409"/>
      <w:bookmarkEnd w:id="410"/>
      <w:bookmarkEnd w:id="411"/>
    </w:p>
    <w:p w14:paraId="2BDE1C0A" w14:textId="3A5A6642" w:rsidR="00EC4C96" w:rsidRPr="008E770F" w:rsidRDefault="00EC4C96" w:rsidP="00EC4C96">
      <w:pPr>
        <w:rPr>
          <w:color w:val="232222" w:themeColor="text1"/>
        </w:rPr>
      </w:pPr>
      <w:r w:rsidRPr="008E770F">
        <w:rPr>
          <w:color w:val="232222" w:themeColor="text1"/>
        </w:rPr>
        <w:t xml:space="preserve">The role of native </w:t>
      </w:r>
      <w:r w:rsidR="002E2A69" w:rsidRPr="008E770F">
        <w:rPr>
          <w:color w:val="232222" w:themeColor="text1"/>
        </w:rPr>
        <w:t xml:space="preserve">wildlife </w:t>
      </w:r>
      <w:r w:rsidRPr="008E770F">
        <w:rPr>
          <w:color w:val="232222" w:themeColor="text1"/>
        </w:rPr>
        <w:t>and feral animals in the transmission of an EAD in Australia is difficult to predict. Australia’s freedom from these diseases and uniqueness of Australian</w:t>
      </w:r>
      <w:r w:rsidR="002E2A69" w:rsidRPr="008E770F">
        <w:rPr>
          <w:color w:val="232222" w:themeColor="text1"/>
        </w:rPr>
        <w:t xml:space="preserve"> wildlife</w:t>
      </w:r>
      <w:r w:rsidRPr="008E770F">
        <w:rPr>
          <w:color w:val="232222" w:themeColor="text1"/>
        </w:rPr>
        <w:t xml:space="preserve"> species </w:t>
      </w:r>
      <w:r w:rsidR="00F93328" w:rsidRPr="008E770F">
        <w:rPr>
          <w:color w:val="232222" w:themeColor="text1"/>
        </w:rPr>
        <w:t>means</w:t>
      </w:r>
      <w:r w:rsidRPr="008E770F">
        <w:rPr>
          <w:color w:val="232222" w:themeColor="text1"/>
        </w:rPr>
        <w:t xml:space="preserve"> </w:t>
      </w:r>
      <w:r w:rsidR="007A0DCF" w:rsidRPr="008E770F">
        <w:rPr>
          <w:color w:val="232222" w:themeColor="text1"/>
        </w:rPr>
        <w:t xml:space="preserve">that </w:t>
      </w:r>
      <w:r w:rsidRPr="008E770F">
        <w:rPr>
          <w:color w:val="232222" w:themeColor="text1"/>
        </w:rPr>
        <w:t xml:space="preserve">there is limited available evidence as to the susceptibility or potential carrier status of our native animals to most EADs. </w:t>
      </w:r>
    </w:p>
    <w:p w14:paraId="02E6767D" w14:textId="7CFB86E6" w:rsidR="00EC4C96" w:rsidRPr="008E770F" w:rsidRDefault="00EC4C96" w:rsidP="00EC4C96">
      <w:pPr>
        <w:rPr>
          <w:color w:val="232222" w:themeColor="text1"/>
        </w:rPr>
      </w:pPr>
      <w:r w:rsidRPr="008E770F">
        <w:rPr>
          <w:color w:val="232222" w:themeColor="text1"/>
        </w:rPr>
        <w:t xml:space="preserve">In FMD outbreaks overseas, </w:t>
      </w:r>
      <w:r w:rsidR="008C24AF" w:rsidRPr="008E770F">
        <w:rPr>
          <w:color w:val="232222" w:themeColor="text1"/>
        </w:rPr>
        <w:t xml:space="preserve">wildlife </w:t>
      </w:r>
      <w:r w:rsidRPr="008E770F">
        <w:rPr>
          <w:color w:val="232222" w:themeColor="text1"/>
        </w:rPr>
        <w:t>and feral animals, such as deer and pigs, have not been considered to be a significant issue.</w:t>
      </w:r>
      <w:r w:rsidRPr="008E770F" w:rsidDel="003B6564">
        <w:rPr>
          <w:color w:val="232222" w:themeColor="text1"/>
        </w:rPr>
        <w:t xml:space="preserve"> </w:t>
      </w:r>
      <w:r w:rsidRPr="008E770F">
        <w:rPr>
          <w:color w:val="232222" w:themeColor="text1"/>
        </w:rPr>
        <w:t xml:space="preserve">Experience from overseas FMD responses to date indicate that the risk of transmission or recurrence from </w:t>
      </w:r>
      <w:r w:rsidR="008C47F8" w:rsidRPr="008E770F">
        <w:rPr>
          <w:color w:val="232222" w:themeColor="text1"/>
        </w:rPr>
        <w:t xml:space="preserve">wildlife and </w:t>
      </w:r>
      <w:r w:rsidRPr="008E770F">
        <w:rPr>
          <w:color w:val="232222" w:themeColor="text1"/>
        </w:rPr>
        <w:t>feral animals is considered low and has rarely been demonstrated, despite extensive research.</w:t>
      </w:r>
    </w:p>
    <w:p w14:paraId="5E5C5E7E" w14:textId="521082C3" w:rsidR="00EC4C96" w:rsidRPr="008E770F" w:rsidRDefault="002E0B11" w:rsidP="00EC4C96">
      <w:pPr>
        <w:rPr>
          <w:color w:val="232222" w:themeColor="text1"/>
        </w:rPr>
      </w:pPr>
      <w:r w:rsidRPr="008E770F">
        <w:rPr>
          <w:color w:val="232222" w:themeColor="text1"/>
        </w:rPr>
        <w:t>However, i</w:t>
      </w:r>
      <w:r w:rsidR="00EC4C96" w:rsidRPr="008E770F">
        <w:rPr>
          <w:color w:val="232222" w:themeColor="text1"/>
        </w:rPr>
        <w:t xml:space="preserve">n the event of an EAD emergency, surveillance </w:t>
      </w:r>
      <w:r w:rsidR="00316151">
        <w:rPr>
          <w:color w:val="232222" w:themeColor="text1"/>
        </w:rPr>
        <w:t>o</w:t>
      </w:r>
      <w:r w:rsidR="0050504B">
        <w:rPr>
          <w:color w:val="232222" w:themeColor="text1"/>
        </w:rPr>
        <w:t>f</w:t>
      </w:r>
      <w:r w:rsidR="00EC4C96" w:rsidRPr="008E770F">
        <w:rPr>
          <w:color w:val="232222" w:themeColor="text1"/>
        </w:rPr>
        <w:t xml:space="preserve"> feral </w:t>
      </w:r>
      <w:r w:rsidR="002E2A69" w:rsidRPr="008E770F">
        <w:rPr>
          <w:color w:val="232222" w:themeColor="text1"/>
        </w:rPr>
        <w:t xml:space="preserve">animals </w:t>
      </w:r>
      <w:r w:rsidR="00EC4C96" w:rsidRPr="008E770F">
        <w:rPr>
          <w:color w:val="232222" w:themeColor="text1"/>
        </w:rPr>
        <w:t>and wild</w:t>
      </w:r>
      <w:r w:rsidR="002E2A69" w:rsidRPr="008E770F">
        <w:rPr>
          <w:color w:val="232222" w:themeColor="text1"/>
        </w:rPr>
        <w:t>life</w:t>
      </w:r>
      <w:r w:rsidR="00EC4C96" w:rsidRPr="008E770F">
        <w:rPr>
          <w:color w:val="232222" w:themeColor="text1"/>
        </w:rPr>
        <w:t xml:space="preserve"> populations may </w:t>
      </w:r>
      <w:r w:rsidRPr="008E770F">
        <w:rPr>
          <w:color w:val="232222" w:themeColor="text1"/>
        </w:rPr>
        <w:t xml:space="preserve">still </w:t>
      </w:r>
      <w:r w:rsidR="00EC4C96" w:rsidRPr="008E770F">
        <w:rPr>
          <w:color w:val="232222" w:themeColor="text1"/>
        </w:rPr>
        <w:t>be required as part of Victoria’s EAD surveillance strategy</w:t>
      </w:r>
      <w:r w:rsidRPr="008E770F">
        <w:rPr>
          <w:color w:val="232222" w:themeColor="text1"/>
        </w:rPr>
        <w:t xml:space="preserve"> to minimise the risk of spread and ensure proof of freedom from the disease</w:t>
      </w:r>
      <w:r w:rsidR="00EC4C96" w:rsidRPr="008E770F">
        <w:rPr>
          <w:color w:val="232222" w:themeColor="text1"/>
        </w:rPr>
        <w:t xml:space="preserve">. </w:t>
      </w:r>
      <w:r w:rsidRPr="008E770F">
        <w:rPr>
          <w:color w:val="232222" w:themeColor="text1"/>
        </w:rPr>
        <w:t>This may involve</w:t>
      </w:r>
      <w:r w:rsidR="00EC4C96" w:rsidRPr="008E770F">
        <w:rPr>
          <w:color w:val="232222" w:themeColor="text1"/>
        </w:rPr>
        <w:t xml:space="preserve"> EAD-susceptible feral </w:t>
      </w:r>
      <w:r w:rsidR="002E2A69" w:rsidRPr="008E770F">
        <w:rPr>
          <w:color w:val="232222" w:themeColor="text1"/>
        </w:rPr>
        <w:t xml:space="preserve">species </w:t>
      </w:r>
      <w:r w:rsidR="00EC4C96" w:rsidRPr="008E770F">
        <w:rPr>
          <w:color w:val="232222" w:themeColor="text1"/>
        </w:rPr>
        <w:t>and wild</w:t>
      </w:r>
      <w:r w:rsidR="002E2A69" w:rsidRPr="008E770F">
        <w:rPr>
          <w:color w:val="232222" w:themeColor="text1"/>
        </w:rPr>
        <w:t>life</w:t>
      </w:r>
      <w:r w:rsidR="00EC4C96" w:rsidRPr="008E770F">
        <w:rPr>
          <w:color w:val="232222" w:themeColor="text1"/>
        </w:rPr>
        <w:t xml:space="preserve"> be</w:t>
      </w:r>
      <w:r w:rsidRPr="008E770F">
        <w:rPr>
          <w:color w:val="232222" w:themeColor="text1"/>
        </w:rPr>
        <w:t xml:space="preserve">ing </w:t>
      </w:r>
      <w:r w:rsidR="00EC4C96" w:rsidRPr="008E770F">
        <w:rPr>
          <w:color w:val="232222" w:themeColor="text1"/>
        </w:rPr>
        <w:t xml:space="preserve">identified and an assessment of their potential role in EAD spread </w:t>
      </w:r>
      <w:r w:rsidR="00CB066E">
        <w:rPr>
          <w:color w:val="232222" w:themeColor="text1"/>
        </w:rPr>
        <w:t>being</w:t>
      </w:r>
      <w:r w:rsidR="00EC4C96" w:rsidRPr="008E770F">
        <w:rPr>
          <w:color w:val="232222" w:themeColor="text1"/>
        </w:rPr>
        <w:t xml:space="preserve"> undertaken. Generally, the highest risk of spread of an EAD by feral </w:t>
      </w:r>
      <w:r w:rsidR="002E2A69" w:rsidRPr="008E770F">
        <w:rPr>
          <w:color w:val="232222" w:themeColor="text1"/>
        </w:rPr>
        <w:t xml:space="preserve">animals </w:t>
      </w:r>
      <w:r w:rsidR="00EC4C96" w:rsidRPr="008E770F">
        <w:rPr>
          <w:color w:val="232222" w:themeColor="text1"/>
        </w:rPr>
        <w:t xml:space="preserve">or </w:t>
      </w:r>
      <w:r w:rsidR="002E2A69" w:rsidRPr="008E770F">
        <w:rPr>
          <w:color w:val="232222" w:themeColor="text1"/>
        </w:rPr>
        <w:t xml:space="preserve">wildlife </w:t>
      </w:r>
      <w:r w:rsidR="00EC4C96" w:rsidRPr="008E770F">
        <w:rPr>
          <w:color w:val="232222" w:themeColor="text1"/>
        </w:rPr>
        <w:t xml:space="preserve">will come from their interactions with livestock species (both direct and indirect contact). When susceptible feral or wildlife species are present in an EAD emergency area, a sampling strategy </w:t>
      </w:r>
      <w:r w:rsidR="006176C5">
        <w:rPr>
          <w:color w:val="232222" w:themeColor="text1"/>
        </w:rPr>
        <w:t xml:space="preserve">targeting </w:t>
      </w:r>
      <w:r w:rsidR="00EC4C96" w:rsidRPr="008E770F">
        <w:rPr>
          <w:color w:val="232222" w:themeColor="text1"/>
        </w:rPr>
        <w:t xml:space="preserve">them may be required </w:t>
      </w:r>
      <w:r w:rsidR="00640ACA">
        <w:rPr>
          <w:color w:val="232222" w:themeColor="text1"/>
        </w:rPr>
        <w:t>and</w:t>
      </w:r>
      <w:r w:rsidR="00EC4C96" w:rsidRPr="008E770F">
        <w:rPr>
          <w:color w:val="232222" w:themeColor="text1"/>
        </w:rPr>
        <w:t xml:space="preserve"> </w:t>
      </w:r>
      <w:r w:rsidR="00FC3FEF">
        <w:rPr>
          <w:color w:val="232222" w:themeColor="text1"/>
        </w:rPr>
        <w:t>may</w:t>
      </w:r>
      <w:r w:rsidR="00EC4C96" w:rsidRPr="008E770F">
        <w:rPr>
          <w:color w:val="232222" w:themeColor="text1"/>
        </w:rPr>
        <w:t xml:space="preserve"> form a component of the surveillance program.</w:t>
      </w:r>
    </w:p>
    <w:p w14:paraId="18A1F3C0" w14:textId="068DF750" w:rsidR="00EC4C96" w:rsidRPr="008E770F" w:rsidRDefault="00EC4C96" w:rsidP="00EC4C96">
      <w:pPr>
        <w:rPr>
          <w:color w:val="232222" w:themeColor="text1"/>
        </w:rPr>
      </w:pPr>
      <w:r w:rsidRPr="008E770F">
        <w:rPr>
          <w:color w:val="232222" w:themeColor="text1"/>
        </w:rPr>
        <w:t>Depending on the results of the surveillance</w:t>
      </w:r>
      <w:r w:rsidR="00E67979">
        <w:rPr>
          <w:color w:val="232222" w:themeColor="text1"/>
        </w:rPr>
        <w:t xml:space="preserve"> program</w:t>
      </w:r>
      <w:r w:rsidRPr="008E770F">
        <w:rPr>
          <w:color w:val="232222" w:themeColor="text1"/>
        </w:rPr>
        <w:t>, control activities to reduce or entirely depopulate relevant species in a localised area may be undertaken.</w:t>
      </w:r>
    </w:p>
    <w:p w14:paraId="1810CD6A" w14:textId="2368DB3B" w:rsidR="00EC4C96" w:rsidRPr="008E770F" w:rsidRDefault="00EC4C96" w:rsidP="00EC4C96">
      <w:pPr>
        <w:rPr>
          <w:color w:val="232222" w:themeColor="text1"/>
        </w:rPr>
      </w:pPr>
      <w:r w:rsidRPr="008E770F">
        <w:rPr>
          <w:color w:val="232222" w:themeColor="text1"/>
        </w:rPr>
        <w:t>For local knowledge on surveillance and sampling of wild animal populations, DEECA will call upon the expertise of relevant people</w:t>
      </w:r>
      <w:r w:rsidR="00D70ABF">
        <w:rPr>
          <w:color w:val="232222" w:themeColor="text1"/>
        </w:rPr>
        <w:t>,</w:t>
      </w:r>
      <w:r w:rsidRPr="008E770F">
        <w:rPr>
          <w:color w:val="232222" w:themeColor="text1"/>
        </w:rPr>
        <w:t xml:space="preserve"> which may include Parks Victoria, the Game Management Authority, </w:t>
      </w:r>
      <w:r w:rsidR="002E2A69" w:rsidRPr="008E770F">
        <w:rPr>
          <w:color w:val="232222" w:themeColor="text1"/>
        </w:rPr>
        <w:t xml:space="preserve">Zoos Victoria, </w:t>
      </w:r>
      <w:r w:rsidRPr="008E770F">
        <w:rPr>
          <w:color w:val="232222" w:themeColor="text1"/>
        </w:rPr>
        <w:t>Traditional Owner</w:t>
      </w:r>
      <w:r w:rsidR="00DC23AA" w:rsidRPr="008E770F">
        <w:rPr>
          <w:color w:val="232222" w:themeColor="text1"/>
        </w:rPr>
        <w:t xml:space="preserve"> </w:t>
      </w:r>
      <w:r w:rsidR="00695324">
        <w:rPr>
          <w:color w:val="232222" w:themeColor="text1"/>
        </w:rPr>
        <w:t>g</w:t>
      </w:r>
      <w:r w:rsidR="00DC23AA" w:rsidRPr="008E770F">
        <w:rPr>
          <w:color w:val="232222" w:themeColor="text1"/>
        </w:rPr>
        <w:t>roups</w:t>
      </w:r>
      <w:r w:rsidRPr="008E770F">
        <w:rPr>
          <w:color w:val="232222" w:themeColor="text1"/>
        </w:rPr>
        <w:t xml:space="preserve">, local farmers and other relevant experts. Any decisions made to depopulate animals in a given area will be discussed with </w:t>
      </w:r>
      <w:r w:rsidR="002E2A69" w:rsidRPr="008E770F">
        <w:rPr>
          <w:color w:val="232222" w:themeColor="text1"/>
        </w:rPr>
        <w:t xml:space="preserve">appropriate </w:t>
      </w:r>
      <w:r w:rsidRPr="008E770F">
        <w:rPr>
          <w:color w:val="232222" w:themeColor="text1"/>
        </w:rPr>
        <w:t>biodiversity and wildlife experts</w:t>
      </w:r>
      <w:r w:rsidR="00CB5DC7">
        <w:rPr>
          <w:color w:val="232222" w:themeColor="text1"/>
        </w:rPr>
        <w:t>,</w:t>
      </w:r>
      <w:r w:rsidRPr="008E770F">
        <w:rPr>
          <w:color w:val="232222" w:themeColor="text1"/>
        </w:rPr>
        <w:t xml:space="preserve"> and Traditional Owner groups before implementation. </w:t>
      </w:r>
    </w:p>
    <w:p w14:paraId="64F3443F" w14:textId="77777777" w:rsidR="00736424" w:rsidRDefault="00EC4C96" w:rsidP="00EC4C96">
      <w:pPr>
        <w:rPr>
          <w:color w:val="232222" w:themeColor="text1"/>
        </w:rPr>
      </w:pPr>
      <w:r w:rsidRPr="008E770F">
        <w:rPr>
          <w:color w:val="232222" w:themeColor="text1"/>
        </w:rPr>
        <w:t xml:space="preserve">Any surveillance or control activities </w:t>
      </w:r>
      <w:r w:rsidR="00203AEA" w:rsidRPr="008E770F">
        <w:rPr>
          <w:color w:val="232222" w:themeColor="text1"/>
        </w:rPr>
        <w:t>relating to unmanaged animals</w:t>
      </w:r>
      <w:r w:rsidRPr="008E770F">
        <w:rPr>
          <w:color w:val="232222" w:themeColor="text1"/>
        </w:rPr>
        <w:t xml:space="preserve"> required in an EAD emergency event would be undertaken</w:t>
      </w:r>
      <w:r w:rsidR="00F9388F">
        <w:rPr>
          <w:color w:val="232222" w:themeColor="text1"/>
        </w:rPr>
        <w:t>,</w:t>
      </w:r>
      <w:r w:rsidRPr="008E770F">
        <w:rPr>
          <w:color w:val="232222" w:themeColor="text1"/>
        </w:rPr>
        <w:t xml:space="preserve"> following risk assessment and under direction from the CVO, as part of the </w:t>
      </w:r>
      <w:r w:rsidR="000212CB" w:rsidRPr="008E770F">
        <w:rPr>
          <w:color w:val="232222" w:themeColor="text1"/>
        </w:rPr>
        <w:t>EADRP</w:t>
      </w:r>
      <w:r w:rsidRPr="008E770F">
        <w:rPr>
          <w:color w:val="232222" w:themeColor="text1"/>
        </w:rPr>
        <w:t>.</w:t>
      </w:r>
    </w:p>
    <w:p w14:paraId="7695192B" w14:textId="3F49E880" w:rsidR="00EC4C96" w:rsidRPr="008E770F" w:rsidRDefault="00EC4C96" w:rsidP="009A5F36">
      <w:pPr>
        <w:pStyle w:val="Heading3"/>
      </w:pPr>
      <w:bookmarkStart w:id="412" w:name="_Toc117676551"/>
      <w:bookmarkStart w:id="413" w:name="_Toc129954156"/>
      <w:bookmarkStart w:id="414" w:name="_Toc134022011"/>
      <w:bookmarkStart w:id="415" w:name="_Toc146093104"/>
      <w:bookmarkStart w:id="416" w:name="_Toc148088668"/>
      <w:bookmarkStart w:id="417" w:name="_Toc165454364"/>
      <w:r w:rsidRPr="008E770F">
        <w:t>Vector control</w:t>
      </w:r>
      <w:bookmarkEnd w:id="412"/>
      <w:bookmarkEnd w:id="413"/>
      <w:bookmarkEnd w:id="414"/>
      <w:bookmarkEnd w:id="415"/>
      <w:bookmarkEnd w:id="416"/>
      <w:bookmarkEnd w:id="417"/>
    </w:p>
    <w:p w14:paraId="50F3706B" w14:textId="243FAE35" w:rsidR="00EC4C96" w:rsidRPr="008E770F" w:rsidRDefault="00EC4C96" w:rsidP="00EC4C96">
      <w:pPr>
        <w:pStyle w:val="CommentText"/>
      </w:pPr>
      <w:r w:rsidRPr="008E770F">
        <w:t xml:space="preserve">Insect vector monitoring and control may be required as part of the response to a vector-borne EAD. For some EADs, such as </w:t>
      </w:r>
      <w:r w:rsidR="006839CE" w:rsidRPr="008E770F">
        <w:t>lumpy skin disease</w:t>
      </w:r>
      <w:r w:rsidRPr="008E770F">
        <w:t>, biting insects can be a significant transmission route. For other diseases, insects might only be a minor component of disease spread and generally as a fomite (</w:t>
      </w:r>
      <w:r w:rsidR="00C65916">
        <w:t>that is,</w:t>
      </w:r>
      <w:r w:rsidRPr="008E770F">
        <w:t xml:space="preserve"> the virus is </w:t>
      </w:r>
      <w:r w:rsidR="00C65916">
        <w:t xml:space="preserve">physically </w:t>
      </w:r>
      <w:r w:rsidRPr="008E770F">
        <w:t xml:space="preserve">carried on the insect’s </w:t>
      </w:r>
      <w:r w:rsidR="000212CB" w:rsidRPr="008E770F">
        <w:t>body</w:t>
      </w:r>
      <w:r w:rsidRPr="008E770F">
        <w:t>). Surveillance systems for vectors provide an understanding of the risk of transmission over time and enable assessments of the effectiveness of vector control interventions.</w:t>
      </w:r>
    </w:p>
    <w:p w14:paraId="262CA4FF" w14:textId="2FD3CD37" w:rsidR="00EC4C96" w:rsidRPr="008E770F" w:rsidRDefault="00EC4C96" w:rsidP="00EC4C96">
      <w:pPr>
        <w:pStyle w:val="CommentText"/>
      </w:pPr>
      <w:r w:rsidRPr="008E770F">
        <w:t xml:space="preserve">In Victoria, under the </w:t>
      </w:r>
      <w:r w:rsidRPr="000727F3">
        <w:t>Public Health and Wellbeing Regulations 2019</w:t>
      </w:r>
      <w:r w:rsidRPr="008E770F">
        <w:t xml:space="preserve">, mosquito management is the responsibility of all landowners or land occupiers. This applies to land owned/managed by both the public sector or government, or private residents, </w:t>
      </w:r>
      <w:r w:rsidR="00BA0A60" w:rsidRPr="008E770F">
        <w:t>businesses</w:t>
      </w:r>
      <w:r w:rsidRPr="008E770F">
        <w:t xml:space="preserve"> and organisations.</w:t>
      </w:r>
    </w:p>
    <w:p w14:paraId="19C2823C" w14:textId="3D42E0BD" w:rsidR="00EC4C96" w:rsidRPr="008E770F" w:rsidRDefault="00EC4C96" w:rsidP="00EC4C96">
      <w:pPr>
        <w:rPr>
          <w:color w:val="232222" w:themeColor="text1"/>
        </w:rPr>
      </w:pPr>
      <w:r w:rsidRPr="008E770F">
        <w:t xml:space="preserve">Advice may be sought from agencies with expertise in mosquito management such as </w:t>
      </w:r>
      <w:r w:rsidR="006469AB" w:rsidDel="00D3630E">
        <w:t>DH</w:t>
      </w:r>
      <w:r w:rsidR="00B33003">
        <w:t>.</w:t>
      </w:r>
      <w:r w:rsidR="001F1B5C" w:rsidRPr="008E770F">
        <w:t xml:space="preserve"> </w:t>
      </w:r>
    </w:p>
    <w:p w14:paraId="560B0918" w14:textId="3AEBFB6B" w:rsidR="00EC4C96" w:rsidRPr="008E770F" w:rsidRDefault="00EC4C96" w:rsidP="009A5F36">
      <w:pPr>
        <w:pStyle w:val="Heading3"/>
      </w:pPr>
      <w:bookmarkStart w:id="418" w:name="_Toc117676552"/>
      <w:bookmarkStart w:id="419" w:name="_Toc129954157"/>
      <w:bookmarkStart w:id="420" w:name="_Toc134022012"/>
      <w:bookmarkStart w:id="421" w:name="_Toc146093105"/>
      <w:bookmarkStart w:id="422" w:name="_Toc148088669"/>
      <w:bookmarkStart w:id="423" w:name="_Toc165454365"/>
      <w:r w:rsidRPr="008E770F">
        <w:t>Compliance and enforcement</w:t>
      </w:r>
      <w:bookmarkEnd w:id="418"/>
      <w:bookmarkEnd w:id="419"/>
      <w:bookmarkEnd w:id="420"/>
      <w:bookmarkEnd w:id="421"/>
      <w:bookmarkEnd w:id="422"/>
      <w:bookmarkEnd w:id="423"/>
    </w:p>
    <w:p w14:paraId="5F44B171" w14:textId="197B6834" w:rsidR="0042282D" w:rsidRPr="008E770F" w:rsidRDefault="000138E0" w:rsidP="00EC4C96">
      <w:pPr>
        <w:rPr>
          <w:color w:val="232222" w:themeColor="text1"/>
        </w:rPr>
      </w:pPr>
      <w:r w:rsidRPr="008E770F">
        <w:rPr>
          <w:color w:val="232222" w:themeColor="text1"/>
        </w:rPr>
        <w:t xml:space="preserve">The requirements under the </w:t>
      </w:r>
      <w:r w:rsidRPr="007104E3">
        <w:rPr>
          <w:color w:val="232222" w:themeColor="text1"/>
        </w:rPr>
        <w:t>LDC</w:t>
      </w:r>
      <w:r w:rsidR="009C6B8C">
        <w:rPr>
          <w:color w:val="232222" w:themeColor="text1"/>
        </w:rPr>
        <w:t xml:space="preserve"> </w:t>
      </w:r>
      <w:r w:rsidRPr="007104E3">
        <w:rPr>
          <w:color w:val="232222" w:themeColor="text1"/>
        </w:rPr>
        <w:t>A</w:t>
      </w:r>
      <w:r>
        <w:rPr>
          <w:color w:val="232222" w:themeColor="text1"/>
        </w:rPr>
        <w:t>ct</w:t>
      </w:r>
      <w:r w:rsidRPr="008E770F">
        <w:rPr>
          <w:color w:val="232222" w:themeColor="text1"/>
        </w:rPr>
        <w:t xml:space="preserve"> and</w:t>
      </w:r>
      <w:r w:rsidR="008E1D7A">
        <w:rPr>
          <w:color w:val="232222" w:themeColor="text1"/>
        </w:rPr>
        <w:t xml:space="preserve"> </w:t>
      </w:r>
      <w:r w:rsidR="00E66213">
        <w:rPr>
          <w:color w:val="232222" w:themeColor="text1"/>
        </w:rPr>
        <w:t xml:space="preserve">the Livestock Disease Control </w:t>
      </w:r>
      <w:r w:rsidR="008E1D7A">
        <w:rPr>
          <w:color w:val="232222" w:themeColor="text1"/>
        </w:rPr>
        <w:t>Regulations</w:t>
      </w:r>
      <w:r w:rsidR="005C7801" w:rsidRPr="008E770F">
        <w:rPr>
          <w:color w:val="232222" w:themeColor="text1"/>
        </w:rPr>
        <w:t xml:space="preserve"> </w:t>
      </w:r>
      <w:r w:rsidR="00B55A38">
        <w:rPr>
          <w:color w:val="232222" w:themeColor="text1"/>
        </w:rPr>
        <w:t xml:space="preserve">2017 </w:t>
      </w:r>
      <w:r w:rsidR="005C7801" w:rsidRPr="008E770F">
        <w:rPr>
          <w:color w:val="232222" w:themeColor="text1"/>
        </w:rPr>
        <w:t>provide requirements</w:t>
      </w:r>
      <w:r w:rsidR="00837F1C" w:rsidRPr="008E770F">
        <w:rPr>
          <w:color w:val="232222" w:themeColor="text1"/>
        </w:rPr>
        <w:t xml:space="preserve">, infringement offences and penalties to enforce compliance </w:t>
      </w:r>
      <w:r w:rsidR="0052662B" w:rsidRPr="008E770F">
        <w:rPr>
          <w:color w:val="232222" w:themeColor="text1"/>
        </w:rPr>
        <w:t xml:space="preserve">with </w:t>
      </w:r>
      <w:r w:rsidR="00C810C5" w:rsidRPr="008E770F">
        <w:rPr>
          <w:color w:val="232222" w:themeColor="text1"/>
        </w:rPr>
        <w:t xml:space="preserve">containment, control and eradication of disease. </w:t>
      </w:r>
      <w:r w:rsidR="00A92B76" w:rsidRPr="008E770F">
        <w:rPr>
          <w:color w:val="232222" w:themeColor="text1"/>
        </w:rPr>
        <w:t xml:space="preserve">The legislation </w:t>
      </w:r>
      <w:r w:rsidR="00733B98" w:rsidRPr="008E770F">
        <w:rPr>
          <w:color w:val="232222" w:themeColor="text1"/>
        </w:rPr>
        <w:t xml:space="preserve">empowers and </w:t>
      </w:r>
      <w:r w:rsidR="00A92B76" w:rsidRPr="008E770F">
        <w:rPr>
          <w:color w:val="232222" w:themeColor="text1"/>
        </w:rPr>
        <w:t xml:space="preserve">provides for disease control tools such as </w:t>
      </w:r>
      <w:r w:rsidR="002B74E3" w:rsidRPr="008E770F">
        <w:rPr>
          <w:color w:val="232222" w:themeColor="text1"/>
        </w:rPr>
        <w:t>movement controls, quarantine, permit conditions</w:t>
      </w:r>
      <w:r w:rsidR="000B2C84">
        <w:rPr>
          <w:color w:val="232222" w:themeColor="text1"/>
        </w:rPr>
        <w:t xml:space="preserve"> and</w:t>
      </w:r>
      <w:r w:rsidR="002B74E3" w:rsidRPr="008E770F">
        <w:rPr>
          <w:color w:val="232222" w:themeColor="text1"/>
        </w:rPr>
        <w:t xml:space="preserve"> inspectors’ directions</w:t>
      </w:r>
      <w:r w:rsidR="00A92B76" w:rsidRPr="008E770F">
        <w:rPr>
          <w:color w:val="232222" w:themeColor="text1"/>
        </w:rPr>
        <w:t>.</w:t>
      </w:r>
    </w:p>
    <w:p w14:paraId="4CCC9551" w14:textId="13F69F4B" w:rsidR="00EC4C96" w:rsidRPr="008E770F" w:rsidRDefault="00F94FCE" w:rsidP="00EC4C96">
      <w:pPr>
        <w:rPr>
          <w:color w:val="232222" w:themeColor="text1"/>
        </w:rPr>
      </w:pPr>
      <w:r w:rsidRPr="008E770F">
        <w:rPr>
          <w:color w:val="232222" w:themeColor="text1"/>
        </w:rPr>
        <w:t xml:space="preserve">As the control agency, </w:t>
      </w:r>
      <w:r w:rsidR="00EC4C96" w:rsidRPr="008E770F">
        <w:rPr>
          <w:color w:val="232222" w:themeColor="text1"/>
        </w:rPr>
        <w:t>DEECA lead</w:t>
      </w:r>
      <w:r w:rsidR="000212CB" w:rsidRPr="008E770F">
        <w:rPr>
          <w:color w:val="232222" w:themeColor="text1"/>
        </w:rPr>
        <w:t>s</w:t>
      </w:r>
      <w:r w:rsidR="00EC4C96" w:rsidRPr="008E770F">
        <w:rPr>
          <w:color w:val="232222" w:themeColor="text1"/>
        </w:rPr>
        <w:t xml:space="preserve"> EAD compliance and enforcement. The </w:t>
      </w:r>
      <w:r w:rsidR="00EC4C96" w:rsidRPr="00237D70" w:rsidDel="00135BC3">
        <w:rPr>
          <w:iCs/>
          <w:color w:val="232222" w:themeColor="text1"/>
        </w:rPr>
        <w:t>LDC</w:t>
      </w:r>
      <w:r w:rsidR="00EC4C96" w:rsidRPr="00237D70">
        <w:rPr>
          <w:iCs/>
          <w:color w:val="232222" w:themeColor="text1"/>
        </w:rPr>
        <w:t xml:space="preserve"> Act</w:t>
      </w:r>
      <w:r w:rsidR="00EC4C96" w:rsidRPr="008E770F">
        <w:rPr>
          <w:color w:val="232222" w:themeColor="text1"/>
        </w:rPr>
        <w:t xml:space="preserve"> provides that in the event an exotic disease is declared under s</w:t>
      </w:r>
      <w:r w:rsidR="00EE2318">
        <w:rPr>
          <w:color w:val="232222" w:themeColor="text1"/>
        </w:rPr>
        <w:t xml:space="preserve"> </w:t>
      </w:r>
      <w:r w:rsidR="00EC4C96" w:rsidRPr="008E770F">
        <w:rPr>
          <w:color w:val="232222" w:themeColor="text1"/>
        </w:rPr>
        <w:t>105(1), inspectors may also be appointed from:</w:t>
      </w:r>
    </w:p>
    <w:p w14:paraId="2DB67018" w14:textId="1236DA0E" w:rsidR="00EC4C96" w:rsidRPr="008E770F" w:rsidRDefault="00EC4C96" w:rsidP="00AA3A3E">
      <w:pPr>
        <w:pStyle w:val="ListBullet"/>
        <w:numPr>
          <w:ilvl w:val="0"/>
          <w:numId w:val="9"/>
        </w:numPr>
        <w:spacing w:before="0"/>
        <w:rPr>
          <w:color w:val="232222" w:themeColor="text1"/>
        </w:rPr>
      </w:pPr>
      <w:r w:rsidRPr="008E770F">
        <w:rPr>
          <w:color w:val="232222" w:themeColor="text1"/>
        </w:rPr>
        <w:t>police officers and</w:t>
      </w:r>
    </w:p>
    <w:p w14:paraId="4AF718BE" w14:textId="759725D1" w:rsidR="00EC4C96" w:rsidRPr="008E770F" w:rsidRDefault="00EC4C96" w:rsidP="009A5F36">
      <w:pPr>
        <w:pStyle w:val="ListBulletLast"/>
        <w:rPr>
          <w:color w:val="232222" w:themeColor="text1"/>
        </w:rPr>
      </w:pPr>
      <w:r w:rsidRPr="008E770F">
        <w:rPr>
          <w:color w:val="232222" w:themeColor="text1"/>
        </w:rPr>
        <w:t xml:space="preserve">persons employed or engaged by emergency service agencies (within the meaning of the </w:t>
      </w:r>
      <w:r w:rsidRPr="00255FDD">
        <w:rPr>
          <w:rFonts w:eastAsia="Calibri"/>
          <w:color w:val="232222" w:themeColor="text1"/>
        </w:rPr>
        <w:t>EM</w:t>
      </w:r>
      <w:r w:rsidR="007F306F">
        <w:rPr>
          <w:rFonts w:eastAsia="Calibri"/>
          <w:color w:val="232222" w:themeColor="text1"/>
        </w:rPr>
        <w:t xml:space="preserve"> </w:t>
      </w:r>
      <w:r w:rsidR="002668A4">
        <w:rPr>
          <w:rFonts w:eastAsia="Calibri"/>
          <w:color w:val="232222" w:themeColor="text1"/>
        </w:rPr>
        <w:t>A</w:t>
      </w:r>
      <w:r w:rsidR="007F306F">
        <w:rPr>
          <w:rFonts w:eastAsia="Calibri"/>
          <w:color w:val="232222" w:themeColor="text1"/>
        </w:rPr>
        <w:t>ct</w:t>
      </w:r>
      <w:r w:rsidRPr="00255FDD" w:rsidDel="002668A4">
        <w:rPr>
          <w:rFonts w:eastAsia="Calibri"/>
          <w:color w:val="232222" w:themeColor="text1"/>
        </w:rPr>
        <w:t xml:space="preserve"> </w:t>
      </w:r>
      <w:r w:rsidRPr="00255FDD">
        <w:rPr>
          <w:rFonts w:eastAsia="Calibri"/>
          <w:color w:val="232222" w:themeColor="text1"/>
        </w:rPr>
        <w:t>1986 and 2013</w:t>
      </w:r>
      <w:r w:rsidRPr="008E770F">
        <w:rPr>
          <w:color w:val="232222" w:themeColor="text1"/>
        </w:rPr>
        <w:t>).</w:t>
      </w:r>
    </w:p>
    <w:p w14:paraId="636E5EF3" w14:textId="28F3D6E8" w:rsidR="000969B2" w:rsidRPr="008E770F" w:rsidRDefault="000969B2" w:rsidP="00291979">
      <w:pPr>
        <w:pStyle w:val="BodyText"/>
        <w:rPr>
          <w:color w:val="232222" w:themeColor="text1"/>
        </w:rPr>
      </w:pPr>
      <w:r w:rsidRPr="008E770F">
        <w:rPr>
          <w:color w:val="232222" w:themeColor="text1"/>
        </w:rPr>
        <w:t>Public servant</w:t>
      </w:r>
      <w:r w:rsidR="00AE02A3" w:rsidRPr="008E770F">
        <w:rPr>
          <w:color w:val="232222" w:themeColor="text1"/>
        </w:rPr>
        <w:t>s</w:t>
      </w:r>
      <w:r w:rsidR="00432ABF" w:rsidRPr="008E770F">
        <w:rPr>
          <w:color w:val="232222" w:themeColor="text1"/>
        </w:rPr>
        <w:t xml:space="preserve"> from all departments and agencies, and potentially other jurisdictions, may also be appointed as inspectors</w:t>
      </w:r>
      <w:r w:rsidR="00FE663E" w:rsidRPr="008E770F">
        <w:rPr>
          <w:color w:val="232222" w:themeColor="text1"/>
        </w:rPr>
        <w:t xml:space="preserve"> and will require </w:t>
      </w:r>
      <w:r w:rsidR="00122234" w:rsidRPr="008E770F">
        <w:rPr>
          <w:color w:val="232222" w:themeColor="text1"/>
        </w:rPr>
        <w:t>specific training to undertake the role.</w:t>
      </w:r>
    </w:p>
    <w:p w14:paraId="047D0A91" w14:textId="1713BD47" w:rsidR="00EC4C96" w:rsidRPr="008E770F" w:rsidRDefault="00EC4C96" w:rsidP="00EC4C96">
      <w:pPr>
        <w:rPr>
          <w:rFonts w:cstheme="minorHAnsi"/>
        </w:rPr>
      </w:pPr>
      <w:bookmarkStart w:id="424" w:name="_Hlk141875179"/>
      <w:r w:rsidRPr="008E770F">
        <w:rPr>
          <w:color w:val="232222" w:themeColor="text1"/>
        </w:rPr>
        <w:t xml:space="preserve">Victoria Police, DTP, </w:t>
      </w:r>
      <w:r w:rsidR="00767A7F" w:rsidRPr="008E770F">
        <w:rPr>
          <w:color w:val="232222" w:themeColor="text1"/>
        </w:rPr>
        <w:t xml:space="preserve">the National Heavy Vehicle Regulator, </w:t>
      </w:r>
      <w:r w:rsidRPr="008E770F">
        <w:t xml:space="preserve">the Victorian Fisheries Authority (VFA) </w:t>
      </w:r>
      <w:bookmarkStart w:id="425" w:name="_Hlk141875144"/>
      <w:r w:rsidRPr="008E770F">
        <w:t>and other agencies have staff that can be rapidly authorised as inspectors to support a livestock standstill and movement controls.</w:t>
      </w:r>
      <w:bookmarkEnd w:id="425"/>
      <w:r w:rsidRPr="008E770F">
        <w:t xml:space="preserve"> Agencies such as the VFA, EPA</w:t>
      </w:r>
      <w:r w:rsidR="00DA01F7">
        <w:t xml:space="preserve"> and</w:t>
      </w:r>
      <w:r w:rsidRPr="008E770F">
        <w:t xml:space="preserve"> Parks Vic</w:t>
      </w:r>
      <w:r w:rsidR="00DA01F7">
        <w:t>toria</w:t>
      </w:r>
      <w:r w:rsidRPr="008E770F">
        <w:t xml:space="preserve"> have investigators that can also be authorised as inspectors under the </w:t>
      </w:r>
      <w:r w:rsidRPr="00237D70">
        <w:rPr>
          <w:iCs/>
        </w:rPr>
        <w:t>LDC</w:t>
      </w:r>
      <w:r w:rsidR="00135BC3">
        <w:rPr>
          <w:iCs/>
        </w:rPr>
        <w:t xml:space="preserve"> </w:t>
      </w:r>
      <w:r w:rsidRPr="00237D70">
        <w:rPr>
          <w:iCs/>
        </w:rPr>
        <w:t>Act</w:t>
      </w:r>
      <w:r w:rsidRPr="008E770F">
        <w:t xml:space="preserve"> to support investigations.</w:t>
      </w:r>
      <w:r w:rsidRPr="008E770F" w:rsidDel="000D05E9">
        <w:t xml:space="preserve"> </w:t>
      </w:r>
      <w:r w:rsidRPr="008E770F">
        <w:t xml:space="preserve">Appointments made from these sources would receive specific training. </w:t>
      </w:r>
    </w:p>
    <w:bookmarkEnd w:id="424"/>
    <w:p w14:paraId="4C0B1279" w14:textId="08C225CB" w:rsidR="00EC4C96" w:rsidRPr="008E770F" w:rsidRDefault="00EC4C96" w:rsidP="00EC4C96">
      <w:pPr>
        <w:keepLines/>
      </w:pPr>
      <w:r w:rsidRPr="008E770F">
        <w:t xml:space="preserve">DEECA will utilise all available compliance options within the compliance continuum, from education and extension through to prosecution. The </w:t>
      </w:r>
      <w:r w:rsidRPr="00237D70">
        <w:rPr>
          <w:iCs/>
        </w:rPr>
        <w:t>LDC</w:t>
      </w:r>
      <w:r w:rsidR="00135BC3">
        <w:rPr>
          <w:iCs/>
        </w:rPr>
        <w:t xml:space="preserve"> </w:t>
      </w:r>
      <w:r w:rsidRPr="00237D70">
        <w:rPr>
          <w:iCs/>
        </w:rPr>
        <w:t>Act</w:t>
      </w:r>
      <w:r w:rsidRPr="008E770F">
        <w:t xml:space="preserve"> does not include provisions for on-the spot fines. Any matters determined for prosecution require charges to be laid and heard through the court. Under </w:t>
      </w:r>
      <w:r w:rsidRPr="008E770F">
        <w:rPr>
          <w:iCs/>
        </w:rPr>
        <w:t>the</w:t>
      </w:r>
      <w:r w:rsidRPr="008E770F">
        <w:rPr>
          <w:i/>
        </w:rPr>
        <w:t xml:space="preserve"> </w:t>
      </w:r>
      <w:r w:rsidR="00135BC3" w:rsidRPr="00237D70">
        <w:rPr>
          <w:iCs/>
        </w:rPr>
        <w:t>LDC</w:t>
      </w:r>
      <w:r w:rsidR="00135BC3">
        <w:rPr>
          <w:iCs/>
        </w:rPr>
        <w:t xml:space="preserve"> </w:t>
      </w:r>
      <w:r w:rsidRPr="00237D70">
        <w:rPr>
          <w:iCs/>
        </w:rPr>
        <w:t>Act</w:t>
      </w:r>
      <w:r w:rsidRPr="008E770F">
        <w:t>, a livestock owner convicted of an offence that impacts the disease control response may not be eligible for compensation for any livestock or property destroyed as part of the disease response.</w:t>
      </w:r>
    </w:p>
    <w:p w14:paraId="5FD095D4" w14:textId="77777777" w:rsidR="00EC4C96" w:rsidRPr="008E770F" w:rsidRDefault="00EC4C96" w:rsidP="00EC4C96">
      <w:r w:rsidRPr="008E770F">
        <w:t>All compliance and enforcement will be conducted consistent with DEECA’s Agriculture Victoria</w:t>
      </w:r>
      <w:r w:rsidRPr="008E770F" w:rsidDel="008A6229">
        <w:t xml:space="preserve"> </w:t>
      </w:r>
      <w:r w:rsidRPr="008E770F">
        <w:t xml:space="preserve">Compliance Management Policy. </w:t>
      </w:r>
    </w:p>
    <w:p w14:paraId="6010D91B" w14:textId="260E9D74" w:rsidR="00EC4C96" w:rsidRPr="008E770F" w:rsidRDefault="00EC4C96" w:rsidP="00EC4C96">
      <w:pPr>
        <w:rPr>
          <w:szCs w:val="18"/>
        </w:rPr>
      </w:pPr>
      <w:r w:rsidRPr="008E770F">
        <w:t xml:space="preserve">Effective public engagement, communication and industry liaison are essential. Successful engagement will ultimately support compliance activities as people in regional communities are highly motivated to voluntarily </w:t>
      </w:r>
      <w:r w:rsidRPr="008E770F">
        <w:rPr>
          <w:szCs w:val="18"/>
        </w:rPr>
        <w:t>comply with the requirements</w:t>
      </w:r>
      <w:r w:rsidR="00626FD2">
        <w:rPr>
          <w:szCs w:val="18"/>
        </w:rPr>
        <w:t>,</w:t>
      </w:r>
      <w:r w:rsidRPr="008E770F">
        <w:rPr>
          <w:szCs w:val="18"/>
        </w:rPr>
        <w:t xml:space="preserve"> due to concerns of actually or being perceived to contribute to disease spread, providing the information is clear and appropriate to the audience.</w:t>
      </w:r>
    </w:p>
    <w:p w14:paraId="0165BAA7" w14:textId="31E715F6" w:rsidR="00EC4C96" w:rsidRPr="008E770F" w:rsidRDefault="00EC4C96" w:rsidP="00EC4C96">
      <w:pPr>
        <w:rPr>
          <w:rFonts w:eastAsiaTheme="minorHAnsi" w:cstheme="minorBidi"/>
          <w:szCs w:val="18"/>
        </w:rPr>
      </w:pPr>
      <w:r w:rsidRPr="008E770F">
        <w:rPr>
          <w:rFonts w:eastAsiaTheme="minorHAnsi" w:cstheme="minorBidi"/>
          <w:szCs w:val="18"/>
        </w:rPr>
        <w:t xml:space="preserve">The </w:t>
      </w:r>
      <w:r w:rsidRPr="00237D70">
        <w:rPr>
          <w:rFonts w:eastAsiaTheme="minorHAnsi" w:cstheme="minorBidi"/>
          <w:szCs w:val="18"/>
        </w:rPr>
        <w:t>LDC</w:t>
      </w:r>
      <w:r w:rsidR="00B55F6D">
        <w:rPr>
          <w:rFonts w:eastAsiaTheme="minorHAnsi" w:cstheme="minorBidi"/>
          <w:szCs w:val="18"/>
        </w:rPr>
        <w:t xml:space="preserve"> </w:t>
      </w:r>
      <w:r w:rsidRPr="00237D70">
        <w:rPr>
          <w:rFonts w:eastAsiaTheme="minorHAnsi" w:cstheme="minorBidi"/>
          <w:szCs w:val="18"/>
        </w:rPr>
        <w:t>Act</w:t>
      </w:r>
      <w:r w:rsidRPr="008E770F">
        <w:rPr>
          <w:rFonts w:eastAsiaTheme="minorHAnsi" w:cstheme="minorBidi"/>
          <w:szCs w:val="18"/>
        </w:rPr>
        <w:t xml:space="preserve"> is the main instrument that will support compliance activities in relation to the containment, control and eradication of disease. However, there are a number of other acts and subordinate legislation that are required to support these activities, specifically the</w:t>
      </w:r>
      <w:r w:rsidR="009F4E13">
        <w:rPr>
          <w:rFonts w:eastAsiaTheme="minorHAnsi" w:cstheme="minorBidi"/>
          <w:szCs w:val="18"/>
        </w:rPr>
        <w:t xml:space="preserve"> </w:t>
      </w:r>
      <w:r w:rsidRPr="008E770F" w:rsidDel="009F4E13">
        <w:rPr>
          <w:rFonts w:eastAsiaTheme="minorHAnsi" w:cstheme="minorBidi"/>
          <w:i/>
          <w:iCs/>
          <w:szCs w:val="18"/>
        </w:rPr>
        <w:t>Environment Protection Act 2017</w:t>
      </w:r>
      <w:r w:rsidRPr="008E770F" w:rsidDel="009F4E13">
        <w:rPr>
          <w:rFonts w:eastAsiaTheme="minorHAnsi" w:cstheme="minorBidi"/>
          <w:szCs w:val="18"/>
        </w:rPr>
        <w:t xml:space="preserve"> </w:t>
      </w:r>
      <w:r w:rsidRPr="008E770F">
        <w:rPr>
          <w:rFonts w:eastAsiaTheme="minorHAnsi" w:cstheme="minorBidi"/>
          <w:szCs w:val="18"/>
        </w:rPr>
        <w:t xml:space="preserve">and the </w:t>
      </w:r>
      <w:r w:rsidRPr="008E770F" w:rsidDel="00B55F6D">
        <w:rPr>
          <w:rFonts w:eastAsiaTheme="minorHAnsi" w:cstheme="minorBidi"/>
          <w:i/>
          <w:iCs/>
          <w:szCs w:val="18"/>
        </w:rPr>
        <w:t>Planning and Environment Act 1987</w:t>
      </w:r>
      <w:r w:rsidRPr="008E770F">
        <w:rPr>
          <w:rFonts w:eastAsiaTheme="minorHAnsi" w:cstheme="minorBidi"/>
          <w:szCs w:val="18"/>
        </w:rPr>
        <w:t xml:space="preserve"> are critical for disposal activities.</w:t>
      </w:r>
    </w:p>
    <w:p w14:paraId="36B643FA" w14:textId="7D21DBCF" w:rsidR="00EC4C96" w:rsidRPr="008E770F" w:rsidRDefault="00EC4C96" w:rsidP="00EC4C96">
      <w:pPr>
        <w:rPr>
          <w:rFonts w:eastAsiaTheme="minorHAnsi" w:cstheme="minorBidi"/>
          <w:spacing w:val="-2"/>
          <w:szCs w:val="18"/>
        </w:rPr>
      </w:pPr>
      <w:r w:rsidRPr="008E770F">
        <w:rPr>
          <w:rFonts w:eastAsiaTheme="minorHAnsi" w:cstheme="minorBidi"/>
          <w:spacing w:val="-2"/>
          <w:szCs w:val="18"/>
        </w:rPr>
        <w:t xml:space="preserve">Agencies are expected to undertake compliance and enforcement activities within usual agency responsibilities consistent with their policies, </w:t>
      </w:r>
      <w:r w:rsidR="001E3B0B" w:rsidRPr="008E770F">
        <w:rPr>
          <w:rFonts w:eastAsiaTheme="minorHAnsi" w:cstheme="minorBidi"/>
          <w:spacing w:val="-2"/>
          <w:szCs w:val="18"/>
        </w:rPr>
        <w:t>procedures</w:t>
      </w:r>
      <w:r w:rsidRPr="008E770F">
        <w:rPr>
          <w:rFonts w:eastAsiaTheme="minorHAnsi" w:cstheme="minorBidi"/>
          <w:spacing w:val="-2"/>
          <w:szCs w:val="18"/>
        </w:rPr>
        <w:t xml:space="preserve"> and responsibilities.</w:t>
      </w:r>
      <w:r w:rsidRPr="008E770F" w:rsidDel="00E46E5E">
        <w:rPr>
          <w:rFonts w:eastAsiaTheme="minorHAnsi" w:cstheme="minorBidi"/>
          <w:spacing w:val="-2"/>
          <w:szCs w:val="18"/>
        </w:rPr>
        <w:t xml:space="preserve"> </w:t>
      </w:r>
      <w:r w:rsidRPr="008E770F">
        <w:rPr>
          <w:rFonts w:eastAsiaTheme="minorHAnsi" w:cstheme="minorBidi"/>
          <w:spacing w:val="-2"/>
          <w:szCs w:val="18"/>
        </w:rPr>
        <w:t>Given the significant increase in the potential volume of activities in this area, DEECA is likely to require support from other agencies in ensuring appropriate compliance activities occur to manage potential risks.</w:t>
      </w:r>
    </w:p>
    <w:p w14:paraId="095AA737" w14:textId="7E124D99" w:rsidR="00EC4C96" w:rsidRPr="008E770F" w:rsidDel="007E0206" w:rsidRDefault="00EC4C96" w:rsidP="009A5F36">
      <w:pPr>
        <w:pStyle w:val="Heading3"/>
      </w:pPr>
      <w:bookmarkStart w:id="426" w:name="_Toc117676553"/>
      <w:bookmarkStart w:id="427" w:name="_Toc129954158"/>
      <w:bookmarkStart w:id="428" w:name="_Toc134022013"/>
      <w:bookmarkStart w:id="429" w:name="_Ref143098370"/>
      <w:bookmarkStart w:id="430" w:name="_Toc146093106"/>
      <w:bookmarkStart w:id="431" w:name="_Ref146123033"/>
      <w:bookmarkStart w:id="432" w:name="_Toc148088670"/>
      <w:bookmarkStart w:id="433" w:name="_Toc165454366"/>
      <w:r w:rsidRPr="008E770F" w:rsidDel="007E0206">
        <w:t>Finance and administration</w:t>
      </w:r>
      <w:bookmarkEnd w:id="426"/>
      <w:bookmarkEnd w:id="427"/>
      <w:bookmarkEnd w:id="428"/>
      <w:bookmarkEnd w:id="429"/>
      <w:bookmarkEnd w:id="430"/>
      <w:bookmarkEnd w:id="431"/>
      <w:bookmarkEnd w:id="432"/>
      <w:bookmarkEnd w:id="433"/>
    </w:p>
    <w:p w14:paraId="75CD9C4E" w14:textId="63BEDEBD" w:rsidR="00EC4C96" w:rsidRPr="008E770F" w:rsidRDefault="00EC4C96" w:rsidP="00EC4C96">
      <w:pPr>
        <w:rPr>
          <w:color w:val="232222" w:themeColor="text1"/>
        </w:rPr>
      </w:pPr>
      <w:r w:rsidRPr="008E770F">
        <w:rPr>
          <w:color w:val="232222" w:themeColor="text1"/>
        </w:rPr>
        <w:t xml:space="preserve">The finance and administration function </w:t>
      </w:r>
      <w:r w:rsidRPr="008E770F" w:rsidDel="007E0206">
        <w:rPr>
          <w:color w:val="232222" w:themeColor="text1"/>
        </w:rPr>
        <w:t>includes the</w:t>
      </w:r>
      <w:r w:rsidRPr="008E770F">
        <w:rPr>
          <w:color w:val="232222" w:themeColor="text1"/>
        </w:rPr>
        <w:t xml:space="preserve"> management of financial arrangements and business systems associated with a response</w:t>
      </w:r>
      <w:r w:rsidR="007518F6">
        <w:rPr>
          <w:color w:val="232222" w:themeColor="text1"/>
        </w:rPr>
        <w:t>,</w:t>
      </w:r>
      <w:r w:rsidRPr="008E770F">
        <w:rPr>
          <w:color w:val="232222" w:themeColor="text1"/>
        </w:rPr>
        <w:t xml:space="preserve"> as well as the</w:t>
      </w:r>
      <w:r w:rsidRPr="008E770F" w:rsidDel="007E0206">
        <w:rPr>
          <w:color w:val="232222" w:themeColor="text1"/>
        </w:rPr>
        <w:t xml:space="preserve"> management of records, data capture and information flow. The function may be established within </w:t>
      </w:r>
      <w:r w:rsidRPr="008E770F">
        <w:rPr>
          <w:color w:val="232222" w:themeColor="text1"/>
        </w:rPr>
        <w:t>LCCs, SCC and SBOC.</w:t>
      </w:r>
    </w:p>
    <w:p w14:paraId="6BF2466F" w14:textId="689D0977" w:rsidR="00EC4C96" w:rsidRPr="008E770F" w:rsidDel="007E0206" w:rsidRDefault="00EC4C96" w:rsidP="00EC4C96">
      <w:pPr>
        <w:rPr>
          <w:color w:val="232222" w:themeColor="text1"/>
        </w:rPr>
      </w:pPr>
      <w:r w:rsidRPr="008E770F">
        <w:rPr>
          <w:color w:val="232222" w:themeColor="text1"/>
        </w:rPr>
        <w:t>Victorian EAD response and associated information systems include MAX and BioWeb</w:t>
      </w:r>
      <w:r w:rsidR="00B373B6" w:rsidRPr="008E770F">
        <w:rPr>
          <w:color w:val="232222" w:themeColor="text1"/>
        </w:rPr>
        <w:t>,</w:t>
      </w:r>
      <w:r w:rsidRPr="008E770F">
        <w:rPr>
          <w:color w:val="232222" w:themeColor="text1"/>
        </w:rPr>
        <w:t xml:space="preserve"> which enable DEECA to maintain accurate case records for a large response. DEECA will provide response personnel with access to relevant information systems</w:t>
      </w:r>
      <w:r w:rsidR="00427A3C">
        <w:rPr>
          <w:color w:val="232222" w:themeColor="text1"/>
        </w:rPr>
        <w:t>,</w:t>
      </w:r>
      <w:r w:rsidRPr="008E770F">
        <w:rPr>
          <w:color w:val="232222" w:themeColor="text1"/>
        </w:rPr>
        <w:t xml:space="preserve"> as well as onboarding and training in their use. </w:t>
      </w:r>
    </w:p>
    <w:p w14:paraId="4884F1F5" w14:textId="628A70D5" w:rsidR="00EC4C96" w:rsidRPr="008E770F" w:rsidRDefault="00EC4C96" w:rsidP="00EC4C96">
      <w:pPr>
        <w:rPr>
          <w:color w:val="232222" w:themeColor="text1"/>
        </w:rPr>
      </w:pPr>
      <w:r w:rsidRPr="008E770F">
        <w:rPr>
          <w:color w:val="232222" w:themeColor="text1"/>
        </w:rPr>
        <w:t>Under EADRA, the lead agency within the affected jurisdiction is responsible for keeping auditable records of all expenditure with respect to operations conducted under the EADRP. Eligible costs incurred in the emergency response and proof</w:t>
      </w:r>
      <w:r w:rsidR="0005315C">
        <w:rPr>
          <w:color w:val="232222" w:themeColor="text1"/>
        </w:rPr>
        <w:t xml:space="preserve"> </w:t>
      </w:r>
      <w:r w:rsidRPr="008E770F">
        <w:rPr>
          <w:color w:val="232222" w:themeColor="text1"/>
        </w:rPr>
        <w:t>of</w:t>
      </w:r>
      <w:r w:rsidR="0005315C">
        <w:rPr>
          <w:color w:val="232222" w:themeColor="text1"/>
        </w:rPr>
        <w:t xml:space="preserve"> </w:t>
      </w:r>
      <w:r w:rsidRPr="008E770F">
        <w:rPr>
          <w:color w:val="232222" w:themeColor="text1"/>
        </w:rPr>
        <w:t>freedom phases can be cost</w:t>
      </w:r>
      <w:r w:rsidR="002A54F4">
        <w:rPr>
          <w:color w:val="232222" w:themeColor="text1"/>
        </w:rPr>
        <w:t xml:space="preserve"> </w:t>
      </w:r>
      <w:r w:rsidRPr="008E770F">
        <w:rPr>
          <w:color w:val="232222" w:themeColor="text1"/>
        </w:rPr>
        <w:t>shared under EADRA</w:t>
      </w:r>
      <w:r w:rsidR="00664532">
        <w:rPr>
          <w:color w:val="232222" w:themeColor="text1"/>
        </w:rPr>
        <w:t>,</w:t>
      </w:r>
      <w:r w:rsidR="008124C7" w:rsidRPr="008E770F">
        <w:rPr>
          <w:color w:val="232222" w:themeColor="text1"/>
        </w:rPr>
        <w:t xml:space="preserve"> if the response is nationally agreed</w:t>
      </w:r>
      <w:r w:rsidRPr="008E770F">
        <w:rPr>
          <w:color w:val="232222" w:themeColor="text1"/>
        </w:rPr>
        <w:t>. The finance function is responsible for the management of and accounting for all financial transaction</w:t>
      </w:r>
      <w:r w:rsidR="000D5F30" w:rsidRPr="008E770F">
        <w:rPr>
          <w:color w:val="232222" w:themeColor="text1"/>
        </w:rPr>
        <w:t xml:space="preserve"> </w:t>
      </w:r>
      <w:r w:rsidRPr="008E770F">
        <w:rPr>
          <w:color w:val="232222" w:themeColor="text1"/>
        </w:rPr>
        <w:t>preparation of cost</w:t>
      </w:r>
      <w:r w:rsidR="00664532">
        <w:rPr>
          <w:color w:val="232222" w:themeColor="text1"/>
        </w:rPr>
        <w:t xml:space="preserve"> </w:t>
      </w:r>
      <w:r w:rsidRPr="008E770F">
        <w:rPr>
          <w:color w:val="232222" w:themeColor="text1"/>
        </w:rPr>
        <w:t>sharing claims and participation in post-response audits.</w:t>
      </w:r>
    </w:p>
    <w:p w14:paraId="2F43118E" w14:textId="1927AA63" w:rsidR="00EC4C96" w:rsidRPr="008E770F" w:rsidRDefault="00EC4C96" w:rsidP="00EC4C96">
      <w:r w:rsidRPr="008E770F">
        <w:t xml:space="preserve">The finance and administration function is also responsible for the payment of compensation claims under the </w:t>
      </w:r>
      <w:r w:rsidR="00C92BE7">
        <w:t>v</w:t>
      </w:r>
      <w:r w:rsidRPr="008E770F">
        <w:t xml:space="preserve">aluation and </w:t>
      </w:r>
      <w:r w:rsidR="00C92BE7">
        <w:t>c</w:t>
      </w:r>
      <w:r w:rsidRPr="008E770F">
        <w:t>ompensation scheme.</w:t>
      </w:r>
    </w:p>
    <w:p w14:paraId="3B054E5A" w14:textId="77777777" w:rsidR="00EC4C96" w:rsidRDefault="00EC4C96" w:rsidP="00EC4C96">
      <w:r w:rsidRPr="008E770F" w:rsidDel="007E0206">
        <w:t xml:space="preserve">The finance and administration function will operate under </w:t>
      </w:r>
      <w:r w:rsidRPr="008E770F">
        <w:t>DEECA</w:t>
      </w:r>
      <w:r w:rsidRPr="008E770F" w:rsidDel="007E0206">
        <w:t xml:space="preserve"> policies and procedures. All other Victorian Government </w:t>
      </w:r>
      <w:r w:rsidRPr="008E770F">
        <w:t>d</w:t>
      </w:r>
      <w:r w:rsidRPr="008E770F" w:rsidDel="007E0206">
        <w:t xml:space="preserve">epartments and </w:t>
      </w:r>
      <w:r w:rsidRPr="008E770F">
        <w:t>a</w:t>
      </w:r>
      <w:r w:rsidRPr="008E770F" w:rsidDel="007E0206">
        <w:t xml:space="preserve">gencies involved will be required to establish, implement and comply with their own financial and administrative management policies and processes to provide auditable support for EAD cost claims and invoices submitted to </w:t>
      </w:r>
      <w:r w:rsidRPr="008E770F">
        <w:t>DEECA</w:t>
      </w:r>
      <w:r w:rsidRPr="008E770F" w:rsidDel="007E0206">
        <w:t xml:space="preserve"> in relation to the response.</w:t>
      </w:r>
    </w:p>
    <w:p w14:paraId="4DF22F91" w14:textId="48E9E3B8" w:rsidR="00EC4C96" w:rsidRPr="008E770F" w:rsidRDefault="00EC4C96" w:rsidP="00A17B2D">
      <w:pPr>
        <w:pStyle w:val="Heading1"/>
        <w:spacing w:before="360"/>
      </w:pPr>
      <w:bookmarkStart w:id="434" w:name="_Toc117676554"/>
      <w:bookmarkStart w:id="435" w:name="_Toc129954159"/>
      <w:bookmarkStart w:id="436" w:name="_Toc134022014"/>
      <w:bookmarkStart w:id="437" w:name="_Toc146093107"/>
      <w:bookmarkStart w:id="438" w:name="_Toc148088671"/>
      <w:bookmarkStart w:id="439" w:name="_Toc165454367"/>
      <w:r w:rsidRPr="008E770F">
        <w:t>Proof of freedom</w:t>
      </w:r>
      <w:bookmarkEnd w:id="434"/>
      <w:bookmarkEnd w:id="435"/>
      <w:bookmarkEnd w:id="436"/>
      <w:bookmarkEnd w:id="437"/>
      <w:bookmarkEnd w:id="438"/>
      <w:bookmarkEnd w:id="439"/>
    </w:p>
    <w:p w14:paraId="5F179B86" w14:textId="77777777" w:rsidR="00EC4C96" w:rsidRPr="008E770F" w:rsidRDefault="00EC4C96" w:rsidP="00EC4C96">
      <w:pPr>
        <w:rPr>
          <w:rFonts w:eastAsia="Calibri" w:cstheme="minorHAnsi"/>
        </w:rPr>
      </w:pPr>
      <w:r w:rsidRPr="008E770F">
        <w:rPr>
          <w:rFonts w:eastAsia="Calibri" w:cstheme="minorHAnsi"/>
        </w:rPr>
        <w:t>Following an outbreak of a major EAD,</w:t>
      </w:r>
      <w:r w:rsidRPr="008E770F" w:rsidDel="009D6C2D">
        <w:rPr>
          <w:rFonts w:eastAsia="Calibri" w:cstheme="minorHAnsi"/>
        </w:rPr>
        <w:t xml:space="preserve"> </w:t>
      </w:r>
      <w:r w:rsidRPr="008E770F">
        <w:rPr>
          <w:rFonts w:eastAsia="Calibri" w:cstheme="minorHAnsi"/>
        </w:rPr>
        <w:t>surveillance to prove freedom from disease will be required to demonstrate that infection has been eradicated from susceptible animal populations within the country or zone. This will enable any remaining movement restrictions to be lifted.</w:t>
      </w:r>
      <w:r w:rsidRPr="008E770F" w:rsidDel="00E24732">
        <w:rPr>
          <w:rFonts w:eastAsia="Calibri" w:cstheme="minorHAnsi"/>
        </w:rPr>
        <w:t xml:space="preserve"> </w:t>
      </w:r>
      <w:r w:rsidRPr="008E770F">
        <w:rPr>
          <w:rFonts w:eastAsia="Calibri" w:cstheme="minorHAnsi"/>
        </w:rPr>
        <w:t>Proof of freedom will be needed to satisfy trading partners and regain access to international markets, as well as underpin import controls to prevent the re-introduction of the disease.</w:t>
      </w:r>
    </w:p>
    <w:p w14:paraId="27B65952" w14:textId="143C13CF" w:rsidR="00EC4C96" w:rsidRPr="008E770F" w:rsidRDefault="00EC4C96" w:rsidP="00EC4C96">
      <w:pPr>
        <w:rPr>
          <w:rFonts w:eastAsia="Calibri" w:cstheme="minorHAnsi"/>
        </w:rPr>
      </w:pPr>
      <w:r w:rsidRPr="008E770F">
        <w:rPr>
          <w:rFonts w:eastAsia="Calibri" w:cstheme="minorHAnsi"/>
        </w:rPr>
        <w:t xml:space="preserve">The </w:t>
      </w:r>
      <w:hyperlink r:id="rId85" w:history="1">
        <w:r w:rsidRPr="008E770F">
          <w:rPr>
            <w:rStyle w:val="Hyperlink"/>
            <w:rFonts w:eastAsia="Calibri" w:cstheme="minorHAnsi"/>
          </w:rPr>
          <w:t>WOAH</w:t>
        </w:r>
      </w:hyperlink>
      <w:r w:rsidRPr="008E770F">
        <w:rPr>
          <w:rFonts w:eastAsia="Calibri" w:cstheme="minorHAnsi"/>
        </w:rPr>
        <w:t xml:space="preserve"> has the mandate from the WTO to officially recognise disease-free areas of countries for trade purposes. The</w:t>
      </w:r>
      <w:r w:rsidRPr="008E770F" w:rsidDel="00726D4A">
        <w:rPr>
          <w:rFonts w:eastAsia="Calibri" w:cstheme="minorHAnsi"/>
        </w:rPr>
        <w:t xml:space="preserve"> </w:t>
      </w:r>
      <w:r w:rsidR="00796469">
        <w:rPr>
          <w:rFonts w:eastAsia="Calibri" w:cstheme="minorHAnsi"/>
        </w:rPr>
        <w:t>Commonwealth</w:t>
      </w:r>
      <w:r w:rsidRPr="008E770F">
        <w:rPr>
          <w:rFonts w:eastAsia="Calibri" w:cstheme="minorHAnsi"/>
        </w:rPr>
        <w:t xml:space="preserve"> Government is responsible for submitting an application to the WOAH to regain Australia’s disease</w:t>
      </w:r>
      <w:r w:rsidR="0073190D">
        <w:rPr>
          <w:rFonts w:eastAsia="Calibri" w:cstheme="minorHAnsi"/>
        </w:rPr>
        <w:t>-</w:t>
      </w:r>
      <w:r w:rsidR="001C1228">
        <w:rPr>
          <w:rFonts w:eastAsia="Calibri" w:cstheme="minorHAnsi"/>
        </w:rPr>
        <w:t xml:space="preserve">free </w:t>
      </w:r>
      <w:r w:rsidRPr="008E770F">
        <w:rPr>
          <w:rFonts w:eastAsia="Calibri" w:cstheme="minorHAnsi"/>
        </w:rPr>
        <w:t>status. This application is supported by information provided by the states and territories detailing the eradication procedures carried out, the surveillance program undertaken, results obtained, demographics of the animal population, records of movements</w:t>
      </w:r>
      <w:r w:rsidR="004F6D44">
        <w:rPr>
          <w:rFonts w:eastAsia="Calibri" w:cstheme="minorHAnsi"/>
        </w:rPr>
        <w:t>,</w:t>
      </w:r>
      <w:r w:rsidRPr="008E770F">
        <w:rPr>
          <w:rFonts w:eastAsia="Calibri" w:cstheme="minorHAnsi"/>
        </w:rPr>
        <w:t xml:space="preserve"> and relevant industry and government structures.</w:t>
      </w:r>
    </w:p>
    <w:p w14:paraId="198D5903" w14:textId="64C65C46" w:rsidR="00EC4C96" w:rsidRPr="008E770F" w:rsidRDefault="00EC4C96" w:rsidP="00EC4C96">
      <w:pPr>
        <w:rPr>
          <w:rFonts w:eastAsia="Calibri" w:cstheme="minorHAnsi"/>
        </w:rPr>
      </w:pPr>
      <w:r w:rsidRPr="008E770F">
        <w:rPr>
          <w:rFonts w:eastAsia="Calibri" w:cstheme="minorHAnsi"/>
        </w:rPr>
        <w:t xml:space="preserve">Any application should be based on the </w:t>
      </w:r>
      <w:hyperlink r:id="rId86" w:history="1">
        <w:r w:rsidRPr="008E770F">
          <w:rPr>
            <w:rStyle w:val="Hyperlink"/>
            <w:rFonts w:eastAsia="Calibri" w:cstheme="minorHAnsi"/>
            <w:i/>
          </w:rPr>
          <w:t>WOAH Terrestrial Animal Health Code</w:t>
        </w:r>
      </w:hyperlink>
      <w:r w:rsidRPr="008E770F">
        <w:rPr>
          <w:rFonts w:eastAsia="Calibri" w:cstheme="minorHAnsi"/>
        </w:rPr>
        <w:t>. If Australia is applying for part of the country to be recognised as free of disease (zonal approach) before country eradication is achieved, increased surveillance and movement restrictions may be required. The surveillance program will need to be consistent with national requirements</w:t>
      </w:r>
      <w:r w:rsidR="00DE216E">
        <w:rPr>
          <w:rFonts w:eastAsia="Calibri" w:cstheme="minorHAnsi"/>
        </w:rPr>
        <w:t>,</w:t>
      </w:r>
      <w:r w:rsidRPr="008E770F">
        <w:rPr>
          <w:rFonts w:eastAsia="Calibri" w:cstheme="minorHAnsi"/>
        </w:rPr>
        <w:t xml:space="preserve"> and carefully designed to produce sufficient data that is reliable and acceptable to the WOAH and international trading partners, while avoiding a program that is excessively costly and logistically complicated. </w:t>
      </w:r>
    </w:p>
    <w:p w14:paraId="0920DC78" w14:textId="77777777" w:rsidR="00A17B2D" w:rsidRDefault="00EC4C96" w:rsidP="00EC4C96">
      <w:pPr>
        <w:rPr>
          <w:rFonts w:eastAsia="Calibri" w:cstheme="minorHAnsi"/>
        </w:rPr>
      </w:pPr>
      <w:r w:rsidRPr="008E770F">
        <w:rPr>
          <w:rFonts w:eastAsia="Calibri" w:cstheme="minorHAnsi"/>
        </w:rPr>
        <w:t>Although the WOAH provides guidelines for recovering disease-free status, including prescribed times, acceptance of disease-free status following an outbreak will most likely have to be negotiated with individual trading partners and may take months to years.</w:t>
      </w:r>
    </w:p>
    <w:p w14:paraId="4C106FDF" w14:textId="698156D0" w:rsidR="00A933BE" w:rsidRPr="008E770F" w:rsidRDefault="00A933BE" w:rsidP="00736424">
      <w:pPr>
        <w:pStyle w:val="Heading1"/>
        <w:spacing w:before="360"/>
      </w:pPr>
      <w:bookmarkStart w:id="440" w:name="_Toc148088672"/>
      <w:bookmarkStart w:id="441" w:name="_Toc165454368"/>
      <w:r w:rsidRPr="008B3AE9">
        <w:t>Relief and recovery</w:t>
      </w:r>
      <w:bookmarkEnd w:id="440"/>
      <w:bookmarkEnd w:id="441"/>
    </w:p>
    <w:p w14:paraId="470215CB" w14:textId="785043F8" w:rsidR="009526DD" w:rsidRPr="008B3AE9" w:rsidRDefault="009526DD" w:rsidP="009A5F36">
      <w:pPr>
        <w:pStyle w:val="Heading2"/>
      </w:pPr>
      <w:bookmarkStart w:id="442" w:name="_Toc148088673"/>
      <w:bookmarkStart w:id="443" w:name="_Toc165454369"/>
      <w:r w:rsidRPr="008B3AE9">
        <w:t>Whole</w:t>
      </w:r>
      <w:r w:rsidR="00F73923">
        <w:t>-</w:t>
      </w:r>
      <w:r w:rsidRPr="008B3AE9">
        <w:t>of</w:t>
      </w:r>
      <w:r w:rsidR="00F73923">
        <w:t>-</w:t>
      </w:r>
      <w:r w:rsidRPr="008B3AE9">
        <w:t>government approach to EAD relief and recovery</w:t>
      </w:r>
      <w:bookmarkEnd w:id="442"/>
      <w:bookmarkEnd w:id="443"/>
      <w:r w:rsidRPr="008B3AE9">
        <w:t xml:space="preserve"> </w:t>
      </w:r>
    </w:p>
    <w:p w14:paraId="360AF19A" w14:textId="1AC9C412" w:rsidR="009526DD" w:rsidRPr="008E770F" w:rsidRDefault="009526DD" w:rsidP="009526DD">
      <w:r w:rsidRPr="008E770F">
        <w:t>Planning for and delivering relief and recovery in an EAD event involves shared responsibilities requiring collaboration and coordination between individuals, communities, non-government organisations, businesses, all levels of government and other partners. Key government departments responsible for planning for and delivering relief and recovery</w:t>
      </w:r>
      <w:r w:rsidR="00F53F7D">
        <w:t>,</w:t>
      </w:r>
      <w:r w:rsidRPr="008E770F">
        <w:t xml:space="preserve"> in accordance with arrangements under the SEMP, include: </w:t>
      </w:r>
    </w:p>
    <w:p w14:paraId="5CE36727" w14:textId="7DC3B611" w:rsidR="009526DD" w:rsidRPr="008E770F" w:rsidRDefault="009526DD" w:rsidP="00AA3A3E">
      <w:pPr>
        <w:pStyle w:val="ListParagraph"/>
        <w:numPr>
          <w:ilvl w:val="0"/>
          <w:numId w:val="24"/>
        </w:numPr>
        <w:spacing w:before="0" w:line="259" w:lineRule="auto"/>
        <w:ind w:left="357" w:hanging="357"/>
        <w:contextualSpacing w:val="0"/>
        <w:rPr>
          <w:b/>
        </w:rPr>
      </w:pPr>
      <w:r w:rsidRPr="008E770F">
        <w:rPr>
          <w:b/>
        </w:rPr>
        <w:t xml:space="preserve">ERV – </w:t>
      </w:r>
      <w:r w:rsidRPr="008E770F">
        <w:t>lead agency for the coordination of relief and recovery</w:t>
      </w:r>
    </w:p>
    <w:p w14:paraId="1AF92494" w14:textId="52309BB2" w:rsidR="009526DD" w:rsidRPr="008E770F" w:rsidRDefault="009526DD" w:rsidP="00AA3A3E">
      <w:pPr>
        <w:pStyle w:val="ListParagraph"/>
        <w:numPr>
          <w:ilvl w:val="0"/>
          <w:numId w:val="24"/>
        </w:numPr>
        <w:spacing w:before="0" w:line="259" w:lineRule="auto"/>
        <w:ind w:left="357" w:hanging="357"/>
        <w:contextualSpacing w:val="0"/>
        <w:rPr>
          <w:b/>
        </w:rPr>
      </w:pPr>
      <w:r w:rsidRPr="008E770F">
        <w:rPr>
          <w:b/>
        </w:rPr>
        <w:t xml:space="preserve">DEECA – </w:t>
      </w:r>
      <w:r w:rsidRPr="008E770F">
        <w:t>lead agency for primary producer technical and financial support</w:t>
      </w:r>
      <w:r w:rsidR="00457370">
        <w:t xml:space="preserve">, </w:t>
      </w:r>
      <w:r w:rsidR="00FF6233">
        <w:t>lead agency for relief and recover</w:t>
      </w:r>
      <w:r w:rsidR="007A4D98">
        <w:t>y</w:t>
      </w:r>
      <w:r w:rsidR="00FF6233">
        <w:t xml:space="preserve"> support </w:t>
      </w:r>
      <w:r w:rsidR="007A4D98">
        <w:t xml:space="preserve">in relation to </w:t>
      </w:r>
      <w:r w:rsidR="00457370">
        <w:t xml:space="preserve">natural environment, public land and waterways, </w:t>
      </w:r>
      <w:r w:rsidR="00394287">
        <w:t xml:space="preserve">and cultural and heritage sites (co-lead with Parks Victoria). </w:t>
      </w:r>
    </w:p>
    <w:p w14:paraId="62FCFA56" w14:textId="3C785E63" w:rsidR="009526DD" w:rsidRPr="008E770F" w:rsidRDefault="009526DD" w:rsidP="00AA3A3E">
      <w:pPr>
        <w:pStyle w:val="ListParagraph"/>
        <w:numPr>
          <w:ilvl w:val="0"/>
          <w:numId w:val="24"/>
        </w:numPr>
        <w:spacing w:before="0" w:line="259" w:lineRule="auto"/>
        <w:ind w:left="357" w:hanging="357"/>
        <w:contextualSpacing w:val="0"/>
        <w:rPr>
          <w:b/>
        </w:rPr>
      </w:pPr>
      <w:r w:rsidRPr="008E770F">
        <w:rPr>
          <w:b/>
        </w:rPr>
        <w:t xml:space="preserve">DJSIR – </w:t>
      </w:r>
      <w:r w:rsidRPr="008E770F">
        <w:t xml:space="preserve">lead agency for </w:t>
      </w:r>
      <w:r w:rsidR="0096629A">
        <w:t>‘</w:t>
      </w:r>
      <w:r w:rsidRPr="008E770F">
        <w:t>post-farm gate</w:t>
      </w:r>
      <w:r w:rsidR="0096629A">
        <w:t>’</w:t>
      </w:r>
      <w:r w:rsidRPr="008E770F">
        <w:t xml:space="preserve"> support including food processing businesses, livestock transport, supply chain </w:t>
      </w:r>
      <w:r w:rsidR="0096629A">
        <w:t>(</w:t>
      </w:r>
      <w:r w:rsidRPr="008E770F">
        <w:t>including supermarkets</w:t>
      </w:r>
      <w:r w:rsidR="0096629A">
        <w:t>)</w:t>
      </w:r>
      <w:r w:rsidRPr="008E770F">
        <w:t xml:space="preserve"> consideration and planning for tourism related impacts</w:t>
      </w:r>
    </w:p>
    <w:p w14:paraId="1E1C9467" w14:textId="336BE030" w:rsidR="009526DD" w:rsidRPr="008E770F" w:rsidRDefault="009526DD" w:rsidP="00AA3A3E">
      <w:pPr>
        <w:pStyle w:val="ListParagraph"/>
        <w:numPr>
          <w:ilvl w:val="0"/>
          <w:numId w:val="24"/>
        </w:numPr>
        <w:spacing w:before="0" w:line="259" w:lineRule="auto"/>
        <w:ind w:left="357" w:hanging="357"/>
        <w:contextualSpacing w:val="0"/>
        <w:rPr>
          <w:b/>
        </w:rPr>
      </w:pPr>
      <w:r w:rsidRPr="008E770F">
        <w:rPr>
          <w:b/>
        </w:rPr>
        <w:t xml:space="preserve">DFFH – </w:t>
      </w:r>
      <w:r w:rsidRPr="008E770F">
        <w:t>lead coordination agency for psychosocial and wellbeing supports</w:t>
      </w:r>
    </w:p>
    <w:p w14:paraId="4976011E" w14:textId="28E7A577" w:rsidR="009526DD" w:rsidRPr="008E770F" w:rsidRDefault="009526DD" w:rsidP="00AA3A3E">
      <w:pPr>
        <w:pStyle w:val="ListParagraph"/>
        <w:numPr>
          <w:ilvl w:val="0"/>
          <w:numId w:val="24"/>
        </w:numPr>
        <w:spacing w:before="0" w:line="259" w:lineRule="auto"/>
        <w:ind w:left="357" w:hanging="357"/>
        <w:contextualSpacing w:val="0"/>
      </w:pPr>
      <w:r w:rsidRPr="008E770F">
        <w:rPr>
          <w:b/>
        </w:rPr>
        <w:t xml:space="preserve">DH – </w:t>
      </w:r>
      <w:r w:rsidRPr="008E770F">
        <w:t xml:space="preserve">lead agency for mental health </w:t>
      </w:r>
      <w:r w:rsidR="00F32B69" w:rsidRPr="008E770F">
        <w:t>support and maintenance of health service continuity, supporting coordinated public information messaging and providing specific public health advice</w:t>
      </w:r>
    </w:p>
    <w:p w14:paraId="4F15C399" w14:textId="582664A8" w:rsidR="009526DD" w:rsidRPr="008E770F" w:rsidRDefault="009526DD" w:rsidP="00AA3A3E">
      <w:pPr>
        <w:pStyle w:val="ListParagraph"/>
        <w:numPr>
          <w:ilvl w:val="0"/>
          <w:numId w:val="24"/>
        </w:numPr>
        <w:spacing w:before="0" w:line="259" w:lineRule="auto"/>
        <w:ind w:left="357" w:hanging="357"/>
        <w:contextualSpacing w:val="0"/>
        <w:rPr>
          <w:b/>
        </w:rPr>
      </w:pPr>
      <w:r w:rsidRPr="008E770F">
        <w:rPr>
          <w:b/>
        </w:rPr>
        <w:t xml:space="preserve">DE – </w:t>
      </w:r>
      <w:r w:rsidRPr="008E770F">
        <w:t>support agency for ensuring continuity of education, supporting students and teachers experiencing distress and hardship, supporting communicating messages to school communities</w:t>
      </w:r>
    </w:p>
    <w:p w14:paraId="381C0682" w14:textId="374515EF" w:rsidR="00332974" w:rsidRPr="008E770F" w:rsidRDefault="00332974" w:rsidP="00AA3A3E">
      <w:pPr>
        <w:pStyle w:val="ListParagraph"/>
        <w:numPr>
          <w:ilvl w:val="0"/>
          <w:numId w:val="24"/>
        </w:numPr>
        <w:spacing w:before="0" w:line="259" w:lineRule="auto"/>
        <w:ind w:left="357" w:hanging="357"/>
        <w:contextualSpacing w:val="0"/>
        <w:rPr>
          <w:b/>
          <w:color w:val="232222" w:themeColor="text1"/>
        </w:rPr>
      </w:pPr>
      <w:r w:rsidRPr="008E770F">
        <w:rPr>
          <w:b/>
          <w:color w:val="232222" w:themeColor="text1"/>
        </w:rPr>
        <w:t>DTP –</w:t>
      </w:r>
      <w:r w:rsidR="0002090E" w:rsidRPr="008E770F">
        <w:rPr>
          <w:b/>
          <w:color w:val="232222" w:themeColor="text1"/>
        </w:rPr>
        <w:t xml:space="preserve"> </w:t>
      </w:r>
      <w:r w:rsidR="00E51472" w:rsidRPr="00E51472">
        <w:rPr>
          <w:bCs/>
          <w:color w:val="232222" w:themeColor="text1"/>
        </w:rPr>
        <w:t>support agency for</w:t>
      </w:r>
      <w:r w:rsidR="00E51472">
        <w:rPr>
          <w:b/>
          <w:color w:val="232222" w:themeColor="text1"/>
        </w:rPr>
        <w:t xml:space="preserve"> </w:t>
      </w:r>
      <w:r w:rsidR="0002090E" w:rsidRPr="008E770F">
        <w:rPr>
          <w:color w:val="232222" w:themeColor="text1"/>
        </w:rPr>
        <w:t xml:space="preserve">supporting transport operators to </w:t>
      </w:r>
      <w:r w:rsidR="00F05D46" w:rsidRPr="008E770F">
        <w:rPr>
          <w:color w:val="232222" w:themeColor="text1"/>
        </w:rPr>
        <w:t xml:space="preserve">maintain and </w:t>
      </w:r>
      <w:r w:rsidR="0002090E" w:rsidRPr="008E770F">
        <w:rPr>
          <w:color w:val="232222" w:themeColor="text1"/>
        </w:rPr>
        <w:t xml:space="preserve">re-establish operations </w:t>
      </w:r>
      <w:r w:rsidR="00C04385" w:rsidRPr="008E770F">
        <w:rPr>
          <w:color w:val="232222" w:themeColor="text1"/>
        </w:rPr>
        <w:t>to support critical supply chains (e.g. livestock movements</w:t>
      </w:r>
      <w:r w:rsidR="00ED1289">
        <w:rPr>
          <w:color w:val="232222" w:themeColor="text1"/>
        </w:rPr>
        <w:t xml:space="preserve"> and</w:t>
      </w:r>
      <w:r w:rsidR="00F15979" w:rsidRPr="008E770F">
        <w:rPr>
          <w:color w:val="232222" w:themeColor="text1"/>
        </w:rPr>
        <w:t xml:space="preserve"> </w:t>
      </w:r>
      <w:r w:rsidR="009276A4" w:rsidRPr="008E770F">
        <w:rPr>
          <w:bCs/>
          <w:color w:val="232222" w:themeColor="text1"/>
        </w:rPr>
        <w:t>food supply chain</w:t>
      </w:r>
      <w:r w:rsidR="002B71B6">
        <w:rPr>
          <w:bCs/>
          <w:color w:val="232222" w:themeColor="text1"/>
        </w:rPr>
        <w:t>s</w:t>
      </w:r>
      <w:r w:rsidR="009276A4" w:rsidRPr="008E770F">
        <w:rPr>
          <w:bCs/>
          <w:color w:val="232222" w:themeColor="text1"/>
        </w:rPr>
        <w:t xml:space="preserve">) </w:t>
      </w:r>
    </w:p>
    <w:p w14:paraId="10FDAD69" w14:textId="2FDF69B9" w:rsidR="009526DD" w:rsidRPr="008E770F" w:rsidRDefault="009526DD" w:rsidP="00AA3A3E">
      <w:pPr>
        <w:pStyle w:val="ListParagraph"/>
        <w:numPr>
          <w:ilvl w:val="0"/>
          <w:numId w:val="24"/>
        </w:numPr>
        <w:spacing w:before="0" w:line="259" w:lineRule="auto"/>
        <w:ind w:left="357" w:hanging="357"/>
        <w:contextualSpacing w:val="0"/>
        <w:rPr>
          <w:b/>
        </w:rPr>
      </w:pPr>
      <w:r w:rsidRPr="008E770F">
        <w:rPr>
          <w:b/>
        </w:rPr>
        <w:t xml:space="preserve">DGS (Local Government Victoria) – </w:t>
      </w:r>
      <w:r w:rsidRPr="008E770F">
        <w:t>support agency working with local governments</w:t>
      </w:r>
      <w:r w:rsidR="002B71B6">
        <w:t>.</w:t>
      </w:r>
    </w:p>
    <w:p w14:paraId="6EF24D0A" w14:textId="1F70BC61" w:rsidR="009526DD" w:rsidRPr="008E770F" w:rsidRDefault="005A28BC" w:rsidP="009526DD">
      <w:r w:rsidRPr="008E770F">
        <w:t>A</w:t>
      </w:r>
      <w:r w:rsidR="009526DD" w:rsidRPr="008E770F">
        <w:t xml:space="preserve"> </w:t>
      </w:r>
      <w:r w:rsidR="00B41281" w:rsidRPr="008E770F">
        <w:t>w</w:t>
      </w:r>
      <w:r w:rsidR="009526DD" w:rsidRPr="008E770F">
        <w:t>hole</w:t>
      </w:r>
      <w:r w:rsidR="00F73923">
        <w:t>-</w:t>
      </w:r>
      <w:r w:rsidR="009526DD" w:rsidRPr="008E770F">
        <w:t>of</w:t>
      </w:r>
      <w:r w:rsidR="00F73923">
        <w:t>-</w:t>
      </w:r>
      <w:r w:rsidR="00B41281" w:rsidRPr="008E770F">
        <w:t>g</w:t>
      </w:r>
      <w:r w:rsidR="009526DD" w:rsidRPr="008E770F">
        <w:t xml:space="preserve">overnment EAD Relief and Recovery Plan will be prepared to document </w:t>
      </w:r>
      <w:r w:rsidR="00091A1B" w:rsidRPr="008E770F">
        <w:t xml:space="preserve">the </w:t>
      </w:r>
      <w:r w:rsidR="009526DD" w:rsidRPr="008E770F">
        <w:t xml:space="preserve">responsibilities of government agencies in delivering </w:t>
      </w:r>
      <w:r w:rsidR="00091A1B" w:rsidRPr="008E770F">
        <w:t xml:space="preserve">EAD </w:t>
      </w:r>
      <w:r w:rsidR="009526DD" w:rsidRPr="008E770F">
        <w:t xml:space="preserve">relief and recovery activities and programs. </w:t>
      </w:r>
      <w:r w:rsidR="00D97397" w:rsidRPr="008E770F">
        <w:t>This WoVG</w:t>
      </w:r>
      <w:r w:rsidR="009526DD" w:rsidRPr="008E770F">
        <w:t xml:space="preserve"> EAD Relief and Recovery Plan will be consistent with </w:t>
      </w:r>
      <w:r w:rsidR="0096460D">
        <w:t>current relief arrangements and</w:t>
      </w:r>
      <w:r w:rsidR="009526DD" w:rsidRPr="008E770F">
        <w:t xml:space="preserve"> </w:t>
      </w:r>
      <w:hyperlink r:id="rId87" w:history="1">
        <w:r w:rsidR="0096460D">
          <w:rPr>
            <w:rStyle w:val="Hyperlink"/>
          </w:rPr>
          <w:t>E</w:t>
        </w:r>
        <w:r w:rsidR="001814A4">
          <w:rPr>
            <w:rStyle w:val="Hyperlink"/>
          </w:rPr>
          <w:t xml:space="preserve">mergency </w:t>
        </w:r>
        <w:r w:rsidR="0096460D">
          <w:rPr>
            <w:rStyle w:val="Hyperlink"/>
          </w:rPr>
          <w:t>R</w:t>
        </w:r>
        <w:r w:rsidR="001814A4">
          <w:rPr>
            <w:rStyle w:val="Hyperlink"/>
          </w:rPr>
          <w:t xml:space="preserve">ecovery </w:t>
        </w:r>
        <w:r w:rsidR="0096460D">
          <w:rPr>
            <w:rStyle w:val="Hyperlink"/>
          </w:rPr>
          <w:t>V</w:t>
        </w:r>
        <w:r w:rsidR="00E55CD5">
          <w:rPr>
            <w:rStyle w:val="Hyperlink"/>
          </w:rPr>
          <w:t>ictoria</w:t>
        </w:r>
        <w:r w:rsidR="00C96FEE">
          <w:rPr>
            <w:rStyle w:val="Hyperlink"/>
          </w:rPr>
          <w:t xml:space="preserve"> -</w:t>
        </w:r>
        <w:r w:rsidR="00DD6550" w:rsidRPr="003E61EF">
          <w:rPr>
            <w:rStyle w:val="Hyperlink"/>
          </w:rPr>
          <w:t xml:space="preserve"> </w:t>
        </w:r>
        <w:r w:rsidR="009526DD" w:rsidRPr="003E61EF">
          <w:rPr>
            <w:rStyle w:val="Hyperlink"/>
          </w:rPr>
          <w:t>Recovery Framework</w:t>
        </w:r>
      </w:hyperlink>
      <w:r w:rsidR="009526DD" w:rsidRPr="008E770F">
        <w:t xml:space="preserve">, including the recovery principles and lines of recovery approach. </w:t>
      </w:r>
    </w:p>
    <w:p w14:paraId="608265CD" w14:textId="5893CD47" w:rsidR="009526DD" w:rsidRPr="008B3AE9" w:rsidRDefault="009526DD" w:rsidP="009A5F36">
      <w:pPr>
        <w:pStyle w:val="Heading2"/>
      </w:pPr>
      <w:bookmarkStart w:id="444" w:name="_Toc146093109"/>
      <w:bookmarkStart w:id="445" w:name="_Toc148088674"/>
      <w:bookmarkStart w:id="446" w:name="_Toc165454370"/>
      <w:r w:rsidRPr="008B3AE9">
        <w:t>Principles underpinning EAD relief and recovery</w:t>
      </w:r>
      <w:bookmarkEnd w:id="444"/>
      <w:bookmarkEnd w:id="445"/>
      <w:bookmarkEnd w:id="446"/>
    </w:p>
    <w:p w14:paraId="785F7C76" w14:textId="17E863F8" w:rsidR="00382272" w:rsidRPr="008E770F" w:rsidRDefault="00382272" w:rsidP="00382272">
      <w:r w:rsidRPr="008E770F">
        <w:t>The nature and extent of relief and recovery support required for an EAD event will depend on the size of the event and emerging economic and social impact</w:t>
      </w:r>
      <w:r w:rsidR="00396255" w:rsidRPr="008E770F">
        <w:t>s</w:t>
      </w:r>
      <w:r w:rsidRPr="008E770F">
        <w:t xml:space="preserve"> that arise over the long response and recovery phases.</w:t>
      </w:r>
    </w:p>
    <w:p w14:paraId="0236B77A" w14:textId="12DBE775" w:rsidR="00382272" w:rsidRPr="008E770F" w:rsidRDefault="00382272" w:rsidP="00382272">
      <w:pPr>
        <w:rPr>
          <w:color w:val="232222" w:themeColor="text1"/>
        </w:rPr>
      </w:pPr>
      <w:r w:rsidRPr="008E770F">
        <w:rPr>
          <w:color w:val="232222" w:themeColor="text1"/>
        </w:rPr>
        <w:t xml:space="preserve">The information below provides guidance on how relief and recovery could be undertaken in a response in accordance with </w:t>
      </w:r>
      <w:r w:rsidR="00F229F1" w:rsidRPr="008E770F">
        <w:rPr>
          <w:color w:val="232222" w:themeColor="text1"/>
        </w:rPr>
        <w:t xml:space="preserve">any relevant </w:t>
      </w:r>
      <w:r w:rsidRPr="008E770F">
        <w:rPr>
          <w:color w:val="232222" w:themeColor="text1"/>
        </w:rPr>
        <w:t xml:space="preserve">EAD </w:t>
      </w:r>
      <w:r w:rsidR="00F229F1" w:rsidRPr="008E770F">
        <w:rPr>
          <w:iCs/>
          <w:color w:val="232222" w:themeColor="text1"/>
        </w:rPr>
        <w:t xml:space="preserve">relief and recovery plans in place </w:t>
      </w:r>
      <w:r w:rsidRPr="008E770F">
        <w:rPr>
          <w:color w:val="232222" w:themeColor="text1"/>
        </w:rPr>
        <w:t>as well as supporting further development of EAD related relief and recovery planning. The principles to guide EAD relief and recovery include:</w:t>
      </w:r>
    </w:p>
    <w:p w14:paraId="0829797F" w14:textId="3CF4C2CF" w:rsidR="00382272" w:rsidRPr="008E770F" w:rsidRDefault="00382272" w:rsidP="00B33003">
      <w:pPr>
        <w:pStyle w:val="ListParagraph"/>
        <w:numPr>
          <w:ilvl w:val="0"/>
          <w:numId w:val="24"/>
        </w:numPr>
        <w:spacing w:before="0"/>
        <w:ind w:left="568" w:hanging="284"/>
        <w:rPr>
          <w:b/>
          <w:color w:val="232222" w:themeColor="text1"/>
        </w:rPr>
      </w:pPr>
      <w:r w:rsidRPr="008E770F">
        <w:rPr>
          <w:b/>
          <w:bCs/>
          <w:color w:val="232222" w:themeColor="text1"/>
        </w:rPr>
        <w:t>Relief and recovery must be enabled and delivered through emergency management frameworks –</w:t>
      </w:r>
      <w:r w:rsidRPr="008E770F">
        <w:rPr>
          <w:b/>
          <w:color w:val="232222" w:themeColor="text1"/>
        </w:rPr>
        <w:t xml:space="preserve"> </w:t>
      </w:r>
      <w:r w:rsidRPr="008E770F">
        <w:rPr>
          <w:color w:val="232222" w:themeColor="text1"/>
        </w:rPr>
        <w:t xml:space="preserve">Relief and recovery approaches need to align with </w:t>
      </w:r>
      <w:r w:rsidR="0096460D">
        <w:rPr>
          <w:color w:val="232222" w:themeColor="text1"/>
        </w:rPr>
        <w:t>current relief arrangements as per the SEMP and ERV’s</w:t>
      </w:r>
      <w:r w:rsidRPr="008E770F">
        <w:rPr>
          <w:color w:val="232222" w:themeColor="text1"/>
        </w:rPr>
        <w:t xml:space="preserve"> Recovery Framework. The approach should work alongside the current emergency response governance structures and complement existing emergency disease management response plans.</w:t>
      </w:r>
    </w:p>
    <w:p w14:paraId="3A26BD21" w14:textId="62902363" w:rsidR="00382272" w:rsidRPr="008E770F" w:rsidRDefault="00382272" w:rsidP="00B33003">
      <w:pPr>
        <w:numPr>
          <w:ilvl w:val="0"/>
          <w:numId w:val="24"/>
        </w:numPr>
        <w:spacing w:before="0"/>
        <w:ind w:left="568" w:hanging="284"/>
        <w:rPr>
          <w:color w:val="232222" w:themeColor="text1"/>
        </w:rPr>
      </w:pPr>
      <w:r w:rsidRPr="008E770F">
        <w:rPr>
          <w:b/>
          <w:bCs/>
          <w:color w:val="232222" w:themeColor="text1"/>
        </w:rPr>
        <w:t xml:space="preserve">Relief and recovery must be </w:t>
      </w:r>
      <w:r w:rsidR="003F6DF3" w:rsidRPr="008E770F">
        <w:rPr>
          <w:b/>
          <w:bCs/>
          <w:color w:val="232222" w:themeColor="text1"/>
        </w:rPr>
        <w:t xml:space="preserve">aligned </w:t>
      </w:r>
      <w:r w:rsidRPr="008E770F">
        <w:rPr>
          <w:b/>
          <w:bCs/>
          <w:color w:val="232222" w:themeColor="text1"/>
        </w:rPr>
        <w:t xml:space="preserve">with national arrangements </w:t>
      </w:r>
      <w:r w:rsidRPr="008E770F">
        <w:rPr>
          <w:color w:val="232222" w:themeColor="text1"/>
        </w:rPr>
        <w:t xml:space="preserve">– Engagement and collaboration with the Commonwealth and other jurisdictions will be essential to ensure there is effective coordination </w:t>
      </w:r>
      <w:r w:rsidRPr="008E770F">
        <w:rPr>
          <w:rFonts w:cstheme="minorHAnsi"/>
          <w:color w:val="232222" w:themeColor="text1"/>
        </w:rPr>
        <w:t>across</w:t>
      </w:r>
      <w:r w:rsidRPr="008E770F">
        <w:rPr>
          <w:color w:val="232222" w:themeColor="text1"/>
        </w:rPr>
        <w:t xml:space="preserve"> jurisdictions and the Commonwealth to deliver appropriate levels of support, including ensuring cross-border impacts and consequences are considered.</w:t>
      </w:r>
    </w:p>
    <w:p w14:paraId="7B326A1A" w14:textId="77777777" w:rsidR="00382272" w:rsidRPr="008E770F" w:rsidRDefault="00382272" w:rsidP="00B33003">
      <w:pPr>
        <w:numPr>
          <w:ilvl w:val="0"/>
          <w:numId w:val="24"/>
        </w:numPr>
        <w:spacing w:before="0"/>
        <w:ind w:left="568" w:hanging="284"/>
        <w:rPr>
          <w:color w:val="232222" w:themeColor="text1"/>
        </w:rPr>
      </w:pPr>
      <w:r w:rsidRPr="008E770F">
        <w:rPr>
          <w:b/>
          <w:bCs/>
          <w:color w:val="232222" w:themeColor="text1"/>
        </w:rPr>
        <w:t>Support must be scalable,</w:t>
      </w:r>
      <w:r w:rsidRPr="008E770F">
        <w:rPr>
          <w:b/>
          <w:color w:val="232222" w:themeColor="text1"/>
        </w:rPr>
        <w:t xml:space="preserve"> t</w:t>
      </w:r>
      <w:r w:rsidRPr="008E770F">
        <w:rPr>
          <w:b/>
          <w:bCs/>
          <w:color w:val="232222" w:themeColor="text1"/>
        </w:rPr>
        <w:t>imely</w:t>
      </w:r>
      <w:r w:rsidRPr="008E770F">
        <w:rPr>
          <w:b/>
          <w:color w:val="232222" w:themeColor="text1"/>
        </w:rPr>
        <w:t xml:space="preserve"> </w:t>
      </w:r>
      <w:r w:rsidRPr="008E770F">
        <w:rPr>
          <w:b/>
          <w:bCs/>
          <w:color w:val="232222" w:themeColor="text1"/>
        </w:rPr>
        <w:t xml:space="preserve">and impactful </w:t>
      </w:r>
      <w:r w:rsidRPr="008E770F">
        <w:rPr>
          <w:color w:val="232222" w:themeColor="text1"/>
        </w:rPr>
        <w:t xml:space="preserve">– Providing appropriate levels of support quickly to primary producers and impacted sectors of the supply </w:t>
      </w:r>
      <w:r w:rsidRPr="008E770F">
        <w:rPr>
          <w:rFonts w:cstheme="minorHAnsi"/>
          <w:color w:val="232222" w:themeColor="text1"/>
        </w:rPr>
        <w:t xml:space="preserve">chain will result in </w:t>
      </w:r>
      <w:r w:rsidRPr="008E770F">
        <w:rPr>
          <w:color w:val="232222" w:themeColor="text1"/>
        </w:rPr>
        <w:t xml:space="preserve">benefits that extend to, and lessen impacts on, regional economies and communities. </w:t>
      </w:r>
    </w:p>
    <w:p w14:paraId="581D512B" w14:textId="2ABB8C54" w:rsidR="00382272" w:rsidRPr="008E770F" w:rsidRDefault="00382272" w:rsidP="00B33003">
      <w:pPr>
        <w:numPr>
          <w:ilvl w:val="0"/>
          <w:numId w:val="24"/>
        </w:numPr>
        <w:spacing w:before="0"/>
        <w:ind w:left="568" w:hanging="284"/>
        <w:rPr>
          <w:color w:val="232222" w:themeColor="text1"/>
        </w:rPr>
      </w:pPr>
      <w:r w:rsidRPr="008E770F">
        <w:rPr>
          <w:b/>
          <w:bCs/>
          <w:color w:val="232222" w:themeColor="text1"/>
        </w:rPr>
        <w:t>Support</w:t>
      </w:r>
      <w:r w:rsidR="00741214">
        <w:rPr>
          <w:b/>
          <w:bCs/>
          <w:color w:val="232222" w:themeColor="text1"/>
        </w:rPr>
        <w:t xml:space="preserve"> delivery and</w:t>
      </w:r>
      <w:r w:rsidRPr="008E770F">
        <w:rPr>
          <w:b/>
          <w:bCs/>
          <w:color w:val="232222" w:themeColor="text1"/>
        </w:rPr>
        <w:t xml:space="preserve"> outcomes must consider community wellbeing</w:t>
      </w:r>
      <w:r w:rsidRPr="008E770F">
        <w:rPr>
          <w:color w:val="232222" w:themeColor="text1"/>
        </w:rPr>
        <w:t xml:space="preserve"> </w:t>
      </w:r>
      <w:r w:rsidR="00E8120D" w:rsidRPr="008E770F">
        <w:rPr>
          <w:color w:val="232222" w:themeColor="text1"/>
        </w:rPr>
        <w:t xml:space="preserve">– </w:t>
      </w:r>
      <w:r w:rsidRPr="008E770F">
        <w:rPr>
          <w:color w:val="232222" w:themeColor="text1"/>
        </w:rPr>
        <w:t>Psychosocial and community wellbeing is critical. Community psychosocial and wellbeing support will recognise the close linkages and inter-dependences between agriculture, farming families and local communities.</w:t>
      </w:r>
    </w:p>
    <w:p w14:paraId="77BFC3D9" w14:textId="127BE564" w:rsidR="00382272" w:rsidRPr="008E770F" w:rsidRDefault="00382272" w:rsidP="00B33003">
      <w:pPr>
        <w:numPr>
          <w:ilvl w:val="0"/>
          <w:numId w:val="24"/>
        </w:numPr>
        <w:spacing w:before="0"/>
        <w:ind w:left="568" w:hanging="284"/>
        <w:rPr>
          <w:color w:val="232222" w:themeColor="text1"/>
        </w:rPr>
      </w:pPr>
      <w:r w:rsidRPr="008E770F">
        <w:rPr>
          <w:b/>
          <w:color w:val="232222" w:themeColor="text1"/>
        </w:rPr>
        <w:t xml:space="preserve">Sustainability of the agriculture, food-processing, related supply-chain and transport sectors and regional communities are an overarching consideration </w:t>
      </w:r>
      <w:r w:rsidRPr="008E770F">
        <w:rPr>
          <w:bCs/>
          <w:color w:val="232222" w:themeColor="text1"/>
        </w:rPr>
        <w:t>–</w:t>
      </w:r>
      <w:r w:rsidRPr="008E770F">
        <w:rPr>
          <w:color w:val="232222" w:themeColor="text1"/>
        </w:rPr>
        <w:t xml:space="preserve"> Recovery should support ongoing and sustainable participation in the agriculture sector and related industries by workers and business. Retaining human capital and knowledge is critical to recovery and supporting a thriving agriculture sector and regional communities.</w:t>
      </w:r>
    </w:p>
    <w:p w14:paraId="12C944E2" w14:textId="40F5128F" w:rsidR="00382272" w:rsidRPr="008E770F" w:rsidRDefault="00382272" w:rsidP="00B33003">
      <w:pPr>
        <w:numPr>
          <w:ilvl w:val="0"/>
          <w:numId w:val="24"/>
        </w:numPr>
        <w:spacing w:before="0"/>
        <w:ind w:left="568" w:hanging="284"/>
        <w:rPr>
          <w:rFonts w:cstheme="minorHAnsi"/>
          <w:color w:val="232222" w:themeColor="text1"/>
        </w:rPr>
      </w:pPr>
      <w:r w:rsidRPr="008E770F">
        <w:rPr>
          <w:rFonts w:cstheme="minorHAnsi"/>
          <w:b/>
          <w:bCs/>
          <w:color w:val="232222" w:themeColor="text1"/>
        </w:rPr>
        <w:t>Coordination should occur around place-based needs</w:t>
      </w:r>
      <w:r w:rsidRPr="008E770F">
        <w:rPr>
          <w:rFonts w:cstheme="minorHAnsi"/>
          <w:color w:val="232222" w:themeColor="text1"/>
        </w:rPr>
        <w:t xml:space="preserve"> – Programs and intervention should be place-based and recognise </w:t>
      </w:r>
      <w:r w:rsidR="004D5B40" w:rsidRPr="008E770F">
        <w:rPr>
          <w:rFonts w:cstheme="minorHAnsi"/>
          <w:color w:val="232222" w:themeColor="text1"/>
        </w:rPr>
        <w:t>that</w:t>
      </w:r>
      <w:r w:rsidRPr="008E770F">
        <w:rPr>
          <w:rFonts w:cstheme="minorHAnsi"/>
          <w:color w:val="232222" w:themeColor="text1"/>
        </w:rPr>
        <w:t xml:space="preserve"> all agencies can play a role, including </w:t>
      </w:r>
      <w:r w:rsidR="009E3A6A" w:rsidRPr="008E770F">
        <w:rPr>
          <w:color w:val="232222" w:themeColor="text1"/>
        </w:rPr>
        <w:t xml:space="preserve">local </w:t>
      </w:r>
      <w:r w:rsidR="00486827" w:rsidRPr="008E770F">
        <w:rPr>
          <w:color w:val="232222" w:themeColor="text1"/>
        </w:rPr>
        <w:t>councils</w:t>
      </w:r>
      <w:r w:rsidRPr="008E770F">
        <w:rPr>
          <w:rFonts w:cstheme="minorHAnsi"/>
          <w:color w:val="232222" w:themeColor="text1"/>
        </w:rPr>
        <w:t xml:space="preserve">. Place-based programs and interventions should also consider the </w:t>
      </w:r>
      <w:r w:rsidR="00BD067A" w:rsidRPr="008E770F">
        <w:rPr>
          <w:rFonts w:cstheme="minorHAnsi"/>
          <w:color w:val="232222" w:themeColor="text1"/>
        </w:rPr>
        <w:t>specific</w:t>
      </w:r>
      <w:r w:rsidRPr="008E770F">
        <w:rPr>
          <w:rFonts w:cstheme="minorHAnsi"/>
          <w:color w:val="232222" w:themeColor="text1"/>
        </w:rPr>
        <w:t xml:space="preserve"> needs of </w:t>
      </w:r>
      <w:r w:rsidR="00BD067A" w:rsidRPr="008E770F">
        <w:rPr>
          <w:rFonts w:cstheme="minorHAnsi"/>
          <w:color w:val="232222" w:themeColor="text1"/>
        </w:rPr>
        <w:t xml:space="preserve">different </w:t>
      </w:r>
      <w:r w:rsidRPr="008E770F">
        <w:rPr>
          <w:rFonts w:cstheme="minorHAnsi"/>
          <w:color w:val="232222" w:themeColor="text1"/>
        </w:rPr>
        <w:t>communities where relevant</w:t>
      </w:r>
      <w:r w:rsidR="003F2165" w:rsidRPr="008E770F">
        <w:rPr>
          <w:rFonts w:cstheme="minorHAnsi"/>
          <w:color w:val="232222" w:themeColor="text1"/>
        </w:rPr>
        <w:t>. This includes</w:t>
      </w:r>
      <w:r w:rsidRPr="008E770F">
        <w:rPr>
          <w:rFonts w:cstheme="minorHAnsi"/>
          <w:color w:val="232222" w:themeColor="text1"/>
        </w:rPr>
        <w:t xml:space="preserve"> working in partnership with Traditional Owner </w:t>
      </w:r>
      <w:r w:rsidR="00695324">
        <w:rPr>
          <w:rFonts w:cstheme="minorHAnsi"/>
          <w:color w:val="232222" w:themeColor="text1"/>
        </w:rPr>
        <w:t>g</w:t>
      </w:r>
      <w:r w:rsidRPr="008E770F">
        <w:rPr>
          <w:rFonts w:cstheme="minorHAnsi"/>
          <w:color w:val="232222" w:themeColor="text1"/>
        </w:rPr>
        <w:t>roups</w:t>
      </w:r>
      <w:r w:rsidR="00D83C50">
        <w:rPr>
          <w:rFonts w:cstheme="minorHAnsi"/>
          <w:color w:val="232222" w:themeColor="text1"/>
        </w:rPr>
        <w:t xml:space="preserve"> </w:t>
      </w:r>
      <w:r w:rsidR="00D83C50" w:rsidRPr="00D83C50">
        <w:rPr>
          <w:rFonts w:cstheme="minorHAnsi"/>
          <w:color w:val="000000"/>
        </w:rPr>
        <w:t>and other First Peoples groups such as Aboriginal Community Controlled Organisations</w:t>
      </w:r>
      <w:r w:rsidR="00D83C50">
        <w:rPr>
          <w:rFonts w:ascii="Segoe UI" w:hAnsi="Segoe UI" w:cs="Segoe UI"/>
          <w:color w:val="000000"/>
          <w:sz w:val="10"/>
          <w:szCs w:val="10"/>
        </w:rPr>
        <w:t>,</w:t>
      </w:r>
      <w:r w:rsidRPr="008E770F">
        <w:rPr>
          <w:rFonts w:cstheme="minorHAnsi"/>
          <w:color w:val="232222" w:themeColor="text1"/>
        </w:rPr>
        <w:t xml:space="preserve"> to consider the impact of an EAD outbreak on communities</w:t>
      </w:r>
      <w:r w:rsidR="00E07E7C" w:rsidRPr="008E770F">
        <w:rPr>
          <w:rFonts w:cstheme="minorHAnsi"/>
          <w:color w:val="232222" w:themeColor="text1"/>
        </w:rPr>
        <w:t>’</w:t>
      </w:r>
      <w:r w:rsidRPr="008E770F">
        <w:rPr>
          <w:rFonts w:cstheme="minorHAnsi"/>
          <w:color w:val="232222" w:themeColor="text1"/>
        </w:rPr>
        <w:t xml:space="preserve"> cultural rights and consider their knowledge of Country, and CALD </w:t>
      </w:r>
      <w:r w:rsidR="00835878" w:rsidRPr="008E770F">
        <w:rPr>
          <w:rFonts w:cstheme="minorHAnsi"/>
          <w:color w:val="232222" w:themeColor="text1"/>
        </w:rPr>
        <w:t xml:space="preserve">communities </w:t>
      </w:r>
      <w:r w:rsidR="003E0272" w:rsidRPr="008E770F">
        <w:rPr>
          <w:rFonts w:cstheme="minorHAnsi"/>
          <w:color w:val="232222" w:themeColor="text1"/>
        </w:rPr>
        <w:t xml:space="preserve">to ensure there is </w:t>
      </w:r>
      <w:r w:rsidRPr="008E770F">
        <w:rPr>
          <w:rFonts w:cstheme="minorHAnsi"/>
          <w:color w:val="232222" w:themeColor="text1"/>
        </w:rPr>
        <w:t xml:space="preserve">a holistic and trauma-informed approach to </w:t>
      </w:r>
      <w:r w:rsidR="003E0272" w:rsidRPr="008E770F">
        <w:rPr>
          <w:rFonts w:cstheme="minorHAnsi"/>
          <w:color w:val="232222" w:themeColor="text1"/>
        </w:rPr>
        <w:t xml:space="preserve">response, </w:t>
      </w:r>
      <w:r w:rsidRPr="008E770F">
        <w:rPr>
          <w:rFonts w:cstheme="minorHAnsi"/>
          <w:color w:val="232222" w:themeColor="text1"/>
        </w:rPr>
        <w:t xml:space="preserve">relief and recovery. </w:t>
      </w:r>
    </w:p>
    <w:p w14:paraId="4E645F0D" w14:textId="5B0BCFC1" w:rsidR="00382272" w:rsidRPr="008E770F" w:rsidRDefault="00382272" w:rsidP="00382272">
      <w:pPr>
        <w:spacing w:after="160" w:line="259" w:lineRule="auto"/>
        <w:rPr>
          <w:color w:val="232222" w:themeColor="text1"/>
        </w:rPr>
      </w:pPr>
      <w:r w:rsidRPr="008E770F">
        <w:rPr>
          <w:color w:val="232222" w:themeColor="text1"/>
        </w:rPr>
        <w:t>These principles could inform the development of programs to assist primary producers, impacted supply chains, food-processing, transport</w:t>
      </w:r>
      <w:r w:rsidR="00661252">
        <w:rPr>
          <w:color w:val="232222" w:themeColor="text1"/>
        </w:rPr>
        <w:t>,</w:t>
      </w:r>
      <w:r w:rsidRPr="008E770F">
        <w:rPr>
          <w:color w:val="232222" w:themeColor="text1"/>
        </w:rPr>
        <w:t xml:space="preserve"> and related industries and communities impacted by an EAD outbreak. </w:t>
      </w:r>
    </w:p>
    <w:p w14:paraId="07251268" w14:textId="7CCA9E93" w:rsidR="00382272" w:rsidRPr="008E770F" w:rsidRDefault="00382272" w:rsidP="00382272">
      <w:pPr>
        <w:pStyle w:val="TableTextBullet"/>
        <w:numPr>
          <w:ilvl w:val="0"/>
          <w:numId w:val="0"/>
        </w:numPr>
        <w:rPr>
          <w:strike/>
          <w:color w:val="232222" w:themeColor="text1"/>
        </w:rPr>
      </w:pPr>
      <w:r w:rsidRPr="008E770F">
        <w:rPr>
          <w:color w:val="232222" w:themeColor="text1"/>
        </w:rPr>
        <w:t xml:space="preserve">Relief and recovery support may be provided in addition to the valuation and compensation scheme which aims to offset losses from the destruction of stock and property as part of biosecurity control measures. Relief and recovery </w:t>
      </w:r>
      <w:r w:rsidR="00001557" w:rsidRPr="008E770F">
        <w:rPr>
          <w:color w:val="232222" w:themeColor="text1"/>
        </w:rPr>
        <w:t>are</w:t>
      </w:r>
      <w:r w:rsidRPr="008E770F">
        <w:rPr>
          <w:color w:val="232222" w:themeColor="text1"/>
        </w:rPr>
        <w:t xml:space="preserve"> not covered under national cost sharing arrangements for an EAD, such as the EADRA. </w:t>
      </w:r>
    </w:p>
    <w:p w14:paraId="343FD222" w14:textId="1504DA9B" w:rsidR="00382272" w:rsidRPr="008B3AE9" w:rsidRDefault="00382272" w:rsidP="00382272">
      <w:pPr>
        <w:pStyle w:val="Heading2"/>
      </w:pPr>
      <w:bookmarkStart w:id="447" w:name="_Toc146093110"/>
      <w:bookmarkStart w:id="448" w:name="_Toc148088675"/>
      <w:bookmarkStart w:id="449" w:name="_Toc165454371"/>
      <w:r w:rsidRPr="008B3AE9">
        <w:t xml:space="preserve">Activation and coordination of EAD relief and recovery </w:t>
      </w:r>
      <w:bookmarkEnd w:id="447"/>
      <w:r w:rsidRPr="008B3AE9">
        <w:t>arrangements</w:t>
      </w:r>
      <w:bookmarkEnd w:id="448"/>
      <w:bookmarkEnd w:id="449"/>
    </w:p>
    <w:p w14:paraId="0F6D3E97" w14:textId="4B3336A2" w:rsidR="00382272" w:rsidRPr="008E770F" w:rsidRDefault="00382272" w:rsidP="00382272">
      <w:pPr>
        <w:pStyle w:val="TableTextBullet"/>
        <w:numPr>
          <w:ilvl w:val="0"/>
          <w:numId w:val="0"/>
        </w:numPr>
        <w:rPr>
          <w:color w:val="232222" w:themeColor="text1"/>
        </w:rPr>
      </w:pPr>
      <w:r w:rsidRPr="008E770F">
        <w:rPr>
          <w:color w:val="232222" w:themeColor="text1"/>
        </w:rPr>
        <w:t>In an EAD outbreak, local, regional and state tiers will immediately begin to identify significant relief and recovery needs that will require support under Victoria’s emergency management arrangements.</w:t>
      </w:r>
    </w:p>
    <w:p w14:paraId="6D06F155" w14:textId="7FAB1D31" w:rsidR="00382272" w:rsidRPr="008E770F" w:rsidRDefault="00382272" w:rsidP="00382272">
      <w:pPr>
        <w:pStyle w:val="TableTextBullet"/>
        <w:numPr>
          <w:ilvl w:val="0"/>
          <w:numId w:val="0"/>
        </w:numPr>
        <w:rPr>
          <w:color w:val="232222" w:themeColor="text1"/>
        </w:rPr>
      </w:pPr>
      <w:r w:rsidRPr="008E770F">
        <w:rPr>
          <w:color w:val="232222" w:themeColor="text1"/>
        </w:rPr>
        <w:t xml:space="preserve">Activation of relief and recovery arrangements will be led by ERV and through the appointment of </w:t>
      </w:r>
      <w:r w:rsidR="005068DC">
        <w:rPr>
          <w:color w:val="232222" w:themeColor="text1"/>
        </w:rPr>
        <w:t>a</w:t>
      </w:r>
      <w:r w:rsidRPr="008E770F">
        <w:rPr>
          <w:color w:val="232222" w:themeColor="text1"/>
        </w:rPr>
        <w:t xml:space="preserve"> State Emergency Relief Coordinator and </w:t>
      </w:r>
      <w:r w:rsidR="00FC09A9">
        <w:rPr>
          <w:color w:val="232222" w:themeColor="text1"/>
        </w:rPr>
        <w:t xml:space="preserve">a </w:t>
      </w:r>
      <w:r w:rsidRPr="008E770F">
        <w:rPr>
          <w:color w:val="232222" w:themeColor="text1"/>
        </w:rPr>
        <w:t>State Recovery Coordinator by the EMC</w:t>
      </w:r>
      <w:r w:rsidR="001F1D09">
        <w:rPr>
          <w:color w:val="232222" w:themeColor="text1"/>
        </w:rPr>
        <w:t>,</w:t>
      </w:r>
      <w:r w:rsidRPr="008E770F">
        <w:rPr>
          <w:color w:val="232222" w:themeColor="text1"/>
        </w:rPr>
        <w:t xml:space="preserve"> to manage relief and recovery during the outbreak. This will occur in accordance with any existing relief and recovery planning that may be applicable to an EAD outbreak, the decision-making principles above, and the developed </w:t>
      </w:r>
      <w:r w:rsidR="004913F1">
        <w:rPr>
          <w:color w:val="232222" w:themeColor="text1"/>
        </w:rPr>
        <w:t>w</w:t>
      </w:r>
      <w:r w:rsidRPr="008B3AE9">
        <w:rPr>
          <w:color w:val="232222" w:themeColor="text1"/>
        </w:rPr>
        <w:t>hole</w:t>
      </w:r>
      <w:r w:rsidR="00451F6F">
        <w:rPr>
          <w:color w:val="232222" w:themeColor="text1"/>
        </w:rPr>
        <w:t>-</w:t>
      </w:r>
      <w:r w:rsidRPr="008B3AE9">
        <w:rPr>
          <w:color w:val="232222" w:themeColor="text1"/>
        </w:rPr>
        <w:t>of</w:t>
      </w:r>
      <w:r w:rsidR="00E07D8E">
        <w:rPr>
          <w:color w:val="232222" w:themeColor="text1"/>
        </w:rPr>
        <w:t>-</w:t>
      </w:r>
      <w:r w:rsidR="004913F1">
        <w:rPr>
          <w:color w:val="232222" w:themeColor="text1"/>
        </w:rPr>
        <w:t>g</w:t>
      </w:r>
      <w:r w:rsidRPr="008B3AE9">
        <w:rPr>
          <w:color w:val="232222" w:themeColor="text1"/>
        </w:rPr>
        <w:t>overnment EAD Relief and Recovery Plan</w:t>
      </w:r>
      <w:r w:rsidRPr="008E770F">
        <w:rPr>
          <w:color w:val="232222" w:themeColor="text1"/>
        </w:rPr>
        <w:t xml:space="preserve">. Relief and recovery responsibilities in the SEMP will continue </w:t>
      </w:r>
      <w:r w:rsidR="00347149">
        <w:rPr>
          <w:color w:val="232222" w:themeColor="text1"/>
        </w:rPr>
        <w:t>to</w:t>
      </w:r>
      <w:r w:rsidRPr="008E770F">
        <w:rPr>
          <w:color w:val="232222" w:themeColor="text1"/>
        </w:rPr>
        <w:t xml:space="preserve"> apply.</w:t>
      </w:r>
    </w:p>
    <w:p w14:paraId="3E6538D9" w14:textId="77777777" w:rsidR="00382272" w:rsidRPr="008E770F" w:rsidRDefault="00382272" w:rsidP="00382272">
      <w:pPr>
        <w:pStyle w:val="TableTextBullet"/>
        <w:numPr>
          <w:ilvl w:val="0"/>
          <w:numId w:val="0"/>
        </w:numPr>
        <w:rPr>
          <w:color w:val="232222" w:themeColor="text1"/>
        </w:rPr>
      </w:pPr>
      <w:r w:rsidRPr="008E770F">
        <w:rPr>
          <w:color w:val="232222" w:themeColor="text1"/>
        </w:rPr>
        <w:t xml:space="preserve">In an EAD outbreak, activation and coordination of relief and recovery under these arrangements would involve: </w:t>
      </w:r>
    </w:p>
    <w:p w14:paraId="4C42B71F" w14:textId="661A317F" w:rsidR="00382272" w:rsidRPr="008E770F" w:rsidRDefault="00382272" w:rsidP="00AA3A3E">
      <w:pPr>
        <w:pStyle w:val="TableTextBullet"/>
        <w:numPr>
          <w:ilvl w:val="0"/>
          <w:numId w:val="26"/>
        </w:numPr>
      </w:pPr>
      <w:r w:rsidRPr="008E770F">
        <w:rPr>
          <w:b/>
          <w:bCs/>
        </w:rPr>
        <w:t xml:space="preserve">Relief and recovery activation and coordination occurring under existing emergency management structures </w:t>
      </w:r>
      <w:r w:rsidR="000C140D">
        <w:rPr>
          <w:b/>
          <w:bCs/>
        </w:rPr>
        <w:t xml:space="preserve">– </w:t>
      </w:r>
      <w:r w:rsidRPr="008E770F">
        <w:t>ERV, D</w:t>
      </w:r>
      <w:r w:rsidR="001D0171">
        <w:t xml:space="preserve">epartment of </w:t>
      </w:r>
      <w:r w:rsidRPr="008E770F">
        <w:t>F</w:t>
      </w:r>
      <w:r w:rsidR="009E24FC">
        <w:t xml:space="preserve">amilies, </w:t>
      </w:r>
      <w:r w:rsidRPr="008E770F">
        <w:t>F</w:t>
      </w:r>
      <w:r w:rsidR="009E24FC">
        <w:t xml:space="preserve">airness and </w:t>
      </w:r>
      <w:r w:rsidRPr="008E770F">
        <w:t>H</w:t>
      </w:r>
      <w:r w:rsidR="004C35A3">
        <w:t>ousing (DFFH)</w:t>
      </w:r>
      <w:r w:rsidRPr="008E770F">
        <w:t xml:space="preserve"> and </w:t>
      </w:r>
      <w:r w:rsidR="009E3A6A" w:rsidRPr="008E770F">
        <w:t xml:space="preserve">local </w:t>
      </w:r>
      <w:r w:rsidRPr="008E770F">
        <w:t>councils will coordinate relief and recovery support and delivery in an EAD outbreak. ERV will coordinate state-tier relief and recovery support with:</w:t>
      </w:r>
    </w:p>
    <w:p w14:paraId="3677F562" w14:textId="76085472" w:rsidR="00382272" w:rsidRPr="008E770F" w:rsidRDefault="00015535" w:rsidP="00AA3A3E">
      <w:pPr>
        <w:pStyle w:val="TableTextBullet"/>
        <w:numPr>
          <w:ilvl w:val="1"/>
          <w:numId w:val="41"/>
        </w:numPr>
      </w:pPr>
      <w:r>
        <w:t>r</w:t>
      </w:r>
      <w:r w:rsidR="00382272" w:rsidRPr="008E770F">
        <w:t xml:space="preserve">egional and </w:t>
      </w:r>
      <w:r>
        <w:t>m</w:t>
      </w:r>
      <w:r w:rsidR="00382272" w:rsidRPr="008E770F">
        <w:t xml:space="preserve">unicipal </w:t>
      </w:r>
      <w:r>
        <w:t>r</w:t>
      </w:r>
      <w:r w:rsidR="00382272" w:rsidRPr="008E770F">
        <w:t>elief</w:t>
      </w:r>
      <w:r w:rsidR="003738FD">
        <w:t xml:space="preserve"> t</w:t>
      </w:r>
      <w:r w:rsidR="00382272" w:rsidRPr="008E770F">
        <w:t xml:space="preserve">iers – led by </w:t>
      </w:r>
      <w:r w:rsidR="00FA178B" w:rsidRPr="008E770F">
        <w:t>DFFH</w:t>
      </w:r>
      <w:r w:rsidR="00382272" w:rsidRPr="008E770F">
        <w:t xml:space="preserve"> at a regional</w:t>
      </w:r>
      <w:r w:rsidR="00475AC8">
        <w:t xml:space="preserve"> </w:t>
      </w:r>
      <w:r w:rsidR="00382272" w:rsidRPr="008E770F">
        <w:t xml:space="preserve">level and </w:t>
      </w:r>
      <w:r w:rsidR="009E3A6A" w:rsidRPr="008E770F">
        <w:t xml:space="preserve">local </w:t>
      </w:r>
      <w:r w:rsidR="00382272" w:rsidRPr="008E770F">
        <w:t>councils at a municipal level</w:t>
      </w:r>
    </w:p>
    <w:p w14:paraId="330D7144" w14:textId="38D7F856" w:rsidR="00382272" w:rsidRPr="008E770F" w:rsidRDefault="00CA42E8" w:rsidP="00AA3A3E">
      <w:pPr>
        <w:pStyle w:val="TableTextBullet"/>
        <w:numPr>
          <w:ilvl w:val="1"/>
          <w:numId w:val="41"/>
        </w:numPr>
      </w:pPr>
      <w:r>
        <w:t>r</w:t>
      </w:r>
      <w:r w:rsidR="00382272" w:rsidRPr="008E770F">
        <w:t xml:space="preserve">egional and </w:t>
      </w:r>
      <w:r>
        <w:t>m</w:t>
      </w:r>
      <w:r w:rsidR="00382272" w:rsidRPr="008E770F">
        <w:t xml:space="preserve">unicipal </w:t>
      </w:r>
      <w:r>
        <w:t>r</w:t>
      </w:r>
      <w:r w:rsidR="00382272" w:rsidRPr="008E770F">
        <w:t>ecovery</w:t>
      </w:r>
      <w:r>
        <w:t xml:space="preserve"> t</w:t>
      </w:r>
      <w:r w:rsidR="00382272" w:rsidRPr="008E770F">
        <w:t xml:space="preserve">iers – led by ERV at a regional level and </w:t>
      </w:r>
      <w:r w:rsidR="009E3A6A" w:rsidRPr="008E770F">
        <w:t xml:space="preserve">local </w:t>
      </w:r>
      <w:r w:rsidR="00382272" w:rsidRPr="008E770F">
        <w:t>councils at a municipal level</w:t>
      </w:r>
    </w:p>
    <w:p w14:paraId="25BF0E2E" w14:textId="5DF49396" w:rsidR="00382272" w:rsidRPr="008E770F" w:rsidRDefault="00382272" w:rsidP="00AA3A3E">
      <w:pPr>
        <w:pStyle w:val="TableTextBullet"/>
        <w:numPr>
          <w:ilvl w:val="0"/>
          <w:numId w:val="26"/>
        </w:numPr>
        <w:rPr>
          <w:b/>
        </w:rPr>
      </w:pPr>
      <w:r w:rsidRPr="008E770F">
        <w:rPr>
          <w:b/>
          <w:bCs/>
        </w:rPr>
        <w:t>Relief coordination will activate to address animal welfare issues, emergency financial assistance and psychosocial support</w:t>
      </w:r>
      <w:r w:rsidR="00007530">
        <w:rPr>
          <w:b/>
          <w:bCs/>
        </w:rPr>
        <w:t>,</w:t>
      </w:r>
      <w:r w:rsidRPr="008E770F">
        <w:rPr>
          <w:b/>
          <w:bCs/>
        </w:rPr>
        <w:t xml:space="preserve"> </w:t>
      </w:r>
      <w:r w:rsidRPr="008E770F">
        <w:rPr>
          <w:b/>
          <w:bCs/>
          <w:u w:val="single"/>
        </w:rPr>
        <w:t>and</w:t>
      </w:r>
      <w:r w:rsidRPr="008E770F">
        <w:rPr>
          <w:b/>
          <w:bCs/>
        </w:rPr>
        <w:t xml:space="preserve"> economic assistance for agriculture sectors and related industries – </w:t>
      </w:r>
      <w:r w:rsidRPr="008E770F">
        <w:t>coordination will be provided by</w:t>
      </w:r>
      <w:r w:rsidRPr="008E770F">
        <w:rPr>
          <w:b/>
          <w:bCs/>
        </w:rPr>
        <w:t xml:space="preserve"> </w:t>
      </w:r>
      <w:r w:rsidRPr="008E770F">
        <w:t>DEECA for animal welfare,</w:t>
      </w:r>
      <w:r w:rsidR="000E11E8" w:rsidRPr="008E770F">
        <w:t xml:space="preserve"> </w:t>
      </w:r>
      <w:r w:rsidRPr="008E770F">
        <w:t>the Australian Red Cross for any food and water relief (e.g. in Restricted Areas) and DFFH for psychosocial support. Given the nature of an EAD emergency, DEECA will acquit its animal welfare relief coordination role through its line of control for delivering a response to the EAD outbreak.</w:t>
      </w:r>
      <w:r w:rsidRPr="008E770F">
        <w:rPr>
          <w:b/>
          <w:bCs/>
        </w:rPr>
        <w:t xml:space="preserve"> </w:t>
      </w:r>
    </w:p>
    <w:p w14:paraId="2D8FB156" w14:textId="1CD64C16" w:rsidR="00382272" w:rsidRPr="008E770F" w:rsidRDefault="00382272" w:rsidP="00382272">
      <w:pPr>
        <w:pStyle w:val="TableTextBullet"/>
        <w:numPr>
          <w:ilvl w:val="0"/>
          <w:numId w:val="0"/>
        </w:numPr>
        <w:ind w:left="360"/>
        <w:rPr>
          <w:b/>
        </w:rPr>
      </w:pPr>
      <w:r w:rsidRPr="008E770F">
        <w:t>As noted above, relief in an EAD outbreak may cover immediate economic support given the significant economic impacts on Victoria’s community and the viability of critical components of the economy, food supply chain and regional communities that depend on the agriculture sector. DEECA and DJSIR will work closely with ERV on the delivery of economic relief to ensure the stabilisation of critical industries occurs. This includes adopting a whole</w:t>
      </w:r>
      <w:r w:rsidR="00E07D8E">
        <w:t>-</w:t>
      </w:r>
      <w:r w:rsidRPr="008E770F">
        <w:t>of</w:t>
      </w:r>
      <w:r w:rsidR="00E07D8E">
        <w:t>-</w:t>
      </w:r>
      <w:r w:rsidRPr="008E770F">
        <w:t xml:space="preserve">government approach to engaging with the Commonwealth Government on national relief measures and working with other jurisdictions to design a consistent approach to relief activation and outcomes. </w:t>
      </w:r>
    </w:p>
    <w:p w14:paraId="7C92F3AD" w14:textId="2EA4DA43" w:rsidR="00382272" w:rsidRPr="008E770F" w:rsidRDefault="00382272" w:rsidP="00AA3A3E">
      <w:pPr>
        <w:pStyle w:val="TableTextBullet"/>
        <w:numPr>
          <w:ilvl w:val="0"/>
          <w:numId w:val="26"/>
        </w:numPr>
      </w:pPr>
      <w:r w:rsidRPr="008E770F">
        <w:rPr>
          <w:b/>
          <w:bCs/>
        </w:rPr>
        <w:t>ERV and DEECA will provide information on relief</w:t>
      </w:r>
      <w:r w:rsidRPr="008E770F">
        <w:rPr>
          <w:b/>
        </w:rPr>
        <w:t xml:space="preserve"> </w:t>
      </w:r>
      <w:r w:rsidRPr="008E770F">
        <w:rPr>
          <w:b/>
          <w:bCs/>
        </w:rPr>
        <w:t>programs and support</w:t>
      </w:r>
      <w:r w:rsidRPr="008E770F">
        <w:t xml:space="preserve"> </w:t>
      </w:r>
      <w:r w:rsidR="00007530" w:rsidRPr="00666FE5">
        <w:rPr>
          <w:b/>
        </w:rPr>
        <w:t>–</w:t>
      </w:r>
      <w:r w:rsidRPr="008E770F">
        <w:t xml:space="preserve"> ERV will provide information and services in relation to relief and community support at a state-wide level. DEECA as the control agency will also provide information on relief activities specific to the agriculture sector. This would be coordinated through </w:t>
      </w:r>
      <w:r w:rsidR="006057D7" w:rsidRPr="006057D7">
        <w:t>Emergency Management Joint Public Information Committee</w:t>
      </w:r>
      <w:r w:rsidRPr="008E770F">
        <w:t xml:space="preserve"> in accordance with the WoVG EAD Communications Plan.</w:t>
      </w:r>
    </w:p>
    <w:p w14:paraId="2C9B1FF8" w14:textId="5BB8F6C5" w:rsidR="00382272" w:rsidRPr="008E770F" w:rsidRDefault="00382272" w:rsidP="00AA3A3E">
      <w:pPr>
        <w:pStyle w:val="TableTextBullet"/>
        <w:numPr>
          <w:ilvl w:val="0"/>
          <w:numId w:val="26"/>
        </w:numPr>
        <w:rPr>
          <w:b/>
          <w:bCs/>
        </w:rPr>
      </w:pPr>
      <w:r w:rsidRPr="008E770F">
        <w:rPr>
          <w:b/>
          <w:bCs/>
        </w:rPr>
        <w:t xml:space="preserve">Recovery will be a multi-agency effort that must be sustained over the long-term </w:t>
      </w:r>
      <w:r w:rsidRPr="00B67981">
        <w:rPr>
          <w:b/>
          <w:bCs/>
        </w:rPr>
        <w:t xml:space="preserve">– </w:t>
      </w:r>
      <w:r w:rsidRPr="008E770F">
        <w:t xml:space="preserve">DEECA will lead recovery for the agriculture sector, DJSIR for industry and business recovery, </w:t>
      </w:r>
      <w:r w:rsidR="00B959F6">
        <w:t>DH</w:t>
      </w:r>
      <w:r w:rsidRPr="008E770F">
        <w:t xml:space="preserve"> for mental health and </w:t>
      </w:r>
      <w:r w:rsidR="00E15C70" w:rsidRPr="008E770F">
        <w:t xml:space="preserve">wellbeing, </w:t>
      </w:r>
      <w:r w:rsidRPr="008E770F">
        <w:t xml:space="preserve">and DFFH for psychosocial recovery. A coordinated approach will be critical to an effective and sustainable recovery from a major EAD outbreak that </w:t>
      </w:r>
      <w:r w:rsidR="00A06145">
        <w:t xml:space="preserve">includes </w:t>
      </w:r>
      <w:r w:rsidR="00D37E6A">
        <w:t xml:space="preserve">the </w:t>
      </w:r>
      <w:r w:rsidRPr="008E770F">
        <w:t xml:space="preserve">impacted agriculture sector, related industries and communities. </w:t>
      </w:r>
    </w:p>
    <w:p w14:paraId="56264B21" w14:textId="4CB916C4" w:rsidR="00967DD2" w:rsidRDefault="00382272" w:rsidP="00AA3A3E">
      <w:pPr>
        <w:pStyle w:val="TableTextBullet"/>
        <w:numPr>
          <w:ilvl w:val="0"/>
          <w:numId w:val="26"/>
        </w:numPr>
      </w:pPr>
      <w:r w:rsidRPr="008E770F">
        <w:rPr>
          <w:b/>
          <w:bCs/>
        </w:rPr>
        <w:t xml:space="preserve">System-level oversight would enable effective coordination of </w:t>
      </w:r>
      <w:r w:rsidR="00D1038E">
        <w:rPr>
          <w:b/>
          <w:bCs/>
        </w:rPr>
        <w:t xml:space="preserve">the </w:t>
      </w:r>
      <w:r w:rsidRPr="008E770F">
        <w:rPr>
          <w:b/>
          <w:bCs/>
        </w:rPr>
        <w:t xml:space="preserve">relief and recovery effort </w:t>
      </w:r>
      <w:r w:rsidR="00007530">
        <w:rPr>
          <w:b/>
          <w:bCs/>
        </w:rPr>
        <w:t xml:space="preserve">– </w:t>
      </w:r>
      <w:r w:rsidRPr="008E770F">
        <w:t xml:space="preserve">The State Recovery Coordination Committee, State Emergency Relief Team and Regional Relief and Recovery Committees across all eight emergency management regions </w:t>
      </w:r>
      <w:r w:rsidR="004F1472">
        <w:t>will</w:t>
      </w:r>
      <w:r w:rsidR="004F1472" w:rsidRPr="008E770F">
        <w:t xml:space="preserve"> </w:t>
      </w:r>
      <w:r w:rsidRPr="008E770F">
        <w:t xml:space="preserve">play a vital role </w:t>
      </w:r>
      <w:r w:rsidR="004F1472">
        <w:t>in</w:t>
      </w:r>
      <w:r w:rsidR="004F1472" w:rsidRPr="008E770F">
        <w:t xml:space="preserve"> </w:t>
      </w:r>
      <w:r w:rsidRPr="008E770F">
        <w:t>coordinat</w:t>
      </w:r>
      <w:r w:rsidR="004F1472">
        <w:t>ing</w:t>
      </w:r>
      <w:r w:rsidRPr="008E770F">
        <w:t xml:space="preserve"> state-tier and regional-tier relief and recovery governance, management and operational delivery in an EAD outbreak in accordance with the above principles and any relevant relief and recovery plans that may be in place.</w:t>
      </w:r>
    </w:p>
    <w:p w14:paraId="0128DBA8" w14:textId="72233AD6" w:rsidR="00E31F15" w:rsidRPr="008E770F" w:rsidRDefault="00967DD2" w:rsidP="00B33003">
      <w:r>
        <w:br w:type="page"/>
      </w:r>
      <w:bookmarkStart w:id="450" w:name="_Toc314822267"/>
    </w:p>
    <w:p w14:paraId="5CD535C7" w14:textId="77777777" w:rsidR="00566CF1" w:rsidRPr="00566CF1" w:rsidRDefault="00566CF1" w:rsidP="00566CF1">
      <w:pPr>
        <w:keepNext/>
        <w:spacing w:before="0" w:after="240" w:line="230" w:lineRule="atLeast"/>
        <w:ind w:left="432" w:hanging="432"/>
        <w:outlineLvl w:val="0"/>
        <w:rPr>
          <w:rFonts w:ascii="Arial" w:eastAsia="MS PGothic" w:hAnsi="Arial" w:cs="Arial"/>
          <w:b/>
          <w:color w:val="201547"/>
          <w:spacing w:val="-4"/>
          <w:sz w:val="36"/>
          <w:szCs w:val="36"/>
        </w:rPr>
      </w:pPr>
      <w:bookmarkStart w:id="451" w:name="_Toc148109657"/>
      <w:bookmarkStart w:id="452" w:name="_Toc165454372"/>
      <w:bookmarkEnd w:id="450"/>
      <w:r w:rsidRPr="00566CF1">
        <w:rPr>
          <w:rFonts w:ascii="Arial" w:eastAsia="MS PGothic" w:hAnsi="Arial" w:cs="Arial"/>
          <w:b/>
          <w:color w:val="201547"/>
          <w:spacing w:val="-4"/>
          <w:sz w:val="36"/>
          <w:szCs w:val="36"/>
        </w:rPr>
        <w:t>Appendices</w:t>
      </w:r>
      <w:bookmarkEnd w:id="451"/>
      <w:bookmarkEnd w:id="452"/>
    </w:p>
    <w:p w14:paraId="7A7CE928" w14:textId="43289F1D" w:rsidR="00566CF1" w:rsidRPr="00566CF1" w:rsidRDefault="00566CF1" w:rsidP="00566CF1">
      <w:pPr>
        <w:keepNext/>
        <w:keepLines/>
        <w:numPr>
          <w:ilvl w:val="0"/>
          <w:numId w:val="38"/>
        </w:numPr>
        <w:spacing w:before="240" w:after="160" w:line="230" w:lineRule="atLeast"/>
        <w:ind w:hanging="720"/>
        <w:outlineLvl w:val="1"/>
        <w:rPr>
          <w:rFonts w:ascii="Arial" w:eastAsia="MS PGothic" w:hAnsi="Arial" w:cs="Arial"/>
          <w:b/>
          <w:bCs/>
          <w:color w:val="201547"/>
          <w:spacing w:val="-2"/>
          <w:sz w:val="32"/>
          <w:szCs w:val="26"/>
        </w:rPr>
      </w:pPr>
      <w:bookmarkStart w:id="453" w:name="_Toc148109658"/>
      <w:bookmarkStart w:id="454" w:name="_Toc165454373"/>
      <w:r w:rsidRPr="00566CF1">
        <w:rPr>
          <w:rFonts w:ascii="Arial" w:eastAsia="MS PGothic" w:hAnsi="Arial" w:cs="Arial"/>
          <w:b/>
          <w:bCs/>
          <w:color w:val="201547"/>
          <w:spacing w:val="-2"/>
          <w:sz w:val="32"/>
          <w:szCs w:val="26"/>
        </w:rPr>
        <w:t>Acronyms, definitions and abbreviations</w:t>
      </w:r>
      <w:bookmarkEnd w:id="453"/>
      <w:bookmarkEnd w:id="454"/>
    </w:p>
    <w:tbl>
      <w:tblPr>
        <w:tblStyle w:val="TableGrid10"/>
        <w:tblW w:w="9639" w:type="dxa"/>
        <w:tblLook w:val="04A0" w:firstRow="1" w:lastRow="0" w:firstColumn="1" w:lastColumn="0" w:noHBand="0" w:noVBand="1"/>
      </w:tblPr>
      <w:tblGrid>
        <w:gridCol w:w="2391"/>
        <w:gridCol w:w="7248"/>
      </w:tblGrid>
      <w:tr w:rsidR="00566CF1" w:rsidRPr="00566CF1" w14:paraId="301CB26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91" w:type="dxa"/>
          </w:tcPr>
          <w:p w14:paraId="2509A9E1" w14:textId="77777777" w:rsidR="00566CF1" w:rsidRPr="00566CF1" w:rsidRDefault="00566CF1" w:rsidP="00566CF1">
            <w:pPr>
              <w:spacing w:after="60"/>
              <w:rPr>
                <w:rFonts w:ascii="Arial" w:eastAsia="MS Mincho" w:hAnsi="Arial" w:cs="Arial"/>
                <w:b/>
                <w:bCs/>
              </w:rPr>
            </w:pPr>
            <w:r w:rsidRPr="00566CF1">
              <w:rPr>
                <w:rFonts w:ascii="Arial" w:eastAsia="MS Mincho" w:hAnsi="Arial" w:cs="Arial"/>
                <w:b/>
                <w:bCs/>
              </w:rPr>
              <w:t>Acronym/term</w:t>
            </w:r>
          </w:p>
        </w:tc>
        <w:tc>
          <w:tcPr>
            <w:tcW w:w="7248" w:type="dxa"/>
          </w:tcPr>
          <w:p w14:paraId="7EC6EA6F" w14:textId="77777777" w:rsidR="00566CF1" w:rsidRPr="00566CF1" w:rsidRDefault="00566CF1" w:rsidP="00566CF1">
            <w:pPr>
              <w:spacing w:after="60"/>
              <w:cnfStyle w:val="100000000000" w:firstRow="1" w:lastRow="0" w:firstColumn="0" w:lastColumn="0" w:oddVBand="0" w:evenVBand="0" w:oddHBand="0" w:evenHBand="0" w:firstRowFirstColumn="0" w:firstRowLastColumn="0" w:lastRowFirstColumn="0" w:lastRowLastColumn="0"/>
              <w:rPr>
                <w:rFonts w:ascii="Arial" w:eastAsia="MS Mincho" w:hAnsi="Arial" w:cs="Arial"/>
                <w:b/>
                <w:bCs/>
              </w:rPr>
            </w:pPr>
            <w:r w:rsidRPr="00566CF1">
              <w:rPr>
                <w:rFonts w:ascii="Arial" w:eastAsia="MS Mincho" w:hAnsi="Arial" w:cs="Arial"/>
                <w:b/>
                <w:bCs/>
              </w:rPr>
              <w:t xml:space="preserve">Explanation/definition </w:t>
            </w:r>
          </w:p>
        </w:tc>
      </w:tr>
      <w:tr w:rsidR="00566CF1" w:rsidRPr="00566CF1" w14:paraId="78B0DFBF" w14:textId="77777777">
        <w:tc>
          <w:tcPr>
            <w:cnfStyle w:val="001000000000" w:firstRow="0" w:lastRow="0" w:firstColumn="1" w:lastColumn="0" w:oddVBand="0" w:evenVBand="0" w:oddHBand="0" w:evenHBand="0" w:firstRowFirstColumn="0" w:firstRowLastColumn="0" w:lastRowFirstColumn="0" w:lastRowLastColumn="0"/>
            <w:tcW w:w="2391" w:type="dxa"/>
          </w:tcPr>
          <w:p w14:paraId="57F468CA" w14:textId="77777777" w:rsidR="00566CF1" w:rsidRPr="00566CF1" w:rsidRDefault="00566CF1" w:rsidP="006E1B89">
            <w:pPr>
              <w:pStyle w:val="TableTextLeft"/>
              <w:rPr>
                <w:rFonts w:eastAsia="MS Mincho"/>
                <w:lang w:val="en-US"/>
              </w:rPr>
            </w:pPr>
            <w:r w:rsidRPr="00566CF1">
              <w:rPr>
                <w:rFonts w:eastAsia="MS Mincho"/>
                <w:lang w:val="en-US"/>
              </w:rPr>
              <w:t>ABARES</w:t>
            </w:r>
          </w:p>
        </w:tc>
        <w:tc>
          <w:tcPr>
            <w:tcW w:w="7248" w:type="dxa"/>
          </w:tcPr>
          <w:p w14:paraId="5664EBA4"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Australian Bureau of Agricultural and Resource Economics and Sciences</w:t>
            </w:r>
          </w:p>
        </w:tc>
      </w:tr>
      <w:tr w:rsidR="00566CF1" w:rsidRPr="00566CF1" w14:paraId="246EA601" w14:textId="77777777">
        <w:tc>
          <w:tcPr>
            <w:cnfStyle w:val="001000000000" w:firstRow="0" w:lastRow="0" w:firstColumn="1" w:lastColumn="0" w:oddVBand="0" w:evenVBand="0" w:oddHBand="0" w:evenHBand="0" w:firstRowFirstColumn="0" w:firstRowLastColumn="0" w:lastRowFirstColumn="0" w:lastRowLastColumn="0"/>
            <w:tcW w:w="2391" w:type="dxa"/>
          </w:tcPr>
          <w:p w14:paraId="3484952E" w14:textId="77777777" w:rsidR="00566CF1" w:rsidRPr="00566CF1" w:rsidRDefault="00566CF1" w:rsidP="006E1B89">
            <w:pPr>
              <w:pStyle w:val="TableTextLeft"/>
              <w:rPr>
                <w:rFonts w:eastAsia="MS Mincho"/>
                <w:lang w:val="en-US"/>
              </w:rPr>
            </w:pPr>
            <w:r w:rsidRPr="00566CF1">
              <w:rPr>
                <w:rFonts w:eastAsia="MS Mincho"/>
                <w:lang w:val="en-US"/>
              </w:rPr>
              <w:t xml:space="preserve">ACDP </w:t>
            </w:r>
          </w:p>
        </w:tc>
        <w:tc>
          <w:tcPr>
            <w:tcW w:w="7248" w:type="dxa"/>
          </w:tcPr>
          <w:p w14:paraId="5D5BC3AD"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 xml:space="preserve">Australian Centre for Disease Preparedness </w:t>
            </w:r>
          </w:p>
        </w:tc>
      </w:tr>
      <w:tr w:rsidR="00566CF1" w:rsidRPr="00566CF1" w14:paraId="15884A90" w14:textId="77777777">
        <w:tc>
          <w:tcPr>
            <w:cnfStyle w:val="001000000000" w:firstRow="0" w:lastRow="0" w:firstColumn="1" w:lastColumn="0" w:oddVBand="0" w:evenVBand="0" w:oddHBand="0" w:evenHBand="0" w:firstRowFirstColumn="0" w:firstRowLastColumn="0" w:lastRowFirstColumn="0" w:lastRowLastColumn="0"/>
            <w:tcW w:w="2391" w:type="dxa"/>
          </w:tcPr>
          <w:p w14:paraId="43E34C41" w14:textId="77777777" w:rsidR="00566CF1" w:rsidRPr="00566CF1" w:rsidRDefault="00566CF1" w:rsidP="006E1B89">
            <w:pPr>
              <w:pStyle w:val="TableTextLeft"/>
              <w:rPr>
                <w:rFonts w:eastAsia="MS Mincho"/>
                <w:lang w:val="en-US"/>
              </w:rPr>
            </w:pPr>
            <w:r w:rsidRPr="00566CF1">
              <w:rPr>
                <w:rFonts w:eastAsia="MS Mincho"/>
                <w:lang w:val="en-US"/>
              </w:rPr>
              <w:t>Agency</w:t>
            </w:r>
          </w:p>
        </w:tc>
        <w:tc>
          <w:tcPr>
            <w:tcW w:w="7248" w:type="dxa"/>
          </w:tcPr>
          <w:p w14:paraId="01F135EE"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government or non-government agency</w:t>
            </w:r>
          </w:p>
          <w:p w14:paraId="1DAE968C" w14:textId="3A243381"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iCs/>
                <w:lang w:val="en-US"/>
              </w:rPr>
            </w:pPr>
            <w:r w:rsidRPr="00566CF1">
              <w:rPr>
                <w:rFonts w:eastAsia="MS Mincho"/>
                <w:iCs/>
                <w:lang w:val="en-US"/>
              </w:rPr>
              <w:t>EM Act 1986 s</w:t>
            </w:r>
            <w:r w:rsidR="00B0176D">
              <w:rPr>
                <w:rFonts w:eastAsia="MS Mincho"/>
                <w:iCs/>
                <w:lang w:val="en-US"/>
              </w:rPr>
              <w:t xml:space="preserve"> </w:t>
            </w:r>
            <w:r w:rsidRPr="00566CF1">
              <w:rPr>
                <w:rFonts w:eastAsia="MS Mincho"/>
                <w:iCs/>
                <w:lang w:val="en-US"/>
              </w:rPr>
              <w:t>4</w:t>
            </w:r>
          </w:p>
          <w:p w14:paraId="4DD23D58"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 xml:space="preserve">For the purposes of this Plan, agencies include government and non-government </w:t>
            </w:r>
            <w:r w:rsidRPr="00566CF1">
              <w:rPr>
                <w:rFonts w:eastAsia="MS Mincho"/>
              </w:rPr>
              <w:t>organisations</w:t>
            </w:r>
            <w:r w:rsidRPr="00566CF1">
              <w:rPr>
                <w:rFonts w:eastAsia="MS Mincho"/>
                <w:lang w:val="en-US"/>
              </w:rPr>
              <w:t xml:space="preserve">, government departments, </w:t>
            </w:r>
            <w:r w:rsidRPr="00566CF1">
              <w:rPr>
                <w:rFonts w:eastAsia="MS Mincho"/>
              </w:rPr>
              <w:t>local</w:t>
            </w:r>
            <w:r w:rsidRPr="00566CF1">
              <w:rPr>
                <w:rFonts w:eastAsia="MS Mincho"/>
                <w:szCs w:val="18"/>
              </w:rPr>
              <w:t xml:space="preserve"> </w:t>
            </w:r>
            <w:r w:rsidRPr="00566CF1">
              <w:rPr>
                <w:rFonts w:eastAsia="MS Mincho"/>
                <w:lang w:val="en-US"/>
              </w:rPr>
              <w:t>councils and volunteer organisations with a role in emergency management as listed under Roles and Responsibilities.</w:t>
            </w:r>
          </w:p>
        </w:tc>
      </w:tr>
      <w:tr w:rsidR="00566CF1" w:rsidRPr="00566CF1" w14:paraId="53A441EB" w14:textId="77777777">
        <w:tc>
          <w:tcPr>
            <w:cnfStyle w:val="001000000000" w:firstRow="0" w:lastRow="0" w:firstColumn="1" w:lastColumn="0" w:oddVBand="0" w:evenVBand="0" w:oddHBand="0" w:evenHBand="0" w:firstRowFirstColumn="0" w:firstRowLastColumn="0" w:lastRowFirstColumn="0" w:lastRowLastColumn="0"/>
            <w:tcW w:w="2391" w:type="dxa"/>
          </w:tcPr>
          <w:p w14:paraId="28A137E0" w14:textId="77777777" w:rsidR="00566CF1" w:rsidRPr="00566CF1" w:rsidRDefault="00566CF1" w:rsidP="006E1B89">
            <w:pPr>
              <w:pStyle w:val="TableTextLeft"/>
              <w:rPr>
                <w:rFonts w:eastAsia="MS Mincho"/>
                <w:lang w:val="en-US"/>
              </w:rPr>
            </w:pPr>
            <w:r w:rsidRPr="00566CF1">
              <w:rPr>
                <w:rFonts w:eastAsia="MS Mincho"/>
                <w:lang w:val="en-US"/>
              </w:rPr>
              <w:t>AHA</w:t>
            </w:r>
          </w:p>
        </w:tc>
        <w:tc>
          <w:tcPr>
            <w:tcW w:w="7248" w:type="dxa"/>
          </w:tcPr>
          <w:p w14:paraId="4BE963BE" w14:textId="2B6B923C"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 xml:space="preserve">Animal Health Australia </w:t>
            </w:r>
          </w:p>
        </w:tc>
      </w:tr>
      <w:tr w:rsidR="00566CF1" w:rsidRPr="00566CF1" w14:paraId="31A51F6D" w14:textId="77777777">
        <w:tc>
          <w:tcPr>
            <w:cnfStyle w:val="001000000000" w:firstRow="0" w:lastRow="0" w:firstColumn="1" w:lastColumn="0" w:oddVBand="0" w:evenVBand="0" w:oddHBand="0" w:evenHBand="0" w:firstRowFirstColumn="0" w:firstRowLastColumn="0" w:lastRowFirstColumn="0" w:lastRowLastColumn="0"/>
            <w:tcW w:w="2391" w:type="dxa"/>
          </w:tcPr>
          <w:p w14:paraId="5F81C2AA" w14:textId="77777777" w:rsidR="00566CF1" w:rsidRPr="00566CF1" w:rsidRDefault="00566CF1" w:rsidP="006E1B89">
            <w:pPr>
              <w:pStyle w:val="TableTextLeft"/>
              <w:rPr>
                <w:rFonts w:eastAsia="MS Mincho"/>
                <w:lang w:val="en-US"/>
              </w:rPr>
            </w:pPr>
            <w:r w:rsidRPr="00566CF1">
              <w:rPr>
                <w:rFonts w:eastAsia="MS Mincho"/>
                <w:lang w:val="en-US"/>
              </w:rPr>
              <w:t>AIIMS</w:t>
            </w:r>
          </w:p>
        </w:tc>
        <w:tc>
          <w:tcPr>
            <w:tcW w:w="7248" w:type="dxa"/>
          </w:tcPr>
          <w:p w14:paraId="1015DBFC"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GB"/>
              </w:rPr>
              <w:t>Australasian Inter-agency Incident Management System</w:t>
            </w:r>
          </w:p>
        </w:tc>
      </w:tr>
      <w:tr w:rsidR="00566CF1" w:rsidRPr="00566CF1" w14:paraId="581B3E74" w14:textId="77777777">
        <w:tc>
          <w:tcPr>
            <w:cnfStyle w:val="001000000000" w:firstRow="0" w:lastRow="0" w:firstColumn="1" w:lastColumn="0" w:oddVBand="0" w:evenVBand="0" w:oddHBand="0" w:evenHBand="0" w:firstRowFirstColumn="0" w:firstRowLastColumn="0" w:lastRowFirstColumn="0" w:lastRowLastColumn="0"/>
            <w:tcW w:w="2391" w:type="dxa"/>
          </w:tcPr>
          <w:p w14:paraId="26B35A03" w14:textId="77777777" w:rsidR="00566CF1" w:rsidRPr="00566CF1" w:rsidRDefault="00566CF1" w:rsidP="006E1B89">
            <w:pPr>
              <w:pStyle w:val="TableTextLeft"/>
              <w:rPr>
                <w:rFonts w:eastAsia="MS Mincho"/>
                <w:lang w:val="en-US"/>
              </w:rPr>
            </w:pPr>
            <w:r w:rsidRPr="00566CF1">
              <w:rPr>
                <w:rFonts w:eastAsia="MS Mincho"/>
                <w:lang w:val="en-US"/>
              </w:rPr>
              <w:t>APVMA</w:t>
            </w:r>
          </w:p>
        </w:tc>
        <w:tc>
          <w:tcPr>
            <w:tcW w:w="7248" w:type="dxa"/>
          </w:tcPr>
          <w:p w14:paraId="4990EE85"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Australian Pesticides and Veterinary Medicines Authority</w:t>
            </w:r>
          </w:p>
        </w:tc>
      </w:tr>
      <w:tr w:rsidR="00566CF1" w:rsidRPr="00566CF1" w14:paraId="7F6DF330" w14:textId="77777777">
        <w:tc>
          <w:tcPr>
            <w:cnfStyle w:val="001000000000" w:firstRow="0" w:lastRow="0" w:firstColumn="1" w:lastColumn="0" w:oddVBand="0" w:evenVBand="0" w:oddHBand="0" w:evenHBand="0" w:firstRowFirstColumn="0" w:firstRowLastColumn="0" w:lastRowFirstColumn="0" w:lastRowLastColumn="0"/>
            <w:tcW w:w="2391" w:type="dxa"/>
          </w:tcPr>
          <w:p w14:paraId="2837D5B0" w14:textId="77777777" w:rsidR="00566CF1" w:rsidRPr="00566CF1" w:rsidRDefault="00566CF1" w:rsidP="006E1B89">
            <w:pPr>
              <w:pStyle w:val="TableTextLeft"/>
              <w:rPr>
                <w:rFonts w:eastAsia="MS Mincho"/>
                <w:lang w:val="en-US"/>
              </w:rPr>
            </w:pPr>
            <w:r w:rsidRPr="00566CF1">
              <w:rPr>
                <w:rFonts w:eastAsia="MS Mincho"/>
                <w:lang w:val="en-US"/>
              </w:rPr>
              <w:t>APIQ</w:t>
            </w:r>
          </w:p>
        </w:tc>
        <w:tc>
          <w:tcPr>
            <w:tcW w:w="7248" w:type="dxa"/>
          </w:tcPr>
          <w:p w14:paraId="010D89D9"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Australian Pork Industry Quality</w:t>
            </w:r>
          </w:p>
        </w:tc>
      </w:tr>
      <w:tr w:rsidR="00566CF1" w:rsidRPr="00566CF1" w14:paraId="01D526BA" w14:textId="77777777">
        <w:tc>
          <w:tcPr>
            <w:cnfStyle w:val="001000000000" w:firstRow="0" w:lastRow="0" w:firstColumn="1" w:lastColumn="0" w:oddVBand="0" w:evenVBand="0" w:oddHBand="0" w:evenHBand="0" w:firstRowFirstColumn="0" w:firstRowLastColumn="0" w:lastRowFirstColumn="0" w:lastRowLastColumn="0"/>
            <w:tcW w:w="2391" w:type="dxa"/>
          </w:tcPr>
          <w:p w14:paraId="381782D5" w14:textId="77777777" w:rsidR="00566CF1" w:rsidRPr="00566CF1" w:rsidRDefault="00566CF1" w:rsidP="006E1B89">
            <w:pPr>
              <w:pStyle w:val="TableTextLeft"/>
              <w:rPr>
                <w:rFonts w:eastAsia="MS Mincho"/>
                <w:lang w:val="en-US"/>
              </w:rPr>
            </w:pPr>
            <w:r w:rsidRPr="00566CF1">
              <w:rPr>
                <w:rFonts w:eastAsia="MS Mincho"/>
                <w:lang w:val="en-US"/>
              </w:rPr>
              <w:t>AUSVETPLAN</w:t>
            </w:r>
          </w:p>
        </w:tc>
        <w:tc>
          <w:tcPr>
            <w:tcW w:w="7248" w:type="dxa"/>
          </w:tcPr>
          <w:p w14:paraId="7902F746"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Australian Veterinary Emergency Plan</w:t>
            </w:r>
          </w:p>
        </w:tc>
      </w:tr>
      <w:tr w:rsidR="00566CF1" w:rsidRPr="00566CF1" w14:paraId="24DD1D4F" w14:textId="77777777">
        <w:tc>
          <w:tcPr>
            <w:cnfStyle w:val="001000000000" w:firstRow="0" w:lastRow="0" w:firstColumn="1" w:lastColumn="0" w:oddVBand="0" w:evenVBand="0" w:oddHBand="0" w:evenHBand="0" w:firstRowFirstColumn="0" w:firstRowLastColumn="0" w:lastRowFirstColumn="0" w:lastRowLastColumn="0"/>
            <w:tcW w:w="2391" w:type="dxa"/>
          </w:tcPr>
          <w:p w14:paraId="693B6F6E" w14:textId="77777777" w:rsidR="00566CF1" w:rsidRPr="00566CF1" w:rsidRDefault="00566CF1" w:rsidP="006E1B89">
            <w:pPr>
              <w:pStyle w:val="TableTextLeft"/>
              <w:rPr>
                <w:rFonts w:eastAsia="MS Mincho"/>
                <w:lang w:val="en-US"/>
              </w:rPr>
            </w:pPr>
            <w:r w:rsidRPr="00566CF1">
              <w:rPr>
                <w:rFonts w:eastAsia="MS Mincho"/>
                <w:lang w:val="en-US"/>
              </w:rPr>
              <w:t>BIMS</w:t>
            </w:r>
          </w:p>
        </w:tc>
        <w:tc>
          <w:tcPr>
            <w:tcW w:w="7248" w:type="dxa"/>
          </w:tcPr>
          <w:p w14:paraId="282EC234"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GB"/>
              </w:rPr>
              <w:t>Biosecurity Incident Management System</w:t>
            </w:r>
          </w:p>
        </w:tc>
      </w:tr>
      <w:tr w:rsidR="00566CF1" w:rsidRPr="00566CF1" w14:paraId="27F7F967" w14:textId="77777777">
        <w:tc>
          <w:tcPr>
            <w:cnfStyle w:val="001000000000" w:firstRow="0" w:lastRow="0" w:firstColumn="1" w:lastColumn="0" w:oddVBand="0" w:evenVBand="0" w:oddHBand="0" w:evenHBand="0" w:firstRowFirstColumn="0" w:firstRowLastColumn="0" w:lastRowFirstColumn="0" w:lastRowLastColumn="0"/>
            <w:tcW w:w="2391" w:type="dxa"/>
          </w:tcPr>
          <w:p w14:paraId="51BA2010" w14:textId="77777777" w:rsidR="00566CF1" w:rsidRPr="00566CF1" w:rsidRDefault="00566CF1" w:rsidP="006E1B89">
            <w:pPr>
              <w:pStyle w:val="TableTextLeft"/>
              <w:rPr>
                <w:rFonts w:eastAsia="MS Mincho"/>
                <w:lang w:val="en-US"/>
              </w:rPr>
            </w:pPr>
            <w:r w:rsidRPr="00566CF1">
              <w:rPr>
                <w:rFonts w:eastAsia="MS Mincho"/>
                <w:lang w:val="en-US"/>
              </w:rPr>
              <w:t>Biosecurity Sub Plan</w:t>
            </w:r>
          </w:p>
        </w:tc>
        <w:tc>
          <w:tcPr>
            <w:tcW w:w="7248" w:type="dxa"/>
          </w:tcPr>
          <w:p w14:paraId="6C6CE0C6" w14:textId="4877E500" w:rsidR="00566CF1" w:rsidRPr="00566CF1" w:rsidRDefault="00BD115B"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Pr>
                <w:rFonts w:eastAsia="MS Mincho"/>
                <w:lang w:val="en-US"/>
              </w:rPr>
              <w:t xml:space="preserve">State Emergency Management Plan - </w:t>
            </w:r>
            <w:r w:rsidR="00566CF1" w:rsidRPr="00566CF1">
              <w:rPr>
                <w:rFonts w:eastAsia="MS Mincho"/>
                <w:lang w:val="en-US"/>
              </w:rPr>
              <w:t>Animal Plant Marine and Environmental Biosecurity Sub</w:t>
            </w:r>
            <w:r w:rsidR="00A41BCA">
              <w:rPr>
                <w:rFonts w:eastAsia="MS Mincho"/>
                <w:lang w:val="en-US"/>
              </w:rPr>
              <w:t xml:space="preserve"> </w:t>
            </w:r>
            <w:r w:rsidR="00566CF1" w:rsidRPr="00566CF1">
              <w:rPr>
                <w:rFonts w:eastAsia="MS Mincho"/>
                <w:lang w:val="en-US"/>
              </w:rPr>
              <w:t>Plan</w:t>
            </w:r>
          </w:p>
        </w:tc>
      </w:tr>
      <w:tr w:rsidR="00D4324D" w:rsidRPr="00566CF1" w14:paraId="3D3C9EA4" w14:textId="77777777" w:rsidTr="00015EF5">
        <w:tc>
          <w:tcPr>
            <w:cnfStyle w:val="001000000000" w:firstRow="0" w:lastRow="0" w:firstColumn="1" w:lastColumn="0" w:oddVBand="0" w:evenVBand="0" w:oddHBand="0" w:evenHBand="0" w:firstRowFirstColumn="0" w:firstRowLastColumn="0" w:lastRowFirstColumn="0" w:lastRowLastColumn="0"/>
            <w:tcW w:w="2391" w:type="dxa"/>
          </w:tcPr>
          <w:p w14:paraId="69A33528" w14:textId="16868463" w:rsidR="00D4324D" w:rsidRPr="00566CF1" w:rsidRDefault="00D4324D" w:rsidP="006E1B89">
            <w:pPr>
              <w:pStyle w:val="TableTextLeft"/>
              <w:rPr>
                <w:rFonts w:eastAsia="MS Mincho"/>
                <w:lang w:val="en-US"/>
              </w:rPr>
            </w:pPr>
            <w:r w:rsidRPr="00566CF1">
              <w:rPr>
                <w:rFonts w:eastAsia="MS Mincho"/>
                <w:lang w:val="en-US"/>
              </w:rPr>
              <w:t>CA</w:t>
            </w:r>
            <w:r>
              <w:rPr>
                <w:rFonts w:eastAsia="MS Mincho"/>
                <w:lang w:val="en-US"/>
              </w:rPr>
              <w:t>LD</w:t>
            </w:r>
          </w:p>
        </w:tc>
        <w:tc>
          <w:tcPr>
            <w:tcW w:w="7248" w:type="dxa"/>
          </w:tcPr>
          <w:p w14:paraId="353B4115" w14:textId="15B68DA6" w:rsidR="00D4324D" w:rsidRPr="00566CF1" w:rsidRDefault="00D4324D"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C</w:t>
            </w:r>
            <w:r>
              <w:rPr>
                <w:rFonts w:eastAsia="MS Mincho"/>
                <w:lang w:val="en-US"/>
              </w:rPr>
              <w:t xml:space="preserve">ulturally and </w:t>
            </w:r>
            <w:r w:rsidR="00D765AC">
              <w:rPr>
                <w:rFonts w:eastAsia="MS Mincho"/>
                <w:lang w:val="en-US"/>
              </w:rPr>
              <w:t>l</w:t>
            </w:r>
            <w:r>
              <w:rPr>
                <w:rFonts w:eastAsia="MS Mincho"/>
                <w:lang w:val="en-US"/>
              </w:rPr>
              <w:t xml:space="preserve">inguistically </w:t>
            </w:r>
            <w:r w:rsidR="00D765AC">
              <w:rPr>
                <w:rFonts w:eastAsia="MS Mincho"/>
                <w:lang w:val="en-US"/>
              </w:rPr>
              <w:t>d</w:t>
            </w:r>
            <w:r>
              <w:rPr>
                <w:rFonts w:eastAsia="MS Mincho"/>
                <w:lang w:val="en-US"/>
              </w:rPr>
              <w:t>iverse</w:t>
            </w:r>
          </w:p>
        </w:tc>
      </w:tr>
      <w:tr w:rsidR="00566CF1" w:rsidRPr="00566CF1" w14:paraId="35461F77" w14:textId="77777777">
        <w:tc>
          <w:tcPr>
            <w:cnfStyle w:val="001000000000" w:firstRow="0" w:lastRow="0" w:firstColumn="1" w:lastColumn="0" w:oddVBand="0" w:evenVBand="0" w:oddHBand="0" w:evenHBand="0" w:firstRowFirstColumn="0" w:firstRowLastColumn="0" w:lastRowFirstColumn="0" w:lastRowLastColumn="0"/>
            <w:tcW w:w="2391" w:type="dxa"/>
          </w:tcPr>
          <w:p w14:paraId="6F27A66D" w14:textId="77777777" w:rsidR="00566CF1" w:rsidRPr="00566CF1" w:rsidRDefault="00566CF1" w:rsidP="006E1B89">
            <w:pPr>
              <w:pStyle w:val="TableTextLeft"/>
              <w:rPr>
                <w:rFonts w:eastAsia="MS Mincho"/>
                <w:lang w:val="en-US"/>
              </w:rPr>
            </w:pPr>
            <w:r w:rsidRPr="00566CF1">
              <w:rPr>
                <w:rFonts w:eastAsia="MS Mincho"/>
                <w:lang w:val="en-US"/>
              </w:rPr>
              <w:t>CAOiC</w:t>
            </w:r>
          </w:p>
        </w:tc>
        <w:tc>
          <w:tcPr>
            <w:tcW w:w="7248" w:type="dxa"/>
          </w:tcPr>
          <w:p w14:paraId="5F28A4C6"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Control Agency Officer in Charge</w:t>
            </w:r>
          </w:p>
        </w:tc>
      </w:tr>
      <w:tr w:rsidR="0061413F" w:rsidRPr="00566CF1" w14:paraId="0A1EE856" w14:textId="77777777" w:rsidTr="00015EF5">
        <w:tc>
          <w:tcPr>
            <w:cnfStyle w:val="001000000000" w:firstRow="0" w:lastRow="0" w:firstColumn="1" w:lastColumn="0" w:oddVBand="0" w:evenVBand="0" w:oddHBand="0" w:evenHBand="0" w:firstRowFirstColumn="0" w:firstRowLastColumn="0" w:lastRowFirstColumn="0" w:lastRowLastColumn="0"/>
            <w:tcW w:w="2391" w:type="dxa"/>
          </w:tcPr>
          <w:p w14:paraId="32052DFA" w14:textId="1C74D3CE" w:rsidR="0061413F" w:rsidRPr="00566CF1" w:rsidRDefault="0061413F" w:rsidP="006E1B89">
            <w:pPr>
              <w:pStyle w:val="TableTextLeft"/>
              <w:rPr>
                <w:rFonts w:eastAsia="MS Mincho"/>
                <w:lang w:val="en-US"/>
              </w:rPr>
            </w:pPr>
            <w:r w:rsidRPr="00566CF1">
              <w:rPr>
                <w:rFonts w:eastAsia="MS Mincho"/>
                <w:lang w:val="en-US"/>
              </w:rPr>
              <w:t xml:space="preserve">Class </w:t>
            </w:r>
            <w:r>
              <w:rPr>
                <w:rFonts w:eastAsia="MS Mincho"/>
                <w:lang w:val="en-US"/>
              </w:rPr>
              <w:t>1</w:t>
            </w:r>
            <w:r w:rsidRPr="00566CF1">
              <w:rPr>
                <w:rFonts w:eastAsia="MS Mincho"/>
                <w:lang w:val="en-US"/>
              </w:rPr>
              <w:t xml:space="preserve"> Emergency </w:t>
            </w:r>
          </w:p>
        </w:tc>
        <w:tc>
          <w:tcPr>
            <w:tcW w:w="7248" w:type="dxa"/>
          </w:tcPr>
          <w:p w14:paraId="0BC1A82A" w14:textId="409FFDDF" w:rsidR="0061413F" w:rsidRPr="00DC1256" w:rsidRDefault="0061413F"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cstheme="minorHAnsi"/>
                <w:lang w:val="en-US"/>
              </w:rPr>
            </w:pPr>
            <w:r w:rsidRPr="00DC1256">
              <w:rPr>
                <w:rFonts w:eastAsia="MS Mincho" w:cstheme="minorHAnsi"/>
                <w:lang w:val="en-US"/>
              </w:rPr>
              <w:t xml:space="preserve">A </w:t>
            </w:r>
            <w:r w:rsidR="00DC1256">
              <w:rPr>
                <w:rFonts w:eastAsia="MS Mincho" w:cstheme="minorHAnsi"/>
                <w:lang w:val="en-US"/>
              </w:rPr>
              <w:t>Class 1 emergency is</w:t>
            </w:r>
            <w:r w:rsidR="003E4B85">
              <w:rPr>
                <w:rFonts w:eastAsia="MS Mincho" w:cstheme="minorHAnsi"/>
                <w:lang w:val="en-US"/>
              </w:rPr>
              <w:t>:</w:t>
            </w:r>
          </w:p>
          <w:p w14:paraId="1F5D0CA8" w14:textId="6FE8A662" w:rsidR="0061413F" w:rsidRPr="00DC1256" w:rsidRDefault="0061413F"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cstheme="minorHAnsi"/>
                <w:lang w:val="en-US"/>
              </w:rPr>
            </w:pPr>
            <w:r w:rsidRPr="00DC1256">
              <w:rPr>
                <w:rFonts w:eastAsia="MS Mincho" w:cstheme="minorHAnsi"/>
                <w:lang w:val="en-US"/>
              </w:rPr>
              <w:t xml:space="preserve">a. </w:t>
            </w:r>
            <w:r w:rsidR="003E4B85" w:rsidRPr="00DC1256">
              <w:rPr>
                <w:rFonts w:cstheme="minorHAnsi"/>
              </w:rPr>
              <w:t>a major fire</w:t>
            </w:r>
            <w:r w:rsidRPr="00DC1256">
              <w:rPr>
                <w:rFonts w:eastAsia="MS Mincho" w:cstheme="minorHAnsi"/>
                <w:lang w:val="en-US"/>
              </w:rPr>
              <w:t>; or</w:t>
            </w:r>
          </w:p>
          <w:p w14:paraId="5DD64FD8" w14:textId="49FBC020" w:rsidR="0061413F" w:rsidRPr="00566CF1" w:rsidRDefault="0061413F"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DC1256">
              <w:rPr>
                <w:rFonts w:eastAsia="MS Mincho" w:cstheme="minorHAnsi"/>
                <w:lang w:val="en-US"/>
              </w:rPr>
              <w:t xml:space="preserve">b. </w:t>
            </w:r>
            <w:r w:rsidR="003E4B85" w:rsidRPr="00DC1256">
              <w:rPr>
                <w:rFonts w:cstheme="minorHAnsi"/>
                <w:shd w:val="clear" w:color="auto" w:fill="FFFFFF"/>
              </w:rPr>
              <w:t>any other major emergency for which Fire Rescue Victoria, the Country Fire Authority or the Victoria State Emergency Service Authority is the control agency under the state emergency management plan</w:t>
            </w:r>
            <w:r w:rsidR="003E4B85">
              <w:rPr>
                <w:rFonts w:cstheme="minorHAnsi"/>
                <w:shd w:val="clear" w:color="auto" w:fill="FFFFFF"/>
              </w:rPr>
              <w:t>.</w:t>
            </w:r>
          </w:p>
          <w:p w14:paraId="01C1FD4B" w14:textId="77777777" w:rsidR="0061413F" w:rsidRPr="00566CF1" w:rsidRDefault="0061413F"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iCs/>
                <w:lang w:val="en-US"/>
              </w:rPr>
              <w:t>EM Act 2013 s</w:t>
            </w:r>
            <w:r>
              <w:rPr>
                <w:iCs/>
                <w:lang w:val="en-US"/>
              </w:rPr>
              <w:t xml:space="preserve"> </w:t>
            </w:r>
            <w:r w:rsidRPr="00566CF1">
              <w:rPr>
                <w:iCs/>
                <w:lang w:val="en-US"/>
              </w:rPr>
              <w:t>3</w:t>
            </w:r>
          </w:p>
        </w:tc>
      </w:tr>
      <w:tr w:rsidR="00566CF1" w:rsidRPr="00566CF1" w14:paraId="12CB6BBA" w14:textId="77777777">
        <w:tc>
          <w:tcPr>
            <w:cnfStyle w:val="001000000000" w:firstRow="0" w:lastRow="0" w:firstColumn="1" w:lastColumn="0" w:oddVBand="0" w:evenVBand="0" w:oddHBand="0" w:evenHBand="0" w:firstRowFirstColumn="0" w:firstRowLastColumn="0" w:lastRowFirstColumn="0" w:lastRowLastColumn="0"/>
            <w:tcW w:w="2391" w:type="dxa"/>
          </w:tcPr>
          <w:p w14:paraId="5E31E268" w14:textId="77777777" w:rsidR="00566CF1" w:rsidRPr="00566CF1" w:rsidRDefault="00566CF1" w:rsidP="006E1B89">
            <w:pPr>
              <w:pStyle w:val="TableTextLeft"/>
              <w:rPr>
                <w:rFonts w:eastAsia="MS Mincho"/>
                <w:lang w:val="en-US"/>
              </w:rPr>
            </w:pPr>
            <w:r w:rsidRPr="00566CF1">
              <w:rPr>
                <w:rFonts w:eastAsia="MS Mincho"/>
                <w:lang w:val="en-US"/>
              </w:rPr>
              <w:t xml:space="preserve">Class 2 Emergency </w:t>
            </w:r>
          </w:p>
        </w:tc>
        <w:tc>
          <w:tcPr>
            <w:tcW w:w="7248" w:type="dxa"/>
          </w:tcPr>
          <w:p w14:paraId="3AC7A93E"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A major emergency which is not:</w:t>
            </w:r>
          </w:p>
          <w:p w14:paraId="18B473DC" w14:textId="226D2EFD" w:rsidR="00566CF1" w:rsidRPr="00566CF1" w:rsidRDefault="00566CF1" w:rsidP="00736424">
            <w:pPr>
              <w:pStyle w:val="TableTextBullet"/>
              <w:numPr>
                <w:ilvl w:val="0"/>
                <w:numId w:val="58"/>
              </w:numPr>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Class 1 emergency; or</w:t>
            </w:r>
          </w:p>
          <w:p w14:paraId="5DCD8B92" w14:textId="7F5D6955" w:rsidR="00566CF1" w:rsidRPr="00566CF1" w:rsidRDefault="00566CF1" w:rsidP="00736424">
            <w:pPr>
              <w:pStyle w:val="TableTextBullet"/>
              <w:numPr>
                <w:ilvl w:val="0"/>
                <w:numId w:val="58"/>
              </w:numPr>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a warlike act or act of terrorism, whether directed at Victoria or a part of Victoria or at any other state or territory of Australia; or</w:t>
            </w:r>
          </w:p>
          <w:p w14:paraId="31705946" w14:textId="1BA7E4AA" w:rsidR="00566CF1" w:rsidRPr="00566CF1" w:rsidRDefault="00566CF1" w:rsidP="00736424">
            <w:pPr>
              <w:pStyle w:val="TableTextBullet"/>
              <w:numPr>
                <w:ilvl w:val="0"/>
                <w:numId w:val="58"/>
              </w:numPr>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a hijack, siege or riot.</w:t>
            </w:r>
          </w:p>
          <w:p w14:paraId="3E1DA839" w14:textId="3AC68881" w:rsidR="00566CF1" w:rsidRPr="00566CF1" w:rsidRDefault="00566CF1" w:rsidP="00736424">
            <w:pPr>
              <w:pStyle w:val="TableTextBullet"/>
              <w:numPr>
                <w:ilvl w:val="0"/>
                <w:numId w:val="0"/>
              </w:numPr>
              <w:ind w:left="360"/>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iCs/>
                <w:lang w:val="en-US"/>
              </w:rPr>
              <w:t>EM Act 2013 s</w:t>
            </w:r>
            <w:r w:rsidR="00B0176D">
              <w:rPr>
                <w:iCs/>
                <w:lang w:val="en-US"/>
              </w:rPr>
              <w:t xml:space="preserve"> </w:t>
            </w:r>
            <w:r w:rsidRPr="00566CF1">
              <w:rPr>
                <w:iCs/>
                <w:lang w:val="en-US"/>
              </w:rPr>
              <w:t>3</w:t>
            </w:r>
          </w:p>
        </w:tc>
      </w:tr>
      <w:tr w:rsidR="00566CF1" w:rsidRPr="00566CF1" w14:paraId="0410481C" w14:textId="77777777">
        <w:tc>
          <w:tcPr>
            <w:cnfStyle w:val="001000000000" w:firstRow="0" w:lastRow="0" w:firstColumn="1" w:lastColumn="0" w:oddVBand="0" w:evenVBand="0" w:oddHBand="0" w:evenHBand="0" w:firstRowFirstColumn="0" w:firstRowLastColumn="0" w:lastRowFirstColumn="0" w:lastRowLastColumn="0"/>
            <w:tcW w:w="2391" w:type="dxa"/>
          </w:tcPr>
          <w:p w14:paraId="20F069F5" w14:textId="77777777" w:rsidR="00566CF1" w:rsidRPr="00566CF1" w:rsidRDefault="00566CF1" w:rsidP="006E1B89">
            <w:pPr>
              <w:pStyle w:val="TableTextLeft"/>
              <w:rPr>
                <w:rFonts w:eastAsia="MS Mincho"/>
                <w:lang w:val="en-US"/>
              </w:rPr>
            </w:pPr>
            <w:r w:rsidRPr="00566CF1">
              <w:rPr>
                <w:rFonts w:eastAsia="MS Mincho"/>
                <w:lang w:val="en-US"/>
              </w:rPr>
              <w:t>CSIRO</w:t>
            </w:r>
          </w:p>
        </w:tc>
        <w:tc>
          <w:tcPr>
            <w:tcW w:w="7248" w:type="dxa"/>
          </w:tcPr>
          <w:p w14:paraId="421D9600"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Commonwealth Scientific and Industrial Research Organisation</w:t>
            </w:r>
          </w:p>
        </w:tc>
      </w:tr>
      <w:tr w:rsidR="00566CF1" w:rsidRPr="00566CF1" w14:paraId="74BA204A" w14:textId="77777777">
        <w:tc>
          <w:tcPr>
            <w:cnfStyle w:val="001000000000" w:firstRow="0" w:lastRow="0" w:firstColumn="1" w:lastColumn="0" w:oddVBand="0" w:evenVBand="0" w:oddHBand="0" w:evenHBand="0" w:firstRowFirstColumn="0" w:firstRowLastColumn="0" w:lastRowFirstColumn="0" w:lastRowLastColumn="0"/>
            <w:tcW w:w="2391" w:type="dxa"/>
          </w:tcPr>
          <w:p w14:paraId="7FAAFFEF" w14:textId="77777777" w:rsidR="00566CF1" w:rsidRPr="00566CF1" w:rsidRDefault="00566CF1" w:rsidP="006E1B89">
            <w:pPr>
              <w:pStyle w:val="TableTextLeft"/>
              <w:rPr>
                <w:rFonts w:eastAsia="MS Mincho"/>
                <w:lang w:val="en-US"/>
              </w:rPr>
            </w:pPr>
            <w:r w:rsidRPr="00566CF1">
              <w:rPr>
                <w:rFonts w:eastAsia="MS Mincho"/>
                <w:lang w:val="en-US"/>
              </w:rPr>
              <w:t>CVO</w:t>
            </w:r>
          </w:p>
        </w:tc>
        <w:tc>
          <w:tcPr>
            <w:tcW w:w="7248" w:type="dxa"/>
          </w:tcPr>
          <w:p w14:paraId="5E2962A4"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Chief Veterinary Officer</w:t>
            </w:r>
          </w:p>
        </w:tc>
      </w:tr>
      <w:tr w:rsidR="00566CF1" w:rsidRPr="00566CF1" w14:paraId="5BC9BBC0" w14:textId="77777777">
        <w:tc>
          <w:tcPr>
            <w:cnfStyle w:val="001000000000" w:firstRow="0" w:lastRow="0" w:firstColumn="1" w:lastColumn="0" w:oddVBand="0" w:evenVBand="0" w:oddHBand="0" w:evenHBand="0" w:firstRowFirstColumn="0" w:firstRowLastColumn="0" w:lastRowFirstColumn="0" w:lastRowLastColumn="0"/>
            <w:tcW w:w="2391" w:type="dxa"/>
          </w:tcPr>
          <w:p w14:paraId="2375BA9C" w14:textId="77777777" w:rsidR="00566CF1" w:rsidRPr="00566CF1" w:rsidRDefault="00566CF1" w:rsidP="006E1B89">
            <w:pPr>
              <w:pStyle w:val="TableTextLeft"/>
              <w:rPr>
                <w:rFonts w:eastAsia="MS Mincho"/>
                <w:lang w:val="en-US"/>
              </w:rPr>
            </w:pPr>
            <w:r w:rsidRPr="00566CF1">
              <w:rPr>
                <w:rFonts w:eastAsia="MS Mincho"/>
                <w:lang w:val="en-US"/>
              </w:rPr>
              <w:t xml:space="preserve">CCEAD </w:t>
            </w:r>
          </w:p>
        </w:tc>
        <w:tc>
          <w:tcPr>
            <w:tcW w:w="7248" w:type="dxa"/>
          </w:tcPr>
          <w:p w14:paraId="7684B2BC"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Consultative Committee on Emergency Animal Disease</w:t>
            </w:r>
          </w:p>
        </w:tc>
      </w:tr>
      <w:tr w:rsidR="00566CF1" w:rsidRPr="00566CF1" w14:paraId="5F53677E" w14:textId="77777777">
        <w:tc>
          <w:tcPr>
            <w:cnfStyle w:val="001000000000" w:firstRow="0" w:lastRow="0" w:firstColumn="1" w:lastColumn="0" w:oddVBand="0" w:evenVBand="0" w:oddHBand="0" w:evenHBand="0" w:firstRowFirstColumn="0" w:firstRowLastColumn="0" w:lastRowFirstColumn="0" w:lastRowLastColumn="0"/>
            <w:tcW w:w="2391" w:type="dxa"/>
          </w:tcPr>
          <w:p w14:paraId="65348C7D" w14:textId="77777777" w:rsidR="00566CF1" w:rsidRPr="00566CF1" w:rsidRDefault="00566CF1" w:rsidP="006E1B89">
            <w:pPr>
              <w:pStyle w:val="TableTextLeft"/>
              <w:rPr>
                <w:rFonts w:eastAsia="MS Mincho"/>
                <w:lang w:val="en-US"/>
              </w:rPr>
            </w:pPr>
            <w:r w:rsidRPr="00566CF1">
              <w:rPr>
                <w:rFonts w:eastAsia="MS Mincho"/>
                <w:lang w:val="en-US"/>
              </w:rPr>
              <w:t>DEECA</w:t>
            </w:r>
          </w:p>
        </w:tc>
        <w:tc>
          <w:tcPr>
            <w:tcW w:w="7248" w:type="dxa"/>
          </w:tcPr>
          <w:p w14:paraId="2BFE8C26"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Department of Environment, Energy and Climate Action</w:t>
            </w:r>
          </w:p>
        </w:tc>
      </w:tr>
      <w:tr w:rsidR="00566CF1" w:rsidRPr="00566CF1" w14:paraId="7E2D896A" w14:textId="77777777">
        <w:tc>
          <w:tcPr>
            <w:cnfStyle w:val="001000000000" w:firstRow="0" w:lastRow="0" w:firstColumn="1" w:lastColumn="0" w:oddVBand="0" w:evenVBand="0" w:oddHBand="0" w:evenHBand="0" w:firstRowFirstColumn="0" w:firstRowLastColumn="0" w:lastRowFirstColumn="0" w:lastRowLastColumn="0"/>
            <w:tcW w:w="2391" w:type="dxa"/>
          </w:tcPr>
          <w:p w14:paraId="1DB636E0" w14:textId="77777777" w:rsidR="00566CF1" w:rsidRPr="00566CF1" w:rsidRDefault="00566CF1" w:rsidP="006E1B89">
            <w:pPr>
              <w:pStyle w:val="TableTextLeft"/>
              <w:rPr>
                <w:rFonts w:eastAsia="MS Mincho"/>
                <w:lang w:val="en-US"/>
              </w:rPr>
            </w:pPr>
            <w:r w:rsidRPr="00566CF1">
              <w:rPr>
                <w:rFonts w:eastAsia="MS Mincho"/>
                <w:lang w:val="en-US"/>
              </w:rPr>
              <w:t>DE</w:t>
            </w:r>
          </w:p>
        </w:tc>
        <w:tc>
          <w:tcPr>
            <w:tcW w:w="7248" w:type="dxa"/>
          </w:tcPr>
          <w:p w14:paraId="7263EAA4"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 xml:space="preserve">Department of Education </w:t>
            </w:r>
          </w:p>
        </w:tc>
      </w:tr>
      <w:tr w:rsidR="00566CF1" w:rsidRPr="00566CF1" w14:paraId="7A4D6AB3" w14:textId="77777777">
        <w:tc>
          <w:tcPr>
            <w:cnfStyle w:val="001000000000" w:firstRow="0" w:lastRow="0" w:firstColumn="1" w:lastColumn="0" w:oddVBand="0" w:evenVBand="0" w:oddHBand="0" w:evenHBand="0" w:firstRowFirstColumn="0" w:firstRowLastColumn="0" w:lastRowFirstColumn="0" w:lastRowLastColumn="0"/>
            <w:tcW w:w="2391" w:type="dxa"/>
          </w:tcPr>
          <w:p w14:paraId="33FDA0D1" w14:textId="77777777" w:rsidR="00566CF1" w:rsidRPr="00566CF1" w:rsidRDefault="00566CF1" w:rsidP="006E1B89">
            <w:pPr>
              <w:pStyle w:val="TableTextLeft"/>
              <w:rPr>
                <w:rFonts w:eastAsia="MS Mincho"/>
                <w:lang w:val="en-US"/>
              </w:rPr>
            </w:pPr>
            <w:r w:rsidRPr="00566CF1">
              <w:rPr>
                <w:rFonts w:eastAsia="MS Mincho"/>
                <w:lang w:val="en-US"/>
              </w:rPr>
              <w:t>DFFH</w:t>
            </w:r>
          </w:p>
        </w:tc>
        <w:tc>
          <w:tcPr>
            <w:tcW w:w="7248" w:type="dxa"/>
          </w:tcPr>
          <w:p w14:paraId="240F4EC4"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Department of Families, Fairness and Housing</w:t>
            </w:r>
          </w:p>
        </w:tc>
      </w:tr>
      <w:tr w:rsidR="00566CF1" w:rsidRPr="00566CF1" w14:paraId="7BF18C57" w14:textId="77777777">
        <w:tc>
          <w:tcPr>
            <w:cnfStyle w:val="001000000000" w:firstRow="0" w:lastRow="0" w:firstColumn="1" w:lastColumn="0" w:oddVBand="0" w:evenVBand="0" w:oddHBand="0" w:evenHBand="0" w:firstRowFirstColumn="0" w:firstRowLastColumn="0" w:lastRowFirstColumn="0" w:lastRowLastColumn="0"/>
            <w:tcW w:w="2391" w:type="dxa"/>
          </w:tcPr>
          <w:p w14:paraId="07034965" w14:textId="77777777" w:rsidR="00566CF1" w:rsidRPr="00566CF1" w:rsidRDefault="00566CF1" w:rsidP="006E1B89">
            <w:pPr>
              <w:pStyle w:val="TableTextLeft"/>
              <w:rPr>
                <w:rFonts w:eastAsia="MS Mincho"/>
                <w:lang w:val="en-US"/>
              </w:rPr>
            </w:pPr>
            <w:r w:rsidRPr="00566CF1">
              <w:rPr>
                <w:rFonts w:eastAsia="MS Mincho"/>
                <w:lang w:val="en-US"/>
              </w:rPr>
              <w:t>DGS</w:t>
            </w:r>
          </w:p>
        </w:tc>
        <w:tc>
          <w:tcPr>
            <w:tcW w:w="7248" w:type="dxa"/>
          </w:tcPr>
          <w:p w14:paraId="24235E9E"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Department of Government Services</w:t>
            </w:r>
          </w:p>
        </w:tc>
      </w:tr>
      <w:tr w:rsidR="00566CF1" w:rsidRPr="00566CF1" w14:paraId="0EA99CBA" w14:textId="77777777">
        <w:tc>
          <w:tcPr>
            <w:cnfStyle w:val="001000000000" w:firstRow="0" w:lastRow="0" w:firstColumn="1" w:lastColumn="0" w:oddVBand="0" w:evenVBand="0" w:oddHBand="0" w:evenHBand="0" w:firstRowFirstColumn="0" w:firstRowLastColumn="0" w:lastRowFirstColumn="0" w:lastRowLastColumn="0"/>
            <w:tcW w:w="2391" w:type="dxa"/>
          </w:tcPr>
          <w:p w14:paraId="7CA1E79A" w14:textId="77777777" w:rsidR="00566CF1" w:rsidRPr="00566CF1" w:rsidRDefault="00566CF1" w:rsidP="006E1B89">
            <w:pPr>
              <w:pStyle w:val="TableTextLeft"/>
              <w:rPr>
                <w:rFonts w:eastAsia="MS Mincho"/>
                <w:lang w:val="en-US"/>
              </w:rPr>
            </w:pPr>
            <w:r w:rsidRPr="00566CF1">
              <w:rPr>
                <w:rFonts w:eastAsia="MS Mincho"/>
                <w:lang w:val="en-US"/>
              </w:rPr>
              <w:t>DH</w:t>
            </w:r>
          </w:p>
        </w:tc>
        <w:tc>
          <w:tcPr>
            <w:tcW w:w="7248" w:type="dxa"/>
          </w:tcPr>
          <w:p w14:paraId="6A3F04D7"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Department of Health</w:t>
            </w:r>
          </w:p>
        </w:tc>
      </w:tr>
      <w:tr w:rsidR="00566CF1" w:rsidRPr="00566CF1" w14:paraId="393726F8" w14:textId="77777777">
        <w:tc>
          <w:tcPr>
            <w:cnfStyle w:val="001000000000" w:firstRow="0" w:lastRow="0" w:firstColumn="1" w:lastColumn="0" w:oddVBand="0" w:evenVBand="0" w:oddHBand="0" w:evenHBand="0" w:firstRowFirstColumn="0" w:firstRowLastColumn="0" w:lastRowFirstColumn="0" w:lastRowLastColumn="0"/>
            <w:tcW w:w="2391" w:type="dxa"/>
          </w:tcPr>
          <w:p w14:paraId="1BEE3F46" w14:textId="77777777" w:rsidR="00566CF1" w:rsidRPr="00566CF1" w:rsidRDefault="00566CF1" w:rsidP="006E1B89">
            <w:pPr>
              <w:pStyle w:val="TableTextLeft"/>
              <w:rPr>
                <w:rFonts w:eastAsia="MS Mincho"/>
                <w:lang w:val="en-US"/>
              </w:rPr>
            </w:pPr>
            <w:r w:rsidRPr="00566CF1">
              <w:rPr>
                <w:rFonts w:eastAsia="MS Mincho"/>
                <w:lang w:val="en-US"/>
              </w:rPr>
              <w:t>DJSIR</w:t>
            </w:r>
          </w:p>
        </w:tc>
        <w:tc>
          <w:tcPr>
            <w:tcW w:w="7248" w:type="dxa"/>
          </w:tcPr>
          <w:p w14:paraId="1DFE20A5"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Department of Jobs, Skills, Industry and Regions</w:t>
            </w:r>
          </w:p>
        </w:tc>
      </w:tr>
      <w:tr w:rsidR="00566CF1" w:rsidRPr="00566CF1" w14:paraId="6E93EBD5" w14:textId="77777777">
        <w:tc>
          <w:tcPr>
            <w:cnfStyle w:val="001000000000" w:firstRow="0" w:lastRow="0" w:firstColumn="1" w:lastColumn="0" w:oddVBand="0" w:evenVBand="0" w:oddHBand="0" w:evenHBand="0" w:firstRowFirstColumn="0" w:firstRowLastColumn="0" w:lastRowFirstColumn="0" w:lastRowLastColumn="0"/>
            <w:tcW w:w="2391" w:type="dxa"/>
          </w:tcPr>
          <w:p w14:paraId="13DEC772" w14:textId="77777777" w:rsidR="00566CF1" w:rsidRPr="00566CF1" w:rsidRDefault="00566CF1" w:rsidP="006E1B89">
            <w:pPr>
              <w:pStyle w:val="TableTextLeft"/>
              <w:rPr>
                <w:rFonts w:eastAsia="MS Mincho"/>
                <w:lang w:val="en-US"/>
              </w:rPr>
            </w:pPr>
            <w:r w:rsidRPr="00566CF1">
              <w:rPr>
                <w:rFonts w:eastAsia="MS Mincho"/>
                <w:lang w:val="en-US"/>
              </w:rPr>
              <w:t>DTP</w:t>
            </w:r>
          </w:p>
        </w:tc>
        <w:tc>
          <w:tcPr>
            <w:tcW w:w="7248" w:type="dxa"/>
          </w:tcPr>
          <w:p w14:paraId="6496219A"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Department of Transport and Planning</w:t>
            </w:r>
          </w:p>
        </w:tc>
      </w:tr>
      <w:tr w:rsidR="00566CF1" w:rsidRPr="00566CF1" w14:paraId="2C553C5E" w14:textId="77777777">
        <w:tc>
          <w:tcPr>
            <w:cnfStyle w:val="001000000000" w:firstRow="0" w:lastRow="0" w:firstColumn="1" w:lastColumn="0" w:oddVBand="0" w:evenVBand="0" w:oddHBand="0" w:evenHBand="0" w:firstRowFirstColumn="0" w:firstRowLastColumn="0" w:lastRowFirstColumn="0" w:lastRowLastColumn="0"/>
            <w:tcW w:w="2391" w:type="dxa"/>
          </w:tcPr>
          <w:p w14:paraId="3BCB30E2" w14:textId="77777777" w:rsidR="00566CF1" w:rsidRPr="00566CF1" w:rsidRDefault="00566CF1" w:rsidP="006E1B89">
            <w:pPr>
              <w:pStyle w:val="TableTextLeft"/>
              <w:rPr>
                <w:rFonts w:eastAsia="MS Mincho"/>
                <w:lang w:val="en-US"/>
              </w:rPr>
            </w:pPr>
            <w:r w:rsidRPr="00566CF1">
              <w:rPr>
                <w:rFonts w:eastAsia="MS Mincho"/>
                <w:lang w:val="en-US"/>
              </w:rPr>
              <w:t>EAD</w:t>
            </w:r>
          </w:p>
        </w:tc>
        <w:tc>
          <w:tcPr>
            <w:tcW w:w="7248" w:type="dxa"/>
          </w:tcPr>
          <w:p w14:paraId="7D1F1428"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Emergency Animal Disease</w:t>
            </w:r>
          </w:p>
        </w:tc>
      </w:tr>
      <w:tr w:rsidR="00566CF1" w:rsidRPr="00566CF1" w14:paraId="65249BD1" w14:textId="77777777">
        <w:tc>
          <w:tcPr>
            <w:cnfStyle w:val="001000000000" w:firstRow="0" w:lastRow="0" w:firstColumn="1" w:lastColumn="0" w:oddVBand="0" w:evenVBand="0" w:oddHBand="0" w:evenHBand="0" w:firstRowFirstColumn="0" w:firstRowLastColumn="0" w:lastRowFirstColumn="0" w:lastRowLastColumn="0"/>
            <w:tcW w:w="2391" w:type="dxa"/>
          </w:tcPr>
          <w:p w14:paraId="5CF9A31C" w14:textId="77777777" w:rsidR="00566CF1" w:rsidRPr="00566CF1" w:rsidRDefault="00566CF1" w:rsidP="006E1B89">
            <w:pPr>
              <w:pStyle w:val="TableTextLeft"/>
              <w:rPr>
                <w:rFonts w:eastAsia="MS Mincho"/>
              </w:rPr>
            </w:pPr>
            <w:r w:rsidRPr="00566CF1">
              <w:rPr>
                <w:rFonts w:eastAsia="MS Mincho"/>
              </w:rPr>
              <w:t>EADRA</w:t>
            </w:r>
          </w:p>
        </w:tc>
        <w:tc>
          <w:tcPr>
            <w:tcW w:w="7248" w:type="dxa"/>
          </w:tcPr>
          <w:p w14:paraId="6FF35584"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rPr>
            </w:pPr>
            <w:r w:rsidRPr="00566CF1">
              <w:rPr>
                <w:rFonts w:eastAsia="MS Mincho"/>
              </w:rPr>
              <w:t>Emergency Animal Disease Response Agreement</w:t>
            </w:r>
          </w:p>
        </w:tc>
      </w:tr>
      <w:tr w:rsidR="00566CF1" w:rsidRPr="00566CF1" w14:paraId="633A6F2E" w14:textId="77777777">
        <w:tc>
          <w:tcPr>
            <w:cnfStyle w:val="001000000000" w:firstRow="0" w:lastRow="0" w:firstColumn="1" w:lastColumn="0" w:oddVBand="0" w:evenVBand="0" w:oddHBand="0" w:evenHBand="0" w:firstRowFirstColumn="0" w:firstRowLastColumn="0" w:lastRowFirstColumn="0" w:lastRowLastColumn="0"/>
            <w:tcW w:w="2391" w:type="dxa"/>
          </w:tcPr>
          <w:p w14:paraId="487A8C4C" w14:textId="77777777" w:rsidR="00566CF1" w:rsidRPr="00566CF1" w:rsidRDefault="00566CF1" w:rsidP="006E1B89">
            <w:pPr>
              <w:pStyle w:val="TableTextLeft"/>
              <w:rPr>
                <w:rFonts w:eastAsia="MS Mincho"/>
              </w:rPr>
            </w:pPr>
            <w:r w:rsidRPr="00566CF1">
              <w:rPr>
                <w:rFonts w:eastAsia="MS Mincho"/>
              </w:rPr>
              <w:t>EADRP</w:t>
            </w:r>
          </w:p>
        </w:tc>
        <w:tc>
          <w:tcPr>
            <w:tcW w:w="7248" w:type="dxa"/>
          </w:tcPr>
          <w:p w14:paraId="2065249D"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rPr>
            </w:pPr>
            <w:r w:rsidRPr="00566CF1">
              <w:rPr>
                <w:rFonts w:eastAsia="MS Mincho"/>
              </w:rPr>
              <w:t>Emergency Animal Disease Response Plan</w:t>
            </w:r>
          </w:p>
        </w:tc>
      </w:tr>
      <w:tr w:rsidR="00566CF1" w:rsidRPr="00566CF1" w14:paraId="4B98B491" w14:textId="77777777">
        <w:tc>
          <w:tcPr>
            <w:cnfStyle w:val="001000000000" w:firstRow="0" w:lastRow="0" w:firstColumn="1" w:lastColumn="0" w:oddVBand="0" w:evenVBand="0" w:oddHBand="0" w:evenHBand="0" w:firstRowFirstColumn="0" w:firstRowLastColumn="0" w:lastRowFirstColumn="0" w:lastRowLastColumn="0"/>
            <w:tcW w:w="2391" w:type="dxa"/>
          </w:tcPr>
          <w:p w14:paraId="53C810E0" w14:textId="77777777" w:rsidR="00566CF1" w:rsidRPr="00566CF1" w:rsidRDefault="00566CF1" w:rsidP="006E1B89">
            <w:pPr>
              <w:pStyle w:val="TableTextLeft"/>
              <w:rPr>
                <w:rFonts w:eastAsia="MS Mincho"/>
              </w:rPr>
            </w:pPr>
            <w:r w:rsidRPr="00566CF1">
              <w:rPr>
                <w:rFonts w:eastAsia="MS Mincho"/>
              </w:rPr>
              <w:t>EAP</w:t>
            </w:r>
          </w:p>
        </w:tc>
        <w:tc>
          <w:tcPr>
            <w:tcW w:w="7248" w:type="dxa"/>
          </w:tcPr>
          <w:p w14:paraId="3D3C410F"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rPr>
            </w:pPr>
            <w:r w:rsidRPr="00566CF1">
              <w:rPr>
                <w:rFonts w:eastAsia="MS Mincho"/>
              </w:rPr>
              <w:t>Employee Assistance Program</w:t>
            </w:r>
          </w:p>
        </w:tc>
      </w:tr>
      <w:tr w:rsidR="00566CF1" w:rsidRPr="00566CF1" w14:paraId="09B56663" w14:textId="77777777">
        <w:tc>
          <w:tcPr>
            <w:cnfStyle w:val="001000000000" w:firstRow="0" w:lastRow="0" w:firstColumn="1" w:lastColumn="0" w:oddVBand="0" w:evenVBand="0" w:oddHBand="0" w:evenHBand="0" w:firstRowFirstColumn="0" w:firstRowLastColumn="0" w:lastRowFirstColumn="0" w:lastRowLastColumn="0"/>
            <w:tcW w:w="2391" w:type="dxa"/>
          </w:tcPr>
          <w:p w14:paraId="3C53E988" w14:textId="77777777" w:rsidR="00566CF1" w:rsidRPr="00566CF1" w:rsidRDefault="00566CF1" w:rsidP="006E1B89">
            <w:pPr>
              <w:pStyle w:val="TableTextLeft"/>
              <w:rPr>
                <w:rFonts w:eastAsia="MS Mincho"/>
              </w:rPr>
            </w:pPr>
            <w:r w:rsidRPr="00566CF1">
              <w:rPr>
                <w:rFonts w:eastAsia="MS Mincho"/>
              </w:rPr>
              <w:t>EMC</w:t>
            </w:r>
          </w:p>
        </w:tc>
        <w:tc>
          <w:tcPr>
            <w:tcW w:w="7248" w:type="dxa"/>
          </w:tcPr>
          <w:p w14:paraId="7A32CB7D"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rPr>
            </w:pPr>
            <w:r w:rsidRPr="00566CF1">
              <w:rPr>
                <w:rFonts w:eastAsia="MS Mincho"/>
              </w:rPr>
              <w:t>Emergency Management Commissioner</w:t>
            </w:r>
          </w:p>
        </w:tc>
      </w:tr>
      <w:tr w:rsidR="00566CF1" w:rsidRPr="00566CF1" w14:paraId="2DB41BD0" w14:textId="77777777">
        <w:tc>
          <w:tcPr>
            <w:cnfStyle w:val="001000000000" w:firstRow="0" w:lastRow="0" w:firstColumn="1" w:lastColumn="0" w:oddVBand="0" w:evenVBand="0" w:oddHBand="0" w:evenHBand="0" w:firstRowFirstColumn="0" w:firstRowLastColumn="0" w:lastRowFirstColumn="0" w:lastRowLastColumn="0"/>
            <w:tcW w:w="2391" w:type="dxa"/>
          </w:tcPr>
          <w:p w14:paraId="0F258DB4" w14:textId="311C08E7" w:rsidR="00566CF1" w:rsidRPr="00566CF1" w:rsidRDefault="00566CF1" w:rsidP="006E1B89">
            <w:pPr>
              <w:pStyle w:val="TableTextLeft"/>
              <w:rPr>
                <w:rFonts w:eastAsia="MS Mincho"/>
              </w:rPr>
            </w:pPr>
            <w:r w:rsidRPr="00566CF1">
              <w:rPr>
                <w:rFonts w:eastAsia="MS Mincho"/>
              </w:rPr>
              <w:t>EM-L</w:t>
            </w:r>
            <w:r w:rsidR="0042263B">
              <w:rPr>
                <w:rFonts w:eastAsia="MS Mincho"/>
              </w:rPr>
              <w:t>EARN</w:t>
            </w:r>
            <w:r w:rsidRPr="00566CF1">
              <w:rPr>
                <w:rFonts w:eastAsia="MS Mincho"/>
              </w:rPr>
              <w:t xml:space="preserve"> </w:t>
            </w:r>
          </w:p>
        </w:tc>
        <w:tc>
          <w:tcPr>
            <w:tcW w:w="7248" w:type="dxa"/>
          </w:tcPr>
          <w:p w14:paraId="2EB9EC89"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rPr>
            </w:pPr>
            <w:r w:rsidRPr="00566CF1">
              <w:rPr>
                <w:rFonts w:eastAsia="MS Mincho"/>
              </w:rPr>
              <w:t>Emergency Management Victoria’s Lessons Management Framework</w:t>
            </w:r>
          </w:p>
        </w:tc>
      </w:tr>
      <w:tr w:rsidR="00566CF1" w:rsidRPr="00566CF1" w14:paraId="5A402ADB" w14:textId="77777777">
        <w:tc>
          <w:tcPr>
            <w:cnfStyle w:val="001000000000" w:firstRow="0" w:lastRow="0" w:firstColumn="1" w:lastColumn="0" w:oddVBand="0" w:evenVBand="0" w:oddHBand="0" w:evenHBand="0" w:firstRowFirstColumn="0" w:firstRowLastColumn="0" w:lastRowFirstColumn="0" w:lastRowLastColumn="0"/>
            <w:tcW w:w="2391" w:type="dxa"/>
          </w:tcPr>
          <w:p w14:paraId="719BBE72" w14:textId="2E2E91AF" w:rsidR="00566CF1" w:rsidRPr="00566CF1" w:rsidRDefault="00EC250F" w:rsidP="006E1B89">
            <w:pPr>
              <w:pStyle w:val="TableTextLeft"/>
              <w:rPr>
                <w:rFonts w:eastAsia="MS Mincho"/>
              </w:rPr>
            </w:pPr>
            <w:r>
              <w:rPr>
                <w:rFonts w:eastAsia="MS Mincho"/>
              </w:rPr>
              <w:t>EMLO</w:t>
            </w:r>
          </w:p>
        </w:tc>
        <w:tc>
          <w:tcPr>
            <w:tcW w:w="7248" w:type="dxa"/>
          </w:tcPr>
          <w:p w14:paraId="7EE60AFB" w14:textId="4A536C12" w:rsidR="00566CF1" w:rsidRPr="00566CF1" w:rsidRDefault="00EC250F"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rPr>
            </w:pPr>
            <w:r>
              <w:rPr>
                <w:rFonts w:eastAsia="MS Mincho"/>
              </w:rPr>
              <w:t>Emergency Management Liaison Officer</w:t>
            </w:r>
          </w:p>
        </w:tc>
      </w:tr>
      <w:tr w:rsidR="00566CF1" w:rsidRPr="00566CF1" w14:paraId="142562DF" w14:textId="77777777">
        <w:tc>
          <w:tcPr>
            <w:cnfStyle w:val="001000000000" w:firstRow="0" w:lastRow="0" w:firstColumn="1" w:lastColumn="0" w:oddVBand="0" w:evenVBand="0" w:oddHBand="0" w:evenHBand="0" w:firstRowFirstColumn="0" w:firstRowLastColumn="0" w:lastRowFirstColumn="0" w:lastRowLastColumn="0"/>
            <w:tcW w:w="2391" w:type="dxa"/>
          </w:tcPr>
          <w:p w14:paraId="6AB8EE25" w14:textId="77777777" w:rsidR="00566CF1" w:rsidRPr="00566CF1" w:rsidRDefault="00566CF1" w:rsidP="006E1B89">
            <w:pPr>
              <w:pStyle w:val="TableTextLeft"/>
              <w:rPr>
                <w:rFonts w:eastAsia="MS Mincho"/>
              </w:rPr>
            </w:pPr>
            <w:r w:rsidRPr="00566CF1">
              <w:rPr>
                <w:rFonts w:eastAsia="MS Mincho"/>
              </w:rPr>
              <w:t>EMV</w:t>
            </w:r>
          </w:p>
        </w:tc>
        <w:tc>
          <w:tcPr>
            <w:tcW w:w="7248" w:type="dxa"/>
          </w:tcPr>
          <w:p w14:paraId="5394F26F"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rPr>
            </w:pPr>
            <w:r w:rsidRPr="00566CF1">
              <w:rPr>
                <w:rFonts w:eastAsia="MS Mincho"/>
              </w:rPr>
              <w:t>Emergency Management Victoria</w:t>
            </w:r>
          </w:p>
        </w:tc>
      </w:tr>
      <w:tr w:rsidR="00566CF1" w:rsidRPr="00566CF1" w14:paraId="6E096BC0" w14:textId="77777777">
        <w:tc>
          <w:tcPr>
            <w:cnfStyle w:val="001000000000" w:firstRow="0" w:lastRow="0" w:firstColumn="1" w:lastColumn="0" w:oddVBand="0" w:evenVBand="0" w:oddHBand="0" w:evenHBand="0" w:firstRowFirstColumn="0" w:firstRowLastColumn="0" w:lastRowFirstColumn="0" w:lastRowLastColumn="0"/>
            <w:tcW w:w="2391" w:type="dxa"/>
          </w:tcPr>
          <w:p w14:paraId="4595789F" w14:textId="77777777" w:rsidR="00566CF1" w:rsidRPr="00566CF1" w:rsidRDefault="00566CF1" w:rsidP="006E1B89">
            <w:pPr>
              <w:pStyle w:val="TableTextLeft"/>
              <w:rPr>
                <w:rFonts w:eastAsia="MS Mincho"/>
              </w:rPr>
            </w:pPr>
            <w:r w:rsidRPr="00566CF1">
              <w:rPr>
                <w:rFonts w:eastAsia="MS Mincho"/>
              </w:rPr>
              <w:t>EPA</w:t>
            </w:r>
          </w:p>
        </w:tc>
        <w:tc>
          <w:tcPr>
            <w:tcW w:w="7248" w:type="dxa"/>
          </w:tcPr>
          <w:p w14:paraId="12414BE6"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rPr>
            </w:pPr>
            <w:r w:rsidRPr="00566CF1">
              <w:rPr>
                <w:rFonts w:eastAsia="MS Mincho"/>
              </w:rPr>
              <w:t>Environment Protection Authority</w:t>
            </w:r>
          </w:p>
        </w:tc>
      </w:tr>
      <w:tr w:rsidR="00566CF1" w:rsidRPr="00566CF1" w14:paraId="67A8A25D" w14:textId="77777777">
        <w:tc>
          <w:tcPr>
            <w:cnfStyle w:val="001000000000" w:firstRow="0" w:lastRow="0" w:firstColumn="1" w:lastColumn="0" w:oddVBand="0" w:evenVBand="0" w:oddHBand="0" w:evenHBand="0" w:firstRowFirstColumn="0" w:firstRowLastColumn="0" w:lastRowFirstColumn="0" w:lastRowLastColumn="0"/>
            <w:tcW w:w="2391" w:type="dxa"/>
          </w:tcPr>
          <w:p w14:paraId="7A77A39A" w14:textId="77777777" w:rsidR="00566CF1" w:rsidRPr="00566CF1" w:rsidRDefault="00566CF1" w:rsidP="006E1B89">
            <w:pPr>
              <w:pStyle w:val="TableTextLeft"/>
              <w:rPr>
                <w:rFonts w:eastAsia="MS Mincho"/>
              </w:rPr>
            </w:pPr>
            <w:r w:rsidRPr="00566CF1">
              <w:rPr>
                <w:rFonts w:eastAsia="MS Mincho"/>
              </w:rPr>
              <w:t>ESO</w:t>
            </w:r>
          </w:p>
        </w:tc>
        <w:tc>
          <w:tcPr>
            <w:tcW w:w="7248" w:type="dxa"/>
          </w:tcPr>
          <w:p w14:paraId="5ACC38B7"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rPr>
            </w:pPr>
            <w:r w:rsidRPr="00566CF1">
              <w:rPr>
                <w:rFonts w:eastAsia="MS Mincho"/>
              </w:rPr>
              <w:t>Emergency Services Organisation</w:t>
            </w:r>
          </w:p>
        </w:tc>
      </w:tr>
      <w:tr w:rsidR="00566CF1" w:rsidRPr="00566CF1" w14:paraId="1FD74E27" w14:textId="77777777">
        <w:tc>
          <w:tcPr>
            <w:cnfStyle w:val="001000000000" w:firstRow="0" w:lastRow="0" w:firstColumn="1" w:lastColumn="0" w:oddVBand="0" w:evenVBand="0" w:oddHBand="0" w:evenHBand="0" w:firstRowFirstColumn="0" w:firstRowLastColumn="0" w:lastRowFirstColumn="0" w:lastRowLastColumn="0"/>
            <w:tcW w:w="2391" w:type="dxa"/>
          </w:tcPr>
          <w:p w14:paraId="4B69BA7A" w14:textId="77777777" w:rsidR="00566CF1" w:rsidRPr="00566CF1" w:rsidRDefault="00566CF1" w:rsidP="006E1B89">
            <w:pPr>
              <w:pStyle w:val="TableTextLeft"/>
              <w:rPr>
                <w:rFonts w:eastAsia="MS Mincho"/>
              </w:rPr>
            </w:pPr>
            <w:r w:rsidRPr="00566CF1">
              <w:rPr>
                <w:rFonts w:eastAsia="MS Mincho"/>
              </w:rPr>
              <w:t>FMD</w:t>
            </w:r>
          </w:p>
        </w:tc>
        <w:tc>
          <w:tcPr>
            <w:tcW w:w="7248" w:type="dxa"/>
          </w:tcPr>
          <w:p w14:paraId="3223BB5B"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rPr>
            </w:pPr>
            <w:r w:rsidRPr="00566CF1">
              <w:rPr>
                <w:rFonts w:eastAsia="MS Mincho"/>
              </w:rPr>
              <w:t>Foot-and-mouth disease</w:t>
            </w:r>
          </w:p>
        </w:tc>
      </w:tr>
      <w:tr w:rsidR="00566CF1" w:rsidRPr="00566CF1" w14:paraId="5AE7A698" w14:textId="77777777">
        <w:tc>
          <w:tcPr>
            <w:cnfStyle w:val="001000000000" w:firstRow="0" w:lastRow="0" w:firstColumn="1" w:lastColumn="0" w:oddVBand="0" w:evenVBand="0" w:oddHBand="0" w:evenHBand="0" w:firstRowFirstColumn="0" w:firstRowLastColumn="0" w:lastRowFirstColumn="0" w:lastRowLastColumn="0"/>
            <w:tcW w:w="2391" w:type="dxa"/>
          </w:tcPr>
          <w:p w14:paraId="21DDFB92" w14:textId="77777777" w:rsidR="00566CF1" w:rsidRPr="00566CF1" w:rsidRDefault="00566CF1" w:rsidP="006E1B89">
            <w:pPr>
              <w:pStyle w:val="TableTextLeft"/>
              <w:rPr>
                <w:rFonts w:eastAsia="MS Mincho"/>
              </w:rPr>
            </w:pPr>
            <w:r w:rsidRPr="00566CF1">
              <w:rPr>
                <w:rFonts w:eastAsia="MS Mincho"/>
              </w:rPr>
              <w:t>GIS</w:t>
            </w:r>
          </w:p>
        </w:tc>
        <w:tc>
          <w:tcPr>
            <w:tcW w:w="7248" w:type="dxa"/>
          </w:tcPr>
          <w:p w14:paraId="5C08DBDD"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rPr>
            </w:pPr>
            <w:r w:rsidRPr="00566CF1">
              <w:rPr>
                <w:rFonts w:eastAsia="MS Mincho"/>
              </w:rPr>
              <w:t>Geographic Information System</w:t>
            </w:r>
          </w:p>
        </w:tc>
      </w:tr>
      <w:tr w:rsidR="00566CF1" w:rsidRPr="00566CF1" w14:paraId="46D77463" w14:textId="77777777">
        <w:tc>
          <w:tcPr>
            <w:cnfStyle w:val="001000000000" w:firstRow="0" w:lastRow="0" w:firstColumn="1" w:lastColumn="0" w:oddVBand="0" w:evenVBand="0" w:oddHBand="0" w:evenHBand="0" w:firstRowFirstColumn="0" w:firstRowLastColumn="0" w:lastRowFirstColumn="0" w:lastRowLastColumn="0"/>
            <w:tcW w:w="2391" w:type="dxa"/>
          </w:tcPr>
          <w:p w14:paraId="03EEF1FC" w14:textId="77777777" w:rsidR="00566CF1" w:rsidRPr="00566CF1" w:rsidRDefault="00566CF1" w:rsidP="006E1B89">
            <w:pPr>
              <w:pStyle w:val="TableTextLeft"/>
              <w:rPr>
                <w:rFonts w:eastAsia="MS Mincho"/>
              </w:rPr>
            </w:pPr>
            <w:r w:rsidRPr="00566CF1">
              <w:rPr>
                <w:rFonts w:eastAsia="MS Mincho"/>
              </w:rPr>
              <w:t>GVP</w:t>
            </w:r>
          </w:p>
        </w:tc>
        <w:tc>
          <w:tcPr>
            <w:tcW w:w="7248" w:type="dxa"/>
          </w:tcPr>
          <w:p w14:paraId="00C5FF15"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rPr>
            </w:pPr>
            <w:r w:rsidRPr="00566CF1">
              <w:rPr>
                <w:rFonts w:eastAsia="MS Mincho"/>
              </w:rPr>
              <w:t xml:space="preserve">Gross Value of Production </w:t>
            </w:r>
          </w:p>
        </w:tc>
      </w:tr>
      <w:tr w:rsidR="00566CF1" w:rsidRPr="00566CF1" w14:paraId="4D9C4775" w14:textId="77777777">
        <w:tc>
          <w:tcPr>
            <w:cnfStyle w:val="001000000000" w:firstRow="0" w:lastRow="0" w:firstColumn="1" w:lastColumn="0" w:oddVBand="0" w:evenVBand="0" w:oddHBand="0" w:evenHBand="0" w:firstRowFirstColumn="0" w:firstRowLastColumn="0" w:lastRowFirstColumn="0" w:lastRowLastColumn="0"/>
            <w:tcW w:w="2391" w:type="dxa"/>
          </w:tcPr>
          <w:p w14:paraId="5298D6CD" w14:textId="77777777" w:rsidR="00566CF1" w:rsidRPr="00566CF1" w:rsidRDefault="00566CF1" w:rsidP="006E1B89">
            <w:pPr>
              <w:pStyle w:val="TableTextLeft"/>
              <w:rPr>
                <w:rFonts w:eastAsia="MS Mincho"/>
              </w:rPr>
            </w:pPr>
            <w:r w:rsidRPr="00566CF1">
              <w:rPr>
                <w:rFonts w:eastAsia="MS Mincho"/>
              </w:rPr>
              <w:t>IGAB</w:t>
            </w:r>
          </w:p>
        </w:tc>
        <w:tc>
          <w:tcPr>
            <w:tcW w:w="7248" w:type="dxa"/>
          </w:tcPr>
          <w:p w14:paraId="4C755DCC"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rPr>
            </w:pPr>
            <w:r w:rsidRPr="00566CF1">
              <w:rPr>
                <w:rFonts w:eastAsia="MS Mincho"/>
              </w:rPr>
              <w:t>Intergovernmental Agreement on Biosecurity</w:t>
            </w:r>
          </w:p>
        </w:tc>
      </w:tr>
      <w:tr w:rsidR="00566CF1" w:rsidRPr="00566CF1" w14:paraId="1A827E6F" w14:textId="77777777">
        <w:tc>
          <w:tcPr>
            <w:cnfStyle w:val="001000000000" w:firstRow="0" w:lastRow="0" w:firstColumn="1" w:lastColumn="0" w:oddVBand="0" w:evenVBand="0" w:oddHBand="0" w:evenHBand="0" w:firstRowFirstColumn="0" w:firstRowLastColumn="0" w:lastRowFirstColumn="0" w:lastRowLastColumn="0"/>
            <w:tcW w:w="2391" w:type="dxa"/>
          </w:tcPr>
          <w:p w14:paraId="7F6E2001" w14:textId="77777777" w:rsidR="00566CF1" w:rsidRPr="00566CF1" w:rsidRDefault="00566CF1" w:rsidP="006E1B89">
            <w:pPr>
              <w:pStyle w:val="TableTextLeft"/>
              <w:rPr>
                <w:rFonts w:eastAsia="MS Mincho"/>
              </w:rPr>
            </w:pPr>
            <w:r w:rsidRPr="00566CF1">
              <w:rPr>
                <w:rFonts w:eastAsia="MS Mincho"/>
              </w:rPr>
              <w:t>IC</w:t>
            </w:r>
          </w:p>
        </w:tc>
        <w:tc>
          <w:tcPr>
            <w:tcW w:w="7248" w:type="dxa"/>
          </w:tcPr>
          <w:p w14:paraId="3ECEB1A9"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rPr>
            </w:pPr>
            <w:r w:rsidRPr="00566CF1">
              <w:rPr>
                <w:rFonts w:eastAsia="MS Mincho"/>
              </w:rPr>
              <w:t xml:space="preserve">Incident Controller </w:t>
            </w:r>
          </w:p>
        </w:tc>
      </w:tr>
      <w:tr w:rsidR="00566CF1" w:rsidRPr="00566CF1" w14:paraId="125E0A21" w14:textId="77777777">
        <w:tc>
          <w:tcPr>
            <w:cnfStyle w:val="001000000000" w:firstRow="0" w:lastRow="0" w:firstColumn="1" w:lastColumn="0" w:oddVBand="0" w:evenVBand="0" w:oddHBand="0" w:evenHBand="0" w:firstRowFirstColumn="0" w:firstRowLastColumn="0" w:lastRowFirstColumn="0" w:lastRowLastColumn="0"/>
            <w:tcW w:w="2391" w:type="dxa"/>
          </w:tcPr>
          <w:p w14:paraId="1B391A3B" w14:textId="77777777" w:rsidR="00566CF1" w:rsidRPr="00566CF1" w:rsidRDefault="00566CF1" w:rsidP="006E1B89">
            <w:pPr>
              <w:pStyle w:val="TableTextLeft"/>
              <w:rPr>
                <w:rFonts w:eastAsia="MS Mincho"/>
              </w:rPr>
            </w:pPr>
            <w:r w:rsidRPr="00566CF1">
              <w:rPr>
                <w:rFonts w:eastAsia="MS Mincho"/>
              </w:rPr>
              <w:t>ILO</w:t>
            </w:r>
          </w:p>
        </w:tc>
        <w:tc>
          <w:tcPr>
            <w:tcW w:w="7248" w:type="dxa"/>
          </w:tcPr>
          <w:p w14:paraId="78AFFBDB" w14:textId="6C8F6B73"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rPr>
            </w:pPr>
            <w:r w:rsidRPr="00566CF1">
              <w:rPr>
                <w:rFonts w:eastAsia="MS Mincho"/>
              </w:rPr>
              <w:t>Industry Liaison Officer</w:t>
            </w:r>
          </w:p>
        </w:tc>
      </w:tr>
      <w:tr w:rsidR="00566CF1" w:rsidRPr="00566CF1" w14:paraId="0397C0C2" w14:textId="77777777">
        <w:tc>
          <w:tcPr>
            <w:cnfStyle w:val="001000000000" w:firstRow="0" w:lastRow="0" w:firstColumn="1" w:lastColumn="0" w:oddVBand="0" w:evenVBand="0" w:oddHBand="0" w:evenHBand="0" w:firstRowFirstColumn="0" w:firstRowLastColumn="0" w:lastRowFirstColumn="0" w:lastRowLastColumn="0"/>
            <w:tcW w:w="2391" w:type="dxa"/>
          </w:tcPr>
          <w:p w14:paraId="3CB75A59" w14:textId="77777777" w:rsidR="00566CF1" w:rsidRPr="00566CF1" w:rsidRDefault="00566CF1" w:rsidP="006E1B89">
            <w:pPr>
              <w:pStyle w:val="TableTextLeft"/>
              <w:rPr>
                <w:rFonts w:eastAsia="MS Mincho"/>
              </w:rPr>
            </w:pPr>
            <w:r w:rsidRPr="00566CF1">
              <w:rPr>
                <w:rFonts w:eastAsia="MS Mincho"/>
              </w:rPr>
              <w:t>IMT</w:t>
            </w:r>
          </w:p>
        </w:tc>
        <w:tc>
          <w:tcPr>
            <w:tcW w:w="7248" w:type="dxa"/>
          </w:tcPr>
          <w:p w14:paraId="6111D14F"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rPr>
            </w:pPr>
            <w:r w:rsidRPr="00566CF1">
              <w:rPr>
                <w:rFonts w:eastAsia="MS Mincho"/>
              </w:rPr>
              <w:t>Incident Management Teams</w:t>
            </w:r>
          </w:p>
        </w:tc>
      </w:tr>
      <w:tr w:rsidR="00566CF1" w:rsidRPr="00566CF1" w14:paraId="3A105EAC" w14:textId="77777777">
        <w:tc>
          <w:tcPr>
            <w:cnfStyle w:val="001000000000" w:firstRow="0" w:lastRow="0" w:firstColumn="1" w:lastColumn="0" w:oddVBand="0" w:evenVBand="0" w:oddHBand="0" w:evenHBand="0" w:firstRowFirstColumn="0" w:firstRowLastColumn="0" w:lastRowFirstColumn="0" w:lastRowLastColumn="0"/>
            <w:tcW w:w="2391" w:type="dxa"/>
          </w:tcPr>
          <w:p w14:paraId="6FCA8C05" w14:textId="77777777" w:rsidR="00566CF1" w:rsidRPr="00566CF1" w:rsidRDefault="00566CF1" w:rsidP="006E1B89">
            <w:pPr>
              <w:pStyle w:val="TableTextLeft"/>
              <w:rPr>
                <w:rFonts w:eastAsia="MS Mincho"/>
              </w:rPr>
            </w:pPr>
            <w:r w:rsidRPr="00566CF1">
              <w:rPr>
                <w:rFonts w:eastAsia="MS Mincho"/>
              </w:rPr>
              <w:t>LPA</w:t>
            </w:r>
          </w:p>
        </w:tc>
        <w:tc>
          <w:tcPr>
            <w:tcW w:w="7248" w:type="dxa"/>
          </w:tcPr>
          <w:p w14:paraId="486A88D6"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rPr>
            </w:pPr>
            <w:r w:rsidRPr="00566CF1">
              <w:rPr>
                <w:rFonts w:eastAsia="MS Mincho"/>
              </w:rPr>
              <w:t>Livestock Production Assurance</w:t>
            </w:r>
          </w:p>
        </w:tc>
      </w:tr>
      <w:tr w:rsidR="00566CF1" w:rsidRPr="00566CF1" w14:paraId="01B8A386" w14:textId="77777777">
        <w:tc>
          <w:tcPr>
            <w:cnfStyle w:val="001000000000" w:firstRow="0" w:lastRow="0" w:firstColumn="1" w:lastColumn="0" w:oddVBand="0" w:evenVBand="0" w:oddHBand="0" w:evenHBand="0" w:firstRowFirstColumn="0" w:firstRowLastColumn="0" w:lastRowFirstColumn="0" w:lastRowLastColumn="0"/>
            <w:tcW w:w="2391" w:type="dxa"/>
          </w:tcPr>
          <w:p w14:paraId="210CB9AA" w14:textId="77777777" w:rsidR="00566CF1" w:rsidRPr="00566CF1" w:rsidRDefault="00566CF1" w:rsidP="006E1B89">
            <w:pPr>
              <w:pStyle w:val="TableTextLeft"/>
              <w:rPr>
                <w:rFonts w:eastAsia="MS Mincho"/>
              </w:rPr>
            </w:pPr>
            <w:r w:rsidRPr="00566CF1">
              <w:rPr>
                <w:rFonts w:eastAsia="MS Mincho"/>
              </w:rPr>
              <w:t>MEMPC</w:t>
            </w:r>
          </w:p>
        </w:tc>
        <w:tc>
          <w:tcPr>
            <w:tcW w:w="7248" w:type="dxa"/>
          </w:tcPr>
          <w:p w14:paraId="003B65AF"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rPr>
            </w:pPr>
            <w:r w:rsidRPr="00566CF1">
              <w:rPr>
                <w:rFonts w:eastAsia="MS Mincho"/>
              </w:rPr>
              <w:t>Municipal Emergency Management Planning Committees</w:t>
            </w:r>
          </w:p>
        </w:tc>
      </w:tr>
      <w:tr w:rsidR="00566CF1" w:rsidRPr="00566CF1" w14:paraId="5CA50A6D" w14:textId="77777777">
        <w:tc>
          <w:tcPr>
            <w:cnfStyle w:val="001000000000" w:firstRow="0" w:lastRow="0" w:firstColumn="1" w:lastColumn="0" w:oddVBand="0" w:evenVBand="0" w:oddHBand="0" w:evenHBand="0" w:firstRowFirstColumn="0" w:firstRowLastColumn="0" w:lastRowFirstColumn="0" w:lastRowLastColumn="0"/>
            <w:tcW w:w="2391" w:type="dxa"/>
          </w:tcPr>
          <w:p w14:paraId="57367DB4" w14:textId="48F5B15A" w:rsidR="00566CF1" w:rsidRPr="00566CF1" w:rsidRDefault="00566CF1" w:rsidP="006E1B89">
            <w:pPr>
              <w:pStyle w:val="TableTextLeft"/>
              <w:rPr>
                <w:rFonts w:eastAsia="MS Mincho"/>
              </w:rPr>
            </w:pPr>
            <w:r w:rsidRPr="00566CF1">
              <w:rPr>
                <w:rFonts w:eastAsia="MS Mincho"/>
              </w:rPr>
              <w:t>NBCEN</w:t>
            </w:r>
          </w:p>
        </w:tc>
        <w:tc>
          <w:tcPr>
            <w:tcW w:w="7248" w:type="dxa"/>
          </w:tcPr>
          <w:p w14:paraId="608154F4"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rPr>
            </w:pPr>
            <w:r w:rsidRPr="00566CF1">
              <w:rPr>
                <w:rFonts w:eastAsia="MS Mincho"/>
              </w:rPr>
              <w:t>National Biosecurity Communications and Engagement Network</w:t>
            </w:r>
          </w:p>
        </w:tc>
      </w:tr>
      <w:tr w:rsidR="00566CF1" w:rsidRPr="00566CF1" w14:paraId="2147D7A3" w14:textId="77777777">
        <w:tc>
          <w:tcPr>
            <w:cnfStyle w:val="001000000000" w:firstRow="0" w:lastRow="0" w:firstColumn="1" w:lastColumn="0" w:oddVBand="0" w:evenVBand="0" w:oddHBand="0" w:evenHBand="0" w:firstRowFirstColumn="0" w:firstRowLastColumn="0" w:lastRowFirstColumn="0" w:lastRowLastColumn="0"/>
            <w:tcW w:w="2391" w:type="dxa"/>
          </w:tcPr>
          <w:p w14:paraId="428DE61E" w14:textId="77777777" w:rsidR="00566CF1" w:rsidRPr="00566CF1" w:rsidRDefault="00566CF1" w:rsidP="006E1B89">
            <w:pPr>
              <w:pStyle w:val="TableTextLeft"/>
              <w:rPr>
                <w:rFonts w:eastAsia="MS Mincho"/>
              </w:rPr>
            </w:pPr>
            <w:r w:rsidRPr="00566CF1">
              <w:rPr>
                <w:rFonts w:eastAsia="MS Mincho"/>
              </w:rPr>
              <w:t>NGOs</w:t>
            </w:r>
          </w:p>
        </w:tc>
        <w:tc>
          <w:tcPr>
            <w:tcW w:w="7248" w:type="dxa"/>
          </w:tcPr>
          <w:p w14:paraId="58C1E3AA"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rPr>
            </w:pPr>
            <w:r w:rsidRPr="00566CF1">
              <w:rPr>
                <w:rFonts w:eastAsia="MS Mincho"/>
              </w:rPr>
              <w:t>Non-Governmental Organisations</w:t>
            </w:r>
          </w:p>
        </w:tc>
      </w:tr>
      <w:tr w:rsidR="00566CF1" w:rsidRPr="00566CF1" w14:paraId="78D53BDE" w14:textId="77777777">
        <w:tc>
          <w:tcPr>
            <w:cnfStyle w:val="001000000000" w:firstRow="0" w:lastRow="0" w:firstColumn="1" w:lastColumn="0" w:oddVBand="0" w:evenVBand="0" w:oddHBand="0" w:evenHBand="0" w:firstRowFirstColumn="0" w:firstRowLastColumn="0" w:lastRowFirstColumn="0" w:lastRowLastColumn="0"/>
            <w:tcW w:w="2391" w:type="dxa"/>
          </w:tcPr>
          <w:p w14:paraId="5C284AC0" w14:textId="77777777" w:rsidR="00566CF1" w:rsidRPr="00566CF1" w:rsidRDefault="00566CF1" w:rsidP="006E1B89">
            <w:pPr>
              <w:pStyle w:val="TableTextLeft"/>
              <w:rPr>
                <w:rFonts w:eastAsia="MS Mincho"/>
              </w:rPr>
            </w:pPr>
            <w:r w:rsidRPr="00566CF1">
              <w:rPr>
                <w:rFonts w:eastAsia="MS Mincho"/>
              </w:rPr>
              <w:t>NMG</w:t>
            </w:r>
          </w:p>
        </w:tc>
        <w:tc>
          <w:tcPr>
            <w:tcW w:w="7248" w:type="dxa"/>
          </w:tcPr>
          <w:p w14:paraId="10C88CFB"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rPr>
            </w:pPr>
            <w:r w:rsidRPr="00566CF1">
              <w:rPr>
                <w:rFonts w:eastAsia="MS Mincho"/>
              </w:rPr>
              <w:t>National Management Group</w:t>
            </w:r>
          </w:p>
        </w:tc>
      </w:tr>
      <w:tr w:rsidR="00566CF1" w:rsidRPr="00566CF1" w14:paraId="160C9BF0" w14:textId="77777777">
        <w:tc>
          <w:tcPr>
            <w:cnfStyle w:val="001000000000" w:firstRow="0" w:lastRow="0" w:firstColumn="1" w:lastColumn="0" w:oddVBand="0" w:evenVBand="0" w:oddHBand="0" w:evenHBand="0" w:firstRowFirstColumn="0" w:firstRowLastColumn="0" w:lastRowFirstColumn="0" w:lastRowLastColumn="0"/>
            <w:tcW w:w="2391" w:type="dxa"/>
          </w:tcPr>
          <w:p w14:paraId="2766A6D1" w14:textId="77777777" w:rsidR="00566CF1" w:rsidRPr="00566CF1" w:rsidRDefault="00566CF1" w:rsidP="006E1B89">
            <w:pPr>
              <w:pStyle w:val="TableTextLeft"/>
              <w:rPr>
                <w:rFonts w:eastAsia="MS Mincho"/>
              </w:rPr>
            </w:pPr>
            <w:r w:rsidRPr="00566CF1">
              <w:rPr>
                <w:rFonts w:eastAsia="MS Mincho"/>
              </w:rPr>
              <w:t>NLIS</w:t>
            </w:r>
          </w:p>
        </w:tc>
        <w:tc>
          <w:tcPr>
            <w:tcW w:w="7248" w:type="dxa"/>
          </w:tcPr>
          <w:p w14:paraId="281A5A72"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rPr>
            </w:pPr>
            <w:r w:rsidRPr="00566CF1">
              <w:rPr>
                <w:rFonts w:eastAsia="MS Mincho"/>
              </w:rPr>
              <w:t>National Livestock Identification System</w:t>
            </w:r>
          </w:p>
        </w:tc>
      </w:tr>
      <w:tr w:rsidR="00566CF1" w:rsidRPr="00566CF1" w14:paraId="2CCFEBA0" w14:textId="77777777">
        <w:tc>
          <w:tcPr>
            <w:cnfStyle w:val="001000000000" w:firstRow="0" w:lastRow="0" w:firstColumn="1" w:lastColumn="0" w:oddVBand="0" w:evenVBand="0" w:oddHBand="0" w:evenHBand="0" w:firstRowFirstColumn="0" w:firstRowLastColumn="0" w:lastRowFirstColumn="0" w:lastRowLastColumn="0"/>
            <w:tcW w:w="2391" w:type="dxa"/>
          </w:tcPr>
          <w:p w14:paraId="7CC6F577" w14:textId="77777777" w:rsidR="00566CF1" w:rsidRPr="00566CF1" w:rsidRDefault="00566CF1" w:rsidP="006E1B89">
            <w:pPr>
              <w:pStyle w:val="TableTextLeft"/>
              <w:rPr>
                <w:rFonts w:eastAsia="MS Mincho"/>
                <w:lang w:val="en-US"/>
              </w:rPr>
            </w:pPr>
            <w:r w:rsidRPr="00566CF1">
              <w:rPr>
                <w:rFonts w:eastAsia="MS Mincho"/>
                <w:lang w:val="en-US"/>
              </w:rPr>
              <w:t>NSW</w:t>
            </w:r>
          </w:p>
        </w:tc>
        <w:tc>
          <w:tcPr>
            <w:tcW w:w="7248" w:type="dxa"/>
          </w:tcPr>
          <w:p w14:paraId="77C3C7AB"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New South Wales</w:t>
            </w:r>
          </w:p>
        </w:tc>
      </w:tr>
      <w:tr w:rsidR="00566CF1" w:rsidRPr="00566CF1" w14:paraId="7AF656EB" w14:textId="77777777">
        <w:tc>
          <w:tcPr>
            <w:cnfStyle w:val="001000000000" w:firstRow="0" w:lastRow="0" w:firstColumn="1" w:lastColumn="0" w:oddVBand="0" w:evenVBand="0" w:oddHBand="0" w:evenHBand="0" w:firstRowFirstColumn="0" w:firstRowLastColumn="0" w:lastRowFirstColumn="0" w:lastRowLastColumn="0"/>
            <w:tcW w:w="2391" w:type="dxa"/>
          </w:tcPr>
          <w:p w14:paraId="3F8F2062" w14:textId="77777777" w:rsidR="00566CF1" w:rsidRPr="00566CF1" w:rsidRDefault="00566CF1" w:rsidP="006E1B89">
            <w:pPr>
              <w:pStyle w:val="TableTextLeft"/>
              <w:rPr>
                <w:rFonts w:eastAsia="MS Mincho"/>
                <w:lang w:val="en-US"/>
              </w:rPr>
            </w:pPr>
            <w:r w:rsidRPr="00566CF1">
              <w:rPr>
                <w:rFonts w:eastAsia="MS Mincho"/>
                <w:lang w:val="en-US"/>
              </w:rPr>
              <w:t>OHS</w:t>
            </w:r>
          </w:p>
        </w:tc>
        <w:tc>
          <w:tcPr>
            <w:tcW w:w="7248" w:type="dxa"/>
          </w:tcPr>
          <w:p w14:paraId="70DA1F79"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 xml:space="preserve">Occupational Health and Safety </w:t>
            </w:r>
          </w:p>
        </w:tc>
      </w:tr>
      <w:tr w:rsidR="00566CF1" w:rsidRPr="00566CF1" w14:paraId="047600A4" w14:textId="77777777">
        <w:tc>
          <w:tcPr>
            <w:cnfStyle w:val="001000000000" w:firstRow="0" w:lastRow="0" w:firstColumn="1" w:lastColumn="0" w:oddVBand="0" w:evenVBand="0" w:oddHBand="0" w:evenHBand="0" w:firstRowFirstColumn="0" w:firstRowLastColumn="0" w:lastRowFirstColumn="0" w:lastRowLastColumn="0"/>
            <w:tcW w:w="2391" w:type="dxa"/>
          </w:tcPr>
          <w:p w14:paraId="57718036" w14:textId="77777777" w:rsidR="00566CF1" w:rsidRPr="00566CF1" w:rsidRDefault="00566CF1" w:rsidP="006E1B89">
            <w:pPr>
              <w:pStyle w:val="TableTextLeft"/>
              <w:rPr>
                <w:rFonts w:eastAsia="MS Mincho"/>
                <w:lang w:val="en-US"/>
              </w:rPr>
            </w:pPr>
            <w:r w:rsidRPr="00566CF1">
              <w:rPr>
                <w:rFonts w:eastAsia="MS Mincho"/>
                <w:lang w:val="en-US"/>
              </w:rPr>
              <w:t>PIC</w:t>
            </w:r>
          </w:p>
        </w:tc>
        <w:tc>
          <w:tcPr>
            <w:tcW w:w="7248" w:type="dxa"/>
          </w:tcPr>
          <w:p w14:paraId="385087C9"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Property Identification Code</w:t>
            </w:r>
          </w:p>
        </w:tc>
      </w:tr>
      <w:tr w:rsidR="00566CF1" w:rsidRPr="00566CF1" w14:paraId="1001B62E" w14:textId="77777777">
        <w:tc>
          <w:tcPr>
            <w:cnfStyle w:val="001000000000" w:firstRow="0" w:lastRow="0" w:firstColumn="1" w:lastColumn="0" w:oddVBand="0" w:evenVBand="0" w:oddHBand="0" w:evenHBand="0" w:firstRowFirstColumn="0" w:firstRowLastColumn="0" w:lastRowFirstColumn="0" w:lastRowLastColumn="0"/>
            <w:tcW w:w="2391" w:type="dxa"/>
          </w:tcPr>
          <w:p w14:paraId="3E034628" w14:textId="77777777" w:rsidR="00566CF1" w:rsidRPr="00566CF1" w:rsidRDefault="00566CF1" w:rsidP="006E1B89">
            <w:pPr>
              <w:pStyle w:val="TableTextLeft"/>
              <w:rPr>
                <w:rFonts w:eastAsia="MS Mincho"/>
                <w:lang w:val="en-US"/>
              </w:rPr>
            </w:pPr>
            <w:r w:rsidRPr="00566CF1">
              <w:rPr>
                <w:rFonts w:eastAsia="MS Mincho"/>
                <w:lang w:val="en-US"/>
              </w:rPr>
              <w:t>PIO</w:t>
            </w:r>
          </w:p>
        </w:tc>
        <w:tc>
          <w:tcPr>
            <w:tcW w:w="7248" w:type="dxa"/>
          </w:tcPr>
          <w:p w14:paraId="1EA73750"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Public Information Officer</w:t>
            </w:r>
          </w:p>
        </w:tc>
      </w:tr>
      <w:tr w:rsidR="00566CF1" w:rsidRPr="00566CF1" w14:paraId="234BE217" w14:textId="77777777">
        <w:tc>
          <w:tcPr>
            <w:cnfStyle w:val="001000000000" w:firstRow="0" w:lastRow="0" w:firstColumn="1" w:lastColumn="0" w:oddVBand="0" w:evenVBand="0" w:oddHBand="0" w:evenHBand="0" w:firstRowFirstColumn="0" w:firstRowLastColumn="0" w:lastRowFirstColumn="0" w:lastRowLastColumn="0"/>
            <w:tcW w:w="2391" w:type="dxa"/>
          </w:tcPr>
          <w:p w14:paraId="2CB6CC71" w14:textId="77777777" w:rsidR="00566CF1" w:rsidRPr="00566CF1" w:rsidRDefault="00566CF1" w:rsidP="006E1B89">
            <w:pPr>
              <w:pStyle w:val="TableTextLeft"/>
              <w:rPr>
                <w:rFonts w:eastAsia="MS Mincho"/>
                <w:lang w:val="en-US"/>
              </w:rPr>
            </w:pPr>
            <w:r w:rsidRPr="00566CF1">
              <w:rPr>
                <w:rFonts w:eastAsia="MS Mincho"/>
                <w:lang w:val="en-US"/>
              </w:rPr>
              <w:t>PPE</w:t>
            </w:r>
          </w:p>
        </w:tc>
        <w:tc>
          <w:tcPr>
            <w:tcW w:w="7248" w:type="dxa"/>
          </w:tcPr>
          <w:p w14:paraId="7BCDDAB2"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Personal Protective Equipment</w:t>
            </w:r>
          </w:p>
        </w:tc>
      </w:tr>
      <w:tr w:rsidR="00566CF1" w:rsidRPr="00566CF1" w14:paraId="501E5270" w14:textId="77777777">
        <w:tc>
          <w:tcPr>
            <w:cnfStyle w:val="001000000000" w:firstRow="0" w:lastRow="0" w:firstColumn="1" w:lastColumn="0" w:oddVBand="0" w:evenVBand="0" w:oddHBand="0" w:evenHBand="0" w:firstRowFirstColumn="0" w:firstRowLastColumn="0" w:lastRowFirstColumn="0" w:lastRowLastColumn="0"/>
            <w:tcW w:w="2391" w:type="dxa"/>
          </w:tcPr>
          <w:p w14:paraId="312D56E9" w14:textId="77777777" w:rsidR="00566CF1" w:rsidRPr="00566CF1" w:rsidRDefault="00566CF1" w:rsidP="006E1B89">
            <w:pPr>
              <w:pStyle w:val="TableTextLeft"/>
              <w:rPr>
                <w:rFonts w:eastAsia="MS Mincho"/>
                <w:lang w:val="en-US"/>
              </w:rPr>
            </w:pPr>
            <w:r w:rsidRPr="00566CF1">
              <w:rPr>
                <w:rFonts w:eastAsia="MS Mincho"/>
                <w:lang w:val="en-US"/>
              </w:rPr>
              <w:t>RC</w:t>
            </w:r>
          </w:p>
        </w:tc>
        <w:tc>
          <w:tcPr>
            <w:tcW w:w="7248" w:type="dxa"/>
          </w:tcPr>
          <w:p w14:paraId="336BF838"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Regional Controller</w:t>
            </w:r>
          </w:p>
        </w:tc>
      </w:tr>
      <w:tr w:rsidR="00566CF1" w:rsidRPr="00566CF1" w14:paraId="31EEF862" w14:textId="77777777">
        <w:tc>
          <w:tcPr>
            <w:cnfStyle w:val="001000000000" w:firstRow="0" w:lastRow="0" w:firstColumn="1" w:lastColumn="0" w:oddVBand="0" w:evenVBand="0" w:oddHBand="0" w:evenHBand="0" w:firstRowFirstColumn="0" w:firstRowLastColumn="0" w:lastRowFirstColumn="0" w:lastRowLastColumn="0"/>
            <w:tcW w:w="2391" w:type="dxa"/>
          </w:tcPr>
          <w:p w14:paraId="364D6137" w14:textId="77777777" w:rsidR="00566CF1" w:rsidRPr="00566CF1" w:rsidRDefault="00566CF1" w:rsidP="006E1B89">
            <w:pPr>
              <w:pStyle w:val="TableTextLeft"/>
              <w:rPr>
                <w:rFonts w:eastAsia="MS Mincho"/>
                <w:lang w:val="en-US"/>
              </w:rPr>
            </w:pPr>
            <w:r w:rsidRPr="00566CF1">
              <w:rPr>
                <w:rFonts w:eastAsia="MS Mincho"/>
                <w:lang w:val="en-US"/>
              </w:rPr>
              <w:t>REMPC</w:t>
            </w:r>
          </w:p>
        </w:tc>
        <w:tc>
          <w:tcPr>
            <w:tcW w:w="7248" w:type="dxa"/>
          </w:tcPr>
          <w:p w14:paraId="51973C3E"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rPr>
              <w:t>Regional Emergency Management Planning Committees</w:t>
            </w:r>
          </w:p>
        </w:tc>
      </w:tr>
      <w:tr w:rsidR="00566CF1" w:rsidRPr="00566CF1" w14:paraId="552D1B1D" w14:textId="77777777">
        <w:tc>
          <w:tcPr>
            <w:cnfStyle w:val="001000000000" w:firstRow="0" w:lastRow="0" w:firstColumn="1" w:lastColumn="0" w:oddVBand="0" w:evenVBand="0" w:oddHBand="0" w:evenHBand="0" w:firstRowFirstColumn="0" w:firstRowLastColumn="0" w:lastRowFirstColumn="0" w:lastRowLastColumn="0"/>
            <w:tcW w:w="2391" w:type="dxa"/>
          </w:tcPr>
          <w:p w14:paraId="37BB839F" w14:textId="77777777" w:rsidR="00566CF1" w:rsidRPr="00566CF1" w:rsidRDefault="00566CF1" w:rsidP="006E1B89">
            <w:pPr>
              <w:pStyle w:val="TableTextLeft"/>
              <w:rPr>
                <w:rFonts w:eastAsia="MS Mincho"/>
                <w:lang w:val="en-US"/>
              </w:rPr>
            </w:pPr>
            <w:r w:rsidRPr="00566CF1">
              <w:rPr>
                <w:rFonts w:eastAsia="MS Mincho"/>
                <w:lang w:val="en-US"/>
              </w:rPr>
              <w:t>RERC</w:t>
            </w:r>
          </w:p>
        </w:tc>
        <w:tc>
          <w:tcPr>
            <w:tcW w:w="7248" w:type="dxa"/>
          </w:tcPr>
          <w:p w14:paraId="2FB53132"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Regional Emergency Response Coordinator</w:t>
            </w:r>
          </w:p>
        </w:tc>
      </w:tr>
      <w:tr w:rsidR="00566CF1" w:rsidRPr="00566CF1" w14:paraId="1D7161DB" w14:textId="77777777">
        <w:tc>
          <w:tcPr>
            <w:cnfStyle w:val="001000000000" w:firstRow="0" w:lastRow="0" w:firstColumn="1" w:lastColumn="0" w:oddVBand="0" w:evenVBand="0" w:oddHBand="0" w:evenHBand="0" w:firstRowFirstColumn="0" w:firstRowLastColumn="0" w:lastRowFirstColumn="0" w:lastRowLastColumn="0"/>
            <w:tcW w:w="2391" w:type="dxa"/>
          </w:tcPr>
          <w:p w14:paraId="3E75FA1B" w14:textId="77777777" w:rsidR="00566CF1" w:rsidRPr="00566CF1" w:rsidRDefault="00566CF1" w:rsidP="006E1B89">
            <w:pPr>
              <w:pStyle w:val="TableTextLeft"/>
              <w:rPr>
                <w:rFonts w:eastAsia="MS Mincho"/>
                <w:lang w:val="en-US"/>
              </w:rPr>
            </w:pPr>
            <w:r w:rsidRPr="00566CF1">
              <w:rPr>
                <w:rFonts w:eastAsia="MS Mincho"/>
                <w:lang w:val="en-US"/>
              </w:rPr>
              <w:t>RRC</w:t>
            </w:r>
          </w:p>
        </w:tc>
        <w:tc>
          <w:tcPr>
            <w:tcW w:w="7248" w:type="dxa"/>
          </w:tcPr>
          <w:p w14:paraId="4F08BE17"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Regional Recovery Coordinator</w:t>
            </w:r>
          </w:p>
        </w:tc>
      </w:tr>
      <w:tr w:rsidR="00566CF1" w:rsidRPr="00566CF1" w14:paraId="3A1E60F5" w14:textId="77777777">
        <w:tc>
          <w:tcPr>
            <w:cnfStyle w:val="001000000000" w:firstRow="0" w:lastRow="0" w:firstColumn="1" w:lastColumn="0" w:oddVBand="0" w:evenVBand="0" w:oddHBand="0" w:evenHBand="0" w:firstRowFirstColumn="0" w:firstRowLastColumn="0" w:lastRowFirstColumn="0" w:lastRowLastColumn="0"/>
            <w:tcW w:w="2391" w:type="dxa"/>
          </w:tcPr>
          <w:p w14:paraId="21C3DECF" w14:textId="77777777" w:rsidR="00566CF1" w:rsidRPr="00566CF1" w:rsidRDefault="00566CF1" w:rsidP="006E1B89">
            <w:pPr>
              <w:pStyle w:val="TableTextLeft"/>
              <w:rPr>
                <w:rFonts w:eastAsia="MS Mincho"/>
                <w:lang w:val="en-US"/>
              </w:rPr>
            </w:pPr>
            <w:r w:rsidRPr="00566CF1">
              <w:rPr>
                <w:rFonts w:eastAsia="MS Mincho"/>
                <w:lang w:val="en-US"/>
              </w:rPr>
              <w:t>RReC</w:t>
            </w:r>
          </w:p>
        </w:tc>
        <w:tc>
          <w:tcPr>
            <w:tcW w:w="7248" w:type="dxa"/>
          </w:tcPr>
          <w:p w14:paraId="72477347"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Regional Emergency Relief Coordinator</w:t>
            </w:r>
          </w:p>
        </w:tc>
      </w:tr>
      <w:tr w:rsidR="00566CF1" w:rsidRPr="00566CF1" w14:paraId="14DDF94E" w14:textId="77777777">
        <w:tc>
          <w:tcPr>
            <w:cnfStyle w:val="001000000000" w:firstRow="0" w:lastRow="0" w:firstColumn="1" w:lastColumn="0" w:oddVBand="0" w:evenVBand="0" w:oddHBand="0" w:evenHBand="0" w:firstRowFirstColumn="0" w:firstRowLastColumn="0" w:lastRowFirstColumn="0" w:lastRowLastColumn="0"/>
            <w:tcW w:w="2391" w:type="dxa"/>
          </w:tcPr>
          <w:p w14:paraId="3A7A5BB7" w14:textId="77777777" w:rsidR="00566CF1" w:rsidRPr="00566CF1" w:rsidRDefault="00566CF1" w:rsidP="006E1B89">
            <w:pPr>
              <w:pStyle w:val="TableTextLeft"/>
              <w:rPr>
                <w:rFonts w:eastAsia="MS Mincho"/>
                <w:lang w:val="en-US"/>
              </w:rPr>
            </w:pPr>
            <w:r w:rsidRPr="00566CF1">
              <w:rPr>
                <w:rFonts w:eastAsia="MS Mincho"/>
                <w:lang w:val="en-US"/>
              </w:rPr>
              <w:t>SAC</w:t>
            </w:r>
          </w:p>
        </w:tc>
        <w:tc>
          <w:tcPr>
            <w:tcW w:w="7248" w:type="dxa"/>
          </w:tcPr>
          <w:p w14:paraId="031D449D"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State Agency Commander</w:t>
            </w:r>
          </w:p>
        </w:tc>
      </w:tr>
      <w:tr w:rsidR="00566CF1" w:rsidRPr="00566CF1" w14:paraId="3931D1A8" w14:textId="77777777">
        <w:tc>
          <w:tcPr>
            <w:cnfStyle w:val="001000000000" w:firstRow="0" w:lastRow="0" w:firstColumn="1" w:lastColumn="0" w:oddVBand="0" w:evenVBand="0" w:oddHBand="0" w:evenHBand="0" w:firstRowFirstColumn="0" w:firstRowLastColumn="0" w:lastRowFirstColumn="0" w:lastRowLastColumn="0"/>
            <w:tcW w:w="2391" w:type="dxa"/>
          </w:tcPr>
          <w:p w14:paraId="22B1D6A5" w14:textId="77777777" w:rsidR="00566CF1" w:rsidRPr="00566CF1" w:rsidRDefault="00566CF1" w:rsidP="006E1B89">
            <w:pPr>
              <w:pStyle w:val="TableTextLeft"/>
              <w:rPr>
                <w:rFonts w:eastAsia="MS Mincho"/>
                <w:lang w:val="en-US"/>
              </w:rPr>
            </w:pPr>
            <w:r w:rsidRPr="00566CF1">
              <w:rPr>
                <w:rFonts w:eastAsia="MS Mincho"/>
                <w:lang w:val="en-US"/>
              </w:rPr>
              <w:t>SBOC</w:t>
            </w:r>
          </w:p>
        </w:tc>
        <w:tc>
          <w:tcPr>
            <w:tcW w:w="7248" w:type="dxa"/>
          </w:tcPr>
          <w:p w14:paraId="1B842FFE"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State Biosecurity Operations Centre</w:t>
            </w:r>
          </w:p>
        </w:tc>
      </w:tr>
      <w:tr w:rsidR="00566CF1" w:rsidRPr="00566CF1" w14:paraId="03E71F91" w14:textId="77777777">
        <w:tc>
          <w:tcPr>
            <w:cnfStyle w:val="001000000000" w:firstRow="0" w:lastRow="0" w:firstColumn="1" w:lastColumn="0" w:oddVBand="0" w:evenVBand="0" w:oddHBand="0" w:evenHBand="0" w:firstRowFirstColumn="0" w:firstRowLastColumn="0" w:lastRowFirstColumn="0" w:lastRowLastColumn="0"/>
            <w:tcW w:w="2391" w:type="dxa"/>
          </w:tcPr>
          <w:p w14:paraId="4744DE37" w14:textId="77777777" w:rsidR="00566CF1" w:rsidRPr="00566CF1" w:rsidRDefault="00566CF1" w:rsidP="006E1B89">
            <w:pPr>
              <w:pStyle w:val="TableTextLeft"/>
              <w:rPr>
                <w:rFonts w:eastAsia="MS Mincho"/>
                <w:lang w:val="en-US"/>
              </w:rPr>
            </w:pPr>
            <w:r w:rsidRPr="00566CF1">
              <w:rPr>
                <w:rFonts w:eastAsia="MS Mincho"/>
                <w:lang w:val="en-US"/>
              </w:rPr>
              <w:t>SCC</w:t>
            </w:r>
          </w:p>
        </w:tc>
        <w:tc>
          <w:tcPr>
            <w:tcW w:w="7248" w:type="dxa"/>
          </w:tcPr>
          <w:p w14:paraId="380DC90F"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State Control</w:t>
            </w:r>
            <w:r w:rsidRPr="00566CF1" w:rsidDel="00B016C3">
              <w:rPr>
                <w:rFonts w:eastAsia="MS Mincho"/>
                <w:lang w:val="en-US"/>
              </w:rPr>
              <w:t xml:space="preserve"> </w:t>
            </w:r>
            <w:r w:rsidRPr="00566CF1">
              <w:rPr>
                <w:rFonts w:eastAsia="MS Mincho"/>
                <w:lang w:val="en-US"/>
              </w:rPr>
              <w:t>Centre</w:t>
            </w:r>
          </w:p>
        </w:tc>
      </w:tr>
      <w:tr w:rsidR="00566CF1" w:rsidRPr="00566CF1" w14:paraId="2069F67F" w14:textId="77777777">
        <w:tc>
          <w:tcPr>
            <w:cnfStyle w:val="001000000000" w:firstRow="0" w:lastRow="0" w:firstColumn="1" w:lastColumn="0" w:oddVBand="0" w:evenVBand="0" w:oddHBand="0" w:evenHBand="0" w:firstRowFirstColumn="0" w:firstRowLastColumn="0" w:lastRowFirstColumn="0" w:lastRowLastColumn="0"/>
            <w:tcW w:w="2391" w:type="dxa"/>
          </w:tcPr>
          <w:p w14:paraId="54B2AC5B" w14:textId="77777777" w:rsidR="00566CF1" w:rsidRPr="00566CF1" w:rsidRDefault="00566CF1" w:rsidP="006E1B89">
            <w:pPr>
              <w:pStyle w:val="TableTextLeft"/>
              <w:rPr>
                <w:rFonts w:eastAsia="MS Mincho"/>
                <w:lang w:val="en-US"/>
              </w:rPr>
            </w:pPr>
            <w:r w:rsidRPr="00566CF1">
              <w:rPr>
                <w:rFonts w:eastAsia="MS Mincho"/>
                <w:lang w:val="en-US"/>
              </w:rPr>
              <w:t>SCoT</w:t>
            </w:r>
          </w:p>
        </w:tc>
        <w:tc>
          <w:tcPr>
            <w:tcW w:w="7248" w:type="dxa"/>
          </w:tcPr>
          <w:p w14:paraId="658AFF1D"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State Coordination Team</w:t>
            </w:r>
          </w:p>
        </w:tc>
      </w:tr>
      <w:tr w:rsidR="00566CF1" w:rsidRPr="00566CF1" w14:paraId="36D3E019" w14:textId="77777777">
        <w:tc>
          <w:tcPr>
            <w:cnfStyle w:val="001000000000" w:firstRow="0" w:lastRow="0" w:firstColumn="1" w:lastColumn="0" w:oddVBand="0" w:evenVBand="0" w:oddHBand="0" w:evenHBand="0" w:firstRowFirstColumn="0" w:firstRowLastColumn="0" w:lastRowFirstColumn="0" w:lastRowLastColumn="0"/>
            <w:tcW w:w="2391" w:type="dxa"/>
          </w:tcPr>
          <w:p w14:paraId="1C221C63" w14:textId="77777777" w:rsidR="00566CF1" w:rsidRPr="00566CF1" w:rsidRDefault="00566CF1" w:rsidP="006E1B89">
            <w:pPr>
              <w:pStyle w:val="TableTextLeft"/>
              <w:rPr>
                <w:rFonts w:eastAsia="MS Mincho"/>
                <w:lang w:val="en-US"/>
              </w:rPr>
            </w:pPr>
            <w:r w:rsidRPr="00566CF1">
              <w:rPr>
                <w:rFonts w:eastAsia="MS Mincho"/>
                <w:lang w:val="en-US"/>
              </w:rPr>
              <w:t>SCT</w:t>
            </w:r>
          </w:p>
        </w:tc>
        <w:tc>
          <w:tcPr>
            <w:tcW w:w="7248" w:type="dxa"/>
          </w:tcPr>
          <w:p w14:paraId="63A7C8EC"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State Control Team</w:t>
            </w:r>
          </w:p>
        </w:tc>
      </w:tr>
      <w:tr w:rsidR="00566CF1" w:rsidRPr="00566CF1" w14:paraId="303AA2E4" w14:textId="77777777">
        <w:tc>
          <w:tcPr>
            <w:cnfStyle w:val="001000000000" w:firstRow="0" w:lastRow="0" w:firstColumn="1" w:lastColumn="0" w:oddVBand="0" w:evenVBand="0" w:oddHBand="0" w:evenHBand="0" w:firstRowFirstColumn="0" w:firstRowLastColumn="0" w:lastRowFirstColumn="0" w:lastRowLastColumn="0"/>
            <w:tcW w:w="2391" w:type="dxa"/>
          </w:tcPr>
          <w:p w14:paraId="7948FB2A" w14:textId="77777777" w:rsidR="00566CF1" w:rsidRPr="00566CF1" w:rsidRDefault="00566CF1" w:rsidP="006E1B89">
            <w:pPr>
              <w:pStyle w:val="TableTextLeft"/>
              <w:rPr>
                <w:rFonts w:eastAsia="MS Mincho"/>
                <w:lang w:val="en-US"/>
              </w:rPr>
            </w:pPr>
            <w:r w:rsidRPr="00566CF1">
              <w:rPr>
                <w:rFonts w:eastAsia="MS Mincho"/>
                <w:lang w:val="en-US"/>
              </w:rPr>
              <w:t>SCM</w:t>
            </w:r>
          </w:p>
        </w:tc>
        <w:tc>
          <w:tcPr>
            <w:tcW w:w="7248" w:type="dxa"/>
          </w:tcPr>
          <w:p w14:paraId="7FD88386"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State Consequence Manager</w:t>
            </w:r>
          </w:p>
        </w:tc>
      </w:tr>
      <w:tr w:rsidR="00566CF1" w:rsidRPr="00566CF1" w14:paraId="4361F893" w14:textId="77777777">
        <w:tc>
          <w:tcPr>
            <w:cnfStyle w:val="001000000000" w:firstRow="0" w:lastRow="0" w:firstColumn="1" w:lastColumn="0" w:oddVBand="0" w:evenVBand="0" w:oddHBand="0" w:evenHBand="0" w:firstRowFirstColumn="0" w:firstRowLastColumn="0" w:lastRowFirstColumn="0" w:lastRowLastColumn="0"/>
            <w:tcW w:w="2391" w:type="dxa"/>
          </w:tcPr>
          <w:p w14:paraId="5487DE5E" w14:textId="77777777" w:rsidR="00566CF1" w:rsidRPr="00566CF1" w:rsidRDefault="00566CF1" w:rsidP="006E1B89">
            <w:pPr>
              <w:pStyle w:val="TableTextLeft"/>
              <w:rPr>
                <w:rFonts w:eastAsia="MS Mincho"/>
                <w:lang w:val="en-US"/>
              </w:rPr>
            </w:pPr>
            <w:r w:rsidRPr="00566CF1">
              <w:rPr>
                <w:rFonts w:eastAsia="MS Mincho"/>
                <w:lang w:val="en-US"/>
              </w:rPr>
              <w:t>SEMP</w:t>
            </w:r>
          </w:p>
        </w:tc>
        <w:tc>
          <w:tcPr>
            <w:tcW w:w="7248" w:type="dxa"/>
          </w:tcPr>
          <w:p w14:paraId="7B6A984F"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State Emergency Management Plan</w:t>
            </w:r>
          </w:p>
        </w:tc>
      </w:tr>
      <w:tr w:rsidR="00566CF1" w:rsidRPr="00566CF1" w14:paraId="76920B93" w14:textId="77777777">
        <w:tc>
          <w:tcPr>
            <w:cnfStyle w:val="001000000000" w:firstRow="0" w:lastRow="0" w:firstColumn="1" w:lastColumn="0" w:oddVBand="0" w:evenVBand="0" w:oddHBand="0" w:evenHBand="0" w:firstRowFirstColumn="0" w:firstRowLastColumn="0" w:lastRowFirstColumn="0" w:lastRowLastColumn="0"/>
            <w:tcW w:w="2391" w:type="dxa"/>
          </w:tcPr>
          <w:p w14:paraId="2089EC35" w14:textId="77777777" w:rsidR="00566CF1" w:rsidRPr="00566CF1" w:rsidRDefault="00566CF1" w:rsidP="006E1B89">
            <w:pPr>
              <w:pStyle w:val="TableTextLeft"/>
              <w:rPr>
                <w:rFonts w:eastAsia="MS Mincho"/>
                <w:lang w:val="en-US"/>
              </w:rPr>
            </w:pPr>
            <w:r w:rsidRPr="00566CF1">
              <w:rPr>
                <w:rFonts w:eastAsia="MS Mincho"/>
                <w:lang w:val="en-US"/>
              </w:rPr>
              <w:t>SEMT</w:t>
            </w:r>
          </w:p>
        </w:tc>
        <w:tc>
          <w:tcPr>
            <w:tcW w:w="7248" w:type="dxa"/>
          </w:tcPr>
          <w:p w14:paraId="663767B2"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State Emergency Management Team</w:t>
            </w:r>
          </w:p>
        </w:tc>
      </w:tr>
      <w:tr w:rsidR="00566CF1" w:rsidRPr="00566CF1" w14:paraId="40C9816D" w14:textId="77777777">
        <w:tc>
          <w:tcPr>
            <w:cnfStyle w:val="001000000000" w:firstRow="0" w:lastRow="0" w:firstColumn="1" w:lastColumn="0" w:oddVBand="0" w:evenVBand="0" w:oddHBand="0" w:evenHBand="0" w:firstRowFirstColumn="0" w:firstRowLastColumn="0" w:lastRowFirstColumn="0" w:lastRowLastColumn="0"/>
            <w:tcW w:w="2391" w:type="dxa"/>
          </w:tcPr>
          <w:p w14:paraId="5BD30687" w14:textId="77777777" w:rsidR="00566CF1" w:rsidRPr="00566CF1" w:rsidRDefault="00566CF1" w:rsidP="006E1B89">
            <w:pPr>
              <w:pStyle w:val="TableTextLeft"/>
              <w:rPr>
                <w:rFonts w:eastAsia="MS Mincho"/>
                <w:lang w:val="en-US"/>
              </w:rPr>
            </w:pPr>
            <w:r w:rsidRPr="00566CF1">
              <w:rPr>
                <w:rFonts w:eastAsia="MS Mincho"/>
                <w:lang w:val="en-US"/>
              </w:rPr>
              <w:t>SERC</w:t>
            </w:r>
          </w:p>
        </w:tc>
        <w:tc>
          <w:tcPr>
            <w:tcW w:w="7248" w:type="dxa"/>
          </w:tcPr>
          <w:p w14:paraId="49AE5A42"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State Emergency Relief Coordinator</w:t>
            </w:r>
          </w:p>
        </w:tc>
      </w:tr>
      <w:tr w:rsidR="00566CF1" w:rsidRPr="00566CF1" w14:paraId="75C85254" w14:textId="77777777">
        <w:tc>
          <w:tcPr>
            <w:cnfStyle w:val="001000000000" w:firstRow="0" w:lastRow="0" w:firstColumn="1" w:lastColumn="0" w:oddVBand="0" w:evenVBand="0" w:oddHBand="0" w:evenHBand="0" w:firstRowFirstColumn="0" w:firstRowLastColumn="0" w:lastRowFirstColumn="0" w:lastRowLastColumn="0"/>
            <w:tcW w:w="2391" w:type="dxa"/>
          </w:tcPr>
          <w:p w14:paraId="0D76F836" w14:textId="77777777" w:rsidR="00566CF1" w:rsidRPr="00566CF1" w:rsidRDefault="00566CF1" w:rsidP="006E1B89">
            <w:pPr>
              <w:pStyle w:val="TableTextLeft"/>
              <w:rPr>
                <w:rFonts w:eastAsia="MS Mincho"/>
                <w:lang w:val="en-US"/>
              </w:rPr>
            </w:pPr>
            <w:r w:rsidRPr="00566CF1">
              <w:rPr>
                <w:rFonts w:eastAsia="MS Mincho"/>
                <w:lang w:val="en-US"/>
              </w:rPr>
              <w:t>SPLO</w:t>
            </w:r>
          </w:p>
        </w:tc>
        <w:tc>
          <w:tcPr>
            <w:tcW w:w="7248" w:type="dxa"/>
          </w:tcPr>
          <w:p w14:paraId="281CD947"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Senior Police Liaison Officer</w:t>
            </w:r>
          </w:p>
        </w:tc>
      </w:tr>
      <w:tr w:rsidR="00566CF1" w:rsidRPr="00566CF1" w14:paraId="49FFE7B2" w14:textId="77777777">
        <w:tc>
          <w:tcPr>
            <w:cnfStyle w:val="001000000000" w:firstRow="0" w:lastRow="0" w:firstColumn="1" w:lastColumn="0" w:oddVBand="0" w:evenVBand="0" w:oddHBand="0" w:evenHBand="0" w:firstRowFirstColumn="0" w:firstRowLastColumn="0" w:lastRowFirstColumn="0" w:lastRowLastColumn="0"/>
            <w:tcW w:w="2391" w:type="dxa"/>
          </w:tcPr>
          <w:p w14:paraId="210B630B" w14:textId="77777777" w:rsidR="00566CF1" w:rsidRPr="00566CF1" w:rsidRDefault="00566CF1" w:rsidP="006E1B89">
            <w:pPr>
              <w:pStyle w:val="TableTextLeft"/>
              <w:rPr>
                <w:rFonts w:eastAsia="MS Mincho"/>
                <w:lang w:val="en-US"/>
              </w:rPr>
            </w:pPr>
            <w:r w:rsidRPr="00566CF1">
              <w:rPr>
                <w:rFonts w:eastAsia="MS Mincho"/>
                <w:lang w:val="en-US"/>
              </w:rPr>
              <w:t>SReC</w:t>
            </w:r>
          </w:p>
        </w:tc>
        <w:tc>
          <w:tcPr>
            <w:tcW w:w="7248" w:type="dxa"/>
          </w:tcPr>
          <w:p w14:paraId="4CE360A8"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State Recovery Coordinator</w:t>
            </w:r>
          </w:p>
        </w:tc>
      </w:tr>
      <w:tr w:rsidR="00566CF1" w:rsidRPr="00566CF1" w14:paraId="169F6830" w14:textId="77777777">
        <w:tc>
          <w:tcPr>
            <w:cnfStyle w:val="001000000000" w:firstRow="0" w:lastRow="0" w:firstColumn="1" w:lastColumn="0" w:oddVBand="0" w:evenVBand="0" w:oddHBand="0" w:evenHBand="0" w:firstRowFirstColumn="0" w:firstRowLastColumn="0" w:lastRowFirstColumn="0" w:lastRowLastColumn="0"/>
            <w:tcW w:w="2391" w:type="dxa"/>
          </w:tcPr>
          <w:p w14:paraId="79686942" w14:textId="77777777" w:rsidR="00566CF1" w:rsidRPr="00566CF1" w:rsidRDefault="00566CF1" w:rsidP="006E1B89">
            <w:pPr>
              <w:pStyle w:val="TableTextLeft"/>
              <w:rPr>
                <w:rFonts w:eastAsia="MS Mincho"/>
                <w:lang w:val="en-US"/>
              </w:rPr>
            </w:pPr>
            <w:r w:rsidRPr="00566CF1">
              <w:rPr>
                <w:rFonts w:eastAsia="MS Mincho"/>
                <w:lang w:val="en-US"/>
              </w:rPr>
              <w:t>SRCC</w:t>
            </w:r>
          </w:p>
        </w:tc>
        <w:tc>
          <w:tcPr>
            <w:tcW w:w="7248" w:type="dxa"/>
          </w:tcPr>
          <w:p w14:paraId="359B01C3"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State Recovery Coordination Committee</w:t>
            </w:r>
          </w:p>
        </w:tc>
      </w:tr>
      <w:tr w:rsidR="00566CF1" w:rsidRPr="00566CF1" w14:paraId="412505CC" w14:textId="77777777">
        <w:tc>
          <w:tcPr>
            <w:cnfStyle w:val="001000000000" w:firstRow="0" w:lastRow="0" w:firstColumn="1" w:lastColumn="0" w:oddVBand="0" w:evenVBand="0" w:oddHBand="0" w:evenHBand="0" w:firstRowFirstColumn="0" w:firstRowLastColumn="0" w:lastRowFirstColumn="0" w:lastRowLastColumn="0"/>
            <w:tcW w:w="2391" w:type="dxa"/>
          </w:tcPr>
          <w:p w14:paraId="7C6CC4D0" w14:textId="77777777" w:rsidR="00566CF1" w:rsidRPr="00566CF1" w:rsidRDefault="00566CF1" w:rsidP="006E1B89">
            <w:pPr>
              <w:pStyle w:val="TableTextLeft"/>
              <w:rPr>
                <w:rFonts w:eastAsia="MS Mincho"/>
                <w:lang w:val="en-US"/>
              </w:rPr>
            </w:pPr>
            <w:r w:rsidRPr="00566CF1">
              <w:rPr>
                <w:rFonts w:eastAsia="MS Mincho"/>
                <w:lang w:val="en-US"/>
              </w:rPr>
              <w:t>State EAD Response Plan</w:t>
            </w:r>
          </w:p>
        </w:tc>
        <w:tc>
          <w:tcPr>
            <w:tcW w:w="7248" w:type="dxa"/>
          </w:tcPr>
          <w:p w14:paraId="73C7556C"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The Victorian Government State Emergency Animal Disease Response Plan</w:t>
            </w:r>
          </w:p>
        </w:tc>
      </w:tr>
      <w:tr w:rsidR="00566CF1" w:rsidRPr="00566CF1" w14:paraId="72E60FE5" w14:textId="77777777">
        <w:tc>
          <w:tcPr>
            <w:cnfStyle w:val="001000000000" w:firstRow="0" w:lastRow="0" w:firstColumn="1" w:lastColumn="0" w:oddVBand="0" w:evenVBand="0" w:oddHBand="0" w:evenHBand="0" w:firstRowFirstColumn="0" w:firstRowLastColumn="0" w:lastRowFirstColumn="0" w:lastRowLastColumn="0"/>
            <w:tcW w:w="2391" w:type="dxa"/>
          </w:tcPr>
          <w:p w14:paraId="5548A3F1" w14:textId="77777777" w:rsidR="00566CF1" w:rsidRPr="00566CF1" w:rsidRDefault="00566CF1" w:rsidP="006E1B89">
            <w:pPr>
              <w:pStyle w:val="TableTextLeft"/>
              <w:rPr>
                <w:rFonts w:eastAsia="MS Mincho"/>
                <w:lang w:val="en-US"/>
              </w:rPr>
            </w:pPr>
            <w:r w:rsidRPr="00566CF1">
              <w:rPr>
                <w:rFonts w:eastAsia="MS Mincho"/>
                <w:lang w:val="en-US"/>
              </w:rPr>
              <w:t>VFA</w:t>
            </w:r>
          </w:p>
        </w:tc>
        <w:tc>
          <w:tcPr>
            <w:tcW w:w="7248" w:type="dxa"/>
          </w:tcPr>
          <w:p w14:paraId="5EC6277F"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Victorian Fisheries Authority</w:t>
            </w:r>
          </w:p>
        </w:tc>
      </w:tr>
      <w:tr w:rsidR="00566CF1" w:rsidRPr="00566CF1" w14:paraId="397FE456" w14:textId="77777777">
        <w:tc>
          <w:tcPr>
            <w:cnfStyle w:val="001000000000" w:firstRow="0" w:lastRow="0" w:firstColumn="1" w:lastColumn="0" w:oddVBand="0" w:evenVBand="0" w:oddHBand="0" w:evenHBand="0" w:firstRowFirstColumn="0" w:firstRowLastColumn="0" w:lastRowFirstColumn="0" w:lastRowLastColumn="0"/>
            <w:tcW w:w="2391" w:type="dxa"/>
          </w:tcPr>
          <w:p w14:paraId="7EFCBF72" w14:textId="77777777" w:rsidR="00566CF1" w:rsidRPr="00566CF1" w:rsidRDefault="00566CF1" w:rsidP="006E1B89">
            <w:pPr>
              <w:pStyle w:val="TableTextLeft"/>
              <w:rPr>
                <w:rFonts w:eastAsia="MS Mincho"/>
                <w:lang w:val="en-US"/>
              </w:rPr>
            </w:pPr>
            <w:r w:rsidRPr="00566CF1">
              <w:rPr>
                <w:rFonts w:eastAsia="MS Mincho"/>
                <w:lang w:val="en-US"/>
              </w:rPr>
              <w:t>VPF</w:t>
            </w:r>
          </w:p>
        </w:tc>
        <w:tc>
          <w:tcPr>
            <w:tcW w:w="7248" w:type="dxa"/>
          </w:tcPr>
          <w:p w14:paraId="414970F9"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Victorian Preparedness Framework</w:t>
            </w:r>
          </w:p>
        </w:tc>
      </w:tr>
      <w:tr w:rsidR="00566CF1" w:rsidRPr="00566CF1" w14:paraId="0ECDDA55" w14:textId="77777777">
        <w:tc>
          <w:tcPr>
            <w:cnfStyle w:val="001000000000" w:firstRow="0" w:lastRow="0" w:firstColumn="1" w:lastColumn="0" w:oddVBand="0" w:evenVBand="0" w:oddHBand="0" w:evenHBand="0" w:firstRowFirstColumn="0" w:firstRowLastColumn="0" w:lastRowFirstColumn="0" w:lastRowLastColumn="0"/>
            <w:tcW w:w="2391" w:type="dxa"/>
          </w:tcPr>
          <w:p w14:paraId="7A6795F3" w14:textId="77777777" w:rsidR="00566CF1" w:rsidRPr="00566CF1" w:rsidRDefault="00566CF1" w:rsidP="006E1B89">
            <w:pPr>
              <w:pStyle w:val="TableTextLeft"/>
              <w:rPr>
                <w:rFonts w:eastAsia="MS Mincho"/>
                <w:lang w:val="en-US"/>
              </w:rPr>
            </w:pPr>
            <w:r w:rsidRPr="00566CF1">
              <w:rPr>
                <w:rFonts w:eastAsia="MS Mincho"/>
                <w:lang w:val="en-US"/>
              </w:rPr>
              <w:t>VPS</w:t>
            </w:r>
          </w:p>
        </w:tc>
        <w:tc>
          <w:tcPr>
            <w:tcW w:w="7248" w:type="dxa"/>
          </w:tcPr>
          <w:p w14:paraId="72F07BE4"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Victorian Public Service</w:t>
            </w:r>
          </w:p>
        </w:tc>
      </w:tr>
      <w:tr w:rsidR="00566CF1" w:rsidRPr="00566CF1" w14:paraId="02986876" w14:textId="77777777">
        <w:tc>
          <w:tcPr>
            <w:cnfStyle w:val="001000000000" w:firstRow="0" w:lastRow="0" w:firstColumn="1" w:lastColumn="0" w:oddVBand="0" w:evenVBand="0" w:oddHBand="0" w:evenHBand="0" w:firstRowFirstColumn="0" w:firstRowLastColumn="0" w:lastRowFirstColumn="0" w:lastRowLastColumn="0"/>
            <w:tcW w:w="2391" w:type="dxa"/>
          </w:tcPr>
          <w:p w14:paraId="0A3DB624" w14:textId="77777777" w:rsidR="00566CF1" w:rsidRPr="00566CF1" w:rsidRDefault="00566CF1" w:rsidP="006E1B89">
            <w:pPr>
              <w:pStyle w:val="TableTextLeft"/>
              <w:rPr>
                <w:rFonts w:eastAsia="MS Mincho"/>
                <w:lang w:val="en-US"/>
              </w:rPr>
            </w:pPr>
            <w:r w:rsidRPr="00566CF1">
              <w:rPr>
                <w:rFonts w:eastAsia="MS Mincho"/>
                <w:lang w:val="en-US"/>
              </w:rPr>
              <w:t>WoVG</w:t>
            </w:r>
          </w:p>
        </w:tc>
        <w:tc>
          <w:tcPr>
            <w:tcW w:w="7248" w:type="dxa"/>
          </w:tcPr>
          <w:p w14:paraId="7C812C96"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 xml:space="preserve">Whole of Victorian Government </w:t>
            </w:r>
          </w:p>
        </w:tc>
      </w:tr>
      <w:tr w:rsidR="00566CF1" w:rsidRPr="00566CF1" w14:paraId="283B9772" w14:textId="77777777">
        <w:tc>
          <w:tcPr>
            <w:cnfStyle w:val="001000000000" w:firstRow="0" w:lastRow="0" w:firstColumn="1" w:lastColumn="0" w:oddVBand="0" w:evenVBand="0" w:oddHBand="0" w:evenHBand="0" w:firstRowFirstColumn="0" w:firstRowLastColumn="0" w:lastRowFirstColumn="0" w:lastRowLastColumn="0"/>
            <w:tcW w:w="2391" w:type="dxa"/>
          </w:tcPr>
          <w:p w14:paraId="2BEC34FC" w14:textId="77777777" w:rsidR="00566CF1" w:rsidRPr="00566CF1" w:rsidRDefault="00566CF1" w:rsidP="006E1B89">
            <w:pPr>
              <w:pStyle w:val="TableTextLeft"/>
              <w:rPr>
                <w:rFonts w:eastAsia="MS Mincho"/>
                <w:lang w:val="en-US"/>
              </w:rPr>
            </w:pPr>
            <w:r w:rsidRPr="00566CF1">
              <w:rPr>
                <w:rFonts w:eastAsia="MS Mincho"/>
                <w:lang w:val="en-US"/>
              </w:rPr>
              <w:t>WOAH</w:t>
            </w:r>
          </w:p>
        </w:tc>
        <w:tc>
          <w:tcPr>
            <w:tcW w:w="7248" w:type="dxa"/>
          </w:tcPr>
          <w:p w14:paraId="1FB97148"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World Organisation for Animal Health</w:t>
            </w:r>
          </w:p>
        </w:tc>
      </w:tr>
      <w:tr w:rsidR="00566CF1" w:rsidRPr="00566CF1" w14:paraId="33251370" w14:textId="77777777">
        <w:tc>
          <w:tcPr>
            <w:cnfStyle w:val="001000000000" w:firstRow="0" w:lastRow="0" w:firstColumn="1" w:lastColumn="0" w:oddVBand="0" w:evenVBand="0" w:oddHBand="0" w:evenHBand="0" w:firstRowFirstColumn="0" w:firstRowLastColumn="0" w:lastRowFirstColumn="0" w:lastRowLastColumn="0"/>
            <w:tcW w:w="2391" w:type="dxa"/>
          </w:tcPr>
          <w:p w14:paraId="112DC469" w14:textId="77777777" w:rsidR="00566CF1" w:rsidRPr="00566CF1" w:rsidRDefault="00566CF1" w:rsidP="006E1B89">
            <w:pPr>
              <w:pStyle w:val="TableTextLeft"/>
              <w:rPr>
                <w:rFonts w:eastAsia="MS Mincho"/>
                <w:lang w:val="en-US"/>
              </w:rPr>
            </w:pPr>
            <w:r w:rsidRPr="00566CF1">
              <w:rPr>
                <w:rFonts w:eastAsia="MS Mincho"/>
                <w:lang w:val="en-US"/>
              </w:rPr>
              <w:t>WTO</w:t>
            </w:r>
          </w:p>
        </w:tc>
        <w:tc>
          <w:tcPr>
            <w:tcW w:w="7248" w:type="dxa"/>
          </w:tcPr>
          <w:p w14:paraId="23D4BB60" w14:textId="77777777" w:rsidR="00566CF1" w:rsidRPr="00566CF1" w:rsidRDefault="00566CF1" w:rsidP="006E1B89">
            <w:pPr>
              <w:pStyle w:val="TableTextLeft"/>
              <w:cnfStyle w:val="000000000000" w:firstRow="0" w:lastRow="0" w:firstColumn="0" w:lastColumn="0" w:oddVBand="0" w:evenVBand="0" w:oddHBand="0" w:evenHBand="0" w:firstRowFirstColumn="0" w:firstRowLastColumn="0" w:lastRowFirstColumn="0" w:lastRowLastColumn="0"/>
              <w:rPr>
                <w:rFonts w:eastAsia="MS Mincho"/>
                <w:lang w:val="en-US"/>
              </w:rPr>
            </w:pPr>
            <w:r w:rsidRPr="00566CF1">
              <w:rPr>
                <w:rFonts w:eastAsia="MS Mincho"/>
                <w:lang w:val="en-US"/>
              </w:rPr>
              <w:t>World Trade Organisation</w:t>
            </w:r>
          </w:p>
        </w:tc>
      </w:tr>
    </w:tbl>
    <w:p w14:paraId="140A12A5" w14:textId="77777777" w:rsidR="002E71EA" w:rsidRPr="008E770F" w:rsidRDefault="002E71EA">
      <w:r w:rsidRPr="008E770F">
        <w:br w:type="page"/>
      </w:r>
    </w:p>
    <w:p w14:paraId="66547C31" w14:textId="6A2F88CC" w:rsidR="002E71EA" w:rsidRPr="008E770F" w:rsidRDefault="002E71EA" w:rsidP="00AA3A3E">
      <w:pPr>
        <w:pStyle w:val="Heading2numbered"/>
        <w:numPr>
          <w:ilvl w:val="0"/>
          <w:numId w:val="38"/>
        </w:numPr>
        <w:ind w:hanging="720"/>
      </w:pPr>
      <w:bookmarkStart w:id="455" w:name="_Toc146093112"/>
      <w:bookmarkStart w:id="456" w:name="_Toc148088678"/>
      <w:bookmarkStart w:id="457" w:name="_Toc165454374"/>
      <w:r w:rsidRPr="008E770F">
        <w:t>Legislation</w:t>
      </w:r>
      <w:bookmarkEnd w:id="455"/>
      <w:bookmarkEnd w:id="456"/>
      <w:bookmarkEnd w:id="457"/>
    </w:p>
    <w:p w14:paraId="522D5551" w14:textId="77777777" w:rsidR="002E71EA" w:rsidRPr="008E770F" w:rsidRDefault="002E71EA" w:rsidP="002E71EA">
      <w:r w:rsidRPr="008E770F">
        <w:t>The table below sets out legislation (both Commonwealth and State) that provides authority to undertake actions during an EAD response.</w:t>
      </w:r>
    </w:p>
    <w:tbl>
      <w:tblPr>
        <w:tblStyle w:val="TableGrid"/>
        <w:tblW w:w="9601" w:type="dxa"/>
        <w:tblLook w:val="04A0" w:firstRow="1" w:lastRow="0" w:firstColumn="1" w:lastColumn="0" w:noHBand="0" w:noVBand="1"/>
        <w:tblCaption w:val="Table heading"/>
      </w:tblPr>
      <w:tblGrid>
        <w:gridCol w:w="5098"/>
        <w:gridCol w:w="2807"/>
        <w:gridCol w:w="1696"/>
      </w:tblGrid>
      <w:tr w:rsidR="002E71EA" w:rsidRPr="008E770F" w14:paraId="001A763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8" w:type="dxa"/>
          </w:tcPr>
          <w:p w14:paraId="302EE562" w14:textId="77777777" w:rsidR="002E71EA" w:rsidRPr="008E770F" w:rsidRDefault="002E71EA">
            <w:pPr>
              <w:pStyle w:val="TableColumnHeading"/>
              <w:rPr>
                <w:sz w:val="20"/>
                <w:szCs w:val="16"/>
              </w:rPr>
            </w:pPr>
            <w:r w:rsidRPr="008E770F">
              <w:rPr>
                <w:sz w:val="20"/>
                <w:szCs w:val="16"/>
              </w:rPr>
              <w:t>Legislation</w:t>
            </w:r>
          </w:p>
        </w:tc>
        <w:tc>
          <w:tcPr>
            <w:tcW w:w="2807" w:type="dxa"/>
          </w:tcPr>
          <w:p w14:paraId="1222BC18" w14:textId="77777777" w:rsidR="002E71EA" w:rsidRPr="008E770F" w:rsidRDefault="002E71EA">
            <w:pPr>
              <w:pStyle w:val="TableColumnHeading"/>
              <w:cnfStyle w:val="100000000000" w:firstRow="1" w:lastRow="0" w:firstColumn="0" w:lastColumn="0" w:oddVBand="0" w:evenVBand="0" w:oddHBand="0" w:evenHBand="0" w:firstRowFirstColumn="0" w:firstRowLastColumn="0" w:lastRowFirstColumn="0" w:lastRowLastColumn="0"/>
              <w:rPr>
                <w:sz w:val="20"/>
                <w:szCs w:val="16"/>
              </w:rPr>
            </w:pPr>
            <w:r w:rsidRPr="008E770F">
              <w:rPr>
                <w:sz w:val="20"/>
                <w:szCs w:val="16"/>
              </w:rPr>
              <w:t>Acronyms and Abbreviations</w:t>
            </w:r>
          </w:p>
        </w:tc>
        <w:tc>
          <w:tcPr>
            <w:tcW w:w="1696" w:type="dxa"/>
          </w:tcPr>
          <w:p w14:paraId="59968FE0" w14:textId="77777777" w:rsidR="002E71EA" w:rsidRPr="008E770F" w:rsidRDefault="002E71EA">
            <w:pPr>
              <w:pStyle w:val="TableColumnHeading"/>
              <w:cnfStyle w:val="100000000000" w:firstRow="1" w:lastRow="0" w:firstColumn="0" w:lastColumn="0" w:oddVBand="0" w:evenVBand="0" w:oddHBand="0" w:evenHBand="0" w:firstRowFirstColumn="0" w:firstRowLastColumn="0" w:lastRowFirstColumn="0" w:lastRowLastColumn="0"/>
              <w:rPr>
                <w:sz w:val="20"/>
                <w:szCs w:val="16"/>
              </w:rPr>
            </w:pPr>
            <w:r w:rsidRPr="008E770F">
              <w:rPr>
                <w:sz w:val="20"/>
                <w:szCs w:val="16"/>
              </w:rPr>
              <w:t>Jurisdiction</w:t>
            </w:r>
          </w:p>
        </w:tc>
      </w:tr>
      <w:tr w:rsidR="00127DA4" w:rsidRPr="008E770F" w14:paraId="5C3F425B" w14:textId="77777777">
        <w:tc>
          <w:tcPr>
            <w:cnfStyle w:val="001000000000" w:firstRow="0" w:lastRow="0" w:firstColumn="1" w:lastColumn="0" w:oddVBand="0" w:evenVBand="0" w:oddHBand="0" w:evenHBand="0" w:firstRowFirstColumn="0" w:firstRowLastColumn="0" w:lastRowFirstColumn="0" w:lastRowLastColumn="0"/>
            <w:tcW w:w="5098" w:type="dxa"/>
          </w:tcPr>
          <w:p w14:paraId="2EFA7549" w14:textId="626D8BE7" w:rsidR="00127DA4" w:rsidRPr="00F9537B" w:rsidRDefault="00F9537B" w:rsidP="006E1B89">
            <w:pPr>
              <w:pStyle w:val="TableTextLeft"/>
            </w:pPr>
            <w:r w:rsidRPr="00B33003">
              <w:t>Aboriginal Heritage Regulations 2018</w:t>
            </w:r>
          </w:p>
        </w:tc>
        <w:tc>
          <w:tcPr>
            <w:tcW w:w="2807" w:type="dxa"/>
          </w:tcPr>
          <w:p w14:paraId="59724C8E" w14:textId="77777777" w:rsidR="00127DA4" w:rsidRPr="008E770F" w:rsidDel="00605756" w:rsidRDefault="00127DA4"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p>
        </w:tc>
        <w:tc>
          <w:tcPr>
            <w:tcW w:w="1696" w:type="dxa"/>
          </w:tcPr>
          <w:p w14:paraId="10EFD807" w14:textId="3A881472" w:rsidR="00127DA4" w:rsidRPr="008E770F" w:rsidRDefault="009D00BE"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Pr>
                <w:szCs w:val="16"/>
              </w:rPr>
              <w:t>State</w:t>
            </w:r>
          </w:p>
        </w:tc>
      </w:tr>
      <w:tr w:rsidR="00127DA4" w:rsidRPr="008E770F" w14:paraId="546F16F9" w14:textId="77777777" w:rsidTr="00127DA4">
        <w:tc>
          <w:tcPr>
            <w:cnfStyle w:val="001000000000" w:firstRow="0" w:lastRow="0" w:firstColumn="1" w:lastColumn="0" w:oddVBand="0" w:evenVBand="0" w:oddHBand="0" w:evenHBand="0" w:firstRowFirstColumn="0" w:firstRowLastColumn="0" w:lastRowFirstColumn="0" w:lastRowLastColumn="0"/>
            <w:tcW w:w="5098" w:type="dxa"/>
          </w:tcPr>
          <w:p w14:paraId="0CC36066" w14:textId="77777777" w:rsidR="00127DA4" w:rsidRPr="008E770F" w:rsidRDefault="00127DA4" w:rsidP="006E1B89">
            <w:pPr>
              <w:pStyle w:val="TableTextLeft"/>
              <w:rPr>
                <w:szCs w:val="16"/>
              </w:rPr>
            </w:pPr>
            <w:r w:rsidRPr="008E770F">
              <w:rPr>
                <w:szCs w:val="16"/>
              </w:rPr>
              <w:t xml:space="preserve">Agricultural and Veterinary Chemicals </w:t>
            </w:r>
            <w:r w:rsidRPr="008E770F">
              <w:rPr>
                <w:szCs w:val="16"/>
              </w:rPr>
              <w:br/>
              <w:t xml:space="preserve">(Control of Use) Act 1992 </w:t>
            </w:r>
          </w:p>
        </w:tc>
        <w:tc>
          <w:tcPr>
            <w:tcW w:w="2807" w:type="dxa"/>
          </w:tcPr>
          <w:p w14:paraId="3E55E539" w14:textId="77777777" w:rsidR="00127DA4" w:rsidRPr="008E770F" w:rsidRDefault="00127DA4"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p>
        </w:tc>
        <w:tc>
          <w:tcPr>
            <w:tcW w:w="1696" w:type="dxa"/>
          </w:tcPr>
          <w:p w14:paraId="00479015" w14:textId="77777777" w:rsidR="00127DA4" w:rsidRPr="008E770F" w:rsidRDefault="00127DA4"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State</w:t>
            </w:r>
          </w:p>
        </w:tc>
      </w:tr>
      <w:tr w:rsidR="002E71EA" w:rsidRPr="008E770F" w14:paraId="37CB3D8D" w14:textId="77777777">
        <w:tc>
          <w:tcPr>
            <w:cnfStyle w:val="001000000000" w:firstRow="0" w:lastRow="0" w:firstColumn="1" w:lastColumn="0" w:oddVBand="0" w:evenVBand="0" w:oddHBand="0" w:evenHBand="0" w:firstRowFirstColumn="0" w:firstRowLastColumn="0" w:lastRowFirstColumn="0" w:lastRowLastColumn="0"/>
            <w:tcW w:w="5098" w:type="dxa"/>
          </w:tcPr>
          <w:p w14:paraId="6C690489" w14:textId="77777777" w:rsidR="002E71EA" w:rsidRPr="008E770F" w:rsidRDefault="002E71EA" w:rsidP="006E1B89">
            <w:pPr>
              <w:pStyle w:val="TableTextLeft"/>
              <w:rPr>
                <w:szCs w:val="16"/>
              </w:rPr>
            </w:pPr>
            <w:r w:rsidRPr="008E770F">
              <w:rPr>
                <w:szCs w:val="16"/>
              </w:rPr>
              <w:t xml:space="preserve">Agricultural and Veterinary Chemicals </w:t>
            </w:r>
            <w:r w:rsidRPr="008E770F">
              <w:rPr>
                <w:szCs w:val="16"/>
              </w:rPr>
              <w:br/>
              <w:t>(Control of Use) Regulations 2017</w:t>
            </w:r>
          </w:p>
        </w:tc>
        <w:tc>
          <w:tcPr>
            <w:tcW w:w="2807" w:type="dxa"/>
          </w:tcPr>
          <w:p w14:paraId="13DFE7E5"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AVC Regulations 2017</w:t>
            </w:r>
          </w:p>
        </w:tc>
        <w:tc>
          <w:tcPr>
            <w:tcW w:w="1696" w:type="dxa"/>
          </w:tcPr>
          <w:p w14:paraId="0FCFF3DE"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State</w:t>
            </w:r>
          </w:p>
        </w:tc>
      </w:tr>
      <w:tr w:rsidR="002E71EA" w:rsidRPr="008E770F" w14:paraId="5C770D13" w14:textId="77777777">
        <w:tc>
          <w:tcPr>
            <w:cnfStyle w:val="001000000000" w:firstRow="0" w:lastRow="0" w:firstColumn="1" w:lastColumn="0" w:oddVBand="0" w:evenVBand="0" w:oddHBand="0" w:evenHBand="0" w:firstRowFirstColumn="0" w:firstRowLastColumn="0" w:lastRowFirstColumn="0" w:lastRowLastColumn="0"/>
            <w:tcW w:w="5098" w:type="dxa"/>
          </w:tcPr>
          <w:p w14:paraId="0B052304" w14:textId="77777777" w:rsidR="002E71EA" w:rsidRPr="008E770F" w:rsidRDefault="002E71EA" w:rsidP="006E1B89">
            <w:pPr>
              <w:pStyle w:val="TableTextLeft"/>
              <w:rPr>
                <w:szCs w:val="16"/>
              </w:rPr>
            </w:pPr>
            <w:r w:rsidRPr="008E770F">
              <w:rPr>
                <w:szCs w:val="16"/>
              </w:rPr>
              <w:t xml:space="preserve">Agricultural and Veterinary Chemicals </w:t>
            </w:r>
            <w:r w:rsidRPr="008E770F">
              <w:rPr>
                <w:szCs w:val="16"/>
              </w:rPr>
              <w:br/>
              <w:t>(Control of Use) (Ruminant Feed) Regulations 2015</w:t>
            </w:r>
          </w:p>
        </w:tc>
        <w:tc>
          <w:tcPr>
            <w:tcW w:w="2807" w:type="dxa"/>
          </w:tcPr>
          <w:p w14:paraId="5F1D0D4B"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AVC Regulations 2015</w:t>
            </w:r>
          </w:p>
        </w:tc>
        <w:tc>
          <w:tcPr>
            <w:tcW w:w="1696" w:type="dxa"/>
          </w:tcPr>
          <w:p w14:paraId="7893E2F7"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State</w:t>
            </w:r>
          </w:p>
        </w:tc>
      </w:tr>
      <w:tr w:rsidR="002E71EA" w:rsidRPr="008E770F" w14:paraId="5B3A3E46" w14:textId="77777777">
        <w:tc>
          <w:tcPr>
            <w:cnfStyle w:val="001000000000" w:firstRow="0" w:lastRow="0" w:firstColumn="1" w:lastColumn="0" w:oddVBand="0" w:evenVBand="0" w:oddHBand="0" w:evenHBand="0" w:firstRowFirstColumn="0" w:firstRowLastColumn="0" w:lastRowFirstColumn="0" w:lastRowLastColumn="0"/>
            <w:tcW w:w="5098" w:type="dxa"/>
          </w:tcPr>
          <w:p w14:paraId="5E3D68BE" w14:textId="77777777" w:rsidR="002E71EA" w:rsidRPr="008E770F" w:rsidRDefault="002E71EA" w:rsidP="006E1B89">
            <w:pPr>
              <w:pStyle w:val="TableTextLeft"/>
              <w:rPr>
                <w:szCs w:val="16"/>
              </w:rPr>
            </w:pPr>
            <w:r w:rsidRPr="008E770F">
              <w:rPr>
                <w:szCs w:val="16"/>
              </w:rPr>
              <w:t>Biosecurity Act 2015</w:t>
            </w:r>
          </w:p>
        </w:tc>
        <w:tc>
          <w:tcPr>
            <w:tcW w:w="2807" w:type="dxa"/>
          </w:tcPr>
          <w:p w14:paraId="74E82EDE"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p>
        </w:tc>
        <w:tc>
          <w:tcPr>
            <w:tcW w:w="1696" w:type="dxa"/>
          </w:tcPr>
          <w:p w14:paraId="0A5ADF6E"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Commonwealth</w:t>
            </w:r>
          </w:p>
        </w:tc>
      </w:tr>
      <w:tr w:rsidR="002E71EA" w:rsidRPr="008E770F" w14:paraId="22677870" w14:textId="77777777">
        <w:tc>
          <w:tcPr>
            <w:cnfStyle w:val="001000000000" w:firstRow="0" w:lastRow="0" w:firstColumn="1" w:lastColumn="0" w:oddVBand="0" w:evenVBand="0" w:oddHBand="0" w:evenHBand="0" w:firstRowFirstColumn="0" w:firstRowLastColumn="0" w:lastRowFirstColumn="0" w:lastRowLastColumn="0"/>
            <w:tcW w:w="5098" w:type="dxa"/>
          </w:tcPr>
          <w:p w14:paraId="6473EFED" w14:textId="77777777" w:rsidR="002E71EA" w:rsidRPr="008E770F" w:rsidRDefault="002E71EA" w:rsidP="006E1B89">
            <w:pPr>
              <w:pStyle w:val="TableTextLeft"/>
              <w:rPr>
                <w:szCs w:val="16"/>
              </w:rPr>
            </w:pPr>
            <w:r w:rsidRPr="008E770F">
              <w:rPr>
                <w:szCs w:val="16"/>
              </w:rPr>
              <w:t xml:space="preserve">Biosecurity Regulations 2016 </w:t>
            </w:r>
          </w:p>
        </w:tc>
        <w:tc>
          <w:tcPr>
            <w:tcW w:w="2807" w:type="dxa"/>
          </w:tcPr>
          <w:p w14:paraId="4EC83189"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p>
        </w:tc>
        <w:tc>
          <w:tcPr>
            <w:tcW w:w="1696" w:type="dxa"/>
          </w:tcPr>
          <w:p w14:paraId="712137D2"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Commonwealth</w:t>
            </w:r>
          </w:p>
        </w:tc>
      </w:tr>
      <w:tr w:rsidR="002E71EA" w:rsidRPr="008E770F" w14:paraId="0DC52120" w14:textId="77777777">
        <w:tc>
          <w:tcPr>
            <w:cnfStyle w:val="001000000000" w:firstRow="0" w:lastRow="0" w:firstColumn="1" w:lastColumn="0" w:oddVBand="0" w:evenVBand="0" w:oddHBand="0" w:evenHBand="0" w:firstRowFirstColumn="0" w:firstRowLastColumn="0" w:lastRowFirstColumn="0" w:lastRowLastColumn="0"/>
            <w:tcW w:w="5098" w:type="dxa"/>
          </w:tcPr>
          <w:p w14:paraId="768431FB" w14:textId="77777777" w:rsidR="002E71EA" w:rsidRPr="008E770F" w:rsidRDefault="002E71EA" w:rsidP="006E1B89">
            <w:pPr>
              <w:pStyle w:val="TableTextLeft"/>
              <w:rPr>
                <w:szCs w:val="16"/>
              </w:rPr>
            </w:pPr>
            <w:r w:rsidRPr="008E770F">
              <w:rPr>
                <w:szCs w:val="16"/>
              </w:rPr>
              <w:t>Catchment and Land Protection Act 1994</w:t>
            </w:r>
          </w:p>
        </w:tc>
        <w:tc>
          <w:tcPr>
            <w:tcW w:w="2807" w:type="dxa"/>
          </w:tcPr>
          <w:p w14:paraId="487E6D75"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p>
        </w:tc>
        <w:tc>
          <w:tcPr>
            <w:tcW w:w="1696" w:type="dxa"/>
          </w:tcPr>
          <w:p w14:paraId="353A0456"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State</w:t>
            </w:r>
          </w:p>
        </w:tc>
      </w:tr>
      <w:tr w:rsidR="002E71EA" w:rsidRPr="008E770F" w14:paraId="565DA23F" w14:textId="77777777">
        <w:tc>
          <w:tcPr>
            <w:cnfStyle w:val="001000000000" w:firstRow="0" w:lastRow="0" w:firstColumn="1" w:lastColumn="0" w:oddVBand="0" w:evenVBand="0" w:oddHBand="0" w:evenHBand="0" w:firstRowFirstColumn="0" w:firstRowLastColumn="0" w:lastRowFirstColumn="0" w:lastRowLastColumn="0"/>
            <w:tcW w:w="5098" w:type="dxa"/>
          </w:tcPr>
          <w:p w14:paraId="5E947FD8" w14:textId="77777777" w:rsidR="002E71EA" w:rsidRPr="008E770F" w:rsidRDefault="002E71EA" w:rsidP="006E1B89">
            <w:pPr>
              <w:pStyle w:val="TableTextLeft"/>
              <w:rPr>
                <w:szCs w:val="16"/>
              </w:rPr>
            </w:pPr>
            <w:r w:rsidRPr="008E770F">
              <w:rPr>
                <w:szCs w:val="16"/>
              </w:rPr>
              <w:t>Catchment and Land Protection Regulations 2012</w:t>
            </w:r>
          </w:p>
        </w:tc>
        <w:tc>
          <w:tcPr>
            <w:tcW w:w="2807" w:type="dxa"/>
          </w:tcPr>
          <w:p w14:paraId="01F97CA8"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p>
        </w:tc>
        <w:tc>
          <w:tcPr>
            <w:tcW w:w="1696" w:type="dxa"/>
          </w:tcPr>
          <w:p w14:paraId="5B2FDDD2"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State</w:t>
            </w:r>
          </w:p>
        </w:tc>
      </w:tr>
      <w:tr w:rsidR="002E71EA" w:rsidRPr="008E770F" w14:paraId="42FE55F1" w14:textId="77777777">
        <w:tc>
          <w:tcPr>
            <w:cnfStyle w:val="001000000000" w:firstRow="0" w:lastRow="0" w:firstColumn="1" w:lastColumn="0" w:oddVBand="0" w:evenVBand="0" w:oddHBand="0" w:evenHBand="0" w:firstRowFirstColumn="0" w:firstRowLastColumn="0" w:lastRowFirstColumn="0" w:lastRowLastColumn="0"/>
            <w:tcW w:w="5098" w:type="dxa"/>
          </w:tcPr>
          <w:p w14:paraId="61263D60" w14:textId="77777777" w:rsidR="002E71EA" w:rsidRPr="008E770F" w:rsidRDefault="002E71EA" w:rsidP="006E1B89">
            <w:pPr>
              <w:pStyle w:val="TableTextLeft"/>
              <w:rPr>
                <w:szCs w:val="16"/>
              </w:rPr>
            </w:pPr>
            <w:r w:rsidRPr="008E770F">
              <w:rPr>
                <w:szCs w:val="16"/>
              </w:rPr>
              <w:t xml:space="preserve">Conservation, Forests and Lands Act 1987 </w:t>
            </w:r>
          </w:p>
        </w:tc>
        <w:tc>
          <w:tcPr>
            <w:tcW w:w="2807" w:type="dxa"/>
          </w:tcPr>
          <w:p w14:paraId="130D7AB2"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p>
        </w:tc>
        <w:tc>
          <w:tcPr>
            <w:tcW w:w="1696" w:type="dxa"/>
          </w:tcPr>
          <w:p w14:paraId="0728CAF2"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State</w:t>
            </w:r>
          </w:p>
        </w:tc>
      </w:tr>
      <w:tr w:rsidR="002E71EA" w:rsidRPr="008E770F" w14:paraId="358BD25E" w14:textId="77777777">
        <w:tc>
          <w:tcPr>
            <w:cnfStyle w:val="001000000000" w:firstRow="0" w:lastRow="0" w:firstColumn="1" w:lastColumn="0" w:oddVBand="0" w:evenVBand="0" w:oddHBand="0" w:evenHBand="0" w:firstRowFirstColumn="0" w:firstRowLastColumn="0" w:lastRowFirstColumn="0" w:lastRowLastColumn="0"/>
            <w:tcW w:w="5098" w:type="dxa"/>
          </w:tcPr>
          <w:p w14:paraId="3233E8F3" w14:textId="77777777" w:rsidR="002E71EA" w:rsidRPr="008E770F" w:rsidRDefault="002E71EA" w:rsidP="006E1B89">
            <w:pPr>
              <w:pStyle w:val="TableTextLeft"/>
              <w:rPr>
                <w:szCs w:val="16"/>
              </w:rPr>
            </w:pPr>
            <w:r w:rsidRPr="008E770F">
              <w:rPr>
                <w:szCs w:val="16"/>
              </w:rPr>
              <w:t xml:space="preserve">Drugs, Poisons and Controlled Substances Act 1981 </w:t>
            </w:r>
          </w:p>
        </w:tc>
        <w:tc>
          <w:tcPr>
            <w:tcW w:w="2807" w:type="dxa"/>
          </w:tcPr>
          <w:p w14:paraId="0C7C896C"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p>
        </w:tc>
        <w:tc>
          <w:tcPr>
            <w:tcW w:w="1696" w:type="dxa"/>
          </w:tcPr>
          <w:p w14:paraId="20B0B13A"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State</w:t>
            </w:r>
          </w:p>
        </w:tc>
      </w:tr>
      <w:tr w:rsidR="002E71EA" w:rsidRPr="008E770F" w14:paraId="7A80119D" w14:textId="77777777">
        <w:tc>
          <w:tcPr>
            <w:cnfStyle w:val="001000000000" w:firstRow="0" w:lastRow="0" w:firstColumn="1" w:lastColumn="0" w:oddVBand="0" w:evenVBand="0" w:oddHBand="0" w:evenHBand="0" w:firstRowFirstColumn="0" w:firstRowLastColumn="0" w:lastRowFirstColumn="0" w:lastRowLastColumn="0"/>
            <w:tcW w:w="5098" w:type="dxa"/>
          </w:tcPr>
          <w:p w14:paraId="501220E3" w14:textId="77777777" w:rsidR="002E71EA" w:rsidRPr="008E770F" w:rsidRDefault="002E71EA" w:rsidP="006E1B89">
            <w:pPr>
              <w:pStyle w:val="TableTextLeft"/>
              <w:rPr>
                <w:szCs w:val="16"/>
              </w:rPr>
            </w:pPr>
            <w:r w:rsidRPr="008E770F">
              <w:rPr>
                <w:szCs w:val="16"/>
              </w:rPr>
              <w:t xml:space="preserve">Emergency Management Act 1986 and 2013 </w:t>
            </w:r>
          </w:p>
        </w:tc>
        <w:tc>
          <w:tcPr>
            <w:tcW w:w="2807" w:type="dxa"/>
          </w:tcPr>
          <w:p w14:paraId="62847BE8"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sidDel="001816E5">
              <w:rPr>
                <w:szCs w:val="16"/>
              </w:rPr>
              <w:t xml:space="preserve">EM Act </w:t>
            </w:r>
            <w:r w:rsidRPr="008E770F">
              <w:rPr>
                <w:szCs w:val="16"/>
              </w:rPr>
              <w:t>1986 and 2013</w:t>
            </w:r>
          </w:p>
        </w:tc>
        <w:tc>
          <w:tcPr>
            <w:tcW w:w="1696" w:type="dxa"/>
          </w:tcPr>
          <w:p w14:paraId="0F924C26"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State</w:t>
            </w:r>
          </w:p>
        </w:tc>
      </w:tr>
      <w:tr w:rsidR="002E71EA" w:rsidRPr="008E770F" w14:paraId="5550B8EB" w14:textId="77777777">
        <w:tc>
          <w:tcPr>
            <w:cnfStyle w:val="001000000000" w:firstRow="0" w:lastRow="0" w:firstColumn="1" w:lastColumn="0" w:oddVBand="0" w:evenVBand="0" w:oddHBand="0" w:evenHBand="0" w:firstRowFirstColumn="0" w:firstRowLastColumn="0" w:lastRowFirstColumn="0" w:lastRowLastColumn="0"/>
            <w:tcW w:w="5098" w:type="dxa"/>
          </w:tcPr>
          <w:p w14:paraId="1E309CA3" w14:textId="77777777" w:rsidR="002E71EA" w:rsidRPr="008E770F" w:rsidRDefault="002E71EA" w:rsidP="006E1B89">
            <w:pPr>
              <w:pStyle w:val="TableTextLeft"/>
              <w:rPr>
                <w:szCs w:val="16"/>
              </w:rPr>
            </w:pPr>
            <w:r w:rsidRPr="008E770F">
              <w:rPr>
                <w:szCs w:val="16"/>
              </w:rPr>
              <w:t xml:space="preserve">Environment Protection Act 2017 </w:t>
            </w:r>
          </w:p>
        </w:tc>
        <w:tc>
          <w:tcPr>
            <w:tcW w:w="2807" w:type="dxa"/>
          </w:tcPr>
          <w:p w14:paraId="49F5E292" w14:textId="1C541A93"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EP Act</w:t>
            </w:r>
          </w:p>
        </w:tc>
        <w:tc>
          <w:tcPr>
            <w:tcW w:w="1696" w:type="dxa"/>
          </w:tcPr>
          <w:p w14:paraId="7901CE35"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State</w:t>
            </w:r>
          </w:p>
        </w:tc>
      </w:tr>
      <w:tr w:rsidR="002E71EA" w:rsidRPr="008E770F" w14:paraId="661052E8" w14:textId="77777777">
        <w:tc>
          <w:tcPr>
            <w:cnfStyle w:val="001000000000" w:firstRow="0" w:lastRow="0" w:firstColumn="1" w:lastColumn="0" w:oddVBand="0" w:evenVBand="0" w:oddHBand="0" w:evenHBand="0" w:firstRowFirstColumn="0" w:firstRowLastColumn="0" w:lastRowFirstColumn="0" w:lastRowLastColumn="0"/>
            <w:tcW w:w="5098" w:type="dxa"/>
          </w:tcPr>
          <w:p w14:paraId="14D2FE58" w14:textId="77777777" w:rsidR="002E71EA" w:rsidRPr="008E770F" w:rsidRDefault="002E71EA" w:rsidP="006E1B89">
            <w:pPr>
              <w:pStyle w:val="TableTextLeft"/>
              <w:rPr>
                <w:szCs w:val="16"/>
              </w:rPr>
            </w:pPr>
            <w:r w:rsidRPr="008E770F">
              <w:rPr>
                <w:szCs w:val="16"/>
              </w:rPr>
              <w:t>Environment Protection and Biodiversity</w:t>
            </w:r>
            <w:r w:rsidRPr="008E770F">
              <w:rPr>
                <w:szCs w:val="16"/>
              </w:rPr>
              <w:br/>
              <w:t xml:space="preserve">Conservation Act 1999 </w:t>
            </w:r>
          </w:p>
        </w:tc>
        <w:tc>
          <w:tcPr>
            <w:tcW w:w="2807" w:type="dxa"/>
          </w:tcPr>
          <w:p w14:paraId="7D7429D1"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p>
        </w:tc>
        <w:tc>
          <w:tcPr>
            <w:tcW w:w="1696" w:type="dxa"/>
          </w:tcPr>
          <w:p w14:paraId="6C752B70"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Commonwealth</w:t>
            </w:r>
          </w:p>
        </w:tc>
      </w:tr>
      <w:tr w:rsidR="002E71EA" w:rsidRPr="008E770F" w14:paraId="1F669CCD" w14:textId="77777777">
        <w:tc>
          <w:tcPr>
            <w:cnfStyle w:val="001000000000" w:firstRow="0" w:lastRow="0" w:firstColumn="1" w:lastColumn="0" w:oddVBand="0" w:evenVBand="0" w:oddHBand="0" w:evenHBand="0" w:firstRowFirstColumn="0" w:firstRowLastColumn="0" w:lastRowFirstColumn="0" w:lastRowLastColumn="0"/>
            <w:tcW w:w="5098" w:type="dxa"/>
          </w:tcPr>
          <w:p w14:paraId="1B498BCA" w14:textId="77777777" w:rsidR="002E71EA" w:rsidRPr="008E770F" w:rsidRDefault="002E71EA" w:rsidP="006E1B89">
            <w:pPr>
              <w:pStyle w:val="TableTextLeft"/>
              <w:rPr>
                <w:szCs w:val="16"/>
              </w:rPr>
            </w:pPr>
            <w:r w:rsidRPr="008E770F">
              <w:rPr>
                <w:szCs w:val="16"/>
              </w:rPr>
              <w:t xml:space="preserve">Fisheries Act 1995 </w:t>
            </w:r>
          </w:p>
        </w:tc>
        <w:tc>
          <w:tcPr>
            <w:tcW w:w="2807" w:type="dxa"/>
          </w:tcPr>
          <w:p w14:paraId="6F84815F"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p>
        </w:tc>
        <w:tc>
          <w:tcPr>
            <w:tcW w:w="1696" w:type="dxa"/>
          </w:tcPr>
          <w:p w14:paraId="4964142B"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State</w:t>
            </w:r>
          </w:p>
        </w:tc>
      </w:tr>
      <w:tr w:rsidR="002E71EA" w:rsidRPr="008E770F" w14:paraId="5C5DA7B7" w14:textId="77777777">
        <w:tc>
          <w:tcPr>
            <w:cnfStyle w:val="001000000000" w:firstRow="0" w:lastRow="0" w:firstColumn="1" w:lastColumn="0" w:oddVBand="0" w:evenVBand="0" w:oddHBand="0" w:evenHBand="0" w:firstRowFirstColumn="0" w:firstRowLastColumn="0" w:lastRowFirstColumn="0" w:lastRowLastColumn="0"/>
            <w:tcW w:w="5098" w:type="dxa"/>
          </w:tcPr>
          <w:p w14:paraId="3E9A1C85" w14:textId="77777777" w:rsidR="002E71EA" w:rsidRPr="008E770F" w:rsidRDefault="002E71EA" w:rsidP="006E1B89">
            <w:pPr>
              <w:pStyle w:val="TableTextLeft"/>
              <w:rPr>
                <w:szCs w:val="16"/>
              </w:rPr>
            </w:pPr>
            <w:r w:rsidRPr="008E770F">
              <w:rPr>
                <w:szCs w:val="16"/>
              </w:rPr>
              <w:t xml:space="preserve">Flora and Fauna Guarantee Act 1988 </w:t>
            </w:r>
          </w:p>
        </w:tc>
        <w:tc>
          <w:tcPr>
            <w:tcW w:w="2807" w:type="dxa"/>
          </w:tcPr>
          <w:p w14:paraId="3944EF10"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p>
        </w:tc>
        <w:tc>
          <w:tcPr>
            <w:tcW w:w="1696" w:type="dxa"/>
          </w:tcPr>
          <w:p w14:paraId="2493FD00"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State</w:t>
            </w:r>
          </w:p>
        </w:tc>
      </w:tr>
      <w:tr w:rsidR="002E71EA" w:rsidRPr="008E770F" w14:paraId="513455A6" w14:textId="77777777">
        <w:tc>
          <w:tcPr>
            <w:cnfStyle w:val="001000000000" w:firstRow="0" w:lastRow="0" w:firstColumn="1" w:lastColumn="0" w:oddVBand="0" w:evenVBand="0" w:oddHBand="0" w:evenHBand="0" w:firstRowFirstColumn="0" w:firstRowLastColumn="0" w:lastRowFirstColumn="0" w:lastRowLastColumn="0"/>
            <w:tcW w:w="5098" w:type="dxa"/>
          </w:tcPr>
          <w:p w14:paraId="0FF7F299" w14:textId="77777777" w:rsidR="002E71EA" w:rsidRPr="008E770F" w:rsidRDefault="002E71EA" w:rsidP="006E1B89">
            <w:pPr>
              <w:pStyle w:val="TableTextLeft"/>
              <w:rPr>
                <w:szCs w:val="16"/>
              </w:rPr>
            </w:pPr>
            <w:r w:rsidRPr="008E770F">
              <w:rPr>
                <w:szCs w:val="16"/>
              </w:rPr>
              <w:t xml:space="preserve">Livestock Disease Control Act 1994 </w:t>
            </w:r>
          </w:p>
        </w:tc>
        <w:tc>
          <w:tcPr>
            <w:tcW w:w="2807" w:type="dxa"/>
          </w:tcPr>
          <w:p w14:paraId="36228643" w14:textId="44950565"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LDC Act</w:t>
            </w:r>
          </w:p>
        </w:tc>
        <w:tc>
          <w:tcPr>
            <w:tcW w:w="1696" w:type="dxa"/>
          </w:tcPr>
          <w:p w14:paraId="65859865"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State</w:t>
            </w:r>
          </w:p>
        </w:tc>
      </w:tr>
      <w:tr w:rsidR="002E71EA" w:rsidRPr="008E770F" w14:paraId="73C9C2D3" w14:textId="77777777">
        <w:tc>
          <w:tcPr>
            <w:cnfStyle w:val="001000000000" w:firstRow="0" w:lastRow="0" w:firstColumn="1" w:lastColumn="0" w:oddVBand="0" w:evenVBand="0" w:oddHBand="0" w:evenHBand="0" w:firstRowFirstColumn="0" w:firstRowLastColumn="0" w:lastRowFirstColumn="0" w:lastRowLastColumn="0"/>
            <w:tcW w:w="5098" w:type="dxa"/>
          </w:tcPr>
          <w:p w14:paraId="5FC69DEA" w14:textId="77777777" w:rsidR="002E71EA" w:rsidRPr="008E770F" w:rsidRDefault="002E71EA" w:rsidP="006E1B89">
            <w:pPr>
              <w:pStyle w:val="TableTextLeft"/>
              <w:rPr>
                <w:szCs w:val="16"/>
              </w:rPr>
            </w:pPr>
            <w:r w:rsidRPr="008E770F">
              <w:rPr>
                <w:szCs w:val="16"/>
              </w:rPr>
              <w:t xml:space="preserve">Livestock Disease Control Regulations 2017 </w:t>
            </w:r>
          </w:p>
        </w:tc>
        <w:tc>
          <w:tcPr>
            <w:tcW w:w="2807" w:type="dxa"/>
          </w:tcPr>
          <w:p w14:paraId="61A50754"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p>
        </w:tc>
        <w:tc>
          <w:tcPr>
            <w:tcW w:w="1696" w:type="dxa"/>
          </w:tcPr>
          <w:p w14:paraId="1316FBE2"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State</w:t>
            </w:r>
          </w:p>
        </w:tc>
      </w:tr>
      <w:tr w:rsidR="00C55360" w:rsidRPr="008E770F" w14:paraId="0061C9C9" w14:textId="77777777">
        <w:tc>
          <w:tcPr>
            <w:cnfStyle w:val="001000000000" w:firstRow="0" w:lastRow="0" w:firstColumn="1" w:lastColumn="0" w:oddVBand="0" w:evenVBand="0" w:oddHBand="0" w:evenHBand="0" w:firstRowFirstColumn="0" w:firstRowLastColumn="0" w:lastRowFirstColumn="0" w:lastRowLastColumn="0"/>
            <w:tcW w:w="5098" w:type="dxa"/>
          </w:tcPr>
          <w:p w14:paraId="748620B9" w14:textId="22068568" w:rsidR="00C55360" w:rsidRPr="008E770F" w:rsidRDefault="00C55360" w:rsidP="006E1B89">
            <w:pPr>
              <w:pStyle w:val="TableTextLeft"/>
              <w:rPr>
                <w:szCs w:val="16"/>
              </w:rPr>
            </w:pPr>
            <w:r w:rsidRPr="008E770F">
              <w:rPr>
                <w:szCs w:val="16"/>
              </w:rPr>
              <w:t>National Parks Act 1975</w:t>
            </w:r>
          </w:p>
        </w:tc>
        <w:tc>
          <w:tcPr>
            <w:tcW w:w="2807" w:type="dxa"/>
          </w:tcPr>
          <w:p w14:paraId="58A2445A" w14:textId="77777777" w:rsidR="00C55360" w:rsidRPr="008E770F" w:rsidRDefault="00C55360"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p>
        </w:tc>
        <w:tc>
          <w:tcPr>
            <w:tcW w:w="1696" w:type="dxa"/>
          </w:tcPr>
          <w:p w14:paraId="6425274E" w14:textId="0895718B" w:rsidR="00C55360" w:rsidRPr="008E770F" w:rsidRDefault="00C55360"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State</w:t>
            </w:r>
          </w:p>
        </w:tc>
      </w:tr>
      <w:tr w:rsidR="002E71EA" w:rsidRPr="008E770F" w14:paraId="57DF5098" w14:textId="77777777">
        <w:tc>
          <w:tcPr>
            <w:cnfStyle w:val="001000000000" w:firstRow="0" w:lastRow="0" w:firstColumn="1" w:lastColumn="0" w:oddVBand="0" w:evenVBand="0" w:oddHBand="0" w:evenHBand="0" w:firstRowFirstColumn="0" w:firstRowLastColumn="0" w:lastRowFirstColumn="0" w:lastRowLastColumn="0"/>
            <w:tcW w:w="5098" w:type="dxa"/>
          </w:tcPr>
          <w:p w14:paraId="1E43FB8F" w14:textId="77777777" w:rsidR="002E71EA" w:rsidRPr="008E770F" w:rsidRDefault="002E71EA" w:rsidP="006E1B89">
            <w:pPr>
              <w:pStyle w:val="TableTextLeft"/>
              <w:rPr>
                <w:szCs w:val="16"/>
              </w:rPr>
            </w:pPr>
            <w:r w:rsidRPr="008E770F">
              <w:rPr>
                <w:szCs w:val="16"/>
              </w:rPr>
              <w:t xml:space="preserve">Marine and Coastal Act 2018 </w:t>
            </w:r>
          </w:p>
        </w:tc>
        <w:tc>
          <w:tcPr>
            <w:tcW w:w="2807" w:type="dxa"/>
          </w:tcPr>
          <w:p w14:paraId="31166DCC"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p>
        </w:tc>
        <w:tc>
          <w:tcPr>
            <w:tcW w:w="1696" w:type="dxa"/>
          </w:tcPr>
          <w:p w14:paraId="447F0493"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State</w:t>
            </w:r>
          </w:p>
        </w:tc>
      </w:tr>
      <w:tr w:rsidR="002E71EA" w:rsidRPr="008E770F" w14:paraId="34C0AF70" w14:textId="77777777">
        <w:tc>
          <w:tcPr>
            <w:cnfStyle w:val="001000000000" w:firstRow="0" w:lastRow="0" w:firstColumn="1" w:lastColumn="0" w:oddVBand="0" w:evenVBand="0" w:oddHBand="0" w:evenHBand="0" w:firstRowFirstColumn="0" w:firstRowLastColumn="0" w:lastRowFirstColumn="0" w:lastRowLastColumn="0"/>
            <w:tcW w:w="5098" w:type="dxa"/>
          </w:tcPr>
          <w:p w14:paraId="2D23C537" w14:textId="77777777" w:rsidR="002E71EA" w:rsidRPr="008E770F" w:rsidRDefault="002E71EA" w:rsidP="006E1B89">
            <w:pPr>
              <w:pStyle w:val="TableTextLeft"/>
              <w:rPr>
                <w:szCs w:val="16"/>
              </w:rPr>
            </w:pPr>
            <w:r w:rsidRPr="008E770F">
              <w:rPr>
                <w:szCs w:val="16"/>
              </w:rPr>
              <w:t xml:space="preserve">Marine Safety Act 2010 </w:t>
            </w:r>
          </w:p>
        </w:tc>
        <w:tc>
          <w:tcPr>
            <w:tcW w:w="2807" w:type="dxa"/>
          </w:tcPr>
          <w:p w14:paraId="50519B55"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p>
        </w:tc>
        <w:tc>
          <w:tcPr>
            <w:tcW w:w="1696" w:type="dxa"/>
          </w:tcPr>
          <w:p w14:paraId="65C0E93D"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State</w:t>
            </w:r>
          </w:p>
        </w:tc>
      </w:tr>
      <w:tr w:rsidR="00CC12FD" w:rsidRPr="008E770F" w14:paraId="7B1D55B8" w14:textId="77777777">
        <w:tc>
          <w:tcPr>
            <w:cnfStyle w:val="001000000000" w:firstRow="0" w:lastRow="0" w:firstColumn="1" w:lastColumn="0" w:oddVBand="0" w:evenVBand="0" w:oddHBand="0" w:evenHBand="0" w:firstRowFirstColumn="0" w:firstRowLastColumn="0" w:lastRowFirstColumn="0" w:lastRowLastColumn="0"/>
            <w:tcW w:w="5098" w:type="dxa"/>
          </w:tcPr>
          <w:p w14:paraId="2C84AFA3" w14:textId="18250202" w:rsidR="00CC12FD" w:rsidRPr="008E770F" w:rsidRDefault="00CC12FD" w:rsidP="006E1B89">
            <w:pPr>
              <w:pStyle w:val="TableTextLeft"/>
              <w:rPr>
                <w:szCs w:val="16"/>
              </w:rPr>
            </w:pPr>
            <w:r w:rsidRPr="008E770F">
              <w:rPr>
                <w:szCs w:val="16"/>
              </w:rPr>
              <w:t>Parks Victoria Act 2018</w:t>
            </w:r>
          </w:p>
        </w:tc>
        <w:tc>
          <w:tcPr>
            <w:tcW w:w="2807" w:type="dxa"/>
          </w:tcPr>
          <w:p w14:paraId="7952B94F" w14:textId="77777777" w:rsidR="00CC12FD" w:rsidRPr="008E770F" w:rsidRDefault="00CC12FD"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p>
        </w:tc>
        <w:tc>
          <w:tcPr>
            <w:tcW w:w="1696" w:type="dxa"/>
          </w:tcPr>
          <w:p w14:paraId="759BF545" w14:textId="307B43BB" w:rsidR="00CC12FD" w:rsidRPr="008E770F" w:rsidRDefault="00CC12FD"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State</w:t>
            </w:r>
          </w:p>
        </w:tc>
      </w:tr>
      <w:tr w:rsidR="002E71EA" w:rsidRPr="008E770F" w14:paraId="5F7A08F3" w14:textId="77777777">
        <w:tc>
          <w:tcPr>
            <w:cnfStyle w:val="001000000000" w:firstRow="0" w:lastRow="0" w:firstColumn="1" w:lastColumn="0" w:oddVBand="0" w:evenVBand="0" w:oddHBand="0" w:evenHBand="0" w:firstRowFirstColumn="0" w:firstRowLastColumn="0" w:lastRowFirstColumn="0" w:lastRowLastColumn="0"/>
            <w:tcW w:w="5098" w:type="dxa"/>
          </w:tcPr>
          <w:p w14:paraId="5F173334" w14:textId="77777777" w:rsidR="002E71EA" w:rsidRPr="008E770F" w:rsidRDefault="002E71EA" w:rsidP="006E1B89">
            <w:pPr>
              <w:pStyle w:val="TableTextLeft"/>
              <w:rPr>
                <w:szCs w:val="16"/>
              </w:rPr>
            </w:pPr>
            <w:r w:rsidRPr="008E770F">
              <w:rPr>
                <w:szCs w:val="16"/>
              </w:rPr>
              <w:t>Public Administration Act 2004</w:t>
            </w:r>
          </w:p>
        </w:tc>
        <w:tc>
          <w:tcPr>
            <w:tcW w:w="2807" w:type="dxa"/>
          </w:tcPr>
          <w:p w14:paraId="181431BA" w14:textId="5FEBB712"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PA Act</w:t>
            </w:r>
          </w:p>
        </w:tc>
        <w:tc>
          <w:tcPr>
            <w:tcW w:w="1696" w:type="dxa"/>
          </w:tcPr>
          <w:p w14:paraId="59C46C42"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State</w:t>
            </w:r>
          </w:p>
        </w:tc>
      </w:tr>
      <w:tr w:rsidR="002E71EA" w:rsidRPr="008E770F" w14:paraId="1BF649DE" w14:textId="77777777">
        <w:tc>
          <w:tcPr>
            <w:cnfStyle w:val="001000000000" w:firstRow="0" w:lastRow="0" w:firstColumn="1" w:lastColumn="0" w:oddVBand="0" w:evenVBand="0" w:oddHBand="0" w:evenHBand="0" w:firstRowFirstColumn="0" w:firstRowLastColumn="0" w:lastRowFirstColumn="0" w:lastRowLastColumn="0"/>
            <w:tcW w:w="5098" w:type="dxa"/>
          </w:tcPr>
          <w:p w14:paraId="67B63E79" w14:textId="77777777" w:rsidR="002E71EA" w:rsidRPr="008E770F" w:rsidRDefault="002E71EA" w:rsidP="006E1B89">
            <w:pPr>
              <w:pStyle w:val="TableTextLeft"/>
              <w:rPr>
                <w:szCs w:val="16"/>
              </w:rPr>
            </w:pPr>
            <w:r w:rsidRPr="008E770F">
              <w:rPr>
                <w:rFonts w:eastAsiaTheme="minorHAnsi"/>
                <w:szCs w:val="16"/>
              </w:rPr>
              <w:t>Planning and Environment Act 1987</w:t>
            </w:r>
          </w:p>
        </w:tc>
        <w:tc>
          <w:tcPr>
            <w:tcW w:w="2807" w:type="dxa"/>
          </w:tcPr>
          <w:p w14:paraId="55878CE2" w14:textId="3A1D55FB" w:rsidR="002E71EA" w:rsidRPr="008E770F" w:rsidRDefault="003F5675"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Pr>
                <w:szCs w:val="16"/>
              </w:rPr>
              <w:t>PE Act</w:t>
            </w:r>
          </w:p>
        </w:tc>
        <w:tc>
          <w:tcPr>
            <w:tcW w:w="1696" w:type="dxa"/>
          </w:tcPr>
          <w:p w14:paraId="4C34ADA4"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State</w:t>
            </w:r>
          </w:p>
        </w:tc>
      </w:tr>
      <w:tr w:rsidR="002E71EA" w:rsidRPr="008E770F" w14:paraId="467F8C07" w14:textId="77777777">
        <w:tc>
          <w:tcPr>
            <w:cnfStyle w:val="001000000000" w:firstRow="0" w:lastRow="0" w:firstColumn="1" w:lastColumn="0" w:oddVBand="0" w:evenVBand="0" w:oddHBand="0" w:evenHBand="0" w:firstRowFirstColumn="0" w:firstRowLastColumn="0" w:lastRowFirstColumn="0" w:lastRowLastColumn="0"/>
            <w:tcW w:w="5098" w:type="dxa"/>
          </w:tcPr>
          <w:p w14:paraId="527C8298" w14:textId="77777777" w:rsidR="002E71EA" w:rsidRPr="008E770F" w:rsidRDefault="002E71EA" w:rsidP="006E1B89">
            <w:pPr>
              <w:pStyle w:val="TableTextLeft"/>
              <w:rPr>
                <w:szCs w:val="16"/>
              </w:rPr>
            </w:pPr>
            <w:r w:rsidRPr="008E770F">
              <w:rPr>
                <w:szCs w:val="16"/>
              </w:rPr>
              <w:t xml:space="preserve">Plant Biosecurity Act 2010 </w:t>
            </w:r>
          </w:p>
        </w:tc>
        <w:tc>
          <w:tcPr>
            <w:tcW w:w="2807" w:type="dxa"/>
          </w:tcPr>
          <w:p w14:paraId="0DAADCDC"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p>
        </w:tc>
        <w:tc>
          <w:tcPr>
            <w:tcW w:w="1696" w:type="dxa"/>
          </w:tcPr>
          <w:p w14:paraId="6EE79D04"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State</w:t>
            </w:r>
          </w:p>
        </w:tc>
      </w:tr>
      <w:tr w:rsidR="002E71EA" w:rsidRPr="008E770F" w14:paraId="2387F0B2" w14:textId="77777777">
        <w:tc>
          <w:tcPr>
            <w:cnfStyle w:val="001000000000" w:firstRow="0" w:lastRow="0" w:firstColumn="1" w:lastColumn="0" w:oddVBand="0" w:evenVBand="0" w:oddHBand="0" w:evenHBand="0" w:firstRowFirstColumn="0" w:firstRowLastColumn="0" w:lastRowFirstColumn="0" w:lastRowLastColumn="0"/>
            <w:tcW w:w="5098" w:type="dxa"/>
          </w:tcPr>
          <w:p w14:paraId="262BBFD6" w14:textId="77777777" w:rsidR="002E71EA" w:rsidRPr="008E770F" w:rsidRDefault="002E71EA" w:rsidP="006E1B89">
            <w:pPr>
              <w:pStyle w:val="TableTextLeft"/>
              <w:rPr>
                <w:szCs w:val="16"/>
              </w:rPr>
            </w:pPr>
            <w:r w:rsidRPr="008E770F">
              <w:rPr>
                <w:szCs w:val="16"/>
              </w:rPr>
              <w:t xml:space="preserve">Plant Biosecurity Regulations 2016 </w:t>
            </w:r>
          </w:p>
        </w:tc>
        <w:tc>
          <w:tcPr>
            <w:tcW w:w="2807" w:type="dxa"/>
          </w:tcPr>
          <w:p w14:paraId="776B3FAB"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p>
        </w:tc>
        <w:tc>
          <w:tcPr>
            <w:tcW w:w="1696" w:type="dxa"/>
          </w:tcPr>
          <w:p w14:paraId="68767589"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State</w:t>
            </w:r>
          </w:p>
        </w:tc>
      </w:tr>
      <w:tr w:rsidR="002E71EA" w:rsidRPr="008E770F" w14:paraId="6E0F3D6D" w14:textId="77777777">
        <w:tc>
          <w:tcPr>
            <w:cnfStyle w:val="001000000000" w:firstRow="0" w:lastRow="0" w:firstColumn="1" w:lastColumn="0" w:oddVBand="0" w:evenVBand="0" w:oddHBand="0" w:evenHBand="0" w:firstRowFirstColumn="0" w:firstRowLastColumn="0" w:lastRowFirstColumn="0" w:lastRowLastColumn="0"/>
            <w:tcW w:w="5098" w:type="dxa"/>
          </w:tcPr>
          <w:p w14:paraId="3129B408" w14:textId="77777777" w:rsidR="002E71EA" w:rsidRPr="008E770F" w:rsidRDefault="002E71EA" w:rsidP="006E1B89">
            <w:pPr>
              <w:pStyle w:val="TableTextLeft"/>
              <w:rPr>
                <w:szCs w:val="16"/>
              </w:rPr>
            </w:pPr>
            <w:r w:rsidRPr="008E770F">
              <w:rPr>
                <w:szCs w:val="16"/>
              </w:rPr>
              <w:t xml:space="preserve">Port Management Act 1995 </w:t>
            </w:r>
          </w:p>
        </w:tc>
        <w:tc>
          <w:tcPr>
            <w:tcW w:w="2807" w:type="dxa"/>
          </w:tcPr>
          <w:p w14:paraId="27EC68CE"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p>
        </w:tc>
        <w:tc>
          <w:tcPr>
            <w:tcW w:w="1696" w:type="dxa"/>
          </w:tcPr>
          <w:p w14:paraId="337D6EC5"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State</w:t>
            </w:r>
          </w:p>
        </w:tc>
      </w:tr>
      <w:tr w:rsidR="002E71EA" w:rsidRPr="008E770F" w14:paraId="5AB57E75" w14:textId="77777777">
        <w:tc>
          <w:tcPr>
            <w:cnfStyle w:val="001000000000" w:firstRow="0" w:lastRow="0" w:firstColumn="1" w:lastColumn="0" w:oddVBand="0" w:evenVBand="0" w:oddHBand="0" w:evenHBand="0" w:firstRowFirstColumn="0" w:firstRowLastColumn="0" w:lastRowFirstColumn="0" w:lastRowLastColumn="0"/>
            <w:tcW w:w="5098" w:type="dxa"/>
          </w:tcPr>
          <w:p w14:paraId="59B471D6" w14:textId="77777777" w:rsidR="002E71EA" w:rsidRPr="008E770F" w:rsidRDefault="002E71EA" w:rsidP="006E1B89">
            <w:pPr>
              <w:pStyle w:val="TableTextLeft"/>
              <w:rPr>
                <w:szCs w:val="16"/>
              </w:rPr>
            </w:pPr>
            <w:r w:rsidRPr="008E770F">
              <w:rPr>
                <w:szCs w:val="16"/>
              </w:rPr>
              <w:t xml:space="preserve">Prevention of Cruelty to Animals Act 1986 </w:t>
            </w:r>
          </w:p>
        </w:tc>
        <w:tc>
          <w:tcPr>
            <w:tcW w:w="2807" w:type="dxa"/>
          </w:tcPr>
          <w:p w14:paraId="7A8006AA" w14:textId="66DB2370"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POCTA Act</w:t>
            </w:r>
          </w:p>
        </w:tc>
        <w:tc>
          <w:tcPr>
            <w:tcW w:w="1696" w:type="dxa"/>
          </w:tcPr>
          <w:p w14:paraId="1C8CA57D"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State</w:t>
            </w:r>
          </w:p>
        </w:tc>
      </w:tr>
      <w:tr w:rsidR="002E71EA" w:rsidRPr="008E770F" w14:paraId="6E360A71" w14:textId="77777777">
        <w:tc>
          <w:tcPr>
            <w:cnfStyle w:val="001000000000" w:firstRow="0" w:lastRow="0" w:firstColumn="1" w:lastColumn="0" w:oddVBand="0" w:evenVBand="0" w:oddHBand="0" w:evenHBand="0" w:firstRowFirstColumn="0" w:firstRowLastColumn="0" w:lastRowFirstColumn="0" w:lastRowLastColumn="0"/>
            <w:tcW w:w="5098" w:type="dxa"/>
          </w:tcPr>
          <w:p w14:paraId="7FC1245E" w14:textId="654628CF" w:rsidR="002E71EA" w:rsidRPr="008E770F" w:rsidRDefault="006B10D5" w:rsidP="006E1B89">
            <w:pPr>
              <w:pStyle w:val="TableTextLeft"/>
              <w:rPr>
                <w:szCs w:val="16"/>
              </w:rPr>
            </w:pPr>
            <w:r w:rsidRPr="008E770F">
              <w:rPr>
                <w:szCs w:val="16"/>
              </w:rPr>
              <w:t>P</w:t>
            </w:r>
            <w:r>
              <w:rPr>
                <w:szCs w:val="16"/>
              </w:rPr>
              <w:t>revention of Cruelty to Animals</w:t>
            </w:r>
            <w:r w:rsidRPr="008E770F">
              <w:rPr>
                <w:szCs w:val="16"/>
              </w:rPr>
              <w:t xml:space="preserve"> </w:t>
            </w:r>
            <w:r w:rsidR="002E71EA" w:rsidRPr="008E770F">
              <w:rPr>
                <w:szCs w:val="16"/>
              </w:rPr>
              <w:t xml:space="preserve">Regulations 2019 </w:t>
            </w:r>
          </w:p>
        </w:tc>
        <w:tc>
          <w:tcPr>
            <w:tcW w:w="2807" w:type="dxa"/>
          </w:tcPr>
          <w:p w14:paraId="2F9D307F"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p>
        </w:tc>
        <w:tc>
          <w:tcPr>
            <w:tcW w:w="1696" w:type="dxa"/>
          </w:tcPr>
          <w:p w14:paraId="3C5A45D7"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State</w:t>
            </w:r>
          </w:p>
        </w:tc>
      </w:tr>
      <w:tr w:rsidR="002E71EA" w:rsidRPr="008E770F" w14:paraId="60A9847F" w14:textId="77777777">
        <w:tc>
          <w:tcPr>
            <w:cnfStyle w:val="001000000000" w:firstRow="0" w:lastRow="0" w:firstColumn="1" w:lastColumn="0" w:oddVBand="0" w:evenVBand="0" w:oddHBand="0" w:evenHBand="0" w:firstRowFirstColumn="0" w:firstRowLastColumn="0" w:lastRowFirstColumn="0" w:lastRowLastColumn="0"/>
            <w:tcW w:w="5098" w:type="dxa"/>
          </w:tcPr>
          <w:p w14:paraId="2A3B79E1" w14:textId="77777777" w:rsidR="002E71EA" w:rsidRPr="008E770F" w:rsidRDefault="002E71EA" w:rsidP="006E1B89">
            <w:pPr>
              <w:pStyle w:val="TableTextLeft"/>
              <w:rPr>
                <w:szCs w:val="16"/>
              </w:rPr>
            </w:pPr>
            <w:r w:rsidRPr="008E770F">
              <w:rPr>
                <w:szCs w:val="16"/>
              </w:rPr>
              <w:t>Wildlife Act 1975</w:t>
            </w:r>
          </w:p>
        </w:tc>
        <w:tc>
          <w:tcPr>
            <w:tcW w:w="2807" w:type="dxa"/>
          </w:tcPr>
          <w:p w14:paraId="46BF64B6"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p>
        </w:tc>
        <w:tc>
          <w:tcPr>
            <w:tcW w:w="1696" w:type="dxa"/>
          </w:tcPr>
          <w:p w14:paraId="378767E5"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State</w:t>
            </w:r>
          </w:p>
        </w:tc>
      </w:tr>
      <w:tr w:rsidR="002E71EA" w:rsidRPr="008E770F" w14:paraId="3C2026E2" w14:textId="77777777">
        <w:tc>
          <w:tcPr>
            <w:cnfStyle w:val="001000000000" w:firstRow="0" w:lastRow="0" w:firstColumn="1" w:lastColumn="0" w:oddVBand="0" w:evenVBand="0" w:oddHBand="0" w:evenHBand="0" w:firstRowFirstColumn="0" w:firstRowLastColumn="0" w:lastRowFirstColumn="0" w:lastRowLastColumn="0"/>
            <w:tcW w:w="5098" w:type="dxa"/>
          </w:tcPr>
          <w:p w14:paraId="624CE0D7" w14:textId="77777777" w:rsidR="002E71EA" w:rsidRPr="008E770F" w:rsidRDefault="002E71EA" w:rsidP="006E1B89">
            <w:pPr>
              <w:pStyle w:val="TableTextLeft"/>
              <w:rPr>
                <w:szCs w:val="16"/>
              </w:rPr>
            </w:pPr>
            <w:r w:rsidRPr="008E770F">
              <w:rPr>
                <w:szCs w:val="16"/>
              </w:rPr>
              <w:t>Public Health and Wellbeing Act 2008</w:t>
            </w:r>
          </w:p>
        </w:tc>
        <w:tc>
          <w:tcPr>
            <w:tcW w:w="2807" w:type="dxa"/>
          </w:tcPr>
          <w:p w14:paraId="3A5A76BE"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p>
        </w:tc>
        <w:tc>
          <w:tcPr>
            <w:tcW w:w="1696" w:type="dxa"/>
          </w:tcPr>
          <w:p w14:paraId="3B8A1A4F"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State</w:t>
            </w:r>
          </w:p>
        </w:tc>
      </w:tr>
      <w:tr w:rsidR="002E71EA" w:rsidRPr="008E770F" w14:paraId="2B26D2C4" w14:textId="77777777">
        <w:tc>
          <w:tcPr>
            <w:cnfStyle w:val="001000000000" w:firstRow="0" w:lastRow="0" w:firstColumn="1" w:lastColumn="0" w:oddVBand="0" w:evenVBand="0" w:oddHBand="0" w:evenHBand="0" w:firstRowFirstColumn="0" w:firstRowLastColumn="0" w:lastRowFirstColumn="0" w:lastRowLastColumn="0"/>
            <w:tcW w:w="5098" w:type="dxa"/>
          </w:tcPr>
          <w:p w14:paraId="3880924E" w14:textId="77777777" w:rsidR="002E71EA" w:rsidRPr="008E770F" w:rsidRDefault="002E71EA" w:rsidP="006E1B89">
            <w:pPr>
              <w:pStyle w:val="TableTextLeft"/>
              <w:rPr>
                <w:szCs w:val="16"/>
              </w:rPr>
            </w:pPr>
            <w:r w:rsidRPr="008E770F">
              <w:rPr>
                <w:szCs w:val="16"/>
              </w:rPr>
              <w:t>Public Health and Wellbeing Regulations 2019</w:t>
            </w:r>
          </w:p>
        </w:tc>
        <w:tc>
          <w:tcPr>
            <w:tcW w:w="2807" w:type="dxa"/>
          </w:tcPr>
          <w:p w14:paraId="37798AE2"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p>
        </w:tc>
        <w:tc>
          <w:tcPr>
            <w:tcW w:w="1696" w:type="dxa"/>
          </w:tcPr>
          <w:p w14:paraId="4CD1E40E"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State</w:t>
            </w:r>
          </w:p>
        </w:tc>
      </w:tr>
      <w:tr w:rsidR="002E71EA" w:rsidRPr="008E770F" w14:paraId="186AFDA4" w14:textId="77777777">
        <w:tc>
          <w:tcPr>
            <w:cnfStyle w:val="001000000000" w:firstRow="0" w:lastRow="0" w:firstColumn="1" w:lastColumn="0" w:oddVBand="0" w:evenVBand="0" w:oddHBand="0" w:evenHBand="0" w:firstRowFirstColumn="0" w:firstRowLastColumn="0" w:lastRowFirstColumn="0" w:lastRowLastColumn="0"/>
            <w:tcW w:w="5098" w:type="dxa"/>
          </w:tcPr>
          <w:p w14:paraId="0B706F57" w14:textId="77777777" w:rsidR="002E71EA" w:rsidRPr="008E770F" w:rsidRDefault="002E71EA" w:rsidP="006E1B89">
            <w:pPr>
              <w:pStyle w:val="TableTextLeft"/>
              <w:rPr>
                <w:szCs w:val="16"/>
              </w:rPr>
            </w:pPr>
            <w:r w:rsidRPr="008E770F">
              <w:rPr>
                <w:szCs w:val="16"/>
              </w:rPr>
              <w:t>The Food Act 1984</w:t>
            </w:r>
          </w:p>
        </w:tc>
        <w:tc>
          <w:tcPr>
            <w:tcW w:w="2807" w:type="dxa"/>
          </w:tcPr>
          <w:p w14:paraId="736C10AE"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p>
        </w:tc>
        <w:tc>
          <w:tcPr>
            <w:tcW w:w="1696" w:type="dxa"/>
          </w:tcPr>
          <w:p w14:paraId="13C8C645" w14:textId="77777777" w:rsidR="002E71EA" w:rsidRPr="008E770F" w:rsidRDefault="002E71EA"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8E770F">
              <w:rPr>
                <w:szCs w:val="16"/>
              </w:rPr>
              <w:t>State</w:t>
            </w:r>
          </w:p>
        </w:tc>
      </w:tr>
      <w:tr w:rsidR="00C23DC8" w:rsidRPr="008E770F" w14:paraId="40F11E8C" w14:textId="77777777">
        <w:tc>
          <w:tcPr>
            <w:cnfStyle w:val="001000000000" w:firstRow="0" w:lastRow="0" w:firstColumn="1" w:lastColumn="0" w:oddVBand="0" w:evenVBand="0" w:oddHBand="0" w:evenHBand="0" w:firstRowFirstColumn="0" w:firstRowLastColumn="0" w:lastRowFirstColumn="0" w:lastRowLastColumn="0"/>
            <w:tcW w:w="5098" w:type="dxa"/>
          </w:tcPr>
          <w:p w14:paraId="05629F0C" w14:textId="25D4DB67" w:rsidR="00C23DC8" w:rsidRPr="00C23DC8" w:rsidRDefault="00C23DC8" w:rsidP="006E1B89">
            <w:pPr>
              <w:pStyle w:val="TableTextLeft"/>
            </w:pPr>
            <w:r w:rsidRPr="00B33003">
              <w:t>Wildlife Act 1975</w:t>
            </w:r>
          </w:p>
        </w:tc>
        <w:tc>
          <w:tcPr>
            <w:tcW w:w="2807" w:type="dxa"/>
          </w:tcPr>
          <w:p w14:paraId="337C3400" w14:textId="77777777" w:rsidR="00C23DC8" w:rsidRPr="008E770F" w:rsidRDefault="00C23DC8"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p>
        </w:tc>
        <w:tc>
          <w:tcPr>
            <w:tcW w:w="1696" w:type="dxa"/>
          </w:tcPr>
          <w:p w14:paraId="3EE3B705" w14:textId="71F1C11A" w:rsidR="00C23DC8" w:rsidRPr="008E770F" w:rsidRDefault="00C23DC8" w:rsidP="006E1B89">
            <w:pPr>
              <w:pStyle w:val="TableTextLeft"/>
              <w:cnfStyle w:val="000000000000" w:firstRow="0" w:lastRow="0" w:firstColumn="0" w:lastColumn="0" w:oddVBand="0" w:evenVBand="0" w:oddHBand="0" w:evenHBand="0" w:firstRowFirstColumn="0" w:firstRowLastColumn="0" w:lastRowFirstColumn="0" w:lastRowLastColumn="0"/>
              <w:rPr>
                <w:szCs w:val="16"/>
              </w:rPr>
            </w:pPr>
            <w:r w:rsidRPr="00B33003">
              <w:t>State</w:t>
            </w:r>
          </w:p>
        </w:tc>
      </w:tr>
    </w:tbl>
    <w:p w14:paraId="5B91355F" w14:textId="77777777" w:rsidR="002E71EA" w:rsidRPr="008E770F" w:rsidRDefault="002E71EA" w:rsidP="002E71EA">
      <w:pPr>
        <w:sectPr w:rsidR="002E71EA" w:rsidRPr="008E770F" w:rsidSect="003F43B4">
          <w:headerReference w:type="even" r:id="rId88"/>
          <w:headerReference w:type="default" r:id="rId89"/>
          <w:footerReference w:type="even" r:id="rId90"/>
          <w:footerReference w:type="default" r:id="rId91"/>
          <w:headerReference w:type="first" r:id="rId92"/>
          <w:footerReference w:type="first" r:id="rId93"/>
          <w:pgSz w:w="11906" w:h="16838" w:code="9"/>
          <w:pgMar w:top="1134" w:right="1134" w:bottom="1134" w:left="1134" w:header="283" w:footer="283" w:gutter="0"/>
          <w:cols w:space="708"/>
          <w:docGrid w:linePitch="360"/>
        </w:sectPr>
      </w:pPr>
    </w:p>
    <w:p w14:paraId="6A827C4A" w14:textId="313E7669" w:rsidR="00506375" w:rsidRPr="008E770F" w:rsidRDefault="00506375" w:rsidP="00AA3A3E">
      <w:pPr>
        <w:pStyle w:val="Heading2numbered"/>
        <w:numPr>
          <w:ilvl w:val="0"/>
          <w:numId w:val="38"/>
        </w:numPr>
        <w:ind w:hanging="720"/>
      </w:pPr>
      <w:bookmarkStart w:id="458" w:name="_Toc117676563"/>
      <w:bookmarkStart w:id="459" w:name="_Toc129954168"/>
      <w:bookmarkStart w:id="460" w:name="_Toc134022023"/>
      <w:bookmarkStart w:id="461" w:name="_Toc146093113"/>
      <w:bookmarkStart w:id="462" w:name="_Toc148088679"/>
      <w:bookmarkStart w:id="463" w:name="_Toc165454375"/>
      <w:r w:rsidRPr="008E770F">
        <w:t>List of relevant operational documents</w:t>
      </w:r>
      <w:bookmarkEnd w:id="458"/>
      <w:bookmarkEnd w:id="459"/>
      <w:bookmarkEnd w:id="460"/>
      <w:bookmarkEnd w:id="461"/>
      <w:bookmarkEnd w:id="462"/>
      <w:bookmarkEnd w:id="463"/>
    </w:p>
    <w:p w14:paraId="2AE715AD" w14:textId="77777777" w:rsidR="00506375" w:rsidRPr="008E770F" w:rsidRDefault="00506375" w:rsidP="00506375">
      <w:r w:rsidRPr="008E770F">
        <w:t>Status correct at time of publication and subject to change. Documents that are available to the public have been linked.</w:t>
      </w:r>
    </w:p>
    <w:tbl>
      <w:tblPr>
        <w:tblStyle w:val="TableGrid"/>
        <w:tblW w:w="9452" w:type="dxa"/>
        <w:tblLook w:val="04A0" w:firstRow="1" w:lastRow="0" w:firstColumn="1" w:lastColumn="0" w:noHBand="0" w:noVBand="1"/>
      </w:tblPr>
      <w:tblGrid>
        <w:gridCol w:w="2801"/>
        <w:gridCol w:w="5151"/>
        <w:gridCol w:w="1500"/>
      </w:tblGrid>
      <w:tr w:rsidR="005F532A" w:rsidRPr="008E770F" w14:paraId="076012AF" w14:textId="77777777" w:rsidTr="00C84804">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801" w:type="dxa"/>
          </w:tcPr>
          <w:p w14:paraId="31D81D7F" w14:textId="77777777" w:rsidR="005F532A" w:rsidRPr="008E770F" w:rsidRDefault="005F532A">
            <w:pPr>
              <w:pStyle w:val="TableColumnHeading"/>
              <w:rPr>
                <w:sz w:val="20"/>
                <w:szCs w:val="16"/>
              </w:rPr>
            </w:pPr>
            <w:r w:rsidRPr="008E770F">
              <w:rPr>
                <w:sz w:val="20"/>
                <w:szCs w:val="16"/>
              </w:rPr>
              <w:t>Plan</w:t>
            </w:r>
          </w:p>
        </w:tc>
        <w:tc>
          <w:tcPr>
            <w:tcW w:w="5151" w:type="dxa"/>
          </w:tcPr>
          <w:p w14:paraId="4AF06E0C" w14:textId="77777777" w:rsidR="005F532A" w:rsidRPr="008E770F" w:rsidRDefault="005F532A">
            <w:pPr>
              <w:pStyle w:val="TableColumnHeading"/>
              <w:cnfStyle w:val="100000000000" w:firstRow="1" w:lastRow="0" w:firstColumn="0" w:lastColumn="0" w:oddVBand="0" w:evenVBand="0" w:oddHBand="0" w:evenHBand="0" w:firstRowFirstColumn="0" w:firstRowLastColumn="0" w:lastRowFirstColumn="0" w:lastRowLastColumn="0"/>
              <w:rPr>
                <w:sz w:val="20"/>
                <w:szCs w:val="16"/>
              </w:rPr>
            </w:pPr>
            <w:r w:rsidRPr="008E770F">
              <w:rPr>
                <w:sz w:val="20"/>
                <w:szCs w:val="16"/>
              </w:rPr>
              <w:t>Description</w:t>
            </w:r>
          </w:p>
        </w:tc>
        <w:tc>
          <w:tcPr>
            <w:tcW w:w="1500" w:type="dxa"/>
          </w:tcPr>
          <w:p w14:paraId="04BAA532" w14:textId="77777777" w:rsidR="005F532A" w:rsidRPr="008E770F" w:rsidRDefault="005F532A">
            <w:pPr>
              <w:pStyle w:val="TableColumnHeading"/>
              <w:cnfStyle w:val="100000000000" w:firstRow="1" w:lastRow="0" w:firstColumn="0" w:lastColumn="0" w:oddVBand="0" w:evenVBand="0" w:oddHBand="0" w:evenHBand="0" w:firstRowFirstColumn="0" w:firstRowLastColumn="0" w:lastRowFirstColumn="0" w:lastRowLastColumn="0"/>
              <w:rPr>
                <w:sz w:val="20"/>
                <w:szCs w:val="16"/>
              </w:rPr>
            </w:pPr>
            <w:r w:rsidRPr="008E770F">
              <w:rPr>
                <w:sz w:val="20"/>
                <w:szCs w:val="16"/>
              </w:rPr>
              <w:t>Status</w:t>
            </w:r>
          </w:p>
        </w:tc>
      </w:tr>
      <w:tr w:rsidR="005F532A" w:rsidRPr="008E770F" w14:paraId="5073BAA0" w14:textId="77777777" w:rsidTr="00C84804">
        <w:trPr>
          <w:trHeight w:val="683"/>
        </w:trPr>
        <w:tc>
          <w:tcPr>
            <w:cnfStyle w:val="001000000000" w:firstRow="0" w:lastRow="0" w:firstColumn="1" w:lastColumn="0" w:oddVBand="0" w:evenVBand="0" w:oddHBand="0" w:evenHBand="0" w:firstRowFirstColumn="0" w:firstRowLastColumn="0" w:lastRowFirstColumn="0" w:lastRowLastColumn="0"/>
            <w:tcW w:w="2801" w:type="dxa"/>
          </w:tcPr>
          <w:p w14:paraId="3D2ECBC3" w14:textId="2E641939" w:rsidR="005F532A" w:rsidRPr="008E770F" w:rsidRDefault="00000000" w:rsidP="006E1B89">
            <w:pPr>
              <w:pStyle w:val="TableText"/>
              <w:spacing w:before="72" w:after="72"/>
              <w:rPr>
                <w:sz w:val="20"/>
                <w:szCs w:val="20"/>
              </w:rPr>
            </w:pPr>
            <w:hyperlink r:id="rId94" w:history="1">
              <w:r w:rsidR="005F532A" w:rsidRPr="008E770F">
                <w:rPr>
                  <w:rStyle w:val="Hyperlink"/>
                  <w:sz w:val="20"/>
                  <w:szCs w:val="20"/>
                </w:rPr>
                <w:t>AUSVETPLAN</w:t>
              </w:r>
            </w:hyperlink>
          </w:p>
        </w:tc>
        <w:tc>
          <w:tcPr>
            <w:tcW w:w="5151" w:type="dxa"/>
          </w:tcPr>
          <w:p w14:paraId="474BC95D" w14:textId="4D52E227" w:rsidR="005F532A" w:rsidRPr="008E770F" w:rsidRDefault="005F532A" w:rsidP="006E1B89">
            <w:pPr>
              <w:pStyle w:val="TableTextLeft"/>
              <w:cnfStyle w:val="000000000000" w:firstRow="0" w:lastRow="0" w:firstColumn="0" w:lastColumn="0" w:oddVBand="0" w:evenVBand="0" w:oddHBand="0" w:evenHBand="0" w:firstRowFirstColumn="0" w:firstRowLastColumn="0" w:lastRowFirstColumn="0" w:lastRowLastColumn="0"/>
            </w:pPr>
            <w:r w:rsidRPr="008E770F">
              <w:t>AUSVETPLAN disease, operational, enterprise and management manuals, guidance documents, public information manuals and resource documents</w:t>
            </w:r>
            <w:r w:rsidR="00794209">
              <w:t xml:space="preserve"> provid</w:t>
            </w:r>
            <w:r w:rsidR="002B548B">
              <w:t>e</w:t>
            </w:r>
            <w:r w:rsidR="00794209">
              <w:t xml:space="preserve"> national</w:t>
            </w:r>
            <w:r w:rsidR="002B548B">
              <w:t>ly</w:t>
            </w:r>
            <w:r w:rsidR="006A14B7">
              <w:t xml:space="preserve"> </w:t>
            </w:r>
            <w:r w:rsidR="002B548B">
              <w:t>agreed</w:t>
            </w:r>
            <w:r w:rsidR="00794209">
              <w:t xml:space="preserve"> guidance to EAD response</w:t>
            </w:r>
            <w:r w:rsidRPr="008E770F">
              <w:t xml:space="preserve"> </w:t>
            </w:r>
          </w:p>
        </w:tc>
        <w:tc>
          <w:tcPr>
            <w:tcW w:w="1500" w:type="dxa"/>
          </w:tcPr>
          <w:p w14:paraId="4178C03D" w14:textId="77777777" w:rsidR="005F532A" w:rsidRPr="008E770F" w:rsidRDefault="005F532A">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E770F">
              <w:rPr>
                <w:sz w:val="20"/>
                <w:szCs w:val="20"/>
              </w:rPr>
              <w:t>Active</w:t>
            </w:r>
          </w:p>
        </w:tc>
      </w:tr>
      <w:tr w:rsidR="005F532A" w:rsidRPr="008E770F" w14:paraId="75FEA818" w14:textId="77777777" w:rsidTr="00C84804">
        <w:trPr>
          <w:trHeight w:val="549"/>
        </w:trPr>
        <w:tc>
          <w:tcPr>
            <w:cnfStyle w:val="001000000000" w:firstRow="0" w:lastRow="0" w:firstColumn="1" w:lastColumn="0" w:oddVBand="0" w:evenVBand="0" w:oddHBand="0" w:evenHBand="0" w:firstRowFirstColumn="0" w:firstRowLastColumn="0" w:lastRowFirstColumn="0" w:lastRowLastColumn="0"/>
            <w:tcW w:w="2801" w:type="dxa"/>
          </w:tcPr>
          <w:p w14:paraId="02CB7D7F" w14:textId="77777777" w:rsidR="005F532A" w:rsidRPr="008E770F" w:rsidRDefault="005F532A" w:rsidP="006E1B89">
            <w:pPr>
              <w:pStyle w:val="TableText"/>
              <w:spacing w:before="72" w:after="72"/>
              <w:rPr>
                <w:sz w:val="20"/>
                <w:szCs w:val="20"/>
              </w:rPr>
            </w:pPr>
            <w:r w:rsidRPr="008E770F">
              <w:rPr>
                <w:sz w:val="20"/>
                <w:szCs w:val="20"/>
              </w:rPr>
              <w:t>Concept of Operations: Agriculture Victoria Response to Biosecurity Emergencies</w:t>
            </w:r>
          </w:p>
        </w:tc>
        <w:tc>
          <w:tcPr>
            <w:tcW w:w="5151" w:type="dxa"/>
          </w:tcPr>
          <w:p w14:paraId="539A1DCB" w14:textId="5F62B844" w:rsidR="005F532A" w:rsidRPr="008E770F" w:rsidRDefault="005F532A" w:rsidP="006E1B89">
            <w:pPr>
              <w:pStyle w:val="TableTextLeft"/>
              <w:cnfStyle w:val="000000000000" w:firstRow="0" w:lastRow="0" w:firstColumn="0" w:lastColumn="0" w:oddVBand="0" w:evenVBand="0" w:oddHBand="0" w:evenHBand="0" w:firstRowFirstColumn="0" w:firstRowLastColumn="0" w:lastRowFirstColumn="0" w:lastRowLastColumn="0"/>
              <w:rPr>
                <w:lang w:val="en-US"/>
              </w:rPr>
            </w:pPr>
            <w:r w:rsidRPr="008E770F">
              <w:rPr>
                <w:lang w:val="en-US"/>
              </w:rPr>
              <w:t>Describes how Agriculture Victoria biosecurity emergency responses are initiated and managed, the roles and operational arrangements of Agriculture Victoria at activated State and Local Control Centres</w:t>
            </w:r>
            <w:r w:rsidR="00232C31">
              <w:rPr>
                <w:lang w:val="en-US"/>
              </w:rPr>
              <w:t>,</w:t>
            </w:r>
            <w:r w:rsidRPr="008E770F">
              <w:rPr>
                <w:lang w:val="en-US"/>
              </w:rPr>
              <w:t xml:space="preserve"> and how Agriculture Victoria’s emergency operational arrangements link into the national arrangements and Victorian emergency management arrangements. </w:t>
            </w:r>
          </w:p>
        </w:tc>
        <w:tc>
          <w:tcPr>
            <w:tcW w:w="1500" w:type="dxa"/>
          </w:tcPr>
          <w:p w14:paraId="5A75D87A" w14:textId="77777777" w:rsidR="005F532A" w:rsidRPr="008E770F" w:rsidRDefault="005F532A">
            <w:pPr>
              <w:pStyle w:val="TableText"/>
              <w:cnfStyle w:val="000000000000" w:firstRow="0" w:lastRow="0" w:firstColumn="0" w:lastColumn="0" w:oddVBand="0" w:evenVBand="0" w:oddHBand="0" w:evenHBand="0" w:firstRowFirstColumn="0" w:firstRowLastColumn="0" w:lastRowFirstColumn="0" w:lastRowLastColumn="0"/>
              <w:rPr>
                <w:sz w:val="20"/>
                <w:szCs w:val="20"/>
                <w:lang w:val="en-US"/>
              </w:rPr>
            </w:pPr>
            <w:r w:rsidRPr="008E770F">
              <w:rPr>
                <w:sz w:val="20"/>
                <w:szCs w:val="20"/>
                <w:lang w:val="en-US"/>
              </w:rPr>
              <w:t>To be reviewed</w:t>
            </w:r>
          </w:p>
        </w:tc>
      </w:tr>
      <w:tr w:rsidR="000C567E" w:rsidRPr="008E770F" w14:paraId="256110C3" w14:textId="77777777" w:rsidTr="00C84804">
        <w:trPr>
          <w:trHeight w:val="549"/>
        </w:trPr>
        <w:tc>
          <w:tcPr>
            <w:cnfStyle w:val="001000000000" w:firstRow="0" w:lastRow="0" w:firstColumn="1" w:lastColumn="0" w:oddVBand="0" w:evenVBand="0" w:oddHBand="0" w:evenHBand="0" w:firstRowFirstColumn="0" w:firstRowLastColumn="0" w:lastRowFirstColumn="0" w:lastRowLastColumn="0"/>
            <w:tcW w:w="2801" w:type="dxa"/>
          </w:tcPr>
          <w:p w14:paraId="1CB3CF15" w14:textId="13FE9F3E" w:rsidR="000C567E" w:rsidRPr="008E770F" w:rsidRDefault="00181FEB" w:rsidP="006E1B89">
            <w:pPr>
              <w:pStyle w:val="TableText"/>
              <w:spacing w:before="72" w:after="72"/>
              <w:rPr>
                <w:sz w:val="20"/>
                <w:szCs w:val="20"/>
              </w:rPr>
            </w:pPr>
            <w:r w:rsidRPr="008E770F">
              <w:rPr>
                <w:sz w:val="20"/>
                <w:szCs w:val="20"/>
              </w:rPr>
              <w:t>Control, command and coordination priorities in the first 72 hours of a</w:t>
            </w:r>
            <w:r w:rsidR="00247248">
              <w:rPr>
                <w:sz w:val="20"/>
                <w:szCs w:val="20"/>
              </w:rPr>
              <w:t>n</w:t>
            </w:r>
            <w:r w:rsidRPr="008E770F">
              <w:rPr>
                <w:sz w:val="20"/>
                <w:szCs w:val="20"/>
              </w:rPr>
              <w:t xml:space="preserve"> FMD response scenario – Supplementary document</w:t>
            </w:r>
          </w:p>
        </w:tc>
        <w:tc>
          <w:tcPr>
            <w:tcW w:w="5151" w:type="dxa"/>
          </w:tcPr>
          <w:p w14:paraId="391C291A" w14:textId="33E9F475" w:rsidR="000C567E" w:rsidRPr="008E770F" w:rsidRDefault="00181FEB" w:rsidP="006E1B89">
            <w:pPr>
              <w:pStyle w:val="TableTextLeft"/>
              <w:cnfStyle w:val="000000000000" w:firstRow="0" w:lastRow="0" w:firstColumn="0" w:lastColumn="0" w:oddVBand="0" w:evenVBand="0" w:oddHBand="0" w:evenHBand="0" w:firstRowFirstColumn="0" w:firstRowLastColumn="0" w:lastRowFirstColumn="0" w:lastRowLastColumn="0"/>
              <w:rPr>
                <w:lang w:val="en-US"/>
              </w:rPr>
            </w:pPr>
            <w:r w:rsidRPr="008E770F">
              <w:rPr>
                <w:lang w:val="en-US"/>
              </w:rPr>
              <w:t xml:space="preserve">This document </w:t>
            </w:r>
            <w:r w:rsidR="00365B2E" w:rsidRPr="008E770F">
              <w:rPr>
                <w:lang w:val="en-US"/>
              </w:rPr>
              <w:t xml:space="preserve">builds on the scenario provided in Appendix </w:t>
            </w:r>
            <w:r w:rsidR="00F937AB">
              <w:rPr>
                <w:lang w:val="en-US"/>
              </w:rPr>
              <w:t>F</w:t>
            </w:r>
            <w:r w:rsidR="00365B2E" w:rsidRPr="008E770F">
              <w:rPr>
                <w:lang w:val="en-US"/>
              </w:rPr>
              <w:t xml:space="preserve"> to provide additional detail on the roles and responsibilities of </w:t>
            </w:r>
            <w:r w:rsidR="00F308DC" w:rsidRPr="008E770F">
              <w:rPr>
                <w:lang w:val="en-US"/>
              </w:rPr>
              <w:t>appointed officer</w:t>
            </w:r>
            <w:r w:rsidR="00F937AB">
              <w:rPr>
                <w:lang w:val="en-US"/>
              </w:rPr>
              <w:t>s</w:t>
            </w:r>
            <w:r w:rsidR="00F308DC" w:rsidRPr="008E770F">
              <w:rPr>
                <w:lang w:val="en-US"/>
              </w:rPr>
              <w:t xml:space="preserve"> and key committees in an EAD response.</w:t>
            </w:r>
          </w:p>
        </w:tc>
        <w:tc>
          <w:tcPr>
            <w:tcW w:w="1500" w:type="dxa"/>
          </w:tcPr>
          <w:p w14:paraId="0861A76F" w14:textId="6C45A68B" w:rsidR="000C567E" w:rsidRPr="008E770F" w:rsidRDefault="00181FEB">
            <w:pPr>
              <w:pStyle w:val="TableText"/>
              <w:cnfStyle w:val="000000000000" w:firstRow="0" w:lastRow="0" w:firstColumn="0" w:lastColumn="0" w:oddVBand="0" w:evenVBand="0" w:oddHBand="0" w:evenHBand="0" w:firstRowFirstColumn="0" w:firstRowLastColumn="0" w:lastRowFirstColumn="0" w:lastRowLastColumn="0"/>
              <w:rPr>
                <w:sz w:val="20"/>
                <w:szCs w:val="20"/>
                <w:lang w:val="en-US"/>
              </w:rPr>
            </w:pPr>
            <w:r w:rsidRPr="008E770F">
              <w:rPr>
                <w:sz w:val="20"/>
                <w:szCs w:val="20"/>
                <w:lang w:val="en-US"/>
              </w:rPr>
              <w:t>Active</w:t>
            </w:r>
          </w:p>
        </w:tc>
      </w:tr>
      <w:tr w:rsidR="005F532A" w:rsidRPr="008E770F" w14:paraId="67B323CD" w14:textId="77777777" w:rsidTr="00C84804">
        <w:trPr>
          <w:trHeight w:val="549"/>
        </w:trPr>
        <w:tc>
          <w:tcPr>
            <w:cnfStyle w:val="001000000000" w:firstRow="0" w:lastRow="0" w:firstColumn="1" w:lastColumn="0" w:oddVBand="0" w:evenVBand="0" w:oddHBand="0" w:evenHBand="0" w:firstRowFirstColumn="0" w:firstRowLastColumn="0" w:lastRowFirstColumn="0" w:lastRowLastColumn="0"/>
            <w:tcW w:w="2801" w:type="dxa"/>
          </w:tcPr>
          <w:p w14:paraId="45839083" w14:textId="77777777" w:rsidR="005F532A" w:rsidRPr="008E770F" w:rsidRDefault="005F532A" w:rsidP="006E1B89">
            <w:pPr>
              <w:pStyle w:val="TableText"/>
              <w:spacing w:before="72" w:after="72"/>
              <w:rPr>
                <w:sz w:val="20"/>
                <w:szCs w:val="20"/>
              </w:rPr>
            </w:pPr>
            <w:r w:rsidRPr="008E770F">
              <w:rPr>
                <w:sz w:val="20"/>
                <w:szCs w:val="20"/>
              </w:rPr>
              <w:t>EAD Relief and Recovery Plan</w:t>
            </w:r>
          </w:p>
        </w:tc>
        <w:tc>
          <w:tcPr>
            <w:tcW w:w="5151" w:type="dxa"/>
          </w:tcPr>
          <w:p w14:paraId="634BCBBA" w14:textId="066EE9CD" w:rsidR="005F532A" w:rsidRPr="008E770F" w:rsidRDefault="005F532A" w:rsidP="006E1B89">
            <w:pPr>
              <w:pStyle w:val="TableTextLeft"/>
              <w:cnfStyle w:val="000000000000" w:firstRow="0" w:lastRow="0" w:firstColumn="0" w:lastColumn="0" w:oddVBand="0" w:evenVBand="0" w:oddHBand="0" w:evenHBand="0" w:firstRowFirstColumn="0" w:firstRowLastColumn="0" w:lastRowFirstColumn="0" w:lastRowLastColumn="0"/>
              <w:rPr>
                <w:lang w:val="en-US"/>
              </w:rPr>
            </w:pPr>
            <w:r w:rsidRPr="008E770F">
              <w:rPr>
                <w:lang w:val="en-US"/>
              </w:rPr>
              <w:t xml:space="preserve">Outlines the principles for </w:t>
            </w:r>
            <w:r w:rsidR="00F937AB">
              <w:rPr>
                <w:lang w:val="en-US"/>
              </w:rPr>
              <w:t xml:space="preserve">EAD </w:t>
            </w:r>
            <w:r w:rsidRPr="008E770F">
              <w:rPr>
                <w:lang w:val="en-US"/>
              </w:rPr>
              <w:t>relief and recovery support, types of support to be provided and the roles and responsibilities of departments and agencies</w:t>
            </w:r>
            <w:r w:rsidR="00F937AB">
              <w:rPr>
                <w:lang w:val="en-US"/>
              </w:rPr>
              <w:t>.</w:t>
            </w:r>
          </w:p>
        </w:tc>
        <w:tc>
          <w:tcPr>
            <w:tcW w:w="1500" w:type="dxa"/>
            <w:shd w:val="clear" w:color="auto" w:fill="auto"/>
          </w:tcPr>
          <w:p w14:paraId="6DD38C1D" w14:textId="77777777" w:rsidR="005F532A" w:rsidRPr="008B3AE9" w:rsidRDefault="005F532A">
            <w:pPr>
              <w:pStyle w:val="TableText"/>
              <w:cnfStyle w:val="000000000000" w:firstRow="0" w:lastRow="0" w:firstColumn="0" w:lastColumn="0" w:oddVBand="0" w:evenVBand="0" w:oddHBand="0" w:evenHBand="0" w:firstRowFirstColumn="0" w:firstRowLastColumn="0" w:lastRowFirstColumn="0" w:lastRowLastColumn="0"/>
              <w:rPr>
                <w:sz w:val="20"/>
                <w:szCs w:val="20"/>
                <w:lang w:val="en-US"/>
              </w:rPr>
            </w:pPr>
            <w:r w:rsidRPr="008E770F">
              <w:rPr>
                <w:sz w:val="20"/>
                <w:szCs w:val="20"/>
                <w:lang w:val="en-US"/>
              </w:rPr>
              <w:t>Under development</w:t>
            </w:r>
          </w:p>
        </w:tc>
      </w:tr>
      <w:tr w:rsidR="005F532A" w:rsidRPr="008E770F" w14:paraId="3B4896CF" w14:textId="77777777" w:rsidTr="00C84804">
        <w:trPr>
          <w:trHeight w:val="482"/>
        </w:trPr>
        <w:tc>
          <w:tcPr>
            <w:cnfStyle w:val="001000000000" w:firstRow="0" w:lastRow="0" w:firstColumn="1" w:lastColumn="0" w:oddVBand="0" w:evenVBand="0" w:oddHBand="0" w:evenHBand="0" w:firstRowFirstColumn="0" w:firstRowLastColumn="0" w:lastRowFirstColumn="0" w:lastRowLastColumn="0"/>
            <w:tcW w:w="2801" w:type="dxa"/>
          </w:tcPr>
          <w:p w14:paraId="5E7165A2" w14:textId="77777777" w:rsidR="005F532A" w:rsidRPr="008E770F" w:rsidRDefault="005F532A" w:rsidP="006E1B89">
            <w:pPr>
              <w:pStyle w:val="TableText"/>
              <w:spacing w:before="72" w:after="72"/>
              <w:rPr>
                <w:sz w:val="20"/>
                <w:szCs w:val="20"/>
              </w:rPr>
            </w:pPr>
            <w:r w:rsidRPr="008E770F">
              <w:rPr>
                <w:sz w:val="20"/>
                <w:szCs w:val="20"/>
              </w:rPr>
              <w:t>EAD Waste Disposal Plan</w:t>
            </w:r>
          </w:p>
        </w:tc>
        <w:tc>
          <w:tcPr>
            <w:tcW w:w="5151" w:type="dxa"/>
          </w:tcPr>
          <w:p w14:paraId="3F54E2D9" w14:textId="3A87F284" w:rsidR="005F532A" w:rsidRPr="008E770F" w:rsidRDefault="005F532A" w:rsidP="006E1B89">
            <w:pPr>
              <w:pStyle w:val="TableTextLeft"/>
              <w:cnfStyle w:val="000000000000" w:firstRow="0" w:lastRow="0" w:firstColumn="0" w:lastColumn="0" w:oddVBand="0" w:evenVBand="0" w:oddHBand="0" w:evenHBand="0" w:firstRowFirstColumn="0" w:firstRowLastColumn="0" w:lastRowFirstColumn="0" w:lastRowLastColumn="0"/>
            </w:pPr>
            <w:r w:rsidRPr="008E770F">
              <w:t xml:space="preserve">Outlines the waste disposal hierarchy, processes, requirements and approvals to support waste disposal decisions </w:t>
            </w:r>
            <w:r w:rsidR="00E62948">
              <w:t>during an EAD response.</w:t>
            </w:r>
          </w:p>
        </w:tc>
        <w:tc>
          <w:tcPr>
            <w:tcW w:w="1500" w:type="dxa"/>
          </w:tcPr>
          <w:p w14:paraId="368F875C" w14:textId="77777777" w:rsidR="005F532A" w:rsidRPr="008E770F" w:rsidRDefault="005F532A">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E770F">
              <w:rPr>
                <w:sz w:val="20"/>
                <w:szCs w:val="20"/>
              </w:rPr>
              <w:t>Under development</w:t>
            </w:r>
          </w:p>
        </w:tc>
      </w:tr>
      <w:tr w:rsidR="005F532A" w:rsidRPr="008E770F" w14:paraId="5C0035E6" w14:textId="77777777" w:rsidTr="00C84804">
        <w:trPr>
          <w:trHeight w:val="482"/>
        </w:trPr>
        <w:tc>
          <w:tcPr>
            <w:cnfStyle w:val="001000000000" w:firstRow="0" w:lastRow="0" w:firstColumn="1" w:lastColumn="0" w:oddVBand="0" w:evenVBand="0" w:oddHBand="0" w:evenHBand="0" w:firstRowFirstColumn="0" w:firstRowLastColumn="0" w:lastRowFirstColumn="0" w:lastRowLastColumn="0"/>
            <w:tcW w:w="2801" w:type="dxa"/>
          </w:tcPr>
          <w:p w14:paraId="6ACE5A7D" w14:textId="77777777" w:rsidR="005F532A" w:rsidRPr="008E770F" w:rsidRDefault="005F532A" w:rsidP="006E1B89">
            <w:pPr>
              <w:pStyle w:val="TableText"/>
              <w:spacing w:before="72" w:after="72"/>
              <w:rPr>
                <w:sz w:val="20"/>
                <w:szCs w:val="20"/>
              </w:rPr>
            </w:pPr>
            <w:r w:rsidRPr="008E770F">
              <w:rPr>
                <w:sz w:val="20"/>
                <w:szCs w:val="20"/>
              </w:rPr>
              <w:t>EAD Surge Workforce and Capability Plan (DEECA)</w:t>
            </w:r>
          </w:p>
        </w:tc>
        <w:tc>
          <w:tcPr>
            <w:tcW w:w="5151" w:type="dxa"/>
          </w:tcPr>
          <w:p w14:paraId="09725EB5" w14:textId="77777777" w:rsidR="005F532A" w:rsidRPr="008E770F" w:rsidRDefault="005F532A" w:rsidP="006E1B89">
            <w:pPr>
              <w:pStyle w:val="TableTextLeft"/>
              <w:cnfStyle w:val="000000000000" w:firstRow="0" w:lastRow="0" w:firstColumn="0" w:lastColumn="0" w:oddVBand="0" w:evenVBand="0" w:oddHBand="0" w:evenHBand="0" w:firstRowFirstColumn="0" w:firstRowLastColumn="0" w:lastRowFirstColumn="0" w:lastRowLastColumn="0"/>
            </w:pPr>
            <w:r w:rsidRPr="008E770F">
              <w:t>Outlines where EAD response surge resources can be sourced and how they will be managed. Also outlines the framework to support the training of resources.</w:t>
            </w:r>
          </w:p>
        </w:tc>
        <w:tc>
          <w:tcPr>
            <w:tcW w:w="1500" w:type="dxa"/>
          </w:tcPr>
          <w:p w14:paraId="03A7EB72" w14:textId="77777777" w:rsidR="005F532A" w:rsidRPr="008E770F" w:rsidRDefault="005F532A">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E770F">
              <w:rPr>
                <w:sz w:val="20"/>
                <w:szCs w:val="20"/>
              </w:rPr>
              <w:t>Under development</w:t>
            </w:r>
          </w:p>
        </w:tc>
      </w:tr>
      <w:tr w:rsidR="008707EB" w:rsidRPr="008E770F" w14:paraId="6A7740F7" w14:textId="77777777" w:rsidTr="00C84804">
        <w:trPr>
          <w:trHeight w:val="535"/>
        </w:trPr>
        <w:tc>
          <w:tcPr>
            <w:cnfStyle w:val="001000000000" w:firstRow="0" w:lastRow="0" w:firstColumn="1" w:lastColumn="0" w:oddVBand="0" w:evenVBand="0" w:oddHBand="0" w:evenHBand="0" w:firstRowFirstColumn="0" w:firstRowLastColumn="0" w:lastRowFirstColumn="0" w:lastRowLastColumn="0"/>
            <w:tcW w:w="2801" w:type="dxa"/>
          </w:tcPr>
          <w:p w14:paraId="6487B3C5" w14:textId="77777777" w:rsidR="00A9720D" w:rsidRPr="008E770F" w:rsidRDefault="00A9720D" w:rsidP="006E1B89">
            <w:pPr>
              <w:pStyle w:val="TableText"/>
              <w:spacing w:before="72" w:after="72"/>
              <w:rPr>
                <w:sz w:val="20"/>
                <w:szCs w:val="20"/>
              </w:rPr>
            </w:pPr>
            <w:r w:rsidRPr="008E770F">
              <w:rPr>
                <w:sz w:val="20"/>
                <w:szCs w:val="20"/>
              </w:rPr>
              <w:t>Emergency Animal Disease Response Plan (EADRP)</w:t>
            </w:r>
          </w:p>
        </w:tc>
        <w:tc>
          <w:tcPr>
            <w:tcW w:w="5151" w:type="dxa"/>
          </w:tcPr>
          <w:p w14:paraId="450874DE" w14:textId="1B41E15D" w:rsidR="00A9720D" w:rsidRPr="008E770F" w:rsidRDefault="00A9720D" w:rsidP="006E1B89">
            <w:pPr>
              <w:pStyle w:val="TableTextLeft"/>
              <w:cnfStyle w:val="000000000000" w:firstRow="0" w:lastRow="0" w:firstColumn="0" w:lastColumn="0" w:oddVBand="0" w:evenVBand="0" w:oddHBand="0" w:evenHBand="0" w:firstRowFirstColumn="0" w:firstRowLastColumn="0" w:lastRowFirstColumn="0" w:lastRowLastColumn="0"/>
            </w:pPr>
            <w:r w:rsidRPr="008E770F">
              <w:t>A nationally</w:t>
            </w:r>
            <w:r w:rsidR="006A14B7">
              <w:t xml:space="preserve"> </w:t>
            </w:r>
            <w:r w:rsidRPr="008E770F">
              <w:t>endorsed response plan that outlines an agreed approach to the eradication and/or containment of an EAD incident, and supports national cost-sharing under EADRA. Developed by the combat</w:t>
            </w:r>
            <w:r>
              <w:t xml:space="preserve"> </w:t>
            </w:r>
            <w:r w:rsidRPr="008E770F">
              <w:t xml:space="preserve">jurisdiction, recommended by CCEAD </w:t>
            </w:r>
            <w:r>
              <w:t>and</w:t>
            </w:r>
            <w:r w:rsidRPr="008E770F">
              <w:t xml:space="preserve"> endorsed by NMG.</w:t>
            </w:r>
          </w:p>
        </w:tc>
        <w:tc>
          <w:tcPr>
            <w:tcW w:w="1500" w:type="dxa"/>
          </w:tcPr>
          <w:p w14:paraId="70783C7E" w14:textId="77777777" w:rsidR="00A9720D" w:rsidRPr="008E770F" w:rsidRDefault="00A9720D">
            <w:pPr>
              <w:pStyle w:val="TableText"/>
              <w:cnfStyle w:val="000000000000" w:firstRow="0" w:lastRow="0" w:firstColumn="0" w:lastColumn="0" w:oddVBand="0" w:evenVBand="0" w:oddHBand="0" w:evenHBand="0" w:firstRowFirstColumn="0" w:firstRowLastColumn="0" w:lastRowFirstColumn="0" w:lastRowLastColumn="0"/>
              <w:rPr>
                <w:sz w:val="20"/>
                <w:szCs w:val="16"/>
              </w:rPr>
            </w:pPr>
            <w:r w:rsidRPr="008E770F">
              <w:rPr>
                <w:sz w:val="20"/>
                <w:szCs w:val="16"/>
              </w:rPr>
              <w:t>Template is ‘active’. Final plan is developed in a response.</w:t>
            </w:r>
          </w:p>
        </w:tc>
      </w:tr>
      <w:tr w:rsidR="005F532A" w:rsidRPr="008E770F" w:rsidDel="00703021" w14:paraId="727EEDEA" w14:textId="77777777" w:rsidTr="00C84804">
        <w:trPr>
          <w:trHeight w:val="683"/>
        </w:trPr>
        <w:tc>
          <w:tcPr>
            <w:cnfStyle w:val="001000000000" w:firstRow="0" w:lastRow="0" w:firstColumn="1" w:lastColumn="0" w:oddVBand="0" w:evenVBand="0" w:oddHBand="0" w:evenHBand="0" w:firstRowFirstColumn="0" w:firstRowLastColumn="0" w:lastRowFirstColumn="0" w:lastRowLastColumn="0"/>
            <w:tcW w:w="2801" w:type="dxa"/>
          </w:tcPr>
          <w:p w14:paraId="0F20AF52" w14:textId="14763374" w:rsidR="005F532A" w:rsidRPr="008E770F" w:rsidDel="00703021" w:rsidRDefault="00000000" w:rsidP="006E1B89">
            <w:pPr>
              <w:pStyle w:val="TableText"/>
              <w:spacing w:before="72" w:after="72"/>
              <w:rPr>
                <w:sz w:val="20"/>
                <w:szCs w:val="20"/>
              </w:rPr>
            </w:pPr>
            <w:hyperlink r:id="rId95" w:history="1">
              <w:r w:rsidR="005F532A" w:rsidRPr="008E770F" w:rsidDel="00703021">
                <w:rPr>
                  <w:rStyle w:val="Hyperlink"/>
                  <w:sz w:val="20"/>
                  <w:szCs w:val="20"/>
                </w:rPr>
                <w:t>Emergency Recovery Victoria – Recovery Framework</w:t>
              </w:r>
            </w:hyperlink>
          </w:p>
        </w:tc>
        <w:tc>
          <w:tcPr>
            <w:tcW w:w="5151" w:type="dxa"/>
          </w:tcPr>
          <w:p w14:paraId="73F28C71" w14:textId="62AC4B46" w:rsidR="005F532A" w:rsidRPr="008E770F" w:rsidDel="00703021" w:rsidRDefault="00425598" w:rsidP="006E1B89">
            <w:pPr>
              <w:pStyle w:val="TableTextLeft"/>
              <w:cnfStyle w:val="000000000000" w:firstRow="0" w:lastRow="0" w:firstColumn="0" w:lastColumn="0" w:oddVBand="0" w:evenVBand="0" w:oddHBand="0" w:evenHBand="0" w:firstRowFirstColumn="0" w:firstRowLastColumn="0" w:lastRowFirstColumn="0" w:lastRowLastColumn="0"/>
            </w:pPr>
            <w:r>
              <w:t>Details Emergency Recovery Victoria’s role</w:t>
            </w:r>
            <w:r w:rsidRPr="00425598">
              <w:t>, the principles that underpin recovery work and the desired outcomes for communities.</w:t>
            </w:r>
          </w:p>
        </w:tc>
        <w:tc>
          <w:tcPr>
            <w:tcW w:w="1500" w:type="dxa"/>
          </w:tcPr>
          <w:p w14:paraId="3B02B8F9" w14:textId="77777777" w:rsidR="005F532A" w:rsidRPr="008E770F" w:rsidDel="00703021" w:rsidRDefault="005F532A">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E770F" w:rsidDel="00703021">
              <w:rPr>
                <w:sz w:val="20"/>
                <w:szCs w:val="20"/>
              </w:rPr>
              <w:t>Active</w:t>
            </w:r>
          </w:p>
        </w:tc>
      </w:tr>
      <w:tr w:rsidR="00B33003" w:rsidRPr="008E770F" w14:paraId="7ECDFF99" w14:textId="77777777" w:rsidTr="00C84804">
        <w:trPr>
          <w:trHeight w:val="683"/>
        </w:trPr>
        <w:tc>
          <w:tcPr>
            <w:cnfStyle w:val="001000000000" w:firstRow="0" w:lastRow="0" w:firstColumn="1" w:lastColumn="0" w:oddVBand="0" w:evenVBand="0" w:oddHBand="0" w:evenHBand="0" w:firstRowFirstColumn="0" w:firstRowLastColumn="0" w:lastRowFirstColumn="0" w:lastRowLastColumn="0"/>
            <w:tcW w:w="2801" w:type="dxa"/>
          </w:tcPr>
          <w:p w14:paraId="08424B65" w14:textId="77777777" w:rsidR="00867659" w:rsidRPr="008E770F" w:rsidRDefault="00867659" w:rsidP="006E1B89">
            <w:pPr>
              <w:pStyle w:val="TableText"/>
              <w:spacing w:before="72" w:after="72"/>
            </w:pPr>
            <w:r w:rsidRPr="008E770F">
              <w:rPr>
                <w:sz w:val="20"/>
                <w:szCs w:val="16"/>
              </w:rPr>
              <w:t>National Emergency Animal Disease Communications Playbook</w:t>
            </w:r>
          </w:p>
        </w:tc>
        <w:tc>
          <w:tcPr>
            <w:tcW w:w="5151" w:type="dxa"/>
          </w:tcPr>
          <w:p w14:paraId="725318FC" w14:textId="1E68069F" w:rsidR="00867659" w:rsidRPr="008E770F" w:rsidRDefault="00867659" w:rsidP="006E1B89">
            <w:pPr>
              <w:pStyle w:val="TableTextLeft"/>
              <w:cnfStyle w:val="000000000000" w:firstRow="0" w:lastRow="0" w:firstColumn="0" w:lastColumn="0" w:oddVBand="0" w:evenVBand="0" w:oddHBand="0" w:evenHBand="0" w:firstRowFirstColumn="0" w:firstRowLastColumn="0" w:lastRowFirstColumn="0" w:lastRowLastColumn="0"/>
            </w:pPr>
            <w:r w:rsidRPr="008E770F">
              <w:rPr>
                <w:szCs w:val="16"/>
              </w:rPr>
              <w:t>A</w:t>
            </w:r>
            <w:r w:rsidR="0045120E">
              <w:rPr>
                <w:szCs w:val="16"/>
              </w:rPr>
              <w:t>n EAD</w:t>
            </w:r>
            <w:r w:rsidRPr="008E770F">
              <w:rPr>
                <w:szCs w:val="16"/>
              </w:rPr>
              <w:t xml:space="preserve"> crisis communications document that sets out strategies, decision-making frameworks and pre-prepared content for initial actions across key time horizons (1hr, 6hrs, 12hrs, 24hrs, 3 days, 7 days).</w:t>
            </w:r>
          </w:p>
        </w:tc>
        <w:tc>
          <w:tcPr>
            <w:tcW w:w="1500" w:type="dxa"/>
          </w:tcPr>
          <w:p w14:paraId="78F27DB2" w14:textId="77777777" w:rsidR="00867659" w:rsidRPr="008E770F" w:rsidRDefault="0086765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E770F">
              <w:rPr>
                <w:sz w:val="20"/>
                <w:szCs w:val="20"/>
              </w:rPr>
              <w:t>Active</w:t>
            </w:r>
          </w:p>
        </w:tc>
      </w:tr>
      <w:tr w:rsidR="005F532A" w:rsidRPr="008E770F" w14:paraId="1519C22A" w14:textId="77777777" w:rsidTr="00C84804">
        <w:trPr>
          <w:trHeight w:val="683"/>
        </w:trPr>
        <w:tc>
          <w:tcPr>
            <w:cnfStyle w:val="001000000000" w:firstRow="0" w:lastRow="0" w:firstColumn="1" w:lastColumn="0" w:oddVBand="0" w:evenVBand="0" w:oddHBand="0" w:evenHBand="0" w:firstRowFirstColumn="0" w:firstRowLastColumn="0" w:lastRowFirstColumn="0" w:lastRowLastColumn="0"/>
            <w:tcW w:w="2801" w:type="dxa"/>
          </w:tcPr>
          <w:p w14:paraId="0A7A1276" w14:textId="50400D11" w:rsidR="005F532A" w:rsidRPr="008E770F" w:rsidRDefault="00000000" w:rsidP="006E1B89">
            <w:pPr>
              <w:pStyle w:val="TableText"/>
              <w:spacing w:before="72" w:after="72"/>
              <w:rPr>
                <w:sz w:val="20"/>
                <w:szCs w:val="20"/>
              </w:rPr>
            </w:pPr>
            <w:hyperlink r:id="rId96" w:history="1">
              <w:r w:rsidR="005F532A" w:rsidRPr="008E770F">
                <w:rPr>
                  <w:rStyle w:val="Hyperlink"/>
                  <w:sz w:val="20"/>
                  <w:szCs w:val="20"/>
                </w:rPr>
                <w:t xml:space="preserve">Nationally Agreed Standard Operating Procedures </w:t>
              </w:r>
            </w:hyperlink>
          </w:p>
        </w:tc>
        <w:tc>
          <w:tcPr>
            <w:tcW w:w="5151" w:type="dxa"/>
          </w:tcPr>
          <w:p w14:paraId="0822F470" w14:textId="7D77499E" w:rsidR="005F532A" w:rsidRPr="008E770F" w:rsidRDefault="00613C54" w:rsidP="006E1B89">
            <w:pPr>
              <w:pStyle w:val="TableTextLeft"/>
              <w:cnfStyle w:val="000000000000" w:firstRow="0" w:lastRow="0" w:firstColumn="0" w:lastColumn="0" w:oddVBand="0" w:evenVBand="0" w:oddHBand="0" w:evenHBand="0" w:firstRowFirstColumn="0" w:firstRowLastColumn="0" w:lastRowFirstColumn="0" w:lastRowLastColumn="0"/>
            </w:pPr>
            <w:r>
              <w:t>D</w:t>
            </w:r>
            <w:r w:rsidR="005F532A" w:rsidRPr="008E770F">
              <w:t>escribe</w:t>
            </w:r>
            <w:r w:rsidR="00432017">
              <w:t>s</w:t>
            </w:r>
            <w:r w:rsidR="005F532A" w:rsidRPr="008E770F">
              <w:t xml:space="preserve"> various </w:t>
            </w:r>
            <w:r w:rsidR="0093501E">
              <w:t xml:space="preserve">operational </w:t>
            </w:r>
            <w:r w:rsidR="005F532A" w:rsidRPr="008E770F">
              <w:t xml:space="preserve">aspects of an EAD response. They are agreed on by all </w:t>
            </w:r>
            <w:r w:rsidR="004054A5">
              <w:t>s</w:t>
            </w:r>
            <w:r w:rsidR="005F532A" w:rsidRPr="008E770F">
              <w:t xml:space="preserve">tates and </w:t>
            </w:r>
            <w:r w:rsidR="004054A5">
              <w:t>t</w:t>
            </w:r>
            <w:r w:rsidR="005F532A" w:rsidRPr="008E770F">
              <w:t xml:space="preserve">erritories. </w:t>
            </w:r>
          </w:p>
        </w:tc>
        <w:tc>
          <w:tcPr>
            <w:tcW w:w="1500" w:type="dxa"/>
          </w:tcPr>
          <w:p w14:paraId="40082FAC" w14:textId="77777777" w:rsidR="005F532A" w:rsidRPr="008E770F" w:rsidRDefault="005F532A">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E770F">
              <w:rPr>
                <w:sz w:val="20"/>
                <w:szCs w:val="20"/>
              </w:rPr>
              <w:t>Active</w:t>
            </w:r>
          </w:p>
        </w:tc>
      </w:tr>
      <w:tr w:rsidR="00B33003" w:rsidRPr="008E770F" w14:paraId="6DE7866C" w14:textId="77777777" w:rsidTr="00C84804">
        <w:trPr>
          <w:trHeight w:val="683"/>
        </w:trPr>
        <w:tc>
          <w:tcPr>
            <w:cnfStyle w:val="001000000000" w:firstRow="0" w:lastRow="0" w:firstColumn="1" w:lastColumn="0" w:oddVBand="0" w:evenVBand="0" w:oddHBand="0" w:evenHBand="0" w:firstRowFirstColumn="0" w:firstRowLastColumn="0" w:lastRowFirstColumn="0" w:lastRowLastColumn="0"/>
            <w:tcW w:w="2801" w:type="dxa"/>
          </w:tcPr>
          <w:p w14:paraId="7FCEA729" w14:textId="7445D622" w:rsidR="00C65B94" w:rsidRPr="008E770F" w:rsidRDefault="00275C35" w:rsidP="006E1B89">
            <w:pPr>
              <w:pStyle w:val="TableText"/>
              <w:spacing w:before="72" w:after="72"/>
              <w:rPr>
                <w:sz w:val="20"/>
                <w:szCs w:val="20"/>
              </w:rPr>
            </w:pPr>
            <w:r w:rsidRPr="001E2621">
              <w:rPr>
                <w:rFonts w:asciiTheme="minorHAnsi" w:hAnsiTheme="minorHAnsi" w:cstheme="minorHAnsi"/>
                <w:color w:val="000000"/>
                <w:sz w:val="20"/>
                <w:szCs w:val="20"/>
              </w:rPr>
              <w:t>Victoria Police Emergency Animal Disease Response Plan – Livestock Standstill Borders</w:t>
            </w:r>
          </w:p>
        </w:tc>
        <w:tc>
          <w:tcPr>
            <w:tcW w:w="5151" w:type="dxa"/>
          </w:tcPr>
          <w:p w14:paraId="35EFCA67" w14:textId="3A9E5ABC" w:rsidR="00C65B94" w:rsidRPr="008B3AE9" w:rsidRDefault="00C65B94" w:rsidP="006E1B89">
            <w:pPr>
              <w:pStyle w:val="TableTextLeft"/>
              <w:cnfStyle w:val="000000000000" w:firstRow="0" w:lastRow="0" w:firstColumn="0" w:lastColumn="0" w:oddVBand="0" w:evenVBand="0" w:oddHBand="0" w:evenHBand="0" w:firstRowFirstColumn="0" w:firstRowLastColumn="0" w:lastRowFirstColumn="0" w:lastRowLastColumn="0"/>
            </w:pPr>
            <w:r w:rsidRPr="008E770F">
              <w:t>Integrates arrangements to support the control agency by providing static traffic management points to stop said vehicles until cleared or turned around on advice of control agency.</w:t>
            </w:r>
          </w:p>
        </w:tc>
        <w:tc>
          <w:tcPr>
            <w:tcW w:w="1500" w:type="dxa"/>
          </w:tcPr>
          <w:p w14:paraId="4B34AAA8" w14:textId="77777777" w:rsidR="00C65B94" w:rsidRPr="008E770F" w:rsidRDefault="00C65B94">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E770F">
              <w:rPr>
                <w:sz w:val="20"/>
                <w:szCs w:val="20"/>
              </w:rPr>
              <w:t>Active</w:t>
            </w:r>
          </w:p>
        </w:tc>
      </w:tr>
      <w:tr w:rsidR="00B33003" w:rsidRPr="008E770F" w14:paraId="4E874844" w14:textId="77777777" w:rsidTr="00C84804">
        <w:trPr>
          <w:trHeight w:val="683"/>
        </w:trPr>
        <w:tc>
          <w:tcPr>
            <w:cnfStyle w:val="001000000000" w:firstRow="0" w:lastRow="0" w:firstColumn="1" w:lastColumn="0" w:oddVBand="0" w:evenVBand="0" w:oddHBand="0" w:evenHBand="0" w:firstRowFirstColumn="0" w:firstRowLastColumn="0" w:lastRowFirstColumn="0" w:lastRowLastColumn="0"/>
            <w:tcW w:w="2801" w:type="dxa"/>
          </w:tcPr>
          <w:p w14:paraId="62A96E91" w14:textId="3C110408" w:rsidR="00C65B94" w:rsidRPr="008E770F" w:rsidRDefault="001E2621" w:rsidP="006E1B89">
            <w:pPr>
              <w:pStyle w:val="TableText"/>
              <w:spacing w:before="72" w:after="72"/>
              <w:rPr>
                <w:sz w:val="20"/>
                <w:szCs w:val="20"/>
              </w:rPr>
            </w:pPr>
            <w:r w:rsidRPr="001E2621">
              <w:rPr>
                <w:rFonts w:asciiTheme="minorHAnsi" w:hAnsiTheme="minorHAnsi" w:cstheme="minorHAnsi"/>
                <w:color w:val="000000"/>
                <w:sz w:val="20"/>
                <w:szCs w:val="20"/>
              </w:rPr>
              <w:t>Victoria Police Emergency Animal Disease Response Plan – Restricted Areas and Movement Intrastate</w:t>
            </w:r>
          </w:p>
        </w:tc>
        <w:tc>
          <w:tcPr>
            <w:tcW w:w="5151" w:type="dxa"/>
          </w:tcPr>
          <w:p w14:paraId="1903A245" w14:textId="14AF6B52" w:rsidR="00C65B94" w:rsidRPr="008E770F" w:rsidRDefault="00C65B94">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E770F">
              <w:rPr>
                <w:sz w:val="20"/>
                <w:szCs w:val="20"/>
              </w:rPr>
              <w:t xml:space="preserve">In accordance with supporting orders made under </w:t>
            </w:r>
            <w:r>
              <w:rPr>
                <w:sz w:val="20"/>
                <w:szCs w:val="20"/>
              </w:rPr>
              <w:t>s</w:t>
            </w:r>
            <w:r w:rsidRPr="008E770F">
              <w:rPr>
                <w:sz w:val="20"/>
                <w:szCs w:val="20"/>
              </w:rPr>
              <w:t xml:space="preserve">29 of the </w:t>
            </w:r>
            <w:r w:rsidRPr="00237D70">
              <w:t>LDC</w:t>
            </w:r>
            <w:r>
              <w:t xml:space="preserve"> </w:t>
            </w:r>
            <w:r w:rsidR="00894D94" w:rsidRPr="00237D70">
              <w:rPr>
                <w:iCs/>
              </w:rPr>
              <w:t>A</w:t>
            </w:r>
            <w:r w:rsidR="00894D94">
              <w:rPr>
                <w:iCs/>
              </w:rPr>
              <w:t>ct</w:t>
            </w:r>
            <w:r w:rsidR="006A4E50">
              <w:rPr>
                <w:sz w:val="20"/>
                <w:szCs w:val="20"/>
              </w:rPr>
              <w:t>,</w:t>
            </w:r>
            <w:r w:rsidRPr="008E770F">
              <w:rPr>
                <w:i/>
                <w:iCs/>
                <w:sz w:val="20"/>
                <w:szCs w:val="20"/>
              </w:rPr>
              <w:t xml:space="preserve"> </w:t>
            </w:r>
            <w:r w:rsidRPr="008E770F">
              <w:rPr>
                <w:sz w:val="20"/>
                <w:szCs w:val="20"/>
              </w:rPr>
              <w:t xml:space="preserve">supports the control agency through: </w:t>
            </w:r>
          </w:p>
          <w:p w14:paraId="3B74F2A1" w14:textId="77777777" w:rsidR="00C65B94" w:rsidRPr="008E770F" w:rsidRDefault="00C65B94" w:rsidP="006E1B89">
            <w:pPr>
              <w:pStyle w:val="TableTextBullet"/>
              <w:numPr>
                <w:ilvl w:val="0"/>
                <w:numId w:val="56"/>
              </w:numPr>
              <w:cnfStyle w:val="000000000000" w:firstRow="0" w:lastRow="0" w:firstColumn="0" w:lastColumn="0" w:oddVBand="0" w:evenVBand="0" w:oddHBand="0" w:evenHBand="0" w:firstRowFirstColumn="0" w:firstRowLastColumn="0" w:lastRowFirstColumn="0" w:lastRowLastColumn="0"/>
            </w:pPr>
            <w:r w:rsidRPr="008E770F">
              <w:t>Preventing livestock movement from restricted areas using traffic management points.</w:t>
            </w:r>
          </w:p>
          <w:p w14:paraId="108CE1DC" w14:textId="77777777" w:rsidR="00C65B94" w:rsidRPr="008E770F" w:rsidRDefault="00C65B94" w:rsidP="006E1B89">
            <w:pPr>
              <w:pStyle w:val="TableTextBullet"/>
              <w:numPr>
                <w:ilvl w:val="0"/>
                <w:numId w:val="56"/>
              </w:numPr>
              <w:cnfStyle w:val="000000000000" w:firstRow="0" w:lastRow="0" w:firstColumn="0" w:lastColumn="0" w:oddVBand="0" w:evenVBand="0" w:oddHBand="0" w:evenHBand="0" w:firstRowFirstColumn="0" w:firstRowLastColumn="0" w:lastRowFirstColumn="0" w:lastRowLastColumn="0"/>
            </w:pPr>
            <w:r w:rsidRPr="008E770F">
              <w:t>Providing mobile patrols to detect breaches of livestock standstill orders.</w:t>
            </w:r>
          </w:p>
          <w:p w14:paraId="07C16075" w14:textId="32946CB0" w:rsidR="00C65B94" w:rsidRPr="008E770F" w:rsidRDefault="00C65B94" w:rsidP="006E1B89">
            <w:pPr>
              <w:pStyle w:val="TableTextBullet"/>
              <w:numPr>
                <w:ilvl w:val="0"/>
                <w:numId w:val="56"/>
              </w:numPr>
              <w:cnfStyle w:val="000000000000" w:firstRow="0" w:lastRow="0" w:firstColumn="0" w:lastColumn="0" w:oddVBand="0" w:evenVBand="0" w:oddHBand="0" w:evenHBand="0" w:firstRowFirstColumn="0" w:firstRowLastColumn="0" w:lastRowFirstColumn="0" w:lastRowLastColumn="0"/>
            </w:pPr>
            <w:r w:rsidRPr="008E770F">
              <w:t xml:space="preserve">Supporting inspectors under the </w:t>
            </w:r>
            <w:r w:rsidR="006A4E50" w:rsidRPr="00237D70">
              <w:rPr>
                <w:iCs/>
              </w:rPr>
              <w:t>LDC</w:t>
            </w:r>
            <w:r w:rsidR="006A4E50">
              <w:rPr>
                <w:iCs/>
              </w:rPr>
              <w:t xml:space="preserve"> </w:t>
            </w:r>
            <w:r w:rsidR="006A4E50" w:rsidRPr="00237D70">
              <w:rPr>
                <w:iCs/>
              </w:rPr>
              <w:t>A</w:t>
            </w:r>
            <w:r w:rsidR="006A4E50">
              <w:rPr>
                <w:iCs/>
              </w:rPr>
              <w:t>ct</w:t>
            </w:r>
            <w:r w:rsidRPr="008E770F">
              <w:t xml:space="preserve"> where they are met with aggression or violence.</w:t>
            </w:r>
          </w:p>
          <w:p w14:paraId="209E3070" w14:textId="77777777" w:rsidR="00C65B94" w:rsidRPr="008E770F" w:rsidRDefault="00C65B94" w:rsidP="006E1B89">
            <w:pPr>
              <w:pStyle w:val="TableTextBullet"/>
              <w:numPr>
                <w:ilvl w:val="0"/>
                <w:numId w:val="56"/>
              </w:numPr>
              <w:cnfStyle w:val="000000000000" w:firstRow="0" w:lastRow="0" w:firstColumn="0" w:lastColumn="0" w:oddVBand="0" w:evenVBand="0" w:oddHBand="0" w:evenHBand="0" w:firstRowFirstColumn="0" w:firstRowLastColumn="0" w:lastRowFirstColumn="0" w:lastRowLastColumn="0"/>
            </w:pPr>
            <w:r w:rsidRPr="008E770F">
              <w:t>Respond to public order incidents (activism or protest).</w:t>
            </w:r>
          </w:p>
        </w:tc>
        <w:tc>
          <w:tcPr>
            <w:tcW w:w="1500" w:type="dxa"/>
          </w:tcPr>
          <w:p w14:paraId="6FB4FA8C" w14:textId="77777777" w:rsidR="00C65B94" w:rsidRPr="008E770F" w:rsidRDefault="00C65B94">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E770F">
              <w:rPr>
                <w:sz w:val="20"/>
                <w:szCs w:val="20"/>
              </w:rPr>
              <w:t xml:space="preserve">Active </w:t>
            </w:r>
          </w:p>
        </w:tc>
      </w:tr>
      <w:tr w:rsidR="005F532A" w:rsidRPr="008E770F" w14:paraId="2DBCAD86" w14:textId="77777777" w:rsidTr="00C84804">
        <w:trPr>
          <w:trHeight w:val="683"/>
        </w:trPr>
        <w:tc>
          <w:tcPr>
            <w:cnfStyle w:val="001000000000" w:firstRow="0" w:lastRow="0" w:firstColumn="1" w:lastColumn="0" w:oddVBand="0" w:evenVBand="0" w:oddHBand="0" w:evenHBand="0" w:firstRowFirstColumn="0" w:firstRowLastColumn="0" w:lastRowFirstColumn="0" w:lastRowLastColumn="0"/>
            <w:tcW w:w="2801" w:type="dxa"/>
          </w:tcPr>
          <w:p w14:paraId="183A6F38" w14:textId="40D1C5C8" w:rsidR="005F532A" w:rsidRPr="008E770F" w:rsidRDefault="005F532A" w:rsidP="006E1B89">
            <w:pPr>
              <w:pStyle w:val="TableText"/>
              <w:spacing w:before="72" w:after="72"/>
              <w:rPr>
                <w:sz w:val="20"/>
                <w:szCs w:val="20"/>
              </w:rPr>
            </w:pPr>
            <w:r w:rsidRPr="008E770F">
              <w:rPr>
                <w:sz w:val="20"/>
                <w:szCs w:val="20"/>
              </w:rPr>
              <w:t>Victorian Government Emergency Animal Disease Communication</w:t>
            </w:r>
            <w:r w:rsidR="008A1581">
              <w:rPr>
                <w:sz w:val="20"/>
                <w:szCs w:val="20"/>
              </w:rPr>
              <w:t>s</w:t>
            </w:r>
            <w:r w:rsidRPr="008E770F">
              <w:rPr>
                <w:sz w:val="20"/>
                <w:szCs w:val="20"/>
              </w:rPr>
              <w:t xml:space="preserve"> Plan (DEECA)</w:t>
            </w:r>
          </w:p>
        </w:tc>
        <w:tc>
          <w:tcPr>
            <w:tcW w:w="5151" w:type="dxa"/>
          </w:tcPr>
          <w:p w14:paraId="14C98665" w14:textId="77777777" w:rsidR="005F532A" w:rsidRPr="008E770F" w:rsidRDefault="005F532A" w:rsidP="006E1B89">
            <w:pPr>
              <w:pStyle w:val="TableTextLeft"/>
              <w:cnfStyle w:val="000000000000" w:firstRow="0" w:lastRow="0" w:firstColumn="0" w:lastColumn="0" w:oddVBand="0" w:evenVBand="0" w:oddHBand="0" w:evenHBand="0" w:firstRowFirstColumn="0" w:firstRowLastColumn="0" w:lastRowFirstColumn="0" w:lastRowLastColumn="0"/>
            </w:pPr>
            <w:r w:rsidRPr="008E770F">
              <w:t>Outlines the role that each impacted Victorian Government department and agency will play in communicating throughout the response, relief and recovery phases of an outbreak. The plan outlines the goals and objectives of WoVG communications, risks and issues to be considered, department accountabilities, channels actions.</w:t>
            </w:r>
          </w:p>
        </w:tc>
        <w:tc>
          <w:tcPr>
            <w:tcW w:w="1500" w:type="dxa"/>
          </w:tcPr>
          <w:p w14:paraId="12359C5F" w14:textId="77777777" w:rsidR="005F532A" w:rsidRPr="008E770F" w:rsidRDefault="005F532A">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E770F">
              <w:rPr>
                <w:sz w:val="20"/>
                <w:szCs w:val="20"/>
              </w:rPr>
              <w:t>Active</w:t>
            </w:r>
          </w:p>
        </w:tc>
      </w:tr>
      <w:tr w:rsidR="00C84804" w:rsidRPr="008E770F" w14:paraId="480D9908" w14:textId="77777777" w:rsidTr="00C84804">
        <w:trPr>
          <w:trHeight w:val="683"/>
        </w:trPr>
        <w:tc>
          <w:tcPr>
            <w:cnfStyle w:val="001000000000" w:firstRow="0" w:lastRow="0" w:firstColumn="1" w:lastColumn="0" w:oddVBand="0" w:evenVBand="0" w:oddHBand="0" w:evenHBand="0" w:firstRowFirstColumn="0" w:firstRowLastColumn="0" w:lastRowFirstColumn="0" w:lastRowLastColumn="0"/>
            <w:tcW w:w="2801" w:type="dxa"/>
          </w:tcPr>
          <w:p w14:paraId="451E53F2" w14:textId="0EF8BCCF" w:rsidR="00A00202" w:rsidRPr="008E770F" w:rsidRDefault="00A00202" w:rsidP="006E1B89">
            <w:pPr>
              <w:pStyle w:val="TableText"/>
              <w:spacing w:before="72" w:after="72"/>
              <w:rPr>
                <w:sz w:val="20"/>
                <w:szCs w:val="20"/>
              </w:rPr>
            </w:pPr>
            <w:r w:rsidRPr="00A00202">
              <w:rPr>
                <w:sz w:val="20"/>
                <w:szCs w:val="20"/>
              </w:rPr>
              <w:t>Victorian Government Guidelines for the Valuation and Compensation of Livestock and Property in an Emergency Animal Disease Event</w:t>
            </w:r>
          </w:p>
        </w:tc>
        <w:tc>
          <w:tcPr>
            <w:tcW w:w="5151" w:type="dxa"/>
          </w:tcPr>
          <w:p w14:paraId="37873A44" w14:textId="44B818D1" w:rsidR="00A00202" w:rsidRPr="008E770F" w:rsidRDefault="00A5009F" w:rsidP="006E1B89">
            <w:pPr>
              <w:pStyle w:val="TableTextLeft"/>
              <w:cnfStyle w:val="000000000000" w:firstRow="0" w:lastRow="0" w:firstColumn="0" w:lastColumn="0" w:oddVBand="0" w:evenVBand="0" w:oddHBand="0" w:evenHBand="0" w:firstRowFirstColumn="0" w:firstRowLastColumn="0" w:lastRowFirstColumn="0" w:lastRowLastColumn="0"/>
            </w:pPr>
            <w:r w:rsidRPr="00A5009F">
              <w:t>Outlines the policy, process and responsibilities for administering the valuation and compensation scheme aligned to the AUSVETPLAN.</w:t>
            </w:r>
          </w:p>
        </w:tc>
        <w:tc>
          <w:tcPr>
            <w:tcW w:w="1500" w:type="dxa"/>
          </w:tcPr>
          <w:p w14:paraId="59D303E4" w14:textId="08AAB02A" w:rsidR="00A00202" w:rsidRPr="008E770F" w:rsidRDefault="0044762A">
            <w:pPr>
              <w:pStyle w:val="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Active</w:t>
            </w:r>
          </w:p>
        </w:tc>
      </w:tr>
      <w:tr w:rsidR="005F532A" w:rsidRPr="008E770F" w14:paraId="1F374F99" w14:textId="77777777" w:rsidTr="00C84804">
        <w:trPr>
          <w:trHeight w:val="549"/>
        </w:trPr>
        <w:tc>
          <w:tcPr>
            <w:cnfStyle w:val="001000000000" w:firstRow="0" w:lastRow="0" w:firstColumn="1" w:lastColumn="0" w:oddVBand="0" w:evenVBand="0" w:oddHBand="0" w:evenHBand="0" w:firstRowFirstColumn="0" w:firstRowLastColumn="0" w:lastRowFirstColumn="0" w:lastRowLastColumn="0"/>
            <w:tcW w:w="2801" w:type="dxa"/>
          </w:tcPr>
          <w:p w14:paraId="3A59AC52" w14:textId="77777777" w:rsidR="005F532A" w:rsidRPr="008E770F" w:rsidRDefault="005F532A" w:rsidP="006E1B89">
            <w:pPr>
              <w:pStyle w:val="TableText"/>
              <w:spacing w:before="72" w:after="72"/>
              <w:rPr>
                <w:sz w:val="20"/>
                <w:szCs w:val="20"/>
              </w:rPr>
            </w:pPr>
            <w:r w:rsidRPr="008E770F">
              <w:rPr>
                <w:sz w:val="20"/>
                <w:szCs w:val="20"/>
              </w:rPr>
              <w:t>Victorian Livestock Standstill Implementation Plan (DEECA)</w:t>
            </w:r>
          </w:p>
        </w:tc>
        <w:tc>
          <w:tcPr>
            <w:tcW w:w="5151" w:type="dxa"/>
          </w:tcPr>
          <w:p w14:paraId="1D3499F0" w14:textId="32FC38C9" w:rsidR="005F532A" w:rsidRPr="008E770F" w:rsidRDefault="005F532A" w:rsidP="006E1B89">
            <w:pPr>
              <w:pStyle w:val="TableTextLeft"/>
              <w:cnfStyle w:val="000000000000" w:firstRow="0" w:lastRow="0" w:firstColumn="0" w:lastColumn="0" w:oddVBand="0" w:evenVBand="0" w:oddHBand="0" w:evenHBand="0" w:firstRowFirstColumn="0" w:firstRowLastColumn="0" w:lastRowFirstColumn="0" w:lastRowLastColumn="0"/>
            </w:pPr>
            <w:r w:rsidRPr="008E770F">
              <w:rPr>
                <w:lang w:val="en-US"/>
              </w:rPr>
              <w:t>Describe</w:t>
            </w:r>
            <w:r w:rsidR="00002150">
              <w:rPr>
                <w:lang w:val="en-US"/>
              </w:rPr>
              <w:t>s</w:t>
            </w:r>
            <w:r w:rsidRPr="008E770F">
              <w:rPr>
                <w:lang w:val="en-US"/>
              </w:rPr>
              <w:t xml:space="preserve"> how government agencies, businesses and the community will work together in an integrated and coordinated way to implement a livestock standstill within Victoria.</w:t>
            </w:r>
          </w:p>
        </w:tc>
        <w:tc>
          <w:tcPr>
            <w:tcW w:w="1500" w:type="dxa"/>
          </w:tcPr>
          <w:p w14:paraId="06023EFE" w14:textId="77777777" w:rsidR="005F532A" w:rsidRPr="008E770F" w:rsidRDefault="005F532A">
            <w:pPr>
              <w:pStyle w:val="TableText"/>
              <w:cnfStyle w:val="000000000000" w:firstRow="0" w:lastRow="0" w:firstColumn="0" w:lastColumn="0" w:oddVBand="0" w:evenVBand="0" w:oddHBand="0" w:evenHBand="0" w:firstRowFirstColumn="0" w:firstRowLastColumn="0" w:lastRowFirstColumn="0" w:lastRowLastColumn="0"/>
              <w:rPr>
                <w:sz w:val="20"/>
                <w:szCs w:val="20"/>
                <w:lang w:val="en-US"/>
              </w:rPr>
            </w:pPr>
            <w:r w:rsidRPr="008E770F">
              <w:rPr>
                <w:sz w:val="20"/>
                <w:szCs w:val="20"/>
                <w:lang w:val="en-US"/>
              </w:rPr>
              <w:t>Active</w:t>
            </w:r>
          </w:p>
        </w:tc>
      </w:tr>
    </w:tbl>
    <w:p w14:paraId="7111C952" w14:textId="77777777" w:rsidR="006A6FA6" w:rsidRPr="008E770F" w:rsidRDefault="006A6FA6" w:rsidP="006A6FA6">
      <w:pPr>
        <w:pStyle w:val="BodyText"/>
      </w:pPr>
    </w:p>
    <w:p w14:paraId="5F4EBBAB" w14:textId="0E732D44" w:rsidR="00370331" w:rsidRPr="008E770F" w:rsidRDefault="00370331">
      <w:r w:rsidRPr="008E770F">
        <w:br w:type="page"/>
      </w:r>
    </w:p>
    <w:p w14:paraId="02BAC755" w14:textId="35442736" w:rsidR="00816B2A" w:rsidRPr="008B3AE9" w:rsidRDefault="00816B2A" w:rsidP="00AA3A3E">
      <w:pPr>
        <w:pStyle w:val="Heading2numbered"/>
        <w:numPr>
          <w:ilvl w:val="0"/>
          <w:numId w:val="38"/>
        </w:numPr>
        <w:ind w:left="0" w:firstLine="0"/>
      </w:pPr>
      <w:bookmarkStart w:id="464" w:name="_Toc146093116"/>
      <w:bookmarkStart w:id="465" w:name="_Toc148088680"/>
      <w:bookmarkStart w:id="466" w:name="_Toc165454376"/>
      <w:r w:rsidRPr="008B3AE9">
        <w:t>Department and agency roles and responsibilities</w:t>
      </w:r>
      <w:bookmarkEnd w:id="464"/>
      <w:bookmarkEnd w:id="465"/>
      <w:bookmarkEnd w:id="466"/>
    </w:p>
    <w:tbl>
      <w:tblPr>
        <w:tblStyle w:val="TableGrid"/>
        <w:tblW w:w="9964" w:type="dxa"/>
        <w:tblLook w:val="04A0" w:firstRow="1" w:lastRow="0" w:firstColumn="1" w:lastColumn="0" w:noHBand="0" w:noVBand="1"/>
      </w:tblPr>
      <w:tblGrid>
        <w:gridCol w:w="2061"/>
        <w:gridCol w:w="7903"/>
      </w:tblGrid>
      <w:tr w:rsidR="00816B2A" w:rsidRPr="008E770F" w14:paraId="5DFF6C20" w14:textId="77777777" w:rsidTr="77B871F4">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2061" w:type="dxa"/>
          </w:tcPr>
          <w:p w14:paraId="527DC5C5" w14:textId="77777777" w:rsidR="00816B2A" w:rsidRPr="008E770F" w:rsidRDefault="00816B2A">
            <w:pPr>
              <w:rPr>
                <w:b/>
                <w:bCs/>
                <w:spacing w:val="-2"/>
              </w:rPr>
            </w:pPr>
            <w:r w:rsidRPr="008E770F">
              <w:rPr>
                <w:b/>
                <w:bCs/>
                <w:spacing w:val="-2"/>
              </w:rPr>
              <w:t>Department / agency</w:t>
            </w:r>
          </w:p>
        </w:tc>
        <w:tc>
          <w:tcPr>
            <w:tcW w:w="7903" w:type="dxa"/>
          </w:tcPr>
          <w:p w14:paraId="3E18F1C2" w14:textId="42E65648" w:rsidR="00816B2A" w:rsidRPr="008E770F" w:rsidRDefault="00816B2A">
            <w:pPr>
              <w:cnfStyle w:val="100000000000" w:firstRow="1" w:lastRow="0" w:firstColumn="0" w:lastColumn="0" w:oddVBand="0" w:evenVBand="0" w:oddHBand="0" w:evenHBand="0" w:firstRowFirstColumn="0" w:firstRowLastColumn="0" w:lastRowFirstColumn="0" w:lastRowLastColumn="0"/>
              <w:rPr>
                <w:b/>
                <w:bCs/>
                <w:spacing w:val="-2"/>
              </w:rPr>
            </w:pPr>
            <w:r w:rsidRPr="008E770F">
              <w:rPr>
                <w:b/>
                <w:bCs/>
                <w:spacing w:val="-2"/>
              </w:rPr>
              <w:t>Examples of agency roles in an EAD response</w:t>
            </w:r>
          </w:p>
        </w:tc>
      </w:tr>
      <w:tr w:rsidR="00146BDA" w:rsidRPr="008E770F" w14:paraId="69C9BDEB" w14:textId="77777777" w:rsidTr="77B871F4">
        <w:trPr>
          <w:trHeight w:val="519"/>
        </w:trPr>
        <w:tc>
          <w:tcPr>
            <w:cnfStyle w:val="001000000000" w:firstRow="0" w:lastRow="0" w:firstColumn="1" w:lastColumn="0" w:oddVBand="0" w:evenVBand="0" w:oddHBand="0" w:evenHBand="0" w:firstRowFirstColumn="0" w:firstRowLastColumn="0" w:lastRowFirstColumn="0" w:lastRowLastColumn="0"/>
            <w:tcW w:w="2061" w:type="dxa"/>
          </w:tcPr>
          <w:p w14:paraId="1D44CB3D" w14:textId="3D6B197A" w:rsidR="00146BDA" w:rsidRPr="008E770F" w:rsidRDefault="00146BDA" w:rsidP="006E1B89">
            <w:pPr>
              <w:pStyle w:val="TableTextLeft"/>
            </w:pPr>
            <w:r>
              <w:t xml:space="preserve">All </w:t>
            </w:r>
            <w:r w:rsidR="00F947F7">
              <w:t xml:space="preserve">departments and </w:t>
            </w:r>
            <w:r>
              <w:t>agencies</w:t>
            </w:r>
          </w:p>
        </w:tc>
        <w:tc>
          <w:tcPr>
            <w:tcW w:w="7903" w:type="dxa"/>
          </w:tcPr>
          <w:p w14:paraId="504278BE" w14:textId="20318EC8" w:rsidR="00146BDA" w:rsidRPr="008E770F" w:rsidRDefault="00146BDA" w:rsidP="00146BDA">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 xml:space="preserve">Provide information and intelligence gathered through the </w:t>
            </w:r>
            <w:r w:rsidR="00BB1BC2" w:rsidRPr="77B871F4">
              <w:rPr>
                <w:color w:val="232222" w:themeColor="text1"/>
              </w:rPr>
              <w:t>department</w:t>
            </w:r>
            <w:r w:rsidR="00F947F7" w:rsidRPr="77B871F4">
              <w:rPr>
                <w:color w:val="232222" w:themeColor="text1"/>
              </w:rPr>
              <w:t>/agency</w:t>
            </w:r>
            <w:r w:rsidR="00BB1BC2" w:rsidRPr="77B871F4">
              <w:rPr>
                <w:color w:val="232222" w:themeColor="text1"/>
              </w:rPr>
              <w:t xml:space="preserve">’s portfolio responsibilities </w:t>
            </w:r>
            <w:r w:rsidRPr="77B871F4">
              <w:rPr>
                <w:color w:val="232222" w:themeColor="text1"/>
              </w:rPr>
              <w:t>to inform the response to an EAD outbreak</w:t>
            </w:r>
            <w:r w:rsidR="00B24FFD" w:rsidRPr="77B871F4">
              <w:rPr>
                <w:color w:val="232222" w:themeColor="text1"/>
              </w:rPr>
              <w:t>.</w:t>
            </w:r>
          </w:p>
          <w:p w14:paraId="73359609" w14:textId="7CC2D3E7" w:rsidR="00146BDA" w:rsidRPr="008E770F" w:rsidRDefault="00146BDA" w:rsidP="00AA3A3E">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 xml:space="preserve">Manage the impacts and consequences of an EAD outbreak </w:t>
            </w:r>
            <w:r w:rsidR="00F947F7" w:rsidRPr="77B871F4">
              <w:rPr>
                <w:color w:val="232222" w:themeColor="text1"/>
              </w:rPr>
              <w:t xml:space="preserve">relevant to the department’s </w:t>
            </w:r>
            <w:r w:rsidRPr="77B871F4">
              <w:rPr>
                <w:color w:val="232222" w:themeColor="text1"/>
              </w:rPr>
              <w:t>portfolio</w:t>
            </w:r>
            <w:r w:rsidR="009C00E5" w:rsidRPr="77B871F4">
              <w:rPr>
                <w:color w:val="232222" w:themeColor="text1"/>
              </w:rPr>
              <w:t>.</w:t>
            </w:r>
            <w:r w:rsidRPr="77B871F4">
              <w:rPr>
                <w:color w:val="232222" w:themeColor="text1"/>
              </w:rPr>
              <w:t xml:space="preserve"> </w:t>
            </w:r>
          </w:p>
        </w:tc>
      </w:tr>
      <w:tr w:rsidR="00894D46" w:rsidRPr="00E25B74" w14:paraId="554BEA11" w14:textId="77777777" w:rsidTr="77B871F4">
        <w:trPr>
          <w:trHeight w:val="519"/>
        </w:trPr>
        <w:tc>
          <w:tcPr>
            <w:cnfStyle w:val="001000000000" w:firstRow="0" w:lastRow="0" w:firstColumn="1" w:lastColumn="0" w:oddVBand="0" w:evenVBand="0" w:oddHBand="0" w:evenHBand="0" w:firstRowFirstColumn="0" w:firstRowLastColumn="0" w:lastRowFirstColumn="0" w:lastRowLastColumn="0"/>
            <w:tcW w:w="2061" w:type="dxa"/>
          </w:tcPr>
          <w:p w14:paraId="16864241" w14:textId="77777777" w:rsidR="00894D46" w:rsidRPr="008E770F" w:rsidRDefault="00894D46" w:rsidP="006E1B89">
            <w:pPr>
              <w:pStyle w:val="TableTextLeft"/>
            </w:pPr>
            <w:r w:rsidRPr="008E770F">
              <w:t>DE</w:t>
            </w:r>
          </w:p>
        </w:tc>
        <w:tc>
          <w:tcPr>
            <w:tcW w:w="7903" w:type="dxa"/>
          </w:tcPr>
          <w:p w14:paraId="37A8798D" w14:textId="77777777" w:rsidR="00894D46" w:rsidRPr="00E25B74" w:rsidRDefault="00894D46">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Provide advice and support to children’s services and schools in affected area.</w:t>
            </w:r>
          </w:p>
        </w:tc>
      </w:tr>
      <w:tr w:rsidR="00E26E64" w:rsidRPr="008E770F" w14:paraId="7BA3FC88" w14:textId="77777777" w:rsidTr="77B871F4">
        <w:trPr>
          <w:trHeight w:val="519"/>
        </w:trPr>
        <w:tc>
          <w:tcPr>
            <w:cnfStyle w:val="001000000000" w:firstRow="0" w:lastRow="0" w:firstColumn="1" w:lastColumn="0" w:oddVBand="0" w:evenVBand="0" w:oddHBand="0" w:evenHBand="0" w:firstRowFirstColumn="0" w:firstRowLastColumn="0" w:lastRowFirstColumn="0" w:lastRowLastColumn="0"/>
            <w:tcW w:w="2061" w:type="dxa"/>
          </w:tcPr>
          <w:p w14:paraId="6FC2D83D" w14:textId="2CB89BC7" w:rsidR="00E26E64" w:rsidRPr="008E770F" w:rsidRDefault="00855775" w:rsidP="006E1B89">
            <w:pPr>
              <w:pStyle w:val="TableTextLeft"/>
            </w:pPr>
            <w:r w:rsidRPr="008E770F">
              <w:t xml:space="preserve">DEECA </w:t>
            </w:r>
          </w:p>
        </w:tc>
        <w:tc>
          <w:tcPr>
            <w:tcW w:w="7903" w:type="dxa"/>
          </w:tcPr>
          <w:p w14:paraId="0484DB63" w14:textId="308A5F3B" w:rsidR="00E405FA" w:rsidRPr="008E770F" w:rsidRDefault="00E405FA" w:rsidP="00AB707E">
            <w:pPr>
              <w:pStyle w:val="TableTextBullet"/>
              <w:numPr>
                <w:ilvl w:val="0"/>
                <w:numId w:val="0"/>
              </w:numPr>
              <w:ind w:firstLine="35"/>
              <w:cnfStyle w:val="000000000000" w:firstRow="0" w:lastRow="0" w:firstColumn="0" w:lastColumn="0" w:oddVBand="0" w:evenVBand="0" w:oddHBand="0" w:evenHBand="0" w:firstRowFirstColumn="0" w:firstRowLastColumn="0" w:lastRowFirstColumn="0" w:lastRowLastColumn="0"/>
              <w:rPr>
                <w:color w:val="232222" w:themeColor="text1"/>
              </w:rPr>
            </w:pPr>
            <w:r w:rsidRPr="008E770F">
              <w:rPr>
                <w:color w:val="232222" w:themeColor="text1"/>
              </w:rPr>
              <w:t xml:space="preserve">In addition to acquitting its </w:t>
            </w:r>
            <w:r w:rsidR="003D079D">
              <w:rPr>
                <w:color w:val="232222" w:themeColor="text1"/>
              </w:rPr>
              <w:t xml:space="preserve">control agency </w:t>
            </w:r>
            <w:r w:rsidR="00AB707E">
              <w:rPr>
                <w:color w:val="232222" w:themeColor="text1"/>
              </w:rPr>
              <w:t xml:space="preserve">responsibilities </w:t>
            </w:r>
            <w:r w:rsidRPr="008E770F">
              <w:rPr>
                <w:color w:val="232222" w:themeColor="text1"/>
              </w:rPr>
              <w:t xml:space="preserve">for an EAD outbreak under the SEMP, DEECA has a number of </w:t>
            </w:r>
            <w:r w:rsidR="003D079D">
              <w:rPr>
                <w:color w:val="232222" w:themeColor="text1"/>
              </w:rPr>
              <w:t>response</w:t>
            </w:r>
            <w:r w:rsidR="003D079D" w:rsidRPr="008E770F">
              <w:rPr>
                <w:color w:val="232222" w:themeColor="text1"/>
              </w:rPr>
              <w:t xml:space="preserve"> </w:t>
            </w:r>
            <w:r w:rsidRPr="008E770F">
              <w:rPr>
                <w:color w:val="232222" w:themeColor="text1"/>
              </w:rPr>
              <w:t xml:space="preserve">support agency roles in an outbreak, including: </w:t>
            </w:r>
          </w:p>
          <w:p w14:paraId="77E10A6D" w14:textId="56223EBE" w:rsidR="00E405FA" w:rsidRPr="008E770F" w:rsidRDefault="0031252E" w:rsidP="00304EA3">
            <w:pPr>
              <w:pStyle w:val="TableTextBullet"/>
              <w:cnfStyle w:val="000000000000" w:firstRow="0" w:lastRow="0" w:firstColumn="0" w:lastColumn="0" w:oddVBand="0" w:evenVBand="0" w:oddHBand="0" w:evenHBand="0" w:firstRowFirstColumn="0" w:firstRowLastColumn="0" w:lastRowFirstColumn="0" w:lastRowLastColumn="0"/>
            </w:pPr>
            <w:r>
              <w:t>management of animal welfare through DEECA’s control responsibilities</w:t>
            </w:r>
          </w:p>
          <w:p w14:paraId="0F59F0E9" w14:textId="1DAE7D16" w:rsidR="00E405FA" w:rsidRPr="008E770F" w:rsidRDefault="00E405FA" w:rsidP="00304EA3">
            <w:pPr>
              <w:pStyle w:val="TableTextBullet"/>
              <w:cnfStyle w:val="000000000000" w:firstRow="0" w:lastRow="0" w:firstColumn="0" w:lastColumn="0" w:oddVBand="0" w:evenVBand="0" w:oddHBand="0" w:evenHBand="0" w:firstRowFirstColumn="0" w:firstRowLastColumn="0" w:lastRowFirstColumn="0" w:lastRowLastColumn="0"/>
            </w:pPr>
            <w:r>
              <w:t>support in relation to:</w:t>
            </w:r>
          </w:p>
          <w:p w14:paraId="087BD11F" w14:textId="48B359D3" w:rsidR="00E405FA" w:rsidRPr="008E770F" w:rsidRDefault="005D120D" w:rsidP="00304EA3">
            <w:pPr>
              <w:pStyle w:val="TableTextBullet2"/>
              <w:cnfStyle w:val="000000000000" w:firstRow="0" w:lastRow="0" w:firstColumn="0" w:lastColumn="0" w:oddVBand="0" w:evenVBand="0" w:oddHBand="0" w:evenHBand="0" w:firstRowFirstColumn="0" w:firstRowLastColumn="0" w:lastRowFirstColumn="0" w:lastRowLastColumn="0"/>
            </w:pPr>
            <w:r>
              <w:t>public land</w:t>
            </w:r>
          </w:p>
          <w:p w14:paraId="111247C4" w14:textId="6A6BF95E" w:rsidR="00E405FA" w:rsidRPr="008E770F" w:rsidRDefault="006E3420" w:rsidP="00304EA3">
            <w:pPr>
              <w:pStyle w:val="TableTextBullet2"/>
              <w:cnfStyle w:val="000000000000" w:firstRow="0" w:lastRow="0" w:firstColumn="0" w:lastColumn="0" w:oddVBand="0" w:evenVBand="0" w:oddHBand="0" w:evenHBand="0" w:firstRowFirstColumn="0" w:firstRowLastColumn="0" w:lastRowFirstColumn="0" w:lastRowLastColumn="0"/>
            </w:pPr>
            <w:r>
              <w:t xml:space="preserve">surveying and protecting </w:t>
            </w:r>
            <w:r w:rsidR="005D120D">
              <w:t>threatened ecosystems and species</w:t>
            </w:r>
          </w:p>
          <w:p w14:paraId="7845F2EB" w14:textId="77777777" w:rsidR="003D079D" w:rsidRPr="00304EA3" w:rsidRDefault="00E405FA" w:rsidP="00304EA3">
            <w:pPr>
              <w:pStyle w:val="TableTextBullet2"/>
              <w:cnfStyle w:val="000000000000" w:firstRow="0" w:lastRow="0" w:firstColumn="0" w:lastColumn="0" w:oddVBand="0" w:evenVBand="0" w:oddHBand="0" w:evenHBand="0" w:firstRowFirstColumn="0" w:firstRowLastColumn="0" w:lastRowFirstColumn="0" w:lastRowLastColumn="0"/>
            </w:pPr>
            <w:r w:rsidRPr="00304EA3">
              <w:t>critical infrastructure within the department’s portfolio, including access to electricity, water and gas infrastructure.</w:t>
            </w:r>
          </w:p>
          <w:p w14:paraId="5EA2A738" w14:textId="6674F212" w:rsidR="003D079D" w:rsidRPr="00304EA3" w:rsidRDefault="003D079D" w:rsidP="003D079D">
            <w:pPr>
              <w:pStyle w:val="TableTextBullet"/>
              <w:numPr>
                <w:ilvl w:val="0"/>
                <w:numId w:val="0"/>
              </w:numPr>
              <w:ind w:left="198" w:hanging="198"/>
              <w:cnfStyle w:val="000000000000" w:firstRow="0" w:lastRow="0" w:firstColumn="0" w:lastColumn="0" w:oddVBand="0" w:evenVBand="0" w:oddHBand="0" w:evenHBand="0" w:firstRowFirstColumn="0" w:firstRowLastColumn="0" w:lastRowFirstColumn="0" w:lastRowLastColumn="0"/>
            </w:pPr>
            <w:r w:rsidRPr="00304EA3">
              <w:t>In an EAD emergency,</w:t>
            </w:r>
            <w:r>
              <w:t xml:space="preserve"> DEECA’s</w:t>
            </w:r>
            <w:r w:rsidRPr="00304EA3">
              <w:t xml:space="preserve"> relief and recovery roles include:</w:t>
            </w:r>
          </w:p>
          <w:p w14:paraId="2AF02550" w14:textId="0EDF472E" w:rsidR="003D079D" w:rsidRPr="00304EA3" w:rsidRDefault="003D079D" w:rsidP="00304EA3">
            <w:pPr>
              <w:pStyle w:val="TableTextBullet"/>
              <w:cnfStyle w:val="000000000000" w:firstRow="0" w:lastRow="0" w:firstColumn="0" w:lastColumn="0" w:oddVBand="0" w:evenVBand="0" w:oddHBand="0" w:evenHBand="0" w:firstRowFirstColumn="0" w:firstRowLastColumn="0" w:lastRowFirstColumn="0" w:lastRowLastColumn="0"/>
              <w:rPr>
                <w:b/>
              </w:rPr>
            </w:pPr>
            <w:r>
              <w:t>lead recovery agency for primary producer technical and financial support</w:t>
            </w:r>
          </w:p>
          <w:p w14:paraId="20EE93AC" w14:textId="3726924A" w:rsidR="00855775" w:rsidRPr="00304EA3" w:rsidRDefault="003D079D" w:rsidP="00304EA3">
            <w:pPr>
              <w:pStyle w:val="TableTextBullet"/>
              <w:cnfStyle w:val="000000000000" w:firstRow="0" w:lastRow="0" w:firstColumn="0" w:lastColumn="0" w:oddVBand="0" w:evenVBand="0" w:oddHBand="0" w:evenHBand="0" w:firstRowFirstColumn="0" w:firstRowLastColumn="0" w:lastRowFirstColumn="0" w:lastRowLastColumn="0"/>
              <w:rPr>
                <w:b/>
              </w:rPr>
            </w:pPr>
            <w:r>
              <w:t xml:space="preserve">lead recovery agency for any response impacts on wildlife welfare, public land, threatened ecosystems, and cultural and heritage sites (co-lead with Parks Victoria). </w:t>
            </w:r>
          </w:p>
        </w:tc>
      </w:tr>
      <w:tr w:rsidR="00816B2A" w:rsidRPr="008E770F" w14:paraId="590315A1" w14:textId="77777777" w:rsidTr="77B871F4">
        <w:trPr>
          <w:trHeight w:val="1283"/>
        </w:trPr>
        <w:tc>
          <w:tcPr>
            <w:cnfStyle w:val="001000000000" w:firstRow="0" w:lastRow="0" w:firstColumn="1" w:lastColumn="0" w:oddVBand="0" w:evenVBand="0" w:oddHBand="0" w:evenHBand="0" w:firstRowFirstColumn="0" w:firstRowLastColumn="0" w:lastRowFirstColumn="0" w:lastRowLastColumn="0"/>
            <w:tcW w:w="2061" w:type="dxa"/>
          </w:tcPr>
          <w:p w14:paraId="03C1DFE3" w14:textId="77777777" w:rsidR="00816B2A" w:rsidRPr="008E770F" w:rsidRDefault="00816B2A" w:rsidP="006E1B89">
            <w:pPr>
              <w:pStyle w:val="TableTextLeft"/>
            </w:pPr>
            <w:r w:rsidRPr="008E770F">
              <w:t>DFFH</w:t>
            </w:r>
          </w:p>
        </w:tc>
        <w:tc>
          <w:tcPr>
            <w:tcW w:w="7903" w:type="dxa"/>
          </w:tcPr>
          <w:p w14:paraId="1DFD6620" w14:textId="4124D7CD" w:rsidR="00D75247" w:rsidRPr="008E770F" w:rsidRDefault="00D75247" w:rsidP="00D75247">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Coordination of emergency shelter and psychosocial support</w:t>
            </w:r>
            <w:r w:rsidR="00894D46" w:rsidRPr="77B871F4">
              <w:rPr>
                <w:color w:val="232222" w:themeColor="text1"/>
              </w:rPr>
              <w:t>.</w:t>
            </w:r>
          </w:p>
          <w:p w14:paraId="4890B62E" w14:textId="48CDBB67" w:rsidR="00D75247" w:rsidRPr="008E770F" w:rsidRDefault="00D75247" w:rsidP="00D75247">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Regional relief coordination</w:t>
            </w:r>
            <w:r w:rsidR="00894D46" w:rsidRPr="77B871F4">
              <w:rPr>
                <w:color w:val="232222" w:themeColor="text1"/>
              </w:rPr>
              <w:t>.</w:t>
            </w:r>
            <w:r w:rsidRPr="77B871F4">
              <w:rPr>
                <w:color w:val="232222" w:themeColor="text1"/>
              </w:rPr>
              <w:t xml:space="preserve"> </w:t>
            </w:r>
          </w:p>
          <w:p w14:paraId="565D6BF2" w14:textId="6CE65BE2" w:rsidR="00816B2A" w:rsidRPr="008E770F" w:rsidRDefault="00A2794E" w:rsidP="00E25B74">
            <w:pPr>
              <w:pStyle w:val="TableTextBullet"/>
              <w:cnfStyle w:val="000000000000" w:firstRow="0" w:lastRow="0" w:firstColumn="0" w:lastColumn="0" w:oddVBand="0" w:evenVBand="0" w:oddHBand="0" w:evenHBand="0" w:firstRowFirstColumn="0" w:firstRowLastColumn="0" w:lastRowFirstColumn="0" w:lastRowLastColumn="0"/>
            </w:pPr>
            <w:r w:rsidRPr="77B871F4">
              <w:rPr>
                <w:color w:val="232222" w:themeColor="text1"/>
              </w:rPr>
              <w:t>Contribute information and intel about EAD outbreak impacts and consequences relating to DFFH portfolios as needed</w:t>
            </w:r>
            <w:r w:rsidR="00894D46" w:rsidRPr="77B871F4">
              <w:rPr>
                <w:color w:val="232222" w:themeColor="text1"/>
              </w:rPr>
              <w:t>.</w:t>
            </w:r>
          </w:p>
        </w:tc>
      </w:tr>
      <w:tr w:rsidR="00816B2A" w:rsidRPr="008E770F" w14:paraId="278A749F" w14:textId="77777777" w:rsidTr="77B871F4">
        <w:trPr>
          <w:trHeight w:val="1018"/>
        </w:trPr>
        <w:tc>
          <w:tcPr>
            <w:cnfStyle w:val="001000000000" w:firstRow="0" w:lastRow="0" w:firstColumn="1" w:lastColumn="0" w:oddVBand="0" w:evenVBand="0" w:oddHBand="0" w:evenHBand="0" w:firstRowFirstColumn="0" w:firstRowLastColumn="0" w:lastRowFirstColumn="0" w:lastRowLastColumn="0"/>
            <w:tcW w:w="2061" w:type="dxa"/>
          </w:tcPr>
          <w:p w14:paraId="66619ED9" w14:textId="77777777" w:rsidR="00816B2A" w:rsidRPr="008E770F" w:rsidRDefault="00816B2A" w:rsidP="006E1B89">
            <w:pPr>
              <w:pStyle w:val="TableTextLeft"/>
            </w:pPr>
            <w:r w:rsidRPr="008E770F">
              <w:t>DGS</w:t>
            </w:r>
          </w:p>
        </w:tc>
        <w:tc>
          <w:tcPr>
            <w:tcW w:w="7903" w:type="dxa"/>
          </w:tcPr>
          <w:p w14:paraId="4A17D11C" w14:textId="2811F687" w:rsidR="00816B2A" w:rsidRPr="008E770F" w:rsidRDefault="00816B2A" w:rsidP="009A5F36">
            <w:pPr>
              <w:pStyle w:val="TableTextBullet"/>
              <w:cnfStyle w:val="000000000000" w:firstRow="0" w:lastRow="0" w:firstColumn="0" w:lastColumn="0" w:oddVBand="0" w:evenVBand="0" w:oddHBand="0" w:evenHBand="0" w:firstRowFirstColumn="0" w:firstRowLastColumn="0" w:lastRowFirstColumn="0" w:lastRowLastColumn="0"/>
            </w:pPr>
            <w:r>
              <w:t>Support response to maintain telecommunication services</w:t>
            </w:r>
            <w:r w:rsidR="00476317">
              <w:t>.</w:t>
            </w:r>
          </w:p>
          <w:p w14:paraId="0EBDF6B1" w14:textId="078318CF" w:rsidR="00816B2A" w:rsidRPr="008E770F" w:rsidRDefault="00816B2A" w:rsidP="009A5F36">
            <w:pPr>
              <w:pStyle w:val="TableTextBullet"/>
              <w:cnfStyle w:val="000000000000" w:firstRow="0" w:lastRow="0" w:firstColumn="0" w:lastColumn="0" w:oddVBand="0" w:evenVBand="0" w:oddHBand="0" w:evenHBand="0" w:firstRowFirstColumn="0" w:firstRowLastColumn="0" w:lastRowFirstColumn="0" w:lastRowLastColumn="0"/>
            </w:pPr>
            <w:r>
              <w:t xml:space="preserve">Support agency for </w:t>
            </w:r>
            <w:r w:rsidR="009E3A6A">
              <w:t xml:space="preserve">local </w:t>
            </w:r>
            <w:r>
              <w:t>councils</w:t>
            </w:r>
            <w:r w:rsidR="00476317">
              <w:t>.</w:t>
            </w:r>
            <w:r>
              <w:t xml:space="preserve"> </w:t>
            </w:r>
          </w:p>
          <w:p w14:paraId="51E314D4" w14:textId="399EC745" w:rsidR="00816B2A" w:rsidRPr="008E770F" w:rsidRDefault="00816B2A" w:rsidP="009A5F36">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t xml:space="preserve">Work with commonwealth and state government, industry and community groups on </w:t>
            </w:r>
            <w:r w:rsidRPr="77B871F4">
              <w:rPr>
                <w:color w:val="232222" w:themeColor="text1"/>
              </w:rPr>
              <w:t>the management of threats to mitigate economic impacts</w:t>
            </w:r>
            <w:r w:rsidR="00476317" w:rsidRPr="77B871F4">
              <w:rPr>
                <w:color w:val="232222" w:themeColor="text1"/>
              </w:rPr>
              <w:t>.</w:t>
            </w:r>
          </w:p>
          <w:p w14:paraId="28AD9DC6" w14:textId="11525454" w:rsidR="00816B2A" w:rsidRPr="00E25B74" w:rsidRDefault="00625EAF" w:rsidP="00E25B74">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 xml:space="preserve">Provide information and intelligence </w:t>
            </w:r>
            <w:r w:rsidR="00D42895" w:rsidRPr="77B871F4">
              <w:rPr>
                <w:color w:val="232222" w:themeColor="text1"/>
              </w:rPr>
              <w:t xml:space="preserve">and work with </w:t>
            </w:r>
            <w:r w:rsidR="009E3A6A" w:rsidRPr="77B871F4">
              <w:rPr>
                <w:color w:val="232222" w:themeColor="text1"/>
              </w:rPr>
              <w:t xml:space="preserve">local </w:t>
            </w:r>
            <w:r w:rsidR="00486827" w:rsidRPr="77B871F4">
              <w:rPr>
                <w:color w:val="232222" w:themeColor="text1"/>
              </w:rPr>
              <w:t>councils to respond to</w:t>
            </w:r>
            <w:r w:rsidR="00D42895" w:rsidRPr="77B871F4">
              <w:rPr>
                <w:color w:val="232222" w:themeColor="text1"/>
              </w:rPr>
              <w:t xml:space="preserve"> the EAD outbrea</w:t>
            </w:r>
            <w:r w:rsidR="00E25B74" w:rsidRPr="77B871F4">
              <w:rPr>
                <w:color w:val="232222" w:themeColor="text1"/>
              </w:rPr>
              <w:t>k</w:t>
            </w:r>
            <w:r w:rsidR="00476317" w:rsidRPr="77B871F4">
              <w:rPr>
                <w:color w:val="232222" w:themeColor="text1"/>
              </w:rPr>
              <w:t>.</w:t>
            </w:r>
          </w:p>
        </w:tc>
      </w:tr>
      <w:tr w:rsidR="00816B2A" w:rsidRPr="008E770F" w14:paraId="51BE84C0" w14:textId="77777777" w:rsidTr="77B871F4">
        <w:trPr>
          <w:trHeight w:val="972"/>
        </w:trPr>
        <w:tc>
          <w:tcPr>
            <w:cnfStyle w:val="001000000000" w:firstRow="0" w:lastRow="0" w:firstColumn="1" w:lastColumn="0" w:oddVBand="0" w:evenVBand="0" w:oddHBand="0" w:evenHBand="0" w:firstRowFirstColumn="0" w:firstRowLastColumn="0" w:lastRowFirstColumn="0" w:lastRowLastColumn="0"/>
            <w:tcW w:w="2061" w:type="dxa"/>
          </w:tcPr>
          <w:p w14:paraId="05A8BA60" w14:textId="77777777" w:rsidR="00816B2A" w:rsidRPr="008E770F" w:rsidRDefault="00816B2A" w:rsidP="006E1B89">
            <w:pPr>
              <w:pStyle w:val="TableTextLeft"/>
            </w:pPr>
            <w:r w:rsidRPr="008E770F">
              <w:t>DH</w:t>
            </w:r>
          </w:p>
        </w:tc>
        <w:tc>
          <w:tcPr>
            <w:tcW w:w="7903" w:type="dxa"/>
          </w:tcPr>
          <w:p w14:paraId="3502BAB6" w14:textId="712DDF27" w:rsidR="00816B2A" w:rsidRPr="008E770F" w:rsidRDefault="00816B2A" w:rsidP="009A5F36">
            <w:pPr>
              <w:pStyle w:val="TableTextBullet"/>
              <w:cnfStyle w:val="000000000000" w:firstRow="0" w:lastRow="0" w:firstColumn="0" w:lastColumn="0" w:oddVBand="0" w:evenVBand="0" w:oddHBand="0" w:evenHBand="0" w:firstRowFirstColumn="0" w:firstRowLastColumn="0" w:lastRowFirstColumn="0" w:lastRowLastColumn="0"/>
            </w:pPr>
            <w:r>
              <w:t xml:space="preserve">Provide mental health </w:t>
            </w:r>
            <w:r w:rsidR="003E3D34">
              <w:t>and wellbeing</w:t>
            </w:r>
            <w:r>
              <w:t xml:space="preserve"> information and advice, and promote services during response and recovery in coordination with other agencies</w:t>
            </w:r>
            <w:r w:rsidR="00C612B9">
              <w:t>.</w:t>
            </w:r>
          </w:p>
          <w:p w14:paraId="44C196AF" w14:textId="2C13B199" w:rsidR="00816B2A" w:rsidRPr="008E770F" w:rsidRDefault="00610B64" w:rsidP="00E25B74">
            <w:pPr>
              <w:pStyle w:val="TableTextBullet"/>
              <w:cnfStyle w:val="000000000000" w:firstRow="0" w:lastRow="0" w:firstColumn="0" w:lastColumn="0" w:oddVBand="0" w:evenVBand="0" w:oddHBand="0" w:evenHBand="0" w:firstRowFirstColumn="0" w:firstRowLastColumn="0" w:lastRowFirstColumn="0" w:lastRowLastColumn="0"/>
            </w:pPr>
            <w:r>
              <w:t>Support a</w:t>
            </w:r>
            <w:r w:rsidR="00816B2A">
              <w:t>ssurances to community regarding non-public health significance of EADs</w:t>
            </w:r>
            <w:r w:rsidR="00C612B9">
              <w:t>.</w:t>
            </w:r>
          </w:p>
        </w:tc>
      </w:tr>
      <w:tr w:rsidR="00816B2A" w:rsidRPr="008E770F" w14:paraId="2F3DCB55" w14:textId="77777777" w:rsidTr="77B871F4">
        <w:trPr>
          <w:trHeight w:val="1681"/>
        </w:trPr>
        <w:tc>
          <w:tcPr>
            <w:cnfStyle w:val="001000000000" w:firstRow="0" w:lastRow="0" w:firstColumn="1" w:lastColumn="0" w:oddVBand="0" w:evenVBand="0" w:oddHBand="0" w:evenHBand="0" w:firstRowFirstColumn="0" w:firstRowLastColumn="0" w:lastRowFirstColumn="0" w:lastRowLastColumn="0"/>
            <w:tcW w:w="2061" w:type="dxa"/>
          </w:tcPr>
          <w:p w14:paraId="14F7970A" w14:textId="79756DCF" w:rsidR="00816B2A" w:rsidRPr="008E770F" w:rsidRDefault="00816B2A" w:rsidP="006E1B89">
            <w:pPr>
              <w:pStyle w:val="TableTextLeft"/>
            </w:pPr>
            <w:r w:rsidRPr="008E770F">
              <w:t>DJSIR</w:t>
            </w:r>
          </w:p>
        </w:tc>
        <w:tc>
          <w:tcPr>
            <w:tcW w:w="7903" w:type="dxa"/>
          </w:tcPr>
          <w:p w14:paraId="796A1393" w14:textId="653C86AC" w:rsidR="00816B2A" w:rsidRPr="008E770F" w:rsidRDefault="00816B2A" w:rsidP="009A5F36">
            <w:pPr>
              <w:pStyle w:val="TableTextBullet"/>
              <w:cnfStyle w:val="000000000000" w:firstRow="0" w:lastRow="0" w:firstColumn="0" w:lastColumn="0" w:oddVBand="0" w:evenVBand="0" w:oddHBand="0" w:evenHBand="0" w:firstRowFirstColumn="0" w:firstRowLastColumn="0" w:lastRowFirstColumn="0" w:lastRowLastColumn="0"/>
            </w:pPr>
            <w:r>
              <w:t>Liaise with post-farm gate business and industries and provide information to support business continuity where safe to do so</w:t>
            </w:r>
            <w:r w:rsidR="00C612B9">
              <w:t>.</w:t>
            </w:r>
          </w:p>
          <w:p w14:paraId="757DF066" w14:textId="44456240" w:rsidR="00816B2A" w:rsidRPr="008E770F" w:rsidRDefault="00816B2A" w:rsidP="009A5F36">
            <w:pPr>
              <w:pStyle w:val="TableTextBullet"/>
              <w:cnfStyle w:val="000000000000" w:firstRow="0" w:lastRow="0" w:firstColumn="0" w:lastColumn="0" w:oddVBand="0" w:evenVBand="0" w:oddHBand="0" w:evenHBand="0" w:firstRowFirstColumn="0" w:firstRowLastColumn="0" w:lastRowFirstColumn="0" w:lastRowLastColumn="0"/>
            </w:pPr>
            <w:r>
              <w:t>Liaise with the food and grocery sector to provide assurances of food safety and manage potential changes in consumer demand</w:t>
            </w:r>
            <w:r w:rsidR="00C612B9">
              <w:t>.</w:t>
            </w:r>
          </w:p>
          <w:p w14:paraId="7B7C7EF3" w14:textId="488F3D06" w:rsidR="00816B2A" w:rsidRPr="008E770F" w:rsidRDefault="00816B2A" w:rsidP="009A5F36">
            <w:pPr>
              <w:pStyle w:val="TableTextBullet"/>
              <w:cnfStyle w:val="000000000000" w:firstRow="0" w:lastRow="0" w:firstColumn="0" w:lastColumn="0" w:oddVBand="0" w:evenVBand="0" w:oddHBand="0" w:evenHBand="0" w:firstRowFirstColumn="0" w:firstRowLastColumn="0" w:lastRowFirstColumn="0" w:lastRowLastColumn="0"/>
            </w:pPr>
            <w:r>
              <w:t xml:space="preserve">Support agency </w:t>
            </w:r>
            <w:r w:rsidR="00C612B9">
              <w:t>to</w:t>
            </w:r>
            <w:r>
              <w:t xml:space="preserve"> food and grocery sector </w:t>
            </w:r>
            <w:r w:rsidR="00C612B9">
              <w:t>for</w:t>
            </w:r>
            <w:r>
              <w:t xml:space="preserve"> supply continuity</w:t>
            </w:r>
            <w:r w:rsidR="00C612B9">
              <w:t>.</w:t>
            </w:r>
          </w:p>
          <w:p w14:paraId="5A04BC30" w14:textId="77777777" w:rsidR="00816B2A" w:rsidRDefault="00816B2A" w:rsidP="00E25B74">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008E770F">
              <w:rPr>
                <w:color w:val="232222" w:themeColor="text1"/>
              </w:rPr>
              <w:t>Support regional tourism by providing information and advice to encourage business</w:t>
            </w:r>
            <w:r w:rsidR="00C612B9">
              <w:rPr>
                <w:color w:val="232222" w:themeColor="text1"/>
              </w:rPr>
              <w:t>.</w:t>
            </w:r>
          </w:p>
          <w:p w14:paraId="721F20E4" w14:textId="45D10B18" w:rsidR="00BC7386" w:rsidRPr="00E25B74" w:rsidRDefault="00856E04" w:rsidP="00E25B74">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Pr>
                <w:color w:val="232222" w:themeColor="text1"/>
              </w:rPr>
              <w:t xml:space="preserve">Liaise with interstate agencies, industry and communities including the Cross Border Commissioner </w:t>
            </w:r>
          </w:p>
        </w:tc>
      </w:tr>
      <w:tr w:rsidR="00342BAF" w:rsidRPr="008E770F" w14:paraId="4C3E6FA6" w14:textId="77777777" w:rsidTr="77B871F4">
        <w:trPr>
          <w:trHeight w:val="557"/>
        </w:trPr>
        <w:tc>
          <w:tcPr>
            <w:cnfStyle w:val="001000000000" w:firstRow="0" w:lastRow="0" w:firstColumn="1" w:lastColumn="0" w:oddVBand="0" w:evenVBand="0" w:oddHBand="0" w:evenHBand="0" w:firstRowFirstColumn="0" w:firstRowLastColumn="0" w:lastRowFirstColumn="0" w:lastRowLastColumn="0"/>
            <w:tcW w:w="2061" w:type="dxa"/>
          </w:tcPr>
          <w:p w14:paraId="70AE4322" w14:textId="5E309257" w:rsidR="00342BAF" w:rsidRPr="008E770F" w:rsidRDefault="00342BAF" w:rsidP="006E1B89">
            <w:pPr>
              <w:pStyle w:val="TableTextLeft"/>
            </w:pPr>
            <w:r w:rsidRPr="008E770F">
              <w:t>DTP</w:t>
            </w:r>
          </w:p>
        </w:tc>
        <w:tc>
          <w:tcPr>
            <w:tcW w:w="7903" w:type="dxa"/>
          </w:tcPr>
          <w:p w14:paraId="5ED65F01" w14:textId="77777777" w:rsidR="00342BAF" w:rsidRPr="008E770F" w:rsidRDefault="00342BAF" w:rsidP="00342BAF">
            <w:pPr>
              <w:pStyle w:val="TableTextBullet"/>
              <w:cnfStyle w:val="000000000000" w:firstRow="0" w:lastRow="0" w:firstColumn="0" w:lastColumn="0" w:oddVBand="0" w:evenVBand="0" w:oddHBand="0" w:evenHBand="0" w:firstRowFirstColumn="0" w:firstRowLastColumn="0" w:lastRowFirstColumn="0" w:lastRowLastColumn="0"/>
            </w:pPr>
            <w:r>
              <w:t>Provide incident management/emergency personnel, EMLOs, Authorised Officers, equipment.</w:t>
            </w:r>
          </w:p>
          <w:p w14:paraId="6107A37D" w14:textId="7325A2CF" w:rsidR="00342BAF" w:rsidRPr="008E770F" w:rsidRDefault="00342BAF" w:rsidP="00342BAF">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t xml:space="preserve">Support livestock </w:t>
            </w:r>
            <w:r w:rsidR="001C0D17">
              <w:t>standstill, traffic</w:t>
            </w:r>
            <w:r>
              <w:t xml:space="preserve"> management</w:t>
            </w:r>
            <w:r w:rsidR="004659D6">
              <w:t xml:space="preserve">, </w:t>
            </w:r>
            <w:r w:rsidR="004659D6" w:rsidRPr="77B871F4">
              <w:rPr>
                <w:color w:val="232222" w:themeColor="text1"/>
              </w:rPr>
              <w:t>and livestock disposal</w:t>
            </w:r>
            <w:r w:rsidR="00592B86" w:rsidRPr="77B871F4">
              <w:rPr>
                <w:color w:val="232222" w:themeColor="text1"/>
              </w:rPr>
              <w:t>.</w:t>
            </w:r>
          </w:p>
          <w:p w14:paraId="7D17E25A" w14:textId="06D72579" w:rsidR="00342BAF" w:rsidRPr="008E770F" w:rsidRDefault="00342BAF" w:rsidP="00342BAF">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 xml:space="preserve">Support portfolio entities such as Freight Victoria and </w:t>
            </w:r>
            <w:r w:rsidR="003413E6" w:rsidRPr="77B871F4">
              <w:rPr>
                <w:color w:val="232222" w:themeColor="text1"/>
              </w:rPr>
              <w:t xml:space="preserve">manage </w:t>
            </w:r>
            <w:r w:rsidRPr="77B871F4">
              <w:rPr>
                <w:color w:val="232222" w:themeColor="text1"/>
              </w:rPr>
              <w:t>broader supply chain implications including ports.</w:t>
            </w:r>
          </w:p>
          <w:p w14:paraId="18537EC6" w14:textId="223BE839" w:rsidR="00342BAF" w:rsidRPr="008E770F" w:rsidRDefault="00342BAF" w:rsidP="00342BAF">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 xml:space="preserve">Provide road closure information to media and </w:t>
            </w:r>
            <w:r w:rsidR="003413E6" w:rsidRPr="77B871F4">
              <w:rPr>
                <w:color w:val="232222" w:themeColor="text1"/>
              </w:rPr>
              <w:t xml:space="preserve">the </w:t>
            </w:r>
            <w:r w:rsidRPr="77B871F4">
              <w:rPr>
                <w:color w:val="232222" w:themeColor="text1"/>
              </w:rPr>
              <w:t>public</w:t>
            </w:r>
            <w:r w:rsidR="00592B86" w:rsidRPr="77B871F4">
              <w:rPr>
                <w:color w:val="232222" w:themeColor="text1"/>
              </w:rPr>
              <w:t>.</w:t>
            </w:r>
          </w:p>
          <w:p w14:paraId="563330F1" w14:textId="08650746" w:rsidR="00342BAF" w:rsidRPr="008E770F" w:rsidRDefault="00342BAF" w:rsidP="00342BAF">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Provide support to DJSIR to ensure food and grocery supply continuity if road closures and/or consumer demand shifts</w:t>
            </w:r>
            <w:r w:rsidR="000C239E" w:rsidRPr="77B871F4">
              <w:rPr>
                <w:color w:val="232222" w:themeColor="text1"/>
              </w:rPr>
              <w:t>.</w:t>
            </w:r>
          </w:p>
          <w:p w14:paraId="144C3FF6" w14:textId="246C1288" w:rsidR="00342BAF" w:rsidRPr="00E25B74" w:rsidRDefault="00342BAF" w:rsidP="00E25B74">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 xml:space="preserve">Consider </w:t>
            </w:r>
            <w:r w:rsidR="003413E6" w:rsidRPr="77B871F4">
              <w:rPr>
                <w:color w:val="232222" w:themeColor="text1"/>
              </w:rPr>
              <w:t xml:space="preserve">and advise DEECA on </w:t>
            </w:r>
            <w:r w:rsidRPr="77B871F4">
              <w:rPr>
                <w:color w:val="232222" w:themeColor="text1"/>
              </w:rPr>
              <w:t>planning and land use implications of an EAD outbreak</w:t>
            </w:r>
            <w:r w:rsidR="000C239E" w:rsidRPr="77B871F4">
              <w:rPr>
                <w:color w:val="232222" w:themeColor="text1"/>
              </w:rPr>
              <w:t>.</w:t>
            </w:r>
          </w:p>
        </w:tc>
      </w:tr>
      <w:tr w:rsidR="00342BAF" w:rsidRPr="008E770F" w14:paraId="0EB13138" w14:textId="77777777" w:rsidTr="77B871F4">
        <w:trPr>
          <w:trHeight w:val="829"/>
        </w:trPr>
        <w:tc>
          <w:tcPr>
            <w:cnfStyle w:val="001000000000" w:firstRow="0" w:lastRow="0" w:firstColumn="1" w:lastColumn="0" w:oddVBand="0" w:evenVBand="0" w:oddHBand="0" w:evenHBand="0" w:firstRowFirstColumn="0" w:firstRowLastColumn="0" w:lastRowFirstColumn="0" w:lastRowLastColumn="0"/>
            <w:tcW w:w="2061" w:type="dxa"/>
          </w:tcPr>
          <w:p w14:paraId="124DFE63" w14:textId="2D6894C8" w:rsidR="00342BAF" w:rsidRPr="008E770F" w:rsidRDefault="00342BAF" w:rsidP="006E1B89">
            <w:pPr>
              <w:pStyle w:val="TableTextLeft"/>
            </w:pPr>
            <w:r w:rsidRPr="008E770F">
              <w:t>EMV</w:t>
            </w:r>
          </w:p>
        </w:tc>
        <w:tc>
          <w:tcPr>
            <w:tcW w:w="7903" w:type="dxa"/>
          </w:tcPr>
          <w:p w14:paraId="5524CF97" w14:textId="7CA6E4E5" w:rsidR="00342BAF" w:rsidRPr="008E770F" w:rsidRDefault="00342BAF" w:rsidP="00342BAF">
            <w:pPr>
              <w:pStyle w:val="TableTextBullet"/>
              <w:cnfStyle w:val="000000000000" w:firstRow="0" w:lastRow="0" w:firstColumn="0" w:lastColumn="0" w:oddVBand="0" w:evenVBand="0" w:oddHBand="0" w:evenHBand="0" w:firstRowFirstColumn="0" w:firstRowLastColumn="0" w:lastRowFirstColumn="0" w:lastRowLastColumn="0"/>
            </w:pPr>
            <w:r>
              <w:t>Provide EMLOs and other incident management/emergency personnel</w:t>
            </w:r>
            <w:r w:rsidR="000C239E">
              <w:t>.</w:t>
            </w:r>
          </w:p>
          <w:p w14:paraId="003CB378" w14:textId="1BC46A87" w:rsidR="00342BAF" w:rsidRPr="008E770F" w:rsidRDefault="00342BAF" w:rsidP="00342BAF">
            <w:pPr>
              <w:pStyle w:val="TableTextBullet"/>
              <w:cnfStyle w:val="000000000000" w:firstRow="0" w:lastRow="0" w:firstColumn="0" w:lastColumn="0" w:oddVBand="0" w:evenVBand="0" w:oddHBand="0" w:evenHBand="0" w:firstRowFirstColumn="0" w:firstRowLastColumn="0" w:lastRowFirstColumn="0" w:lastRowLastColumn="0"/>
            </w:pPr>
            <w:r>
              <w:t>Management of SCC functions</w:t>
            </w:r>
            <w:r w:rsidR="000C239E">
              <w:t>.</w:t>
            </w:r>
            <w:r>
              <w:t>​</w:t>
            </w:r>
          </w:p>
          <w:p w14:paraId="33BDAD61" w14:textId="4249537E" w:rsidR="00342BAF" w:rsidRPr="008E770F" w:rsidRDefault="00342BAF" w:rsidP="00E04D6D">
            <w:pPr>
              <w:pStyle w:val="TableTextBullet"/>
              <w:numPr>
                <w:ilvl w:val="0"/>
                <w:numId w:val="0"/>
              </w:numPr>
              <w:ind w:left="198"/>
              <w:cnfStyle w:val="000000000000" w:firstRow="0" w:lastRow="0" w:firstColumn="0" w:lastColumn="0" w:oddVBand="0" w:evenVBand="0" w:oddHBand="0" w:evenHBand="0" w:firstRowFirstColumn="0" w:firstRowLastColumn="0" w:lastRowFirstColumn="0" w:lastRowLastColumn="0"/>
            </w:pPr>
          </w:p>
        </w:tc>
      </w:tr>
      <w:tr w:rsidR="00342BAF" w:rsidRPr="008E770F" w14:paraId="468DE7BB" w14:textId="77777777" w:rsidTr="77B871F4">
        <w:trPr>
          <w:trHeight w:val="1482"/>
        </w:trPr>
        <w:tc>
          <w:tcPr>
            <w:cnfStyle w:val="001000000000" w:firstRow="0" w:lastRow="0" w:firstColumn="1" w:lastColumn="0" w:oddVBand="0" w:evenVBand="0" w:oddHBand="0" w:evenHBand="0" w:firstRowFirstColumn="0" w:firstRowLastColumn="0" w:lastRowFirstColumn="0" w:lastRowLastColumn="0"/>
            <w:tcW w:w="2061" w:type="dxa"/>
          </w:tcPr>
          <w:p w14:paraId="3EB9DE14" w14:textId="77777777" w:rsidR="00342BAF" w:rsidRPr="008E770F" w:rsidRDefault="00342BAF" w:rsidP="006E1B89">
            <w:pPr>
              <w:pStyle w:val="TableTextLeft"/>
            </w:pPr>
            <w:r w:rsidRPr="008E770F">
              <w:t>EPA</w:t>
            </w:r>
          </w:p>
        </w:tc>
        <w:tc>
          <w:tcPr>
            <w:tcW w:w="7903" w:type="dxa"/>
          </w:tcPr>
          <w:p w14:paraId="7B896999" w14:textId="10081894" w:rsidR="00342BAF" w:rsidRPr="008E770F" w:rsidRDefault="00342BAF" w:rsidP="00342BAF">
            <w:pPr>
              <w:pStyle w:val="TableTextBullet"/>
              <w:cnfStyle w:val="000000000000" w:firstRow="0" w:lastRow="0" w:firstColumn="0" w:lastColumn="0" w:oddVBand="0" w:evenVBand="0" w:oddHBand="0" w:evenHBand="0" w:firstRowFirstColumn="0" w:firstRowLastColumn="0" w:lastRowFirstColumn="0" w:lastRowLastColumn="0"/>
            </w:pPr>
            <w:r>
              <w:t>Provide EMLOs, Authorised Officer</w:t>
            </w:r>
            <w:r w:rsidR="000C239E">
              <w:t>s</w:t>
            </w:r>
            <w:r>
              <w:t xml:space="preserve"> and other incident management/emergency personnel.​</w:t>
            </w:r>
          </w:p>
          <w:p w14:paraId="61A50598" w14:textId="38B56D58" w:rsidR="00342BAF" w:rsidRPr="008E770F" w:rsidRDefault="00342BAF" w:rsidP="00342BAF">
            <w:pPr>
              <w:pStyle w:val="TableTextBullet"/>
              <w:cnfStyle w:val="000000000000" w:firstRow="0" w:lastRow="0" w:firstColumn="0" w:lastColumn="0" w:oddVBand="0" w:evenVBand="0" w:oddHBand="0" w:evenHBand="0" w:firstRowFirstColumn="0" w:firstRowLastColumn="0" w:lastRowFirstColumn="0" w:lastRowLastColumn="0"/>
            </w:pPr>
            <w:r>
              <w:t>Support for livestock disposal – approval of sites, management of waste</w:t>
            </w:r>
            <w:r w:rsidR="000C239E">
              <w:t>.</w:t>
            </w:r>
            <w:r>
              <w:t> ​</w:t>
            </w:r>
          </w:p>
          <w:p w14:paraId="12D49188" w14:textId="170AF077" w:rsidR="00342BAF" w:rsidRPr="008E770F" w:rsidRDefault="00342BAF" w:rsidP="00342BAF">
            <w:pPr>
              <w:pStyle w:val="TableTextBullet"/>
              <w:cnfStyle w:val="000000000000" w:firstRow="0" w:lastRow="0" w:firstColumn="0" w:lastColumn="0" w:oddVBand="0" w:evenVBand="0" w:oddHBand="0" w:evenHBand="0" w:firstRowFirstColumn="0" w:firstRowLastColumn="0" w:lastRowFirstColumn="0" w:lastRowLastColumn="0"/>
            </w:pPr>
            <w:r>
              <w:t xml:space="preserve">Support with powers under the </w:t>
            </w:r>
            <w:r w:rsidRPr="77B871F4">
              <w:rPr>
                <w:i/>
                <w:iCs/>
              </w:rPr>
              <w:t xml:space="preserve">Environment Protection Act </w:t>
            </w:r>
            <w:r w:rsidR="001E2987" w:rsidRPr="77B871F4">
              <w:rPr>
                <w:i/>
                <w:iCs/>
              </w:rPr>
              <w:t>2017</w:t>
            </w:r>
            <w:r>
              <w:t xml:space="preserve"> where required.​</w:t>
            </w:r>
          </w:p>
          <w:p w14:paraId="7FDFC4CD" w14:textId="77822ACE" w:rsidR="00342BAF" w:rsidRPr="008E770F" w:rsidRDefault="00342BAF" w:rsidP="00E25B74">
            <w:pPr>
              <w:pStyle w:val="TableTextBullet"/>
              <w:cnfStyle w:val="000000000000" w:firstRow="0" w:lastRow="0" w:firstColumn="0" w:lastColumn="0" w:oddVBand="0" w:evenVBand="0" w:oddHBand="0" w:evenHBand="0" w:firstRowFirstColumn="0" w:firstRowLastColumn="0" w:lastRowFirstColumn="0" w:lastRowLastColumn="0"/>
            </w:pPr>
            <w:r>
              <w:t>Provide advice to the community on the effects of waste and disposal​</w:t>
            </w:r>
            <w:r w:rsidR="000C239E">
              <w:t>.</w:t>
            </w:r>
          </w:p>
        </w:tc>
      </w:tr>
      <w:tr w:rsidR="00342BAF" w:rsidRPr="008E770F" w14:paraId="3EE96DDA" w14:textId="77777777" w:rsidTr="77B871F4">
        <w:trPr>
          <w:trHeight w:val="563"/>
        </w:trPr>
        <w:tc>
          <w:tcPr>
            <w:cnfStyle w:val="001000000000" w:firstRow="0" w:lastRow="0" w:firstColumn="1" w:lastColumn="0" w:oddVBand="0" w:evenVBand="0" w:oddHBand="0" w:evenHBand="0" w:firstRowFirstColumn="0" w:firstRowLastColumn="0" w:lastRowFirstColumn="0" w:lastRowLastColumn="0"/>
            <w:tcW w:w="2061" w:type="dxa"/>
          </w:tcPr>
          <w:p w14:paraId="4CFFC321" w14:textId="77777777" w:rsidR="00342BAF" w:rsidRPr="008E770F" w:rsidRDefault="00342BAF" w:rsidP="006E1B89">
            <w:pPr>
              <w:pStyle w:val="TableTextLeft"/>
            </w:pPr>
            <w:r w:rsidRPr="008E770F">
              <w:t>ERV</w:t>
            </w:r>
          </w:p>
        </w:tc>
        <w:tc>
          <w:tcPr>
            <w:tcW w:w="7903" w:type="dxa"/>
          </w:tcPr>
          <w:p w14:paraId="0AEDACCC" w14:textId="37538A56" w:rsidR="00342BAF" w:rsidRPr="008E770F" w:rsidRDefault="00342BAF" w:rsidP="00342BAF">
            <w:pPr>
              <w:pStyle w:val="TableTextBullet"/>
              <w:cnfStyle w:val="000000000000" w:firstRow="0" w:lastRow="0" w:firstColumn="0" w:lastColumn="0" w:oddVBand="0" w:evenVBand="0" w:oddHBand="0" w:evenHBand="0" w:firstRowFirstColumn="0" w:firstRowLastColumn="0" w:lastRowFirstColumn="0" w:lastRowLastColumn="0"/>
            </w:pPr>
            <w:r>
              <w:t>Coordinate relief activities</w:t>
            </w:r>
            <w:r w:rsidR="000C239E">
              <w:t>.</w:t>
            </w:r>
          </w:p>
          <w:p w14:paraId="5B0ABF7C" w14:textId="376914FC" w:rsidR="00342BAF" w:rsidRPr="008E770F" w:rsidRDefault="00342BAF" w:rsidP="00342BAF">
            <w:pPr>
              <w:pStyle w:val="TableTextBullet"/>
              <w:cnfStyle w:val="000000000000" w:firstRow="0" w:lastRow="0" w:firstColumn="0" w:lastColumn="0" w:oddVBand="0" w:evenVBand="0" w:oddHBand="0" w:evenHBand="0" w:firstRowFirstColumn="0" w:firstRowLastColumn="0" w:lastRowFirstColumn="0" w:lastRowLastColumn="0"/>
            </w:pPr>
            <w:r>
              <w:t>Support transition from response to recovery</w:t>
            </w:r>
            <w:r w:rsidR="000C239E">
              <w:t>.</w:t>
            </w:r>
          </w:p>
          <w:p w14:paraId="4660ECC9" w14:textId="1800DAA3" w:rsidR="00342BAF" w:rsidRPr="008E770F" w:rsidRDefault="00342BAF" w:rsidP="00342BAF">
            <w:pPr>
              <w:pStyle w:val="TableTextBullet"/>
              <w:cnfStyle w:val="000000000000" w:firstRow="0" w:lastRow="0" w:firstColumn="0" w:lastColumn="0" w:oddVBand="0" w:evenVBand="0" w:oddHBand="0" w:evenHBand="0" w:firstRowFirstColumn="0" w:firstRowLastColumn="0" w:lastRowFirstColumn="0" w:lastRowLastColumn="0"/>
            </w:pPr>
            <w:r>
              <w:t>Lead intergovernmental recovery coordination including applying for state and Commonwealth funding if required</w:t>
            </w:r>
            <w:r w:rsidR="000C239E">
              <w:t>.</w:t>
            </w:r>
          </w:p>
          <w:p w14:paraId="0F68B4B6" w14:textId="7B92CB32" w:rsidR="00342BAF" w:rsidRPr="008E770F" w:rsidRDefault="00342BAF" w:rsidP="00E25B74">
            <w:pPr>
              <w:pStyle w:val="TableTextBullet"/>
              <w:cnfStyle w:val="000000000000" w:firstRow="0" w:lastRow="0" w:firstColumn="0" w:lastColumn="0" w:oddVBand="0" w:evenVBand="0" w:oddHBand="0" w:evenHBand="0" w:firstRowFirstColumn="0" w:firstRowLastColumn="0" w:lastRowFirstColumn="0" w:lastRowLastColumn="0"/>
            </w:pPr>
            <w:r>
              <w:t>Support establishment of community recovery committees and recovery hubs</w:t>
            </w:r>
            <w:r w:rsidR="000C239E">
              <w:t>.</w:t>
            </w:r>
          </w:p>
        </w:tc>
      </w:tr>
      <w:tr w:rsidR="00342BAF" w:rsidRPr="008E770F" w14:paraId="4B405730" w14:textId="77777777" w:rsidTr="77B871F4">
        <w:trPr>
          <w:trHeight w:val="2146"/>
        </w:trPr>
        <w:tc>
          <w:tcPr>
            <w:cnfStyle w:val="001000000000" w:firstRow="0" w:lastRow="0" w:firstColumn="1" w:lastColumn="0" w:oddVBand="0" w:evenVBand="0" w:oddHBand="0" w:evenHBand="0" w:firstRowFirstColumn="0" w:firstRowLastColumn="0" w:lastRowFirstColumn="0" w:lastRowLastColumn="0"/>
            <w:tcW w:w="2061" w:type="dxa"/>
          </w:tcPr>
          <w:p w14:paraId="1C2825D4" w14:textId="01B391D5" w:rsidR="00342BAF" w:rsidRPr="008E770F" w:rsidRDefault="009E3A6A" w:rsidP="006E1B89">
            <w:pPr>
              <w:pStyle w:val="TableTextLeft"/>
            </w:pPr>
            <w:r w:rsidRPr="008E770F">
              <w:t xml:space="preserve">Local </w:t>
            </w:r>
            <w:r w:rsidR="00342BAF" w:rsidRPr="008E770F">
              <w:t>councils</w:t>
            </w:r>
          </w:p>
        </w:tc>
        <w:tc>
          <w:tcPr>
            <w:tcW w:w="7903" w:type="dxa"/>
          </w:tcPr>
          <w:p w14:paraId="4B40037E" w14:textId="545ECAA1" w:rsidR="00342BAF" w:rsidRPr="008E770F" w:rsidRDefault="00342BAF" w:rsidP="00342BAF">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Provide community awareness and information about livestock standstill</w:t>
            </w:r>
            <w:r w:rsidR="00C72906" w:rsidRPr="77B871F4">
              <w:rPr>
                <w:color w:val="232222" w:themeColor="text1"/>
              </w:rPr>
              <w:t xml:space="preserve"> and</w:t>
            </w:r>
            <w:r w:rsidRPr="77B871F4">
              <w:rPr>
                <w:color w:val="232222" w:themeColor="text1"/>
              </w:rPr>
              <w:t xml:space="preserve"> local response activities</w:t>
            </w:r>
            <w:r w:rsidR="00C72906" w:rsidRPr="77B871F4">
              <w:rPr>
                <w:color w:val="232222" w:themeColor="text1"/>
              </w:rPr>
              <w:t>.</w:t>
            </w:r>
          </w:p>
          <w:p w14:paraId="71D2CB91" w14:textId="4E8491C6" w:rsidR="00342BAF" w:rsidRPr="008E770F" w:rsidRDefault="00342BAF" w:rsidP="00342BAF">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Support shows and agricultural events during livestock standstill, manage stray livestock</w:t>
            </w:r>
            <w:r w:rsidR="00C72906" w:rsidRPr="77B871F4">
              <w:rPr>
                <w:color w:val="232222" w:themeColor="text1"/>
              </w:rPr>
              <w:t>.</w:t>
            </w:r>
          </w:p>
          <w:p w14:paraId="3ED86EDD" w14:textId="2DBBD5CB" w:rsidR="00342BAF" w:rsidRPr="008E770F" w:rsidRDefault="00342BAF" w:rsidP="00342BAF">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Provision of available facilities for staging areas or forward command posts</w:t>
            </w:r>
            <w:r w:rsidR="00C72906" w:rsidRPr="77B871F4">
              <w:rPr>
                <w:color w:val="232222" w:themeColor="text1"/>
              </w:rPr>
              <w:t>.</w:t>
            </w:r>
          </w:p>
          <w:p w14:paraId="1021F16D" w14:textId="1718F1F7" w:rsidR="00342BAF" w:rsidRPr="008E770F" w:rsidRDefault="00342BAF" w:rsidP="00342BAF">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Support for local road closures and mapping alternative routes around Restricted Areas</w:t>
            </w:r>
            <w:r w:rsidR="00A37DCB" w:rsidRPr="77B871F4">
              <w:rPr>
                <w:color w:val="232222" w:themeColor="text1"/>
              </w:rPr>
              <w:t>.</w:t>
            </w:r>
          </w:p>
          <w:p w14:paraId="5C14E4FA" w14:textId="065EFD84" w:rsidR="00342BAF" w:rsidRPr="008E770F" w:rsidRDefault="00342BAF" w:rsidP="00342BAF">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Relief and recovery coordination, community support</w:t>
            </w:r>
            <w:r w:rsidR="00A37DCB" w:rsidRPr="77B871F4">
              <w:rPr>
                <w:color w:val="232222" w:themeColor="text1"/>
              </w:rPr>
              <w:t>.</w:t>
            </w:r>
          </w:p>
          <w:p w14:paraId="01378D9C" w14:textId="052FB912" w:rsidR="00342BAF" w:rsidRPr="00E25B74" w:rsidRDefault="00342BAF" w:rsidP="00E25B74">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Provid</w:t>
            </w:r>
            <w:r w:rsidR="00A37DCB" w:rsidRPr="77B871F4">
              <w:rPr>
                <w:color w:val="232222" w:themeColor="text1"/>
              </w:rPr>
              <w:t>e</w:t>
            </w:r>
            <w:r w:rsidRPr="77B871F4">
              <w:rPr>
                <w:color w:val="232222" w:themeColor="text1"/>
              </w:rPr>
              <w:t xml:space="preserve"> information and intelligence gathered by </w:t>
            </w:r>
            <w:r w:rsidR="00486827" w:rsidRPr="77B871F4">
              <w:rPr>
                <w:color w:val="232222" w:themeColor="text1"/>
              </w:rPr>
              <w:t xml:space="preserve">councils </w:t>
            </w:r>
            <w:r w:rsidRPr="77B871F4">
              <w:rPr>
                <w:color w:val="232222" w:themeColor="text1"/>
              </w:rPr>
              <w:t xml:space="preserve">to support a response to an EAD outbreak. </w:t>
            </w:r>
          </w:p>
        </w:tc>
      </w:tr>
      <w:tr w:rsidR="00342BAF" w:rsidRPr="008E770F" w14:paraId="16E39971" w14:textId="77777777" w:rsidTr="77B871F4">
        <w:trPr>
          <w:trHeight w:val="563"/>
        </w:trPr>
        <w:tc>
          <w:tcPr>
            <w:cnfStyle w:val="001000000000" w:firstRow="0" w:lastRow="0" w:firstColumn="1" w:lastColumn="0" w:oddVBand="0" w:evenVBand="0" w:oddHBand="0" w:evenHBand="0" w:firstRowFirstColumn="0" w:firstRowLastColumn="0" w:lastRowFirstColumn="0" w:lastRowLastColumn="0"/>
            <w:tcW w:w="2061" w:type="dxa"/>
          </w:tcPr>
          <w:p w14:paraId="7E5DAB25" w14:textId="77777777" w:rsidR="00342BAF" w:rsidRPr="008E770F" w:rsidRDefault="00342BAF" w:rsidP="006E1B89">
            <w:pPr>
              <w:pStyle w:val="TableTextLeft"/>
            </w:pPr>
            <w:r w:rsidRPr="008E770F">
              <w:t>Parks Victoria</w:t>
            </w:r>
          </w:p>
        </w:tc>
        <w:tc>
          <w:tcPr>
            <w:tcW w:w="7903" w:type="dxa"/>
          </w:tcPr>
          <w:p w14:paraId="6A7BA685" w14:textId="7F9BEF0B" w:rsidR="00342BAF" w:rsidRPr="008E770F" w:rsidRDefault="00342BAF" w:rsidP="00342BAF">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Provide advice on the management of wildlife on public lands.</w:t>
            </w:r>
          </w:p>
          <w:p w14:paraId="24B034BA" w14:textId="5922FAEA" w:rsidR="00342BAF" w:rsidRPr="00E25B74" w:rsidRDefault="00342BAF" w:rsidP="00E25B74">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Provide EMLOs and other incident management/emergency personnel.</w:t>
            </w:r>
          </w:p>
        </w:tc>
      </w:tr>
      <w:tr w:rsidR="00342BAF" w:rsidRPr="008E770F" w14:paraId="5EDFF12B" w14:textId="77777777" w:rsidTr="77B871F4">
        <w:trPr>
          <w:trHeight w:val="1427"/>
        </w:trPr>
        <w:tc>
          <w:tcPr>
            <w:cnfStyle w:val="001000000000" w:firstRow="0" w:lastRow="0" w:firstColumn="1" w:lastColumn="0" w:oddVBand="0" w:evenVBand="0" w:oddHBand="0" w:evenHBand="0" w:firstRowFirstColumn="0" w:firstRowLastColumn="0" w:lastRowFirstColumn="0" w:lastRowLastColumn="0"/>
            <w:tcW w:w="2061" w:type="dxa"/>
          </w:tcPr>
          <w:p w14:paraId="34823DAC" w14:textId="4583C6AD" w:rsidR="00342BAF" w:rsidRPr="008E770F" w:rsidRDefault="00342BAF" w:rsidP="006E1B89">
            <w:pPr>
              <w:pStyle w:val="TableTextLeft"/>
            </w:pPr>
            <w:r w:rsidRPr="008E770F">
              <w:t>Victoria Police</w:t>
            </w:r>
          </w:p>
        </w:tc>
        <w:tc>
          <w:tcPr>
            <w:tcW w:w="7903" w:type="dxa"/>
          </w:tcPr>
          <w:p w14:paraId="0384BD1D" w14:textId="2FB2BFA6" w:rsidR="00342BAF" w:rsidRPr="008E770F" w:rsidRDefault="00342BAF" w:rsidP="00342BAF">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Management of vehicles carrying livestock, in coordination with NSW and S</w:t>
            </w:r>
            <w:r w:rsidR="005E788B" w:rsidRPr="77B871F4">
              <w:rPr>
                <w:color w:val="232222" w:themeColor="text1"/>
              </w:rPr>
              <w:t>outh Australia</w:t>
            </w:r>
            <w:r w:rsidR="00E25316" w:rsidRPr="77B871F4">
              <w:rPr>
                <w:color w:val="232222" w:themeColor="text1"/>
              </w:rPr>
              <w:t>n</w:t>
            </w:r>
            <w:r w:rsidRPr="77B871F4">
              <w:rPr>
                <w:color w:val="232222" w:themeColor="text1"/>
              </w:rPr>
              <w:t xml:space="preserve"> equivalents, with respect to livestock standstill.​</w:t>
            </w:r>
          </w:p>
          <w:p w14:paraId="1657BBE8" w14:textId="77777777" w:rsidR="00342BAF" w:rsidRPr="008E770F" w:rsidRDefault="00342BAF" w:rsidP="00342BAF">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Enforcement of intra-state movement restrictions.​</w:t>
            </w:r>
          </w:p>
          <w:p w14:paraId="3ED079DD" w14:textId="5D456D8A" w:rsidR="00342BAF" w:rsidRPr="00E25B74" w:rsidRDefault="00342BAF" w:rsidP="00E25B74">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Management of potential civil unrest/protests associated with livestock standstill within Victoria, movement restrictions.​</w:t>
            </w:r>
          </w:p>
        </w:tc>
      </w:tr>
    </w:tbl>
    <w:p w14:paraId="4CCCD3B8" w14:textId="77777777" w:rsidR="00FE6839" w:rsidRPr="008E770F" w:rsidRDefault="00FE6839">
      <w:r w:rsidRPr="008E770F">
        <w:br w:type="page"/>
      </w:r>
    </w:p>
    <w:p w14:paraId="68E3074F" w14:textId="13EBCD6E" w:rsidR="00FE6839" w:rsidRPr="008B3AE9" w:rsidRDefault="00FE6839" w:rsidP="00AA3A3E">
      <w:pPr>
        <w:pStyle w:val="Heading2numbered"/>
        <w:numPr>
          <w:ilvl w:val="0"/>
          <w:numId w:val="38"/>
        </w:numPr>
        <w:ind w:left="0" w:firstLine="0"/>
      </w:pPr>
      <w:bookmarkStart w:id="467" w:name="_Toc148088681"/>
      <w:bookmarkStart w:id="468" w:name="_Toc165454377"/>
      <w:r w:rsidRPr="008B3AE9">
        <w:t>Responsibilities and membership of key emergency response teams</w:t>
      </w:r>
      <w:r w:rsidR="00821FD4" w:rsidRPr="008B3AE9">
        <w:t xml:space="preserve"> and meetings</w:t>
      </w:r>
      <w:bookmarkEnd w:id="467"/>
      <w:bookmarkEnd w:id="468"/>
    </w:p>
    <w:tbl>
      <w:tblPr>
        <w:tblStyle w:val="TableGrid"/>
        <w:tblW w:w="9639" w:type="dxa"/>
        <w:tblLayout w:type="fixed"/>
        <w:tblLook w:val="04A0" w:firstRow="1" w:lastRow="0" w:firstColumn="1" w:lastColumn="0" w:noHBand="0" w:noVBand="1"/>
      </w:tblPr>
      <w:tblGrid>
        <w:gridCol w:w="4819"/>
        <w:gridCol w:w="4820"/>
      </w:tblGrid>
      <w:tr w:rsidR="00FE6839" w:rsidRPr="008E770F" w14:paraId="1D46B2D4" w14:textId="77777777" w:rsidTr="77B87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689C4B92" w14:textId="472AA2D0" w:rsidR="00FE6839" w:rsidRPr="008E770F" w:rsidRDefault="00FE6839">
            <w:pPr>
              <w:spacing w:before="0" w:after="0"/>
              <w:rPr>
                <w:b/>
              </w:rPr>
            </w:pPr>
            <w:r w:rsidRPr="008E770F">
              <w:rPr>
                <w:b/>
              </w:rPr>
              <w:t xml:space="preserve">Emergency </w:t>
            </w:r>
            <w:r w:rsidR="00E168C1">
              <w:rPr>
                <w:b/>
              </w:rPr>
              <w:t>r</w:t>
            </w:r>
            <w:r w:rsidRPr="008E770F">
              <w:rPr>
                <w:b/>
              </w:rPr>
              <w:t xml:space="preserve">esponse </w:t>
            </w:r>
            <w:r w:rsidR="00E168C1">
              <w:rPr>
                <w:b/>
              </w:rPr>
              <w:t>t</w:t>
            </w:r>
            <w:r w:rsidRPr="008E770F">
              <w:rPr>
                <w:b/>
              </w:rPr>
              <w:t>eams</w:t>
            </w:r>
          </w:p>
        </w:tc>
        <w:tc>
          <w:tcPr>
            <w:tcW w:w="0" w:type="dxa"/>
            <w:vAlign w:val="center"/>
          </w:tcPr>
          <w:p w14:paraId="4F0C1321" w14:textId="77777777" w:rsidR="00FE6839" w:rsidRPr="008E770F" w:rsidRDefault="00FE6839">
            <w:pPr>
              <w:pStyle w:val="TableTextBullet"/>
              <w:numPr>
                <w:ilvl w:val="0"/>
                <w:numId w:val="0"/>
              </w:numPr>
              <w:ind w:left="198" w:hanging="198"/>
              <w:jc w:val="both"/>
              <w:cnfStyle w:val="100000000000" w:firstRow="1" w:lastRow="0" w:firstColumn="0" w:lastColumn="0" w:oddVBand="0" w:evenVBand="0" w:oddHBand="0" w:evenHBand="0" w:firstRowFirstColumn="0" w:firstRowLastColumn="0" w:lastRowFirstColumn="0" w:lastRowLastColumn="0"/>
              <w:rPr>
                <w:b/>
              </w:rPr>
            </w:pPr>
            <w:r w:rsidRPr="008E770F">
              <w:rPr>
                <w:b/>
              </w:rPr>
              <w:t>Roles and responsibilities</w:t>
            </w:r>
          </w:p>
        </w:tc>
      </w:tr>
      <w:tr w:rsidR="00FE6839" w:rsidRPr="008E770F" w14:paraId="790059BD" w14:textId="77777777" w:rsidTr="77B871F4">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CCDBEA" w:themeFill="background2"/>
            <w:vAlign w:val="center"/>
          </w:tcPr>
          <w:p w14:paraId="14897954" w14:textId="5CB8A075" w:rsidR="00FE6839" w:rsidRPr="008E770F" w:rsidRDefault="00821FD4" w:rsidP="00821FD4">
            <w:pPr>
              <w:pStyle w:val="TableTextBullet"/>
              <w:numPr>
                <w:ilvl w:val="0"/>
                <w:numId w:val="0"/>
              </w:numPr>
              <w:ind w:left="198" w:hanging="198"/>
              <w:jc w:val="center"/>
              <w:rPr>
                <w:b/>
              </w:rPr>
            </w:pPr>
            <w:r w:rsidRPr="008E770F">
              <w:rPr>
                <w:b/>
              </w:rPr>
              <w:t>STATE LEVEL</w:t>
            </w:r>
          </w:p>
        </w:tc>
      </w:tr>
      <w:tr w:rsidR="00FE6839" w:rsidRPr="008E770F" w14:paraId="4CFB4028" w14:textId="77777777" w:rsidTr="77B871F4">
        <w:tc>
          <w:tcPr>
            <w:cnfStyle w:val="001000000000" w:firstRow="0" w:lastRow="0" w:firstColumn="1" w:lastColumn="0" w:oddVBand="0" w:evenVBand="0" w:oddHBand="0" w:evenHBand="0" w:firstRowFirstColumn="0" w:firstRowLastColumn="0" w:lastRowFirstColumn="0" w:lastRowLastColumn="0"/>
            <w:tcW w:w="0" w:type="dxa"/>
          </w:tcPr>
          <w:p w14:paraId="1D7F99C7" w14:textId="77777777" w:rsidR="00FE6839" w:rsidRPr="00CA56B4" w:rsidRDefault="00FE6839" w:rsidP="00A17B2D">
            <w:pPr>
              <w:spacing w:before="120" w:after="240"/>
              <w:rPr>
                <w:b/>
              </w:rPr>
            </w:pPr>
            <w:r w:rsidRPr="00CA56B4">
              <w:rPr>
                <w:b/>
              </w:rPr>
              <w:t>State Control Team (SCT)</w:t>
            </w:r>
          </w:p>
          <w:p w14:paraId="512D9ED2" w14:textId="07592339" w:rsidR="00FE6839" w:rsidRPr="008E770F" w:rsidRDefault="00FE6839" w:rsidP="006E1B89">
            <w:pPr>
              <w:pStyle w:val="TableTextLeft"/>
            </w:pPr>
            <w:r w:rsidRPr="008E770F">
              <w:rPr>
                <w:b/>
              </w:rPr>
              <w:t>Chair</w:t>
            </w:r>
            <w:r w:rsidRPr="008E770F">
              <w:t>: State Controller (Biosecurity)</w:t>
            </w:r>
          </w:p>
          <w:p w14:paraId="5E32AEB0" w14:textId="148B571F" w:rsidR="00FE6839" w:rsidRPr="008E770F" w:rsidRDefault="00FE6839" w:rsidP="006E1B89">
            <w:pPr>
              <w:pStyle w:val="TableTextLeft"/>
            </w:pPr>
            <w:r w:rsidRPr="008E770F">
              <w:rPr>
                <w:b/>
              </w:rPr>
              <w:t>Members</w:t>
            </w:r>
            <w:r w:rsidRPr="008E770F">
              <w:t xml:space="preserve">: </w:t>
            </w:r>
          </w:p>
          <w:p w14:paraId="59646BF4" w14:textId="77777777" w:rsidR="00FE6839" w:rsidRPr="008E770F" w:rsidRDefault="00FE6839" w:rsidP="006E1B89">
            <w:pPr>
              <w:pStyle w:val="TableTextBullet"/>
            </w:pPr>
            <w:r w:rsidRPr="008E770F">
              <w:t>EMC</w:t>
            </w:r>
          </w:p>
          <w:p w14:paraId="7C8E5D8F" w14:textId="02D2B1B1" w:rsidR="00FE6839" w:rsidRPr="008E770F" w:rsidRDefault="00FE6839" w:rsidP="006E1B89">
            <w:pPr>
              <w:pStyle w:val="TableTextBullet"/>
            </w:pPr>
            <w:r w:rsidRPr="008E770F">
              <w:t>Chief Veterinary Officer</w:t>
            </w:r>
            <w:r w:rsidR="006323A3">
              <w:t xml:space="preserve"> (CVO)</w:t>
            </w:r>
          </w:p>
          <w:p w14:paraId="7CA822B1" w14:textId="77777777" w:rsidR="00FE6839" w:rsidRPr="008E770F" w:rsidRDefault="00FE6839" w:rsidP="006E1B89">
            <w:pPr>
              <w:pStyle w:val="TableTextBullet"/>
            </w:pPr>
            <w:r w:rsidRPr="008E770F">
              <w:t>Chief Fire Officer DEECA or State Agency Commander (SAC)</w:t>
            </w:r>
          </w:p>
          <w:p w14:paraId="5947E84B" w14:textId="77777777" w:rsidR="00FE6839" w:rsidRPr="008E770F" w:rsidRDefault="00FE6839" w:rsidP="006E1B89">
            <w:pPr>
              <w:pStyle w:val="TableTextBullet"/>
            </w:pPr>
            <w:r w:rsidRPr="008E770F">
              <w:t>DTP SAC (for duration of livestock standstill)</w:t>
            </w:r>
          </w:p>
          <w:p w14:paraId="36A77929" w14:textId="77777777" w:rsidR="00FE6839" w:rsidRPr="008E770F" w:rsidRDefault="00FE6839" w:rsidP="006E1B89">
            <w:pPr>
              <w:pStyle w:val="TableTextBullet"/>
            </w:pPr>
            <w:r w:rsidRPr="008E770F">
              <w:t>Senior Police Liaison Officer (SPLO)</w:t>
            </w:r>
          </w:p>
          <w:p w14:paraId="51DFF3A8" w14:textId="77777777" w:rsidR="00FE6839" w:rsidRPr="008E770F" w:rsidRDefault="00FE6839" w:rsidP="006E1B89">
            <w:pPr>
              <w:pStyle w:val="TableTextBullet"/>
            </w:pPr>
            <w:r w:rsidRPr="008E770F">
              <w:t>State Consequence Manager (SCM)</w:t>
            </w:r>
          </w:p>
          <w:p w14:paraId="1793651A" w14:textId="0DB849C0" w:rsidR="00FE6839" w:rsidRPr="008E770F" w:rsidRDefault="00FE6839" w:rsidP="006E1B89">
            <w:pPr>
              <w:pStyle w:val="TableTextBullet"/>
            </w:pPr>
            <w:r w:rsidRPr="008E770F">
              <w:t>State Re</w:t>
            </w:r>
            <w:r w:rsidR="007A1600">
              <w:t>covery</w:t>
            </w:r>
            <w:r w:rsidRPr="008E770F">
              <w:t xml:space="preserve"> Coordinator (SReC)</w:t>
            </w:r>
          </w:p>
          <w:p w14:paraId="0C9A4D99" w14:textId="5B29F233" w:rsidR="00FE6839" w:rsidRPr="008E770F" w:rsidRDefault="00FE6839" w:rsidP="006E1B89">
            <w:pPr>
              <w:pStyle w:val="TableTextBullet"/>
            </w:pPr>
            <w:r w:rsidRPr="008E770F">
              <w:t>State Emergency Re</w:t>
            </w:r>
            <w:r w:rsidR="00F90712">
              <w:t>lief</w:t>
            </w:r>
            <w:r w:rsidRPr="008E770F">
              <w:t xml:space="preserve"> Coordinator (SERC)</w:t>
            </w:r>
          </w:p>
          <w:p w14:paraId="73EE4D6F" w14:textId="41C92270" w:rsidR="0090105E" w:rsidRPr="008E770F" w:rsidRDefault="0090105E" w:rsidP="006E1B89">
            <w:pPr>
              <w:pStyle w:val="TableTextBullet"/>
              <w:rPr>
                <w:color w:val="232222" w:themeColor="text1"/>
              </w:rPr>
            </w:pPr>
            <w:r w:rsidRPr="008E770F">
              <w:rPr>
                <w:color w:val="232222" w:themeColor="text1"/>
              </w:rPr>
              <w:t>Functional leaders as required</w:t>
            </w:r>
          </w:p>
          <w:p w14:paraId="021A17D1" w14:textId="5CADC8DD" w:rsidR="00FE6839" w:rsidRPr="008E770F" w:rsidRDefault="00FE6839" w:rsidP="006E1B89">
            <w:pPr>
              <w:pStyle w:val="TableTextBullet"/>
            </w:pPr>
            <w:r w:rsidRPr="008E770F">
              <w:rPr>
                <w:color w:val="232222" w:themeColor="text1"/>
              </w:rPr>
              <w:t>Others as determined by EMC/</w:t>
            </w:r>
            <w:r w:rsidR="007650BA">
              <w:rPr>
                <w:color w:val="232222" w:themeColor="text1"/>
              </w:rPr>
              <w:t>State Controller (Biosecurity)</w:t>
            </w:r>
            <w:r w:rsidR="007B342F">
              <w:rPr>
                <w:color w:val="232222" w:themeColor="text1"/>
              </w:rPr>
              <w:t>.</w:t>
            </w:r>
          </w:p>
        </w:tc>
        <w:tc>
          <w:tcPr>
            <w:tcW w:w="0" w:type="dxa"/>
          </w:tcPr>
          <w:p w14:paraId="3E106725" w14:textId="43499B96" w:rsidR="00FE6839" w:rsidRPr="008E770F" w:rsidRDefault="00FE6839" w:rsidP="009A5F36">
            <w:pPr>
              <w:pStyle w:val="TableTextBullet"/>
              <w:cnfStyle w:val="000000000000" w:firstRow="0" w:lastRow="0" w:firstColumn="0" w:lastColumn="0" w:oddVBand="0" w:evenVBand="0" w:oddHBand="0" w:evenHBand="0" w:firstRowFirstColumn="0" w:firstRowLastColumn="0" w:lastRowFirstColumn="0" w:lastRowLastColumn="0"/>
            </w:pPr>
            <w:r>
              <w:t>Oversee</w:t>
            </w:r>
            <w:r w:rsidR="752F1055">
              <w:t>s</w:t>
            </w:r>
            <w:r>
              <w:t xml:space="preserve"> the control functions and responsibilities for the EAD outbreak on behalf of the EMC</w:t>
            </w:r>
            <w:r w:rsidR="65DC5B10">
              <w:t>.</w:t>
            </w:r>
            <w:r>
              <w:t xml:space="preserve"> </w:t>
            </w:r>
          </w:p>
          <w:p w14:paraId="1651D575" w14:textId="6CFBD9ED" w:rsidR="00FE6839" w:rsidRPr="008E770F" w:rsidRDefault="00FE6839" w:rsidP="009A5F36">
            <w:pPr>
              <w:pStyle w:val="TableTextBullet"/>
              <w:cnfStyle w:val="000000000000" w:firstRow="0" w:lastRow="0" w:firstColumn="0" w:lastColumn="0" w:oddVBand="0" w:evenVBand="0" w:oddHBand="0" w:evenHBand="0" w:firstRowFirstColumn="0" w:firstRowLastColumn="0" w:lastRowFirstColumn="0" w:lastRowLastColumn="0"/>
            </w:pPr>
            <w:r>
              <w:t>Implement</w:t>
            </w:r>
            <w:r w:rsidR="752F1055">
              <w:t>s</w:t>
            </w:r>
            <w:r>
              <w:t xml:space="preserve"> the strategic context of the readiness, response and</w:t>
            </w:r>
            <w:r w:rsidR="65DC5B10">
              <w:t>,</w:t>
            </w:r>
            <w:r>
              <w:t xml:space="preserve"> where appropriate</w:t>
            </w:r>
            <w:r w:rsidR="65DC5B10">
              <w:t>,</w:t>
            </w:r>
            <w:r>
              <w:t xml:space="preserve"> relief and recovery phases.</w:t>
            </w:r>
          </w:p>
          <w:p w14:paraId="5C7699E8" w14:textId="77777777" w:rsidR="00FE6839" w:rsidRPr="008E770F" w:rsidRDefault="00FE6839" w:rsidP="009A5F36">
            <w:pPr>
              <w:pStyle w:val="TableTextBullet"/>
              <w:cnfStyle w:val="000000000000" w:firstRow="0" w:lastRow="0" w:firstColumn="0" w:lastColumn="0" w:oddVBand="0" w:evenVBand="0" w:oddHBand="0" w:evenHBand="0" w:firstRowFirstColumn="0" w:firstRowLastColumn="0" w:lastRowFirstColumn="0" w:lastRowLastColumn="0"/>
            </w:pPr>
            <w:r>
              <w:t>Responsible for overseeing the implementation of key control measures, including national livestock standstill, tracing and surveillance activities, infected premises operations, laboratory surge plan and compliance and enforcement activities.</w:t>
            </w:r>
          </w:p>
        </w:tc>
      </w:tr>
      <w:tr w:rsidR="00FE6839" w:rsidRPr="008E770F" w14:paraId="7ED504F9" w14:textId="77777777" w:rsidTr="77B871F4">
        <w:tc>
          <w:tcPr>
            <w:cnfStyle w:val="001000000000" w:firstRow="0" w:lastRow="0" w:firstColumn="1" w:lastColumn="0" w:oddVBand="0" w:evenVBand="0" w:oddHBand="0" w:evenHBand="0" w:firstRowFirstColumn="0" w:firstRowLastColumn="0" w:lastRowFirstColumn="0" w:lastRowLastColumn="0"/>
            <w:tcW w:w="0" w:type="dxa"/>
          </w:tcPr>
          <w:p w14:paraId="48614733" w14:textId="1F088275" w:rsidR="00573DE5" w:rsidRDefault="00FE6839" w:rsidP="00A17B2D">
            <w:pPr>
              <w:spacing w:before="120" w:after="240"/>
              <w:rPr>
                <w:b/>
                <w:color w:val="232222" w:themeColor="text1"/>
              </w:rPr>
            </w:pPr>
            <w:r w:rsidRPr="00CA56B4">
              <w:rPr>
                <w:b/>
                <w:color w:val="232222" w:themeColor="text1"/>
              </w:rPr>
              <w:t>State Emergency Management Team (SEMT)</w:t>
            </w:r>
          </w:p>
          <w:p w14:paraId="6ECA8C30" w14:textId="77777777" w:rsidR="00FE6839" w:rsidRPr="008E770F" w:rsidRDefault="00FE6839" w:rsidP="006E1B89">
            <w:pPr>
              <w:pStyle w:val="TableTextLeftBold"/>
            </w:pPr>
            <w:r w:rsidRPr="006E1B89">
              <w:t>Chair</w:t>
            </w:r>
            <w:r w:rsidRPr="008E770F">
              <w:t xml:space="preserve">: </w:t>
            </w:r>
            <w:r w:rsidRPr="006E1B89">
              <w:rPr>
                <w:b w:val="0"/>
                <w:bCs/>
              </w:rPr>
              <w:t>EMC</w:t>
            </w:r>
          </w:p>
          <w:p w14:paraId="6B70F67C" w14:textId="77777777" w:rsidR="00FE6839" w:rsidRPr="008E770F" w:rsidRDefault="00FE6839" w:rsidP="006E1B89">
            <w:pPr>
              <w:pStyle w:val="TableTextLeftBold"/>
            </w:pPr>
            <w:r w:rsidRPr="008E770F">
              <w:t xml:space="preserve">Members: </w:t>
            </w:r>
          </w:p>
          <w:p w14:paraId="67ACE65C" w14:textId="7F9F7363" w:rsidR="00FE6839" w:rsidRPr="008E770F" w:rsidRDefault="007650BA" w:rsidP="006E1B89">
            <w:pPr>
              <w:pStyle w:val="TableTextBullet"/>
            </w:pPr>
            <w:r>
              <w:t>State Controller (Biosecurity)</w:t>
            </w:r>
          </w:p>
          <w:p w14:paraId="6F0E463D" w14:textId="3674D0EB" w:rsidR="00FE6839" w:rsidRPr="008E770F" w:rsidRDefault="00FE6839" w:rsidP="006E1B89">
            <w:pPr>
              <w:pStyle w:val="TableTextBullet"/>
            </w:pPr>
            <w:r w:rsidRPr="008E770F">
              <w:t>Chief Veterinary Officer</w:t>
            </w:r>
            <w:r w:rsidR="004B5C58" w:rsidRPr="008E770F">
              <w:t xml:space="preserve"> or delegate</w:t>
            </w:r>
          </w:p>
          <w:p w14:paraId="11A984CE" w14:textId="5C06CB81" w:rsidR="00FE6839" w:rsidRPr="008E770F" w:rsidRDefault="00FE6839" w:rsidP="006E1B89">
            <w:pPr>
              <w:pStyle w:val="TableTextBullet"/>
            </w:pPr>
            <w:r w:rsidRPr="008E770F">
              <w:t>EMLO / SAC / State Duty Officer (SDO): DH, DFFH, DE, DJSIR, DTP, DEECA, DGS</w:t>
            </w:r>
            <w:r w:rsidR="00BD54FA">
              <w:t>,</w:t>
            </w:r>
            <w:r w:rsidRPr="008E770F" w:rsidDel="00BD54FA">
              <w:t xml:space="preserve"> </w:t>
            </w:r>
            <w:r w:rsidRPr="008E770F">
              <w:t>EPA</w:t>
            </w:r>
          </w:p>
          <w:p w14:paraId="2F588304" w14:textId="77777777" w:rsidR="00FE6839" w:rsidRPr="008E770F" w:rsidRDefault="00FE6839" w:rsidP="006E1B89">
            <w:pPr>
              <w:pStyle w:val="TableTextBullet"/>
            </w:pPr>
            <w:r w:rsidRPr="008E770F">
              <w:t>SPLO</w:t>
            </w:r>
          </w:p>
          <w:p w14:paraId="71A7026C" w14:textId="34990A1B" w:rsidR="00FE6839" w:rsidRPr="008E770F" w:rsidRDefault="00962A36" w:rsidP="006E1B89">
            <w:pPr>
              <w:pStyle w:val="TableTextBullet"/>
            </w:pPr>
            <w:r>
              <w:t xml:space="preserve">SCM, SReC and </w:t>
            </w:r>
            <w:r w:rsidR="00FE6839" w:rsidRPr="008E770F">
              <w:t>S</w:t>
            </w:r>
            <w:r w:rsidR="00BC7CCF">
              <w:t>E</w:t>
            </w:r>
            <w:r w:rsidR="00FE6839" w:rsidRPr="008E770F">
              <w:t>RC</w:t>
            </w:r>
          </w:p>
          <w:p w14:paraId="2F14DE80" w14:textId="77777777" w:rsidR="00FE6839" w:rsidRPr="008E770F" w:rsidRDefault="00FE6839" w:rsidP="006E1B89">
            <w:pPr>
              <w:pStyle w:val="TableTextBullet"/>
            </w:pPr>
            <w:r w:rsidRPr="008E770F">
              <w:t>State Communications Manager</w:t>
            </w:r>
          </w:p>
          <w:p w14:paraId="4EA89251" w14:textId="77777777" w:rsidR="00FE6839" w:rsidRPr="008E770F" w:rsidRDefault="00FE6839" w:rsidP="006E1B89">
            <w:pPr>
              <w:pStyle w:val="TableTextBullet"/>
            </w:pPr>
            <w:r w:rsidRPr="008E770F">
              <w:t>Victorian Cross Border Commissioner and/or Interstate EMLOs</w:t>
            </w:r>
          </w:p>
          <w:p w14:paraId="340201A5" w14:textId="703B9550" w:rsidR="00FE6839" w:rsidRPr="008E770F" w:rsidRDefault="00FE6839" w:rsidP="006E1B89">
            <w:pPr>
              <w:pStyle w:val="TableTextBullet"/>
            </w:pPr>
            <w:r w:rsidRPr="008E770F">
              <w:t>Other emergency management functional roles across Government and agencies as appropriate</w:t>
            </w:r>
            <w:r w:rsidR="007B342F">
              <w:t>.</w:t>
            </w:r>
          </w:p>
        </w:tc>
        <w:tc>
          <w:tcPr>
            <w:tcW w:w="0" w:type="dxa"/>
          </w:tcPr>
          <w:p w14:paraId="4C05F713" w14:textId="7FDFC985" w:rsidR="00FE6839" w:rsidRPr="008E770F" w:rsidRDefault="00820F9E" w:rsidP="005948A2">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Pr>
                <w:color w:val="232222" w:themeColor="text1"/>
              </w:rPr>
              <w:t xml:space="preserve">Contributes to </w:t>
            </w:r>
            <w:r w:rsidR="00FE6839" w:rsidRPr="77B871F4">
              <w:rPr>
                <w:color w:val="232222" w:themeColor="text1"/>
              </w:rPr>
              <w:t xml:space="preserve">a state strategic plan with high-level actions for agencies to manage consequences of the EAD outbreak, in particular the impact of trade embargoes on the agriculture sector </w:t>
            </w:r>
            <w:r w:rsidR="0BA7719F" w:rsidRPr="77B871F4">
              <w:rPr>
                <w:color w:val="232222" w:themeColor="text1"/>
              </w:rPr>
              <w:t>and</w:t>
            </w:r>
            <w:r w:rsidR="00FE6839" w:rsidRPr="77B871F4">
              <w:rPr>
                <w:color w:val="232222" w:themeColor="text1"/>
              </w:rPr>
              <w:t xml:space="preserve"> the flow-on impact </w:t>
            </w:r>
            <w:r w:rsidR="0BA7719F" w:rsidRPr="77B871F4">
              <w:rPr>
                <w:color w:val="232222" w:themeColor="text1"/>
              </w:rPr>
              <w:t xml:space="preserve">on </w:t>
            </w:r>
            <w:r w:rsidR="00FE6839" w:rsidRPr="77B871F4">
              <w:rPr>
                <w:color w:val="232222" w:themeColor="text1"/>
              </w:rPr>
              <w:t xml:space="preserve">community. </w:t>
            </w:r>
          </w:p>
          <w:p w14:paraId="1BE46F78" w14:textId="45630D3A" w:rsidR="00FE6839" w:rsidRPr="008E770F" w:rsidRDefault="00FE6839" w:rsidP="005948A2">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Considerations may include impacts of response activities on business, mental health</w:t>
            </w:r>
            <w:r w:rsidR="003E3D34" w:rsidRPr="77B871F4">
              <w:rPr>
                <w:color w:val="232222" w:themeColor="text1"/>
              </w:rPr>
              <w:t xml:space="preserve"> and wellbeing</w:t>
            </w:r>
            <w:r w:rsidRPr="77B871F4">
              <w:rPr>
                <w:color w:val="232222" w:themeColor="text1"/>
              </w:rPr>
              <w:t xml:space="preserve">, education, rural regions and tourism. </w:t>
            </w:r>
          </w:p>
          <w:p w14:paraId="6049808A" w14:textId="73E2FDA4" w:rsidR="00FE6839" w:rsidRPr="008E770F" w:rsidRDefault="00FE6839" w:rsidP="006E1B89">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SEMT develops mitigation and response strategies to reduce the EAD outbreaks</w:t>
            </w:r>
            <w:r w:rsidR="1BDE6124" w:rsidRPr="77B871F4">
              <w:rPr>
                <w:color w:val="232222" w:themeColor="text1"/>
              </w:rPr>
              <w:t>’</w:t>
            </w:r>
            <w:r w:rsidRPr="77B871F4">
              <w:rPr>
                <w:color w:val="232222" w:themeColor="text1"/>
              </w:rPr>
              <w:t xml:space="preserve"> impact on Victorians.</w:t>
            </w:r>
          </w:p>
        </w:tc>
      </w:tr>
      <w:tr w:rsidR="00FE6839" w:rsidRPr="008E770F" w14:paraId="3FA02B2B" w14:textId="77777777" w:rsidTr="77B871F4">
        <w:tc>
          <w:tcPr>
            <w:cnfStyle w:val="001000000000" w:firstRow="0" w:lastRow="0" w:firstColumn="1" w:lastColumn="0" w:oddVBand="0" w:evenVBand="0" w:oddHBand="0" w:evenHBand="0" w:firstRowFirstColumn="0" w:firstRowLastColumn="0" w:lastRowFirstColumn="0" w:lastRowLastColumn="0"/>
            <w:tcW w:w="0" w:type="dxa"/>
          </w:tcPr>
          <w:p w14:paraId="27D3BDDB" w14:textId="38DC14AD" w:rsidR="00573DE5" w:rsidRPr="008E770F" w:rsidRDefault="00FE6839" w:rsidP="006E1B89">
            <w:pPr>
              <w:pStyle w:val="TableTextLeftBold"/>
              <w:spacing w:before="120" w:after="240"/>
            </w:pPr>
            <w:r w:rsidRPr="004427A0">
              <w:t>State Coordination Team (SCoT)</w:t>
            </w:r>
          </w:p>
          <w:p w14:paraId="46C118E7" w14:textId="77777777" w:rsidR="00FE6839" w:rsidRPr="008E770F" w:rsidRDefault="00FE6839" w:rsidP="006E1B89">
            <w:pPr>
              <w:pStyle w:val="TableTextLeftBold"/>
            </w:pPr>
            <w:r w:rsidRPr="008E770F">
              <w:t xml:space="preserve">Chair: </w:t>
            </w:r>
            <w:r w:rsidRPr="006E1B89">
              <w:rPr>
                <w:b w:val="0"/>
                <w:bCs/>
              </w:rPr>
              <w:t>EMC</w:t>
            </w:r>
          </w:p>
          <w:p w14:paraId="78E52317" w14:textId="77777777" w:rsidR="00FE6839" w:rsidRPr="008E770F" w:rsidRDefault="00FE6839" w:rsidP="006E1B89">
            <w:pPr>
              <w:pStyle w:val="TableTextLeftBold"/>
            </w:pPr>
            <w:r w:rsidRPr="008E770F">
              <w:t xml:space="preserve">Members: </w:t>
            </w:r>
          </w:p>
          <w:p w14:paraId="09802D02" w14:textId="4DECD94D" w:rsidR="00FE6839" w:rsidRPr="008E770F" w:rsidRDefault="007650BA" w:rsidP="006E1B89">
            <w:pPr>
              <w:pStyle w:val="TableTextBullet"/>
            </w:pPr>
            <w:r>
              <w:t>State Controller (Biosecurity)</w:t>
            </w:r>
          </w:p>
          <w:p w14:paraId="154B5EC0" w14:textId="52AF12E3" w:rsidR="00FE6839" w:rsidRPr="008E770F" w:rsidRDefault="00FE6839" w:rsidP="006E1B89">
            <w:pPr>
              <w:pStyle w:val="TableTextBullet"/>
            </w:pPr>
            <w:r w:rsidRPr="008E770F">
              <w:t>C</w:t>
            </w:r>
            <w:r w:rsidR="000B0E87">
              <w:t>VO</w:t>
            </w:r>
            <w:r w:rsidR="004B5C58" w:rsidRPr="008E770F">
              <w:t xml:space="preserve"> or delegate</w:t>
            </w:r>
          </w:p>
          <w:p w14:paraId="077EA7FF" w14:textId="77777777" w:rsidR="00FE6839" w:rsidRPr="008E770F" w:rsidRDefault="00FE6839" w:rsidP="006E1B89">
            <w:pPr>
              <w:pStyle w:val="TableTextBullet"/>
            </w:pPr>
            <w:r w:rsidRPr="008E770F">
              <w:t>SPLO</w:t>
            </w:r>
          </w:p>
          <w:p w14:paraId="20FF969D" w14:textId="3CAEAD0D" w:rsidR="00FE6839" w:rsidRPr="008E770F" w:rsidRDefault="00807BBD" w:rsidP="006E1B89">
            <w:pPr>
              <w:pStyle w:val="TableTextBullet"/>
            </w:pPr>
            <w:r>
              <w:t>SReC and SERC</w:t>
            </w:r>
          </w:p>
          <w:p w14:paraId="0841C8A0" w14:textId="77777777" w:rsidR="00FE6839" w:rsidRPr="008E770F" w:rsidRDefault="00FE6839" w:rsidP="006E1B89">
            <w:pPr>
              <w:pStyle w:val="TableTextBullet"/>
            </w:pPr>
            <w:r w:rsidRPr="008E770F">
              <w:t>SCM</w:t>
            </w:r>
          </w:p>
          <w:p w14:paraId="5EBA4F74" w14:textId="77777777" w:rsidR="00FE6839" w:rsidRPr="008E770F" w:rsidRDefault="00FE6839" w:rsidP="006E1B89">
            <w:pPr>
              <w:pStyle w:val="TableTextBullet"/>
            </w:pPr>
            <w:r w:rsidRPr="008E770F">
              <w:t>Other active State Response Controller(s) and/or State Controller(s)</w:t>
            </w:r>
          </w:p>
          <w:p w14:paraId="2C871139" w14:textId="6E11F900" w:rsidR="00FE6839" w:rsidRPr="008E770F" w:rsidRDefault="00FE6839" w:rsidP="006E1B89">
            <w:pPr>
              <w:pStyle w:val="TableTextBullet"/>
            </w:pPr>
            <w:r w:rsidRPr="008E770F">
              <w:t>Others as determined by EMC</w:t>
            </w:r>
            <w:r w:rsidR="007B342F">
              <w:t>.</w:t>
            </w:r>
          </w:p>
        </w:tc>
        <w:tc>
          <w:tcPr>
            <w:tcW w:w="0" w:type="dxa"/>
          </w:tcPr>
          <w:p w14:paraId="54AC89C1" w14:textId="19747D02" w:rsidR="00FE6839" w:rsidRPr="008E770F" w:rsidRDefault="00FE6839" w:rsidP="005948A2">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Oversee</w:t>
            </w:r>
            <w:r w:rsidR="7EFC1006" w:rsidRPr="77B871F4">
              <w:rPr>
                <w:color w:val="232222" w:themeColor="text1"/>
              </w:rPr>
              <w:t>s</w:t>
            </w:r>
            <w:r w:rsidRPr="77B871F4">
              <w:rPr>
                <w:color w:val="232222" w:themeColor="text1"/>
              </w:rPr>
              <w:t xml:space="preserve"> coordination functions and sets the strategic context of readiness, response, relief and recovery of active emergencies, in particular resourcing the response to an EAD outbreak. </w:t>
            </w:r>
          </w:p>
          <w:p w14:paraId="7A2D86FA" w14:textId="77777777" w:rsidR="00FE6839" w:rsidRPr="008E770F" w:rsidRDefault="00FE6839" w:rsidP="005948A2">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77B871F4">
              <w:rPr>
                <w:color w:val="232222" w:themeColor="text1"/>
              </w:rPr>
              <w:t xml:space="preserve">Given the potential prolonged nature of an EAD response, SCoT will be the primary forum for the management and coordination of concurrent emergencies. </w:t>
            </w:r>
          </w:p>
        </w:tc>
      </w:tr>
      <w:tr w:rsidR="00F60D70" w:rsidRPr="008E770F" w14:paraId="25D693A9" w14:textId="77777777" w:rsidTr="77B871F4">
        <w:tc>
          <w:tcPr>
            <w:cnfStyle w:val="001000000000" w:firstRow="0" w:lastRow="0" w:firstColumn="1" w:lastColumn="0" w:oddVBand="0" w:evenVBand="0" w:oddHBand="0" w:evenHBand="0" w:firstRowFirstColumn="0" w:firstRowLastColumn="0" w:lastRowFirstColumn="0" w:lastRowLastColumn="0"/>
            <w:tcW w:w="0" w:type="dxa"/>
          </w:tcPr>
          <w:p w14:paraId="6C37F2A9" w14:textId="428A7221" w:rsidR="00573DE5" w:rsidRPr="008E770F" w:rsidRDefault="00B07779" w:rsidP="006E1B89">
            <w:pPr>
              <w:pStyle w:val="TableTextLeftBold"/>
              <w:spacing w:before="120" w:after="240"/>
            </w:pPr>
            <w:r w:rsidRPr="004427A0">
              <w:t>State Emergency Relief Team</w:t>
            </w:r>
            <w:r w:rsidRPr="004427A0" w:rsidDel="00F67E1D">
              <w:t xml:space="preserve"> (SERT)</w:t>
            </w:r>
          </w:p>
          <w:p w14:paraId="7C490017" w14:textId="77777777" w:rsidR="00183A8C" w:rsidRPr="008E770F" w:rsidRDefault="00183A8C" w:rsidP="006E1B89">
            <w:pPr>
              <w:pStyle w:val="TableTextLeft"/>
            </w:pPr>
            <w:r w:rsidRPr="008E770F">
              <w:rPr>
                <w:b/>
              </w:rPr>
              <w:t>Chair</w:t>
            </w:r>
            <w:r w:rsidRPr="008E770F">
              <w:t>: State Emergency Relief Coordinator (appointed by EMC)</w:t>
            </w:r>
          </w:p>
          <w:p w14:paraId="7B0DC885" w14:textId="77777777" w:rsidR="00050864" w:rsidRPr="008E770F" w:rsidRDefault="00050864" w:rsidP="006E1B89">
            <w:pPr>
              <w:pStyle w:val="TableTextLeft"/>
              <w:rPr>
                <w:b/>
                <w:bCs/>
              </w:rPr>
            </w:pPr>
            <w:r w:rsidRPr="008E770F">
              <w:rPr>
                <w:b/>
                <w:bCs/>
              </w:rPr>
              <w:t>Members:</w:t>
            </w:r>
          </w:p>
          <w:p w14:paraId="428246FE" w14:textId="49B5E640" w:rsidR="00050864" w:rsidRPr="008E770F" w:rsidRDefault="00050864" w:rsidP="006E1B89">
            <w:pPr>
              <w:pStyle w:val="TableTextBullet"/>
            </w:pPr>
            <w:r w:rsidRPr="008E770F">
              <w:t xml:space="preserve">EMLO / SAC / SDOs: </w:t>
            </w:r>
            <w:r w:rsidR="008708C2" w:rsidRPr="008E770F">
              <w:t xml:space="preserve">ERV, </w:t>
            </w:r>
            <w:r w:rsidRPr="008E770F">
              <w:t xml:space="preserve">DH, DFFH, DE, DJSIR, DTP, DEECA </w:t>
            </w:r>
            <w:r w:rsidR="00B52A5E">
              <w:t>and</w:t>
            </w:r>
            <w:r w:rsidRPr="008E770F">
              <w:t xml:space="preserve"> DGS</w:t>
            </w:r>
          </w:p>
          <w:p w14:paraId="1AEA5EDC" w14:textId="77777777" w:rsidR="00050864" w:rsidRPr="008E770F" w:rsidRDefault="00050864" w:rsidP="006E1B89">
            <w:pPr>
              <w:pStyle w:val="TableTextBullet"/>
            </w:pPr>
            <w:r w:rsidRPr="008E770F">
              <w:t>Victorian Cross Border Commissioner and/or Interstate EMLOs</w:t>
            </w:r>
          </w:p>
          <w:p w14:paraId="2E157D60" w14:textId="77777777" w:rsidR="00F564DA" w:rsidRDefault="00050864" w:rsidP="006E1B89">
            <w:pPr>
              <w:pStyle w:val="TableTextBullet"/>
            </w:pPr>
            <w:r w:rsidRPr="008E770F">
              <w:t>Industry EMLOs as required</w:t>
            </w:r>
          </w:p>
          <w:p w14:paraId="603D7C68" w14:textId="544942DD" w:rsidR="00F60D70" w:rsidRPr="00F564DA" w:rsidRDefault="009E5FC6" w:rsidP="006E1B89">
            <w:pPr>
              <w:pStyle w:val="TableTextBullet"/>
            </w:pPr>
            <w:r>
              <w:t>Non-government organisations (NGOs) depending on the nature and scale of the outbreak</w:t>
            </w:r>
            <w:r w:rsidR="007B342F">
              <w:t>.</w:t>
            </w:r>
          </w:p>
        </w:tc>
        <w:tc>
          <w:tcPr>
            <w:tcW w:w="0" w:type="dxa"/>
          </w:tcPr>
          <w:p w14:paraId="1903ADFE" w14:textId="1CEDCB58" w:rsidR="00F60D70" w:rsidRPr="008E770F" w:rsidRDefault="0BAF2A03" w:rsidP="006E1B89">
            <w:pPr>
              <w:pStyle w:val="TableTextBullet"/>
              <w:cnfStyle w:val="000000000000" w:firstRow="0" w:lastRow="0" w:firstColumn="0" w:lastColumn="0" w:oddVBand="0" w:evenVBand="0" w:oddHBand="0" w:evenHBand="0" w:firstRowFirstColumn="0" w:firstRowLastColumn="0" w:lastRowFirstColumn="0" w:lastRowLastColumn="0"/>
            </w:pPr>
            <w:r w:rsidRPr="77B871F4">
              <w:t>State-level coordination of relief activities</w:t>
            </w:r>
            <w:r w:rsidR="72E56990" w:rsidRPr="77B871F4">
              <w:t>.</w:t>
            </w:r>
          </w:p>
          <w:p w14:paraId="7F9E0647" w14:textId="570B0E64" w:rsidR="00E57CF6" w:rsidRPr="008E770F" w:rsidRDefault="5A641646" w:rsidP="006E1B89">
            <w:pPr>
              <w:pStyle w:val="TableTextBullet"/>
              <w:cnfStyle w:val="000000000000" w:firstRow="0" w:lastRow="0" w:firstColumn="0" w:lastColumn="0" w:oddVBand="0" w:evenVBand="0" w:oddHBand="0" w:evenHBand="0" w:firstRowFirstColumn="0" w:firstRowLastColumn="0" w:lastRowFirstColumn="0" w:lastRowLastColumn="0"/>
            </w:pPr>
            <w:r w:rsidRPr="77B871F4">
              <w:t>Provide relief expert advice and coordination for the delivery of relief operations</w:t>
            </w:r>
            <w:r w:rsidR="72E56990" w:rsidRPr="77B871F4">
              <w:t>.</w:t>
            </w:r>
            <w:r w:rsidRPr="77B871F4">
              <w:t xml:space="preserve"> </w:t>
            </w:r>
          </w:p>
          <w:p w14:paraId="38DCE599" w14:textId="7950B87E" w:rsidR="008238F6" w:rsidRPr="008E770F" w:rsidRDefault="59B9CE46" w:rsidP="006E1B89">
            <w:pPr>
              <w:pStyle w:val="TableTextBullet"/>
              <w:cnfStyle w:val="000000000000" w:firstRow="0" w:lastRow="0" w:firstColumn="0" w:lastColumn="0" w:oddVBand="0" w:evenVBand="0" w:oddHBand="0" w:evenHBand="0" w:firstRowFirstColumn="0" w:firstRowLastColumn="0" w:lastRowFirstColumn="0" w:lastRowLastColumn="0"/>
            </w:pPr>
            <w:r w:rsidRPr="77B871F4">
              <w:t>Develop and implement a state relief plan</w:t>
            </w:r>
            <w:r w:rsidR="09C56F13" w:rsidRPr="77B871F4">
              <w:t>,</w:t>
            </w:r>
            <w:r w:rsidR="2C6B4249" w:rsidRPr="77B871F4">
              <w:t xml:space="preserve"> in line with </w:t>
            </w:r>
            <w:r w:rsidR="4A1A8D95" w:rsidRPr="77B871F4">
              <w:t>relevant WoVG</w:t>
            </w:r>
            <w:r w:rsidR="2C6B4249" w:rsidRPr="77B871F4">
              <w:t xml:space="preserve"> EAD </w:t>
            </w:r>
            <w:r w:rsidR="4A1A8D95" w:rsidRPr="77B871F4">
              <w:t>relief</w:t>
            </w:r>
            <w:r w:rsidR="2C6B4249" w:rsidRPr="77B871F4">
              <w:t xml:space="preserve"> and </w:t>
            </w:r>
            <w:r w:rsidR="4A1A8D95" w:rsidRPr="77B871F4">
              <w:t>recovery plans</w:t>
            </w:r>
            <w:r w:rsidR="09C56F13" w:rsidRPr="77B871F4">
              <w:t>,</w:t>
            </w:r>
            <w:r w:rsidRPr="77B871F4">
              <w:t xml:space="preserve"> </w:t>
            </w:r>
            <w:r w:rsidR="7FB877AA" w:rsidRPr="77B871F4">
              <w:t>that supports</w:t>
            </w:r>
            <w:r w:rsidR="7DCDE4BE" w:rsidRPr="77B871F4">
              <w:t xml:space="preserve"> local and regional operations</w:t>
            </w:r>
            <w:r w:rsidR="09C56F13" w:rsidRPr="77B871F4">
              <w:t>.</w:t>
            </w:r>
          </w:p>
          <w:p w14:paraId="31DA7C12" w14:textId="0751D890" w:rsidR="00F60D70" w:rsidRPr="008E770F" w:rsidRDefault="67FABFE6" w:rsidP="006E1B89">
            <w:pPr>
              <w:pStyle w:val="TableTextBullet"/>
              <w:cnfStyle w:val="000000000000" w:firstRow="0" w:lastRow="0" w:firstColumn="0" w:lastColumn="0" w:oddVBand="0" w:evenVBand="0" w:oddHBand="0" w:evenHBand="0" w:firstRowFirstColumn="0" w:firstRowLastColumn="0" w:lastRowFirstColumn="0" w:lastRowLastColumn="0"/>
            </w:pPr>
            <w:r w:rsidRPr="77B871F4">
              <w:t>Monitor and contribute to emergency relief situational awareness and operations, for the preservation of life and provision of essential needs</w:t>
            </w:r>
            <w:r w:rsidR="09C56F13" w:rsidRPr="77B871F4">
              <w:t>.</w:t>
            </w:r>
          </w:p>
        </w:tc>
      </w:tr>
      <w:tr w:rsidR="00B07779" w:rsidRPr="008E770F" w14:paraId="79325D42" w14:textId="77777777" w:rsidTr="77B871F4">
        <w:tc>
          <w:tcPr>
            <w:cnfStyle w:val="001000000000" w:firstRow="0" w:lastRow="0" w:firstColumn="1" w:lastColumn="0" w:oddVBand="0" w:evenVBand="0" w:oddHBand="0" w:evenHBand="0" w:firstRowFirstColumn="0" w:firstRowLastColumn="0" w:lastRowFirstColumn="0" w:lastRowLastColumn="0"/>
            <w:tcW w:w="0" w:type="dxa"/>
          </w:tcPr>
          <w:p w14:paraId="20D7A3B8" w14:textId="19970130" w:rsidR="00573DE5" w:rsidRPr="008E770F" w:rsidRDefault="00B07779" w:rsidP="006E1B89">
            <w:pPr>
              <w:pStyle w:val="TableTextLeftBold"/>
              <w:spacing w:before="120" w:after="240"/>
            </w:pPr>
            <w:r w:rsidRPr="00587C47">
              <w:t xml:space="preserve">State Recovery </w:t>
            </w:r>
            <w:r w:rsidRPr="006E1B89">
              <w:t>Coordination</w:t>
            </w:r>
            <w:r w:rsidRPr="00587C47">
              <w:t xml:space="preserve"> Committee (SRCC)</w:t>
            </w:r>
          </w:p>
          <w:p w14:paraId="3A3DBCC7" w14:textId="3C5CEDE6" w:rsidR="00183A8C" w:rsidRPr="008E770F" w:rsidRDefault="00183A8C" w:rsidP="006E1B89">
            <w:pPr>
              <w:pStyle w:val="TableTextLeft"/>
            </w:pPr>
            <w:r w:rsidRPr="008E770F">
              <w:rPr>
                <w:b/>
                <w:bCs/>
              </w:rPr>
              <w:t>Chair</w:t>
            </w:r>
            <w:r w:rsidR="00047E13">
              <w:rPr>
                <w:b/>
                <w:bCs/>
              </w:rPr>
              <w:t>/s</w:t>
            </w:r>
            <w:r w:rsidRPr="008E770F">
              <w:t xml:space="preserve">: </w:t>
            </w:r>
            <w:r w:rsidR="00047E13">
              <w:t>CEO</w:t>
            </w:r>
            <w:r w:rsidR="00D25032">
              <w:t xml:space="preserve"> – ERV, EMC</w:t>
            </w:r>
          </w:p>
          <w:p w14:paraId="1C9ED575" w14:textId="77777777" w:rsidR="00050864" w:rsidRPr="008E770F" w:rsidRDefault="00050864" w:rsidP="006E1B89">
            <w:pPr>
              <w:pStyle w:val="TableTextLeft"/>
              <w:rPr>
                <w:b/>
                <w:bCs/>
              </w:rPr>
            </w:pPr>
            <w:r w:rsidRPr="008E770F">
              <w:rPr>
                <w:b/>
                <w:bCs/>
              </w:rPr>
              <w:t>Members:</w:t>
            </w:r>
          </w:p>
          <w:p w14:paraId="2528C086" w14:textId="4C5847F7" w:rsidR="00050864" w:rsidRPr="008E770F" w:rsidRDefault="00050864" w:rsidP="006E1B89">
            <w:pPr>
              <w:pStyle w:val="TableTextBullet"/>
            </w:pPr>
            <w:r w:rsidRPr="008E770F">
              <w:t>ERV representative</w:t>
            </w:r>
          </w:p>
          <w:p w14:paraId="30F6A27C" w14:textId="27C6C590" w:rsidR="00050864" w:rsidRPr="008E770F" w:rsidRDefault="00050864" w:rsidP="006E1B89">
            <w:pPr>
              <w:pStyle w:val="TableTextBullet"/>
            </w:pPr>
            <w:r w:rsidRPr="008E770F">
              <w:t xml:space="preserve">EMLO / SAC / SDOs: DH, DFFH, DE, DJSIR, DTP, DEECA </w:t>
            </w:r>
            <w:r w:rsidR="000B79F5">
              <w:t>and</w:t>
            </w:r>
            <w:r w:rsidRPr="008E770F">
              <w:t xml:space="preserve"> DGS</w:t>
            </w:r>
          </w:p>
          <w:p w14:paraId="683117F2" w14:textId="77777777" w:rsidR="00050864" w:rsidRPr="008E770F" w:rsidRDefault="00050864" w:rsidP="006E1B89">
            <w:pPr>
              <w:pStyle w:val="TableTextBullet"/>
            </w:pPr>
            <w:r w:rsidRPr="008E770F">
              <w:t>Victorian Cross Border Commissioner and/or Interstate EMLOs</w:t>
            </w:r>
          </w:p>
          <w:p w14:paraId="759188A1" w14:textId="77777777" w:rsidR="00050864" w:rsidRPr="008E770F" w:rsidRDefault="00050864" w:rsidP="006E1B89">
            <w:pPr>
              <w:pStyle w:val="TableTextBullet"/>
            </w:pPr>
            <w:r w:rsidRPr="008E770F">
              <w:t>Industry EMLOs as required</w:t>
            </w:r>
          </w:p>
          <w:p w14:paraId="5E72A179" w14:textId="63A45512" w:rsidR="00B07779" w:rsidRPr="008E770F" w:rsidRDefault="00050864" w:rsidP="006E1B89">
            <w:pPr>
              <w:pStyle w:val="TableTextBullet"/>
              <w:rPr>
                <w:color w:val="232222" w:themeColor="text1"/>
              </w:rPr>
            </w:pPr>
            <w:r w:rsidRPr="008E770F">
              <w:t>NGOs depending on the nature and scale of the outbreak</w:t>
            </w:r>
            <w:r w:rsidR="007B342F">
              <w:t>.</w:t>
            </w:r>
          </w:p>
        </w:tc>
        <w:tc>
          <w:tcPr>
            <w:tcW w:w="0" w:type="dxa"/>
          </w:tcPr>
          <w:p w14:paraId="7857C6C8" w14:textId="286BA01A" w:rsidR="00B07779" w:rsidRPr="008E770F" w:rsidRDefault="0BAF2A03" w:rsidP="006E1B89">
            <w:pPr>
              <w:pStyle w:val="TableTextBullet"/>
              <w:cnfStyle w:val="000000000000" w:firstRow="0" w:lastRow="0" w:firstColumn="0" w:lastColumn="0" w:oddVBand="0" w:evenVBand="0" w:oddHBand="0" w:evenHBand="0" w:firstRowFirstColumn="0" w:firstRowLastColumn="0" w:lastRowFirstColumn="0" w:lastRowLastColumn="0"/>
            </w:pPr>
            <w:r w:rsidRPr="77B871F4">
              <w:t>State-level coordination of recovery activities</w:t>
            </w:r>
            <w:r w:rsidR="09241AA8" w:rsidRPr="77B871F4">
              <w:t>.</w:t>
            </w:r>
          </w:p>
          <w:p w14:paraId="6EA98A7A" w14:textId="6D7BDD57" w:rsidR="00B07779" w:rsidRPr="008E770F" w:rsidRDefault="05386A8C" w:rsidP="006E1B89">
            <w:pPr>
              <w:pStyle w:val="TableTextBullet"/>
              <w:cnfStyle w:val="000000000000" w:firstRow="0" w:lastRow="0" w:firstColumn="0" w:lastColumn="0" w:oddVBand="0" w:evenVBand="0" w:oddHBand="0" w:evenHBand="0" w:firstRowFirstColumn="0" w:firstRowLastColumn="0" w:lastRowFirstColumn="0" w:lastRowLastColumn="0"/>
            </w:pPr>
            <w:r w:rsidRPr="77B871F4">
              <w:t xml:space="preserve">Develop </w:t>
            </w:r>
            <w:r w:rsidR="67FABFE6" w:rsidRPr="77B871F4">
              <w:t xml:space="preserve">and implement </w:t>
            </w:r>
            <w:r w:rsidRPr="77B871F4">
              <w:t>a state recove</w:t>
            </w:r>
            <w:r w:rsidR="15E2D45F" w:rsidRPr="77B871F4">
              <w:t>ry strategy</w:t>
            </w:r>
            <w:r w:rsidR="2C6B4249" w:rsidRPr="77B871F4">
              <w:t xml:space="preserve"> in line with </w:t>
            </w:r>
            <w:r w:rsidR="4A1A8D95" w:rsidRPr="77B871F4">
              <w:t>relevant WoVG</w:t>
            </w:r>
            <w:r w:rsidR="2C6B4249" w:rsidRPr="77B871F4">
              <w:t xml:space="preserve"> EAD </w:t>
            </w:r>
            <w:r w:rsidR="4A1A8D95" w:rsidRPr="77B871F4">
              <w:t>relief</w:t>
            </w:r>
            <w:r w:rsidR="2C6B4249" w:rsidRPr="77B871F4">
              <w:t xml:space="preserve"> and </w:t>
            </w:r>
            <w:r w:rsidR="4A1A8D95" w:rsidRPr="77B871F4">
              <w:t>recovery plans</w:t>
            </w:r>
            <w:r w:rsidR="15E2D45F" w:rsidRPr="77B871F4">
              <w:t xml:space="preserve"> that meets the needs of the community</w:t>
            </w:r>
            <w:r w:rsidR="5A641646" w:rsidRPr="77B871F4">
              <w:t xml:space="preserve"> and ensures coordinated delivery of recovery activities</w:t>
            </w:r>
            <w:r w:rsidR="09241AA8" w:rsidRPr="77B871F4">
              <w:t>.</w:t>
            </w:r>
          </w:p>
        </w:tc>
      </w:tr>
      <w:tr w:rsidR="00FE6839" w:rsidRPr="008E770F" w14:paraId="4636F652" w14:textId="77777777" w:rsidTr="77B871F4">
        <w:tc>
          <w:tcPr>
            <w:cnfStyle w:val="001000000000" w:firstRow="0" w:lastRow="0" w:firstColumn="1" w:lastColumn="0" w:oddVBand="0" w:evenVBand="0" w:oddHBand="0" w:evenHBand="0" w:firstRowFirstColumn="0" w:firstRowLastColumn="0" w:lastRowFirstColumn="0" w:lastRowLastColumn="0"/>
            <w:tcW w:w="0" w:type="dxa"/>
          </w:tcPr>
          <w:p w14:paraId="4E05E3DB" w14:textId="51154D4D" w:rsidR="00FE6839" w:rsidRPr="008E770F" w:rsidRDefault="00FE6839" w:rsidP="006E1B89">
            <w:pPr>
              <w:pStyle w:val="TableTextLeftBold"/>
              <w:spacing w:before="120" w:after="240"/>
            </w:pPr>
            <w:r w:rsidRPr="00587C47">
              <w:t>Emergency Management Joint Public Information Committee</w:t>
            </w:r>
            <w:r w:rsidRPr="00587C47" w:rsidDel="00B172B1">
              <w:t xml:space="preserve"> (EMJPIC)</w:t>
            </w:r>
          </w:p>
          <w:p w14:paraId="53033338" w14:textId="77777777" w:rsidR="00FE6839" w:rsidRPr="008E770F" w:rsidRDefault="00FE6839" w:rsidP="006E1B89">
            <w:pPr>
              <w:pStyle w:val="TableTextLeft"/>
            </w:pPr>
            <w:r w:rsidRPr="008E770F">
              <w:rPr>
                <w:b/>
              </w:rPr>
              <w:t>Chair</w:t>
            </w:r>
            <w:r w:rsidRPr="008E770F">
              <w:t>: State Communications Manager</w:t>
            </w:r>
          </w:p>
          <w:p w14:paraId="3CD0C7A8" w14:textId="04B56E4B" w:rsidR="00FE6839" w:rsidRPr="008E770F" w:rsidRDefault="00FE6839" w:rsidP="006E1B89">
            <w:pPr>
              <w:pStyle w:val="TableTextLeft"/>
            </w:pPr>
            <w:r w:rsidRPr="008E770F">
              <w:rPr>
                <w:b/>
              </w:rPr>
              <w:t>Members:</w:t>
            </w:r>
            <w:r w:rsidRPr="008E770F">
              <w:t xml:space="preserve"> Senior communications officers from all agencies</w:t>
            </w:r>
            <w:r w:rsidR="00B2516B">
              <w:t>.</w:t>
            </w:r>
          </w:p>
        </w:tc>
        <w:tc>
          <w:tcPr>
            <w:tcW w:w="0" w:type="dxa"/>
          </w:tcPr>
          <w:p w14:paraId="3088497B" w14:textId="0D47EA91" w:rsidR="00FE6839" w:rsidRPr="008E770F" w:rsidRDefault="00FE6839" w:rsidP="006E1B89">
            <w:pPr>
              <w:pStyle w:val="TableTextBullet"/>
              <w:cnfStyle w:val="000000000000" w:firstRow="0" w:lastRow="0" w:firstColumn="0" w:lastColumn="0" w:oddVBand="0" w:evenVBand="0" w:oddHBand="0" w:evenHBand="0" w:firstRowFirstColumn="0" w:firstRowLastColumn="0" w:lastRowFirstColumn="0" w:lastRowLastColumn="0"/>
            </w:pPr>
            <w:r w:rsidRPr="008E770F">
              <w:t xml:space="preserve">Support operational public information processes in a Class 2 </w:t>
            </w:r>
            <w:r w:rsidR="00DB7FA0">
              <w:t>EAD emergency</w:t>
            </w:r>
            <w:r w:rsidRPr="008E770F">
              <w:t xml:space="preserve"> by coordinating whole-of-government emergency management communications and community engagement</w:t>
            </w:r>
            <w:r w:rsidR="00DB7FA0">
              <w:t>.</w:t>
            </w:r>
          </w:p>
          <w:p w14:paraId="7777B82A" w14:textId="7312732F" w:rsidR="00FE6839" w:rsidRPr="008E770F" w:rsidRDefault="00FE6839" w:rsidP="006E1B89">
            <w:pPr>
              <w:pStyle w:val="TableTextBullet"/>
              <w:cnfStyle w:val="000000000000" w:firstRow="0" w:lastRow="0" w:firstColumn="0" w:lastColumn="0" w:oddVBand="0" w:evenVBand="0" w:oddHBand="0" w:evenHBand="0" w:firstRowFirstColumn="0" w:firstRowLastColumn="0" w:lastRowFirstColumn="0" w:lastRowLastColumn="0"/>
            </w:pPr>
            <w:r w:rsidRPr="008E770F">
              <w:t xml:space="preserve">Coordinate appropriate stakeholders for each specific event where possible, including state, local and federal agencies, businesses, and relevant industries. </w:t>
            </w:r>
          </w:p>
          <w:p w14:paraId="46E12436" w14:textId="1A1418C3" w:rsidR="00FE6839" w:rsidRPr="008E770F" w:rsidRDefault="00FE6839" w:rsidP="006E1B89">
            <w:pPr>
              <w:pStyle w:val="TableTextBullet"/>
              <w:cnfStyle w:val="000000000000" w:firstRow="0" w:lastRow="0" w:firstColumn="0" w:lastColumn="0" w:oddVBand="0" w:evenVBand="0" w:oddHBand="0" w:evenHBand="0" w:firstRowFirstColumn="0" w:firstRowLastColumn="0" w:lastRowFirstColumn="0" w:lastRowLastColumn="0"/>
            </w:pPr>
            <w:r w:rsidRPr="008E770F">
              <w:t>Foster partnerships with media</w:t>
            </w:r>
            <w:r w:rsidR="00B2516B">
              <w:t>.</w:t>
            </w:r>
          </w:p>
        </w:tc>
      </w:tr>
      <w:tr w:rsidR="00FE6839" w:rsidRPr="008E770F" w14:paraId="12BB75EE" w14:textId="77777777" w:rsidTr="77B871F4">
        <w:trPr>
          <w:trHeight w:val="381"/>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CCDBEA" w:themeFill="background2"/>
            <w:vAlign w:val="center"/>
          </w:tcPr>
          <w:p w14:paraId="6DCAA8D2" w14:textId="48DFC7D0" w:rsidR="00FE6839" w:rsidRPr="008E770F" w:rsidRDefault="00ED3924" w:rsidP="00ED3924">
            <w:pPr>
              <w:pStyle w:val="Tablebullets"/>
              <w:numPr>
                <w:ilvl w:val="0"/>
                <w:numId w:val="0"/>
              </w:numPr>
              <w:ind w:left="360" w:hanging="360"/>
              <w:jc w:val="center"/>
              <w:rPr>
                <w:color w:val="232222" w:themeColor="text1"/>
                <w:sz w:val="20"/>
                <w:szCs w:val="20"/>
              </w:rPr>
            </w:pPr>
            <w:r w:rsidRPr="008E770F">
              <w:rPr>
                <w:b/>
                <w:color w:val="232222" w:themeColor="text1"/>
              </w:rPr>
              <w:t>REGIONAL LEVEL</w:t>
            </w:r>
          </w:p>
        </w:tc>
      </w:tr>
      <w:tr w:rsidR="00FE6839" w:rsidRPr="008E770F" w14:paraId="1B0F9ED6" w14:textId="77777777" w:rsidTr="77B871F4">
        <w:tc>
          <w:tcPr>
            <w:cnfStyle w:val="001000000000" w:firstRow="0" w:lastRow="0" w:firstColumn="1" w:lastColumn="0" w:oddVBand="0" w:evenVBand="0" w:oddHBand="0" w:evenHBand="0" w:firstRowFirstColumn="0" w:firstRowLastColumn="0" w:lastRowFirstColumn="0" w:lastRowLastColumn="0"/>
            <w:tcW w:w="0" w:type="dxa"/>
          </w:tcPr>
          <w:p w14:paraId="7253C890" w14:textId="39436C06" w:rsidR="00573DE5" w:rsidRPr="008E770F" w:rsidRDefault="00FE6839" w:rsidP="006E1B89">
            <w:pPr>
              <w:pStyle w:val="TableTextLeftBold"/>
              <w:spacing w:before="120" w:after="240"/>
            </w:pPr>
            <w:r w:rsidRPr="00E13E69">
              <w:t>Regional Control Team (RCT)</w:t>
            </w:r>
          </w:p>
          <w:p w14:paraId="1028E2F7" w14:textId="77777777" w:rsidR="00FE6839" w:rsidRPr="008E770F" w:rsidRDefault="00FE6839" w:rsidP="006E1B89">
            <w:pPr>
              <w:pStyle w:val="TableTextLeft"/>
            </w:pPr>
            <w:r w:rsidRPr="008E770F">
              <w:rPr>
                <w:b/>
              </w:rPr>
              <w:t>Chair</w:t>
            </w:r>
            <w:r w:rsidRPr="008E770F">
              <w:t xml:space="preserve">: Regional Controller </w:t>
            </w:r>
          </w:p>
          <w:p w14:paraId="0B97D542" w14:textId="77777777" w:rsidR="00FE6839" w:rsidRPr="008E770F" w:rsidRDefault="00FE6839" w:rsidP="006E1B89">
            <w:pPr>
              <w:pStyle w:val="TableTextLeft"/>
            </w:pPr>
            <w:r w:rsidRPr="008E770F">
              <w:rPr>
                <w:b/>
              </w:rPr>
              <w:t>Members</w:t>
            </w:r>
            <w:r w:rsidRPr="008E770F">
              <w:t xml:space="preserve">: </w:t>
            </w:r>
          </w:p>
          <w:p w14:paraId="5ADCE8F1" w14:textId="7A12E42E" w:rsidR="00FE6839" w:rsidRPr="008E770F" w:rsidRDefault="00FE6839" w:rsidP="006E1B89">
            <w:pPr>
              <w:pStyle w:val="TableTextBullet"/>
            </w:pPr>
            <w:r w:rsidRPr="008E770F">
              <w:t>Agency Commander</w:t>
            </w:r>
            <w:r w:rsidR="00CE04F9">
              <w:t>s</w:t>
            </w:r>
            <w:r w:rsidRPr="008E770F">
              <w:t xml:space="preserve"> </w:t>
            </w:r>
          </w:p>
          <w:p w14:paraId="67E14695" w14:textId="50EA5DC2" w:rsidR="00FE6839" w:rsidRPr="008E770F" w:rsidRDefault="00FE6839" w:rsidP="006E1B89">
            <w:pPr>
              <w:pStyle w:val="TableTextBullet"/>
            </w:pPr>
            <w:r w:rsidRPr="008E770F">
              <w:t xml:space="preserve">DEECA </w:t>
            </w:r>
            <w:r w:rsidR="00CE04F9">
              <w:t xml:space="preserve">subject matter expert or </w:t>
            </w:r>
            <w:r w:rsidRPr="008E770F">
              <w:t xml:space="preserve">RAC </w:t>
            </w:r>
          </w:p>
          <w:p w14:paraId="485DA496" w14:textId="7CBF757A" w:rsidR="00FE6839" w:rsidRPr="008E770F" w:rsidRDefault="00FE6839" w:rsidP="006E1B89">
            <w:pPr>
              <w:pStyle w:val="TableTextBullet"/>
            </w:pPr>
            <w:r w:rsidRPr="008E770F">
              <w:t>Regional Emergency Response Coordinator (RERC)</w:t>
            </w:r>
          </w:p>
          <w:p w14:paraId="6634CECF" w14:textId="18BD4872" w:rsidR="001F4162" w:rsidRPr="008E770F" w:rsidRDefault="001F4162" w:rsidP="006E1B89">
            <w:pPr>
              <w:pStyle w:val="TableTextBullet"/>
            </w:pPr>
            <w:r w:rsidRPr="008E770F">
              <w:t>Regional Emergency Relief Coordinator</w:t>
            </w:r>
          </w:p>
          <w:p w14:paraId="4B7FDBE5" w14:textId="084FC13D" w:rsidR="00FE6839" w:rsidRPr="008E770F" w:rsidRDefault="00FE6839" w:rsidP="006E1B89">
            <w:pPr>
              <w:pStyle w:val="TableTextBullet"/>
            </w:pPr>
            <w:r w:rsidRPr="008E770F">
              <w:t>Other subject matter experts as determined by Regional Controller</w:t>
            </w:r>
          </w:p>
        </w:tc>
        <w:tc>
          <w:tcPr>
            <w:tcW w:w="0" w:type="dxa"/>
          </w:tcPr>
          <w:p w14:paraId="0323AC06" w14:textId="77777777" w:rsidR="00FE6839" w:rsidRPr="006E1B89" w:rsidRDefault="00FE6839" w:rsidP="006E1B89">
            <w:pPr>
              <w:pStyle w:val="TableTextBullet"/>
              <w:cnfStyle w:val="000000000000" w:firstRow="0" w:lastRow="0" w:firstColumn="0" w:lastColumn="0" w:oddVBand="0" w:evenVBand="0" w:oddHBand="0" w:evenHBand="0" w:firstRowFirstColumn="0" w:firstRowLastColumn="0" w:lastRowFirstColumn="0" w:lastRowLastColumn="0"/>
            </w:pPr>
            <w:r w:rsidRPr="006E1B89">
              <w:t>Control Class 1 emergencies for the region.</w:t>
            </w:r>
          </w:p>
          <w:p w14:paraId="0A8B0EC4" w14:textId="7228F497" w:rsidR="00FE6839" w:rsidRPr="006E1B89" w:rsidRDefault="00FE6839" w:rsidP="006E1B89">
            <w:pPr>
              <w:pStyle w:val="TableTextBullet"/>
              <w:cnfStyle w:val="000000000000" w:firstRow="0" w:lastRow="0" w:firstColumn="0" w:lastColumn="0" w:oddVBand="0" w:evenVBand="0" w:oddHBand="0" w:evenHBand="0" w:firstRowFirstColumn="0" w:firstRowLastColumn="0" w:lastRowFirstColumn="0" w:lastRowLastColumn="0"/>
            </w:pPr>
            <w:r w:rsidRPr="006E1B89">
              <w:t xml:space="preserve">Prioritise concurrent emergencies or preparedness. </w:t>
            </w:r>
          </w:p>
          <w:p w14:paraId="13C22B9B" w14:textId="77777777" w:rsidR="00FE6839" w:rsidRPr="006E1B89" w:rsidRDefault="00FE6839" w:rsidP="006E1B89">
            <w:pPr>
              <w:pStyle w:val="TableTextBullet"/>
              <w:cnfStyle w:val="000000000000" w:firstRow="0" w:lastRow="0" w:firstColumn="0" w:lastColumn="0" w:oddVBand="0" w:evenVBand="0" w:oddHBand="0" w:evenHBand="0" w:firstRowFirstColumn="0" w:firstRowLastColumn="0" w:lastRowFirstColumn="0" w:lastRowLastColumn="0"/>
            </w:pPr>
          </w:p>
        </w:tc>
      </w:tr>
      <w:tr w:rsidR="00FE6839" w:rsidRPr="008E770F" w14:paraId="1B756387" w14:textId="77777777" w:rsidTr="77B871F4">
        <w:tc>
          <w:tcPr>
            <w:cnfStyle w:val="001000000000" w:firstRow="0" w:lastRow="0" w:firstColumn="1" w:lastColumn="0" w:oddVBand="0" w:evenVBand="0" w:oddHBand="0" w:evenHBand="0" w:firstRowFirstColumn="0" w:firstRowLastColumn="0" w:lastRowFirstColumn="0" w:lastRowLastColumn="0"/>
            <w:tcW w:w="0" w:type="dxa"/>
          </w:tcPr>
          <w:p w14:paraId="2051F4CE" w14:textId="6A93EEFB" w:rsidR="00573DE5" w:rsidRPr="008E770F" w:rsidRDefault="00FE6839" w:rsidP="006E1B89">
            <w:pPr>
              <w:pStyle w:val="TableTextLeftBold"/>
              <w:spacing w:before="120" w:after="240"/>
            </w:pPr>
            <w:r w:rsidRPr="00E13E69">
              <w:t>Regional Emergency Management Team</w:t>
            </w:r>
            <w:r w:rsidR="00A62A83">
              <w:rPr>
                <w:bCs/>
              </w:rPr>
              <w:t xml:space="preserve"> (REMT)</w:t>
            </w:r>
          </w:p>
          <w:p w14:paraId="4972BA16" w14:textId="77777777" w:rsidR="00FE6839" w:rsidRPr="008E770F" w:rsidRDefault="00FE6839" w:rsidP="006E1B89">
            <w:pPr>
              <w:pStyle w:val="TableTextLeft"/>
              <w:rPr>
                <w:b/>
              </w:rPr>
            </w:pPr>
            <w:r w:rsidRPr="008E770F">
              <w:rPr>
                <w:b/>
              </w:rPr>
              <w:t>Chair:</w:t>
            </w:r>
            <w:r w:rsidRPr="008E770F">
              <w:t xml:space="preserve"> Regional Controller/delegate</w:t>
            </w:r>
          </w:p>
          <w:p w14:paraId="5159C7A4" w14:textId="77777777" w:rsidR="00FE6839" w:rsidRPr="006E1B89" w:rsidRDefault="00FE6839" w:rsidP="006E1B89">
            <w:pPr>
              <w:pStyle w:val="TableTextLeft"/>
              <w:rPr>
                <w:b/>
                <w:bCs/>
              </w:rPr>
            </w:pPr>
            <w:r w:rsidRPr="006E1B89">
              <w:rPr>
                <w:b/>
                <w:bCs/>
              </w:rPr>
              <w:t xml:space="preserve">Members: </w:t>
            </w:r>
          </w:p>
          <w:p w14:paraId="7C4CBCC2" w14:textId="7DCED98D" w:rsidR="00FE6839" w:rsidRPr="008E770F" w:rsidRDefault="00FE6839" w:rsidP="006E1B89">
            <w:pPr>
              <w:pStyle w:val="TableTextBullet"/>
            </w:pPr>
            <w:r w:rsidRPr="008E770F">
              <w:t xml:space="preserve">RAC / EMLO all agencies including: DEECA, DH, DFFH, DE, DJSIR, DTP, EPA, </w:t>
            </w:r>
            <w:r w:rsidR="009E3A6A" w:rsidRPr="008E770F">
              <w:t>Local c</w:t>
            </w:r>
            <w:r w:rsidRPr="008E770F">
              <w:t>ouncils</w:t>
            </w:r>
          </w:p>
          <w:p w14:paraId="26F26B0B" w14:textId="77777777" w:rsidR="00FE6839" w:rsidRPr="008E770F" w:rsidRDefault="00FE6839" w:rsidP="006E1B89">
            <w:pPr>
              <w:pStyle w:val="TableTextBullet"/>
            </w:pPr>
            <w:r w:rsidRPr="008E770F">
              <w:t>RERC</w:t>
            </w:r>
          </w:p>
          <w:p w14:paraId="3D01558B" w14:textId="57191D62" w:rsidR="00FE6839" w:rsidRPr="008E770F" w:rsidRDefault="00FE6839" w:rsidP="006E1B89">
            <w:pPr>
              <w:pStyle w:val="TableTextBullet"/>
            </w:pPr>
            <w:r w:rsidRPr="008E770F">
              <w:t>For border regions - Victorian Cross Border Commissioner EMLO +/- interstate EMLOs</w:t>
            </w:r>
            <w:r w:rsidR="00CE04F9">
              <w:t>.</w:t>
            </w:r>
          </w:p>
        </w:tc>
        <w:tc>
          <w:tcPr>
            <w:tcW w:w="0" w:type="dxa"/>
          </w:tcPr>
          <w:p w14:paraId="773B9973" w14:textId="77777777" w:rsidR="00FE6839" w:rsidRPr="006E1B89" w:rsidRDefault="00FE6839" w:rsidP="006E1B89">
            <w:pPr>
              <w:pStyle w:val="TableTextBullet"/>
              <w:cnfStyle w:val="000000000000" w:firstRow="0" w:lastRow="0" w:firstColumn="0" w:lastColumn="0" w:oddVBand="0" w:evenVBand="0" w:oddHBand="0" w:evenHBand="0" w:firstRowFirstColumn="0" w:firstRowLastColumn="0" w:lastRowFirstColumn="0" w:lastRowLastColumn="0"/>
            </w:pPr>
            <w:r w:rsidRPr="006E1B89">
              <w:t>Regional resource allocation. Will escalate any unfulfilled requests to the state level.</w:t>
            </w:r>
          </w:p>
          <w:p w14:paraId="447AB675" w14:textId="77777777" w:rsidR="00FE6839" w:rsidRPr="006E1B89" w:rsidRDefault="00FE6839" w:rsidP="006E1B89">
            <w:pPr>
              <w:pStyle w:val="TableTextBullet"/>
              <w:cnfStyle w:val="000000000000" w:firstRow="0" w:lastRow="0" w:firstColumn="0" w:lastColumn="0" w:oddVBand="0" w:evenVBand="0" w:oddHBand="0" w:evenHBand="0" w:firstRowFirstColumn="0" w:firstRowLastColumn="0" w:lastRowFirstColumn="0" w:lastRowLastColumn="0"/>
            </w:pPr>
            <w:r w:rsidRPr="006E1B89">
              <w:t>Consequence management – develop a regional strategic plan with high-level actions for agencies to manage consequences, including from concurrent emergencies and the impacts of the EAD on regional communities.</w:t>
            </w:r>
          </w:p>
          <w:p w14:paraId="32B66CB6" w14:textId="77777777" w:rsidR="00FE6839" w:rsidRPr="006E1B89" w:rsidRDefault="00FE6839" w:rsidP="006E1B89">
            <w:pPr>
              <w:pStyle w:val="TableTextBullet"/>
              <w:cnfStyle w:val="000000000000" w:firstRow="0" w:lastRow="0" w:firstColumn="0" w:lastColumn="0" w:oddVBand="0" w:evenVBand="0" w:oddHBand="0" w:evenHBand="0" w:firstRowFirstColumn="0" w:firstRowLastColumn="0" w:lastRowFirstColumn="0" w:lastRowLastColumn="0"/>
            </w:pPr>
          </w:p>
        </w:tc>
      </w:tr>
      <w:tr w:rsidR="00FE6839" w:rsidRPr="008E770F" w14:paraId="0EC2796D" w14:textId="77777777" w:rsidTr="77B871F4">
        <w:tc>
          <w:tcPr>
            <w:cnfStyle w:val="001000000000" w:firstRow="0" w:lastRow="0" w:firstColumn="1" w:lastColumn="0" w:oddVBand="0" w:evenVBand="0" w:oddHBand="0" w:evenHBand="0" w:firstRowFirstColumn="0" w:firstRowLastColumn="0" w:lastRowFirstColumn="0" w:lastRowLastColumn="0"/>
            <w:tcW w:w="0" w:type="dxa"/>
          </w:tcPr>
          <w:p w14:paraId="3499C6B9" w14:textId="4843F3FE" w:rsidR="00573DE5" w:rsidRPr="006E1B89" w:rsidRDefault="00FE6839" w:rsidP="006E1B89">
            <w:pPr>
              <w:pStyle w:val="TableTextLeftBold"/>
              <w:spacing w:before="120" w:after="240"/>
            </w:pPr>
            <w:r w:rsidRPr="006E1B89">
              <w:t>Regional</w:t>
            </w:r>
            <w:r w:rsidR="00A97187" w:rsidRPr="006E1B89">
              <w:t xml:space="preserve"> Relief and</w:t>
            </w:r>
            <w:r w:rsidRPr="006E1B89">
              <w:t xml:space="preserve"> Recovery Committee (R</w:t>
            </w:r>
            <w:r w:rsidR="009F493D" w:rsidRPr="006E1B89">
              <w:t>R</w:t>
            </w:r>
            <w:r w:rsidRPr="006E1B89">
              <w:t>RCtee)</w:t>
            </w:r>
          </w:p>
          <w:p w14:paraId="70706831" w14:textId="1C0E5D3E" w:rsidR="00FE6839" w:rsidRPr="006E1B89" w:rsidRDefault="00FE6839" w:rsidP="006E1B89">
            <w:pPr>
              <w:pStyle w:val="TableTextLeft"/>
            </w:pPr>
            <w:r w:rsidRPr="006E1B89">
              <w:rPr>
                <w:b/>
                <w:bCs/>
              </w:rPr>
              <w:t>Chair</w:t>
            </w:r>
            <w:r w:rsidRPr="006E1B89">
              <w:t xml:space="preserve">: </w:t>
            </w:r>
            <w:r w:rsidR="00A97187" w:rsidRPr="006E1B89">
              <w:t xml:space="preserve">Regional Emergency Relief Coordinator (during relief) / </w:t>
            </w:r>
            <w:r w:rsidRPr="006E1B89">
              <w:t xml:space="preserve">Regional Recovery Coordinator </w:t>
            </w:r>
          </w:p>
          <w:p w14:paraId="235A13DE" w14:textId="77777777" w:rsidR="00FE6839" w:rsidRPr="006E1B89" w:rsidRDefault="00FE6839" w:rsidP="006E1B89">
            <w:pPr>
              <w:pStyle w:val="TableTextLeft"/>
              <w:rPr>
                <w:b/>
                <w:bCs/>
              </w:rPr>
            </w:pPr>
            <w:r w:rsidRPr="006E1B89">
              <w:rPr>
                <w:b/>
                <w:bCs/>
              </w:rPr>
              <w:t xml:space="preserve">Members: </w:t>
            </w:r>
          </w:p>
          <w:p w14:paraId="51B8F899" w14:textId="77777777" w:rsidR="00FE6839" w:rsidRPr="006E1B89" w:rsidRDefault="00FE6839" w:rsidP="006E1B89">
            <w:pPr>
              <w:pStyle w:val="TableTextBullet"/>
            </w:pPr>
            <w:r w:rsidRPr="006E1B89">
              <w:t>ERV representative</w:t>
            </w:r>
          </w:p>
          <w:p w14:paraId="4025F454" w14:textId="037D008B" w:rsidR="00FE6839" w:rsidRPr="006E1B89" w:rsidRDefault="00FE6839" w:rsidP="006E1B89">
            <w:pPr>
              <w:pStyle w:val="TableTextBullet"/>
            </w:pPr>
            <w:r w:rsidRPr="006E1B89">
              <w:t xml:space="preserve">EMLOs: DH, DFFH, DE, DJSIR, DTP, DEECA, DGS, </w:t>
            </w:r>
            <w:r w:rsidR="009E3A6A" w:rsidRPr="006E1B89">
              <w:t>Local c</w:t>
            </w:r>
            <w:r w:rsidRPr="006E1B89">
              <w:t>ouncils</w:t>
            </w:r>
          </w:p>
          <w:p w14:paraId="0B1AFFD4" w14:textId="77777777" w:rsidR="00FE6839" w:rsidRPr="006E1B89" w:rsidRDefault="00FE6839" w:rsidP="006E1B89">
            <w:pPr>
              <w:pStyle w:val="TableTextBullet"/>
            </w:pPr>
            <w:r w:rsidRPr="006E1B89">
              <w:t>For border regions - Victorian Cross Border Commissioner and/or Interstate EMLOs</w:t>
            </w:r>
          </w:p>
          <w:p w14:paraId="25D51C2B" w14:textId="77777777" w:rsidR="00FE6839" w:rsidRPr="006E1B89" w:rsidRDefault="00FE6839" w:rsidP="006E1B89">
            <w:pPr>
              <w:pStyle w:val="TableTextBullet"/>
            </w:pPr>
            <w:r w:rsidRPr="006E1B89">
              <w:t>Industry EMLOs as required</w:t>
            </w:r>
          </w:p>
          <w:p w14:paraId="38EEE1D2" w14:textId="552F6856" w:rsidR="00FE6839" w:rsidRPr="008E770F" w:rsidRDefault="00FE6839" w:rsidP="006E1B89">
            <w:pPr>
              <w:pStyle w:val="TableTextBullet"/>
            </w:pPr>
            <w:r w:rsidRPr="006E1B89">
              <w:t>Community EMLOs as required</w:t>
            </w:r>
            <w:r w:rsidR="00D02E87" w:rsidRPr="006E1B89">
              <w:t>.</w:t>
            </w:r>
          </w:p>
        </w:tc>
        <w:tc>
          <w:tcPr>
            <w:tcW w:w="0" w:type="dxa"/>
          </w:tcPr>
          <w:p w14:paraId="3F5A0709" w14:textId="66799750" w:rsidR="00FE6839" w:rsidRPr="006E1B89" w:rsidRDefault="00FE6839" w:rsidP="006E1B89">
            <w:pPr>
              <w:pStyle w:val="TableTextBullet"/>
              <w:cnfStyle w:val="000000000000" w:firstRow="0" w:lastRow="0" w:firstColumn="0" w:lastColumn="0" w:oddVBand="0" w:evenVBand="0" w:oddHBand="0" w:evenHBand="0" w:firstRowFirstColumn="0" w:firstRowLastColumn="0" w:lastRowFirstColumn="0" w:lastRowLastColumn="0"/>
            </w:pPr>
            <w:r w:rsidRPr="006E1B89">
              <w:t>May be stood up in regions where there is no EAD detection or infected premises to support relief and recovery coordination</w:t>
            </w:r>
            <w:r w:rsidR="3575744C" w:rsidRPr="006E1B89">
              <w:t>.</w:t>
            </w:r>
          </w:p>
          <w:p w14:paraId="7BCCC4A0" w14:textId="77777777" w:rsidR="00FE6839" w:rsidRPr="006E1B89" w:rsidRDefault="00FE6839" w:rsidP="006E1B89">
            <w:pPr>
              <w:pStyle w:val="TableTextBullet"/>
              <w:cnfStyle w:val="000000000000" w:firstRow="0" w:lastRow="0" w:firstColumn="0" w:lastColumn="0" w:oddVBand="0" w:evenVBand="0" w:oddHBand="0" w:evenHBand="0" w:firstRowFirstColumn="0" w:firstRowLastColumn="0" w:lastRowFirstColumn="0" w:lastRowLastColumn="0"/>
            </w:pPr>
            <w:r w:rsidRPr="006E1B89">
              <w:t>Regional coordination of recovery activities.</w:t>
            </w:r>
          </w:p>
          <w:p w14:paraId="2CD7AA3D" w14:textId="476F0238" w:rsidR="00FE6839" w:rsidRPr="006E1B89" w:rsidRDefault="00FE6839" w:rsidP="006E1B89">
            <w:pPr>
              <w:pStyle w:val="TableTextBullet"/>
              <w:cnfStyle w:val="000000000000" w:firstRow="0" w:lastRow="0" w:firstColumn="0" w:lastColumn="0" w:oddVBand="0" w:evenVBand="0" w:oddHBand="0" w:evenHBand="0" w:firstRowFirstColumn="0" w:firstRowLastColumn="0" w:lastRowFirstColumn="0" w:lastRowLastColumn="0"/>
            </w:pPr>
            <w:r w:rsidRPr="006E1B89">
              <w:t>Implement a recovery strategy that meets the needs of the overall community as well as distinct individual communities</w:t>
            </w:r>
            <w:r w:rsidR="5B281BCB" w:rsidRPr="006E1B89">
              <w:t>.</w:t>
            </w:r>
          </w:p>
          <w:p w14:paraId="79A01E97" w14:textId="160FEA0C" w:rsidR="00FE6839" w:rsidRPr="006E1B89" w:rsidRDefault="72C288CC" w:rsidP="006E1B89">
            <w:pPr>
              <w:pStyle w:val="TableTextBullet"/>
              <w:cnfStyle w:val="000000000000" w:firstRow="0" w:lastRow="0" w:firstColumn="0" w:lastColumn="0" w:oddVBand="0" w:evenVBand="0" w:oddHBand="0" w:evenHBand="0" w:firstRowFirstColumn="0" w:firstRowLastColumn="0" w:lastRowFirstColumn="0" w:lastRowLastColumn="0"/>
            </w:pPr>
            <w:r w:rsidRPr="006E1B89">
              <w:t xml:space="preserve">Liaise with SRCC to </w:t>
            </w:r>
            <w:r w:rsidR="43FF4EEC" w:rsidRPr="006E1B89">
              <w:t>provide</w:t>
            </w:r>
            <w:r w:rsidRPr="006E1B89">
              <w:t xml:space="preserve"> regional i</w:t>
            </w:r>
            <w:r w:rsidR="155E2FCC" w:rsidRPr="006E1B89">
              <w:t>mpact</w:t>
            </w:r>
            <w:r w:rsidR="3C8EE3AA" w:rsidRPr="006E1B89">
              <w:t>s and</w:t>
            </w:r>
            <w:r w:rsidR="29D71101" w:rsidRPr="006E1B89">
              <w:t xml:space="preserve"> intel</w:t>
            </w:r>
            <w:r w:rsidR="3C8EE3AA" w:rsidRPr="006E1B89">
              <w:t>ligence</w:t>
            </w:r>
            <w:r w:rsidR="155E2FCC" w:rsidRPr="006E1B89">
              <w:t xml:space="preserve"> to </w:t>
            </w:r>
            <w:r w:rsidR="57210FA4" w:rsidRPr="006E1B89">
              <w:t xml:space="preserve">the </w:t>
            </w:r>
            <w:r w:rsidR="29D71101" w:rsidRPr="006E1B89">
              <w:t>state</w:t>
            </w:r>
            <w:r w:rsidR="1F04F988" w:rsidRPr="006E1B89">
              <w:t xml:space="preserve"> </w:t>
            </w:r>
            <w:r w:rsidR="29D71101" w:rsidRPr="006E1B89">
              <w:t xml:space="preserve">level. </w:t>
            </w:r>
          </w:p>
        </w:tc>
      </w:tr>
      <w:tr w:rsidR="00FE6839" w:rsidRPr="008E770F" w14:paraId="336B426C" w14:textId="77777777" w:rsidTr="77B871F4">
        <w:trPr>
          <w:trHeight w:val="229"/>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CCDBEA" w:themeFill="background2"/>
          </w:tcPr>
          <w:p w14:paraId="55B8F3BB" w14:textId="2AF976D4" w:rsidR="00FE6839" w:rsidRPr="008E770F" w:rsidRDefault="00821FD4" w:rsidP="00821FD4">
            <w:pPr>
              <w:pStyle w:val="TableTextBullet"/>
              <w:numPr>
                <w:ilvl w:val="0"/>
                <w:numId w:val="0"/>
              </w:numPr>
              <w:ind w:left="198" w:hanging="198"/>
              <w:jc w:val="center"/>
              <w:rPr>
                <w:b/>
                <w:color w:val="232222" w:themeColor="text1"/>
              </w:rPr>
            </w:pPr>
            <w:r w:rsidRPr="008E770F">
              <w:rPr>
                <w:b/>
                <w:bCs/>
                <w:color w:val="232222" w:themeColor="text1"/>
              </w:rPr>
              <w:t>LOCAL</w:t>
            </w:r>
            <w:r w:rsidR="00FE6839" w:rsidRPr="008E770F">
              <w:rPr>
                <w:b/>
                <w:color w:val="232222" w:themeColor="text1"/>
              </w:rPr>
              <w:t xml:space="preserve"> </w:t>
            </w:r>
            <w:r w:rsidRPr="008E770F">
              <w:rPr>
                <w:b/>
                <w:color w:val="232222" w:themeColor="text1"/>
              </w:rPr>
              <w:t>LEVEL</w:t>
            </w:r>
            <w:r w:rsidR="0033543A" w:rsidRPr="008E770F">
              <w:rPr>
                <w:b/>
                <w:color w:val="232222" w:themeColor="text1"/>
              </w:rPr>
              <w:t xml:space="preserve"> (</w:t>
            </w:r>
            <w:r w:rsidR="006E54BA" w:rsidRPr="008E770F">
              <w:rPr>
                <w:b/>
                <w:color w:val="232222" w:themeColor="text1"/>
              </w:rPr>
              <w:t xml:space="preserve">BIOSECURITY </w:t>
            </w:r>
            <w:r w:rsidR="005C310F" w:rsidRPr="008E770F">
              <w:rPr>
                <w:b/>
                <w:color w:val="232222" w:themeColor="text1"/>
              </w:rPr>
              <w:t>INCIDENT</w:t>
            </w:r>
            <w:r w:rsidR="0033543A" w:rsidRPr="008E770F">
              <w:rPr>
                <w:b/>
                <w:color w:val="232222" w:themeColor="text1"/>
              </w:rPr>
              <w:t>)</w:t>
            </w:r>
          </w:p>
        </w:tc>
      </w:tr>
      <w:tr w:rsidR="00FE6839" w:rsidRPr="008E770F" w14:paraId="64763630" w14:textId="77777777" w:rsidTr="006E1B89">
        <w:tc>
          <w:tcPr>
            <w:cnfStyle w:val="001000000000" w:firstRow="0" w:lastRow="0" w:firstColumn="1" w:lastColumn="0" w:oddVBand="0" w:evenVBand="0" w:oddHBand="0" w:evenHBand="0" w:firstRowFirstColumn="0" w:firstRowLastColumn="0" w:lastRowFirstColumn="0" w:lastRowLastColumn="0"/>
            <w:tcW w:w="0" w:type="dxa"/>
          </w:tcPr>
          <w:p w14:paraId="76EB66FD" w14:textId="62E75475" w:rsidR="005C7B88" w:rsidRPr="006E1B89" w:rsidRDefault="006E54BA" w:rsidP="006E1B89">
            <w:pPr>
              <w:pStyle w:val="TableTextLeftBold"/>
              <w:spacing w:before="120" w:after="240"/>
            </w:pPr>
            <w:r w:rsidRPr="006E1B89">
              <w:t xml:space="preserve">Biosecurity </w:t>
            </w:r>
            <w:r w:rsidR="00FE6839" w:rsidRPr="006E1B89">
              <w:t>Incident Emergency Management Team (IEMT)</w:t>
            </w:r>
          </w:p>
          <w:p w14:paraId="10A2422C" w14:textId="1B28CA8A" w:rsidR="005C7B88" w:rsidRPr="008E770F" w:rsidRDefault="005C7B88" w:rsidP="006E1B89">
            <w:pPr>
              <w:pStyle w:val="TableTextLeft"/>
            </w:pPr>
            <w:r w:rsidRPr="008E770F">
              <w:rPr>
                <w:b/>
              </w:rPr>
              <w:t>Chair:</w:t>
            </w:r>
            <w:r w:rsidRPr="008E770F">
              <w:t xml:space="preserve"> </w:t>
            </w:r>
            <w:r>
              <w:t>Incident Controller (Biosecurity) / delegate</w:t>
            </w:r>
            <w:r w:rsidRPr="008E770F">
              <w:t xml:space="preserve"> </w:t>
            </w:r>
          </w:p>
          <w:p w14:paraId="3BD1545F" w14:textId="77777777" w:rsidR="005C7B88" w:rsidRPr="008E770F" w:rsidRDefault="005C7B88" w:rsidP="006E1B89">
            <w:pPr>
              <w:pStyle w:val="TableTextLeft"/>
              <w:rPr>
                <w:b/>
              </w:rPr>
            </w:pPr>
            <w:r w:rsidRPr="008E770F">
              <w:rPr>
                <w:b/>
              </w:rPr>
              <w:t xml:space="preserve">Members: </w:t>
            </w:r>
          </w:p>
          <w:p w14:paraId="0DF01BB1" w14:textId="06F3AB88" w:rsidR="005C7B88" w:rsidRPr="006E1B89" w:rsidRDefault="005C7B88" w:rsidP="006E1B89">
            <w:pPr>
              <w:pStyle w:val="TableTextBullet"/>
            </w:pPr>
            <w:r w:rsidRPr="006E1B89">
              <w:t>Municipal Emergency Response Coordinator(s) (MERC)</w:t>
            </w:r>
          </w:p>
          <w:p w14:paraId="2F6FD5D3" w14:textId="0A48766A" w:rsidR="005C7B88" w:rsidRPr="006E1B89" w:rsidRDefault="005C7B88" w:rsidP="006E1B89">
            <w:pPr>
              <w:pStyle w:val="TableTextBullet"/>
            </w:pPr>
            <w:r w:rsidRPr="006E1B89">
              <w:t>Municipal Emergency Resources Officer(s) (MERO)</w:t>
            </w:r>
          </w:p>
          <w:p w14:paraId="273284C4" w14:textId="4B7C5508" w:rsidR="005C7B88" w:rsidRPr="006E1B89" w:rsidRDefault="005C7B88" w:rsidP="006E1B89">
            <w:pPr>
              <w:pStyle w:val="TableTextBullet"/>
            </w:pPr>
            <w:r w:rsidRPr="006E1B89">
              <w:t xml:space="preserve">Relevant EMLOs: </w:t>
            </w:r>
            <w:r w:rsidR="00FE1C5A" w:rsidRPr="006E1B89">
              <w:t xml:space="preserve">e.g. </w:t>
            </w:r>
            <w:r w:rsidRPr="006E1B89">
              <w:t xml:space="preserve">DH, DFFH, DE, DJSIR, DTP, </w:t>
            </w:r>
            <w:r w:rsidR="00623243" w:rsidRPr="006E1B89">
              <w:t>l</w:t>
            </w:r>
            <w:r w:rsidRPr="006E1B89">
              <w:t>ocal councils</w:t>
            </w:r>
          </w:p>
          <w:p w14:paraId="49E7E877" w14:textId="77777777" w:rsidR="005C7B88" w:rsidRPr="006E1B89" w:rsidRDefault="005C7B88" w:rsidP="006E1B89">
            <w:pPr>
              <w:pStyle w:val="TableTextBullet"/>
            </w:pPr>
            <w:r w:rsidRPr="006E1B89">
              <w:t>Industry EMLOs as required</w:t>
            </w:r>
          </w:p>
          <w:p w14:paraId="3FE27259" w14:textId="42FE73C6" w:rsidR="00FE6839" w:rsidRPr="006E1B89" w:rsidRDefault="005C7B88" w:rsidP="006E1B89">
            <w:pPr>
              <w:pStyle w:val="TableTextBullet"/>
            </w:pPr>
            <w:r w:rsidRPr="006E1B89">
              <w:t>Community EMLOs as required.</w:t>
            </w:r>
          </w:p>
        </w:tc>
        <w:tc>
          <w:tcPr>
            <w:tcW w:w="0" w:type="dxa"/>
          </w:tcPr>
          <w:p w14:paraId="6D498EC8" w14:textId="2A5EE104" w:rsidR="00FE6839" w:rsidRPr="006E1B89" w:rsidRDefault="00FE6839" w:rsidP="006E1B89">
            <w:pPr>
              <w:pStyle w:val="TableTextBullet"/>
              <w:cnfStyle w:val="000000000000" w:firstRow="0" w:lastRow="0" w:firstColumn="0" w:lastColumn="0" w:oddVBand="0" w:evenVBand="0" w:oddHBand="0" w:evenHBand="0" w:firstRowFirstColumn="0" w:firstRowLastColumn="0" w:lastRowFirstColumn="0" w:lastRowLastColumn="0"/>
            </w:pPr>
            <w:r w:rsidRPr="006E1B89">
              <w:t xml:space="preserve">Support the IC to manage the consequences of the response in the </w:t>
            </w:r>
            <w:r w:rsidR="1DADAA77" w:rsidRPr="006E1B89">
              <w:t>local area.</w:t>
            </w:r>
          </w:p>
          <w:p w14:paraId="55FE073E" w14:textId="165BFD17" w:rsidR="00FE6839" w:rsidRPr="006E1B89" w:rsidRDefault="00FE6839" w:rsidP="006E1B89">
            <w:pPr>
              <w:pStyle w:val="TableTextBullet"/>
              <w:cnfStyle w:val="000000000000" w:firstRow="0" w:lastRow="0" w:firstColumn="0" w:lastColumn="0" w:oddVBand="0" w:evenVBand="0" w:oddHBand="0" w:evenHBand="0" w:firstRowFirstColumn="0" w:firstRowLastColumn="0" w:lastRowFirstColumn="0" w:lastRowLastColumn="0"/>
            </w:pPr>
            <w:r w:rsidRPr="006E1B89">
              <w:t>Work with regional and state-level counterparts to ensure local impacts are addressed through the implementation of relevant WoVG relief and recovery planning.</w:t>
            </w:r>
          </w:p>
          <w:p w14:paraId="39F76F51" w14:textId="7FDCD5AB" w:rsidR="00FE6839" w:rsidRPr="008E770F" w:rsidRDefault="00FE6839" w:rsidP="006E1B89">
            <w:pPr>
              <w:pStyle w:val="TableTextBullet"/>
              <w:numPr>
                <w:ilvl w:val="0"/>
                <w:numId w:val="0"/>
              </w:numPr>
              <w:ind w:left="198"/>
              <w:cnfStyle w:val="000000000000" w:firstRow="0" w:lastRow="0" w:firstColumn="0" w:lastColumn="0" w:oddVBand="0" w:evenVBand="0" w:oddHBand="0" w:evenHBand="0" w:firstRowFirstColumn="0" w:firstRowLastColumn="0" w:lastRowFirstColumn="0" w:lastRowLastColumn="0"/>
              <w:rPr>
                <w:color w:val="232222" w:themeColor="text1"/>
              </w:rPr>
            </w:pPr>
          </w:p>
        </w:tc>
      </w:tr>
    </w:tbl>
    <w:p w14:paraId="734741DA" w14:textId="72817606" w:rsidR="00205CD6" w:rsidRPr="008E770F" w:rsidRDefault="00205CD6">
      <w:r w:rsidRPr="008E770F">
        <w:br w:type="page"/>
      </w:r>
    </w:p>
    <w:p w14:paraId="7FD63F2F" w14:textId="73D3356D" w:rsidR="00D54BCB" w:rsidRPr="008B3AE9" w:rsidRDefault="00D54BCB" w:rsidP="00AA3A3E">
      <w:pPr>
        <w:pStyle w:val="Heading2"/>
        <w:numPr>
          <w:ilvl w:val="0"/>
          <w:numId w:val="38"/>
        </w:numPr>
        <w:ind w:left="0" w:firstLine="0"/>
      </w:pPr>
      <w:bookmarkStart w:id="469" w:name="_Toc143079735"/>
      <w:bookmarkStart w:id="470" w:name="_Toc148088682"/>
      <w:bookmarkStart w:id="471" w:name="_Ref146028872"/>
      <w:bookmarkStart w:id="472" w:name="_Toc146093071"/>
      <w:bookmarkStart w:id="473" w:name="_Toc165454378"/>
      <w:r w:rsidRPr="008B3AE9">
        <w:t>Control, command and coordination</w:t>
      </w:r>
      <w:bookmarkEnd w:id="469"/>
      <w:r w:rsidRPr="008B3AE9">
        <w:t xml:space="preserve"> priorities in an </w:t>
      </w:r>
      <w:r w:rsidR="00C32CE9" w:rsidRPr="008B3AE9">
        <w:t>illustrative FMD</w:t>
      </w:r>
      <w:r w:rsidRPr="008B3AE9">
        <w:t xml:space="preserve"> response</w:t>
      </w:r>
      <w:bookmarkEnd w:id="470"/>
      <w:bookmarkEnd w:id="471"/>
      <w:bookmarkEnd w:id="472"/>
      <w:bookmarkEnd w:id="473"/>
    </w:p>
    <w:p w14:paraId="2996A9C2" w14:textId="0E7D88C4" w:rsidR="009A376C" w:rsidRPr="008E770F" w:rsidRDefault="00205CD6" w:rsidP="00205CD6">
      <w:pPr>
        <w:pStyle w:val="BodyText"/>
        <w:rPr>
          <w:color w:val="232222" w:themeColor="text1"/>
        </w:rPr>
      </w:pPr>
      <w:r w:rsidRPr="008E770F">
        <w:rPr>
          <w:color w:val="232222" w:themeColor="text1"/>
        </w:rPr>
        <w:t xml:space="preserve">The following scenario </w:t>
      </w:r>
      <w:r w:rsidR="00A40496" w:rsidRPr="008E770F">
        <w:rPr>
          <w:color w:val="232222" w:themeColor="text1"/>
        </w:rPr>
        <w:t>provides an illustration of</w:t>
      </w:r>
      <w:r w:rsidRPr="008E770F">
        <w:rPr>
          <w:color w:val="232222" w:themeColor="text1"/>
        </w:rPr>
        <w:t xml:space="preserve"> control, command and coordination arrangements </w:t>
      </w:r>
      <w:r w:rsidR="00A40496" w:rsidRPr="008E770F">
        <w:rPr>
          <w:color w:val="232222" w:themeColor="text1"/>
        </w:rPr>
        <w:t>for</w:t>
      </w:r>
      <w:r w:rsidRPr="008E770F">
        <w:rPr>
          <w:color w:val="232222" w:themeColor="text1"/>
        </w:rPr>
        <w:t xml:space="preserve"> an EAD outbreak. The scenario (see</w:t>
      </w:r>
      <w:r w:rsidR="00201944" w:rsidRPr="008E770F">
        <w:rPr>
          <w:color w:val="232222" w:themeColor="text1"/>
        </w:rPr>
        <w:t xml:space="preserve"> </w:t>
      </w:r>
      <w:r w:rsidR="00201944" w:rsidRPr="008E770F">
        <w:rPr>
          <w:color w:val="232222" w:themeColor="text1"/>
        </w:rPr>
        <w:fldChar w:fldCharType="begin"/>
      </w:r>
      <w:r w:rsidR="00201944" w:rsidRPr="008E770F">
        <w:rPr>
          <w:color w:val="232222" w:themeColor="text1"/>
        </w:rPr>
        <w:instrText xml:space="preserve"> REF _Ref148090305 \h </w:instrText>
      </w:r>
      <w:r w:rsidR="008E770F">
        <w:rPr>
          <w:color w:val="232222" w:themeColor="text1"/>
        </w:rPr>
        <w:instrText xml:space="preserve"> \* MERGEFORMAT </w:instrText>
      </w:r>
      <w:r w:rsidR="00201944" w:rsidRPr="008E770F">
        <w:rPr>
          <w:color w:val="232222" w:themeColor="text1"/>
        </w:rPr>
      </w:r>
      <w:r w:rsidR="00201944" w:rsidRPr="008E770F">
        <w:rPr>
          <w:color w:val="232222" w:themeColor="text1"/>
        </w:rPr>
        <w:fldChar w:fldCharType="separate"/>
      </w:r>
      <w:r w:rsidR="006F4E56" w:rsidRPr="008E770F">
        <w:rPr>
          <w:color w:val="232222" w:themeColor="text1"/>
        </w:rPr>
        <w:t xml:space="preserve"> </w:t>
      </w:r>
      <w:r w:rsidR="006F4E56">
        <w:rPr>
          <w:color w:val="232222" w:themeColor="text1"/>
        </w:rPr>
        <w:t>13</w:t>
      </w:r>
      <w:r w:rsidR="00201944" w:rsidRPr="008E770F">
        <w:rPr>
          <w:color w:val="232222" w:themeColor="text1"/>
        </w:rPr>
        <w:fldChar w:fldCharType="end"/>
      </w:r>
      <w:r w:rsidRPr="008E770F">
        <w:rPr>
          <w:color w:val="232222" w:themeColor="text1"/>
        </w:rPr>
        <w:t>) involves FMD being detected outside of Victoria followed rapidly by its detection in multiple sites across Victoria over a 72-hour period. This scenario is intended to illustrate arrangements for the broad range of control measures that may be employed to manage an EAD outbreak – i.e. not all EADs require a national livestock standstill as a control measure. A</w:t>
      </w:r>
      <w:r w:rsidR="000C7F14">
        <w:rPr>
          <w:color w:val="232222" w:themeColor="text1"/>
        </w:rPr>
        <w:t>n</w:t>
      </w:r>
      <w:r w:rsidRPr="008E770F">
        <w:rPr>
          <w:color w:val="232222" w:themeColor="text1"/>
        </w:rPr>
        <w:t xml:space="preserve"> FMD outbreak is used as the example to illustrate all the possible control measures and structures required in an EAD outbreak.</w:t>
      </w:r>
    </w:p>
    <w:p w14:paraId="3578336B" w14:textId="2C850BA8" w:rsidR="00201944" w:rsidRPr="008E770F" w:rsidRDefault="0045216B" w:rsidP="00736424">
      <w:pPr>
        <w:pStyle w:val="Caption"/>
      </w:pPr>
      <w:r w:rsidRPr="008E770F">
        <w:rPr>
          <w:color w:val="232222" w:themeColor="text1"/>
        </w:rPr>
        <w:t>Figure 13:</w:t>
      </w:r>
      <w:bookmarkStart w:id="474" w:name="_Ref148090305"/>
      <w:r w:rsidR="00201944" w:rsidRPr="008E770F">
        <w:rPr>
          <w:color w:val="232222" w:themeColor="text1"/>
        </w:rPr>
        <w:t xml:space="preserve"> </w:t>
      </w:r>
      <w:r w:rsidRPr="008E770F">
        <w:rPr>
          <w:color w:val="232222" w:themeColor="text1"/>
        </w:rPr>
        <w:fldChar w:fldCharType="begin"/>
      </w:r>
      <w:r w:rsidRPr="008E770F">
        <w:rPr>
          <w:color w:val="232222" w:themeColor="text1"/>
        </w:rPr>
        <w:instrText xml:space="preserve"> SEQ Figure \* ARABIC </w:instrText>
      </w:r>
      <w:r w:rsidRPr="008E770F">
        <w:rPr>
          <w:color w:val="232222" w:themeColor="text1"/>
        </w:rPr>
        <w:fldChar w:fldCharType="separate"/>
      </w:r>
      <w:r w:rsidR="006F4E56">
        <w:rPr>
          <w:noProof/>
          <w:color w:val="232222" w:themeColor="text1"/>
        </w:rPr>
        <w:t>13</w:t>
      </w:r>
      <w:r w:rsidRPr="008E770F">
        <w:rPr>
          <w:color w:val="232222" w:themeColor="text1"/>
        </w:rPr>
        <w:fldChar w:fldCharType="end"/>
      </w:r>
      <w:bookmarkEnd w:id="474"/>
      <w:r w:rsidR="00201944" w:rsidRPr="008E770F">
        <w:rPr>
          <w:color w:val="232222" w:themeColor="text1"/>
        </w:rPr>
        <w:t xml:space="preserve"> Overview </w:t>
      </w:r>
      <w:r w:rsidR="00201944" w:rsidRPr="008E770F">
        <w:t>of the described FMD scenario and key activities in a response</w:t>
      </w:r>
    </w:p>
    <w:p w14:paraId="2E6CA554" w14:textId="1766E89B" w:rsidR="00205CD6" w:rsidRPr="008E770F" w:rsidRDefault="00205CD6" w:rsidP="00205CD6">
      <w:pPr>
        <w:pStyle w:val="BodyText"/>
      </w:pPr>
      <w:r w:rsidRPr="008E770F">
        <w:rPr>
          <w:noProof/>
        </w:rPr>
        <w:drawing>
          <wp:inline distT="0" distB="0" distL="0" distR="0" wp14:anchorId="4034116F" wp14:editId="288D96F5">
            <wp:extent cx="5731510" cy="1995170"/>
            <wp:effectExtent l="0" t="0" r="0" b="5080"/>
            <wp:docPr id="43" name="Picture 43">
              <a:extLst xmlns:a="http://schemas.openxmlformats.org/drawingml/2006/main">
                <a:ext uri="{FF2B5EF4-FFF2-40B4-BE49-F238E27FC236}">
                  <a16:creationId xmlns:a16="http://schemas.microsoft.com/office/drawing/2014/main" id="{43BDCBC2-D108-75AF-27F9-6C1C054208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a:extLst>
                        <a:ext uri="{FF2B5EF4-FFF2-40B4-BE49-F238E27FC236}">
                          <a16:creationId xmlns:a16="http://schemas.microsoft.com/office/drawing/2014/main" id="{43BDCBC2-D108-75AF-27F9-6C1C054208CB}"/>
                        </a:ext>
                      </a:extLst>
                    </pic:cNvPr>
                    <pic:cNvPicPr>
                      <a:picLocks noChangeAspect="1"/>
                    </pic:cNvPicPr>
                  </pic:nvPicPr>
                  <pic:blipFill>
                    <a:blip r:embed="rId97"/>
                    <a:stretch>
                      <a:fillRect/>
                    </a:stretch>
                  </pic:blipFill>
                  <pic:spPr>
                    <a:xfrm>
                      <a:off x="0" y="0"/>
                      <a:ext cx="5731510" cy="1995170"/>
                    </a:xfrm>
                    <a:prstGeom prst="rect">
                      <a:avLst/>
                    </a:prstGeom>
                  </pic:spPr>
                </pic:pic>
              </a:graphicData>
            </a:graphic>
          </wp:inline>
        </w:drawing>
      </w:r>
    </w:p>
    <w:p w14:paraId="7B9B6E4F" w14:textId="77777777" w:rsidR="00205CD6" w:rsidRPr="008E770F" w:rsidRDefault="00205CD6" w:rsidP="00A17B2D">
      <w:pPr>
        <w:pStyle w:val="BodyText"/>
        <w:spacing w:before="240"/>
      </w:pPr>
      <w:r w:rsidRPr="008E770F">
        <w:t xml:space="preserve">The key control, command and coordination priorities that this </w:t>
      </w:r>
      <w:r w:rsidRPr="008E770F">
        <w:rPr>
          <w:b/>
          <w:bCs/>
        </w:rPr>
        <w:t>scenario</w:t>
      </w:r>
      <w:r w:rsidRPr="008E770F">
        <w:t xml:space="preserve"> would involve are as follows:</w:t>
      </w:r>
    </w:p>
    <w:p w14:paraId="14E3C27D" w14:textId="4A87FB5E" w:rsidR="00205CD6" w:rsidRPr="008E770F" w:rsidRDefault="00205CD6" w:rsidP="00AA3A3E">
      <w:pPr>
        <w:pStyle w:val="BodyText"/>
        <w:numPr>
          <w:ilvl w:val="0"/>
          <w:numId w:val="15"/>
        </w:numPr>
        <w:ind w:left="720"/>
      </w:pPr>
      <w:r w:rsidRPr="008E770F">
        <w:rPr>
          <w:b/>
          <w:u w:val="single"/>
        </w:rPr>
        <w:t>before</w:t>
      </w:r>
      <w:r w:rsidRPr="008E770F">
        <w:rPr>
          <w:b/>
        </w:rPr>
        <w:t xml:space="preserve"> formal detection in </w:t>
      </w:r>
      <w:r w:rsidRPr="008E770F">
        <w:rPr>
          <w:b/>
          <w:color w:val="232222" w:themeColor="text1"/>
        </w:rPr>
        <w:t>Australia (</w:t>
      </w:r>
      <w:r w:rsidR="00897701" w:rsidRPr="008E770F">
        <w:rPr>
          <w:b/>
          <w:color w:val="232222" w:themeColor="text1"/>
        </w:rPr>
        <w:t>e.g.</w:t>
      </w:r>
      <w:r w:rsidRPr="008E770F">
        <w:rPr>
          <w:b/>
          <w:color w:val="232222" w:themeColor="text1"/>
        </w:rPr>
        <w:t xml:space="preserve"> suspicion of FMD in Australia)</w:t>
      </w:r>
      <w:r w:rsidRPr="008E770F">
        <w:rPr>
          <w:bCs/>
          <w:color w:val="232222" w:themeColor="text1"/>
        </w:rPr>
        <w:t xml:space="preserve"> – </w:t>
      </w:r>
      <w:r w:rsidRPr="008E770F">
        <w:rPr>
          <w:bCs/>
        </w:rPr>
        <w:t xml:space="preserve">confidential establishment of key control, </w:t>
      </w:r>
      <w:r w:rsidR="00897701" w:rsidRPr="008E770F">
        <w:rPr>
          <w:bCs/>
        </w:rPr>
        <w:t>command,</w:t>
      </w:r>
      <w:r w:rsidRPr="008E770F">
        <w:rPr>
          <w:bCs/>
        </w:rPr>
        <w:t xml:space="preserve"> and coordination components, where possible, before formal confirmation of FMD detection in Australia, to support the rapid implementation of key control measures.</w:t>
      </w:r>
    </w:p>
    <w:p w14:paraId="00A8FD92" w14:textId="77777777" w:rsidR="00205CD6" w:rsidRPr="008E770F" w:rsidRDefault="00205CD6" w:rsidP="00AA3A3E">
      <w:pPr>
        <w:pStyle w:val="BodyText"/>
        <w:numPr>
          <w:ilvl w:val="0"/>
          <w:numId w:val="15"/>
        </w:numPr>
        <w:ind w:left="720"/>
        <w:rPr>
          <w:color w:val="232222" w:themeColor="text1"/>
        </w:rPr>
      </w:pPr>
      <w:r w:rsidRPr="008E770F">
        <w:rPr>
          <w:b/>
        </w:rPr>
        <w:t>in the first 24 hours</w:t>
      </w:r>
      <w:r w:rsidRPr="008E770F">
        <w:t xml:space="preserve"> – </w:t>
      </w:r>
      <w:r w:rsidRPr="008E770F">
        <w:rPr>
          <w:bCs/>
        </w:rPr>
        <w:t xml:space="preserve">the disease is initially detected </w:t>
      </w:r>
      <w:r w:rsidRPr="008E770F">
        <w:rPr>
          <w:bCs/>
          <w:u w:val="single"/>
        </w:rPr>
        <w:t>outside</w:t>
      </w:r>
      <w:r w:rsidRPr="008E770F">
        <w:rPr>
          <w:u w:val="single"/>
        </w:rPr>
        <w:t xml:space="preserve"> of Victoria</w:t>
      </w:r>
      <w:r w:rsidRPr="008E770F">
        <w:rPr>
          <w:bCs/>
        </w:rPr>
        <w:t xml:space="preserve">, and </w:t>
      </w:r>
      <w:r w:rsidRPr="008E770F">
        <w:t xml:space="preserve">control, command and coordination </w:t>
      </w:r>
      <w:r w:rsidRPr="008E770F">
        <w:rPr>
          <w:bCs/>
        </w:rPr>
        <w:t xml:space="preserve">continue to stand-up </w:t>
      </w:r>
      <w:r w:rsidRPr="008E770F" w:rsidDel="00A01E60">
        <w:rPr>
          <w:bCs/>
        </w:rPr>
        <w:t xml:space="preserve">to </w:t>
      </w:r>
      <w:r w:rsidRPr="008E770F">
        <w:rPr>
          <w:bCs/>
          <w:color w:val="232222" w:themeColor="text1"/>
        </w:rPr>
        <w:t xml:space="preserve">implement </w:t>
      </w:r>
      <w:r w:rsidRPr="008E770F">
        <w:rPr>
          <w:color w:val="232222" w:themeColor="text1"/>
        </w:rPr>
        <w:t xml:space="preserve">control measures </w:t>
      </w:r>
      <w:r w:rsidRPr="008E770F">
        <w:rPr>
          <w:bCs/>
          <w:color w:val="232222" w:themeColor="text1"/>
        </w:rPr>
        <w:t>to limit</w:t>
      </w:r>
      <w:r w:rsidRPr="008E770F">
        <w:rPr>
          <w:color w:val="232222" w:themeColor="text1"/>
        </w:rPr>
        <w:t xml:space="preserve"> the </w:t>
      </w:r>
      <w:r w:rsidRPr="008E770F">
        <w:rPr>
          <w:bCs/>
          <w:color w:val="232222" w:themeColor="text1"/>
        </w:rPr>
        <w:t>disease’s incursion into Victoria and determine whether it is has already spread into Victoria</w:t>
      </w:r>
      <w:r w:rsidRPr="008E770F">
        <w:rPr>
          <w:color w:val="232222" w:themeColor="text1"/>
        </w:rPr>
        <w:t>.</w:t>
      </w:r>
    </w:p>
    <w:p w14:paraId="6E147A71" w14:textId="1A8D458F" w:rsidR="00205CD6" w:rsidRPr="008E770F" w:rsidRDefault="00205CD6" w:rsidP="00AA3A3E">
      <w:pPr>
        <w:pStyle w:val="BodyText"/>
        <w:numPr>
          <w:ilvl w:val="0"/>
          <w:numId w:val="15"/>
        </w:numPr>
        <w:ind w:left="720"/>
        <w:rPr>
          <w:color w:val="232222" w:themeColor="text1"/>
        </w:rPr>
      </w:pPr>
      <w:r w:rsidRPr="008E770F">
        <w:rPr>
          <w:b/>
          <w:color w:val="232222" w:themeColor="text1"/>
        </w:rPr>
        <w:t>in the next 24 to 48 hours</w:t>
      </w:r>
      <w:r w:rsidRPr="008E770F">
        <w:rPr>
          <w:bCs/>
          <w:color w:val="232222" w:themeColor="text1"/>
        </w:rPr>
        <w:t xml:space="preserve"> </w:t>
      </w:r>
      <w:r w:rsidR="00897701" w:rsidRPr="008E770F">
        <w:rPr>
          <w:bCs/>
          <w:color w:val="232222" w:themeColor="text1"/>
        </w:rPr>
        <w:t xml:space="preserve">– </w:t>
      </w:r>
      <w:r w:rsidR="00897701" w:rsidRPr="008E770F">
        <w:rPr>
          <w:color w:val="232222" w:themeColor="text1"/>
        </w:rPr>
        <w:t>the</w:t>
      </w:r>
      <w:r w:rsidRPr="008E770F">
        <w:rPr>
          <w:bCs/>
          <w:color w:val="232222" w:themeColor="text1"/>
        </w:rPr>
        <w:t xml:space="preserve"> disease is detected </w:t>
      </w:r>
      <w:r w:rsidRPr="008E770F">
        <w:rPr>
          <w:color w:val="232222" w:themeColor="text1"/>
          <w:u w:val="single"/>
        </w:rPr>
        <w:t>in Victoria</w:t>
      </w:r>
      <w:r w:rsidRPr="008E770F">
        <w:rPr>
          <w:bCs/>
          <w:color w:val="232222" w:themeColor="text1"/>
        </w:rPr>
        <w:t xml:space="preserve">, control, command and coordination arrangements must manage an escalation of control measures to limit </w:t>
      </w:r>
      <w:r w:rsidRPr="51AAF68C">
        <w:rPr>
          <w:color w:val="232222" w:themeColor="text1"/>
        </w:rPr>
        <w:t>disease</w:t>
      </w:r>
      <w:r w:rsidRPr="008E770F">
        <w:rPr>
          <w:bCs/>
          <w:color w:val="232222" w:themeColor="text1"/>
        </w:rPr>
        <w:t xml:space="preserve"> spread and commence operations to eradicate the disease. </w:t>
      </w:r>
    </w:p>
    <w:p w14:paraId="22AA27EE" w14:textId="77777777" w:rsidR="00205CD6" w:rsidRPr="008E770F" w:rsidRDefault="00205CD6" w:rsidP="00AA3A3E">
      <w:pPr>
        <w:pStyle w:val="BodyText"/>
        <w:numPr>
          <w:ilvl w:val="0"/>
          <w:numId w:val="15"/>
        </w:numPr>
        <w:ind w:left="720"/>
      </w:pPr>
      <w:r w:rsidRPr="008E770F">
        <w:rPr>
          <w:b/>
        </w:rPr>
        <w:t>in the next 48 to 72 hours</w:t>
      </w:r>
      <w:r w:rsidRPr="008E770F">
        <w:rPr>
          <w:bCs/>
        </w:rPr>
        <w:t xml:space="preserve"> – when </w:t>
      </w:r>
      <w:r w:rsidRPr="008E770F">
        <w:rPr>
          <w:bCs/>
          <w:u w:val="single"/>
        </w:rPr>
        <w:t>additional</w:t>
      </w:r>
      <w:r w:rsidRPr="008E770F">
        <w:rPr>
          <w:bCs/>
        </w:rPr>
        <w:t xml:space="preserve"> infected premises are identified in Victoria, control, command and coordination arrangements, must sustain the implementation of all control measures while rapidly expanding operations to intensify detection of the disease and eradicate the disease across multiple sites. </w:t>
      </w:r>
    </w:p>
    <w:p w14:paraId="74CAA39C" w14:textId="77777777" w:rsidR="00205CD6" w:rsidRPr="008E770F" w:rsidRDefault="00205CD6" w:rsidP="00AA3A3E">
      <w:pPr>
        <w:pStyle w:val="BodyText"/>
        <w:numPr>
          <w:ilvl w:val="0"/>
          <w:numId w:val="15"/>
        </w:numPr>
        <w:ind w:left="720"/>
        <w:rPr>
          <w:bCs/>
        </w:rPr>
      </w:pPr>
      <w:r w:rsidRPr="008E770F">
        <w:rPr>
          <w:b/>
        </w:rPr>
        <w:t>72 hours until proof of freedom</w:t>
      </w:r>
      <w:r w:rsidRPr="008E770F">
        <w:rPr>
          <w:bCs/>
        </w:rPr>
        <w:t xml:space="preserve"> – command, control and coordination arrangements must maintain control measures for a </w:t>
      </w:r>
      <w:r w:rsidRPr="008E770F">
        <w:rPr>
          <w:u w:val="single"/>
        </w:rPr>
        <w:t>sustained period</w:t>
      </w:r>
      <w:r w:rsidRPr="008E770F">
        <w:rPr>
          <w:bCs/>
        </w:rPr>
        <w:t xml:space="preserve"> (potentially months) until testing establishes the disease has been eradicated in Australia. </w:t>
      </w:r>
    </w:p>
    <w:p w14:paraId="1D142743" w14:textId="448ED130" w:rsidR="00B3468D" w:rsidRPr="008E770F" w:rsidRDefault="00205CD6" w:rsidP="00B3468D">
      <w:pPr>
        <w:pStyle w:val="BodyText"/>
        <w:rPr>
          <w:color w:val="232222" w:themeColor="text1"/>
        </w:rPr>
      </w:pPr>
      <w:r w:rsidRPr="008E770F">
        <w:rPr>
          <w:bCs/>
          <w:color w:val="232222" w:themeColor="text1"/>
        </w:rPr>
        <w:t xml:space="preserve">Further details, of the key priorities are set out below. Illustrative examples of the likely </w:t>
      </w:r>
      <w:r w:rsidRPr="008E770F">
        <w:rPr>
          <w:color w:val="232222" w:themeColor="text1"/>
        </w:rPr>
        <w:t xml:space="preserve">priorities for key officials, teams and meetings are </w:t>
      </w:r>
      <w:r w:rsidR="00361FE2" w:rsidRPr="008E770F">
        <w:rPr>
          <w:color w:val="232222" w:themeColor="text1"/>
        </w:rPr>
        <w:t>also described</w:t>
      </w:r>
      <w:r w:rsidRPr="008E770F">
        <w:rPr>
          <w:color w:val="232222" w:themeColor="text1"/>
        </w:rPr>
        <w:t xml:space="preserve"> in </w:t>
      </w:r>
      <w:r w:rsidR="00234EE3">
        <w:rPr>
          <w:color w:val="232222" w:themeColor="text1"/>
        </w:rPr>
        <w:t>Supplement</w:t>
      </w:r>
      <w:r w:rsidR="00B36074">
        <w:rPr>
          <w:color w:val="232222" w:themeColor="text1"/>
        </w:rPr>
        <w:t>ary Material</w:t>
      </w:r>
      <w:r w:rsidR="00234EE3">
        <w:rPr>
          <w:color w:val="232222" w:themeColor="text1"/>
        </w:rPr>
        <w:t xml:space="preserve"> A </w:t>
      </w:r>
      <w:r w:rsidR="00897701" w:rsidRPr="008E770F">
        <w:rPr>
          <w:color w:val="232222" w:themeColor="text1"/>
        </w:rPr>
        <w:t xml:space="preserve">. </w:t>
      </w:r>
    </w:p>
    <w:p w14:paraId="1CF382D2" w14:textId="22A4D4E3" w:rsidR="00205CD6" w:rsidRPr="008E770F" w:rsidRDefault="00205CD6" w:rsidP="00B3468D">
      <w:pPr>
        <w:pStyle w:val="BodyText"/>
        <w:rPr>
          <w:bCs/>
          <w:color w:val="232222" w:themeColor="text1"/>
        </w:rPr>
      </w:pPr>
      <w:r w:rsidRPr="008E770F">
        <w:rPr>
          <w:bCs/>
          <w:color w:val="232222" w:themeColor="text1"/>
        </w:rPr>
        <w:t>In setting out examples of priorities to address this scenario, it is important to note that each response to an EAD outbreak must be adapted to the circumstances of the specific disease and broader context of the EAD response. Th</w:t>
      </w:r>
      <w:r w:rsidR="00B3468D" w:rsidRPr="008E770F">
        <w:rPr>
          <w:bCs/>
          <w:color w:val="232222" w:themeColor="text1"/>
        </w:rPr>
        <w:t>is</w:t>
      </w:r>
      <w:r w:rsidRPr="008E770F">
        <w:rPr>
          <w:bCs/>
          <w:color w:val="232222" w:themeColor="text1"/>
        </w:rPr>
        <w:t xml:space="preserve"> appendi</w:t>
      </w:r>
      <w:r w:rsidR="00B3468D" w:rsidRPr="008E770F">
        <w:rPr>
          <w:bCs/>
          <w:color w:val="232222" w:themeColor="text1"/>
        </w:rPr>
        <w:t>x</w:t>
      </w:r>
      <w:r w:rsidRPr="008E770F">
        <w:rPr>
          <w:bCs/>
          <w:color w:val="232222" w:themeColor="text1"/>
        </w:rPr>
        <w:t xml:space="preserve"> </w:t>
      </w:r>
      <w:r w:rsidR="00B3468D" w:rsidRPr="008E770F">
        <w:rPr>
          <w:bCs/>
          <w:color w:val="232222" w:themeColor="text1"/>
        </w:rPr>
        <w:t>is</w:t>
      </w:r>
      <w:r w:rsidRPr="008E770F">
        <w:rPr>
          <w:bCs/>
          <w:color w:val="232222" w:themeColor="text1"/>
        </w:rPr>
        <w:t xml:space="preserve"> a guide only as each response to an EAD outbreak will have different control, command and coordination arrangements and control measures. </w:t>
      </w:r>
    </w:p>
    <w:p w14:paraId="3DCC5879" w14:textId="77777777" w:rsidR="00A17B2D" w:rsidRDefault="00A17B2D" w:rsidP="009E04D3">
      <w:pPr>
        <w:pStyle w:val="Heading4"/>
        <w:numPr>
          <w:ilvl w:val="0"/>
          <w:numId w:val="0"/>
        </w:numPr>
        <w:sectPr w:rsidR="00A17B2D" w:rsidSect="003F43B4">
          <w:headerReference w:type="even" r:id="rId98"/>
          <w:headerReference w:type="default" r:id="rId99"/>
          <w:footerReference w:type="even" r:id="rId100"/>
          <w:footerReference w:type="default" r:id="rId101"/>
          <w:headerReference w:type="first" r:id="rId102"/>
          <w:footerReference w:type="first" r:id="rId103"/>
          <w:pgSz w:w="11907" w:h="16839" w:code="9"/>
          <w:pgMar w:top="1134" w:right="1134" w:bottom="1134" w:left="1134" w:header="283" w:footer="283" w:gutter="0"/>
          <w:cols w:space="454"/>
          <w:noEndnote/>
          <w:docGrid w:linePitch="360"/>
        </w:sectPr>
      </w:pPr>
      <w:bookmarkStart w:id="475" w:name="_Toc146093073"/>
      <w:bookmarkStart w:id="476" w:name="_Toc148088684"/>
      <w:bookmarkStart w:id="477" w:name="_Toc165454379"/>
    </w:p>
    <w:p w14:paraId="715AA64A" w14:textId="7441301E" w:rsidR="00205CD6" w:rsidRPr="008E770F" w:rsidRDefault="00205CD6" w:rsidP="009E04D3">
      <w:pPr>
        <w:pStyle w:val="Heading4"/>
        <w:numPr>
          <w:ilvl w:val="0"/>
          <w:numId w:val="0"/>
        </w:numPr>
      </w:pPr>
      <w:r w:rsidRPr="008B3AE9">
        <w:t xml:space="preserve">-24h to 0h: Priorities </w:t>
      </w:r>
      <w:r w:rsidRPr="008B3AE9">
        <w:rPr>
          <w:u w:val="single"/>
        </w:rPr>
        <w:t>before</w:t>
      </w:r>
      <w:r w:rsidRPr="008B3AE9">
        <w:t xml:space="preserve"> the disease is formally announced in Australia</w:t>
      </w:r>
      <w:bookmarkEnd w:id="475"/>
      <w:bookmarkEnd w:id="476"/>
      <w:bookmarkEnd w:id="477"/>
    </w:p>
    <w:p w14:paraId="3DAA4D69" w14:textId="77777777" w:rsidR="00205CD6" w:rsidRPr="008E770F" w:rsidRDefault="00205CD6" w:rsidP="00205CD6">
      <w:pPr>
        <w:pStyle w:val="BodyText"/>
        <w:rPr>
          <w:b/>
        </w:rPr>
      </w:pPr>
      <w:r w:rsidRPr="008E770F">
        <w:rPr>
          <w:b/>
          <w:color w:val="232222" w:themeColor="text1"/>
        </w:rPr>
        <w:t xml:space="preserve">Scenario: </w:t>
      </w:r>
      <w:r w:rsidRPr="008E770F">
        <w:rPr>
          <w:b/>
        </w:rPr>
        <w:t>What has happened?</w:t>
      </w:r>
    </w:p>
    <w:p w14:paraId="4968779B" w14:textId="6F432861" w:rsidR="00205CD6" w:rsidRPr="008E770F" w:rsidRDefault="00205CD6" w:rsidP="00205CD6">
      <w:pPr>
        <w:pStyle w:val="BodyText"/>
      </w:pPr>
      <w:r w:rsidRPr="008E770F">
        <w:t xml:space="preserve">Australian CVO has notified the Victorian CVO of a likely FMD positive case in another </w:t>
      </w:r>
      <w:r w:rsidRPr="008E770F">
        <w:rPr>
          <w:color w:val="232222" w:themeColor="text1"/>
        </w:rPr>
        <w:t>jurisdiction. Confidentiality will remain paramount until detection is confirmed given the implication for national and international trade. Briefings will initially be limited to key officials to prepare to activate the emergency arrangements.</w:t>
      </w:r>
      <w:r w:rsidR="00247065" w:rsidRPr="008E770F">
        <w:rPr>
          <w:color w:val="232222" w:themeColor="text1"/>
        </w:rPr>
        <w:t xml:space="preserve"> </w:t>
      </w:r>
      <w:r w:rsidRPr="008E770F">
        <w:rPr>
          <w:color w:val="232222" w:themeColor="text1"/>
        </w:rPr>
        <w:t xml:space="preserve">Once a formal diagnosis has confirmed disease presence and been announced by the federal Department of Agriculture, Fisheries and Forestry (DAFF), other key stakeholders will be briefed. </w:t>
      </w:r>
    </w:p>
    <w:p w14:paraId="47C15391" w14:textId="77777777" w:rsidR="00205CD6" w:rsidRPr="008E770F" w:rsidRDefault="00205CD6" w:rsidP="00205CD6">
      <w:pPr>
        <w:pStyle w:val="BodyText"/>
        <w:rPr>
          <w:b/>
        </w:rPr>
      </w:pPr>
      <w:r w:rsidRPr="008E770F">
        <w:rPr>
          <w:b/>
        </w:rPr>
        <w:t>Key priorities:</w:t>
      </w:r>
    </w:p>
    <w:p w14:paraId="53F1901F" w14:textId="5DC31F6F" w:rsidR="0092613E" w:rsidRPr="008E770F" w:rsidRDefault="00205CD6" w:rsidP="00205CD6">
      <w:pPr>
        <w:pStyle w:val="BodyText"/>
        <w:rPr>
          <w:color w:val="232222" w:themeColor="text1"/>
        </w:rPr>
      </w:pPr>
      <w:r w:rsidRPr="008E770F">
        <w:t xml:space="preserve">Key elements of Victoria’s emergency management arrangements will commence activation while </w:t>
      </w:r>
      <w:r w:rsidRPr="008E770F">
        <w:rPr>
          <w:color w:val="232222" w:themeColor="text1"/>
        </w:rPr>
        <w:t xml:space="preserve">maintaining confidentiality until confirmation of </w:t>
      </w:r>
      <w:r w:rsidR="00D45119" w:rsidRPr="008E770F">
        <w:rPr>
          <w:color w:val="232222" w:themeColor="text1"/>
        </w:rPr>
        <w:t xml:space="preserve">the </w:t>
      </w:r>
      <w:r w:rsidRPr="008E770F">
        <w:rPr>
          <w:color w:val="232222" w:themeColor="text1"/>
        </w:rPr>
        <w:t>disease is announced. The initial priority will be to establish the senior tier of the command, control and coordination arrangements (e.g. senior-DEECA executives</w:t>
      </w:r>
      <w:r w:rsidR="00910B69" w:rsidRPr="008E770F">
        <w:rPr>
          <w:color w:val="232222" w:themeColor="text1"/>
        </w:rPr>
        <w:t xml:space="preserve">, control centres </w:t>
      </w:r>
      <w:r w:rsidRPr="008E770F">
        <w:rPr>
          <w:color w:val="232222" w:themeColor="text1"/>
        </w:rPr>
        <w:t xml:space="preserve">and emergency management officials) </w:t>
      </w:r>
      <w:r w:rsidR="00D45119" w:rsidRPr="008E770F">
        <w:rPr>
          <w:color w:val="232222" w:themeColor="text1"/>
        </w:rPr>
        <w:t xml:space="preserve">in anticipation for mounting </w:t>
      </w:r>
      <w:r w:rsidRPr="008E770F">
        <w:rPr>
          <w:color w:val="232222" w:themeColor="text1"/>
        </w:rPr>
        <w:t>an EAD response</w:t>
      </w:r>
      <w:r w:rsidR="00910B69" w:rsidRPr="008E770F">
        <w:rPr>
          <w:color w:val="232222" w:themeColor="text1"/>
        </w:rPr>
        <w:t xml:space="preserve"> including</w:t>
      </w:r>
      <w:r w:rsidR="0092613E" w:rsidRPr="008E770F">
        <w:rPr>
          <w:color w:val="232222" w:themeColor="text1"/>
        </w:rPr>
        <w:t>:</w:t>
      </w:r>
    </w:p>
    <w:p w14:paraId="1F9D1DCA" w14:textId="4FB2B237" w:rsidR="005E50A7" w:rsidRPr="008E770F" w:rsidRDefault="00910B69" w:rsidP="00AA3A3E">
      <w:pPr>
        <w:pStyle w:val="BodyText"/>
        <w:numPr>
          <w:ilvl w:val="0"/>
          <w:numId w:val="40"/>
        </w:numPr>
        <w:rPr>
          <w:color w:val="232222" w:themeColor="text1"/>
        </w:rPr>
      </w:pPr>
      <w:r w:rsidRPr="008E770F">
        <w:rPr>
          <w:color w:val="232222" w:themeColor="text1"/>
        </w:rPr>
        <w:t xml:space="preserve">the </w:t>
      </w:r>
      <w:r w:rsidR="008B2597" w:rsidRPr="008E770F">
        <w:rPr>
          <w:color w:val="232222" w:themeColor="text1"/>
        </w:rPr>
        <w:t>Secretary</w:t>
      </w:r>
      <w:r w:rsidR="00A07941" w:rsidRPr="008E770F">
        <w:rPr>
          <w:color w:val="232222" w:themeColor="text1"/>
        </w:rPr>
        <w:t xml:space="preserve">, DEECA, as the CAoIC </w:t>
      </w:r>
      <w:r w:rsidR="008B2597" w:rsidRPr="008E770F">
        <w:rPr>
          <w:color w:val="232222" w:themeColor="text1"/>
        </w:rPr>
        <w:t>for a biosecurity emergency</w:t>
      </w:r>
      <w:r w:rsidR="000F5304" w:rsidRPr="008E770F">
        <w:rPr>
          <w:color w:val="232222" w:themeColor="text1"/>
        </w:rPr>
        <w:t>,</w:t>
      </w:r>
      <w:r w:rsidR="008B2597" w:rsidRPr="008E770F">
        <w:rPr>
          <w:color w:val="232222" w:themeColor="text1"/>
        </w:rPr>
        <w:t xml:space="preserve"> appointing a </w:t>
      </w:r>
      <w:r w:rsidR="007650BA">
        <w:rPr>
          <w:color w:val="232222" w:themeColor="text1"/>
        </w:rPr>
        <w:t>State Controller (Biosecurity)</w:t>
      </w:r>
      <w:r w:rsidR="00EC3B00" w:rsidRPr="008E770F">
        <w:rPr>
          <w:color w:val="232222" w:themeColor="text1"/>
        </w:rPr>
        <w:t xml:space="preserve"> and the subsequent appointment of Deputy State Controllers for National Livestock Standstill, Policy Coordination</w:t>
      </w:r>
      <w:r w:rsidR="000F5304" w:rsidRPr="008E770F">
        <w:rPr>
          <w:color w:val="232222" w:themeColor="text1"/>
        </w:rPr>
        <w:t>, Industry Engagement</w:t>
      </w:r>
      <w:r w:rsidR="00EC3B00" w:rsidRPr="008E770F">
        <w:rPr>
          <w:color w:val="232222" w:themeColor="text1"/>
        </w:rPr>
        <w:t xml:space="preserve"> and Operations, where possible</w:t>
      </w:r>
      <w:r w:rsidR="008B2597" w:rsidRPr="008E770F">
        <w:rPr>
          <w:color w:val="232222" w:themeColor="text1"/>
        </w:rPr>
        <w:t xml:space="preserve">, </w:t>
      </w:r>
    </w:p>
    <w:p w14:paraId="5EAFCED8" w14:textId="16D34351" w:rsidR="00205CD6" w:rsidRPr="008E770F" w:rsidRDefault="00DA2C99" w:rsidP="00AA3A3E">
      <w:pPr>
        <w:pStyle w:val="BodyText"/>
        <w:numPr>
          <w:ilvl w:val="0"/>
          <w:numId w:val="40"/>
        </w:numPr>
        <w:rPr>
          <w:color w:val="232222" w:themeColor="text1"/>
        </w:rPr>
      </w:pPr>
      <w:r w:rsidRPr="008E770F">
        <w:rPr>
          <w:color w:val="232222" w:themeColor="text1"/>
        </w:rPr>
        <w:t xml:space="preserve">relevant briefings to </w:t>
      </w:r>
      <w:r w:rsidR="00BA2881" w:rsidRPr="008E770F">
        <w:rPr>
          <w:color w:val="232222" w:themeColor="text1"/>
        </w:rPr>
        <w:t>the senior tier of the command, control and coordination arrangements</w:t>
      </w:r>
      <w:r w:rsidR="00EC3B00" w:rsidRPr="008E770F">
        <w:rPr>
          <w:color w:val="232222" w:themeColor="text1"/>
        </w:rPr>
        <w:t>, in particular the EMC</w:t>
      </w:r>
      <w:r w:rsidR="00A12E4B" w:rsidRPr="008E770F">
        <w:rPr>
          <w:color w:val="232222" w:themeColor="text1"/>
        </w:rPr>
        <w:t xml:space="preserve"> and the State Response Controller</w:t>
      </w:r>
      <w:r w:rsidR="00EC3B00" w:rsidRPr="008E770F">
        <w:rPr>
          <w:color w:val="232222" w:themeColor="text1"/>
        </w:rPr>
        <w:t>,</w:t>
      </w:r>
      <w:r w:rsidR="00BA2881" w:rsidRPr="008E770F">
        <w:rPr>
          <w:color w:val="232222" w:themeColor="text1"/>
        </w:rPr>
        <w:t xml:space="preserve"> about the </w:t>
      </w:r>
      <w:r w:rsidR="00AD6E63" w:rsidRPr="008E770F">
        <w:rPr>
          <w:color w:val="232222" w:themeColor="text1"/>
        </w:rPr>
        <w:t xml:space="preserve">required </w:t>
      </w:r>
      <w:r w:rsidR="00BA2881" w:rsidRPr="008E770F">
        <w:rPr>
          <w:color w:val="232222" w:themeColor="text1"/>
        </w:rPr>
        <w:t xml:space="preserve">response strategy </w:t>
      </w:r>
      <w:r w:rsidR="00AD6E63" w:rsidRPr="008E770F">
        <w:rPr>
          <w:color w:val="232222" w:themeColor="text1"/>
        </w:rPr>
        <w:t xml:space="preserve">to the EAD </w:t>
      </w:r>
      <w:r w:rsidR="00053DBD" w:rsidRPr="008E770F">
        <w:rPr>
          <w:color w:val="232222" w:themeColor="text1"/>
        </w:rPr>
        <w:t>under</w:t>
      </w:r>
      <w:r w:rsidR="00AD6E63" w:rsidRPr="008E770F">
        <w:rPr>
          <w:color w:val="232222" w:themeColor="text1"/>
        </w:rPr>
        <w:t xml:space="preserve"> national </w:t>
      </w:r>
      <w:r w:rsidR="00053DBD" w:rsidRPr="008E770F">
        <w:rPr>
          <w:color w:val="232222" w:themeColor="text1"/>
        </w:rPr>
        <w:t xml:space="preserve">biosecurity arrangements and relevant </w:t>
      </w:r>
      <w:r w:rsidR="00AD6E63" w:rsidRPr="008E770F">
        <w:rPr>
          <w:color w:val="232222" w:themeColor="text1"/>
        </w:rPr>
        <w:t xml:space="preserve">national </w:t>
      </w:r>
      <w:r w:rsidR="00053DBD" w:rsidRPr="008E770F">
        <w:rPr>
          <w:color w:val="232222" w:themeColor="text1"/>
        </w:rPr>
        <w:t xml:space="preserve">decision-making </w:t>
      </w:r>
      <w:r w:rsidR="00AD6E63" w:rsidRPr="008E770F">
        <w:rPr>
          <w:color w:val="232222" w:themeColor="text1"/>
        </w:rPr>
        <w:t xml:space="preserve">developments. </w:t>
      </w:r>
    </w:p>
    <w:p w14:paraId="09B1F34F" w14:textId="77777777" w:rsidR="00205CD6" w:rsidRPr="008E770F" w:rsidRDefault="00205CD6">
      <w:pPr>
        <w:pStyle w:val="Heading4"/>
        <w:numPr>
          <w:ilvl w:val="0"/>
          <w:numId w:val="0"/>
        </w:numPr>
      </w:pPr>
      <w:bookmarkStart w:id="478" w:name="_Toc146093074"/>
      <w:bookmarkStart w:id="479" w:name="_Toc148088685"/>
      <w:bookmarkStart w:id="480" w:name="_Toc165454380"/>
      <w:r w:rsidRPr="008B3AE9">
        <w:t>0h to 24h: Priorities in the first 24 hours after formal detection has occurred outside of Victoria</w:t>
      </w:r>
      <w:bookmarkEnd w:id="478"/>
      <w:bookmarkEnd w:id="479"/>
      <w:bookmarkEnd w:id="480"/>
      <w:r w:rsidRPr="008E770F">
        <w:t xml:space="preserve"> </w:t>
      </w:r>
    </w:p>
    <w:p w14:paraId="0ACFD97F" w14:textId="77777777" w:rsidR="00205CD6" w:rsidRPr="008E770F" w:rsidRDefault="00205CD6" w:rsidP="00205CD6">
      <w:pPr>
        <w:pStyle w:val="BodyText"/>
        <w:rPr>
          <w:b/>
        </w:rPr>
      </w:pPr>
      <w:r w:rsidRPr="008E770F">
        <w:rPr>
          <w:b/>
        </w:rPr>
        <w:t>Scenario: What has happened?</w:t>
      </w:r>
    </w:p>
    <w:p w14:paraId="62D78EAA" w14:textId="5906B28D" w:rsidR="00205CD6" w:rsidRPr="008E770F" w:rsidRDefault="00205CD6" w:rsidP="00205CD6">
      <w:pPr>
        <w:pStyle w:val="BodyText"/>
        <w:rPr>
          <w:color w:val="232222" w:themeColor="text1"/>
        </w:rPr>
      </w:pPr>
      <w:r w:rsidRPr="008E770F">
        <w:rPr>
          <w:color w:val="232222" w:themeColor="text1"/>
        </w:rPr>
        <w:t>Testing confirms</w:t>
      </w:r>
      <w:r w:rsidRPr="008E770F" w:rsidDel="00065243">
        <w:rPr>
          <w:color w:val="232222" w:themeColor="text1"/>
        </w:rPr>
        <w:t xml:space="preserve"> </w:t>
      </w:r>
      <w:r w:rsidRPr="008E770F">
        <w:rPr>
          <w:color w:val="232222" w:themeColor="text1"/>
        </w:rPr>
        <w:t>a positive FMD case in another state and the Commonwealth makes an announcement on the FMD detection. All susceptible livestock exports are suspended. Industry begins to assess the impact of trade restrictions.</w:t>
      </w:r>
    </w:p>
    <w:p w14:paraId="0288EC13" w14:textId="77777777" w:rsidR="00205CD6" w:rsidRPr="008E770F" w:rsidRDefault="00205CD6" w:rsidP="00205CD6">
      <w:pPr>
        <w:pStyle w:val="BodyText"/>
      </w:pPr>
      <w:r w:rsidRPr="008E770F">
        <w:rPr>
          <w:b/>
          <w:bCs/>
        </w:rPr>
        <w:t>Key</w:t>
      </w:r>
      <w:r w:rsidRPr="008E770F">
        <w:rPr>
          <w:b/>
        </w:rPr>
        <w:t xml:space="preserve"> priorities in the first 24 hours</w:t>
      </w:r>
      <w:r w:rsidRPr="008E770F">
        <w:t>:</w:t>
      </w:r>
    </w:p>
    <w:p w14:paraId="59D53FFC" w14:textId="37FADAC7" w:rsidR="00205CD6" w:rsidRPr="008E770F" w:rsidRDefault="00205CD6" w:rsidP="00205CD6">
      <w:pPr>
        <w:pStyle w:val="BodyText"/>
      </w:pPr>
      <w:r w:rsidRPr="008E770F">
        <w:t xml:space="preserve">Given the above scenario, priorities in this </w:t>
      </w:r>
      <w:r w:rsidRPr="008E770F" w:rsidDel="00065243">
        <w:t>24</w:t>
      </w:r>
      <w:r w:rsidRPr="008E770F">
        <w:t xml:space="preserve">-hour period will include: </w:t>
      </w:r>
    </w:p>
    <w:p w14:paraId="65049165" w14:textId="76E36ECE" w:rsidR="00205CD6" w:rsidRPr="008E770F" w:rsidRDefault="00205CD6" w:rsidP="00205CD6">
      <w:pPr>
        <w:pStyle w:val="Bullet"/>
      </w:pPr>
      <w:r w:rsidRPr="008E770F">
        <w:t>continuing to establish and extend control, command and coordination arrangements, including:</w:t>
      </w:r>
    </w:p>
    <w:p w14:paraId="7B4AC148" w14:textId="460C32E8" w:rsidR="00205CD6" w:rsidRPr="008E770F" w:rsidRDefault="00205CD6" w:rsidP="00205CD6">
      <w:pPr>
        <w:pStyle w:val="Bullet2"/>
      </w:pPr>
      <w:r w:rsidRPr="008E770F">
        <w:t>convening key emergency management teams and meetings</w:t>
      </w:r>
      <w:r w:rsidR="00D7347E" w:rsidRPr="008E770F">
        <w:t xml:space="preserve"> including the SCT, SEMT and SC</w:t>
      </w:r>
      <w:r w:rsidR="00BC4527">
        <w:t>o</w:t>
      </w:r>
      <w:r w:rsidR="00D7347E" w:rsidRPr="008E770F">
        <w:t>T</w:t>
      </w:r>
    </w:p>
    <w:p w14:paraId="5103F805" w14:textId="5319CA96" w:rsidR="00D7347E" w:rsidRPr="008E770F" w:rsidRDefault="00D7347E" w:rsidP="00205CD6">
      <w:pPr>
        <w:pStyle w:val="Bullet2"/>
      </w:pPr>
      <w:r w:rsidRPr="008E770F">
        <w:t xml:space="preserve">activation of control </w:t>
      </w:r>
      <w:r w:rsidR="00125357" w:rsidRPr="008E770F">
        <w:t>centres to support these arrangements in</w:t>
      </w:r>
      <w:r w:rsidR="009830C5" w:rsidRPr="008E770F">
        <w:t>cluding</w:t>
      </w:r>
      <w:r w:rsidR="00125357" w:rsidRPr="008E770F">
        <w:t xml:space="preserve"> the State Control Centre and the State Biosecurity </w:t>
      </w:r>
      <w:r w:rsidR="009830C5" w:rsidRPr="008E770F">
        <w:t>Operations Centre</w:t>
      </w:r>
    </w:p>
    <w:p w14:paraId="7DE5CF14" w14:textId="5FC44AE6" w:rsidR="00205CD6" w:rsidRPr="008E770F" w:rsidRDefault="00205CD6" w:rsidP="00205CD6">
      <w:pPr>
        <w:pStyle w:val="Bullet2"/>
        <w:rPr>
          <w:color w:val="232222" w:themeColor="text1"/>
        </w:rPr>
      </w:pPr>
      <w:r w:rsidRPr="008E770F">
        <w:rPr>
          <w:color w:val="232222" w:themeColor="text1"/>
        </w:rPr>
        <w:t>participating in national decision-making forums to understand the FMD risk and facilitate a coordinated</w:t>
      </w:r>
      <w:r w:rsidR="00D14A66" w:rsidRPr="008E770F">
        <w:rPr>
          <w:color w:val="232222" w:themeColor="text1"/>
        </w:rPr>
        <w:t xml:space="preserve"> </w:t>
      </w:r>
      <w:r w:rsidRPr="008E770F">
        <w:rPr>
          <w:color w:val="232222" w:themeColor="text1"/>
        </w:rPr>
        <w:t xml:space="preserve">response with other jurisdictions, </w:t>
      </w:r>
    </w:p>
    <w:p w14:paraId="74463011" w14:textId="4287B8E8" w:rsidR="00205CD6" w:rsidRPr="008E770F" w:rsidRDefault="00205CD6" w:rsidP="00205CD6">
      <w:pPr>
        <w:pStyle w:val="Bullet2"/>
      </w:pPr>
      <w:r w:rsidRPr="008E770F">
        <w:t>supporting executive government to understand the impacts of the FMD outbreak and consider the response actions</w:t>
      </w:r>
      <w:r w:rsidR="00897701" w:rsidRPr="008E770F">
        <w:t xml:space="preserve">, </w:t>
      </w:r>
      <w:r w:rsidRPr="008E770F">
        <w:t>and</w:t>
      </w:r>
    </w:p>
    <w:p w14:paraId="43AEFB7B" w14:textId="47A99BC6" w:rsidR="00205CD6" w:rsidRPr="008E770F" w:rsidRDefault="00205CD6" w:rsidP="00205CD6">
      <w:pPr>
        <w:pStyle w:val="Bullet2"/>
      </w:pPr>
      <w:r w:rsidRPr="008E770F">
        <w:t xml:space="preserve">engaging with regional level </w:t>
      </w:r>
      <w:r w:rsidR="00AC6D71" w:rsidRPr="008E770F">
        <w:t xml:space="preserve">Class 1 </w:t>
      </w:r>
      <w:r w:rsidRPr="008E770F">
        <w:t>structures</w:t>
      </w:r>
      <w:r w:rsidR="00AC6D71" w:rsidRPr="008E770F">
        <w:t xml:space="preserve"> to </w:t>
      </w:r>
      <w:r w:rsidR="003A00F9" w:rsidRPr="008E770F">
        <w:t xml:space="preserve">ensure situational awareness and activate any </w:t>
      </w:r>
      <w:r w:rsidR="00063D5E" w:rsidRPr="008E770F">
        <w:t>necessary</w:t>
      </w:r>
      <w:r w:rsidR="003A00F9" w:rsidRPr="008E770F">
        <w:t xml:space="preserve"> support arrangements</w:t>
      </w:r>
      <w:r w:rsidRPr="008E770F">
        <w:t>.</w:t>
      </w:r>
    </w:p>
    <w:p w14:paraId="2AF2688A" w14:textId="294D45DA" w:rsidR="00205CD6" w:rsidRPr="008E770F" w:rsidRDefault="00205CD6" w:rsidP="00205CD6">
      <w:pPr>
        <w:pStyle w:val="Bullet"/>
        <w:rPr>
          <w:color w:val="232222" w:themeColor="text1"/>
        </w:rPr>
      </w:pPr>
      <w:r w:rsidRPr="008E770F">
        <w:rPr>
          <w:color w:val="232222" w:themeColor="text1"/>
        </w:rPr>
        <w:t xml:space="preserve">begin implementing </w:t>
      </w:r>
      <w:r w:rsidR="006D7B87" w:rsidRPr="008E770F">
        <w:rPr>
          <w:color w:val="232222" w:themeColor="text1"/>
        </w:rPr>
        <w:t xml:space="preserve">four </w:t>
      </w:r>
      <w:r w:rsidRPr="008E770F">
        <w:rPr>
          <w:color w:val="232222" w:themeColor="text1"/>
        </w:rPr>
        <w:t xml:space="preserve">key control operational measures in the first 24 hours: </w:t>
      </w:r>
    </w:p>
    <w:p w14:paraId="30A13B38" w14:textId="2E6B4B85" w:rsidR="00205CD6" w:rsidRPr="008E770F" w:rsidRDefault="00205CD6" w:rsidP="00C75DC7">
      <w:pPr>
        <w:pStyle w:val="Bullet2"/>
      </w:pPr>
      <w:r w:rsidRPr="008E770F">
        <w:t xml:space="preserve">establish a Control </w:t>
      </w:r>
      <w:r w:rsidR="6664ACAD" w:rsidRPr="72A0CFB5">
        <w:t>Area</w:t>
      </w:r>
      <w:r w:rsidRPr="008E770F">
        <w:t xml:space="preserve"> and implement the </w:t>
      </w:r>
      <w:r w:rsidR="00A81919">
        <w:t>N</w:t>
      </w:r>
      <w:r w:rsidRPr="008E770F">
        <w:t xml:space="preserve">ational </w:t>
      </w:r>
      <w:r w:rsidR="00A81919">
        <w:t>L</w:t>
      </w:r>
      <w:r w:rsidRPr="008E770F">
        <w:t xml:space="preserve">ivestock </w:t>
      </w:r>
      <w:r w:rsidR="00A81919">
        <w:t>S</w:t>
      </w:r>
      <w:r w:rsidRPr="008E770F">
        <w:t xml:space="preserve">tandstill </w:t>
      </w:r>
    </w:p>
    <w:p w14:paraId="346998F4" w14:textId="697CA190" w:rsidR="00205CD6" w:rsidRPr="008E770F" w:rsidRDefault="00205CD6" w:rsidP="00C75DC7">
      <w:pPr>
        <w:pStyle w:val="Bullet2"/>
      </w:pPr>
      <w:r w:rsidRPr="6231DFD7">
        <w:t>activat</w:t>
      </w:r>
      <w:r w:rsidR="666D428F" w:rsidRPr="6231DFD7">
        <w:t>e</w:t>
      </w:r>
      <w:r w:rsidRPr="008E770F">
        <w:t xml:space="preserve"> a permit system to support controlled and risk-assessed movements of product and/or animals and mitigate animal welfare issues that may arise,</w:t>
      </w:r>
    </w:p>
    <w:p w14:paraId="521D98AA" w14:textId="77777777" w:rsidR="00205CD6" w:rsidRPr="008E770F" w:rsidRDefault="00205CD6" w:rsidP="00C75DC7">
      <w:pPr>
        <w:pStyle w:val="Bullet2"/>
      </w:pPr>
      <w:r w:rsidRPr="008E770F">
        <w:t xml:space="preserve">surveillance testing, and </w:t>
      </w:r>
    </w:p>
    <w:p w14:paraId="54768B4C" w14:textId="43678B7E" w:rsidR="006E1B89" w:rsidRDefault="00205CD6" w:rsidP="00C75DC7">
      <w:pPr>
        <w:pStyle w:val="Bullet2"/>
      </w:pPr>
      <w:r w:rsidRPr="008E770F">
        <w:t xml:space="preserve">tracing to identify high-risk animals and/or products from </w:t>
      </w:r>
      <w:r w:rsidR="3DE3BA99" w:rsidRPr="28DCFC52">
        <w:t>high-risk or</w:t>
      </w:r>
      <w:r w:rsidRPr="28DCFC52">
        <w:t xml:space="preserve"> </w:t>
      </w:r>
      <w:r w:rsidRPr="008E770F">
        <w:t>infected properties.</w:t>
      </w:r>
      <w:r w:rsidR="006E1B89">
        <w:br w:type="page"/>
      </w:r>
    </w:p>
    <w:p w14:paraId="62CABEC5" w14:textId="0829E404" w:rsidR="00205CD6" w:rsidRPr="008E770F" w:rsidRDefault="00205CD6" w:rsidP="00205CD6">
      <w:pPr>
        <w:pStyle w:val="Bullet"/>
        <w:rPr>
          <w:color w:val="232222" w:themeColor="text1"/>
        </w:rPr>
      </w:pPr>
      <w:r w:rsidRPr="008E770F">
        <w:rPr>
          <w:color w:val="232222" w:themeColor="text1"/>
        </w:rPr>
        <w:t xml:space="preserve">initiating emergency communications to ensure the community understands the livestock movement controls, the importance of good biosecurity practices and to encourage reporting of symptomatic livestock. </w:t>
      </w:r>
    </w:p>
    <w:p w14:paraId="17057571" w14:textId="5267FEA2" w:rsidR="00205CD6" w:rsidRPr="008E770F" w:rsidRDefault="00205CD6" w:rsidP="00205CD6">
      <w:pPr>
        <w:pStyle w:val="Bullet"/>
        <w:rPr>
          <w:color w:val="232222" w:themeColor="text1"/>
        </w:rPr>
      </w:pPr>
      <w:r w:rsidRPr="008E770F">
        <w:rPr>
          <w:color w:val="232222" w:themeColor="text1"/>
        </w:rPr>
        <w:t>activating online media collateral and call-centres</w:t>
      </w:r>
      <w:r w:rsidR="005E60DA" w:rsidRPr="008E770F">
        <w:rPr>
          <w:color w:val="232222" w:themeColor="text1"/>
        </w:rPr>
        <w:t>.</w:t>
      </w:r>
    </w:p>
    <w:p w14:paraId="47773CC7" w14:textId="29C66D1F" w:rsidR="00205CD6" w:rsidRPr="008E770F" w:rsidRDefault="00205CD6" w:rsidP="00205CD6">
      <w:pPr>
        <w:pStyle w:val="Bullet"/>
        <w:rPr>
          <w:color w:val="232222" w:themeColor="text1"/>
        </w:rPr>
      </w:pPr>
      <w:r w:rsidRPr="008E770F">
        <w:rPr>
          <w:color w:val="232222" w:themeColor="text1"/>
        </w:rPr>
        <w:t>organising agriculture and transport industry engagement and key stakeholder forums to advise of the FMD detection and response measures.</w:t>
      </w:r>
    </w:p>
    <w:p w14:paraId="7DFF2443" w14:textId="77777777" w:rsidR="00205CD6" w:rsidRPr="008E770F" w:rsidRDefault="00205CD6" w:rsidP="00352D02">
      <w:pPr>
        <w:pStyle w:val="Heading4"/>
        <w:numPr>
          <w:ilvl w:val="0"/>
          <w:numId w:val="0"/>
        </w:numPr>
      </w:pPr>
      <w:bookmarkStart w:id="481" w:name="_Toc146093075"/>
      <w:bookmarkStart w:id="482" w:name="_Toc148088686"/>
      <w:bookmarkStart w:id="483" w:name="_Toc165454381"/>
      <w:r w:rsidRPr="008B3AE9">
        <w:t>24h to 48h: Priorities in the 24 hours after detection of an infected premises in Victoria</w:t>
      </w:r>
      <w:bookmarkEnd w:id="481"/>
      <w:bookmarkEnd w:id="482"/>
      <w:bookmarkEnd w:id="483"/>
      <w:r w:rsidRPr="008E770F">
        <w:t xml:space="preserve"> </w:t>
      </w:r>
    </w:p>
    <w:p w14:paraId="401F1075" w14:textId="77777777" w:rsidR="00205CD6" w:rsidRPr="008E770F" w:rsidRDefault="00205CD6" w:rsidP="00205CD6">
      <w:pPr>
        <w:pStyle w:val="BodyText"/>
        <w:rPr>
          <w:b/>
          <w:bCs/>
        </w:rPr>
      </w:pPr>
      <w:r w:rsidRPr="008E770F">
        <w:rPr>
          <w:b/>
          <w:bCs/>
        </w:rPr>
        <w:t>Scenario: What has happened?</w:t>
      </w:r>
    </w:p>
    <w:p w14:paraId="02C7248F" w14:textId="0D9755D2" w:rsidR="00205CD6" w:rsidRPr="008E770F" w:rsidRDefault="00205CD6" w:rsidP="00205CD6">
      <w:pPr>
        <w:pStyle w:val="BodyText"/>
        <w:rPr>
          <w:strike/>
          <w:color w:val="232222" w:themeColor="text1"/>
        </w:rPr>
      </w:pPr>
      <w:r w:rsidRPr="008E770F">
        <w:rPr>
          <w:color w:val="232222" w:themeColor="text1"/>
        </w:rPr>
        <w:t>Surveillance testing finds a confirmed FMD case at a property in Victoria. Additional response activities and control measures are instigated, including the implementation of Restricted Areas, further tracing and surveillance, and the mobilisation of responders to the infected property.</w:t>
      </w:r>
      <w:r w:rsidR="00E86667" w:rsidRPr="008E770F">
        <w:rPr>
          <w:color w:val="232222" w:themeColor="text1"/>
        </w:rPr>
        <w:t xml:space="preserve"> </w:t>
      </w:r>
      <w:r w:rsidRPr="008E770F">
        <w:rPr>
          <w:color w:val="232222" w:themeColor="text1"/>
        </w:rPr>
        <w:t xml:space="preserve">Industry continues to assess the impacts of trade restrictions and now considers the implications of the FMD detection in Victoria. As community awareness increases, there is increasing demand for further information about the outbreak and response activities. </w:t>
      </w:r>
    </w:p>
    <w:p w14:paraId="2CD24370" w14:textId="77777777" w:rsidR="00205CD6" w:rsidRPr="008E770F" w:rsidRDefault="00205CD6" w:rsidP="00205CD6">
      <w:pPr>
        <w:pStyle w:val="BodyText"/>
        <w:rPr>
          <w:b/>
          <w:bCs/>
        </w:rPr>
      </w:pPr>
      <w:r w:rsidRPr="008E770F">
        <w:rPr>
          <w:b/>
          <w:bCs/>
        </w:rPr>
        <w:t>Key priorities:</w:t>
      </w:r>
    </w:p>
    <w:p w14:paraId="1971F017" w14:textId="164DF46E" w:rsidR="00205CD6" w:rsidRPr="008E770F" w:rsidRDefault="00205CD6" w:rsidP="00205CD6">
      <w:pPr>
        <w:pStyle w:val="BodyText"/>
        <w:rPr>
          <w:color w:val="232222" w:themeColor="text1"/>
        </w:rPr>
      </w:pPr>
      <w:r w:rsidRPr="008E770F">
        <w:rPr>
          <w:color w:val="232222" w:themeColor="text1"/>
        </w:rPr>
        <w:t>Given the above scenario, the priorities in this</w:t>
      </w:r>
      <w:r w:rsidRPr="008E770F" w:rsidDel="00196B8A">
        <w:rPr>
          <w:color w:val="232222" w:themeColor="text1"/>
        </w:rPr>
        <w:t xml:space="preserve"> 24</w:t>
      </w:r>
      <w:r w:rsidRPr="008E770F">
        <w:rPr>
          <w:color w:val="232222" w:themeColor="text1"/>
        </w:rPr>
        <w:t>-hour period now include:</w:t>
      </w:r>
    </w:p>
    <w:p w14:paraId="0C34A72A" w14:textId="5B67ADD8" w:rsidR="005C4710" w:rsidRPr="008E770F" w:rsidRDefault="008B516F" w:rsidP="00205CD6">
      <w:pPr>
        <w:pStyle w:val="Bullet"/>
        <w:rPr>
          <w:color w:val="232222" w:themeColor="text1"/>
        </w:rPr>
      </w:pPr>
      <w:r w:rsidRPr="008E770F">
        <w:rPr>
          <w:color w:val="232222" w:themeColor="text1"/>
        </w:rPr>
        <w:t xml:space="preserve">continuing to </w:t>
      </w:r>
      <w:r w:rsidR="00205CD6" w:rsidRPr="008E770F">
        <w:rPr>
          <w:color w:val="232222" w:themeColor="text1"/>
        </w:rPr>
        <w:t>expand</w:t>
      </w:r>
      <w:r w:rsidR="003A266E" w:rsidRPr="008E770F">
        <w:rPr>
          <w:color w:val="232222" w:themeColor="text1"/>
        </w:rPr>
        <w:t xml:space="preserve"> </w:t>
      </w:r>
      <w:r w:rsidR="00205CD6" w:rsidRPr="008E770F">
        <w:rPr>
          <w:color w:val="232222" w:themeColor="text1"/>
        </w:rPr>
        <w:t>control, command and response arrangements, including</w:t>
      </w:r>
      <w:r w:rsidR="005C4710" w:rsidRPr="008E770F">
        <w:rPr>
          <w:color w:val="232222" w:themeColor="text1"/>
        </w:rPr>
        <w:t>:</w:t>
      </w:r>
    </w:p>
    <w:p w14:paraId="43146903" w14:textId="14ECDEBE" w:rsidR="00205CD6" w:rsidRPr="008E770F" w:rsidRDefault="00205CD6" w:rsidP="005C4710">
      <w:pPr>
        <w:pStyle w:val="Bullet2"/>
        <w:rPr>
          <w:color w:val="232222" w:themeColor="text1"/>
        </w:rPr>
      </w:pPr>
      <w:r w:rsidRPr="008E770F">
        <w:rPr>
          <w:color w:val="232222" w:themeColor="text1"/>
        </w:rPr>
        <w:t xml:space="preserve">appointing </w:t>
      </w:r>
      <w:r w:rsidR="008B516F" w:rsidRPr="008E770F">
        <w:rPr>
          <w:color w:val="232222" w:themeColor="text1"/>
        </w:rPr>
        <w:t>I</w:t>
      </w:r>
      <w:r w:rsidRPr="008E770F">
        <w:rPr>
          <w:color w:val="232222" w:themeColor="text1"/>
        </w:rPr>
        <w:t xml:space="preserve">ncident </w:t>
      </w:r>
      <w:r w:rsidR="008B516F" w:rsidRPr="008E770F">
        <w:rPr>
          <w:color w:val="232222" w:themeColor="text1"/>
        </w:rPr>
        <w:t>C</w:t>
      </w:r>
      <w:r w:rsidRPr="008E770F">
        <w:rPr>
          <w:color w:val="232222" w:themeColor="text1"/>
        </w:rPr>
        <w:t xml:space="preserve">ontrollers to manage the Victorian response </w:t>
      </w:r>
      <w:r w:rsidR="008B516F" w:rsidRPr="008E770F">
        <w:rPr>
          <w:color w:val="232222" w:themeColor="text1"/>
        </w:rPr>
        <w:t>at the infected premises</w:t>
      </w:r>
      <w:r w:rsidR="00127FF1" w:rsidRPr="008E770F">
        <w:rPr>
          <w:color w:val="232222" w:themeColor="text1"/>
        </w:rPr>
        <w:t xml:space="preserve"> </w:t>
      </w:r>
    </w:p>
    <w:p w14:paraId="09A79EEA" w14:textId="6C271A29" w:rsidR="008619E9" w:rsidRPr="008E770F" w:rsidRDefault="008619E9" w:rsidP="005C4710">
      <w:pPr>
        <w:pStyle w:val="Bullet2"/>
        <w:rPr>
          <w:color w:val="232222" w:themeColor="text1"/>
        </w:rPr>
      </w:pPr>
      <w:r w:rsidRPr="008E770F">
        <w:rPr>
          <w:color w:val="232222" w:themeColor="text1"/>
        </w:rPr>
        <w:t>establishment of a Local Control Centre to manage operations at the infected premises</w:t>
      </w:r>
    </w:p>
    <w:p w14:paraId="6E9F6E25" w14:textId="579E6EAF" w:rsidR="003A266E" w:rsidRPr="008E770F" w:rsidRDefault="003A266E" w:rsidP="005C4710">
      <w:pPr>
        <w:pStyle w:val="Bullet2"/>
        <w:rPr>
          <w:color w:val="232222" w:themeColor="text1"/>
        </w:rPr>
      </w:pPr>
      <w:r w:rsidRPr="008E770F">
        <w:rPr>
          <w:color w:val="232222" w:themeColor="text1"/>
        </w:rPr>
        <w:t xml:space="preserve">engaging with Class 1 Regional Controllers of </w:t>
      </w:r>
      <w:r w:rsidR="004839BF" w:rsidRPr="008E770F">
        <w:rPr>
          <w:color w:val="232222" w:themeColor="text1"/>
        </w:rPr>
        <w:t xml:space="preserve">the Region where the infected premises is identified </w:t>
      </w:r>
      <w:r w:rsidR="1DF9FCE0" w:rsidRPr="27F9DDB9">
        <w:rPr>
          <w:color w:val="232222" w:themeColor="text1"/>
        </w:rPr>
        <w:t>regarding</w:t>
      </w:r>
      <w:r w:rsidR="004839BF" w:rsidRPr="008E770F">
        <w:rPr>
          <w:color w:val="232222" w:themeColor="text1"/>
        </w:rPr>
        <w:t xml:space="preserve"> </w:t>
      </w:r>
      <w:r w:rsidR="00BF54A1" w:rsidRPr="008E770F">
        <w:rPr>
          <w:color w:val="232222" w:themeColor="text1"/>
        </w:rPr>
        <w:t>what support may be required</w:t>
      </w:r>
      <w:r w:rsidR="004839BF" w:rsidRPr="008E770F">
        <w:rPr>
          <w:color w:val="232222" w:themeColor="text1"/>
        </w:rPr>
        <w:t xml:space="preserve"> for the Incident Controller</w:t>
      </w:r>
      <w:r w:rsidR="1EC20A42" w:rsidRPr="373736F2">
        <w:rPr>
          <w:color w:val="232222" w:themeColor="text1"/>
        </w:rPr>
        <w:t>, as well as</w:t>
      </w:r>
      <w:r w:rsidR="00AC6D71" w:rsidRPr="008E770F">
        <w:rPr>
          <w:color w:val="232222" w:themeColor="text1"/>
        </w:rPr>
        <w:t xml:space="preserve"> updating Class 1 Regional Controllers in other regions</w:t>
      </w:r>
    </w:p>
    <w:p w14:paraId="729CC579" w14:textId="5E29D9C4" w:rsidR="00BC5755" w:rsidRPr="008E770F" w:rsidRDefault="00BC5755" w:rsidP="008B3AE9">
      <w:pPr>
        <w:pStyle w:val="Bullet2"/>
        <w:rPr>
          <w:color w:val="232222" w:themeColor="text1"/>
        </w:rPr>
      </w:pPr>
      <w:r w:rsidRPr="008E770F">
        <w:rPr>
          <w:color w:val="232222" w:themeColor="text1"/>
        </w:rPr>
        <w:t xml:space="preserve">engaging with </w:t>
      </w:r>
      <w:r w:rsidR="009E3A6A" w:rsidRPr="008E770F">
        <w:rPr>
          <w:color w:val="232222" w:themeColor="text1"/>
        </w:rPr>
        <w:t>local</w:t>
      </w:r>
      <w:r w:rsidRPr="008E770F">
        <w:rPr>
          <w:color w:val="232222" w:themeColor="text1"/>
        </w:rPr>
        <w:t xml:space="preserve"> council emergency management officials to </w:t>
      </w:r>
      <w:r w:rsidR="001B1FE2" w:rsidRPr="008E770F">
        <w:rPr>
          <w:color w:val="232222" w:themeColor="text1"/>
        </w:rPr>
        <w:t>ensure situational awareness of and agreed</w:t>
      </w:r>
      <w:r w:rsidRPr="008E770F">
        <w:rPr>
          <w:color w:val="232222" w:themeColor="text1"/>
        </w:rPr>
        <w:t xml:space="preserve"> support </w:t>
      </w:r>
      <w:r w:rsidR="001B1FE2" w:rsidRPr="008E770F">
        <w:rPr>
          <w:color w:val="232222" w:themeColor="text1"/>
        </w:rPr>
        <w:t>(if needed) for operations at the Infected Premises</w:t>
      </w:r>
    </w:p>
    <w:p w14:paraId="010D7CF3" w14:textId="77777777" w:rsidR="00205CD6" w:rsidRPr="008E770F" w:rsidRDefault="00205CD6" w:rsidP="00205CD6">
      <w:pPr>
        <w:pStyle w:val="Bullet"/>
        <w:rPr>
          <w:color w:val="232222" w:themeColor="text1"/>
        </w:rPr>
      </w:pPr>
      <w:r w:rsidRPr="008E770F">
        <w:rPr>
          <w:color w:val="232222" w:themeColor="text1"/>
        </w:rPr>
        <w:t xml:space="preserve">implementing new control measures to: </w:t>
      </w:r>
    </w:p>
    <w:p w14:paraId="7D7F161E" w14:textId="7F3C4D3C" w:rsidR="00205CD6" w:rsidRPr="008E770F" w:rsidRDefault="00205CD6" w:rsidP="00205CD6">
      <w:pPr>
        <w:pStyle w:val="Bullet2"/>
        <w:rPr>
          <w:color w:val="232222" w:themeColor="text1"/>
        </w:rPr>
      </w:pPr>
      <w:r w:rsidRPr="008E770F">
        <w:rPr>
          <w:color w:val="232222" w:themeColor="text1"/>
        </w:rPr>
        <w:t xml:space="preserve">impose Restricted Area(s) and issuing quarantine notices for infected premises, </w:t>
      </w:r>
    </w:p>
    <w:p w14:paraId="506E7E98" w14:textId="47EDE697" w:rsidR="00205CD6" w:rsidRPr="008E770F" w:rsidRDefault="00205CD6" w:rsidP="00205CD6">
      <w:pPr>
        <w:pStyle w:val="Bullet2"/>
        <w:rPr>
          <w:color w:val="232222" w:themeColor="text1"/>
        </w:rPr>
      </w:pPr>
      <w:r w:rsidRPr="008E770F">
        <w:rPr>
          <w:color w:val="232222" w:themeColor="text1"/>
        </w:rPr>
        <w:t>deploy operational teams to commence humane destruction, disposal and decontamination activities.</w:t>
      </w:r>
    </w:p>
    <w:p w14:paraId="39FB6B54" w14:textId="1FA016E9" w:rsidR="00205CD6" w:rsidRPr="008E770F" w:rsidRDefault="00205CD6" w:rsidP="00205CD6">
      <w:pPr>
        <w:pStyle w:val="Bullet2"/>
        <w:rPr>
          <w:color w:val="232222" w:themeColor="text1"/>
        </w:rPr>
      </w:pPr>
      <w:r w:rsidRPr="5B1742B5">
        <w:rPr>
          <w:color w:val="232222" w:themeColor="text1"/>
        </w:rPr>
        <w:t>continu</w:t>
      </w:r>
      <w:r w:rsidR="0DD3673B" w:rsidRPr="5B1742B5">
        <w:rPr>
          <w:color w:val="232222" w:themeColor="text1"/>
        </w:rPr>
        <w:t>e</w:t>
      </w:r>
      <w:r w:rsidRPr="008E770F">
        <w:rPr>
          <w:color w:val="232222" w:themeColor="text1"/>
        </w:rPr>
        <w:t xml:space="preserve"> to establish and ramp-up control measures, including</w:t>
      </w:r>
      <w:r w:rsidR="00F5779A" w:rsidRPr="008E770F">
        <w:rPr>
          <w:color w:val="232222" w:themeColor="text1"/>
        </w:rPr>
        <w:t>,</w:t>
      </w:r>
      <w:r w:rsidRPr="008E770F">
        <w:rPr>
          <w:color w:val="232222" w:themeColor="text1"/>
        </w:rPr>
        <w:t xml:space="preserve"> surveillance, tracing and investigation of symptomatic animals.</w:t>
      </w:r>
    </w:p>
    <w:p w14:paraId="7D5154BF" w14:textId="77777777" w:rsidR="00205CD6" w:rsidRPr="008E770F" w:rsidRDefault="00205CD6" w:rsidP="00205CD6">
      <w:pPr>
        <w:pStyle w:val="Bullet"/>
        <w:rPr>
          <w:color w:val="232222" w:themeColor="text1"/>
        </w:rPr>
      </w:pPr>
      <w:r w:rsidRPr="008E770F">
        <w:rPr>
          <w:color w:val="232222" w:themeColor="text1"/>
        </w:rPr>
        <w:t>activating surge resourcing to sustain response operations in anticipation of additional FMD detections in Victoria.</w:t>
      </w:r>
    </w:p>
    <w:p w14:paraId="342D1E6C" w14:textId="287E682C" w:rsidR="00205CD6" w:rsidRPr="008E770F" w:rsidRDefault="00205CD6" w:rsidP="00205CD6">
      <w:pPr>
        <w:pStyle w:val="Bullet"/>
        <w:rPr>
          <w:color w:val="232222" w:themeColor="text1"/>
        </w:rPr>
      </w:pPr>
      <w:r w:rsidRPr="008E770F">
        <w:rPr>
          <w:color w:val="232222" w:themeColor="text1"/>
        </w:rPr>
        <w:t xml:space="preserve">expanding communications and emergency </w:t>
      </w:r>
      <w:r w:rsidRPr="5B1742B5">
        <w:rPr>
          <w:color w:val="232222" w:themeColor="text1"/>
        </w:rPr>
        <w:t>warning</w:t>
      </w:r>
      <w:r w:rsidR="5C48E998" w:rsidRPr="5B1742B5">
        <w:rPr>
          <w:color w:val="232222" w:themeColor="text1"/>
        </w:rPr>
        <w:t>s</w:t>
      </w:r>
      <w:r w:rsidRPr="008E770F">
        <w:rPr>
          <w:color w:val="232222" w:themeColor="text1"/>
        </w:rPr>
        <w:t xml:space="preserve"> to advise of the detection in Victoria, including what new restrictions and movement controls are in place. </w:t>
      </w:r>
    </w:p>
    <w:p w14:paraId="41F4D29A" w14:textId="4FD66B61" w:rsidR="00205CD6" w:rsidRPr="008E770F" w:rsidRDefault="00205CD6" w:rsidP="00205CD6">
      <w:pPr>
        <w:pStyle w:val="Bullet"/>
        <w:rPr>
          <w:strike/>
          <w:color w:val="232222" w:themeColor="text1"/>
        </w:rPr>
      </w:pPr>
      <w:r w:rsidRPr="008E770F">
        <w:rPr>
          <w:color w:val="232222" w:themeColor="text1"/>
        </w:rPr>
        <w:t xml:space="preserve">briefing agriculture, transport sector and other key stakeholders to advise of the FMD detection and response measures and deploying industry liaison roles into the response structure. </w:t>
      </w:r>
    </w:p>
    <w:p w14:paraId="68402EB7" w14:textId="2847DEB9" w:rsidR="00205CD6" w:rsidRPr="008E770F" w:rsidRDefault="00205CD6" w:rsidP="00205CD6">
      <w:pPr>
        <w:pStyle w:val="Bullet"/>
        <w:rPr>
          <w:color w:val="232222" w:themeColor="text1"/>
        </w:rPr>
      </w:pPr>
      <w:r w:rsidRPr="008E770F">
        <w:rPr>
          <w:color w:val="232222" w:themeColor="text1"/>
        </w:rPr>
        <w:t xml:space="preserve">providing relief for producer, farming families, workers or community to meet immediate relief needs at the infected premises. </w:t>
      </w:r>
    </w:p>
    <w:p w14:paraId="014D1B58" w14:textId="3AE78569" w:rsidR="00205CD6" w:rsidRPr="008E770F" w:rsidRDefault="00205CD6" w:rsidP="00205CD6">
      <w:pPr>
        <w:pStyle w:val="Bullet"/>
        <w:rPr>
          <w:color w:val="232222" w:themeColor="text1"/>
        </w:rPr>
      </w:pPr>
      <w:r w:rsidRPr="008E770F">
        <w:rPr>
          <w:color w:val="232222" w:themeColor="text1"/>
        </w:rPr>
        <w:t xml:space="preserve">supporting recovery planning by collecting intelligence on impacts associated with the national livestock standstill and trade embargos on industry and the community at a state-wide and regional level. </w:t>
      </w:r>
    </w:p>
    <w:p w14:paraId="43FA6071" w14:textId="77777777" w:rsidR="006E1B89" w:rsidRDefault="006E1B89">
      <w:pPr>
        <w:pStyle w:val="Heading4"/>
        <w:numPr>
          <w:ilvl w:val="3"/>
          <w:numId w:val="0"/>
        </w:numPr>
      </w:pPr>
      <w:bookmarkStart w:id="484" w:name="_Toc148088687"/>
      <w:bookmarkStart w:id="485" w:name="_Toc165454382"/>
      <w:r>
        <w:br w:type="page"/>
      </w:r>
    </w:p>
    <w:p w14:paraId="629C71FE" w14:textId="6CE90F3C" w:rsidR="00205CD6" w:rsidRPr="008E770F" w:rsidRDefault="00205CD6">
      <w:pPr>
        <w:pStyle w:val="Heading4"/>
        <w:numPr>
          <w:ilvl w:val="3"/>
          <w:numId w:val="0"/>
        </w:numPr>
      </w:pPr>
      <w:r w:rsidRPr="008B3AE9">
        <w:t xml:space="preserve">48h to 72h: Priorities in the 24 hours after additional infected premises are </w:t>
      </w:r>
      <w:r>
        <w:t>detected</w:t>
      </w:r>
      <w:r w:rsidR="5E459034">
        <w:t xml:space="preserve"> </w:t>
      </w:r>
      <w:r>
        <w:t>in</w:t>
      </w:r>
      <w:r w:rsidRPr="008B3AE9">
        <w:t xml:space="preserve"> Victoria</w:t>
      </w:r>
      <w:bookmarkEnd w:id="484"/>
      <w:bookmarkEnd w:id="485"/>
    </w:p>
    <w:p w14:paraId="26CDF8A5" w14:textId="77777777" w:rsidR="00205CD6" w:rsidRPr="008E770F" w:rsidRDefault="00205CD6" w:rsidP="00205CD6">
      <w:pPr>
        <w:pStyle w:val="BodyText"/>
        <w:rPr>
          <w:b/>
          <w:bCs/>
        </w:rPr>
      </w:pPr>
      <w:r w:rsidRPr="008E770F">
        <w:rPr>
          <w:b/>
          <w:bCs/>
        </w:rPr>
        <w:t>Scenario: What has happened?</w:t>
      </w:r>
    </w:p>
    <w:p w14:paraId="46C8A496" w14:textId="0BC15686" w:rsidR="00205CD6" w:rsidRPr="008E770F" w:rsidRDefault="00205CD6" w:rsidP="00205CD6">
      <w:pPr>
        <w:pStyle w:val="BodyText"/>
        <w:rPr>
          <w:color w:val="232222" w:themeColor="text1"/>
        </w:rPr>
      </w:pPr>
      <w:r w:rsidRPr="008E770F">
        <w:rPr>
          <w:color w:val="232222" w:themeColor="text1"/>
        </w:rPr>
        <w:t xml:space="preserve">Surveillance testing and tracing undertaken in the previous 24 hours has identified that FMD has spread to other properties in Victoria across different emergency management regions. Industry begins to understand the commercial implications of trade restrictions and response measures. Industry representatives and businesses begin to reach out to government for support. The broader community continues to seek information about control measures, their impacts and the Victorian response activities, in particular the effectiveness of control measures and the inadvertent impacts they may </w:t>
      </w:r>
      <w:r w:rsidR="167D67FA" w:rsidRPr="0471E08B">
        <w:rPr>
          <w:color w:val="232222" w:themeColor="text1"/>
        </w:rPr>
        <w:t xml:space="preserve">have </w:t>
      </w:r>
      <w:r w:rsidRPr="008E770F">
        <w:rPr>
          <w:color w:val="232222" w:themeColor="text1"/>
        </w:rPr>
        <w:t xml:space="preserve">on people, animals, business and the community. </w:t>
      </w:r>
    </w:p>
    <w:p w14:paraId="1A5EF5BF" w14:textId="77777777" w:rsidR="00205CD6" w:rsidRPr="008E770F" w:rsidRDefault="00205CD6" w:rsidP="00205CD6">
      <w:pPr>
        <w:pStyle w:val="BodyText"/>
        <w:rPr>
          <w:color w:val="232222" w:themeColor="text1"/>
        </w:rPr>
      </w:pPr>
      <w:r w:rsidRPr="008E770F">
        <w:rPr>
          <w:b/>
          <w:bCs/>
          <w:color w:val="232222" w:themeColor="text1"/>
        </w:rPr>
        <w:t>Key priorities:</w:t>
      </w:r>
    </w:p>
    <w:p w14:paraId="48065F67" w14:textId="5442A377" w:rsidR="00205CD6" w:rsidRPr="008E770F" w:rsidRDefault="00205CD6" w:rsidP="00205CD6">
      <w:pPr>
        <w:pStyle w:val="BodyText"/>
        <w:rPr>
          <w:color w:val="232222" w:themeColor="text1"/>
        </w:rPr>
      </w:pPr>
      <w:r w:rsidRPr="008E770F">
        <w:rPr>
          <w:color w:val="232222" w:themeColor="text1"/>
        </w:rPr>
        <w:t xml:space="preserve">Given the above scenario, priorities in this 24-hour period will include: </w:t>
      </w:r>
    </w:p>
    <w:p w14:paraId="1B6F83DF" w14:textId="009830E3" w:rsidR="00015C7C" w:rsidRPr="008E770F" w:rsidRDefault="00205CD6" w:rsidP="00205CD6">
      <w:pPr>
        <w:pStyle w:val="Bullet"/>
        <w:rPr>
          <w:color w:val="232222" w:themeColor="text1"/>
        </w:rPr>
      </w:pPr>
      <w:r w:rsidRPr="008E770F">
        <w:rPr>
          <w:color w:val="232222" w:themeColor="text1"/>
        </w:rPr>
        <w:t xml:space="preserve">expanding </w:t>
      </w:r>
      <w:r w:rsidR="00015C7C" w:rsidRPr="008E770F">
        <w:rPr>
          <w:color w:val="232222" w:themeColor="text1"/>
        </w:rPr>
        <w:t>command, control and coordination arrangements, including:</w:t>
      </w:r>
    </w:p>
    <w:p w14:paraId="5349C7B9" w14:textId="79273750" w:rsidR="00015C7C" w:rsidRPr="008E770F" w:rsidRDefault="00205CD6" w:rsidP="00015C7C">
      <w:pPr>
        <w:pStyle w:val="Bullet2"/>
        <w:rPr>
          <w:color w:val="232222" w:themeColor="text1"/>
        </w:rPr>
      </w:pPr>
      <w:r w:rsidRPr="008E770F">
        <w:rPr>
          <w:color w:val="232222" w:themeColor="text1"/>
        </w:rPr>
        <w:t xml:space="preserve">local-tier </w:t>
      </w:r>
      <w:r w:rsidR="00015C7C" w:rsidRPr="008E770F">
        <w:rPr>
          <w:color w:val="232222" w:themeColor="text1"/>
        </w:rPr>
        <w:t xml:space="preserve">structures </w:t>
      </w:r>
      <w:r w:rsidRPr="008E770F">
        <w:rPr>
          <w:color w:val="232222" w:themeColor="text1"/>
        </w:rPr>
        <w:t xml:space="preserve">to manage multiple infected premises, </w:t>
      </w:r>
      <w:r w:rsidR="00472C5B" w:rsidRPr="008E770F">
        <w:rPr>
          <w:color w:val="232222" w:themeColor="text1"/>
        </w:rPr>
        <w:t xml:space="preserve">such as </w:t>
      </w:r>
      <w:r w:rsidRPr="008E770F">
        <w:rPr>
          <w:color w:val="232222" w:themeColor="text1"/>
        </w:rPr>
        <w:t xml:space="preserve">establishing additional Local Control Centres or Forward Command Posts (as necessary), and </w:t>
      </w:r>
    </w:p>
    <w:p w14:paraId="3786C30B" w14:textId="2D9B70E2" w:rsidR="00205CD6" w:rsidRPr="008E770F" w:rsidRDefault="00205CD6" w:rsidP="008B3AE9">
      <w:pPr>
        <w:pStyle w:val="Bullet2"/>
        <w:rPr>
          <w:color w:val="232222" w:themeColor="text1"/>
        </w:rPr>
      </w:pPr>
      <w:r w:rsidRPr="008E770F">
        <w:rPr>
          <w:color w:val="232222" w:themeColor="text1"/>
        </w:rPr>
        <w:t xml:space="preserve">considering whether regional structures </w:t>
      </w:r>
      <w:r w:rsidR="35096454" w:rsidRPr="65CDF8D9">
        <w:rPr>
          <w:color w:val="232222" w:themeColor="text1"/>
        </w:rPr>
        <w:t xml:space="preserve">such as Area of Operations </w:t>
      </w:r>
      <w:r w:rsidRPr="65CDF8D9">
        <w:rPr>
          <w:color w:val="232222" w:themeColor="text1"/>
        </w:rPr>
        <w:t>specific</w:t>
      </w:r>
      <w:r w:rsidRPr="008E770F">
        <w:rPr>
          <w:color w:val="232222" w:themeColor="text1"/>
        </w:rPr>
        <w:t xml:space="preserve"> to the biosecurity emergency are required. </w:t>
      </w:r>
    </w:p>
    <w:p w14:paraId="47F5418E" w14:textId="5946F0FA" w:rsidR="00205CD6" w:rsidRPr="008E770F" w:rsidRDefault="00205CD6" w:rsidP="00205CD6">
      <w:pPr>
        <w:pStyle w:val="Bullet"/>
        <w:rPr>
          <w:color w:val="232222" w:themeColor="text1"/>
        </w:rPr>
      </w:pPr>
      <w:r w:rsidRPr="008E770F">
        <w:rPr>
          <w:color w:val="232222" w:themeColor="text1"/>
        </w:rPr>
        <w:t xml:space="preserve">imposing control measures at infected premises, including quarantine, movement controls, and destruction, disposal and decontamination activities. </w:t>
      </w:r>
    </w:p>
    <w:p w14:paraId="26E0C625" w14:textId="6114DDC0" w:rsidR="00205CD6" w:rsidRPr="008E770F" w:rsidRDefault="00205CD6" w:rsidP="00205CD6">
      <w:pPr>
        <w:pStyle w:val="Bullet"/>
        <w:rPr>
          <w:color w:val="232222" w:themeColor="text1"/>
        </w:rPr>
      </w:pPr>
      <w:r w:rsidRPr="008E770F">
        <w:rPr>
          <w:color w:val="232222" w:themeColor="text1"/>
        </w:rPr>
        <w:t>considering mass waste disposal options</w:t>
      </w:r>
      <w:r w:rsidR="00A84D89" w:rsidRPr="008E770F">
        <w:rPr>
          <w:color w:val="232222" w:themeColor="text1"/>
        </w:rPr>
        <w:t xml:space="preserve">. </w:t>
      </w:r>
    </w:p>
    <w:p w14:paraId="181E3FF4" w14:textId="77777777" w:rsidR="00205CD6" w:rsidRPr="008E770F" w:rsidRDefault="00205CD6" w:rsidP="00205CD6">
      <w:pPr>
        <w:pStyle w:val="Bullet"/>
        <w:rPr>
          <w:color w:val="232222" w:themeColor="text1"/>
        </w:rPr>
      </w:pPr>
      <w:r w:rsidRPr="008E770F">
        <w:rPr>
          <w:color w:val="232222" w:themeColor="text1"/>
        </w:rPr>
        <w:t xml:space="preserve">expanding testing and tracing surge capacity to continue to identify and limit the disease spread. </w:t>
      </w:r>
    </w:p>
    <w:p w14:paraId="5B882431" w14:textId="77777777" w:rsidR="00205CD6" w:rsidRPr="008E770F" w:rsidRDefault="00205CD6" w:rsidP="00205CD6">
      <w:pPr>
        <w:pStyle w:val="Bullet"/>
        <w:rPr>
          <w:color w:val="232222" w:themeColor="text1"/>
        </w:rPr>
      </w:pPr>
      <w:r w:rsidRPr="008E770F">
        <w:rPr>
          <w:color w:val="232222" w:themeColor="text1"/>
        </w:rPr>
        <w:t xml:space="preserve">expanding surge resourcing and triaging available resourcing to support wider response operations. </w:t>
      </w:r>
    </w:p>
    <w:p w14:paraId="10E1609E" w14:textId="77777777" w:rsidR="00205CD6" w:rsidRPr="008E770F" w:rsidRDefault="00205CD6" w:rsidP="00205CD6">
      <w:pPr>
        <w:pStyle w:val="Bullet"/>
        <w:rPr>
          <w:color w:val="232222" w:themeColor="text1"/>
        </w:rPr>
      </w:pPr>
      <w:r w:rsidRPr="008E770F">
        <w:rPr>
          <w:color w:val="232222" w:themeColor="text1"/>
        </w:rPr>
        <w:t>working through national arrangements on status of livestock standstill arrangements and planning for ongoing movement restrictions of susceptible livestock into and throughout Victoria following national livestock standstill.</w:t>
      </w:r>
    </w:p>
    <w:p w14:paraId="314447B2" w14:textId="77777777" w:rsidR="00205CD6" w:rsidRPr="008E770F" w:rsidRDefault="00205CD6" w:rsidP="00205CD6">
      <w:pPr>
        <w:pStyle w:val="Bullet"/>
        <w:rPr>
          <w:color w:val="232222" w:themeColor="text1"/>
        </w:rPr>
      </w:pPr>
      <w:r w:rsidRPr="008E770F">
        <w:rPr>
          <w:color w:val="232222" w:themeColor="text1"/>
        </w:rPr>
        <w:t xml:space="preserve">expanding communication to address questions and reiterate messages; activate advertising campaign. </w:t>
      </w:r>
    </w:p>
    <w:p w14:paraId="237F3748" w14:textId="5C11301F" w:rsidR="00205CD6" w:rsidRPr="008E770F" w:rsidRDefault="00205CD6" w:rsidP="00205CD6">
      <w:pPr>
        <w:pStyle w:val="Bullet"/>
      </w:pPr>
      <w:r w:rsidRPr="008E770F">
        <w:t>engagement with industry, businesses and impacted communities commences to understand the impacts of the FMD outbreak – e.g. the economic, health, mental health and psychosocial impacts - to inform WoVG recovery programs and initiative planning.</w:t>
      </w:r>
    </w:p>
    <w:p w14:paraId="627880CC" w14:textId="77777777" w:rsidR="00205CD6" w:rsidRPr="008E770F" w:rsidRDefault="00205CD6" w:rsidP="00205CD6">
      <w:pPr>
        <w:pStyle w:val="Bullet"/>
      </w:pPr>
      <w:r w:rsidRPr="008E770F">
        <w:t>expanding relief activities across regions to support humans and animals at additional infected premises.</w:t>
      </w:r>
    </w:p>
    <w:p w14:paraId="3653F427" w14:textId="708200F4" w:rsidR="00205CD6" w:rsidRPr="008E770F" w:rsidRDefault="00205CD6" w:rsidP="008B3AE9">
      <w:pPr>
        <w:pStyle w:val="Heading4"/>
        <w:numPr>
          <w:ilvl w:val="3"/>
          <w:numId w:val="0"/>
        </w:numPr>
        <w:ind w:left="864" w:hanging="864"/>
      </w:pPr>
      <w:bookmarkStart w:id="486" w:name="_Toc148088688"/>
      <w:bookmarkStart w:id="487" w:name="_Toc165454383"/>
      <w:r w:rsidRPr="008B3AE9">
        <w:t xml:space="preserve">Ongoing priorities from 72 hours onwards until proof of freedom from </w:t>
      </w:r>
      <w:bookmarkEnd w:id="486"/>
      <w:r w:rsidR="006E54BA" w:rsidRPr="008E770F">
        <w:t>FMD</w:t>
      </w:r>
      <w:bookmarkEnd w:id="487"/>
    </w:p>
    <w:p w14:paraId="4DCA4CDD" w14:textId="77777777" w:rsidR="00205CD6" w:rsidRPr="008E770F" w:rsidRDefault="00205CD6" w:rsidP="00205CD6">
      <w:pPr>
        <w:pStyle w:val="BodyText"/>
        <w:rPr>
          <w:b/>
          <w:bCs/>
        </w:rPr>
      </w:pPr>
      <w:r w:rsidRPr="008E770F">
        <w:rPr>
          <w:b/>
          <w:bCs/>
        </w:rPr>
        <w:t>Scenario: What has happened?</w:t>
      </w:r>
    </w:p>
    <w:p w14:paraId="64F3AC2D" w14:textId="11A725C3" w:rsidR="00205CD6" w:rsidRPr="008E770F" w:rsidRDefault="00205CD6" w:rsidP="00205CD6">
      <w:pPr>
        <w:pStyle w:val="BodyText"/>
      </w:pPr>
      <w:r w:rsidRPr="008E770F">
        <w:rPr>
          <w:color w:val="232222" w:themeColor="text1"/>
        </w:rPr>
        <w:t>Following national discussions at CCEAD and NMG, the national livestock standstill concludes but FMD continues to be detected via tracing and community reporting of symptomatic animals at different sites across Victoria. The CVO maintains Orders to limit livestock movements within Victoria</w:t>
      </w:r>
      <w:r w:rsidRPr="008E770F" w:rsidDel="000A1215">
        <w:rPr>
          <w:color w:val="232222" w:themeColor="text1"/>
        </w:rPr>
        <w:t xml:space="preserve"> and </w:t>
      </w:r>
      <w:r w:rsidRPr="008E770F">
        <w:rPr>
          <w:color w:val="232222" w:themeColor="text1"/>
        </w:rPr>
        <w:t>mitigate</w:t>
      </w:r>
      <w:r w:rsidRPr="008E770F" w:rsidDel="000A1215">
        <w:rPr>
          <w:color w:val="232222" w:themeColor="text1"/>
        </w:rPr>
        <w:t xml:space="preserve"> </w:t>
      </w:r>
      <w:r w:rsidRPr="008E770F" w:rsidDel="00E33E27">
        <w:rPr>
          <w:color w:val="232222" w:themeColor="text1"/>
        </w:rPr>
        <w:t xml:space="preserve">the spread of FMD </w:t>
      </w:r>
      <w:r w:rsidRPr="008E770F">
        <w:rPr>
          <w:color w:val="232222" w:themeColor="text1"/>
        </w:rPr>
        <w:t>within the state. Destruction and disposal operations have commenced at infected premises. Declared areas (Restricted Areas and Control Areas) will continue to be modified depending on the location of new infected properties.</w:t>
      </w:r>
      <w:r w:rsidR="00A84D89" w:rsidRPr="008E770F">
        <w:rPr>
          <w:color w:val="232222" w:themeColor="text1"/>
        </w:rPr>
        <w:t xml:space="preserve"> </w:t>
      </w:r>
      <w:r w:rsidR="005D7978" w:rsidRPr="008E770F">
        <w:rPr>
          <w:color w:val="232222" w:themeColor="text1"/>
        </w:rPr>
        <w:t>Operations</w:t>
      </w:r>
      <w:r w:rsidRPr="008E770F">
        <w:rPr>
          <w:color w:val="232222" w:themeColor="text1"/>
        </w:rPr>
        <w:t xml:space="preserve"> </w:t>
      </w:r>
      <w:r w:rsidRPr="008E770F">
        <w:t xml:space="preserve">will commence at these sites as resources become available. </w:t>
      </w:r>
    </w:p>
    <w:p w14:paraId="732117C8" w14:textId="1CD579F3" w:rsidR="00205CD6" w:rsidRPr="008E770F" w:rsidRDefault="00205CD6" w:rsidP="00205CD6">
      <w:pPr>
        <w:pStyle w:val="BodyText"/>
        <w:rPr>
          <w:color w:val="232222" w:themeColor="text1"/>
        </w:rPr>
      </w:pPr>
      <w:r w:rsidRPr="008E770F">
        <w:rPr>
          <w:color w:val="232222" w:themeColor="text1"/>
        </w:rPr>
        <w:t xml:space="preserve">Industry, impacted businesses, and the community are engaging with government </w:t>
      </w:r>
      <w:r w:rsidR="04A82C59" w:rsidRPr="17159E70">
        <w:rPr>
          <w:color w:val="232222" w:themeColor="text1"/>
        </w:rPr>
        <w:t>for</w:t>
      </w:r>
      <w:r w:rsidRPr="008E770F">
        <w:rPr>
          <w:color w:val="232222" w:themeColor="text1"/>
        </w:rPr>
        <w:t xml:space="preserve"> support through relief and recovery programs as the extent of the trade restrictions and the breadth of the response work is fully realised. The community’s interest and engagement with the response will continue, particularly </w:t>
      </w:r>
      <w:r w:rsidR="4B2C0CCD" w:rsidRPr="5272854B">
        <w:rPr>
          <w:color w:val="232222" w:themeColor="text1"/>
        </w:rPr>
        <w:t>regarding</w:t>
      </w:r>
      <w:r w:rsidRPr="008E770F">
        <w:rPr>
          <w:color w:val="232222" w:themeColor="text1"/>
        </w:rPr>
        <w:t xml:space="preserve"> the effectiveness of the response and its inadvertent impacts on people, animals, the economy and the community. </w:t>
      </w:r>
    </w:p>
    <w:p w14:paraId="579A40E7" w14:textId="77777777" w:rsidR="00205CD6" w:rsidRPr="008E770F" w:rsidRDefault="00205CD6" w:rsidP="00205CD6">
      <w:pPr>
        <w:pStyle w:val="BodyText"/>
      </w:pPr>
      <w:r w:rsidRPr="008E770F">
        <w:t>Relief and recovery supports may need to continue for some time as proof of freedom is established and trade begins to resume. This phase may last many months or years, with recovery extending beyond this period.</w:t>
      </w:r>
    </w:p>
    <w:p w14:paraId="1C7833CB" w14:textId="77777777" w:rsidR="006E1B89" w:rsidRDefault="006E1B89" w:rsidP="00205CD6">
      <w:pPr>
        <w:pStyle w:val="BodyText"/>
        <w:rPr>
          <w:b/>
          <w:bCs/>
        </w:rPr>
      </w:pPr>
      <w:r>
        <w:rPr>
          <w:b/>
          <w:bCs/>
        </w:rPr>
        <w:br w:type="page"/>
      </w:r>
    </w:p>
    <w:p w14:paraId="53B8B176" w14:textId="371ADC0A" w:rsidR="00205CD6" w:rsidRPr="008E770F" w:rsidRDefault="00205CD6" w:rsidP="00205CD6">
      <w:pPr>
        <w:pStyle w:val="BodyText"/>
      </w:pPr>
      <w:r w:rsidRPr="008E770F">
        <w:rPr>
          <w:b/>
          <w:bCs/>
        </w:rPr>
        <w:t>Key priorities:</w:t>
      </w:r>
    </w:p>
    <w:p w14:paraId="6F7CEA02" w14:textId="06579F23" w:rsidR="00205CD6" w:rsidRPr="008E770F" w:rsidRDefault="00205CD6" w:rsidP="00205CD6">
      <w:pPr>
        <w:pStyle w:val="BodyText"/>
        <w:rPr>
          <w:color w:val="232222" w:themeColor="text1"/>
        </w:rPr>
      </w:pPr>
      <w:r w:rsidRPr="008E770F">
        <w:rPr>
          <w:color w:val="232222" w:themeColor="text1"/>
        </w:rPr>
        <w:t xml:space="preserve">Priorities at all levels will be modified, as required, in response to the changing needs of the outbreak response and national decisions. State-wide operations and deployment </w:t>
      </w:r>
      <w:r w:rsidR="173EC2B7" w:rsidRPr="1103E4C0">
        <w:rPr>
          <w:color w:val="232222" w:themeColor="text1"/>
        </w:rPr>
        <w:t>are</w:t>
      </w:r>
      <w:r w:rsidRPr="008E770F">
        <w:rPr>
          <w:color w:val="232222" w:themeColor="text1"/>
        </w:rPr>
        <w:t xml:space="preserve"> maintained until surveillance suggests the spread of disease has stopped in Victoria and operational activities have been completed. During the proof of freedom phase, resources may be de-escalated and/or reprioritised to surveillance activities until this stage is complete. </w:t>
      </w:r>
    </w:p>
    <w:p w14:paraId="1222864C" w14:textId="77777777" w:rsidR="00A17B2D" w:rsidRDefault="00205CD6" w:rsidP="00205CD6">
      <w:pPr>
        <w:pStyle w:val="BodyText"/>
        <w:rPr>
          <w:color w:val="232222" w:themeColor="text1"/>
        </w:rPr>
        <w:sectPr w:rsidR="00A17B2D" w:rsidSect="003F43B4">
          <w:pgSz w:w="11907" w:h="16839" w:code="9"/>
          <w:pgMar w:top="1134" w:right="1134" w:bottom="1134" w:left="1134" w:header="283" w:footer="283" w:gutter="0"/>
          <w:cols w:space="454"/>
          <w:noEndnote/>
          <w:docGrid w:linePitch="360"/>
        </w:sectPr>
      </w:pPr>
      <w:r w:rsidRPr="008E770F">
        <w:rPr>
          <w:color w:val="232222" w:themeColor="text1"/>
        </w:rPr>
        <w:t xml:space="preserve">Relief and recovery </w:t>
      </w:r>
      <w:r w:rsidR="00A84D89" w:rsidRPr="008E770F">
        <w:rPr>
          <w:color w:val="232222" w:themeColor="text1"/>
        </w:rPr>
        <w:t>support</w:t>
      </w:r>
      <w:r w:rsidRPr="008E770F">
        <w:rPr>
          <w:color w:val="232222" w:themeColor="text1"/>
        </w:rPr>
        <w:t xml:space="preserve"> for the Victorian agriculture sector, related industries and sectors, and the community will continue as the response continues and the impacts of the FMD outbreak are fully assessed. In addition to this, additional priorities may emerge to implement the waste disposal strategy to deal with mass waste disposal requirements, the management of FMD on public land (e.g. unmanaged animal populations), and supporting control measures in peri-urban areas.</w:t>
      </w:r>
      <w:r w:rsidRPr="00A84D89">
        <w:rPr>
          <w:color w:val="232222" w:themeColor="text1"/>
        </w:rPr>
        <w:t xml:space="preserve"> </w:t>
      </w:r>
    </w:p>
    <w:p w14:paraId="262A4F61" w14:textId="7C0814B7" w:rsidR="00A17B2D" w:rsidRDefault="00A17B2D" w:rsidP="00205CD6">
      <w:pPr>
        <w:pStyle w:val="BodyText"/>
        <w:rPr>
          <w:color w:val="232222" w:themeColor="text1"/>
        </w:rPr>
      </w:pPr>
      <w:r>
        <w:rPr>
          <w:noProof/>
        </w:rPr>
        <mc:AlternateContent>
          <mc:Choice Requires="wpg">
            <w:drawing>
              <wp:anchor distT="0" distB="0" distL="114300" distR="114300" simplePos="0" relativeHeight="251663376" behindDoc="1" locked="0" layoutInCell="1" allowOverlap="1" wp14:anchorId="6EB1AB9B" wp14:editId="7A3F3E77">
                <wp:simplePos x="0" y="0"/>
                <wp:positionH relativeFrom="column">
                  <wp:posOffset>-716366</wp:posOffset>
                </wp:positionH>
                <wp:positionV relativeFrom="paragraph">
                  <wp:posOffset>-700750</wp:posOffset>
                </wp:positionV>
                <wp:extent cx="7559675" cy="10692097"/>
                <wp:effectExtent l="0" t="0" r="0" b="1905"/>
                <wp:wrapNone/>
                <wp:docPr id="213283630" name="Group 1"/>
                <wp:cNvGraphicFramePr/>
                <a:graphic xmlns:a="http://schemas.openxmlformats.org/drawingml/2006/main">
                  <a:graphicData uri="http://schemas.microsoft.com/office/word/2010/wordprocessingGroup">
                    <wpg:wgp>
                      <wpg:cNvGrpSpPr/>
                      <wpg:grpSpPr>
                        <a:xfrm>
                          <a:off x="0" y="0"/>
                          <a:ext cx="7559675" cy="10692097"/>
                          <a:chOff x="33250" y="0"/>
                          <a:chExt cx="7559675" cy="10692097"/>
                        </a:xfrm>
                      </wpg:grpSpPr>
                      <wps:wsp>
                        <wps:cNvPr id="913250137" name="Background"/>
                        <wps:cNvSpPr/>
                        <wps:spPr>
                          <a:xfrm>
                            <a:off x="33250" y="0"/>
                            <a:ext cx="7559675" cy="10244364"/>
                          </a:xfrm>
                          <a:custGeom>
                            <a:avLst/>
                            <a:gdLst>
                              <a:gd name="connsiteX0" fmla="*/ 0 w 7563430"/>
                              <a:gd name="connsiteY0" fmla="*/ 0 h 10249453"/>
                              <a:gd name="connsiteX1" fmla="*/ 0 w 7563430"/>
                              <a:gd name="connsiteY1" fmla="*/ 10249454 h 10249453"/>
                              <a:gd name="connsiteX2" fmla="*/ 4832174 w 7563430"/>
                              <a:gd name="connsiteY2" fmla="*/ 10249454 h 10249453"/>
                              <a:gd name="connsiteX3" fmla="*/ 7563431 w 7563430"/>
                              <a:gd name="connsiteY3" fmla="*/ 4455064 h 10249453"/>
                              <a:gd name="connsiteX4" fmla="*/ 7563431 w 7563430"/>
                              <a:gd name="connsiteY4" fmla="*/ 0 h 10249453"/>
                              <a:gd name="connsiteX5" fmla="*/ 0 w 7563430"/>
                              <a:gd name="connsiteY5" fmla="*/ 0 h 102494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10249453">
                                <a:moveTo>
                                  <a:pt x="0" y="0"/>
                                </a:moveTo>
                                <a:lnTo>
                                  <a:pt x="0" y="10249454"/>
                                </a:lnTo>
                                <a:lnTo>
                                  <a:pt x="4832174" y="10249454"/>
                                </a:lnTo>
                                <a:lnTo>
                                  <a:pt x="7563431" y="4455064"/>
                                </a:lnTo>
                                <a:lnTo>
                                  <a:pt x="7563431" y="0"/>
                                </a:lnTo>
                                <a:lnTo>
                                  <a:pt x="0" y="0"/>
                                </a:lnTo>
                                <a:close/>
                              </a:path>
                            </a:pathLst>
                          </a:custGeom>
                          <a:solidFill>
                            <a:srgbClr val="1F1446"/>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3796770" name="RibbonTop"/>
                        <wps:cNvSpPr/>
                        <wps:spPr>
                          <a:xfrm>
                            <a:off x="5264592" y="4453890"/>
                            <a:ext cx="2309803" cy="4900124"/>
                          </a:xfrm>
                          <a:custGeom>
                            <a:avLst/>
                            <a:gdLst>
                              <a:gd name="connsiteX0" fmla="*/ 0 w 2309803"/>
                              <a:gd name="connsiteY0" fmla="*/ 4900125 h 4900124"/>
                              <a:gd name="connsiteX1" fmla="*/ 1259858 w 2309803"/>
                              <a:gd name="connsiteY1" fmla="*/ 4900125 h 4900124"/>
                              <a:gd name="connsiteX2" fmla="*/ 2309803 w 2309803"/>
                              <a:gd name="connsiteY2" fmla="*/ 2672738 h 4900124"/>
                              <a:gd name="connsiteX3" fmla="*/ 2309803 w 2309803"/>
                              <a:gd name="connsiteY3" fmla="*/ 0 h 4900124"/>
                              <a:gd name="connsiteX4" fmla="*/ 0 w 2309803"/>
                              <a:gd name="connsiteY4" fmla="*/ 4900125 h 49001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09803" h="4900124">
                                <a:moveTo>
                                  <a:pt x="0" y="4900125"/>
                                </a:moveTo>
                                <a:lnTo>
                                  <a:pt x="1259858" y="4900125"/>
                                </a:lnTo>
                                <a:lnTo>
                                  <a:pt x="2309803" y="2672738"/>
                                </a:lnTo>
                                <a:lnTo>
                                  <a:pt x="2309803" y="0"/>
                                </a:lnTo>
                                <a:lnTo>
                                  <a:pt x="0" y="4900125"/>
                                </a:lnTo>
                                <a:close/>
                              </a:path>
                            </a:pathLst>
                          </a:custGeom>
                          <a:solidFill>
                            <a:schemeClr val="accent1"/>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852006" name="RibbonMiddle"/>
                        <wps:cNvSpPr/>
                        <wps:spPr>
                          <a:xfrm>
                            <a:off x="4004607" y="8463059"/>
                            <a:ext cx="2099890" cy="1781782"/>
                          </a:xfrm>
                          <a:custGeom>
                            <a:avLst/>
                            <a:gdLst>
                              <a:gd name="connsiteX0" fmla="*/ 840032 w 2099890"/>
                              <a:gd name="connsiteY0" fmla="*/ 0 h 1781782"/>
                              <a:gd name="connsiteX1" fmla="*/ 2099891 w 2099890"/>
                              <a:gd name="connsiteY1" fmla="*/ 0 h 1781782"/>
                              <a:gd name="connsiteX2" fmla="*/ 1259985 w 2099890"/>
                              <a:gd name="connsiteY2" fmla="*/ 1781783 h 1781782"/>
                              <a:gd name="connsiteX3" fmla="*/ 0 w 2099890"/>
                              <a:gd name="connsiteY3" fmla="*/ 1781783 h 1781782"/>
                              <a:gd name="connsiteX4" fmla="*/ 840032 w 2099890"/>
                              <a:gd name="connsiteY4" fmla="*/ 0 h 17817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99890" h="1781782">
                                <a:moveTo>
                                  <a:pt x="840032" y="0"/>
                                </a:moveTo>
                                <a:lnTo>
                                  <a:pt x="2099891" y="0"/>
                                </a:lnTo>
                                <a:lnTo>
                                  <a:pt x="1259985" y="1781783"/>
                                </a:lnTo>
                                <a:lnTo>
                                  <a:pt x="0" y="1781783"/>
                                </a:lnTo>
                                <a:lnTo>
                                  <a:pt x="840032" y="0"/>
                                </a:lnTo>
                                <a:close/>
                              </a:path>
                            </a:pathLst>
                          </a:custGeom>
                          <a:solidFill>
                            <a:schemeClr val="accent3"/>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7693556" name="RibbonBottom"/>
                        <wps:cNvSpPr/>
                        <wps:spPr>
                          <a:xfrm>
                            <a:off x="2953900" y="9354014"/>
                            <a:ext cx="1890612" cy="1338083"/>
                          </a:xfrm>
                          <a:custGeom>
                            <a:avLst/>
                            <a:gdLst>
                              <a:gd name="connsiteX0" fmla="*/ 630754 w 1890612"/>
                              <a:gd name="connsiteY0" fmla="*/ 0 h 1338083"/>
                              <a:gd name="connsiteX1" fmla="*/ 0 w 1890612"/>
                              <a:gd name="connsiteY1" fmla="*/ 1338083 h 1338083"/>
                              <a:gd name="connsiteX2" fmla="*/ 1259858 w 1890612"/>
                              <a:gd name="connsiteY2" fmla="*/ 1338083 h 1338083"/>
                              <a:gd name="connsiteX3" fmla="*/ 1890613 w 1890612"/>
                              <a:gd name="connsiteY3" fmla="*/ 0 h 1338083"/>
                              <a:gd name="connsiteX4" fmla="*/ 630754 w 1890612"/>
                              <a:gd name="connsiteY4" fmla="*/ 0 h 13380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0612" h="1338083">
                                <a:moveTo>
                                  <a:pt x="630754" y="0"/>
                                </a:moveTo>
                                <a:lnTo>
                                  <a:pt x="0" y="1338083"/>
                                </a:lnTo>
                                <a:lnTo>
                                  <a:pt x="1259858" y="1338083"/>
                                </a:lnTo>
                                <a:lnTo>
                                  <a:pt x="1890613" y="0"/>
                                </a:lnTo>
                                <a:lnTo>
                                  <a:pt x="630754" y="0"/>
                                </a:lnTo>
                                <a:close/>
                              </a:path>
                            </a:pathLst>
                          </a:custGeom>
                          <a:solidFill>
                            <a:schemeClr val="accent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522469" name="TriangleBottom"/>
                        <wps:cNvSpPr/>
                        <wps:spPr>
                          <a:xfrm>
                            <a:off x="4424559" y="9354014"/>
                            <a:ext cx="840032" cy="890827"/>
                          </a:xfrm>
                          <a:custGeom>
                            <a:avLst/>
                            <a:gdLst>
                              <a:gd name="connsiteX0" fmla="*/ 420080 w 840032"/>
                              <a:gd name="connsiteY0" fmla="*/ 0 h 890827"/>
                              <a:gd name="connsiteX1" fmla="*/ 840032 w 840032"/>
                              <a:gd name="connsiteY1" fmla="*/ 890828 h 890827"/>
                              <a:gd name="connsiteX2" fmla="*/ 0 w 840032"/>
                              <a:gd name="connsiteY2" fmla="*/ 890828 h 890827"/>
                              <a:gd name="connsiteX3" fmla="*/ 420080 w 840032"/>
                              <a:gd name="connsiteY3" fmla="*/ 0 h 890827"/>
                            </a:gdLst>
                            <a:ahLst/>
                            <a:cxnLst>
                              <a:cxn ang="0">
                                <a:pos x="connsiteX0" y="connsiteY0"/>
                              </a:cxn>
                              <a:cxn ang="0">
                                <a:pos x="connsiteX1" y="connsiteY1"/>
                              </a:cxn>
                              <a:cxn ang="0">
                                <a:pos x="connsiteX2" y="connsiteY2"/>
                              </a:cxn>
                              <a:cxn ang="0">
                                <a:pos x="connsiteX3" y="connsiteY3"/>
                              </a:cxn>
                            </a:cxnLst>
                            <a:rect l="l" t="t" r="r" b="b"/>
                            <a:pathLst>
                              <a:path w="840032" h="890827">
                                <a:moveTo>
                                  <a:pt x="420080" y="0"/>
                                </a:moveTo>
                                <a:lnTo>
                                  <a:pt x="840032" y="890828"/>
                                </a:lnTo>
                                <a:lnTo>
                                  <a:pt x="0" y="890828"/>
                                </a:lnTo>
                                <a:lnTo>
                                  <a:pt x="420080"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9119551" name="TriangleTop"/>
                        <wps:cNvSpPr/>
                        <wps:spPr>
                          <a:xfrm>
                            <a:off x="5684544" y="8463059"/>
                            <a:ext cx="839905" cy="890954"/>
                          </a:xfrm>
                          <a:custGeom>
                            <a:avLst/>
                            <a:gdLst>
                              <a:gd name="connsiteX0" fmla="*/ 419953 w 839905"/>
                              <a:gd name="connsiteY0" fmla="*/ 0 h 890954"/>
                              <a:gd name="connsiteX1" fmla="*/ 839906 w 839905"/>
                              <a:gd name="connsiteY1" fmla="*/ 890955 h 890954"/>
                              <a:gd name="connsiteX2" fmla="*/ 0 w 839905"/>
                              <a:gd name="connsiteY2" fmla="*/ 890955 h 890954"/>
                              <a:gd name="connsiteX3" fmla="*/ 419953 w 839905"/>
                              <a:gd name="connsiteY3" fmla="*/ 0 h 890954"/>
                            </a:gdLst>
                            <a:ahLst/>
                            <a:cxnLst>
                              <a:cxn ang="0">
                                <a:pos x="connsiteX0" y="connsiteY0"/>
                              </a:cxn>
                              <a:cxn ang="0">
                                <a:pos x="connsiteX1" y="connsiteY1"/>
                              </a:cxn>
                              <a:cxn ang="0">
                                <a:pos x="connsiteX2" y="connsiteY2"/>
                              </a:cxn>
                              <a:cxn ang="0">
                                <a:pos x="connsiteX3" y="connsiteY3"/>
                              </a:cxn>
                            </a:cxnLst>
                            <a:rect l="l" t="t" r="r" b="b"/>
                            <a:pathLst>
                              <a:path w="839905" h="890954">
                                <a:moveTo>
                                  <a:pt x="419953" y="0"/>
                                </a:moveTo>
                                <a:lnTo>
                                  <a:pt x="839906" y="890955"/>
                                </a:lnTo>
                                <a:lnTo>
                                  <a:pt x="0" y="890955"/>
                                </a:lnTo>
                                <a:lnTo>
                                  <a:pt x="419953"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1922594" name="Triangle_Corporate"/>
                          <pic:cNvPicPr preferRelativeResize="0">
                            <a:picLocks noChangeAspect="1"/>
                          </pic:cNvPicPr>
                        </pic:nvPicPr>
                        <pic:blipFill>
                          <a:blip r:embed="rId104" cstate="screen">
                            <a:extLst>
                              <a:ext uri="{28A0092B-C50C-407E-A947-70E740481C1C}">
                                <a14:useLocalDpi xmlns:a14="http://schemas.microsoft.com/office/drawing/2010/main"/>
                              </a:ext>
                            </a:extLst>
                          </a:blip>
                          <a:stretch>
                            <a:fillRect/>
                          </a:stretch>
                        </pic:blipFill>
                        <pic:spPr>
                          <a:xfrm>
                            <a:off x="6524461" y="8018145"/>
                            <a:ext cx="1051200" cy="2227046"/>
                          </a:xfrm>
                          <a:prstGeom prst="rect">
                            <a:avLst/>
                          </a:prstGeom>
                        </pic:spPr>
                      </pic:pic>
                      <wps:wsp>
                        <wps:cNvPr id="190599400" name="Web"/>
                        <wps:cNvSpPr txBox="1"/>
                        <wps:spPr>
                          <a:xfrm>
                            <a:off x="502305" y="9746777"/>
                            <a:ext cx="1145785" cy="231385"/>
                          </a:xfrm>
                          <a:prstGeom prst="rect">
                            <a:avLst/>
                          </a:prstGeom>
                          <a:noFill/>
                          <a:ln w="6350">
                            <a:noFill/>
                          </a:ln>
                        </wps:spPr>
                        <wps:txbx>
                          <w:txbxContent>
                            <w:p w14:paraId="547D2612" w14:textId="77777777" w:rsidR="00A17B2D" w:rsidRPr="000D02C6" w:rsidRDefault="00000000" w:rsidP="00A17B2D">
                              <w:pPr>
                                <w:pStyle w:val="NoSpacing"/>
                                <w:shd w:val="clear" w:color="auto" w:fill="201547" w:themeFill="text2"/>
                                <w:rPr>
                                  <w:b/>
                                  <w:bCs/>
                                  <w:color w:val="FFFFFF" w:themeColor="background1"/>
                                  <w:sz w:val="21"/>
                                  <w:szCs w:val="21"/>
                                </w:rPr>
                              </w:pPr>
                              <w:hyperlink r:id="rId105" w:history="1">
                                <w:r w:rsidR="00A17B2D" w:rsidRPr="000D02C6">
                                  <w:rPr>
                                    <w:b/>
                                    <w:bCs/>
                                    <w:color w:val="FFFFFF" w:themeColor="background1"/>
                                    <w:sz w:val="21"/>
                                    <w:szCs w:val="21"/>
                                    <w:lang w:val="en-US"/>
                                  </w:rPr>
                                  <w:t>deeca.vic.gov.au</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g:wgp>
                  </a:graphicData>
                </a:graphic>
              </wp:anchor>
            </w:drawing>
          </mc:Choice>
          <mc:Fallback>
            <w:pict>
              <v:group w14:anchorId="6EB1AB9B" id="Group 1" o:spid="_x0000_s1030" style="position:absolute;margin-left:-56.4pt;margin-top:-55.2pt;width:595.25pt;height:841.9pt;z-index:-251653104;mso-position-horizontal-relative:text;mso-position-vertical-relative:text" coordorigin="332" coordsize="75596,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">
                <v:shape id="Background" o:spid="_x0000_s1031" style="position:absolute;left:332;width:75597;height:102443;visibility:visible;mso-wrap-style:square;v-text-anchor:middle" coordsize="7563430,1024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" path="m,l,10249454r4832174,l7563431,4455064,7563431,,,xe" fillcolor="#1f1446" stroked="f" strokeweight=".35264mm">
                  <v:stroke joinstyle="miter"/>
                  <v:path arrowok="t" o:connecttype="custom" o:connectlocs="0,0;0,10244365;4829775,10244365;7559676,4452852;7559676,0;0,0" o:connectangles="0,0,0,0,0,0"/>
                </v:shape>
                <v:shape id="RibbonTop" o:spid="_x0000_s1032" style="position:absolute;left:52645;top:44538;width:23098;height:49002;visibility:visible;mso-wrap-style:square;v-text-anchor:middle" coordsize="2309803,490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" path="m,4900125r1259858,l2309803,2672738,2309803,,,4900125xe" fillcolor="#004c97 [3204]" stroked="f" strokeweight=".35253mm">
                  <v:stroke joinstyle="miter"/>
                  <v:path arrowok="t" o:connecttype="custom" o:connectlocs="0,4900125;1259858,4900125;2309803,2672738;2309803,0;0,4900125" o:connectangles="0,0,0,0,0"/>
                </v:shape>
                <v:shape id="RibbonMiddle" o:spid="_x0000_s1033" style="position:absolute;left:40046;top:84630;width:20998;height:17818;visibility:visible;mso-wrap-style:square;v-text-anchor:middle" coordsize="2099890,178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" path="m840032,l2099891,,1259985,1781783,,1781783,840032,xe" fillcolor="#00b2a9 [3206]" stroked="f" strokeweight=".35253mm">
                  <v:stroke joinstyle="miter"/>
                  <v:path arrowok="t" o:connecttype="custom" o:connectlocs="840032,0;2099891,0;1259985,1781783;0,1781783;840032,0" o:connectangles="0,0,0,0,0"/>
                </v:shape>
                <v:shape id="RibbonBottom" o:spid="_x0000_s1034" style="position:absolute;left:29539;top:93540;width:18906;height:13380;visibility:visible;mso-wrap-style:square;v-text-anchor:middle" coordsize="1890612,133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" path="m630754,l,1338083r1259858,l1890613,,630754,xe" fillcolor="#88dbdf [3205]" stroked="f" strokeweight=".35253mm">
                  <v:stroke joinstyle="miter"/>
                  <v:path arrowok="t" o:connecttype="custom" o:connectlocs="630754,0;0,1338083;1259858,1338083;1890613,0;630754,0" o:connectangles="0,0,0,0,0"/>
                </v:shape>
                <v:shape id="TriangleBottom" o:spid="_x0000_s1035" style="position:absolute;left:44245;top:93540;width:8400;height:8908;visibility:visible;mso-wrap-style:square;v-text-anchor:middle" coordsize="840032,89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" path="m420080,l840032,890828,,890828,420080,xe" fillcolor="#201547 [3215]" stroked="f" strokeweight=".35253mm">
                  <v:stroke joinstyle="miter"/>
                  <v:path arrowok="t" o:connecttype="custom" o:connectlocs="420080,0;840032,890828;0,890828;420080,0" o:connectangles="0,0,0,0"/>
                </v:shape>
                <v:shape id="TriangleTop" o:spid="_x0000_s1036" style="position:absolute;left:56845;top:84630;width:8399;height:8910;visibility:visible;mso-wrap-style:square;v-text-anchor:middle" coordsize="839905,89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" path="m419953,l839906,890955,,890955,419953,xe" fillcolor="#201547 [3215]" stroked="f" strokeweight=".35253mm">
                  <v:stroke joinstyle="miter"/>
                  <v:path arrowok="t" o:connecttype="custom" o:connectlocs="419953,0;839906,890955;0,890955;419953,0" o:connectangles="0,0,0,0"/>
                </v:shape>
                <v:shape id="Triangle_Corporate" o:spid="_x0000_s1037" type="#_x0000_t75" style="position:absolute;left:65244;top:80181;width:10512;height:222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">
                  <v:imagedata r:id="rId106" o:title=""/>
                </v:shape>
                <v:shape id="Web" o:spid="_x0000_s1038" type="#_x0000_t202" style="position:absolute;left:5023;top:97467;width:11457;height:2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" filled="f" stroked="f" strokeweight=".5pt">
                  <v:textbox style="mso-fit-shape-to-text:t" inset="1mm,1mm,1mm,1mm">
                    <w:txbxContent>
                      <w:p w14:paraId="547D2612" w14:textId="77777777" w:rsidR="00A17B2D" w:rsidRPr="000D02C6" w:rsidRDefault="00000000" w:rsidP="00A17B2D">
                        <w:pPr>
                          <w:pStyle w:val="NoSpacing"/>
                          <w:shd w:val="clear" w:color="auto" w:fill="201547" w:themeFill="text2"/>
                          <w:rPr>
                            <w:b/>
                            <w:bCs/>
                            <w:color w:val="FFFFFF" w:themeColor="background1"/>
                            <w:sz w:val="21"/>
                            <w:szCs w:val="21"/>
                          </w:rPr>
                        </w:pPr>
                        <w:hyperlink r:id="rId107" w:history="1">
                          <w:r w:rsidR="00A17B2D" w:rsidRPr="000D02C6">
                            <w:rPr>
                              <w:b/>
                              <w:bCs/>
                              <w:color w:val="FFFFFF" w:themeColor="background1"/>
                              <w:sz w:val="21"/>
                              <w:szCs w:val="21"/>
                              <w:lang w:val="en-US"/>
                            </w:rPr>
                            <w:t>deeca.vic.gov.au</w:t>
                          </w:r>
                        </w:hyperlink>
                      </w:p>
                    </w:txbxContent>
                  </v:textbox>
                </v:shape>
              </v:group>
            </w:pict>
          </mc:Fallback>
        </mc:AlternateContent>
      </w:r>
    </w:p>
    <w:p w14:paraId="56C56B49" w14:textId="7BFB8AC8" w:rsidR="00A17B2D" w:rsidRPr="00FB15DB" w:rsidRDefault="00A17B2D" w:rsidP="00A17B2D">
      <w:pPr>
        <w:pStyle w:val="BodyText12ptBefore"/>
      </w:pPr>
      <w:r>
        <w:rPr>
          <w:noProof/>
        </w:rPr>
        <mc:AlternateContent>
          <mc:Choice Requires="wps">
            <w:drawing>
              <wp:anchor distT="0" distB="0" distL="114300" distR="114300" simplePos="0" relativeHeight="251664400" behindDoc="0" locked="0" layoutInCell="1" allowOverlap="1" wp14:anchorId="7D3FDAD3" wp14:editId="15BAD07C">
                <wp:simplePos x="0" y="0"/>
                <wp:positionH relativeFrom="column">
                  <wp:posOffset>3020695</wp:posOffset>
                </wp:positionH>
                <wp:positionV relativeFrom="paragraph">
                  <wp:posOffset>10086340</wp:posOffset>
                </wp:positionV>
                <wp:extent cx="7559675" cy="10243820"/>
                <wp:effectExtent l="0" t="0" r="0" b="5080"/>
                <wp:wrapNone/>
                <wp:docPr id="1921212398" name="Background"/>
                <wp:cNvGraphicFramePr/>
                <a:graphic xmlns:a="http://schemas.openxmlformats.org/drawingml/2006/main">
                  <a:graphicData uri="http://schemas.microsoft.com/office/word/2010/wordprocessingShape">
                    <wps:wsp>
                      <wps:cNvSpPr/>
                      <wps:spPr>
                        <a:xfrm>
                          <a:off x="0" y="0"/>
                          <a:ext cx="7559675" cy="10243820"/>
                        </a:xfrm>
                        <a:custGeom>
                          <a:avLst/>
                          <a:gdLst>
                            <a:gd name="connsiteX0" fmla="*/ 0 w 7563430"/>
                            <a:gd name="connsiteY0" fmla="*/ 0 h 10249453"/>
                            <a:gd name="connsiteX1" fmla="*/ 0 w 7563430"/>
                            <a:gd name="connsiteY1" fmla="*/ 10249454 h 10249453"/>
                            <a:gd name="connsiteX2" fmla="*/ 4832174 w 7563430"/>
                            <a:gd name="connsiteY2" fmla="*/ 10249454 h 10249453"/>
                            <a:gd name="connsiteX3" fmla="*/ 7563431 w 7563430"/>
                            <a:gd name="connsiteY3" fmla="*/ 4455064 h 10249453"/>
                            <a:gd name="connsiteX4" fmla="*/ 7563431 w 7563430"/>
                            <a:gd name="connsiteY4" fmla="*/ 0 h 10249453"/>
                            <a:gd name="connsiteX5" fmla="*/ 0 w 7563430"/>
                            <a:gd name="connsiteY5" fmla="*/ 0 h 102494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10249453">
                              <a:moveTo>
                                <a:pt x="0" y="0"/>
                              </a:moveTo>
                              <a:lnTo>
                                <a:pt x="0" y="10249454"/>
                              </a:lnTo>
                              <a:lnTo>
                                <a:pt x="4832174" y="10249454"/>
                              </a:lnTo>
                              <a:lnTo>
                                <a:pt x="7563431" y="4455064"/>
                              </a:lnTo>
                              <a:lnTo>
                                <a:pt x="7563431" y="0"/>
                              </a:lnTo>
                              <a:lnTo>
                                <a:pt x="0" y="0"/>
                              </a:lnTo>
                              <a:close/>
                            </a:path>
                          </a:pathLst>
                        </a:custGeom>
                        <a:solidFill>
                          <a:srgbClr val="1F1446"/>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8FFE9C" id="Background" o:spid="_x0000_s1026" style="position:absolute;margin-left:237.85pt;margin-top:794.2pt;width:595.25pt;height:806.6pt;z-index:251664400;visibility:visible;mso-wrap-style:square;mso-wrap-distance-left:9pt;mso-wrap-distance-top:0;mso-wrap-distance-right:9pt;mso-wrap-distance-bottom:0;mso-position-horizontal:absolute;mso-position-horizontal-relative:text;mso-position-vertical:absolute;mso-position-vertical-relative:text;v-text-anchor:middle" coordsize="7563430,10249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" path="m,l,10249454r4832174,l7563431,4455064,7563431,,,xe" fillcolor="#1f1446" stroked="f" strokeweight=".35264mm">
                <v:stroke joinstyle="miter"/>
                <v:path arrowok="t" o:connecttype="custom" o:connectlocs="0,0;0,10243821;4829775,10243821;7559676,4452616;7559676,0;0,0" o:connectangles="0,0,0,0,0,0"/>
              </v:shape>
            </w:pict>
          </mc:Fallback>
        </mc:AlternateContent>
      </w:r>
    </w:p>
    <w:p w14:paraId="3A972BEE" w14:textId="77777777" w:rsidR="00205CD6" w:rsidRPr="00A84D89" w:rsidRDefault="00205CD6" w:rsidP="00205CD6">
      <w:pPr>
        <w:pStyle w:val="BodyText"/>
        <w:rPr>
          <w:color w:val="232222" w:themeColor="text1"/>
        </w:rPr>
      </w:pPr>
    </w:p>
    <w:sectPr w:rsidR="00205CD6" w:rsidRPr="00A84D89" w:rsidSect="003F43B4">
      <w:pgSz w:w="11907" w:h="16839" w:code="9"/>
      <w:pgMar w:top="1134" w:right="1134" w:bottom="1134" w:left="1134" w:header="283" w:footer="283" w:gutter="0"/>
      <w:cols w:space="454"/>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196B0" w14:textId="77777777" w:rsidR="003F43B4" w:rsidRDefault="003F43B4" w:rsidP="00CD157B">
      <w:pPr>
        <w:pStyle w:val="NoSpacing"/>
      </w:pPr>
    </w:p>
  </w:endnote>
  <w:endnote w:type="continuationSeparator" w:id="0">
    <w:p w14:paraId="23D2BF80" w14:textId="77777777" w:rsidR="003F43B4" w:rsidRDefault="003F43B4" w:rsidP="00CD157B">
      <w:pPr>
        <w:pStyle w:val="NoSpacing"/>
      </w:pPr>
    </w:p>
  </w:endnote>
  <w:endnote w:type="continuationNotice" w:id="1">
    <w:p w14:paraId="6D0EF54E" w14:textId="77777777" w:rsidR="003F43B4" w:rsidRDefault="003F43B4"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IC Medium Italic">
    <w:panose1 w:val="00000600000000000000"/>
    <w:charset w:val="00"/>
    <w:family w:val="auto"/>
    <w:pitch w:val="variable"/>
    <w:sig w:usb0="00000007" w:usb1="00000000" w:usb2="00000000" w:usb3="00000000" w:csb0="00000093" w:csb1="00000000"/>
  </w:font>
  <w:font w:name="VIC-SemiBold">
    <w:altName w:val="VIC"/>
    <w:panose1 w:val="00000000000000000000"/>
    <w:charset w:val="4D"/>
    <w:family w:val="auto"/>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14A1C" w14:paraId="656B4F4E" w14:textId="77777777" w:rsidTr="0040758A">
      <w:trPr>
        <w:trHeight w:val="397"/>
      </w:trPr>
      <w:tc>
        <w:tcPr>
          <w:tcW w:w="340" w:type="dxa"/>
        </w:tcPr>
        <w:p w14:paraId="17687A56" w14:textId="77777777" w:rsidR="00214A1C" w:rsidRPr="00D55628" w:rsidRDefault="00214A1C" w:rsidP="00376EF3">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1E29FEAD" w14:textId="2B10776A" w:rsidR="00214A1C" w:rsidRDefault="00000000" w:rsidP="00376EF3">
          <w:pPr>
            <w:pStyle w:val="FooterEven"/>
          </w:pPr>
          <w:fldSimple w:instr=" DOCPROPERTY  xFooterTitle  \* MERGEFORMAT ">
            <w:r w:rsidR="006F4E56">
              <w:t>Victorian Government State Emergency Animal Disease Response Plan</w:t>
            </w:r>
          </w:fldSimple>
        </w:p>
        <w:p w14:paraId="4C1BE69F" w14:textId="77C813AF" w:rsidR="00214A1C" w:rsidRPr="00810C40" w:rsidRDefault="00214A1C" w:rsidP="00376EF3">
          <w:pPr>
            <w:pStyle w:val="FooterEven"/>
          </w:pPr>
          <w:r>
            <w:fldChar w:fldCharType="begin"/>
          </w:r>
          <w:r>
            <w:instrText xml:space="preserve"> DOCPROPERTY  xFooterSubtitle  \* MERGEFORMAT </w:instrText>
          </w:r>
          <w:r>
            <w:fldChar w:fldCharType="end"/>
          </w:r>
        </w:p>
      </w:tc>
    </w:tr>
  </w:tbl>
  <w:p w14:paraId="60CE529A" w14:textId="77777777" w:rsidR="00214A1C" w:rsidRDefault="00214A1C" w:rsidP="00376EF3">
    <w:pPr>
      <w:pStyle w:val="FooterEven"/>
    </w:pPr>
  </w:p>
  <w:p w14:paraId="6643D408" w14:textId="77777777" w:rsidR="00214A1C" w:rsidRDefault="00214A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14A1C" w14:paraId="77CAC39D" w14:textId="77777777" w:rsidTr="0040758A">
      <w:trPr>
        <w:trHeight w:val="397"/>
      </w:trPr>
      <w:tc>
        <w:tcPr>
          <w:tcW w:w="9071" w:type="dxa"/>
        </w:tcPr>
        <w:p w14:paraId="03749DEE" w14:textId="391B2E2F" w:rsidR="00214A1C" w:rsidRDefault="00000000" w:rsidP="00376EF3">
          <w:pPr>
            <w:pStyle w:val="FooterOdd"/>
          </w:pPr>
          <w:fldSimple w:instr=" DOCPROPERTY  xFooterTitle  \* MERGEFORMAT ">
            <w:r w:rsidR="006F4E56">
              <w:t>Victorian Government State Emergency Animal Disease Response Plan</w:t>
            </w:r>
          </w:fldSimple>
        </w:p>
        <w:p w14:paraId="2BDB788C" w14:textId="1B899779" w:rsidR="00214A1C" w:rsidRPr="00CB1FB7" w:rsidRDefault="00214A1C" w:rsidP="00376EF3">
          <w:pPr>
            <w:pStyle w:val="FooterOdd"/>
            <w:rPr>
              <w:b/>
            </w:rPr>
          </w:pPr>
          <w:r>
            <w:fldChar w:fldCharType="begin"/>
          </w:r>
          <w:r>
            <w:instrText xml:space="preserve"> DOCPROPERTY  xFooterSubtitle  \* MERGEFORMAT </w:instrText>
          </w:r>
          <w:r>
            <w:fldChar w:fldCharType="end"/>
          </w:r>
        </w:p>
      </w:tc>
      <w:tc>
        <w:tcPr>
          <w:tcW w:w="340" w:type="dxa"/>
        </w:tcPr>
        <w:p w14:paraId="1DAC5878" w14:textId="77777777" w:rsidR="00214A1C" w:rsidRPr="00D55628" w:rsidRDefault="00214A1C"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38BF5DF0" w14:textId="77777777" w:rsidR="00214A1C" w:rsidRDefault="00214A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14A1C" w14:paraId="736D2005" w14:textId="77777777" w:rsidTr="0040758A">
      <w:trPr>
        <w:trHeight w:val="397"/>
      </w:trPr>
      <w:tc>
        <w:tcPr>
          <w:tcW w:w="340" w:type="dxa"/>
        </w:tcPr>
        <w:p w14:paraId="6CD83C6A" w14:textId="77777777" w:rsidR="00214A1C" w:rsidRPr="00D55628" w:rsidRDefault="00214A1C" w:rsidP="00376EF3">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3E928F04" w14:textId="64C7CBA0" w:rsidR="00214A1C" w:rsidRDefault="00000000" w:rsidP="00376EF3">
          <w:pPr>
            <w:pStyle w:val="FooterEven"/>
          </w:pPr>
          <w:fldSimple w:instr=" DOCPROPERTY  xFooterTitle  \* MERGEFORMAT ">
            <w:r w:rsidR="006F4E56">
              <w:t>Victorian Government State Emergency Animal Disease Response Plan</w:t>
            </w:r>
          </w:fldSimple>
        </w:p>
        <w:p w14:paraId="1785647F" w14:textId="0781E9CF" w:rsidR="00214A1C" w:rsidRPr="00810C40" w:rsidRDefault="00214A1C" w:rsidP="00376EF3">
          <w:pPr>
            <w:pStyle w:val="FooterEven"/>
          </w:pPr>
          <w:r>
            <w:fldChar w:fldCharType="begin"/>
          </w:r>
          <w:r>
            <w:instrText xml:space="preserve"> DOCPROPERTY  xFooterSubtitle  \* MERGEFORMAT </w:instrText>
          </w:r>
          <w:r>
            <w:fldChar w:fldCharType="end"/>
          </w:r>
        </w:p>
      </w:tc>
    </w:tr>
  </w:tbl>
  <w:p w14:paraId="3C724F63" w14:textId="77777777" w:rsidR="00214A1C" w:rsidRDefault="00214A1C" w:rsidP="00376EF3">
    <w:pPr>
      <w:pStyle w:val="FooterEven"/>
    </w:pPr>
  </w:p>
  <w:p w14:paraId="085C4E47" w14:textId="77777777" w:rsidR="00214A1C" w:rsidRDefault="00214A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14A1C" w14:paraId="795F0CED" w14:textId="77777777" w:rsidTr="0040758A">
      <w:trPr>
        <w:trHeight w:val="397"/>
      </w:trPr>
      <w:tc>
        <w:tcPr>
          <w:tcW w:w="9071" w:type="dxa"/>
        </w:tcPr>
        <w:p w14:paraId="60635CE1" w14:textId="1CA5644A" w:rsidR="00214A1C" w:rsidRDefault="00000000" w:rsidP="00376EF3">
          <w:pPr>
            <w:pStyle w:val="FooterOdd"/>
          </w:pPr>
          <w:fldSimple w:instr=" DOCPROPERTY  xFooterTitle  \* MERGEFORMAT ">
            <w:r w:rsidR="006F4E56">
              <w:t>Victorian Government State Emergency Animal Disease Response Plan</w:t>
            </w:r>
          </w:fldSimple>
        </w:p>
        <w:p w14:paraId="5EEF0ECF" w14:textId="31280D0D" w:rsidR="00214A1C" w:rsidRPr="00CB1FB7" w:rsidRDefault="00214A1C" w:rsidP="00376EF3">
          <w:pPr>
            <w:pStyle w:val="FooterOdd"/>
            <w:rPr>
              <w:b/>
            </w:rPr>
          </w:pPr>
          <w:r>
            <w:fldChar w:fldCharType="begin"/>
          </w:r>
          <w:r>
            <w:instrText xml:space="preserve"> DOCPROPERTY  xFooterSubtitle  \* MERGEFORMAT </w:instrText>
          </w:r>
          <w:r>
            <w:fldChar w:fldCharType="end"/>
          </w:r>
        </w:p>
      </w:tc>
      <w:tc>
        <w:tcPr>
          <w:tcW w:w="340" w:type="dxa"/>
        </w:tcPr>
        <w:p w14:paraId="14180AB2" w14:textId="77777777" w:rsidR="00214A1C" w:rsidRPr="00D55628" w:rsidRDefault="00214A1C"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4E7FDE20" w14:textId="77777777" w:rsidR="00214A1C" w:rsidRDefault="00214A1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CB9B4" w14:textId="7AE47F82" w:rsidR="00512C7F" w:rsidRPr="00214A1C" w:rsidRDefault="00512C7F" w:rsidP="00214A1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14A1C" w14:paraId="532CE813" w14:textId="77777777" w:rsidTr="0040758A">
      <w:trPr>
        <w:trHeight w:val="397"/>
      </w:trPr>
      <w:tc>
        <w:tcPr>
          <w:tcW w:w="340" w:type="dxa"/>
        </w:tcPr>
        <w:p w14:paraId="15971697" w14:textId="77777777" w:rsidR="00214A1C" w:rsidRPr="00D55628" w:rsidRDefault="00214A1C" w:rsidP="00376EF3">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604A65E3" w14:textId="7B0742D3" w:rsidR="00214A1C" w:rsidRDefault="00000000" w:rsidP="00376EF3">
          <w:pPr>
            <w:pStyle w:val="FooterEven"/>
          </w:pPr>
          <w:fldSimple w:instr=" DOCPROPERTY  xFooterTitle  \* MERGEFORMAT ">
            <w:r w:rsidR="006F4E56">
              <w:t>Victorian Government State Emergency Animal Disease Response Plan</w:t>
            </w:r>
          </w:fldSimple>
        </w:p>
        <w:p w14:paraId="213396CD" w14:textId="48D722AD" w:rsidR="00214A1C" w:rsidRPr="00810C40" w:rsidRDefault="00214A1C" w:rsidP="00376EF3">
          <w:pPr>
            <w:pStyle w:val="FooterEven"/>
          </w:pPr>
          <w:r>
            <w:fldChar w:fldCharType="begin"/>
          </w:r>
          <w:r>
            <w:instrText xml:space="preserve"> DOCPROPERTY  xFooterSubtitle  \* MERGEFORMAT </w:instrText>
          </w:r>
          <w:r>
            <w:fldChar w:fldCharType="end"/>
          </w:r>
        </w:p>
      </w:tc>
    </w:tr>
  </w:tbl>
  <w:p w14:paraId="7CD0042E" w14:textId="77777777" w:rsidR="00214A1C" w:rsidRDefault="00214A1C" w:rsidP="00376EF3">
    <w:pPr>
      <w:pStyle w:val="FooterEven"/>
    </w:pPr>
  </w:p>
  <w:p w14:paraId="533D4C66" w14:textId="77777777" w:rsidR="00214A1C" w:rsidRDefault="00214A1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14A1C" w14:paraId="040DD574" w14:textId="77777777" w:rsidTr="0040758A">
      <w:trPr>
        <w:trHeight w:val="397"/>
      </w:trPr>
      <w:tc>
        <w:tcPr>
          <w:tcW w:w="9071" w:type="dxa"/>
        </w:tcPr>
        <w:p w14:paraId="3834B041" w14:textId="1B37C209" w:rsidR="00214A1C" w:rsidRDefault="00000000" w:rsidP="00376EF3">
          <w:pPr>
            <w:pStyle w:val="FooterOdd"/>
          </w:pPr>
          <w:fldSimple w:instr=" DOCPROPERTY  xFooterTitle  \* MERGEFORMAT ">
            <w:r w:rsidR="006F4E56">
              <w:t>Victorian Government State Emergency Animal Disease Response Plan</w:t>
            </w:r>
          </w:fldSimple>
        </w:p>
        <w:p w14:paraId="585A8042" w14:textId="4FADA3AC" w:rsidR="00214A1C" w:rsidRPr="00CB1FB7" w:rsidRDefault="00214A1C" w:rsidP="00376EF3">
          <w:pPr>
            <w:pStyle w:val="FooterOdd"/>
            <w:rPr>
              <w:b/>
            </w:rPr>
          </w:pPr>
          <w:r>
            <w:fldChar w:fldCharType="begin"/>
          </w:r>
          <w:r>
            <w:instrText xml:space="preserve"> DOCPROPERTY  xFooterSubtitle  \* MERGEFORMAT </w:instrText>
          </w:r>
          <w:r>
            <w:fldChar w:fldCharType="end"/>
          </w:r>
        </w:p>
      </w:tc>
      <w:tc>
        <w:tcPr>
          <w:tcW w:w="340" w:type="dxa"/>
        </w:tcPr>
        <w:p w14:paraId="22F74B3B" w14:textId="77777777" w:rsidR="00214A1C" w:rsidRPr="00D55628" w:rsidRDefault="00214A1C"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21C26D67" w14:textId="77777777" w:rsidR="00214A1C" w:rsidRDefault="00214A1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FEA16" w14:textId="36FE9D86" w:rsidR="003449E2" w:rsidRPr="00214A1C" w:rsidRDefault="003449E2" w:rsidP="00214A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2D6F8" w14:textId="77777777" w:rsidR="003F43B4" w:rsidRPr="0056073C" w:rsidRDefault="003F43B4" w:rsidP="005D764F">
      <w:pPr>
        <w:pStyle w:val="FootnoteSeparator"/>
      </w:pPr>
    </w:p>
  </w:footnote>
  <w:footnote w:type="continuationSeparator" w:id="0">
    <w:p w14:paraId="1B6BAAC0" w14:textId="77777777" w:rsidR="003F43B4" w:rsidRPr="00CA30B7" w:rsidRDefault="003F43B4" w:rsidP="006D5A90">
      <w:pPr>
        <w:rPr>
          <w:lang w:val="en-US"/>
        </w:rPr>
      </w:pPr>
      <w:r w:rsidRPr="00CA30B7">
        <w:rPr>
          <w:lang w:val="en-US"/>
        </w:rPr>
        <w:t>_______</w:t>
      </w:r>
    </w:p>
  </w:footnote>
  <w:footnote w:type="continuationNotice" w:id="1">
    <w:p w14:paraId="7D155B7F" w14:textId="77777777" w:rsidR="003F43B4" w:rsidRDefault="003F43B4" w:rsidP="006D5A90"/>
  </w:footnote>
  <w:footnote w:id="2">
    <w:p w14:paraId="0FDBC9E7" w14:textId="133B57B1" w:rsidR="00FA1B24" w:rsidRPr="00A55FA8" w:rsidRDefault="00FA1B24" w:rsidP="00FA1B24">
      <w:pPr>
        <w:pStyle w:val="FootnoteText"/>
      </w:pPr>
      <w:r w:rsidRPr="00A55FA8">
        <w:rPr>
          <w:rStyle w:val="FootnoteReference"/>
        </w:rPr>
        <w:footnoteRef/>
      </w:r>
      <w:r w:rsidRPr="00A55FA8">
        <w:t xml:space="preserve">  </w:t>
      </w:r>
      <w:r>
        <w:t>Department of Agriculture, Fisheries and Forestry, 2022 (</w:t>
      </w:r>
      <w:hyperlink r:id="rId1" w:history="1">
        <w:r w:rsidRPr="00A17B2D">
          <w:rPr>
            <w:rStyle w:val="Hyperlink"/>
          </w:rPr>
          <w:t>DAFF</w:t>
        </w:r>
      </w:hyperlink>
      <w:r>
        <w:t>)</w:t>
      </w:r>
    </w:p>
  </w:footnote>
  <w:footnote w:id="3">
    <w:p w14:paraId="7DDD65AD" w14:textId="23F3731A" w:rsidR="00FA1B24" w:rsidRPr="00A55FA8" w:rsidRDefault="00FA1B24" w:rsidP="00FA1B24">
      <w:pPr>
        <w:pStyle w:val="FootnoteText"/>
      </w:pPr>
      <w:r w:rsidRPr="00A55FA8">
        <w:rPr>
          <w:rStyle w:val="FootnoteReference"/>
        </w:rPr>
        <w:footnoteRef/>
      </w:r>
      <w:r w:rsidRPr="00A55FA8">
        <w:t xml:space="preserve">  Australian Bureau of Agricultural and Resource Economics and Sciences</w:t>
      </w:r>
      <w:r>
        <w:t>, 2022</w:t>
      </w:r>
      <w:r w:rsidRPr="00A55FA8">
        <w:t xml:space="preserve"> (</w:t>
      </w:r>
      <w:hyperlink r:id="rId2" w:history="1">
        <w:r w:rsidRPr="00A17B2D">
          <w:rPr>
            <w:rStyle w:val="Hyperlink"/>
          </w:rPr>
          <w:t>ABARES</w:t>
        </w:r>
      </w:hyperlink>
      <w:r w:rsidRPr="00A55FA8">
        <w:t>)</w:t>
      </w:r>
      <w:r w:rsidRPr="00A55FA8">
        <w:rPr>
          <w:rFonts w:eastAsiaTheme="minorHAnsi"/>
        </w:rPr>
        <w:t xml:space="preserve"> </w:t>
      </w:r>
    </w:p>
  </w:footnote>
  <w:footnote w:id="4">
    <w:p w14:paraId="0C9DB446" w14:textId="631E61DF" w:rsidR="00AF757E" w:rsidRDefault="00AF757E" w:rsidP="00AF757E">
      <w:pPr>
        <w:pStyle w:val="FootnoteText"/>
      </w:pPr>
      <w:r>
        <w:rPr>
          <w:rStyle w:val="FootnoteReference"/>
        </w:rPr>
        <w:footnoteRef/>
      </w:r>
      <w:r>
        <w:t xml:space="preserve"> </w:t>
      </w:r>
      <w:r w:rsidRPr="00A466B3">
        <w:t>Th</w:t>
      </w:r>
      <w:r>
        <w:t>e</w:t>
      </w:r>
      <w:r w:rsidRPr="00A466B3">
        <w:t xml:space="preserve"> State EAD Response Plan was originally endorsed by the Victorian Government in October 2022. A subsequent revision was </w:t>
      </w:r>
      <w:r w:rsidR="00B20596">
        <w:t>published</w:t>
      </w:r>
      <w:r w:rsidR="00B80AA6" w:rsidRPr="00A466B3">
        <w:t xml:space="preserve"> </w:t>
      </w:r>
      <w:r w:rsidRPr="00A466B3">
        <w:t xml:space="preserve">to reflect January 2023 </w:t>
      </w:r>
      <w:r w:rsidR="00D2077C">
        <w:t>m</w:t>
      </w:r>
      <w:r w:rsidRPr="00A466B3">
        <w:t xml:space="preserve">achinery of </w:t>
      </w:r>
      <w:r w:rsidR="00D2077C">
        <w:t>g</w:t>
      </w:r>
      <w:r w:rsidRPr="00A466B3">
        <w:t>overnment</w:t>
      </w:r>
      <w:r w:rsidR="00D2077C">
        <w:t xml:space="preserve"> changes</w:t>
      </w:r>
      <w:r w:rsidR="000D0562">
        <w:t>.</w:t>
      </w:r>
    </w:p>
  </w:footnote>
  <w:footnote w:id="5">
    <w:p w14:paraId="788471CC" w14:textId="4FBB0855" w:rsidR="007D31F8" w:rsidRDefault="007D31F8" w:rsidP="005D6AA9">
      <w:pPr>
        <w:pStyle w:val="FootnoteText"/>
        <w:tabs>
          <w:tab w:val="clear" w:pos="340"/>
          <w:tab w:val="left" w:pos="142"/>
        </w:tabs>
        <w:ind w:left="142" w:hanging="142"/>
      </w:pPr>
      <w:r>
        <w:rPr>
          <w:rStyle w:val="FootnoteReference"/>
        </w:rPr>
        <w:footnoteRef/>
      </w:r>
      <w:r>
        <w:t xml:space="preserve"> </w:t>
      </w:r>
      <w:r w:rsidR="00A60C11">
        <w:t>T</w:t>
      </w:r>
      <w:r w:rsidR="006C7920">
        <w:t>he D</w:t>
      </w:r>
      <w:r w:rsidR="007A0318">
        <w:t>H</w:t>
      </w:r>
      <w:r w:rsidR="006C7920">
        <w:t xml:space="preserve"> </w:t>
      </w:r>
      <w:r w:rsidR="00A60C11">
        <w:t xml:space="preserve">and DEECA </w:t>
      </w:r>
      <w:r w:rsidR="00563FDC">
        <w:t xml:space="preserve">maintain arrangements </w:t>
      </w:r>
      <w:r w:rsidR="00C856EC">
        <w:t xml:space="preserve">to ensure </w:t>
      </w:r>
      <w:r w:rsidR="00F40D2A">
        <w:t xml:space="preserve">an </w:t>
      </w:r>
      <w:r w:rsidR="00C856EC">
        <w:t xml:space="preserve">effective response </w:t>
      </w:r>
      <w:r w:rsidR="00F40D2A">
        <w:t xml:space="preserve">can occur in the event </w:t>
      </w:r>
      <w:r w:rsidR="002537CC">
        <w:t xml:space="preserve">a disease has </w:t>
      </w:r>
      <w:r w:rsidR="00A51EA0">
        <w:t xml:space="preserve">biosecurity and public health </w:t>
      </w:r>
      <w:r w:rsidR="006A16D1">
        <w:t>implications</w:t>
      </w:r>
      <w:r w:rsidR="00A51EA0">
        <w:t>.</w:t>
      </w:r>
    </w:p>
  </w:footnote>
  <w:footnote w:id="6">
    <w:p w14:paraId="09E2D711" w14:textId="77777777" w:rsidR="007B45CF" w:rsidRPr="00A55FA8" w:rsidRDefault="007B45CF" w:rsidP="007B45CF">
      <w:pPr>
        <w:pStyle w:val="FootnoteText"/>
      </w:pPr>
      <w:r w:rsidRPr="00A55FA8">
        <w:rPr>
          <w:rStyle w:val="FootnoteReference"/>
        </w:rPr>
        <w:footnoteRef/>
      </w:r>
      <w:r w:rsidRPr="00A55FA8">
        <w:t xml:space="preserve">  </w:t>
      </w:r>
      <w:r>
        <w:t>Department of Agriculture, Fisheries and Forestry, 2022 (</w:t>
      </w:r>
      <w:hyperlink r:id="rId3" w:history="1">
        <w:r w:rsidRPr="006B47C8">
          <w:rPr>
            <w:rStyle w:val="Hyperlink"/>
          </w:rPr>
          <w:t>DAFF</w:t>
        </w:r>
      </w:hyperlink>
      <w:r>
        <w:t>)</w:t>
      </w:r>
    </w:p>
  </w:footnote>
  <w:footnote w:id="7">
    <w:p w14:paraId="20F91B65" w14:textId="4F3B0963" w:rsidR="00897A1E" w:rsidRDefault="00897A1E">
      <w:pPr>
        <w:pStyle w:val="FootnoteText"/>
      </w:pPr>
      <w:r>
        <w:rPr>
          <w:rStyle w:val="FootnoteReference"/>
        </w:rPr>
        <w:footnoteRef/>
      </w:r>
      <w:r>
        <w:t xml:space="preserve"> Industry partners include but are not limited </w:t>
      </w:r>
      <w:r w:rsidDel="00B65F7C">
        <w:t>to</w:t>
      </w:r>
      <w:r>
        <w:t xml:space="preserve"> </w:t>
      </w:r>
      <w:r w:rsidR="007613DC">
        <w:t>the agriculture sector</w:t>
      </w:r>
      <w:r>
        <w:t>, food processing,</w:t>
      </w:r>
      <w:r w:rsidR="007613DC">
        <w:t xml:space="preserve"> livestock transporters</w:t>
      </w:r>
      <w:r w:rsidR="00B009A0">
        <w:t xml:space="preserve"> and other </w:t>
      </w:r>
      <w:r w:rsidR="005B3388">
        <w:t>related</w:t>
      </w:r>
      <w:r w:rsidR="00B009A0">
        <w:t xml:space="preserve"> supply-chain </w:t>
      </w:r>
      <w:r w:rsidR="005B3388">
        <w:t>industries</w:t>
      </w:r>
      <w:r w:rsidR="00167265">
        <w:t>.</w:t>
      </w:r>
      <w:r>
        <w:t xml:space="preserve"> </w:t>
      </w:r>
    </w:p>
  </w:footnote>
  <w:footnote w:id="8">
    <w:p w14:paraId="0D972B7C" w14:textId="7FF585FA" w:rsidR="00944F51" w:rsidRDefault="00944F51" w:rsidP="00944F51">
      <w:pPr>
        <w:pStyle w:val="FootnoteText"/>
      </w:pPr>
      <w:r>
        <w:rPr>
          <w:rStyle w:val="FootnoteReference"/>
        </w:rPr>
        <w:footnoteRef/>
      </w:r>
      <w:r>
        <w:t xml:space="preserve"> Fomite: </w:t>
      </w:r>
      <w:r w:rsidR="00E72264">
        <w:t xml:space="preserve">an </w:t>
      </w:r>
      <w:r>
        <w:t>object or materials</w:t>
      </w:r>
      <w:r w:rsidR="00185CD0">
        <w:t>,</w:t>
      </w:r>
      <w:r>
        <w:t xml:space="preserve"> </w:t>
      </w:r>
      <w:r w:rsidR="00185CD0">
        <w:t>such as clothes</w:t>
      </w:r>
      <w:r w:rsidR="00285C74">
        <w:t xml:space="preserve"> or</w:t>
      </w:r>
      <w:r w:rsidR="00185CD0">
        <w:t xml:space="preserve"> vehicles, </w:t>
      </w:r>
      <w:r>
        <w:t xml:space="preserve">which are likely to </w:t>
      </w:r>
      <w:r w:rsidR="00E45134">
        <w:t xml:space="preserve">physically </w:t>
      </w:r>
      <w:r>
        <w:t xml:space="preserve">carry </w:t>
      </w:r>
      <w:r w:rsidR="00FE3550">
        <w:t xml:space="preserve">the </w:t>
      </w:r>
      <w:r w:rsidR="00AA244B">
        <w:t>infecti</w:t>
      </w:r>
      <w:r w:rsidR="00285C74">
        <w:t>ve agent</w:t>
      </w:r>
      <w:r w:rsidR="00FE3550">
        <w:t xml:space="preserve"> (e.g. virus</w:t>
      </w:r>
      <w:r w:rsidR="001631F8">
        <w:t>,</w:t>
      </w:r>
      <w:r w:rsidR="00FE3550">
        <w:t xml:space="preserve"> bacteria)</w:t>
      </w:r>
      <w:r w:rsidR="00E75B56">
        <w:t xml:space="preserve"> </w:t>
      </w:r>
      <w:r w:rsidR="00E45134">
        <w:t>on their surfaces</w:t>
      </w:r>
      <w:r w:rsidR="00FB47F7">
        <w:t>.</w:t>
      </w:r>
      <w:r w:rsidR="00AA244B">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7382D" w14:textId="1F3F2795" w:rsidR="00343611" w:rsidRPr="00214A1C" w:rsidRDefault="00343611" w:rsidP="00214A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2A4C2" w14:textId="363C7087" w:rsidR="00343611" w:rsidRPr="00214A1C" w:rsidRDefault="00343611" w:rsidP="00214A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454D9" w14:textId="52784361" w:rsidR="00343611" w:rsidRPr="00214A1C" w:rsidRDefault="00343611" w:rsidP="00214A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328E4" w14:textId="53B2DC8A" w:rsidR="003449E2" w:rsidRPr="00214A1C" w:rsidRDefault="003449E2" w:rsidP="00214A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B5247" w14:textId="6D7778CB" w:rsidR="00CD157B" w:rsidRPr="00214A1C" w:rsidRDefault="00CD157B" w:rsidP="00214A1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E618E" w14:textId="7F75C3CE" w:rsidR="003449E2" w:rsidRPr="00214A1C" w:rsidRDefault="003449E2" w:rsidP="00214A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1169110"/>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8816198E"/>
    <w:lvl w:ilvl="0">
      <w:start w:val="1"/>
      <w:numFmt w:val="decimal"/>
      <w:pStyle w:val="ListNumber3"/>
      <w:lvlText w:val="%1."/>
      <w:lvlJc w:val="left"/>
      <w:pPr>
        <w:tabs>
          <w:tab w:val="num" w:pos="360"/>
        </w:tabs>
        <w:ind w:left="360" w:hanging="360"/>
      </w:pPr>
    </w:lvl>
  </w:abstractNum>
  <w:abstractNum w:abstractNumId="2" w15:restartNumberingAfterBreak="0">
    <w:nsid w:val="FFFFFF89"/>
    <w:multiLevelType w:val="singleLevel"/>
    <w:tmpl w:val="827082E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36F68CE"/>
    <w:multiLevelType w:val="multilevel"/>
    <w:tmpl w:val="3642D7F2"/>
    <w:styleLink w:val="MyListNumbering"/>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5C46710"/>
    <w:multiLevelType w:val="hybridMultilevel"/>
    <w:tmpl w:val="49F48828"/>
    <w:lvl w:ilvl="0" w:tplc="FFFFFFFF">
      <w:start w:val="1"/>
      <w:numFmt w:val="bullet"/>
      <w:lvlText w:val=""/>
      <w:lvlJc w:val="left"/>
      <w:pPr>
        <w:ind w:left="360" w:hanging="360"/>
      </w:pPr>
      <w:rPr>
        <w:rFonts w:ascii="Symbol" w:hAnsi="Symbol" w:hint="default"/>
      </w:rPr>
    </w:lvl>
    <w:lvl w:ilvl="1" w:tplc="EBEE8AB6">
      <w:numFmt w:val="bullet"/>
      <w:lvlText w:val="-"/>
      <w:lvlJc w:val="left"/>
      <w:pPr>
        <w:ind w:left="1080" w:hanging="360"/>
      </w:pPr>
      <w:rPr>
        <w:rFonts w:ascii="Calibri" w:eastAsiaTheme="minorHAnsi"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6BA428E"/>
    <w:multiLevelType w:val="hybridMultilevel"/>
    <w:tmpl w:val="EC147E4A"/>
    <w:lvl w:ilvl="0" w:tplc="6CC08B7E">
      <w:start w:val="1"/>
      <w:numFmt w:val="bullet"/>
      <w:lvlText w:val=""/>
      <w:lvlJc w:val="left"/>
      <w:pPr>
        <w:ind w:left="720" w:hanging="360"/>
      </w:pPr>
      <w:rPr>
        <w:rFonts w:ascii="Symbol" w:hAnsi="Symbol"/>
      </w:rPr>
    </w:lvl>
    <w:lvl w:ilvl="1" w:tplc="C0B0B91A">
      <w:start w:val="1"/>
      <w:numFmt w:val="bullet"/>
      <w:lvlText w:val=""/>
      <w:lvlJc w:val="left"/>
      <w:pPr>
        <w:ind w:left="720" w:hanging="360"/>
      </w:pPr>
      <w:rPr>
        <w:rFonts w:ascii="Symbol" w:hAnsi="Symbol"/>
      </w:rPr>
    </w:lvl>
    <w:lvl w:ilvl="2" w:tplc="A5809EF2">
      <w:start w:val="1"/>
      <w:numFmt w:val="bullet"/>
      <w:lvlText w:val=""/>
      <w:lvlJc w:val="left"/>
      <w:pPr>
        <w:ind w:left="720" w:hanging="360"/>
      </w:pPr>
      <w:rPr>
        <w:rFonts w:ascii="Symbol" w:hAnsi="Symbol"/>
      </w:rPr>
    </w:lvl>
    <w:lvl w:ilvl="3" w:tplc="524EFEE6">
      <w:start w:val="1"/>
      <w:numFmt w:val="bullet"/>
      <w:lvlText w:val=""/>
      <w:lvlJc w:val="left"/>
      <w:pPr>
        <w:ind w:left="720" w:hanging="360"/>
      </w:pPr>
      <w:rPr>
        <w:rFonts w:ascii="Symbol" w:hAnsi="Symbol"/>
      </w:rPr>
    </w:lvl>
    <w:lvl w:ilvl="4" w:tplc="4150223E">
      <w:start w:val="1"/>
      <w:numFmt w:val="bullet"/>
      <w:lvlText w:val=""/>
      <w:lvlJc w:val="left"/>
      <w:pPr>
        <w:ind w:left="720" w:hanging="360"/>
      </w:pPr>
      <w:rPr>
        <w:rFonts w:ascii="Symbol" w:hAnsi="Symbol"/>
      </w:rPr>
    </w:lvl>
    <w:lvl w:ilvl="5" w:tplc="1D9EA9CA">
      <w:start w:val="1"/>
      <w:numFmt w:val="bullet"/>
      <w:lvlText w:val=""/>
      <w:lvlJc w:val="left"/>
      <w:pPr>
        <w:ind w:left="720" w:hanging="360"/>
      </w:pPr>
      <w:rPr>
        <w:rFonts w:ascii="Symbol" w:hAnsi="Symbol"/>
      </w:rPr>
    </w:lvl>
    <w:lvl w:ilvl="6" w:tplc="4FAA83BC">
      <w:start w:val="1"/>
      <w:numFmt w:val="bullet"/>
      <w:lvlText w:val=""/>
      <w:lvlJc w:val="left"/>
      <w:pPr>
        <w:ind w:left="720" w:hanging="360"/>
      </w:pPr>
      <w:rPr>
        <w:rFonts w:ascii="Symbol" w:hAnsi="Symbol"/>
      </w:rPr>
    </w:lvl>
    <w:lvl w:ilvl="7" w:tplc="281C42A4">
      <w:start w:val="1"/>
      <w:numFmt w:val="bullet"/>
      <w:lvlText w:val=""/>
      <w:lvlJc w:val="left"/>
      <w:pPr>
        <w:ind w:left="720" w:hanging="360"/>
      </w:pPr>
      <w:rPr>
        <w:rFonts w:ascii="Symbol" w:hAnsi="Symbol"/>
      </w:rPr>
    </w:lvl>
    <w:lvl w:ilvl="8" w:tplc="1C9611DA">
      <w:start w:val="1"/>
      <w:numFmt w:val="bullet"/>
      <w:lvlText w:val=""/>
      <w:lvlJc w:val="left"/>
      <w:pPr>
        <w:ind w:left="720" w:hanging="360"/>
      </w:pPr>
      <w:rPr>
        <w:rFonts w:ascii="Symbol" w:hAnsi="Symbol"/>
      </w:rPr>
    </w:lvl>
  </w:abstractNum>
  <w:abstractNum w:abstractNumId="7" w15:restartNumberingAfterBreak="0">
    <w:nsid w:val="08472A79"/>
    <w:multiLevelType w:val="hybridMultilevel"/>
    <w:tmpl w:val="1EE24AA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9" w15:restartNumberingAfterBreak="0">
    <w:nsid w:val="0BDA69A0"/>
    <w:multiLevelType w:val="hybridMultilevel"/>
    <w:tmpl w:val="C6A4FF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1" w15:restartNumberingAfterBreak="0">
    <w:nsid w:val="0E016F27"/>
    <w:multiLevelType w:val="hybridMultilevel"/>
    <w:tmpl w:val="D3F03E38"/>
    <w:lvl w:ilvl="0" w:tplc="5D7E04DC">
      <w:start w:val="1"/>
      <w:numFmt w:val="bullet"/>
      <w:lvlText w:val=""/>
      <w:lvlJc w:val="left"/>
      <w:pPr>
        <w:ind w:left="720" w:hanging="360"/>
      </w:pPr>
      <w:rPr>
        <w:rFonts w:ascii="Symbol" w:hAnsi="Symbol"/>
      </w:rPr>
    </w:lvl>
    <w:lvl w:ilvl="1" w:tplc="C8726B80">
      <w:start w:val="1"/>
      <w:numFmt w:val="bullet"/>
      <w:lvlText w:val=""/>
      <w:lvlJc w:val="left"/>
      <w:pPr>
        <w:ind w:left="720" w:hanging="360"/>
      </w:pPr>
      <w:rPr>
        <w:rFonts w:ascii="Symbol" w:hAnsi="Symbol"/>
      </w:rPr>
    </w:lvl>
    <w:lvl w:ilvl="2" w:tplc="84540678">
      <w:start w:val="1"/>
      <w:numFmt w:val="bullet"/>
      <w:lvlText w:val=""/>
      <w:lvlJc w:val="left"/>
      <w:pPr>
        <w:ind w:left="720" w:hanging="360"/>
      </w:pPr>
      <w:rPr>
        <w:rFonts w:ascii="Symbol" w:hAnsi="Symbol"/>
      </w:rPr>
    </w:lvl>
    <w:lvl w:ilvl="3" w:tplc="A64AFCD6">
      <w:start w:val="1"/>
      <w:numFmt w:val="bullet"/>
      <w:lvlText w:val=""/>
      <w:lvlJc w:val="left"/>
      <w:pPr>
        <w:ind w:left="720" w:hanging="360"/>
      </w:pPr>
      <w:rPr>
        <w:rFonts w:ascii="Symbol" w:hAnsi="Symbol"/>
      </w:rPr>
    </w:lvl>
    <w:lvl w:ilvl="4" w:tplc="5F4E9766">
      <w:start w:val="1"/>
      <w:numFmt w:val="bullet"/>
      <w:lvlText w:val=""/>
      <w:lvlJc w:val="left"/>
      <w:pPr>
        <w:ind w:left="720" w:hanging="360"/>
      </w:pPr>
      <w:rPr>
        <w:rFonts w:ascii="Symbol" w:hAnsi="Symbol"/>
      </w:rPr>
    </w:lvl>
    <w:lvl w:ilvl="5" w:tplc="90BC1A50">
      <w:start w:val="1"/>
      <w:numFmt w:val="bullet"/>
      <w:lvlText w:val=""/>
      <w:lvlJc w:val="left"/>
      <w:pPr>
        <w:ind w:left="720" w:hanging="360"/>
      </w:pPr>
      <w:rPr>
        <w:rFonts w:ascii="Symbol" w:hAnsi="Symbol"/>
      </w:rPr>
    </w:lvl>
    <w:lvl w:ilvl="6" w:tplc="F950F558">
      <w:start w:val="1"/>
      <w:numFmt w:val="bullet"/>
      <w:lvlText w:val=""/>
      <w:lvlJc w:val="left"/>
      <w:pPr>
        <w:ind w:left="720" w:hanging="360"/>
      </w:pPr>
      <w:rPr>
        <w:rFonts w:ascii="Symbol" w:hAnsi="Symbol"/>
      </w:rPr>
    </w:lvl>
    <w:lvl w:ilvl="7" w:tplc="DE700A10">
      <w:start w:val="1"/>
      <w:numFmt w:val="bullet"/>
      <w:lvlText w:val=""/>
      <w:lvlJc w:val="left"/>
      <w:pPr>
        <w:ind w:left="720" w:hanging="360"/>
      </w:pPr>
      <w:rPr>
        <w:rFonts w:ascii="Symbol" w:hAnsi="Symbol"/>
      </w:rPr>
    </w:lvl>
    <w:lvl w:ilvl="8" w:tplc="7F50817A">
      <w:start w:val="1"/>
      <w:numFmt w:val="bullet"/>
      <w:lvlText w:val=""/>
      <w:lvlJc w:val="left"/>
      <w:pPr>
        <w:ind w:left="720" w:hanging="360"/>
      </w:pPr>
      <w:rPr>
        <w:rFonts w:ascii="Symbol" w:hAnsi="Symbol"/>
      </w:rPr>
    </w:lvl>
  </w:abstractNum>
  <w:abstractNum w:abstractNumId="12"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3"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4" w15:restartNumberingAfterBreak="0">
    <w:nsid w:val="10681578"/>
    <w:multiLevelType w:val="hybridMultilevel"/>
    <w:tmpl w:val="C88079BE"/>
    <w:lvl w:ilvl="0" w:tplc="E89058E4">
      <w:start w:val="1"/>
      <w:numFmt w:val="bullet"/>
      <w:lvlText w:val=""/>
      <w:lvlJc w:val="left"/>
      <w:pPr>
        <w:ind w:left="1100" w:hanging="360"/>
      </w:pPr>
      <w:rPr>
        <w:rFonts w:ascii="Symbol" w:hAnsi="Symbol"/>
      </w:rPr>
    </w:lvl>
    <w:lvl w:ilvl="1" w:tplc="A0882E50">
      <w:start w:val="1"/>
      <w:numFmt w:val="bullet"/>
      <w:lvlText w:val=""/>
      <w:lvlJc w:val="left"/>
      <w:pPr>
        <w:ind w:left="1100" w:hanging="360"/>
      </w:pPr>
      <w:rPr>
        <w:rFonts w:ascii="Symbol" w:hAnsi="Symbol"/>
      </w:rPr>
    </w:lvl>
    <w:lvl w:ilvl="2" w:tplc="0B2AA7A6">
      <w:start w:val="1"/>
      <w:numFmt w:val="bullet"/>
      <w:lvlText w:val=""/>
      <w:lvlJc w:val="left"/>
      <w:pPr>
        <w:ind w:left="1100" w:hanging="360"/>
      </w:pPr>
      <w:rPr>
        <w:rFonts w:ascii="Symbol" w:hAnsi="Symbol"/>
      </w:rPr>
    </w:lvl>
    <w:lvl w:ilvl="3" w:tplc="1D44FA9C">
      <w:start w:val="1"/>
      <w:numFmt w:val="bullet"/>
      <w:lvlText w:val=""/>
      <w:lvlJc w:val="left"/>
      <w:pPr>
        <w:ind w:left="1100" w:hanging="360"/>
      </w:pPr>
      <w:rPr>
        <w:rFonts w:ascii="Symbol" w:hAnsi="Symbol"/>
      </w:rPr>
    </w:lvl>
    <w:lvl w:ilvl="4" w:tplc="F7FAEB78">
      <w:start w:val="1"/>
      <w:numFmt w:val="bullet"/>
      <w:lvlText w:val=""/>
      <w:lvlJc w:val="left"/>
      <w:pPr>
        <w:ind w:left="1100" w:hanging="360"/>
      </w:pPr>
      <w:rPr>
        <w:rFonts w:ascii="Symbol" w:hAnsi="Symbol"/>
      </w:rPr>
    </w:lvl>
    <w:lvl w:ilvl="5" w:tplc="10060E04">
      <w:start w:val="1"/>
      <w:numFmt w:val="bullet"/>
      <w:lvlText w:val=""/>
      <w:lvlJc w:val="left"/>
      <w:pPr>
        <w:ind w:left="1100" w:hanging="360"/>
      </w:pPr>
      <w:rPr>
        <w:rFonts w:ascii="Symbol" w:hAnsi="Symbol"/>
      </w:rPr>
    </w:lvl>
    <w:lvl w:ilvl="6" w:tplc="EBE2EFAE">
      <w:start w:val="1"/>
      <w:numFmt w:val="bullet"/>
      <w:lvlText w:val=""/>
      <w:lvlJc w:val="left"/>
      <w:pPr>
        <w:ind w:left="1100" w:hanging="360"/>
      </w:pPr>
      <w:rPr>
        <w:rFonts w:ascii="Symbol" w:hAnsi="Symbol"/>
      </w:rPr>
    </w:lvl>
    <w:lvl w:ilvl="7" w:tplc="864A305C">
      <w:start w:val="1"/>
      <w:numFmt w:val="bullet"/>
      <w:lvlText w:val=""/>
      <w:lvlJc w:val="left"/>
      <w:pPr>
        <w:ind w:left="1100" w:hanging="360"/>
      </w:pPr>
      <w:rPr>
        <w:rFonts w:ascii="Symbol" w:hAnsi="Symbol"/>
      </w:rPr>
    </w:lvl>
    <w:lvl w:ilvl="8" w:tplc="98A22346">
      <w:start w:val="1"/>
      <w:numFmt w:val="bullet"/>
      <w:lvlText w:val=""/>
      <w:lvlJc w:val="left"/>
      <w:pPr>
        <w:ind w:left="1100" w:hanging="360"/>
      </w:pPr>
      <w:rPr>
        <w:rFonts w:ascii="Symbol" w:hAnsi="Symbol"/>
      </w:rPr>
    </w:lvl>
  </w:abstractNum>
  <w:abstractNum w:abstractNumId="15" w15:restartNumberingAfterBreak="0">
    <w:nsid w:val="12712628"/>
    <w:multiLevelType w:val="hybridMultilevel"/>
    <w:tmpl w:val="340AE61A"/>
    <w:lvl w:ilvl="0" w:tplc="28A809C2">
      <w:start w:val="1"/>
      <w:numFmt w:val="upperLetter"/>
      <w:pStyle w:val="Heading2numbered"/>
      <w:lvlText w:val="Appendix %1 "/>
      <w:lvlJc w:val="left"/>
      <w:pPr>
        <w:ind w:left="720" w:hanging="360"/>
      </w:pPr>
      <w:rPr>
        <w:rFonts w:ascii="Arial" w:hAnsi="Arial" w:cs="Arial" w:hint="default"/>
        <w:color w:val="201547" w:themeColor="accent4"/>
        <w:spacing w:val="-2"/>
        <w:w w:val="103"/>
        <w:sz w:val="32"/>
        <w:szCs w:val="1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4873325"/>
    <w:multiLevelType w:val="hybridMultilevel"/>
    <w:tmpl w:val="A19C5F38"/>
    <w:lvl w:ilvl="0" w:tplc="8E225040">
      <w:numFmt w:val="bullet"/>
      <w:pStyle w:val="Tablebullets"/>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6BE277B"/>
    <w:multiLevelType w:val="hybridMultilevel"/>
    <w:tmpl w:val="7D2A40B6"/>
    <w:lvl w:ilvl="0" w:tplc="F66AFD0A">
      <w:start w:val="1"/>
      <w:numFmt w:val="bullet"/>
      <w:pStyle w:val="Table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F316F6"/>
    <w:multiLevelType w:val="multilevel"/>
    <w:tmpl w:val="678827F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strike w:val="0"/>
      </w:rPr>
    </w:lvl>
    <w:lvl w:ilvl="3">
      <w:start w:val="1"/>
      <w:numFmt w:val="decimal"/>
      <w:pStyle w:val="Heading4"/>
      <w:lvlText w:val="%1.%2.%3.%4"/>
      <w:lvlJc w:val="left"/>
      <w:pPr>
        <w:ind w:left="1148"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1CD37006"/>
    <w:multiLevelType w:val="multilevel"/>
    <w:tmpl w:val="C39013D0"/>
    <w:styleLink w:val="Headings"/>
    <w:lvl w:ilvl="0">
      <w:start w:val="1"/>
      <w:numFmt w:val="upperLetter"/>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1" w15:restartNumberingAfterBreak="0">
    <w:nsid w:val="24465449"/>
    <w:multiLevelType w:val="hybridMultilevel"/>
    <w:tmpl w:val="2048E730"/>
    <w:lvl w:ilvl="0" w:tplc="0C090001">
      <w:start w:val="1"/>
      <w:numFmt w:val="bullet"/>
      <w:lvlText w:val=""/>
      <w:lvlJc w:val="left"/>
      <w:pPr>
        <w:ind w:left="395" w:hanging="360"/>
      </w:pPr>
      <w:rPr>
        <w:rFonts w:ascii="Symbol" w:hAnsi="Symbol" w:hint="default"/>
      </w:rPr>
    </w:lvl>
    <w:lvl w:ilvl="1" w:tplc="B5B442A0">
      <w:start w:val="1"/>
      <w:numFmt w:val="bullet"/>
      <w:lvlText w:val="o"/>
      <w:lvlJc w:val="left"/>
      <w:pPr>
        <w:ind w:left="1115" w:hanging="360"/>
      </w:pPr>
      <w:rPr>
        <w:rFonts w:ascii="Courier New" w:hAnsi="Courier New" w:cs="Courier New" w:hint="default"/>
        <w:color w:val="201547" w:themeColor="text2"/>
      </w:rPr>
    </w:lvl>
    <w:lvl w:ilvl="2" w:tplc="0C090005" w:tentative="1">
      <w:start w:val="1"/>
      <w:numFmt w:val="bullet"/>
      <w:lvlText w:val=""/>
      <w:lvlJc w:val="left"/>
      <w:pPr>
        <w:ind w:left="1835" w:hanging="360"/>
      </w:pPr>
      <w:rPr>
        <w:rFonts w:ascii="Wingdings" w:hAnsi="Wingdings" w:hint="default"/>
      </w:rPr>
    </w:lvl>
    <w:lvl w:ilvl="3" w:tplc="0C090001" w:tentative="1">
      <w:start w:val="1"/>
      <w:numFmt w:val="bullet"/>
      <w:lvlText w:val=""/>
      <w:lvlJc w:val="left"/>
      <w:pPr>
        <w:ind w:left="2555" w:hanging="360"/>
      </w:pPr>
      <w:rPr>
        <w:rFonts w:ascii="Symbol" w:hAnsi="Symbol" w:hint="default"/>
      </w:rPr>
    </w:lvl>
    <w:lvl w:ilvl="4" w:tplc="0C090003" w:tentative="1">
      <w:start w:val="1"/>
      <w:numFmt w:val="bullet"/>
      <w:lvlText w:val="o"/>
      <w:lvlJc w:val="left"/>
      <w:pPr>
        <w:ind w:left="3275" w:hanging="360"/>
      </w:pPr>
      <w:rPr>
        <w:rFonts w:ascii="Courier New" w:hAnsi="Courier New" w:cs="Courier New" w:hint="default"/>
      </w:rPr>
    </w:lvl>
    <w:lvl w:ilvl="5" w:tplc="0C090005" w:tentative="1">
      <w:start w:val="1"/>
      <w:numFmt w:val="bullet"/>
      <w:lvlText w:val=""/>
      <w:lvlJc w:val="left"/>
      <w:pPr>
        <w:ind w:left="3995" w:hanging="360"/>
      </w:pPr>
      <w:rPr>
        <w:rFonts w:ascii="Wingdings" w:hAnsi="Wingdings" w:hint="default"/>
      </w:rPr>
    </w:lvl>
    <w:lvl w:ilvl="6" w:tplc="0C090001" w:tentative="1">
      <w:start w:val="1"/>
      <w:numFmt w:val="bullet"/>
      <w:lvlText w:val=""/>
      <w:lvlJc w:val="left"/>
      <w:pPr>
        <w:ind w:left="4715" w:hanging="360"/>
      </w:pPr>
      <w:rPr>
        <w:rFonts w:ascii="Symbol" w:hAnsi="Symbol" w:hint="default"/>
      </w:rPr>
    </w:lvl>
    <w:lvl w:ilvl="7" w:tplc="0C090003" w:tentative="1">
      <w:start w:val="1"/>
      <w:numFmt w:val="bullet"/>
      <w:lvlText w:val="o"/>
      <w:lvlJc w:val="left"/>
      <w:pPr>
        <w:ind w:left="5435" w:hanging="360"/>
      </w:pPr>
      <w:rPr>
        <w:rFonts w:ascii="Courier New" w:hAnsi="Courier New" w:cs="Courier New" w:hint="default"/>
      </w:rPr>
    </w:lvl>
    <w:lvl w:ilvl="8" w:tplc="0C090005" w:tentative="1">
      <w:start w:val="1"/>
      <w:numFmt w:val="bullet"/>
      <w:lvlText w:val=""/>
      <w:lvlJc w:val="left"/>
      <w:pPr>
        <w:ind w:left="6155" w:hanging="360"/>
      </w:pPr>
      <w:rPr>
        <w:rFonts w:ascii="Wingdings" w:hAnsi="Wingdings" w:hint="default"/>
      </w:rPr>
    </w:lvl>
  </w:abstractNum>
  <w:abstractNum w:abstractNumId="22" w15:restartNumberingAfterBreak="0">
    <w:nsid w:val="2644327A"/>
    <w:multiLevelType w:val="hybridMultilevel"/>
    <w:tmpl w:val="4E9C4C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773251B"/>
    <w:multiLevelType w:val="multilevel"/>
    <w:tmpl w:val="8CE81736"/>
    <w:lvl w:ilvl="0">
      <w:start w:val="1"/>
      <w:numFmt w:val="upperLetter"/>
      <w:pStyle w:val="ListBullet1"/>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25" w15:restartNumberingAfterBreak="0">
    <w:nsid w:val="27E36CB5"/>
    <w:multiLevelType w:val="hybridMultilevel"/>
    <w:tmpl w:val="49F21D9A"/>
    <w:lvl w:ilvl="0" w:tplc="FA4CDB92">
      <w:start w:val="1"/>
      <w:numFmt w:val="bullet"/>
      <w:lvlText w:val=""/>
      <w:lvlJc w:val="left"/>
      <w:pPr>
        <w:ind w:left="1100" w:hanging="360"/>
      </w:pPr>
      <w:rPr>
        <w:rFonts w:ascii="Symbol" w:hAnsi="Symbol"/>
      </w:rPr>
    </w:lvl>
    <w:lvl w:ilvl="1" w:tplc="0B7CDFCE">
      <w:start w:val="1"/>
      <w:numFmt w:val="bullet"/>
      <w:lvlText w:val=""/>
      <w:lvlJc w:val="left"/>
      <w:pPr>
        <w:ind w:left="1100" w:hanging="360"/>
      </w:pPr>
      <w:rPr>
        <w:rFonts w:ascii="Symbol" w:hAnsi="Symbol"/>
      </w:rPr>
    </w:lvl>
    <w:lvl w:ilvl="2" w:tplc="9F503806">
      <w:start w:val="1"/>
      <w:numFmt w:val="bullet"/>
      <w:lvlText w:val=""/>
      <w:lvlJc w:val="left"/>
      <w:pPr>
        <w:ind w:left="1100" w:hanging="360"/>
      </w:pPr>
      <w:rPr>
        <w:rFonts w:ascii="Symbol" w:hAnsi="Symbol"/>
      </w:rPr>
    </w:lvl>
    <w:lvl w:ilvl="3" w:tplc="97868044">
      <w:start w:val="1"/>
      <w:numFmt w:val="bullet"/>
      <w:lvlText w:val=""/>
      <w:lvlJc w:val="left"/>
      <w:pPr>
        <w:ind w:left="1100" w:hanging="360"/>
      </w:pPr>
      <w:rPr>
        <w:rFonts w:ascii="Symbol" w:hAnsi="Symbol"/>
      </w:rPr>
    </w:lvl>
    <w:lvl w:ilvl="4" w:tplc="1F603152">
      <w:start w:val="1"/>
      <w:numFmt w:val="bullet"/>
      <w:lvlText w:val=""/>
      <w:lvlJc w:val="left"/>
      <w:pPr>
        <w:ind w:left="1100" w:hanging="360"/>
      </w:pPr>
      <w:rPr>
        <w:rFonts w:ascii="Symbol" w:hAnsi="Symbol"/>
      </w:rPr>
    </w:lvl>
    <w:lvl w:ilvl="5" w:tplc="7DAC9E8E">
      <w:start w:val="1"/>
      <w:numFmt w:val="bullet"/>
      <w:lvlText w:val=""/>
      <w:lvlJc w:val="left"/>
      <w:pPr>
        <w:ind w:left="1100" w:hanging="360"/>
      </w:pPr>
      <w:rPr>
        <w:rFonts w:ascii="Symbol" w:hAnsi="Symbol"/>
      </w:rPr>
    </w:lvl>
    <w:lvl w:ilvl="6" w:tplc="243EDDB6">
      <w:start w:val="1"/>
      <w:numFmt w:val="bullet"/>
      <w:lvlText w:val=""/>
      <w:lvlJc w:val="left"/>
      <w:pPr>
        <w:ind w:left="1100" w:hanging="360"/>
      </w:pPr>
      <w:rPr>
        <w:rFonts w:ascii="Symbol" w:hAnsi="Symbol"/>
      </w:rPr>
    </w:lvl>
    <w:lvl w:ilvl="7" w:tplc="340647F0">
      <w:start w:val="1"/>
      <w:numFmt w:val="bullet"/>
      <w:lvlText w:val=""/>
      <w:lvlJc w:val="left"/>
      <w:pPr>
        <w:ind w:left="1100" w:hanging="360"/>
      </w:pPr>
      <w:rPr>
        <w:rFonts w:ascii="Symbol" w:hAnsi="Symbol"/>
      </w:rPr>
    </w:lvl>
    <w:lvl w:ilvl="8" w:tplc="11FC366E">
      <w:start w:val="1"/>
      <w:numFmt w:val="bullet"/>
      <w:lvlText w:val=""/>
      <w:lvlJc w:val="left"/>
      <w:pPr>
        <w:ind w:left="1100" w:hanging="360"/>
      </w:pPr>
      <w:rPr>
        <w:rFonts w:ascii="Symbol" w:hAnsi="Symbol"/>
      </w:rPr>
    </w:lvl>
  </w:abstractNum>
  <w:abstractNum w:abstractNumId="26" w15:restartNumberingAfterBreak="0">
    <w:nsid w:val="2AB23BC5"/>
    <w:multiLevelType w:val="hybridMultilevel"/>
    <w:tmpl w:val="A3FEDD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2D0F5D96"/>
    <w:multiLevelType w:val="hybridMultilevel"/>
    <w:tmpl w:val="06D8DBE2"/>
    <w:lvl w:ilvl="0" w:tplc="2D08D80E">
      <w:start w:val="1"/>
      <w:numFmt w:val="bullet"/>
      <w:lvlText w:val=""/>
      <w:lvlJc w:val="left"/>
      <w:pPr>
        <w:ind w:left="900" w:hanging="360"/>
      </w:pPr>
      <w:rPr>
        <w:rFonts w:ascii="Symbol" w:hAnsi="Symbol"/>
      </w:rPr>
    </w:lvl>
    <w:lvl w:ilvl="1" w:tplc="4C24530A">
      <w:start w:val="1"/>
      <w:numFmt w:val="bullet"/>
      <w:lvlText w:val=""/>
      <w:lvlJc w:val="left"/>
      <w:pPr>
        <w:ind w:left="900" w:hanging="360"/>
      </w:pPr>
      <w:rPr>
        <w:rFonts w:ascii="Symbol" w:hAnsi="Symbol"/>
      </w:rPr>
    </w:lvl>
    <w:lvl w:ilvl="2" w:tplc="32EAAC8C">
      <w:start w:val="1"/>
      <w:numFmt w:val="bullet"/>
      <w:lvlText w:val=""/>
      <w:lvlJc w:val="left"/>
      <w:pPr>
        <w:ind w:left="900" w:hanging="360"/>
      </w:pPr>
      <w:rPr>
        <w:rFonts w:ascii="Symbol" w:hAnsi="Symbol"/>
      </w:rPr>
    </w:lvl>
    <w:lvl w:ilvl="3" w:tplc="1BEC88C2">
      <w:start w:val="1"/>
      <w:numFmt w:val="bullet"/>
      <w:lvlText w:val=""/>
      <w:lvlJc w:val="left"/>
      <w:pPr>
        <w:ind w:left="900" w:hanging="360"/>
      </w:pPr>
      <w:rPr>
        <w:rFonts w:ascii="Symbol" w:hAnsi="Symbol"/>
      </w:rPr>
    </w:lvl>
    <w:lvl w:ilvl="4" w:tplc="EFBA6BEE">
      <w:start w:val="1"/>
      <w:numFmt w:val="bullet"/>
      <w:lvlText w:val=""/>
      <w:lvlJc w:val="left"/>
      <w:pPr>
        <w:ind w:left="900" w:hanging="360"/>
      </w:pPr>
      <w:rPr>
        <w:rFonts w:ascii="Symbol" w:hAnsi="Symbol"/>
      </w:rPr>
    </w:lvl>
    <w:lvl w:ilvl="5" w:tplc="EAE61E32">
      <w:start w:val="1"/>
      <w:numFmt w:val="bullet"/>
      <w:lvlText w:val=""/>
      <w:lvlJc w:val="left"/>
      <w:pPr>
        <w:ind w:left="900" w:hanging="360"/>
      </w:pPr>
      <w:rPr>
        <w:rFonts w:ascii="Symbol" w:hAnsi="Symbol"/>
      </w:rPr>
    </w:lvl>
    <w:lvl w:ilvl="6" w:tplc="D61C9BF0">
      <w:start w:val="1"/>
      <w:numFmt w:val="bullet"/>
      <w:lvlText w:val=""/>
      <w:lvlJc w:val="left"/>
      <w:pPr>
        <w:ind w:left="900" w:hanging="360"/>
      </w:pPr>
      <w:rPr>
        <w:rFonts w:ascii="Symbol" w:hAnsi="Symbol"/>
      </w:rPr>
    </w:lvl>
    <w:lvl w:ilvl="7" w:tplc="E3386E14">
      <w:start w:val="1"/>
      <w:numFmt w:val="bullet"/>
      <w:lvlText w:val=""/>
      <w:lvlJc w:val="left"/>
      <w:pPr>
        <w:ind w:left="900" w:hanging="360"/>
      </w:pPr>
      <w:rPr>
        <w:rFonts w:ascii="Symbol" w:hAnsi="Symbol"/>
      </w:rPr>
    </w:lvl>
    <w:lvl w:ilvl="8" w:tplc="54D87302">
      <w:start w:val="1"/>
      <w:numFmt w:val="bullet"/>
      <w:lvlText w:val=""/>
      <w:lvlJc w:val="left"/>
      <w:pPr>
        <w:ind w:left="900" w:hanging="360"/>
      </w:pPr>
      <w:rPr>
        <w:rFonts w:ascii="Symbol" w:hAnsi="Symbol"/>
      </w:rPr>
    </w:lvl>
  </w:abstractNum>
  <w:abstractNum w:abstractNumId="28" w15:restartNumberingAfterBreak="0">
    <w:nsid w:val="30573A76"/>
    <w:multiLevelType w:val="hybridMultilevel"/>
    <w:tmpl w:val="FCD8A708"/>
    <w:lvl w:ilvl="0" w:tplc="56DC9C4A">
      <w:start w:val="1"/>
      <w:numFmt w:val="bullet"/>
      <w:lvlText w:val=""/>
      <w:lvlJc w:val="left"/>
      <w:pPr>
        <w:ind w:left="1100" w:hanging="360"/>
      </w:pPr>
      <w:rPr>
        <w:rFonts w:ascii="Symbol" w:hAnsi="Symbol"/>
      </w:rPr>
    </w:lvl>
    <w:lvl w:ilvl="1" w:tplc="2D8CA54C">
      <w:start w:val="1"/>
      <w:numFmt w:val="bullet"/>
      <w:lvlText w:val=""/>
      <w:lvlJc w:val="left"/>
      <w:pPr>
        <w:ind w:left="1100" w:hanging="360"/>
      </w:pPr>
      <w:rPr>
        <w:rFonts w:ascii="Symbol" w:hAnsi="Symbol"/>
      </w:rPr>
    </w:lvl>
    <w:lvl w:ilvl="2" w:tplc="C45A2E6A">
      <w:start w:val="1"/>
      <w:numFmt w:val="bullet"/>
      <w:lvlText w:val=""/>
      <w:lvlJc w:val="left"/>
      <w:pPr>
        <w:ind w:left="1100" w:hanging="360"/>
      </w:pPr>
      <w:rPr>
        <w:rFonts w:ascii="Symbol" w:hAnsi="Symbol"/>
      </w:rPr>
    </w:lvl>
    <w:lvl w:ilvl="3" w:tplc="FD44E866">
      <w:start w:val="1"/>
      <w:numFmt w:val="bullet"/>
      <w:lvlText w:val=""/>
      <w:lvlJc w:val="left"/>
      <w:pPr>
        <w:ind w:left="1100" w:hanging="360"/>
      </w:pPr>
      <w:rPr>
        <w:rFonts w:ascii="Symbol" w:hAnsi="Symbol"/>
      </w:rPr>
    </w:lvl>
    <w:lvl w:ilvl="4" w:tplc="29D2C38C">
      <w:start w:val="1"/>
      <w:numFmt w:val="bullet"/>
      <w:lvlText w:val=""/>
      <w:lvlJc w:val="left"/>
      <w:pPr>
        <w:ind w:left="1100" w:hanging="360"/>
      </w:pPr>
      <w:rPr>
        <w:rFonts w:ascii="Symbol" w:hAnsi="Symbol"/>
      </w:rPr>
    </w:lvl>
    <w:lvl w:ilvl="5" w:tplc="760AE83A">
      <w:start w:val="1"/>
      <w:numFmt w:val="bullet"/>
      <w:lvlText w:val=""/>
      <w:lvlJc w:val="left"/>
      <w:pPr>
        <w:ind w:left="1100" w:hanging="360"/>
      </w:pPr>
      <w:rPr>
        <w:rFonts w:ascii="Symbol" w:hAnsi="Symbol"/>
      </w:rPr>
    </w:lvl>
    <w:lvl w:ilvl="6" w:tplc="80BAD9DA">
      <w:start w:val="1"/>
      <w:numFmt w:val="bullet"/>
      <w:lvlText w:val=""/>
      <w:lvlJc w:val="left"/>
      <w:pPr>
        <w:ind w:left="1100" w:hanging="360"/>
      </w:pPr>
      <w:rPr>
        <w:rFonts w:ascii="Symbol" w:hAnsi="Symbol"/>
      </w:rPr>
    </w:lvl>
    <w:lvl w:ilvl="7" w:tplc="3F8ADB82">
      <w:start w:val="1"/>
      <w:numFmt w:val="bullet"/>
      <w:lvlText w:val=""/>
      <w:lvlJc w:val="left"/>
      <w:pPr>
        <w:ind w:left="1100" w:hanging="360"/>
      </w:pPr>
      <w:rPr>
        <w:rFonts w:ascii="Symbol" w:hAnsi="Symbol"/>
      </w:rPr>
    </w:lvl>
    <w:lvl w:ilvl="8" w:tplc="C478E6C0">
      <w:start w:val="1"/>
      <w:numFmt w:val="bullet"/>
      <w:lvlText w:val=""/>
      <w:lvlJc w:val="left"/>
      <w:pPr>
        <w:ind w:left="1100" w:hanging="360"/>
      </w:pPr>
      <w:rPr>
        <w:rFonts w:ascii="Symbol" w:hAnsi="Symbol"/>
      </w:rPr>
    </w:lvl>
  </w:abstractNum>
  <w:abstractNum w:abstractNumId="29"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30"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2"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33" w15:restartNumberingAfterBreak="0">
    <w:nsid w:val="37196A8C"/>
    <w:multiLevelType w:val="hybridMultilevel"/>
    <w:tmpl w:val="7812C0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7F57B75"/>
    <w:multiLevelType w:val="hybridMultilevel"/>
    <w:tmpl w:val="F8BCC7BE"/>
    <w:lvl w:ilvl="0" w:tplc="0C090001">
      <w:start w:val="1"/>
      <w:numFmt w:val="bullet"/>
      <w:lvlText w:val=""/>
      <w:lvlJc w:val="left"/>
      <w:pPr>
        <w:tabs>
          <w:tab w:val="num" w:pos="284"/>
        </w:tabs>
        <w:ind w:left="284" w:hanging="284"/>
      </w:pPr>
      <w:rPr>
        <w:rFonts w:ascii="Symbol" w:hAnsi="Symbol" w:hint="default"/>
        <w:color w:val="auto"/>
        <w:sz w:val="22"/>
        <w:szCs w:val="40"/>
      </w:rPr>
    </w:lvl>
    <w:lvl w:ilvl="1" w:tplc="FFFFFFFF">
      <w:start w:val="1"/>
      <w:numFmt w:val="bullet"/>
      <w:lvlText w:val=""/>
      <w:lvlJc w:val="left"/>
      <w:pPr>
        <w:tabs>
          <w:tab w:val="num" w:pos="1440"/>
        </w:tabs>
        <w:ind w:left="1440" w:hanging="360"/>
      </w:pPr>
      <w:rPr>
        <w:rFonts w:ascii="Symbol" w:hAnsi="Symbol" w:hint="default"/>
        <w:sz w:val="19"/>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85E39D6"/>
    <w:multiLevelType w:val="hybridMultilevel"/>
    <w:tmpl w:val="02D05A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9"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0" w15:restartNumberingAfterBreak="0">
    <w:nsid w:val="3C9863A7"/>
    <w:multiLevelType w:val="hybridMultilevel"/>
    <w:tmpl w:val="96C443BE"/>
    <w:lvl w:ilvl="0" w:tplc="3ED01ACE">
      <w:start w:val="1"/>
      <w:numFmt w:val="bullet"/>
      <w:lvlText w:val=""/>
      <w:lvlJc w:val="left"/>
      <w:pPr>
        <w:ind w:left="900" w:hanging="360"/>
      </w:pPr>
      <w:rPr>
        <w:rFonts w:ascii="Symbol" w:hAnsi="Symbol"/>
      </w:rPr>
    </w:lvl>
    <w:lvl w:ilvl="1" w:tplc="C1A68DAE">
      <w:start w:val="1"/>
      <w:numFmt w:val="bullet"/>
      <w:lvlText w:val=""/>
      <w:lvlJc w:val="left"/>
      <w:pPr>
        <w:ind w:left="900" w:hanging="360"/>
      </w:pPr>
      <w:rPr>
        <w:rFonts w:ascii="Symbol" w:hAnsi="Symbol"/>
      </w:rPr>
    </w:lvl>
    <w:lvl w:ilvl="2" w:tplc="B0842392">
      <w:start w:val="1"/>
      <w:numFmt w:val="bullet"/>
      <w:lvlText w:val=""/>
      <w:lvlJc w:val="left"/>
      <w:pPr>
        <w:ind w:left="900" w:hanging="360"/>
      </w:pPr>
      <w:rPr>
        <w:rFonts w:ascii="Symbol" w:hAnsi="Symbol"/>
      </w:rPr>
    </w:lvl>
    <w:lvl w:ilvl="3" w:tplc="F4504558">
      <w:start w:val="1"/>
      <w:numFmt w:val="bullet"/>
      <w:lvlText w:val=""/>
      <w:lvlJc w:val="left"/>
      <w:pPr>
        <w:ind w:left="900" w:hanging="360"/>
      </w:pPr>
      <w:rPr>
        <w:rFonts w:ascii="Symbol" w:hAnsi="Symbol"/>
      </w:rPr>
    </w:lvl>
    <w:lvl w:ilvl="4" w:tplc="8DCAF8C2">
      <w:start w:val="1"/>
      <w:numFmt w:val="bullet"/>
      <w:lvlText w:val=""/>
      <w:lvlJc w:val="left"/>
      <w:pPr>
        <w:ind w:left="900" w:hanging="360"/>
      </w:pPr>
      <w:rPr>
        <w:rFonts w:ascii="Symbol" w:hAnsi="Symbol"/>
      </w:rPr>
    </w:lvl>
    <w:lvl w:ilvl="5" w:tplc="F0FEEAAC">
      <w:start w:val="1"/>
      <w:numFmt w:val="bullet"/>
      <w:lvlText w:val=""/>
      <w:lvlJc w:val="left"/>
      <w:pPr>
        <w:ind w:left="900" w:hanging="360"/>
      </w:pPr>
      <w:rPr>
        <w:rFonts w:ascii="Symbol" w:hAnsi="Symbol"/>
      </w:rPr>
    </w:lvl>
    <w:lvl w:ilvl="6" w:tplc="82CE865C">
      <w:start w:val="1"/>
      <w:numFmt w:val="bullet"/>
      <w:lvlText w:val=""/>
      <w:lvlJc w:val="left"/>
      <w:pPr>
        <w:ind w:left="900" w:hanging="360"/>
      </w:pPr>
      <w:rPr>
        <w:rFonts w:ascii="Symbol" w:hAnsi="Symbol"/>
      </w:rPr>
    </w:lvl>
    <w:lvl w:ilvl="7" w:tplc="16C00FB6">
      <w:start w:val="1"/>
      <w:numFmt w:val="bullet"/>
      <w:lvlText w:val=""/>
      <w:lvlJc w:val="left"/>
      <w:pPr>
        <w:ind w:left="900" w:hanging="360"/>
      </w:pPr>
      <w:rPr>
        <w:rFonts w:ascii="Symbol" w:hAnsi="Symbol"/>
      </w:rPr>
    </w:lvl>
    <w:lvl w:ilvl="8" w:tplc="1A94ED12">
      <w:start w:val="1"/>
      <w:numFmt w:val="bullet"/>
      <w:lvlText w:val=""/>
      <w:lvlJc w:val="left"/>
      <w:pPr>
        <w:ind w:left="900" w:hanging="360"/>
      </w:pPr>
      <w:rPr>
        <w:rFonts w:ascii="Symbol" w:hAnsi="Symbol"/>
      </w:rPr>
    </w:lvl>
  </w:abstractNum>
  <w:abstractNum w:abstractNumId="41" w15:restartNumberingAfterBreak="0">
    <w:nsid w:val="3DFF1481"/>
    <w:multiLevelType w:val="hybridMultilevel"/>
    <w:tmpl w:val="6EECF3A8"/>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42" w15:restartNumberingAfterBreak="0">
    <w:nsid w:val="3E6A3A64"/>
    <w:multiLevelType w:val="hybridMultilevel"/>
    <w:tmpl w:val="8376C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4" w15:restartNumberingAfterBreak="0">
    <w:nsid w:val="43014766"/>
    <w:multiLevelType w:val="multilevel"/>
    <w:tmpl w:val="CCFC5502"/>
    <w:styleLink w:val="MyHeadings"/>
    <w:lvl w:ilvl="0">
      <w:start w:val="1"/>
      <w:numFmt w:val="lowerLetter"/>
      <w:lvlText w:val="%1."/>
      <w:lvlJc w:val="left"/>
      <w:pPr>
        <w:ind w:left="340" w:hanging="340"/>
      </w:pPr>
      <w:rPr>
        <w:rFonts w:asciiTheme="minorHAnsi" w:hAnsiTheme="minorHAnsi" w:hint="default"/>
        <w:color w:val="auto"/>
        <w:position w:val="0"/>
        <w:sz w:val="20"/>
      </w:rPr>
    </w:lvl>
    <w:lvl w:ilvl="1">
      <w:start w:val="1"/>
      <w:numFmt w:val="lowerRoman"/>
      <w:lvlText w:val="%2."/>
      <w:lvlJc w:val="left"/>
      <w:pPr>
        <w:ind w:left="680" w:hanging="340"/>
      </w:pPr>
      <w:rPr>
        <w:rFonts w:hint="default"/>
        <w:b w:val="0"/>
        <w:i w:val="0"/>
        <w:color w:val="auto"/>
        <w:position w:val="2"/>
        <w:sz w:val="20"/>
      </w:rPr>
    </w:lvl>
    <w:lvl w:ilvl="2">
      <w:start w:val="1"/>
      <w:numFmt w:val="bullet"/>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45"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4AA27F2E"/>
    <w:multiLevelType w:val="multilevel"/>
    <w:tmpl w:val="E79AB64C"/>
    <w:name w:val="Bullets"/>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7" w15:restartNumberingAfterBreak="0">
    <w:nsid w:val="4AD76216"/>
    <w:multiLevelType w:val="hybridMultilevel"/>
    <w:tmpl w:val="4400356E"/>
    <w:lvl w:ilvl="0" w:tplc="1EDAF3DC">
      <w:start w:val="1"/>
      <w:numFmt w:val="bullet"/>
      <w:lvlText w:val=""/>
      <w:lvlJc w:val="left"/>
      <w:pPr>
        <w:ind w:left="900" w:hanging="360"/>
      </w:pPr>
      <w:rPr>
        <w:rFonts w:ascii="Symbol" w:hAnsi="Symbol"/>
      </w:rPr>
    </w:lvl>
    <w:lvl w:ilvl="1" w:tplc="C428DC1C">
      <w:start w:val="1"/>
      <w:numFmt w:val="bullet"/>
      <w:lvlText w:val=""/>
      <w:lvlJc w:val="left"/>
      <w:pPr>
        <w:ind w:left="900" w:hanging="360"/>
      </w:pPr>
      <w:rPr>
        <w:rFonts w:ascii="Symbol" w:hAnsi="Symbol"/>
      </w:rPr>
    </w:lvl>
    <w:lvl w:ilvl="2" w:tplc="DD186C12">
      <w:start w:val="1"/>
      <w:numFmt w:val="bullet"/>
      <w:lvlText w:val=""/>
      <w:lvlJc w:val="left"/>
      <w:pPr>
        <w:ind w:left="900" w:hanging="360"/>
      </w:pPr>
      <w:rPr>
        <w:rFonts w:ascii="Symbol" w:hAnsi="Symbol"/>
      </w:rPr>
    </w:lvl>
    <w:lvl w:ilvl="3" w:tplc="4A04E28E">
      <w:start w:val="1"/>
      <w:numFmt w:val="bullet"/>
      <w:lvlText w:val=""/>
      <w:lvlJc w:val="left"/>
      <w:pPr>
        <w:ind w:left="900" w:hanging="360"/>
      </w:pPr>
      <w:rPr>
        <w:rFonts w:ascii="Symbol" w:hAnsi="Symbol"/>
      </w:rPr>
    </w:lvl>
    <w:lvl w:ilvl="4" w:tplc="25861084">
      <w:start w:val="1"/>
      <w:numFmt w:val="bullet"/>
      <w:lvlText w:val=""/>
      <w:lvlJc w:val="left"/>
      <w:pPr>
        <w:ind w:left="900" w:hanging="360"/>
      </w:pPr>
      <w:rPr>
        <w:rFonts w:ascii="Symbol" w:hAnsi="Symbol"/>
      </w:rPr>
    </w:lvl>
    <w:lvl w:ilvl="5" w:tplc="F55433F6">
      <w:start w:val="1"/>
      <w:numFmt w:val="bullet"/>
      <w:lvlText w:val=""/>
      <w:lvlJc w:val="left"/>
      <w:pPr>
        <w:ind w:left="900" w:hanging="360"/>
      </w:pPr>
      <w:rPr>
        <w:rFonts w:ascii="Symbol" w:hAnsi="Symbol"/>
      </w:rPr>
    </w:lvl>
    <w:lvl w:ilvl="6" w:tplc="EF648516">
      <w:start w:val="1"/>
      <w:numFmt w:val="bullet"/>
      <w:lvlText w:val=""/>
      <w:lvlJc w:val="left"/>
      <w:pPr>
        <w:ind w:left="900" w:hanging="360"/>
      </w:pPr>
      <w:rPr>
        <w:rFonts w:ascii="Symbol" w:hAnsi="Symbol"/>
      </w:rPr>
    </w:lvl>
    <w:lvl w:ilvl="7" w:tplc="2D02FE84">
      <w:start w:val="1"/>
      <w:numFmt w:val="bullet"/>
      <w:lvlText w:val=""/>
      <w:lvlJc w:val="left"/>
      <w:pPr>
        <w:ind w:left="900" w:hanging="360"/>
      </w:pPr>
      <w:rPr>
        <w:rFonts w:ascii="Symbol" w:hAnsi="Symbol"/>
      </w:rPr>
    </w:lvl>
    <w:lvl w:ilvl="8" w:tplc="D228D4B2">
      <w:start w:val="1"/>
      <w:numFmt w:val="bullet"/>
      <w:lvlText w:val=""/>
      <w:lvlJc w:val="left"/>
      <w:pPr>
        <w:ind w:left="900" w:hanging="360"/>
      </w:pPr>
      <w:rPr>
        <w:rFonts w:ascii="Symbol" w:hAnsi="Symbol"/>
      </w:rPr>
    </w:lvl>
  </w:abstractNum>
  <w:abstractNum w:abstractNumId="48" w15:restartNumberingAfterBreak="0">
    <w:nsid w:val="4CA75856"/>
    <w:multiLevelType w:val="multilevel"/>
    <w:tmpl w:val="45F8D036"/>
    <w:name w:val="Table Bullets List"/>
    <w:lvl w:ilvl="0">
      <w:start w:val="1"/>
      <w:numFmt w:val="bullet"/>
      <w:pStyle w:val="TableTextBullet"/>
      <w:lvlText w:val="•"/>
      <w:lvlJc w:val="left"/>
      <w:pPr>
        <w:ind w:left="198" w:hanging="198"/>
      </w:pPr>
      <w:rPr>
        <w:rFonts w:ascii="Calibri" w:hAnsi="Calibri" w:hint="default"/>
        <w:strike w:val="0"/>
        <w:color w:val="auto"/>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49" w15:restartNumberingAfterBreak="0">
    <w:nsid w:val="4DC42A07"/>
    <w:multiLevelType w:val="hybridMultilevel"/>
    <w:tmpl w:val="A8C2C1A2"/>
    <w:lvl w:ilvl="0" w:tplc="5EF43A4A">
      <w:start w:val="1"/>
      <w:numFmt w:val="bullet"/>
      <w:pStyle w:val="Bullet2"/>
      <w:lvlText w:val=""/>
      <w:lvlJc w:val="left"/>
      <w:pPr>
        <w:ind w:left="1419" w:hanging="283"/>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50" w15:restartNumberingAfterBreak="0">
    <w:nsid w:val="4DDD58DC"/>
    <w:multiLevelType w:val="hybridMultilevel"/>
    <w:tmpl w:val="70B08D70"/>
    <w:lvl w:ilvl="0" w:tplc="76C61C12">
      <w:start w:val="1"/>
      <w:numFmt w:val="bullet"/>
      <w:lvlText w:val=""/>
      <w:lvlJc w:val="left"/>
      <w:pPr>
        <w:ind w:left="900" w:hanging="360"/>
      </w:pPr>
      <w:rPr>
        <w:rFonts w:ascii="Symbol" w:hAnsi="Symbol"/>
      </w:rPr>
    </w:lvl>
    <w:lvl w:ilvl="1" w:tplc="403A3EB0">
      <w:start w:val="1"/>
      <w:numFmt w:val="bullet"/>
      <w:lvlText w:val=""/>
      <w:lvlJc w:val="left"/>
      <w:pPr>
        <w:ind w:left="900" w:hanging="360"/>
      </w:pPr>
      <w:rPr>
        <w:rFonts w:ascii="Symbol" w:hAnsi="Symbol"/>
      </w:rPr>
    </w:lvl>
    <w:lvl w:ilvl="2" w:tplc="42DA1DF2">
      <w:start w:val="1"/>
      <w:numFmt w:val="bullet"/>
      <w:lvlText w:val=""/>
      <w:lvlJc w:val="left"/>
      <w:pPr>
        <w:ind w:left="900" w:hanging="360"/>
      </w:pPr>
      <w:rPr>
        <w:rFonts w:ascii="Symbol" w:hAnsi="Symbol"/>
      </w:rPr>
    </w:lvl>
    <w:lvl w:ilvl="3" w:tplc="45AAFC1E">
      <w:start w:val="1"/>
      <w:numFmt w:val="bullet"/>
      <w:lvlText w:val=""/>
      <w:lvlJc w:val="left"/>
      <w:pPr>
        <w:ind w:left="900" w:hanging="360"/>
      </w:pPr>
      <w:rPr>
        <w:rFonts w:ascii="Symbol" w:hAnsi="Symbol"/>
      </w:rPr>
    </w:lvl>
    <w:lvl w:ilvl="4" w:tplc="929A9F0C">
      <w:start w:val="1"/>
      <w:numFmt w:val="bullet"/>
      <w:lvlText w:val=""/>
      <w:lvlJc w:val="left"/>
      <w:pPr>
        <w:ind w:left="900" w:hanging="360"/>
      </w:pPr>
      <w:rPr>
        <w:rFonts w:ascii="Symbol" w:hAnsi="Symbol"/>
      </w:rPr>
    </w:lvl>
    <w:lvl w:ilvl="5" w:tplc="0AE0B5E6">
      <w:start w:val="1"/>
      <w:numFmt w:val="bullet"/>
      <w:lvlText w:val=""/>
      <w:lvlJc w:val="left"/>
      <w:pPr>
        <w:ind w:left="900" w:hanging="360"/>
      </w:pPr>
      <w:rPr>
        <w:rFonts w:ascii="Symbol" w:hAnsi="Symbol"/>
      </w:rPr>
    </w:lvl>
    <w:lvl w:ilvl="6" w:tplc="E594080C">
      <w:start w:val="1"/>
      <w:numFmt w:val="bullet"/>
      <w:lvlText w:val=""/>
      <w:lvlJc w:val="left"/>
      <w:pPr>
        <w:ind w:left="900" w:hanging="360"/>
      </w:pPr>
      <w:rPr>
        <w:rFonts w:ascii="Symbol" w:hAnsi="Symbol"/>
      </w:rPr>
    </w:lvl>
    <w:lvl w:ilvl="7" w:tplc="278806D0">
      <w:start w:val="1"/>
      <w:numFmt w:val="bullet"/>
      <w:lvlText w:val=""/>
      <w:lvlJc w:val="left"/>
      <w:pPr>
        <w:ind w:left="900" w:hanging="360"/>
      </w:pPr>
      <w:rPr>
        <w:rFonts w:ascii="Symbol" w:hAnsi="Symbol"/>
      </w:rPr>
    </w:lvl>
    <w:lvl w:ilvl="8" w:tplc="B3C8AC88">
      <w:start w:val="1"/>
      <w:numFmt w:val="bullet"/>
      <w:lvlText w:val=""/>
      <w:lvlJc w:val="left"/>
      <w:pPr>
        <w:ind w:left="900" w:hanging="360"/>
      </w:pPr>
      <w:rPr>
        <w:rFonts w:ascii="Symbol" w:hAnsi="Symbol"/>
      </w:rPr>
    </w:lvl>
  </w:abstractNum>
  <w:abstractNum w:abstractNumId="51" w15:restartNumberingAfterBreak="0">
    <w:nsid w:val="4ED45B5D"/>
    <w:multiLevelType w:val="hybridMultilevel"/>
    <w:tmpl w:val="AB7C360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2" w15:restartNumberingAfterBreak="0">
    <w:nsid w:val="4EF01645"/>
    <w:multiLevelType w:val="multilevel"/>
    <w:tmpl w:val="7D36F18C"/>
    <w:name w:val="Bullets2"/>
    <w:lvl w:ilvl="0">
      <w:start w:val="1"/>
      <w:numFmt w:val="decimal"/>
      <w:lvlText w:val="%1."/>
      <w:lvlJc w:val="left"/>
      <w:pPr>
        <w:ind w:left="680" w:hanging="340"/>
      </w:pPr>
      <w:rPr>
        <w:rFonts w:hint="default"/>
      </w:rPr>
    </w:lvl>
    <w:lvl w:ilvl="1">
      <w:start w:val="1"/>
      <w:numFmt w:val="lowerLetter"/>
      <w:lvlText w:val="%2."/>
      <w:lvlJc w:val="left"/>
      <w:pPr>
        <w:ind w:left="1020" w:hanging="340"/>
      </w:pPr>
      <w:rPr>
        <w:rFonts w:hint="default"/>
      </w:rPr>
    </w:lvl>
    <w:lvl w:ilvl="2">
      <w:start w:val="1"/>
      <w:numFmt w:val="lowerRoman"/>
      <w:lvlText w:val="%3."/>
      <w:lvlJc w:val="left"/>
      <w:pPr>
        <w:ind w:left="1360" w:hanging="340"/>
      </w:pPr>
      <w:rPr>
        <w:rFonts w:hint="default"/>
      </w:rPr>
    </w:lvl>
    <w:lvl w:ilvl="3">
      <w:start w:val="1"/>
      <w:numFmt w:val="upperLetter"/>
      <w:pStyle w:val="ListNumber4"/>
      <w:lvlText w:val="%4."/>
      <w:lvlJc w:val="left"/>
      <w:pPr>
        <w:ind w:left="1700" w:hanging="340"/>
      </w:pPr>
      <w:rPr>
        <w:rFonts w:hint="default"/>
      </w:rPr>
    </w:lvl>
    <w:lvl w:ilvl="4">
      <w:start w:val="1"/>
      <w:numFmt w:val="upperRoman"/>
      <w:pStyle w:val="ListNumber5"/>
      <w:lvlText w:val="%5."/>
      <w:lvlJc w:val="left"/>
      <w:pPr>
        <w:ind w:left="2040" w:hanging="340"/>
      </w:pPr>
      <w:rPr>
        <w:rFonts w:hint="default"/>
      </w:rPr>
    </w:lvl>
    <w:lvl w:ilvl="5">
      <w:start w:val="1"/>
      <w:numFmt w:val="lowerRoman"/>
      <w:lvlText w:val="%6."/>
      <w:lvlJc w:val="right"/>
      <w:pPr>
        <w:ind w:left="2380" w:hanging="340"/>
      </w:pPr>
      <w:rPr>
        <w:rFonts w:hint="default"/>
      </w:rPr>
    </w:lvl>
    <w:lvl w:ilvl="6">
      <w:start w:val="1"/>
      <w:numFmt w:val="decimal"/>
      <w:lvlText w:val="%7."/>
      <w:lvlJc w:val="left"/>
      <w:pPr>
        <w:ind w:left="2720" w:hanging="340"/>
      </w:pPr>
      <w:rPr>
        <w:rFonts w:hint="default"/>
      </w:rPr>
    </w:lvl>
    <w:lvl w:ilvl="7">
      <w:start w:val="1"/>
      <w:numFmt w:val="lowerLetter"/>
      <w:lvlText w:val="%8."/>
      <w:lvlJc w:val="left"/>
      <w:pPr>
        <w:ind w:left="3060" w:hanging="340"/>
      </w:pPr>
      <w:rPr>
        <w:rFonts w:hint="default"/>
      </w:rPr>
    </w:lvl>
    <w:lvl w:ilvl="8">
      <w:start w:val="1"/>
      <w:numFmt w:val="lowerRoman"/>
      <w:lvlText w:val="%9."/>
      <w:lvlJc w:val="right"/>
      <w:pPr>
        <w:ind w:left="3400" w:hanging="340"/>
      </w:pPr>
      <w:rPr>
        <w:rFonts w:hint="default"/>
      </w:rPr>
    </w:lvl>
  </w:abstractNum>
  <w:abstractNum w:abstractNumId="53"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54"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5" w15:restartNumberingAfterBreak="0">
    <w:nsid w:val="53581561"/>
    <w:multiLevelType w:val="hybridMultilevel"/>
    <w:tmpl w:val="9D6A9C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55DB68FC"/>
    <w:multiLevelType w:val="hybridMultilevel"/>
    <w:tmpl w:val="4C6E8AB4"/>
    <w:lvl w:ilvl="0" w:tplc="ECA06580">
      <w:start w:val="1"/>
      <w:numFmt w:val="bullet"/>
      <w:pStyle w:val="ListBulletLast"/>
      <w:lvlText w:val=""/>
      <w:lvlJc w:val="left"/>
      <w:pPr>
        <w:ind w:left="360" w:hanging="360"/>
      </w:pPr>
      <w:rPr>
        <w:rFonts w:ascii="Symbol" w:hAnsi="Symbol" w:hint="default"/>
        <w:color w:val="auto"/>
        <w:sz w:val="18"/>
      </w:rPr>
    </w:lvl>
    <w:lvl w:ilvl="1" w:tplc="0C090003">
      <w:start w:val="1"/>
      <w:numFmt w:val="bullet"/>
      <w:lvlText w:val="o"/>
      <w:lvlJc w:val="left"/>
      <w:pPr>
        <w:ind w:left="1080" w:hanging="360"/>
      </w:pPr>
      <w:rPr>
        <w:rFonts w:ascii="Courier New" w:hAnsi="Courier New" w:cs="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57727018"/>
    <w:multiLevelType w:val="hybridMultilevel"/>
    <w:tmpl w:val="D7B26DC8"/>
    <w:lvl w:ilvl="0" w:tplc="23607E76">
      <w:start w:val="1"/>
      <w:numFmt w:val="bullet"/>
      <w:pStyle w:val="Bullet"/>
      <w:lvlText w:val=""/>
      <w:lvlJc w:val="left"/>
      <w:pPr>
        <w:ind w:left="568" w:hanging="284"/>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8" w15:restartNumberingAfterBreak="0">
    <w:nsid w:val="589E75DE"/>
    <w:multiLevelType w:val="hybridMultilevel"/>
    <w:tmpl w:val="26B2DE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0"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1"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2"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63"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64" w15:restartNumberingAfterBreak="0">
    <w:nsid w:val="5C7C3BC6"/>
    <w:multiLevelType w:val="hybridMultilevel"/>
    <w:tmpl w:val="7DC0BA86"/>
    <w:lvl w:ilvl="0" w:tplc="22C8B0EA">
      <w:start w:val="1"/>
      <w:numFmt w:val="decimal"/>
      <w:lvlText w:val="%1."/>
      <w:lvlJc w:val="left"/>
      <w:pPr>
        <w:ind w:left="720" w:hanging="360"/>
      </w:pPr>
      <w:rPr>
        <w:rFonts w:hint="default"/>
        <w:color w:val="auto"/>
        <w:sz w:val="20"/>
        <w:szCs w:val="20"/>
      </w:rPr>
    </w:lvl>
    <w:lvl w:ilvl="1" w:tplc="FFFFFFFF">
      <w:start w:val="1"/>
      <w:numFmt w:val="bullet"/>
      <w:lvlText w:val=""/>
      <w:lvlJc w:val="left"/>
      <w:pPr>
        <w:tabs>
          <w:tab w:val="num" w:pos="1440"/>
        </w:tabs>
        <w:ind w:left="1440" w:hanging="360"/>
      </w:pPr>
      <w:rPr>
        <w:rFonts w:ascii="Symbol" w:hAnsi="Symbol" w:hint="default"/>
        <w:sz w:val="19"/>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E8E466E"/>
    <w:multiLevelType w:val="hybridMultilevel"/>
    <w:tmpl w:val="D298913A"/>
    <w:lvl w:ilvl="0" w:tplc="10DE935E">
      <w:start w:val="1"/>
      <w:numFmt w:val="upperLetter"/>
      <w:lvlText w:val="Appendix %1 "/>
      <w:lvlJc w:val="left"/>
      <w:pPr>
        <w:ind w:left="720" w:hanging="360"/>
      </w:pPr>
      <w:rPr>
        <w:rFonts w:ascii="Arial" w:hAnsi="Arial" w:cs="Arial" w:hint="default"/>
        <w:color w:val="201547" w:themeColor="accent4"/>
        <w:spacing w:val="-2"/>
        <w:w w:val="103"/>
        <w:sz w:val="32"/>
        <w:szCs w:val="1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FB27350"/>
    <w:multiLevelType w:val="hybridMultilevel"/>
    <w:tmpl w:val="E18EC0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68"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69"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70" w15:restartNumberingAfterBreak="0">
    <w:nsid w:val="693C7185"/>
    <w:multiLevelType w:val="hybridMultilevel"/>
    <w:tmpl w:val="A91E94A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95C4DE1"/>
    <w:multiLevelType w:val="hybridMultilevel"/>
    <w:tmpl w:val="F0360320"/>
    <w:lvl w:ilvl="0" w:tplc="44724ECE">
      <w:start w:val="1"/>
      <w:numFmt w:val="bullet"/>
      <w:lvlText w:val=""/>
      <w:lvlJc w:val="left"/>
      <w:pPr>
        <w:ind w:left="900" w:hanging="360"/>
      </w:pPr>
      <w:rPr>
        <w:rFonts w:ascii="Symbol" w:hAnsi="Symbol"/>
      </w:rPr>
    </w:lvl>
    <w:lvl w:ilvl="1" w:tplc="C3E0F71E">
      <w:start w:val="1"/>
      <w:numFmt w:val="bullet"/>
      <w:lvlText w:val=""/>
      <w:lvlJc w:val="left"/>
      <w:pPr>
        <w:ind w:left="900" w:hanging="360"/>
      </w:pPr>
      <w:rPr>
        <w:rFonts w:ascii="Symbol" w:hAnsi="Symbol"/>
      </w:rPr>
    </w:lvl>
    <w:lvl w:ilvl="2" w:tplc="05A4C430">
      <w:start w:val="1"/>
      <w:numFmt w:val="bullet"/>
      <w:lvlText w:val=""/>
      <w:lvlJc w:val="left"/>
      <w:pPr>
        <w:ind w:left="900" w:hanging="360"/>
      </w:pPr>
      <w:rPr>
        <w:rFonts w:ascii="Symbol" w:hAnsi="Symbol"/>
      </w:rPr>
    </w:lvl>
    <w:lvl w:ilvl="3" w:tplc="DBF6EB62">
      <w:start w:val="1"/>
      <w:numFmt w:val="bullet"/>
      <w:lvlText w:val=""/>
      <w:lvlJc w:val="left"/>
      <w:pPr>
        <w:ind w:left="900" w:hanging="360"/>
      </w:pPr>
      <w:rPr>
        <w:rFonts w:ascii="Symbol" w:hAnsi="Symbol"/>
      </w:rPr>
    </w:lvl>
    <w:lvl w:ilvl="4" w:tplc="9B64E6F4">
      <w:start w:val="1"/>
      <w:numFmt w:val="bullet"/>
      <w:lvlText w:val=""/>
      <w:lvlJc w:val="left"/>
      <w:pPr>
        <w:ind w:left="900" w:hanging="360"/>
      </w:pPr>
      <w:rPr>
        <w:rFonts w:ascii="Symbol" w:hAnsi="Symbol"/>
      </w:rPr>
    </w:lvl>
    <w:lvl w:ilvl="5" w:tplc="AFAAA364">
      <w:start w:val="1"/>
      <w:numFmt w:val="bullet"/>
      <w:lvlText w:val=""/>
      <w:lvlJc w:val="left"/>
      <w:pPr>
        <w:ind w:left="900" w:hanging="360"/>
      </w:pPr>
      <w:rPr>
        <w:rFonts w:ascii="Symbol" w:hAnsi="Symbol"/>
      </w:rPr>
    </w:lvl>
    <w:lvl w:ilvl="6" w:tplc="B1080AB4">
      <w:start w:val="1"/>
      <w:numFmt w:val="bullet"/>
      <w:lvlText w:val=""/>
      <w:lvlJc w:val="left"/>
      <w:pPr>
        <w:ind w:left="900" w:hanging="360"/>
      </w:pPr>
      <w:rPr>
        <w:rFonts w:ascii="Symbol" w:hAnsi="Symbol"/>
      </w:rPr>
    </w:lvl>
    <w:lvl w:ilvl="7" w:tplc="D80CD686">
      <w:start w:val="1"/>
      <w:numFmt w:val="bullet"/>
      <w:lvlText w:val=""/>
      <w:lvlJc w:val="left"/>
      <w:pPr>
        <w:ind w:left="900" w:hanging="360"/>
      </w:pPr>
      <w:rPr>
        <w:rFonts w:ascii="Symbol" w:hAnsi="Symbol"/>
      </w:rPr>
    </w:lvl>
    <w:lvl w:ilvl="8" w:tplc="6D061396">
      <w:start w:val="1"/>
      <w:numFmt w:val="bullet"/>
      <w:lvlText w:val=""/>
      <w:lvlJc w:val="left"/>
      <w:pPr>
        <w:ind w:left="900" w:hanging="360"/>
      </w:pPr>
      <w:rPr>
        <w:rFonts w:ascii="Symbol" w:hAnsi="Symbol"/>
      </w:rPr>
    </w:lvl>
  </w:abstractNum>
  <w:abstractNum w:abstractNumId="72" w15:restartNumberingAfterBreak="0">
    <w:nsid w:val="69E412EF"/>
    <w:multiLevelType w:val="hybridMultilevel"/>
    <w:tmpl w:val="DEAE43D4"/>
    <w:lvl w:ilvl="0" w:tplc="FFFFFFFF">
      <w:start w:val="1"/>
      <w:numFmt w:val="bullet"/>
      <w:pStyle w:val="Bulletla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DCF5E95"/>
    <w:multiLevelType w:val="hybridMultilevel"/>
    <w:tmpl w:val="9C1EA356"/>
    <w:lvl w:ilvl="0" w:tplc="FFFFFFFF">
      <w:start w:val="1"/>
      <w:numFmt w:val="bullet"/>
      <w:lvlText w:val=""/>
      <w:lvlJc w:val="left"/>
      <w:pPr>
        <w:ind w:left="360" w:hanging="360"/>
      </w:pPr>
      <w:rPr>
        <w:rFonts w:ascii="Symbol" w:hAnsi="Symbol" w:hint="default"/>
        <w:color w:val="626464"/>
        <w:sz w:val="18"/>
      </w:rPr>
    </w:lvl>
    <w:lvl w:ilvl="1" w:tplc="0C09000F">
      <w:start w:val="1"/>
      <w:numFmt w:val="decimal"/>
      <w:lvlText w:val="%2."/>
      <w:lvlJc w:val="left"/>
      <w:pPr>
        <w:ind w:left="1080" w:hanging="360"/>
      </w:p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75" w15:restartNumberingAfterBreak="0">
    <w:nsid w:val="705714BF"/>
    <w:multiLevelType w:val="multilevel"/>
    <w:tmpl w:val="93329186"/>
    <w:lvl w:ilvl="0">
      <w:start w:val="1"/>
      <w:numFmt w:val="decimal"/>
      <w:lvlText w:val="%1."/>
      <w:lvlJc w:val="left"/>
      <w:pPr>
        <w:ind w:left="360" w:hanging="360"/>
      </w:pPr>
      <w:rPr>
        <w:rFonts w:hint="default"/>
        <w:strike w:val="0"/>
        <w:color w:val="auto"/>
      </w:rPr>
    </w:lvl>
    <w:lvl w:ilvl="1">
      <w:start w:val="1"/>
      <w:numFmt w:val="bullet"/>
      <w:lvlText w:val="–"/>
      <w:lvlJc w:val="left"/>
      <w:pPr>
        <w:ind w:left="396" w:hanging="198"/>
      </w:pPr>
      <w:rPr>
        <w:rFonts w:ascii="Calibri" w:hAnsi="Calibri" w:hint="default"/>
      </w:r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76" w15:restartNumberingAfterBreak="0">
    <w:nsid w:val="70582149"/>
    <w:multiLevelType w:val="multilevel"/>
    <w:tmpl w:val="46B06484"/>
    <w:lvl w:ilvl="0">
      <w:start w:val="1"/>
      <w:numFmt w:val="decimal"/>
      <w:lvlText w:val="%1."/>
      <w:lvlJc w:val="left"/>
      <w:pPr>
        <w:ind w:left="360" w:hanging="360"/>
      </w:pPr>
      <w:rPr>
        <w:rFonts w:hint="default"/>
        <w:strike w:val="0"/>
        <w:color w:val="auto"/>
      </w:rPr>
    </w:lvl>
    <w:lvl w:ilvl="1">
      <w:start w:val="1"/>
      <w:numFmt w:val="bullet"/>
      <w:lvlText w:val="–"/>
      <w:lvlJc w:val="left"/>
      <w:pPr>
        <w:ind w:left="396" w:hanging="198"/>
      </w:pPr>
      <w:rPr>
        <w:rFonts w:ascii="Calibri" w:hAnsi="Calibri" w:hint="default"/>
      </w:r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77" w15:restartNumberingAfterBreak="0">
    <w:nsid w:val="72B9670B"/>
    <w:multiLevelType w:val="multilevel"/>
    <w:tmpl w:val="8D50C2B2"/>
    <w:lvl w:ilvl="0">
      <w:start w:val="1"/>
      <w:numFmt w:val="lowerLetter"/>
      <w:lvlText w:val="%1."/>
      <w:lvlJc w:val="left"/>
      <w:pPr>
        <w:ind w:left="360" w:hanging="360"/>
      </w:pPr>
      <w:rPr>
        <w:rFonts w:hint="default"/>
        <w:strike w:val="0"/>
        <w:color w:val="auto"/>
      </w:rPr>
    </w:lvl>
    <w:lvl w:ilvl="1">
      <w:start w:val="1"/>
      <w:numFmt w:val="bullet"/>
      <w:lvlText w:val="–"/>
      <w:lvlJc w:val="left"/>
      <w:pPr>
        <w:ind w:left="396" w:hanging="198"/>
      </w:pPr>
      <w:rPr>
        <w:rFonts w:ascii="Calibri" w:hAnsi="Calibri" w:hint="default"/>
      </w:r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78"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79"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0"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81"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82" w15:restartNumberingAfterBreak="0">
    <w:nsid w:val="7E0F6852"/>
    <w:multiLevelType w:val="hybridMultilevel"/>
    <w:tmpl w:val="CFFCACEE"/>
    <w:lvl w:ilvl="0" w:tplc="34BC727E">
      <w:numFmt w:val="bullet"/>
      <w:lvlText w:val="-"/>
      <w:lvlJc w:val="left"/>
      <w:pPr>
        <w:ind w:left="568" w:hanging="284"/>
      </w:pPr>
      <w:rPr>
        <w:rFonts w:ascii="Arial" w:eastAsia="Times New Roman" w:hAnsi="Arial" w:cs="Arial" w:hint="default"/>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num w:numId="1" w16cid:durableId="1128745877">
    <w:abstractNumId w:val="24"/>
  </w:num>
  <w:num w:numId="2" w16cid:durableId="336812815">
    <w:abstractNumId w:val="44"/>
  </w:num>
  <w:num w:numId="3" w16cid:durableId="1308436166">
    <w:abstractNumId w:val="45"/>
  </w:num>
  <w:num w:numId="4" w16cid:durableId="1335643199">
    <w:abstractNumId w:val="62"/>
  </w:num>
  <w:num w:numId="5" w16cid:durableId="1160577431">
    <w:abstractNumId w:val="48"/>
  </w:num>
  <w:num w:numId="6" w16cid:durableId="1673139647">
    <w:abstractNumId w:val="31"/>
  </w:num>
  <w:num w:numId="7" w16cid:durableId="1742215375">
    <w:abstractNumId w:val="80"/>
  </w:num>
  <w:num w:numId="8" w16cid:durableId="664823544">
    <w:abstractNumId w:val="74"/>
  </w:num>
  <w:num w:numId="9" w16cid:durableId="1023432610">
    <w:abstractNumId w:val="56"/>
  </w:num>
  <w:num w:numId="10" w16cid:durableId="1336179146">
    <w:abstractNumId w:val="57"/>
  </w:num>
  <w:num w:numId="11" w16cid:durableId="234438355">
    <w:abstractNumId w:val="49"/>
  </w:num>
  <w:num w:numId="12" w16cid:durableId="1823308166">
    <w:abstractNumId w:val="16"/>
  </w:num>
  <w:num w:numId="13" w16cid:durableId="1251819537">
    <w:abstractNumId w:val="17"/>
  </w:num>
  <w:num w:numId="14" w16cid:durableId="473182577">
    <w:abstractNumId w:val="72"/>
  </w:num>
  <w:num w:numId="15" w16cid:durableId="1803379662">
    <w:abstractNumId w:val="41"/>
  </w:num>
  <w:num w:numId="16" w16cid:durableId="2019457965">
    <w:abstractNumId w:val="64"/>
  </w:num>
  <w:num w:numId="17" w16cid:durableId="571743022">
    <w:abstractNumId w:val="23"/>
  </w:num>
  <w:num w:numId="18" w16cid:durableId="1660570226">
    <w:abstractNumId w:val="26"/>
  </w:num>
  <w:num w:numId="19" w16cid:durableId="191502783">
    <w:abstractNumId w:val="73"/>
  </w:num>
  <w:num w:numId="20" w16cid:durableId="1437482151">
    <w:abstractNumId w:val="34"/>
  </w:num>
  <w:num w:numId="21" w16cid:durableId="142167713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020531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43028387">
    <w:abstractNumId w:val="2"/>
  </w:num>
  <w:num w:numId="24" w16cid:durableId="1058824335">
    <w:abstractNumId w:val="66"/>
  </w:num>
  <w:num w:numId="25" w16cid:durableId="1716660856">
    <w:abstractNumId w:val="1"/>
  </w:num>
  <w:num w:numId="26" w16cid:durableId="475493114">
    <w:abstractNumId w:val="70"/>
  </w:num>
  <w:num w:numId="27" w16cid:durableId="1141532828">
    <w:abstractNumId w:val="18"/>
  </w:num>
  <w:num w:numId="28" w16cid:durableId="1304853875">
    <w:abstractNumId w:val="21"/>
  </w:num>
  <w:num w:numId="29" w16cid:durableId="925772544">
    <w:abstractNumId w:val="55"/>
  </w:num>
  <w:num w:numId="30" w16cid:durableId="180823208">
    <w:abstractNumId w:val="3"/>
  </w:num>
  <w:num w:numId="31" w16cid:durableId="1508331135">
    <w:abstractNumId w:val="22"/>
  </w:num>
  <w:num w:numId="32" w16cid:durableId="1170438625">
    <w:abstractNumId w:val="82"/>
  </w:num>
  <w:num w:numId="33" w16cid:durableId="2139837441">
    <w:abstractNumId w:val="36"/>
  </w:num>
  <w:num w:numId="34" w16cid:durableId="1831868448">
    <w:abstractNumId w:val="33"/>
  </w:num>
  <w:num w:numId="35" w16cid:durableId="997466266">
    <w:abstractNumId w:val="9"/>
  </w:num>
  <w:num w:numId="36" w16cid:durableId="1870602302">
    <w:abstractNumId w:val="7"/>
  </w:num>
  <w:num w:numId="37" w16cid:durableId="1898584887">
    <w:abstractNumId w:val="20"/>
  </w:num>
  <w:num w:numId="38" w16cid:durableId="1034421790">
    <w:abstractNumId w:val="65"/>
  </w:num>
  <w:num w:numId="39" w16cid:durableId="1685590934">
    <w:abstractNumId w:val="15"/>
  </w:num>
  <w:num w:numId="40" w16cid:durableId="1488478625">
    <w:abstractNumId w:val="58"/>
  </w:num>
  <w:num w:numId="41" w16cid:durableId="544756352">
    <w:abstractNumId w:val="5"/>
  </w:num>
  <w:num w:numId="42" w16cid:durableId="793642365">
    <w:abstractNumId w:val="42"/>
  </w:num>
  <w:num w:numId="43" w16cid:durableId="1128738196">
    <w:abstractNumId w:val="47"/>
  </w:num>
  <w:num w:numId="44" w16cid:durableId="970406007">
    <w:abstractNumId w:val="14"/>
  </w:num>
  <w:num w:numId="45" w16cid:durableId="1578318707">
    <w:abstractNumId w:val="50"/>
  </w:num>
  <w:num w:numId="46" w16cid:durableId="1511220709">
    <w:abstractNumId w:val="11"/>
  </w:num>
  <w:num w:numId="47" w16cid:durableId="1392969767">
    <w:abstractNumId w:val="71"/>
  </w:num>
  <w:num w:numId="48" w16cid:durableId="54621503">
    <w:abstractNumId w:val="28"/>
  </w:num>
  <w:num w:numId="49" w16cid:durableId="1269656581">
    <w:abstractNumId w:val="40"/>
  </w:num>
  <w:num w:numId="50" w16cid:durableId="1395154431">
    <w:abstractNumId w:val="6"/>
  </w:num>
  <w:num w:numId="51" w16cid:durableId="1029064277">
    <w:abstractNumId w:val="27"/>
  </w:num>
  <w:num w:numId="52" w16cid:durableId="1664157711">
    <w:abstractNumId w:val="25"/>
  </w:num>
  <w:num w:numId="53" w16cid:durableId="1041171913">
    <w:abstractNumId w:val="18"/>
  </w:num>
  <w:num w:numId="54" w16cid:durableId="1902211849">
    <w:abstractNumId w:val="18"/>
  </w:num>
  <w:num w:numId="55" w16cid:durableId="787164984">
    <w:abstractNumId w:val="0"/>
  </w:num>
  <w:num w:numId="56" w16cid:durableId="688606715">
    <w:abstractNumId w:val="75"/>
  </w:num>
  <w:num w:numId="57" w16cid:durableId="860314760">
    <w:abstractNumId w:val="76"/>
  </w:num>
  <w:num w:numId="58" w16cid:durableId="1731417135">
    <w:abstractNumId w:val="7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 "/>
    <w:docVar w:name="xAppendixName" w:val="Appendix"/>
    <w:docVar w:name="xHeadingsNumbered" w:val="False"/>
    <w:docVar w:name="xTOCApp" w:val="S"/>
    <w:docVar w:name="xTOCFigure" w:val="H"/>
    <w:docVar w:name="xTOCH2" w:val="Y"/>
    <w:docVar w:name="xTOCH3" w:val="Y"/>
    <w:docVar w:name="xTOCH4" w:val="Y"/>
    <w:docVar w:name="xTOCTable" w:val="H"/>
  </w:docVars>
  <w:rsids>
    <w:rsidRoot w:val="003449E2"/>
    <w:rsid w:val="00000194"/>
    <w:rsid w:val="00000812"/>
    <w:rsid w:val="00000901"/>
    <w:rsid w:val="00000CA2"/>
    <w:rsid w:val="00000CB1"/>
    <w:rsid w:val="0000113B"/>
    <w:rsid w:val="00001364"/>
    <w:rsid w:val="00001557"/>
    <w:rsid w:val="000016EB"/>
    <w:rsid w:val="000017B4"/>
    <w:rsid w:val="00001865"/>
    <w:rsid w:val="00001D81"/>
    <w:rsid w:val="00002150"/>
    <w:rsid w:val="0000235B"/>
    <w:rsid w:val="00002536"/>
    <w:rsid w:val="00002691"/>
    <w:rsid w:val="00002B7E"/>
    <w:rsid w:val="00002BD6"/>
    <w:rsid w:val="00002C71"/>
    <w:rsid w:val="00003047"/>
    <w:rsid w:val="00003070"/>
    <w:rsid w:val="000030DA"/>
    <w:rsid w:val="00003138"/>
    <w:rsid w:val="00003260"/>
    <w:rsid w:val="000032E4"/>
    <w:rsid w:val="000034C4"/>
    <w:rsid w:val="000035F6"/>
    <w:rsid w:val="000038E8"/>
    <w:rsid w:val="00003B74"/>
    <w:rsid w:val="000040AE"/>
    <w:rsid w:val="000041E4"/>
    <w:rsid w:val="0000424E"/>
    <w:rsid w:val="00004327"/>
    <w:rsid w:val="00004810"/>
    <w:rsid w:val="00004855"/>
    <w:rsid w:val="00004A68"/>
    <w:rsid w:val="00004EE4"/>
    <w:rsid w:val="00004EEE"/>
    <w:rsid w:val="00004FC5"/>
    <w:rsid w:val="000051D1"/>
    <w:rsid w:val="0000525B"/>
    <w:rsid w:val="0000526B"/>
    <w:rsid w:val="0000529C"/>
    <w:rsid w:val="000056A8"/>
    <w:rsid w:val="000058A9"/>
    <w:rsid w:val="00005A9A"/>
    <w:rsid w:val="00005B62"/>
    <w:rsid w:val="00005CCD"/>
    <w:rsid w:val="00005E5F"/>
    <w:rsid w:val="000061B8"/>
    <w:rsid w:val="0000634A"/>
    <w:rsid w:val="00006367"/>
    <w:rsid w:val="000064CB"/>
    <w:rsid w:val="000065EC"/>
    <w:rsid w:val="000066DB"/>
    <w:rsid w:val="00006884"/>
    <w:rsid w:val="000068CA"/>
    <w:rsid w:val="00006A86"/>
    <w:rsid w:val="00006AAD"/>
    <w:rsid w:val="00006CB5"/>
    <w:rsid w:val="00006E43"/>
    <w:rsid w:val="00006FE7"/>
    <w:rsid w:val="0000736B"/>
    <w:rsid w:val="00007530"/>
    <w:rsid w:val="00007568"/>
    <w:rsid w:val="00007714"/>
    <w:rsid w:val="00007909"/>
    <w:rsid w:val="00007A11"/>
    <w:rsid w:val="00007A7A"/>
    <w:rsid w:val="00007B2D"/>
    <w:rsid w:val="00007D1D"/>
    <w:rsid w:val="000102F1"/>
    <w:rsid w:val="000105A9"/>
    <w:rsid w:val="0001064C"/>
    <w:rsid w:val="00010684"/>
    <w:rsid w:val="00010B3B"/>
    <w:rsid w:val="00010D03"/>
    <w:rsid w:val="00011228"/>
    <w:rsid w:val="000112BF"/>
    <w:rsid w:val="000113FC"/>
    <w:rsid w:val="0001142F"/>
    <w:rsid w:val="0001156D"/>
    <w:rsid w:val="000116C9"/>
    <w:rsid w:val="00011B8C"/>
    <w:rsid w:val="00011C29"/>
    <w:rsid w:val="00011D32"/>
    <w:rsid w:val="00011F46"/>
    <w:rsid w:val="00012014"/>
    <w:rsid w:val="000120D8"/>
    <w:rsid w:val="0001216C"/>
    <w:rsid w:val="000125A5"/>
    <w:rsid w:val="000128AB"/>
    <w:rsid w:val="0001294B"/>
    <w:rsid w:val="00012A6A"/>
    <w:rsid w:val="00012BCD"/>
    <w:rsid w:val="00012D6E"/>
    <w:rsid w:val="00012EDA"/>
    <w:rsid w:val="00012F73"/>
    <w:rsid w:val="00012FAF"/>
    <w:rsid w:val="0001307F"/>
    <w:rsid w:val="00013173"/>
    <w:rsid w:val="000133B3"/>
    <w:rsid w:val="00013519"/>
    <w:rsid w:val="000138E0"/>
    <w:rsid w:val="000139F9"/>
    <w:rsid w:val="00013C91"/>
    <w:rsid w:val="00013CAD"/>
    <w:rsid w:val="000140F5"/>
    <w:rsid w:val="00014171"/>
    <w:rsid w:val="000141F9"/>
    <w:rsid w:val="00014282"/>
    <w:rsid w:val="00014295"/>
    <w:rsid w:val="000147D8"/>
    <w:rsid w:val="00014AD2"/>
    <w:rsid w:val="00014BDE"/>
    <w:rsid w:val="00014D53"/>
    <w:rsid w:val="00014EE7"/>
    <w:rsid w:val="000152AC"/>
    <w:rsid w:val="00015336"/>
    <w:rsid w:val="00015344"/>
    <w:rsid w:val="00015535"/>
    <w:rsid w:val="00015655"/>
    <w:rsid w:val="000157E1"/>
    <w:rsid w:val="00015840"/>
    <w:rsid w:val="000159D4"/>
    <w:rsid w:val="00015C1C"/>
    <w:rsid w:val="00015C7C"/>
    <w:rsid w:val="00015DDA"/>
    <w:rsid w:val="00015EF5"/>
    <w:rsid w:val="000160DB"/>
    <w:rsid w:val="000162FD"/>
    <w:rsid w:val="0001645A"/>
    <w:rsid w:val="000164F6"/>
    <w:rsid w:val="000164F8"/>
    <w:rsid w:val="000168D8"/>
    <w:rsid w:val="00016927"/>
    <w:rsid w:val="00016BFE"/>
    <w:rsid w:val="00016CB1"/>
    <w:rsid w:val="00016E79"/>
    <w:rsid w:val="00016F08"/>
    <w:rsid w:val="00016F11"/>
    <w:rsid w:val="00016F52"/>
    <w:rsid w:val="00017A37"/>
    <w:rsid w:val="00017A81"/>
    <w:rsid w:val="00017E78"/>
    <w:rsid w:val="000200A9"/>
    <w:rsid w:val="00020166"/>
    <w:rsid w:val="00020425"/>
    <w:rsid w:val="0002048A"/>
    <w:rsid w:val="000207EC"/>
    <w:rsid w:val="0002090E"/>
    <w:rsid w:val="00020A10"/>
    <w:rsid w:val="00020A50"/>
    <w:rsid w:val="00020A69"/>
    <w:rsid w:val="00020A83"/>
    <w:rsid w:val="00020CEA"/>
    <w:rsid w:val="00020D21"/>
    <w:rsid w:val="00020F82"/>
    <w:rsid w:val="00021177"/>
    <w:rsid w:val="00021184"/>
    <w:rsid w:val="0002119C"/>
    <w:rsid w:val="000211CC"/>
    <w:rsid w:val="000212CB"/>
    <w:rsid w:val="00021452"/>
    <w:rsid w:val="000215DC"/>
    <w:rsid w:val="00021802"/>
    <w:rsid w:val="00021867"/>
    <w:rsid w:val="00021A04"/>
    <w:rsid w:val="00021B11"/>
    <w:rsid w:val="00021B44"/>
    <w:rsid w:val="00021B90"/>
    <w:rsid w:val="00021E75"/>
    <w:rsid w:val="00021F41"/>
    <w:rsid w:val="00021FA3"/>
    <w:rsid w:val="00021FD5"/>
    <w:rsid w:val="000220B3"/>
    <w:rsid w:val="000220DE"/>
    <w:rsid w:val="0002221B"/>
    <w:rsid w:val="00022886"/>
    <w:rsid w:val="00022BCA"/>
    <w:rsid w:val="00022D6E"/>
    <w:rsid w:val="00022F09"/>
    <w:rsid w:val="00022FC9"/>
    <w:rsid w:val="0002303B"/>
    <w:rsid w:val="0002313E"/>
    <w:rsid w:val="00023619"/>
    <w:rsid w:val="000236CD"/>
    <w:rsid w:val="00023C62"/>
    <w:rsid w:val="00023EEF"/>
    <w:rsid w:val="000244DD"/>
    <w:rsid w:val="0002450A"/>
    <w:rsid w:val="000248DD"/>
    <w:rsid w:val="00024CC6"/>
    <w:rsid w:val="00024DE5"/>
    <w:rsid w:val="00024F9A"/>
    <w:rsid w:val="00024FFA"/>
    <w:rsid w:val="0002502D"/>
    <w:rsid w:val="00025117"/>
    <w:rsid w:val="000252A7"/>
    <w:rsid w:val="0002586C"/>
    <w:rsid w:val="00025A8C"/>
    <w:rsid w:val="00025C73"/>
    <w:rsid w:val="00025E3B"/>
    <w:rsid w:val="000265B5"/>
    <w:rsid w:val="000265EA"/>
    <w:rsid w:val="00026610"/>
    <w:rsid w:val="00026700"/>
    <w:rsid w:val="00026884"/>
    <w:rsid w:val="00026D1A"/>
    <w:rsid w:val="00026DA1"/>
    <w:rsid w:val="00026DC2"/>
    <w:rsid w:val="00026F6C"/>
    <w:rsid w:val="000270FD"/>
    <w:rsid w:val="00027150"/>
    <w:rsid w:val="0002730D"/>
    <w:rsid w:val="00027327"/>
    <w:rsid w:val="000273C5"/>
    <w:rsid w:val="00027703"/>
    <w:rsid w:val="00027FEB"/>
    <w:rsid w:val="00030105"/>
    <w:rsid w:val="00030307"/>
    <w:rsid w:val="000304AD"/>
    <w:rsid w:val="00030864"/>
    <w:rsid w:val="00030A38"/>
    <w:rsid w:val="00030B4C"/>
    <w:rsid w:val="00030C52"/>
    <w:rsid w:val="0003160B"/>
    <w:rsid w:val="00031656"/>
    <w:rsid w:val="000319BC"/>
    <w:rsid w:val="00031FB4"/>
    <w:rsid w:val="000321B6"/>
    <w:rsid w:val="000323F9"/>
    <w:rsid w:val="000325FC"/>
    <w:rsid w:val="00032757"/>
    <w:rsid w:val="000327FB"/>
    <w:rsid w:val="0003300C"/>
    <w:rsid w:val="000332AB"/>
    <w:rsid w:val="000332E0"/>
    <w:rsid w:val="000332EC"/>
    <w:rsid w:val="00033623"/>
    <w:rsid w:val="00033664"/>
    <w:rsid w:val="000337A3"/>
    <w:rsid w:val="00033B66"/>
    <w:rsid w:val="00033D89"/>
    <w:rsid w:val="0003401B"/>
    <w:rsid w:val="000343D3"/>
    <w:rsid w:val="000346D1"/>
    <w:rsid w:val="00034927"/>
    <w:rsid w:val="00034E7A"/>
    <w:rsid w:val="0003501F"/>
    <w:rsid w:val="0003523B"/>
    <w:rsid w:val="00035362"/>
    <w:rsid w:val="000353EE"/>
    <w:rsid w:val="0003565D"/>
    <w:rsid w:val="0003567E"/>
    <w:rsid w:val="00035AE7"/>
    <w:rsid w:val="00035E6B"/>
    <w:rsid w:val="00036064"/>
    <w:rsid w:val="000360F2"/>
    <w:rsid w:val="00036314"/>
    <w:rsid w:val="00036432"/>
    <w:rsid w:val="000366DB"/>
    <w:rsid w:val="000367B7"/>
    <w:rsid w:val="00036D45"/>
    <w:rsid w:val="00037321"/>
    <w:rsid w:val="00037437"/>
    <w:rsid w:val="000374E9"/>
    <w:rsid w:val="0003761B"/>
    <w:rsid w:val="0003763B"/>
    <w:rsid w:val="00037651"/>
    <w:rsid w:val="0003766B"/>
    <w:rsid w:val="00037830"/>
    <w:rsid w:val="000379D7"/>
    <w:rsid w:val="00037B8A"/>
    <w:rsid w:val="00037BDC"/>
    <w:rsid w:val="00037C3F"/>
    <w:rsid w:val="00037D3D"/>
    <w:rsid w:val="00037F96"/>
    <w:rsid w:val="0004006E"/>
    <w:rsid w:val="00040078"/>
    <w:rsid w:val="00040385"/>
    <w:rsid w:val="00040442"/>
    <w:rsid w:val="000404A7"/>
    <w:rsid w:val="000405D4"/>
    <w:rsid w:val="000408B7"/>
    <w:rsid w:val="00040911"/>
    <w:rsid w:val="000409FB"/>
    <w:rsid w:val="00040B55"/>
    <w:rsid w:val="00040BD4"/>
    <w:rsid w:val="00040C4B"/>
    <w:rsid w:val="00040C4C"/>
    <w:rsid w:val="00040CE2"/>
    <w:rsid w:val="00040E5D"/>
    <w:rsid w:val="00040E63"/>
    <w:rsid w:val="00040EB4"/>
    <w:rsid w:val="00041150"/>
    <w:rsid w:val="000411A2"/>
    <w:rsid w:val="000412FD"/>
    <w:rsid w:val="00041613"/>
    <w:rsid w:val="000418B9"/>
    <w:rsid w:val="00041934"/>
    <w:rsid w:val="00041B06"/>
    <w:rsid w:val="00041BCB"/>
    <w:rsid w:val="00041CB9"/>
    <w:rsid w:val="00041D1D"/>
    <w:rsid w:val="00041ED5"/>
    <w:rsid w:val="00041FAC"/>
    <w:rsid w:val="00042903"/>
    <w:rsid w:val="00042ABE"/>
    <w:rsid w:val="00042BF7"/>
    <w:rsid w:val="000432A9"/>
    <w:rsid w:val="00043842"/>
    <w:rsid w:val="00043F27"/>
    <w:rsid w:val="00043FEB"/>
    <w:rsid w:val="0004414C"/>
    <w:rsid w:val="00044255"/>
    <w:rsid w:val="0004455B"/>
    <w:rsid w:val="0004455C"/>
    <w:rsid w:val="00044607"/>
    <w:rsid w:val="0004477C"/>
    <w:rsid w:val="000447C5"/>
    <w:rsid w:val="00044981"/>
    <w:rsid w:val="000449E1"/>
    <w:rsid w:val="00044A5B"/>
    <w:rsid w:val="00044CB6"/>
    <w:rsid w:val="00044D4A"/>
    <w:rsid w:val="00044F8A"/>
    <w:rsid w:val="000451AE"/>
    <w:rsid w:val="000453E5"/>
    <w:rsid w:val="0004549E"/>
    <w:rsid w:val="00045917"/>
    <w:rsid w:val="00045C53"/>
    <w:rsid w:val="00045D1D"/>
    <w:rsid w:val="00045DC4"/>
    <w:rsid w:val="0004603D"/>
    <w:rsid w:val="0004627C"/>
    <w:rsid w:val="000462AD"/>
    <w:rsid w:val="000465BB"/>
    <w:rsid w:val="0004675A"/>
    <w:rsid w:val="00046765"/>
    <w:rsid w:val="00046844"/>
    <w:rsid w:val="00046C48"/>
    <w:rsid w:val="00046F44"/>
    <w:rsid w:val="000473B6"/>
    <w:rsid w:val="000473F4"/>
    <w:rsid w:val="000479D5"/>
    <w:rsid w:val="00047B15"/>
    <w:rsid w:val="00047C3A"/>
    <w:rsid w:val="00047C72"/>
    <w:rsid w:val="00047E13"/>
    <w:rsid w:val="00050713"/>
    <w:rsid w:val="0005080A"/>
    <w:rsid w:val="00050864"/>
    <w:rsid w:val="00050A25"/>
    <w:rsid w:val="00050D38"/>
    <w:rsid w:val="00050F0B"/>
    <w:rsid w:val="00051225"/>
    <w:rsid w:val="00051447"/>
    <w:rsid w:val="000517F5"/>
    <w:rsid w:val="00051822"/>
    <w:rsid w:val="00051BFC"/>
    <w:rsid w:val="00051D5C"/>
    <w:rsid w:val="00051DA9"/>
    <w:rsid w:val="00051E7B"/>
    <w:rsid w:val="000520BD"/>
    <w:rsid w:val="000521F0"/>
    <w:rsid w:val="000523F4"/>
    <w:rsid w:val="00052402"/>
    <w:rsid w:val="00052454"/>
    <w:rsid w:val="0005252A"/>
    <w:rsid w:val="00052549"/>
    <w:rsid w:val="00052775"/>
    <w:rsid w:val="000528CB"/>
    <w:rsid w:val="00052B25"/>
    <w:rsid w:val="00052B49"/>
    <w:rsid w:val="00052B65"/>
    <w:rsid w:val="00052D4D"/>
    <w:rsid w:val="00052DF2"/>
    <w:rsid w:val="00052DFF"/>
    <w:rsid w:val="00052E1B"/>
    <w:rsid w:val="00053130"/>
    <w:rsid w:val="0005315C"/>
    <w:rsid w:val="00053175"/>
    <w:rsid w:val="000531C8"/>
    <w:rsid w:val="00053406"/>
    <w:rsid w:val="00053840"/>
    <w:rsid w:val="00053AD3"/>
    <w:rsid w:val="00053C58"/>
    <w:rsid w:val="00053CC3"/>
    <w:rsid w:val="00053D73"/>
    <w:rsid w:val="00053DBD"/>
    <w:rsid w:val="00053E6B"/>
    <w:rsid w:val="00053EB5"/>
    <w:rsid w:val="0005408A"/>
    <w:rsid w:val="000540BB"/>
    <w:rsid w:val="000542B3"/>
    <w:rsid w:val="000542EC"/>
    <w:rsid w:val="00054A64"/>
    <w:rsid w:val="00054B23"/>
    <w:rsid w:val="00054E6D"/>
    <w:rsid w:val="000551DC"/>
    <w:rsid w:val="00055247"/>
    <w:rsid w:val="000556A4"/>
    <w:rsid w:val="0005578D"/>
    <w:rsid w:val="000559D1"/>
    <w:rsid w:val="00055A62"/>
    <w:rsid w:val="00055E8D"/>
    <w:rsid w:val="00055F0B"/>
    <w:rsid w:val="00056024"/>
    <w:rsid w:val="000561E4"/>
    <w:rsid w:val="0005636B"/>
    <w:rsid w:val="00056617"/>
    <w:rsid w:val="0005681C"/>
    <w:rsid w:val="000571F7"/>
    <w:rsid w:val="000572C5"/>
    <w:rsid w:val="000574CC"/>
    <w:rsid w:val="000574DD"/>
    <w:rsid w:val="00057561"/>
    <w:rsid w:val="00057B39"/>
    <w:rsid w:val="00057B98"/>
    <w:rsid w:val="00057C35"/>
    <w:rsid w:val="00057EB4"/>
    <w:rsid w:val="00060247"/>
    <w:rsid w:val="00060498"/>
    <w:rsid w:val="000607FC"/>
    <w:rsid w:val="00060B9F"/>
    <w:rsid w:val="00060CE4"/>
    <w:rsid w:val="00060EC4"/>
    <w:rsid w:val="00060F5D"/>
    <w:rsid w:val="00060F60"/>
    <w:rsid w:val="000610DD"/>
    <w:rsid w:val="0006141F"/>
    <w:rsid w:val="000614F5"/>
    <w:rsid w:val="0006164E"/>
    <w:rsid w:val="000618A2"/>
    <w:rsid w:val="00061AD8"/>
    <w:rsid w:val="00061B18"/>
    <w:rsid w:val="00061CB0"/>
    <w:rsid w:val="00061DF6"/>
    <w:rsid w:val="00062174"/>
    <w:rsid w:val="000623B7"/>
    <w:rsid w:val="0006265D"/>
    <w:rsid w:val="00062E76"/>
    <w:rsid w:val="00063140"/>
    <w:rsid w:val="000634B5"/>
    <w:rsid w:val="000634F1"/>
    <w:rsid w:val="00063650"/>
    <w:rsid w:val="000636FD"/>
    <w:rsid w:val="00063A7B"/>
    <w:rsid w:val="00063D5E"/>
    <w:rsid w:val="00063E68"/>
    <w:rsid w:val="00064041"/>
    <w:rsid w:val="00064148"/>
    <w:rsid w:val="0006440F"/>
    <w:rsid w:val="000645D3"/>
    <w:rsid w:val="000645D4"/>
    <w:rsid w:val="00064813"/>
    <w:rsid w:val="00064B0A"/>
    <w:rsid w:val="00064D36"/>
    <w:rsid w:val="000651CD"/>
    <w:rsid w:val="000652D6"/>
    <w:rsid w:val="000654CA"/>
    <w:rsid w:val="000656DA"/>
    <w:rsid w:val="00065BD6"/>
    <w:rsid w:val="000664D9"/>
    <w:rsid w:val="0006651D"/>
    <w:rsid w:val="0006681C"/>
    <w:rsid w:val="00066945"/>
    <w:rsid w:val="000669ED"/>
    <w:rsid w:val="00066A4B"/>
    <w:rsid w:val="00066BD0"/>
    <w:rsid w:val="00066D44"/>
    <w:rsid w:val="00066D49"/>
    <w:rsid w:val="0006707D"/>
    <w:rsid w:val="000670AF"/>
    <w:rsid w:val="00067198"/>
    <w:rsid w:val="00067278"/>
    <w:rsid w:val="000672C6"/>
    <w:rsid w:val="0006754A"/>
    <w:rsid w:val="0006758E"/>
    <w:rsid w:val="000675D3"/>
    <w:rsid w:val="00067658"/>
    <w:rsid w:val="000676C6"/>
    <w:rsid w:val="000676F2"/>
    <w:rsid w:val="000677A4"/>
    <w:rsid w:val="00067A55"/>
    <w:rsid w:val="00067B0C"/>
    <w:rsid w:val="00067B24"/>
    <w:rsid w:val="00067B9A"/>
    <w:rsid w:val="00067CD2"/>
    <w:rsid w:val="00067EEC"/>
    <w:rsid w:val="00070283"/>
    <w:rsid w:val="00070684"/>
    <w:rsid w:val="00070688"/>
    <w:rsid w:val="00070724"/>
    <w:rsid w:val="00070773"/>
    <w:rsid w:val="0007095A"/>
    <w:rsid w:val="00070B05"/>
    <w:rsid w:val="00070B5D"/>
    <w:rsid w:val="00071065"/>
    <w:rsid w:val="00071440"/>
    <w:rsid w:val="0007146F"/>
    <w:rsid w:val="00071640"/>
    <w:rsid w:val="0007166A"/>
    <w:rsid w:val="00071707"/>
    <w:rsid w:val="00071CF1"/>
    <w:rsid w:val="00071E2A"/>
    <w:rsid w:val="00071E52"/>
    <w:rsid w:val="00071FC0"/>
    <w:rsid w:val="0007206E"/>
    <w:rsid w:val="00072080"/>
    <w:rsid w:val="000720D0"/>
    <w:rsid w:val="0007232D"/>
    <w:rsid w:val="000723D9"/>
    <w:rsid w:val="000723F6"/>
    <w:rsid w:val="0007247D"/>
    <w:rsid w:val="00072563"/>
    <w:rsid w:val="000727F3"/>
    <w:rsid w:val="000728EA"/>
    <w:rsid w:val="0007299D"/>
    <w:rsid w:val="00072B74"/>
    <w:rsid w:val="00072E7B"/>
    <w:rsid w:val="00072F78"/>
    <w:rsid w:val="00073073"/>
    <w:rsid w:val="0007326C"/>
    <w:rsid w:val="00073B9C"/>
    <w:rsid w:val="00073D42"/>
    <w:rsid w:val="00073DAB"/>
    <w:rsid w:val="00073DD9"/>
    <w:rsid w:val="00073EF4"/>
    <w:rsid w:val="00073FC4"/>
    <w:rsid w:val="00074016"/>
    <w:rsid w:val="00074517"/>
    <w:rsid w:val="00074537"/>
    <w:rsid w:val="000749C3"/>
    <w:rsid w:val="00074AAE"/>
    <w:rsid w:val="00074D54"/>
    <w:rsid w:val="00074EF6"/>
    <w:rsid w:val="000750EC"/>
    <w:rsid w:val="000751D5"/>
    <w:rsid w:val="00075610"/>
    <w:rsid w:val="00075748"/>
    <w:rsid w:val="000759A7"/>
    <w:rsid w:val="00075B1E"/>
    <w:rsid w:val="00075BC1"/>
    <w:rsid w:val="00075CB6"/>
    <w:rsid w:val="00075E03"/>
    <w:rsid w:val="00075E0B"/>
    <w:rsid w:val="00075F8D"/>
    <w:rsid w:val="00075FA8"/>
    <w:rsid w:val="00076138"/>
    <w:rsid w:val="00076406"/>
    <w:rsid w:val="0007641B"/>
    <w:rsid w:val="000764DD"/>
    <w:rsid w:val="00076662"/>
    <w:rsid w:val="00076A84"/>
    <w:rsid w:val="00076B5B"/>
    <w:rsid w:val="00076CEC"/>
    <w:rsid w:val="00076EF1"/>
    <w:rsid w:val="000770EF"/>
    <w:rsid w:val="00077BDB"/>
    <w:rsid w:val="00077CCF"/>
    <w:rsid w:val="00077D57"/>
    <w:rsid w:val="0008007A"/>
    <w:rsid w:val="00080082"/>
    <w:rsid w:val="00080678"/>
    <w:rsid w:val="00080809"/>
    <w:rsid w:val="00080887"/>
    <w:rsid w:val="000809C4"/>
    <w:rsid w:val="000809F5"/>
    <w:rsid w:val="00080B70"/>
    <w:rsid w:val="00080C6B"/>
    <w:rsid w:val="00080E65"/>
    <w:rsid w:val="000815E9"/>
    <w:rsid w:val="000816BE"/>
    <w:rsid w:val="000818BC"/>
    <w:rsid w:val="00081CC8"/>
    <w:rsid w:val="00081DB7"/>
    <w:rsid w:val="000823D5"/>
    <w:rsid w:val="000823F2"/>
    <w:rsid w:val="000824F2"/>
    <w:rsid w:val="0008257E"/>
    <w:rsid w:val="000825BE"/>
    <w:rsid w:val="00082701"/>
    <w:rsid w:val="00082980"/>
    <w:rsid w:val="00082C9B"/>
    <w:rsid w:val="00082CAC"/>
    <w:rsid w:val="00082D55"/>
    <w:rsid w:val="00082E76"/>
    <w:rsid w:val="00082EEC"/>
    <w:rsid w:val="00082F2B"/>
    <w:rsid w:val="00083038"/>
    <w:rsid w:val="000831E4"/>
    <w:rsid w:val="00083241"/>
    <w:rsid w:val="00083267"/>
    <w:rsid w:val="0008359F"/>
    <w:rsid w:val="000835E4"/>
    <w:rsid w:val="000836C0"/>
    <w:rsid w:val="000838F2"/>
    <w:rsid w:val="00083984"/>
    <w:rsid w:val="000839D7"/>
    <w:rsid w:val="00083A35"/>
    <w:rsid w:val="00083AA9"/>
    <w:rsid w:val="00083B24"/>
    <w:rsid w:val="00084244"/>
    <w:rsid w:val="0008438B"/>
    <w:rsid w:val="000843B4"/>
    <w:rsid w:val="000846BE"/>
    <w:rsid w:val="00084775"/>
    <w:rsid w:val="00084939"/>
    <w:rsid w:val="0008498A"/>
    <w:rsid w:val="00084998"/>
    <w:rsid w:val="000849FD"/>
    <w:rsid w:val="00084E03"/>
    <w:rsid w:val="00084E5E"/>
    <w:rsid w:val="000850AA"/>
    <w:rsid w:val="0008523C"/>
    <w:rsid w:val="0008544A"/>
    <w:rsid w:val="000854EA"/>
    <w:rsid w:val="00085767"/>
    <w:rsid w:val="000859C7"/>
    <w:rsid w:val="00085B6D"/>
    <w:rsid w:val="000860DF"/>
    <w:rsid w:val="00086342"/>
    <w:rsid w:val="00086375"/>
    <w:rsid w:val="00086400"/>
    <w:rsid w:val="00086682"/>
    <w:rsid w:val="00086727"/>
    <w:rsid w:val="0008678B"/>
    <w:rsid w:val="0008682D"/>
    <w:rsid w:val="000868FD"/>
    <w:rsid w:val="00086B43"/>
    <w:rsid w:val="00086B9C"/>
    <w:rsid w:val="00086BEA"/>
    <w:rsid w:val="00086C5B"/>
    <w:rsid w:val="00086FD5"/>
    <w:rsid w:val="00087019"/>
    <w:rsid w:val="00087157"/>
    <w:rsid w:val="000873C7"/>
    <w:rsid w:val="00087446"/>
    <w:rsid w:val="000875B0"/>
    <w:rsid w:val="0008765C"/>
    <w:rsid w:val="00087870"/>
    <w:rsid w:val="00087AA2"/>
    <w:rsid w:val="00087CE5"/>
    <w:rsid w:val="00087DBC"/>
    <w:rsid w:val="00087DFE"/>
    <w:rsid w:val="00087F7F"/>
    <w:rsid w:val="0009026C"/>
    <w:rsid w:val="000907E2"/>
    <w:rsid w:val="00090870"/>
    <w:rsid w:val="00090C31"/>
    <w:rsid w:val="00090C51"/>
    <w:rsid w:val="00090CB5"/>
    <w:rsid w:val="00090D68"/>
    <w:rsid w:val="00090D95"/>
    <w:rsid w:val="00090DC6"/>
    <w:rsid w:val="00090F6B"/>
    <w:rsid w:val="00090FA8"/>
    <w:rsid w:val="00091282"/>
    <w:rsid w:val="0009129B"/>
    <w:rsid w:val="0009129D"/>
    <w:rsid w:val="000913B9"/>
    <w:rsid w:val="00091A1B"/>
    <w:rsid w:val="00091C34"/>
    <w:rsid w:val="00091C6D"/>
    <w:rsid w:val="00091E67"/>
    <w:rsid w:val="00091F82"/>
    <w:rsid w:val="000922A4"/>
    <w:rsid w:val="0009230B"/>
    <w:rsid w:val="0009232D"/>
    <w:rsid w:val="00092342"/>
    <w:rsid w:val="0009270F"/>
    <w:rsid w:val="00092A53"/>
    <w:rsid w:val="00092ABB"/>
    <w:rsid w:val="00092B40"/>
    <w:rsid w:val="00092C13"/>
    <w:rsid w:val="00092D38"/>
    <w:rsid w:val="00092E50"/>
    <w:rsid w:val="00092F66"/>
    <w:rsid w:val="00093124"/>
    <w:rsid w:val="00093763"/>
    <w:rsid w:val="00093857"/>
    <w:rsid w:val="00093AB0"/>
    <w:rsid w:val="00093DB2"/>
    <w:rsid w:val="00093DDC"/>
    <w:rsid w:val="00094652"/>
    <w:rsid w:val="00094813"/>
    <w:rsid w:val="00094887"/>
    <w:rsid w:val="000948B7"/>
    <w:rsid w:val="00094A8D"/>
    <w:rsid w:val="00094A9B"/>
    <w:rsid w:val="00094C04"/>
    <w:rsid w:val="00095037"/>
    <w:rsid w:val="00095055"/>
    <w:rsid w:val="00095094"/>
    <w:rsid w:val="000950AD"/>
    <w:rsid w:val="0009516D"/>
    <w:rsid w:val="000951BD"/>
    <w:rsid w:val="000952D1"/>
    <w:rsid w:val="000953E4"/>
    <w:rsid w:val="00095774"/>
    <w:rsid w:val="000957C3"/>
    <w:rsid w:val="0009582F"/>
    <w:rsid w:val="00095832"/>
    <w:rsid w:val="00095B03"/>
    <w:rsid w:val="00095B0B"/>
    <w:rsid w:val="00095BF8"/>
    <w:rsid w:val="00095D27"/>
    <w:rsid w:val="00095DAF"/>
    <w:rsid w:val="00095E93"/>
    <w:rsid w:val="00095FCD"/>
    <w:rsid w:val="00095FD2"/>
    <w:rsid w:val="0009618E"/>
    <w:rsid w:val="000962D0"/>
    <w:rsid w:val="000962EF"/>
    <w:rsid w:val="00096366"/>
    <w:rsid w:val="0009636C"/>
    <w:rsid w:val="0009656C"/>
    <w:rsid w:val="000966DF"/>
    <w:rsid w:val="000969B2"/>
    <w:rsid w:val="00096B61"/>
    <w:rsid w:val="00096B70"/>
    <w:rsid w:val="00096CB6"/>
    <w:rsid w:val="00096D84"/>
    <w:rsid w:val="00096E98"/>
    <w:rsid w:val="000970E3"/>
    <w:rsid w:val="00097178"/>
    <w:rsid w:val="000971A5"/>
    <w:rsid w:val="0009751E"/>
    <w:rsid w:val="0009798B"/>
    <w:rsid w:val="000A00DB"/>
    <w:rsid w:val="000A0157"/>
    <w:rsid w:val="000A01C1"/>
    <w:rsid w:val="000A01E2"/>
    <w:rsid w:val="000A0252"/>
    <w:rsid w:val="000A030B"/>
    <w:rsid w:val="000A043A"/>
    <w:rsid w:val="000A06F1"/>
    <w:rsid w:val="000A0740"/>
    <w:rsid w:val="000A0772"/>
    <w:rsid w:val="000A07D4"/>
    <w:rsid w:val="000A0842"/>
    <w:rsid w:val="000A0853"/>
    <w:rsid w:val="000A08F3"/>
    <w:rsid w:val="000A09B6"/>
    <w:rsid w:val="000A09C0"/>
    <w:rsid w:val="000A0D39"/>
    <w:rsid w:val="000A0ECF"/>
    <w:rsid w:val="000A0F77"/>
    <w:rsid w:val="000A1068"/>
    <w:rsid w:val="000A10AE"/>
    <w:rsid w:val="000A13C1"/>
    <w:rsid w:val="000A1547"/>
    <w:rsid w:val="000A1952"/>
    <w:rsid w:val="000A1A10"/>
    <w:rsid w:val="000A1FE8"/>
    <w:rsid w:val="000A2369"/>
    <w:rsid w:val="000A242A"/>
    <w:rsid w:val="000A25A3"/>
    <w:rsid w:val="000A2A5F"/>
    <w:rsid w:val="000A2A7C"/>
    <w:rsid w:val="000A2DFC"/>
    <w:rsid w:val="000A2F20"/>
    <w:rsid w:val="000A3195"/>
    <w:rsid w:val="000A3203"/>
    <w:rsid w:val="000A3E5B"/>
    <w:rsid w:val="000A430F"/>
    <w:rsid w:val="000A43C4"/>
    <w:rsid w:val="000A46DA"/>
    <w:rsid w:val="000A4893"/>
    <w:rsid w:val="000A4DD8"/>
    <w:rsid w:val="000A513C"/>
    <w:rsid w:val="000A5285"/>
    <w:rsid w:val="000A55E9"/>
    <w:rsid w:val="000A567A"/>
    <w:rsid w:val="000A56AA"/>
    <w:rsid w:val="000A5878"/>
    <w:rsid w:val="000A5ABE"/>
    <w:rsid w:val="000A5CE8"/>
    <w:rsid w:val="000A5FD4"/>
    <w:rsid w:val="000A603E"/>
    <w:rsid w:val="000A6056"/>
    <w:rsid w:val="000A6094"/>
    <w:rsid w:val="000A64D2"/>
    <w:rsid w:val="000A64DF"/>
    <w:rsid w:val="000A650E"/>
    <w:rsid w:val="000A6543"/>
    <w:rsid w:val="000A65C4"/>
    <w:rsid w:val="000A6751"/>
    <w:rsid w:val="000A684F"/>
    <w:rsid w:val="000A6926"/>
    <w:rsid w:val="000A6954"/>
    <w:rsid w:val="000A6A92"/>
    <w:rsid w:val="000A6AD7"/>
    <w:rsid w:val="000A6C64"/>
    <w:rsid w:val="000A6D05"/>
    <w:rsid w:val="000A6F22"/>
    <w:rsid w:val="000A6F71"/>
    <w:rsid w:val="000A702D"/>
    <w:rsid w:val="000A7174"/>
    <w:rsid w:val="000A73E4"/>
    <w:rsid w:val="000A7473"/>
    <w:rsid w:val="000A7754"/>
    <w:rsid w:val="000A7AD2"/>
    <w:rsid w:val="000A7D52"/>
    <w:rsid w:val="000A7F93"/>
    <w:rsid w:val="000B010B"/>
    <w:rsid w:val="000B01DB"/>
    <w:rsid w:val="000B02C8"/>
    <w:rsid w:val="000B0620"/>
    <w:rsid w:val="000B0720"/>
    <w:rsid w:val="000B07C0"/>
    <w:rsid w:val="000B0A57"/>
    <w:rsid w:val="000B0A78"/>
    <w:rsid w:val="000B0B03"/>
    <w:rsid w:val="000B0E87"/>
    <w:rsid w:val="000B1129"/>
    <w:rsid w:val="000B1266"/>
    <w:rsid w:val="000B127D"/>
    <w:rsid w:val="000B1397"/>
    <w:rsid w:val="000B1783"/>
    <w:rsid w:val="000B1C10"/>
    <w:rsid w:val="000B1C12"/>
    <w:rsid w:val="000B1C9D"/>
    <w:rsid w:val="000B23A0"/>
    <w:rsid w:val="000B2560"/>
    <w:rsid w:val="000B2770"/>
    <w:rsid w:val="000B2BEA"/>
    <w:rsid w:val="000B2BFC"/>
    <w:rsid w:val="000B2C84"/>
    <w:rsid w:val="000B2D3A"/>
    <w:rsid w:val="000B2E4D"/>
    <w:rsid w:val="000B2FEE"/>
    <w:rsid w:val="000B3260"/>
    <w:rsid w:val="000B3587"/>
    <w:rsid w:val="000B36D8"/>
    <w:rsid w:val="000B4097"/>
    <w:rsid w:val="000B41C5"/>
    <w:rsid w:val="000B437E"/>
    <w:rsid w:val="000B4598"/>
    <w:rsid w:val="000B4886"/>
    <w:rsid w:val="000B497E"/>
    <w:rsid w:val="000B4FAC"/>
    <w:rsid w:val="000B515A"/>
    <w:rsid w:val="000B51BB"/>
    <w:rsid w:val="000B5276"/>
    <w:rsid w:val="000B5385"/>
    <w:rsid w:val="000B5743"/>
    <w:rsid w:val="000B5801"/>
    <w:rsid w:val="000B596D"/>
    <w:rsid w:val="000B5981"/>
    <w:rsid w:val="000B59CB"/>
    <w:rsid w:val="000B5AC1"/>
    <w:rsid w:val="000B5ADA"/>
    <w:rsid w:val="000B5B6D"/>
    <w:rsid w:val="000B6301"/>
    <w:rsid w:val="000B63DF"/>
    <w:rsid w:val="000B65EE"/>
    <w:rsid w:val="000B6677"/>
    <w:rsid w:val="000B6910"/>
    <w:rsid w:val="000B6A5F"/>
    <w:rsid w:val="000B6E1A"/>
    <w:rsid w:val="000B72B0"/>
    <w:rsid w:val="000B72EF"/>
    <w:rsid w:val="000B74D9"/>
    <w:rsid w:val="000B7656"/>
    <w:rsid w:val="000B7757"/>
    <w:rsid w:val="000B7919"/>
    <w:rsid w:val="000B79F5"/>
    <w:rsid w:val="000B7A57"/>
    <w:rsid w:val="000B7ABD"/>
    <w:rsid w:val="000B7C5F"/>
    <w:rsid w:val="000B7D9F"/>
    <w:rsid w:val="000B7EE1"/>
    <w:rsid w:val="000B7EFC"/>
    <w:rsid w:val="000C01CA"/>
    <w:rsid w:val="000C02EC"/>
    <w:rsid w:val="000C036C"/>
    <w:rsid w:val="000C043D"/>
    <w:rsid w:val="000C097C"/>
    <w:rsid w:val="000C0B6D"/>
    <w:rsid w:val="000C0CBA"/>
    <w:rsid w:val="000C0E09"/>
    <w:rsid w:val="000C0F2A"/>
    <w:rsid w:val="000C1342"/>
    <w:rsid w:val="000C140D"/>
    <w:rsid w:val="000C1564"/>
    <w:rsid w:val="000C1B08"/>
    <w:rsid w:val="000C1D4A"/>
    <w:rsid w:val="000C1DE8"/>
    <w:rsid w:val="000C239E"/>
    <w:rsid w:val="000C254D"/>
    <w:rsid w:val="000C269E"/>
    <w:rsid w:val="000C2884"/>
    <w:rsid w:val="000C2B5F"/>
    <w:rsid w:val="000C2D7C"/>
    <w:rsid w:val="000C3134"/>
    <w:rsid w:val="000C3339"/>
    <w:rsid w:val="000C3365"/>
    <w:rsid w:val="000C3390"/>
    <w:rsid w:val="000C3409"/>
    <w:rsid w:val="000C3543"/>
    <w:rsid w:val="000C368F"/>
    <w:rsid w:val="000C3827"/>
    <w:rsid w:val="000C38B8"/>
    <w:rsid w:val="000C3A86"/>
    <w:rsid w:val="000C3AB8"/>
    <w:rsid w:val="000C3BCA"/>
    <w:rsid w:val="000C3DED"/>
    <w:rsid w:val="000C4032"/>
    <w:rsid w:val="000C41B3"/>
    <w:rsid w:val="000C4237"/>
    <w:rsid w:val="000C440C"/>
    <w:rsid w:val="000C443D"/>
    <w:rsid w:val="000C4598"/>
    <w:rsid w:val="000C45F4"/>
    <w:rsid w:val="000C4636"/>
    <w:rsid w:val="000C46FD"/>
    <w:rsid w:val="000C4A68"/>
    <w:rsid w:val="000C4AFB"/>
    <w:rsid w:val="000C4B3E"/>
    <w:rsid w:val="000C4C76"/>
    <w:rsid w:val="000C4EC4"/>
    <w:rsid w:val="000C5193"/>
    <w:rsid w:val="000C567E"/>
    <w:rsid w:val="000C5ACC"/>
    <w:rsid w:val="000C5C01"/>
    <w:rsid w:val="000C5C87"/>
    <w:rsid w:val="000C5D87"/>
    <w:rsid w:val="000C5FF6"/>
    <w:rsid w:val="000C620E"/>
    <w:rsid w:val="000C6256"/>
    <w:rsid w:val="000C6261"/>
    <w:rsid w:val="000C67B6"/>
    <w:rsid w:val="000C67EC"/>
    <w:rsid w:val="000C69B9"/>
    <w:rsid w:val="000C6BB0"/>
    <w:rsid w:val="000C6D45"/>
    <w:rsid w:val="000C720D"/>
    <w:rsid w:val="000C75EB"/>
    <w:rsid w:val="000C763D"/>
    <w:rsid w:val="000C7727"/>
    <w:rsid w:val="000C782D"/>
    <w:rsid w:val="000C7AB2"/>
    <w:rsid w:val="000C7BB4"/>
    <w:rsid w:val="000C7F14"/>
    <w:rsid w:val="000D01DB"/>
    <w:rsid w:val="000D02C6"/>
    <w:rsid w:val="000D038D"/>
    <w:rsid w:val="000D0471"/>
    <w:rsid w:val="000D048B"/>
    <w:rsid w:val="000D04B1"/>
    <w:rsid w:val="000D04BA"/>
    <w:rsid w:val="000D04F7"/>
    <w:rsid w:val="000D04F8"/>
    <w:rsid w:val="000D0562"/>
    <w:rsid w:val="000D057E"/>
    <w:rsid w:val="000D0683"/>
    <w:rsid w:val="000D0764"/>
    <w:rsid w:val="000D0A90"/>
    <w:rsid w:val="000D0DDA"/>
    <w:rsid w:val="000D0F56"/>
    <w:rsid w:val="000D0FA2"/>
    <w:rsid w:val="000D11C6"/>
    <w:rsid w:val="000D1474"/>
    <w:rsid w:val="000D1635"/>
    <w:rsid w:val="000D163C"/>
    <w:rsid w:val="000D1A37"/>
    <w:rsid w:val="000D1BE9"/>
    <w:rsid w:val="000D1C29"/>
    <w:rsid w:val="000D1C49"/>
    <w:rsid w:val="000D1CCC"/>
    <w:rsid w:val="000D1DA0"/>
    <w:rsid w:val="000D2072"/>
    <w:rsid w:val="000D2095"/>
    <w:rsid w:val="000D2119"/>
    <w:rsid w:val="000D22F1"/>
    <w:rsid w:val="000D23AA"/>
    <w:rsid w:val="000D254F"/>
    <w:rsid w:val="000D2997"/>
    <w:rsid w:val="000D29BC"/>
    <w:rsid w:val="000D2B2B"/>
    <w:rsid w:val="000D2B3D"/>
    <w:rsid w:val="000D2C3A"/>
    <w:rsid w:val="000D2DF3"/>
    <w:rsid w:val="000D3095"/>
    <w:rsid w:val="000D30F9"/>
    <w:rsid w:val="000D319F"/>
    <w:rsid w:val="000D32C3"/>
    <w:rsid w:val="000D33FE"/>
    <w:rsid w:val="000D36F9"/>
    <w:rsid w:val="000D3881"/>
    <w:rsid w:val="000D3CAE"/>
    <w:rsid w:val="000D3D9F"/>
    <w:rsid w:val="000D400A"/>
    <w:rsid w:val="000D4102"/>
    <w:rsid w:val="000D4225"/>
    <w:rsid w:val="000D42BB"/>
    <w:rsid w:val="000D44B9"/>
    <w:rsid w:val="000D45D7"/>
    <w:rsid w:val="000D487A"/>
    <w:rsid w:val="000D489A"/>
    <w:rsid w:val="000D4AC1"/>
    <w:rsid w:val="000D4BA4"/>
    <w:rsid w:val="000D4EF4"/>
    <w:rsid w:val="000D5000"/>
    <w:rsid w:val="000D517C"/>
    <w:rsid w:val="000D5641"/>
    <w:rsid w:val="000D57C2"/>
    <w:rsid w:val="000D5967"/>
    <w:rsid w:val="000D5B31"/>
    <w:rsid w:val="000D5CE1"/>
    <w:rsid w:val="000D5F30"/>
    <w:rsid w:val="000D6230"/>
    <w:rsid w:val="000D6417"/>
    <w:rsid w:val="000D6482"/>
    <w:rsid w:val="000D66AF"/>
    <w:rsid w:val="000D6EA6"/>
    <w:rsid w:val="000D7227"/>
    <w:rsid w:val="000D73BF"/>
    <w:rsid w:val="000D73C9"/>
    <w:rsid w:val="000D7514"/>
    <w:rsid w:val="000D752F"/>
    <w:rsid w:val="000D7847"/>
    <w:rsid w:val="000D7A8D"/>
    <w:rsid w:val="000D7AF3"/>
    <w:rsid w:val="000D7F5B"/>
    <w:rsid w:val="000E0068"/>
    <w:rsid w:val="000E049D"/>
    <w:rsid w:val="000E0628"/>
    <w:rsid w:val="000E065D"/>
    <w:rsid w:val="000E07C7"/>
    <w:rsid w:val="000E07D4"/>
    <w:rsid w:val="000E08AC"/>
    <w:rsid w:val="000E08FD"/>
    <w:rsid w:val="000E0CDD"/>
    <w:rsid w:val="000E1078"/>
    <w:rsid w:val="000E11E8"/>
    <w:rsid w:val="000E1556"/>
    <w:rsid w:val="000E16A3"/>
    <w:rsid w:val="000E1739"/>
    <w:rsid w:val="000E1771"/>
    <w:rsid w:val="000E1777"/>
    <w:rsid w:val="000E1855"/>
    <w:rsid w:val="000E1903"/>
    <w:rsid w:val="000E1A1F"/>
    <w:rsid w:val="000E2240"/>
    <w:rsid w:val="000E22A6"/>
    <w:rsid w:val="000E2326"/>
    <w:rsid w:val="000E2835"/>
    <w:rsid w:val="000E2A5E"/>
    <w:rsid w:val="000E2BFA"/>
    <w:rsid w:val="000E2E35"/>
    <w:rsid w:val="000E2E84"/>
    <w:rsid w:val="000E2F22"/>
    <w:rsid w:val="000E2F5E"/>
    <w:rsid w:val="000E2F7C"/>
    <w:rsid w:val="000E3004"/>
    <w:rsid w:val="000E3162"/>
    <w:rsid w:val="000E32EE"/>
    <w:rsid w:val="000E3433"/>
    <w:rsid w:val="000E35EE"/>
    <w:rsid w:val="000E38AA"/>
    <w:rsid w:val="000E396D"/>
    <w:rsid w:val="000E3B58"/>
    <w:rsid w:val="000E3C36"/>
    <w:rsid w:val="000E3EA7"/>
    <w:rsid w:val="000E41B8"/>
    <w:rsid w:val="000E4430"/>
    <w:rsid w:val="000E44E2"/>
    <w:rsid w:val="000E4647"/>
    <w:rsid w:val="000E4912"/>
    <w:rsid w:val="000E4946"/>
    <w:rsid w:val="000E4C3B"/>
    <w:rsid w:val="000E4D36"/>
    <w:rsid w:val="000E5330"/>
    <w:rsid w:val="000E5431"/>
    <w:rsid w:val="000E5490"/>
    <w:rsid w:val="000E54EE"/>
    <w:rsid w:val="000E5630"/>
    <w:rsid w:val="000E57A7"/>
    <w:rsid w:val="000E5948"/>
    <w:rsid w:val="000E6092"/>
    <w:rsid w:val="000E60F1"/>
    <w:rsid w:val="000E616A"/>
    <w:rsid w:val="000E649B"/>
    <w:rsid w:val="000E6707"/>
    <w:rsid w:val="000E6B70"/>
    <w:rsid w:val="000E6B86"/>
    <w:rsid w:val="000E6D73"/>
    <w:rsid w:val="000E7420"/>
    <w:rsid w:val="000E75F2"/>
    <w:rsid w:val="000E79F7"/>
    <w:rsid w:val="000E7BB2"/>
    <w:rsid w:val="000E7C23"/>
    <w:rsid w:val="000E7E4A"/>
    <w:rsid w:val="000E7F29"/>
    <w:rsid w:val="000E7FCC"/>
    <w:rsid w:val="000F0071"/>
    <w:rsid w:val="000F0101"/>
    <w:rsid w:val="000F01FF"/>
    <w:rsid w:val="000F0392"/>
    <w:rsid w:val="000F039D"/>
    <w:rsid w:val="000F040F"/>
    <w:rsid w:val="000F0448"/>
    <w:rsid w:val="000F046B"/>
    <w:rsid w:val="000F07D6"/>
    <w:rsid w:val="000F0977"/>
    <w:rsid w:val="000F0A2F"/>
    <w:rsid w:val="000F0A91"/>
    <w:rsid w:val="000F0AB0"/>
    <w:rsid w:val="000F1017"/>
    <w:rsid w:val="000F1395"/>
    <w:rsid w:val="000F1700"/>
    <w:rsid w:val="000F1929"/>
    <w:rsid w:val="000F1954"/>
    <w:rsid w:val="000F1AB3"/>
    <w:rsid w:val="000F1B2C"/>
    <w:rsid w:val="000F1E52"/>
    <w:rsid w:val="000F21D5"/>
    <w:rsid w:val="000F25B3"/>
    <w:rsid w:val="000F26D5"/>
    <w:rsid w:val="000F26E0"/>
    <w:rsid w:val="000F2929"/>
    <w:rsid w:val="000F2AE7"/>
    <w:rsid w:val="000F2BEC"/>
    <w:rsid w:val="000F2FCE"/>
    <w:rsid w:val="000F3006"/>
    <w:rsid w:val="000F302E"/>
    <w:rsid w:val="000F319C"/>
    <w:rsid w:val="000F3362"/>
    <w:rsid w:val="000F3427"/>
    <w:rsid w:val="000F38E3"/>
    <w:rsid w:val="000F39C2"/>
    <w:rsid w:val="000F3A4E"/>
    <w:rsid w:val="000F3EE2"/>
    <w:rsid w:val="000F3EEF"/>
    <w:rsid w:val="000F436A"/>
    <w:rsid w:val="000F47F5"/>
    <w:rsid w:val="000F4944"/>
    <w:rsid w:val="000F4BAE"/>
    <w:rsid w:val="000F4D26"/>
    <w:rsid w:val="000F4DF9"/>
    <w:rsid w:val="000F4FDA"/>
    <w:rsid w:val="000F5052"/>
    <w:rsid w:val="000F515F"/>
    <w:rsid w:val="000F5304"/>
    <w:rsid w:val="000F55C9"/>
    <w:rsid w:val="000F572B"/>
    <w:rsid w:val="000F5763"/>
    <w:rsid w:val="000F57A5"/>
    <w:rsid w:val="000F59FB"/>
    <w:rsid w:val="000F5CB1"/>
    <w:rsid w:val="000F5E55"/>
    <w:rsid w:val="000F5FFD"/>
    <w:rsid w:val="000F6093"/>
    <w:rsid w:val="000F6117"/>
    <w:rsid w:val="000F61C6"/>
    <w:rsid w:val="000F661E"/>
    <w:rsid w:val="000F66F3"/>
    <w:rsid w:val="000F67D8"/>
    <w:rsid w:val="000F67E7"/>
    <w:rsid w:val="000F694B"/>
    <w:rsid w:val="000F696C"/>
    <w:rsid w:val="000F6C1F"/>
    <w:rsid w:val="000F72AB"/>
    <w:rsid w:val="000F7466"/>
    <w:rsid w:val="000F75C3"/>
    <w:rsid w:val="000F78BC"/>
    <w:rsid w:val="000F798A"/>
    <w:rsid w:val="000F7BB5"/>
    <w:rsid w:val="000F7C2D"/>
    <w:rsid w:val="000F7E27"/>
    <w:rsid w:val="000F7E34"/>
    <w:rsid w:val="00100056"/>
    <w:rsid w:val="0010018C"/>
    <w:rsid w:val="0010021A"/>
    <w:rsid w:val="001003BC"/>
    <w:rsid w:val="00100429"/>
    <w:rsid w:val="00100783"/>
    <w:rsid w:val="00100902"/>
    <w:rsid w:val="00100A16"/>
    <w:rsid w:val="00100FD3"/>
    <w:rsid w:val="00101154"/>
    <w:rsid w:val="00101215"/>
    <w:rsid w:val="0010166A"/>
    <w:rsid w:val="001016F2"/>
    <w:rsid w:val="001017A4"/>
    <w:rsid w:val="0010182E"/>
    <w:rsid w:val="0010189C"/>
    <w:rsid w:val="001018AA"/>
    <w:rsid w:val="00101A91"/>
    <w:rsid w:val="00101CFB"/>
    <w:rsid w:val="00101E84"/>
    <w:rsid w:val="00101FF8"/>
    <w:rsid w:val="001023F4"/>
    <w:rsid w:val="001024FC"/>
    <w:rsid w:val="00102583"/>
    <w:rsid w:val="001025F2"/>
    <w:rsid w:val="00102664"/>
    <w:rsid w:val="001027D6"/>
    <w:rsid w:val="00102BF4"/>
    <w:rsid w:val="00102CC7"/>
    <w:rsid w:val="00102D94"/>
    <w:rsid w:val="00102F5B"/>
    <w:rsid w:val="001032C0"/>
    <w:rsid w:val="00103310"/>
    <w:rsid w:val="0010354F"/>
    <w:rsid w:val="00103713"/>
    <w:rsid w:val="00103C12"/>
    <w:rsid w:val="00103C9C"/>
    <w:rsid w:val="00103DF7"/>
    <w:rsid w:val="00103E9B"/>
    <w:rsid w:val="001042E1"/>
    <w:rsid w:val="001043E7"/>
    <w:rsid w:val="00104556"/>
    <w:rsid w:val="0010455D"/>
    <w:rsid w:val="001045FE"/>
    <w:rsid w:val="0010476D"/>
    <w:rsid w:val="00104971"/>
    <w:rsid w:val="00104989"/>
    <w:rsid w:val="00104C22"/>
    <w:rsid w:val="00104CBC"/>
    <w:rsid w:val="0010510B"/>
    <w:rsid w:val="0010532E"/>
    <w:rsid w:val="00105360"/>
    <w:rsid w:val="00105611"/>
    <w:rsid w:val="0010575D"/>
    <w:rsid w:val="00105937"/>
    <w:rsid w:val="00105C15"/>
    <w:rsid w:val="00105D42"/>
    <w:rsid w:val="00105D68"/>
    <w:rsid w:val="00105FBE"/>
    <w:rsid w:val="0010619D"/>
    <w:rsid w:val="00106772"/>
    <w:rsid w:val="00106B1E"/>
    <w:rsid w:val="00106BF0"/>
    <w:rsid w:val="00106E17"/>
    <w:rsid w:val="00106E59"/>
    <w:rsid w:val="00107424"/>
    <w:rsid w:val="0010781A"/>
    <w:rsid w:val="00107B69"/>
    <w:rsid w:val="00107C8F"/>
    <w:rsid w:val="00107E0F"/>
    <w:rsid w:val="00107F03"/>
    <w:rsid w:val="001102E1"/>
    <w:rsid w:val="0011033A"/>
    <w:rsid w:val="0011038E"/>
    <w:rsid w:val="001103A4"/>
    <w:rsid w:val="0011045B"/>
    <w:rsid w:val="001105E5"/>
    <w:rsid w:val="00110623"/>
    <w:rsid w:val="00110760"/>
    <w:rsid w:val="0011087C"/>
    <w:rsid w:val="001109DE"/>
    <w:rsid w:val="00110BA4"/>
    <w:rsid w:val="0011132C"/>
    <w:rsid w:val="00111471"/>
    <w:rsid w:val="001114C5"/>
    <w:rsid w:val="001114CB"/>
    <w:rsid w:val="001117F8"/>
    <w:rsid w:val="00111E8C"/>
    <w:rsid w:val="00111F8D"/>
    <w:rsid w:val="0011235E"/>
    <w:rsid w:val="001123BF"/>
    <w:rsid w:val="00112785"/>
    <w:rsid w:val="001127CE"/>
    <w:rsid w:val="00112817"/>
    <w:rsid w:val="001129F9"/>
    <w:rsid w:val="00112A56"/>
    <w:rsid w:val="00112A5F"/>
    <w:rsid w:val="00112BBF"/>
    <w:rsid w:val="00112EDB"/>
    <w:rsid w:val="00112F33"/>
    <w:rsid w:val="00112FC9"/>
    <w:rsid w:val="001133AE"/>
    <w:rsid w:val="00113496"/>
    <w:rsid w:val="0011371C"/>
    <w:rsid w:val="00113769"/>
    <w:rsid w:val="001139E4"/>
    <w:rsid w:val="00113A48"/>
    <w:rsid w:val="00113C0B"/>
    <w:rsid w:val="00113C0E"/>
    <w:rsid w:val="00113D4F"/>
    <w:rsid w:val="00113EE7"/>
    <w:rsid w:val="00113F37"/>
    <w:rsid w:val="00114014"/>
    <w:rsid w:val="0011429D"/>
    <w:rsid w:val="00114377"/>
    <w:rsid w:val="0011480F"/>
    <w:rsid w:val="0011487C"/>
    <w:rsid w:val="001148B2"/>
    <w:rsid w:val="00114F6E"/>
    <w:rsid w:val="0011501B"/>
    <w:rsid w:val="00115029"/>
    <w:rsid w:val="001152B2"/>
    <w:rsid w:val="001153CE"/>
    <w:rsid w:val="001156B1"/>
    <w:rsid w:val="0011585A"/>
    <w:rsid w:val="00115A8D"/>
    <w:rsid w:val="00116264"/>
    <w:rsid w:val="0011639C"/>
    <w:rsid w:val="00116401"/>
    <w:rsid w:val="00116413"/>
    <w:rsid w:val="00116776"/>
    <w:rsid w:val="001167A8"/>
    <w:rsid w:val="001167C6"/>
    <w:rsid w:val="001169AD"/>
    <w:rsid w:val="00116CB9"/>
    <w:rsid w:val="00116D76"/>
    <w:rsid w:val="001174A7"/>
    <w:rsid w:val="00117567"/>
    <w:rsid w:val="001176AC"/>
    <w:rsid w:val="001177D2"/>
    <w:rsid w:val="00117809"/>
    <w:rsid w:val="00117B97"/>
    <w:rsid w:val="00117F02"/>
    <w:rsid w:val="00120083"/>
    <w:rsid w:val="00120092"/>
    <w:rsid w:val="001202D5"/>
    <w:rsid w:val="0012041B"/>
    <w:rsid w:val="00120889"/>
    <w:rsid w:val="00120D59"/>
    <w:rsid w:val="00120D5F"/>
    <w:rsid w:val="00120D73"/>
    <w:rsid w:val="00120DB2"/>
    <w:rsid w:val="00120EC0"/>
    <w:rsid w:val="00120F8E"/>
    <w:rsid w:val="00120FFD"/>
    <w:rsid w:val="001213A8"/>
    <w:rsid w:val="001213B8"/>
    <w:rsid w:val="00121469"/>
    <w:rsid w:val="001216FB"/>
    <w:rsid w:val="00121849"/>
    <w:rsid w:val="001218C4"/>
    <w:rsid w:val="00121940"/>
    <w:rsid w:val="00121A1C"/>
    <w:rsid w:val="00121EE6"/>
    <w:rsid w:val="0012200C"/>
    <w:rsid w:val="00122234"/>
    <w:rsid w:val="0012246B"/>
    <w:rsid w:val="001225F2"/>
    <w:rsid w:val="0012262D"/>
    <w:rsid w:val="001228AC"/>
    <w:rsid w:val="00122C65"/>
    <w:rsid w:val="001230A0"/>
    <w:rsid w:val="00123111"/>
    <w:rsid w:val="001232DA"/>
    <w:rsid w:val="00123633"/>
    <w:rsid w:val="0012365B"/>
    <w:rsid w:val="001238FA"/>
    <w:rsid w:val="00123D04"/>
    <w:rsid w:val="00123D22"/>
    <w:rsid w:val="001240DA"/>
    <w:rsid w:val="0012414D"/>
    <w:rsid w:val="001242E9"/>
    <w:rsid w:val="001244D8"/>
    <w:rsid w:val="00124782"/>
    <w:rsid w:val="0012486F"/>
    <w:rsid w:val="00124A2E"/>
    <w:rsid w:val="00124BC5"/>
    <w:rsid w:val="00124C39"/>
    <w:rsid w:val="00124F6A"/>
    <w:rsid w:val="0012511D"/>
    <w:rsid w:val="001252B3"/>
    <w:rsid w:val="00125357"/>
    <w:rsid w:val="001253C7"/>
    <w:rsid w:val="0012554E"/>
    <w:rsid w:val="00125676"/>
    <w:rsid w:val="00125867"/>
    <w:rsid w:val="00125A95"/>
    <w:rsid w:val="00125C49"/>
    <w:rsid w:val="00125FB0"/>
    <w:rsid w:val="0012604E"/>
    <w:rsid w:val="0012631A"/>
    <w:rsid w:val="001263D3"/>
    <w:rsid w:val="0012652C"/>
    <w:rsid w:val="001267C9"/>
    <w:rsid w:val="001268C6"/>
    <w:rsid w:val="00126943"/>
    <w:rsid w:val="0012694F"/>
    <w:rsid w:val="001269AA"/>
    <w:rsid w:val="00126DC3"/>
    <w:rsid w:val="00126E81"/>
    <w:rsid w:val="00126F21"/>
    <w:rsid w:val="00127007"/>
    <w:rsid w:val="00127337"/>
    <w:rsid w:val="001274AA"/>
    <w:rsid w:val="001275CD"/>
    <w:rsid w:val="001278BC"/>
    <w:rsid w:val="00127910"/>
    <w:rsid w:val="00127B5E"/>
    <w:rsid w:val="00127DA4"/>
    <w:rsid w:val="00127FF1"/>
    <w:rsid w:val="00130158"/>
    <w:rsid w:val="001302AB"/>
    <w:rsid w:val="00130345"/>
    <w:rsid w:val="0013044E"/>
    <w:rsid w:val="00130471"/>
    <w:rsid w:val="00130735"/>
    <w:rsid w:val="00130A4D"/>
    <w:rsid w:val="00130AAC"/>
    <w:rsid w:val="00130AAD"/>
    <w:rsid w:val="00130AFB"/>
    <w:rsid w:val="00130B14"/>
    <w:rsid w:val="00130DB8"/>
    <w:rsid w:val="00130F8F"/>
    <w:rsid w:val="001310C3"/>
    <w:rsid w:val="001310FE"/>
    <w:rsid w:val="0013134A"/>
    <w:rsid w:val="001313C9"/>
    <w:rsid w:val="00131596"/>
    <w:rsid w:val="00131863"/>
    <w:rsid w:val="00131BA0"/>
    <w:rsid w:val="00131CC0"/>
    <w:rsid w:val="00131CC3"/>
    <w:rsid w:val="00131FD9"/>
    <w:rsid w:val="001320DB"/>
    <w:rsid w:val="00132300"/>
    <w:rsid w:val="00132307"/>
    <w:rsid w:val="001323ED"/>
    <w:rsid w:val="00132534"/>
    <w:rsid w:val="00132AFF"/>
    <w:rsid w:val="00132B77"/>
    <w:rsid w:val="00132ECF"/>
    <w:rsid w:val="00133176"/>
    <w:rsid w:val="001333C7"/>
    <w:rsid w:val="001337A8"/>
    <w:rsid w:val="001339A7"/>
    <w:rsid w:val="00133A47"/>
    <w:rsid w:val="00133BF6"/>
    <w:rsid w:val="00133CEB"/>
    <w:rsid w:val="00133DA1"/>
    <w:rsid w:val="00133EF1"/>
    <w:rsid w:val="00133FBF"/>
    <w:rsid w:val="00134222"/>
    <w:rsid w:val="001342A1"/>
    <w:rsid w:val="00134400"/>
    <w:rsid w:val="00134534"/>
    <w:rsid w:val="0013462C"/>
    <w:rsid w:val="001347B1"/>
    <w:rsid w:val="00134981"/>
    <w:rsid w:val="00134985"/>
    <w:rsid w:val="00134B63"/>
    <w:rsid w:val="00134BA1"/>
    <w:rsid w:val="00134C5F"/>
    <w:rsid w:val="00135304"/>
    <w:rsid w:val="0013531D"/>
    <w:rsid w:val="001353E5"/>
    <w:rsid w:val="001355DC"/>
    <w:rsid w:val="001358F4"/>
    <w:rsid w:val="00135975"/>
    <w:rsid w:val="001359FC"/>
    <w:rsid w:val="00135A21"/>
    <w:rsid w:val="00135BC3"/>
    <w:rsid w:val="0013609B"/>
    <w:rsid w:val="001362C8"/>
    <w:rsid w:val="0013636A"/>
    <w:rsid w:val="00136708"/>
    <w:rsid w:val="001368D1"/>
    <w:rsid w:val="001369F7"/>
    <w:rsid w:val="00136B22"/>
    <w:rsid w:val="00136DBE"/>
    <w:rsid w:val="00136F6E"/>
    <w:rsid w:val="0013712A"/>
    <w:rsid w:val="00137351"/>
    <w:rsid w:val="001374CA"/>
    <w:rsid w:val="001378AA"/>
    <w:rsid w:val="00137A24"/>
    <w:rsid w:val="00137A94"/>
    <w:rsid w:val="00137AA6"/>
    <w:rsid w:val="00137D4F"/>
    <w:rsid w:val="00137E68"/>
    <w:rsid w:val="00137EBF"/>
    <w:rsid w:val="0014007B"/>
    <w:rsid w:val="00140386"/>
    <w:rsid w:val="001404BB"/>
    <w:rsid w:val="001406CA"/>
    <w:rsid w:val="00140BFC"/>
    <w:rsid w:val="00140D73"/>
    <w:rsid w:val="00140F02"/>
    <w:rsid w:val="00141680"/>
    <w:rsid w:val="001417FF"/>
    <w:rsid w:val="0014199C"/>
    <w:rsid w:val="00141CC7"/>
    <w:rsid w:val="00141D83"/>
    <w:rsid w:val="00141E37"/>
    <w:rsid w:val="00141FDF"/>
    <w:rsid w:val="00142592"/>
    <w:rsid w:val="00142793"/>
    <w:rsid w:val="0014287B"/>
    <w:rsid w:val="00142974"/>
    <w:rsid w:val="00142A56"/>
    <w:rsid w:val="00143058"/>
    <w:rsid w:val="001430FC"/>
    <w:rsid w:val="001432D0"/>
    <w:rsid w:val="00143865"/>
    <w:rsid w:val="0014392E"/>
    <w:rsid w:val="0014398D"/>
    <w:rsid w:val="001439B0"/>
    <w:rsid w:val="00143D10"/>
    <w:rsid w:val="00144164"/>
    <w:rsid w:val="0014423E"/>
    <w:rsid w:val="0014439F"/>
    <w:rsid w:val="001443AE"/>
    <w:rsid w:val="001446D6"/>
    <w:rsid w:val="00144787"/>
    <w:rsid w:val="00144797"/>
    <w:rsid w:val="00144BC3"/>
    <w:rsid w:val="001450F8"/>
    <w:rsid w:val="0014550B"/>
    <w:rsid w:val="001457F6"/>
    <w:rsid w:val="00145839"/>
    <w:rsid w:val="00145AB0"/>
    <w:rsid w:val="00145B4E"/>
    <w:rsid w:val="00145D0E"/>
    <w:rsid w:val="00145F74"/>
    <w:rsid w:val="0014604E"/>
    <w:rsid w:val="001461E9"/>
    <w:rsid w:val="001465A3"/>
    <w:rsid w:val="0014660C"/>
    <w:rsid w:val="00146855"/>
    <w:rsid w:val="001468C3"/>
    <w:rsid w:val="00146947"/>
    <w:rsid w:val="00146BDA"/>
    <w:rsid w:val="00146E0E"/>
    <w:rsid w:val="00146F5C"/>
    <w:rsid w:val="00147141"/>
    <w:rsid w:val="0014722D"/>
    <w:rsid w:val="00147865"/>
    <w:rsid w:val="00147B60"/>
    <w:rsid w:val="00147CAF"/>
    <w:rsid w:val="00147F02"/>
    <w:rsid w:val="00150216"/>
    <w:rsid w:val="0015068B"/>
    <w:rsid w:val="00150698"/>
    <w:rsid w:val="001506B2"/>
    <w:rsid w:val="001506CD"/>
    <w:rsid w:val="00150746"/>
    <w:rsid w:val="001507CD"/>
    <w:rsid w:val="001508AD"/>
    <w:rsid w:val="001509A5"/>
    <w:rsid w:val="00150B79"/>
    <w:rsid w:val="00150F9A"/>
    <w:rsid w:val="0015132E"/>
    <w:rsid w:val="00151331"/>
    <w:rsid w:val="00151345"/>
    <w:rsid w:val="00151383"/>
    <w:rsid w:val="00151556"/>
    <w:rsid w:val="001518D6"/>
    <w:rsid w:val="00151B6D"/>
    <w:rsid w:val="00151BF0"/>
    <w:rsid w:val="00151C48"/>
    <w:rsid w:val="00151C7D"/>
    <w:rsid w:val="00151DEC"/>
    <w:rsid w:val="001523AF"/>
    <w:rsid w:val="001523CD"/>
    <w:rsid w:val="001524E8"/>
    <w:rsid w:val="001525DB"/>
    <w:rsid w:val="001526D4"/>
    <w:rsid w:val="00152872"/>
    <w:rsid w:val="00152DC6"/>
    <w:rsid w:val="00152E41"/>
    <w:rsid w:val="00152EDE"/>
    <w:rsid w:val="001532F0"/>
    <w:rsid w:val="00153636"/>
    <w:rsid w:val="001536B2"/>
    <w:rsid w:val="00153741"/>
    <w:rsid w:val="001538EE"/>
    <w:rsid w:val="0015396F"/>
    <w:rsid w:val="00153B3E"/>
    <w:rsid w:val="00153B9A"/>
    <w:rsid w:val="00153EBE"/>
    <w:rsid w:val="00153FBC"/>
    <w:rsid w:val="00154059"/>
    <w:rsid w:val="0015405B"/>
    <w:rsid w:val="00154255"/>
    <w:rsid w:val="00154388"/>
    <w:rsid w:val="0015439D"/>
    <w:rsid w:val="00154643"/>
    <w:rsid w:val="00154DED"/>
    <w:rsid w:val="00154F81"/>
    <w:rsid w:val="00155192"/>
    <w:rsid w:val="00155202"/>
    <w:rsid w:val="001552A2"/>
    <w:rsid w:val="0015592B"/>
    <w:rsid w:val="001559A0"/>
    <w:rsid w:val="00155B41"/>
    <w:rsid w:val="00155B79"/>
    <w:rsid w:val="00155C7C"/>
    <w:rsid w:val="00156344"/>
    <w:rsid w:val="00156406"/>
    <w:rsid w:val="001565D2"/>
    <w:rsid w:val="00156654"/>
    <w:rsid w:val="0015669A"/>
    <w:rsid w:val="00156713"/>
    <w:rsid w:val="00156BC1"/>
    <w:rsid w:val="00156BDB"/>
    <w:rsid w:val="001571C1"/>
    <w:rsid w:val="001573C7"/>
    <w:rsid w:val="001574B6"/>
    <w:rsid w:val="0015770A"/>
    <w:rsid w:val="00157872"/>
    <w:rsid w:val="00157C35"/>
    <w:rsid w:val="00157E21"/>
    <w:rsid w:val="00157F04"/>
    <w:rsid w:val="00160069"/>
    <w:rsid w:val="001600FF"/>
    <w:rsid w:val="00160251"/>
    <w:rsid w:val="00160619"/>
    <w:rsid w:val="001609B7"/>
    <w:rsid w:val="00160C09"/>
    <w:rsid w:val="00160C50"/>
    <w:rsid w:val="00160D77"/>
    <w:rsid w:val="00160DFA"/>
    <w:rsid w:val="00160E9D"/>
    <w:rsid w:val="00160EA5"/>
    <w:rsid w:val="00160F44"/>
    <w:rsid w:val="00161015"/>
    <w:rsid w:val="00161183"/>
    <w:rsid w:val="001613B5"/>
    <w:rsid w:val="00161450"/>
    <w:rsid w:val="0016148E"/>
    <w:rsid w:val="0016163A"/>
    <w:rsid w:val="0016164D"/>
    <w:rsid w:val="00161997"/>
    <w:rsid w:val="00161A18"/>
    <w:rsid w:val="00161C33"/>
    <w:rsid w:val="00161D27"/>
    <w:rsid w:val="00161DD5"/>
    <w:rsid w:val="00161DFE"/>
    <w:rsid w:val="001621D2"/>
    <w:rsid w:val="00162229"/>
    <w:rsid w:val="00162508"/>
    <w:rsid w:val="0016271B"/>
    <w:rsid w:val="00162804"/>
    <w:rsid w:val="00162EBC"/>
    <w:rsid w:val="001631F8"/>
    <w:rsid w:val="0016336A"/>
    <w:rsid w:val="00163950"/>
    <w:rsid w:val="00163A5B"/>
    <w:rsid w:val="00163A6D"/>
    <w:rsid w:val="00163A88"/>
    <w:rsid w:val="00164012"/>
    <w:rsid w:val="0016409E"/>
    <w:rsid w:val="001640D2"/>
    <w:rsid w:val="00164382"/>
    <w:rsid w:val="001643AB"/>
    <w:rsid w:val="0016446E"/>
    <w:rsid w:val="001644C7"/>
    <w:rsid w:val="00164716"/>
    <w:rsid w:val="00164925"/>
    <w:rsid w:val="001649A6"/>
    <w:rsid w:val="00164A05"/>
    <w:rsid w:val="00164D93"/>
    <w:rsid w:val="00164E03"/>
    <w:rsid w:val="00164EFC"/>
    <w:rsid w:val="00164F3D"/>
    <w:rsid w:val="001650D5"/>
    <w:rsid w:val="001651B6"/>
    <w:rsid w:val="0016522B"/>
    <w:rsid w:val="00165349"/>
    <w:rsid w:val="00165B1A"/>
    <w:rsid w:val="00165D07"/>
    <w:rsid w:val="00165D88"/>
    <w:rsid w:val="00165E60"/>
    <w:rsid w:val="00166097"/>
    <w:rsid w:val="0016613C"/>
    <w:rsid w:val="00166537"/>
    <w:rsid w:val="00166750"/>
    <w:rsid w:val="00166916"/>
    <w:rsid w:val="00166A39"/>
    <w:rsid w:val="00166A8A"/>
    <w:rsid w:val="00166C69"/>
    <w:rsid w:val="00166DAD"/>
    <w:rsid w:val="00166E6D"/>
    <w:rsid w:val="00166FB5"/>
    <w:rsid w:val="00167022"/>
    <w:rsid w:val="00167175"/>
    <w:rsid w:val="0016718E"/>
    <w:rsid w:val="00167265"/>
    <w:rsid w:val="00167345"/>
    <w:rsid w:val="0016735B"/>
    <w:rsid w:val="0016762D"/>
    <w:rsid w:val="00167717"/>
    <w:rsid w:val="0016776D"/>
    <w:rsid w:val="00167952"/>
    <w:rsid w:val="001679EC"/>
    <w:rsid w:val="00167C2B"/>
    <w:rsid w:val="00167C73"/>
    <w:rsid w:val="00167ED7"/>
    <w:rsid w:val="00167EFA"/>
    <w:rsid w:val="00170275"/>
    <w:rsid w:val="0017060B"/>
    <w:rsid w:val="00170701"/>
    <w:rsid w:val="0017093D"/>
    <w:rsid w:val="00170CF0"/>
    <w:rsid w:val="00170D86"/>
    <w:rsid w:val="00170DC7"/>
    <w:rsid w:val="00171051"/>
    <w:rsid w:val="001713AC"/>
    <w:rsid w:val="0017163A"/>
    <w:rsid w:val="0017180D"/>
    <w:rsid w:val="00171B71"/>
    <w:rsid w:val="00171BBE"/>
    <w:rsid w:val="00171C7C"/>
    <w:rsid w:val="00171CF0"/>
    <w:rsid w:val="00172077"/>
    <w:rsid w:val="0017217C"/>
    <w:rsid w:val="001722EE"/>
    <w:rsid w:val="00172356"/>
    <w:rsid w:val="00172637"/>
    <w:rsid w:val="001726D4"/>
    <w:rsid w:val="001728B5"/>
    <w:rsid w:val="00172A79"/>
    <w:rsid w:val="00172C74"/>
    <w:rsid w:val="00172C9C"/>
    <w:rsid w:val="00172CB4"/>
    <w:rsid w:val="00172F44"/>
    <w:rsid w:val="00172FD1"/>
    <w:rsid w:val="00173245"/>
    <w:rsid w:val="001732D8"/>
    <w:rsid w:val="0017336D"/>
    <w:rsid w:val="001733E5"/>
    <w:rsid w:val="0017356B"/>
    <w:rsid w:val="00173979"/>
    <w:rsid w:val="00173C19"/>
    <w:rsid w:val="00173F1A"/>
    <w:rsid w:val="00173F8E"/>
    <w:rsid w:val="00173FB0"/>
    <w:rsid w:val="00174052"/>
    <w:rsid w:val="001742CE"/>
    <w:rsid w:val="00174396"/>
    <w:rsid w:val="001745CE"/>
    <w:rsid w:val="0017486F"/>
    <w:rsid w:val="00174B66"/>
    <w:rsid w:val="00174E84"/>
    <w:rsid w:val="001750A0"/>
    <w:rsid w:val="00175107"/>
    <w:rsid w:val="0017514C"/>
    <w:rsid w:val="001752A9"/>
    <w:rsid w:val="00175696"/>
    <w:rsid w:val="0017572D"/>
    <w:rsid w:val="0017587D"/>
    <w:rsid w:val="00175DCC"/>
    <w:rsid w:val="00175DED"/>
    <w:rsid w:val="00175EE0"/>
    <w:rsid w:val="00176142"/>
    <w:rsid w:val="0017623B"/>
    <w:rsid w:val="001762F3"/>
    <w:rsid w:val="001764C1"/>
    <w:rsid w:val="001764CE"/>
    <w:rsid w:val="001766D2"/>
    <w:rsid w:val="001768FA"/>
    <w:rsid w:val="001769A8"/>
    <w:rsid w:val="001769F4"/>
    <w:rsid w:val="00176A73"/>
    <w:rsid w:val="00176C0F"/>
    <w:rsid w:val="00176D04"/>
    <w:rsid w:val="00176E50"/>
    <w:rsid w:val="00176FA3"/>
    <w:rsid w:val="00177179"/>
    <w:rsid w:val="0017749D"/>
    <w:rsid w:val="00177740"/>
    <w:rsid w:val="00177813"/>
    <w:rsid w:val="00177843"/>
    <w:rsid w:val="001778A7"/>
    <w:rsid w:val="001778C0"/>
    <w:rsid w:val="00177A47"/>
    <w:rsid w:val="00177CC2"/>
    <w:rsid w:val="00177F02"/>
    <w:rsid w:val="00177FF1"/>
    <w:rsid w:val="00180271"/>
    <w:rsid w:val="001802BF"/>
    <w:rsid w:val="001805DC"/>
    <w:rsid w:val="0018069F"/>
    <w:rsid w:val="001806B5"/>
    <w:rsid w:val="0018075B"/>
    <w:rsid w:val="001807F8"/>
    <w:rsid w:val="00180E8D"/>
    <w:rsid w:val="00180FF8"/>
    <w:rsid w:val="0018103E"/>
    <w:rsid w:val="001810F7"/>
    <w:rsid w:val="001813B0"/>
    <w:rsid w:val="001814A4"/>
    <w:rsid w:val="0018185E"/>
    <w:rsid w:val="001818D8"/>
    <w:rsid w:val="001819CB"/>
    <w:rsid w:val="00181FEB"/>
    <w:rsid w:val="001821C8"/>
    <w:rsid w:val="0018239D"/>
    <w:rsid w:val="0018248F"/>
    <w:rsid w:val="00182500"/>
    <w:rsid w:val="0018258E"/>
    <w:rsid w:val="001826E4"/>
    <w:rsid w:val="001827CC"/>
    <w:rsid w:val="00182965"/>
    <w:rsid w:val="00182C82"/>
    <w:rsid w:val="00182FA6"/>
    <w:rsid w:val="00182FD8"/>
    <w:rsid w:val="00183096"/>
    <w:rsid w:val="0018342B"/>
    <w:rsid w:val="001835D2"/>
    <w:rsid w:val="001836C2"/>
    <w:rsid w:val="0018381B"/>
    <w:rsid w:val="0018392B"/>
    <w:rsid w:val="00183936"/>
    <w:rsid w:val="00183A8C"/>
    <w:rsid w:val="00183C6A"/>
    <w:rsid w:val="00183CE7"/>
    <w:rsid w:val="00183CF2"/>
    <w:rsid w:val="0018426D"/>
    <w:rsid w:val="001842FB"/>
    <w:rsid w:val="00184490"/>
    <w:rsid w:val="001844C6"/>
    <w:rsid w:val="001845EF"/>
    <w:rsid w:val="001845FD"/>
    <w:rsid w:val="00184932"/>
    <w:rsid w:val="00184A7C"/>
    <w:rsid w:val="00184B03"/>
    <w:rsid w:val="00184DDB"/>
    <w:rsid w:val="0018509C"/>
    <w:rsid w:val="00185119"/>
    <w:rsid w:val="00185550"/>
    <w:rsid w:val="00185BF1"/>
    <w:rsid w:val="00185CD0"/>
    <w:rsid w:val="00185FCE"/>
    <w:rsid w:val="00185FE8"/>
    <w:rsid w:val="001860D9"/>
    <w:rsid w:val="00186186"/>
    <w:rsid w:val="0018625D"/>
    <w:rsid w:val="00186457"/>
    <w:rsid w:val="00186636"/>
    <w:rsid w:val="00186A34"/>
    <w:rsid w:val="00186A77"/>
    <w:rsid w:val="00186AC4"/>
    <w:rsid w:val="00186AD4"/>
    <w:rsid w:val="00187246"/>
    <w:rsid w:val="00187306"/>
    <w:rsid w:val="001873A8"/>
    <w:rsid w:val="001874D7"/>
    <w:rsid w:val="00187606"/>
    <w:rsid w:val="0018770F"/>
    <w:rsid w:val="001878F3"/>
    <w:rsid w:val="00187B9E"/>
    <w:rsid w:val="00187F40"/>
    <w:rsid w:val="00187FB1"/>
    <w:rsid w:val="001900C7"/>
    <w:rsid w:val="00190369"/>
    <w:rsid w:val="001903F5"/>
    <w:rsid w:val="00190AB5"/>
    <w:rsid w:val="00190BC7"/>
    <w:rsid w:val="00190D6F"/>
    <w:rsid w:val="00191078"/>
    <w:rsid w:val="001910A2"/>
    <w:rsid w:val="00191188"/>
    <w:rsid w:val="001911BB"/>
    <w:rsid w:val="00191308"/>
    <w:rsid w:val="0019156A"/>
    <w:rsid w:val="001916F6"/>
    <w:rsid w:val="001919B5"/>
    <w:rsid w:val="001919D4"/>
    <w:rsid w:val="00191C31"/>
    <w:rsid w:val="00191D42"/>
    <w:rsid w:val="00192028"/>
    <w:rsid w:val="0019282F"/>
    <w:rsid w:val="00192ABC"/>
    <w:rsid w:val="00192D90"/>
    <w:rsid w:val="00192DB6"/>
    <w:rsid w:val="00192DC6"/>
    <w:rsid w:val="00192DF8"/>
    <w:rsid w:val="00192E19"/>
    <w:rsid w:val="00192F32"/>
    <w:rsid w:val="00192F5C"/>
    <w:rsid w:val="001932A0"/>
    <w:rsid w:val="00193393"/>
    <w:rsid w:val="001934FC"/>
    <w:rsid w:val="00193640"/>
    <w:rsid w:val="00193A15"/>
    <w:rsid w:val="00193C30"/>
    <w:rsid w:val="00193C8F"/>
    <w:rsid w:val="00193D4A"/>
    <w:rsid w:val="00194013"/>
    <w:rsid w:val="001942E7"/>
    <w:rsid w:val="001944DC"/>
    <w:rsid w:val="001945B2"/>
    <w:rsid w:val="001945C8"/>
    <w:rsid w:val="0019484B"/>
    <w:rsid w:val="00194A76"/>
    <w:rsid w:val="00194AAE"/>
    <w:rsid w:val="00194B60"/>
    <w:rsid w:val="00194EA9"/>
    <w:rsid w:val="00194EF3"/>
    <w:rsid w:val="0019518B"/>
    <w:rsid w:val="001954F8"/>
    <w:rsid w:val="00195539"/>
    <w:rsid w:val="0019562E"/>
    <w:rsid w:val="00195903"/>
    <w:rsid w:val="0019599C"/>
    <w:rsid w:val="00195A99"/>
    <w:rsid w:val="00195D19"/>
    <w:rsid w:val="00195D97"/>
    <w:rsid w:val="00195DD2"/>
    <w:rsid w:val="00195DF5"/>
    <w:rsid w:val="00195F0C"/>
    <w:rsid w:val="0019620F"/>
    <w:rsid w:val="00196255"/>
    <w:rsid w:val="00196261"/>
    <w:rsid w:val="0019631D"/>
    <w:rsid w:val="001963FB"/>
    <w:rsid w:val="0019648F"/>
    <w:rsid w:val="001968E9"/>
    <w:rsid w:val="00196A24"/>
    <w:rsid w:val="00196AE7"/>
    <w:rsid w:val="00196E13"/>
    <w:rsid w:val="00196E35"/>
    <w:rsid w:val="0019702E"/>
    <w:rsid w:val="001970A3"/>
    <w:rsid w:val="00197520"/>
    <w:rsid w:val="0019756C"/>
    <w:rsid w:val="00197669"/>
    <w:rsid w:val="0019785A"/>
    <w:rsid w:val="001978A6"/>
    <w:rsid w:val="001979A5"/>
    <w:rsid w:val="00197A74"/>
    <w:rsid w:val="00197BE8"/>
    <w:rsid w:val="00197D54"/>
    <w:rsid w:val="00197E1F"/>
    <w:rsid w:val="001A00A8"/>
    <w:rsid w:val="001A02DA"/>
    <w:rsid w:val="001A0521"/>
    <w:rsid w:val="001A074B"/>
    <w:rsid w:val="001A07B9"/>
    <w:rsid w:val="001A0FC3"/>
    <w:rsid w:val="001A135F"/>
    <w:rsid w:val="001A15E9"/>
    <w:rsid w:val="001A1A3F"/>
    <w:rsid w:val="001A1B29"/>
    <w:rsid w:val="001A1B41"/>
    <w:rsid w:val="001A1CA8"/>
    <w:rsid w:val="001A1DEC"/>
    <w:rsid w:val="001A1E49"/>
    <w:rsid w:val="001A1E8A"/>
    <w:rsid w:val="001A21B8"/>
    <w:rsid w:val="001A2211"/>
    <w:rsid w:val="001A229A"/>
    <w:rsid w:val="001A254A"/>
    <w:rsid w:val="001A2586"/>
    <w:rsid w:val="001A2618"/>
    <w:rsid w:val="001A26B9"/>
    <w:rsid w:val="001A28A5"/>
    <w:rsid w:val="001A2FB5"/>
    <w:rsid w:val="001A317D"/>
    <w:rsid w:val="001A3352"/>
    <w:rsid w:val="001A352D"/>
    <w:rsid w:val="001A353A"/>
    <w:rsid w:val="001A3583"/>
    <w:rsid w:val="001A3695"/>
    <w:rsid w:val="001A3883"/>
    <w:rsid w:val="001A3CAD"/>
    <w:rsid w:val="001A3D74"/>
    <w:rsid w:val="001A3D78"/>
    <w:rsid w:val="001A3DBB"/>
    <w:rsid w:val="001A3FC3"/>
    <w:rsid w:val="001A4052"/>
    <w:rsid w:val="001A4366"/>
    <w:rsid w:val="001A44AA"/>
    <w:rsid w:val="001A44AD"/>
    <w:rsid w:val="001A4A74"/>
    <w:rsid w:val="001A4F99"/>
    <w:rsid w:val="001A526A"/>
    <w:rsid w:val="001A55D7"/>
    <w:rsid w:val="001A57E3"/>
    <w:rsid w:val="001A5814"/>
    <w:rsid w:val="001A59BB"/>
    <w:rsid w:val="001A5A0F"/>
    <w:rsid w:val="001A5A29"/>
    <w:rsid w:val="001A5B24"/>
    <w:rsid w:val="001A5B3F"/>
    <w:rsid w:val="001A5C62"/>
    <w:rsid w:val="001A616D"/>
    <w:rsid w:val="001A63B0"/>
    <w:rsid w:val="001A6664"/>
    <w:rsid w:val="001A67A6"/>
    <w:rsid w:val="001A6B09"/>
    <w:rsid w:val="001A6B1B"/>
    <w:rsid w:val="001A6B67"/>
    <w:rsid w:val="001A6BB5"/>
    <w:rsid w:val="001A7287"/>
    <w:rsid w:val="001A7288"/>
    <w:rsid w:val="001A732D"/>
    <w:rsid w:val="001A7440"/>
    <w:rsid w:val="001A74F4"/>
    <w:rsid w:val="001A79AA"/>
    <w:rsid w:val="001A7B7A"/>
    <w:rsid w:val="001A7E7E"/>
    <w:rsid w:val="001A7EA5"/>
    <w:rsid w:val="001A7ED1"/>
    <w:rsid w:val="001A7F2E"/>
    <w:rsid w:val="001B016F"/>
    <w:rsid w:val="001B017B"/>
    <w:rsid w:val="001B01CF"/>
    <w:rsid w:val="001B0454"/>
    <w:rsid w:val="001B06C7"/>
    <w:rsid w:val="001B08C1"/>
    <w:rsid w:val="001B08CE"/>
    <w:rsid w:val="001B08FF"/>
    <w:rsid w:val="001B0AA8"/>
    <w:rsid w:val="001B0B40"/>
    <w:rsid w:val="001B1226"/>
    <w:rsid w:val="001B158E"/>
    <w:rsid w:val="001B15E8"/>
    <w:rsid w:val="001B1909"/>
    <w:rsid w:val="001B1992"/>
    <w:rsid w:val="001B1B2B"/>
    <w:rsid w:val="001B1B6E"/>
    <w:rsid w:val="001B1C85"/>
    <w:rsid w:val="001B1CD9"/>
    <w:rsid w:val="001B1FCB"/>
    <w:rsid w:val="001B1FE2"/>
    <w:rsid w:val="001B204A"/>
    <w:rsid w:val="001B2184"/>
    <w:rsid w:val="001B2370"/>
    <w:rsid w:val="001B244E"/>
    <w:rsid w:val="001B27A6"/>
    <w:rsid w:val="001B27C7"/>
    <w:rsid w:val="001B2A03"/>
    <w:rsid w:val="001B2AD7"/>
    <w:rsid w:val="001B2BCC"/>
    <w:rsid w:val="001B2D49"/>
    <w:rsid w:val="001B2ED0"/>
    <w:rsid w:val="001B306A"/>
    <w:rsid w:val="001B30D2"/>
    <w:rsid w:val="001B32D1"/>
    <w:rsid w:val="001B330C"/>
    <w:rsid w:val="001B332D"/>
    <w:rsid w:val="001B3516"/>
    <w:rsid w:val="001B37AB"/>
    <w:rsid w:val="001B387D"/>
    <w:rsid w:val="001B3D69"/>
    <w:rsid w:val="001B420A"/>
    <w:rsid w:val="001B426B"/>
    <w:rsid w:val="001B42FE"/>
    <w:rsid w:val="001B4326"/>
    <w:rsid w:val="001B45A7"/>
    <w:rsid w:val="001B47D1"/>
    <w:rsid w:val="001B4814"/>
    <w:rsid w:val="001B4B98"/>
    <w:rsid w:val="001B4E44"/>
    <w:rsid w:val="001B57E8"/>
    <w:rsid w:val="001B5CE7"/>
    <w:rsid w:val="001B5D3B"/>
    <w:rsid w:val="001B6213"/>
    <w:rsid w:val="001B6D41"/>
    <w:rsid w:val="001B6DCF"/>
    <w:rsid w:val="001B6E7E"/>
    <w:rsid w:val="001B6F5E"/>
    <w:rsid w:val="001B7030"/>
    <w:rsid w:val="001B70E9"/>
    <w:rsid w:val="001B7884"/>
    <w:rsid w:val="001B789E"/>
    <w:rsid w:val="001B78B2"/>
    <w:rsid w:val="001B7C04"/>
    <w:rsid w:val="001B7E65"/>
    <w:rsid w:val="001C0398"/>
    <w:rsid w:val="001C0425"/>
    <w:rsid w:val="001C045F"/>
    <w:rsid w:val="001C047F"/>
    <w:rsid w:val="001C0581"/>
    <w:rsid w:val="001C064D"/>
    <w:rsid w:val="001C0D17"/>
    <w:rsid w:val="001C0DAD"/>
    <w:rsid w:val="001C11AE"/>
    <w:rsid w:val="001C1228"/>
    <w:rsid w:val="001C1267"/>
    <w:rsid w:val="001C1408"/>
    <w:rsid w:val="001C145F"/>
    <w:rsid w:val="001C158E"/>
    <w:rsid w:val="001C16C8"/>
    <w:rsid w:val="001C1719"/>
    <w:rsid w:val="001C1A5C"/>
    <w:rsid w:val="001C1AB0"/>
    <w:rsid w:val="001C1AF8"/>
    <w:rsid w:val="001C1B0E"/>
    <w:rsid w:val="001C1D14"/>
    <w:rsid w:val="001C1F4A"/>
    <w:rsid w:val="001C2005"/>
    <w:rsid w:val="001C2013"/>
    <w:rsid w:val="001C20EA"/>
    <w:rsid w:val="001C2103"/>
    <w:rsid w:val="001C2198"/>
    <w:rsid w:val="001C2489"/>
    <w:rsid w:val="001C2510"/>
    <w:rsid w:val="001C2788"/>
    <w:rsid w:val="001C2828"/>
    <w:rsid w:val="001C2CCA"/>
    <w:rsid w:val="001C2CFE"/>
    <w:rsid w:val="001C2E17"/>
    <w:rsid w:val="001C31C0"/>
    <w:rsid w:val="001C327C"/>
    <w:rsid w:val="001C34FB"/>
    <w:rsid w:val="001C3559"/>
    <w:rsid w:val="001C35C1"/>
    <w:rsid w:val="001C36B3"/>
    <w:rsid w:val="001C3788"/>
    <w:rsid w:val="001C3BE8"/>
    <w:rsid w:val="001C40E3"/>
    <w:rsid w:val="001C41AD"/>
    <w:rsid w:val="001C45A9"/>
    <w:rsid w:val="001C4657"/>
    <w:rsid w:val="001C47A7"/>
    <w:rsid w:val="001C47C8"/>
    <w:rsid w:val="001C488E"/>
    <w:rsid w:val="001C4D1B"/>
    <w:rsid w:val="001C4E3B"/>
    <w:rsid w:val="001C5162"/>
    <w:rsid w:val="001C51C4"/>
    <w:rsid w:val="001C5290"/>
    <w:rsid w:val="001C52F8"/>
    <w:rsid w:val="001C537E"/>
    <w:rsid w:val="001C569B"/>
    <w:rsid w:val="001C5848"/>
    <w:rsid w:val="001C59EB"/>
    <w:rsid w:val="001C5CC7"/>
    <w:rsid w:val="001C5E3E"/>
    <w:rsid w:val="001C5E6E"/>
    <w:rsid w:val="001C5EEF"/>
    <w:rsid w:val="001C5F14"/>
    <w:rsid w:val="001C6950"/>
    <w:rsid w:val="001C6990"/>
    <w:rsid w:val="001C6A70"/>
    <w:rsid w:val="001C6D92"/>
    <w:rsid w:val="001C71FB"/>
    <w:rsid w:val="001C72A9"/>
    <w:rsid w:val="001C73A0"/>
    <w:rsid w:val="001C78A3"/>
    <w:rsid w:val="001C7A3B"/>
    <w:rsid w:val="001C7D07"/>
    <w:rsid w:val="001D0171"/>
    <w:rsid w:val="001D02CA"/>
    <w:rsid w:val="001D064C"/>
    <w:rsid w:val="001D0889"/>
    <w:rsid w:val="001D0EE9"/>
    <w:rsid w:val="001D11E7"/>
    <w:rsid w:val="001D134B"/>
    <w:rsid w:val="001D15F7"/>
    <w:rsid w:val="001D20F5"/>
    <w:rsid w:val="001D223D"/>
    <w:rsid w:val="001D22D8"/>
    <w:rsid w:val="001D289D"/>
    <w:rsid w:val="001D2D28"/>
    <w:rsid w:val="001D2D53"/>
    <w:rsid w:val="001D3007"/>
    <w:rsid w:val="001D3037"/>
    <w:rsid w:val="001D34EA"/>
    <w:rsid w:val="001D390C"/>
    <w:rsid w:val="001D39F8"/>
    <w:rsid w:val="001D3B02"/>
    <w:rsid w:val="001D3B40"/>
    <w:rsid w:val="001D3D6E"/>
    <w:rsid w:val="001D42E2"/>
    <w:rsid w:val="001D4652"/>
    <w:rsid w:val="001D4668"/>
    <w:rsid w:val="001D46AE"/>
    <w:rsid w:val="001D47A0"/>
    <w:rsid w:val="001D47F4"/>
    <w:rsid w:val="001D4A51"/>
    <w:rsid w:val="001D4ACA"/>
    <w:rsid w:val="001D4D14"/>
    <w:rsid w:val="001D4EFC"/>
    <w:rsid w:val="001D4F9D"/>
    <w:rsid w:val="001D545D"/>
    <w:rsid w:val="001D545E"/>
    <w:rsid w:val="001D54E3"/>
    <w:rsid w:val="001D5C48"/>
    <w:rsid w:val="001D5D1A"/>
    <w:rsid w:val="001D5FC7"/>
    <w:rsid w:val="001D6139"/>
    <w:rsid w:val="001D6167"/>
    <w:rsid w:val="001D618D"/>
    <w:rsid w:val="001D63D0"/>
    <w:rsid w:val="001D6619"/>
    <w:rsid w:val="001D668C"/>
    <w:rsid w:val="001D6714"/>
    <w:rsid w:val="001D6B42"/>
    <w:rsid w:val="001D6C1C"/>
    <w:rsid w:val="001D6E36"/>
    <w:rsid w:val="001D71AB"/>
    <w:rsid w:val="001D72AC"/>
    <w:rsid w:val="001D7351"/>
    <w:rsid w:val="001D74A8"/>
    <w:rsid w:val="001D7579"/>
    <w:rsid w:val="001D7611"/>
    <w:rsid w:val="001D76AB"/>
    <w:rsid w:val="001D78C3"/>
    <w:rsid w:val="001E0368"/>
    <w:rsid w:val="001E0486"/>
    <w:rsid w:val="001E04BC"/>
    <w:rsid w:val="001E04F9"/>
    <w:rsid w:val="001E0697"/>
    <w:rsid w:val="001E0766"/>
    <w:rsid w:val="001E07EA"/>
    <w:rsid w:val="001E093C"/>
    <w:rsid w:val="001E0A9F"/>
    <w:rsid w:val="001E101F"/>
    <w:rsid w:val="001E14B8"/>
    <w:rsid w:val="001E174B"/>
    <w:rsid w:val="001E176F"/>
    <w:rsid w:val="001E1C9C"/>
    <w:rsid w:val="001E1D0E"/>
    <w:rsid w:val="001E1D34"/>
    <w:rsid w:val="001E1D4C"/>
    <w:rsid w:val="001E1DB7"/>
    <w:rsid w:val="001E1E00"/>
    <w:rsid w:val="001E1F0B"/>
    <w:rsid w:val="001E1F40"/>
    <w:rsid w:val="001E2412"/>
    <w:rsid w:val="001E246A"/>
    <w:rsid w:val="001E25E6"/>
    <w:rsid w:val="001E261C"/>
    <w:rsid w:val="001E2621"/>
    <w:rsid w:val="001E2835"/>
    <w:rsid w:val="001E28B4"/>
    <w:rsid w:val="001E2987"/>
    <w:rsid w:val="001E2A18"/>
    <w:rsid w:val="001E2E11"/>
    <w:rsid w:val="001E317D"/>
    <w:rsid w:val="001E3264"/>
    <w:rsid w:val="001E335D"/>
    <w:rsid w:val="001E3579"/>
    <w:rsid w:val="001E35DD"/>
    <w:rsid w:val="001E3601"/>
    <w:rsid w:val="001E3629"/>
    <w:rsid w:val="001E37AF"/>
    <w:rsid w:val="001E3B0B"/>
    <w:rsid w:val="001E3BB5"/>
    <w:rsid w:val="001E3D24"/>
    <w:rsid w:val="001E3D6C"/>
    <w:rsid w:val="001E3E6C"/>
    <w:rsid w:val="001E3EB1"/>
    <w:rsid w:val="001E41A3"/>
    <w:rsid w:val="001E43CC"/>
    <w:rsid w:val="001E4627"/>
    <w:rsid w:val="001E48EA"/>
    <w:rsid w:val="001E4F06"/>
    <w:rsid w:val="001E4F78"/>
    <w:rsid w:val="001E51A2"/>
    <w:rsid w:val="001E536D"/>
    <w:rsid w:val="001E5561"/>
    <w:rsid w:val="001E5675"/>
    <w:rsid w:val="001E573A"/>
    <w:rsid w:val="001E57CA"/>
    <w:rsid w:val="001E59A1"/>
    <w:rsid w:val="001E59B6"/>
    <w:rsid w:val="001E5A1D"/>
    <w:rsid w:val="001E5C6F"/>
    <w:rsid w:val="001E5CD5"/>
    <w:rsid w:val="001E5DBA"/>
    <w:rsid w:val="001E6141"/>
    <w:rsid w:val="001E6257"/>
    <w:rsid w:val="001E6421"/>
    <w:rsid w:val="001E6674"/>
    <w:rsid w:val="001E6685"/>
    <w:rsid w:val="001E67C2"/>
    <w:rsid w:val="001E688A"/>
    <w:rsid w:val="001E6A70"/>
    <w:rsid w:val="001E6B3A"/>
    <w:rsid w:val="001E6B95"/>
    <w:rsid w:val="001E6F5A"/>
    <w:rsid w:val="001E6F78"/>
    <w:rsid w:val="001E7041"/>
    <w:rsid w:val="001E70EA"/>
    <w:rsid w:val="001E732E"/>
    <w:rsid w:val="001E7FE0"/>
    <w:rsid w:val="001F0355"/>
    <w:rsid w:val="001F0433"/>
    <w:rsid w:val="001F04A8"/>
    <w:rsid w:val="001F0543"/>
    <w:rsid w:val="001F072E"/>
    <w:rsid w:val="001F0748"/>
    <w:rsid w:val="001F0A72"/>
    <w:rsid w:val="001F0D87"/>
    <w:rsid w:val="001F0DB5"/>
    <w:rsid w:val="001F0E41"/>
    <w:rsid w:val="001F11EF"/>
    <w:rsid w:val="001F12FA"/>
    <w:rsid w:val="001F1332"/>
    <w:rsid w:val="001F1593"/>
    <w:rsid w:val="001F168D"/>
    <w:rsid w:val="001F1694"/>
    <w:rsid w:val="001F16F1"/>
    <w:rsid w:val="001F1B5C"/>
    <w:rsid w:val="001F1BE7"/>
    <w:rsid w:val="001F1C0A"/>
    <w:rsid w:val="001F1CAE"/>
    <w:rsid w:val="001F1D09"/>
    <w:rsid w:val="001F1D11"/>
    <w:rsid w:val="001F1E1F"/>
    <w:rsid w:val="001F1F9E"/>
    <w:rsid w:val="001F1FFD"/>
    <w:rsid w:val="001F20EF"/>
    <w:rsid w:val="001F2252"/>
    <w:rsid w:val="001F2285"/>
    <w:rsid w:val="001F2436"/>
    <w:rsid w:val="001F24B0"/>
    <w:rsid w:val="001F2A2A"/>
    <w:rsid w:val="001F2A95"/>
    <w:rsid w:val="001F2B22"/>
    <w:rsid w:val="001F2BB9"/>
    <w:rsid w:val="001F2C0C"/>
    <w:rsid w:val="001F2C32"/>
    <w:rsid w:val="001F2DC9"/>
    <w:rsid w:val="001F2E98"/>
    <w:rsid w:val="001F302E"/>
    <w:rsid w:val="001F30DA"/>
    <w:rsid w:val="001F31B5"/>
    <w:rsid w:val="001F31ED"/>
    <w:rsid w:val="001F322B"/>
    <w:rsid w:val="001F3545"/>
    <w:rsid w:val="001F35A0"/>
    <w:rsid w:val="001F369A"/>
    <w:rsid w:val="001F3A7F"/>
    <w:rsid w:val="001F3AEB"/>
    <w:rsid w:val="001F3BF5"/>
    <w:rsid w:val="001F3C50"/>
    <w:rsid w:val="001F3EB3"/>
    <w:rsid w:val="001F3EEE"/>
    <w:rsid w:val="001F3F46"/>
    <w:rsid w:val="001F4162"/>
    <w:rsid w:val="001F41A3"/>
    <w:rsid w:val="001F41EF"/>
    <w:rsid w:val="001F41F6"/>
    <w:rsid w:val="001F426A"/>
    <w:rsid w:val="001F44C4"/>
    <w:rsid w:val="001F44D3"/>
    <w:rsid w:val="001F453B"/>
    <w:rsid w:val="001F4765"/>
    <w:rsid w:val="001F4A7D"/>
    <w:rsid w:val="001F4EF4"/>
    <w:rsid w:val="001F5040"/>
    <w:rsid w:val="001F5364"/>
    <w:rsid w:val="001F538B"/>
    <w:rsid w:val="001F555D"/>
    <w:rsid w:val="001F5669"/>
    <w:rsid w:val="001F574C"/>
    <w:rsid w:val="001F58DD"/>
    <w:rsid w:val="001F5B39"/>
    <w:rsid w:val="001F5B8C"/>
    <w:rsid w:val="001F5BF9"/>
    <w:rsid w:val="001F5EF0"/>
    <w:rsid w:val="001F5FE3"/>
    <w:rsid w:val="001F6092"/>
    <w:rsid w:val="001F613E"/>
    <w:rsid w:val="001F618A"/>
    <w:rsid w:val="001F61BB"/>
    <w:rsid w:val="001F6288"/>
    <w:rsid w:val="001F6460"/>
    <w:rsid w:val="001F672E"/>
    <w:rsid w:val="001F6826"/>
    <w:rsid w:val="001F6E03"/>
    <w:rsid w:val="001F7198"/>
    <w:rsid w:val="001F71A1"/>
    <w:rsid w:val="001F71C9"/>
    <w:rsid w:val="001F72B0"/>
    <w:rsid w:val="001F7423"/>
    <w:rsid w:val="001F7585"/>
    <w:rsid w:val="001F75D2"/>
    <w:rsid w:val="001F75DA"/>
    <w:rsid w:val="001F797E"/>
    <w:rsid w:val="001F79DC"/>
    <w:rsid w:val="001F7AD9"/>
    <w:rsid w:val="001F7BC3"/>
    <w:rsid w:val="001F7D84"/>
    <w:rsid w:val="0020043D"/>
    <w:rsid w:val="002004F3"/>
    <w:rsid w:val="00200641"/>
    <w:rsid w:val="00200793"/>
    <w:rsid w:val="00200B5A"/>
    <w:rsid w:val="00200D6B"/>
    <w:rsid w:val="00200D74"/>
    <w:rsid w:val="00200E9E"/>
    <w:rsid w:val="00201389"/>
    <w:rsid w:val="002013E5"/>
    <w:rsid w:val="00201944"/>
    <w:rsid w:val="00201A0A"/>
    <w:rsid w:val="00201ABF"/>
    <w:rsid w:val="00201BD8"/>
    <w:rsid w:val="00201CA1"/>
    <w:rsid w:val="00201CDB"/>
    <w:rsid w:val="00201EE9"/>
    <w:rsid w:val="002022FC"/>
    <w:rsid w:val="002023C5"/>
    <w:rsid w:val="002024E9"/>
    <w:rsid w:val="0020269C"/>
    <w:rsid w:val="0020272B"/>
    <w:rsid w:val="00202CA0"/>
    <w:rsid w:val="00202D57"/>
    <w:rsid w:val="00202D6C"/>
    <w:rsid w:val="00202F7A"/>
    <w:rsid w:val="00203013"/>
    <w:rsid w:val="002034DE"/>
    <w:rsid w:val="0020352B"/>
    <w:rsid w:val="00203594"/>
    <w:rsid w:val="0020377C"/>
    <w:rsid w:val="0020393A"/>
    <w:rsid w:val="00203AEA"/>
    <w:rsid w:val="00203CE5"/>
    <w:rsid w:val="00203FF2"/>
    <w:rsid w:val="00204061"/>
    <w:rsid w:val="002042AC"/>
    <w:rsid w:val="002042D5"/>
    <w:rsid w:val="0020471E"/>
    <w:rsid w:val="002047FF"/>
    <w:rsid w:val="00204868"/>
    <w:rsid w:val="002048A3"/>
    <w:rsid w:val="002048EC"/>
    <w:rsid w:val="0020496E"/>
    <w:rsid w:val="00204A23"/>
    <w:rsid w:val="00204AFF"/>
    <w:rsid w:val="00204B4A"/>
    <w:rsid w:val="00204B9C"/>
    <w:rsid w:val="00204BA2"/>
    <w:rsid w:val="00204C72"/>
    <w:rsid w:val="00204E23"/>
    <w:rsid w:val="0020504F"/>
    <w:rsid w:val="002054C5"/>
    <w:rsid w:val="00205567"/>
    <w:rsid w:val="00205B11"/>
    <w:rsid w:val="00205CD6"/>
    <w:rsid w:val="002062AB"/>
    <w:rsid w:val="00206369"/>
    <w:rsid w:val="002067B9"/>
    <w:rsid w:val="00206D77"/>
    <w:rsid w:val="00206E8D"/>
    <w:rsid w:val="00206FDC"/>
    <w:rsid w:val="00207126"/>
    <w:rsid w:val="002071C2"/>
    <w:rsid w:val="0020731E"/>
    <w:rsid w:val="002074F7"/>
    <w:rsid w:val="00207596"/>
    <w:rsid w:val="002076C0"/>
    <w:rsid w:val="00207E74"/>
    <w:rsid w:val="00210137"/>
    <w:rsid w:val="002101BD"/>
    <w:rsid w:val="0021035E"/>
    <w:rsid w:val="00210665"/>
    <w:rsid w:val="002106B4"/>
    <w:rsid w:val="002108B7"/>
    <w:rsid w:val="00210A08"/>
    <w:rsid w:val="00210B5C"/>
    <w:rsid w:val="00210C96"/>
    <w:rsid w:val="00210D2E"/>
    <w:rsid w:val="00211075"/>
    <w:rsid w:val="0021123A"/>
    <w:rsid w:val="0021125A"/>
    <w:rsid w:val="002113A7"/>
    <w:rsid w:val="002114A6"/>
    <w:rsid w:val="002115EB"/>
    <w:rsid w:val="0021170B"/>
    <w:rsid w:val="00211719"/>
    <w:rsid w:val="00211747"/>
    <w:rsid w:val="002117DD"/>
    <w:rsid w:val="002117E5"/>
    <w:rsid w:val="00211876"/>
    <w:rsid w:val="0021199E"/>
    <w:rsid w:val="00211AC7"/>
    <w:rsid w:val="00211BAF"/>
    <w:rsid w:val="00211DBC"/>
    <w:rsid w:val="00211E3E"/>
    <w:rsid w:val="00211F78"/>
    <w:rsid w:val="00211FA8"/>
    <w:rsid w:val="00212101"/>
    <w:rsid w:val="00213005"/>
    <w:rsid w:val="00213127"/>
    <w:rsid w:val="00213177"/>
    <w:rsid w:val="002131F8"/>
    <w:rsid w:val="00213411"/>
    <w:rsid w:val="002135BB"/>
    <w:rsid w:val="00213867"/>
    <w:rsid w:val="002139CC"/>
    <w:rsid w:val="00213A0A"/>
    <w:rsid w:val="00213A1D"/>
    <w:rsid w:val="00213AB1"/>
    <w:rsid w:val="00213AD3"/>
    <w:rsid w:val="00213B2D"/>
    <w:rsid w:val="00213C26"/>
    <w:rsid w:val="00214138"/>
    <w:rsid w:val="0021467C"/>
    <w:rsid w:val="002146AD"/>
    <w:rsid w:val="002146FB"/>
    <w:rsid w:val="0021499D"/>
    <w:rsid w:val="00214A1C"/>
    <w:rsid w:val="00214ABB"/>
    <w:rsid w:val="00214B49"/>
    <w:rsid w:val="00214B83"/>
    <w:rsid w:val="00214B98"/>
    <w:rsid w:val="00214C7E"/>
    <w:rsid w:val="00214D09"/>
    <w:rsid w:val="002152A5"/>
    <w:rsid w:val="0021549A"/>
    <w:rsid w:val="0021570C"/>
    <w:rsid w:val="00215737"/>
    <w:rsid w:val="00215797"/>
    <w:rsid w:val="002158DB"/>
    <w:rsid w:val="002159B4"/>
    <w:rsid w:val="00215A33"/>
    <w:rsid w:val="00215B09"/>
    <w:rsid w:val="00215E28"/>
    <w:rsid w:val="00215E95"/>
    <w:rsid w:val="0021608D"/>
    <w:rsid w:val="002160FC"/>
    <w:rsid w:val="002167E2"/>
    <w:rsid w:val="00216940"/>
    <w:rsid w:val="00216AAA"/>
    <w:rsid w:val="00216BF3"/>
    <w:rsid w:val="00216DD0"/>
    <w:rsid w:val="00216E8F"/>
    <w:rsid w:val="00216E93"/>
    <w:rsid w:val="00216F32"/>
    <w:rsid w:val="00216F9C"/>
    <w:rsid w:val="00217284"/>
    <w:rsid w:val="002174E7"/>
    <w:rsid w:val="00217836"/>
    <w:rsid w:val="00217CA4"/>
    <w:rsid w:val="00217FA9"/>
    <w:rsid w:val="00220081"/>
    <w:rsid w:val="002200F0"/>
    <w:rsid w:val="002204F3"/>
    <w:rsid w:val="00220533"/>
    <w:rsid w:val="00220669"/>
    <w:rsid w:val="0022078F"/>
    <w:rsid w:val="002207CF"/>
    <w:rsid w:val="00220864"/>
    <w:rsid w:val="00220DC6"/>
    <w:rsid w:val="00220E34"/>
    <w:rsid w:val="00221061"/>
    <w:rsid w:val="00221141"/>
    <w:rsid w:val="0022115D"/>
    <w:rsid w:val="0022136D"/>
    <w:rsid w:val="00221666"/>
    <w:rsid w:val="00221822"/>
    <w:rsid w:val="002219ED"/>
    <w:rsid w:val="00221A57"/>
    <w:rsid w:val="00221D33"/>
    <w:rsid w:val="00221E31"/>
    <w:rsid w:val="00221E74"/>
    <w:rsid w:val="00222237"/>
    <w:rsid w:val="002223DE"/>
    <w:rsid w:val="00222562"/>
    <w:rsid w:val="00222825"/>
    <w:rsid w:val="002228DB"/>
    <w:rsid w:val="00222A8C"/>
    <w:rsid w:val="00222C07"/>
    <w:rsid w:val="00222C2D"/>
    <w:rsid w:val="00222F2D"/>
    <w:rsid w:val="00223049"/>
    <w:rsid w:val="0022327F"/>
    <w:rsid w:val="0022339A"/>
    <w:rsid w:val="00223413"/>
    <w:rsid w:val="002235C9"/>
    <w:rsid w:val="0022362C"/>
    <w:rsid w:val="002237B2"/>
    <w:rsid w:val="002239F4"/>
    <w:rsid w:val="00223B3D"/>
    <w:rsid w:val="00223BB5"/>
    <w:rsid w:val="002242BB"/>
    <w:rsid w:val="002244B1"/>
    <w:rsid w:val="002246F1"/>
    <w:rsid w:val="002247B9"/>
    <w:rsid w:val="002247D3"/>
    <w:rsid w:val="0022483C"/>
    <w:rsid w:val="002249B6"/>
    <w:rsid w:val="00224AA6"/>
    <w:rsid w:val="00224BAC"/>
    <w:rsid w:val="00224E37"/>
    <w:rsid w:val="0022518B"/>
    <w:rsid w:val="002255AF"/>
    <w:rsid w:val="00225695"/>
    <w:rsid w:val="002258B0"/>
    <w:rsid w:val="00225916"/>
    <w:rsid w:val="00225CF2"/>
    <w:rsid w:val="00225E5C"/>
    <w:rsid w:val="00225F07"/>
    <w:rsid w:val="00225FE0"/>
    <w:rsid w:val="002261D2"/>
    <w:rsid w:val="00226225"/>
    <w:rsid w:val="002262A0"/>
    <w:rsid w:val="00226309"/>
    <w:rsid w:val="002265A0"/>
    <w:rsid w:val="0022661F"/>
    <w:rsid w:val="00226709"/>
    <w:rsid w:val="002268E3"/>
    <w:rsid w:val="00226A68"/>
    <w:rsid w:val="00226A73"/>
    <w:rsid w:val="00226BF6"/>
    <w:rsid w:val="00226FC5"/>
    <w:rsid w:val="00227018"/>
    <w:rsid w:val="002275BC"/>
    <w:rsid w:val="002278A9"/>
    <w:rsid w:val="002279D3"/>
    <w:rsid w:val="00227ADF"/>
    <w:rsid w:val="00227E0E"/>
    <w:rsid w:val="00230259"/>
    <w:rsid w:val="00230266"/>
    <w:rsid w:val="002303C6"/>
    <w:rsid w:val="00230584"/>
    <w:rsid w:val="00230E1E"/>
    <w:rsid w:val="00230FD4"/>
    <w:rsid w:val="002310A3"/>
    <w:rsid w:val="002310F2"/>
    <w:rsid w:val="002311AE"/>
    <w:rsid w:val="002311D9"/>
    <w:rsid w:val="0023140A"/>
    <w:rsid w:val="00231477"/>
    <w:rsid w:val="002316D5"/>
    <w:rsid w:val="002319D8"/>
    <w:rsid w:val="00231B63"/>
    <w:rsid w:val="00231D69"/>
    <w:rsid w:val="00231EAD"/>
    <w:rsid w:val="002323B0"/>
    <w:rsid w:val="0023294F"/>
    <w:rsid w:val="00232A3F"/>
    <w:rsid w:val="00232B5D"/>
    <w:rsid w:val="00232BD2"/>
    <w:rsid w:val="00232C31"/>
    <w:rsid w:val="00232D3E"/>
    <w:rsid w:val="00232EF5"/>
    <w:rsid w:val="00232F92"/>
    <w:rsid w:val="002330B7"/>
    <w:rsid w:val="002331FF"/>
    <w:rsid w:val="002335AF"/>
    <w:rsid w:val="00233937"/>
    <w:rsid w:val="002339EF"/>
    <w:rsid w:val="00233B14"/>
    <w:rsid w:val="00233B30"/>
    <w:rsid w:val="00233B50"/>
    <w:rsid w:val="00233BAA"/>
    <w:rsid w:val="00233C28"/>
    <w:rsid w:val="00233D6B"/>
    <w:rsid w:val="00233F8D"/>
    <w:rsid w:val="0023415C"/>
    <w:rsid w:val="0023471B"/>
    <w:rsid w:val="0023471C"/>
    <w:rsid w:val="00234893"/>
    <w:rsid w:val="0023491A"/>
    <w:rsid w:val="00234969"/>
    <w:rsid w:val="002349C1"/>
    <w:rsid w:val="00234D78"/>
    <w:rsid w:val="00234EE3"/>
    <w:rsid w:val="00235122"/>
    <w:rsid w:val="00235229"/>
    <w:rsid w:val="002352A0"/>
    <w:rsid w:val="002352D2"/>
    <w:rsid w:val="002353F9"/>
    <w:rsid w:val="002355EB"/>
    <w:rsid w:val="00235711"/>
    <w:rsid w:val="0023573E"/>
    <w:rsid w:val="00235B80"/>
    <w:rsid w:val="00235C2B"/>
    <w:rsid w:val="00235E43"/>
    <w:rsid w:val="002361E7"/>
    <w:rsid w:val="0023624D"/>
    <w:rsid w:val="002362A7"/>
    <w:rsid w:val="0023680A"/>
    <w:rsid w:val="00236A45"/>
    <w:rsid w:val="00236B14"/>
    <w:rsid w:val="00236BBD"/>
    <w:rsid w:val="00236C45"/>
    <w:rsid w:val="00236F82"/>
    <w:rsid w:val="00237020"/>
    <w:rsid w:val="002373DE"/>
    <w:rsid w:val="00237954"/>
    <w:rsid w:val="00237D70"/>
    <w:rsid w:val="00237F90"/>
    <w:rsid w:val="00240098"/>
    <w:rsid w:val="00240294"/>
    <w:rsid w:val="00240884"/>
    <w:rsid w:val="002408CA"/>
    <w:rsid w:val="00240BDF"/>
    <w:rsid w:val="00240EC8"/>
    <w:rsid w:val="00240F79"/>
    <w:rsid w:val="0024106D"/>
    <w:rsid w:val="00241274"/>
    <w:rsid w:val="0024145E"/>
    <w:rsid w:val="0024178C"/>
    <w:rsid w:val="00241DCE"/>
    <w:rsid w:val="00241E7C"/>
    <w:rsid w:val="00242165"/>
    <w:rsid w:val="002421DA"/>
    <w:rsid w:val="00242268"/>
    <w:rsid w:val="0024248C"/>
    <w:rsid w:val="00242490"/>
    <w:rsid w:val="0024259E"/>
    <w:rsid w:val="00242651"/>
    <w:rsid w:val="00242821"/>
    <w:rsid w:val="0024288C"/>
    <w:rsid w:val="002429C2"/>
    <w:rsid w:val="00242A62"/>
    <w:rsid w:val="00242BBE"/>
    <w:rsid w:val="00242DCD"/>
    <w:rsid w:val="00242DFA"/>
    <w:rsid w:val="00243076"/>
    <w:rsid w:val="00243090"/>
    <w:rsid w:val="0024327B"/>
    <w:rsid w:val="00243399"/>
    <w:rsid w:val="002436CE"/>
    <w:rsid w:val="002437A8"/>
    <w:rsid w:val="00243A45"/>
    <w:rsid w:val="00243FAD"/>
    <w:rsid w:val="00244344"/>
    <w:rsid w:val="002443A2"/>
    <w:rsid w:val="0024455E"/>
    <w:rsid w:val="002445E5"/>
    <w:rsid w:val="002446C0"/>
    <w:rsid w:val="002448CB"/>
    <w:rsid w:val="00244BA7"/>
    <w:rsid w:val="00244C73"/>
    <w:rsid w:val="00244E2C"/>
    <w:rsid w:val="0024522B"/>
    <w:rsid w:val="00245460"/>
    <w:rsid w:val="00245560"/>
    <w:rsid w:val="002457A4"/>
    <w:rsid w:val="00245815"/>
    <w:rsid w:val="0024583B"/>
    <w:rsid w:val="002458AF"/>
    <w:rsid w:val="002458CC"/>
    <w:rsid w:val="00245E3D"/>
    <w:rsid w:val="00245EE0"/>
    <w:rsid w:val="00245F41"/>
    <w:rsid w:val="00246135"/>
    <w:rsid w:val="0024618D"/>
    <w:rsid w:val="00246330"/>
    <w:rsid w:val="0024647B"/>
    <w:rsid w:val="002464AB"/>
    <w:rsid w:val="00246941"/>
    <w:rsid w:val="002469E9"/>
    <w:rsid w:val="00246B20"/>
    <w:rsid w:val="00246E68"/>
    <w:rsid w:val="00246FF0"/>
    <w:rsid w:val="00247009"/>
    <w:rsid w:val="00247042"/>
    <w:rsid w:val="00247065"/>
    <w:rsid w:val="00247248"/>
    <w:rsid w:val="00247618"/>
    <w:rsid w:val="0024775A"/>
    <w:rsid w:val="00247799"/>
    <w:rsid w:val="002478D8"/>
    <w:rsid w:val="00247A58"/>
    <w:rsid w:val="00247A71"/>
    <w:rsid w:val="00247B03"/>
    <w:rsid w:val="00247DAF"/>
    <w:rsid w:val="00247EAF"/>
    <w:rsid w:val="00247FFA"/>
    <w:rsid w:val="00250066"/>
    <w:rsid w:val="002503A0"/>
    <w:rsid w:val="002505EC"/>
    <w:rsid w:val="0025068D"/>
    <w:rsid w:val="002507C3"/>
    <w:rsid w:val="002507F1"/>
    <w:rsid w:val="002508AB"/>
    <w:rsid w:val="002508C1"/>
    <w:rsid w:val="00250A34"/>
    <w:rsid w:val="00251326"/>
    <w:rsid w:val="00251358"/>
    <w:rsid w:val="00251382"/>
    <w:rsid w:val="002514EA"/>
    <w:rsid w:val="00251508"/>
    <w:rsid w:val="0025159D"/>
    <w:rsid w:val="002515A2"/>
    <w:rsid w:val="002516A8"/>
    <w:rsid w:val="00251766"/>
    <w:rsid w:val="002518EE"/>
    <w:rsid w:val="00251AD4"/>
    <w:rsid w:val="00251BBF"/>
    <w:rsid w:val="00251BC9"/>
    <w:rsid w:val="00251BEC"/>
    <w:rsid w:val="002525C6"/>
    <w:rsid w:val="00252B9F"/>
    <w:rsid w:val="00252C93"/>
    <w:rsid w:val="00252D72"/>
    <w:rsid w:val="00252DEC"/>
    <w:rsid w:val="00252E90"/>
    <w:rsid w:val="00252FCB"/>
    <w:rsid w:val="00252FDC"/>
    <w:rsid w:val="0025337A"/>
    <w:rsid w:val="002533A7"/>
    <w:rsid w:val="002533C2"/>
    <w:rsid w:val="0025367F"/>
    <w:rsid w:val="0025368C"/>
    <w:rsid w:val="002536AC"/>
    <w:rsid w:val="0025376B"/>
    <w:rsid w:val="002537CC"/>
    <w:rsid w:val="0025383A"/>
    <w:rsid w:val="00253A94"/>
    <w:rsid w:val="00253AE2"/>
    <w:rsid w:val="00253C6D"/>
    <w:rsid w:val="00253E01"/>
    <w:rsid w:val="0025402C"/>
    <w:rsid w:val="0025405C"/>
    <w:rsid w:val="00254126"/>
    <w:rsid w:val="0025412E"/>
    <w:rsid w:val="00254299"/>
    <w:rsid w:val="00254A13"/>
    <w:rsid w:val="00254F12"/>
    <w:rsid w:val="0025515F"/>
    <w:rsid w:val="00255261"/>
    <w:rsid w:val="0025527E"/>
    <w:rsid w:val="0025562D"/>
    <w:rsid w:val="00255632"/>
    <w:rsid w:val="00255AA9"/>
    <w:rsid w:val="00255B29"/>
    <w:rsid w:val="00255B3D"/>
    <w:rsid w:val="00255C0B"/>
    <w:rsid w:val="00255C27"/>
    <w:rsid w:val="00255FDD"/>
    <w:rsid w:val="00256137"/>
    <w:rsid w:val="0025626D"/>
    <w:rsid w:val="00256560"/>
    <w:rsid w:val="00256624"/>
    <w:rsid w:val="00256674"/>
    <w:rsid w:val="00256831"/>
    <w:rsid w:val="00256E68"/>
    <w:rsid w:val="002572EF"/>
    <w:rsid w:val="00257703"/>
    <w:rsid w:val="002578CF"/>
    <w:rsid w:val="00257BAA"/>
    <w:rsid w:val="00257E13"/>
    <w:rsid w:val="00257E89"/>
    <w:rsid w:val="00257F30"/>
    <w:rsid w:val="00257FED"/>
    <w:rsid w:val="002600A1"/>
    <w:rsid w:val="002600E6"/>
    <w:rsid w:val="002602A8"/>
    <w:rsid w:val="00260361"/>
    <w:rsid w:val="00260393"/>
    <w:rsid w:val="0026041D"/>
    <w:rsid w:val="0026049A"/>
    <w:rsid w:val="002605AF"/>
    <w:rsid w:val="0026080B"/>
    <w:rsid w:val="0026099A"/>
    <w:rsid w:val="00260C17"/>
    <w:rsid w:val="00260CB3"/>
    <w:rsid w:val="00260DC7"/>
    <w:rsid w:val="00260E39"/>
    <w:rsid w:val="00260E5F"/>
    <w:rsid w:val="00260ED7"/>
    <w:rsid w:val="00261022"/>
    <w:rsid w:val="002612C4"/>
    <w:rsid w:val="00261377"/>
    <w:rsid w:val="00261625"/>
    <w:rsid w:val="00261705"/>
    <w:rsid w:val="0026181D"/>
    <w:rsid w:val="00261A90"/>
    <w:rsid w:val="00261B1F"/>
    <w:rsid w:val="00261BCC"/>
    <w:rsid w:val="00261BE8"/>
    <w:rsid w:val="00261C10"/>
    <w:rsid w:val="00261C7F"/>
    <w:rsid w:val="00261D55"/>
    <w:rsid w:val="00262168"/>
    <w:rsid w:val="002622B0"/>
    <w:rsid w:val="0026258F"/>
    <w:rsid w:val="0026295E"/>
    <w:rsid w:val="002629DD"/>
    <w:rsid w:val="00262A2D"/>
    <w:rsid w:val="00262ACE"/>
    <w:rsid w:val="00262B31"/>
    <w:rsid w:val="0026333E"/>
    <w:rsid w:val="002633AF"/>
    <w:rsid w:val="002635D8"/>
    <w:rsid w:val="002635FC"/>
    <w:rsid w:val="0026363B"/>
    <w:rsid w:val="002636D3"/>
    <w:rsid w:val="00263A79"/>
    <w:rsid w:val="00263B9C"/>
    <w:rsid w:val="00263C82"/>
    <w:rsid w:val="00263F58"/>
    <w:rsid w:val="00264327"/>
    <w:rsid w:val="0026458F"/>
    <w:rsid w:val="002646EB"/>
    <w:rsid w:val="002648A8"/>
    <w:rsid w:val="00264969"/>
    <w:rsid w:val="002649F3"/>
    <w:rsid w:val="00264C6B"/>
    <w:rsid w:val="00264C82"/>
    <w:rsid w:val="00264D37"/>
    <w:rsid w:val="00264FD6"/>
    <w:rsid w:val="00265099"/>
    <w:rsid w:val="002651AB"/>
    <w:rsid w:val="0026557C"/>
    <w:rsid w:val="0026565D"/>
    <w:rsid w:val="00265C0D"/>
    <w:rsid w:val="00265DE2"/>
    <w:rsid w:val="00265E3D"/>
    <w:rsid w:val="00265EC0"/>
    <w:rsid w:val="002661EB"/>
    <w:rsid w:val="0026655E"/>
    <w:rsid w:val="002668A4"/>
    <w:rsid w:val="00266AA1"/>
    <w:rsid w:val="00266D73"/>
    <w:rsid w:val="002671CE"/>
    <w:rsid w:val="00267335"/>
    <w:rsid w:val="0026756C"/>
    <w:rsid w:val="002676DE"/>
    <w:rsid w:val="00267700"/>
    <w:rsid w:val="00267A37"/>
    <w:rsid w:val="00267BC2"/>
    <w:rsid w:val="00267C57"/>
    <w:rsid w:val="00267C82"/>
    <w:rsid w:val="00267DE8"/>
    <w:rsid w:val="00270019"/>
    <w:rsid w:val="00270077"/>
    <w:rsid w:val="0027011C"/>
    <w:rsid w:val="002701A8"/>
    <w:rsid w:val="00270243"/>
    <w:rsid w:val="0027036C"/>
    <w:rsid w:val="002703A1"/>
    <w:rsid w:val="0027059D"/>
    <w:rsid w:val="002706C8"/>
    <w:rsid w:val="00270817"/>
    <w:rsid w:val="00270869"/>
    <w:rsid w:val="0027086E"/>
    <w:rsid w:val="00270BA3"/>
    <w:rsid w:val="00270FB7"/>
    <w:rsid w:val="0027106A"/>
    <w:rsid w:val="002711FF"/>
    <w:rsid w:val="00271346"/>
    <w:rsid w:val="002715AE"/>
    <w:rsid w:val="002715E9"/>
    <w:rsid w:val="002716E6"/>
    <w:rsid w:val="0027194C"/>
    <w:rsid w:val="0027194F"/>
    <w:rsid w:val="00271C59"/>
    <w:rsid w:val="00271C6A"/>
    <w:rsid w:val="00271C75"/>
    <w:rsid w:val="002720EF"/>
    <w:rsid w:val="002723E7"/>
    <w:rsid w:val="0027240B"/>
    <w:rsid w:val="0027242E"/>
    <w:rsid w:val="00272580"/>
    <w:rsid w:val="002725C1"/>
    <w:rsid w:val="002725F3"/>
    <w:rsid w:val="002726AA"/>
    <w:rsid w:val="00272792"/>
    <w:rsid w:val="00272853"/>
    <w:rsid w:val="002728A5"/>
    <w:rsid w:val="00272A50"/>
    <w:rsid w:val="00272A56"/>
    <w:rsid w:val="00272D05"/>
    <w:rsid w:val="00272D6C"/>
    <w:rsid w:val="00273031"/>
    <w:rsid w:val="0027305A"/>
    <w:rsid w:val="002733C5"/>
    <w:rsid w:val="00273511"/>
    <w:rsid w:val="002737F3"/>
    <w:rsid w:val="002738FB"/>
    <w:rsid w:val="0027394E"/>
    <w:rsid w:val="00273AC0"/>
    <w:rsid w:val="00273C00"/>
    <w:rsid w:val="00273C33"/>
    <w:rsid w:val="002743CC"/>
    <w:rsid w:val="002743DF"/>
    <w:rsid w:val="00274516"/>
    <w:rsid w:val="002745D0"/>
    <w:rsid w:val="00274A68"/>
    <w:rsid w:val="00274C29"/>
    <w:rsid w:val="00274C38"/>
    <w:rsid w:val="00274DED"/>
    <w:rsid w:val="00274F8C"/>
    <w:rsid w:val="002751F9"/>
    <w:rsid w:val="002753CD"/>
    <w:rsid w:val="002754C5"/>
    <w:rsid w:val="00275582"/>
    <w:rsid w:val="002755F3"/>
    <w:rsid w:val="00275639"/>
    <w:rsid w:val="00275705"/>
    <w:rsid w:val="00275770"/>
    <w:rsid w:val="002757F2"/>
    <w:rsid w:val="00275816"/>
    <w:rsid w:val="00275A83"/>
    <w:rsid w:val="00275C35"/>
    <w:rsid w:val="00275EF6"/>
    <w:rsid w:val="00275F27"/>
    <w:rsid w:val="00276078"/>
    <w:rsid w:val="002760BA"/>
    <w:rsid w:val="00276A9F"/>
    <w:rsid w:val="00276B97"/>
    <w:rsid w:val="00276C18"/>
    <w:rsid w:val="00276F91"/>
    <w:rsid w:val="00276FA0"/>
    <w:rsid w:val="0027709F"/>
    <w:rsid w:val="0027721D"/>
    <w:rsid w:val="0027744A"/>
    <w:rsid w:val="0027759D"/>
    <w:rsid w:val="002775D5"/>
    <w:rsid w:val="002776B8"/>
    <w:rsid w:val="00277C1D"/>
    <w:rsid w:val="00277C5E"/>
    <w:rsid w:val="00277CC4"/>
    <w:rsid w:val="00277E8D"/>
    <w:rsid w:val="00277FEB"/>
    <w:rsid w:val="0028002F"/>
    <w:rsid w:val="002800EC"/>
    <w:rsid w:val="0028026F"/>
    <w:rsid w:val="002802ED"/>
    <w:rsid w:val="00280645"/>
    <w:rsid w:val="0028094E"/>
    <w:rsid w:val="002809C6"/>
    <w:rsid w:val="00280A2C"/>
    <w:rsid w:val="00280AE3"/>
    <w:rsid w:val="00280B80"/>
    <w:rsid w:val="00280D6D"/>
    <w:rsid w:val="00280EA1"/>
    <w:rsid w:val="002810E7"/>
    <w:rsid w:val="002814A4"/>
    <w:rsid w:val="002815C9"/>
    <w:rsid w:val="00281B72"/>
    <w:rsid w:val="00281C53"/>
    <w:rsid w:val="00282267"/>
    <w:rsid w:val="0028253E"/>
    <w:rsid w:val="0028259D"/>
    <w:rsid w:val="002825CF"/>
    <w:rsid w:val="002826B7"/>
    <w:rsid w:val="00282829"/>
    <w:rsid w:val="0028286C"/>
    <w:rsid w:val="002829A0"/>
    <w:rsid w:val="002829B5"/>
    <w:rsid w:val="00282B59"/>
    <w:rsid w:val="00283031"/>
    <w:rsid w:val="002832A3"/>
    <w:rsid w:val="0028389E"/>
    <w:rsid w:val="00283AC7"/>
    <w:rsid w:val="00283C02"/>
    <w:rsid w:val="00283D1B"/>
    <w:rsid w:val="00283EA9"/>
    <w:rsid w:val="00283F74"/>
    <w:rsid w:val="00284191"/>
    <w:rsid w:val="002842ED"/>
    <w:rsid w:val="00284456"/>
    <w:rsid w:val="00284753"/>
    <w:rsid w:val="00284A1E"/>
    <w:rsid w:val="00284B82"/>
    <w:rsid w:val="00284B9E"/>
    <w:rsid w:val="00285393"/>
    <w:rsid w:val="00285469"/>
    <w:rsid w:val="00285524"/>
    <w:rsid w:val="002857D1"/>
    <w:rsid w:val="002857FB"/>
    <w:rsid w:val="0028586F"/>
    <w:rsid w:val="00285A83"/>
    <w:rsid w:val="00285C71"/>
    <w:rsid w:val="00285C74"/>
    <w:rsid w:val="002864B3"/>
    <w:rsid w:val="0028662B"/>
    <w:rsid w:val="002868D6"/>
    <w:rsid w:val="00286B38"/>
    <w:rsid w:val="00286CD4"/>
    <w:rsid w:val="00286DF8"/>
    <w:rsid w:val="00286F75"/>
    <w:rsid w:val="00287001"/>
    <w:rsid w:val="0028702C"/>
    <w:rsid w:val="00287260"/>
    <w:rsid w:val="002873CE"/>
    <w:rsid w:val="0028753C"/>
    <w:rsid w:val="002875BB"/>
    <w:rsid w:val="00287683"/>
    <w:rsid w:val="002876F7"/>
    <w:rsid w:val="00287757"/>
    <w:rsid w:val="00287881"/>
    <w:rsid w:val="00287E0B"/>
    <w:rsid w:val="002901CD"/>
    <w:rsid w:val="002902D6"/>
    <w:rsid w:val="002902E0"/>
    <w:rsid w:val="00290374"/>
    <w:rsid w:val="0029048F"/>
    <w:rsid w:val="002906CC"/>
    <w:rsid w:val="002907E3"/>
    <w:rsid w:val="002908BA"/>
    <w:rsid w:val="00290A59"/>
    <w:rsid w:val="00290A9A"/>
    <w:rsid w:val="00290B91"/>
    <w:rsid w:val="00290C29"/>
    <w:rsid w:val="00290CBC"/>
    <w:rsid w:val="00290DC2"/>
    <w:rsid w:val="00290F39"/>
    <w:rsid w:val="00290F43"/>
    <w:rsid w:val="00291100"/>
    <w:rsid w:val="00291105"/>
    <w:rsid w:val="00291247"/>
    <w:rsid w:val="00291852"/>
    <w:rsid w:val="00291979"/>
    <w:rsid w:val="002919F0"/>
    <w:rsid w:val="00291AB8"/>
    <w:rsid w:val="00291CB7"/>
    <w:rsid w:val="00291DE1"/>
    <w:rsid w:val="002920EC"/>
    <w:rsid w:val="00292442"/>
    <w:rsid w:val="002924CF"/>
    <w:rsid w:val="00292510"/>
    <w:rsid w:val="00292555"/>
    <w:rsid w:val="00292751"/>
    <w:rsid w:val="00292887"/>
    <w:rsid w:val="00292951"/>
    <w:rsid w:val="00292AD0"/>
    <w:rsid w:val="00292B01"/>
    <w:rsid w:val="00292E8C"/>
    <w:rsid w:val="002931C3"/>
    <w:rsid w:val="002931FB"/>
    <w:rsid w:val="002932B2"/>
    <w:rsid w:val="0029332B"/>
    <w:rsid w:val="002936AE"/>
    <w:rsid w:val="002936E6"/>
    <w:rsid w:val="002937ED"/>
    <w:rsid w:val="00293932"/>
    <w:rsid w:val="00293933"/>
    <w:rsid w:val="00293E05"/>
    <w:rsid w:val="00293F2D"/>
    <w:rsid w:val="00293FF7"/>
    <w:rsid w:val="002946CD"/>
    <w:rsid w:val="002947D2"/>
    <w:rsid w:val="002949C7"/>
    <w:rsid w:val="00294B76"/>
    <w:rsid w:val="00294BD5"/>
    <w:rsid w:val="00294D26"/>
    <w:rsid w:val="00294FBB"/>
    <w:rsid w:val="0029507F"/>
    <w:rsid w:val="00295092"/>
    <w:rsid w:val="002953E2"/>
    <w:rsid w:val="0029542B"/>
    <w:rsid w:val="0029546C"/>
    <w:rsid w:val="0029551B"/>
    <w:rsid w:val="002955BC"/>
    <w:rsid w:val="002956B8"/>
    <w:rsid w:val="002956C7"/>
    <w:rsid w:val="002956F8"/>
    <w:rsid w:val="0029579B"/>
    <w:rsid w:val="002957BC"/>
    <w:rsid w:val="00295A0D"/>
    <w:rsid w:val="00295B0B"/>
    <w:rsid w:val="00295CE4"/>
    <w:rsid w:val="00295E5A"/>
    <w:rsid w:val="00295F38"/>
    <w:rsid w:val="00295FA2"/>
    <w:rsid w:val="0029601F"/>
    <w:rsid w:val="0029609B"/>
    <w:rsid w:val="00296205"/>
    <w:rsid w:val="002963C4"/>
    <w:rsid w:val="0029649C"/>
    <w:rsid w:val="0029674B"/>
    <w:rsid w:val="002967DA"/>
    <w:rsid w:val="00296ABF"/>
    <w:rsid w:val="00296B73"/>
    <w:rsid w:val="00296C8A"/>
    <w:rsid w:val="00296D4A"/>
    <w:rsid w:val="00297488"/>
    <w:rsid w:val="002975D7"/>
    <w:rsid w:val="002975DE"/>
    <w:rsid w:val="002977C9"/>
    <w:rsid w:val="00297960"/>
    <w:rsid w:val="00297C2D"/>
    <w:rsid w:val="00297D2E"/>
    <w:rsid w:val="002A0097"/>
    <w:rsid w:val="002A012A"/>
    <w:rsid w:val="002A04F6"/>
    <w:rsid w:val="002A0825"/>
    <w:rsid w:val="002A0853"/>
    <w:rsid w:val="002A0A44"/>
    <w:rsid w:val="002A0CD5"/>
    <w:rsid w:val="002A0FF9"/>
    <w:rsid w:val="002A1002"/>
    <w:rsid w:val="002A11B8"/>
    <w:rsid w:val="002A120A"/>
    <w:rsid w:val="002A146E"/>
    <w:rsid w:val="002A1587"/>
    <w:rsid w:val="002A16B3"/>
    <w:rsid w:val="002A175E"/>
    <w:rsid w:val="002A1929"/>
    <w:rsid w:val="002A19E5"/>
    <w:rsid w:val="002A1ACC"/>
    <w:rsid w:val="002A1B86"/>
    <w:rsid w:val="002A1C1E"/>
    <w:rsid w:val="002A1E1E"/>
    <w:rsid w:val="002A1E7A"/>
    <w:rsid w:val="002A1F3F"/>
    <w:rsid w:val="002A23BC"/>
    <w:rsid w:val="002A23F7"/>
    <w:rsid w:val="002A2465"/>
    <w:rsid w:val="002A25DE"/>
    <w:rsid w:val="002A2622"/>
    <w:rsid w:val="002A26A8"/>
    <w:rsid w:val="002A2C41"/>
    <w:rsid w:val="002A2EEA"/>
    <w:rsid w:val="002A3403"/>
    <w:rsid w:val="002A344D"/>
    <w:rsid w:val="002A3483"/>
    <w:rsid w:val="002A34AD"/>
    <w:rsid w:val="002A361D"/>
    <w:rsid w:val="002A376C"/>
    <w:rsid w:val="002A38CE"/>
    <w:rsid w:val="002A3BDF"/>
    <w:rsid w:val="002A3D3F"/>
    <w:rsid w:val="002A3FAE"/>
    <w:rsid w:val="002A40B4"/>
    <w:rsid w:val="002A4225"/>
    <w:rsid w:val="002A4323"/>
    <w:rsid w:val="002A478A"/>
    <w:rsid w:val="002A47C8"/>
    <w:rsid w:val="002A4CCE"/>
    <w:rsid w:val="002A4E27"/>
    <w:rsid w:val="002A4E2C"/>
    <w:rsid w:val="002A4E73"/>
    <w:rsid w:val="002A4F2A"/>
    <w:rsid w:val="002A52A1"/>
    <w:rsid w:val="002A53FF"/>
    <w:rsid w:val="002A54F4"/>
    <w:rsid w:val="002A57D3"/>
    <w:rsid w:val="002A5BCD"/>
    <w:rsid w:val="002A5D9D"/>
    <w:rsid w:val="002A5F7A"/>
    <w:rsid w:val="002A6353"/>
    <w:rsid w:val="002A675C"/>
    <w:rsid w:val="002A6ED3"/>
    <w:rsid w:val="002A6FCB"/>
    <w:rsid w:val="002A72D5"/>
    <w:rsid w:val="002A7374"/>
    <w:rsid w:val="002A73A1"/>
    <w:rsid w:val="002A76DB"/>
    <w:rsid w:val="002A7ACA"/>
    <w:rsid w:val="002A7D0C"/>
    <w:rsid w:val="002A7D81"/>
    <w:rsid w:val="002A7F54"/>
    <w:rsid w:val="002A7F64"/>
    <w:rsid w:val="002A7FF9"/>
    <w:rsid w:val="002B05D9"/>
    <w:rsid w:val="002B0642"/>
    <w:rsid w:val="002B07AC"/>
    <w:rsid w:val="002B0874"/>
    <w:rsid w:val="002B0881"/>
    <w:rsid w:val="002B08B1"/>
    <w:rsid w:val="002B0D60"/>
    <w:rsid w:val="002B118F"/>
    <w:rsid w:val="002B1221"/>
    <w:rsid w:val="002B13D8"/>
    <w:rsid w:val="002B1452"/>
    <w:rsid w:val="002B1644"/>
    <w:rsid w:val="002B1798"/>
    <w:rsid w:val="002B1905"/>
    <w:rsid w:val="002B1990"/>
    <w:rsid w:val="002B19BE"/>
    <w:rsid w:val="002B19D1"/>
    <w:rsid w:val="002B1AD7"/>
    <w:rsid w:val="002B1D36"/>
    <w:rsid w:val="002B1E9C"/>
    <w:rsid w:val="002B1F6F"/>
    <w:rsid w:val="002B2133"/>
    <w:rsid w:val="002B22D0"/>
    <w:rsid w:val="002B22DC"/>
    <w:rsid w:val="002B23F8"/>
    <w:rsid w:val="002B24C9"/>
    <w:rsid w:val="002B256B"/>
    <w:rsid w:val="002B270E"/>
    <w:rsid w:val="002B28A9"/>
    <w:rsid w:val="002B2F48"/>
    <w:rsid w:val="002B2F9C"/>
    <w:rsid w:val="002B3247"/>
    <w:rsid w:val="002B336F"/>
    <w:rsid w:val="002B3810"/>
    <w:rsid w:val="002B3830"/>
    <w:rsid w:val="002B3986"/>
    <w:rsid w:val="002B3E21"/>
    <w:rsid w:val="002B3E2D"/>
    <w:rsid w:val="002B3F94"/>
    <w:rsid w:val="002B411E"/>
    <w:rsid w:val="002B432C"/>
    <w:rsid w:val="002B4633"/>
    <w:rsid w:val="002B49F2"/>
    <w:rsid w:val="002B4A7C"/>
    <w:rsid w:val="002B4A98"/>
    <w:rsid w:val="002B4ACC"/>
    <w:rsid w:val="002B4C51"/>
    <w:rsid w:val="002B4CC2"/>
    <w:rsid w:val="002B4CF2"/>
    <w:rsid w:val="002B4D94"/>
    <w:rsid w:val="002B4DA9"/>
    <w:rsid w:val="002B4FEF"/>
    <w:rsid w:val="002B500C"/>
    <w:rsid w:val="002B50BC"/>
    <w:rsid w:val="002B533C"/>
    <w:rsid w:val="002B548B"/>
    <w:rsid w:val="002B5686"/>
    <w:rsid w:val="002B582A"/>
    <w:rsid w:val="002B59BB"/>
    <w:rsid w:val="002B5A07"/>
    <w:rsid w:val="002B5BC3"/>
    <w:rsid w:val="002B5C9D"/>
    <w:rsid w:val="002B6063"/>
    <w:rsid w:val="002B60CC"/>
    <w:rsid w:val="002B63C6"/>
    <w:rsid w:val="002B6734"/>
    <w:rsid w:val="002B689C"/>
    <w:rsid w:val="002B6B22"/>
    <w:rsid w:val="002B6C26"/>
    <w:rsid w:val="002B6E8F"/>
    <w:rsid w:val="002B6F03"/>
    <w:rsid w:val="002B70FF"/>
    <w:rsid w:val="002B7185"/>
    <w:rsid w:val="002B71B6"/>
    <w:rsid w:val="002B742D"/>
    <w:rsid w:val="002B746E"/>
    <w:rsid w:val="002B74E3"/>
    <w:rsid w:val="002B770F"/>
    <w:rsid w:val="002B77A6"/>
    <w:rsid w:val="002B78A9"/>
    <w:rsid w:val="002B78B9"/>
    <w:rsid w:val="002B78E8"/>
    <w:rsid w:val="002B790E"/>
    <w:rsid w:val="002B79C1"/>
    <w:rsid w:val="002B79D7"/>
    <w:rsid w:val="002B7B0E"/>
    <w:rsid w:val="002B7B5A"/>
    <w:rsid w:val="002B7D64"/>
    <w:rsid w:val="002B7EBE"/>
    <w:rsid w:val="002C00C0"/>
    <w:rsid w:val="002C01C8"/>
    <w:rsid w:val="002C02B3"/>
    <w:rsid w:val="002C02FB"/>
    <w:rsid w:val="002C03AB"/>
    <w:rsid w:val="002C0569"/>
    <w:rsid w:val="002C085C"/>
    <w:rsid w:val="002C0874"/>
    <w:rsid w:val="002C0A2B"/>
    <w:rsid w:val="002C0A8A"/>
    <w:rsid w:val="002C0BD4"/>
    <w:rsid w:val="002C0EEC"/>
    <w:rsid w:val="002C1035"/>
    <w:rsid w:val="002C13AE"/>
    <w:rsid w:val="002C13E8"/>
    <w:rsid w:val="002C1664"/>
    <w:rsid w:val="002C19FC"/>
    <w:rsid w:val="002C1A34"/>
    <w:rsid w:val="002C1C2B"/>
    <w:rsid w:val="002C1EA2"/>
    <w:rsid w:val="002C1EC4"/>
    <w:rsid w:val="002C1FE4"/>
    <w:rsid w:val="002C1FE5"/>
    <w:rsid w:val="002C2070"/>
    <w:rsid w:val="002C213A"/>
    <w:rsid w:val="002C24BD"/>
    <w:rsid w:val="002C2516"/>
    <w:rsid w:val="002C2539"/>
    <w:rsid w:val="002C26F8"/>
    <w:rsid w:val="002C273C"/>
    <w:rsid w:val="002C298D"/>
    <w:rsid w:val="002C2A75"/>
    <w:rsid w:val="002C34AC"/>
    <w:rsid w:val="002C351A"/>
    <w:rsid w:val="002C35B0"/>
    <w:rsid w:val="002C35FF"/>
    <w:rsid w:val="002C3610"/>
    <w:rsid w:val="002C378A"/>
    <w:rsid w:val="002C37A5"/>
    <w:rsid w:val="002C385A"/>
    <w:rsid w:val="002C3C03"/>
    <w:rsid w:val="002C3C2F"/>
    <w:rsid w:val="002C3D46"/>
    <w:rsid w:val="002C3D7A"/>
    <w:rsid w:val="002C3D8C"/>
    <w:rsid w:val="002C3F16"/>
    <w:rsid w:val="002C40E1"/>
    <w:rsid w:val="002C4145"/>
    <w:rsid w:val="002C446F"/>
    <w:rsid w:val="002C45F4"/>
    <w:rsid w:val="002C476D"/>
    <w:rsid w:val="002C48D9"/>
    <w:rsid w:val="002C4A6E"/>
    <w:rsid w:val="002C4ACC"/>
    <w:rsid w:val="002C5109"/>
    <w:rsid w:val="002C52DB"/>
    <w:rsid w:val="002C5313"/>
    <w:rsid w:val="002C534F"/>
    <w:rsid w:val="002C5568"/>
    <w:rsid w:val="002C55A7"/>
    <w:rsid w:val="002C55AB"/>
    <w:rsid w:val="002C57C3"/>
    <w:rsid w:val="002C5D9A"/>
    <w:rsid w:val="002C6235"/>
    <w:rsid w:val="002C63E2"/>
    <w:rsid w:val="002C67BA"/>
    <w:rsid w:val="002C6858"/>
    <w:rsid w:val="002C687F"/>
    <w:rsid w:val="002C6BBF"/>
    <w:rsid w:val="002C6F71"/>
    <w:rsid w:val="002C7113"/>
    <w:rsid w:val="002C712B"/>
    <w:rsid w:val="002C7140"/>
    <w:rsid w:val="002C7264"/>
    <w:rsid w:val="002C728B"/>
    <w:rsid w:val="002C7414"/>
    <w:rsid w:val="002C754B"/>
    <w:rsid w:val="002C7623"/>
    <w:rsid w:val="002C76FE"/>
    <w:rsid w:val="002C77DF"/>
    <w:rsid w:val="002C77F1"/>
    <w:rsid w:val="002D010E"/>
    <w:rsid w:val="002D0195"/>
    <w:rsid w:val="002D0276"/>
    <w:rsid w:val="002D04F1"/>
    <w:rsid w:val="002D050D"/>
    <w:rsid w:val="002D05F4"/>
    <w:rsid w:val="002D078E"/>
    <w:rsid w:val="002D07EA"/>
    <w:rsid w:val="002D07F6"/>
    <w:rsid w:val="002D095E"/>
    <w:rsid w:val="002D09DA"/>
    <w:rsid w:val="002D0D8B"/>
    <w:rsid w:val="002D1084"/>
    <w:rsid w:val="002D10C1"/>
    <w:rsid w:val="002D112E"/>
    <w:rsid w:val="002D118D"/>
    <w:rsid w:val="002D11F9"/>
    <w:rsid w:val="002D152C"/>
    <w:rsid w:val="002D160B"/>
    <w:rsid w:val="002D18B1"/>
    <w:rsid w:val="002D1BB5"/>
    <w:rsid w:val="002D1C51"/>
    <w:rsid w:val="002D206E"/>
    <w:rsid w:val="002D21C9"/>
    <w:rsid w:val="002D22D4"/>
    <w:rsid w:val="002D2577"/>
    <w:rsid w:val="002D2712"/>
    <w:rsid w:val="002D2858"/>
    <w:rsid w:val="002D2A80"/>
    <w:rsid w:val="002D2AB4"/>
    <w:rsid w:val="002D2AF7"/>
    <w:rsid w:val="002D2C52"/>
    <w:rsid w:val="002D2D1D"/>
    <w:rsid w:val="002D308B"/>
    <w:rsid w:val="002D3112"/>
    <w:rsid w:val="002D3495"/>
    <w:rsid w:val="002D359D"/>
    <w:rsid w:val="002D3853"/>
    <w:rsid w:val="002D38AB"/>
    <w:rsid w:val="002D3A0F"/>
    <w:rsid w:val="002D3B48"/>
    <w:rsid w:val="002D3BF1"/>
    <w:rsid w:val="002D3C4D"/>
    <w:rsid w:val="002D3E37"/>
    <w:rsid w:val="002D3FA8"/>
    <w:rsid w:val="002D3FC8"/>
    <w:rsid w:val="002D4090"/>
    <w:rsid w:val="002D4183"/>
    <w:rsid w:val="002D4262"/>
    <w:rsid w:val="002D42EC"/>
    <w:rsid w:val="002D435E"/>
    <w:rsid w:val="002D472C"/>
    <w:rsid w:val="002D48D3"/>
    <w:rsid w:val="002D4960"/>
    <w:rsid w:val="002D4AEE"/>
    <w:rsid w:val="002D4B23"/>
    <w:rsid w:val="002D4BFD"/>
    <w:rsid w:val="002D4C90"/>
    <w:rsid w:val="002D4DBB"/>
    <w:rsid w:val="002D5046"/>
    <w:rsid w:val="002D52BA"/>
    <w:rsid w:val="002D59C3"/>
    <w:rsid w:val="002D5E7E"/>
    <w:rsid w:val="002D625B"/>
    <w:rsid w:val="002D66A2"/>
    <w:rsid w:val="002D6F8F"/>
    <w:rsid w:val="002D6F9A"/>
    <w:rsid w:val="002D6FDF"/>
    <w:rsid w:val="002D730D"/>
    <w:rsid w:val="002D73FD"/>
    <w:rsid w:val="002D754D"/>
    <w:rsid w:val="002D7747"/>
    <w:rsid w:val="002D7897"/>
    <w:rsid w:val="002D7AA5"/>
    <w:rsid w:val="002D7BCB"/>
    <w:rsid w:val="002D7BDA"/>
    <w:rsid w:val="002D7C00"/>
    <w:rsid w:val="002D7CDC"/>
    <w:rsid w:val="002D7F73"/>
    <w:rsid w:val="002D7FA7"/>
    <w:rsid w:val="002E03B0"/>
    <w:rsid w:val="002E0402"/>
    <w:rsid w:val="002E0537"/>
    <w:rsid w:val="002E06EE"/>
    <w:rsid w:val="002E0886"/>
    <w:rsid w:val="002E098F"/>
    <w:rsid w:val="002E0B11"/>
    <w:rsid w:val="002E0BBD"/>
    <w:rsid w:val="002E0EC6"/>
    <w:rsid w:val="002E0ED2"/>
    <w:rsid w:val="002E0F55"/>
    <w:rsid w:val="002E1116"/>
    <w:rsid w:val="002E1169"/>
    <w:rsid w:val="002E135E"/>
    <w:rsid w:val="002E14DD"/>
    <w:rsid w:val="002E1688"/>
    <w:rsid w:val="002E169A"/>
    <w:rsid w:val="002E16D8"/>
    <w:rsid w:val="002E1847"/>
    <w:rsid w:val="002E1C53"/>
    <w:rsid w:val="002E1F33"/>
    <w:rsid w:val="002E2176"/>
    <w:rsid w:val="002E21D7"/>
    <w:rsid w:val="002E22BE"/>
    <w:rsid w:val="002E2362"/>
    <w:rsid w:val="002E2436"/>
    <w:rsid w:val="002E2832"/>
    <w:rsid w:val="002E2A5F"/>
    <w:rsid w:val="002E2A69"/>
    <w:rsid w:val="002E2B68"/>
    <w:rsid w:val="002E2ECB"/>
    <w:rsid w:val="002E2EE4"/>
    <w:rsid w:val="002E3000"/>
    <w:rsid w:val="002E34C5"/>
    <w:rsid w:val="002E37FD"/>
    <w:rsid w:val="002E3829"/>
    <w:rsid w:val="002E3A19"/>
    <w:rsid w:val="002E3A7D"/>
    <w:rsid w:val="002E3A9E"/>
    <w:rsid w:val="002E3AA3"/>
    <w:rsid w:val="002E3B01"/>
    <w:rsid w:val="002E3B21"/>
    <w:rsid w:val="002E3B5E"/>
    <w:rsid w:val="002E3B71"/>
    <w:rsid w:val="002E3DE6"/>
    <w:rsid w:val="002E3F0C"/>
    <w:rsid w:val="002E432D"/>
    <w:rsid w:val="002E4468"/>
    <w:rsid w:val="002E492A"/>
    <w:rsid w:val="002E4E4D"/>
    <w:rsid w:val="002E4FC6"/>
    <w:rsid w:val="002E5059"/>
    <w:rsid w:val="002E53CC"/>
    <w:rsid w:val="002E5553"/>
    <w:rsid w:val="002E55BC"/>
    <w:rsid w:val="002E585E"/>
    <w:rsid w:val="002E58D0"/>
    <w:rsid w:val="002E5CE0"/>
    <w:rsid w:val="002E5D2F"/>
    <w:rsid w:val="002E5D33"/>
    <w:rsid w:val="002E5E09"/>
    <w:rsid w:val="002E5E0C"/>
    <w:rsid w:val="002E6188"/>
    <w:rsid w:val="002E61C2"/>
    <w:rsid w:val="002E6381"/>
    <w:rsid w:val="002E6414"/>
    <w:rsid w:val="002E64C5"/>
    <w:rsid w:val="002E6528"/>
    <w:rsid w:val="002E6649"/>
    <w:rsid w:val="002E681F"/>
    <w:rsid w:val="002E6917"/>
    <w:rsid w:val="002E6BA0"/>
    <w:rsid w:val="002E6D46"/>
    <w:rsid w:val="002E6F2F"/>
    <w:rsid w:val="002E70B7"/>
    <w:rsid w:val="002E71EA"/>
    <w:rsid w:val="002E749A"/>
    <w:rsid w:val="002E7557"/>
    <w:rsid w:val="002E7732"/>
    <w:rsid w:val="002E78C5"/>
    <w:rsid w:val="002E7946"/>
    <w:rsid w:val="002E7BB7"/>
    <w:rsid w:val="002E7C73"/>
    <w:rsid w:val="002F0183"/>
    <w:rsid w:val="002F0417"/>
    <w:rsid w:val="002F045A"/>
    <w:rsid w:val="002F0538"/>
    <w:rsid w:val="002F07A6"/>
    <w:rsid w:val="002F09D7"/>
    <w:rsid w:val="002F0FDE"/>
    <w:rsid w:val="002F13C5"/>
    <w:rsid w:val="002F15DA"/>
    <w:rsid w:val="002F15F9"/>
    <w:rsid w:val="002F1627"/>
    <w:rsid w:val="002F16A5"/>
    <w:rsid w:val="002F198D"/>
    <w:rsid w:val="002F19A7"/>
    <w:rsid w:val="002F1D68"/>
    <w:rsid w:val="002F1D87"/>
    <w:rsid w:val="002F1E3D"/>
    <w:rsid w:val="002F1FC8"/>
    <w:rsid w:val="002F214F"/>
    <w:rsid w:val="002F21F3"/>
    <w:rsid w:val="002F2201"/>
    <w:rsid w:val="002F2402"/>
    <w:rsid w:val="002F2498"/>
    <w:rsid w:val="002F25E2"/>
    <w:rsid w:val="002F280B"/>
    <w:rsid w:val="002F2832"/>
    <w:rsid w:val="002F2865"/>
    <w:rsid w:val="002F2A26"/>
    <w:rsid w:val="002F2A86"/>
    <w:rsid w:val="002F2BB3"/>
    <w:rsid w:val="002F2DC3"/>
    <w:rsid w:val="002F3038"/>
    <w:rsid w:val="002F3316"/>
    <w:rsid w:val="002F331B"/>
    <w:rsid w:val="002F33B4"/>
    <w:rsid w:val="002F36DF"/>
    <w:rsid w:val="002F3731"/>
    <w:rsid w:val="002F38D8"/>
    <w:rsid w:val="002F3BA0"/>
    <w:rsid w:val="002F3C63"/>
    <w:rsid w:val="002F3D2D"/>
    <w:rsid w:val="002F40E1"/>
    <w:rsid w:val="002F41ED"/>
    <w:rsid w:val="002F43A1"/>
    <w:rsid w:val="002F441F"/>
    <w:rsid w:val="002F4A60"/>
    <w:rsid w:val="002F4B13"/>
    <w:rsid w:val="002F4C0A"/>
    <w:rsid w:val="002F4CB5"/>
    <w:rsid w:val="002F4CBE"/>
    <w:rsid w:val="002F5105"/>
    <w:rsid w:val="002F530B"/>
    <w:rsid w:val="002F5316"/>
    <w:rsid w:val="002F5374"/>
    <w:rsid w:val="002F5443"/>
    <w:rsid w:val="002F5470"/>
    <w:rsid w:val="002F5678"/>
    <w:rsid w:val="002F5718"/>
    <w:rsid w:val="002F6194"/>
    <w:rsid w:val="002F63F1"/>
    <w:rsid w:val="002F647B"/>
    <w:rsid w:val="002F65C0"/>
    <w:rsid w:val="002F6903"/>
    <w:rsid w:val="002F6C1E"/>
    <w:rsid w:val="002F6E31"/>
    <w:rsid w:val="002F7442"/>
    <w:rsid w:val="002F77C2"/>
    <w:rsid w:val="002F7812"/>
    <w:rsid w:val="002F7D42"/>
    <w:rsid w:val="002F7E61"/>
    <w:rsid w:val="00300009"/>
    <w:rsid w:val="003001BA"/>
    <w:rsid w:val="00300428"/>
    <w:rsid w:val="003007D6"/>
    <w:rsid w:val="003008EA"/>
    <w:rsid w:val="00300A07"/>
    <w:rsid w:val="00300B35"/>
    <w:rsid w:val="00300DB5"/>
    <w:rsid w:val="0030113D"/>
    <w:rsid w:val="0030142E"/>
    <w:rsid w:val="0030163C"/>
    <w:rsid w:val="00301647"/>
    <w:rsid w:val="0030178E"/>
    <w:rsid w:val="0030192B"/>
    <w:rsid w:val="0030194E"/>
    <w:rsid w:val="00302096"/>
    <w:rsid w:val="0030242F"/>
    <w:rsid w:val="0030259D"/>
    <w:rsid w:val="003025A3"/>
    <w:rsid w:val="00302676"/>
    <w:rsid w:val="00302822"/>
    <w:rsid w:val="00302824"/>
    <w:rsid w:val="00302A0C"/>
    <w:rsid w:val="00302ACE"/>
    <w:rsid w:val="00302B66"/>
    <w:rsid w:val="00303117"/>
    <w:rsid w:val="00303508"/>
    <w:rsid w:val="003036B3"/>
    <w:rsid w:val="0030374A"/>
    <w:rsid w:val="00303C6D"/>
    <w:rsid w:val="00303E9A"/>
    <w:rsid w:val="00304079"/>
    <w:rsid w:val="0030416D"/>
    <w:rsid w:val="0030427C"/>
    <w:rsid w:val="00304974"/>
    <w:rsid w:val="00304A14"/>
    <w:rsid w:val="00304AC1"/>
    <w:rsid w:val="00304BC9"/>
    <w:rsid w:val="00304DE0"/>
    <w:rsid w:val="00304EA3"/>
    <w:rsid w:val="00305370"/>
    <w:rsid w:val="003055C4"/>
    <w:rsid w:val="003056A7"/>
    <w:rsid w:val="003057B0"/>
    <w:rsid w:val="00305B2B"/>
    <w:rsid w:val="00305CE1"/>
    <w:rsid w:val="00305E66"/>
    <w:rsid w:val="00306010"/>
    <w:rsid w:val="003060A8"/>
    <w:rsid w:val="003060AB"/>
    <w:rsid w:val="00306207"/>
    <w:rsid w:val="00306252"/>
    <w:rsid w:val="00306727"/>
    <w:rsid w:val="00306A5F"/>
    <w:rsid w:val="0030710D"/>
    <w:rsid w:val="0030739F"/>
    <w:rsid w:val="0030768E"/>
    <w:rsid w:val="00307B37"/>
    <w:rsid w:val="00307CAF"/>
    <w:rsid w:val="00307DFA"/>
    <w:rsid w:val="00307E8C"/>
    <w:rsid w:val="0031007E"/>
    <w:rsid w:val="003101EB"/>
    <w:rsid w:val="0031041C"/>
    <w:rsid w:val="003104F2"/>
    <w:rsid w:val="0031053E"/>
    <w:rsid w:val="003107CA"/>
    <w:rsid w:val="0031088D"/>
    <w:rsid w:val="00310A2F"/>
    <w:rsid w:val="00310EB0"/>
    <w:rsid w:val="00311108"/>
    <w:rsid w:val="0031126C"/>
    <w:rsid w:val="00311468"/>
    <w:rsid w:val="0031160E"/>
    <w:rsid w:val="003119B0"/>
    <w:rsid w:val="0031211F"/>
    <w:rsid w:val="00312211"/>
    <w:rsid w:val="00312298"/>
    <w:rsid w:val="003122C1"/>
    <w:rsid w:val="0031252E"/>
    <w:rsid w:val="00312579"/>
    <w:rsid w:val="0031266F"/>
    <w:rsid w:val="00312A7C"/>
    <w:rsid w:val="00312B64"/>
    <w:rsid w:val="00312C55"/>
    <w:rsid w:val="00312E27"/>
    <w:rsid w:val="00313197"/>
    <w:rsid w:val="003134AD"/>
    <w:rsid w:val="003134C7"/>
    <w:rsid w:val="003135CD"/>
    <w:rsid w:val="00313761"/>
    <w:rsid w:val="003138B0"/>
    <w:rsid w:val="00313967"/>
    <w:rsid w:val="00313B7B"/>
    <w:rsid w:val="00313BE8"/>
    <w:rsid w:val="00313C54"/>
    <w:rsid w:val="00313E51"/>
    <w:rsid w:val="00313EFF"/>
    <w:rsid w:val="00313F3C"/>
    <w:rsid w:val="0031402F"/>
    <w:rsid w:val="003140E6"/>
    <w:rsid w:val="0031426F"/>
    <w:rsid w:val="00314A3B"/>
    <w:rsid w:val="00314AD3"/>
    <w:rsid w:val="00314B3B"/>
    <w:rsid w:val="00314B71"/>
    <w:rsid w:val="00315198"/>
    <w:rsid w:val="003153A1"/>
    <w:rsid w:val="00315934"/>
    <w:rsid w:val="003159AE"/>
    <w:rsid w:val="00315B21"/>
    <w:rsid w:val="00315CA2"/>
    <w:rsid w:val="00315DC5"/>
    <w:rsid w:val="00316033"/>
    <w:rsid w:val="00316151"/>
    <w:rsid w:val="00316289"/>
    <w:rsid w:val="00316561"/>
    <w:rsid w:val="003166DA"/>
    <w:rsid w:val="00316BAE"/>
    <w:rsid w:val="00316BFB"/>
    <w:rsid w:val="00316CD4"/>
    <w:rsid w:val="00316CE3"/>
    <w:rsid w:val="00316D10"/>
    <w:rsid w:val="00316DB2"/>
    <w:rsid w:val="00316DFD"/>
    <w:rsid w:val="00316E1E"/>
    <w:rsid w:val="00316EE4"/>
    <w:rsid w:val="003172A4"/>
    <w:rsid w:val="003172A7"/>
    <w:rsid w:val="0031738D"/>
    <w:rsid w:val="00317461"/>
    <w:rsid w:val="003174B4"/>
    <w:rsid w:val="003175B2"/>
    <w:rsid w:val="00317615"/>
    <w:rsid w:val="00317716"/>
    <w:rsid w:val="003178C3"/>
    <w:rsid w:val="00317D2D"/>
    <w:rsid w:val="00317D9B"/>
    <w:rsid w:val="00317F17"/>
    <w:rsid w:val="0032030E"/>
    <w:rsid w:val="00320366"/>
    <w:rsid w:val="00320674"/>
    <w:rsid w:val="00320A0A"/>
    <w:rsid w:val="00320B07"/>
    <w:rsid w:val="00320BBE"/>
    <w:rsid w:val="00320EBF"/>
    <w:rsid w:val="00320F91"/>
    <w:rsid w:val="0032105F"/>
    <w:rsid w:val="00321067"/>
    <w:rsid w:val="00321095"/>
    <w:rsid w:val="003213E0"/>
    <w:rsid w:val="003214C0"/>
    <w:rsid w:val="00321517"/>
    <w:rsid w:val="00321A79"/>
    <w:rsid w:val="00321CB7"/>
    <w:rsid w:val="00321E87"/>
    <w:rsid w:val="00322254"/>
    <w:rsid w:val="0032274B"/>
    <w:rsid w:val="003229F4"/>
    <w:rsid w:val="00322B40"/>
    <w:rsid w:val="00322E77"/>
    <w:rsid w:val="0032308D"/>
    <w:rsid w:val="003233B9"/>
    <w:rsid w:val="0032362A"/>
    <w:rsid w:val="00323CEF"/>
    <w:rsid w:val="00323D91"/>
    <w:rsid w:val="00323DDE"/>
    <w:rsid w:val="003241D3"/>
    <w:rsid w:val="00324524"/>
    <w:rsid w:val="003246B9"/>
    <w:rsid w:val="003246ED"/>
    <w:rsid w:val="00324713"/>
    <w:rsid w:val="003247CD"/>
    <w:rsid w:val="00324865"/>
    <w:rsid w:val="0032487E"/>
    <w:rsid w:val="003248EA"/>
    <w:rsid w:val="00324920"/>
    <w:rsid w:val="00324AE9"/>
    <w:rsid w:val="00324BBF"/>
    <w:rsid w:val="00324BC8"/>
    <w:rsid w:val="00324BCF"/>
    <w:rsid w:val="00324F2C"/>
    <w:rsid w:val="00325018"/>
    <w:rsid w:val="00325069"/>
    <w:rsid w:val="003250BF"/>
    <w:rsid w:val="003250DA"/>
    <w:rsid w:val="003251B5"/>
    <w:rsid w:val="003252F8"/>
    <w:rsid w:val="00325600"/>
    <w:rsid w:val="00325648"/>
    <w:rsid w:val="003258D0"/>
    <w:rsid w:val="00325924"/>
    <w:rsid w:val="00325985"/>
    <w:rsid w:val="00325A28"/>
    <w:rsid w:val="00325A65"/>
    <w:rsid w:val="00325A9E"/>
    <w:rsid w:val="00325BB2"/>
    <w:rsid w:val="00325BD3"/>
    <w:rsid w:val="00325E0A"/>
    <w:rsid w:val="00325E70"/>
    <w:rsid w:val="00326030"/>
    <w:rsid w:val="00326157"/>
    <w:rsid w:val="0032622C"/>
    <w:rsid w:val="003263EF"/>
    <w:rsid w:val="00326684"/>
    <w:rsid w:val="003268D6"/>
    <w:rsid w:val="00326A0A"/>
    <w:rsid w:val="00326A25"/>
    <w:rsid w:val="00326AC7"/>
    <w:rsid w:val="00326BAC"/>
    <w:rsid w:val="00326C0B"/>
    <w:rsid w:val="00326E64"/>
    <w:rsid w:val="003271E0"/>
    <w:rsid w:val="003274E0"/>
    <w:rsid w:val="003277C3"/>
    <w:rsid w:val="003278BA"/>
    <w:rsid w:val="00327AC2"/>
    <w:rsid w:val="00327C39"/>
    <w:rsid w:val="00327F82"/>
    <w:rsid w:val="00327FE9"/>
    <w:rsid w:val="003301E0"/>
    <w:rsid w:val="0033031C"/>
    <w:rsid w:val="0033041E"/>
    <w:rsid w:val="00330428"/>
    <w:rsid w:val="0033049B"/>
    <w:rsid w:val="003304C4"/>
    <w:rsid w:val="003306A2"/>
    <w:rsid w:val="0033090A"/>
    <w:rsid w:val="00330BFE"/>
    <w:rsid w:val="00330D46"/>
    <w:rsid w:val="00330F5D"/>
    <w:rsid w:val="00331002"/>
    <w:rsid w:val="00331625"/>
    <w:rsid w:val="00331677"/>
    <w:rsid w:val="00331931"/>
    <w:rsid w:val="00331A43"/>
    <w:rsid w:val="00331C3A"/>
    <w:rsid w:val="00331E7B"/>
    <w:rsid w:val="0033254C"/>
    <w:rsid w:val="0033263D"/>
    <w:rsid w:val="00332974"/>
    <w:rsid w:val="00332AFF"/>
    <w:rsid w:val="00332F2C"/>
    <w:rsid w:val="00332FB2"/>
    <w:rsid w:val="00332FC7"/>
    <w:rsid w:val="00332FD8"/>
    <w:rsid w:val="00333033"/>
    <w:rsid w:val="0033303A"/>
    <w:rsid w:val="0033314C"/>
    <w:rsid w:val="00333179"/>
    <w:rsid w:val="003337C6"/>
    <w:rsid w:val="003337D1"/>
    <w:rsid w:val="003338E8"/>
    <w:rsid w:val="00333B5F"/>
    <w:rsid w:val="00333C07"/>
    <w:rsid w:val="00333D25"/>
    <w:rsid w:val="003340B8"/>
    <w:rsid w:val="003342D7"/>
    <w:rsid w:val="003343C5"/>
    <w:rsid w:val="0033440F"/>
    <w:rsid w:val="00334603"/>
    <w:rsid w:val="003347F7"/>
    <w:rsid w:val="00334875"/>
    <w:rsid w:val="00334A94"/>
    <w:rsid w:val="00334A95"/>
    <w:rsid w:val="00334AA9"/>
    <w:rsid w:val="0033523C"/>
    <w:rsid w:val="003352FA"/>
    <w:rsid w:val="0033543A"/>
    <w:rsid w:val="00335928"/>
    <w:rsid w:val="003359D7"/>
    <w:rsid w:val="00335AB0"/>
    <w:rsid w:val="00335D72"/>
    <w:rsid w:val="00335E13"/>
    <w:rsid w:val="00335E99"/>
    <w:rsid w:val="00335FEB"/>
    <w:rsid w:val="0033628F"/>
    <w:rsid w:val="003362A6"/>
    <w:rsid w:val="0033642E"/>
    <w:rsid w:val="0033686F"/>
    <w:rsid w:val="0033688B"/>
    <w:rsid w:val="003369C3"/>
    <w:rsid w:val="00336DEB"/>
    <w:rsid w:val="00337111"/>
    <w:rsid w:val="003371A9"/>
    <w:rsid w:val="003371E8"/>
    <w:rsid w:val="00337408"/>
    <w:rsid w:val="0033757F"/>
    <w:rsid w:val="003376D2"/>
    <w:rsid w:val="0033778F"/>
    <w:rsid w:val="00337868"/>
    <w:rsid w:val="00337918"/>
    <w:rsid w:val="0033797E"/>
    <w:rsid w:val="00337994"/>
    <w:rsid w:val="00337ACA"/>
    <w:rsid w:val="00337CE9"/>
    <w:rsid w:val="00337D3E"/>
    <w:rsid w:val="00337D7F"/>
    <w:rsid w:val="00337FA5"/>
    <w:rsid w:val="00340107"/>
    <w:rsid w:val="003408F0"/>
    <w:rsid w:val="00340BA2"/>
    <w:rsid w:val="00340C75"/>
    <w:rsid w:val="00340F88"/>
    <w:rsid w:val="0034114D"/>
    <w:rsid w:val="003411FE"/>
    <w:rsid w:val="003413E6"/>
    <w:rsid w:val="00341689"/>
    <w:rsid w:val="00341ACD"/>
    <w:rsid w:val="00341B69"/>
    <w:rsid w:val="00341D4C"/>
    <w:rsid w:val="00341F59"/>
    <w:rsid w:val="0034202A"/>
    <w:rsid w:val="0034207F"/>
    <w:rsid w:val="00342297"/>
    <w:rsid w:val="00342316"/>
    <w:rsid w:val="00342444"/>
    <w:rsid w:val="0034248C"/>
    <w:rsid w:val="003425C3"/>
    <w:rsid w:val="003425DD"/>
    <w:rsid w:val="003425EC"/>
    <w:rsid w:val="003426EA"/>
    <w:rsid w:val="00342B9B"/>
    <w:rsid w:val="00342BAF"/>
    <w:rsid w:val="00342F2D"/>
    <w:rsid w:val="00342F9A"/>
    <w:rsid w:val="00343100"/>
    <w:rsid w:val="0034312E"/>
    <w:rsid w:val="0034330C"/>
    <w:rsid w:val="003433E2"/>
    <w:rsid w:val="00343611"/>
    <w:rsid w:val="0034399F"/>
    <w:rsid w:val="00343AA5"/>
    <w:rsid w:val="00343DDD"/>
    <w:rsid w:val="00343F93"/>
    <w:rsid w:val="00344328"/>
    <w:rsid w:val="0034435E"/>
    <w:rsid w:val="0034462A"/>
    <w:rsid w:val="00344669"/>
    <w:rsid w:val="003447CF"/>
    <w:rsid w:val="0034494D"/>
    <w:rsid w:val="003449E2"/>
    <w:rsid w:val="00344AB7"/>
    <w:rsid w:val="00344D6E"/>
    <w:rsid w:val="00345495"/>
    <w:rsid w:val="0034550C"/>
    <w:rsid w:val="003456FF"/>
    <w:rsid w:val="003457F1"/>
    <w:rsid w:val="00345C64"/>
    <w:rsid w:val="00345D3D"/>
    <w:rsid w:val="00345FCD"/>
    <w:rsid w:val="0034606A"/>
    <w:rsid w:val="00346135"/>
    <w:rsid w:val="00346403"/>
    <w:rsid w:val="003464D4"/>
    <w:rsid w:val="003466F7"/>
    <w:rsid w:val="00346ADF"/>
    <w:rsid w:val="00346B62"/>
    <w:rsid w:val="00346F23"/>
    <w:rsid w:val="00347149"/>
    <w:rsid w:val="0034735A"/>
    <w:rsid w:val="003474B5"/>
    <w:rsid w:val="00347812"/>
    <w:rsid w:val="00347B3E"/>
    <w:rsid w:val="00347C3F"/>
    <w:rsid w:val="00347E53"/>
    <w:rsid w:val="00347F54"/>
    <w:rsid w:val="00350032"/>
    <w:rsid w:val="00350144"/>
    <w:rsid w:val="0035028C"/>
    <w:rsid w:val="0035029E"/>
    <w:rsid w:val="003503A6"/>
    <w:rsid w:val="003505FE"/>
    <w:rsid w:val="0035068B"/>
    <w:rsid w:val="00350732"/>
    <w:rsid w:val="00350AED"/>
    <w:rsid w:val="00350F28"/>
    <w:rsid w:val="00350FF6"/>
    <w:rsid w:val="00351004"/>
    <w:rsid w:val="003512F4"/>
    <w:rsid w:val="00351428"/>
    <w:rsid w:val="003516F8"/>
    <w:rsid w:val="00351996"/>
    <w:rsid w:val="00351B0C"/>
    <w:rsid w:val="00351C28"/>
    <w:rsid w:val="00351CB4"/>
    <w:rsid w:val="00351E53"/>
    <w:rsid w:val="00351ECA"/>
    <w:rsid w:val="00351F2E"/>
    <w:rsid w:val="00351F43"/>
    <w:rsid w:val="0035206E"/>
    <w:rsid w:val="0035209B"/>
    <w:rsid w:val="003521D1"/>
    <w:rsid w:val="0035221F"/>
    <w:rsid w:val="003527D7"/>
    <w:rsid w:val="00352842"/>
    <w:rsid w:val="003528E2"/>
    <w:rsid w:val="00352B1E"/>
    <w:rsid w:val="00352B54"/>
    <w:rsid w:val="00352BD8"/>
    <w:rsid w:val="00352CAF"/>
    <w:rsid w:val="00352D02"/>
    <w:rsid w:val="00352E5F"/>
    <w:rsid w:val="0035348B"/>
    <w:rsid w:val="0035378B"/>
    <w:rsid w:val="00353A47"/>
    <w:rsid w:val="00353B87"/>
    <w:rsid w:val="00353F59"/>
    <w:rsid w:val="003541B7"/>
    <w:rsid w:val="0035429D"/>
    <w:rsid w:val="00354613"/>
    <w:rsid w:val="0035468C"/>
    <w:rsid w:val="0035479E"/>
    <w:rsid w:val="00354A7F"/>
    <w:rsid w:val="00354AD2"/>
    <w:rsid w:val="00354D74"/>
    <w:rsid w:val="00354F8E"/>
    <w:rsid w:val="00354FCE"/>
    <w:rsid w:val="003550C4"/>
    <w:rsid w:val="00355335"/>
    <w:rsid w:val="0035559C"/>
    <w:rsid w:val="00355826"/>
    <w:rsid w:val="00355864"/>
    <w:rsid w:val="003558D8"/>
    <w:rsid w:val="003558F6"/>
    <w:rsid w:val="00355979"/>
    <w:rsid w:val="00355FA7"/>
    <w:rsid w:val="00356026"/>
    <w:rsid w:val="003561B3"/>
    <w:rsid w:val="00356221"/>
    <w:rsid w:val="00356279"/>
    <w:rsid w:val="003563B4"/>
    <w:rsid w:val="003564CB"/>
    <w:rsid w:val="00356A62"/>
    <w:rsid w:val="00356A79"/>
    <w:rsid w:val="00356D99"/>
    <w:rsid w:val="00356E49"/>
    <w:rsid w:val="0035729E"/>
    <w:rsid w:val="0035748D"/>
    <w:rsid w:val="0035779D"/>
    <w:rsid w:val="00357B62"/>
    <w:rsid w:val="00357BBF"/>
    <w:rsid w:val="00357D92"/>
    <w:rsid w:val="00357E75"/>
    <w:rsid w:val="00357F91"/>
    <w:rsid w:val="0036034C"/>
    <w:rsid w:val="003603A5"/>
    <w:rsid w:val="00360455"/>
    <w:rsid w:val="00360794"/>
    <w:rsid w:val="003609C1"/>
    <w:rsid w:val="00360DE0"/>
    <w:rsid w:val="0036116A"/>
    <w:rsid w:val="0036126C"/>
    <w:rsid w:val="00361683"/>
    <w:rsid w:val="00361A06"/>
    <w:rsid w:val="00361ECA"/>
    <w:rsid w:val="00361F2A"/>
    <w:rsid w:val="00361F63"/>
    <w:rsid w:val="00361FE2"/>
    <w:rsid w:val="0036200D"/>
    <w:rsid w:val="00362249"/>
    <w:rsid w:val="00362457"/>
    <w:rsid w:val="0036258B"/>
    <w:rsid w:val="00362602"/>
    <w:rsid w:val="00362687"/>
    <w:rsid w:val="00362729"/>
    <w:rsid w:val="00362A66"/>
    <w:rsid w:val="00362A68"/>
    <w:rsid w:val="00362D98"/>
    <w:rsid w:val="00362FDE"/>
    <w:rsid w:val="0036317E"/>
    <w:rsid w:val="003632C2"/>
    <w:rsid w:val="003635D0"/>
    <w:rsid w:val="003636D0"/>
    <w:rsid w:val="003636D4"/>
    <w:rsid w:val="0036373A"/>
    <w:rsid w:val="0036398B"/>
    <w:rsid w:val="00363F02"/>
    <w:rsid w:val="00364315"/>
    <w:rsid w:val="00364506"/>
    <w:rsid w:val="00364559"/>
    <w:rsid w:val="003645DE"/>
    <w:rsid w:val="00364774"/>
    <w:rsid w:val="00364A47"/>
    <w:rsid w:val="00364BD1"/>
    <w:rsid w:val="00364C66"/>
    <w:rsid w:val="00364E96"/>
    <w:rsid w:val="00364FCC"/>
    <w:rsid w:val="003654C3"/>
    <w:rsid w:val="00365577"/>
    <w:rsid w:val="00365903"/>
    <w:rsid w:val="003659B4"/>
    <w:rsid w:val="00365B2E"/>
    <w:rsid w:val="00365D00"/>
    <w:rsid w:val="00365E9E"/>
    <w:rsid w:val="00365FE5"/>
    <w:rsid w:val="0036600D"/>
    <w:rsid w:val="00366409"/>
    <w:rsid w:val="00366924"/>
    <w:rsid w:val="00366B4B"/>
    <w:rsid w:val="00366BD9"/>
    <w:rsid w:val="00366C55"/>
    <w:rsid w:val="00366E1B"/>
    <w:rsid w:val="00366F28"/>
    <w:rsid w:val="0036739A"/>
    <w:rsid w:val="0036747C"/>
    <w:rsid w:val="0036747E"/>
    <w:rsid w:val="00367CBB"/>
    <w:rsid w:val="00370000"/>
    <w:rsid w:val="00370049"/>
    <w:rsid w:val="003700AB"/>
    <w:rsid w:val="00370209"/>
    <w:rsid w:val="00370331"/>
    <w:rsid w:val="0037043F"/>
    <w:rsid w:val="003705FD"/>
    <w:rsid w:val="00370783"/>
    <w:rsid w:val="003709BE"/>
    <w:rsid w:val="00370C5B"/>
    <w:rsid w:val="00371033"/>
    <w:rsid w:val="00371058"/>
    <w:rsid w:val="00371413"/>
    <w:rsid w:val="00371489"/>
    <w:rsid w:val="003718C3"/>
    <w:rsid w:val="00371A0A"/>
    <w:rsid w:val="00371C16"/>
    <w:rsid w:val="00371E29"/>
    <w:rsid w:val="003720B5"/>
    <w:rsid w:val="0037227A"/>
    <w:rsid w:val="0037233C"/>
    <w:rsid w:val="00372725"/>
    <w:rsid w:val="00372763"/>
    <w:rsid w:val="003727CD"/>
    <w:rsid w:val="00372D10"/>
    <w:rsid w:val="00372EBA"/>
    <w:rsid w:val="00372F28"/>
    <w:rsid w:val="0037313B"/>
    <w:rsid w:val="003731E8"/>
    <w:rsid w:val="0037329E"/>
    <w:rsid w:val="00373376"/>
    <w:rsid w:val="00373597"/>
    <w:rsid w:val="003738FD"/>
    <w:rsid w:val="00373C5E"/>
    <w:rsid w:val="00373CD1"/>
    <w:rsid w:val="00373D89"/>
    <w:rsid w:val="003741C7"/>
    <w:rsid w:val="00374218"/>
    <w:rsid w:val="003743ED"/>
    <w:rsid w:val="00374443"/>
    <w:rsid w:val="003747BD"/>
    <w:rsid w:val="003748C5"/>
    <w:rsid w:val="00374B53"/>
    <w:rsid w:val="00374C3D"/>
    <w:rsid w:val="00374DAF"/>
    <w:rsid w:val="00374E4C"/>
    <w:rsid w:val="0037504A"/>
    <w:rsid w:val="0037528E"/>
    <w:rsid w:val="003753F7"/>
    <w:rsid w:val="003756A1"/>
    <w:rsid w:val="00375817"/>
    <w:rsid w:val="00375A62"/>
    <w:rsid w:val="00375A74"/>
    <w:rsid w:val="00375DE3"/>
    <w:rsid w:val="00375F94"/>
    <w:rsid w:val="003763C4"/>
    <w:rsid w:val="003763F8"/>
    <w:rsid w:val="00376A3F"/>
    <w:rsid w:val="00376AAE"/>
    <w:rsid w:val="00376BCB"/>
    <w:rsid w:val="00376C13"/>
    <w:rsid w:val="00376EF3"/>
    <w:rsid w:val="00376FAE"/>
    <w:rsid w:val="00376FEE"/>
    <w:rsid w:val="003770F8"/>
    <w:rsid w:val="0037727C"/>
    <w:rsid w:val="0037738F"/>
    <w:rsid w:val="003774F1"/>
    <w:rsid w:val="00377770"/>
    <w:rsid w:val="0037777B"/>
    <w:rsid w:val="00377A63"/>
    <w:rsid w:val="00377AF3"/>
    <w:rsid w:val="00377BD3"/>
    <w:rsid w:val="003802DD"/>
    <w:rsid w:val="003803CA"/>
    <w:rsid w:val="00380438"/>
    <w:rsid w:val="0038051D"/>
    <w:rsid w:val="00380BE2"/>
    <w:rsid w:val="00380BE8"/>
    <w:rsid w:val="00380BF6"/>
    <w:rsid w:val="0038147A"/>
    <w:rsid w:val="00381571"/>
    <w:rsid w:val="00381606"/>
    <w:rsid w:val="003816EE"/>
    <w:rsid w:val="00381735"/>
    <w:rsid w:val="003817EC"/>
    <w:rsid w:val="003820EB"/>
    <w:rsid w:val="00382272"/>
    <w:rsid w:val="003824AA"/>
    <w:rsid w:val="00382AA9"/>
    <w:rsid w:val="00382C52"/>
    <w:rsid w:val="00382C54"/>
    <w:rsid w:val="00382D74"/>
    <w:rsid w:val="00382DB6"/>
    <w:rsid w:val="0038311D"/>
    <w:rsid w:val="003831CB"/>
    <w:rsid w:val="003837A0"/>
    <w:rsid w:val="003837AE"/>
    <w:rsid w:val="00383FF6"/>
    <w:rsid w:val="0038400F"/>
    <w:rsid w:val="00384122"/>
    <w:rsid w:val="00384127"/>
    <w:rsid w:val="00384331"/>
    <w:rsid w:val="00384413"/>
    <w:rsid w:val="00384456"/>
    <w:rsid w:val="0038490E"/>
    <w:rsid w:val="00384AC0"/>
    <w:rsid w:val="00384ADF"/>
    <w:rsid w:val="00384AEB"/>
    <w:rsid w:val="00384CAB"/>
    <w:rsid w:val="00384CC6"/>
    <w:rsid w:val="00384DA3"/>
    <w:rsid w:val="00384E94"/>
    <w:rsid w:val="00384F55"/>
    <w:rsid w:val="00384FF4"/>
    <w:rsid w:val="00385015"/>
    <w:rsid w:val="00385113"/>
    <w:rsid w:val="003853F5"/>
    <w:rsid w:val="0038559E"/>
    <w:rsid w:val="003858EA"/>
    <w:rsid w:val="00385937"/>
    <w:rsid w:val="00385992"/>
    <w:rsid w:val="003859C2"/>
    <w:rsid w:val="00385D19"/>
    <w:rsid w:val="00385EEF"/>
    <w:rsid w:val="00385F24"/>
    <w:rsid w:val="00385F35"/>
    <w:rsid w:val="00386138"/>
    <w:rsid w:val="0038635A"/>
    <w:rsid w:val="00386369"/>
    <w:rsid w:val="00386642"/>
    <w:rsid w:val="00386B09"/>
    <w:rsid w:val="00386CA3"/>
    <w:rsid w:val="00386D61"/>
    <w:rsid w:val="00386EDB"/>
    <w:rsid w:val="00387193"/>
    <w:rsid w:val="00387558"/>
    <w:rsid w:val="00387605"/>
    <w:rsid w:val="00387632"/>
    <w:rsid w:val="003879CF"/>
    <w:rsid w:val="00387A8C"/>
    <w:rsid w:val="00387B22"/>
    <w:rsid w:val="00387D1B"/>
    <w:rsid w:val="00387F9E"/>
    <w:rsid w:val="00390545"/>
    <w:rsid w:val="0039062D"/>
    <w:rsid w:val="003906A5"/>
    <w:rsid w:val="00390846"/>
    <w:rsid w:val="003908C3"/>
    <w:rsid w:val="00390AF8"/>
    <w:rsid w:val="00390CB6"/>
    <w:rsid w:val="00390D34"/>
    <w:rsid w:val="00390F0A"/>
    <w:rsid w:val="00390F17"/>
    <w:rsid w:val="003911E0"/>
    <w:rsid w:val="003912A1"/>
    <w:rsid w:val="00391325"/>
    <w:rsid w:val="00391B55"/>
    <w:rsid w:val="00392261"/>
    <w:rsid w:val="003923B6"/>
    <w:rsid w:val="00392502"/>
    <w:rsid w:val="00392593"/>
    <w:rsid w:val="0039262E"/>
    <w:rsid w:val="00392A8F"/>
    <w:rsid w:val="00392B0A"/>
    <w:rsid w:val="00392B47"/>
    <w:rsid w:val="00392CEE"/>
    <w:rsid w:val="00392F4B"/>
    <w:rsid w:val="00392F7E"/>
    <w:rsid w:val="003938C4"/>
    <w:rsid w:val="00393A1D"/>
    <w:rsid w:val="00393BF5"/>
    <w:rsid w:val="00393FAA"/>
    <w:rsid w:val="00393FB6"/>
    <w:rsid w:val="0039415F"/>
    <w:rsid w:val="00394253"/>
    <w:rsid w:val="00394287"/>
    <w:rsid w:val="00394307"/>
    <w:rsid w:val="0039433E"/>
    <w:rsid w:val="00394370"/>
    <w:rsid w:val="003944D2"/>
    <w:rsid w:val="0039477E"/>
    <w:rsid w:val="00394873"/>
    <w:rsid w:val="003948B1"/>
    <w:rsid w:val="003948BD"/>
    <w:rsid w:val="00394A56"/>
    <w:rsid w:val="00394D9F"/>
    <w:rsid w:val="00395037"/>
    <w:rsid w:val="00395144"/>
    <w:rsid w:val="00395373"/>
    <w:rsid w:val="0039546A"/>
    <w:rsid w:val="003954A4"/>
    <w:rsid w:val="00395F28"/>
    <w:rsid w:val="00395F4F"/>
    <w:rsid w:val="00395F87"/>
    <w:rsid w:val="00396156"/>
    <w:rsid w:val="003961C8"/>
    <w:rsid w:val="00396255"/>
    <w:rsid w:val="00396285"/>
    <w:rsid w:val="003963B0"/>
    <w:rsid w:val="0039640F"/>
    <w:rsid w:val="003965D7"/>
    <w:rsid w:val="00396825"/>
    <w:rsid w:val="00396A66"/>
    <w:rsid w:val="00396C39"/>
    <w:rsid w:val="00396D03"/>
    <w:rsid w:val="00396FBA"/>
    <w:rsid w:val="00396FD4"/>
    <w:rsid w:val="003970D2"/>
    <w:rsid w:val="00397251"/>
    <w:rsid w:val="003972D7"/>
    <w:rsid w:val="003972DF"/>
    <w:rsid w:val="003975FB"/>
    <w:rsid w:val="003978F8"/>
    <w:rsid w:val="003A00F9"/>
    <w:rsid w:val="003A01EA"/>
    <w:rsid w:val="003A029B"/>
    <w:rsid w:val="003A040B"/>
    <w:rsid w:val="003A05F6"/>
    <w:rsid w:val="003A0637"/>
    <w:rsid w:val="003A0704"/>
    <w:rsid w:val="003A0818"/>
    <w:rsid w:val="003A083F"/>
    <w:rsid w:val="003A0931"/>
    <w:rsid w:val="003A0A16"/>
    <w:rsid w:val="003A0E65"/>
    <w:rsid w:val="003A1206"/>
    <w:rsid w:val="003A1387"/>
    <w:rsid w:val="003A14AB"/>
    <w:rsid w:val="003A1DFE"/>
    <w:rsid w:val="003A1E9E"/>
    <w:rsid w:val="003A239A"/>
    <w:rsid w:val="003A239F"/>
    <w:rsid w:val="003A2500"/>
    <w:rsid w:val="003A264F"/>
    <w:rsid w:val="003A266E"/>
    <w:rsid w:val="003A26CA"/>
    <w:rsid w:val="003A2BFF"/>
    <w:rsid w:val="003A2FE3"/>
    <w:rsid w:val="003A31F2"/>
    <w:rsid w:val="003A3301"/>
    <w:rsid w:val="003A373B"/>
    <w:rsid w:val="003A3ACA"/>
    <w:rsid w:val="003A3D15"/>
    <w:rsid w:val="003A3D8A"/>
    <w:rsid w:val="003A3E19"/>
    <w:rsid w:val="003A3E80"/>
    <w:rsid w:val="003A3F2F"/>
    <w:rsid w:val="003A407B"/>
    <w:rsid w:val="003A411C"/>
    <w:rsid w:val="003A414F"/>
    <w:rsid w:val="003A426E"/>
    <w:rsid w:val="003A433C"/>
    <w:rsid w:val="003A44B9"/>
    <w:rsid w:val="003A4666"/>
    <w:rsid w:val="003A4C25"/>
    <w:rsid w:val="003A4D0D"/>
    <w:rsid w:val="003A4E80"/>
    <w:rsid w:val="003A5082"/>
    <w:rsid w:val="003A52C2"/>
    <w:rsid w:val="003A52FF"/>
    <w:rsid w:val="003A538F"/>
    <w:rsid w:val="003A545E"/>
    <w:rsid w:val="003A54FF"/>
    <w:rsid w:val="003A5738"/>
    <w:rsid w:val="003A5792"/>
    <w:rsid w:val="003A57B2"/>
    <w:rsid w:val="003A5805"/>
    <w:rsid w:val="003A5A03"/>
    <w:rsid w:val="003A5DC8"/>
    <w:rsid w:val="003A5E0B"/>
    <w:rsid w:val="003A606A"/>
    <w:rsid w:val="003A607D"/>
    <w:rsid w:val="003A60B8"/>
    <w:rsid w:val="003A631D"/>
    <w:rsid w:val="003A6735"/>
    <w:rsid w:val="003A68E7"/>
    <w:rsid w:val="003A6DC2"/>
    <w:rsid w:val="003A7216"/>
    <w:rsid w:val="003A7302"/>
    <w:rsid w:val="003A73B6"/>
    <w:rsid w:val="003A75E6"/>
    <w:rsid w:val="003A75EE"/>
    <w:rsid w:val="003A77DA"/>
    <w:rsid w:val="003A786B"/>
    <w:rsid w:val="003A790B"/>
    <w:rsid w:val="003A7AFC"/>
    <w:rsid w:val="003A7D99"/>
    <w:rsid w:val="003A7E54"/>
    <w:rsid w:val="003A7E6D"/>
    <w:rsid w:val="003B0108"/>
    <w:rsid w:val="003B0139"/>
    <w:rsid w:val="003B0257"/>
    <w:rsid w:val="003B091A"/>
    <w:rsid w:val="003B098B"/>
    <w:rsid w:val="003B0A51"/>
    <w:rsid w:val="003B0A9C"/>
    <w:rsid w:val="003B0AC8"/>
    <w:rsid w:val="003B0CC9"/>
    <w:rsid w:val="003B0E1A"/>
    <w:rsid w:val="003B0FCB"/>
    <w:rsid w:val="003B13F2"/>
    <w:rsid w:val="003B146E"/>
    <w:rsid w:val="003B1499"/>
    <w:rsid w:val="003B15CE"/>
    <w:rsid w:val="003B1604"/>
    <w:rsid w:val="003B1824"/>
    <w:rsid w:val="003B1A16"/>
    <w:rsid w:val="003B1ACA"/>
    <w:rsid w:val="003B1C4E"/>
    <w:rsid w:val="003B1D62"/>
    <w:rsid w:val="003B1ECB"/>
    <w:rsid w:val="003B1F6C"/>
    <w:rsid w:val="003B1F7B"/>
    <w:rsid w:val="003B21FD"/>
    <w:rsid w:val="003B22C4"/>
    <w:rsid w:val="003B2329"/>
    <w:rsid w:val="003B24D0"/>
    <w:rsid w:val="003B27DC"/>
    <w:rsid w:val="003B2810"/>
    <w:rsid w:val="003B28FC"/>
    <w:rsid w:val="003B2C2B"/>
    <w:rsid w:val="003B2D6E"/>
    <w:rsid w:val="003B2E0D"/>
    <w:rsid w:val="003B2E2A"/>
    <w:rsid w:val="003B2F4B"/>
    <w:rsid w:val="003B30B3"/>
    <w:rsid w:val="003B3182"/>
    <w:rsid w:val="003B31DF"/>
    <w:rsid w:val="003B36A2"/>
    <w:rsid w:val="003B3A12"/>
    <w:rsid w:val="003B3B51"/>
    <w:rsid w:val="003B3D40"/>
    <w:rsid w:val="003B3FF7"/>
    <w:rsid w:val="003B443D"/>
    <w:rsid w:val="003B444B"/>
    <w:rsid w:val="003B44CC"/>
    <w:rsid w:val="003B46D9"/>
    <w:rsid w:val="003B471E"/>
    <w:rsid w:val="003B4750"/>
    <w:rsid w:val="003B47C3"/>
    <w:rsid w:val="003B4D3E"/>
    <w:rsid w:val="003B500E"/>
    <w:rsid w:val="003B53BD"/>
    <w:rsid w:val="003B5600"/>
    <w:rsid w:val="003B572D"/>
    <w:rsid w:val="003B5753"/>
    <w:rsid w:val="003B57DB"/>
    <w:rsid w:val="003B57ED"/>
    <w:rsid w:val="003B58C3"/>
    <w:rsid w:val="003B5908"/>
    <w:rsid w:val="003B590A"/>
    <w:rsid w:val="003B5A71"/>
    <w:rsid w:val="003B5B4C"/>
    <w:rsid w:val="003B5C5F"/>
    <w:rsid w:val="003B5E9D"/>
    <w:rsid w:val="003B5F99"/>
    <w:rsid w:val="003B60D7"/>
    <w:rsid w:val="003B610D"/>
    <w:rsid w:val="003B6238"/>
    <w:rsid w:val="003B629B"/>
    <w:rsid w:val="003B68B1"/>
    <w:rsid w:val="003B68CA"/>
    <w:rsid w:val="003B6974"/>
    <w:rsid w:val="003B6A04"/>
    <w:rsid w:val="003B6B44"/>
    <w:rsid w:val="003B6BFB"/>
    <w:rsid w:val="003B6C1C"/>
    <w:rsid w:val="003B6C97"/>
    <w:rsid w:val="003B6DB3"/>
    <w:rsid w:val="003B6F92"/>
    <w:rsid w:val="003B6FE4"/>
    <w:rsid w:val="003B717F"/>
    <w:rsid w:val="003B71A1"/>
    <w:rsid w:val="003B71B7"/>
    <w:rsid w:val="003B7362"/>
    <w:rsid w:val="003B74BE"/>
    <w:rsid w:val="003B75ED"/>
    <w:rsid w:val="003B7771"/>
    <w:rsid w:val="003B781C"/>
    <w:rsid w:val="003B795B"/>
    <w:rsid w:val="003B7C06"/>
    <w:rsid w:val="003B7C5A"/>
    <w:rsid w:val="003B7DBC"/>
    <w:rsid w:val="003B7FE9"/>
    <w:rsid w:val="003C0011"/>
    <w:rsid w:val="003C00C3"/>
    <w:rsid w:val="003C0112"/>
    <w:rsid w:val="003C0154"/>
    <w:rsid w:val="003C02FD"/>
    <w:rsid w:val="003C05E4"/>
    <w:rsid w:val="003C08A2"/>
    <w:rsid w:val="003C08DE"/>
    <w:rsid w:val="003C09D8"/>
    <w:rsid w:val="003C0A6C"/>
    <w:rsid w:val="003C0E0A"/>
    <w:rsid w:val="003C0F40"/>
    <w:rsid w:val="003C0F9D"/>
    <w:rsid w:val="003C0FE4"/>
    <w:rsid w:val="003C1157"/>
    <w:rsid w:val="003C1704"/>
    <w:rsid w:val="003C19A0"/>
    <w:rsid w:val="003C1AC6"/>
    <w:rsid w:val="003C1B3B"/>
    <w:rsid w:val="003C1F05"/>
    <w:rsid w:val="003C1F69"/>
    <w:rsid w:val="003C1FA3"/>
    <w:rsid w:val="003C20F9"/>
    <w:rsid w:val="003C22E7"/>
    <w:rsid w:val="003C235F"/>
    <w:rsid w:val="003C2401"/>
    <w:rsid w:val="003C257E"/>
    <w:rsid w:val="003C25F9"/>
    <w:rsid w:val="003C264D"/>
    <w:rsid w:val="003C2A5A"/>
    <w:rsid w:val="003C2BDA"/>
    <w:rsid w:val="003C2C0D"/>
    <w:rsid w:val="003C2C66"/>
    <w:rsid w:val="003C2C94"/>
    <w:rsid w:val="003C2F71"/>
    <w:rsid w:val="003C300B"/>
    <w:rsid w:val="003C30EC"/>
    <w:rsid w:val="003C355A"/>
    <w:rsid w:val="003C3612"/>
    <w:rsid w:val="003C3721"/>
    <w:rsid w:val="003C390B"/>
    <w:rsid w:val="003C3B57"/>
    <w:rsid w:val="003C412B"/>
    <w:rsid w:val="003C42D7"/>
    <w:rsid w:val="003C4CBF"/>
    <w:rsid w:val="003C5140"/>
    <w:rsid w:val="003C54D7"/>
    <w:rsid w:val="003C54F6"/>
    <w:rsid w:val="003C558C"/>
    <w:rsid w:val="003C55D0"/>
    <w:rsid w:val="003C5B10"/>
    <w:rsid w:val="003C5E8E"/>
    <w:rsid w:val="003C603F"/>
    <w:rsid w:val="003C617A"/>
    <w:rsid w:val="003C63CE"/>
    <w:rsid w:val="003C6914"/>
    <w:rsid w:val="003C6D22"/>
    <w:rsid w:val="003C6ECF"/>
    <w:rsid w:val="003C7068"/>
    <w:rsid w:val="003C70DD"/>
    <w:rsid w:val="003C724B"/>
    <w:rsid w:val="003C75D1"/>
    <w:rsid w:val="003C7903"/>
    <w:rsid w:val="003C7B77"/>
    <w:rsid w:val="003C7B79"/>
    <w:rsid w:val="003C7D07"/>
    <w:rsid w:val="003D0268"/>
    <w:rsid w:val="003D039D"/>
    <w:rsid w:val="003D0567"/>
    <w:rsid w:val="003D079D"/>
    <w:rsid w:val="003D0C75"/>
    <w:rsid w:val="003D0DF7"/>
    <w:rsid w:val="003D10B2"/>
    <w:rsid w:val="003D1290"/>
    <w:rsid w:val="003D1957"/>
    <w:rsid w:val="003D1B95"/>
    <w:rsid w:val="003D1FBE"/>
    <w:rsid w:val="003D1FCA"/>
    <w:rsid w:val="003D2019"/>
    <w:rsid w:val="003D22B0"/>
    <w:rsid w:val="003D24CC"/>
    <w:rsid w:val="003D2616"/>
    <w:rsid w:val="003D26EA"/>
    <w:rsid w:val="003D2A34"/>
    <w:rsid w:val="003D2B5A"/>
    <w:rsid w:val="003D2F36"/>
    <w:rsid w:val="003D2FC3"/>
    <w:rsid w:val="003D3028"/>
    <w:rsid w:val="003D3530"/>
    <w:rsid w:val="003D3591"/>
    <w:rsid w:val="003D37B7"/>
    <w:rsid w:val="003D3A08"/>
    <w:rsid w:val="003D3C83"/>
    <w:rsid w:val="003D3CE3"/>
    <w:rsid w:val="003D3EF2"/>
    <w:rsid w:val="003D3FBD"/>
    <w:rsid w:val="003D4029"/>
    <w:rsid w:val="003D42B6"/>
    <w:rsid w:val="003D42C6"/>
    <w:rsid w:val="003D432D"/>
    <w:rsid w:val="003D44EC"/>
    <w:rsid w:val="003D4529"/>
    <w:rsid w:val="003D4A51"/>
    <w:rsid w:val="003D4B0F"/>
    <w:rsid w:val="003D4E8A"/>
    <w:rsid w:val="003D4F8B"/>
    <w:rsid w:val="003D51AE"/>
    <w:rsid w:val="003D5307"/>
    <w:rsid w:val="003D53B1"/>
    <w:rsid w:val="003D54EF"/>
    <w:rsid w:val="003D5562"/>
    <w:rsid w:val="003D57A9"/>
    <w:rsid w:val="003D5873"/>
    <w:rsid w:val="003D5BF5"/>
    <w:rsid w:val="003D5C44"/>
    <w:rsid w:val="003D5C84"/>
    <w:rsid w:val="003D5E08"/>
    <w:rsid w:val="003D642B"/>
    <w:rsid w:val="003D6446"/>
    <w:rsid w:val="003D662E"/>
    <w:rsid w:val="003D6672"/>
    <w:rsid w:val="003D66C9"/>
    <w:rsid w:val="003D67A6"/>
    <w:rsid w:val="003D67D6"/>
    <w:rsid w:val="003D69D0"/>
    <w:rsid w:val="003D6A05"/>
    <w:rsid w:val="003D6C7A"/>
    <w:rsid w:val="003D70B4"/>
    <w:rsid w:val="003D70C8"/>
    <w:rsid w:val="003D70F3"/>
    <w:rsid w:val="003D7267"/>
    <w:rsid w:val="003D733F"/>
    <w:rsid w:val="003D7405"/>
    <w:rsid w:val="003D7848"/>
    <w:rsid w:val="003D78E8"/>
    <w:rsid w:val="003D7B32"/>
    <w:rsid w:val="003D7C7E"/>
    <w:rsid w:val="003E00FF"/>
    <w:rsid w:val="003E01C5"/>
    <w:rsid w:val="003E01E1"/>
    <w:rsid w:val="003E0272"/>
    <w:rsid w:val="003E0780"/>
    <w:rsid w:val="003E07D5"/>
    <w:rsid w:val="003E0EB5"/>
    <w:rsid w:val="003E0F81"/>
    <w:rsid w:val="003E11F5"/>
    <w:rsid w:val="003E1457"/>
    <w:rsid w:val="003E1662"/>
    <w:rsid w:val="003E17AA"/>
    <w:rsid w:val="003E196E"/>
    <w:rsid w:val="003E1BAD"/>
    <w:rsid w:val="003E2152"/>
    <w:rsid w:val="003E240E"/>
    <w:rsid w:val="003E2679"/>
    <w:rsid w:val="003E26E7"/>
    <w:rsid w:val="003E2B49"/>
    <w:rsid w:val="003E2D49"/>
    <w:rsid w:val="003E2FEB"/>
    <w:rsid w:val="003E329B"/>
    <w:rsid w:val="003E33DD"/>
    <w:rsid w:val="003E33F2"/>
    <w:rsid w:val="003E378A"/>
    <w:rsid w:val="003E3AD8"/>
    <w:rsid w:val="003E3C52"/>
    <w:rsid w:val="003E3CC0"/>
    <w:rsid w:val="003E3D34"/>
    <w:rsid w:val="003E3FA9"/>
    <w:rsid w:val="003E4268"/>
    <w:rsid w:val="003E453A"/>
    <w:rsid w:val="003E4645"/>
    <w:rsid w:val="003E47FB"/>
    <w:rsid w:val="003E4809"/>
    <w:rsid w:val="003E482A"/>
    <w:rsid w:val="003E48F1"/>
    <w:rsid w:val="003E4AC3"/>
    <w:rsid w:val="003E4B85"/>
    <w:rsid w:val="003E4D46"/>
    <w:rsid w:val="003E4DB5"/>
    <w:rsid w:val="003E4DBF"/>
    <w:rsid w:val="003E4FE3"/>
    <w:rsid w:val="003E5011"/>
    <w:rsid w:val="003E5157"/>
    <w:rsid w:val="003E544B"/>
    <w:rsid w:val="003E55A4"/>
    <w:rsid w:val="003E5600"/>
    <w:rsid w:val="003E5679"/>
    <w:rsid w:val="003E590D"/>
    <w:rsid w:val="003E5B93"/>
    <w:rsid w:val="003E5BE8"/>
    <w:rsid w:val="003E5C63"/>
    <w:rsid w:val="003E5C8D"/>
    <w:rsid w:val="003E5F15"/>
    <w:rsid w:val="003E6080"/>
    <w:rsid w:val="003E61EF"/>
    <w:rsid w:val="003E63BD"/>
    <w:rsid w:val="003E66F2"/>
    <w:rsid w:val="003E670A"/>
    <w:rsid w:val="003E685D"/>
    <w:rsid w:val="003E6915"/>
    <w:rsid w:val="003E6A95"/>
    <w:rsid w:val="003E7083"/>
    <w:rsid w:val="003E70B8"/>
    <w:rsid w:val="003E7163"/>
    <w:rsid w:val="003E7316"/>
    <w:rsid w:val="003E743B"/>
    <w:rsid w:val="003E760B"/>
    <w:rsid w:val="003E7722"/>
    <w:rsid w:val="003E7904"/>
    <w:rsid w:val="003E7911"/>
    <w:rsid w:val="003E7DAE"/>
    <w:rsid w:val="003E7E62"/>
    <w:rsid w:val="003E7FE6"/>
    <w:rsid w:val="003F009A"/>
    <w:rsid w:val="003F02AB"/>
    <w:rsid w:val="003F04B5"/>
    <w:rsid w:val="003F05E2"/>
    <w:rsid w:val="003F065A"/>
    <w:rsid w:val="003F07E8"/>
    <w:rsid w:val="003F08F4"/>
    <w:rsid w:val="003F0BC9"/>
    <w:rsid w:val="003F0C2C"/>
    <w:rsid w:val="003F0C6C"/>
    <w:rsid w:val="003F1032"/>
    <w:rsid w:val="003F1169"/>
    <w:rsid w:val="003F1891"/>
    <w:rsid w:val="003F1A32"/>
    <w:rsid w:val="003F1A90"/>
    <w:rsid w:val="003F1C36"/>
    <w:rsid w:val="003F1C5B"/>
    <w:rsid w:val="003F1CF5"/>
    <w:rsid w:val="003F1D8B"/>
    <w:rsid w:val="003F1DFD"/>
    <w:rsid w:val="003F1ED4"/>
    <w:rsid w:val="003F1EEA"/>
    <w:rsid w:val="003F2165"/>
    <w:rsid w:val="003F2818"/>
    <w:rsid w:val="003F299A"/>
    <w:rsid w:val="003F2B11"/>
    <w:rsid w:val="003F2C84"/>
    <w:rsid w:val="003F2D85"/>
    <w:rsid w:val="003F2E41"/>
    <w:rsid w:val="003F3164"/>
    <w:rsid w:val="003F3301"/>
    <w:rsid w:val="003F3345"/>
    <w:rsid w:val="003F3506"/>
    <w:rsid w:val="003F38A2"/>
    <w:rsid w:val="003F3A15"/>
    <w:rsid w:val="003F3CBD"/>
    <w:rsid w:val="003F3E86"/>
    <w:rsid w:val="003F3FCF"/>
    <w:rsid w:val="003F4099"/>
    <w:rsid w:val="003F40F1"/>
    <w:rsid w:val="003F4253"/>
    <w:rsid w:val="003F43B4"/>
    <w:rsid w:val="003F43E9"/>
    <w:rsid w:val="003F4423"/>
    <w:rsid w:val="003F449D"/>
    <w:rsid w:val="003F4768"/>
    <w:rsid w:val="003F4914"/>
    <w:rsid w:val="003F493C"/>
    <w:rsid w:val="003F4B3A"/>
    <w:rsid w:val="003F4CC6"/>
    <w:rsid w:val="003F5073"/>
    <w:rsid w:val="003F5080"/>
    <w:rsid w:val="003F5238"/>
    <w:rsid w:val="003F533E"/>
    <w:rsid w:val="003F547A"/>
    <w:rsid w:val="003F562F"/>
    <w:rsid w:val="003F5675"/>
    <w:rsid w:val="003F5726"/>
    <w:rsid w:val="003F58D2"/>
    <w:rsid w:val="003F591A"/>
    <w:rsid w:val="003F596E"/>
    <w:rsid w:val="003F5A0C"/>
    <w:rsid w:val="003F5A35"/>
    <w:rsid w:val="003F5B7D"/>
    <w:rsid w:val="003F5B9B"/>
    <w:rsid w:val="003F5E44"/>
    <w:rsid w:val="003F60A5"/>
    <w:rsid w:val="003F64D0"/>
    <w:rsid w:val="003F6504"/>
    <w:rsid w:val="003F6613"/>
    <w:rsid w:val="003F6637"/>
    <w:rsid w:val="003F6B6E"/>
    <w:rsid w:val="003F6B73"/>
    <w:rsid w:val="003F6BDD"/>
    <w:rsid w:val="003F6C0D"/>
    <w:rsid w:val="003F6C3C"/>
    <w:rsid w:val="003F6DF3"/>
    <w:rsid w:val="003F6F73"/>
    <w:rsid w:val="003F71AF"/>
    <w:rsid w:val="003F736B"/>
    <w:rsid w:val="003F774D"/>
    <w:rsid w:val="003F782D"/>
    <w:rsid w:val="003F7980"/>
    <w:rsid w:val="003F7AE2"/>
    <w:rsid w:val="003F7C1A"/>
    <w:rsid w:val="003F7EFB"/>
    <w:rsid w:val="003F7F4F"/>
    <w:rsid w:val="00400152"/>
    <w:rsid w:val="00400258"/>
    <w:rsid w:val="00400381"/>
    <w:rsid w:val="00400483"/>
    <w:rsid w:val="004006F5"/>
    <w:rsid w:val="00400758"/>
    <w:rsid w:val="00400B39"/>
    <w:rsid w:val="00400EDB"/>
    <w:rsid w:val="00400F59"/>
    <w:rsid w:val="00400FD7"/>
    <w:rsid w:val="004010A3"/>
    <w:rsid w:val="004012A4"/>
    <w:rsid w:val="0040135A"/>
    <w:rsid w:val="00401543"/>
    <w:rsid w:val="00401A00"/>
    <w:rsid w:val="00401A63"/>
    <w:rsid w:val="00401BF0"/>
    <w:rsid w:val="00401D7D"/>
    <w:rsid w:val="00401EED"/>
    <w:rsid w:val="00401FCE"/>
    <w:rsid w:val="0040216D"/>
    <w:rsid w:val="004024A9"/>
    <w:rsid w:val="004028A1"/>
    <w:rsid w:val="004028D1"/>
    <w:rsid w:val="0040292D"/>
    <w:rsid w:val="00402A04"/>
    <w:rsid w:val="00402A41"/>
    <w:rsid w:val="00402A47"/>
    <w:rsid w:val="00402B90"/>
    <w:rsid w:val="00402C81"/>
    <w:rsid w:val="00402CE5"/>
    <w:rsid w:val="00402D18"/>
    <w:rsid w:val="00402FAF"/>
    <w:rsid w:val="00403055"/>
    <w:rsid w:val="004030D9"/>
    <w:rsid w:val="00403324"/>
    <w:rsid w:val="0040337A"/>
    <w:rsid w:val="004033EF"/>
    <w:rsid w:val="00403413"/>
    <w:rsid w:val="00403440"/>
    <w:rsid w:val="004034E3"/>
    <w:rsid w:val="004036CE"/>
    <w:rsid w:val="00403737"/>
    <w:rsid w:val="00403B47"/>
    <w:rsid w:val="00403B79"/>
    <w:rsid w:val="00403C25"/>
    <w:rsid w:val="00403C26"/>
    <w:rsid w:val="00403C76"/>
    <w:rsid w:val="00403C87"/>
    <w:rsid w:val="00403D14"/>
    <w:rsid w:val="00403D28"/>
    <w:rsid w:val="00403D9C"/>
    <w:rsid w:val="004041F9"/>
    <w:rsid w:val="00404524"/>
    <w:rsid w:val="00404562"/>
    <w:rsid w:val="0040456D"/>
    <w:rsid w:val="004046B7"/>
    <w:rsid w:val="0040479B"/>
    <w:rsid w:val="004048FB"/>
    <w:rsid w:val="00404B60"/>
    <w:rsid w:val="00404DEE"/>
    <w:rsid w:val="004054A5"/>
    <w:rsid w:val="004055F9"/>
    <w:rsid w:val="004057A6"/>
    <w:rsid w:val="00405A58"/>
    <w:rsid w:val="00405D7C"/>
    <w:rsid w:val="00405E55"/>
    <w:rsid w:val="0040630B"/>
    <w:rsid w:val="00406568"/>
    <w:rsid w:val="004068D6"/>
    <w:rsid w:val="004068EB"/>
    <w:rsid w:val="0040698A"/>
    <w:rsid w:val="004069CC"/>
    <w:rsid w:val="00406A1F"/>
    <w:rsid w:val="0040717E"/>
    <w:rsid w:val="0040743E"/>
    <w:rsid w:val="004075D4"/>
    <w:rsid w:val="0040777B"/>
    <w:rsid w:val="00407861"/>
    <w:rsid w:val="00407885"/>
    <w:rsid w:val="004079EF"/>
    <w:rsid w:val="00407CF5"/>
    <w:rsid w:val="004100F3"/>
    <w:rsid w:val="00410107"/>
    <w:rsid w:val="004101E5"/>
    <w:rsid w:val="00410252"/>
    <w:rsid w:val="0041032D"/>
    <w:rsid w:val="0041034E"/>
    <w:rsid w:val="00410659"/>
    <w:rsid w:val="00410952"/>
    <w:rsid w:val="00410D91"/>
    <w:rsid w:val="0041121C"/>
    <w:rsid w:val="00411642"/>
    <w:rsid w:val="0041186E"/>
    <w:rsid w:val="00411E43"/>
    <w:rsid w:val="00411EB9"/>
    <w:rsid w:val="00412393"/>
    <w:rsid w:val="004124FF"/>
    <w:rsid w:val="00412A85"/>
    <w:rsid w:val="00412C99"/>
    <w:rsid w:val="0041312E"/>
    <w:rsid w:val="00413169"/>
    <w:rsid w:val="004131DE"/>
    <w:rsid w:val="0041333F"/>
    <w:rsid w:val="00413388"/>
    <w:rsid w:val="0041345B"/>
    <w:rsid w:val="00413548"/>
    <w:rsid w:val="0041363A"/>
    <w:rsid w:val="004138A7"/>
    <w:rsid w:val="004139B0"/>
    <w:rsid w:val="00413A88"/>
    <w:rsid w:val="00413AAE"/>
    <w:rsid w:val="00413ADD"/>
    <w:rsid w:val="00413B24"/>
    <w:rsid w:val="00413D34"/>
    <w:rsid w:val="00413DBD"/>
    <w:rsid w:val="00413F82"/>
    <w:rsid w:val="00414088"/>
    <w:rsid w:val="0041417F"/>
    <w:rsid w:val="0041436F"/>
    <w:rsid w:val="004143BF"/>
    <w:rsid w:val="00414660"/>
    <w:rsid w:val="00414AB4"/>
    <w:rsid w:val="00414C7D"/>
    <w:rsid w:val="00414F4F"/>
    <w:rsid w:val="00415339"/>
    <w:rsid w:val="004153F0"/>
    <w:rsid w:val="0041564D"/>
    <w:rsid w:val="00415861"/>
    <w:rsid w:val="00415A2E"/>
    <w:rsid w:val="00415A5B"/>
    <w:rsid w:val="00415B2D"/>
    <w:rsid w:val="00415C33"/>
    <w:rsid w:val="00415CF5"/>
    <w:rsid w:val="00415D09"/>
    <w:rsid w:val="00416026"/>
    <w:rsid w:val="004160E7"/>
    <w:rsid w:val="00416180"/>
    <w:rsid w:val="004163A0"/>
    <w:rsid w:val="00416661"/>
    <w:rsid w:val="00416943"/>
    <w:rsid w:val="0041697E"/>
    <w:rsid w:val="00416A47"/>
    <w:rsid w:val="00416B32"/>
    <w:rsid w:val="00416B7F"/>
    <w:rsid w:val="00416BFD"/>
    <w:rsid w:val="00416ECA"/>
    <w:rsid w:val="00416EF0"/>
    <w:rsid w:val="00416FC0"/>
    <w:rsid w:val="00417039"/>
    <w:rsid w:val="00417092"/>
    <w:rsid w:val="00417333"/>
    <w:rsid w:val="004173F6"/>
    <w:rsid w:val="00417582"/>
    <w:rsid w:val="004178B0"/>
    <w:rsid w:val="00417966"/>
    <w:rsid w:val="004179B2"/>
    <w:rsid w:val="00417BBD"/>
    <w:rsid w:val="00417EBE"/>
    <w:rsid w:val="004203B0"/>
    <w:rsid w:val="004203F8"/>
    <w:rsid w:val="004205A5"/>
    <w:rsid w:val="00420898"/>
    <w:rsid w:val="00420BEC"/>
    <w:rsid w:val="00420D11"/>
    <w:rsid w:val="00421038"/>
    <w:rsid w:val="00421120"/>
    <w:rsid w:val="0042135C"/>
    <w:rsid w:val="0042137B"/>
    <w:rsid w:val="00421600"/>
    <w:rsid w:val="00421C36"/>
    <w:rsid w:val="00421CA0"/>
    <w:rsid w:val="00421E88"/>
    <w:rsid w:val="00421F07"/>
    <w:rsid w:val="00422051"/>
    <w:rsid w:val="0042214A"/>
    <w:rsid w:val="004221F0"/>
    <w:rsid w:val="004222DD"/>
    <w:rsid w:val="004224F6"/>
    <w:rsid w:val="0042263B"/>
    <w:rsid w:val="0042269B"/>
    <w:rsid w:val="004227F6"/>
    <w:rsid w:val="0042282D"/>
    <w:rsid w:val="004229AD"/>
    <w:rsid w:val="00422C12"/>
    <w:rsid w:val="00422D28"/>
    <w:rsid w:val="0042392C"/>
    <w:rsid w:val="004239E6"/>
    <w:rsid w:val="00423A2A"/>
    <w:rsid w:val="00423BC4"/>
    <w:rsid w:val="00423BF8"/>
    <w:rsid w:val="00423F1F"/>
    <w:rsid w:val="00423FD1"/>
    <w:rsid w:val="0042404A"/>
    <w:rsid w:val="00424085"/>
    <w:rsid w:val="0042408F"/>
    <w:rsid w:val="0042413B"/>
    <w:rsid w:val="004242B5"/>
    <w:rsid w:val="00424497"/>
    <w:rsid w:val="00424567"/>
    <w:rsid w:val="00424620"/>
    <w:rsid w:val="004247A7"/>
    <w:rsid w:val="004249C8"/>
    <w:rsid w:val="00424ABD"/>
    <w:rsid w:val="00424AF5"/>
    <w:rsid w:val="00424B2B"/>
    <w:rsid w:val="00425016"/>
    <w:rsid w:val="004250CD"/>
    <w:rsid w:val="004250D8"/>
    <w:rsid w:val="00425114"/>
    <w:rsid w:val="004253CE"/>
    <w:rsid w:val="00425521"/>
    <w:rsid w:val="00425598"/>
    <w:rsid w:val="004255B5"/>
    <w:rsid w:val="004256D8"/>
    <w:rsid w:val="0042583F"/>
    <w:rsid w:val="004258F2"/>
    <w:rsid w:val="0042596B"/>
    <w:rsid w:val="00425A28"/>
    <w:rsid w:val="00425C13"/>
    <w:rsid w:val="00425CF9"/>
    <w:rsid w:val="00425FE5"/>
    <w:rsid w:val="00426153"/>
    <w:rsid w:val="004263CD"/>
    <w:rsid w:val="0042640D"/>
    <w:rsid w:val="004264CA"/>
    <w:rsid w:val="00426526"/>
    <w:rsid w:val="004266CB"/>
    <w:rsid w:val="00426B93"/>
    <w:rsid w:val="00426C63"/>
    <w:rsid w:val="00426C8A"/>
    <w:rsid w:val="00426CE6"/>
    <w:rsid w:val="00427279"/>
    <w:rsid w:val="00427555"/>
    <w:rsid w:val="00427698"/>
    <w:rsid w:val="00427A3C"/>
    <w:rsid w:val="00427D1B"/>
    <w:rsid w:val="004302B1"/>
    <w:rsid w:val="00430302"/>
    <w:rsid w:val="0043047C"/>
    <w:rsid w:val="0043054D"/>
    <w:rsid w:val="004305C8"/>
    <w:rsid w:val="00430710"/>
    <w:rsid w:val="00430731"/>
    <w:rsid w:val="0043079E"/>
    <w:rsid w:val="00430951"/>
    <w:rsid w:val="00430A7E"/>
    <w:rsid w:val="00430B8D"/>
    <w:rsid w:val="00430D1D"/>
    <w:rsid w:val="00430D33"/>
    <w:rsid w:val="00430E73"/>
    <w:rsid w:val="0043108C"/>
    <w:rsid w:val="0043117D"/>
    <w:rsid w:val="004311BE"/>
    <w:rsid w:val="004312C5"/>
    <w:rsid w:val="00431438"/>
    <w:rsid w:val="00431825"/>
    <w:rsid w:val="00431AF5"/>
    <w:rsid w:val="00431B86"/>
    <w:rsid w:val="00431C67"/>
    <w:rsid w:val="00431EF3"/>
    <w:rsid w:val="00431F61"/>
    <w:rsid w:val="00432017"/>
    <w:rsid w:val="004322A1"/>
    <w:rsid w:val="00432624"/>
    <w:rsid w:val="0043270B"/>
    <w:rsid w:val="0043282B"/>
    <w:rsid w:val="0043289B"/>
    <w:rsid w:val="004328CE"/>
    <w:rsid w:val="0043293F"/>
    <w:rsid w:val="00432ABF"/>
    <w:rsid w:val="00432E2E"/>
    <w:rsid w:val="00432F6B"/>
    <w:rsid w:val="00433009"/>
    <w:rsid w:val="004333FD"/>
    <w:rsid w:val="004335DB"/>
    <w:rsid w:val="00433926"/>
    <w:rsid w:val="004339C5"/>
    <w:rsid w:val="00433B5A"/>
    <w:rsid w:val="00433BC1"/>
    <w:rsid w:val="00433BD5"/>
    <w:rsid w:val="00433CF5"/>
    <w:rsid w:val="00433D16"/>
    <w:rsid w:val="00433F43"/>
    <w:rsid w:val="00433FEE"/>
    <w:rsid w:val="0043421B"/>
    <w:rsid w:val="004342AF"/>
    <w:rsid w:val="004342DF"/>
    <w:rsid w:val="00434388"/>
    <w:rsid w:val="004343B1"/>
    <w:rsid w:val="0043446C"/>
    <w:rsid w:val="00434575"/>
    <w:rsid w:val="004345D9"/>
    <w:rsid w:val="0043462F"/>
    <w:rsid w:val="004347EE"/>
    <w:rsid w:val="0043495A"/>
    <w:rsid w:val="00434A3C"/>
    <w:rsid w:val="00434A6C"/>
    <w:rsid w:val="00434A81"/>
    <w:rsid w:val="00434BC1"/>
    <w:rsid w:val="00434ECE"/>
    <w:rsid w:val="004352C7"/>
    <w:rsid w:val="004356BF"/>
    <w:rsid w:val="0043599B"/>
    <w:rsid w:val="00435A0A"/>
    <w:rsid w:val="00435BDA"/>
    <w:rsid w:val="00435CE9"/>
    <w:rsid w:val="00435D88"/>
    <w:rsid w:val="00435F95"/>
    <w:rsid w:val="00436175"/>
    <w:rsid w:val="00436860"/>
    <w:rsid w:val="004369AD"/>
    <w:rsid w:val="00436CCF"/>
    <w:rsid w:val="00436D13"/>
    <w:rsid w:val="00436E26"/>
    <w:rsid w:val="004370DF"/>
    <w:rsid w:val="004371A0"/>
    <w:rsid w:val="004371BD"/>
    <w:rsid w:val="00437244"/>
    <w:rsid w:val="00437284"/>
    <w:rsid w:val="0043740F"/>
    <w:rsid w:val="00437842"/>
    <w:rsid w:val="00437B2C"/>
    <w:rsid w:val="00437C9B"/>
    <w:rsid w:val="00437E54"/>
    <w:rsid w:val="00437F2F"/>
    <w:rsid w:val="00437F3B"/>
    <w:rsid w:val="00440146"/>
    <w:rsid w:val="004401E7"/>
    <w:rsid w:val="0044027D"/>
    <w:rsid w:val="00440292"/>
    <w:rsid w:val="00440503"/>
    <w:rsid w:val="00440867"/>
    <w:rsid w:val="00440895"/>
    <w:rsid w:val="00440B3D"/>
    <w:rsid w:val="00440B50"/>
    <w:rsid w:val="00440B9D"/>
    <w:rsid w:val="00440E3C"/>
    <w:rsid w:val="00441378"/>
    <w:rsid w:val="00441380"/>
    <w:rsid w:val="0044145F"/>
    <w:rsid w:val="0044148B"/>
    <w:rsid w:val="004415AD"/>
    <w:rsid w:val="00441747"/>
    <w:rsid w:val="004417E3"/>
    <w:rsid w:val="004419B1"/>
    <w:rsid w:val="00441B6E"/>
    <w:rsid w:val="00441D68"/>
    <w:rsid w:val="00441D94"/>
    <w:rsid w:val="00442148"/>
    <w:rsid w:val="0044218D"/>
    <w:rsid w:val="00442209"/>
    <w:rsid w:val="0044243B"/>
    <w:rsid w:val="004427A0"/>
    <w:rsid w:val="00442B8D"/>
    <w:rsid w:val="00442C1F"/>
    <w:rsid w:val="00442C6A"/>
    <w:rsid w:val="00442FF8"/>
    <w:rsid w:val="00443296"/>
    <w:rsid w:val="004435BE"/>
    <w:rsid w:val="0044361D"/>
    <w:rsid w:val="004439FC"/>
    <w:rsid w:val="00443F49"/>
    <w:rsid w:val="004440F3"/>
    <w:rsid w:val="00444235"/>
    <w:rsid w:val="00444286"/>
    <w:rsid w:val="004443A5"/>
    <w:rsid w:val="004445D5"/>
    <w:rsid w:val="00444B64"/>
    <w:rsid w:val="00444D80"/>
    <w:rsid w:val="00444EF4"/>
    <w:rsid w:val="00445103"/>
    <w:rsid w:val="004453B2"/>
    <w:rsid w:val="00445491"/>
    <w:rsid w:val="00445724"/>
    <w:rsid w:val="0044576E"/>
    <w:rsid w:val="00445A23"/>
    <w:rsid w:val="00445B0B"/>
    <w:rsid w:val="0044611A"/>
    <w:rsid w:val="0044634A"/>
    <w:rsid w:val="00446778"/>
    <w:rsid w:val="00446AEF"/>
    <w:rsid w:val="00446B9A"/>
    <w:rsid w:val="00446C8B"/>
    <w:rsid w:val="00447172"/>
    <w:rsid w:val="004471D3"/>
    <w:rsid w:val="00447334"/>
    <w:rsid w:val="004473D2"/>
    <w:rsid w:val="0044762A"/>
    <w:rsid w:val="004500AF"/>
    <w:rsid w:val="00450298"/>
    <w:rsid w:val="004502DD"/>
    <w:rsid w:val="00450439"/>
    <w:rsid w:val="0045055F"/>
    <w:rsid w:val="00450702"/>
    <w:rsid w:val="004507B2"/>
    <w:rsid w:val="00450C8D"/>
    <w:rsid w:val="00450D61"/>
    <w:rsid w:val="004511F2"/>
    <w:rsid w:val="0045120E"/>
    <w:rsid w:val="00451255"/>
    <w:rsid w:val="0045135B"/>
    <w:rsid w:val="00451516"/>
    <w:rsid w:val="0045156E"/>
    <w:rsid w:val="0045164E"/>
    <w:rsid w:val="0045185B"/>
    <w:rsid w:val="00451B80"/>
    <w:rsid w:val="00451CC4"/>
    <w:rsid w:val="00451D86"/>
    <w:rsid w:val="00451E38"/>
    <w:rsid w:val="00451F6F"/>
    <w:rsid w:val="0045216B"/>
    <w:rsid w:val="004521BF"/>
    <w:rsid w:val="00452294"/>
    <w:rsid w:val="004522F0"/>
    <w:rsid w:val="00452496"/>
    <w:rsid w:val="00452568"/>
    <w:rsid w:val="0045271A"/>
    <w:rsid w:val="0045272F"/>
    <w:rsid w:val="004527B6"/>
    <w:rsid w:val="0045294D"/>
    <w:rsid w:val="00452C67"/>
    <w:rsid w:val="00452C6A"/>
    <w:rsid w:val="00452D15"/>
    <w:rsid w:val="00452FB5"/>
    <w:rsid w:val="00452FEF"/>
    <w:rsid w:val="00453216"/>
    <w:rsid w:val="00453399"/>
    <w:rsid w:val="00453441"/>
    <w:rsid w:val="004535E7"/>
    <w:rsid w:val="0045366E"/>
    <w:rsid w:val="004536F4"/>
    <w:rsid w:val="00453754"/>
    <w:rsid w:val="0045376B"/>
    <w:rsid w:val="00453B3B"/>
    <w:rsid w:val="00453DED"/>
    <w:rsid w:val="00453F0B"/>
    <w:rsid w:val="00453FAA"/>
    <w:rsid w:val="00454104"/>
    <w:rsid w:val="004544F7"/>
    <w:rsid w:val="004545D8"/>
    <w:rsid w:val="00454633"/>
    <w:rsid w:val="004546C8"/>
    <w:rsid w:val="004547DD"/>
    <w:rsid w:val="004548F5"/>
    <w:rsid w:val="00454954"/>
    <w:rsid w:val="00454B15"/>
    <w:rsid w:val="00454B71"/>
    <w:rsid w:val="00454B76"/>
    <w:rsid w:val="00454CA7"/>
    <w:rsid w:val="00454D17"/>
    <w:rsid w:val="00454E6C"/>
    <w:rsid w:val="00454F26"/>
    <w:rsid w:val="0045512C"/>
    <w:rsid w:val="004551B7"/>
    <w:rsid w:val="004552E4"/>
    <w:rsid w:val="004552EF"/>
    <w:rsid w:val="00455631"/>
    <w:rsid w:val="00455994"/>
    <w:rsid w:val="00455A07"/>
    <w:rsid w:val="00455A8C"/>
    <w:rsid w:val="00455C30"/>
    <w:rsid w:val="00455C3F"/>
    <w:rsid w:val="00455F27"/>
    <w:rsid w:val="00455F28"/>
    <w:rsid w:val="00455FB7"/>
    <w:rsid w:val="00456031"/>
    <w:rsid w:val="00456163"/>
    <w:rsid w:val="004561C7"/>
    <w:rsid w:val="00456442"/>
    <w:rsid w:val="004565E0"/>
    <w:rsid w:val="004565FB"/>
    <w:rsid w:val="00456770"/>
    <w:rsid w:val="00456DAC"/>
    <w:rsid w:val="00456E9C"/>
    <w:rsid w:val="00456F16"/>
    <w:rsid w:val="00456F3C"/>
    <w:rsid w:val="0045706A"/>
    <w:rsid w:val="00457370"/>
    <w:rsid w:val="004573A2"/>
    <w:rsid w:val="004577BF"/>
    <w:rsid w:val="00457877"/>
    <w:rsid w:val="00457963"/>
    <w:rsid w:val="0045796F"/>
    <w:rsid w:val="004579AF"/>
    <w:rsid w:val="004579DE"/>
    <w:rsid w:val="00457AC2"/>
    <w:rsid w:val="00457C27"/>
    <w:rsid w:val="00457F48"/>
    <w:rsid w:val="00460139"/>
    <w:rsid w:val="004602F5"/>
    <w:rsid w:val="00460378"/>
    <w:rsid w:val="004604EF"/>
    <w:rsid w:val="004608D8"/>
    <w:rsid w:val="0046090B"/>
    <w:rsid w:val="0046099E"/>
    <w:rsid w:val="00460B70"/>
    <w:rsid w:val="00460BFC"/>
    <w:rsid w:val="00460EB5"/>
    <w:rsid w:val="00460EB8"/>
    <w:rsid w:val="0046107C"/>
    <w:rsid w:val="004614F7"/>
    <w:rsid w:val="0046196A"/>
    <w:rsid w:val="00461991"/>
    <w:rsid w:val="004619FF"/>
    <w:rsid w:val="00461EE7"/>
    <w:rsid w:val="00461FD4"/>
    <w:rsid w:val="004620C7"/>
    <w:rsid w:val="00462117"/>
    <w:rsid w:val="00462258"/>
    <w:rsid w:val="004627CB"/>
    <w:rsid w:val="00462977"/>
    <w:rsid w:val="00462C55"/>
    <w:rsid w:val="00463006"/>
    <w:rsid w:val="00463436"/>
    <w:rsid w:val="0046359B"/>
    <w:rsid w:val="00463956"/>
    <w:rsid w:val="00463991"/>
    <w:rsid w:val="00463CDE"/>
    <w:rsid w:val="00463E1E"/>
    <w:rsid w:val="00463E53"/>
    <w:rsid w:val="00463F39"/>
    <w:rsid w:val="0046413C"/>
    <w:rsid w:val="004641C3"/>
    <w:rsid w:val="00464201"/>
    <w:rsid w:val="0046429E"/>
    <w:rsid w:val="004642F6"/>
    <w:rsid w:val="004646F8"/>
    <w:rsid w:val="00464A44"/>
    <w:rsid w:val="00464C80"/>
    <w:rsid w:val="00464F6A"/>
    <w:rsid w:val="0046505F"/>
    <w:rsid w:val="004656D8"/>
    <w:rsid w:val="00465844"/>
    <w:rsid w:val="004658A0"/>
    <w:rsid w:val="004659D6"/>
    <w:rsid w:val="00465A37"/>
    <w:rsid w:val="00465F13"/>
    <w:rsid w:val="00466199"/>
    <w:rsid w:val="004662E2"/>
    <w:rsid w:val="00466438"/>
    <w:rsid w:val="004664F8"/>
    <w:rsid w:val="00466753"/>
    <w:rsid w:val="00466815"/>
    <w:rsid w:val="00466990"/>
    <w:rsid w:val="00466BFA"/>
    <w:rsid w:val="00466DC4"/>
    <w:rsid w:val="00466DF2"/>
    <w:rsid w:val="00466FF4"/>
    <w:rsid w:val="00467141"/>
    <w:rsid w:val="004673DE"/>
    <w:rsid w:val="004676DE"/>
    <w:rsid w:val="00467742"/>
    <w:rsid w:val="00467A35"/>
    <w:rsid w:val="00467BF7"/>
    <w:rsid w:val="00467E43"/>
    <w:rsid w:val="00467EB6"/>
    <w:rsid w:val="00470193"/>
    <w:rsid w:val="004701F2"/>
    <w:rsid w:val="004704E2"/>
    <w:rsid w:val="0047075B"/>
    <w:rsid w:val="00470869"/>
    <w:rsid w:val="004709DE"/>
    <w:rsid w:val="00470FC9"/>
    <w:rsid w:val="00471446"/>
    <w:rsid w:val="0047175B"/>
    <w:rsid w:val="004717D7"/>
    <w:rsid w:val="0047196B"/>
    <w:rsid w:val="00471999"/>
    <w:rsid w:val="00471B43"/>
    <w:rsid w:val="004723EC"/>
    <w:rsid w:val="00472443"/>
    <w:rsid w:val="00472451"/>
    <w:rsid w:val="004727C4"/>
    <w:rsid w:val="004729A8"/>
    <w:rsid w:val="00472C5B"/>
    <w:rsid w:val="00472EC8"/>
    <w:rsid w:val="00472F53"/>
    <w:rsid w:val="00473074"/>
    <w:rsid w:val="00473277"/>
    <w:rsid w:val="00473441"/>
    <w:rsid w:val="004736B0"/>
    <w:rsid w:val="00473D94"/>
    <w:rsid w:val="00473E66"/>
    <w:rsid w:val="00474212"/>
    <w:rsid w:val="00474398"/>
    <w:rsid w:val="004744DC"/>
    <w:rsid w:val="0047458E"/>
    <w:rsid w:val="00474680"/>
    <w:rsid w:val="0047481A"/>
    <w:rsid w:val="00474A03"/>
    <w:rsid w:val="00474DBD"/>
    <w:rsid w:val="00475063"/>
    <w:rsid w:val="00475145"/>
    <w:rsid w:val="00475624"/>
    <w:rsid w:val="004757E9"/>
    <w:rsid w:val="0047595B"/>
    <w:rsid w:val="0047596C"/>
    <w:rsid w:val="004759C9"/>
    <w:rsid w:val="00475AC8"/>
    <w:rsid w:val="00475C60"/>
    <w:rsid w:val="00475CBB"/>
    <w:rsid w:val="00475D31"/>
    <w:rsid w:val="00475F2F"/>
    <w:rsid w:val="00476141"/>
    <w:rsid w:val="00476168"/>
    <w:rsid w:val="0047618C"/>
    <w:rsid w:val="00476220"/>
    <w:rsid w:val="004762F0"/>
    <w:rsid w:val="00476317"/>
    <w:rsid w:val="0047636B"/>
    <w:rsid w:val="00476D74"/>
    <w:rsid w:val="00476D91"/>
    <w:rsid w:val="00476DF3"/>
    <w:rsid w:val="00476E09"/>
    <w:rsid w:val="00476FED"/>
    <w:rsid w:val="00477040"/>
    <w:rsid w:val="004771FE"/>
    <w:rsid w:val="00477406"/>
    <w:rsid w:val="00477623"/>
    <w:rsid w:val="004776F2"/>
    <w:rsid w:val="004777FB"/>
    <w:rsid w:val="00477B1B"/>
    <w:rsid w:val="00477CE4"/>
    <w:rsid w:val="00477F0F"/>
    <w:rsid w:val="0048024A"/>
    <w:rsid w:val="00480466"/>
    <w:rsid w:val="00480472"/>
    <w:rsid w:val="00480510"/>
    <w:rsid w:val="0048058A"/>
    <w:rsid w:val="0048059B"/>
    <w:rsid w:val="00480612"/>
    <w:rsid w:val="004806DF"/>
    <w:rsid w:val="00480729"/>
    <w:rsid w:val="00480DC6"/>
    <w:rsid w:val="00480DCE"/>
    <w:rsid w:val="00480F37"/>
    <w:rsid w:val="004811BE"/>
    <w:rsid w:val="00481491"/>
    <w:rsid w:val="0048153F"/>
    <w:rsid w:val="004815D6"/>
    <w:rsid w:val="00481674"/>
    <w:rsid w:val="004816C1"/>
    <w:rsid w:val="00481819"/>
    <w:rsid w:val="00481980"/>
    <w:rsid w:val="00481A08"/>
    <w:rsid w:val="00481A8F"/>
    <w:rsid w:val="00481BA6"/>
    <w:rsid w:val="00481DB8"/>
    <w:rsid w:val="00481EB7"/>
    <w:rsid w:val="00482114"/>
    <w:rsid w:val="004822B8"/>
    <w:rsid w:val="0048263F"/>
    <w:rsid w:val="00482677"/>
    <w:rsid w:val="004829FC"/>
    <w:rsid w:val="00482AA5"/>
    <w:rsid w:val="00482D14"/>
    <w:rsid w:val="00482E90"/>
    <w:rsid w:val="004831E6"/>
    <w:rsid w:val="004831EE"/>
    <w:rsid w:val="0048343E"/>
    <w:rsid w:val="0048354E"/>
    <w:rsid w:val="0048370C"/>
    <w:rsid w:val="004837D5"/>
    <w:rsid w:val="004839BF"/>
    <w:rsid w:val="00483D8C"/>
    <w:rsid w:val="00483DFF"/>
    <w:rsid w:val="00483FA3"/>
    <w:rsid w:val="0048459A"/>
    <w:rsid w:val="004845F0"/>
    <w:rsid w:val="00484B85"/>
    <w:rsid w:val="00484C6B"/>
    <w:rsid w:val="00484D6B"/>
    <w:rsid w:val="00484F7A"/>
    <w:rsid w:val="0048547B"/>
    <w:rsid w:val="0048561F"/>
    <w:rsid w:val="00485885"/>
    <w:rsid w:val="004859A4"/>
    <w:rsid w:val="00485BC1"/>
    <w:rsid w:val="00485D2E"/>
    <w:rsid w:val="00485E54"/>
    <w:rsid w:val="00485F00"/>
    <w:rsid w:val="00486301"/>
    <w:rsid w:val="0048641A"/>
    <w:rsid w:val="00486489"/>
    <w:rsid w:val="0048667B"/>
    <w:rsid w:val="00486702"/>
    <w:rsid w:val="00486827"/>
    <w:rsid w:val="00486BFC"/>
    <w:rsid w:val="00486CB7"/>
    <w:rsid w:val="00486FB3"/>
    <w:rsid w:val="00486FC3"/>
    <w:rsid w:val="00487001"/>
    <w:rsid w:val="004870B3"/>
    <w:rsid w:val="00487147"/>
    <w:rsid w:val="00487191"/>
    <w:rsid w:val="00487231"/>
    <w:rsid w:val="004872E3"/>
    <w:rsid w:val="004874B9"/>
    <w:rsid w:val="00487613"/>
    <w:rsid w:val="00487727"/>
    <w:rsid w:val="00487817"/>
    <w:rsid w:val="00487A04"/>
    <w:rsid w:val="00487AC3"/>
    <w:rsid w:val="00487B4F"/>
    <w:rsid w:val="00487C2C"/>
    <w:rsid w:val="00487D1B"/>
    <w:rsid w:val="00487F01"/>
    <w:rsid w:val="0049007A"/>
    <w:rsid w:val="0049008A"/>
    <w:rsid w:val="004900D9"/>
    <w:rsid w:val="004902CA"/>
    <w:rsid w:val="00490319"/>
    <w:rsid w:val="00490510"/>
    <w:rsid w:val="004906C8"/>
    <w:rsid w:val="004907D7"/>
    <w:rsid w:val="00490907"/>
    <w:rsid w:val="004909F7"/>
    <w:rsid w:val="00490BF1"/>
    <w:rsid w:val="00490C15"/>
    <w:rsid w:val="00490C8A"/>
    <w:rsid w:val="00490D7B"/>
    <w:rsid w:val="0049123C"/>
    <w:rsid w:val="004913F1"/>
    <w:rsid w:val="0049171A"/>
    <w:rsid w:val="0049181E"/>
    <w:rsid w:val="004918EE"/>
    <w:rsid w:val="00491AA4"/>
    <w:rsid w:val="00491F5A"/>
    <w:rsid w:val="00491FFF"/>
    <w:rsid w:val="00492010"/>
    <w:rsid w:val="004927D6"/>
    <w:rsid w:val="0049287C"/>
    <w:rsid w:val="004928EB"/>
    <w:rsid w:val="00492ABF"/>
    <w:rsid w:val="00492DE1"/>
    <w:rsid w:val="00492E9C"/>
    <w:rsid w:val="00493124"/>
    <w:rsid w:val="0049351D"/>
    <w:rsid w:val="0049373D"/>
    <w:rsid w:val="00493F24"/>
    <w:rsid w:val="00493FBE"/>
    <w:rsid w:val="00494252"/>
    <w:rsid w:val="0049433A"/>
    <w:rsid w:val="0049436D"/>
    <w:rsid w:val="004944B4"/>
    <w:rsid w:val="004944E4"/>
    <w:rsid w:val="004945D9"/>
    <w:rsid w:val="0049463F"/>
    <w:rsid w:val="0049465F"/>
    <w:rsid w:val="00494963"/>
    <w:rsid w:val="00494D37"/>
    <w:rsid w:val="00494F94"/>
    <w:rsid w:val="0049574F"/>
    <w:rsid w:val="0049578C"/>
    <w:rsid w:val="0049582F"/>
    <w:rsid w:val="00495ADF"/>
    <w:rsid w:val="00495BEA"/>
    <w:rsid w:val="00495C1A"/>
    <w:rsid w:val="00495C62"/>
    <w:rsid w:val="00495CCF"/>
    <w:rsid w:val="00496609"/>
    <w:rsid w:val="00496702"/>
    <w:rsid w:val="00496808"/>
    <w:rsid w:val="004968A0"/>
    <w:rsid w:val="00496A6A"/>
    <w:rsid w:val="00496AAB"/>
    <w:rsid w:val="00496AF5"/>
    <w:rsid w:val="00496B62"/>
    <w:rsid w:val="00496B75"/>
    <w:rsid w:val="004970E9"/>
    <w:rsid w:val="00497141"/>
    <w:rsid w:val="00497485"/>
    <w:rsid w:val="0049760C"/>
    <w:rsid w:val="0049762C"/>
    <w:rsid w:val="004977D9"/>
    <w:rsid w:val="00497963"/>
    <w:rsid w:val="0049796E"/>
    <w:rsid w:val="00497A43"/>
    <w:rsid w:val="00497A88"/>
    <w:rsid w:val="00497A91"/>
    <w:rsid w:val="00497F26"/>
    <w:rsid w:val="00497F76"/>
    <w:rsid w:val="004A00C8"/>
    <w:rsid w:val="004A0129"/>
    <w:rsid w:val="004A0190"/>
    <w:rsid w:val="004A0302"/>
    <w:rsid w:val="004A04EB"/>
    <w:rsid w:val="004A09B0"/>
    <w:rsid w:val="004A0DF7"/>
    <w:rsid w:val="004A0EB5"/>
    <w:rsid w:val="004A0EBB"/>
    <w:rsid w:val="004A0F87"/>
    <w:rsid w:val="004A1054"/>
    <w:rsid w:val="004A1245"/>
    <w:rsid w:val="004A1389"/>
    <w:rsid w:val="004A155F"/>
    <w:rsid w:val="004A159A"/>
    <w:rsid w:val="004A15F2"/>
    <w:rsid w:val="004A167F"/>
    <w:rsid w:val="004A1C1F"/>
    <w:rsid w:val="004A1DE6"/>
    <w:rsid w:val="004A1E7F"/>
    <w:rsid w:val="004A1F30"/>
    <w:rsid w:val="004A1F8E"/>
    <w:rsid w:val="004A21BF"/>
    <w:rsid w:val="004A21CB"/>
    <w:rsid w:val="004A226C"/>
    <w:rsid w:val="004A246B"/>
    <w:rsid w:val="004A26CB"/>
    <w:rsid w:val="004A26E8"/>
    <w:rsid w:val="004A271C"/>
    <w:rsid w:val="004A2955"/>
    <w:rsid w:val="004A299C"/>
    <w:rsid w:val="004A2AD0"/>
    <w:rsid w:val="004A2B9F"/>
    <w:rsid w:val="004A2D5C"/>
    <w:rsid w:val="004A2E42"/>
    <w:rsid w:val="004A312F"/>
    <w:rsid w:val="004A32D4"/>
    <w:rsid w:val="004A3339"/>
    <w:rsid w:val="004A33A3"/>
    <w:rsid w:val="004A3513"/>
    <w:rsid w:val="004A3623"/>
    <w:rsid w:val="004A3994"/>
    <w:rsid w:val="004A3A7D"/>
    <w:rsid w:val="004A3B23"/>
    <w:rsid w:val="004A3C05"/>
    <w:rsid w:val="004A4630"/>
    <w:rsid w:val="004A4A98"/>
    <w:rsid w:val="004A4AA4"/>
    <w:rsid w:val="004A4D43"/>
    <w:rsid w:val="004A4E4A"/>
    <w:rsid w:val="004A4FFA"/>
    <w:rsid w:val="004A5239"/>
    <w:rsid w:val="004A54A4"/>
    <w:rsid w:val="004A5BD7"/>
    <w:rsid w:val="004A5D2C"/>
    <w:rsid w:val="004A5E06"/>
    <w:rsid w:val="004A5F5C"/>
    <w:rsid w:val="004A6286"/>
    <w:rsid w:val="004A641C"/>
    <w:rsid w:val="004A6538"/>
    <w:rsid w:val="004A69E2"/>
    <w:rsid w:val="004A6EA9"/>
    <w:rsid w:val="004A6F63"/>
    <w:rsid w:val="004A6F98"/>
    <w:rsid w:val="004A71B1"/>
    <w:rsid w:val="004A72CB"/>
    <w:rsid w:val="004A731E"/>
    <w:rsid w:val="004A735D"/>
    <w:rsid w:val="004A7370"/>
    <w:rsid w:val="004A7466"/>
    <w:rsid w:val="004A765F"/>
    <w:rsid w:val="004A7827"/>
    <w:rsid w:val="004A7915"/>
    <w:rsid w:val="004A7DF8"/>
    <w:rsid w:val="004B0404"/>
    <w:rsid w:val="004B0751"/>
    <w:rsid w:val="004B0ECB"/>
    <w:rsid w:val="004B0FE4"/>
    <w:rsid w:val="004B10C3"/>
    <w:rsid w:val="004B1430"/>
    <w:rsid w:val="004B16BE"/>
    <w:rsid w:val="004B193B"/>
    <w:rsid w:val="004B1B8B"/>
    <w:rsid w:val="004B1CE6"/>
    <w:rsid w:val="004B1DE0"/>
    <w:rsid w:val="004B1E98"/>
    <w:rsid w:val="004B2096"/>
    <w:rsid w:val="004B234A"/>
    <w:rsid w:val="004B244E"/>
    <w:rsid w:val="004B24F1"/>
    <w:rsid w:val="004B2632"/>
    <w:rsid w:val="004B2692"/>
    <w:rsid w:val="004B26FF"/>
    <w:rsid w:val="004B2721"/>
    <w:rsid w:val="004B2751"/>
    <w:rsid w:val="004B2798"/>
    <w:rsid w:val="004B29E6"/>
    <w:rsid w:val="004B2AC4"/>
    <w:rsid w:val="004B2ED4"/>
    <w:rsid w:val="004B2F73"/>
    <w:rsid w:val="004B314F"/>
    <w:rsid w:val="004B343B"/>
    <w:rsid w:val="004B369C"/>
    <w:rsid w:val="004B389C"/>
    <w:rsid w:val="004B3B10"/>
    <w:rsid w:val="004B40AB"/>
    <w:rsid w:val="004B444C"/>
    <w:rsid w:val="004B4954"/>
    <w:rsid w:val="004B4B11"/>
    <w:rsid w:val="004B4C32"/>
    <w:rsid w:val="004B4CE1"/>
    <w:rsid w:val="004B4D00"/>
    <w:rsid w:val="004B4D21"/>
    <w:rsid w:val="004B4DCE"/>
    <w:rsid w:val="004B4F56"/>
    <w:rsid w:val="004B5154"/>
    <w:rsid w:val="004B54B2"/>
    <w:rsid w:val="004B54CF"/>
    <w:rsid w:val="004B5875"/>
    <w:rsid w:val="004B5C58"/>
    <w:rsid w:val="004B6309"/>
    <w:rsid w:val="004B652B"/>
    <w:rsid w:val="004B66AE"/>
    <w:rsid w:val="004B6856"/>
    <w:rsid w:val="004B70B3"/>
    <w:rsid w:val="004B72CE"/>
    <w:rsid w:val="004B73A3"/>
    <w:rsid w:val="004B77E8"/>
    <w:rsid w:val="004B7CEA"/>
    <w:rsid w:val="004B7D09"/>
    <w:rsid w:val="004B7ED6"/>
    <w:rsid w:val="004C03F3"/>
    <w:rsid w:val="004C04E3"/>
    <w:rsid w:val="004C0B37"/>
    <w:rsid w:val="004C0B69"/>
    <w:rsid w:val="004C0BDF"/>
    <w:rsid w:val="004C0C9E"/>
    <w:rsid w:val="004C0D45"/>
    <w:rsid w:val="004C1056"/>
    <w:rsid w:val="004C118A"/>
    <w:rsid w:val="004C11CE"/>
    <w:rsid w:val="004C12AA"/>
    <w:rsid w:val="004C1304"/>
    <w:rsid w:val="004C15A3"/>
    <w:rsid w:val="004C15F6"/>
    <w:rsid w:val="004C1624"/>
    <w:rsid w:val="004C1729"/>
    <w:rsid w:val="004C184F"/>
    <w:rsid w:val="004C1A8C"/>
    <w:rsid w:val="004C1BAC"/>
    <w:rsid w:val="004C1C67"/>
    <w:rsid w:val="004C1E37"/>
    <w:rsid w:val="004C1F02"/>
    <w:rsid w:val="004C2263"/>
    <w:rsid w:val="004C2381"/>
    <w:rsid w:val="004C2C58"/>
    <w:rsid w:val="004C2DF8"/>
    <w:rsid w:val="004C2E53"/>
    <w:rsid w:val="004C2EC4"/>
    <w:rsid w:val="004C2F64"/>
    <w:rsid w:val="004C300E"/>
    <w:rsid w:val="004C3047"/>
    <w:rsid w:val="004C308C"/>
    <w:rsid w:val="004C310C"/>
    <w:rsid w:val="004C337E"/>
    <w:rsid w:val="004C35A3"/>
    <w:rsid w:val="004C35F6"/>
    <w:rsid w:val="004C4381"/>
    <w:rsid w:val="004C4386"/>
    <w:rsid w:val="004C47E5"/>
    <w:rsid w:val="004C4AD7"/>
    <w:rsid w:val="004C4D97"/>
    <w:rsid w:val="004C4E08"/>
    <w:rsid w:val="004C4FFB"/>
    <w:rsid w:val="004C5059"/>
    <w:rsid w:val="004C52E5"/>
    <w:rsid w:val="004C5672"/>
    <w:rsid w:val="004C57AD"/>
    <w:rsid w:val="004C5A38"/>
    <w:rsid w:val="004C5EF8"/>
    <w:rsid w:val="004C60D9"/>
    <w:rsid w:val="004C60F5"/>
    <w:rsid w:val="004C6174"/>
    <w:rsid w:val="004C630B"/>
    <w:rsid w:val="004C6390"/>
    <w:rsid w:val="004C6494"/>
    <w:rsid w:val="004C66CE"/>
    <w:rsid w:val="004C66EB"/>
    <w:rsid w:val="004C6A4A"/>
    <w:rsid w:val="004C6BD5"/>
    <w:rsid w:val="004C6DFB"/>
    <w:rsid w:val="004C6E0D"/>
    <w:rsid w:val="004C6F99"/>
    <w:rsid w:val="004C7162"/>
    <w:rsid w:val="004C72DA"/>
    <w:rsid w:val="004C72F4"/>
    <w:rsid w:val="004C734B"/>
    <w:rsid w:val="004C73E9"/>
    <w:rsid w:val="004C7479"/>
    <w:rsid w:val="004C753F"/>
    <w:rsid w:val="004C77A1"/>
    <w:rsid w:val="004C77C7"/>
    <w:rsid w:val="004C792E"/>
    <w:rsid w:val="004C79C1"/>
    <w:rsid w:val="004C7C3E"/>
    <w:rsid w:val="004C7C75"/>
    <w:rsid w:val="004C7D2C"/>
    <w:rsid w:val="004C7F76"/>
    <w:rsid w:val="004D021E"/>
    <w:rsid w:val="004D05F2"/>
    <w:rsid w:val="004D085E"/>
    <w:rsid w:val="004D09C4"/>
    <w:rsid w:val="004D0D2A"/>
    <w:rsid w:val="004D0DE5"/>
    <w:rsid w:val="004D0E09"/>
    <w:rsid w:val="004D0E38"/>
    <w:rsid w:val="004D0EE1"/>
    <w:rsid w:val="004D0FAD"/>
    <w:rsid w:val="004D14DA"/>
    <w:rsid w:val="004D17F8"/>
    <w:rsid w:val="004D1805"/>
    <w:rsid w:val="004D1978"/>
    <w:rsid w:val="004D197F"/>
    <w:rsid w:val="004D1C43"/>
    <w:rsid w:val="004D1CC5"/>
    <w:rsid w:val="004D1CD0"/>
    <w:rsid w:val="004D1E36"/>
    <w:rsid w:val="004D22FC"/>
    <w:rsid w:val="004D266E"/>
    <w:rsid w:val="004D2722"/>
    <w:rsid w:val="004D2910"/>
    <w:rsid w:val="004D2B66"/>
    <w:rsid w:val="004D2C18"/>
    <w:rsid w:val="004D2FF4"/>
    <w:rsid w:val="004D302F"/>
    <w:rsid w:val="004D34E1"/>
    <w:rsid w:val="004D3A56"/>
    <w:rsid w:val="004D3AA5"/>
    <w:rsid w:val="004D3ACE"/>
    <w:rsid w:val="004D3BD6"/>
    <w:rsid w:val="004D4069"/>
    <w:rsid w:val="004D40A2"/>
    <w:rsid w:val="004D4288"/>
    <w:rsid w:val="004D44B8"/>
    <w:rsid w:val="004D460C"/>
    <w:rsid w:val="004D4906"/>
    <w:rsid w:val="004D4AE2"/>
    <w:rsid w:val="004D4BAA"/>
    <w:rsid w:val="004D4C5C"/>
    <w:rsid w:val="004D4E1A"/>
    <w:rsid w:val="004D4E40"/>
    <w:rsid w:val="004D4FBD"/>
    <w:rsid w:val="004D51E4"/>
    <w:rsid w:val="004D550B"/>
    <w:rsid w:val="004D5562"/>
    <w:rsid w:val="004D57A2"/>
    <w:rsid w:val="004D5882"/>
    <w:rsid w:val="004D5B40"/>
    <w:rsid w:val="004D5EF8"/>
    <w:rsid w:val="004D6501"/>
    <w:rsid w:val="004D65C4"/>
    <w:rsid w:val="004D6821"/>
    <w:rsid w:val="004D702D"/>
    <w:rsid w:val="004D71E2"/>
    <w:rsid w:val="004D752C"/>
    <w:rsid w:val="004D7626"/>
    <w:rsid w:val="004D76BB"/>
    <w:rsid w:val="004D77C1"/>
    <w:rsid w:val="004D794F"/>
    <w:rsid w:val="004D7A0D"/>
    <w:rsid w:val="004D7A7F"/>
    <w:rsid w:val="004D7E5D"/>
    <w:rsid w:val="004D7E98"/>
    <w:rsid w:val="004D7EDC"/>
    <w:rsid w:val="004D7FA8"/>
    <w:rsid w:val="004E0399"/>
    <w:rsid w:val="004E0621"/>
    <w:rsid w:val="004E062C"/>
    <w:rsid w:val="004E08E2"/>
    <w:rsid w:val="004E0964"/>
    <w:rsid w:val="004E09DA"/>
    <w:rsid w:val="004E0C5E"/>
    <w:rsid w:val="004E0E3E"/>
    <w:rsid w:val="004E0FED"/>
    <w:rsid w:val="004E172C"/>
    <w:rsid w:val="004E194B"/>
    <w:rsid w:val="004E1BDC"/>
    <w:rsid w:val="004E1BF5"/>
    <w:rsid w:val="004E1C0D"/>
    <w:rsid w:val="004E1CA1"/>
    <w:rsid w:val="004E1CCF"/>
    <w:rsid w:val="004E1CE0"/>
    <w:rsid w:val="004E1DD0"/>
    <w:rsid w:val="004E1E3B"/>
    <w:rsid w:val="004E1F74"/>
    <w:rsid w:val="004E1F95"/>
    <w:rsid w:val="004E22A8"/>
    <w:rsid w:val="004E2362"/>
    <w:rsid w:val="004E236D"/>
    <w:rsid w:val="004E282A"/>
    <w:rsid w:val="004E283A"/>
    <w:rsid w:val="004E2909"/>
    <w:rsid w:val="004E2A3C"/>
    <w:rsid w:val="004E2B5B"/>
    <w:rsid w:val="004E2BF3"/>
    <w:rsid w:val="004E2E7E"/>
    <w:rsid w:val="004E34B2"/>
    <w:rsid w:val="004E3649"/>
    <w:rsid w:val="004E3B61"/>
    <w:rsid w:val="004E3C48"/>
    <w:rsid w:val="004E3CB2"/>
    <w:rsid w:val="004E3DD4"/>
    <w:rsid w:val="004E3E04"/>
    <w:rsid w:val="004E3F1F"/>
    <w:rsid w:val="004E4181"/>
    <w:rsid w:val="004E4223"/>
    <w:rsid w:val="004E4618"/>
    <w:rsid w:val="004E49A9"/>
    <w:rsid w:val="004E4DC0"/>
    <w:rsid w:val="004E4E0A"/>
    <w:rsid w:val="004E4E79"/>
    <w:rsid w:val="004E5182"/>
    <w:rsid w:val="004E51DB"/>
    <w:rsid w:val="004E5607"/>
    <w:rsid w:val="004E5754"/>
    <w:rsid w:val="004E5B08"/>
    <w:rsid w:val="004E60F4"/>
    <w:rsid w:val="004E64DB"/>
    <w:rsid w:val="004E6551"/>
    <w:rsid w:val="004E6614"/>
    <w:rsid w:val="004E6714"/>
    <w:rsid w:val="004E682F"/>
    <w:rsid w:val="004E6A4C"/>
    <w:rsid w:val="004E6A65"/>
    <w:rsid w:val="004E6B3D"/>
    <w:rsid w:val="004E6C07"/>
    <w:rsid w:val="004E6C3A"/>
    <w:rsid w:val="004E6D2C"/>
    <w:rsid w:val="004E6DDB"/>
    <w:rsid w:val="004E6EDB"/>
    <w:rsid w:val="004E7000"/>
    <w:rsid w:val="004E7058"/>
    <w:rsid w:val="004E708E"/>
    <w:rsid w:val="004E710B"/>
    <w:rsid w:val="004E751B"/>
    <w:rsid w:val="004E78B5"/>
    <w:rsid w:val="004E7A32"/>
    <w:rsid w:val="004E7A6C"/>
    <w:rsid w:val="004E7DEF"/>
    <w:rsid w:val="004E7EC0"/>
    <w:rsid w:val="004E7FB0"/>
    <w:rsid w:val="004F0152"/>
    <w:rsid w:val="004F0162"/>
    <w:rsid w:val="004F0322"/>
    <w:rsid w:val="004F03F3"/>
    <w:rsid w:val="004F04E3"/>
    <w:rsid w:val="004F04F9"/>
    <w:rsid w:val="004F0875"/>
    <w:rsid w:val="004F0AEB"/>
    <w:rsid w:val="004F0B4C"/>
    <w:rsid w:val="004F0E08"/>
    <w:rsid w:val="004F0E0D"/>
    <w:rsid w:val="004F0EDB"/>
    <w:rsid w:val="004F0FB3"/>
    <w:rsid w:val="004F11F3"/>
    <w:rsid w:val="004F12E7"/>
    <w:rsid w:val="004F136B"/>
    <w:rsid w:val="004F1472"/>
    <w:rsid w:val="004F1514"/>
    <w:rsid w:val="004F1596"/>
    <w:rsid w:val="004F1769"/>
    <w:rsid w:val="004F177D"/>
    <w:rsid w:val="004F17E7"/>
    <w:rsid w:val="004F1900"/>
    <w:rsid w:val="004F199E"/>
    <w:rsid w:val="004F1C43"/>
    <w:rsid w:val="004F1CF9"/>
    <w:rsid w:val="004F2102"/>
    <w:rsid w:val="004F21A4"/>
    <w:rsid w:val="004F22E4"/>
    <w:rsid w:val="004F25A0"/>
    <w:rsid w:val="004F27D7"/>
    <w:rsid w:val="004F28B3"/>
    <w:rsid w:val="004F2B5E"/>
    <w:rsid w:val="004F2B70"/>
    <w:rsid w:val="004F3060"/>
    <w:rsid w:val="004F3363"/>
    <w:rsid w:val="004F33C1"/>
    <w:rsid w:val="004F3661"/>
    <w:rsid w:val="004F41F5"/>
    <w:rsid w:val="004F4433"/>
    <w:rsid w:val="004F44A9"/>
    <w:rsid w:val="004F44DF"/>
    <w:rsid w:val="004F45A9"/>
    <w:rsid w:val="004F4B7C"/>
    <w:rsid w:val="004F4EE8"/>
    <w:rsid w:val="004F528D"/>
    <w:rsid w:val="004F5359"/>
    <w:rsid w:val="004F5432"/>
    <w:rsid w:val="004F57E4"/>
    <w:rsid w:val="004F59F4"/>
    <w:rsid w:val="004F5BFC"/>
    <w:rsid w:val="004F5DB0"/>
    <w:rsid w:val="004F5EF6"/>
    <w:rsid w:val="004F5FD5"/>
    <w:rsid w:val="004F6047"/>
    <w:rsid w:val="004F6330"/>
    <w:rsid w:val="004F65C6"/>
    <w:rsid w:val="004F6718"/>
    <w:rsid w:val="004F6959"/>
    <w:rsid w:val="004F698C"/>
    <w:rsid w:val="004F699F"/>
    <w:rsid w:val="004F6B8D"/>
    <w:rsid w:val="004F6C6B"/>
    <w:rsid w:val="004F6C7A"/>
    <w:rsid w:val="004F6C7B"/>
    <w:rsid w:val="004F6D44"/>
    <w:rsid w:val="004F6E83"/>
    <w:rsid w:val="004F6F17"/>
    <w:rsid w:val="004F71A4"/>
    <w:rsid w:val="004F7496"/>
    <w:rsid w:val="004F7BAE"/>
    <w:rsid w:val="004F7BF7"/>
    <w:rsid w:val="004F7D47"/>
    <w:rsid w:val="004F7EC5"/>
    <w:rsid w:val="0050016B"/>
    <w:rsid w:val="005001A2"/>
    <w:rsid w:val="005001B9"/>
    <w:rsid w:val="0050036B"/>
    <w:rsid w:val="005003DF"/>
    <w:rsid w:val="00500401"/>
    <w:rsid w:val="005004E2"/>
    <w:rsid w:val="0050070A"/>
    <w:rsid w:val="00500C6B"/>
    <w:rsid w:val="00500D4A"/>
    <w:rsid w:val="00500D79"/>
    <w:rsid w:val="00500DC3"/>
    <w:rsid w:val="005010E9"/>
    <w:rsid w:val="00501177"/>
    <w:rsid w:val="005014F2"/>
    <w:rsid w:val="005015CD"/>
    <w:rsid w:val="00501617"/>
    <w:rsid w:val="00501901"/>
    <w:rsid w:val="00501A2D"/>
    <w:rsid w:val="00501E61"/>
    <w:rsid w:val="00501E82"/>
    <w:rsid w:val="00501EE0"/>
    <w:rsid w:val="005020CF"/>
    <w:rsid w:val="00502121"/>
    <w:rsid w:val="0050214D"/>
    <w:rsid w:val="005021BD"/>
    <w:rsid w:val="00502855"/>
    <w:rsid w:val="005028DF"/>
    <w:rsid w:val="00502B7A"/>
    <w:rsid w:val="00502E62"/>
    <w:rsid w:val="00502F94"/>
    <w:rsid w:val="005030F5"/>
    <w:rsid w:val="0050360B"/>
    <w:rsid w:val="005037FF"/>
    <w:rsid w:val="00503881"/>
    <w:rsid w:val="005038D0"/>
    <w:rsid w:val="00503A7C"/>
    <w:rsid w:val="00503BBB"/>
    <w:rsid w:val="00503CC8"/>
    <w:rsid w:val="00503F05"/>
    <w:rsid w:val="0050400A"/>
    <w:rsid w:val="00504037"/>
    <w:rsid w:val="005040D3"/>
    <w:rsid w:val="00504303"/>
    <w:rsid w:val="00504651"/>
    <w:rsid w:val="005047B9"/>
    <w:rsid w:val="005047D7"/>
    <w:rsid w:val="005048E4"/>
    <w:rsid w:val="00504A11"/>
    <w:rsid w:val="00504B54"/>
    <w:rsid w:val="00504FF3"/>
    <w:rsid w:val="0050504B"/>
    <w:rsid w:val="005050FB"/>
    <w:rsid w:val="005052BF"/>
    <w:rsid w:val="00505568"/>
    <w:rsid w:val="0050578D"/>
    <w:rsid w:val="00505D82"/>
    <w:rsid w:val="00505E4F"/>
    <w:rsid w:val="00505F86"/>
    <w:rsid w:val="00506144"/>
    <w:rsid w:val="00506375"/>
    <w:rsid w:val="005066D9"/>
    <w:rsid w:val="00506780"/>
    <w:rsid w:val="005067FC"/>
    <w:rsid w:val="005068DC"/>
    <w:rsid w:val="00506912"/>
    <w:rsid w:val="0050699F"/>
    <w:rsid w:val="00506B22"/>
    <w:rsid w:val="00506B38"/>
    <w:rsid w:val="00506D99"/>
    <w:rsid w:val="005071F7"/>
    <w:rsid w:val="00507242"/>
    <w:rsid w:val="00507541"/>
    <w:rsid w:val="0050767B"/>
    <w:rsid w:val="0050780F"/>
    <w:rsid w:val="00507966"/>
    <w:rsid w:val="00507B68"/>
    <w:rsid w:val="00507B7B"/>
    <w:rsid w:val="00507CF1"/>
    <w:rsid w:val="00507D12"/>
    <w:rsid w:val="00507F8E"/>
    <w:rsid w:val="00510202"/>
    <w:rsid w:val="0051063E"/>
    <w:rsid w:val="005106FF"/>
    <w:rsid w:val="0051082A"/>
    <w:rsid w:val="00510836"/>
    <w:rsid w:val="00510DEA"/>
    <w:rsid w:val="00510E09"/>
    <w:rsid w:val="00510EB4"/>
    <w:rsid w:val="00510FDB"/>
    <w:rsid w:val="0051106F"/>
    <w:rsid w:val="0051129A"/>
    <w:rsid w:val="005113FC"/>
    <w:rsid w:val="00511473"/>
    <w:rsid w:val="005115E8"/>
    <w:rsid w:val="0051166C"/>
    <w:rsid w:val="00511833"/>
    <w:rsid w:val="00511834"/>
    <w:rsid w:val="00511A3A"/>
    <w:rsid w:val="00511B38"/>
    <w:rsid w:val="00511BF6"/>
    <w:rsid w:val="00511CA6"/>
    <w:rsid w:val="00511DD3"/>
    <w:rsid w:val="00511DDC"/>
    <w:rsid w:val="00512101"/>
    <w:rsid w:val="005122B7"/>
    <w:rsid w:val="00512546"/>
    <w:rsid w:val="0051268A"/>
    <w:rsid w:val="00512918"/>
    <w:rsid w:val="00512977"/>
    <w:rsid w:val="00512A06"/>
    <w:rsid w:val="00512A9F"/>
    <w:rsid w:val="00512B8E"/>
    <w:rsid w:val="00512C7F"/>
    <w:rsid w:val="0051316B"/>
    <w:rsid w:val="0051327F"/>
    <w:rsid w:val="005132F8"/>
    <w:rsid w:val="0051335C"/>
    <w:rsid w:val="005133E5"/>
    <w:rsid w:val="005134FE"/>
    <w:rsid w:val="00513AB7"/>
    <w:rsid w:val="00513D22"/>
    <w:rsid w:val="00513F6E"/>
    <w:rsid w:val="00513FB2"/>
    <w:rsid w:val="00514218"/>
    <w:rsid w:val="005142AF"/>
    <w:rsid w:val="0051471C"/>
    <w:rsid w:val="0051480D"/>
    <w:rsid w:val="0051487F"/>
    <w:rsid w:val="005148CB"/>
    <w:rsid w:val="00514995"/>
    <w:rsid w:val="00514A22"/>
    <w:rsid w:val="00514C53"/>
    <w:rsid w:val="00514F8A"/>
    <w:rsid w:val="005150DE"/>
    <w:rsid w:val="005150ED"/>
    <w:rsid w:val="005151D8"/>
    <w:rsid w:val="005152BC"/>
    <w:rsid w:val="005154BB"/>
    <w:rsid w:val="00515597"/>
    <w:rsid w:val="005155B6"/>
    <w:rsid w:val="005156CE"/>
    <w:rsid w:val="005158A2"/>
    <w:rsid w:val="005159CF"/>
    <w:rsid w:val="00515A8B"/>
    <w:rsid w:val="00515D5D"/>
    <w:rsid w:val="00515EB6"/>
    <w:rsid w:val="00515F76"/>
    <w:rsid w:val="00515F81"/>
    <w:rsid w:val="00516286"/>
    <w:rsid w:val="00516401"/>
    <w:rsid w:val="00516437"/>
    <w:rsid w:val="00516947"/>
    <w:rsid w:val="0051698A"/>
    <w:rsid w:val="00516AAE"/>
    <w:rsid w:val="00516AFF"/>
    <w:rsid w:val="00516D0C"/>
    <w:rsid w:val="00516E37"/>
    <w:rsid w:val="00516F1B"/>
    <w:rsid w:val="00517156"/>
    <w:rsid w:val="00517176"/>
    <w:rsid w:val="005172CF"/>
    <w:rsid w:val="0051747C"/>
    <w:rsid w:val="005174F7"/>
    <w:rsid w:val="005175CF"/>
    <w:rsid w:val="0051764C"/>
    <w:rsid w:val="00517DA1"/>
    <w:rsid w:val="00517DBD"/>
    <w:rsid w:val="005200F0"/>
    <w:rsid w:val="00520135"/>
    <w:rsid w:val="005201C0"/>
    <w:rsid w:val="00520433"/>
    <w:rsid w:val="0052062F"/>
    <w:rsid w:val="0052065D"/>
    <w:rsid w:val="005207B3"/>
    <w:rsid w:val="005207CD"/>
    <w:rsid w:val="0052092D"/>
    <w:rsid w:val="005209F6"/>
    <w:rsid w:val="00520B48"/>
    <w:rsid w:val="00520D38"/>
    <w:rsid w:val="00520DD8"/>
    <w:rsid w:val="00520E86"/>
    <w:rsid w:val="005210DF"/>
    <w:rsid w:val="0052121E"/>
    <w:rsid w:val="00521461"/>
    <w:rsid w:val="005217FD"/>
    <w:rsid w:val="0052187D"/>
    <w:rsid w:val="00521BEA"/>
    <w:rsid w:val="00521E80"/>
    <w:rsid w:val="00521F95"/>
    <w:rsid w:val="00521FB9"/>
    <w:rsid w:val="0052203E"/>
    <w:rsid w:val="00522352"/>
    <w:rsid w:val="00522679"/>
    <w:rsid w:val="00522745"/>
    <w:rsid w:val="00522CAE"/>
    <w:rsid w:val="00522D70"/>
    <w:rsid w:val="00522F95"/>
    <w:rsid w:val="00522FB7"/>
    <w:rsid w:val="005231AC"/>
    <w:rsid w:val="0052324F"/>
    <w:rsid w:val="005232E9"/>
    <w:rsid w:val="00523430"/>
    <w:rsid w:val="00523560"/>
    <w:rsid w:val="00523642"/>
    <w:rsid w:val="0052383B"/>
    <w:rsid w:val="005238DE"/>
    <w:rsid w:val="00523F26"/>
    <w:rsid w:val="00523FF2"/>
    <w:rsid w:val="00524213"/>
    <w:rsid w:val="005244AC"/>
    <w:rsid w:val="005244E0"/>
    <w:rsid w:val="00524653"/>
    <w:rsid w:val="00524677"/>
    <w:rsid w:val="005246E1"/>
    <w:rsid w:val="00524CBE"/>
    <w:rsid w:val="00524D31"/>
    <w:rsid w:val="00524EFB"/>
    <w:rsid w:val="00524F05"/>
    <w:rsid w:val="00524F08"/>
    <w:rsid w:val="00525264"/>
    <w:rsid w:val="005254C7"/>
    <w:rsid w:val="00525732"/>
    <w:rsid w:val="00525739"/>
    <w:rsid w:val="005259B1"/>
    <w:rsid w:val="00525DE2"/>
    <w:rsid w:val="0052647F"/>
    <w:rsid w:val="0052662B"/>
    <w:rsid w:val="0052662E"/>
    <w:rsid w:val="00526635"/>
    <w:rsid w:val="005266B8"/>
    <w:rsid w:val="00526732"/>
    <w:rsid w:val="005269A1"/>
    <w:rsid w:val="00526E64"/>
    <w:rsid w:val="00526FB4"/>
    <w:rsid w:val="00527198"/>
    <w:rsid w:val="0052744E"/>
    <w:rsid w:val="00527451"/>
    <w:rsid w:val="00527469"/>
    <w:rsid w:val="0052746A"/>
    <w:rsid w:val="00527989"/>
    <w:rsid w:val="00527A59"/>
    <w:rsid w:val="00527C7B"/>
    <w:rsid w:val="00527C7F"/>
    <w:rsid w:val="00527DDE"/>
    <w:rsid w:val="00530376"/>
    <w:rsid w:val="005304CE"/>
    <w:rsid w:val="0053051B"/>
    <w:rsid w:val="0053051C"/>
    <w:rsid w:val="005305C8"/>
    <w:rsid w:val="00530606"/>
    <w:rsid w:val="005306CB"/>
    <w:rsid w:val="00530789"/>
    <w:rsid w:val="005308F1"/>
    <w:rsid w:val="00530DBB"/>
    <w:rsid w:val="00531095"/>
    <w:rsid w:val="005310D1"/>
    <w:rsid w:val="0053113A"/>
    <w:rsid w:val="00531244"/>
    <w:rsid w:val="0053163E"/>
    <w:rsid w:val="00531788"/>
    <w:rsid w:val="005317E4"/>
    <w:rsid w:val="0053181E"/>
    <w:rsid w:val="00531BE4"/>
    <w:rsid w:val="00531C6F"/>
    <w:rsid w:val="00532128"/>
    <w:rsid w:val="00532360"/>
    <w:rsid w:val="00532372"/>
    <w:rsid w:val="0053243D"/>
    <w:rsid w:val="00532508"/>
    <w:rsid w:val="005326BA"/>
    <w:rsid w:val="00532747"/>
    <w:rsid w:val="0053274D"/>
    <w:rsid w:val="005327B9"/>
    <w:rsid w:val="00532806"/>
    <w:rsid w:val="0053291B"/>
    <w:rsid w:val="00532970"/>
    <w:rsid w:val="005329C4"/>
    <w:rsid w:val="00532C9F"/>
    <w:rsid w:val="00532DA5"/>
    <w:rsid w:val="00532F1E"/>
    <w:rsid w:val="00533101"/>
    <w:rsid w:val="005333B3"/>
    <w:rsid w:val="005339C4"/>
    <w:rsid w:val="00533A75"/>
    <w:rsid w:val="00533BFD"/>
    <w:rsid w:val="00533EFC"/>
    <w:rsid w:val="00533F41"/>
    <w:rsid w:val="00533F48"/>
    <w:rsid w:val="00533FF6"/>
    <w:rsid w:val="00534131"/>
    <w:rsid w:val="00534899"/>
    <w:rsid w:val="00534B84"/>
    <w:rsid w:val="00534BEC"/>
    <w:rsid w:val="00534CEC"/>
    <w:rsid w:val="00534DA9"/>
    <w:rsid w:val="0053503C"/>
    <w:rsid w:val="0053519F"/>
    <w:rsid w:val="00535382"/>
    <w:rsid w:val="005356D1"/>
    <w:rsid w:val="0053573A"/>
    <w:rsid w:val="0053585F"/>
    <w:rsid w:val="0053596A"/>
    <w:rsid w:val="00535CAC"/>
    <w:rsid w:val="005361EC"/>
    <w:rsid w:val="00536245"/>
    <w:rsid w:val="005363B2"/>
    <w:rsid w:val="005363CA"/>
    <w:rsid w:val="00536972"/>
    <w:rsid w:val="00536AE1"/>
    <w:rsid w:val="00536BFC"/>
    <w:rsid w:val="0053703D"/>
    <w:rsid w:val="005370D3"/>
    <w:rsid w:val="00537114"/>
    <w:rsid w:val="00537139"/>
    <w:rsid w:val="005373A0"/>
    <w:rsid w:val="00537536"/>
    <w:rsid w:val="00537684"/>
    <w:rsid w:val="00537940"/>
    <w:rsid w:val="00537B22"/>
    <w:rsid w:val="00537C89"/>
    <w:rsid w:val="00537ED0"/>
    <w:rsid w:val="00540082"/>
    <w:rsid w:val="0054021A"/>
    <w:rsid w:val="005406B9"/>
    <w:rsid w:val="00540808"/>
    <w:rsid w:val="005408B9"/>
    <w:rsid w:val="00541204"/>
    <w:rsid w:val="005412A6"/>
    <w:rsid w:val="005415EA"/>
    <w:rsid w:val="00541660"/>
    <w:rsid w:val="00541713"/>
    <w:rsid w:val="005418EF"/>
    <w:rsid w:val="00541BB2"/>
    <w:rsid w:val="00542082"/>
    <w:rsid w:val="00542218"/>
    <w:rsid w:val="00542301"/>
    <w:rsid w:val="00542303"/>
    <w:rsid w:val="005423F5"/>
    <w:rsid w:val="00542498"/>
    <w:rsid w:val="005424FA"/>
    <w:rsid w:val="0054266A"/>
    <w:rsid w:val="00542A52"/>
    <w:rsid w:val="00542AFA"/>
    <w:rsid w:val="00542D41"/>
    <w:rsid w:val="00542E93"/>
    <w:rsid w:val="00542ED1"/>
    <w:rsid w:val="00543087"/>
    <w:rsid w:val="0054313A"/>
    <w:rsid w:val="00543155"/>
    <w:rsid w:val="005431F9"/>
    <w:rsid w:val="0054357C"/>
    <w:rsid w:val="005438C9"/>
    <w:rsid w:val="00543DF9"/>
    <w:rsid w:val="00543FE1"/>
    <w:rsid w:val="00543FEE"/>
    <w:rsid w:val="0054411B"/>
    <w:rsid w:val="0054426A"/>
    <w:rsid w:val="0054440D"/>
    <w:rsid w:val="0054458E"/>
    <w:rsid w:val="005446CB"/>
    <w:rsid w:val="00544752"/>
    <w:rsid w:val="00544D97"/>
    <w:rsid w:val="00544E32"/>
    <w:rsid w:val="00545071"/>
    <w:rsid w:val="00545204"/>
    <w:rsid w:val="0054524A"/>
    <w:rsid w:val="00545312"/>
    <w:rsid w:val="00545416"/>
    <w:rsid w:val="005455E9"/>
    <w:rsid w:val="005455EF"/>
    <w:rsid w:val="005459FD"/>
    <w:rsid w:val="00545A5E"/>
    <w:rsid w:val="0054615A"/>
    <w:rsid w:val="00546234"/>
    <w:rsid w:val="00546313"/>
    <w:rsid w:val="005464A9"/>
    <w:rsid w:val="00546519"/>
    <w:rsid w:val="005465E6"/>
    <w:rsid w:val="005465EB"/>
    <w:rsid w:val="005466D6"/>
    <w:rsid w:val="00546BB4"/>
    <w:rsid w:val="00546CFF"/>
    <w:rsid w:val="005471ED"/>
    <w:rsid w:val="00547A06"/>
    <w:rsid w:val="00547C06"/>
    <w:rsid w:val="00547D4F"/>
    <w:rsid w:val="00547D9B"/>
    <w:rsid w:val="00547F60"/>
    <w:rsid w:val="0055007E"/>
    <w:rsid w:val="00550293"/>
    <w:rsid w:val="0055029B"/>
    <w:rsid w:val="00550377"/>
    <w:rsid w:val="00550496"/>
    <w:rsid w:val="0055083B"/>
    <w:rsid w:val="00550860"/>
    <w:rsid w:val="00550BF3"/>
    <w:rsid w:val="00550C44"/>
    <w:rsid w:val="00550E0B"/>
    <w:rsid w:val="005510A5"/>
    <w:rsid w:val="00551164"/>
    <w:rsid w:val="00551248"/>
    <w:rsid w:val="00551267"/>
    <w:rsid w:val="00551364"/>
    <w:rsid w:val="00551536"/>
    <w:rsid w:val="005516A4"/>
    <w:rsid w:val="005517F9"/>
    <w:rsid w:val="00551AB2"/>
    <w:rsid w:val="00551C94"/>
    <w:rsid w:val="00551DC3"/>
    <w:rsid w:val="00551DF1"/>
    <w:rsid w:val="00551EE0"/>
    <w:rsid w:val="0055204A"/>
    <w:rsid w:val="0055236C"/>
    <w:rsid w:val="00552505"/>
    <w:rsid w:val="00552519"/>
    <w:rsid w:val="00552837"/>
    <w:rsid w:val="0055317A"/>
    <w:rsid w:val="005534DA"/>
    <w:rsid w:val="005536B2"/>
    <w:rsid w:val="00553A05"/>
    <w:rsid w:val="00553B19"/>
    <w:rsid w:val="00553C6D"/>
    <w:rsid w:val="00553D71"/>
    <w:rsid w:val="00554053"/>
    <w:rsid w:val="005542F9"/>
    <w:rsid w:val="00554312"/>
    <w:rsid w:val="00554A12"/>
    <w:rsid w:val="00554BFC"/>
    <w:rsid w:val="00554D9D"/>
    <w:rsid w:val="00554EA2"/>
    <w:rsid w:val="0055515F"/>
    <w:rsid w:val="00555230"/>
    <w:rsid w:val="00555790"/>
    <w:rsid w:val="005558B6"/>
    <w:rsid w:val="00555A6F"/>
    <w:rsid w:val="00555A87"/>
    <w:rsid w:val="00555B19"/>
    <w:rsid w:val="00555BDA"/>
    <w:rsid w:val="00555F5D"/>
    <w:rsid w:val="00556079"/>
    <w:rsid w:val="00556110"/>
    <w:rsid w:val="00556165"/>
    <w:rsid w:val="0055632D"/>
    <w:rsid w:val="005563E5"/>
    <w:rsid w:val="00556546"/>
    <w:rsid w:val="005567D1"/>
    <w:rsid w:val="00556938"/>
    <w:rsid w:val="00556958"/>
    <w:rsid w:val="00556984"/>
    <w:rsid w:val="00556BA9"/>
    <w:rsid w:val="00556BC9"/>
    <w:rsid w:val="00556EBA"/>
    <w:rsid w:val="00556FCC"/>
    <w:rsid w:val="005570BB"/>
    <w:rsid w:val="00557118"/>
    <w:rsid w:val="00557142"/>
    <w:rsid w:val="00557176"/>
    <w:rsid w:val="00557245"/>
    <w:rsid w:val="0055755C"/>
    <w:rsid w:val="0055788F"/>
    <w:rsid w:val="00557A07"/>
    <w:rsid w:val="00557BA8"/>
    <w:rsid w:val="00557CF6"/>
    <w:rsid w:val="00557DC5"/>
    <w:rsid w:val="005601B8"/>
    <w:rsid w:val="005602D3"/>
    <w:rsid w:val="00560473"/>
    <w:rsid w:val="00560516"/>
    <w:rsid w:val="0056073C"/>
    <w:rsid w:val="00560934"/>
    <w:rsid w:val="00560AC0"/>
    <w:rsid w:val="00560B95"/>
    <w:rsid w:val="00560BF0"/>
    <w:rsid w:val="00560F09"/>
    <w:rsid w:val="005610E3"/>
    <w:rsid w:val="00561184"/>
    <w:rsid w:val="0056129F"/>
    <w:rsid w:val="00561508"/>
    <w:rsid w:val="0056162F"/>
    <w:rsid w:val="005616E4"/>
    <w:rsid w:val="005618E8"/>
    <w:rsid w:val="00561AE9"/>
    <w:rsid w:val="00561B79"/>
    <w:rsid w:val="00561BB2"/>
    <w:rsid w:val="00561C4A"/>
    <w:rsid w:val="005620CF"/>
    <w:rsid w:val="005622AD"/>
    <w:rsid w:val="00562619"/>
    <w:rsid w:val="00562641"/>
    <w:rsid w:val="00562823"/>
    <w:rsid w:val="00562927"/>
    <w:rsid w:val="00562A35"/>
    <w:rsid w:val="00562BEE"/>
    <w:rsid w:val="00562C57"/>
    <w:rsid w:val="00562F54"/>
    <w:rsid w:val="00563051"/>
    <w:rsid w:val="00563406"/>
    <w:rsid w:val="00563553"/>
    <w:rsid w:val="00563585"/>
    <w:rsid w:val="00563646"/>
    <w:rsid w:val="00563726"/>
    <w:rsid w:val="005638FF"/>
    <w:rsid w:val="00563D7E"/>
    <w:rsid w:val="00563F05"/>
    <w:rsid w:val="00563FDC"/>
    <w:rsid w:val="00564630"/>
    <w:rsid w:val="00564637"/>
    <w:rsid w:val="0056463E"/>
    <w:rsid w:val="00564894"/>
    <w:rsid w:val="0056492C"/>
    <w:rsid w:val="005649F3"/>
    <w:rsid w:val="00564D74"/>
    <w:rsid w:val="00564E37"/>
    <w:rsid w:val="00565091"/>
    <w:rsid w:val="00565168"/>
    <w:rsid w:val="005653CF"/>
    <w:rsid w:val="005654D3"/>
    <w:rsid w:val="005656E0"/>
    <w:rsid w:val="00565B78"/>
    <w:rsid w:val="00565BC9"/>
    <w:rsid w:val="0056622B"/>
    <w:rsid w:val="00566230"/>
    <w:rsid w:val="005664B7"/>
    <w:rsid w:val="005664BE"/>
    <w:rsid w:val="00566CD1"/>
    <w:rsid w:val="00566CF1"/>
    <w:rsid w:val="00566D07"/>
    <w:rsid w:val="00566D20"/>
    <w:rsid w:val="00566E04"/>
    <w:rsid w:val="00566E3E"/>
    <w:rsid w:val="00566F06"/>
    <w:rsid w:val="00567136"/>
    <w:rsid w:val="00567431"/>
    <w:rsid w:val="00567685"/>
    <w:rsid w:val="00567946"/>
    <w:rsid w:val="00567C13"/>
    <w:rsid w:val="0057019D"/>
    <w:rsid w:val="0057036C"/>
    <w:rsid w:val="005704D2"/>
    <w:rsid w:val="005708CD"/>
    <w:rsid w:val="00570927"/>
    <w:rsid w:val="005709B4"/>
    <w:rsid w:val="00570D74"/>
    <w:rsid w:val="00571236"/>
    <w:rsid w:val="0057171A"/>
    <w:rsid w:val="0057191B"/>
    <w:rsid w:val="00571BFE"/>
    <w:rsid w:val="00571C02"/>
    <w:rsid w:val="00571E71"/>
    <w:rsid w:val="005721AF"/>
    <w:rsid w:val="0057262E"/>
    <w:rsid w:val="00572853"/>
    <w:rsid w:val="00572931"/>
    <w:rsid w:val="00572D49"/>
    <w:rsid w:val="00572DE9"/>
    <w:rsid w:val="0057307F"/>
    <w:rsid w:val="00573232"/>
    <w:rsid w:val="005733B9"/>
    <w:rsid w:val="0057392D"/>
    <w:rsid w:val="00573998"/>
    <w:rsid w:val="00573AC5"/>
    <w:rsid w:val="00573AF5"/>
    <w:rsid w:val="00573DE5"/>
    <w:rsid w:val="00573E71"/>
    <w:rsid w:val="005742D3"/>
    <w:rsid w:val="005743C2"/>
    <w:rsid w:val="00574429"/>
    <w:rsid w:val="00574616"/>
    <w:rsid w:val="0057464A"/>
    <w:rsid w:val="00574B82"/>
    <w:rsid w:val="00574EF0"/>
    <w:rsid w:val="00575093"/>
    <w:rsid w:val="0057514B"/>
    <w:rsid w:val="0057545A"/>
    <w:rsid w:val="0057571F"/>
    <w:rsid w:val="005758B4"/>
    <w:rsid w:val="00575B20"/>
    <w:rsid w:val="00575DAA"/>
    <w:rsid w:val="00575DF0"/>
    <w:rsid w:val="00575E89"/>
    <w:rsid w:val="00575F19"/>
    <w:rsid w:val="00575FD4"/>
    <w:rsid w:val="0057639F"/>
    <w:rsid w:val="00576577"/>
    <w:rsid w:val="0057657D"/>
    <w:rsid w:val="005765EB"/>
    <w:rsid w:val="0057662B"/>
    <w:rsid w:val="00576664"/>
    <w:rsid w:val="0057666E"/>
    <w:rsid w:val="005768C0"/>
    <w:rsid w:val="00576A7D"/>
    <w:rsid w:val="00576B83"/>
    <w:rsid w:val="00576BFC"/>
    <w:rsid w:val="00576E58"/>
    <w:rsid w:val="0057723E"/>
    <w:rsid w:val="00577257"/>
    <w:rsid w:val="00577286"/>
    <w:rsid w:val="0057736E"/>
    <w:rsid w:val="005774C2"/>
    <w:rsid w:val="005775E8"/>
    <w:rsid w:val="005776FE"/>
    <w:rsid w:val="0057774E"/>
    <w:rsid w:val="005779F0"/>
    <w:rsid w:val="00577A46"/>
    <w:rsid w:val="00577CC5"/>
    <w:rsid w:val="00577DA8"/>
    <w:rsid w:val="0058023A"/>
    <w:rsid w:val="00580692"/>
    <w:rsid w:val="005808C1"/>
    <w:rsid w:val="00580A28"/>
    <w:rsid w:val="00580B0D"/>
    <w:rsid w:val="00580B4A"/>
    <w:rsid w:val="00580D1B"/>
    <w:rsid w:val="00580D57"/>
    <w:rsid w:val="00580E1D"/>
    <w:rsid w:val="00581347"/>
    <w:rsid w:val="0058135B"/>
    <w:rsid w:val="00581433"/>
    <w:rsid w:val="0058156F"/>
    <w:rsid w:val="00581628"/>
    <w:rsid w:val="005817C4"/>
    <w:rsid w:val="005819E4"/>
    <w:rsid w:val="005821DB"/>
    <w:rsid w:val="005822CA"/>
    <w:rsid w:val="005822D3"/>
    <w:rsid w:val="005822F1"/>
    <w:rsid w:val="00582406"/>
    <w:rsid w:val="005824BF"/>
    <w:rsid w:val="005828C3"/>
    <w:rsid w:val="00582939"/>
    <w:rsid w:val="00582A5D"/>
    <w:rsid w:val="00582ADA"/>
    <w:rsid w:val="00582B69"/>
    <w:rsid w:val="00582CCA"/>
    <w:rsid w:val="00582DFE"/>
    <w:rsid w:val="00582F97"/>
    <w:rsid w:val="00582FAF"/>
    <w:rsid w:val="005830DD"/>
    <w:rsid w:val="00583146"/>
    <w:rsid w:val="00583183"/>
    <w:rsid w:val="00583610"/>
    <w:rsid w:val="005836CE"/>
    <w:rsid w:val="00583CA4"/>
    <w:rsid w:val="00583FE2"/>
    <w:rsid w:val="005841FC"/>
    <w:rsid w:val="00584243"/>
    <w:rsid w:val="005843D3"/>
    <w:rsid w:val="005849AB"/>
    <w:rsid w:val="00584AF3"/>
    <w:rsid w:val="00584BB2"/>
    <w:rsid w:val="00584C06"/>
    <w:rsid w:val="00584EA2"/>
    <w:rsid w:val="00585233"/>
    <w:rsid w:val="0058538A"/>
    <w:rsid w:val="00586019"/>
    <w:rsid w:val="005860DD"/>
    <w:rsid w:val="005860EA"/>
    <w:rsid w:val="00586134"/>
    <w:rsid w:val="00586227"/>
    <w:rsid w:val="0058629F"/>
    <w:rsid w:val="0058644F"/>
    <w:rsid w:val="00586570"/>
    <w:rsid w:val="00586B62"/>
    <w:rsid w:val="005870A8"/>
    <w:rsid w:val="005870E3"/>
    <w:rsid w:val="00587266"/>
    <w:rsid w:val="005872F1"/>
    <w:rsid w:val="005872F9"/>
    <w:rsid w:val="00587550"/>
    <w:rsid w:val="0058766A"/>
    <w:rsid w:val="0058767B"/>
    <w:rsid w:val="00587A2F"/>
    <w:rsid w:val="00587BAC"/>
    <w:rsid w:val="00587C47"/>
    <w:rsid w:val="00587DAA"/>
    <w:rsid w:val="00587FF6"/>
    <w:rsid w:val="00590AEE"/>
    <w:rsid w:val="00590B17"/>
    <w:rsid w:val="0059108D"/>
    <w:rsid w:val="00591195"/>
    <w:rsid w:val="005911A7"/>
    <w:rsid w:val="00591374"/>
    <w:rsid w:val="005913FB"/>
    <w:rsid w:val="005914CB"/>
    <w:rsid w:val="0059153F"/>
    <w:rsid w:val="005916FB"/>
    <w:rsid w:val="005918E7"/>
    <w:rsid w:val="00591B32"/>
    <w:rsid w:val="00591BB6"/>
    <w:rsid w:val="00591BC1"/>
    <w:rsid w:val="00591C95"/>
    <w:rsid w:val="00591EB7"/>
    <w:rsid w:val="005922E7"/>
    <w:rsid w:val="005923E5"/>
    <w:rsid w:val="00592582"/>
    <w:rsid w:val="005927C0"/>
    <w:rsid w:val="00592B86"/>
    <w:rsid w:val="00592C65"/>
    <w:rsid w:val="00592E27"/>
    <w:rsid w:val="00592E50"/>
    <w:rsid w:val="00592F5F"/>
    <w:rsid w:val="005930A3"/>
    <w:rsid w:val="00593258"/>
    <w:rsid w:val="00593334"/>
    <w:rsid w:val="00593350"/>
    <w:rsid w:val="0059378B"/>
    <w:rsid w:val="00593C7D"/>
    <w:rsid w:val="00593DD4"/>
    <w:rsid w:val="00593EF8"/>
    <w:rsid w:val="005940D1"/>
    <w:rsid w:val="00594237"/>
    <w:rsid w:val="005942F5"/>
    <w:rsid w:val="005944DB"/>
    <w:rsid w:val="005948A2"/>
    <w:rsid w:val="00594ABD"/>
    <w:rsid w:val="00594B27"/>
    <w:rsid w:val="00594B88"/>
    <w:rsid w:val="00594E9C"/>
    <w:rsid w:val="00595165"/>
    <w:rsid w:val="005951D1"/>
    <w:rsid w:val="0059532E"/>
    <w:rsid w:val="0059534B"/>
    <w:rsid w:val="00595395"/>
    <w:rsid w:val="005953C5"/>
    <w:rsid w:val="0059548C"/>
    <w:rsid w:val="005956F6"/>
    <w:rsid w:val="0059591D"/>
    <w:rsid w:val="00595952"/>
    <w:rsid w:val="00595A22"/>
    <w:rsid w:val="00595C6C"/>
    <w:rsid w:val="00595C78"/>
    <w:rsid w:val="00595CFD"/>
    <w:rsid w:val="00595D1D"/>
    <w:rsid w:val="00595F9E"/>
    <w:rsid w:val="00596062"/>
    <w:rsid w:val="00596391"/>
    <w:rsid w:val="00596444"/>
    <w:rsid w:val="005965DD"/>
    <w:rsid w:val="00596815"/>
    <w:rsid w:val="0059682C"/>
    <w:rsid w:val="005968BD"/>
    <w:rsid w:val="00596A6E"/>
    <w:rsid w:val="00596B04"/>
    <w:rsid w:val="00596CF7"/>
    <w:rsid w:val="00596D09"/>
    <w:rsid w:val="00596D8A"/>
    <w:rsid w:val="00596E2B"/>
    <w:rsid w:val="00596E85"/>
    <w:rsid w:val="00596F6F"/>
    <w:rsid w:val="0059706F"/>
    <w:rsid w:val="005973E4"/>
    <w:rsid w:val="0059741F"/>
    <w:rsid w:val="005976EA"/>
    <w:rsid w:val="00597959"/>
    <w:rsid w:val="00597C60"/>
    <w:rsid w:val="00597EEC"/>
    <w:rsid w:val="00597F9E"/>
    <w:rsid w:val="005A00A9"/>
    <w:rsid w:val="005A00B1"/>
    <w:rsid w:val="005A018A"/>
    <w:rsid w:val="005A0522"/>
    <w:rsid w:val="005A05F0"/>
    <w:rsid w:val="005A074B"/>
    <w:rsid w:val="005A07DB"/>
    <w:rsid w:val="005A09FD"/>
    <w:rsid w:val="005A0AD0"/>
    <w:rsid w:val="005A0BDC"/>
    <w:rsid w:val="005A0D97"/>
    <w:rsid w:val="005A0F77"/>
    <w:rsid w:val="005A12B6"/>
    <w:rsid w:val="005A135A"/>
    <w:rsid w:val="005A183C"/>
    <w:rsid w:val="005A184C"/>
    <w:rsid w:val="005A187B"/>
    <w:rsid w:val="005A195B"/>
    <w:rsid w:val="005A19B8"/>
    <w:rsid w:val="005A1BD3"/>
    <w:rsid w:val="005A1CCB"/>
    <w:rsid w:val="005A1E19"/>
    <w:rsid w:val="005A1E4B"/>
    <w:rsid w:val="005A1F1F"/>
    <w:rsid w:val="005A2090"/>
    <w:rsid w:val="005A2529"/>
    <w:rsid w:val="005A287B"/>
    <w:rsid w:val="005A28BC"/>
    <w:rsid w:val="005A29A0"/>
    <w:rsid w:val="005A2B11"/>
    <w:rsid w:val="005A2C32"/>
    <w:rsid w:val="005A2DC4"/>
    <w:rsid w:val="005A2DD3"/>
    <w:rsid w:val="005A2F28"/>
    <w:rsid w:val="005A2FCF"/>
    <w:rsid w:val="005A3172"/>
    <w:rsid w:val="005A31B9"/>
    <w:rsid w:val="005A325F"/>
    <w:rsid w:val="005A32CD"/>
    <w:rsid w:val="005A3440"/>
    <w:rsid w:val="005A38D8"/>
    <w:rsid w:val="005A3B79"/>
    <w:rsid w:val="005A3C9A"/>
    <w:rsid w:val="005A4117"/>
    <w:rsid w:val="005A447E"/>
    <w:rsid w:val="005A46E2"/>
    <w:rsid w:val="005A480B"/>
    <w:rsid w:val="005A4981"/>
    <w:rsid w:val="005A4AC8"/>
    <w:rsid w:val="005A4E1B"/>
    <w:rsid w:val="005A5285"/>
    <w:rsid w:val="005A52B0"/>
    <w:rsid w:val="005A5371"/>
    <w:rsid w:val="005A5879"/>
    <w:rsid w:val="005A5A0F"/>
    <w:rsid w:val="005A5A2C"/>
    <w:rsid w:val="005A5C3A"/>
    <w:rsid w:val="005A5F26"/>
    <w:rsid w:val="005A6103"/>
    <w:rsid w:val="005A62C9"/>
    <w:rsid w:val="005A62CF"/>
    <w:rsid w:val="005A6362"/>
    <w:rsid w:val="005A65A1"/>
    <w:rsid w:val="005A662A"/>
    <w:rsid w:val="005A6754"/>
    <w:rsid w:val="005A67D7"/>
    <w:rsid w:val="005A69AD"/>
    <w:rsid w:val="005A6B23"/>
    <w:rsid w:val="005A6B62"/>
    <w:rsid w:val="005A6CE9"/>
    <w:rsid w:val="005A71F6"/>
    <w:rsid w:val="005A7203"/>
    <w:rsid w:val="005A7254"/>
    <w:rsid w:val="005A73B1"/>
    <w:rsid w:val="005A74CC"/>
    <w:rsid w:val="005A74D0"/>
    <w:rsid w:val="005A758E"/>
    <w:rsid w:val="005A76E0"/>
    <w:rsid w:val="005A7706"/>
    <w:rsid w:val="005A7A95"/>
    <w:rsid w:val="005A7D63"/>
    <w:rsid w:val="005A7DB9"/>
    <w:rsid w:val="005B0545"/>
    <w:rsid w:val="005B0583"/>
    <w:rsid w:val="005B08D4"/>
    <w:rsid w:val="005B0BFC"/>
    <w:rsid w:val="005B0C35"/>
    <w:rsid w:val="005B0EE5"/>
    <w:rsid w:val="005B0F61"/>
    <w:rsid w:val="005B10AC"/>
    <w:rsid w:val="005B1104"/>
    <w:rsid w:val="005B12FA"/>
    <w:rsid w:val="005B140C"/>
    <w:rsid w:val="005B16C3"/>
    <w:rsid w:val="005B187E"/>
    <w:rsid w:val="005B18DA"/>
    <w:rsid w:val="005B19BE"/>
    <w:rsid w:val="005B19DD"/>
    <w:rsid w:val="005B19FE"/>
    <w:rsid w:val="005B1D79"/>
    <w:rsid w:val="005B1EE8"/>
    <w:rsid w:val="005B20B3"/>
    <w:rsid w:val="005B280F"/>
    <w:rsid w:val="005B2A1C"/>
    <w:rsid w:val="005B2A96"/>
    <w:rsid w:val="005B2BF5"/>
    <w:rsid w:val="005B2C14"/>
    <w:rsid w:val="005B2F08"/>
    <w:rsid w:val="005B3388"/>
    <w:rsid w:val="005B34BE"/>
    <w:rsid w:val="005B3936"/>
    <w:rsid w:val="005B3985"/>
    <w:rsid w:val="005B3F3F"/>
    <w:rsid w:val="005B3F99"/>
    <w:rsid w:val="005B4600"/>
    <w:rsid w:val="005B4923"/>
    <w:rsid w:val="005B4A0A"/>
    <w:rsid w:val="005B4A24"/>
    <w:rsid w:val="005B4A99"/>
    <w:rsid w:val="005B4DD0"/>
    <w:rsid w:val="005B4F06"/>
    <w:rsid w:val="005B4F4D"/>
    <w:rsid w:val="005B514D"/>
    <w:rsid w:val="005B587B"/>
    <w:rsid w:val="005B58AE"/>
    <w:rsid w:val="005B5DA0"/>
    <w:rsid w:val="005B5F1D"/>
    <w:rsid w:val="005B6842"/>
    <w:rsid w:val="005B6B22"/>
    <w:rsid w:val="005B6D0B"/>
    <w:rsid w:val="005B6DB4"/>
    <w:rsid w:val="005B7351"/>
    <w:rsid w:val="005B750F"/>
    <w:rsid w:val="005B79D8"/>
    <w:rsid w:val="005B7EC5"/>
    <w:rsid w:val="005B7FE2"/>
    <w:rsid w:val="005C0341"/>
    <w:rsid w:val="005C04AB"/>
    <w:rsid w:val="005C04EC"/>
    <w:rsid w:val="005C06B7"/>
    <w:rsid w:val="005C070C"/>
    <w:rsid w:val="005C0791"/>
    <w:rsid w:val="005C07DF"/>
    <w:rsid w:val="005C0815"/>
    <w:rsid w:val="005C0AEE"/>
    <w:rsid w:val="005C0B2E"/>
    <w:rsid w:val="005C0D03"/>
    <w:rsid w:val="005C0D4B"/>
    <w:rsid w:val="005C0DAF"/>
    <w:rsid w:val="005C0ED0"/>
    <w:rsid w:val="005C0FE4"/>
    <w:rsid w:val="005C1192"/>
    <w:rsid w:val="005C12AB"/>
    <w:rsid w:val="005C1476"/>
    <w:rsid w:val="005C1667"/>
    <w:rsid w:val="005C1706"/>
    <w:rsid w:val="005C1711"/>
    <w:rsid w:val="005C198C"/>
    <w:rsid w:val="005C19D6"/>
    <w:rsid w:val="005C1CFE"/>
    <w:rsid w:val="005C1E38"/>
    <w:rsid w:val="005C2245"/>
    <w:rsid w:val="005C2564"/>
    <w:rsid w:val="005C260E"/>
    <w:rsid w:val="005C2755"/>
    <w:rsid w:val="005C281E"/>
    <w:rsid w:val="005C2844"/>
    <w:rsid w:val="005C299F"/>
    <w:rsid w:val="005C2D08"/>
    <w:rsid w:val="005C2F32"/>
    <w:rsid w:val="005C2F6E"/>
    <w:rsid w:val="005C310F"/>
    <w:rsid w:val="005C3227"/>
    <w:rsid w:val="005C3285"/>
    <w:rsid w:val="005C3410"/>
    <w:rsid w:val="005C3698"/>
    <w:rsid w:val="005C370C"/>
    <w:rsid w:val="005C39FF"/>
    <w:rsid w:val="005C3AFE"/>
    <w:rsid w:val="005C3EF5"/>
    <w:rsid w:val="005C3EFB"/>
    <w:rsid w:val="005C3FB9"/>
    <w:rsid w:val="005C414A"/>
    <w:rsid w:val="005C44D2"/>
    <w:rsid w:val="005C46AD"/>
    <w:rsid w:val="005C470D"/>
    <w:rsid w:val="005C4710"/>
    <w:rsid w:val="005C48BC"/>
    <w:rsid w:val="005C4A35"/>
    <w:rsid w:val="005C4A41"/>
    <w:rsid w:val="005C4A6F"/>
    <w:rsid w:val="005C4B1A"/>
    <w:rsid w:val="005C4B58"/>
    <w:rsid w:val="005C4D18"/>
    <w:rsid w:val="005C4F65"/>
    <w:rsid w:val="005C5037"/>
    <w:rsid w:val="005C550C"/>
    <w:rsid w:val="005C5519"/>
    <w:rsid w:val="005C5592"/>
    <w:rsid w:val="005C55BC"/>
    <w:rsid w:val="005C55BF"/>
    <w:rsid w:val="005C5606"/>
    <w:rsid w:val="005C565E"/>
    <w:rsid w:val="005C5889"/>
    <w:rsid w:val="005C5950"/>
    <w:rsid w:val="005C5D18"/>
    <w:rsid w:val="005C5D1E"/>
    <w:rsid w:val="005C5D64"/>
    <w:rsid w:val="005C5F79"/>
    <w:rsid w:val="005C5FCE"/>
    <w:rsid w:val="005C600E"/>
    <w:rsid w:val="005C60AF"/>
    <w:rsid w:val="005C62F6"/>
    <w:rsid w:val="005C656D"/>
    <w:rsid w:val="005C6571"/>
    <w:rsid w:val="005C667E"/>
    <w:rsid w:val="005C69E5"/>
    <w:rsid w:val="005C6B34"/>
    <w:rsid w:val="005C6CB5"/>
    <w:rsid w:val="005C7306"/>
    <w:rsid w:val="005C7801"/>
    <w:rsid w:val="005C7895"/>
    <w:rsid w:val="005C7A25"/>
    <w:rsid w:val="005C7B88"/>
    <w:rsid w:val="005C7C7A"/>
    <w:rsid w:val="005C7C99"/>
    <w:rsid w:val="005C7E34"/>
    <w:rsid w:val="005C7E44"/>
    <w:rsid w:val="005D0047"/>
    <w:rsid w:val="005D010C"/>
    <w:rsid w:val="005D0125"/>
    <w:rsid w:val="005D0130"/>
    <w:rsid w:val="005D0260"/>
    <w:rsid w:val="005D0572"/>
    <w:rsid w:val="005D0BE9"/>
    <w:rsid w:val="005D0C4E"/>
    <w:rsid w:val="005D10A7"/>
    <w:rsid w:val="005D120D"/>
    <w:rsid w:val="005D14A2"/>
    <w:rsid w:val="005D1608"/>
    <w:rsid w:val="005D1938"/>
    <w:rsid w:val="005D1AC1"/>
    <w:rsid w:val="005D1AEC"/>
    <w:rsid w:val="005D1CAC"/>
    <w:rsid w:val="005D1F9B"/>
    <w:rsid w:val="005D1FB2"/>
    <w:rsid w:val="005D2199"/>
    <w:rsid w:val="005D21B8"/>
    <w:rsid w:val="005D235A"/>
    <w:rsid w:val="005D2752"/>
    <w:rsid w:val="005D297F"/>
    <w:rsid w:val="005D2A1B"/>
    <w:rsid w:val="005D2A6E"/>
    <w:rsid w:val="005D2DE7"/>
    <w:rsid w:val="005D2F36"/>
    <w:rsid w:val="005D2F7E"/>
    <w:rsid w:val="005D304E"/>
    <w:rsid w:val="005D3344"/>
    <w:rsid w:val="005D3473"/>
    <w:rsid w:val="005D3479"/>
    <w:rsid w:val="005D3573"/>
    <w:rsid w:val="005D38D2"/>
    <w:rsid w:val="005D3A97"/>
    <w:rsid w:val="005D3B97"/>
    <w:rsid w:val="005D3BC3"/>
    <w:rsid w:val="005D3BD5"/>
    <w:rsid w:val="005D4710"/>
    <w:rsid w:val="005D471D"/>
    <w:rsid w:val="005D4A24"/>
    <w:rsid w:val="005D4CCE"/>
    <w:rsid w:val="005D5090"/>
    <w:rsid w:val="005D5375"/>
    <w:rsid w:val="005D545F"/>
    <w:rsid w:val="005D546D"/>
    <w:rsid w:val="005D554A"/>
    <w:rsid w:val="005D569A"/>
    <w:rsid w:val="005D5810"/>
    <w:rsid w:val="005D5F39"/>
    <w:rsid w:val="005D641D"/>
    <w:rsid w:val="005D64F6"/>
    <w:rsid w:val="005D653A"/>
    <w:rsid w:val="005D65AD"/>
    <w:rsid w:val="005D6685"/>
    <w:rsid w:val="005D6763"/>
    <w:rsid w:val="005D6AA9"/>
    <w:rsid w:val="005D6DEE"/>
    <w:rsid w:val="005D7089"/>
    <w:rsid w:val="005D70AA"/>
    <w:rsid w:val="005D72DA"/>
    <w:rsid w:val="005D732E"/>
    <w:rsid w:val="005D73FF"/>
    <w:rsid w:val="005D7535"/>
    <w:rsid w:val="005D7556"/>
    <w:rsid w:val="005D764F"/>
    <w:rsid w:val="005D7864"/>
    <w:rsid w:val="005D7978"/>
    <w:rsid w:val="005D7BE0"/>
    <w:rsid w:val="005D7D68"/>
    <w:rsid w:val="005D7D75"/>
    <w:rsid w:val="005D7E4B"/>
    <w:rsid w:val="005D7F05"/>
    <w:rsid w:val="005E00F4"/>
    <w:rsid w:val="005E02C0"/>
    <w:rsid w:val="005E03CC"/>
    <w:rsid w:val="005E09BB"/>
    <w:rsid w:val="005E09FA"/>
    <w:rsid w:val="005E0B21"/>
    <w:rsid w:val="005E0D91"/>
    <w:rsid w:val="005E0EAB"/>
    <w:rsid w:val="005E165C"/>
    <w:rsid w:val="005E194E"/>
    <w:rsid w:val="005E2165"/>
    <w:rsid w:val="005E22F3"/>
    <w:rsid w:val="005E2872"/>
    <w:rsid w:val="005E2E02"/>
    <w:rsid w:val="005E32E9"/>
    <w:rsid w:val="005E3700"/>
    <w:rsid w:val="005E3790"/>
    <w:rsid w:val="005E380B"/>
    <w:rsid w:val="005E3A2A"/>
    <w:rsid w:val="005E3C28"/>
    <w:rsid w:val="005E3C29"/>
    <w:rsid w:val="005E3C2D"/>
    <w:rsid w:val="005E3D01"/>
    <w:rsid w:val="005E3F05"/>
    <w:rsid w:val="005E3F3A"/>
    <w:rsid w:val="005E3FDB"/>
    <w:rsid w:val="005E41BD"/>
    <w:rsid w:val="005E4949"/>
    <w:rsid w:val="005E4B73"/>
    <w:rsid w:val="005E4EEA"/>
    <w:rsid w:val="005E50A7"/>
    <w:rsid w:val="005E51FB"/>
    <w:rsid w:val="005E5453"/>
    <w:rsid w:val="005E5494"/>
    <w:rsid w:val="005E56C1"/>
    <w:rsid w:val="005E582E"/>
    <w:rsid w:val="005E5A49"/>
    <w:rsid w:val="005E5C6A"/>
    <w:rsid w:val="005E6040"/>
    <w:rsid w:val="005E60DA"/>
    <w:rsid w:val="005E65CB"/>
    <w:rsid w:val="005E69D4"/>
    <w:rsid w:val="005E6CE5"/>
    <w:rsid w:val="005E6E77"/>
    <w:rsid w:val="005E6ED9"/>
    <w:rsid w:val="005E718C"/>
    <w:rsid w:val="005E71F9"/>
    <w:rsid w:val="005E723E"/>
    <w:rsid w:val="005E727C"/>
    <w:rsid w:val="005E7296"/>
    <w:rsid w:val="005E7490"/>
    <w:rsid w:val="005E74A7"/>
    <w:rsid w:val="005E7553"/>
    <w:rsid w:val="005E788B"/>
    <w:rsid w:val="005E7A2A"/>
    <w:rsid w:val="005E7B4A"/>
    <w:rsid w:val="005E7BD7"/>
    <w:rsid w:val="005E7BDB"/>
    <w:rsid w:val="005E7E31"/>
    <w:rsid w:val="005E7EF8"/>
    <w:rsid w:val="005F00BE"/>
    <w:rsid w:val="005F0A4C"/>
    <w:rsid w:val="005F0A7A"/>
    <w:rsid w:val="005F0AAD"/>
    <w:rsid w:val="005F0B00"/>
    <w:rsid w:val="005F0D88"/>
    <w:rsid w:val="005F120B"/>
    <w:rsid w:val="005F1273"/>
    <w:rsid w:val="005F15E0"/>
    <w:rsid w:val="005F166F"/>
    <w:rsid w:val="005F169A"/>
    <w:rsid w:val="005F172B"/>
    <w:rsid w:val="005F17A8"/>
    <w:rsid w:val="005F1870"/>
    <w:rsid w:val="005F187E"/>
    <w:rsid w:val="005F2132"/>
    <w:rsid w:val="005F2728"/>
    <w:rsid w:val="005F272A"/>
    <w:rsid w:val="005F277D"/>
    <w:rsid w:val="005F2AEA"/>
    <w:rsid w:val="005F2CA7"/>
    <w:rsid w:val="005F2F35"/>
    <w:rsid w:val="005F2FD2"/>
    <w:rsid w:val="005F317A"/>
    <w:rsid w:val="005F36C7"/>
    <w:rsid w:val="005F38F7"/>
    <w:rsid w:val="005F3ACF"/>
    <w:rsid w:val="005F3BFD"/>
    <w:rsid w:val="005F3C13"/>
    <w:rsid w:val="005F3E68"/>
    <w:rsid w:val="005F3E99"/>
    <w:rsid w:val="005F3F7B"/>
    <w:rsid w:val="005F422E"/>
    <w:rsid w:val="005F440E"/>
    <w:rsid w:val="005F4689"/>
    <w:rsid w:val="005F48C9"/>
    <w:rsid w:val="005F4AA9"/>
    <w:rsid w:val="005F4F76"/>
    <w:rsid w:val="005F5091"/>
    <w:rsid w:val="005F514F"/>
    <w:rsid w:val="005F5198"/>
    <w:rsid w:val="005F532A"/>
    <w:rsid w:val="005F586B"/>
    <w:rsid w:val="005F5B06"/>
    <w:rsid w:val="005F5B9E"/>
    <w:rsid w:val="005F5C18"/>
    <w:rsid w:val="005F5CA4"/>
    <w:rsid w:val="005F5DCA"/>
    <w:rsid w:val="005F5E41"/>
    <w:rsid w:val="005F5FB8"/>
    <w:rsid w:val="005F5FCB"/>
    <w:rsid w:val="005F6217"/>
    <w:rsid w:val="005F64EA"/>
    <w:rsid w:val="005F6503"/>
    <w:rsid w:val="005F66E5"/>
    <w:rsid w:val="005F6D30"/>
    <w:rsid w:val="005F6F1A"/>
    <w:rsid w:val="005F70A7"/>
    <w:rsid w:val="005F71C7"/>
    <w:rsid w:val="005F73AD"/>
    <w:rsid w:val="005F766B"/>
    <w:rsid w:val="005F76B6"/>
    <w:rsid w:val="005F76C0"/>
    <w:rsid w:val="005F7A4C"/>
    <w:rsid w:val="005F7DA9"/>
    <w:rsid w:val="005F7E39"/>
    <w:rsid w:val="00600029"/>
    <w:rsid w:val="00600072"/>
    <w:rsid w:val="006001EF"/>
    <w:rsid w:val="00600680"/>
    <w:rsid w:val="00600826"/>
    <w:rsid w:val="00600C31"/>
    <w:rsid w:val="00600D0B"/>
    <w:rsid w:val="00600D47"/>
    <w:rsid w:val="00600DB4"/>
    <w:rsid w:val="0060101B"/>
    <w:rsid w:val="006010DC"/>
    <w:rsid w:val="00601103"/>
    <w:rsid w:val="006011AA"/>
    <w:rsid w:val="006011C9"/>
    <w:rsid w:val="0060129B"/>
    <w:rsid w:val="00601341"/>
    <w:rsid w:val="00601447"/>
    <w:rsid w:val="0060147B"/>
    <w:rsid w:val="006018BA"/>
    <w:rsid w:val="006018D6"/>
    <w:rsid w:val="00601C2F"/>
    <w:rsid w:val="00602425"/>
    <w:rsid w:val="0060242D"/>
    <w:rsid w:val="00602598"/>
    <w:rsid w:val="00602859"/>
    <w:rsid w:val="00602E1A"/>
    <w:rsid w:val="00603139"/>
    <w:rsid w:val="006031DE"/>
    <w:rsid w:val="006035AB"/>
    <w:rsid w:val="0060377B"/>
    <w:rsid w:val="006039DD"/>
    <w:rsid w:val="006039F5"/>
    <w:rsid w:val="00603A59"/>
    <w:rsid w:val="00603AFA"/>
    <w:rsid w:val="00603CAA"/>
    <w:rsid w:val="00603CD3"/>
    <w:rsid w:val="00603CE8"/>
    <w:rsid w:val="00603DFC"/>
    <w:rsid w:val="0060442D"/>
    <w:rsid w:val="0060457D"/>
    <w:rsid w:val="006045E5"/>
    <w:rsid w:val="00604680"/>
    <w:rsid w:val="00604854"/>
    <w:rsid w:val="00604873"/>
    <w:rsid w:val="00604B4C"/>
    <w:rsid w:val="00605077"/>
    <w:rsid w:val="0060536D"/>
    <w:rsid w:val="00605529"/>
    <w:rsid w:val="0060572B"/>
    <w:rsid w:val="00605756"/>
    <w:rsid w:val="006057D7"/>
    <w:rsid w:val="006057DD"/>
    <w:rsid w:val="006059BA"/>
    <w:rsid w:val="00605D30"/>
    <w:rsid w:val="00605ECF"/>
    <w:rsid w:val="00605F36"/>
    <w:rsid w:val="0060612B"/>
    <w:rsid w:val="00606231"/>
    <w:rsid w:val="00606333"/>
    <w:rsid w:val="0060647D"/>
    <w:rsid w:val="006064B2"/>
    <w:rsid w:val="0060668A"/>
    <w:rsid w:val="00606CCA"/>
    <w:rsid w:val="00606CCD"/>
    <w:rsid w:val="006070E1"/>
    <w:rsid w:val="00607178"/>
    <w:rsid w:val="006072F2"/>
    <w:rsid w:val="006075A8"/>
    <w:rsid w:val="006076E8"/>
    <w:rsid w:val="006078D6"/>
    <w:rsid w:val="0061014C"/>
    <w:rsid w:val="006101EE"/>
    <w:rsid w:val="00610457"/>
    <w:rsid w:val="006105E7"/>
    <w:rsid w:val="00610636"/>
    <w:rsid w:val="00610665"/>
    <w:rsid w:val="00610735"/>
    <w:rsid w:val="00610897"/>
    <w:rsid w:val="00610957"/>
    <w:rsid w:val="00610AB3"/>
    <w:rsid w:val="00610B64"/>
    <w:rsid w:val="00610BF4"/>
    <w:rsid w:val="00610D70"/>
    <w:rsid w:val="006110A7"/>
    <w:rsid w:val="0061110C"/>
    <w:rsid w:val="006111BD"/>
    <w:rsid w:val="006113C8"/>
    <w:rsid w:val="006113F9"/>
    <w:rsid w:val="00611493"/>
    <w:rsid w:val="0061158B"/>
    <w:rsid w:val="006116BF"/>
    <w:rsid w:val="006116F7"/>
    <w:rsid w:val="006117DD"/>
    <w:rsid w:val="00611834"/>
    <w:rsid w:val="0061192A"/>
    <w:rsid w:val="00611CCD"/>
    <w:rsid w:val="00612169"/>
    <w:rsid w:val="006129F4"/>
    <w:rsid w:val="00612A47"/>
    <w:rsid w:val="00612A6C"/>
    <w:rsid w:val="00612B47"/>
    <w:rsid w:val="00612CCF"/>
    <w:rsid w:val="00612DB2"/>
    <w:rsid w:val="006131BC"/>
    <w:rsid w:val="00613368"/>
    <w:rsid w:val="006134C4"/>
    <w:rsid w:val="0061394B"/>
    <w:rsid w:val="00613A57"/>
    <w:rsid w:val="00613C22"/>
    <w:rsid w:val="00613C54"/>
    <w:rsid w:val="00613CA5"/>
    <w:rsid w:val="00613E20"/>
    <w:rsid w:val="00613EE4"/>
    <w:rsid w:val="00613FA7"/>
    <w:rsid w:val="0061413F"/>
    <w:rsid w:val="00614140"/>
    <w:rsid w:val="006142F0"/>
    <w:rsid w:val="006146AD"/>
    <w:rsid w:val="0061478F"/>
    <w:rsid w:val="0061512F"/>
    <w:rsid w:val="0061524B"/>
    <w:rsid w:val="0061535D"/>
    <w:rsid w:val="00615620"/>
    <w:rsid w:val="00615673"/>
    <w:rsid w:val="00615674"/>
    <w:rsid w:val="006156E9"/>
    <w:rsid w:val="00615706"/>
    <w:rsid w:val="0061579A"/>
    <w:rsid w:val="006157FB"/>
    <w:rsid w:val="00615916"/>
    <w:rsid w:val="00615BBF"/>
    <w:rsid w:val="00615C2E"/>
    <w:rsid w:val="00615E32"/>
    <w:rsid w:val="006161E5"/>
    <w:rsid w:val="006163D6"/>
    <w:rsid w:val="006164CE"/>
    <w:rsid w:val="00616561"/>
    <w:rsid w:val="006167EF"/>
    <w:rsid w:val="0061689C"/>
    <w:rsid w:val="00616AD4"/>
    <w:rsid w:val="00616C15"/>
    <w:rsid w:val="00616D85"/>
    <w:rsid w:val="00616D97"/>
    <w:rsid w:val="00617165"/>
    <w:rsid w:val="00617194"/>
    <w:rsid w:val="006176C5"/>
    <w:rsid w:val="006176F3"/>
    <w:rsid w:val="00617825"/>
    <w:rsid w:val="00617898"/>
    <w:rsid w:val="006178D2"/>
    <w:rsid w:val="00617ACB"/>
    <w:rsid w:val="006204E7"/>
    <w:rsid w:val="006206AE"/>
    <w:rsid w:val="00620719"/>
    <w:rsid w:val="00620776"/>
    <w:rsid w:val="006207FD"/>
    <w:rsid w:val="00620CD0"/>
    <w:rsid w:val="00620CEE"/>
    <w:rsid w:val="00620DA3"/>
    <w:rsid w:val="00620E77"/>
    <w:rsid w:val="00620EF3"/>
    <w:rsid w:val="00620F5E"/>
    <w:rsid w:val="00620FB8"/>
    <w:rsid w:val="006210ED"/>
    <w:rsid w:val="00621136"/>
    <w:rsid w:val="00621169"/>
    <w:rsid w:val="006212BD"/>
    <w:rsid w:val="00621913"/>
    <w:rsid w:val="00621952"/>
    <w:rsid w:val="00621C3B"/>
    <w:rsid w:val="006221DD"/>
    <w:rsid w:val="0062227C"/>
    <w:rsid w:val="006223BA"/>
    <w:rsid w:val="0062241B"/>
    <w:rsid w:val="00622615"/>
    <w:rsid w:val="00622681"/>
    <w:rsid w:val="0062275E"/>
    <w:rsid w:val="00622A10"/>
    <w:rsid w:val="00622C6B"/>
    <w:rsid w:val="00622CDB"/>
    <w:rsid w:val="00622CE8"/>
    <w:rsid w:val="00622D8F"/>
    <w:rsid w:val="00622E29"/>
    <w:rsid w:val="00623243"/>
    <w:rsid w:val="00623264"/>
    <w:rsid w:val="0062326B"/>
    <w:rsid w:val="00623418"/>
    <w:rsid w:val="00623492"/>
    <w:rsid w:val="006235A0"/>
    <w:rsid w:val="00623786"/>
    <w:rsid w:val="00623873"/>
    <w:rsid w:val="00623A32"/>
    <w:rsid w:val="00623B92"/>
    <w:rsid w:val="00623C08"/>
    <w:rsid w:val="00623C38"/>
    <w:rsid w:val="00623E24"/>
    <w:rsid w:val="00623EEE"/>
    <w:rsid w:val="006240AD"/>
    <w:rsid w:val="0062419E"/>
    <w:rsid w:val="0062430B"/>
    <w:rsid w:val="00624360"/>
    <w:rsid w:val="006247D6"/>
    <w:rsid w:val="0062488E"/>
    <w:rsid w:val="006254D9"/>
    <w:rsid w:val="0062550A"/>
    <w:rsid w:val="0062553A"/>
    <w:rsid w:val="0062553E"/>
    <w:rsid w:val="00625643"/>
    <w:rsid w:val="0062575A"/>
    <w:rsid w:val="00625A44"/>
    <w:rsid w:val="00625EAF"/>
    <w:rsid w:val="00625EF4"/>
    <w:rsid w:val="006260C2"/>
    <w:rsid w:val="00626146"/>
    <w:rsid w:val="00626184"/>
    <w:rsid w:val="00626215"/>
    <w:rsid w:val="0062668A"/>
    <w:rsid w:val="0062692E"/>
    <w:rsid w:val="00626C43"/>
    <w:rsid w:val="00626D42"/>
    <w:rsid w:val="00626D76"/>
    <w:rsid w:val="00626FD2"/>
    <w:rsid w:val="0062712C"/>
    <w:rsid w:val="006274B7"/>
    <w:rsid w:val="006274E3"/>
    <w:rsid w:val="00627612"/>
    <w:rsid w:val="0062785C"/>
    <w:rsid w:val="00627936"/>
    <w:rsid w:val="00627B95"/>
    <w:rsid w:val="00627C9D"/>
    <w:rsid w:val="00627D03"/>
    <w:rsid w:val="00627D85"/>
    <w:rsid w:val="00627DAE"/>
    <w:rsid w:val="00627F1D"/>
    <w:rsid w:val="006300FC"/>
    <w:rsid w:val="0063041F"/>
    <w:rsid w:val="00630574"/>
    <w:rsid w:val="0063065E"/>
    <w:rsid w:val="00630758"/>
    <w:rsid w:val="00630C13"/>
    <w:rsid w:val="00630CCF"/>
    <w:rsid w:val="00630EF4"/>
    <w:rsid w:val="006310C1"/>
    <w:rsid w:val="00631183"/>
    <w:rsid w:val="0063121C"/>
    <w:rsid w:val="00631494"/>
    <w:rsid w:val="0063159D"/>
    <w:rsid w:val="0063172F"/>
    <w:rsid w:val="006319FE"/>
    <w:rsid w:val="00631A7F"/>
    <w:rsid w:val="00631AB5"/>
    <w:rsid w:val="00631B55"/>
    <w:rsid w:val="00631CA2"/>
    <w:rsid w:val="00631E3B"/>
    <w:rsid w:val="00631F4C"/>
    <w:rsid w:val="00631FAF"/>
    <w:rsid w:val="00632211"/>
    <w:rsid w:val="006323A3"/>
    <w:rsid w:val="00632574"/>
    <w:rsid w:val="006325A4"/>
    <w:rsid w:val="0063265D"/>
    <w:rsid w:val="006328F5"/>
    <w:rsid w:val="00632C33"/>
    <w:rsid w:val="00632F36"/>
    <w:rsid w:val="00632FCA"/>
    <w:rsid w:val="00633124"/>
    <w:rsid w:val="006332B2"/>
    <w:rsid w:val="0063337A"/>
    <w:rsid w:val="00633405"/>
    <w:rsid w:val="00633411"/>
    <w:rsid w:val="00633443"/>
    <w:rsid w:val="00633520"/>
    <w:rsid w:val="006335A3"/>
    <w:rsid w:val="00633653"/>
    <w:rsid w:val="0063399A"/>
    <w:rsid w:val="00633FDC"/>
    <w:rsid w:val="00634096"/>
    <w:rsid w:val="006342DE"/>
    <w:rsid w:val="00634701"/>
    <w:rsid w:val="0063498B"/>
    <w:rsid w:val="00634A06"/>
    <w:rsid w:val="00634A69"/>
    <w:rsid w:val="00634D03"/>
    <w:rsid w:val="00634DC0"/>
    <w:rsid w:val="00635373"/>
    <w:rsid w:val="00635499"/>
    <w:rsid w:val="0063571B"/>
    <w:rsid w:val="00635A52"/>
    <w:rsid w:val="00635ACA"/>
    <w:rsid w:val="00635DCD"/>
    <w:rsid w:val="00635E59"/>
    <w:rsid w:val="00635F8B"/>
    <w:rsid w:val="00635F92"/>
    <w:rsid w:val="006362EA"/>
    <w:rsid w:val="006364F7"/>
    <w:rsid w:val="0063696A"/>
    <w:rsid w:val="00636D34"/>
    <w:rsid w:val="00636E15"/>
    <w:rsid w:val="00636EE0"/>
    <w:rsid w:val="00636F8C"/>
    <w:rsid w:val="00636FD5"/>
    <w:rsid w:val="0063723D"/>
    <w:rsid w:val="0063747A"/>
    <w:rsid w:val="00637568"/>
    <w:rsid w:val="00637642"/>
    <w:rsid w:val="0063799B"/>
    <w:rsid w:val="00637C68"/>
    <w:rsid w:val="00637DB9"/>
    <w:rsid w:val="00637E93"/>
    <w:rsid w:val="00637F16"/>
    <w:rsid w:val="00637F2A"/>
    <w:rsid w:val="00637F76"/>
    <w:rsid w:val="00637F8A"/>
    <w:rsid w:val="00637FAA"/>
    <w:rsid w:val="00640035"/>
    <w:rsid w:val="00640277"/>
    <w:rsid w:val="006404EF"/>
    <w:rsid w:val="00640A82"/>
    <w:rsid w:val="00640ACA"/>
    <w:rsid w:val="00640DCA"/>
    <w:rsid w:val="00640F1F"/>
    <w:rsid w:val="00640F20"/>
    <w:rsid w:val="00640FF4"/>
    <w:rsid w:val="0064103D"/>
    <w:rsid w:val="006410B4"/>
    <w:rsid w:val="00641585"/>
    <w:rsid w:val="00641996"/>
    <w:rsid w:val="00641B77"/>
    <w:rsid w:val="00641BB2"/>
    <w:rsid w:val="00641CA1"/>
    <w:rsid w:val="00641ED0"/>
    <w:rsid w:val="00641EF3"/>
    <w:rsid w:val="00641F15"/>
    <w:rsid w:val="0064251E"/>
    <w:rsid w:val="006426A0"/>
    <w:rsid w:val="00642A68"/>
    <w:rsid w:val="00642A82"/>
    <w:rsid w:val="00642C2D"/>
    <w:rsid w:val="00642C6B"/>
    <w:rsid w:val="00642C8C"/>
    <w:rsid w:val="00642FE5"/>
    <w:rsid w:val="0064301A"/>
    <w:rsid w:val="0064334D"/>
    <w:rsid w:val="00643765"/>
    <w:rsid w:val="006437C9"/>
    <w:rsid w:val="00643AA8"/>
    <w:rsid w:val="00643CBA"/>
    <w:rsid w:val="0064410C"/>
    <w:rsid w:val="00644123"/>
    <w:rsid w:val="0064416C"/>
    <w:rsid w:val="00644A84"/>
    <w:rsid w:val="00644C01"/>
    <w:rsid w:val="00644C2A"/>
    <w:rsid w:val="00644F09"/>
    <w:rsid w:val="006451D0"/>
    <w:rsid w:val="0064521D"/>
    <w:rsid w:val="006452A9"/>
    <w:rsid w:val="006453EB"/>
    <w:rsid w:val="0064544C"/>
    <w:rsid w:val="00645A76"/>
    <w:rsid w:val="00645EA3"/>
    <w:rsid w:val="0064601B"/>
    <w:rsid w:val="006460CF"/>
    <w:rsid w:val="006461B4"/>
    <w:rsid w:val="00646334"/>
    <w:rsid w:val="006469AB"/>
    <w:rsid w:val="00646D84"/>
    <w:rsid w:val="00647093"/>
    <w:rsid w:val="00647149"/>
    <w:rsid w:val="006471EC"/>
    <w:rsid w:val="006473C2"/>
    <w:rsid w:val="00647565"/>
    <w:rsid w:val="00647698"/>
    <w:rsid w:val="006476BE"/>
    <w:rsid w:val="00647C41"/>
    <w:rsid w:val="00647D8D"/>
    <w:rsid w:val="00647E0A"/>
    <w:rsid w:val="00647F32"/>
    <w:rsid w:val="00650083"/>
    <w:rsid w:val="00650151"/>
    <w:rsid w:val="0065015B"/>
    <w:rsid w:val="0065016A"/>
    <w:rsid w:val="006502C2"/>
    <w:rsid w:val="00650535"/>
    <w:rsid w:val="0065054B"/>
    <w:rsid w:val="006506E4"/>
    <w:rsid w:val="00650882"/>
    <w:rsid w:val="00650AEC"/>
    <w:rsid w:val="00650B6F"/>
    <w:rsid w:val="00650B8A"/>
    <w:rsid w:val="00650E09"/>
    <w:rsid w:val="00650F8A"/>
    <w:rsid w:val="006510E4"/>
    <w:rsid w:val="006510ED"/>
    <w:rsid w:val="00651405"/>
    <w:rsid w:val="006515CA"/>
    <w:rsid w:val="00651A07"/>
    <w:rsid w:val="00651B19"/>
    <w:rsid w:val="00651EA5"/>
    <w:rsid w:val="0065203B"/>
    <w:rsid w:val="0065208F"/>
    <w:rsid w:val="006524C3"/>
    <w:rsid w:val="00652A48"/>
    <w:rsid w:val="00652B57"/>
    <w:rsid w:val="00652B82"/>
    <w:rsid w:val="00652BE6"/>
    <w:rsid w:val="00652C39"/>
    <w:rsid w:val="006530F8"/>
    <w:rsid w:val="00653283"/>
    <w:rsid w:val="006534E7"/>
    <w:rsid w:val="0065374A"/>
    <w:rsid w:val="00653894"/>
    <w:rsid w:val="006539DC"/>
    <w:rsid w:val="00653AF7"/>
    <w:rsid w:val="00653C85"/>
    <w:rsid w:val="006540DA"/>
    <w:rsid w:val="00654108"/>
    <w:rsid w:val="0065410B"/>
    <w:rsid w:val="0065459D"/>
    <w:rsid w:val="00654762"/>
    <w:rsid w:val="0065485E"/>
    <w:rsid w:val="006549D8"/>
    <w:rsid w:val="006549E1"/>
    <w:rsid w:val="00654ACF"/>
    <w:rsid w:val="00654BFF"/>
    <w:rsid w:val="00654C22"/>
    <w:rsid w:val="00654F3E"/>
    <w:rsid w:val="00654FC9"/>
    <w:rsid w:val="00655130"/>
    <w:rsid w:val="006551A8"/>
    <w:rsid w:val="006551E1"/>
    <w:rsid w:val="006557EB"/>
    <w:rsid w:val="00655DA5"/>
    <w:rsid w:val="00656105"/>
    <w:rsid w:val="006561BF"/>
    <w:rsid w:val="00656918"/>
    <w:rsid w:val="00656A9C"/>
    <w:rsid w:val="00656C63"/>
    <w:rsid w:val="00656FC1"/>
    <w:rsid w:val="00657050"/>
    <w:rsid w:val="006572F0"/>
    <w:rsid w:val="006573C0"/>
    <w:rsid w:val="0065751D"/>
    <w:rsid w:val="006576A7"/>
    <w:rsid w:val="0065770D"/>
    <w:rsid w:val="006579BD"/>
    <w:rsid w:val="00657AEF"/>
    <w:rsid w:val="00657DAA"/>
    <w:rsid w:val="0066034F"/>
    <w:rsid w:val="00660718"/>
    <w:rsid w:val="0066072A"/>
    <w:rsid w:val="00660AD1"/>
    <w:rsid w:val="00660C95"/>
    <w:rsid w:val="00661252"/>
    <w:rsid w:val="0066148B"/>
    <w:rsid w:val="006614E4"/>
    <w:rsid w:val="006616EF"/>
    <w:rsid w:val="00661733"/>
    <w:rsid w:val="00661A3C"/>
    <w:rsid w:val="00661A78"/>
    <w:rsid w:val="00661DBB"/>
    <w:rsid w:val="00661E1D"/>
    <w:rsid w:val="00661F65"/>
    <w:rsid w:val="0066211A"/>
    <w:rsid w:val="00662170"/>
    <w:rsid w:val="006623B0"/>
    <w:rsid w:val="0066262D"/>
    <w:rsid w:val="0066299A"/>
    <w:rsid w:val="00662A24"/>
    <w:rsid w:val="00662C90"/>
    <w:rsid w:val="00662E03"/>
    <w:rsid w:val="00662E12"/>
    <w:rsid w:val="00663005"/>
    <w:rsid w:val="00663073"/>
    <w:rsid w:val="00663094"/>
    <w:rsid w:val="006632E5"/>
    <w:rsid w:val="00663308"/>
    <w:rsid w:val="0066364A"/>
    <w:rsid w:val="00663984"/>
    <w:rsid w:val="00663CDF"/>
    <w:rsid w:val="00663F50"/>
    <w:rsid w:val="00663FAA"/>
    <w:rsid w:val="00663FD9"/>
    <w:rsid w:val="00664075"/>
    <w:rsid w:val="006640DA"/>
    <w:rsid w:val="006641E1"/>
    <w:rsid w:val="00664532"/>
    <w:rsid w:val="00664666"/>
    <w:rsid w:val="00664709"/>
    <w:rsid w:val="00664787"/>
    <w:rsid w:val="00664AA6"/>
    <w:rsid w:val="00664B8C"/>
    <w:rsid w:val="00664DDB"/>
    <w:rsid w:val="00664ECE"/>
    <w:rsid w:val="00664ED7"/>
    <w:rsid w:val="00664F42"/>
    <w:rsid w:val="00664F4D"/>
    <w:rsid w:val="00665461"/>
    <w:rsid w:val="00665468"/>
    <w:rsid w:val="00665967"/>
    <w:rsid w:val="00665B44"/>
    <w:rsid w:val="00665CFB"/>
    <w:rsid w:val="00665D11"/>
    <w:rsid w:val="00666114"/>
    <w:rsid w:val="00666207"/>
    <w:rsid w:val="006663D1"/>
    <w:rsid w:val="0066645B"/>
    <w:rsid w:val="006666E4"/>
    <w:rsid w:val="00666810"/>
    <w:rsid w:val="00666A21"/>
    <w:rsid w:val="00666B9E"/>
    <w:rsid w:val="00666E80"/>
    <w:rsid w:val="00666F87"/>
    <w:rsid w:val="00666FE5"/>
    <w:rsid w:val="0066702A"/>
    <w:rsid w:val="0066704C"/>
    <w:rsid w:val="00667484"/>
    <w:rsid w:val="00667487"/>
    <w:rsid w:val="00667509"/>
    <w:rsid w:val="00667922"/>
    <w:rsid w:val="00667EAF"/>
    <w:rsid w:val="00670076"/>
    <w:rsid w:val="006700D4"/>
    <w:rsid w:val="0067049B"/>
    <w:rsid w:val="00670657"/>
    <w:rsid w:val="00670A5B"/>
    <w:rsid w:val="00670E25"/>
    <w:rsid w:val="00670EF9"/>
    <w:rsid w:val="00670F4A"/>
    <w:rsid w:val="00671029"/>
    <w:rsid w:val="006710D9"/>
    <w:rsid w:val="00671101"/>
    <w:rsid w:val="00671194"/>
    <w:rsid w:val="00671571"/>
    <w:rsid w:val="006715CC"/>
    <w:rsid w:val="006718B4"/>
    <w:rsid w:val="00671922"/>
    <w:rsid w:val="00671A72"/>
    <w:rsid w:val="00671BAE"/>
    <w:rsid w:val="00671BB1"/>
    <w:rsid w:val="00671E60"/>
    <w:rsid w:val="00672112"/>
    <w:rsid w:val="006721BC"/>
    <w:rsid w:val="0067235E"/>
    <w:rsid w:val="006725B4"/>
    <w:rsid w:val="006726CD"/>
    <w:rsid w:val="006726FB"/>
    <w:rsid w:val="0067276C"/>
    <w:rsid w:val="00672778"/>
    <w:rsid w:val="00672A69"/>
    <w:rsid w:val="00672CD0"/>
    <w:rsid w:val="00672D5E"/>
    <w:rsid w:val="00672D8D"/>
    <w:rsid w:val="00672E29"/>
    <w:rsid w:val="00672F1B"/>
    <w:rsid w:val="00672FAF"/>
    <w:rsid w:val="006730D3"/>
    <w:rsid w:val="006731FF"/>
    <w:rsid w:val="00673532"/>
    <w:rsid w:val="00673633"/>
    <w:rsid w:val="006736CC"/>
    <w:rsid w:val="006736DB"/>
    <w:rsid w:val="00673EB7"/>
    <w:rsid w:val="006740B7"/>
    <w:rsid w:val="0067478C"/>
    <w:rsid w:val="0067494A"/>
    <w:rsid w:val="00674A85"/>
    <w:rsid w:val="00674C55"/>
    <w:rsid w:val="00675077"/>
    <w:rsid w:val="006754A7"/>
    <w:rsid w:val="006754CB"/>
    <w:rsid w:val="00675763"/>
    <w:rsid w:val="006757AD"/>
    <w:rsid w:val="00675872"/>
    <w:rsid w:val="0067594B"/>
    <w:rsid w:val="00675970"/>
    <w:rsid w:val="00675B76"/>
    <w:rsid w:val="00675FCA"/>
    <w:rsid w:val="00675FDF"/>
    <w:rsid w:val="00676101"/>
    <w:rsid w:val="00676131"/>
    <w:rsid w:val="0067621D"/>
    <w:rsid w:val="0067635F"/>
    <w:rsid w:val="0067647F"/>
    <w:rsid w:val="0067679D"/>
    <w:rsid w:val="006767BC"/>
    <w:rsid w:val="00676884"/>
    <w:rsid w:val="00676908"/>
    <w:rsid w:val="00676BAC"/>
    <w:rsid w:val="00676DBC"/>
    <w:rsid w:val="00676EBE"/>
    <w:rsid w:val="006773C7"/>
    <w:rsid w:val="00677476"/>
    <w:rsid w:val="006775B0"/>
    <w:rsid w:val="00677653"/>
    <w:rsid w:val="006778EA"/>
    <w:rsid w:val="00677AE9"/>
    <w:rsid w:val="00677CF9"/>
    <w:rsid w:val="00680046"/>
    <w:rsid w:val="00680AD2"/>
    <w:rsid w:val="00680C31"/>
    <w:rsid w:val="00680CAA"/>
    <w:rsid w:val="00680DE4"/>
    <w:rsid w:val="00681439"/>
    <w:rsid w:val="0068146D"/>
    <w:rsid w:val="006815AF"/>
    <w:rsid w:val="006816E7"/>
    <w:rsid w:val="00681851"/>
    <w:rsid w:val="00681AA3"/>
    <w:rsid w:val="00682097"/>
    <w:rsid w:val="00682351"/>
    <w:rsid w:val="006828B9"/>
    <w:rsid w:val="006828FA"/>
    <w:rsid w:val="00682AC1"/>
    <w:rsid w:val="00682AC9"/>
    <w:rsid w:val="00682B18"/>
    <w:rsid w:val="00682B8F"/>
    <w:rsid w:val="00682BDC"/>
    <w:rsid w:val="00682C49"/>
    <w:rsid w:val="00682CD4"/>
    <w:rsid w:val="00682E0D"/>
    <w:rsid w:val="00683204"/>
    <w:rsid w:val="006832A3"/>
    <w:rsid w:val="00683733"/>
    <w:rsid w:val="006838F2"/>
    <w:rsid w:val="006839CE"/>
    <w:rsid w:val="00683F98"/>
    <w:rsid w:val="006843E1"/>
    <w:rsid w:val="006843F6"/>
    <w:rsid w:val="006846EA"/>
    <w:rsid w:val="00684B11"/>
    <w:rsid w:val="00684B73"/>
    <w:rsid w:val="00684BE1"/>
    <w:rsid w:val="00684C96"/>
    <w:rsid w:val="00684F9E"/>
    <w:rsid w:val="00684FD1"/>
    <w:rsid w:val="006858CD"/>
    <w:rsid w:val="00685CEE"/>
    <w:rsid w:val="00685D88"/>
    <w:rsid w:val="00685DBD"/>
    <w:rsid w:val="00685F8D"/>
    <w:rsid w:val="006860F3"/>
    <w:rsid w:val="006866E3"/>
    <w:rsid w:val="0068673A"/>
    <w:rsid w:val="006869AA"/>
    <w:rsid w:val="006869B8"/>
    <w:rsid w:val="00686F5B"/>
    <w:rsid w:val="00687065"/>
    <w:rsid w:val="00687069"/>
    <w:rsid w:val="00687111"/>
    <w:rsid w:val="0068743E"/>
    <w:rsid w:val="00687649"/>
    <w:rsid w:val="006876BB"/>
    <w:rsid w:val="006876E8"/>
    <w:rsid w:val="00687A17"/>
    <w:rsid w:val="006900E7"/>
    <w:rsid w:val="006900E8"/>
    <w:rsid w:val="006905D1"/>
    <w:rsid w:val="006907DD"/>
    <w:rsid w:val="00690971"/>
    <w:rsid w:val="00690988"/>
    <w:rsid w:val="00690AA3"/>
    <w:rsid w:val="00690AD4"/>
    <w:rsid w:val="00690B12"/>
    <w:rsid w:val="006911A0"/>
    <w:rsid w:val="0069123D"/>
    <w:rsid w:val="006912DF"/>
    <w:rsid w:val="00691348"/>
    <w:rsid w:val="006913C4"/>
    <w:rsid w:val="00691428"/>
    <w:rsid w:val="006915BF"/>
    <w:rsid w:val="00691E31"/>
    <w:rsid w:val="00691F19"/>
    <w:rsid w:val="00691F77"/>
    <w:rsid w:val="00691FCC"/>
    <w:rsid w:val="006920A9"/>
    <w:rsid w:val="006926C9"/>
    <w:rsid w:val="006927D3"/>
    <w:rsid w:val="00692A05"/>
    <w:rsid w:val="00692A67"/>
    <w:rsid w:val="006932B9"/>
    <w:rsid w:val="006933DC"/>
    <w:rsid w:val="00693448"/>
    <w:rsid w:val="00693729"/>
    <w:rsid w:val="00693A66"/>
    <w:rsid w:val="00693AC6"/>
    <w:rsid w:val="00693BAC"/>
    <w:rsid w:val="00693C70"/>
    <w:rsid w:val="00693C8F"/>
    <w:rsid w:val="00693CA1"/>
    <w:rsid w:val="00693CFE"/>
    <w:rsid w:val="00694268"/>
    <w:rsid w:val="0069439A"/>
    <w:rsid w:val="00694642"/>
    <w:rsid w:val="00694AF7"/>
    <w:rsid w:val="00694C72"/>
    <w:rsid w:val="00694CFB"/>
    <w:rsid w:val="00694D4B"/>
    <w:rsid w:val="00694D5E"/>
    <w:rsid w:val="00694E4C"/>
    <w:rsid w:val="00694EF6"/>
    <w:rsid w:val="00694F35"/>
    <w:rsid w:val="00695324"/>
    <w:rsid w:val="006953A7"/>
    <w:rsid w:val="0069549A"/>
    <w:rsid w:val="006957CB"/>
    <w:rsid w:val="00695927"/>
    <w:rsid w:val="0069592E"/>
    <w:rsid w:val="00695A70"/>
    <w:rsid w:val="00695ABA"/>
    <w:rsid w:val="00695D2C"/>
    <w:rsid w:val="00695D7F"/>
    <w:rsid w:val="00695F24"/>
    <w:rsid w:val="00696906"/>
    <w:rsid w:val="00696C37"/>
    <w:rsid w:val="00696D84"/>
    <w:rsid w:val="00697145"/>
    <w:rsid w:val="0069717B"/>
    <w:rsid w:val="00697479"/>
    <w:rsid w:val="00697561"/>
    <w:rsid w:val="006977C3"/>
    <w:rsid w:val="0069789F"/>
    <w:rsid w:val="00697B6D"/>
    <w:rsid w:val="00697D9C"/>
    <w:rsid w:val="006A04C1"/>
    <w:rsid w:val="006A0779"/>
    <w:rsid w:val="006A078C"/>
    <w:rsid w:val="006A07F4"/>
    <w:rsid w:val="006A08DE"/>
    <w:rsid w:val="006A0916"/>
    <w:rsid w:val="006A097C"/>
    <w:rsid w:val="006A09EE"/>
    <w:rsid w:val="006A0A3B"/>
    <w:rsid w:val="006A0B59"/>
    <w:rsid w:val="006A0BCC"/>
    <w:rsid w:val="006A0DB2"/>
    <w:rsid w:val="006A0EE1"/>
    <w:rsid w:val="006A12D1"/>
    <w:rsid w:val="006A14B7"/>
    <w:rsid w:val="006A16D1"/>
    <w:rsid w:val="006A1775"/>
    <w:rsid w:val="006A1B45"/>
    <w:rsid w:val="006A1D29"/>
    <w:rsid w:val="006A1D7F"/>
    <w:rsid w:val="006A2255"/>
    <w:rsid w:val="006A2537"/>
    <w:rsid w:val="006A26F7"/>
    <w:rsid w:val="006A299D"/>
    <w:rsid w:val="006A2F42"/>
    <w:rsid w:val="006A2FDA"/>
    <w:rsid w:val="006A30ED"/>
    <w:rsid w:val="006A32EF"/>
    <w:rsid w:val="006A33F6"/>
    <w:rsid w:val="006A358F"/>
    <w:rsid w:val="006A359D"/>
    <w:rsid w:val="006A381E"/>
    <w:rsid w:val="006A384C"/>
    <w:rsid w:val="006A39C7"/>
    <w:rsid w:val="006A3B54"/>
    <w:rsid w:val="006A3BBF"/>
    <w:rsid w:val="006A3CA3"/>
    <w:rsid w:val="006A3CBF"/>
    <w:rsid w:val="006A3D28"/>
    <w:rsid w:val="006A3DA3"/>
    <w:rsid w:val="006A3DA8"/>
    <w:rsid w:val="006A42E2"/>
    <w:rsid w:val="006A4403"/>
    <w:rsid w:val="006A481D"/>
    <w:rsid w:val="006A48B8"/>
    <w:rsid w:val="006A4B70"/>
    <w:rsid w:val="006A4BB3"/>
    <w:rsid w:val="006A4C4A"/>
    <w:rsid w:val="006A4E50"/>
    <w:rsid w:val="006A50D6"/>
    <w:rsid w:val="006A51DA"/>
    <w:rsid w:val="006A51DB"/>
    <w:rsid w:val="006A5705"/>
    <w:rsid w:val="006A5784"/>
    <w:rsid w:val="006A5795"/>
    <w:rsid w:val="006A599C"/>
    <w:rsid w:val="006A59B9"/>
    <w:rsid w:val="006A5BE5"/>
    <w:rsid w:val="006A5C71"/>
    <w:rsid w:val="006A5F3F"/>
    <w:rsid w:val="006A60EE"/>
    <w:rsid w:val="006A60F2"/>
    <w:rsid w:val="006A6947"/>
    <w:rsid w:val="006A69CB"/>
    <w:rsid w:val="006A6BCB"/>
    <w:rsid w:val="006A6CBD"/>
    <w:rsid w:val="006A6D75"/>
    <w:rsid w:val="006A6FA6"/>
    <w:rsid w:val="006A70CC"/>
    <w:rsid w:val="006A71FE"/>
    <w:rsid w:val="006A741E"/>
    <w:rsid w:val="006A7A59"/>
    <w:rsid w:val="006A7EB4"/>
    <w:rsid w:val="006A7F03"/>
    <w:rsid w:val="006A7F85"/>
    <w:rsid w:val="006A7FE2"/>
    <w:rsid w:val="006B0094"/>
    <w:rsid w:val="006B0284"/>
    <w:rsid w:val="006B0408"/>
    <w:rsid w:val="006B05D1"/>
    <w:rsid w:val="006B077A"/>
    <w:rsid w:val="006B0969"/>
    <w:rsid w:val="006B0971"/>
    <w:rsid w:val="006B0A1E"/>
    <w:rsid w:val="006B0A66"/>
    <w:rsid w:val="006B0B27"/>
    <w:rsid w:val="006B0DDC"/>
    <w:rsid w:val="006B0F37"/>
    <w:rsid w:val="006B100B"/>
    <w:rsid w:val="006B10D5"/>
    <w:rsid w:val="006B12C1"/>
    <w:rsid w:val="006B1468"/>
    <w:rsid w:val="006B1678"/>
    <w:rsid w:val="006B17C7"/>
    <w:rsid w:val="006B1804"/>
    <w:rsid w:val="006B1823"/>
    <w:rsid w:val="006B184A"/>
    <w:rsid w:val="006B190F"/>
    <w:rsid w:val="006B1D12"/>
    <w:rsid w:val="006B1F0E"/>
    <w:rsid w:val="006B2705"/>
    <w:rsid w:val="006B286A"/>
    <w:rsid w:val="006B2A0B"/>
    <w:rsid w:val="006B2E1B"/>
    <w:rsid w:val="006B2E28"/>
    <w:rsid w:val="006B2FC8"/>
    <w:rsid w:val="006B31B8"/>
    <w:rsid w:val="006B32C7"/>
    <w:rsid w:val="006B331A"/>
    <w:rsid w:val="006B33B6"/>
    <w:rsid w:val="006B36BE"/>
    <w:rsid w:val="006B3715"/>
    <w:rsid w:val="006B40B8"/>
    <w:rsid w:val="006B4575"/>
    <w:rsid w:val="006B45FC"/>
    <w:rsid w:val="006B45FE"/>
    <w:rsid w:val="006B460E"/>
    <w:rsid w:val="006B46E3"/>
    <w:rsid w:val="006B4761"/>
    <w:rsid w:val="006B4925"/>
    <w:rsid w:val="006B498C"/>
    <w:rsid w:val="006B49C5"/>
    <w:rsid w:val="006B4C1C"/>
    <w:rsid w:val="006B4CED"/>
    <w:rsid w:val="006B4CF1"/>
    <w:rsid w:val="006B5076"/>
    <w:rsid w:val="006B511E"/>
    <w:rsid w:val="006B5636"/>
    <w:rsid w:val="006B5643"/>
    <w:rsid w:val="006B576E"/>
    <w:rsid w:val="006B5D52"/>
    <w:rsid w:val="006B5E32"/>
    <w:rsid w:val="006B5E90"/>
    <w:rsid w:val="006B6037"/>
    <w:rsid w:val="006B60CA"/>
    <w:rsid w:val="006B66BA"/>
    <w:rsid w:val="006B672E"/>
    <w:rsid w:val="006B6762"/>
    <w:rsid w:val="006B6A42"/>
    <w:rsid w:val="006B6A6F"/>
    <w:rsid w:val="006B6B90"/>
    <w:rsid w:val="006B6CB0"/>
    <w:rsid w:val="006B6ED7"/>
    <w:rsid w:val="006B7035"/>
    <w:rsid w:val="006B75F0"/>
    <w:rsid w:val="006B7666"/>
    <w:rsid w:val="006B76E9"/>
    <w:rsid w:val="006B772C"/>
    <w:rsid w:val="006B77CD"/>
    <w:rsid w:val="006C0043"/>
    <w:rsid w:val="006C00FE"/>
    <w:rsid w:val="006C0319"/>
    <w:rsid w:val="006C0561"/>
    <w:rsid w:val="006C0580"/>
    <w:rsid w:val="006C06EB"/>
    <w:rsid w:val="006C0A25"/>
    <w:rsid w:val="006C0DED"/>
    <w:rsid w:val="006C1639"/>
    <w:rsid w:val="006C1693"/>
    <w:rsid w:val="006C16F4"/>
    <w:rsid w:val="006C1B9E"/>
    <w:rsid w:val="006C1C0A"/>
    <w:rsid w:val="006C1DFD"/>
    <w:rsid w:val="006C2146"/>
    <w:rsid w:val="006C21E2"/>
    <w:rsid w:val="006C222A"/>
    <w:rsid w:val="006C26F9"/>
    <w:rsid w:val="006C2714"/>
    <w:rsid w:val="006C287F"/>
    <w:rsid w:val="006C2B86"/>
    <w:rsid w:val="006C2D53"/>
    <w:rsid w:val="006C302E"/>
    <w:rsid w:val="006C3139"/>
    <w:rsid w:val="006C3217"/>
    <w:rsid w:val="006C3277"/>
    <w:rsid w:val="006C333A"/>
    <w:rsid w:val="006C33E0"/>
    <w:rsid w:val="006C34D1"/>
    <w:rsid w:val="006C37AC"/>
    <w:rsid w:val="006C384B"/>
    <w:rsid w:val="006C3899"/>
    <w:rsid w:val="006C3924"/>
    <w:rsid w:val="006C3925"/>
    <w:rsid w:val="006C3955"/>
    <w:rsid w:val="006C3AAC"/>
    <w:rsid w:val="006C3AF1"/>
    <w:rsid w:val="006C3BC5"/>
    <w:rsid w:val="006C3FE6"/>
    <w:rsid w:val="006C4099"/>
    <w:rsid w:val="006C40F0"/>
    <w:rsid w:val="006C41C1"/>
    <w:rsid w:val="006C441F"/>
    <w:rsid w:val="006C44D4"/>
    <w:rsid w:val="006C4671"/>
    <w:rsid w:val="006C47D4"/>
    <w:rsid w:val="006C4968"/>
    <w:rsid w:val="006C496D"/>
    <w:rsid w:val="006C4A6D"/>
    <w:rsid w:val="006C4B61"/>
    <w:rsid w:val="006C4B66"/>
    <w:rsid w:val="006C4C11"/>
    <w:rsid w:val="006C4E89"/>
    <w:rsid w:val="006C51AC"/>
    <w:rsid w:val="006C520D"/>
    <w:rsid w:val="006C5809"/>
    <w:rsid w:val="006C58E4"/>
    <w:rsid w:val="006C5ACC"/>
    <w:rsid w:val="006C5DC0"/>
    <w:rsid w:val="006C5FC0"/>
    <w:rsid w:val="006C60BE"/>
    <w:rsid w:val="006C6213"/>
    <w:rsid w:val="006C6245"/>
    <w:rsid w:val="006C6274"/>
    <w:rsid w:val="006C6290"/>
    <w:rsid w:val="006C6435"/>
    <w:rsid w:val="006C67B9"/>
    <w:rsid w:val="006C6A9B"/>
    <w:rsid w:val="006C6C9D"/>
    <w:rsid w:val="006C6F24"/>
    <w:rsid w:val="006C7080"/>
    <w:rsid w:val="006C7494"/>
    <w:rsid w:val="006C7559"/>
    <w:rsid w:val="006C769E"/>
    <w:rsid w:val="006C778A"/>
    <w:rsid w:val="006C77CF"/>
    <w:rsid w:val="006C7920"/>
    <w:rsid w:val="006C7B2E"/>
    <w:rsid w:val="006C7BC1"/>
    <w:rsid w:val="006C7C24"/>
    <w:rsid w:val="006C7C6F"/>
    <w:rsid w:val="006C7D04"/>
    <w:rsid w:val="006C7F3C"/>
    <w:rsid w:val="006C7FE2"/>
    <w:rsid w:val="006D0776"/>
    <w:rsid w:val="006D0862"/>
    <w:rsid w:val="006D08D9"/>
    <w:rsid w:val="006D08FE"/>
    <w:rsid w:val="006D0C0F"/>
    <w:rsid w:val="006D0D42"/>
    <w:rsid w:val="006D1128"/>
    <w:rsid w:val="006D1319"/>
    <w:rsid w:val="006D147C"/>
    <w:rsid w:val="006D14B5"/>
    <w:rsid w:val="006D14D7"/>
    <w:rsid w:val="006D15FD"/>
    <w:rsid w:val="006D1D76"/>
    <w:rsid w:val="006D1D98"/>
    <w:rsid w:val="006D1EB0"/>
    <w:rsid w:val="006D1FB4"/>
    <w:rsid w:val="006D2214"/>
    <w:rsid w:val="006D2478"/>
    <w:rsid w:val="006D25F5"/>
    <w:rsid w:val="006D281A"/>
    <w:rsid w:val="006D2875"/>
    <w:rsid w:val="006D2896"/>
    <w:rsid w:val="006D2A6A"/>
    <w:rsid w:val="006D2AE2"/>
    <w:rsid w:val="006D2C6C"/>
    <w:rsid w:val="006D2DED"/>
    <w:rsid w:val="006D2F92"/>
    <w:rsid w:val="006D35DB"/>
    <w:rsid w:val="006D36D8"/>
    <w:rsid w:val="006D3804"/>
    <w:rsid w:val="006D3B5A"/>
    <w:rsid w:val="006D40FC"/>
    <w:rsid w:val="006D43EE"/>
    <w:rsid w:val="006D4659"/>
    <w:rsid w:val="006D4826"/>
    <w:rsid w:val="006D497B"/>
    <w:rsid w:val="006D4CC6"/>
    <w:rsid w:val="006D4E35"/>
    <w:rsid w:val="006D4EF3"/>
    <w:rsid w:val="006D501C"/>
    <w:rsid w:val="006D5110"/>
    <w:rsid w:val="006D51BE"/>
    <w:rsid w:val="006D51FD"/>
    <w:rsid w:val="006D52E5"/>
    <w:rsid w:val="006D55DE"/>
    <w:rsid w:val="006D5A90"/>
    <w:rsid w:val="006D5C95"/>
    <w:rsid w:val="006D5F33"/>
    <w:rsid w:val="006D6070"/>
    <w:rsid w:val="006D6105"/>
    <w:rsid w:val="006D622A"/>
    <w:rsid w:val="006D624F"/>
    <w:rsid w:val="006D6411"/>
    <w:rsid w:val="006D682B"/>
    <w:rsid w:val="006D6D16"/>
    <w:rsid w:val="006D6EA3"/>
    <w:rsid w:val="006D7036"/>
    <w:rsid w:val="006D71B4"/>
    <w:rsid w:val="006D788B"/>
    <w:rsid w:val="006D7A7A"/>
    <w:rsid w:val="006D7ABD"/>
    <w:rsid w:val="006D7B69"/>
    <w:rsid w:val="006D7B87"/>
    <w:rsid w:val="006D7DE0"/>
    <w:rsid w:val="006D7E75"/>
    <w:rsid w:val="006E00BF"/>
    <w:rsid w:val="006E0B17"/>
    <w:rsid w:val="006E0E6E"/>
    <w:rsid w:val="006E0F4E"/>
    <w:rsid w:val="006E0FAB"/>
    <w:rsid w:val="006E10F1"/>
    <w:rsid w:val="006E1551"/>
    <w:rsid w:val="006E16AD"/>
    <w:rsid w:val="006E1B88"/>
    <w:rsid w:val="006E1B89"/>
    <w:rsid w:val="006E1D1C"/>
    <w:rsid w:val="006E1EED"/>
    <w:rsid w:val="006E21AC"/>
    <w:rsid w:val="006E2230"/>
    <w:rsid w:val="006E2399"/>
    <w:rsid w:val="006E23C3"/>
    <w:rsid w:val="006E278D"/>
    <w:rsid w:val="006E27A4"/>
    <w:rsid w:val="006E2883"/>
    <w:rsid w:val="006E28CB"/>
    <w:rsid w:val="006E2DEE"/>
    <w:rsid w:val="006E2E4F"/>
    <w:rsid w:val="006E300A"/>
    <w:rsid w:val="006E31FD"/>
    <w:rsid w:val="006E3401"/>
    <w:rsid w:val="006E3420"/>
    <w:rsid w:val="006E361A"/>
    <w:rsid w:val="006E3AB7"/>
    <w:rsid w:val="006E3CB1"/>
    <w:rsid w:val="006E3D17"/>
    <w:rsid w:val="006E3D3C"/>
    <w:rsid w:val="006E3D80"/>
    <w:rsid w:val="006E3DDA"/>
    <w:rsid w:val="006E3E8F"/>
    <w:rsid w:val="006E42E9"/>
    <w:rsid w:val="006E463A"/>
    <w:rsid w:val="006E4679"/>
    <w:rsid w:val="006E479E"/>
    <w:rsid w:val="006E4DC6"/>
    <w:rsid w:val="006E4F02"/>
    <w:rsid w:val="006E505E"/>
    <w:rsid w:val="006E53DC"/>
    <w:rsid w:val="006E546A"/>
    <w:rsid w:val="006E54BA"/>
    <w:rsid w:val="006E55B2"/>
    <w:rsid w:val="006E56B0"/>
    <w:rsid w:val="006E57B4"/>
    <w:rsid w:val="006E5B38"/>
    <w:rsid w:val="006E5F21"/>
    <w:rsid w:val="006E5F5C"/>
    <w:rsid w:val="006E6009"/>
    <w:rsid w:val="006E6303"/>
    <w:rsid w:val="006E6333"/>
    <w:rsid w:val="006E656D"/>
    <w:rsid w:val="006E6963"/>
    <w:rsid w:val="006E6D63"/>
    <w:rsid w:val="006E6DD9"/>
    <w:rsid w:val="006E6EEE"/>
    <w:rsid w:val="006E6FF8"/>
    <w:rsid w:val="006E7282"/>
    <w:rsid w:val="006E79D9"/>
    <w:rsid w:val="006F00F5"/>
    <w:rsid w:val="006F0215"/>
    <w:rsid w:val="006F02E4"/>
    <w:rsid w:val="006F04BD"/>
    <w:rsid w:val="006F0857"/>
    <w:rsid w:val="006F09AF"/>
    <w:rsid w:val="006F0FB8"/>
    <w:rsid w:val="006F12BE"/>
    <w:rsid w:val="006F12EA"/>
    <w:rsid w:val="006F185E"/>
    <w:rsid w:val="006F1C0F"/>
    <w:rsid w:val="006F1D97"/>
    <w:rsid w:val="006F1DD7"/>
    <w:rsid w:val="006F1DED"/>
    <w:rsid w:val="006F1F35"/>
    <w:rsid w:val="006F2311"/>
    <w:rsid w:val="006F250A"/>
    <w:rsid w:val="006F252F"/>
    <w:rsid w:val="006F259C"/>
    <w:rsid w:val="006F2645"/>
    <w:rsid w:val="006F2759"/>
    <w:rsid w:val="006F2880"/>
    <w:rsid w:val="006F29BB"/>
    <w:rsid w:val="006F2A91"/>
    <w:rsid w:val="006F2AC1"/>
    <w:rsid w:val="006F2D30"/>
    <w:rsid w:val="006F2D33"/>
    <w:rsid w:val="006F2D7A"/>
    <w:rsid w:val="006F2E84"/>
    <w:rsid w:val="006F2E9A"/>
    <w:rsid w:val="006F2F92"/>
    <w:rsid w:val="006F2FF5"/>
    <w:rsid w:val="006F32CD"/>
    <w:rsid w:val="006F361A"/>
    <w:rsid w:val="006F379C"/>
    <w:rsid w:val="006F3953"/>
    <w:rsid w:val="006F3AB2"/>
    <w:rsid w:val="006F3AEB"/>
    <w:rsid w:val="006F3B4C"/>
    <w:rsid w:val="006F3C3A"/>
    <w:rsid w:val="006F3F93"/>
    <w:rsid w:val="006F41C0"/>
    <w:rsid w:val="006F4220"/>
    <w:rsid w:val="006F46A3"/>
    <w:rsid w:val="006F471A"/>
    <w:rsid w:val="006F476B"/>
    <w:rsid w:val="006F498A"/>
    <w:rsid w:val="006F4BE4"/>
    <w:rsid w:val="006F4C7C"/>
    <w:rsid w:val="006F4DA6"/>
    <w:rsid w:val="006F4E56"/>
    <w:rsid w:val="006F5401"/>
    <w:rsid w:val="006F5713"/>
    <w:rsid w:val="006F57FE"/>
    <w:rsid w:val="006F582D"/>
    <w:rsid w:val="006F5ABE"/>
    <w:rsid w:val="006F5CF9"/>
    <w:rsid w:val="006F5DB7"/>
    <w:rsid w:val="006F65FD"/>
    <w:rsid w:val="006F69F6"/>
    <w:rsid w:val="006F6BCB"/>
    <w:rsid w:val="006F6C4D"/>
    <w:rsid w:val="006F6DEE"/>
    <w:rsid w:val="006F7104"/>
    <w:rsid w:val="006F73FC"/>
    <w:rsid w:val="006F763F"/>
    <w:rsid w:val="006F767C"/>
    <w:rsid w:val="006F7714"/>
    <w:rsid w:val="006F778D"/>
    <w:rsid w:val="006F7C3E"/>
    <w:rsid w:val="006F7D22"/>
    <w:rsid w:val="006F7DD8"/>
    <w:rsid w:val="006F7E36"/>
    <w:rsid w:val="0070023B"/>
    <w:rsid w:val="0070038D"/>
    <w:rsid w:val="0070088C"/>
    <w:rsid w:val="00700900"/>
    <w:rsid w:val="00700982"/>
    <w:rsid w:val="00700BCE"/>
    <w:rsid w:val="00701020"/>
    <w:rsid w:val="007011CA"/>
    <w:rsid w:val="00701265"/>
    <w:rsid w:val="0070159B"/>
    <w:rsid w:val="0070178F"/>
    <w:rsid w:val="00701AFC"/>
    <w:rsid w:val="00701B6F"/>
    <w:rsid w:val="007022D5"/>
    <w:rsid w:val="007022EC"/>
    <w:rsid w:val="00702548"/>
    <w:rsid w:val="007028F0"/>
    <w:rsid w:val="00702DC1"/>
    <w:rsid w:val="00703288"/>
    <w:rsid w:val="00703301"/>
    <w:rsid w:val="00703563"/>
    <w:rsid w:val="00703613"/>
    <w:rsid w:val="00703668"/>
    <w:rsid w:val="00703947"/>
    <w:rsid w:val="00703981"/>
    <w:rsid w:val="007039E6"/>
    <w:rsid w:val="00703CA4"/>
    <w:rsid w:val="00703CB5"/>
    <w:rsid w:val="00703CE8"/>
    <w:rsid w:val="0070416C"/>
    <w:rsid w:val="007046D0"/>
    <w:rsid w:val="007046DE"/>
    <w:rsid w:val="00704737"/>
    <w:rsid w:val="007048A9"/>
    <w:rsid w:val="00704BFE"/>
    <w:rsid w:val="00704C1B"/>
    <w:rsid w:val="00704D0E"/>
    <w:rsid w:val="00705034"/>
    <w:rsid w:val="00705342"/>
    <w:rsid w:val="0070546A"/>
    <w:rsid w:val="00705688"/>
    <w:rsid w:val="007059EA"/>
    <w:rsid w:val="00705B27"/>
    <w:rsid w:val="00705BB7"/>
    <w:rsid w:val="00705C2C"/>
    <w:rsid w:val="00705D34"/>
    <w:rsid w:val="00705DCB"/>
    <w:rsid w:val="00705FD0"/>
    <w:rsid w:val="00706311"/>
    <w:rsid w:val="00706362"/>
    <w:rsid w:val="0070638A"/>
    <w:rsid w:val="007066EA"/>
    <w:rsid w:val="007068A7"/>
    <w:rsid w:val="00706ABE"/>
    <w:rsid w:val="00706D01"/>
    <w:rsid w:val="00706D2D"/>
    <w:rsid w:val="0070708F"/>
    <w:rsid w:val="007073E8"/>
    <w:rsid w:val="00707567"/>
    <w:rsid w:val="00707769"/>
    <w:rsid w:val="007077B6"/>
    <w:rsid w:val="00707A48"/>
    <w:rsid w:val="0071015D"/>
    <w:rsid w:val="0071023D"/>
    <w:rsid w:val="007104E3"/>
    <w:rsid w:val="007107EE"/>
    <w:rsid w:val="00710816"/>
    <w:rsid w:val="00710906"/>
    <w:rsid w:val="00710B3F"/>
    <w:rsid w:val="00710C99"/>
    <w:rsid w:val="00710D74"/>
    <w:rsid w:val="0071116E"/>
    <w:rsid w:val="00711342"/>
    <w:rsid w:val="007113ED"/>
    <w:rsid w:val="0071142A"/>
    <w:rsid w:val="0071169E"/>
    <w:rsid w:val="0071175D"/>
    <w:rsid w:val="0071183E"/>
    <w:rsid w:val="0071198F"/>
    <w:rsid w:val="00711E46"/>
    <w:rsid w:val="00711FFA"/>
    <w:rsid w:val="00712157"/>
    <w:rsid w:val="00712433"/>
    <w:rsid w:val="00712590"/>
    <w:rsid w:val="00712613"/>
    <w:rsid w:val="00712C1D"/>
    <w:rsid w:val="00712CFB"/>
    <w:rsid w:val="00712DF5"/>
    <w:rsid w:val="00712E01"/>
    <w:rsid w:val="00712EA1"/>
    <w:rsid w:val="007131B6"/>
    <w:rsid w:val="007131EA"/>
    <w:rsid w:val="00713226"/>
    <w:rsid w:val="0071398B"/>
    <w:rsid w:val="00713A27"/>
    <w:rsid w:val="00713AB4"/>
    <w:rsid w:val="00713BB3"/>
    <w:rsid w:val="00713C57"/>
    <w:rsid w:val="00713E35"/>
    <w:rsid w:val="00713F7B"/>
    <w:rsid w:val="00714047"/>
    <w:rsid w:val="0071437A"/>
    <w:rsid w:val="007144BE"/>
    <w:rsid w:val="0071452D"/>
    <w:rsid w:val="00714532"/>
    <w:rsid w:val="007145CA"/>
    <w:rsid w:val="0071465E"/>
    <w:rsid w:val="007148FD"/>
    <w:rsid w:val="00714CFF"/>
    <w:rsid w:val="00714D0C"/>
    <w:rsid w:val="00714D98"/>
    <w:rsid w:val="00714EAB"/>
    <w:rsid w:val="007150DE"/>
    <w:rsid w:val="0071519A"/>
    <w:rsid w:val="0071539E"/>
    <w:rsid w:val="0071540E"/>
    <w:rsid w:val="00715639"/>
    <w:rsid w:val="0071564C"/>
    <w:rsid w:val="007156F2"/>
    <w:rsid w:val="0071573F"/>
    <w:rsid w:val="0071592B"/>
    <w:rsid w:val="00715A41"/>
    <w:rsid w:val="00715DC9"/>
    <w:rsid w:val="00716741"/>
    <w:rsid w:val="007168AE"/>
    <w:rsid w:val="00716AF7"/>
    <w:rsid w:val="00716B5D"/>
    <w:rsid w:val="00716E73"/>
    <w:rsid w:val="0071709D"/>
    <w:rsid w:val="00717439"/>
    <w:rsid w:val="00717471"/>
    <w:rsid w:val="00717478"/>
    <w:rsid w:val="00717523"/>
    <w:rsid w:val="0071762C"/>
    <w:rsid w:val="007176D4"/>
    <w:rsid w:val="0071774E"/>
    <w:rsid w:val="007177AF"/>
    <w:rsid w:val="007177F3"/>
    <w:rsid w:val="007178AC"/>
    <w:rsid w:val="007179A0"/>
    <w:rsid w:val="007179C9"/>
    <w:rsid w:val="00717A5C"/>
    <w:rsid w:val="00717B44"/>
    <w:rsid w:val="00717B88"/>
    <w:rsid w:val="007200F0"/>
    <w:rsid w:val="00720215"/>
    <w:rsid w:val="007203A6"/>
    <w:rsid w:val="00720717"/>
    <w:rsid w:val="007208EC"/>
    <w:rsid w:val="00720939"/>
    <w:rsid w:val="007209A3"/>
    <w:rsid w:val="00720F46"/>
    <w:rsid w:val="007212B3"/>
    <w:rsid w:val="007212C8"/>
    <w:rsid w:val="007215EB"/>
    <w:rsid w:val="007216BB"/>
    <w:rsid w:val="00721878"/>
    <w:rsid w:val="007218C9"/>
    <w:rsid w:val="00721B51"/>
    <w:rsid w:val="00721DD8"/>
    <w:rsid w:val="00722207"/>
    <w:rsid w:val="007222E5"/>
    <w:rsid w:val="00722328"/>
    <w:rsid w:val="00722642"/>
    <w:rsid w:val="00722D28"/>
    <w:rsid w:val="00722D3B"/>
    <w:rsid w:val="00722E57"/>
    <w:rsid w:val="00722E64"/>
    <w:rsid w:val="00722EBC"/>
    <w:rsid w:val="00723126"/>
    <w:rsid w:val="007231D9"/>
    <w:rsid w:val="0072324C"/>
    <w:rsid w:val="0072366F"/>
    <w:rsid w:val="00723757"/>
    <w:rsid w:val="007237D0"/>
    <w:rsid w:val="00723AA5"/>
    <w:rsid w:val="00723E01"/>
    <w:rsid w:val="007245FB"/>
    <w:rsid w:val="0072476B"/>
    <w:rsid w:val="0072483E"/>
    <w:rsid w:val="007248B6"/>
    <w:rsid w:val="00724965"/>
    <w:rsid w:val="007249B7"/>
    <w:rsid w:val="00724CC0"/>
    <w:rsid w:val="00724CD7"/>
    <w:rsid w:val="00724CF6"/>
    <w:rsid w:val="00724E16"/>
    <w:rsid w:val="00724E6E"/>
    <w:rsid w:val="00724F2B"/>
    <w:rsid w:val="00724F95"/>
    <w:rsid w:val="00724F9E"/>
    <w:rsid w:val="0072515A"/>
    <w:rsid w:val="007257E3"/>
    <w:rsid w:val="00726003"/>
    <w:rsid w:val="0072618F"/>
    <w:rsid w:val="007262BD"/>
    <w:rsid w:val="007265F7"/>
    <w:rsid w:val="00726604"/>
    <w:rsid w:val="00726989"/>
    <w:rsid w:val="00726A73"/>
    <w:rsid w:val="00726E3E"/>
    <w:rsid w:val="007272EE"/>
    <w:rsid w:val="007272F6"/>
    <w:rsid w:val="0072740E"/>
    <w:rsid w:val="00727575"/>
    <w:rsid w:val="00727597"/>
    <w:rsid w:val="00727A07"/>
    <w:rsid w:val="00727B2E"/>
    <w:rsid w:val="00727B5E"/>
    <w:rsid w:val="00727D64"/>
    <w:rsid w:val="00727F09"/>
    <w:rsid w:val="00730154"/>
    <w:rsid w:val="00730982"/>
    <w:rsid w:val="00730ABD"/>
    <w:rsid w:val="00730B5E"/>
    <w:rsid w:val="00730BF3"/>
    <w:rsid w:val="00730D77"/>
    <w:rsid w:val="00730DE2"/>
    <w:rsid w:val="00730F46"/>
    <w:rsid w:val="00730FDE"/>
    <w:rsid w:val="0073108A"/>
    <w:rsid w:val="00731339"/>
    <w:rsid w:val="007313A8"/>
    <w:rsid w:val="007314C5"/>
    <w:rsid w:val="0073174E"/>
    <w:rsid w:val="0073190D"/>
    <w:rsid w:val="00731914"/>
    <w:rsid w:val="00731937"/>
    <w:rsid w:val="00732030"/>
    <w:rsid w:val="00732069"/>
    <w:rsid w:val="00732105"/>
    <w:rsid w:val="00732288"/>
    <w:rsid w:val="00732488"/>
    <w:rsid w:val="007324A6"/>
    <w:rsid w:val="00732595"/>
    <w:rsid w:val="007325D6"/>
    <w:rsid w:val="0073262B"/>
    <w:rsid w:val="0073281B"/>
    <w:rsid w:val="00732AD8"/>
    <w:rsid w:val="00732B30"/>
    <w:rsid w:val="00732F96"/>
    <w:rsid w:val="00732FE8"/>
    <w:rsid w:val="007330C3"/>
    <w:rsid w:val="00733194"/>
    <w:rsid w:val="007331A4"/>
    <w:rsid w:val="007331C6"/>
    <w:rsid w:val="00733314"/>
    <w:rsid w:val="007335BE"/>
    <w:rsid w:val="0073387A"/>
    <w:rsid w:val="0073388A"/>
    <w:rsid w:val="00733B98"/>
    <w:rsid w:val="00733C31"/>
    <w:rsid w:val="00733CCE"/>
    <w:rsid w:val="00733D21"/>
    <w:rsid w:val="00733E3D"/>
    <w:rsid w:val="007340B3"/>
    <w:rsid w:val="007341D4"/>
    <w:rsid w:val="00734308"/>
    <w:rsid w:val="00734B64"/>
    <w:rsid w:val="00734D6E"/>
    <w:rsid w:val="00734E2A"/>
    <w:rsid w:val="00734E3B"/>
    <w:rsid w:val="00735253"/>
    <w:rsid w:val="00735A16"/>
    <w:rsid w:val="00735BCE"/>
    <w:rsid w:val="00735BFD"/>
    <w:rsid w:val="00735D7A"/>
    <w:rsid w:val="00735EAB"/>
    <w:rsid w:val="00736424"/>
    <w:rsid w:val="0073646E"/>
    <w:rsid w:val="0073663C"/>
    <w:rsid w:val="00736681"/>
    <w:rsid w:val="0073689E"/>
    <w:rsid w:val="00736BB6"/>
    <w:rsid w:val="00736D62"/>
    <w:rsid w:val="007370A2"/>
    <w:rsid w:val="007373B0"/>
    <w:rsid w:val="0073741B"/>
    <w:rsid w:val="00737509"/>
    <w:rsid w:val="00737E23"/>
    <w:rsid w:val="00737F14"/>
    <w:rsid w:val="00737F62"/>
    <w:rsid w:val="00737FA3"/>
    <w:rsid w:val="00740175"/>
    <w:rsid w:val="00740565"/>
    <w:rsid w:val="00740A8B"/>
    <w:rsid w:val="00740ECE"/>
    <w:rsid w:val="0074103A"/>
    <w:rsid w:val="0074107F"/>
    <w:rsid w:val="00741214"/>
    <w:rsid w:val="0074146B"/>
    <w:rsid w:val="00741529"/>
    <w:rsid w:val="0074158C"/>
    <w:rsid w:val="00741A8D"/>
    <w:rsid w:val="00741EE2"/>
    <w:rsid w:val="00742504"/>
    <w:rsid w:val="00742593"/>
    <w:rsid w:val="0074267F"/>
    <w:rsid w:val="0074268C"/>
    <w:rsid w:val="007426B5"/>
    <w:rsid w:val="007426C3"/>
    <w:rsid w:val="007426E6"/>
    <w:rsid w:val="007427A5"/>
    <w:rsid w:val="00742B11"/>
    <w:rsid w:val="00742BA1"/>
    <w:rsid w:val="00742C34"/>
    <w:rsid w:val="00742EC9"/>
    <w:rsid w:val="00742F3B"/>
    <w:rsid w:val="0074309E"/>
    <w:rsid w:val="0074319E"/>
    <w:rsid w:val="00743457"/>
    <w:rsid w:val="00743542"/>
    <w:rsid w:val="00743815"/>
    <w:rsid w:val="00743B81"/>
    <w:rsid w:val="00743DEC"/>
    <w:rsid w:val="00744138"/>
    <w:rsid w:val="0074435F"/>
    <w:rsid w:val="00744366"/>
    <w:rsid w:val="007445D1"/>
    <w:rsid w:val="007446C4"/>
    <w:rsid w:val="00744809"/>
    <w:rsid w:val="00744814"/>
    <w:rsid w:val="00744AB9"/>
    <w:rsid w:val="00744FAE"/>
    <w:rsid w:val="0074527F"/>
    <w:rsid w:val="00745335"/>
    <w:rsid w:val="00745468"/>
    <w:rsid w:val="00745894"/>
    <w:rsid w:val="007458D3"/>
    <w:rsid w:val="00745D38"/>
    <w:rsid w:val="00745E93"/>
    <w:rsid w:val="0074607A"/>
    <w:rsid w:val="007461A5"/>
    <w:rsid w:val="00746252"/>
    <w:rsid w:val="00746631"/>
    <w:rsid w:val="00746699"/>
    <w:rsid w:val="007467A4"/>
    <w:rsid w:val="007467A7"/>
    <w:rsid w:val="00746812"/>
    <w:rsid w:val="00746A0A"/>
    <w:rsid w:val="00746ED8"/>
    <w:rsid w:val="00746FE4"/>
    <w:rsid w:val="00747001"/>
    <w:rsid w:val="0074702F"/>
    <w:rsid w:val="0074759E"/>
    <w:rsid w:val="007475B7"/>
    <w:rsid w:val="00747643"/>
    <w:rsid w:val="0074779E"/>
    <w:rsid w:val="007477CD"/>
    <w:rsid w:val="00747BB1"/>
    <w:rsid w:val="00747BF0"/>
    <w:rsid w:val="007503C3"/>
    <w:rsid w:val="007506BE"/>
    <w:rsid w:val="00750C1C"/>
    <w:rsid w:val="0075101B"/>
    <w:rsid w:val="00751028"/>
    <w:rsid w:val="007510EB"/>
    <w:rsid w:val="007511DC"/>
    <w:rsid w:val="00751317"/>
    <w:rsid w:val="00751412"/>
    <w:rsid w:val="0075150E"/>
    <w:rsid w:val="0075174F"/>
    <w:rsid w:val="007518EB"/>
    <w:rsid w:val="007518F6"/>
    <w:rsid w:val="00751956"/>
    <w:rsid w:val="007519A9"/>
    <w:rsid w:val="00751E17"/>
    <w:rsid w:val="00752003"/>
    <w:rsid w:val="0075232B"/>
    <w:rsid w:val="00752627"/>
    <w:rsid w:val="007527C0"/>
    <w:rsid w:val="007527C2"/>
    <w:rsid w:val="00752A0F"/>
    <w:rsid w:val="00752B2B"/>
    <w:rsid w:val="00752BB1"/>
    <w:rsid w:val="0075308A"/>
    <w:rsid w:val="0075327D"/>
    <w:rsid w:val="00753560"/>
    <w:rsid w:val="007535DE"/>
    <w:rsid w:val="00753640"/>
    <w:rsid w:val="00753741"/>
    <w:rsid w:val="00753CBF"/>
    <w:rsid w:val="00753E3C"/>
    <w:rsid w:val="00753F0D"/>
    <w:rsid w:val="00753F2F"/>
    <w:rsid w:val="00753F7B"/>
    <w:rsid w:val="007541FE"/>
    <w:rsid w:val="00754492"/>
    <w:rsid w:val="007547A8"/>
    <w:rsid w:val="007547D9"/>
    <w:rsid w:val="00754973"/>
    <w:rsid w:val="00754979"/>
    <w:rsid w:val="00754F3C"/>
    <w:rsid w:val="007552DB"/>
    <w:rsid w:val="0075554C"/>
    <w:rsid w:val="007555BB"/>
    <w:rsid w:val="007556A2"/>
    <w:rsid w:val="00755AE5"/>
    <w:rsid w:val="00755BC4"/>
    <w:rsid w:val="00755D27"/>
    <w:rsid w:val="00755E48"/>
    <w:rsid w:val="00755E6F"/>
    <w:rsid w:val="00755FF9"/>
    <w:rsid w:val="00756037"/>
    <w:rsid w:val="00756084"/>
    <w:rsid w:val="007560A4"/>
    <w:rsid w:val="00756130"/>
    <w:rsid w:val="0075628B"/>
    <w:rsid w:val="00756302"/>
    <w:rsid w:val="00756485"/>
    <w:rsid w:val="0075649A"/>
    <w:rsid w:val="007565FE"/>
    <w:rsid w:val="00756864"/>
    <w:rsid w:val="007568FD"/>
    <w:rsid w:val="00756BD0"/>
    <w:rsid w:val="00756C75"/>
    <w:rsid w:val="00756F61"/>
    <w:rsid w:val="007570AD"/>
    <w:rsid w:val="00757158"/>
    <w:rsid w:val="0075725B"/>
    <w:rsid w:val="00757285"/>
    <w:rsid w:val="00757341"/>
    <w:rsid w:val="007574C1"/>
    <w:rsid w:val="0075768B"/>
    <w:rsid w:val="007577B1"/>
    <w:rsid w:val="007579DB"/>
    <w:rsid w:val="00757CE7"/>
    <w:rsid w:val="00757D27"/>
    <w:rsid w:val="00757D97"/>
    <w:rsid w:val="00757F77"/>
    <w:rsid w:val="0076014B"/>
    <w:rsid w:val="0076086F"/>
    <w:rsid w:val="00760943"/>
    <w:rsid w:val="00760B71"/>
    <w:rsid w:val="00760C03"/>
    <w:rsid w:val="00760D0A"/>
    <w:rsid w:val="00760DB2"/>
    <w:rsid w:val="00761009"/>
    <w:rsid w:val="0076105C"/>
    <w:rsid w:val="0076106D"/>
    <w:rsid w:val="00761254"/>
    <w:rsid w:val="0076129C"/>
    <w:rsid w:val="007613DC"/>
    <w:rsid w:val="00761472"/>
    <w:rsid w:val="00761685"/>
    <w:rsid w:val="00761937"/>
    <w:rsid w:val="00761B8E"/>
    <w:rsid w:val="00761BB3"/>
    <w:rsid w:val="00761F4F"/>
    <w:rsid w:val="00761F8F"/>
    <w:rsid w:val="00762009"/>
    <w:rsid w:val="00762184"/>
    <w:rsid w:val="007623E7"/>
    <w:rsid w:val="0076241E"/>
    <w:rsid w:val="007624CF"/>
    <w:rsid w:val="0076251F"/>
    <w:rsid w:val="00762550"/>
    <w:rsid w:val="007628AD"/>
    <w:rsid w:val="00762F19"/>
    <w:rsid w:val="007632F6"/>
    <w:rsid w:val="0076340E"/>
    <w:rsid w:val="007635D1"/>
    <w:rsid w:val="007635F9"/>
    <w:rsid w:val="00763965"/>
    <w:rsid w:val="007639C1"/>
    <w:rsid w:val="00763C72"/>
    <w:rsid w:val="00763CDF"/>
    <w:rsid w:val="007640BA"/>
    <w:rsid w:val="0076412E"/>
    <w:rsid w:val="007648E5"/>
    <w:rsid w:val="00764958"/>
    <w:rsid w:val="00764A71"/>
    <w:rsid w:val="00764D97"/>
    <w:rsid w:val="00764DBB"/>
    <w:rsid w:val="00764EFD"/>
    <w:rsid w:val="0076503E"/>
    <w:rsid w:val="007650BA"/>
    <w:rsid w:val="00765219"/>
    <w:rsid w:val="00765299"/>
    <w:rsid w:val="007652E4"/>
    <w:rsid w:val="00765313"/>
    <w:rsid w:val="0076543B"/>
    <w:rsid w:val="0076598C"/>
    <w:rsid w:val="00765BED"/>
    <w:rsid w:val="00765C13"/>
    <w:rsid w:val="00765FBF"/>
    <w:rsid w:val="007661B9"/>
    <w:rsid w:val="00766276"/>
    <w:rsid w:val="007663EC"/>
    <w:rsid w:val="0076667A"/>
    <w:rsid w:val="00766B12"/>
    <w:rsid w:val="00766B7A"/>
    <w:rsid w:val="00766C6E"/>
    <w:rsid w:val="00766D74"/>
    <w:rsid w:val="00766F86"/>
    <w:rsid w:val="00767059"/>
    <w:rsid w:val="007670C5"/>
    <w:rsid w:val="00767396"/>
    <w:rsid w:val="007676FA"/>
    <w:rsid w:val="00767864"/>
    <w:rsid w:val="00767A7F"/>
    <w:rsid w:val="00767DB1"/>
    <w:rsid w:val="00770047"/>
    <w:rsid w:val="00770198"/>
    <w:rsid w:val="007706BC"/>
    <w:rsid w:val="00770C42"/>
    <w:rsid w:val="00770D3F"/>
    <w:rsid w:val="00770D4C"/>
    <w:rsid w:val="0077107F"/>
    <w:rsid w:val="007711BE"/>
    <w:rsid w:val="007712F0"/>
    <w:rsid w:val="0077171C"/>
    <w:rsid w:val="007717F5"/>
    <w:rsid w:val="00771915"/>
    <w:rsid w:val="00771AB6"/>
    <w:rsid w:val="00771C8D"/>
    <w:rsid w:val="00771DBC"/>
    <w:rsid w:val="00771E2C"/>
    <w:rsid w:val="00771F5B"/>
    <w:rsid w:val="0077207C"/>
    <w:rsid w:val="00772317"/>
    <w:rsid w:val="00772542"/>
    <w:rsid w:val="00772586"/>
    <w:rsid w:val="007725E5"/>
    <w:rsid w:val="0077271C"/>
    <w:rsid w:val="007727E7"/>
    <w:rsid w:val="00772DF7"/>
    <w:rsid w:val="00772F18"/>
    <w:rsid w:val="00772F58"/>
    <w:rsid w:val="007730A8"/>
    <w:rsid w:val="0077332D"/>
    <w:rsid w:val="0077333A"/>
    <w:rsid w:val="007737AF"/>
    <w:rsid w:val="007737C1"/>
    <w:rsid w:val="00773D36"/>
    <w:rsid w:val="00774020"/>
    <w:rsid w:val="00774058"/>
    <w:rsid w:val="0077420A"/>
    <w:rsid w:val="00774235"/>
    <w:rsid w:val="007745A7"/>
    <w:rsid w:val="007745EA"/>
    <w:rsid w:val="00774C23"/>
    <w:rsid w:val="00774D7E"/>
    <w:rsid w:val="00774F6C"/>
    <w:rsid w:val="00774FB9"/>
    <w:rsid w:val="00775297"/>
    <w:rsid w:val="0077529F"/>
    <w:rsid w:val="0077531F"/>
    <w:rsid w:val="007753A9"/>
    <w:rsid w:val="007753B3"/>
    <w:rsid w:val="00775409"/>
    <w:rsid w:val="00775553"/>
    <w:rsid w:val="00775835"/>
    <w:rsid w:val="00775977"/>
    <w:rsid w:val="00775B73"/>
    <w:rsid w:val="00775C47"/>
    <w:rsid w:val="00775C79"/>
    <w:rsid w:val="00775E84"/>
    <w:rsid w:val="00775F65"/>
    <w:rsid w:val="00776031"/>
    <w:rsid w:val="007760C2"/>
    <w:rsid w:val="0077612A"/>
    <w:rsid w:val="0077612F"/>
    <w:rsid w:val="00776142"/>
    <w:rsid w:val="00776453"/>
    <w:rsid w:val="007765B3"/>
    <w:rsid w:val="00776A8F"/>
    <w:rsid w:val="00776DB7"/>
    <w:rsid w:val="00776F0D"/>
    <w:rsid w:val="00777355"/>
    <w:rsid w:val="00777B4C"/>
    <w:rsid w:val="00777B51"/>
    <w:rsid w:val="00777D37"/>
    <w:rsid w:val="00777F32"/>
    <w:rsid w:val="007801AB"/>
    <w:rsid w:val="0078032F"/>
    <w:rsid w:val="0078035D"/>
    <w:rsid w:val="007803D7"/>
    <w:rsid w:val="007805E9"/>
    <w:rsid w:val="00780634"/>
    <w:rsid w:val="00780C23"/>
    <w:rsid w:val="00780D35"/>
    <w:rsid w:val="00780D98"/>
    <w:rsid w:val="00780DFE"/>
    <w:rsid w:val="00780E83"/>
    <w:rsid w:val="0078127E"/>
    <w:rsid w:val="007812DD"/>
    <w:rsid w:val="0078141E"/>
    <w:rsid w:val="00781783"/>
    <w:rsid w:val="0078194F"/>
    <w:rsid w:val="00781974"/>
    <w:rsid w:val="00781B63"/>
    <w:rsid w:val="00781CB7"/>
    <w:rsid w:val="00782130"/>
    <w:rsid w:val="0078255C"/>
    <w:rsid w:val="0078260C"/>
    <w:rsid w:val="00782934"/>
    <w:rsid w:val="0078299B"/>
    <w:rsid w:val="00782A2E"/>
    <w:rsid w:val="00782C5E"/>
    <w:rsid w:val="00782E31"/>
    <w:rsid w:val="00783063"/>
    <w:rsid w:val="0078306F"/>
    <w:rsid w:val="0078352C"/>
    <w:rsid w:val="00783544"/>
    <w:rsid w:val="00783752"/>
    <w:rsid w:val="007837AC"/>
    <w:rsid w:val="007837DE"/>
    <w:rsid w:val="007837E1"/>
    <w:rsid w:val="00783BC6"/>
    <w:rsid w:val="00783D00"/>
    <w:rsid w:val="00783FE4"/>
    <w:rsid w:val="00783FF2"/>
    <w:rsid w:val="00784070"/>
    <w:rsid w:val="00784090"/>
    <w:rsid w:val="007843D3"/>
    <w:rsid w:val="00784654"/>
    <w:rsid w:val="00784685"/>
    <w:rsid w:val="00784A10"/>
    <w:rsid w:val="00784A4B"/>
    <w:rsid w:val="00784C03"/>
    <w:rsid w:val="00784D55"/>
    <w:rsid w:val="00784D60"/>
    <w:rsid w:val="00785006"/>
    <w:rsid w:val="0078519B"/>
    <w:rsid w:val="00785350"/>
    <w:rsid w:val="007853C4"/>
    <w:rsid w:val="00785849"/>
    <w:rsid w:val="00786176"/>
    <w:rsid w:val="00786264"/>
    <w:rsid w:val="00786407"/>
    <w:rsid w:val="0078652D"/>
    <w:rsid w:val="0078691E"/>
    <w:rsid w:val="00786A3A"/>
    <w:rsid w:val="00786A65"/>
    <w:rsid w:val="00786CB0"/>
    <w:rsid w:val="00786DB7"/>
    <w:rsid w:val="00787053"/>
    <w:rsid w:val="007870E2"/>
    <w:rsid w:val="00787170"/>
    <w:rsid w:val="007874F0"/>
    <w:rsid w:val="00787561"/>
    <w:rsid w:val="00787BEB"/>
    <w:rsid w:val="00787D27"/>
    <w:rsid w:val="00787F09"/>
    <w:rsid w:val="007900CB"/>
    <w:rsid w:val="007900FC"/>
    <w:rsid w:val="00790262"/>
    <w:rsid w:val="007903B6"/>
    <w:rsid w:val="00790525"/>
    <w:rsid w:val="0079094E"/>
    <w:rsid w:val="007909A5"/>
    <w:rsid w:val="00790A74"/>
    <w:rsid w:val="00790AC4"/>
    <w:rsid w:val="00790EA9"/>
    <w:rsid w:val="0079105D"/>
    <w:rsid w:val="007910DD"/>
    <w:rsid w:val="00791231"/>
    <w:rsid w:val="0079133C"/>
    <w:rsid w:val="00791441"/>
    <w:rsid w:val="00791518"/>
    <w:rsid w:val="00791833"/>
    <w:rsid w:val="00791960"/>
    <w:rsid w:val="007919A9"/>
    <w:rsid w:val="007919D3"/>
    <w:rsid w:val="00791B65"/>
    <w:rsid w:val="00791D3B"/>
    <w:rsid w:val="00791E38"/>
    <w:rsid w:val="00791E8A"/>
    <w:rsid w:val="00791EC0"/>
    <w:rsid w:val="00791FB9"/>
    <w:rsid w:val="0079208F"/>
    <w:rsid w:val="00792637"/>
    <w:rsid w:val="00792728"/>
    <w:rsid w:val="007928DD"/>
    <w:rsid w:val="007928F5"/>
    <w:rsid w:val="0079291E"/>
    <w:rsid w:val="007929D0"/>
    <w:rsid w:val="00792D28"/>
    <w:rsid w:val="00792D2E"/>
    <w:rsid w:val="00792D31"/>
    <w:rsid w:val="00792E71"/>
    <w:rsid w:val="00793039"/>
    <w:rsid w:val="00793391"/>
    <w:rsid w:val="007934ED"/>
    <w:rsid w:val="007938D3"/>
    <w:rsid w:val="00793992"/>
    <w:rsid w:val="00793D62"/>
    <w:rsid w:val="00793ED3"/>
    <w:rsid w:val="00793F06"/>
    <w:rsid w:val="00793F61"/>
    <w:rsid w:val="00794209"/>
    <w:rsid w:val="00794AAF"/>
    <w:rsid w:val="00794B7B"/>
    <w:rsid w:val="00794C61"/>
    <w:rsid w:val="00794E09"/>
    <w:rsid w:val="00794EA3"/>
    <w:rsid w:val="007950C9"/>
    <w:rsid w:val="007950E0"/>
    <w:rsid w:val="00795186"/>
    <w:rsid w:val="00795617"/>
    <w:rsid w:val="00795B32"/>
    <w:rsid w:val="00795DB4"/>
    <w:rsid w:val="00795F43"/>
    <w:rsid w:val="0079624C"/>
    <w:rsid w:val="007963D7"/>
    <w:rsid w:val="00796420"/>
    <w:rsid w:val="00796440"/>
    <w:rsid w:val="00796469"/>
    <w:rsid w:val="0079673D"/>
    <w:rsid w:val="007967C3"/>
    <w:rsid w:val="007967C5"/>
    <w:rsid w:val="00796904"/>
    <w:rsid w:val="00796DF5"/>
    <w:rsid w:val="00796EE7"/>
    <w:rsid w:val="0079707E"/>
    <w:rsid w:val="007971C2"/>
    <w:rsid w:val="0079754C"/>
    <w:rsid w:val="00797573"/>
    <w:rsid w:val="007975ED"/>
    <w:rsid w:val="00797622"/>
    <w:rsid w:val="00797A14"/>
    <w:rsid w:val="00797AA9"/>
    <w:rsid w:val="00797BBC"/>
    <w:rsid w:val="00797C2B"/>
    <w:rsid w:val="00797CC4"/>
    <w:rsid w:val="00797CDB"/>
    <w:rsid w:val="00797E0C"/>
    <w:rsid w:val="00797F90"/>
    <w:rsid w:val="007A015D"/>
    <w:rsid w:val="007A0242"/>
    <w:rsid w:val="007A024D"/>
    <w:rsid w:val="007A0318"/>
    <w:rsid w:val="007A05BF"/>
    <w:rsid w:val="007A0935"/>
    <w:rsid w:val="007A0D7B"/>
    <w:rsid w:val="007A0DCF"/>
    <w:rsid w:val="007A0F4B"/>
    <w:rsid w:val="007A136F"/>
    <w:rsid w:val="007A13C3"/>
    <w:rsid w:val="007A1487"/>
    <w:rsid w:val="007A15DB"/>
    <w:rsid w:val="007A1600"/>
    <w:rsid w:val="007A17AB"/>
    <w:rsid w:val="007A1999"/>
    <w:rsid w:val="007A1AEA"/>
    <w:rsid w:val="007A1C6A"/>
    <w:rsid w:val="007A1EEF"/>
    <w:rsid w:val="007A2523"/>
    <w:rsid w:val="007A2701"/>
    <w:rsid w:val="007A290A"/>
    <w:rsid w:val="007A2922"/>
    <w:rsid w:val="007A2B90"/>
    <w:rsid w:val="007A3087"/>
    <w:rsid w:val="007A3101"/>
    <w:rsid w:val="007A3261"/>
    <w:rsid w:val="007A34FE"/>
    <w:rsid w:val="007A35F5"/>
    <w:rsid w:val="007A3BC9"/>
    <w:rsid w:val="007A3E15"/>
    <w:rsid w:val="007A400D"/>
    <w:rsid w:val="007A4097"/>
    <w:rsid w:val="007A42B4"/>
    <w:rsid w:val="007A42F5"/>
    <w:rsid w:val="007A45CA"/>
    <w:rsid w:val="007A46B2"/>
    <w:rsid w:val="007A4A6C"/>
    <w:rsid w:val="007A4B15"/>
    <w:rsid w:val="007A4B5F"/>
    <w:rsid w:val="007A4BD4"/>
    <w:rsid w:val="007A4C42"/>
    <w:rsid w:val="007A4D98"/>
    <w:rsid w:val="007A4FCB"/>
    <w:rsid w:val="007A527D"/>
    <w:rsid w:val="007A5309"/>
    <w:rsid w:val="007A5338"/>
    <w:rsid w:val="007A53B4"/>
    <w:rsid w:val="007A549B"/>
    <w:rsid w:val="007A54A6"/>
    <w:rsid w:val="007A5560"/>
    <w:rsid w:val="007A559C"/>
    <w:rsid w:val="007A55C4"/>
    <w:rsid w:val="007A56AC"/>
    <w:rsid w:val="007A57EB"/>
    <w:rsid w:val="007A58F8"/>
    <w:rsid w:val="007A5C48"/>
    <w:rsid w:val="007A5E51"/>
    <w:rsid w:val="007A60D4"/>
    <w:rsid w:val="007A6721"/>
    <w:rsid w:val="007A6755"/>
    <w:rsid w:val="007A68DD"/>
    <w:rsid w:val="007A6927"/>
    <w:rsid w:val="007A69E1"/>
    <w:rsid w:val="007A6A48"/>
    <w:rsid w:val="007A6A8C"/>
    <w:rsid w:val="007A6C98"/>
    <w:rsid w:val="007A6C99"/>
    <w:rsid w:val="007A6D4E"/>
    <w:rsid w:val="007A6F5D"/>
    <w:rsid w:val="007A7409"/>
    <w:rsid w:val="007A7434"/>
    <w:rsid w:val="007A74BE"/>
    <w:rsid w:val="007A7A54"/>
    <w:rsid w:val="007A7C63"/>
    <w:rsid w:val="007B0175"/>
    <w:rsid w:val="007B01AB"/>
    <w:rsid w:val="007B02B2"/>
    <w:rsid w:val="007B02E3"/>
    <w:rsid w:val="007B06C5"/>
    <w:rsid w:val="007B0776"/>
    <w:rsid w:val="007B0957"/>
    <w:rsid w:val="007B09F2"/>
    <w:rsid w:val="007B0AAB"/>
    <w:rsid w:val="007B0C79"/>
    <w:rsid w:val="007B0D1A"/>
    <w:rsid w:val="007B0E7E"/>
    <w:rsid w:val="007B1032"/>
    <w:rsid w:val="007B12A5"/>
    <w:rsid w:val="007B1916"/>
    <w:rsid w:val="007B19E3"/>
    <w:rsid w:val="007B1ABD"/>
    <w:rsid w:val="007B1ADD"/>
    <w:rsid w:val="007B1BF3"/>
    <w:rsid w:val="007B1CAB"/>
    <w:rsid w:val="007B2048"/>
    <w:rsid w:val="007B2093"/>
    <w:rsid w:val="007B2A8C"/>
    <w:rsid w:val="007B2B21"/>
    <w:rsid w:val="007B2CD3"/>
    <w:rsid w:val="007B2EBD"/>
    <w:rsid w:val="007B342F"/>
    <w:rsid w:val="007B34EA"/>
    <w:rsid w:val="007B3504"/>
    <w:rsid w:val="007B36D8"/>
    <w:rsid w:val="007B37D2"/>
    <w:rsid w:val="007B3B14"/>
    <w:rsid w:val="007B3CEB"/>
    <w:rsid w:val="007B3D6F"/>
    <w:rsid w:val="007B3DAC"/>
    <w:rsid w:val="007B4277"/>
    <w:rsid w:val="007B4327"/>
    <w:rsid w:val="007B4591"/>
    <w:rsid w:val="007B45CF"/>
    <w:rsid w:val="007B470F"/>
    <w:rsid w:val="007B4724"/>
    <w:rsid w:val="007B475F"/>
    <w:rsid w:val="007B47D3"/>
    <w:rsid w:val="007B4808"/>
    <w:rsid w:val="007B483F"/>
    <w:rsid w:val="007B488F"/>
    <w:rsid w:val="007B4B56"/>
    <w:rsid w:val="007B5148"/>
    <w:rsid w:val="007B526F"/>
    <w:rsid w:val="007B5303"/>
    <w:rsid w:val="007B5449"/>
    <w:rsid w:val="007B548F"/>
    <w:rsid w:val="007B54DC"/>
    <w:rsid w:val="007B553E"/>
    <w:rsid w:val="007B5697"/>
    <w:rsid w:val="007B57F8"/>
    <w:rsid w:val="007B599B"/>
    <w:rsid w:val="007B5C2A"/>
    <w:rsid w:val="007B5D15"/>
    <w:rsid w:val="007B5D38"/>
    <w:rsid w:val="007B5EAC"/>
    <w:rsid w:val="007B5FB9"/>
    <w:rsid w:val="007B6091"/>
    <w:rsid w:val="007B6110"/>
    <w:rsid w:val="007B61E6"/>
    <w:rsid w:val="007B6659"/>
    <w:rsid w:val="007B665A"/>
    <w:rsid w:val="007B67AE"/>
    <w:rsid w:val="007B6990"/>
    <w:rsid w:val="007B6BB3"/>
    <w:rsid w:val="007B6DAA"/>
    <w:rsid w:val="007B6E40"/>
    <w:rsid w:val="007B6E5F"/>
    <w:rsid w:val="007B6EEE"/>
    <w:rsid w:val="007B71B3"/>
    <w:rsid w:val="007B724E"/>
    <w:rsid w:val="007B727E"/>
    <w:rsid w:val="007B736E"/>
    <w:rsid w:val="007B73A1"/>
    <w:rsid w:val="007B748A"/>
    <w:rsid w:val="007B76C2"/>
    <w:rsid w:val="007B78B4"/>
    <w:rsid w:val="007B792E"/>
    <w:rsid w:val="007B7A82"/>
    <w:rsid w:val="007B7BD0"/>
    <w:rsid w:val="007B7E6F"/>
    <w:rsid w:val="007C0094"/>
    <w:rsid w:val="007C0111"/>
    <w:rsid w:val="007C0141"/>
    <w:rsid w:val="007C03A3"/>
    <w:rsid w:val="007C0535"/>
    <w:rsid w:val="007C057C"/>
    <w:rsid w:val="007C07F9"/>
    <w:rsid w:val="007C0849"/>
    <w:rsid w:val="007C0A38"/>
    <w:rsid w:val="007C0E18"/>
    <w:rsid w:val="007C1560"/>
    <w:rsid w:val="007C17AE"/>
    <w:rsid w:val="007C1B62"/>
    <w:rsid w:val="007C1FBE"/>
    <w:rsid w:val="007C208D"/>
    <w:rsid w:val="007C22E7"/>
    <w:rsid w:val="007C24AE"/>
    <w:rsid w:val="007C25F6"/>
    <w:rsid w:val="007C2603"/>
    <w:rsid w:val="007C2864"/>
    <w:rsid w:val="007C2A75"/>
    <w:rsid w:val="007C2B6A"/>
    <w:rsid w:val="007C3092"/>
    <w:rsid w:val="007C3198"/>
    <w:rsid w:val="007C3866"/>
    <w:rsid w:val="007C38A1"/>
    <w:rsid w:val="007C399C"/>
    <w:rsid w:val="007C3A9C"/>
    <w:rsid w:val="007C3BDB"/>
    <w:rsid w:val="007C3C19"/>
    <w:rsid w:val="007C3CD8"/>
    <w:rsid w:val="007C3DD7"/>
    <w:rsid w:val="007C420D"/>
    <w:rsid w:val="007C42C1"/>
    <w:rsid w:val="007C4597"/>
    <w:rsid w:val="007C4DBF"/>
    <w:rsid w:val="007C4E1C"/>
    <w:rsid w:val="007C4F5C"/>
    <w:rsid w:val="007C5053"/>
    <w:rsid w:val="007C516A"/>
    <w:rsid w:val="007C517E"/>
    <w:rsid w:val="007C51D6"/>
    <w:rsid w:val="007C5214"/>
    <w:rsid w:val="007C5420"/>
    <w:rsid w:val="007C5574"/>
    <w:rsid w:val="007C5894"/>
    <w:rsid w:val="007C5B6F"/>
    <w:rsid w:val="007C6084"/>
    <w:rsid w:val="007C610F"/>
    <w:rsid w:val="007C61B1"/>
    <w:rsid w:val="007C6253"/>
    <w:rsid w:val="007C6333"/>
    <w:rsid w:val="007C6365"/>
    <w:rsid w:val="007C65AC"/>
    <w:rsid w:val="007C6627"/>
    <w:rsid w:val="007C6725"/>
    <w:rsid w:val="007C6A1B"/>
    <w:rsid w:val="007C6CEF"/>
    <w:rsid w:val="007C6D10"/>
    <w:rsid w:val="007C7069"/>
    <w:rsid w:val="007C7154"/>
    <w:rsid w:val="007C71CA"/>
    <w:rsid w:val="007C7829"/>
    <w:rsid w:val="007C7AF8"/>
    <w:rsid w:val="007C7BDA"/>
    <w:rsid w:val="007C7D6F"/>
    <w:rsid w:val="007C7E5C"/>
    <w:rsid w:val="007C7F94"/>
    <w:rsid w:val="007D0043"/>
    <w:rsid w:val="007D0337"/>
    <w:rsid w:val="007D051A"/>
    <w:rsid w:val="007D06FE"/>
    <w:rsid w:val="007D0782"/>
    <w:rsid w:val="007D0DEF"/>
    <w:rsid w:val="007D0E4C"/>
    <w:rsid w:val="007D0F03"/>
    <w:rsid w:val="007D109C"/>
    <w:rsid w:val="007D120A"/>
    <w:rsid w:val="007D140C"/>
    <w:rsid w:val="007D1604"/>
    <w:rsid w:val="007D1628"/>
    <w:rsid w:val="007D16AF"/>
    <w:rsid w:val="007D1D49"/>
    <w:rsid w:val="007D1E24"/>
    <w:rsid w:val="007D1E8D"/>
    <w:rsid w:val="007D21CF"/>
    <w:rsid w:val="007D24BB"/>
    <w:rsid w:val="007D2793"/>
    <w:rsid w:val="007D284D"/>
    <w:rsid w:val="007D2A83"/>
    <w:rsid w:val="007D2F2F"/>
    <w:rsid w:val="007D31F8"/>
    <w:rsid w:val="007D329A"/>
    <w:rsid w:val="007D3482"/>
    <w:rsid w:val="007D34FE"/>
    <w:rsid w:val="007D359E"/>
    <w:rsid w:val="007D37A7"/>
    <w:rsid w:val="007D385F"/>
    <w:rsid w:val="007D388A"/>
    <w:rsid w:val="007D3BBD"/>
    <w:rsid w:val="007D3D6A"/>
    <w:rsid w:val="007D3DD1"/>
    <w:rsid w:val="007D3DE8"/>
    <w:rsid w:val="007D3E13"/>
    <w:rsid w:val="007D3FBE"/>
    <w:rsid w:val="007D4062"/>
    <w:rsid w:val="007D428B"/>
    <w:rsid w:val="007D4544"/>
    <w:rsid w:val="007D45CB"/>
    <w:rsid w:val="007D463C"/>
    <w:rsid w:val="007D4888"/>
    <w:rsid w:val="007D4891"/>
    <w:rsid w:val="007D48A5"/>
    <w:rsid w:val="007D48E3"/>
    <w:rsid w:val="007D4B2D"/>
    <w:rsid w:val="007D4DF1"/>
    <w:rsid w:val="007D5143"/>
    <w:rsid w:val="007D521E"/>
    <w:rsid w:val="007D54F7"/>
    <w:rsid w:val="007D57D9"/>
    <w:rsid w:val="007D5911"/>
    <w:rsid w:val="007D5954"/>
    <w:rsid w:val="007D59C0"/>
    <w:rsid w:val="007D59C9"/>
    <w:rsid w:val="007D59F2"/>
    <w:rsid w:val="007D5CB4"/>
    <w:rsid w:val="007D6136"/>
    <w:rsid w:val="007D615F"/>
    <w:rsid w:val="007D6636"/>
    <w:rsid w:val="007D66D6"/>
    <w:rsid w:val="007D68FC"/>
    <w:rsid w:val="007D6978"/>
    <w:rsid w:val="007D69EB"/>
    <w:rsid w:val="007D6A8A"/>
    <w:rsid w:val="007D6AA3"/>
    <w:rsid w:val="007D6B92"/>
    <w:rsid w:val="007D769F"/>
    <w:rsid w:val="007D79FB"/>
    <w:rsid w:val="007D7BA9"/>
    <w:rsid w:val="007D7EAC"/>
    <w:rsid w:val="007D7F5B"/>
    <w:rsid w:val="007E01B4"/>
    <w:rsid w:val="007E02B6"/>
    <w:rsid w:val="007E03DF"/>
    <w:rsid w:val="007E051F"/>
    <w:rsid w:val="007E0620"/>
    <w:rsid w:val="007E06EA"/>
    <w:rsid w:val="007E07DB"/>
    <w:rsid w:val="007E08FA"/>
    <w:rsid w:val="007E0AA6"/>
    <w:rsid w:val="007E0BA8"/>
    <w:rsid w:val="007E0CF1"/>
    <w:rsid w:val="007E11D9"/>
    <w:rsid w:val="007E149B"/>
    <w:rsid w:val="007E1552"/>
    <w:rsid w:val="007E16E5"/>
    <w:rsid w:val="007E19A6"/>
    <w:rsid w:val="007E19E9"/>
    <w:rsid w:val="007E1B27"/>
    <w:rsid w:val="007E2135"/>
    <w:rsid w:val="007E2172"/>
    <w:rsid w:val="007E252D"/>
    <w:rsid w:val="007E259D"/>
    <w:rsid w:val="007E266C"/>
    <w:rsid w:val="007E28D7"/>
    <w:rsid w:val="007E2946"/>
    <w:rsid w:val="007E2AD0"/>
    <w:rsid w:val="007E2B5C"/>
    <w:rsid w:val="007E30B3"/>
    <w:rsid w:val="007E30BA"/>
    <w:rsid w:val="007E320F"/>
    <w:rsid w:val="007E322D"/>
    <w:rsid w:val="007E33AE"/>
    <w:rsid w:val="007E372B"/>
    <w:rsid w:val="007E375A"/>
    <w:rsid w:val="007E3D4B"/>
    <w:rsid w:val="007E3F57"/>
    <w:rsid w:val="007E4095"/>
    <w:rsid w:val="007E40EE"/>
    <w:rsid w:val="007E41B8"/>
    <w:rsid w:val="007E4752"/>
    <w:rsid w:val="007E478E"/>
    <w:rsid w:val="007E48E0"/>
    <w:rsid w:val="007E4A64"/>
    <w:rsid w:val="007E4AF8"/>
    <w:rsid w:val="007E504B"/>
    <w:rsid w:val="007E5126"/>
    <w:rsid w:val="007E5339"/>
    <w:rsid w:val="007E55E1"/>
    <w:rsid w:val="007E5627"/>
    <w:rsid w:val="007E57C3"/>
    <w:rsid w:val="007E57FE"/>
    <w:rsid w:val="007E5872"/>
    <w:rsid w:val="007E5889"/>
    <w:rsid w:val="007E5997"/>
    <w:rsid w:val="007E5B4E"/>
    <w:rsid w:val="007E5BE6"/>
    <w:rsid w:val="007E5E5F"/>
    <w:rsid w:val="007E5E82"/>
    <w:rsid w:val="007E61E3"/>
    <w:rsid w:val="007E66DD"/>
    <w:rsid w:val="007E6778"/>
    <w:rsid w:val="007E68B9"/>
    <w:rsid w:val="007E694C"/>
    <w:rsid w:val="007E6AE1"/>
    <w:rsid w:val="007E6F7E"/>
    <w:rsid w:val="007E7171"/>
    <w:rsid w:val="007E743A"/>
    <w:rsid w:val="007E7864"/>
    <w:rsid w:val="007E7957"/>
    <w:rsid w:val="007E7E3C"/>
    <w:rsid w:val="007E7E8A"/>
    <w:rsid w:val="007E7FE0"/>
    <w:rsid w:val="007F0147"/>
    <w:rsid w:val="007F028D"/>
    <w:rsid w:val="007F0660"/>
    <w:rsid w:val="007F0C7F"/>
    <w:rsid w:val="007F0D3C"/>
    <w:rsid w:val="007F0FD0"/>
    <w:rsid w:val="007F123F"/>
    <w:rsid w:val="007F12FF"/>
    <w:rsid w:val="007F1347"/>
    <w:rsid w:val="007F1526"/>
    <w:rsid w:val="007F17D1"/>
    <w:rsid w:val="007F1809"/>
    <w:rsid w:val="007F1A3D"/>
    <w:rsid w:val="007F1A66"/>
    <w:rsid w:val="007F1A74"/>
    <w:rsid w:val="007F1CC8"/>
    <w:rsid w:val="007F2004"/>
    <w:rsid w:val="007F21D7"/>
    <w:rsid w:val="007F2A15"/>
    <w:rsid w:val="007F2A80"/>
    <w:rsid w:val="007F2AD9"/>
    <w:rsid w:val="007F2B2C"/>
    <w:rsid w:val="007F2D18"/>
    <w:rsid w:val="007F306F"/>
    <w:rsid w:val="007F30EA"/>
    <w:rsid w:val="007F3358"/>
    <w:rsid w:val="007F360E"/>
    <w:rsid w:val="007F3B08"/>
    <w:rsid w:val="007F3BE7"/>
    <w:rsid w:val="007F3DC9"/>
    <w:rsid w:val="007F40C6"/>
    <w:rsid w:val="007F4196"/>
    <w:rsid w:val="007F4771"/>
    <w:rsid w:val="007F49A6"/>
    <w:rsid w:val="007F4C64"/>
    <w:rsid w:val="007F4C8C"/>
    <w:rsid w:val="007F4EDA"/>
    <w:rsid w:val="007F54D2"/>
    <w:rsid w:val="007F573D"/>
    <w:rsid w:val="007F57D7"/>
    <w:rsid w:val="007F5B27"/>
    <w:rsid w:val="007F5C2C"/>
    <w:rsid w:val="007F6035"/>
    <w:rsid w:val="007F62CF"/>
    <w:rsid w:val="007F62F7"/>
    <w:rsid w:val="007F6922"/>
    <w:rsid w:val="007F6AD3"/>
    <w:rsid w:val="007F6E06"/>
    <w:rsid w:val="007F7010"/>
    <w:rsid w:val="007F7189"/>
    <w:rsid w:val="007F73CA"/>
    <w:rsid w:val="007F73E1"/>
    <w:rsid w:val="007F750A"/>
    <w:rsid w:val="007F7549"/>
    <w:rsid w:val="007F7562"/>
    <w:rsid w:val="007F76B8"/>
    <w:rsid w:val="007F7743"/>
    <w:rsid w:val="007F7879"/>
    <w:rsid w:val="007F7ACC"/>
    <w:rsid w:val="0080016F"/>
    <w:rsid w:val="008002A4"/>
    <w:rsid w:val="00800469"/>
    <w:rsid w:val="00800B3D"/>
    <w:rsid w:val="00800DDA"/>
    <w:rsid w:val="00801014"/>
    <w:rsid w:val="00801064"/>
    <w:rsid w:val="00801162"/>
    <w:rsid w:val="008012CD"/>
    <w:rsid w:val="0080141B"/>
    <w:rsid w:val="0080153D"/>
    <w:rsid w:val="008015A8"/>
    <w:rsid w:val="0080197F"/>
    <w:rsid w:val="00801AD3"/>
    <w:rsid w:val="00801DBE"/>
    <w:rsid w:val="00801E3D"/>
    <w:rsid w:val="00802044"/>
    <w:rsid w:val="0080211B"/>
    <w:rsid w:val="00802526"/>
    <w:rsid w:val="00802788"/>
    <w:rsid w:val="00802F7B"/>
    <w:rsid w:val="00802FA8"/>
    <w:rsid w:val="0080306D"/>
    <w:rsid w:val="0080351E"/>
    <w:rsid w:val="00803620"/>
    <w:rsid w:val="00803778"/>
    <w:rsid w:val="00803844"/>
    <w:rsid w:val="00803A10"/>
    <w:rsid w:val="00803A54"/>
    <w:rsid w:val="00803B43"/>
    <w:rsid w:val="00803B98"/>
    <w:rsid w:val="00803CD7"/>
    <w:rsid w:val="00804058"/>
    <w:rsid w:val="008042DA"/>
    <w:rsid w:val="00804688"/>
    <w:rsid w:val="0080479F"/>
    <w:rsid w:val="00804808"/>
    <w:rsid w:val="0080488F"/>
    <w:rsid w:val="00804AB7"/>
    <w:rsid w:val="00804C6E"/>
    <w:rsid w:val="00804D53"/>
    <w:rsid w:val="00804E32"/>
    <w:rsid w:val="00804E8B"/>
    <w:rsid w:val="00805326"/>
    <w:rsid w:val="00805810"/>
    <w:rsid w:val="00805BCE"/>
    <w:rsid w:val="00805CCB"/>
    <w:rsid w:val="008060A1"/>
    <w:rsid w:val="00806198"/>
    <w:rsid w:val="0080632A"/>
    <w:rsid w:val="0080645F"/>
    <w:rsid w:val="008067BF"/>
    <w:rsid w:val="008067EA"/>
    <w:rsid w:val="00806E93"/>
    <w:rsid w:val="00806F9D"/>
    <w:rsid w:val="008070AC"/>
    <w:rsid w:val="00807122"/>
    <w:rsid w:val="0080737F"/>
    <w:rsid w:val="00807484"/>
    <w:rsid w:val="00807724"/>
    <w:rsid w:val="008078A9"/>
    <w:rsid w:val="008078F1"/>
    <w:rsid w:val="00807BBD"/>
    <w:rsid w:val="00807F6C"/>
    <w:rsid w:val="00810167"/>
    <w:rsid w:val="00810332"/>
    <w:rsid w:val="00810747"/>
    <w:rsid w:val="008108B6"/>
    <w:rsid w:val="00810987"/>
    <w:rsid w:val="008109AB"/>
    <w:rsid w:val="008109FB"/>
    <w:rsid w:val="00810DA0"/>
    <w:rsid w:val="008111BA"/>
    <w:rsid w:val="00811230"/>
    <w:rsid w:val="008112FD"/>
    <w:rsid w:val="0081135E"/>
    <w:rsid w:val="008113C0"/>
    <w:rsid w:val="00811406"/>
    <w:rsid w:val="00811489"/>
    <w:rsid w:val="008114FE"/>
    <w:rsid w:val="00811535"/>
    <w:rsid w:val="008115E9"/>
    <w:rsid w:val="00811675"/>
    <w:rsid w:val="008116FF"/>
    <w:rsid w:val="008119EE"/>
    <w:rsid w:val="00811AD1"/>
    <w:rsid w:val="00811C69"/>
    <w:rsid w:val="00811EFC"/>
    <w:rsid w:val="00812114"/>
    <w:rsid w:val="008122A0"/>
    <w:rsid w:val="008123F8"/>
    <w:rsid w:val="0081249A"/>
    <w:rsid w:val="008124C7"/>
    <w:rsid w:val="008125AE"/>
    <w:rsid w:val="008125BF"/>
    <w:rsid w:val="00812729"/>
    <w:rsid w:val="008127A8"/>
    <w:rsid w:val="00812DEB"/>
    <w:rsid w:val="00813025"/>
    <w:rsid w:val="008130D2"/>
    <w:rsid w:val="0081324A"/>
    <w:rsid w:val="008132E1"/>
    <w:rsid w:val="008132EE"/>
    <w:rsid w:val="008134B5"/>
    <w:rsid w:val="008139A4"/>
    <w:rsid w:val="00813ADA"/>
    <w:rsid w:val="00813AF2"/>
    <w:rsid w:val="00813B94"/>
    <w:rsid w:val="00814045"/>
    <w:rsid w:val="008141E1"/>
    <w:rsid w:val="008142BB"/>
    <w:rsid w:val="00814349"/>
    <w:rsid w:val="00814461"/>
    <w:rsid w:val="008144CE"/>
    <w:rsid w:val="008145A3"/>
    <w:rsid w:val="008145B0"/>
    <w:rsid w:val="008145CC"/>
    <w:rsid w:val="008145DD"/>
    <w:rsid w:val="00814BDD"/>
    <w:rsid w:val="00814C7E"/>
    <w:rsid w:val="00814F4E"/>
    <w:rsid w:val="0081508A"/>
    <w:rsid w:val="00815334"/>
    <w:rsid w:val="00815410"/>
    <w:rsid w:val="008157C9"/>
    <w:rsid w:val="008157FD"/>
    <w:rsid w:val="00815ADB"/>
    <w:rsid w:val="00815B41"/>
    <w:rsid w:val="00815BBE"/>
    <w:rsid w:val="00815BE7"/>
    <w:rsid w:val="00815E4F"/>
    <w:rsid w:val="00815EAB"/>
    <w:rsid w:val="00815F29"/>
    <w:rsid w:val="00816087"/>
    <w:rsid w:val="00816257"/>
    <w:rsid w:val="0081664A"/>
    <w:rsid w:val="00816684"/>
    <w:rsid w:val="008169ED"/>
    <w:rsid w:val="00816B2A"/>
    <w:rsid w:val="00816D88"/>
    <w:rsid w:val="00816DCC"/>
    <w:rsid w:val="00816E1F"/>
    <w:rsid w:val="00816F09"/>
    <w:rsid w:val="00816F39"/>
    <w:rsid w:val="008171AC"/>
    <w:rsid w:val="008174B0"/>
    <w:rsid w:val="008174BD"/>
    <w:rsid w:val="008177C6"/>
    <w:rsid w:val="00817B01"/>
    <w:rsid w:val="00817BBD"/>
    <w:rsid w:val="00820158"/>
    <w:rsid w:val="0082015C"/>
    <w:rsid w:val="008202EF"/>
    <w:rsid w:val="0082050D"/>
    <w:rsid w:val="00820521"/>
    <w:rsid w:val="008208EC"/>
    <w:rsid w:val="008208FA"/>
    <w:rsid w:val="00820E69"/>
    <w:rsid w:val="00820F9E"/>
    <w:rsid w:val="00820FFE"/>
    <w:rsid w:val="00821310"/>
    <w:rsid w:val="00821321"/>
    <w:rsid w:val="00821A89"/>
    <w:rsid w:val="00821C4C"/>
    <w:rsid w:val="00821F58"/>
    <w:rsid w:val="00821FD4"/>
    <w:rsid w:val="0082203E"/>
    <w:rsid w:val="008220CF"/>
    <w:rsid w:val="0082269E"/>
    <w:rsid w:val="00822AE3"/>
    <w:rsid w:val="00822F6F"/>
    <w:rsid w:val="00822F8F"/>
    <w:rsid w:val="0082304B"/>
    <w:rsid w:val="00823126"/>
    <w:rsid w:val="00823191"/>
    <w:rsid w:val="008231A4"/>
    <w:rsid w:val="00823348"/>
    <w:rsid w:val="008234C0"/>
    <w:rsid w:val="00823630"/>
    <w:rsid w:val="008238F6"/>
    <w:rsid w:val="008239A8"/>
    <w:rsid w:val="00823A4D"/>
    <w:rsid w:val="00823C47"/>
    <w:rsid w:val="00823C64"/>
    <w:rsid w:val="00823D80"/>
    <w:rsid w:val="00823F34"/>
    <w:rsid w:val="0082411F"/>
    <w:rsid w:val="008241BD"/>
    <w:rsid w:val="008242BB"/>
    <w:rsid w:val="008242C6"/>
    <w:rsid w:val="008244B0"/>
    <w:rsid w:val="008244E7"/>
    <w:rsid w:val="008247E2"/>
    <w:rsid w:val="00824859"/>
    <w:rsid w:val="008249B0"/>
    <w:rsid w:val="00824B95"/>
    <w:rsid w:val="00824BA4"/>
    <w:rsid w:val="00824C53"/>
    <w:rsid w:val="00824C66"/>
    <w:rsid w:val="00824E09"/>
    <w:rsid w:val="00824E41"/>
    <w:rsid w:val="00825040"/>
    <w:rsid w:val="00825317"/>
    <w:rsid w:val="008253AF"/>
    <w:rsid w:val="00825554"/>
    <w:rsid w:val="00825D47"/>
    <w:rsid w:val="00825D53"/>
    <w:rsid w:val="00825EF3"/>
    <w:rsid w:val="00825F54"/>
    <w:rsid w:val="0082621E"/>
    <w:rsid w:val="00826288"/>
    <w:rsid w:val="008263F2"/>
    <w:rsid w:val="00826947"/>
    <w:rsid w:val="0082695C"/>
    <w:rsid w:val="00826B73"/>
    <w:rsid w:val="00826E1C"/>
    <w:rsid w:val="00826F64"/>
    <w:rsid w:val="00826F7C"/>
    <w:rsid w:val="00827135"/>
    <w:rsid w:val="008272BE"/>
    <w:rsid w:val="00827458"/>
    <w:rsid w:val="008274FE"/>
    <w:rsid w:val="008277AC"/>
    <w:rsid w:val="0082784D"/>
    <w:rsid w:val="00827B8F"/>
    <w:rsid w:val="00827C33"/>
    <w:rsid w:val="00827CDA"/>
    <w:rsid w:val="008303F6"/>
    <w:rsid w:val="00830472"/>
    <w:rsid w:val="00830639"/>
    <w:rsid w:val="00830A76"/>
    <w:rsid w:val="00831086"/>
    <w:rsid w:val="008310EA"/>
    <w:rsid w:val="0083131A"/>
    <w:rsid w:val="00831586"/>
    <w:rsid w:val="008315F2"/>
    <w:rsid w:val="00831634"/>
    <w:rsid w:val="00831BCA"/>
    <w:rsid w:val="00831C65"/>
    <w:rsid w:val="00831CBA"/>
    <w:rsid w:val="00831E38"/>
    <w:rsid w:val="00831F40"/>
    <w:rsid w:val="00832059"/>
    <w:rsid w:val="0083215A"/>
    <w:rsid w:val="0083222D"/>
    <w:rsid w:val="008323DB"/>
    <w:rsid w:val="008325A1"/>
    <w:rsid w:val="0083274E"/>
    <w:rsid w:val="0083275D"/>
    <w:rsid w:val="0083281F"/>
    <w:rsid w:val="008329E5"/>
    <w:rsid w:val="00832B17"/>
    <w:rsid w:val="00832B30"/>
    <w:rsid w:val="00832F14"/>
    <w:rsid w:val="00833470"/>
    <w:rsid w:val="00833534"/>
    <w:rsid w:val="008335FD"/>
    <w:rsid w:val="00833700"/>
    <w:rsid w:val="008338F1"/>
    <w:rsid w:val="00833909"/>
    <w:rsid w:val="00833957"/>
    <w:rsid w:val="00833ACF"/>
    <w:rsid w:val="00833BC9"/>
    <w:rsid w:val="00833C5C"/>
    <w:rsid w:val="00833CEC"/>
    <w:rsid w:val="00833F28"/>
    <w:rsid w:val="00833FEF"/>
    <w:rsid w:val="0083419B"/>
    <w:rsid w:val="008343EF"/>
    <w:rsid w:val="008345D7"/>
    <w:rsid w:val="008346EA"/>
    <w:rsid w:val="00834BB0"/>
    <w:rsid w:val="00834C64"/>
    <w:rsid w:val="00834DDE"/>
    <w:rsid w:val="00834EE1"/>
    <w:rsid w:val="00834F39"/>
    <w:rsid w:val="00834F75"/>
    <w:rsid w:val="008351FE"/>
    <w:rsid w:val="008353BC"/>
    <w:rsid w:val="0083545D"/>
    <w:rsid w:val="008354D6"/>
    <w:rsid w:val="00835590"/>
    <w:rsid w:val="008355D6"/>
    <w:rsid w:val="008357A6"/>
    <w:rsid w:val="00835878"/>
    <w:rsid w:val="00835941"/>
    <w:rsid w:val="00835C6A"/>
    <w:rsid w:val="00835FEC"/>
    <w:rsid w:val="00836163"/>
    <w:rsid w:val="00836225"/>
    <w:rsid w:val="0083663F"/>
    <w:rsid w:val="00836756"/>
    <w:rsid w:val="0083675E"/>
    <w:rsid w:val="00836A4E"/>
    <w:rsid w:val="008376A4"/>
    <w:rsid w:val="008376FE"/>
    <w:rsid w:val="00837AA5"/>
    <w:rsid w:val="00837B8F"/>
    <w:rsid w:val="00837D7F"/>
    <w:rsid w:val="00837E9A"/>
    <w:rsid w:val="00837F11"/>
    <w:rsid w:val="00837F1C"/>
    <w:rsid w:val="0084009E"/>
    <w:rsid w:val="00840172"/>
    <w:rsid w:val="008401C1"/>
    <w:rsid w:val="00840268"/>
    <w:rsid w:val="00840363"/>
    <w:rsid w:val="0084097E"/>
    <w:rsid w:val="00840AC9"/>
    <w:rsid w:val="00840C91"/>
    <w:rsid w:val="00840F2D"/>
    <w:rsid w:val="00841311"/>
    <w:rsid w:val="00841403"/>
    <w:rsid w:val="008415DA"/>
    <w:rsid w:val="0084171D"/>
    <w:rsid w:val="00841981"/>
    <w:rsid w:val="00841BDC"/>
    <w:rsid w:val="00841C6D"/>
    <w:rsid w:val="00841FAC"/>
    <w:rsid w:val="00842222"/>
    <w:rsid w:val="00842607"/>
    <w:rsid w:val="008428FA"/>
    <w:rsid w:val="00842B89"/>
    <w:rsid w:val="00842C57"/>
    <w:rsid w:val="00842E33"/>
    <w:rsid w:val="00842EAD"/>
    <w:rsid w:val="00843165"/>
    <w:rsid w:val="00843185"/>
    <w:rsid w:val="008433DB"/>
    <w:rsid w:val="008436A5"/>
    <w:rsid w:val="008439D9"/>
    <w:rsid w:val="008440AA"/>
    <w:rsid w:val="008446E2"/>
    <w:rsid w:val="00844805"/>
    <w:rsid w:val="00845156"/>
    <w:rsid w:val="00845382"/>
    <w:rsid w:val="00845543"/>
    <w:rsid w:val="0084568A"/>
    <w:rsid w:val="00845736"/>
    <w:rsid w:val="0084575F"/>
    <w:rsid w:val="0084597A"/>
    <w:rsid w:val="00845A1D"/>
    <w:rsid w:val="00845C6A"/>
    <w:rsid w:val="008460DA"/>
    <w:rsid w:val="008463DA"/>
    <w:rsid w:val="00846597"/>
    <w:rsid w:val="0084678C"/>
    <w:rsid w:val="00846881"/>
    <w:rsid w:val="008468B6"/>
    <w:rsid w:val="00846B00"/>
    <w:rsid w:val="00846B9F"/>
    <w:rsid w:val="00846C46"/>
    <w:rsid w:val="00846C69"/>
    <w:rsid w:val="00846D14"/>
    <w:rsid w:val="00847068"/>
    <w:rsid w:val="008470E6"/>
    <w:rsid w:val="008473D3"/>
    <w:rsid w:val="008473E4"/>
    <w:rsid w:val="00847750"/>
    <w:rsid w:val="008478F7"/>
    <w:rsid w:val="0084799E"/>
    <w:rsid w:val="00847BA4"/>
    <w:rsid w:val="00847E9F"/>
    <w:rsid w:val="00850035"/>
    <w:rsid w:val="00850070"/>
    <w:rsid w:val="008501F6"/>
    <w:rsid w:val="008502F4"/>
    <w:rsid w:val="0085030D"/>
    <w:rsid w:val="008503E2"/>
    <w:rsid w:val="008504CD"/>
    <w:rsid w:val="008505BB"/>
    <w:rsid w:val="0085061C"/>
    <w:rsid w:val="00850C0B"/>
    <w:rsid w:val="00850C3B"/>
    <w:rsid w:val="00850D94"/>
    <w:rsid w:val="00850EB9"/>
    <w:rsid w:val="008511B9"/>
    <w:rsid w:val="0085136D"/>
    <w:rsid w:val="0085154A"/>
    <w:rsid w:val="00851737"/>
    <w:rsid w:val="00851AA0"/>
    <w:rsid w:val="00851C06"/>
    <w:rsid w:val="0085219D"/>
    <w:rsid w:val="00852270"/>
    <w:rsid w:val="00852282"/>
    <w:rsid w:val="00852497"/>
    <w:rsid w:val="008524D2"/>
    <w:rsid w:val="008525B2"/>
    <w:rsid w:val="008528BB"/>
    <w:rsid w:val="00852C95"/>
    <w:rsid w:val="00852D2C"/>
    <w:rsid w:val="00852DF1"/>
    <w:rsid w:val="00852F87"/>
    <w:rsid w:val="00853001"/>
    <w:rsid w:val="008531CC"/>
    <w:rsid w:val="00853256"/>
    <w:rsid w:val="008533BF"/>
    <w:rsid w:val="008538E6"/>
    <w:rsid w:val="00853988"/>
    <w:rsid w:val="00853A46"/>
    <w:rsid w:val="00853B41"/>
    <w:rsid w:val="00853BA8"/>
    <w:rsid w:val="00853DC5"/>
    <w:rsid w:val="00853EC4"/>
    <w:rsid w:val="00853F2C"/>
    <w:rsid w:val="008544DA"/>
    <w:rsid w:val="008544E1"/>
    <w:rsid w:val="008545DE"/>
    <w:rsid w:val="00854740"/>
    <w:rsid w:val="00854A0F"/>
    <w:rsid w:val="00854A60"/>
    <w:rsid w:val="00854B2A"/>
    <w:rsid w:val="00854CE1"/>
    <w:rsid w:val="00855226"/>
    <w:rsid w:val="008553F9"/>
    <w:rsid w:val="0085555F"/>
    <w:rsid w:val="00855775"/>
    <w:rsid w:val="00855D3A"/>
    <w:rsid w:val="00855D41"/>
    <w:rsid w:val="00855E25"/>
    <w:rsid w:val="00856072"/>
    <w:rsid w:val="008562A3"/>
    <w:rsid w:val="00856347"/>
    <w:rsid w:val="008563C7"/>
    <w:rsid w:val="00856573"/>
    <w:rsid w:val="008565AA"/>
    <w:rsid w:val="00856618"/>
    <w:rsid w:val="0085663D"/>
    <w:rsid w:val="008566B9"/>
    <w:rsid w:val="00856775"/>
    <w:rsid w:val="0085699C"/>
    <w:rsid w:val="00856D2E"/>
    <w:rsid w:val="00856E04"/>
    <w:rsid w:val="00856FBB"/>
    <w:rsid w:val="00857139"/>
    <w:rsid w:val="00857361"/>
    <w:rsid w:val="008575A5"/>
    <w:rsid w:val="008579CB"/>
    <w:rsid w:val="00860018"/>
    <w:rsid w:val="0086023E"/>
    <w:rsid w:val="00860296"/>
    <w:rsid w:val="0086030C"/>
    <w:rsid w:val="00860326"/>
    <w:rsid w:val="00860A79"/>
    <w:rsid w:val="00860B1B"/>
    <w:rsid w:val="00860C2A"/>
    <w:rsid w:val="00860D3F"/>
    <w:rsid w:val="00860DDF"/>
    <w:rsid w:val="00860E60"/>
    <w:rsid w:val="00860EA2"/>
    <w:rsid w:val="00860F52"/>
    <w:rsid w:val="00860F70"/>
    <w:rsid w:val="00860FA1"/>
    <w:rsid w:val="008611A8"/>
    <w:rsid w:val="008614E8"/>
    <w:rsid w:val="00861527"/>
    <w:rsid w:val="00861613"/>
    <w:rsid w:val="0086172F"/>
    <w:rsid w:val="0086176E"/>
    <w:rsid w:val="00861786"/>
    <w:rsid w:val="008618BC"/>
    <w:rsid w:val="008618D3"/>
    <w:rsid w:val="008619E9"/>
    <w:rsid w:val="00861A26"/>
    <w:rsid w:val="00861BD1"/>
    <w:rsid w:val="00861C14"/>
    <w:rsid w:val="00861EA4"/>
    <w:rsid w:val="00862057"/>
    <w:rsid w:val="0086213E"/>
    <w:rsid w:val="00862255"/>
    <w:rsid w:val="00862426"/>
    <w:rsid w:val="008624EC"/>
    <w:rsid w:val="008625C9"/>
    <w:rsid w:val="0086279A"/>
    <w:rsid w:val="0086369E"/>
    <w:rsid w:val="00863737"/>
    <w:rsid w:val="00863C85"/>
    <w:rsid w:val="008640EF"/>
    <w:rsid w:val="00864105"/>
    <w:rsid w:val="008641D9"/>
    <w:rsid w:val="008643B8"/>
    <w:rsid w:val="00864408"/>
    <w:rsid w:val="00864489"/>
    <w:rsid w:val="00864575"/>
    <w:rsid w:val="00864581"/>
    <w:rsid w:val="00864874"/>
    <w:rsid w:val="0086499C"/>
    <w:rsid w:val="00864AD6"/>
    <w:rsid w:val="00864AD8"/>
    <w:rsid w:val="00864B25"/>
    <w:rsid w:val="00864D16"/>
    <w:rsid w:val="00864EF0"/>
    <w:rsid w:val="00864F65"/>
    <w:rsid w:val="00864FCF"/>
    <w:rsid w:val="00865205"/>
    <w:rsid w:val="0086570D"/>
    <w:rsid w:val="008658DF"/>
    <w:rsid w:val="00865AD2"/>
    <w:rsid w:val="00865D0F"/>
    <w:rsid w:val="00865D6D"/>
    <w:rsid w:val="00865DDD"/>
    <w:rsid w:val="00865F45"/>
    <w:rsid w:val="00865FD3"/>
    <w:rsid w:val="00865FF1"/>
    <w:rsid w:val="008660EE"/>
    <w:rsid w:val="00866339"/>
    <w:rsid w:val="00866366"/>
    <w:rsid w:val="0086645E"/>
    <w:rsid w:val="00866630"/>
    <w:rsid w:val="008666D0"/>
    <w:rsid w:val="008667BE"/>
    <w:rsid w:val="00866A4C"/>
    <w:rsid w:val="00866DAF"/>
    <w:rsid w:val="00866EA2"/>
    <w:rsid w:val="008672F8"/>
    <w:rsid w:val="00867659"/>
    <w:rsid w:val="0086785A"/>
    <w:rsid w:val="0086799D"/>
    <w:rsid w:val="00867BC6"/>
    <w:rsid w:val="00867CE4"/>
    <w:rsid w:val="00867D73"/>
    <w:rsid w:val="00867E9D"/>
    <w:rsid w:val="00867EB8"/>
    <w:rsid w:val="00867EFE"/>
    <w:rsid w:val="0087004D"/>
    <w:rsid w:val="00870067"/>
    <w:rsid w:val="008700BE"/>
    <w:rsid w:val="00870214"/>
    <w:rsid w:val="008703CC"/>
    <w:rsid w:val="008703DC"/>
    <w:rsid w:val="00870439"/>
    <w:rsid w:val="00870547"/>
    <w:rsid w:val="008707EB"/>
    <w:rsid w:val="008708C2"/>
    <w:rsid w:val="00870A00"/>
    <w:rsid w:val="00870CFA"/>
    <w:rsid w:val="00870DEF"/>
    <w:rsid w:val="00870EF8"/>
    <w:rsid w:val="00870FD2"/>
    <w:rsid w:val="00871053"/>
    <w:rsid w:val="0087127A"/>
    <w:rsid w:val="008712EB"/>
    <w:rsid w:val="0087136D"/>
    <w:rsid w:val="008717AA"/>
    <w:rsid w:val="008717E0"/>
    <w:rsid w:val="008719A5"/>
    <w:rsid w:val="00871B2E"/>
    <w:rsid w:val="00871D26"/>
    <w:rsid w:val="00871E53"/>
    <w:rsid w:val="00871E67"/>
    <w:rsid w:val="00872304"/>
    <w:rsid w:val="0087239B"/>
    <w:rsid w:val="00872436"/>
    <w:rsid w:val="008725EE"/>
    <w:rsid w:val="00872818"/>
    <w:rsid w:val="00872987"/>
    <w:rsid w:val="008729E1"/>
    <w:rsid w:val="00872D01"/>
    <w:rsid w:val="00872E05"/>
    <w:rsid w:val="00873375"/>
    <w:rsid w:val="00873505"/>
    <w:rsid w:val="00873662"/>
    <w:rsid w:val="008736AB"/>
    <w:rsid w:val="00873815"/>
    <w:rsid w:val="00873FA6"/>
    <w:rsid w:val="00873FF8"/>
    <w:rsid w:val="00874045"/>
    <w:rsid w:val="008740BF"/>
    <w:rsid w:val="00874154"/>
    <w:rsid w:val="0087478C"/>
    <w:rsid w:val="00874860"/>
    <w:rsid w:val="008749EF"/>
    <w:rsid w:val="00874AE2"/>
    <w:rsid w:val="00874C79"/>
    <w:rsid w:val="00874E10"/>
    <w:rsid w:val="00874E11"/>
    <w:rsid w:val="0087506A"/>
    <w:rsid w:val="008751EC"/>
    <w:rsid w:val="00875720"/>
    <w:rsid w:val="00875748"/>
    <w:rsid w:val="00875831"/>
    <w:rsid w:val="008759D2"/>
    <w:rsid w:val="00875BF5"/>
    <w:rsid w:val="00875FCB"/>
    <w:rsid w:val="008763E8"/>
    <w:rsid w:val="008764D2"/>
    <w:rsid w:val="0087650A"/>
    <w:rsid w:val="00876557"/>
    <w:rsid w:val="0087656B"/>
    <w:rsid w:val="00876737"/>
    <w:rsid w:val="0087687D"/>
    <w:rsid w:val="00876D44"/>
    <w:rsid w:val="008773BA"/>
    <w:rsid w:val="008774BC"/>
    <w:rsid w:val="00877573"/>
    <w:rsid w:val="008775E1"/>
    <w:rsid w:val="00877A2E"/>
    <w:rsid w:val="00877C5B"/>
    <w:rsid w:val="00877D16"/>
    <w:rsid w:val="00877D19"/>
    <w:rsid w:val="00877F6B"/>
    <w:rsid w:val="00877FD6"/>
    <w:rsid w:val="00877FF2"/>
    <w:rsid w:val="00880023"/>
    <w:rsid w:val="008802B7"/>
    <w:rsid w:val="008803CE"/>
    <w:rsid w:val="00880C5F"/>
    <w:rsid w:val="00880E76"/>
    <w:rsid w:val="00881290"/>
    <w:rsid w:val="00881553"/>
    <w:rsid w:val="0088161C"/>
    <w:rsid w:val="00881750"/>
    <w:rsid w:val="008818A1"/>
    <w:rsid w:val="008818D2"/>
    <w:rsid w:val="00881B71"/>
    <w:rsid w:val="00881C37"/>
    <w:rsid w:val="00881CE6"/>
    <w:rsid w:val="00881D78"/>
    <w:rsid w:val="00882757"/>
    <w:rsid w:val="0088292D"/>
    <w:rsid w:val="00882AFA"/>
    <w:rsid w:val="00882C55"/>
    <w:rsid w:val="00882C95"/>
    <w:rsid w:val="00882E2A"/>
    <w:rsid w:val="00882E91"/>
    <w:rsid w:val="00882EA5"/>
    <w:rsid w:val="008831CC"/>
    <w:rsid w:val="00883502"/>
    <w:rsid w:val="008835DB"/>
    <w:rsid w:val="008838FD"/>
    <w:rsid w:val="00883AA1"/>
    <w:rsid w:val="00883AE8"/>
    <w:rsid w:val="00883E8B"/>
    <w:rsid w:val="0088415C"/>
    <w:rsid w:val="0088432D"/>
    <w:rsid w:val="00884537"/>
    <w:rsid w:val="008845C7"/>
    <w:rsid w:val="0088470D"/>
    <w:rsid w:val="00884822"/>
    <w:rsid w:val="00884FE9"/>
    <w:rsid w:val="008850DF"/>
    <w:rsid w:val="00885796"/>
    <w:rsid w:val="008857AC"/>
    <w:rsid w:val="008857B7"/>
    <w:rsid w:val="00885B06"/>
    <w:rsid w:val="00885DE0"/>
    <w:rsid w:val="00885E39"/>
    <w:rsid w:val="00885F8F"/>
    <w:rsid w:val="008862EE"/>
    <w:rsid w:val="008867A0"/>
    <w:rsid w:val="00886905"/>
    <w:rsid w:val="0088696B"/>
    <w:rsid w:val="00886C26"/>
    <w:rsid w:val="00886E89"/>
    <w:rsid w:val="00887033"/>
    <w:rsid w:val="008873FB"/>
    <w:rsid w:val="0088791E"/>
    <w:rsid w:val="00887920"/>
    <w:rsid w:val="00887CAE"/>
    <w:rsid w:val="00887D88"/>
    <w:rsid w:val="00887DCF"/>
    <w:rsid w:val="00887EA9"/>
    <w:rsid w:val="0089021D"/>
    <w:rsid w:val="00890263"/>
    <w:rsid w:val="0089026B"/>
    <w:rsid w:val="008903ED"/>
    <w:rsid w:val="0089057F"/>
    <w:rsid w:val="00890781"/>
    <w:rsid w:val="008908C9"/>
    <w:rsid w:val="00890991"/>
    <w:rsid w:val="00890CB6"/>
    <w:rsid w:val="00890E56"/>
    <w:rsid w:val="00890E9D"/>
    <w:rsid w:val="00890ED4"/>
    <w:rsid w:val="00891022"/>
    <w:rsid w:val="008912A8"/>
    <w:rsid w:val="0089136F"/>
    <w:rsid w:val="00891B40"/>
    <w:rsid w:val="00891C01"/>
    <w:rsid w:val="008920BD"/>
    <w:rsid w:val="00892153"/>
    <w:rsid w:val="00892217"/>
    <w:rsid w:val="00892415"/>
    <w:rsid w:val="00892946"/>
    <w:rsid w:val="00892C24"/>
    <w:rsid w:val="008931A1"/>
    <w:rsid w:val="00893236"/>
    <w:rsid w:val="008932F9"/>
    <w:rsid w:val="0089336A"/>
    <w:rsid w:val="008933F3"/>
    <w:rsid w:val="00893404"/>
    <w:rsid w:val="008935AE"/>
    <w:rsid w:val="008936DD"/>
    <w:rsid w:val="008936E3"/>
    <w:rsid w:val="0089393C"/>
    <w:rsid w:val="008939CA"/>
    <w:rsid w:val="00893E3A"/>
    <w:rsid w:val="00894097"/>
    <w:rsid w:val="00894525"/>
    <w:rsid w:val="00894668"/>
    <w:rsid w:val="008948B4"/>
    <w:rsid w:val="00894911"/>
    <w:rsid w:val="00894ACF"/>
    <w:rsid w:val="00894C26"/>
    <w:rsid w:val="00894D08"/>
    <w:rsid w:val="00894D46"/>
    <w:rsid w:val="00894D94"/>
    <w:rsid w:val="00894DB9"/>
    <w:rsid w:val="008951E1"/>
    <w:rsid w:val="00895246"/>
    <w:rsid w:val="008956FE"/>
    <w:rsid w:val="00895779"/>
    <w:rsid w:val="008957CE"/>
    <w:rsid w:val="008958BC"/>
    <w:rsid w:val="0089590E"/>
    <w:rsid w:val="0089594C"/>
    <w:rsid w:val="00895A7F"/>
    <w:rsid w:val="00895C67"/>
    <w:rsid w:val="00895E11"/>
    <w:rsid w:val="0089621A"/>
    <w:rsid w:val="008963EF"/>
    <w:rsid w:val="00896998"/>
    <w:rsid w:val="00896E71"/>
    <w:rsid w:val="00896F15"/>
    <w:rsid w:val="00896FA3"/>
    <w:rsid w:val="0089732D"/>
    <w:rsid w:val="0089760C"/>
    <w:rsid w:val="00897701"/>
    <w:rsid w:val="00897834"/>
    <w:rsid w:val="0089783E"/>
    <w:rsid w:val="008978CA"/>
    <w:rsid w:val="008978D3"/>
    <w:rsid w:val="0089799C"/>
    <w:rsid w:val="00897A1E"/>
    <w:rsid w:val="00897BC5"/>
    <w:rsid w:val="00897BEF"/>
    <w:rsid w:val="00897FC1"/>
    <w:rsid w:val="008A0065"/>
    <w:rsid w:val="008A0329"/>
    <w:rsid w:val="008A0621"/>
    <w:rsid w:val="008A0667"/>
    <w:rsid w:val="008A0727"/>
    <w:rsid w:val="008A0940"/>
    <w:rsid w:val="008A0993"/>
    <w:rsid w:val="008A0D4C"/>
    <w:rsid w:val="008A0ECE"/>
    <w:rsid w:val="008A122A"/>
    <w:rsid w:val="008A149C"/>
    <w:rsid w:val="008A1581"/>
    <w:rsid w:val="008A17A7"/>
    <w:rsid w:val="008A17BE"/>
    <w:rsid w:val="008A17C5"/>
    <w:rsid w:val="008A1883"/>
    <w:rsid w:val="008A19B9"/>
    <w:rsid w:val="008A1B75"/>
    <w:rsid w:val="008A1BD0"/>
    <w:rsid w:val="008A1DE2"/>
    <w:rsid w:val="008A209C"/>
    <w:rsid w:val="008A20B8"/>
    <w:rsid w:val="008A2495"/>
    <w:rsid w:val="008A26A8"/>
    <w:rsid w:val="008A27F2"/>
    <w:rsid w:val="008A28CE"/>
    <w:rsid w:val="008A2A4D"/>
    <w:rsid w:val="008A2A93"/>
    <w:rsid w:val="008A2C6A"/>
    <w:rsid w:val="008A2E09"/>
    <w:rsid w:val="008A2E7A"/>
    <w:rsid w:val="008A2F79"/>
    <w:rsid w:val="008A2FF2"/>
    <w:rsid w:val="008A3398"/>
    <w:rsid w:val="008A352D"/>
    <w:rsid w:val="008A3EFF"/>
    <w:rsid w:val="008A3FCD"/>
    <w:rsid w:val="008A4101"/>
    <w:rsid w:val="008A421D"/>
    <w:rsid w:val="008A43B6"/>
    <w:rsid w:val="008A44E4"/>
    <w:rsid w:val="008A4531"/>
    <w:rsid w:val="008A45F2"/>
    <w:rsid w:val="008A479E"/>
    <w:rsid w:val="008A49F0"/>
    <w:rsid w:val="008A4B37"/>
    <w:rsid w:val="008A4C38"/>
    <w:rsid w:val="008A4E0D"/>
    <w:rsid w:val="008A511E"/>
    <w:rsid w:val="008A5185"/>
    <w:rsid w:val="008A54FE"/>
    <w:rsid w:val="008A55A2"/>
    <w:rsid w:val="008A55EF"/>
    <w:rsid w:val="008A56DB"/>
    <w:rsid w:val="008A5BB0"/>
    <w:rsid w:val="008A5C9E"/>
    <w:rsid w:val="008A5F36"/>
    <w:rsid w:val="008A64A9"/>
    <w:rsid w:val="008A65E2"/>
    <w:rsid w:val="008A6607"/>
    <w:rsid w:val="008A67A7"/>
    <w:rsid w:val="008A68EF"/>
    <w:rsid w:val="008A6AD1"/>
    <w:rsid w:val="008A6AF6"/>
    <w:rsid w:val="008A6B48"/>
    <w:rsid w:val="008A6B90"/>
    <w:rsid w:val="008A6C91"/>
    <w:rsid w:val="008A6D57"/>
    <w:rsid w:val="008A6D61"/>
    <w:rsid w:val="008A6F54"/>
    <w:rsid w:val="008A706F"/>
    <w:rsid w:val="008A7236"/>
    <w:rsid w:val="008A7338"/>
    <w:rsid w:val="008A7559"/>
    <w:rsid w:val="008A7A28"/>
    <w:rsid w:val="008A7ABB"/>
    <w:rsid w:val="008A7B72"/>
    <w:rsid w:val="008A7C65"/>
    <w:rsid w:val="008A7CB6"/>
    <w:rsid w:val="008A7E3B"/>
    <w:rsid w:val="008A7EC1"/>
    <w:rsid w:val="008B0077"/>
    <w:rsid w:val="008B0A37"/>
    <w:rsid w:val="008B0B77"/>
    <w:rsid w:val="008B0CB5"/>
    <w:rsid w:val="008B0CBE"/>
    <w:rsid w:val="008B0F45"/>
    <w:rsid w:val="008B10A3"/>
    <w:rsid w:val="008B1109"/>
    <w:rsid w:val="008B1263"/>
    <w:rsid w:val="008B14A2"/>
    <w:rsid w:val="008B15D5"/>
    <w:rsid w:val="008B16EF"/>
    <w:rsid w:val="008B1E27"/>
    <w:rsid w:val="008B2005"/>
    <w:rsid w:val="008B2331"/>
    <w:rsid w:val="008B2502"/>
    <w:rsid w:val="008B2597"/>
    <w:rsid w:val="008B26A7"/>
    <w:rsid w:val="008B26B2"/>
    <w:rsid w:val="008B2799"/>
    <w:rsid w:val="008B2C26"/>
    <w:rsid w:val="008B2D82"/>
    <w:rsid w:val="008B2F13"/>
    <w:rsid w:val="008B36E4"/>
    <w:rsid w:val="008B3AE9"/>
    <w:rsid w:val="008B3E1B"/>
    <w:rsid w:val="008B43A4"/>
    <w:rsid w:val="008B443B"/>
    <w:rsid w:val="008B448F"/>
    <w:rsid w:val="008B46B0"/>
    <w:rsid w:val="008B4731"/>
    <w:rsid w:val="008B4899"/>
    <w:rsid w:val="008B4DF1"/>
    <w:rsid w:val="008B516F"/>
    <w:rsid w:val="008B5A15"/>
    <w:rsid w:val="008B5F8C"/>
    <w:rsid w:val="008B6263"/>
    <w:rsid w:val="008B62A9"/>
    <w:rsid w:val="008B634B"/>
    <w:rsid w:val="008B63C3"/>
    <w:rsid w:val="008B6764"/>
    <w:rsid w:val="008B67B4"/>
    <w:rsid w:val="008B6845"/>
    <w:rsid w:val="008B6856"/>
    <w:rsid w:val="008B6A5A"/>
    <w:rsid w:val="008B6C57"/>
    <w:rsid w:val="008B6DA2"/>
    <w:rsid w:val="008B734B"/>
    <w:rsid w:val="008B7397"/>
    <w:rsid w:val="008B73B7"/>
    <w:rsid w:val="008B769A"/>
    <w:rsid w:val="008B76B7"/>
    <w:rsid w:val="008B7722"/>
    <w:rsid w:val="008B7917"/>
    <w:rsid w:val="008B7A18"/>
    <w:rsid w:val="008B7C8B"/>
    <w:rsid w:val="008B7DFE"/>
    <w:rsid w:val="008B7F97"/>
    <w:rsid w:val="008C0371"/>
    <w:rsid w:val="008C0374"/>
    <w:rsid w:val="008C0758"/>
    <w:rsid w:val="008C078E"/>
    <w:rsid w:val="008C0ADB"/>
    <w:rsid w:val="008C0D15"/>
    <w:rsid w:val="008C0D8B"/>
    <w:rsid w:val="008C0E2E"/>
    <w:rsid w:val="008C19D8"/>
    <w:rsid w:val="008C19DB"/>
    <w:rsid w:val="008C1ED0"/>
    <w:rsid w:val="008C1F19"/>
    <w:rsid w:val="008C1F4B"/>
    <w:rsid w:val="008C1F5F"/>
    <w:rsid w:val="008C2061"/>
    <w:rsid w:val="008C21B2"/>
    <w:rsid w:val="008C2420"/>
    <w:rsid w:val="008C24AF"/>
    <w:rsid w:val="008C2509"/>
    <w:rsid w:val="008C251D"/>
    <w:rsid w:val="008C254C"/>
    <w:rsid w:val="008C2659"/>
    <w:rsid w:val="008C28A9"/>
    <w:rsid w:val="008C2929"/>
    <w:rsid w:val="008C29E4"/>
    <w:rsid w:val="008C29EF"/>
    <w:rsid w:val="008C2C2B"/>
    <w:rsid w:val="008C2D1A"/>
    <w:rsid w:val="008C2D57"/>
    <w:rsid w:val="008C2E3A"/>
    <w:rsid w:val="008C2F20"/>
    <w:rsid w:val="008C2F2F"/>
    <w:rsid w:val="008C308C"/>
    <w:rsid w:val="008C33FE"/>
    <w:rsid w:val="008C34F1"/>
    <w:rsid w:val="008C35D3"/>
    <w:rsid w:val="008C36E7"/>
    <w:rsid w:val="008C3A80"/>
    <w:rsid w:val="008C3B25"/>
    <w:rsid w:val="008C466B"/>
    <w:rsid w:val="008C46E9"/>
    <w:rsid w:val="008C4724"/>
    <w:rsid w:val="008C47BD"/>
    <w:rsid w:val="008C47F8"/>
    <w:rsid w:val="008C49E2"/>
    <w:rsid w:val="008C49FD"/>
    <w:rsid w:val="008C4B34"/>
    <w:rsid w:val="008C4EDA"/>
    <w:rsid w:val="008C514A"/>
    <w:rsid w:val="008C5356"/>
    <w:rsid w:val="008C5479"/>
    <w:rsid w:val="008C55BC"/>
    <w:rsid w:val="008C57A7"/>
    <w:rsid w:val="008C5BF4"/>
    <w:rsid w:val="008C5CAF"/>
    <w:rsid w:val="008C6177"/>
    <w:rsid w:val="008C677A"/>
    <w:rsid w:val="008C686D"/>
    <w:rsid w:val="008C68FE"/>
    <w:rsid w:val="008C6933"/>
    <w:rsid w:val="008C6D20"/>
    <w:rsid w:val="008C6FF5"/>
    <w:rsid w:val="008C7407"/>
    <w:rsid w:val="008C7416"/>
    <w:rsid w:val="008C74A2"/>
    <w:rsid w:val="008C755D"/>
    <w:rsid w:val="008C76B3"/>
    <w:rsid w:val="008C771D"/>
    <w:rsid w:val="008C7783"/>
    <w:rsid w:val="008C7A0D"/>
    <w:rsid w:val="008C7EEA"/>
    <w:rsid w:val="008D047A"/>
    <w:rsid w:val="008D080C"/>
    <w:rsid w:val="008D08B8"/>
    <w:rsid w:val="008D0914"/>
    <w:rsid w:val="008D0B5B"/>
    <w:rsid w:val="008D0E68"/>
    <w:rsid w:val="008D1124"/>
    <w:rsid w:val="008D118E"/>
    <w:rsid w:val="008D1253"/>
    <w:rsid w:val="008D12C7"/>
    <w:rsid w:val="008D1367"/>
    <w:rsid w:val="008D13E1"/>
    <w:rsid w:val="008D1C41"/>
    <w:rsid w:val="008D1C4D"/>
    <w:rsid w:val="008D1C9C"/>
    <w:rsid w:val="008D1CF5"/>
    <w:rsid w:val="008D1E7F"/>
    <w:rsid w:val="008D2023"/>
    <w:rsid w:val="008D2194"/>
    <w:rsid w:val="008D272D"/>
    <w:rsid w:val="008D28D0"/>
    <w:rsid w:val="008D29F7"/>
    <w:rsid w:val="008D2A57"/>
    <w:rsid w:val="008D2A7D"/>
    <w:rsid w:val="008D2B7D"/>
    <w:rsid w:val="008D2C2F"/>
    <w:rsid w:val="008D2D24"/>
    <w:rsid w:val="008D33E7"/>
    <w:rsid w:val="008D3438"/>
    <w:rsid w:val="008D348D"/>
    <w:rsid w:val="008D35F3"/>
    <w:rsid w:val="008D3806"/>
    <w:rsid w:val="008D3BDB"/>
    <w:rsid w:val="008D3CE6"/>
    <w:rsid w:val="008D3E42"/>
    <w:rsid w:val="008D3F70"/>
    <w:rsid w:val="008D441D"/>
    <w:rsid w:val="008D4619"/>
    <w:rsid w:val="008D495A"/>
    <w:rsid w:val="008D4B4E"/>
    <w:rsid w:val="008D53CB"/>
    <w:rsid w:val="008D542B"/>
    <w:rsid w:val="008D5739"/>
    <w:rsid w:val="008D58F0"/>
    <w:rsid w:val="008D5A94"/>
    <w:rsid w:val="008D5AAC"/>
    <w:rsid w:val="008D5B98"/>
    <w:rsid w:val="008D5BFC"/>
    <w:rsid w:val="008D5D50"/>
    <w:rsid w:val="008D5E4A"/>
    <w:rsid w:val="008D627A"/>
    <w:rsid w:val="008D6555"/>
    <w:rsid w:val="008D65E1"/>
    <w:rsid w:val="008D66AE"/>
    <w:rsid w:val="008D694B"/>
    <w:rsid w:val="008D69C7"/>
    <w:rsid w:val="008D6CEE"/>
    <w:rsid w:val="008D6FA4"/>
    <w:rsid w:val="008D74CB"/>
    <w:rsid w:val="008D7722"/>
    <w:rsid w:val="008E051A"/>
    <w:rsid w:val="008E055F"/>
    <w:rsid w:val="008E05B3"/>
    <w:rsid w:val="008E07D0"/>
    <w:rsid w:val="008E0899"/>
    <w:rsid w:val="008E0AAD"/>
    <w:rsid w:val="008E1368"/>
    <w:rsid w:val="008E14C9"/>
    <w:rsid w:val="008E1714"/>
    <w:rsid w:val="008E19C5"/>
    <w:rsid w:val="008E1A05"/>
    <w:rsid w:val="008E1A5F"/>
    <w:rsid w:val="008E1AAC"/>
    <w:rsid w:val="008E1C5D"/>
    <w:rsid w:val="008E1D7A"/>
    <w:rsid w:val="008E1EEB"/>
    <w:rsid w:val="008E201E"/>
    <w:rsid w:val="008E204A"/>
    <w:rsid w:val="008E2208"/>
    <w:rsid w:val="008E2466"/>
    <w:rsid w:val="008E2878"/>
    <w:rsid w:val="008E2D5B"/>
    <w:rsid w:val="008E2EFF"/>
    <w:rsid w:val="008E2F56"/>
    <w:rsid w:val="008E2FDE"/>
    <w:rsid w:val="008E3525"/>
    <w:rsid w:val="008E3921"/>
    <w:rsid w:val="008E3A5C"/>
    <w:rsid w:val="008E3AF9"/>
    <w:rsid w:val="008E3AFD"/>
    <w:rsid w:val="008E3B77"/>
    <w:rsid w:val="008E3C92"/>
    <w:rsid w:val="008E3CC9"/>
    <w:rsid w:val="008E4083"/>
    <w:rsid w:val="008E4359"/>
    <w:rsid w:val="008E48DC"/>
    <w:rsid w:val="008E4978"/>
    <w:rsid w:val="008E49A1"/>
    <w:rsid w:val="008E4B5F"/>
    <w:rsid w:val="008E4BCA"/>
    <w:rsid w:val="008E4D26"/>
    <w:rsid w:val="008E4DF5"/>
    <w:rsid w:val="008E4F7E"/>
    <w:rsid w:val="008E513C"/>
    <w:rsid w:val="008E51FC"/>
    <w:rsid w:val="008E52D1"/>
    <w:rsid w:val="008E5430"/>
    <w:rsid w:val="008E58E2"/>
    <w:rsid w:val="008E5934"/>
    <w:rsid w:val="008E5CEE"/>
    <w:rsid w:val="008E5E61"/>
    <w:rsid w:val="008E5F71"/>
    <w:rsid w:val="008E6512"/>
    <w:rsid w:val="008E67EA"/>
    <w:rsid w:val="008E6867"/>
    <w:rsid w:val="008E6956"/>
    <w:rsid w:val="008E69A1"/>
    <w:rsid w:val="008E6B07"/>
    <w:rsid w:val="008E6E01"/>
    <w:rsid w:val="008E6ECD"/>
    <w:rsid w:val="008E7165"/>
    <w:rsid w:val="008E7175"/>
    <w:rsid w:val="008E7181"/>
    <w:rsid w:val="008E746A"/>
    <w:rsid w:val="008E74FD"/>
    <w:rsid w:val="008E770F"/>
    <w:rsid w:val="008E7832"/>
    <w:rsid w:val="008E7C27"/>
    <w:rsid w:val="008E7E66"/>
    <w:rsid w:val="008F01E8"/>
    <w:rsid w:val="008F02A0"/>
    <w:rsid w:val="008F02F8"/>
    <w:rsid w:val="008F03F2"/>
    <w:rsid w:val="008F069B"/>
    <w:rsid w:val="008F09F5"/>
    <w:rsid w:val="008F0BA4"/>
    <w:rsid w:val="008F0D99"/>
    <w:rsid w:val="008F123F"/>
    <w:rsid w:val="008F15A1"/>
    <w:rsid w:val="008F174C"/>
    <w:rsid w:val="008F1921"/>
    <w:rsid w:val="008F1A7A"/>
    <w:rsid w:val="008F1A82"/>
    <w:rsid w:val="008F1AA1"/>
    <w:rsid w:val="008F1DDA"/>
    <w:rsid w:val="008F1F6E"/>
    <w:rsid w:val="008F2047"/>
    <w:rsid w:val="008F24BD"/>
    <w:rsid w:val="008F26B4"/>
    <w:rsid w:val="008F2B26"/>
    <w:rsid w:val="008F2B69"/>
    <w:rsid w:val="008F2C09"/>
    <w:rsid w:val="008F2C95"/>
    <w:rsid w:val="008F2D6E"/>
    <w:rsid w:val="008F2E1D"/>
    <w:rsid w:val="008F2EF1"/>
    <w:rsid w:val="008F2FCD"/>
    <w:rsid w:val="008F3169"/>
    <w:rsid w:val="008F33B4"/>
    <w:rsid w:val="008F34FE"/>
    <w:rsid w:val="008F350F"/>
    <w:rsid w:val="008F37F3"/>
    <w:rsid w:val="008F3816"/>
    <w:rsid w:val="008F3CA1"/>
    <w:rsid w:val="008F4049"/>
    <w:rsid w:val="008F40E0"/>
    <w:rsid w:val="008F44EF"/>
    <w:rsid w:val="008F458A"/>
    <w:rsid w:val="008F4977"/>
    <w:rsid w:val="008F4DBE"/>
    <w:rsid w:val="008F4DD7"/>
    <w:rsid w:val="008F4F7A"/>
    <w:rsid w:val="008F4F84"/>
    <w:rsid w:val="008F50C1"/>
    <w:rsid w:val="008F51D9"/>
    <w:rsid w:val="008F52D8"/>
    <w:rsid w:val="008F58EA"/>
    <w:rsid w:val="008F6075"/>
    <w:rsid w:val="008F6727"/>
    <w:rsid w:val="008F678C"/>
    <w:rsid w:val="008F67A1"/>
    <w:rsid w:val="008F6983"/>
    <w:rsid w:val="008F69E8"/>
    <w:rsid w:val="008F6E47"/>
    <w:rsid w:val="008F6E4D"/>
    <w:rsid w:val="008F6EAB"/>
    <w:rsid w:val="008F6F72"/>
    <w:rsid w:val="008F7374"/>
    <w:rsid w:val="008F73F6"/>
    <w:rsid w:val="008F744E"/>
    <w:rsid w:val="008F7726"/>
    <w:rsid w:val="008F79B2"/>
    <w:rsid w:val="008F7A9C"/>
    <w:rsid w:val="008F7D09"/>
    <w:rsid w:val="008F7DDE"/>
    <w:rsid w:val="008F7F4B"/>
    <w:rsid w:val="008F7FD8"/>
    <w:rsid w:val="00900131"/>
    <w:rsid w:val="0090053B"/>
    <w:rsid w:val="009006D6"/>
    <w:rsid w:val="00900709"/>
    <w:rsid w:val="009007B3"/>
    <w:rsid w:val="0090098F"/>
    <w:rsid w:val="00900A3B"/>
    <w:rsid w:val="00900B46"/>
    <w:rsid w:val="00900C0C"/>
    <w:rsid w:val="00900CED"/>
    <w:rsid w:val="00900DDE"/>
    <w:rsid w:val="00900E9A"/>
    <w:rsid w:val="0090105E"/>
    <w:rsid w:val="009011AC"/>
    <w:rsid w:val="0090122E"/>
    <w:rsid w:val="00901407"/>
    <w:rsid w:val="00901562"/>
    <w:rsid w:val="00901719"/>
    <w:rsid w:val="0090183A"/>
    <w:rsid w:val="00901CB3"/>
    <w:rsid w:val="00901F1B"/>
    <w:rsid w:val="009022C6"/>
    <w:rsid w:val="00902371"/>
    <w:rsid w:val="009024DD"/>
    <w:rsid w:val="00902688"/>
    <w:rsid w:val="00902832"/>
    <w:rsid w:val="00902ABC"/>
    <w:rsid w:val="00902BA3"/>
    <w:rsid w:val="00902EDD"/>
    <w:rsid w:val="009033D1"/>
    <w:rsid w:val="009033FF"/>
    <w:rsid w:val="009037E8"/>
    <w:rsid w:val="009039F1"/>
    <w:rsid w:val="00903A16"/>
    <w:rsid w:val="00903B26"/>
    <w:rsid w:val="00903B2D"/>
    <w:rsid w:val="00903C4B"/>
    <w:rsid w:val="00903D81"/>
    <w:rsid w:val="00903D95"/>
    <w:rsid w:val="00903E18"/>
    <w:rsid w:val="00903F75"/>
    <w:rsid w:val="00904142"/>
    <w:rsid w:val="009041F5"/>
    <w:rsid w:val="0090426F"/>
    <w:rsid w:val="009042E1"/>
    <w:rsid w:val="0090438B"/>
    <w:rsid w:val="009043DC"/>
    <w:rsid w:val="009044AF"/>
    <w:rsid w:val="00904672"/>
    <w:rsid w:val="00904676"/>
    <w:rsid w:val="00904751"/>
    <w:rsid w:val="00904AA6"/>
    <w:rsid w:val="00904B85"/>
    <w:rsid w:val="00904C5A"/>
    <w:rsid w:val="00904F1D"/>
    <w:rsid w:val="00904F5C"/>
    <w:rsid w:val="0090509C"/>
    <w:rsid w:val="00905418"/>
    <w:rsid w:val="00905833"/>
    <w:rsid w:val="00905931"/>
    <w:rsid w:val="00905FBF"/>
    <w:rsid w:val="00906019"/>
    <w:rsid w:val="009061AA"/>
    <w:rsid w:val="009065E4"/>
    <w:rsid w:val="009065F4"/>
    <w:rsid w:val="0090660F"/>
    <w:rsid w:val="0090666E"/>
    <w:rsid w:val="00906ADC"/>
    <w:rsid w:val="00906DA2"/>
    <w:rsid w:val="00906DCA"/>
    <w:rsid w:val="009071FB"/>
    <w:rsid w:val="00907243"/>
    <w:rsid w:val="009072BD"/>
    <w:rsid w:val="009072FC"/>
    <w:rsid w:val="009075B4"/>
    <w:rsid w:val="009076F5"/>
    <w:rsid w:val="0090783C"/>
    <w:rsid w:val="00907887"/>
    <w:rsid w:val="00907A00"/>
    <w:rsid w:val="00907F64"/>
    <w:rsid w:val="00907F9D"/>
    <w:rsid w:val="0091013D"/>
    <w:rsid w:val="0091029D"/>
    <w:rsid w:val="0091056A"/>
    <w:rsid w:val="0091073A"/>
    <w:rsid w:val="00910879"/>
    <w:rsid w:val="0091089D"/>
    <w:rsid w:val="009108AA"/>
    <w:rsid w:val="00910B69"/>
    <w:rsid w:val="00910BF4"/>
    <w:rsid w:val="00910D19"/>
    <w:rsid w:val="009113A7"/>
    <w:rsid w:val="00911871"/>
    <w:rsid w:val="00911944"/>
    <w:rsid w:val="00911B91"/>
    <w:rsid w:val="00911D5B"/>
    <w:rsid w:val="00912005"/>
    <w:rsid w:val="00912025"/>
    <w:rsid w:val="009120BF"/>
    <w:rsid w:val="0091224E"/>
    <w:rsid w:val="00912521"/>
    <w:rsid w:val="00912785"/>
    <w:rsid w:val="00912883"/>
    <w:rsid w:val="009128A3"/>
    <w:rsid w:val="009129F2"/>
    <w:rsid w:val="0091314E"/>
    <w:rsid w:val="0091320E"/>
    <w:rsid w:val="00913410"/>
    <w:rsid w:val="00913EA4"/>
    <w:rsid w:val="00914161"/>
    <w:rsid w:val="0091452F"/>
    <w:rsid w:val="00914530"/>
    <w:rsid w:val="0091491A"/>
    <w:rsid w:val="00914D2E"/>
    <w:rsid w:val="00915910"/>
    <w:rsid w:val="00915A22"/>
    <w:rsid w:val="00915E44"/>
    <w:rsid w:val="00915F9B"/>
    <w:rsid w:val="009160C5"/>
    <w:rsid w:val="0091637C"/>
    <w:rsid w:val="0091646A"/>
    <w:rsid w:val="00916587"/>
    <w:rsid w:val="00916650"/>
    <w:rsid w:val="00916B48"/>
    <w:rsid w:val="00916EDE"/>
    <w:rsid w:val="00916FD8"/>
    <w:rsid w:val="009174E7"/>
    <w:rsid w:val="00917A03"/>
    <w:rsid w:val="00920056"/>
    <w:rsid w:val="00920119"/>
    <w:rsid w:val="009204DD"/>
    <w:rsid w:val="0092063E"/>
    <w:rsid w:val="009207F1"/>
    <w:rsid w:val="009207FE"/>
    <w:rsid w:val="0092092C"/>
    <w:rsid w:val="009209D8"/>
    <w:rsid w:val="00920AA6"/>
    <w:rsid w:val="00920B67"/>
    <w:rsid w:val="00920C61"/>
    <w:rsid w:val="00920E17"/>
    <w:rsid w:val="00920F56"/>
    <w:rsid w:val="00920F5A"/>
    <w:rsid w:val="00921163"/>
    <w:rsid w:val="00921438"/>
    <w:rsid w:val="00921759"/>
    <w:rsid w:val="00921C30"/>
    <w:rsid w:val="00921C37"/>
    <w:rsid w:val="00921CB2"/>
    <w:rsid w:val="00921F7E"/>
    <w:rsid w:val="00922232"/>
    <w:rsid w:val="009223A8"/>
    <w:rsid w:val="0092262D"/>
    <w:rsid w:val="0092283D"/>
    <w:rsid w:val="00922885"/>
    <w:rsid w:val="00922905"/>
    <w:rsid w:val="00922AB2"/>
    <w:rsid w:val="00922E61"/>
    <w:rsid w:val="00923084"/>
    <w:rsid w:val="0092328A"/>
    <w:rsid w:val="009232A6"/>
    <w:rsid w:val="0092346E"/>
    <w:rsid w:val="0092351F"/>
    <w:rsid w:val="00923AC0"/>
    <w:rsid w:val="00923C10"/>
    <w:rsid w:val="00923C73"/>
    <w:rsid w:val="00923FF1"/>
    <w:rsid w:val="009242B9"/>
    <w:rsid w:val="009242D0"/>
    <w:rsid w:val="00924679"/>
    <w:rsid w:val="009249A3"/>
    <w:rsid w:val="00924B28"/>
    <w:rsid w:val="00924B4B"/>
    <w:rsid w:val="00924CCA"/>
    <w:rsid w:val="00924DFE"/>
    <w:rsid w:val="00924E7E"/>
    <w:rsid w:val="00925104"/>
    <w:rsid w:val="0092519F"/>
    <w:rsid w:val="00925585"/>
    <w:rsid w:val="009255DD"/>
    <w:rsid w:val="0092562A"/>
    <w:rsid w:val="009256E8"/>
    <w:rsid w:val="00925862"/>
    <w:rsid w:val="0092590B"/>
    <w:rsid w:val="00926088"/>
    <w:rsid w:val="00926120"/>
    <w:rsid w:val="0092613B"/>
    <w:rsid w:val="0092613E"/>
    <w:rsid w:val="009263A8"/>
    <w:rsid w:val="00926425"/>
    <w:rsid w:val="009264A2"/>
    <w:rsid w:val="009264D2"/>
    <w:rsid w:val="00926B51"/>
    <w:rsid w:val="00926C94"/>
    <w:rsid w:val="00926D46"/>
    <w:rsid w:val="00926EF6"/>
    <w:rsid w:val="00927049"/>
    <w:rsid w:val="0092705D"/>
    <w:rsid w:val="009270EA"/>
    <w:rsid w:val="0092724C"/>
    <w:rsid w:val="00927250"/>
    <w:rsid w:val="00927262"/>
    <w:rsid w:val="00927283"/>
    <w:rsid w:val="009273FD"/>
    <w:rsid w:val="009274A6"/>
    <w:rsid w:val="009274EA"/>
    <w:rsid w:val="009276A4"/>
    <w:rsid w:val="009276D2"/>
    <w:rsid w:val="00927782"/>
    <w:rsid w:val="009278AE"/>
    <w:rsid w:val="00927AF8"/>
    <w:rsid w:val="00927FFC"/>
    <w:rsid w:val="0093007D"/>
    <w:rsid w:val="009304FB"/>
    <w:rsid w:val="00930651"/>
    <w:rsid w:val="00930987"/>
    <w:rsid w:val="00930B0F"/>
    <w:rsid w:val="00930BE0"/>
    <w:rsid w:val="00930DC9"/>
    <w:rsid w:val="00930DFB"/>
    <w:rsid w:val="00930F8D"/>
    <w:rsid w:val="00931083"/>
    <w:rsid w:val="0093110C"/>
    <w:rsid w:val="0093135E"/>
    <w:rsid w:val="009318F8"/>
    <w:rsid w:val="00931B7E"/>
    <w:rsid w:val="00931C45"/>
    <w:rsid w:val="00931DD9"/>
    <w:rsid w:val="00931DEC"/>
    <w:rsid w:val="009323C1"/>
    <w:rsid w:val="00932457"/>
    <w:rsid w:val="00932545"/>
    <w:rsid w:val="00932715"/>
    <w:rsid w:val="0093292E"/>
    <w:rsid w:val="00932C40"/>
    <w:rsid w:val="00932E8B"/>
    <w:rsid w:val="00933064"/>
    <w:rsid w:val="00933280"/>
    <w:rsid w:val="009334BA"/>
    <w:rsid w:val="009337AC"/>
    <w:rsid w:val="00933800"/>
    <w:rsid w:val="0093393D"/>
    <w:rsid w:val="00933DB9"/>
    <w:rsid w:val="00933E8C"/>
    <w:rsid w:val="00933FCF"/>
    <w:rsid w:val="00934143"/>
    <w:rsid w:val="0093421C"/>
    <w:rsid w:val="00934249"/>
    <w:rsid w:val="00934774"/>
    <w:rsid w:val="00934A91"/>
    <w:rsid w:val="00934BCB"/>
    <w:rsid w:val="00934DE8"/>
    <w:rsid w:val="00934E8F"/>
    <w:rsid w:val="00934EA1"/>
    <w:rsid w:val="00934F00"/>
    <w:rsid w:val="00934F63"/>
    <w:rsid w:val="00934F7D"/>
    <w:rsid w:val="00934F7E"/>
    <w:rsid w:val="0093501E"/>
    <w:rsid w:val="009356DE"/>
    <w:rsid w:val="0093576D"/>
    <w:rsid w:val="00935A3E"/>
    <w:rsid w:val="00935C7B"/>
    <w:rsid w:val="00935D09"/>
    <w:rsid w:val="00935DD9"/>
    <w:rsid w:val="00935FDC"/>
    <w:rsid w:val="00936013"/>
    <w:rsid w:val="00936145"/>
    <w:rsid w:val="00936369"/>
    <w:rsid w:val="00936AC0"/>
    <w:rsid w:val="00936BC4"/>
    <w:rsid w:val="0093721B"/>
    <w:rsid w:val="0093769F"/>
    <w:rsid w:val="009376ED"/>
    <w:rsid w:val="00937ADF"/>
    <w:rsid w:val="00937BCF"/>
    <w:rsid w:val="00937FB2"/>
    <w:rsid w:val="009402E0"/>
    <w:rsid w:val="00940320"/>
    <w:rsid w:val="00940395"/>
    <w:rsid w:val="00940854"/>
    <w:rsid w:val="0094096A"/>
    <w:rsid w:val="00940A06"/>
    <w:rsid w:val="00940A34"/>
    <w:rsid w:val="00940A90"/>
    <w:rsid w:val="00940AB8"/>
    <w:rsid w:val="00940BC4"/>
    <w:rsid w:val="00940BED"/>
    <w:rsid w:val="00940C54"/>
    <w:rsid w:val="00941291"/>
    <w:rsid w:val="00941293"/>
    <w:rsid w:val="0094150D"/>
    <w:rsid w:val="00941561"/>
    <w:rsid w:val="0094173A"/>
    <w:rsid w:val="0094183A"/>
    <w:rsid w:val="0094188D"/>
    <w:rsid w:val="009419E3"/>
    <w:rsid w:val="00941A92"/>
    <w:rsid w:val="00941B06"/>
    <w:rsid w:val="00941B5E"/>
    <w:rsid w:val="00941C49"/>
    <w:rsid w:val="00941D71"/>
    <w:rsid w:val="00941FCC"/>
    <w:rsid w:val="009420C6"/>
    <w:rsid w:val="00942134"/>
    <w:rsid w:val="00942146"/>
    <w:rsid w:val="00942168"/>
    <w:rsid w:val="009422C6"/>
    <w:rsid w:val="0094242D"/>
    <w:rsid w:val="0094259F"/>
    <w:rsid w:val="009425A0"/>
    <w:rsid w:val="009425B4"/>
    <w:rsid w:val="00942632"/>
    <w:rsid w:val="009427E4"/>
    <w:rsid w:val="0094289B"/>
    <w:rsid w:val="009428A1"/>
    <w:rsid w:val="00942964"/>
    <w:rsid w:val="00942A94"/>
    <w:rsid w:val="00942B10"/>
    <w:rsid w:val="00942D2C"/>
    <w:rsid w:val="00942F8E"/>
    <w:rsid w:val="0094313E"/>
    <w:rsid w:val="00943195"/>
    <w:rsid w:val="0094340E"/>
    <w:rsid w:val="009435EC"/>
    <w:rsid w:val="00943C09"/>
    <w:rsid w:val="00943C8A"/>
    <w:rsid w:val="00943D1A"/>
    <w:rsid w:val="00943D76"/>
    <w:rsid w:val="00943D94"/>
    <w:rsid w:val="009442C5"/>
    <w:rsid w:val="009442EE"/>
    <w:rsid w:val="009445B6"/>
    <w:rsid w:val="00944611"/>
    <w:rsid w:val="009446B4"/>
    <w:rsid w:val="00944A28"/>
    <w:rsid w:val="00944A94"/>
    <w:rsid w:val="00944D0F"/>
    <w:rsid w:val="00944D96"/>
    <w:rsid w:val="00944F51"/>
    <w:rsid w:val="00945312"/>
    <w:rsid w:val="009453A4"/>
    <w:rsid w:val="00945844"/>
    <w:rsid w:val="009459D8"/>
    <w:rsid w:val="00945B4B"/>
    <w:rsid w:val="00945C00"/>
    <w:rsid w:val="00945CD2"/>
    <w:rsid w:val="00945D93"/>
    <w:rsid w:val="00945E9D"/>
    <w:rsid w:val="00945EB7"/>
    <w:rsid w:val="00946138"/>
    <w:rsid w:val="009461EE"/>
    <w:rsid w:val="00946416"/>
    <w:rsid w:val="0094649E"/>
    <w:rsid w:val="009464EF"/>
    <w:rsid w:val="0094658C"/>
    <w:rsid w:val="0094698A"/>
    <w:rsid w:val="00946EE9"/>
    <w:rsid w:val="0094718C"/>
    <w:rsid w:val="009471A6"/>
    <w:rsid w:val="00947363"/>
    <w:rsid w:val="0094753E"/>
    <w:rsid w:val="009477CD"/>
    <w:rsid w:val="0094798C"/>
    <w:rsid w:val="009479CB"/>
    <w:rsid w:val="00947C76"/>
    <w:rsid w:val="00947D0D"/>
    <w:rsid w:val="00947EF9"/>
    <w:rsid w:val="00947FDE"/>
    <w:rsid w:val="0095018D"/>
    <w:rsid w:val="0095024D"/>
    <w:rsid w:val="009502DB"/>
    <w:rsid w:val="00950442"/>
    <w:rsid w:val="009505B2"/>
    <w:rsid w:val="009507FC"/>
    <w:rsid w:val="00950B06"/>
    <w:rsid w:val="00950DAA"/>
    <w:rsid w:val="00950E54"/>
    <w:rsid w:val="0095131D"/>
    <w:rsid w:val="009514C7"/>
    <w:rsid w:val="00951B9D"/>
    <w:rsid w:val="00951BBE"/>
    <w:rsid w:val="00951D00"/>
    <w:rsid w:val="00951E59"/>
    <w:rsid w:val="00951E85"/>
    <w:rsid w:val="00952061"/>
    <w:rsid w:val="00952219"/>
    <w:rsid w:val="00952329"/>
    <w:rsid w:val="0095240E"/>
    <w:rsid w:val="009526DD"/>
    <w:rsid w:val="0095276B"/>
    <w:rsid w:val="009527A8"/>
    <w:rsid w:val="00952D0B"/>
    <w:rsid w:val="00952E11"/>
    <w:rsid w:val="00952FB9"/>
    <w:rsid w:val="0095300A"/>
    <w:rsid w:val="00953333"/>
    <w:rsid w:val="009533BE"/>
    <w:rsid w:val="00953555"/>
    <w:rsid w:val="0095361C"/>
    <w:rsid w:val="009537EB"/>
    <w:rsid w:val="00953A35"/>
    <w:rsid w:val="00953B57"/>
    <w:rsid w:val="00953C7F"/>
    <w:rsid w:val="00953FEF"/>
    <w:rsid w:val="009543DF"/>
    <w:rsid w:val="00954916"/>
    <w:rsid w:val="00954A17"/>
    <w:rsid w:val="00954AB0"/>
    <w:rsid w:val="00954B9E"/>
    <w:rsid w:val="00954C6E"/>
    <w:rsid w:val="00955003"/>
    <w:rsid w:val="009551B3"/>
    <w:rsid w:val="00955466"/>
    <w:rsid w:val="0095593E"/>
    <w:rsid w:val="00955C55"/>
    <w:rsid w:val="00955D2B"/>
    <w:rsid w:val="00955D69"/>
    <w:rsid w:val="00955E72"/>
    <w:rsid w:val="00955E76"/>
    <w:rsid w:val="00956351"/>
    <w:rsid w:val="00956483"/>
    <w:rsid w:val="00956500"/>
    <w:rsid w:val="00956634"/>
    <w:rsid w:val="009567B3"/>
    <w:rsid w:val="00956965"/>
    <w:rsid w:val="009569CB"/>
    <w:rsid w:val="00956A2A"/>
    <w:rsid w:val="00956CB6"/>
    <w:rsid w:val="009570A3"/>
    <w:rsid w:val="009571ED"/>
    <w:rsid w:val="0095746D"/>
    <w:rsid w:val="009574BD"/>
    <w:rsid w:val="009578A3"/>
    <w:rsid w:val="00957BD7"/>
    <w:rsid w:val="00957E54"/>
    <w:rsid w:val="00957E5D"/>
    <w:rsid w:val="00957FF4"/>
    <w:rsid w:val="00960157"/>
    <w:rsid w:val="0096017D"/>
    <w:rsid w:val="00960351"/>
    <w:rsid w:val="00960364"/>
    <w:rsid w:val="00960535"/>
    <w:rsid w:val="0096098C"/>
    <w:rsid w:val="00960C72"/>
    <w:rsid w:val="00960CC8"/>
    <w:rsid w:val="00960F9F"/>
    <w:rsid w:val="00961034"/>
    <w:rsid w:val="00961417"/>
    <w:rsid w:val="009619A3"/>
    <w:rsid w:val="00961C61"/>
    <w:rsid w:val="00961E26"/>
    <w:rsid w:val="00961E7A"/>
    <w:rsid w:val="00961EB2"/>
    <w:rsid w:val="00961F69"/>
    <w:rsid w:val="009620C5"/>
    <w:rsid w:val="009623EA"/>
    <w:rsid w:val="0096290C"/>
    <w:rsid w:val="00962A36"/>
    <w:rsid w:val="00962A5A"/>
    <w:rsid w:val="009630D1"/>
    <w:rsid w:val="0096327B"/>
    <w:rsid w:val="009634CE"/>
    <w:rsid w:val="00963707"/>
    <w:rsid w:val="00963AD6"/>
    <w:rsid w:val="00964000"/>
    <w:rsid w:val="0096446E"/>
    <w:rsid w:val="00964471"/>
    <w:rsid w:val="009644CE"/>
    <w:rsid w:val="0096460D"/>
    <w:rsid w:val="0096470F"/>
    <w:rsid w:val="00964840"/>
    <w:rsid w:val="009649D2"/>
    <w:rsid w:val="00964A61"/>
    <w:rsid w:val="00964B79"/>
    <w:rsid w:val="00964BBF"/>
    <w:rsid w:val="00964E66"/>
    <w:rsid w:val="00964EAE"/>
    <w:rsid w:val="009650F3"/>
    <w:rsid w:val="00965108"/>
    <w:rsid w:val="00965136"/>
    <w:rsid w:val="0096522C"/>
    <w:rsid w:val="0096530D"/>
    <w:rsid w:val="00965319"/>
    <w:rsid w:val="00965351"/>
    <w:rsid w:val="00965470"/>
    <w:rsid w:val="0096570A"/>
    <w:rsid w:val="00965951"/>
    <w:rsid w:val="00965ADF"/>
    <w:rsid w:val="00965CCF"/>
    <w:rsid w:val="00965DDC"/>
    <w:rsid w:val="00965DE7"/>
    <w:rsid w:val="00965E55"/>
    <w:rsid w:val="00965F68"/>
    <w:rsid w:val="0096629A"/>
    <w:rsid w:val="009662C2"/>
    <w:rsid w:val="009663A6"/>
    <w:rsid w:val="009664E6"/>
    <w:rsid w:val="00966800"/>
    <w:rsid w:val="00966AF3"/>
    <w:rsid w:val="00966D14"/>
    <w:rsid w:val="0096705F"/>
    <w:rsid w:val="00967116"/>
    <w:rsid w:val="00967367"/>
    <w:rsid w:val="00967408"/>
    <w:rsid w:val="00967658"/>
    <w:rsid w:val="009678D6"/>
    <w:rsid w:val="009678E2"/>
    <w:rsid w:val="0096790D"/>
    <w:rsid w:val="00967D7E"/>
    <w:rsid w:val="00967DD2"/>
    <w:rsid w:val="00967F08"/>
    <w:rsid w:val="00967F74"/>
    <w:rsid w:val="00970009"/>
    <w:rsid w:val="0097012E"/>
    <w:rsid w:val="0097013B"/>
    <w:rsid w:val="0097026A"/>
    <w:rsid w:val="0097027A"/>
    <w:rsid w:val="00970331"/>
    <w:rsid w:val="009705D5"/>
    <w:rsid w:val="0097097C"/>
    <w:rsid w:val="00970CA8"/>
    <w:rsid w:val="00970F03"/>
    <w:rsid w:val="00971008"/>
    <w:rsid w:val="009710B8"/>
    <w:rsid w:val="00971121"/>
    <w:rsid w:val="009713D9"/>
    <w:rsid w:val="0097160C"/>
    <w:rsid w:val="00971624"/>
    <w:rsid w:val="00971763"/>
    <w:rsid w:val="0097177E"/>
    <w:rsid w:val="0097194C"/>
    <w:rsid w:val="00971B5A"/>
    <w:rsid w:val="00971C11"/>
    <w:rsid w:val="00971FBA"/>
    <w:rsid w:val="009720CA"/>
    <w:rsid w:val="0097241A"/>
    <w:rsid w:val="0097248E"/>
    <w:rsid w:val="009726F2"/>
    <w:rsid w:val="00972747"/>
    <w:rsid w:val="00972864"/>
    <w:rsid w:val="009729A5"/>
    <w:rsid w:val="00972D8D"/>
    <w:rsid w:val="00972FB1"/>
    <w:rsid w:val="00973169"/>
    <w:rsid w:val="009732FA"/>
    <w:rsid w:val="0097348D"/>
    <w:rsid w:val="009735D4"/>
    <w:rsid w:val="00973699"/>
    <w:rsid w:val="009736A9"/>
    <w:rsid w:val="009736F7"/>
    <w:rsid w:val="009737F6"/>
    <w:rsid w:val="00973919"/>
    <w:rsid w:val="00973C11"/>
    <w:rsid w:val="00973DA9"/>
    <w:rsid w:val="00973EB7"/>
    <w:rsid w:val="00973ECF"/>
    <w:rsid w:val="00973F92"/>
    <w:rsid w:val="00974125"/>
    <w:rsid w:val="0097414E"/>
    <w:rsid w:val="009743B0"/>
    <w:rsid w:val="009744F5"/>
    <w:rsid w:val="0097450D"/>
    <w:rsid w:val="00974667"/>
    <w:rsid w:val="009747BE"/>
    <w:rsid w:val="00974B16"/>
    <w:rsid w:val="00974B79"/>
    <w:rsid w:val="00974D5A"/>
    <w:rsid w:val="00974EF8"/>
    <w:rsid w:val="00975072"/>
    <w:rsid w:val="00975282"/>
    <w:rsid w:val="009755A8"/>
    <w:rsid w:val="009755F9"/>
    <w:rsid w:val="009757E1"/>
    <w:rsid w:val="009757FF"/>
    <w:rsid w:val="00975B8A"/>
    <w:rsid w:val="00975D20"/>
    <w:rsid w:val="00975D40"/>
    <w:rsid w:val="00975DF1"/>
    <w:rsid w:val="00975F2B"/>
    <w:rsid w:val="00976222"/>
    <w:rsid w:val="0097651A"/>
    <w:rsid w:val="00976609"/>
    <w:rsid w:val="009766B5"/>
    <w:rsid w:val="0097675A"/>
    <w:rsid w:val="00976AD8"/>
    <w:rsid w:val="00976B11"/>
    <w:rsid w:val="00976DFA"/>
    <w:rsid w:val="00976FB8"/>
    <w:rsid w:val="009773C9"/>
    <w:rsid w:val="0097746B"/>
    <w:rsid w:val="00977557"/>
    <w:rsid w:val="00977655"/>
    <w:rsid w:val="0097783A"/>
    <w:rsid w:val="00977AB7"/>
    <w:rsid w:val="00977E78"/>
    <w:rsid w:val="00977F6D"/>
    <w:rsid w:val="00980041"/>
    <w:rsid w:val="009801CE"/>
    <w:rsid w:val="00980559"/>
    <w:rsid w:val="009806AA"/>
    <w:rsid w:val="00980A0E"/>
    <w:rsid w:val="00980B11"/>
    <w:rsid w:val="00980B72"/>
    <w:rsid w:val="00980E64"/>
    <w:rsid w:val="00980E71"/>
    <w:rsid w:val="00981037"/>
    <w:rsid w:val="009817AB"/>
    <w:rsid w:val="00981999"/>
    <w:rsid w:val="00981AA1"/>
    <w:rsid w:val="00981C92"/>
    <w:rsid w:val="00981CB3"/>
    <w:rsid w:val="009820B7"/>
    <w:rsid w:val="009821F0"/>
    <w:rsid w:val="00982430"/>
    <w:rsid w:val="009828EE"/>
    <w:rsid w:val="00982C45"/>
    <w:rsid w:val="00983028"/>
    <w:rsid w:val="009830C5"/>
    <w:rsid w:val="00983248"/>
    <w:rsid w:val="00983275"/>
    <w:rsid w:val="009832DC"/>
    <w:rsid w:val="009834AA"/>
    <w:rsid w:val="0098360E"/>
    <w:rsid w:val="00983740"/>
    <w:rsid w:val="00983A78"/>
    <w:rsid w:val="00983D3A"/>
    <w:rsid w:val="00983DA6"/>
    <w:rsid w:val="00983DFF"/>
    <w:rsid w:val="00983E0E"/>
    <w:rsid w:val="00983F26"/>
    <w:rsid w:val="009840C0"/>
    <w:rsid w:val="00984322"/>
    <w:rsid w:val="0098435A"/>
    <w:rsid w:val="0098436D"/>
    <w:rsid w:val="00984372"/>
    <w:rsid w:val="0098442D"/>
    <w:rsid w:val="00984674"/>
    <w:rsid w:val="009846B2"/>
    <w:rsid w:val="00984755"/>
    <w:rsid w:val="00984858"/>
    <w:rsid w:val="009848DE"/>
    <w:rsid w:val="00984AF8"/>
    <w:rsid w:val="00984C22"/>
    <w:rsid w:val="00984E2A"/>
    <w:rsid w:val="0098532F"/>
    <w:rsid w:val="00985481"/>
    <w:rsid w:val="00985482"/>
    <w:rsid w:val="009857FE"/>
    <w:rsid w:val="00985814"/>
    <w:rsid w:val="009859C7"/>
    <w:rsid w:val="00985B31"/>
    <w:rsid w:val="00985B42"/>
    <w:rsid w:val="00985BFE"/>
    <w:rsid w:val="00985C0B"/>
    <w:rsid w:val="00985DB8"/>
    <w:rsid w:val="00985E0E"/>
    <w:rsid w:val="00986086"/>
    <w:rsid w:val="00986098"/>
    <w:rsid w:val="009862EA"/>
    <w:rsid w:val="00986608"/>
    <w:rsid w:val="00986725"/>
    <w:rsid w:val="00986B32"/>
    <w:rsid w:val="00986BE0"/>
    <w:rsid w:val="00986C08"/>
    <w:rsid w:val="00986C1E"/>
    <w:rsid w:val="00986CC9"/>
    <w:rsid w:val="00986F6A"/>
    <w:rsid w:val="00987031"/>
    <w:rsid w:val="00987037"/>
    <w:rsid w:val="009878A4"/>
    <w:rsid w:val="00987A7D"/>
    <w:rsid w:val="00987C0A"/>
    <w:rsid w:val="00987E23"/>
    <w:rsid w:val="00987EC0"/>
    <w:rsid w:val="00987FD7"/>
    <w:rsid w:val="009901A5"/>
    <w:rsid w:val="00990249"/>
    <w:rsid w:val="00990323"/>
    <w:rsid w:val="0099043F"/>
    <w:rsid w:val="00990530"/>
    <w:rsid w:val="0099093E"/>
    <w:rsid w:val="00990D01"/>
    <w:rsid w:val="00990EE2"/>
    <w:rsid w:val="0099127E"/>
    <w:rsid w:val="009918D4"/>
    <w:rsid w:val="00991A75"/>
    <w:rsid w:val="00991AEE"/>
    <w:rsid w:val="00991C1B"/>
    <w:rsid w:val="00991DA2"/>
    <w:rsid w:val="00991F13"/>
    <w:rsid w:val="009921E9"/>
    <w:rsid w:val="009922EB"/>
    <w:rsid w:val="0099233E"/>
    <w:rsid w:val="009923AB"/>
    <w:rsid w:val="009924FB"/>
    <w:rsid w:val="009926F7"/>
    <w:rsid w:val="0099276A"/>
    <w:rsid w:val="0099287B"/>
    <w:rsid w:val="00992904"/>
    <w:rsid w:val="00992937"/>
    <w:rsid w:val="00992C1A"/>
    <w:rsid w:val="00992CDA"/>
    <w:rsid w:val="00993D33"/>
    <w:rsid w:val="00993E4A"/>
    <w:rsid w:val="00993E5A"/>
    <w:rsid w:val="00993EF6"/>
    <w:rsid w:val="00994075"/>
    <w:rsid w:val="0099409A"/>
    <w:rsid w:val="00994348"/>
    <w:rsid w:val="009943B2"/>
    <w:rsid w:val="0099442E"/>
    <w:rsid w:val="0099446B"/>
    <w:rsid w:val="009948D3"/>
    <w:rsid w:val="00994A7A"/>
    <w:rsid w:val="00994B23"/>
    <w:rsid w:val="00994C16"/>
    <w:rsid w:val="00994E74"/>
    <w:rsid w:val="009950E5"/>
    <w:rsid w:val="00995236"/>
    <w:rsid w:val="0099539D"/>
    <w:rsid w:val="009953CD"/>
    <w:rsid w:val="009959D3"/>
    <w:rsid w:val="00995ACA"/>
    <w:rsid w:val="00995B69"/>
    <w:rsid w:val="00995D5F"/>
    <w:rsid w:val="00995DFB"/>
    <w:rsid w:val="00996177"/>
    <w:rsid w:val="0099617B"/>
    <w:rsid w:val="0099622B"/>
    <w:rsid w:val="009966AB"/>
    <w:rsid w:val="00996700"/>
    <w:rsid w:val="00996869"/>
    <w:rsid w:val="00996B88"/>
    <w:rsid w:val="00997096"/>
    <w:rsid w:val="009977DB"/>
    <w:rsid w:val="009978B7"/>
    <w:rsid w:val="009979D5"/>
    <w:rsid w:val="00997C8C"/>
    <w:rsid w:val="00997DAF"/>
    <w:rsid w:val="009A0056"/>
    <w:rsid w:val="009A00AA"/>
    <w:rsid w:val="009A013B"/>
    <w:rsid w:val="009A0335"/>
    <w:rsid w:val="009A083C"/>
    <w:rsid w:val="009A0B18"/>
    <w:rsid w:val="009A0C2A"/>
    <w:rsid w:val="009A0DDE"/>
    <w:rsid w:val="009A0EF9"/>
    <w:rsid w:val="009A0F56"/>
    <w:rsid w:val="009A10D7"/>
    <w:rsid w:val="009A1106"/>
    <w:rsid w:val="009A144F"/>
    <w:rsid w:val="009A1605"/>
    <w:rsid w:val="009A1772"/>
    <w:rsid w:val="009A1855"/>
    <w:rsid w:val="009A189E"/>
    <w:rsid w:val="009A1AA4"/>
    <w:rsid w:val="009A1C12"/>
    <w:rsid w:val="009A1DBC"/>
    <w:rsid w:val="009A1F4F"/>
    <w:rsid w:val="009A1FAA"/>
    <w:rsid w:val="009A1FEA"/>
    <w:rsid w:val="009A2415"/>
    <w:rsid w:val="009A2C7E"/>
    <w:rsid w:val="009A2DA7"/>
    <w:rsid w:val="009A30A0"/>
    <w:rsid w:val="009A331D"/>
    <w:rsid w:val="009A33B2"/>
    <w:rsid w:val="009A370B"/>
    <w:rsid w:val="009A376C"/>
    <w:rsid w:val="009A3AEC"/>
    <w:rsid w:val="009A3C41"/>
    <w:rsid w:val="009A3D30"/>
    <w:rsid w:val="009A3D64"/>
    <w:rsid w:val="009A3D84"/>
    <w:rsid w:val="009A3FA3"/>
    <w:rsid w:val="009A4449"/>
    <w:rsid w:val="009A458C"/>
    <w:rsid w:val="009A48CE"/>
    <w:rsid w:val="009A4907"/>
    <w:rsid w:val="009A4954"/>
    <w:rsid w:val="009A4B34"/>
    <w:rsid w:val="009A4F60"/>
    <w:rsid w:val="009A50AB"/>
    <w:rsid w:val="009A512E"/>
    <w:rsid w:val="009A5177"/>
    <w:rsid w:val="009A51CB"/>
    <w:rsid w:val="009A5206"/>
    <w:rsid w:val="009A5287"/>
    <w:rsid w:val="009A53EC"/>
    <w:rsid w:val="009A566D"/>
    <w:rsid w:val="009A591E"/>
    <w:rsid w:val="009A5A0E"/>
    <w:rsid w:val="009A5B03"/>
    <w:rsid w:val="009A5CB0"/>
    <w:rsid w:val="009A5D03"/>
    <w:rsid w:val="009A5D34"/>
    <w:rsid w:val="009A5E0D"/>
    <w:rsid w:val="009A5F36"/>
    <w:rsid w:val="009A65D5"/>
    <w:rsid w:val="009A670D"/>
    <w:rsid w:val="009A6742"/>
    <w:rsid w:val="009A6F0F"/>
    <w:rsid w:val="009A71DE"/>
    <w:rsid w:val="009A7238"/>
    <w:rsid w:val="009A74DC"/>
    <w:rsid w:val="009A757C"/>
    <w:rsid w:val="009A76A0"/>
    <w:rsid w:val="009A7701"/>
    <w:rsid w:val="009A780F"/>
    <w:rsid w:val="009A78D4"/>
    <w:rsid w:val="009A792C"/>
    <w:rsid w:val="009A7B0C"/>
    <w:rsid w:val="009A7E24"/>
    <w:rsid w:val="009B02AC"/>
    <w:rsid w:val="009B0455"/>
    <w:rsid w:val="009B07EE"/>
    <w:rsid w:val="009B0B7B"/>
    <w:rsid w:val="009B0CC3"/>
    <w:rsid w:val="009B0DDF"/>
    <w:rsid w:val="009B0F87"/>
    <w:rsid w:val="009B0FBD"/>
    <w:rsid w:val="009B1066"/>
    <w:rsid w:val="009B11A2"/>
    <w:rsid w:val="009B1397"/>
    <w:rsid w:val="009B1430"/>
    <w:rsid w:val="009B1503"/>
    <w:rsid w:val="009B1839"/>
    <w:rsid w:val="009B1B24"/>
    <w:rsid w:val="009B1C6B"/>
    <w:rsid w:val="009B1D71"/>
    <w:rsid w:val="009B1EE3"/>
    <w:rsid w:val="009B2046"/>
    <w:rsid w:val="009B2171"/>
    <w:rsid w:val="009B225A"/>
    <w:rsid w:val="009B228D"/>
    <w:rsid w:val="009B235C"/>
    <w:rsid w:val="009B25D0"/>
    <w:rsid w:val="009B264D"/>
    <w:rsid w:val="009B2816"/>
    <w:rsid w:val="009B28B6"/>
    <w:rsid w:val="009B3540"/>
    <w:rsid w:val="009B370E"/>
    <w:rsid w:val="009B396F"/>
    <w:rsid w:val="009B397E"/>
    <w:rsid w:val="009B3A61"/>
    <w:rsid w:val="009B3B14"/>
    <w:rsid w:val="009B3B6E"/>
    <w:rsid w:val="009B3CBB"/>
    <w:rsid w:val="009B3FC8"/>
    <w:rsid w:val="009B43B2"/>
    <w:rsid w:val="009B44AB"/>
    <w:rsid w:val="009B46C4"/>
    <w:rsid w:val="009B47EB"/>
    <w:rsid w:val="009B4B1A"/>
    <w:rsid w:val="009B4BF9"/>
    <w:rsid w:val="009B4C39"/>
    <w:rsid w:val="009B53BE"/>
    <w:rsid w:val="009B57CC"/>
    <w:rsid w:val="009B6286"/>
    <w:rsid w:val="009B6587"/>
    <w:rsid w:val="009B69D7"/>
    <w:rsid w:val="009B6A27"/>
    <w:rsid w:val="009B6AD3"/>
    <w:rsid w:val="009B6AD5"/>
    <w:rsid w:val="009B6B84"/>
    <w:rsid w:val="009B6C35"/>
    <w:rsid w:val="009B6DA0"/>
    <w:rsid w:val="009B6EC5"/>
    <w:rsid w:val="009B6EEE"/>
    <w:rsid w:val="009B7040"/>
    <w:rsid w:val="009B71CC"/>
    <w:rsid w:val="009B730D"/>
    <w:rsid w:val="009B748E"/>
    <w:rsid w:val="009B75DE"/>
    <w:rsid w:val="009B7C90"/>
    <w:rsid w:val="009B7D4F"/>
    <w:rsid w:val="009B7DA9"/>
    <w:rsid w:val="009C00D2"/>
    <w:rsid w:val="009C00E5"/>
    <w:rsid w:val="009C016A"/>
    <w:rsid w:val="009C01E9"/>
    <w:rsid w:val="009C0365"/>
    <w:rsid w:val="009C058E"/>
    <w:rsid w:val="009C09CE"/>
    <w:rsid w:val="009C09E6"/>
    <w:rsid w:val="009C09EA"/>
    <w:rsid w:val="009C0B1C"/>
    <w:rsid w:val="009C0B48"/>
    <w:rsid w:val="009C102D"/>
    <w:rsid w:val="009C1113"/>
    <w:rsid w:val="009C1135"/>
    <w:rsid w:val="009C11D7"/>
    <w:rsid w:val="009C1528"/>
    <w:rsid w:val="009C15A8"/>
    <w:rsid w:val="009C17A6"/>
    <w:rsid w:val="009C1811"/>
    <w:rsid w:val="009C19F5"/>
    <w:rsid w:val="009C1A08"/>
    <w:rsid w:val="009C1B60"/>
    <w:rsid w:val="009C1D0F"/>
    <w:rsid w:val="009C1D42"/>
    <w:rsid w:val="009C1D59"/>
    <w:rsid w:val="009C2352"/>
    <w:rsid w:val="009C2371"/>
    <w:rsid w:val="009C26F8"/>
    <w:rsid w:val="009C27D3"/>
    <w:rsid w:val="009C294D"/>
    <w:rsid w:val="009C2A31"/>
    <w:rsid w:val="009C2CFF"/>
    <w:rsid w:val="009C2EED"/>
    <w:rsid w:val="009C2FA6"/>
    <w:rsid w:val="009C3064"/>
    <w:rsid w:val="009C30F2"/>
    <w:rsid w:val="009C33A3"/>
    <w:rsid w:val="009C3434"/>
    <w:rsid w:val="009C3630"/>
    <w:rsid w:val="009C3B5A"/>
    <w:rsid w:val="009C3C31"/>
    <w:rsid w:val="009C3E1A"/>
    <w:rsid w:val="009C4330"/>
    <w:rsid w:val="009C4400"/>
    <w:rsid w:val="009C46F8"/>
    <w:rsid w:val="009C4768"/>
    <w:rsid w:val="009C4885"/>
    <w:rsid w:val="009C4887"/>
    <w:rsid w:val="009C4A2B"/>
    <w:rsid w:val="009C4A3A"/>
    <w:rsid w:val="009C4C3D"/>
    <w:rsid w:val="009C4DE7"/>
    <w:rsid w:val="009C524E"/>
    <w:rsid w:val="009C5503"/>
    <w:rsid w:val="009C565D"/>
    <w:rsid w:val="009C57A1"/>
    <w:rsid w:val="009C5D3E"/>
    <w:rsid w:val="009C6250"/>
    <w:rsid w:val="009C62F6"/>
    <w:rsid w:val="009C644F"/>
    <w:rsid w:val="009C65FA"/>
    <w:rsid w:val="009C66C0"/>
    <w:rsid w:val="009C67A5"/>
    <w:rsid w:val="009C6ABB"/>
    <w:rsid w:val="009C6B5A"/>
    <w:rsid w:val="009C6B8C"/>
    <w:rsid w:val="009C6C2C"/>
    <w:rsid w:val="009C71B2"/>
    <w:rsid w:val="009C72C2"/>
    <w:rsid w:val="009C7497"/>
    <w:rsid w:val="009C751A"/>
    <w:rsid w:val="009C75DA"/>
    <w:rsid w:val="009C76BC"/>
    <w:rsid w:val="009C7705"/>
    <w:rsid w:val="009C7877"/>
    <w:rsid w:val="009C795A"/>
    <w:rsid w:val="009C79FA"/>
    <w:rsid w:val="009C7B3F"/>
    <w:rsid w:val="009C7BFA"/>
    <w:rsid w:val="009C7E16"/>
    <w:rsid w:val="009C7FC4"/>
    <w:rsid w:val="009D00BE"/>
    <w:rsid w:val="009D01DD"/>
    <w:rsid w:val="009D01F3"/>
    <w:rsid w:val="009D0391"/>
    <w:rsid w:val="009D043E"/>
    <w:rsid w:val="009D0C54"/>
    <w:rsid w:val="009D0D54"/>
    <w:rsid w:val="009D11B3"/>
    <w:rsid w:val="009D1577"/>
    <w:rsid w:val="009D16FC"/>
    <w:rsid w:val="009D1828"/>
    <w:rsid w:val="009D18F6"/>
    <w:rsid w:val="009D1981"/>
    <w:rsid w:val="009D198B"/>
    <w:rsid w:val="009D19CF"/>
    <w:rsid w:val="009D1BC9"/>
    <w:rsid w:val="009D1D76"/>
    <w:rsid w:val="009D1F83"/>
    <w:rsid w:val="009D21FE"/>
    <w:rsid w:val="009D22E5"/>
    <w:rsid w:val="009D236C"/>
    <w:rsid w:val="009D2441"/>
    <w:rsid w:val="009D246B"/>
    <w:rsid w:val="009D2787"/>
    <w:rsid w:val="009D279A"/>
    <w:rsid w:val="009D2977"/>
    <w:rsid w:val="009D2B29"/>
    <w:rsid w:val="009D2BD1"/>
    <w:rsid w:val="009D2C12"/>
    <w:rsid w:val="009D3005"/>
    <w:rsid w:val="009D369D"/>
    <w:rsid w:val="009D373C"/>
    <w:rsid w:val="009D3777"/>
    <w:rsid w:val="009D3883"/>
    <w:rsid w:val="009D3FB8"/>
    <w:rsid w:val="009D4086"/>
    <w:rsid w:val="009D4311"/>
    <w:rsid w:val="009D44AF"/>
    <w:rsid w:val="009D4706"/>
    <w:rsid w:val="009D49AD"/>
    <w:rsid w:val="009D4A77"/>
    <w:rsid w:val="009D4F8E"/>
    <w:rsid w:val="009D5092"/>
    <w:rsid w:val="009D5428"/>
    <w:rsid w:val="009D5497"/>
    <w:rsid w:val="009D597F"/>
    <w:rsid w:val="009D5A20"/>
    <w:rsid w:val="009D5C13"/>
    <w:rsid w:val="009D5C1C"/>
    <w:rsid w:val="009D5E7A"/>
    <w:rsid w:val="009D6127"/>
    <w:rsid w:val="009D623A"/>
    <w:rsid w:val="009D65EF"/>
    <w:rsid w:val="009D6A4E"/>
    <w:rsid w:val="009D7110"/>
    <w:rsid w:val="009D7116"/>
    <w:rsid w:val="009D7518"/>
    <w:rsid w:val="009D7539"/>
    <w:rsid w:val="009D7596"/>
    <w:rsid w:val="009D77A3"/>
    <w:rsid w:val="009D7901"/>
    <w:rsid w:val="009D7930"/>
    <w:rsid w:val="009D79C2"/>
    <w:rsid w:val="009D7D40"/>
    <w:rsid w:val="009E00F7"/>
    <w:rsid w:val="009E0298"/>
    <w:rsid w:val="009E03BB"/>
    <w:rsid w:val="009E0460"/>
    <w:rsid w:val="009E04D3"/>
    <w:rsid w:val="009E070C"/>
    <w:rsid w:val="009E0712"/>
    <w:rsid w:val="009E0974"/>
    <w:rsid w:val="009E0B30"/>
    <w:rsid w:val="009E0D21"/>
    <w:rsid w:val="009E0DA2"/>
    <w:rsid w:val="009E0F2D"/>
    <w:rsid w:val="009E11C0"/>
    <w:rsid w:val="009E120D"/>
    <w:rsid w:val="009E136D"/>
    <w:rsid w:val="009E1427"/>
    <w:rsid w:val="009E157D"/>
    <w:rsid w:val="009E159E"/>
    <w:rsid w:val="009E1660"/>
    <w:rsid w:val="009E1A8E"/>
    <w:rsid w:val="009E1ACC"/>
    <w:rsid w:val="009E1DC5"/>
    <w:rsid w:val="009E1DFE"/>
    <w:rsid w:val="009E1FE2"/>
    <w:rsid w:val="009E20FB"/>
    <w:rsid w:val="009E231C"/>
    <w:rsid w:val="009E23EB"/>
    <w:rsid w:val="009E246B"/>
    <w:rsid w:val="009E248A"/>
    <w:rsid w:val="009E24CA"/>
    <w:rsid w:val="009E24FC"/>
    <w:rsid w:val="009E2A78"/>
    <w:rsid w:val="009E2B27"/>
    <w:rsid w:val="009E2BB0"/>
    <w:rsid w:val="009E2BC0"/>
    <w:rsid w:val="009E2C0A"/>
    <w:rsid w:val="009E2D0B"/>
    <w:rsid w:val="009E2EA2"/>
    <w:rsid w:val="009E3419"/>
    <w:rsid w:val="009E3707"/>
    <w:rsid w:val="009E3A6A"/>
    <w:rsid w:val="009E3BBC"/>
    <w:rsid w:val="009E3BF1"/>
    <w:rsid w:val="009E41C7"/>
    <w:rsid w:val="009E4253"/>
    <w:rsid w:val="009E453F"/>
    <w:rsid w:val="009E4719"/>
    <w:rsid w:val="009E4813"/>
    <w:rsid w:val="009E487B"/>
    <w:rsid w:val="009E4F35"/>
    <w:rsid w:val="009E51E9"/>
    <w:rsid w:val="009E52B3"/>
    <w:rsid w:val="009E560A"/>
    <w:rsid w:val="009E561D"/>
    <w:rsid w:val="009E578C"/>
    <w:rsid w:val="009E58A5"/>
    <w:rsid w:val="009E5920"/>
    <w:rsid w:val="009E5B57"/>
    <w:rsid w:val="009E5BF1"/>
    <w:rsid w:val="009E5C3C"/>
    <w:rsid w:val="009E5D55"/>
    <w:rsid w:val="009E5E08"/>
    <w:rsid w:val="009E5FC6"/>
    <w:rsid w:val="009E606F"/>
    <w:rsid w:val="009E62C3"/>
    <w:rsid w:val="009E64F8"/>
    <w:rsid w:val="009E6553"/>
    <w:rsid w:val="009E6898"/>
    <w:rsid w:val="009E6964"/>
    <w:rsid w:val="009E6ACE"/>
    <w:rsid w:val="009E6B40"/>
    <w:rsid w:val="009E6BCD"/>
    <w:rsid w:val="009E6C64"/>
    <w:rsid w:val="009E6CDB"/>
    <w:rsid w:val="009E6F06"/>
    <w:rsid w:val="009E6FB7"/>
    <w:rsid w:val="009E7348"/>
    <w:rsid w:val="009E754C"/>
    <w:rsid w:val="009E783F"/>
    <w:rsid w:val="009E7A4A"/>
    <w:rsid w:val="009E7DFF"/>
    <w:rsid w:val="009E7F7E"/>
    <w:rsid w:val="009F04BF"/>
    <w:rsid w:val="009F077B"/>
    <w:rsid w:val="009F07D6"/>
    <w:rsid w:val="009F08CE"/>
    <w:rsid w:val="009F090D"/>
    <w:rsid w:val="009F0C6B"/>
    <w:rsid w:val="009F0CDA"/>
    <w:rsid w:val="009F10E5"/>
    <w:rsid w:val="009F1367"/>
    <w:rsid w:val="009F139F"/>
    <w:rsid w:val="009F1489"/>
    <w:rsid w:val="009F15F6"/>
    <w:rsid w:val="009F161B"/>
    <w:rsid w:val="009F1700"/>
    <w:rsid w:val="009F1895"/>
    <w:rsid w:val="009F190F"/>
    <w:rsid w:val="009F1CC8"/>
    <w:rsid w:val="009F1EE4"/>
    <w:rsid w:val="009F223F"/>
    <w:rsid w:val="009F242C"/>
    <w:rsid w:val="009F24AD"/>
    <w:rsid w:val="009F2537"/>
    <w:rsid w:val="009F2777"/>
    <w:rsid w:val="009F28C7"/>
    <w:rsid w:val="009F2A2C"/>
    <w:rsid w:val="009F2B9F"/>
    <w:rsid w:val="009F2BF9"/>
    <w:rsid w:val="009F2D82"/>
    <w:rsid w:val="009F2FA3"/>
    <w:rsid w:val="009F3001"/>
    <w:rsid w:val="009F302C"/>
    <w:rsid w:val="009F3116"/>
    <w:rsid w:val="009F3231"/>
    <w:rsid w:val="009F32F4"/>
    <w:rsid w:val="009F34A2"/>
    <w:rsid w:val="009F35C5"/>
    <w:rsid w:val="009F3862"/>
    <w:rsid w:val="009F387A"/>
    <w:rsid w:val="009F3897"/>
    <w:rsid w:val="009F3913"/>
    <w:rsid w:val="009F3940"/>
    <w:rsid w:val="009F3F63"/>
    <w:rsid w:val="009F4104"/>
    <w:rsid w:val="009F433A"/>
    <w:rsid w:val="009F437B"/>
    <w:rsid w:val="009F452B"/>
    <w:rsid w:val="009F45A0"/>
    <w:rsid w:val="009F4738"/>
    <w:rsid w:val="009F493D"/>
    <w:rsid w:val="009F4B46"/>
    <w:rsid w:val="009F4C6E"/>
    <w:rsid w:val="009F4E13"/>
    <w:rsid w:val="009F4F50"/>
    <w:rsid w:val="009F5449"/>
    <w:rsid w:val="009F5692"/>
    <w:rsid w:val="009F5805"/>
    <w:rsid w:val="009F5C61"/>
    <w:rsid w:val="009F5E66"/>
    <w:rsid w:val="009F5FBA"/>
    <w:rsid w:val="009F6066"/>
    <w:rsid w:val="009F6507"/>
    <w:rsid w:val="009F6810"/>
    <w:rsid w:val="009F6867"/>
    <w:rsid w:val="009F6AA5"/>
    <w:rsid w:val="009F6B04"/>
    <w:rsid w:val="009F6BBB"/>
    <w:rsid w:val="009F6F03"/>
    <w:rsid w:val="009F6F07"/>
    <w:rsid w:val="009F7048"/>
    <w:rsid w:val="009F7182"/>
    <w:rsid w:val="009F7469"/>
    <w:rsid w:val="009F7757"/>
    <w:rsid w:val="009F7A8D"/>
    <w:rsid w:val="009F7BFA"/>
    <w:rsid w:val="009F7F58"/>
    <w:rsid w:val="00A00202"/>
    <w:rsid w:val="00A005EF"/>
    <w:rsid w:val="00A00603"/>
    <w:rsid w:val="00A006D8"/>
    <w:rsid w:val="00A00892"/>
    <w:rsid w:val="00A008AF"/>
    <w:rsid w:val="00A0090F"/>
    <w:rsid w:val="00A009CB"/>
    <w:rsid w:val="00A009F8"/>
    <w:rsid w:val="00A00AEB"/>
    <w:rsid w:val="00A00B8E"/>
    <w:rsid w:val="00A00C65"/>
    <w:rsid w:val="00A00C70"/>
    <w:rsid w:val="00A00C9E"/>
    <w:rsid w:val="00A00DB1"/>
    <w:rsid w:val="00A01061"/>
    <w:rsid w:val="00A010A7"/>
    <w:rsid w:val="00A016AF"/>
    <w:rsid w:val="00A0188E"/>
    <w:rsid w:val="00A01B2D"/>
    <w:rsid w:val="00A01D40"/>
    <w:rsid w:val="00A021C7"/>
    <w:rsid w:val="00A02485"/>
    <w:rsid w:val="00A024F6"/>
    <w:rsid w:val="00A028FA"/>
    <w:rsid w:val="00A029F4"/>
    <w:rsid w:val="00A02C07"/>
    <w:rsid w:val="00A02CA6"/>
    <w:rsid w:val="00A02CB9"/>
    <w:rsid w:val="00A02FC6"/>
    <w:rsid w:val="00A032A4"/>
    <w:rsid w:val="00A037AF"/>
    <w:rsid w:val="00A037E2"/>
    <w:rsid w:val="00A038DA"/>
    <w:rsid w:val="00A0392F"/>
    <w:rsid w:val="00A03D2F"/>
    <w:rsid w:val="00A03D39"/>
    <w:rsid w:val="00A03DB1"/>
    <w:rsid w:val="00A0413F"/>
    <w:rsid w:val="00A04231"/>
    <w:rsid w:val="00A04456"/>
    <w:rsid w:val="00A044EC"/>
    <w:rsid w:val="00A046A6"/>
    <w:rsid w:val="00A04735"/>
    <w:rsid w:val="00A050D1"/>
    <w:rsid w:val="00A05321"/>
    <w:rsid w:val="00A05366"/>
    <w:rsid w:val="00A05740"/>
    <w:rsid w:val="00A057A5"/>
    <w:rsid w:val="00A05868"/>
    <w:rsid w:val="00A0592D"/>
    <w:rsid w:val="00A059A7"/>
    <w:rsid w:val="00A059B5"/>
    <w:rsid w:val="00A05B0B"/>
    <w:rsid w:val="00A05B73"/>
    <w:rsid w:val="00A05F3C"/>
    <w:rsid w:val="00A06056"/>
    <w:rsid w:val="00A06145"/>
    <w:rsid w:val="00A06632"/>
    <w:rsid w:val="00A06653"/>
    <w:rsid w:val="00A06736"/>
    <w:rsid w:val="00A067DA"/>
    <w:rsid w:val="00A0688C"/>
    <w:rsid w:val="00A06DFF"/>
    <w:rsid w:val="00A06FED"/>
    <w:rsid w:val="00A07061"/>
    <w:rsid w:val="00A07566"/>
    <w:rsid w:val="00A076F4"/>
    <w:rsid w:val="00A07941"/>
    <w:rsid w:val="00A079A8"/>
    <w:rsid w:val="00A07BCB"/>
    <w:rsid w:val="00A07CED"/>
    <w:rsid w:val="00A10281"/>
    <w:rsid w:val="00A10499"/>
    <w:rsid w:val="00A104A3"/>
    <w:rsid w:val="00A105E7"/>
    <w:rsid w:val="00A106D5"/>
    <w:rsid w:val="00A108F0"/>
    <w:rsid w:val="00A10BFD"/>
    <w:rsid w:val="00A10C1E"/>
    <w:rsid w:val="00A10D6A"/>
    <w:rsid w:val="00A10F93"/>
    <w:rsid w:val="00A1104A"/>
    <w:rsid w:val="00A111BF"/>
    <w:rsid w:val="00A112AA"/>
    <w:rsid w:val="00A1157A"/>
    <w:rsid w:val="00A1198A"/>
    <w:rsid w:val="00A11EF5"/>
    <w:rsid w:val="00A120F3"/>
    <w:rsid w:val="00A1222E"/>
    <w:rsid w:val="00A12ABA"/>
    <w:rsid w:val="00A12C27"/>
    <w:rsid w:val="00A12E40"/>
    <w:rsid w:val="00A12E4B"/>
    <w:rsid w:val="00A12FD9"/>
    <w:rsid w:val="00A13062"/>
    <w:rsid w:val="00A13311"/>
    <w:rsid w:val="00A137C7"/>
    <w:rsid w:val="00A13BA1"/>
    <w:rsid w:val="00A13DC7"/>
    <w:rsid w:val="00A13E35"/>
    <w:rsid w:val="00A1409D"/>
    <w:rsid w:val="00A1473C"/>
    <w:rsid w:val="00A14905"/>
    <w:rsid w:val="00A14ADB"/>
    <w:rsid w:val="00A14BC4"/>
    <w:rsid w:val="00A14EDA"/>
    <w:rsid w:val="00A15140"/>
    <w:rsid w:val="00A15343"/>
    <w:rsid w:val="00A15488"/>
    <w:rsid w:val="00A154C4"/>
    <w:rsid w:val="00A15513"/>
    <w:rsid w:val="00A1573D"/>
    <w:rsid w:val="00A1582B"/>
    <w:rsid w:val="00A158EC"/>
    <w:rsid w:val="00A158FD"/>
    <w:rsid w:val="00A15909"/>
    <w:rsid w:val="00A15B6C"/>
    <w:rsid w:val="00A1606D"/>
    <w:rsid w:val="00A1608B"/>
    <w:rsid w:val="00A16273"/>
    <w:rsid w:val="00A163FA"/>
    <w:rsid w:val="00A1672D"/>
    <w:rsid w:val="00A168FC"/>
    <w:rsid w:val="00A16928"/>
    <w:rsid w:val="00A16A49"/>
    <w:rsid w:val="00A16CA7"/>
    <w:rsid w:val="00A16F3F"/>
    <w:rsid w:val="00A170A5"/>
    <w:rsid w:val="00A1714B"/>
    <w:rsid w:val="00A173E3"/>
    <w:rsid w:val="00A1773F"/>
    <w:rsid w:val="00A17AE6"/>
    <w:rsid w:val="00A17B1D"/>
    <w:rsid w:val="00A17B2D"/>
    <w:rsid w:val="00A17F10"/>
    <w:rsid w:val="00A17F9F"/>
    <w:rsid w:val="00A2022E"/>
    <w:rsid w:val="00A205E3"/>
    <w:rsid w:val="00A20824"/>
    <w:rsid w:val="00A20844"/>
    <w:rsid w:val="00A20A17"/>
    <w:rsid w:val="00A20BE7"/>
    <w:rsid w:val="00A20C24"/>
    <w:rsid w:val="00A20D7A"/>
    <w:rsid w:val="00A211ED"/>
    <w:rsid w:val="00A21247"/>
    <w:rsid w:val="00A212CB"/>
    <w:rsid w:val="00A21421"/>
    <w:rsid w:val="00A214B4"/>
    <w:rsid w:val="00A215CB"/>
    <w:rsid w:val="00A217DF"/>
    <w:rsid w:val="00A21820"/>
    <w:rsid w:val="00A21960"/>
    <w:rsid w:val="00A21B25"/>
    <w:rsid w:val="00A21B49"/>
    <w:rsid w:val="00A21B52"/>
    <w:rsid w:val="00A21BF5"/>
    <w:rsid w:val="00A21D35"/>
    <w:rsid w:val="00A21E6E"/>
    <w:rsid w:val="00A21E91"/>
    <w:rsid w:val="00A21FA1"/>
    <w:rsid w:val="00A22168"/>
    <w:rsid w:val="00A22169"/>
    <w:rsid w:val="00A2226B"/>
    <w:rsid w:val="00A222D6"/>
    <w:rsid w:val="00A224EB"/>
    <w:rsid w:val="00A22508"/>
    <w:rsid w:val="00A22750"/>
    <w:rsid w:val="00A228C8"/>
    <w:rsid w:val="00A22B60"/>
    <w:rsid w:val="00A22D6F"/>
    <w:rsid w:val="00A22E78"/>
    <w:rsid w:val="00A231AE"/>
    <w:rsid w:val="00A237D9"/>
    <w:rsid w:val="00A2384D"/>
    <w:rsid w:val="00A238D3"/>
    <w:rsid w:val="00A23944"/>
    <w:rsid w:val="00A23A5B"/>
    <w:rsid w:val="00A23B06"/>
    <w:rsid w:val="00A2413B"/>
    <w:rsid w:val="00A24692"/>
    <w:rsid w:val="00A246B1"/>
    <w:rsid w:val="00A24866"/>
    <w:rsid w:val="00A248AD"/>
    <w:rsid w:val="00A249C3"/>
    <w:rsid w:val="00A24A47"/>
    <w:rsid w:val="00A24B76"/>
    <w:rsid w:val="00A251B9"/>
    <w:rsid w:val="00A251E6"/>
    <w:rsid w:val="00A253AD"/>
    <w:rsid w:val="00A253F5"/>
    <w:rsid w:val="00A25504"/>
    <w:rsid w:val="00A255F6"/>
    <w:rsid w:val="00A2567F"/>
    <w:rsid w:val="00A2568B"/>
    <w:rsid w:val="00A25D4A"/>
    <w:rsid w:val="00A26057"/>
    <w:rsid w:val="00A26090"/>
    <w:rsid w:val="00A26123"/>
    <w:rsid w:val="00A261E0"/>
    <w:rsid w:val="00A26369"/>
    <w:rsid w:val="00A2640C"/>
    <w:rsid w:val="00A26420"/>
    <w:rsid w:val="00A2652D"/>
    <w:rsid w:val="00A26585"/>
    <w:rsid w:val="00A268D0"/>
    <w:rsid w:val="00A26DAD"/>
    <w:rsid w:val="00A26E5E"/>
    <w:rsid w:val="00A26F77"/>
    <w:rsid w:val="00A27277"/>
    <w:rsid w:val="00A272A7"/>
    <w:rsid w:val="00A274F4"/>
    <w:rsid w:val="00A27573"/>
    <w:rsid w:val="00A27808"/>
    <w:rsid w:val="00A2794E"/>
    <w:rsid w:val="00A279CE"/>
    <w:rsid w:val="00A27A11"/>
    <w:rsid w:val="00A27BFF"/>
    <w:rsid w:val="00A27E94"/>
    <w:rsid w:val="00A30342"/>
    <w:rsid w:val="00A30443"/>
    <w:rsid w:val="00A304A4"/>
    <w:rsid w:val="00A306D8"/>
    <w:rsid w:val="00A30B84"/>
    <w:rsid w:val="00A30C5B"/>
    <w:rsid w:val="00A30EE8"/>
    <w:rsid w:val="00A31545"/>
    <w:rsid w:val="00A31717"/>
    <w:rsid w:val="00A31966"/>
    <w:rsid w:val="00A31CDD"/>
    <w:rsid w:val="00A31D90"/>
    <w:rsid w:val="00A32088"/>
    <w:rsid w:val="00A3209A"/>
    <w:rsid w:val="00A32133"/>
    <w:rsid w:val="00A3226B"/>
    <w:rsid w:val="00A32329"/>
    <w:rsid w:val="00A3232F"/>
    <w:rsid w:val="00A323DC"/>
    <w:rsid w:val="00A32440"/>
    <w:rsid w:val="00A325AB"/>
    <w:rsid w:val="00A325EE"/>
    <w:rsid w:val="00A32667"/>
    <w:rsid w:val="00A3266E"/>
    <w:rsid w:val="00A3273D"/>
    <w:rsid w:val="00A32966"/>
    <w:rsid w:val="00A32A64"/>
    <w:rsid w:val="00A32C09"/>
    <w:rsid w:val="00A32E0F"/>
    <w:rsid w:val="00A32E6F"/>
    <w:rsid w:val="00A33009"/>
    <w:rsid w:val="00A332C0"/>
    <w:rsid w:val="00A33313"/>
    <w:rsid w:val="00A33520"/>
    <w:rsid w:val="00A33725"/>
    <w:rsid w:val="00A3375E"/>
    <w:rsid w:val="00A337AC"/>
    <w:rsid w:val="00A33A4D"/>
    <w:rsid w:val="00A33B63"/>
    <w:rsid w:val="00A34282"/>
    <w:rsid w:val="00A34442"/>
    <w:rsid w:val="00A34513"/>
    <w:rsid w:val="00A345D7"/>
    <w:rsid w:val="00A345F6"/>
    <w:rsid w:val="00A34E00"/>
    <w:rsid w:val="00A35046"/>
    <w:rsid w:val="00A35126"/>
    <w:rsid w:val="00A35193"/>
    <w:rsid w:val="00A353C1"/>
    <w:rsid w:val="00A35407"/>
    <w:rsid w:val="00A356B2"/>
    <w:rsid w:val="00A3575C"/>
    <w:rsid w:val="00A3576B"/>
    <w:rsid w:val="00A357C2"/>
    <w:rsid w:val="00A35D0A"/>
    <w:rsid w:val="00A35FA2"/>
    <w:rsid w:val="00A3606E"/>
    <w:rsid w:val="00A360A8"/>
    <w:rsid w:val="00A360D2"/>
    <w:rsid w:val="00A368AC"/>
    <w:rsid w:val="00A36A5D"/>
    <w:rsid w:val="00A36B0C"/>
    <w:rsid w:val="00A37081"/>
    <w:rsid w:val="00A3708E"/>
    <w:rsid w:val="00A37149"/>
    <w:rsid w:val="00A371F4"/>
    <w:rsid w:val="00A3746B"/>
    <w:rsid w:val="00A3753E"/>
    <w:rsid w:val="00A37613"/>
    <w:rsid w:val="00A376FB"/>
    <w:rsid w:val="00A37730"/>
    <w:rsid w:val="00A377BD"/>
    <w:rsid w:val="00A37933"/>
    <w:rsid w:val="00A37AE0"/>
    <w:rsid w:val="00A37B7C"/>
    <w:rsid w:val="00A37B7E"/>
    <w:rsid w:val="00A37D83"/>
    <w:rsid w:val="00A37DCB"/>
    <w:rsid w:val="00A37F0A"/>
    <w:rsid w:val="00A40403"/>
    <w:rsid w:val="00A40496"/>
    <w:rsid w:val="00A404B7"/>
    <w:rsid w:val="00A405DC"/>
    <w:rsid w:val="00A40903"/>
    <w:rsid w:val="00A40947"/>
    <w:rsid w:val="00A40B12"/>
    <w:rsid w:val="00A40B61"/>
    <w:rsid w:val="00A40F3F"/>
    <w:rsid w:val="00A40F80"/>
    <w:rsid w:val="00A410FC"/>
    <w:rsid w:val="00A41381"/>
    <w:rsid w:val="00A4142E"/>
    <w:rsid w:val="00A414BF"/>
    <w:rsid w:val="00A415AE"/>
    <w:rsid w:val="00A41686"/>
    <w:rsid w:val="00A4172D"/>
    <w:rsid w:val="00A41B97"/>
    <w:rsid w:val="00A41BCA"/>
    <w:rsid w:val="00A41DC0"/>
    <w:rsid w:val="00A41DEB"/>
    <w:rsid w:val="00A41F03"/>
    <w:rsid w:val="00A42138"/>
    <w:rsid w:val="00A4213F"/>
    <w:rsid w:val="00A4217E"/>
    <w:rsid w:val="00A422CD"/>
    <w:rsid w:val="00A42570"/>
    <w:rsid w:val="00A4264F"/>
    <w:rsid w:val="00A42788"/>
    <w:rsid w:val="00A42977"/>
    <w:rsid w:val="00A42A19"/>
    <w:rsid w:val="00A42B29"/>
    <w:rsid w:val="00A42CD5"/>
    <w:rsid w:val="00A42FD1"/>
    <w:rsid w:val="00A43413"/>
    <w:rsid w:val="00A43630"/>
    <w:rsid w:val="00A436E9"/>
    <w:rsid w:val="00A4386C"/>
    <w:rsid w:val="00A4387E"/>
    <w:rsid w:val="00A43997"/>
    <w:rsid w:val="00A43C15"/>
    <w:rsid w:val="00A43D2A"/>
    <w:rsid w:val="00A43D59"/>
    <w:rsid w:val="00A43D71"/>
    <w:rsid w:val="00A43DF2"/>
    <w:rsid w:val="00A440F4"/>
    <w:rsid w:val="00A441A4"/>
    <w:rsid w:val="00A443A8"/>
    <w:rsid w:val="00A443D0"/>
    <w:rsid w:val="00A444D2"/>
    <w:rsid w:val="00A44581"/>
    <w:rsid w:val="00A4477D"/>
    <w:rsid w:val="00A44922"/>
    <w:rsid w:val="00A449A8"/>
    <w:rsid w:val="00A44CBD"/>
    <w:rsid w:val="00A45119"/>
    <w:rsid w:val="00A451A2"/>
    <w:rsid w:val="00A45476"/>
    <w:rsid w:val="00A45539"/>
    <w:rsid w:val="00A455D9"/>
    <w:rsid w:val="00A455E4"/>
    <w:rsid w:val="00A45760"/>
    <w:rsid w:val="00A457D1"/>
    <w:rsid w:val="00A45903"/>
    <w:rsid w:val="00A45AF3"/>
    <w:rsid w:val="00A45C2E"/>
    <w:rsid w:val="00A45EB9"/>
    <w:rsid w:val="00A45F52"/>
    <w:rsid w:val="00A45FF5"/>
    <w:rsid w:val="00A4620C"/>
    <w:rsid w:val="00A46745"/>
    <w:rsid w:val="00A46838"/>
    <w:rsid w:val="00A46AA7"/>
    <w:rsid w:val="00A46AD1"/>
    <w:rsid w:val="00A46F6D"/>
    <w:rsid w:val="00A46FFA"/>
    <w:rsid w:val="00A4732E"/>
    <w:rsid w:val="00A475EE"/>
    <w:rsid w:val="00A47884"/>
    <w:rsid w:val="00A478CC"/>
    <w:rsid w:val="00A478CF"/>
    <w:rsid w:val="00A47B05"/>
    <w:rsid w:val="00A47B95"/>
    <w:rsid w:val="00A47BFF"/>
    <w:rsid w:val="00A47EC8"/>
    <w:rsid w:val="00A50083"/>
    <w:rsid w:val="00A5009E"/>
    <w:rsid w:val="00A5009F"/>
    <w:rsid w:val="00A501E9"/>
    <w:rsid w:val="00A502F6"/>
    <w:rsid w:val="00A503A3"/>
    <w:rsid w:val="00A50446"/>
    <w:rsid w:val="00A505C6"/>
    <w:rsid w:val="00A507A8"/>
    <w:rsid w:val="00A50819"/>
    <w:rsid w:val="00A50AF4"/>
    <w:rsid w:val="00A50D1B"/>
    <w:rsid w:val="00A50DE9"/>
    <w:rsid w:val="00A50E2F"/>
    <w:rsid w:val="00A50FCA"/>
    <w:rsid w:val="00A51014"/>
    <w:rsid w:val="00A51094"/>
    <w:rsid w:val="00A510EC"/>
    <w:rsid w:val="00A513C5"/>
    <w:rsid w:val="00A51573"/>
    <w:rsid w:val="00A516B8"/>
    <w:rsid w:val="00A51A13"/>
    <w:rsid w:val="00A51B59"/>
    <w:rsid w:val="00A51D5A"/>
    <w:rsid w:val="00A51DA8"/>
    <w:rsid w:val="00A51E51"/>
    <w:rsid w:val="00A51EA0"/>
    <w:rsid w:val="00A51ECF"/>
    <w:rsid w:val="00A51F99"/>
    <w:rsid w:val="00A520D6"/>
    <w:rsid w:val="00A52913"/>
    <w:rsid w:val="00A52F40"/>
    <w:rsid w:val="00A52F9F"/>
    <w:rsid w:val="00A536AF"/>
    <w:rsid w:val="00A53870"/>
    <w:rsid w:val="00A53A85"/>
    <w:rsid w:val="00A53AFC"/>
    <w:rsid w:val="00A53B25"/>
    <w:rsid w:val="00A53E1A"/>
    <w:rsid w:val="00A53F8D"/>
    <w:rsid w:val="00A542C5"/>
    <w:rsid w:val="00A543E9"/>
    <w:rsid w:val="00A547B3"/>
    <w:rsid w:val="00A54812"/>
    <w:rsid w:val="00A5497E"/>
    <w:rsid w:val="00A54AEF"/>
    <w:rsid w:val="00A54DE0"/>
    <w:rsid w:val="00A54F27"/>
    <w:rsid w:val="00A55263"/>
    <w:rsid w:val="00A552FF"/>
    <w:rsid w:val="00A5544B"/>
    <w:rsid w:val="00A55578"/>
    <w:rsid w:val="00A555B9"/>
    <w:rsid w:val="00A5560B"/>
    <w:rsid w:val="00A55803"/>
    <w:rsid w:val="00A55AF8"/>
    <w:rsid w:val="00A55DCF"/>
    <w:rsid w:val="00A55EA2"/>
    <w:rsid w:val="00A56190"/>
    <w:rsid w:val="00A561F0"/>
    <w:rsid w:val="00A5635E"/>
    <w:rsid w:val="00A563D5"/>
    <w:rsid w:val="00A564EC"/>
    <w:rsid w:val="00A5675F"/>
    <w:rsid w:val="00A56B6D"/>
    <w:rsid w:val="00A56F65"/>
    <w:rsid w:val="00A57060"/>
    <w:rsid w:val="00A57111"/>
    <w:rsid w:val="00A57700"/>
    <w:rsid w:val="00A57838"/>
    <w:rsid w:val="00A5792D"/>
    <w:rsid w:val="00A57B63"/>
    <w:rsid w:val="00A57B99"/>
    <w:rsid w:val="00A57E0E"/>
    <w:rsid w:val="00A57FEB"/>
    <w:rsid w:val="00A603AC"/>
    <w:rsid w:val="00A606A1"/>
    <w:rsid w:val="00A608E7"/>
    <w:rsid w:val="00A6094C"/>
    <w:rsid w:val="00A609D6"/>
    <w:rsid w:val="00A60C0C"/>
    <w:rsid w:val="00A60C11"/>
    <w:rsid w:val="00A60C37"/>
    <w:rsid w:val="00A60C59"/>
    <w:rsid w:val="00A60DCC"/>
    <w:rsid w:val="00A60E14"/>
    <w:rsid w:val="00A60EE1"/>
    <w:rsid w:val="00A616CE"/>
    <w:rsid w:val="00A61958"/>
    <w:rsid w:val="00A61A2B"/>
    <w:rsid w:val="00A61BB3"/>
    <w:rsid w:val="00A61C90"/>
    <w:rsid w:val="00A6211F"/>
    <w:rsid w:val="00A62384"/>
    <w:rsid w:val="00A623B0"/>
    <w:rsid w:val="00A62449"/>
    <w:rsid w:val="00A62482"/>
    <w:rsid w:val="00A627EB"/>
    <w:rsid w:val="00A62989"/>
    <w:rsid w:val="00A62A83"/>
    <w:rsid w:val="00A62BAF"/>
    <w:rsid w:val="00A62F23"/>
    <w:rsid w:val="00A63094"/>
    <w:rsid w:val="00A6309D"/>
    <w:rsid w:val="00A63308"/>
    <w:rsid w:val="00A63411"/>
    <w:rsid w:val="00A639E3"/>
    <w:rsid w:val="00A63B11"/>
    <w:rsid w:val="00A63D16"/>
    <w:rsid w:val="00A63D69"/>
    <w:rsid w:val="00A63E53"/>
    <w:rsid w:val="00A63F14"/>
    <w:rsid w:val="00A63F79"/>
    <w:rsid w:val="00A6400B"/>
    <w:rsid w:val="00A64111"/>
    <w:rsid w:val="00A6417D"/>
    <w:rsid w:val="00A641C1"/>
    <w:rsid w:val="00A6420F"/>
    <w:rsid w:val="00A64397"/>
    <w:rsid w:val="00A643DE"/>
    <w:rsid w:val="00A6462D"/>
    <w:rsid w:val="00A6474D"/>
    <w:rsid w:val="00A647E4"/>
    <w:rsid w:val="00A6486E"/>
    <w:rsid w:val="00A648A0"/>
    <w:rsid w:val="00A648B4"/>
    <w:rsid w:val="00A64DBB"/>
    <w:rsid w:val="00A64DFC"/>
    <w:rsid w:val="00A64E2D"/>
    <w:rsid w:val="00A64F8A"/>
    <w:rsid w:val="00A65064"/>
    <w:rsid w:val="00A651B6"/>
    <w:rsid w:val="00A65428"/>
    <w:rsid w:val="00A6554F"/>
    <w:rsid w:val="00A6559E"/>
    <w:rsid w:val="00A6564C"/>
    <w:rsid w:val="00A6586D"/>
    <w:rsid w:val="00A6594B"/>
    <w:rsid w:val="00A65B67"/>
    <w:rsid w:val="00A65C2F"/>
    <w:rsid w:val="00A65C5B"/>
    <w:rsid w:val="00A662C1"/>
    <w:rsid w:val="00A6658D"/>
    <w:rsid w:val="00A66657"/>
    <w:rsid w:val="00A66727"/>
    <w:rsid w:val="00A668F6"/>
    <w:rsid w:val="00A66C2C"/>
    <w:rsid w:val="00A66C59"/>
    <w:rsid w:val="00A66D88"/>
    <w:rsid w:val="00A677D1"/>
    <w:rsid w:val="00A6792B"/>
    <w:rsid w:val="00A67A2C"/>
    <w:rsid w:val="00A67CFC"/>
    <w:rsid w:val="00A67D44"/>
    <w:rsid w:val="00A67DC3"/>
    <w:rsid w:val="00A70154"/>
    <w:rsid w:val="00A7015B"/>
    <w:rsid w:val="00A702A8"/>
    <w:rsid w:val="00A703D8"/>
    <w:rsid w:val="00A704B3"/>
    <w:rsid w:val="00A704C9"/>
    <w:rsid w:val="00A70566"/>
    <w:rsid w:val="00A705C4"/>
    <w:rsid w:val="00A7075F"/>
    <w:rsid w:val="00A7089A"/>
    <w:rsid w:val="00A70AE6"/>
    <w:rsid w:val="00A70D26"/>
    <w:rsid w:val="00A70EA9"/>
    <w:rsid w:val="00A70F76"/>
    <w:rsid w:val="00A7116B"/>
    <w:rsid w:val="00A711DF"/>
    <w:rsid w:val="00A7176B"/>
    <w:rsid w:val="00A7197E"/>
    <w:rsid w:val="00A71C56"/>
    <w:rsid w:val="00A71C6D"/>
    <w:rsid w:val="00A71D1D"/>
    <w:rsid w:val="00A71E1D"/>
    <w:rsid w:val="00A71EC0"/>
    <w:rsid w:val="00A72122"/>
    <w:rsid w:val="00A7218E"/>
    <w:rsid w:val="00A7232D"/>
    <w:rsid w:val="00A72382"/>
    <w:rsid w:val="00A7245E"/>
    <w:rsid w:val="00A7257B"/>
    <w:rsid w:val="00A72699"/>
    <w:rsid w:val="00A72825"/>
    <w:rsid w:val="00A729CF"/>
    <w:rsid w:val="00A72A16"/>
    <w:rsid w:val="00A72A62"/>
    <w:rsid w:val="00A72EC3"/>
    <w:rsid w:val="00A7305D"/>
    <w:rsid w:val="00A7333B"/>
    <w:rsid w:val="00A73681"/>
    <w:rsid w:val="00A737DE"/>
    <w:rsid w:val="00A737EA"/>
    <w:rsid w:val="00A7397A"/>
    <w:rsid w:val="00A7398E"/>
    <w:rsid w:val="00A73A1B"/>
    <w:rsid w:val="00A73ADA"/>
    <w:rsid w:val="00A73D14"/>
    <w:rsid w:val="00A73E7E"/>
    <w:rsid w:val="00A73F7E"/>
    <w:rsid w:val="00A74244"/>
    <w:rsid w:val="00A74365"/>
    <w:rsid w:val="00A74745"/>
    <w:rsid w:val="00A748FE"/>
    <w:rsid w:val="00A74C1A"/>
    <w:rsid w:val="00A74EF9"/>
    <w:rsid w:val="00A7514B"/>
    <w:rsid w:val="00A7529F"/>
    <w:rsid w:val="00A754E7"/>
    <w:rsid w:val="00A75703"/>
    <w:rsid w:val="00A7585A"/>
    <w:rsid w:val="00A75865"/>
    <w:rsid w:val="00A7595C"/>
    <w:rsid w:val="00A75E13"/>
    <w:rsid w:val="00A761DE"/>
    <w:rsid w:val="00A76350"/>
    <w:rsid w:val="00A763A8"/>
    <w:rsid w:val="00A7647C"/>
    <w:rsid w:val="00A76539"/>
    <w:rsid w:val="00A765B6"/>
    <w:rsid w:val="00A76776"/>
    <w:rsid w:val="00A769E9"/>
    <w:rsid w:val="00A76C08"/>
    <w:rsid w:val="00A76D09"/>
    <w:rsid w:val="00A76E0A"/>
    <w:rsid w:val="00A770F0"/>
    <w:rsid w:val="00A7714E"/>
    <w:rsid w:val="00A77162"/>
    <w:rsid w:val="00A77199"/>
    <w:rsid w:val="00A775BD"/>
    <w:rsid w:val="00A777B6"/>
    <w:rsid w:val="00A77AC8"/>
    <w:rsid w:val="00A77EBF"/>
    <w:rsid w:val="00A77FB7"/>
    <w:rsid w:val="00A80301"/>
    <w:rsid w:val="00A8030A"/>
    <w:rsid w:val="00A8064C"/>
    <w:rsid w:val="00A80F49"/>
    <w:rsid w:val="00A810DE"/>
    <w:rsid w:val="00A81282"/>
    <w:rsid w:val="00A815AB"/>
    <w:rsid w:val="00A81609"/>
    <w:rsid w:val="00A817E5"/>
    <w:rsid w:val="00A81919"/>
    <w:rsid w:val="00A81BE9"/>
    <w:rsid w:val="00A81C2E"/>
    <w:rsid w:val="00A81FBF"/>
    <w:rsid w:val="00A82130"/>
    <w:rsid w:val="00A82200"/>
    <w:rsid w:val="00A822D2"/>
    <w:rsid w:val="00A82495"/>
    <w:rsid w:val="00A82567"/>
    <w:rsid w:val="00A826AE"/>
    <w:rsid w:val="00A82B91"/>
    <w:rsid w:val="00A82C10"/>
    <w:rsid w:val="00A82C13"/>
    <w:rsid w:val="00A82DC0"/>
    <w:rsid w:val="00A83063"/>
    <w:rsid w:val="00A8313C"/>
    <w:rsid w:val="00A83596"/>
    <w:rsid w:val="00A836FA"/>
    <w:rsid w:val="00A8394B"/>
    <w:rsid w:val="00A83A7C"/>
    <w:rsid w:val="00A84170"/>
    <w:rsid w:val="00A8495C"/>
    <w:rsid w:val="00A84975"/>
    <w:rsid w:val="00A84AA4"/>
    <w:rsid w:val="00A84B7E"/>
    <w:rsid w:val="00A84D89"/>
    <w:rsid w:val="00A84DAF"/>
    <w:rsid w:val="00A84F2F"/>
    <w:rsid w:val="00A84FD0"/>
    <w:rsid w:val="00A854AD"/>
    <w:rsid w:val="00A855D2"/>
    <w:rsid w:val="00A85731"/>
    <w:rsid w:val="00A85830"/>
    <w:rsid w:val="00A85E99"/>
    <w:rsid w:val="00A860FC"/>
    <w:rsid w:val="00A862C2"/>
    <w:rsid w:val="00A86579"/>
    <w:rsid w:val="00A86607"/>
    <w:rsid w:val="00A8679F"/>
    <w:rsid w:val="00A86842"/>
    <w:rsid w:val="00A86941"/>
    <w:rsid w:val="00A86B4E"/>
    <w:rsid w:val="00A86B6D"/>
    <w:rsid w:val="00A86D60"/>
    <w:rsid w:val="00A86F0E"/>
    <w:rsid w:val="00A874B4"/>
    <w:rsid w:val="00A878F9"/>
    <w:rsid w:val="00A87A91"/>
    <w:rsid w:val="00A87CDB"/>
    <w:rsid w:val="00A87D1B"/>
    <w:rsid w:val="00A902E1"/>
    <w:rsid w:val="00A90568"/>
    <w:rsid w:val="00A9070D"/>
    <w:rsid w:val="00A90AB0"/>
    <w:rsid w:val="00A9119E"/>
    <w:rsid w:val="00A9162D"/>
    <w:rsid w:val="00A91763"/>
    <w:rsid w:val="00A9194C"/>
    <w:rsid w:val="00A91A39"/>
    <w:rsid w:val="00A91AAD"/>
    <w:rsid w:val="00A91D05"/>
    <w:rsid w:val="00A91DF7"/>
    <w:rsid w:val="00A920A0"/>
    <w:rsid w:val="00A92314"/>
    <w:rsid w:val="00A92447"/>
    <w:rsid w:val="00A925CF"/>
    <w:rsid w:val="00A92901"/>
    <w:rsid w:val="00A92AF2"/>
    <w:rsid w:val="00A92B76"/>
    <w:rsid w:val="00A92DDD"/>
    <w:rsid w:val="00A92DEF"/>
    <w:rsid w:val="00A92FF8"/>
    <w:rsid w:val="00A93280"/>
    <w:rsid w:val="00A93293"/>
    <w:rsid w:val="00A933BE"/>
    <w:rsid w:val="00A934FE"/>
    <w:rsid w:val="00A935BE"/>
    <w:rsid w:val="00A93694"/>
    <w:rsid w:val="00A937C6"/>
    <w:rsid w:val="00A93C49"/>
    <w:rsid w:val="00A93C72"/>
    <w:rsid w:val="00A93F6B"/>
    <w:rsid w:val="00A94064"/>
    <w:rsid w:val="00A9440A"/>
    <w:rsid w:val="00A94451"/>
    <w:rsid w:val="00A9467E"/>
    <w:rsid w:val="00A946F6"/>
    <w:rsid w:val="00A94789"/>
    <w:rsid w:val="00A94AA3"/>
    <w:rsid w:val="00A94B80"/>
    <w:rsid w:val="00A94C58"/>
    <w:rsid w:val="00A94FDB"/>
    <w:rsid w:val="00A95024"/>
    <w:rsid w:val="00A95582"/>
    <w:rsid w:val="00A95586"/>
    <w:rsid w:val="00A95605"/>
    <w:rsid w:val="00A957EE"/>
    <w:rsid w:val="00A95874"/>
    <w:rsid w:val="00A9596E"/>
    <w:rsid w:val="00A95ABE"/>
    <w:rsid w:val="00A95B56"/>
    <w:rsid w:val="00A95BC8"/>
    <w:rsid w:val="00A95C91"/>
    <w:rsid w:val="00A95EFD"/>
    <w:rsid w:val="00A95F2C"/>
    <w:rsid w:val="00A95F86"/>
    <w:rsid w:val="00A96098"/>
    <w:rsid w:val="00A9632E"/>
    <w:rsid w:val="00A96357"/>
    <w:rsid w:val="00A96491"/>
    <w:rsid w:val="00A9662D"/>
    <w:rsid w:val="00A9679B"/>
    <w:rsid w:val="00A9682D"/>
    <w:rsid w:val="00A96838"/>
    <w:rsid w:val="00A96887"/>
    <w:rsid w:val="00A96B2C"/>
    <w:rsid w:val="00A96C0A"/>
    <w:rsid w:val="00A96C58"/>
    <w:rsid w:val="00A96E58"/>
    <w:rsid w:val="00A96E94"/>
    <w:rsid w:val="00A96F81"/>
    <w:rsid w:val="00A97002"/>
    <w:rsid w:val="00A97187"/>
    <w:rsid w:val="00A9720D"/>
    <w:rsid w:val="00A9730D"/>
    <w:rsid w:val="00A9748F"/>
    <w:rsid w:val="00A9786A"/>
    <w:rsid w:val="00A97899"/>
    <w:rsid w:val="00A978FE"/>
    <w:rsid w:val="00A97B64"/>
    <w:rsid w:val="00A97BD2"/>
    <w:rsid w:val="00A97BF8"/>
    <w:rsid w:val="00A97EF3"/>
    <w:rsid w:val="00AA0075"/>
    <w:rsid w:val="00AA0336"/>
    <w:rsid w:val="00AA03BC"/>
    <w:rsid w:val="00AA045E"/>
    <w:rsid w:val="00AA0532"/>
    <w:rsid w:val="00AA057F"/>
    <w:rsid w:val="00AA0732"/>
    <w:rsid w:val="00AA0883"/>
    <w:rsid w:val="00AA0891"/>
    <w:rsid w:val="00AA0929"/>
    <w:rsid w:val="00AA0AD2"/>
    <w:rsid w:val="00AA0BEC"/>
    <w:rsid w:val="00AA0D5A"/>
    <w:rsid w:val="00AA0E04"/>
    <w:rsid w:val="00AA0EF4"/>
    <w:rsid w:val="00AA10C7"/>
    <w:rsid w:val="00AA124A"/>
    <w:rsid w:val="00AA1AAD"/>
    <w:rsid w:val="00AA1C87"/>
    <w:rsid w:val="00AA1DFC"/>
    <w:rsid w:val="00AA1F35"/>
    <w:rsid w:val="00AA1F6F"/>
    <w:rsid w:val="00AA2106"/>
    <w:rsid w:val="00AA23A8"/>
    <w:rsid w:val="00AA244B"/>
    <w:rsid w:val="00AA252D"/>
    <w:rsid w:val="00AA25ED"/>
    <w:rsid w:val="00AA27A7"/>
    <w:rsid w:val="00AA2855"/>
    <w:rsid w:val="00AA2A9E"/>
    <w:rsid w:val="00AA2AEB"/>
    <w:rsid w:val="00AA2B1D"/>
    <w:rsid w:val="00AA2CA5"/>
    <w:rsid w:val="00AA2D3E"/>
    <w:rsid w:val="00AA2E58"/>
    <w:rsid w:val="00AA2F4A"/>
    <w:rsid w:val="00AA2F56"/>
    <w:rsid w:val="00AA2FB1"/>
    <w:rsid w:val="00AA318A"/>
    <w:rsid w:val="00AA3233"/>
    <w:rsid w:val="00AA3336"/>
    <w:rsid w:val="00AA33DE"/>
    <w:rsid w:val="00AA36FC"/>
    <w:rsid w:val="00AA3868"/>
    <w:rsid w:val="00AA399C"/>
    <w:rsid w:val="00AA3A3E"/>
    <w:rsid w:val="00AA3A47"/>
    <w:rsid w:val="00AA3BC7"/>
    <w:rsid w:val="00AA3C73"/>
    <w:rsid w:val="00AA3DDF"/>
    <w:rsid w:val="00AA4724"/>
    <w:rsid w:val="00AA47EE"/>
    <w:rsid w:val="00AA4AEE"/>
    <w:rsid w:val="00AA4B6C"/>
    <w:rsid w:val="00AA4B79"/>
    <w:rsid w:val="00AA4DD9"/>
    <w:rsid w:val="00AA516A"/>
    <w:rsid w:val="00AA54DB"/>
    <w:rsid w:val="00AA55DE"/>
    <w:rsid w:val="00AA5608"/>
    <w:rsid w:val="00AA5830"/>
    <w:rsid w:val="00AA5847"/>
    <w:rsid w:val="00AA59AC"/>
    <w:rsid w:val="00AA5A3C"/>
    <w:rsid w:val="00AA60F4"/>
    <w:rsid w:val="00AA615B"/>
    <w:rsid w:val="00AA6259"/>
    <w:rsid w:val="00AA6366"/>
    <w:rsid w:val="00AA663E"/>
    <w:rsid w:val="00AA670E"/>
    <w:rsid w:val="00AA676A"/>
    <w:rsid w:val="00AA6872"/>
    <w:rsid w:val="00AA6968"/>
    <w:rsid w:val="00AA69E3"/>
    <w:rsid w:val="00AA6C45"/>
    <w:rsid w:val="00AA6DBE"/>
    <w:rsid w:val="00AA6EC4"/>
    <w:rsid w:val="00AA7399"/>
    <w:rsid w:val="00AA748F"/>
    <w:rsid w:val="00AA7565"/>
    <w:rsid w:val="00AA7622"/>
    <w:rsid w:val="00AA7A22"/>
    <w:rsid w:val="00AA7A4A"/>
    <w:rsid w:val="00AA7ADD"/>
    <w:rsid w:val="00AA7BCB"/>
    <w:rsid w:val="00AA7C14"/>
    <w:rsid w:val="00AA7DC2"/>
    <w:rsid w:val="00AB0123"/>
    <w:rsid w:val="00AB01FD"/>
    <w:rsid w:val="00AB0381"/>
    <w:rsid w:val="00AB04C9"/>
    <w:rsid w:val="00AB0530"/>
    <w:rsid w:val="00AB0533"/>
    <w:rsid w:val="00AB06A6"/>
    <w:rsid w:val="00AB07DC"/>
    <w:rsid w:val="00AB08D7"/>
    <w:rsid w:val="00AB098C"/>
    <w:rsid w:val="00AB0BA9"/>
    <w:rsid w:val="00AB0DEA"/>
    <w:rsid w:val="00AB102D"/>
    <w:rsid w:val="00AB1553"/>
    <w:rsid w:val="00AB1764"/>
    <w:rsid w:val="00AB17C3"/>
    <w:rsid w:val="00AB1827"/>
    <w:rsid w:val="00AB1B28"/>
    <w:rsid w:val="00AB1D5E"/>
    <w:rsid w:val="00AB1F65"/>
    <w:rsid w:val="00AB1FBF"/>
    <w:rsid w:val="00AB221D"/>
    <w:rsid w:val="00AB2388"/>
    <w:rsid w:val="00AB23CB"/>
    <w:rsid w:val="00AB2548"/>
    <w:rsid w:val="00AB28A7"/>
    <w:rsid w:val="00AB299A"/>
    <w:rsid w:val="00AB2A52"/>
    <w:rsid w:val="00AB2AEF"/>
    <w:rsid w:val="00AB2C9C"/>
    <w:rsid w:val="00AB2E11"/>
    <w:rsid w:val="00AB2EA4"/>
    <w:rsid w:val="00AB2FB1"/>
    <w:rsid w:val="00AB31A6"/>
    <w:rsid w:val="00AB347B"/>
    <w:rsid w:val="00AB3536"/>
    <w:rsid w:val="00AB3560"/>
    <w:rsid w:val="00AB359D"/>
    <w:rsid w:val="00AB35DF"/>
    <w:rsid w:val="00AB362A"/>
    <w:rsid w:val="00AB3672"/>
    <w:rsid w:val="00AB36A1"/>
    <w:rsid w:val="00AB39E2"/>
    <w:rsid w:val="00AB3C85"/>
    <w:rsid w:val="00AB3F15"/>
    <w:rsid w:val="00AB3F51"/>
    <w:rsid w:val="00AB40B1"/>
    <w:rsid w:val="00AB4111"/>
    <w:rsid w:val="00AB44D6"/>
    <w:rsid w:val="00AB46D0"/>
    <w:rsid w:val="00AB4809"/>
    <w:rsid w:val="00AB4B6B"/>
    <w:rsid w:val="00AB4D60"/>
    <w:rsid w:val="00AB4F33"/>
    <w:rsid w:val="00AB4F51"/>
    <w:rsid w:val="00AB5354"/>
    <w:rsid w:val="00AB539D"/>
    <w:rsid w:val="00AB5417"/>
    <w:rsid w:val="00AB599D"/>
    <w:rsid w:val="00AB5A3B"/>
    <w:rsid w:val="00AB5DD8"/>
    <w:rsid w:val="00AB612B"/>
    <w:rsid w:val="00AB61EC"/>
    <w:rsid w:val="00AB6238"/>
    <w:rsid w:val="00AB62AA"/>
    <w:rsid w:val="00AB6466"/>
    <w:rsid w:val="00AB657F"/>
    <w:rsid w:val="00AB67C9"/>
    <w:rsid w:val="00AB6BBD"/>
    <w:rsid w:val="00AB6D7C"/>
    <w:rsid w:val="00AB6E38"/>
    <w:rsid w:val="00AB6F55"/>
    <w:rsid w:val="00AB707E"/>
    <w:rsid w:val="00AB710D"/>
    <w:rsid w:val="00AB72C3"/>
    <w:rsid w:val="00AB72D6"/>
    <w:rsid w:val="00AB73FF"/>
    <w:rsid w:val="00AB74C2"/>
    <w:rsid w:val="00AB7703"/>
    <w:rsid w:val="00AB77A7"/>
    <w:rsid w:val="00AB78F1"/>
    <w:rsid w:val="00AB7AB5"/>
    <w:rsid w:val="00AB7D1B"/>
    <w:rsid w:val="00AC001C"/>
    <w:rsid w:val="00AC027E"/>
    <w:rsid w:val="00AC02BF"/>
    <w:rsid w:val="00AC02FA"/>
    <w:rsid w:val="00AC05E0"/>
    <w:rsid w:val="00AC092F"/>
    <w:rsid w:val="00AC09D3"/>
    <w:rsid w:val="00AC0C38"/>
    <w:rsid w:val="00AC0C6B"/>
    <w:rsid w:val="00AC1219"/>
    <w:rsid w:val="00AC123E"/>
    <w:rsid w:val="00AC133E"/>
    <w:rsid w:val="00AC1415"/>
    <w:rsid w:val="00AC1C83"/>
    <w:rsid w:val="00AC1CEE"/>
    <w:rsid w:val="00AC1DB1"/>
    <w:rsid w:val="00AC1E84"/>
    <w:rsid w:val="00AC1FAF"/>
    <w:rsid w:val="00AC2092"/>
    <w:rsid w:val="00AC20BE"/>
    <w:rsid w:val="00AC219F"/>
    <w:rsid w:val="00AC2338"/>
    <w:rsid w:val="00AC265F"/>
    <w:rsid w:val="00AC277F"/>
    <w:rsid w:val="00AC2867"/>
    <w:rsid w:val="00AC28A3"/>
    <w:rsid w:val="00AC2B2A"/>
    <w:rsid w:val="00AC2C4F"/>
    <w:rsid w:val="00AC2F85"/>
    <w:rsid w:val="00AC368A"/>
    <w:rsid w:val="00AC3B49"/>
    <w:rsid w:val="00AC3E0B"/>
    <w:rsid w:val="00AC3FA1"/>
    <w:rsid w:val="00AC4139"/>
    <w:rsid w:val="00AC41A8"/>
    <w:rsid w:val="00AC46BC"/>
    <w:rsid w:val="00AC4855"/>
    <w:rsid w:val="00AC4C2B"/>
    <w:rsid w:val="00AC4F24"/>
    <w:rsid w:val="00AC4F64"/>
    <w:rsid w:val="00AC508A"/>
    <w:rsid w:val="00AC536B"/>
    <w:rsid w:val="00AC53F0"/>
    <w:rsid w:val="00AC553F"/>
    <w:rsid w:val="00AC55DA"/>
    <w:rsid w:val="00AC55DD"/>
    <w:rsid w:val="00AC57AB"/>
    <w:rsid w:val="00AC5D35"/>
    <w:rsid w:val="00AC613B"/>
    <w:rsid w:val="00AC640E"/>
    <w:rsid w:val="00AC66DB"/>
    <w:rsid w:val="00AC67D5"/>
    <w:rsid w:val="00AC6A9B"/>
    <w:rsid w:val="00AC6AB8"/>
    <w:rsid w:val="00AC6BA5"/>
    <w:rsid w:val="00AC6D71"/>
    <w:rsid w:val="00AC6DBC"/>
    <w:rsid w:val="00AC6ED0"/>
    <w:rsid w:val="00AC706F"/>
    <w:rsid w:val="00AC71CF"/>
    <w:rsid w:val="00AC71D0"/>
    <w:rsid w:val="00AC7213"/>
    <w:rsid w:val="00AC722A"/>
    <w:rsid w:val="00AC7275"/>
    <w:rsid w:val="00AC773E"/>
    <w:rsid w:val="00AC7918"/>
    <w:rsid w:val="00AC79FC"/>
    <w:rsid w:val="00AC7C1B"/>
    <w:rsid w:val="00AC7CCF"/>
    <w:rsid w:val="00AD03B8"/>
    <w:rsid w:val="00AD0423"/>
    <w:rsid w:val="00AD04E2"/>
    <w:rsid w:val="00AD06C0"/>
    <w:rsid w:val="00AD06D9"/>
    <w:rsid w:val="00AD0831"/>
    <w:rsid w:val="00AD08E3"/>
    <w:rsid w:val="00AD08EC"/>
    <w:rsid w:val="00AD0A28"/>
    <w:rsid w:val="00AD0BCB"/>
    <w:rsid w:val="00AD0D48"/>
    <w:rsid w:val="00AD0E39"/>
    <w:rsid w:val="00AD0F38"/>
    <w:rsid w:val="00AD1047"/>
    <w:rsid w:val="00AD148A"/>
    <w:rsid w:val="00AD171F"/>
    <w:rsid w:val="00AD1784"/>
    <w:rsid w:val="00AD17A7"/>
    <w:rsid w:val="00AD1B5F"/>
    <w:rsid w:val="00AD1C87"/>
    <w:rsid w:val="00AD1F50"/>
    <w:rsid w:val="00AD1FD7"/>
    <w:rsid w:val="00AD2388"/>
    <w:rsid w:val="00AD23B3"/>
    <w:rsid w:val="00AD2676"/>
    <w:rsid w:val="00AD276D"/>
    <w:rsid w:val="00AD27B0"/>
    <w:rsid w:val="00AD2825"/>
    <w:rsid w:val="00AD28F7"/>
    <w:rsid w:val="00AD29A7"/>
    <w:rsid w:val="00AD2CD6"/>
    <w:rsid w:val="00AD2D7F"/>
    <w:rsid w:val="00AD2FFA"/>
    <w:rsid w:val="00AD3168"/>
    <w:rsid w:val="00AD34AE"/>
    <w:rsid w:val="00AD3A02"/>
    <w:rsid w:val="00AD3A94"/>
    <w:rsid w:val="00AD3B63"/>
    <w:rsid w:val="00AD3C03"/>
    <w:rsid w:val="00AD3CD9"/>
    <w:rsid w:val="00AD3DC1"/>
    <w:rsid w:val="00AD4311"/>
    <w:rsid w:val="00AD4986"/>
    <w:rsid w:val="00AD49C2"/>
    <w:rsid w:val="00AD4AF0"/>
    <w:rsid w:val="00AD4B66"/>
    <w:rsid w:val="00AD4D46"/>
    <w:rsid w:val="00AD4E0A"/>
    <w:rsid w:val="00AD4F01"/>
    <w:rsid w:val="00AD5316"/>
    <w:rsid w:val="00AD556D"/>
    <w:rsid w:val="00AD5576"/>
    <w:rsid w:val="00AD570C"/>
    <w:rsid w:val="00AD57A8"/>
    <w:rsid w:val="00AD58AD"/>
    <w:rsid w:val="00AD5953"/>
    <w:rsid w:val="00AD5C65"/>
    <w:rsid w:val="00AD5CC6"/>
    <w:rsid w:val="00AD5CEB"/>
    <w:rsid w:val="00AD5F11"/>
    <w:rsid w:val="00AD6820"/>
    <w:rsid w:val="00AD6904"/>
    <w:rsid w:val="00AD69CF"/>
    <w:rsid w:val="00AD6E63"/>
    <w:rsid w:val="00AD7026"/>
    <w:rsid w:val="00AD7182"/>
    <w:rsid w:val="00AD71FE"/>
    <w:rsid w:val="00AD784A"/>
    <w:rsid w:val="00AD792B"/>
    <w:rsid w:val="00AD7B8D"/>
    <w:rsid w:val="00AD7F92"/>
    <w:rsid w:val="00AE02A3"/>
    <w:rsid w:val="00AE0775"/>
    <w:rsid w:val="00AE0847"/>
    <w:rsid w:val="00AE0AB6"/>
    <w:rsid w:val="00AE0C79"/>
    <w:rsid w:val="00AE0F4F"/>
    <w:rsid w:val="00AE0F99"/>
    <w:rsid w:val="00AE1020"/>
    <w:rsid w:val="00AE10A3"/>
    <w:rsid w:val="00AE1158"/>
    <w:rsid w:val="00AE11D3"/>
    <w:rsid w:val="00AE11DB"/>
    <w:rsid w:val="00AE11FA"/>
    <w:rsid w:val="00AE1233"/>
    <w:rsid w:val="00AE1262"/>
    <w:rsid w:val="00AE1314"/>
    <w:rsid w:val="00AE13D4"/>
    <w:rsid w:val="00AE14B1"/>
    <w:rsid w:val="00AE14D9"/>
    <w:rsid w:val="00AE180A"/>
    <w:rsid w:val="00AE1838"/>
    <w:rsid w:val="00AE1953"/>
    <w:rsid w:val="00AE19F3"/>
    <w:rsid w:val="00AE1DAD"/>
    <w:rsid w:val="00AE1EA0"/>
    <w:rsid w:val="00AE2230"/>
    <w:rsid w:val="00AE223B"/>
    <w:rsid w:val="00AE2303"/>
    <w:rsid w:val="00AE23B4"/>
    <w:rsid w:val="00AE2666"/>
    <w:rsid w:val="00AE2BD4"/>
    <w:rsid w:val="00AE2D8E"/>
    <w:rsid w:val="00AE2E52"/>
    <w:rsid w:val="00AE2EF3"/>
    <w:rsid w:val="00AE2F4E"/>
    <w:rsid w:val="00AE2FD5"/>
    <w:rsid w:val="00AE31A0"/>
    <w:rsid w:val="00AE324B"/>
    <w:rsid w:val="00AE332A"/>
    <w:rsid w:val="00AE38BC"/>
    <w:rsid w:val="00AE3D93"/>
    <w:rsid w:val="00AE41F0"/>
    <w:rsid w:val="00AE425B"/>
    <w:rsid w:val="00AE43D5"/>
    <w:rsid w:val="00AE48F4"/>
    <w:rsid w:val="00AE494B"/>
    <w:rsid w:val="00AE497F"/>
    <w:rsid w:val="00AE49F0"/>
    <w:rsid w:val="00AE4ABE"/>
    <w:rsid w:val="00AE4B0A"/>
    <w:rsid w:val="00AE4D23"/>
    <w:rsid w:val="00AE4FA3"/>
    <w:rsid w:val="00AE4FD4"/>
    <w:rsid w:val="00AE525D"/>
    <w:rsid w:val="00AE52C0"/>
    <w:rsid w:val="00AE562D"/>
    <w:rsid w:val="00AE56D0"/>
    <w:rsid w:val="00AE5749"/>
    <w:rsid w:val="00AE57FF"/>
    <w:rsid w:val="00AE583E"/>
    <w:rsid w:val="00AE599C"/>
    <w:rsid w:val="00AE5BE7"/>
    <w:rsid w:val="00AE5C82"/>
    <w:rsid w:val="00AE5DBB"/>
    <w:rsid w:val="00AE5EC2"/>
    <w:rsid w:val="00AE5FAD"/>
    <w:rsid w:val="00AE6006"/>
    <w:rsid w:val="00AE618B"/>
    <w:rsid w:val="00AE64AC"/>
    <w:rsid w:val="00AE6686"/>
    <w:rsid w:val="00AE6D45"/>
    <w:rsid w:val="00AE6F31"/>
    <w:rsid w:val="00AE6FD4"/>
    <w:rsid w:val="00AE6FDF"/>
    <w:rsid w:val="00AE7009"/>
    <w:rsid w:val="00AE70B7"/>
    <w:rsid w:val="00AE70ED"/>
    <w:rsid w:val="00AE7118"/>
    <w:rsid w:val="00AE74DF"/>
    <w:rsid w:val="00AE752E"/>
    <w:rsid w:val="00AE756D"/>
    <w:rsid w:val="00AE7940"/>
    <w:rsid w:val="00AE797C"/>
    <w:rsid w:val="00AE7A3F"/>
    <w:rsid w:val="00AE7CD5"/>
    <w:rsid w:val="00AE7D43"/>
    <w:rsid w:val="00AE7EC9"/>
    <w:rsid w:val="00AF0627"/>
    <w:rsid w:val="00AF0754"/>
    <w:rsid w:val="00AF096F"/>
    <w:rsid w:val="00AF0D7C"/>
    <w:rsid w:val="00AF0EF4"/>
    <w:rsid w:val="00AF10D9"/>
    <w:rsid w:val="00AF12EB"/>
    <w:rsid w:val="00AF139C"/>
    <w:rsid w:val="00AF13EE"/>
    <w:rsid w:val="00AF1AA8"/>
    <w:rsid w:val="00AF1C4B"/>
    <w:rsid w:val="00AF1E3A"/>
    <w:rsid w:val="00AF1E9C"/>
    <w:rsid w:val="00AF1F43"/>
    <w:rsid w:val="00AF1FC3"/>
    <w:rsid w:val="00AF1FED"/>
    <w:rsid w:val="00AF2068"/>
    <w:rsid w:val="00AF239D"/>
    <w:rsid w:val="00AF25FF"/>
    <w:rsid w:val="00AF2815"/>
    <w:rsid w:val="00AF28CA"/>
    <w:rsid w:val="00AF2906"/>
    <w:rsid w:val="00AF2920"/>
    <w:rsid w:val="00AF3062"/>
    <w:rsid w:val="00AF31DE"/>
    <w:rsid w:val="00AF332E"/>
    <w:rsid w:val="00AF348B"/>
    <w:rsid w:val="00AF348C"/>
    <w:rsid w:val="00AF37A2"/>
    <w:rsid w:val="00AF38BF"/>
    <w:rsid w:val="00AF39A1"/>
    <w:rsid w:val="00AF3A8E"/>
    <w:rsid w:val="00AF3AED"/>
    <w:rsid w:val="00AF3D25"/>
    <w:rsid w:val="00AF3D37"/>
    <w:rsid w:val="00AF3F0E"/>
    <w:rsid w:val="00AF4204"/>
    <w:rsid w:val="00AF425E"/>
    <w:rsid w:val="00AF42C7"/>
    <w:rsid w:val="00AF472A"/>
    <w:rsid w:val="00AF50FF"/>
    <w:rsid w:val="00AF533B"/>
    <w:rsid w:val="00AF5474"/>
    <w:rsid w:val="00AF56DA"/>
    <w:rsid w:val="00AF580B"/>
    <w:rsid w:val="00AF5E22"/>
    <w:rsid w:val="00AF5F7A"/>
    <w:rsid w:val="00AF61EC"/>
    <w:rsid w:val="00AF6510"/>
    <w:rsid w:val="00AF67E3"/>
    <w:rsid w:val="00AF68F6"/>
    <w:rsid w:val="00AF6A4A"/>
    <w:rsid w:val="00AF6FE2"/>
    <w:rsid w:val="00AF7213"/>
    <w:rsid w:val="00AF757E"/>
    <w:rsid w:val="00AF775C"/>
    <w:rsid w:val="00AF7AB9"/>
    <w:rsid w:val="00AF7BD1"/>
    <w:rsid w:val="00AF7C8C"/>
    <w:rsid w:val="00AF7D40"/>
    <w:rsid w:val="00AF7DB8"/>
    <w:rsid w:val="00AF7F7F"/>
    <w:rsid w:val="00AF7FD7"/>
    <w:rsid w:val="00B00033"/>
    <w:rsid w:val="00B00326"/>
    <w:rsid w:val="00B004A4"/>
    <w:rsid w:val="00B0074E"/>
    <w:rsid w:val="00B0076A"/>
    <w:rsid w:val="00B008AC"/>
    <w:rsid w:val="00B0095B"/>
    <w:rsid w:val="00B00968"/>
    <w:rsid w:val="00B009A0"/>
    <w:rsid w:val="00B00A1B"/>
    <w:rsid w:val="00B00DA6"/>
    <w:rsid w:val="00B01050"/>
    <w:rsid w:val="00B01063"/>
    <w:rsid w:val="00B011D1"/>
    <w:rsid w:val="00B01269"/>
    <w:rsid w:val="00B01372"/>
    <w:rsid w:val="00B0144E"/>
    <w:rsid w:val="00B015E4"/>
    <w:rsid w:val="00B01604"/>
    <w:rsid w:val="00B0176D"/>
    <w:rsid w:val="00B0184F"/>
    <w:rsid w:val="00B01A0C"/>
    <w:rsid w:val="00B01B58"/>
    <w:rsid w:val="00B01CE3"/>
    <w:rsid w:val="00B01EA1"/>
    <w:rsid w:val="00B024DF"/>
    <w:rsid w:val="00B0257E"/>
    <w:rsid w:val="00B025C7"/>
    <w:rsid w:val="00B026D3"/>
    <w:rsid w:val="00B02781"/>
    <w:rsid w:val="00B02AA6"/>
    <w:rsid w:val="00B02AEE"/>
    <w:rsid w:val="00B02D2D"/>
    <w:rsid w:val="00B02F51"/>
    <w:rsid w:val="00B02F8B"/>
    <w:rsid w:val="00B031C1"/>
    <w:rsid w:val="00B031D3"/>
    <w:rsid w:val="00B03701"/>
    <w:rsid w:val="00B037C1"/>
    <w:rsid w:val="00B037DC"/>
    <w:rsid w:val="00B0394A"/>
    <w:rsid w:val="00B03B1F"/>
    <w:rsid w:val="00B03E3A"/>
    <w:rsid w:val="00B04205"/>
    <w:rsid w:val="00B0441A"/>
    <w:rsid w:val="00B0482B"/>
    <w:rsid w:val="00B04863"/>
    <w:rsid w:val="00B048C0"/>
    <w:rsid w:val="00B0491B"/>
    <w:rsid w:val="00B049B8"/>
    <w:rsid w:val="00B04DFB"/>
    <w:rsid w:val="00B04EEB"/>
    <w:rsid w:val="00B05017"/>
    <w:rsid w:val="00B051B6"/>
    <w:rsid w:val="00B051DE"/>
    <w:rsid w:val="00B05389"/>
    <w:rsid w:val="00B05733"/>
    <w:rsid w:val="00B05756"/>
    <w:rsid w:val="00B057A5"/>
    <w:rsid w:val="00B05998"/>
    <w:rsid w:val="00B05AB9"/>
    <w:rsid w:val="00B05B00"/>
    <w:rsid w:val="00B0602C"/>
    <w:rsid w:val="00B06036"/>
    <w:rsid w:val="00B06077"/>
    <w:rsid w:val="00B0613E"/>
    <w:rsid w:val="00B06148"/>
    <w:rsid w:val="00B061A5"/>
    <w:rsid w:val="00B063DA"/>
    <w:rsid w:val="00B067B4"/>
    <w:rsid w:val="00B0680D"/>
    <w:rsid w:val="00B06C8F"/>
    <w:rsid w:val="00B06CCF"/>
    <w:rsid w:val="00B06F4E"/>
    <w:rsid w:val="00B07192"/>
    <w:rsid w:val="00B072DC"/>
    <w:rsid w:val="00B07695"/>
    <w:rsid w:val="00B07779"/>
    <w:rsid w:val="00B07B26"/>
    <w:rsid w:val="00B1084C"/>
    <w:rsid w:val="00B10864"/>
    <w:rsid w:val="00B10868"/>
    <w:rsid w:val="00B108E1"/>
    <w:rsid w:val="00B10A43"/>
    <w:rsid w:val="00B10CBF"/>
    <w:rsid w:val="00B10E3A"/>
    <w:rsid w:val="00B10FB5"/>
    <w:rsid w:val="00B10FC4"/>
    <w:rsid w:val="00B1118D"/>
    <w:rsid w:val="00B11A35"/>
    <w:rsid w:val="00B11AFF"/>
    <w:rsid w:val="00B11FFA"/>
    <w:rsid w:val="00B12266"/>
    <w:rsid w:val="00B12366"/>
    <w:rsid w:val="00B124E0"/>
    <w:rsid w:val="00B12A09"/>
    <w:rsid w:val="00B12C08"/>
    <w:rsid w:val="00B12CC5"/>
    <w:rsid w:val="00B12CF9"/>
    <w:rsid w:val="00B12E28"/>
    <w:rsid w:val="00B131C2"/>
    <w:rsid w:val="00B1330A"/>
    <w:rsid w:val="00B13392"/>
    <w:rsid w:val="00B13690"/>
    <w:rsid w:val="00B13858"/>
    <w:rsid w:val="00B13A6E"/>
    <w:rsid w:val="00B13CBD"/>
    <w:rsid w:val="00B13CEF"/>
    <w:rsid w:val="00B13DC8"/>
    <w:rsid w:val="00B13EFD"/>
    <w:rsid w:val="00B14025"/>
    <w:rsid w:val="00B14128"/>
    <w:rsid w:val="00B14130"/>
    <w:rsid w:val="00B143B4"/>
    <w:rsid w:val="00B143C4"/>
    <w:rsid w:val="00B1446A"/>
    <w:rsid w:val="00B14799"/>
    <w:rsid w:val="00B147FE"/>
    <w:rsid w:val="00B149D2"/>
    <w:rsid w:val="00B14A22"/>
    <w:rsid w:val="00B15095"/>
    <w:rsid w:val="00B15442"/>
    <w:rsid w:val="00B15554"/>
    <w:rsid w:val="00B159F6"/>
    <w:rsid w:val="00B15BE8"/>
    <w:rsid w:val="00B15FB4"/>
    <w:rsid w:val="00B16199"/>
    <w:rsid w:val="00B162E0"/>
    <w:rsid w:val="00B16816"/>
    <w:rsid w:val="00B16A45"/>
    <w:rsid w:val="00B16A65"/>
    <w:rsid w:val="00B16B5A"/>
    <w:rsid w:val="00B16C3E"/>
    <w:rsid w:val="00B16D88"/>
    <w:rsid w:val="00B16D93"/>
    <w:rsid w:val="00B16DAF"/>
    <w:rsid w:val="00B16E6E"/>
    <w:rsid w:val="00B16FD0"/>
    <w:rsid w:val="00B1709C"/>
    <w:rsid w:val="00B17189"/>
    <w:rsid w:val="00B172B1"/>
    <w:rsid w:val="00B173DE"/>
    <w:rsid w:val="00B177A6"/>
    <w:rsid w:val="00B17A38"/>
    <w:rsid w:val="00B17D0E"/>
    <w:rsid w:val="00B20218"/>
    <w:rsid w:val="00B202A1"/>
    <w:rsid w:val="00B20374"/>
    <w:rsid w:val="00B203B0"/>
    <w:rsid w:val="00B203F9"/>
    <w:rsid w:val="00B20596"/>
    <w:rsid w:val="00B205B8"/>
    <w:rsid w:val="00B206BF"/>
    <w:rsid w:val="00B20923"/>
    <w:rsid w:val="00B20C1A"/>
    <w:rsid w:val="00B2110F"/>
    <w:rsid w:val="00B21231"/>
    <w:rsid w:val="00B2135B"/>
    <w:rsid w:val="00B213F2"/>
    <w:rsid w:val="00B21617"/>
    <w:rsid w:val="00B2163D"/>
    <w:rsid w:val="00B21785"/>
    <w:rsid w:val="00B21904"/>
    <w:rsid w:val="00B21935"/>
    <w:rsid w:val="00B21AFE"/>
    <w:rsid w:val="00B21D08"/>
    <w:rsid w:val="00B21E91"/>
    <w:rsid w:val="00B21FA0"/>
    <w:rsid w:val="00B22350"/>
    <w:rsid w:val="00B22930"/>
    <w:rsid w:val="00B22A66"/>
    <w:rsid w:val="00B22C00"/>
    <w:rsid w:val="00B22E2F"/>
    <w:rsid w:val="00B22FFA"/>
    <w:rsid w:val="00B230B7"/>
    <w:rsid w:val="00B231E7"/>
    <w:rsid w:val="00B23C36"/>
    <w:rsid w:val="00B23DE1"/>
    <w:rsid w:val="00B23F9F"/>
    <w:rsid w:val="00B2430C"/>
    <w:rsid w:val="00B2433C"/>
    <w:rsid w:val="00B246D4"/>
    <w:rsid w:val="00B24FFD"/>
    <w:rsid w:val="00B250A0"/>
    <w:rsid w:val="00B25164"/>
    <w:rsid w:val="00B2516B"/>
    <w:rsid w:val="00B25453"/>
    <w:rsid w:val="00B25600"/>
    <w:rsid w:val="00B257CA"/>
    <w:rsid w:val="00B258B1"/>
    <w:rsid w:val="00B25B6C"/>
    <w:rsid w:val="00B25EA6"/>
    <w:rsid w:val="00B261A8"/>
    <w:rsid w:val="00B26236"/>
    <w:rsid w:val="00B2638B"/>
    <w:rsid w:val="00B263B3"/>
    <w:rsid w:val="00B2641A"/>
    <w:rsid w:val="00B26540"/>
    <w:rsid w:val="00B2660A"/>
    <w:rsid w:val="00B26745"/>
    <w:rsid w:val="00B2678B"/>
    <w:rsid w:val="00B269AD"/>
    <w:rsid w:val="00B26D2C"/>
    <w:rsid w:val="00B26E45"/>
    <w:rsid w:val="00B26E46"/>
    <w:rsid w:val="00B26F9C"/>
    <w:rsid w:val="00B2702D"/>
    <w:rsid w:val="00B27183"/>
    <w:rsid w:val="00B27283"/>
    <w:rsid w:val="00B27393"/>
    <w:rsid w:val="00B300F4"/>
    <w:rsid w:val="00B30349"/>
    <w:rsid w:val="00B307C0"/>
    <w:rsid w:val="00B30884"/>
    <w:rsid w:val="00B30973"/>
    <w:rsid w:val="00B30A01"/>
    <w:rsid w:val="00B30B70"/>
    <w:rsid w:val="00B30C90"/>
    <w:rsid w:val="00B31085"/>
    <w:rsid w:val="00B31095"/>
    <w:rsid w:val="00B31270"/>
    <w:rsid w:val="00B31628"/>
    <w:rsid w:val="00B316A1"/>
    <w:rsid w:val="00B31853"/>
    <w:rsid w:val="00B31AB5"/>
    <w:rsid w:val="00B31AE9"/>
    <w:rsid w:val="00B3211B"/>
    <w:rsid w:val="00B3242C"/>
    <w:rsid w:val="00B324A2"/>
    <w:rsid w:val="00B32620"/>
    <w:rsid w:val="00B328D6"/>
    <w:rsid w:val="00B32C5B"/>
    <w:rsid w:val="00B32E7C"/>
    <w:rsid w:val="00B33003"/>
    <w:rsid w:val="00B3337F"/>
    <w:rsid w:val="00B3384A"/>
    <w:rsid w:val="00B33B71"/>
    <w:rsid w:val="00B33BBB"/>
    <w:rsid w:val="00B33FDF"/>
    <w:rsid w:val="00B34008"/>
    <w:rsid w:val="00B34026"/>
    <w:rsid w:val="00B34043"/>
    <w:rsid w:val="00B34154"/>
    <w:rsid w:val="00B34208"/>
    <w:rsid w:val="00B34276"/>
    <w:rsid w:val="00B34285"/>
    <w:rsid w:val="00B345F4"/>
    <w:rsid w:val="00B3468D"/>
    <w:rsid w:val="00B34719"/>
    <w:rsid w:val="00B34B4D"/>
    <w:rsid w:val="00B34F72"/>
    <w:rsid w:val="00B35333"/>
    <w:rsid w:val="00B35864"/>
    <w:rsid w:val="00B35978"/>
    <w:rsid w:val="00B35B06"/>
    <w:rsid w:val="00B35C0A"/>
    <w:rsid w:val="00B36074"/>
    <w:rsid w:val="00B36966"/>
    <w:rsid w:val="00B36D51"/>
    <w:rsid w:val="00B36D53"/>
    <w:rsid w:val="00B36EA5"/>
    <w:rsid w:val="00B3734F"/>
    <w:rsid w:val="00B373B6"/>
    <w:rsid w:val="00B3747B"/>
    <w:rsid w:val="00B375F4"/>
    <w:rsid w:val="00B376A3"/>
    <w:rsid w:val="00B3774F"/>
    <w:rsid w:val="00B3776C"/>
    <w:rsid w:val="00B37969"/>
    <w:rsid w:val="00B37BF6"/>
    <w:rsid w:val="00B37EAD"/>
    <w:rsid w:val="00B401A5"/>
    <w:rsid w:val="00B40690"/>
    <w:rsid w:val="00B407DB"/>
    <w:rsid w:val="00B4082A"/>
    <w:rsid w:val="00B4087F"/>
    <w:rsid w:val="00B40A3D"/>
    <w:rsid w:val="00B40DE6"/>
    <w:rsid w:val="00B40FEB"/>
    <w:rsid w:val="00B41281"/>
    <w:rsid w:val="00B41509"/>
    <w:rsid w:val="00B415A5"/>
    <w:rsid w:val="00B41686"/>
    <w:rsid w:val="00B417F2"/>
    <w:rsid w:val="00B41A72"/>
    <w:rsid w:val="00B41BC7"/>
    <w:rsid w:val="00B41D2A"/>
    <w:rsid w:val="00B41DA9"/>
    <w:rsid w:val="00B41F20"/>
    <w:rsid w:val="00B42034"/>
    <w:rsid w:val="00B421C9"/>
    <w:rsid w:val="00B4249C"/>
    <w:rsid w:val="00B4269D"/>
    <w:rsid w:val="00B4280D"/>
    <w:rsid w:val="00B42A05"/>
    <w:rsid w:val="00B42B0A"/>
    <w:rsid w:val="00B42C8C"/>
    <w:rsid w:val="00B42CEE"/>
    <w:rsid w:val="00B43160"/>
    <w:rsid w:val="00B434DF"/>
    <w:rsid w:val="00B43659"/>
    <w:rsid w:val="00B4398B"/>
    <w:rsid w:val="00B439BF"/>
    <w:rsid w:val="00B43D53"/>
    <w:rsid w:val="00B43D8E"/>
    <w:rsid w:val="00B43EFA"/>
    <w:rsid w:val="00B43FE7"/>
    <w:rsid w:val="00B43FF7"/>
    <w:rsid w:val="00B44015"/>
    <w:rsid w:val="00B4406C"/>
    <w:rsid w:val="00B4458D"/>
    <w:rsid w:val="00B448FB"/>
    <w:rsid w:val="00B4495C"/>
    <w:rsid w:val="00B44EB6"/>
    <w:rsid w:val="00B45165"/>
    <w:rsid w:val="00B452D7"/>
    <w:rsid w:val="00B45304"/>
    <w:rsid w:val="00B453B4"/>
    <w:rsid w:val="00B45575"/>
    <w:rsid w:val="00B45586"/>
    <w:rsid w:val="00B45695"/>
    <w:rsid w:val="00B4571A"/>
    <w:rsid w:val="00B45798"/>
    <w:rsid w:val="00B45833"/>
    <w:rsid w:val="00B45B44"/>
    <w:rsid w:val="00B45BB7"/>
    <w:rsid w:val="00B4601B"/>
    <w:rsid w:val="00B460CF"/>
    <w:rsid w:val="00B4628D"/>
    <w:rsid w:val="00B4636C"/>
    <w:rsid w:val="00B467F1"/>
    <w:rsid w:val="00B46913"/>
    <w:rsid w:val="00B46943"/>
    <w:rsid w:val="00B46A14"/>
    <w:rsid w:val="00B47264"/>
    <w:rsid w:val="00B47309"/>
    <w:rsid w:val="00B4742C"/>
    <w:rsid w:val="00B474F8"/>
    <w:rsid w:val="00B47718"/>
    <w:rsid w:val="00B47795"/>
    <w:rsid w:val="00B47812"/>
    <w:rsid w:val="00B47C4A"/>
    <w:rsid w:val="00B47E31"/>
    <w:rsid w:val="00B47E49"/>
    <w:rsid w:val="00B47F33"/>
    <w:rsid w:val="00B47F7C"/>
    <w:rsid w:val="00B5017B"/>
    <w:rsid w:val="00B503AF"/>
    <w:rsid w:val="00B50443"/>
    <w:rsid w:val="00B50B3E"/>
    <w:rsid w:val="00B50B42"/>
    <w:rsid w:val="00B50CEB"/>
    <w:rsid w:val="00B50E04"/>
    <w:rsid w:val="00B50E2F"/>
    <w:rsid w:val="00B5106D"/>
    <w:rsid w:val="00B5114C"/>
    <w:rsid w:val="00B517A8"/>
    <w:rsid w:val="00B517EA"/>
    <w:rsid w:val="00B519CD"/>
    <w:rsid w:val="00B51E7B"/>
    <w:rsid w:val="00B5220B"/>
    <w:rsid w:val="00B52659"/>
    <w:rsid w:val="00B5275C"/>
    <w:rsid w:val="00B527AB"/>
    <w:rsid w:val="00B52914"/>
    <w:rsid w:val="00B52A44"/>
    <w:rsid w:val="00B52A4B"/>
    <w:rsid w:val="00B52A5E"/>
    <w:rsid w:val="00B52E57"/>
    <w:rsid w:val="00B52EFE"/>
    <w:rsid w:val="00B531EB"/>
    <w:rsid w:val="00B537C4"/>
    <w:rsid w:val="00B5385E"/>
    <w:rsid w:val="00B542E1"/>
    <w:rsid w:val="00B5439A"/>
    <w:rsid w:val="00B543C4"/>
    <w:rsid w:val="00B54560"/>
    <w:rsid w:val="00B546CB"/>
    <w:rsid w:val="00B548A1"/>
    <w:rsid w:val="00B54AFC"/>
    <w:rsid w:val="00B54DEE"/>
    <w:rsid w:val="00B54FCF"/>
    <w:rsid w:val="00B55116"/>
    <w:rsid w:val="00B557AC"/>
    <w:rsid w:val="00B55824"/>
    <w:rsid w:val="00B55A2A"/>
    <w:rsid w:val="00B55A38"/>
    <w:rsid w:val="00B55A70"/>
    <w:rsid w:val="00B55F6D"/>
    <w:rsid w:val="00B56476"/>
    <w:rsid w:val="00B564A7"/>
    <w:rsid w:val="00B5662D"/>
    <w:rsid w:val="00B56796"/>
    <w:rsid w:val="00B56BB0"/>
    <w:rsid w:val="00B56DA5"/>
    <w:rsid w:val="00B56E8C"/>
    <w:rsid w:val="00B56EEF"/>
    <w:rsid w:val="00B56FFF"/>
    <w:rsid w:val="00B57524"/>
    <w:rsid w:val="00B5752C"/>
    <w:rsid w:val="00B57880"/>
    <w:rsid w:val="00B57B9D"/>
    <w:rsid w:val="00B57C27"/>
    <w:rsid w:val="00B57D75"/>
    <w:rsid w:val="00B57E9D"/>
    <w:rsid w:val="00B6009E"/>
    <w:rsid w:val="00B60200"/>
    <w:rsid w:val="00B60235"/>
    <w:rsid w:val="00B60366"/>
    <w:rsid w:val="00B603F1"/>
    <w:rsid w:val="00B606D4"/>
    <w:rsid w:val="00B60745"/>
    <w:rsid w:val="00B609FC"/>
    <w:rsid w:val="00B60A4D"/>
    <w:rsid w:val="00B60AC5"/>
    <w:rsid w:val="00B60B9B"/>
    <w:rsid w:val="00B60BD5"/>
    <w:rsid w:val="00B60C9E"/>
    <w:rsid w:val="00B60F09"/>
    <w:rsid w:val="00B60F81"/>
    <w:rsid w:val="00B6123B"/>
    <w:rsid w:val="00B612D2"/>
    <w:rsid w:val="00B61507"/>
    <w:rsid w:val="00B617D4"/>
    <w:rsid w:val="00B617FF"/>
    <w:rsid w:val="00B61AC9"/>
    <w:rsid w:val="00B61B39"/>
    <w:rsid w:val="00B61B9B"/>
    <w:rsid w:val="00B620F0"/>
    <w:rsid w:val="00B62287"/>
    <w:rsid w:val="00B627C9"/>
    <w:rsid w:val="00B6286F"/>
    <w:rsid w:val="00B6288E"/>
    <w:rsid w:val="00B6296B"/>
    <w:rsid w:val="00B62A99"/>
    <w:rsid w:val="00B62C78"/>
    <w:rsid w:val="00B62D54"/>
    <w:rsid w:val="00B62DD1"/>
    <w:rsid w:val="00B62E7E"/>
    <w:rsid w:val="00B62F9D"/>
    <w:rsid w:val="00B6336A"/>
    <w:rsid w:val="00B63386"/>
    <w:rsid w:val="00B633EF"/>
    <w:rsid w:val="00B6379A"/>
    <w:rsid w:val="00B63974"/>
    <w:rsid w:val="00B639BF"/>
    <w:rsid w:val="00B63BA0"/>
    <w:rsid w:val="00B63BAC"/>
    <w:rsid w:val="00B63EC5"/>
    <w:rsid w:val="00B63EF2"/>
    <w:rsid w:val="00B64019"/>
    <w:rsid w:val="00B643A2"/>
    <w:rsid w:val="00B64897"/>
    <w:rsid w:val="00B649CC"/>
    <w:rsid w:val="00B649DA"/>
    <w:rsid w:val="00B64AC2"/>
    <w:rsid w:val="00B64CD4"/>
    <w:rsid w:val="00B64F42"/>
    <w:rsid w:val="00B650B4"/>
    <w:rsid w:val="00B651AF"/>
    <w:rsid w:val="00B656C2"/>
    <w:rsid w:val="00B65715"/>
    <w:rsid w:val="00B65955"/>
    <w:rsid w:val="00B65975"/>
    <w:rsid w:val="00B65AAD"/>
    <w:rsid w:val="00B65B86"/>
    <w:rsid w:val="00B65BEC"/>
    <w:rsid w:val="00B65F7C"/>
    <w:rsid w:val="00B6647E"/>
    <w:rsid w:val="00B66504"/>
    <w:rsid w:val="00B6668F"/>
    <w:rsid w:val="00B66761"/>
    <w:rsid w:val="00B667FA"/>
    <w:rsid w:val="00B66B79"/>
    <w:rsid w:val="00B66D5C"/>
    <w:rsid w:val="00B67388"/>
    <w:rsid w:val="00B673B3"/>
    <w:rsid w:val="00B67460"/>
    <w:rsid w:val="00B67462"/>
    <w:rsid w:val="00B67544"/>
    <w:rsid w:val="00B67575"/>
    <w:rsid w:val="00B675AC"/>
    <w:rsid w:val="00B6778A"/>
    <w:rsid w:val="00B6785E"/>
    <w:rsid w:val="00B67981"/>
    <w:rsid w:val="00B67C48"/>
    <w:rsid w:val="00B67CE7"/>
    <w:rsid w:val="00B67D70"/>
    <w:rsid w:val="00B7000C"/>
    <w:rsid w:val="00B70281"/>
    <w:rsid w:val="00B70297"/>
    <w:rsid w:val="00B70363"/>
    <w:rsid w:val="00B70486"/>
    <w:rsid w:val="00B70874"/>
    <w:rsid w:val="00B70950"/>
    <w:rsid w:val="00B70A15"/>
    <w:rsid w:val="00B70B15"/>
    <w:rsid w:val="00B70B35"/>
    <w:rsid w:val="00B70CF9"/>
    <w:rsid w:val="00B71129"/>
    <w:rsid w:val="00B71257"/>
    <w:rsid w:val="00B712AE"/>
    <w:rsid w:val="00B7131B"/>
    <w:rsid w:val="00B71377"/>
    <w:rsid w:val="00B713CB"/>
    <w:rsid w:val="00B715AC"/>
    <w:rsid w:val="00B71757"/>
    <w:rsid w:val="00B71976"/>
    <w:rsid w:val="00B71A53"/>
    <w:rsid w:val="00B71BAD"/>
    <w:rsid w:val="00B71D0B"/>
    <w:rsid w:val="00B71DF9"/>
    <w:rsid w:val="00B71E13"/>
    <w:rsid w:val="00B71E54"/>
    <w:rsid w:val="00B71EC7"/>
    <w:rsid w:val="00B7215D"/>
    <w:rsid w:val="00B72251"/>
    <w:rsid w:val="00B72414"/>
    <w:rsid w:val="00B725E2"/>
    <w:rsid w:val="00B72773"/>
    <w:rsid w:val="00B729B8"/>
    <w:rsid w:val="00B72AF4"/>
    <w:rsid w:val="00B72B6D"/>
    <w:rsid w:val="00B7309F"/>
    <w:rsid w:val="00B73244"/>
    <w:rsid w:val="00B738FC"/>
    <w:rsid w:val="00B739AD"/>
    <w:rsid w:val="00B739F1"/>
    <w:rsid w:val="00B73AE1"/>
    <w:rsid w:val="00B73B25"/>
    <w:rsid w:val="00B73BF4"/>
    <w:rsid w:val="00B74144"/>
    <w:rsid w:val="00B744EF"/>
    <w:rsid w:val="00B74538"/>
    <w:rsid w:val="00B747CF"/>
    <w:rsid w:val="00B74808"/>
    <w:rsid w:val="00B74958"/>
    <w:rsid w:val="00B74C7D"/>
    <w:rsid w:val="00B74D15"/>
    <w:rsid w:val="00B74D16"/>
    <w:rsid w:val="00B74DDA"/>
    <w:rsid w:val="00B75094"/>
    <w:rsid w:val="00B7519F"/>
    <w:rsid w:val="00B75205"/>
    <w:rsid w:val="00B753AB"/>
    <w:rsid w:val="00B753DE"/>
    <w:rsid w:val="00B75551"/>
    <w:rsid w:val="00B75642"/>
    <w:rsid w:val="00B75778"/>
    <w:rsid w:val="00B7583A"/>
    <w:rsid w:val="00B75970"/>
    <w:rsid w:val="00B75F23"/>
    <w:rsid w:val="00B76202"/>
    <w:rsid w:val="00B76553"/>
    <w:rsid w:val="00B76566"/>
    <w:rsid w:val="00B7659D"/>
    <w:rsid w:val="00B76861"/>
    <w:rsid w:val="00B768FC"/>
    <w:rsid w:val="00B76A3D"/>
    <w:rsid w:val="00B77292"/>
    <w:rsid w:val="00B774F7"/>
    <w:rsid w:val="00B778FF"/>
    <w:rsid w:val="00B77A6F"/>
    <w:rsid w:val="00B77A73"/>
    <w:rsid w:val="00B77D5B"/>
    <w:rsid w:val="00B77DE2"/>
    <w:rsid w:val="00B803CA"/>
    <w:rsid w:val="00B80482"/>
    <w:rsid w:val="00B80833"/>
    <w:rsid w:val="00B808C5"/>
    <w:rsid w:val="00B80A33"/>
    <w:rsid w:val="00B80AA6"/>
    <w:rsid w:val="00B80DBC"/>
    <w:rsid w:val="00B80E66"/>
    <w:rsid w:val="00B811CC"/>
    <w:rsid w:val="00B812C0"/>
    <w:rsid w:val="00B81329"/>
    <w:rsid w:val="00B81A75"/>
    <w:rsid w:val="00B81A8E"/>
    <w:rsid w:val="00B81B18"/>
    <w:rsid w:val="00B8217E"/>
    <w:rsid w:val="00B821A4"/>
    <w:rsid w:val="00B82331"/>
    <w:rsid w:val="00B827BE"/>
    <w:rsid w:val="00B83097"/>
    <w:rsid w:val="00B8321C"/>
    <w:rsid w:val="00B83363"/>
    <w:rsid w:val="00B8373D"/>
    <w:rsid w:val="00B83749"/>
    <w:rsid w:val="00B839BC"/>
    <w:rsid w:val="00B83CBC"/>
    <w:rsid w:val="00B83D11"/>
    <w:rsid w:val="00B843EF"/>
    <w:rsid w:val="00B847FB"/>
    <w:rsid w:val="00B8486A"/>
    <w:rsid w:val="00B84898"/>
    <w:rsid w:val="00B84B55"/>
    <w:rsid w:val="00B84C25"/>
    <w:rsid w:val="00B84D16"/>
    <w:rsid w:val="00B84D47"/>
    <w:rsid w:val="00B84D6E"/>
    <w:rsid w:val="00B84EBD"/>
    <w:rsid w:val="00B84FDB"/>
    <w:rsid w:val="00B8541F"/>
    <w:rsid w:val="00B8564B"/>
    <w:rsid w:val="00B85899"/>
    <w:rsid w:val="00B85B6E"/>
    <w:rsid w:val="00B85CCA"/>
    <w:rsid w:val="00B85CD9"/>
    <w:rsid w:val="00B85D6C"/>
    <w:rsid w:val="00B85E1F"/>
    <w:rsid w:val="00B868FE"/>
    <w:rsid w:val="00B86B44"/>
    <w:rsid w:val="00B86B5C"/>
    <w:rsid w:val="00B86B9C"/>
    <w:rsid w:val="00B86DA2"/>
    <w:rsid w:val="00B8745F"/>
    <w:rsid w:val="00B876DF"/>
    <w:rsid w:val="00B876E2"/>
    <w:rsid w:val="00B87728"/>
    <w:rsid w:val="00B87928"/>
    <w:rsid w:val="00B87945"/>
    <w:rsid w:val="00B87951"/>
    <w:rsid w:val="00B879D9"/>
    <w:rsid w:val="00B87A46"/>
    <w:rsid w:val="00B87A8F"/>
    <w:rsid w:val="00B87CB0"/>
    <w:rsid w:val="00B87E32"/>
    <w:rsid w:val="00B87EEA"/>
    <w:rsid w:val="00B90011"/>
    <w:rsid w:val="00B9005B"/>
    <w:rsid w:val="00B900E7"/>
    <w:rsid w:val="00B90231"/>
    <w:rsid w:val="00B903C8"/>
    <w:rsid w:val="00B904E6"/>
    <w:rsid w:val="00B906CE"/>
    <w:rsid w:val="00B90990"/>
    <w:rsid w:val="00B90BD0"/>
    <w:rsid w:val="00B91320"/>
    <w:rsid w:val="00B91935"/>
    <w:rsid w:val="00B91945"/>
    <w:rsid w:val="00B91967"/>
    <w:rsid w:val="00B919E1"/>
    <w:rsid w:val="00B91A3D"/>
    <w:rsid w:val="00B91B93"/>
    <w:rsid w:val="00B91F5C"/>
    <w:rsid w:val="00B9201D"/>
    <w:rsid w:val="00B9221F"/>
    <w:rsid w:val="00B92352"/>
    <w:rsid w:val="00B92366"/>
    <w:rsid w:val="00B923A1"/>
    <w:rsid w:val="00B92589"/>
    <w:rsid w:val="00B92973"/>
    <w:rsid w:val="00B92BA2"/>
    <w:rsid w:val="00B92BC3"/>
    <w:rsid w:val="00B92EF0"/>
    <w:rsid w:val="00B92EFA"/>
    <w:rsid w:val="00B930B6"/>
    <w:rsid w:val="00B93211"/>
    <w:rsid w:val="00B93284"/>
    <w:rsid w:val="00B9356F"/>
    <w:rsid w:val="00B9372E"/>
    <w:rsid w:val="00B937FD"/>
    <w:rsid w:val="00B93B66"/>
    <w:rsid w:val="00B93DAB"/>
    <w:rsid w:val="00B93DD1"/>
    <w:rsid w:val="00B93E7D"/>
    <w:rsid w:val="00B93EFE"/>
    <w:rsid w:val="00B9424E"/>
    <w:rsid w:val="00B9428F"/>
    <w:rsid w:val="00B943E8"/>
    <w:rsid w:val="00B94771"/>
    <w:rsid w:val="00B949C5"/>
    <w:rsid w:val="00B94A69"/>
    <w:rsid w:val="00B94A8C"/>
    <w:rsid w:val="00B94AB7"/>
    <w:rsid w:val="00B94B88"/>
    <w:rsid w:val="00B94E72"/>
    <w:rsid w:val="00B94E74"/>
    <w:rsid w:val="00B94E96"/>
    <w:rsid w:val="00B94EA3"/>
    <w:rsid w:val="00B94F30"/>
    <w:rsid w:val="00B94F97"/>
    <w:rsid w:val="00B95411"/>
    <w:rsid w:val="00B9573B"/>
    <w:rsid w:val="00B95810"/>
    <w:rsid w:val="00B959CC"/>
    <w:rsid w:val="00B959F6"/>
    <w:rsid w:val="00B95C56"/>
    <w:rsid w:val="00B95CBE"/>
    <w:rsid w:val="00B95EBB"/>
    <w:rsid w:val="00B96332"/>
    <w:rsid w:val="00B9634A"/>
    <w:rsid w:val="00B96499"/>
    <w:rsid w:val="00B964B5"/>
    <w:rsid w:val="00B966B4"/>
    <w:rsid w:val="00B96800"/>
    <w:rsid w:val="00B96885"/>
    <w:rsid w:val="00B96973"/>
    <w:rsid w:val="00B969A3"/>
    <w:rsid w:val="00B96B79"/>
    <w:rsid w:val="00B972B3"/>
    <w:rsid w:val="00B97451"/>
    <w:rsid w:val="00B97757"/>
    <w:rsid w:val="00B977C3"/>
    <w:rsid w:val="00B977DF"/>
    <w:rsid w:val="00B97814"/>
    <w:rsid w:val="00B978C5"/>
    <w:rsid w:val="00B97A1C"/>
    <w:rsid w:val="00B97DEA"/>
    <w:rsid w:val="00B97F17"/>
    <w:rsid w:val="00B97F88"/>
    <w:rsid w:val="00BA064A"/>
    <w:rsid w:val="00BA0A60"/>
    <w:rsid w:val="00BA0A75"/>
    <w:rsid w:val="00BA104E"/>
    <w:rsid w:val="00BA1296"/>
    <w:rsid w:val="00BA1355"/>
    <w:rsid w:val="00BA158A"/>
    <w:rsid w:val="00BA1746"/>
    <w:rsid w:val="00BA179F"/>
    <w:rsid w:val="00BA17D0"/>
    <w:rsid w:val="00BA1853"/>
    <w:rsid w:val="00BA1B82"/>
    <w:rsid w:val="00BA1C50"/>
    <w:rsid w:val="00BA1D0B"/>
    <w:rsid w:val="00BA1F90"/>
    <w:rsid w:val="00BA2006"/>
    <w:rsid w:val="00BA206E"/>
    <w:rsid w:val="00BA2314"/>
    <w:rsid w:val="00BA23F0"/>
    <w:rsid w:val="00BA2466"/>
    <w:rsid w:val="00BA2645"/>
    <w:rsid w:val="00BA2708"/>
    <w:rsid w:val="00BA2881"/>
    <w:rsid w:val="00BA2D70"/>
    <w:rsid w:val="00BA2E8C"/>
    <w:rsid w:val="00BA3336"/>
    <w:rsid w:val="00BA36EF"/>
    <w:rsid w:val="00BA37A0"/>
    <w:rsid w:val="00BA38B3"/>
    <w:rsid w:val="00BA398E"/>
    <w:rsid w:val="00BA3A3B"/>
    <w:rsid w:val="00BA3E72"/>
    <w:rsid w:val="00BA4009"/>
    <w:rsid w:val="00BA47A0"/>
    <w:rsid w:val="00BA4E1A"/>
    <w:rsid w:val="00BA4ED5"/>
    <w:rsid w:val="00BA4FEA"/>
    <w:rsid w:val="00BA59B8"/>
    <w:rsid w:val="00BA59D3"/>
    <w:rsid w:val="00BA5A5C"/>
    <w:rsid w:val="00BA5B65"/>
    <w:rsid w:val="00BA5C81"/>
    <w:rsid w:val="00BA6085"/>
    <w:rsid w:val="00BA62C9"/>
    <w:rsid w:val="00BA6426"/>
    <w:rsid w:val="00BA6438"/>
    <w:rsid w:val="00BA64BE"/>
    <w:rsid w:val="00BA655E"/>
    <w:rsid w:val="00BA659B"/>
    <w:rsid w:val="00BA6613"/>
    <w:rsid w:val="00BA663B"/>
    <w:rsid w:val="00BA687A"/>
    <w:rsid w:val="00BA6B19"/>
    <w:rsid w:val="00BA6E77"/>
    <w:rsid w:val="00BA6F4A"/>
    <w:rsid w:val="00BA7064"/>
    <w:rsid w:val="00BA70A0"/>
    <w:rsid w:val="00BA7652"/>
    <w:rsid w:val="00BA76B8"/>
    <w:rsid w:val="00BA77B4"/>
    <w:rsid w:val="00BA7C5D"/>
    <w:rsid w:val="00BA7D53"/>
    <w:rsid w:val="00BB01C1"/>
    <w:rsid w:val="00BB0999"/>
    <w:rsid w:val="00BB0A10"/>
    <w:rsid w:val="00BB10BB"/>
    <w:rsid w:val="00BB127E"/>
    <w:rsid w:val="00BB12D9"/>
    <w:rsid w:val="00BB13B2"/>
    <w:rsid w:val="00BB14E9"/>
    <w:rsid w:val="00BB1601"/>
    <w:rsid w:val="00BB16A3"/>
    <w:rsid w:val="00BB1B2F"/>
    <w:rsid w:val="00BB1B41"/>
    <w:rsid w:val="00BB1BC2"/>
    <w:rsid w:val="00BB1E36"/>
    <w:rsid w:val="00BB1F66"/>
    <w:rsid w:val="00BB2660"/>
    <w:rsid w:val="00BB2749"/>
    <w:rsid w:val="00BB28D8"/>
    <w:rsid w:val="00BB2B04"/>
    <w:rsid w:val="00BB2BE3"/>
    <w:rsid w:val="00BB2DA5"/>
    <w:rsid w:val="00BB2FD8"/>
    <w:rsid w:val="00BB30CA"/>
    <w:rsid w:val="00BB322B"/>
    <w:rsid w:val="00BB3315"/>
    <w:rsid w:val="00BB335A"/>
    <w:rsid w:val="00BB37C5"/>
    <w:rsid w:val="00BB38EF"/>
    <w:rsid w:val="00BB3A2F"/>
    <w:rsid w:val="00BB3CBC"/>
    <w:rsid w:val="00BB3CF5"/>
    <w:rsid w:val="00BB40DF"/>
    <w:rsid w:val="00BB40FE"/>
    <w:rsid w:val="00BB42BB"/>
    <w:rsid w:val="00BB47B9"/>
    <w:rsid w:val="00BB488A"/>
    <w:rsid w:val="00BB4BAA"/>
    <w:rsid w:val="00BB4C2F"/>
    <w:rsid w:val="00BB4FE8"/>
    <w:rsid w:val="00BB4FFE"/>
    <w:rsid w:val="00BB522A"/>
    <w:rsid w:val="00BB529F"/>
    <w:rsid w:val="00BB5B5E"/>
    <w:rsid w:val="00BB5DF8"/>
    <w:rsid w:val="00BB6939"/>
    <w:rsid w:val="00BB69AA"/>
    <w:rsid w:val="00BB6BD8"/>
    <w:rsid w:val="00BB6C59"/>
    <w:rsid w:val="00BB6EEE"/>
    <w:rsid w:val="00BB6F0D"/>
    <w:rsid w:val="00BB701A"/>
    <w:rsid w:val="00BB71B8"/>
    <w:rsid w:val="00BB73F5"/>
    <w:rsid w:val="00BB75D1"/>
    <w:rsid w:val="00BB76A6"/>
    <w:rsid w:val="00BB77B0"/>
    <w:rsid w:val="00BB7839"/>
    <w:rsid w:val="00BB7854"/>
    <w:rsid w:val="00BB78B1"/>
    <w:rsid w:val="00BB7917"/>
    <w:rsid w:val="00BB7E78"/>
    <w:rsid w:val="00BC02FD"/>
    <w:rsid w:val="00BC0369"/>
    <w:rsid w:val="00BC0D55"/>
    <w:rsid w:val="00BC0F21"/>
    <w:rsid w:val="00BC126F"/>
    <w:rsid w:val="00BC1311"/>
    <w:rsid w:val="00BC1593"/>
    <w:rsid w:val="00BC17CA"/>
    <w:rsid w:val="00BC1B32"/>
    <w:rsid w:val="00BC1B43"/>
    <w:rsid w:val="00BC1D2C"/>
    <w:rsid w:val="00BC1F49"/>
    <w:rsid w:val="00BC1F98"/>
    <w:rsid w:val="00BC218F"/>
    <w:rsid w:val="00BC2269"/>
    <w:rsid w:val="00BC230C"/>
    <w:rsid w:val="00BC2377"/>
    <w:rsid w:val="00BC272D"/>
    <w:rsid w:val="00BC2746"/>
    <w:rsid w:val="00BC2B08"/>
    <w:rsid w:val="00BC2B8A"/>
    <w:rsid w:val="00BC2C15"/>
    <w:rsid w:val="00BC2C52"/>
    <w:rsid w:val="00BC2CDB"/>
    <w:rsid w:val="00BC2E0A"/>
    <w:rsid w:val="00BC3123"/>
    <w:rsid w:val="00BC3479"/>
    <w:rsid w:val="00BC34BB"/>
    <w:rsid w:val="00BC3516"/>
    <w:rsid w:val="00BC3A68"/>
    <w:rsid w:val="00BC3D7E"/>
    <w:rsid w:val="00BC3E2A"/>
    <w:rsid w:val="00BC3EF8"/>
    <w:rsid w:val="00BC434C"/>
    <w:rsid w:val="00BC43F0"/>
    <w:rsid w:val="00BC44AC"/>
    <w:rsid w:val="00BC4527"/>
    <w:rsid w:val="00BC4682"/>
    <w:rsid w:val="00BC46C1"/>
    <w:rsid w:val="00BC46E3"/>
    <w:rsid w:val="00BC4768"/>
    <w:rsid w:val="00BC47D8"/>
    <w:rsid w:val="00BC49FD"/>
    <w:rsid w:val="00BC4B59"/>
    <w:rsid w:val="00BC5397"/>
    <w:rsid w:val="00BC53DE"/>
    <w:rsid w:val="00BC552E"/>
    <w:rsid w:val="00BC55DE"/>
    <w:rsid w:val="00BC5730"/>
    <w:rsid w:val="00BC5755"/>
    <w:rsid w:val="00BC592D"/>
    <w:rsid w:val="00BC5CE3"/>
    <w:rsid w:val="00BC5D41"/>
    <w:rsid w:val="00BC5D5F"/>
    <w:rsid w:val="00BC5E5C"/>
    <w:rsid w:val="00BC6036"/>
    <w:rsid w:val="00BC6217"/>
    <w:rsid w:val="00BC6242"/>
    <w:rsid w:val="00BC62FE"/>
    <w:rsid w:val="00BC6622"/>
    <w:rsid w:val="00BC674F"/>
    <w:rsid w:val="00BC689A"/>
    <w:rsid w:val="00BC69FC"/>
    <w:rsid w:val="00BC6B8A"/>
    <w:rsid w:val="00BC6D91"/>
    <w:rsid w:val="00BC6E42"/>
    <w:rsid w:val="00BC6FBE"/>
    <w:rsid w:val="00BC7386"/>
    <w:rsid w:val="00BC7553"/>
    <w:rsid w:val="00BC7564"/>
    <w:rsid w:val="00BC77E2"/>
    <w:rsid w:val="00BC7924"/>
    <w:rsid w:val="00BC79F3"/>
    <w:rsid w:val="00BC7A91"/>
    <w:rsid w:val="00BC7CB7"/>
    <w:rsid w:val="00BC7CCF"/>
    <w:rsid w:val="00BC7F57"/>
    <w:rsid w:val="00BD0391"/>
    <w:rsid w:val="00BD054B"/>
    <w:rsid w:val="00BD067A"/>
    <w:rsid w:val="00BD074A"/>
    <w:rsid w:val="00BD0B7E"/>
    <w:rsid w:val="00BD0C17"/>
    <w:rsid w:val="00BD0C6F"/>
    <w:rsid w:val="00BD0EC8"/>
    <w:rsid w:val="00BD0FE7"/>
    <w:rsid w:val="00BD115B"/>
    <w:rsid w:val="00BD11B5"/>
    <w:rsid w:val="00BD1354"/>
    <w:rsid w:val="00BD13A3"/>
    <w:rsid w:val="00BD146A"/>
    <w:rsid w:val="00BD1537"/>
    <w:rsid w:val="00BD15AE"/>
    <w:rsid w:val="00BD15E1"/>
    <w:rsid w:val="00BD165F"/>
    <w:rsid w:val="00BD17D3"/>
    <w:rsid w:val="00BD17E8"/>
    <w:rsid w:val="00BD1D3F"/>
    <w:rsid w:val="00BD1E55"/>
    <w:rsid w:val="00BD1E9F"/>
    <w:rsid w:val="00BD2127"/>
    <w:rsid w:val="00BD2324"/>
    <w:rsid w:val="00BD25F2"/>
    <w:rsid w:val="00BD262A"/>
    <w:rsid w:val="00BD2BD0"/>
    <w:rsid w:val="00BD2F5D"/>
    <w:rsid w:val="00BD35D0"/>
    <w:rsid w:val="00BD3600"/>
    <w:rsid w:val="00BD379D"/>
    <w:rsid w:val="00BD388F"/>
    <w:rsid w:val="00BD3899"/>
    <w:rsid w:val="00BD38AB"/>
    <w:rsid w:val="00BD3932"/>
    <w:rsid w:val="00BD3AFD"/>
    <w:rsid w:val="00BD3E31"/>
    <w:rsid w:val="00BD47A8"/>
    <w:rsid w:val="00BD48DF"/>
    <w:rsid w:val="00BD4A65"/>
    <w:rsid w:val="00BD4E31"/>
    <w:rsid w:val="00BD4E34"/>
    <w:rsid w:val="00BD4E56"/>
    <w:rsid w:val="00BD4E6B"/>
    <w:rsid w:val="00BD509F"/>
    <w:rsid w:val="00BD54FA"/>
    <w:rsid w:val="00BD57FA"/>
    <w:rsid w:val="00BD5866"/>
    <w:rsid w:val="00BD58A5"/>
    <w:rsid w:val="00BD5A40"/>
    <w:rsid w:val="00BD625F"/>
    <w:rsid w:val="00BD6AC4"/>
    <w:rsid w:val="00BD6B2F"/>
    <w:rsid w:val="00BD6D5A"/>
    <w:rsid w:val="00BD74B4"/>
    <w:rsid w:val="00BD76DA"/>
    <w:rsid w:val="00BD7754"/>
    <w:rsid w:val="00BD79BE"/>
    <w:rsid w:val="00BD7D0F"/>
    <w:rsid w:val="00BD7D52"/>
    <w:rsid w:val="00BE00B2"/>
    <w:rsid w:val="00BE056B"/>
    <w:rsid w:val="00BE0D93"/>
    <w:rsid w:val="00BE0F7B"/>
    <w:rsid w:val="00BE12CD"/>
    <w:rsid w:val="00BE140C"/>
    <w:rsid w:val="00BE174A"/>
    <w:rsid w:val="00BE17B8"/>
    <w:rsid w:val="00BE1A8E"/>
    <w:rsid w:val="00BE1AD2"/>
    <w:rsid w:val="00BE2053"/>
    <w:rsid w:val="00BE2085"/>
    <w:rsid w:val="00BE230E"/>
    <w:rsid w:val="00BE25FB"/>
    <w:rsid w:val="00BE2631"/>
    <w:rsid w:val="00BE2670"/>
    <w:rsid w:val="00BE268B"/>
    <w:rsid w:val="00BE26FA"/>
    <w:rsid w:val="00BE2975"/>
    <w:rsid w:val="00BE2B16"/>
    <w:rsid w:val="00BE2B1D"/>
    <w:rsid w:val="00BE2FEA"/>
    <w:rsid w:val="00BE3035"/>
    <w:rsid w:val="00BE3062"/>
    <w:rsid w:val="00BE31D8"/>
    <w:rsid w:val="00BE35E4"/>
    <w:rsid w:val="00BE37AD"/>
    <w:rsid w:val="00BE3A35"/>
    <w:rsid w:val="00BE3E9B"/>
    <w:rsid w:val="00BE40A3"/>
    <w:rsid w:val="00BE489A"/>
    <w:rsid w:val="00BE4AF2"/>
    <w:rsid w:val="00BE4CEC"/>
    <w:rsid w:val="00BE4F30"/>
    <w:rsid w:val="00BE5032"/>
    <w:rsid w:val="00BE5178"/>
    <w:rsid w:val="00BE53E9"/>
    <w:rsid w:val="00BE584B"/>
    <w:rsid w:val="00BE5880"/>
    <w:rsid w:val="00BE5933"/>
    <w:rsid w:val="00BE5B6F"/>
    <w:rsid w:val="00BE5D5A"/>
    <w:rsid w:val="00BE5E33"/>
    <w:rsid w:val="00BE5EAA"/>
    <w:rsid w:val="00BE5F9D"/>
    <w:rsid w:val="00BE5FCE"/>
    <w:rsid w:val="00BE5FF8"/>
    <w:rsid w:val="00BE61B0"/>
    <w:rsid w:val="00BE61C6"/>
    <w:rsid w:val="00BE6299"/>
    <w:rsid w:val="00BE6323"/>
    <w:rsid w:val="00BE641D"/>
    <w:rsid w:val="00BE64F3"/>
    <w:rsid w:val="00BE68A7"/>
    <w:rsid w:val="00BE6CA6"/>
    <w:rsid w:val="00BE6E24"/>
    <w:rsid w:val="00BE785F"/>
    <w:rsid w:val="00BE792A"/>
    <w:rsid w:val="00BE7B25"/>
    <w:rsid w:val="00BE7BD0"/>
    <w:rsid w:val="00BE7D49"/>
    <w:rsid w:val="00BE7E18"/>
    <w:rsid w:val="00BE7F76"/>
    <w:rsid w:val="00BE7FAB"/>
    <w:rsid w:val="00BE7FC0"/>
    <w:rsid w:val="00BF0053"/>
    <w:rsid w:val="00BF0077"/>
    <w:rsid w:val="00BF0169"/>
    <w:rsid w:val="00BF05DB"/>
    <w:rsid w:val="00BF0652"/>
    <w:rsid w:val="00BF07B1"/>
    <w:rsid w:val="00BF081E"/>
    <w:rsid w:val="00BF0A2F"/>
    <w:rsid w:val="00BF0B0C"/>
    <w:rsid w:val="00BF0B78"/>
    <w:rsid w:val="00BF0BFA"/>
    <w:rsid w:val="00BF0D8C"/>
    <w:rsid w:val="00BF0E17"/>
    <w:rsid w:val="00BF0FB6"/>
    <w:rsid w:val="00BF0FE7"/>
    <w:rsid w:val="00BF11A4"/>
    <w:rsid w:val="00BF1315"/>
    <w:rsid w:val="00BF1377"/>
    <w:rsid w:val="00BF1830"/>
    <w:rsid w:val="00BF1D1C"/>
    <w:rsid w:val="00BF232D"/>
    <w:rsid w:val="00BF2581"/>
    <w:rsid w:val="00BF2CE1"/>
    <w:rsid w:val="00BF2F8A"/>
    <w:rsid w:val="00BF3201"/>
    <w:rsid w:val="00BF3334"/>
    <w:rsid w:val="00BF35AA"/>
    <w:rsid w:val="00BF3BCA"/>
    <w:rsid w:val="00BF3C8D"/>
    <w:rsid w:val="00BF3E7A"/>
    <w:rsid w:val="00BF406D"/>
    <w:rsid w:val="00BF4168"/>
    <w:rsid w:val="00BF419B"/>
    <w:rsid w:val="00BF424D"/>
    <w:rsid w:val="00BF44F2"/>
    <w:rsid w:val="00BF4856"/>
    <w:rsid w:val="00BF48B9"/>
    <w:rsid w:val="00BF4EAF"/>
    <w:rsid w:val="00BF503A"/>
    <w:rsid w:val="00BF5190"/>
    <w:rsid w:val="00BF520E"/>
    <w:rsid w:val="00BF5406"/>
    <w:rsid w:val="00BF5416"/>
    <w:rsid w:val="00BF54A1"/>
    <w:rsid w:val="00BF55FE"/>
    <w:rsid w:val="00BF564B"/>
    <w:rsid w:val="00BF5694"/>
    <w:rsid w:val="00BF56F0"/>
    <w:rsid w:val="00BF5771"/>
    <w:rsid w:val="00BF5881"/>
    <w:rsid w:val="00BF5A0E"/>
    <w:rsid w:val="00BF5B67"/>
    <w:rsid w:val="00BF5DFE"/>
    <w:rsid w:val="00BF5E3B"/>
    <w:rsid w:val="00BF5E45"/>
    <w:rsid w:val="00BF5F02"/>
    <w:rsid w:val="00BF6264"/>
    <w:rsid w:val="00BF63B2"/>
    <w:rsid w:val="00BF64E8"/>
    <w:rsid w:val="00BF650E"/>
    <w:rsid w:val="00BF66AC"/>
    <w:rsid w:val="00BF684F"/>
    <w:rsid w:val="00BF6AC1"/>
    <w:rsid w:val="00BF6B7F"/>
    <w:rsid w:val="00BF6BA5"/>
    <w:rsid w:val="00BF6FC4"/>
    <w:rsid w:val="00BF70E8"/>
    <w:rsid w:val="00BF71F2"/>
    <w:rsid w:val="00BF7304"/>
    <w:rsid w:val="00BF7750"/>
    <w:rsid w:val="00BF7B6D"/>
    <w:rsid w:val="00BF7D0F"/>
    <w:rsid w:val="00BF7E14"/>
    <w:rsid w:val="00C0032F"/>
    <w:rsid w:val="00C00776"/>
    <w:rsid w:val="00C00D38"/>
    <w:rsid w:val="00C00F1E"/>
    <w:rsid w:val="00C00FA8"/>
    <w:rsid w:val="00C010DB"/>
    <w:rsid w:val="00C01562"/>
    <w:rsid w:val="00C015FC"/>
    <w:rsid w:val="00C017AE"/>
    <w:rsid w:val="00C01BCA"/>
    <w:rsid w:val="00C01C0F"/>
    <w:rsid w:val="00C01C24"/>
    <w:rsid w:val="00C01CA1"/>
    <w:rsid w:val="00C01ECD"/>
    <w:rsid w:val="00C0239B"/>
    <w:rsid w:val="00C023EF"/>
    <w:rsid w:val="00C02BA4"/>
    <w:rsid w:val="00C02F28"/>
    <w:rsid w:val="00C03076"/>
    <w:rsid w:val="00C031BD"/>
    <w:rsid w:val="00C032F7"/>
    <w:rsid w:val="00C03C35"/>
    <w:rsid w:val="00C03FCA"/>
    <w:rsid w:val="00C03FCB"/>
    <w:rsid w:val="00C04385"/>
    <w:rsid w:val="00C044D2"/>
    <w:rsid w:val="00C04793"/>
    <w:rsid w:val="00C04807"/>
    <w:rsid w:val="00C0480A"/>
    <w:rsid w:val="00C04CF3"/>
    <w:rsid w:val="00C04DC5"/>
    <w:rsid w:val="00C05555"/>
    <w:rsid w:val="00C055A1"/>
    <w:rsid w:val="00C058F6"/>
    <w:rsid w:val="00C05C9F"/>
    <w:rsid w:val="00C05DC1"/>
    <w:rsid w:val="00C05F12"/>
    <w:rsid w:val="00C05FA2"/>
    <w:rsid w:val="00C05FE1"/>
    <w:rsid w:val="00C06067"/>
    <w:rsid w:val="00C0610D"/>
    <w:rsid w:val="00C0612E"/>
    <w:rsid w:val="00C0613F"/>
    <w:rsid w:val="00C061CA"/>
    <w:rsid w:val="00C06464"/>
    <w:rsid w:val="00C066E6"/>
    <w:rsid w:val="00C067F3"/>
    <w:rsid w:val="00C068F5"/>
    <w:rsid w:val="00C06B22"/>
    <w:rsid w:val="00C06B3A"/>
    <w:rsid w:val="00C06B57"/>
    <w:rsid w:val="00C06BE8"/>
    <w:rsid w:val="00C06C38"/>
    <w:rsid w:val="00C06D90"/>
    <w:rsid w:val="00C06F59"/>
    <w:rsid w:val="00C0756C"/>
    <w:rsid w:val="00C07775"/>
    <w:rsid w:val="00C07796"/>
    <w:rsid w:val="00C07830"/>
    <w:rsid w:val="00C079DE"/>
    <w:rsid w:val="00C07C20"/>
    <w:rsid w:val="00C103AD"/>
    <w:rsid w:val="00C1055C"/>
    <w:rsid w:val="00C10696"/>
    <w:rsid w:val="00C1077F"/>
    <w:rsid w:val="00C109F0"/>
    <w:rsid w:val="00C10AF2"/>
    <w:rsid w:val="00C10CC0"/>
    <w:rsid w:val="00C10CE1"/>
    <w:rsid w:val="00C10CFB"/>
    <w:rsid w:val="00C10D88"/>
    <w:rsid w:val="00C111C0"/>
    <w:rsid w:val="00C11353"/>
    <w:rsid w:val="00C114FB"/>
    <w:rsid w:val="00C1173B"/>
    <w:rsid w:val="00C117C6"/>
    <w:rsid w:val="00C117C9"/>
    <w:rsid w:val="00C11BEE"/>
    <w:rsid w:val="00C11C7F"/>
    <w:rsid w:val="00C11D0D"/>
    <w:rsid w:val="00C11D18"/>
    <w:rsid w:val="00C11D50"/>
    <w:rsid w:val="00C1232C"/>
    <w:rsid w:val="00C1276D"/>
    <w:rsid w:val="00C1283F"/>
    <w:rsid w:val="00C128CC"/>
    <w:rsid w:val="00C128DC"/>
    <w:rsid w:val="00C128E6"/>
    <w:rsid w:val="00C12AAA"/>
    <w:rsid w:val="00C12AFA"/>
    <w:rsid w:val="00C12DF5"/>
    <w:rsid w:val="00C12E00"/>
    <w:rsid w:val="00C12E7C"/>
    <w:rsid w:val="00C1326F"/>
    <w:rsid w:val="00C13470"/>
    <w:rsid w:val="00C134A4"/>
    <w:rsid w:val="00C13571"/>
    <w:rsid w:val="00C13770"/>
    <w:rsid w:val="00C1383E"/>
    <w:rsid w:val="00C1384C"/>
    <w:rsid w:val="00C13FE9"/>
    <w:rsid w:val="00C1460A"/>
    <w:rsid w:val="00C1469F"/>
    <w:rsid w:val="00C14862"/>
    <w:rsid w:val="00C14971"/>
    <w:rsid w:val="00C14997"/>
    <w:rsid w:val="00C14A9D"/>
    <w:rsid w:val="00C14CC6"/>
    <w:rsid w:val="00C14CC8"/>
    <w:rsid w:val="00C14E53"/>
    <w:rsid w:val="00C15406"/>
    <w:rsid w:val="00C1561B"/>
    <w:rsid w:val="00C15765"/>
    <w:rsid w:val="00C1595D"/>
    <w:rsid w:val="00C15BEF"/>
    <w:rsid w:val="00C15C6A"/>
    <w:rsid w:val="00C15DA7"/>
    <w:rsid w:val="00C15E64"/>
    <w:rsid w:val="00C15ECF"/>
    <w:rsid w:val="00C15FC8"/>
    <w:rsid w:val="00C16156"/>
    <w:rsid w:val="00C16289"/>
    <w:rsid w:val="00C162DB"/>
    <w:rsid w:val="00C16487"/>
    <w:rsid w:val="00C1684D"/>
    <w:rsid w:val="00C1693D"/>
    <w:rsid w:val="00C169BE"/>
    <w:rsid w:val="00C16AAC"/>
    <w:rsid w:val="00C16AEC"/>
    <w:rsid w:val="00C16C10"/>
    <w:rsid w:val="00C16E59"/>
    <w:rsid w:val="00C17013"/>
    <w:rsid w:val="00C175A1"/>
    <w:rsid w:val="00C175B6"/>
    <w:rsid w:val="00C175CA"/>
    <w:rsid w:val="00C17730"/>
    <w:rsid w:val="00C17BFC"/>
    <w:rsid w:val="00C17DD2"/>
    <w:rsid w:val="00C17FD9"/>
    <w:rsid w:val="00C2011F"/>
    <w:rsid w:val="00C20124"/>
    <w:rsid w:val="00C20586"/>
    <w:rsid w:val="00C20A34"/>
    <w:rsid w:val="00C20DFF"/>
    <w:rsid w:val="00C20E31"/>
    <w:rsid w:val="00C20FFE"/>
    <w:rsid w:val="00C211A5"/>
    <w:rsid w:val="00C21383"/>
    <w:rsid w:val="00C2138A"/>
    <w:rsid w:val="00C213EE"/>
    <w:rsid w:val="00C21669"/>
    <w:rsid w:val="00C216FE"/>
    <w:rsid w:val="00C21BF7"/>
    <w:rsid w:val="00C21D79"/>
    <w:rsid w:val="00C21D7D"/>
    <w:rsid w:val="00C21E95"/>
    <w:rsid w:val="00C21EF1"/>
    <w:rsid w:val="00C2216F"/>
    <w:rsid w:val="00C22540"/>
    <w:rsid w:val="00C2275B"/>
    <w:rsid w:val="00C228BC"/>
    <w:rsid w:val="00C2295C"/>
    <w:rsid w:val="00C22AE9"/>
    <w:rsid w:val="00C22B55"/>
    <w:rsid w:val="00C22C3C"/>
    <w:rsid w:val="00C22D3F"/>
    <w:rsid w:val="00C22DCC"/>
    <w:rsid w:val="00C23017"/>
    <w:rsid w:val="00C23088"/>
    <w:rsid w:val="00C2323D"/>
    <w:rsid w:val="00C23568"/>
    <w:rsid w:val="00C23857"/>
    <w:rsid w:val="00C238E7"/>
    <w:rsid w:val="00C23914"/>
    <w:rsid w:val="00C2398B"/>
    <w:rsid w:val="00C239AC"/>
    <w:rsid w:val="00C239E1"/>
    <w:rsid w:val="00C23B36"/>
    <w:rsid w:val="00C23DC8"/>
    <w:rsid w:val="00C23E3A"/>
    <w:rsid w:val="00C24072"/>
    <w:rsid w:val="00C24384"/>
    <w:rsid w:val="00C2454D"/>
    <w:rsid w:val="00C2482D"/>
    <w:rsid w:val="00C249B0"/>
    <w:rsid w:val="00C249B2"/>
    <w:rsid w:val="00C24B0B"/>
    <w:rsid w:val="00C24F9C"/>
    <w:rsid w:val="00C25485"/>
    <w:rsid w:val="00C259E9"/>
    <w:rsid w:val="00C25B23"/>
    <w:rsid w:val="00C25B29"/>
    <w:rsid w:val="00C25BD9"/>
    <w:rsid w:val="00C25DB3"/>
    <w:rsid w:val="00C25EC4"/>
    <w:rsid w:val="00C25FFA"/>
    <w:rsid w:val="00C26055"/>
    <w:rsid w:val="00C261D3"/>
    <w:rsid w:val="00C2623D"/>
    <w:rsid w:val="00C26310"/>
    <w:rsid w:val="00C263F1"/>
    <w:rsid w:val="00C26702"/>
    <w:rsid w:val="00C269DB"/>
    <w:rsid w:val="00C26DEB"/>
    <w:rsid w:val="00C26F31"/>
    <w:rsid w:val="00C27187"/>
    <w:rsid w:val="00C271E9"/>
    <w:rsid w:val="00C27679"/>
    <w:rsid w:val="00C27715"/>
    <w:rsid w:val="00C278BF"/>
    <w:rsid w:val="00C27930"/>
    <w:rsid w:val="00C2798B"/>
    <w:rsid w:val="00C27A27"/>
    <w:rsid w:val="00C27BE7"/>
    <w:rsid w:val="00C27C0C"/>
    <w:rsid w:val="00C27CE4"/>
    <w:rsid w:val="00C27E5B"/>
    <w:rsid w:val="00C27EDA"/>
    <w:rsid w:val="00C27F12"/>
    <w:rsid w:val="00C27F48"/>
    <w:rsid w:val="00C301F6"/>
    <w:rsid w:val="00C302F9"/>
    <w:rsid w:val="00C3034D"/>
    <w:rsid w:val="00C30478"/>
    <w:rsid w:val="00C305B8"/>
    <w:rsid w:val="00C30600"/>
    <w:rsid w:val="00C309B7"/>
    <w:rsid w:val="00C30B40"/>
    <w:rsid w:val="00C31427"/>
    <w:rsid w:val="00C31642"/>
    <w:rsid w:val="00C31760"/>
    <w:rsid w:val="00C318CB"/>
    <w:rsid w:val="00C31A1B"/>
    <w:rsid w:val="00C31BCF"/>
    <w:rsid w:val="00C31D8E"/>
    <w:rsid w:val="00C31F9C"/>
    <w:rsid w:val="00C322C5"/>
    <w:rsid w:val="00C32400"/>
    <w:rsid w:val="00C3261D"/>
    <w:rsid w:val="00C3277B"/>
    <w:rsid w:val="00C3287C"/>
    <w:rsid w:val="00C32994"/>
    <w:rsid w:val="00C32BAB"/>
    <w:rsid w:val="00C32CE9"/>
    <w:rsid w:val="00C32D32"/>
    <w:rsid w:val="00C32E28"/>
    <w:rsid w:val="00C33457"/>
    <w:rsid w:val="00C33714"/>
    <w:rsid w:val="00C339C7"/>
    <w:rsid w:val="00C33BEC"/>
    <w:rsid w:val="00C33D38"/>
    <w:rsid w:val="00C33DE8"/>
    <w:rsid w:val="00C3405D"/>
    <w:rsid w:val="00C34108"/>
    <w:rsid w:val="00C34168"/>
    <w:rsid w:val="00C341CB"/>
    <w:rsid w:val="00C34208"/>
    <w:rsid w:val="00C34293"/>
    <w:rsid w:val="00C3442B"/>
    <w:rsid w:val="00C346DA"/>
    <w:rsid w:val="00C34819"/>
    <w:rsid w:val="00C353D3"/>
    <w:rsid w:val="00C353D4"/>
    <w:rsid w:val="00C353F4"/>
    <w:rsid w:val="00C35713"/>
    <w:rsid w:val="00C35BA8"/>
    <w:rsid w:val="00C35D1C"/>
    <w:rsid w:val="00C35E4B"/>
    <w:rsid w:val="00C35EB2"/>
    <w:rsid w:val="00C3614A"/>
    <w:rsid w:val="00C36189"/>
    <w:rsid w:val="00C3647A"/>
    <w:rsid w:val="00C3668D"/>
    <w:rsid w:val="00C36830"/>
    <w:rsid w:val="00C368CE"/>
    <w:rsid w:val="00C36BF5"/>
    <w:rsid w:val="00C36C54"/>
    <w:rsid w:val="00C36DF6"/>
    <w:rsid w:val="00C36ED5"/>
    <w:rsid w:val="00C36F9D"/>
    <w:rsid w:val="00C3725A"/>
    <w:rsid w:val="00C3743F"/>
    <w:rsid w:val="00C376E9"/>
    <w:rsid w:val="00C378B9"/>
    <w:rsid w:val="00C37DCF"/>
    <w:rsid w:val="00C37E58"/>
    <w:rsid w:val="00C37F45"/>
    <w:rsid w:val="00C405AC"/>
    <w:rsid w:val="00C408C0"/>
    <w:rsid w:val="00C40A46"/>
    <w:rsid w:val="00C40CDF"/>
    <w:rsid w:val="00C41199"/>
    <w:rsid w:val="00C411FD"/>
    <w:rsid w:val="00C41246"/>
    <w:rsid w:val="00C41402"/>
    <w:rsid w:val="00C41448"/>
    <w:rsid w:val="00C414BC"/>
    <w:rsid w:val="00C41540"/>
    <w:rsid w:val="00C4175D"/>
    <w:rsid w:val="00C4178C"/>
    <w:rsid w:val="00C41AAB"/>
    <w:rsid w:val="00C41C5D"/>
    <w:rsid w:val="00C41E93"/>
    <w:rsid w:val="00C420DA"/>
    <w:rsid w:val="00C42EE8"/>
    <w:rsid w:val="00C42F9C"/>
    <w:rsid w:val="00C43161"/>
    <w:rsid w:val="00C4327E"/>
    <w:rsid w:val="00C437C1"/>
    <w:rsid w:val="00C43806"/>
    <w:rsid w:val="00C43A6C"/>
    <w:rsid w:val="00C43D91"/>
    <w:rsid w:val="00C43EA2"/>
    <w:rsid w:val="00C442CA"/>
    <w:rsid w:val="00C44383"/>
    <w:rsid w:val="00C44908"/>
    <w:rsid w:val="00C44B8E"/>
    <w:rsid w:val="00C44BBF"/>
    <w:rsid w:val="00C44C2A"/>
    <w:rsid w:val="00C450B6"/>
    <w:rsid w:val="00C451CE"/>
    <w:rsid w:val="00C4541E"/>
    <w:rsid w:val="00C45590"/>
    <w:rsid w:val="00C45696"/>
    <w:rsid w:val="00C456FE"/>
    <w:rsid w:val="00C4599F"/>
    <w:rsid w:val="00C45BF0"/>
    <w:rsid w:val="00C45C7E"/>
    <w:rsid w:val="00C45E20"/>
    <w:rsid w:val="00C45FFD"/>
    <w:rsid w:val="00C464E5"/>
    <w:rsid w:val="00C4695B"/>
    <w:rsid w:val="00C46CA3"/>
    <w:rsid w:val="00C46D05"/>
    <w:rsid w:val="00C470AC"/>
    <w:rsid w:val="00C47369"/>
    <w:rsid w:val="00C4752A"/>
    <w:rsid w:val="00C47571"/>
    <w:rsid w:val="00C47693"/>
    <w:rsid w:val="00C4780E"/>
    <w:rsid w:val="00C47813"/>
    <w:rsid w:val="00C47920"/>
    <w:rsid w:val="00C47CC6"/>
    <w:rsid w:val="00C47E51"/>
    <w:rsid w:val="00C47F54"/>
    <w:rsid w:val="00C50154"/>
    <w:rsid w:val="00C503CB"/>
    <w:rsid w:val="00C506AA"/>
    <w:rsid w:val="00C50BB8"/>
    <w:rsid w:val="00C50C02"/>
    <w:rsid w:val="00C50F42"/>
    <w:rsid w:val="00C51022"/>
    <w:rsid w:val="00C512CC"/>
    <w:rsid w:val="00C5159A"/>
    <w:rsid w:val="00C5185F"/>
    <w:rsid w:val="00C51887"/>
    <w:rsid w:val="00C51925"/>
    <w:rsid w:val="00C51BF8"/>
    <w:rsid w:val="00C51FBC"/>
    <w:rsid w:val="00C51FC5"/>
    <w:rsid w:val="00C5203F"/>
    <w:rsid w:val="00C5211C"/>
    <w:rsid w:val="00C5217D"/>
    <w:rsid w:val="00C52589"/>
    <w:rsid w:val="00C526B5"/>
    <w:rsid w:val="00C528CF"/>
    <w:rsid w:val="00C5298D"/>
    <w:rsid w:val="00C529DA"/>
    <w:rsid w:val="00C52A37"/>
    <w:rsid w:val="00C52EF1"/>
    <w:rsid w:val="00C52F50"/>
    <w:rsid w:val="00C535C4"/>
    <w:rsid w:val="00C535D4"/>
    <w:rsid w:val="00C5368D"/>
    <w:rsid w:val="00C537E6"/>
    <w:rsid w:val="00C5397B"/>
    <w:rsid w:val="00C53A7A"/>
    <w:rsid w:val="00C53B98"/>
    <w:rsid w:val="00C53CE2"/>
    <w:rsid w:val="00C53DDC"/>
    <w:rsid w:val="00C53E10"/>
    <w:rsid w:val="00C5433F"/>
    <w:rsid w:val="00C54503"/>
    <w:rsid w:val="00C5465C"/>
    <w:rsid w:val="00C54801"/>
    <w:rsid w:val="00C5482D"/>
    <w:rsid w:val="00C5489A"/>
    <w:rsid w:val="00C549B2"/>
    <w:rsid w:val="00C54A46"/>
    <w:rsid w:val="00C54AE6"/>
    <w:rsid w:val="00C54AF2"/>
    <w:rsid w:val="00C54C41"/>
    <w:rsid w:val="00C54C4F"/>
    <w:rsid w:val="00C550A6"/>
    <w:rsid w:val="00C55189"/>
    <w:rsid w:val="00C551C6"/>
    <w:rsid w:val="00C55251"/>
    <w:rsid w:val="00C55360"/>
    <w:rsid w:val="00C55389"/>
    <w:rsid w:val="00C5545B"/>
    <w:rsid w:val="00C554B5"/>
    <w:rsid w:val="00C555C0"/>
    <w:rsid w:val="00C556A5"/>
    <w:rsid w:val="00C5572F"/>
    <w:rsid w:val="00C5579F"/>
    <w:rsid w:val="00C5582B"/>
    <w:rsid w:val="00C55AB4"/>
    <w:rsid w:val="00C55C65"/>
    <w:rsid w:val="00C55E9B"/>
    <w:rsid w:val="00C56143"/>
    <w:rsid w:val="00C56328"/>
    <w:rsid w:val="00C56370"/>
    <w:rsid w:val="00C56377"/>
    <w:rsid w:val="00C566AF"/>
    <w:rsid w:val="00C56854"/>
    <w:rsid w:val="00C568F5"/>
    <w:rsid w:val="00C5699D"/>
    <w:rsid w:val="00C56A00"/>
    <w:rsid w:val="00C56C4F"/>
    <w:rsid w:val="00C56CB8"/>
    <w:rsid w:val="00C56EA8"/>
    <w:rsid w:val="00C570E4"/>
    <w:rsid w:val="00C572B5"/>
    <w:rsid w:val="00C57480"/>
    <w:rsid w:val="00C57817"/>
    <w:rsid w:val="00C57919"/>
    <w:rsid w:val="00C57A78"/>
    <w:rsid w:val="00C57B05"/>
    <w:rsid w:val="00C57C5D"/>
    <w:rsid w:val="00C57D01"/>
    <w:rsid w:val="00C57D3C"/>
    <w:rsid w:val="00C57D5D"/>
    <w:rsid w:val="00C60363"/>
    <w:rsid w:val="00C603B8"/>
    <w:rsid w:val="00C60454"/>
    <w:rsid w:val="00C6045A"/>
    <w:rsid w:val="00C60541"/>
    <w:rsid w:val="00C60606"/>
    <w:rsid w:val="00C6072D"/>
    <w:rsid w:val="00C607CF"/>
    <w:rsid w:val="00C6084A"/>
    <w:rsid w:val="00C60970"/>
    <w:rsid w:val="00C60C7E"/>
    <w:rsid w:val="00C60E98"/>
    <w:rsid w:val="00C60EDE"/>
    <w:rsid w:val="00C60F9C"/>
    <w:rsid w:val="00C60FD0"/>
    <w:rsid w:val="00C61048"/>
    <w:rsid w:val="00C61049"/>
    <w:rsid w:val="00C610C3"/>
    <w:rsid w:val="00C612B9"/>
    <w:rsid w:val="00C61544"/>
    <w:rsid w:val="00C6166D"/>
    <w:rsid w:val="00C616C3"/>
    <w:rsid w:val="00C61945"/>
    <w:rsid w:val="00C61A2F"/>
    <w:rsid w:val="00C61AB7"/>
    <w:rsid w:val="00C61B06"/>
    <w:rsid w:val="00C61BE1"/>
    <w:rsid w:val="00C6207A"/>
    <w:rsid w:val="00C621DE"/>
    <w:rsid w:val="00C624EE"/>
    <w:rsid w:val="00C625BE"/>
    <w:rsid w:val="00C62912"/>
    <w:rsid w:val="00C62ADA"/>
    <w:rsid w:val="00C62C3A"/>
    <w:rsid w:val="00C631B2"/>
    <w:rsid w:val="00C6326B"/>
    <w:rsid w:val="00C632AB"/>
    <w:rsid w:val="00C632D3"/>
    <w:rsid w:val="00C63487"/>
    <w:rsid w:val="00C63AFE"/>
    <w:rsid w:val="00C63CA0"/>
    <w:rsid w:val="00C63EB4"/>
    <w:rsid w:val="00C64169"/>
    <w:rsid w:val="00C6433B"/>
    <w:rsid w:val="00C64663"/>
    <w:rsid w:val="00C64670"/>
    <w:rsid w:val="00C646E0"/>
    <w:rsid w:val="00C648F9"/>
    <w:rsid w:val="00C64A4E"/>
    <w:rsid w:val="00C64CF4"/>
    <w:rsid w:val="00C64DF6"/>
    <w:rsid w:val="00C64EEB"/>
    <w:rsid w:val="00C650A7"/>
    <w:rsid w:val="00C6559A"/>
    <w:rsid w:val="00C6559D"/>
    <w:rsid w:val="00C65916"/>
    <w:rsid w:val="00C6594E"/>
    <w:rsid w:val="00C659B5"/>
    <w:rsid w:val="00C65B92"/>
    <w:rsid w:val="00C65B94"/>
    <w:rsid w:val="00C65CD6"/>
    <w:rsid w:val="00C65EF5"/>
    <w:rsid w:val="00C65F70"/>
    <w:rsid w:val="00C65F8D"/>
    <w:rsid w:val="00C6600A"/>
    <w:rsid w:val="00C661C3"/>
    <w:rsid w:val="00C6672B"/>
    <w:rsid w:val="00C6682D"/>
    <w:rsid w:val="00C66842"/>
    <w:rsid w:val="00C66845"/>
    <w:rsid w:val="00C66BE8"/>
    <w:rsid w:val="00C66FA9"/>
    <w:rsid w:val="00C67074"/>
    <w:rsid w:val="00C674A3"/>
    <w:rsid w:val="00C6752B"/>
    <w:rsid w:val="00C67ACA"/>
    <w:rsid w:val="00C67B2C"/>
    <w:rsid w:val="00C67B64"/>
    <w:rsid w:val="00C67C64"/>
    <w:rsid w:val="00C70034"/>
    <w:rsid w:val="00C700E1"/>
    <w:rsid w:val="00C70385"/>
    <w:rsid w:val="00C7063F"/>
    <w:rsid w:val="00C70871"/>
    <w:rsid w:val="00C70982"/>
    <w:rsid w:val="00C70A03"/>
    <w:rsid w:val="00C70AF4"/>
    <w:rsid w:val="00C70F41"/>
    <w:rsid w:val="00C70F76"/>
    <w:rsid w:val="00C71541"/>
    <w:rsid w:val="00C7189D"/>
    <w:rsid w:val="00C718C4"/>
    <w:rsid w:val="00C71DE9"/>
    <w:rsid w:val="00C71E55"/>
    <w:rsid w:val="00C71E5B"/>
    <w:rsid w:val="00C71FE1"/>
    <w:rsid w:val="00C725CF"/>
    <w:rsid w:val="00C72652"/>
    <w:rsid w:val="00C727DD"/>
    <w:rsid w:val="00C7280D"/>
    <w:rsid w:val="00C72906"/>
    <w:rsid w:val="00C72CDA"/>
    <w:rsid w:val="00C72E47"/>
    <w:rsid w:val="00C72FC8"/>
    <w:rsid w:val="00C7305D"/>
    <w:rsid w:val="00C7310B"/>
    <w:rsid w:val="00C73187"/>
    <w:rsid w:val="00C733B6"/>
    <w:rsid w:val="00C73504"/>
    <w:rsid w:val="00C73523"/>
    <w:rsid w:val="00C7360D"/>
    <w:rsid w:val="00C73736"/>
    <w:rsid w:val="00C73770"/>
    <w:rsid w:val="00C737B8"/>
    <w:rsid w:val="00C73BB3"/>
    <w:rsid w:val="00C74005"/>
    <w:rsid w:val="00C74128"/>
    <w:rsid w:val="00C7414A"/>
    <w:rsid w:val="00C74225"/>
    <w:rsid w:val="00C743AA"/>
    <w:rsid w:val="00C743EE"/>
    <w:rsid w:val="00C745D1"/>
    <w:rsid w:val="00C747BC"/>
    <w:rsid w:val="00C747F8"/>
    <w:rsid w:val="00C749BF"/>
    <w:rsid w:val="00C74A83"/>
    <w:rsid w:val="00C74B1F"/>
    <w:rsid w:val="00C74D46"/>
    <w:rsid w:val="00C74EB0"/>
    <w:rsid w:val="00C753E6"/>
    <w:rsid w:val="00C7544A"/>
    <w:rsid w:val="00C7553E"/>
    <w:rsid w:val="00C75651"/>
    <w:rsid w:val="00C75DC7"/>
    <w:rsid w:val="00C760DF"/>
    <w:rsid w:val="00C76222"/>
    <w:rsid w:val="00C76505"/>
    <w:rsid w:val="00C7670C"/>
    <w:rsid w:val="00C7678E"/>
    <w:rsid w:val="00C76792"/>
    <w:rsid w:val="00C76B39"/>
    <w:rsid w:val="00C76F39"/>
    <w:rsid w:val="00C76F3B"/>
    <w:rsid w:val="00C77016"/>
    <w:rsid w:val="00C774B7"/>
    <w:rsid w:val="00C77679"/>
    <w:rsid w:val="00C7772C"/>
    <w:rsid w:val="00C778B2"/>
    <w:rsid w:val="00C77AB9"/>
    <w:rsid w:val="00C77D05"/>
    <w:rsid w:val="00C77DE8"/>
    <w:rsid w:val="00C77E50"/>
    <w:rsid w:val="00C77F0A"/>
    <w:rsid w:val="00C77F48"/>
    <w:rsid w:val="00C77FEC"/>
    <w:rsid w:val="00C8043D"/>
    <w:rsid w:val="00C806CD"/>
    <w:rsid w:val="00C80706"/>
    <w:rsid w:val="00C80932"/>
    <w:rsid w:val="00C80953"/>
    <w:rsid w:val="00C80979"/>
    <w:rsid w:val="00C80B2E"/>
    <w:rsid w:val="00C80EC8"/>
    <w:rsid w:val="00C810C5"/>
    <w:rsid w:val="00C81261"/>
    <w:rsid w:val="00C8159E"/>
    <w:rsid w:val="00C8170C"/>
    <w:rsid w:val="00C817AF"/>
    <w:rsid w:val="00C818D0"/>
    <w:rsid w:val="00C81D21"/>
    <w:rsid w:val="00C81F9B"/>
    <w:rsid w:val="00C820A2"/>
    <w:rsid w:val="00C82132"/>
    <w:rsid w:val="00C822B8"/>
    <w:rsid w:val="00C826D2"/>
    <w:rsid w:val="00C829D9"/>
    <w:rsid w:val="00C82BE1"/>
    <w:rsid w:val="00C82D8F"/>
    <w:rsid w:val="00C82FED"/>
    <w:rsid w:val="00C833AA"/>
    <w:rsid w:val="00C834D1"/>
    <w:rsid w:val="00C836BA"/>
    <w:rsid w:val="00C83835"/>
    <w:rsid w:val="00C838CB"/>
    <w:rsid w:val="00C8397E"/>
    <w:rsid w:val="00C83A38"/>
    <w:rsid w:val="00C83B6C"/>
    <w:rsid w:val="00C83DCA"/>
    <w:rsid w:val="00C840B6"/>
    <w:rsid w:val="00C840C7"/>
    <w:rsid w:val="00C84296"/>
    <w:rsid w:val="00C842BB"/>
    <w:rsid w:val="00C842CE"/>
    <w:rsid w:val="00C84519"/>
    <w:rsid w:val="00C84747"/>
    <w:rsid w:val="00C8475C"/>
    <w:rsid w:val="00C847FA"/>
    <w:rsid w:val="00C84804"/>
    <w:rsid w:val="00C84E03"/>
    <w:rsid w:val="00C84EE4"/>
    <w:rsid w:val="00C84FED"/>
    <w:rsid w:val="00C85028"/>
    <w:rsid w:val="00C85203"/>
    <w:rsid w:val="00C85302"/>
    <w:rsid w:val="00C853C0"/>
    <w:rsid w:val="00C854ED"/>
    <w:rsid w:val="00C856EC"/>
    <w:rsid w:val="00C857C6"/>
    <w:rsid w:val="00C85D57"/>
    <w:rsid w:val="00C860BB"/>
    <w:rsid w:val="00C861E4"/>
    <w:rsid w:val="00C8647A"/>
    <w:rsid w:val="00C86516"/>
    <w:rsid w:val="00C86986"/>
    <w:rsid w:val="00C86994"/>
    <w:rsid w:val="00C86AC9"/>
    <w:rsid w:val="00C86B35"/>
    <w:rsid w:val="00C86B61"/>
    <w:rsid w:val="00C87166"/>
    <w:rsid w:val="00C8728C"/>
    <w:rsid w:val="00C87295"/>
    <w:rsid w:val="00C87419"/>
    <w:rsid w:val="00C87581"/>
    <w:rsid w:val="00C87714"/>
    <w:rsid w:val="00C8777C"/>
    <w:rsid w:val="00C878CA"/>
    <w:rsid w:val="00C87A00"/>
    <w:rsid w:val="00C87A1D"/>
    <w:rsid w:val="00C87EB5"/>
    <w:rsid w:val="00C87F39"/>
    <w:rsid w:val="00C90027"/>
    <w:rsid w:val="00C900A1"/>
    <w:rsid w:val="00C90167"/>
    <w:rsid w:val="00C90206"/>
    <w:rsid w:val="00C9039B"/>
    <w:rsid w:val="00C90430"/>
    <w:rsid w:val="00C9067B"/>
    <w:rsid w:val="00C90987"/>
    <w:rsid w:val="00C91041"/>
    <w:rsid w:val="00C91198"/>
    <w:rsid w:val="00C91329"/>
    <w:rsid w:val="00C915AE"/>
    <w:rsid w:val="00C916E2"/>
    <w:rsid w:val="00C91825"/>
    <w:rsid w:val="00C91A42"/>
    <w:rsid w:val="00C91EBD"/>
    <w:rsid w:val="00C92145"/>
    <w:rsid w:val="00C922A3"/>
    <w:rsid w:val="00C92458"/>
    <w:rsid w:val="00C924BB"/>
    <w:rsid w:val="00C926AC"/>
    <w:rsid w:val="00C926CD"/>
    <w:rsid w:val="00C9295B"/>
    <w:rsid w:val="00C929D9"/>
    <w:rsid w:val="00C92A60"/>
    <w:rsid w:val="00C92BE7"/>
    <w:rsid w:val="00C92DA5"/>
    <w:rsid w:val="00C92E17"/>
    <w:rsid w:val="00C92FA0"/>
    <w:rsid w:val="00C931C0"/>
    <w:rsid w:val="00C93549"/>
    <w:rsid w:val="00C93AA0"/>
    <w:rsid w:val="00C93F94"/>
    <w:rsid w:val="00C9400E"/>
    <w:rsid w:val="00C9408E"/>
    <w:rsid w:val="00C94327"/>
    <w:rsid w:val="00C94534"/>
    <w:rsid w:val="00C945F4"/>
    <w:rsid w:val="00C94844"/>
    <w:rsid w:val="00C948F3"/>
    <w:rsid w:val="00C94947"/>
    <w:rsid w:val="00C9499E"/>
    <w:rsid w:val="00C94CBD"/>
    <w:rsid w:val="00C94E85"/>
    <w:rsid w:val="00C94F67"/>
    <w:rsid w:val="00C95258"/>
    <w:rsid w:val="00C95579"/>
    <w:rsid w:val="00C9591B"/>
    <w:rsid w:val="00C959FD"/>
    <w:rsid w:val="00C95BB2"/>
    <w:rsid w:val="00C95C1D"/>
    <w:rsid w:val="00C95C35"/>
    <w:rsid w:val="00C95D43"/>
    <w:rsid w:val="00C95D82"/>
    <w:rsid w:val="00C9608D"/>
    <w:rsid w:val="00C961FA"/>
    <w:rsid w:val="00C962B4"/>
    <w:rsid w:val="00C963B6"/>
    <w:rsid w:val="00C964AA"/>
    <w:rsid w:val="00C964D4"/>
    <w:rsid w:val="00C966D4"/>
    <w:rsid w:val="00C9671E"/>
    <w:rsid w:val="00C96855"/>
    <w:rsid w:val="00C968E6"/>
    <w:rsid w:val="00C96C0F"/>
    <w:rsid w:val="00C96FEE"/>
    <w:rsid w:val="00C96FF1"/>
    <w:rsid w:val="00C971A2"/>
    <w:rsid w:val="00C971EA"/>
    <w:rsid w:val="00C97251"/>
    <w:rsid w:val="00C973DA"/>
    <w:rsid w:val="00C9759B"/>
    <w:rsid w:val="00C9768A"/>
    <w:rsid w:val="00C97831"/>
    <w:rsid w:val="00C979EE"/>
    <w:rsid w:val="00C97A0F"/>
    <w:rsid w:val="00C97A9D"/>
    <w:rsid w:val="00C97F80"/>
    <w:rsid w:val="00CA0153"/>
    <w:rsid w:val="00CA02D8"/>
    <w:rsid w:val="00CA0414"/>
    <w:rsid w:val="00CA049B"/>
    <w:rsid w:val="00CA0728"/>
    <w:rsid w:val="00CA0919"/>
    <w:rsid w:val="00CA0928"/>
    <w:rsid w:val="00CA0A34"/>
    <w:rsid w:val="00CA0D67"/>
    <w:rsid w:val="00CA0DC3"/>
    <w:rsid w:val="00CA0DCA"/>
    <w:rsid w:val="00CA0F03"/>
    <w:rsid w:val="00CA0FD6"/>
    <w:rsid w:val="00CA14EC"/>
    <w:rsid w:val="00CA15AD"/>
    <w:rsid w:val="00CA1954"/>
    <w:rsid w:val="00CA1BF5"/>
    <w:rsid w:val="00CA1C29"/>
    <w:rsid w:val="00CA1D9F"/>
    <w:rsid w:val="00CA1DF5"/>
    <w:rsid w:val="00CA1FAB"/>
    <w:rsid w:val="00CA1FDB"/>
    <w:rsid w:val="00CA21F8"/>
    <w:rsid w:val="00CA25F0"/>
    <w:rsid w:val="00CA25F4"/>
    <w:rsid w:val="00CA260D"/>
    <w:rsid w:val="00CA2800"/>
    <w:rsid w:val="00CA2BA0"/>
    <w:rsid w:val="00CA2D5E"/>
    <w:rsid w:val="00CA2E68"/>
    <w:rsid w:val="00CA2EDF"/>
    <w:rsid w:val="00CA30AC"/>
    <w:rsid w:val="00CA30B7"/>
    <w:rsid w:val="00CA320A"/>
    <w:rsid w:val="00CA3260"/>
    <w:rsid w:val="00CA3386"/>
    <w:rsid w:val="00CA365D"/>
    <w:rsid w:val="00CA36EA"/>
    <w:rsid w:val="00CA3791"/>
    <w:rsid w:val="00CA3873"/>
    <w:rsid w:val="00CA388B"/>
    <w:rsid w:val="00CA3BBB"/>
    <w:rsid w:val="00CA3C7A"/>
    <w:rsid w:val="00CA42E8"/>
    <w:rsid w:val="00CA43B5"/>
    <w:rsid w:val="00CA45E2"/>
    <w:rsid w:val="00CA46E7"/>
    <w:rsid w:val="00CA4856"/>
    <w:rsid w:val="00CA48DB"/>
    <w:rsid w:val="00CA499E"/>
    <w:rsid w:val="00CA4B34"/>
    <w:rsid w:val="00CA4C99"/>
    <w:rsid w:val="00CA4D02"/>
    <w:rsid w:val="00CA53D3"/>
    <w:rsid w:val="00CA558D"/>
    <w:rsid w:val="00CA56B4"/>
    <w:rsid w:val="00CA5E93"/>
    <w:rsid w:val="00CA61F8"/>
    <w:rsid w:val="00CA649A"/>
    <w:rsid w:val="00CA6575"/>
    <w:rsid w:val="00CA659E"/>
    <w:rsid w:val="00CA6782"/>
    <w:rsid w:val="00CA6AAC"/>
    <w:rsid w:val="00CA6AFB"/>
    <w:rsid w:val="00CA6DA3"/>
    <w:rsid w:val="00CA70D1"/>
    <w:rsid w:val="00CA735B"/>
    <w:rsid w:val="00CA7469"/>
    <w:rsid w:val="00CA74E0"/>
    <w:rsid w:val="00CA75FE"/>
    <w:rsid w:val="00CA7769"/>
    <w:rsid w:val="00CA77A6"/>
    <w:rsid w:val="00CA7844"/>
    <w:rsid w:val="00CA7A8C"/>
    <w:rsid w:val="00CA7B39"/>
    <w:rsid w:val="00CA7B8E"/>
    <w:rsid w:val="00CA7D82"/>
    <w:rsid w:val="00CB0090"/>
    <w:rsid w:val="00CB0362"/>
    <w:rsid w:val="00CB0399"/>
    <w:rsid w:val="00CB066E"/>
    <w:rsid w:val="00CB06C5"/>
    <w:rsid w:val="00CB0743"/>
    <w:rsid w:val="00CB07E1"/>
    <w:rsid w:val="00CB07EB"/>
    <w:rsid w:val="00CB0976"/>
    <w:rsid w:val="00CB0DE0"/>
    <w:rsid w:val="00CB0EC0"/>
    <w:rsid w:val="00CB12E7"/>
    <w:rsid w:val="00CB1493"/>
    <w:rsid w:val="00CB163A"/>
    <w:rsid w:val="00CB1761"/>
    <w:rsid w:val="00CB17E5"/>
    <w:rsid w:val="00CB1818"/>
    <w:rsid w:val="00CB1822"/>
    <w:rsid w:val="00CB188E"/>
    <w:rsid w:val="00CB1891"/>
    <w:rsid w:val="00CB1B3F"/>
    <w:rsid w:val="00CB1C47"/>
    <w:rsid w:val="00CB1CD3"/>
    <w:rsid w:val="00CB1CD8"/>
    <w:rsid w:val="00CB1F40"/>
    <w:rsid w:val="00CB22B4"/>
    <w:rsid w:val="00CB23FB"/>
    <w:rsid w:val="00CB2821"/>
    <w:rsid w:val="00CB2883"/>
    <w:rsid w:val="00CB28D5"/>
    <w:rsid w:val="00CB2BFB"/>
    <w:rsid w:val="00CB2F0A"/>
    <w:rsid w:val="00CB324A"/>
    <w:rsid w:val="00CB33A0"/>
    <w:rsid w:val="00CB3576"/>
    <w:rsid w:val="00CB3632"/>
    <w:rsid w:val="00CB37DB"/>
    <w:rsid w:val="00CB388F"/>
    <w:rsid w:val="00CB3A09"/>
    <w:rsid w:val="00CB3CB4"/>
    <w:rsid w:val="00CB3CC0"/>
    <w:rsid w:val="00CB3E19"/>
    <w:rsid w:val="00CB3E22"/>
    <w:rsid w:val="00CB3F22"/>
    <w:rsid w:val="00CB442D"/>
    <w:rsid w:val="00CB4747"/>
    <w:rsid w:val="00CB4ABF"/>
    <w:rsid w:val="00CB4BAD"/>
    <w:rsid w:val="00CB4BBF"/>
    <w:rsid w:val="00CB4E53"/>
    <w:rsid w:val="00CB4F63"/>
    <w:rsid w:val="00CB5426"/>
    <w:rsid w:val="00CB553D"/>
    <w:rsid w:val="00CB55FF"/>
    <w:rsid w:val="00CB579B"/>
    <w:rsid w:val="00CB57A9"/>
    <w:rsid w:val="00CB5926"/>
    <w:rsid w:val="00CB5A02"/>
    <w:rsid w:val="00CB5CEB"/>
    <w:rsid w:val="00CB5D44"/>
    <w:rsid w:val="00CB5DC7"/>
    <w:rsid w:val="00CB6070"/>
    <w:rsid w:val="00CB6635"/>
    <w:rsid w:val="00CB6681"/>
    <w:rsid w:val="00CB6778"/>
    <w:rsid w:val="00CB6820"/>
    <w:rsid w:val="00CB6A6D"/>
    <w:rsid w:val="00CB6B79"/>
    <w:rsid w:val="00CB6BBF"/>
    <w:rsid w:val="00CB6CAD"/>
    <w:rsid w:val="00CB6D63"/>
    <w:rsid w:val="00CB6DC1"/>
    <w:rsid w:val="00CB6E35"/>
    <w:rsid w:val="00CB70F2"/>
    <w:rsid w:val="00CB72BF"/>
    <w:rsid w:val="00CB7530"/>
    <w:rsid w:val="00CB7FCD"/>
    <w:rsid w:val="00CB7FE2"/>
    <w:rsid w:val="00CB7FF3"/>
    <w:rsid w:val="00CC0170"/>
    <w:rsid w:val="00CC02F2"/>
    <w:rsid w:val="00CC03C5"/>
    <w:rsid w:val="00CC065F"/>
    <w:rsid w:val="00CC06C7"/>
    <w:rsid w:val="00CC09DB"/>
    <w:rsid w:val="00CC0C46"/>
    <w:rsid w:val="00CC0C6D"/>
    <w:rsid w:val="00CC0CB4"/>
    <w:rsid w:val="00CC118C"/>
    <w:rsid w:val="00CC12FD"/>
    <w:rsid w:val="00CC13F7"/>
    <w:rsid w:val="00CC1413"/>
    <w:rsid w:val="00CC1573"/>
    <w:rsid w:val="00CC19BF"/>
    <w:rsid w:val="00CC19E1"/>
    <w:rsid w:val="00CC1A29"/>
    <w:rsid w:val="00CC1B2D"/>
    <w:rsid w:val="00CC2156"/>
    <w:rsid w:val="00CC2333"/>
    <w:rsid w:val="00CC238F"/>
    <w:rsid w:val="00CC23DC"/>
    <w:rsid w:val="00CC24FC"/>
    <w:rsid w:val="00CC25AA"/>
    <w:rsid w:val="00CC2669"/>
    <w:rsid w:val="00CC2794"/>
    <w:rsid w:val="00CC2B08"/>
    <w:rsid w:val="00CC2B0A"/>
    <w:rsid w:val="00CC2DB1"/>
    <w:rsid w:val="00CC2FC7"/>
    <w:rsid w:val="00CC31DE"/>
    <w:rsid w:val="00CC32BD"/>
    <w:rsid w:val="00CC35D3"/>
    <w:rsid w:val="00CC3806"/>
    <w:rsid w:val="00CC3957"/>
    <w:rsid w:val="00CC3B85"/>
    <w:rsid w:val="00CC3EE1"/>
    <w:rsid w:val="00CC40E5"/>
    <w:rsid w:val="00CC41A2"/>
    <w:rsid w:val="00CC4421"/>
    <w:rsid w:val="00CC4726"/>
    <w:rsid w:val="00CC497B"/>
    <w:rsid w:val="00CC4A5B"/>
    <w:rsid w:val="00CC4B9E"/>
    <w:rsid w:val="00CC4BCC"/>
    <w:rsid w:val="00CC4C5C"/>
    <w:rsid w:val="00CC545D"/>
    <w:rsid w:val="00CC5633"/>
    <w:rsid w:val="00CC57C6"/>
    <w:rsid w:val="00CC59D3"/>
    <w:rsid w:val="00CC5BB2"/>
    <w:rsid w:val="00CC5C47"/>
    <w:rsid w:val="00CC5D97"/>
    <w:rsid w:val="00CC5FA4"/>
    <w:rsid w:val="00CC61FD"/>
    <w:rsid w:val="00CC6232"/>
    <w:rsid w:val="00CC630F"/>
    <w:rsid w:val="00CC633A"/>
    <w:rsid w:val="00CC64E8"/>
    <w:rsid w:val="00CC652E"/>
    <w:rsid w:val="00CC6734"/>
    <w:rsid w:val="00CC6855"/>
    <w:rsid w:val="00CC68EE"/>
    <w:rsid w:val="00CC6A6C"/>
    <w:rsid w:val="00CC6E2F"/>
    <w:rsid w:val="00CC6F51"/>
    <w:rsid w:val="00CC6FF8"/>
    <w:rsid w:val="00CC70A2"/>
    <w:rsid w:val="00CC73FD"/>
    <w:rsid w:val="00CC7451"/>
    <w:rsid w:val="00CC75B9"/>
    <w:rsid w:val="00CC77C4"/>
    <w:rsid w:val="00CC7B51"/>
    <w:rsid w:val="00CC7CC6"/>
    <w:rsid w:val="00CC7D01"/>
    <w:rsid w:val="00CC7E58"/>
    <w:rsid w:val="00CD017B"/>
    <w:rsid w:val="00CD03AB"/>
    <w:rsid w:val="00CD0660"/>
    <w:rsid w:val="00CD06D2"/>
    <w:rsid w:val="00CD0784"/>
    <w:rsid w:val="00CD083E"/>
    <w:rsid w:val="00CD091B"/>
    <w:rsid w:val="00CD0C5B"/>
    <w:rsid w:val="00CD0D20"/>
    <w:rsid w:val="00CD103A"/>
    <w:rsid w:val="00CD121E"/>
    <w:rsid w:val="00CD12F6"/>
    <w:rsid w:val="00CD157B"/>
    <w:rsid w:val="00CD1683"/>
    <w:rsid w:val="00CD1992"/>
    <w:rsid w:val="00CD1A2F"/>
    <w:rsid w:val="00CD1A39"/>
    <w:rsid w:val="00CD1A4B"/>
    <w:rsid w:val="00CD1BB6"/>
    <w:rsid w:val="00CD2223"/>
    <w:rsid w:val="00CD23F9"/>
    <w:rsid w:val="00CD2448"/>
    <w:rsid w:val="00CD2550"/>
    <w:rsid w:val="00CD256A"/>
    <w:rsid w:val="00CD25F3"/>
    <w:rsid w:val="00CD2834"/>
    <w:rsid w:val="00CD2866"/>
    <w:rsid w:val="00CD28DD"/>
    <w:rsid w:val="00CD29EE"/>
    <w:rsid w:val="00CD2A02"/>
    <w:rsid w:val="00CD2A3A"/>
    <w:rsid w:val="00CD2A7F"/>
    <w:rsid w:val="00CD2A8F"/>
    <w:rsid w:val="00CD2B12"/>
    <w:rsid w:val="00CD2BF8"/>
    <w:rsid w:val="00CD3040"/>
    <w:rsid w:val="00CD3047"/>
    <w:rsid w:val="00CD3149"/>
    <w:rsid w:val="00CD3699"/>
    <w:rsid w:val="00CD37D2"/>
    <w:rsid w:val="00CD3943"/>
    <w:rsid w:val="00CD3D3C"/>
    <w:rsid w:val="00CD409E"/>
    <w:rsid w:val="00CD422C"/>
    <w:rsid w:val="00CD46CB"/>
    <w:rsid w:val="00CD4734"/>
    <w:rsid w:val="00CD4A6A"/>
    <w:rsid w:val="00CD4A96"/>
    <w:rsid w:val="00CD4B08"/>
    <w:rsid w:val="00CD512F"/>
    <w:rsid w:val="00CD5170"/>
    <w:rsid w:val="00CD51BB"/>
    <w:rsid w:val="00CD5A24"/>
    <w:rsid w:val="00CD5B1A"/>
    <w:rsid w:val="00CD6393"/>
    <w:rsid w:val="00CD647D"/>
    <w:rsid w:val="00CD6538"/>
    <w:rsid w:val="00CD6544"/>
    <w:rsid w:val="00CD68C6"/>
    <w:rsid w:val="00CD69C0"/>
    <w:rsid w:val="00CD6BEE"/>
    <w:rsid w:val="00CD6C25"/>
    <w:rsid w:val="00CD6C73"/>
    <w:rsid w:val="00CD6C7D"/>
    <w:rsid w:val="00CD705E"/>
    <w:rsid w:val="00CD72BB"/>
    <w:rsid w:val="00CD72CE"/>
    <w:rsid w:val="00CD73C1"/>
    <w:rsid w:val="00CD7911"/>
    <w:rsid w:val="00CD7ABA"/>
    <w:rsid w:val="00CD7C49"/>
    <w:rsid w:val="00CD7CF8"/>
    <w:rsid w:val="00CD7D07"/>
    <w:rsid w:val="00CD7E51"/>
    <w:rsid w:val="00CD7E93"/>
    <w:rsid w:val="00CD7ED1"/>
    <w:rsid w:val="00CE02CB"/>
    <w:rsid w:val="00CE03B3"/>
    <w:rsid w:val="00CE04F9"/>
    <w:rsid w:val="00CE060B"/>
    <w:rsid w:val="00CE0616"/>
    <w:rsid w:val="00CE0671"/>
    <w:rsid w:val="00CE085B"/>
    <w:rsid w:val="00CE0AEB"/>
    <w:rsid w:val="00CE0C94"/>
    <w:rsid w:val="00CE0C9F"/>
    <w:rsid w:val="00CE0D01"/>
    <w:rsid w:val="00CE0D2D"/>
    <w:rsid w:val="00CE156E"/>
    <w:rsid w:val="00CE1751"/>
    <w:rsid w:val="00CE17E2"/>
    <w:rsid w:val="00CE183E"/>
    <w:rsid w:val="00CE1ED6"/>
    <w:rsid w:val="00CE246D"/>
    <w:rsid w:val="00CE2BB8"/>
    <w:rsid w:val="00CE318A"/>
    <w:rsid w:val="00CE33DF"/>
    <w:rsid w:val="00CE37EA"/>
    <w:rsid w:val="00CE3861"/>
    <w:rsid w:val="00CE3928"/>
    <w:rsid w:val="00CE39D8"/>
    <w:rsid w:val="00CE3C16"/>
    <w:rsid w:val="00CE3DFD"/>
    <w:rsid w:val="00CE3EFE"/>
    <w:rsid w:val="00CE40E2"/>
    <w:rsid w:val="00CE42E4"/>
    <w:rsid w:val="00CE4474"/>
    <w:rsid w:val="00CE4509"/>
    <w:rsid w:val="00CE4548"/>
    <w:rsid w:val="00CE45F3"/>
    <w:rsid w:val="00CE4A19"/>
    <w:rsid w:val="00CE4A75"/>
    <w:rsid w:val="00CE4A84"/>
    <w:rsid w:val="00CE4C6C"/>
    <w:rsid w:val="00CE4CE1"/>
    <w:rsid w:val="00CE4D9C"/>
    <w:rsid w:val="00CE4DC6"/>
    <w:rsid w:val="00CE4DF2"/>
    <w:rsid w:val="00CE4FA0"/>
    <w:rsid w:val="00CE51D9"/>
    <w:rsid w:val="00CE5290"/>
    <w:rsid w:val="00CE5591"/>
    <w:rsid w:val="00CE5644"/>
    <w:rsid w:val="00CE5646"/>
    <w:rsid w:val="00CE5741"/>
    <w:rsid w:val="00CE57B2"/>
    <w:rsid w:val="00CE5820"/>
    <w:rsid w:val="00CE582A"/>
    <w:rsid w:val="00CE5924"/>
    <w:rsid w:val="00CE5B07"/>
    <w:rsid w:val="00CE601E"/>
    <w:rsid w:val="00CE673A"/>
    <w:rsid w:val="00CE6A31"/>
    <w:rsid w:val="00CE6C62"/>
    <w:rsid w:val="00CE6DFB"/>
    <w:rsid w:val="00CE6EDD"/>
    <w:rsid w:val="00CE700D"/>
    <w:rsid w:val="00CE703C"/>
    <w:rsid w:val="00CE7057"/>
    <w:rsid w:val="00CE720D"/>
    <w:rsid w:val="00CE72D8"/>
    <w:rsid w:val="00CE7370"/>
    <w:rsid w:val="00CE73D9"/>
    <w:rsid w:val="00CE751D"/>
    <w:rsid w:val="00CE75F0"/>
    <w:rsid w:val="00CE7616"/>
    <w:rsid w:val="00CE7806"/>
    <w:rsid w:val="00CE7A22"/>
    <w:rsid w:val="00CE7B3D"/>
    <w:rsid w:val="00CE7B50"/>
    <w:rsid w:val="00CE7CF8"/>
    <w:rsid w:val="00CE7E99"/>
    <w:rsid w:val="00CE7F29"/>
    <w:rsid w:val="00CE7F65"/>
    <w:rsid w:val="00CF01B4"/>
    <w:rsid w:val="00CF01FC"/>
    <w:rsid w:val="00CF023B"/>
    <w:rsid w:val="00CF0706"/>
    <w:rsid w:val="00CF0BD9"/>
    <w:rsid w:val="00CF0DD8"/>
    <w:rsid w:val="00CF0EAE"/>
    <w:rsid w:val="00CF120D"/>
    <w:rsid w:val="00CF138B"/>
    <w:rsid w:val="00CF15FF"/>
    <w:rsid w:val="00CF1734"/>
    <w:rsid w:val="00CF1778"/>
    <w:rsid w:val="00CF1816"/>
    <w:rsid w:val="00CF1906"/>
    <w:rsid w:val="00CF19F8"/>
    <w:rsid w:val="00CF1F6A"/>
    <w:rsid w:val="00CF1F6C"/>
    <w:rsid w:val="00CF21C2"/>
    <w:rsid w:val="00CF2463"/>
    <w:rsid w:val="00CF2766"/>
    <w:rsid w:val="00CF280F"/>
    <w:rsid w:val="00CF294D"/>
    <w:rsid w:val="00CF2EDA"/>
    <w:rsid w:val="00CF2FBB"/>
    <w:rsid w:val="00CF3020"/>
    <w:rsid w:val="00CF308D"/>
    <w:rsid w:val="00CF3278"/>
    <w:rsid w:val="00CF327A"/>
    <w:rsid w:val="00CF346F"/>
    <w:rsid w:val="00CF35B8"/>
    <w:rsid w:val="00CF361D"/>
    <w:rsid w:val="00CF3760"/>
    <w:rsid w:val="00CF37AC"/>
    <w:rsid w:val="00CF37B4"/>
    <w:rsid w:val="00CF3914"/>
    <w:rsid w:val="00CF3A3C"/>
    <w:rsid w:val="00CF3DA1"/>
    <w:rsid w:val="00CF3F9D"/>
    <w:rsid w:val="00CF3FD9"/>
    <w:rsid w:val="00CF4175"/>
    <w:rsid w:val="00CF4327"/>
    <w:rsid w:val="00CF4734"/>
    <w:rsid w:val="00CF4A04"/>
    <w:rsid w:val="00CF4C70"/>
    <w:rsid w:val="00CF4D45"/>
    <w:rsid w:val="00CF504A"/>
    <w:rsid w:val="00CF54B4"/>
    <w:rsid w:val="00CF58FE"/>
    <w:rsid w:val="00CF5A55"/>
    <w:rsid w:val="00CF5D42"/>
    <w:rsid w:val="00CF5DCC"/>
    <w:rsid w:val="00CF5F17"/>
    <w:rsid w:val="00CF5F30"/>
    <w:rsid w:val="00CF619A"/>
    <w:rsid w:val="00CF6286"/>
    <w:rsid w:val="00CF62B7"/>
    <w:rsid w:val="00CF6548"/>
    <w:rsid w:val="00CF661C"/>
    <w:rsid w:val="00CF691E"/>
    <w:rsid w:val="00CF6A35"/>
    <w:rsid w:val="00CF6A86"/>
    <w:rsid w:val="00CF6D5E"/>
    <w:rsid w:val="00CF7215"/>
    <w:rsid w:val="00CF7643"/>
    <w:rsid w:val="00CF78B0"/>
    <w:rsid w:val="00CF7901"/>
    <w:rsid w:val="00CF7B67"/>
    <w:rsid w:val="00CF7BB2"/>
    <w:rsid w:val="00CF7DA3"/>
    <w:rsid w:val="00CF7EAA"/>
    <w:rsid w:val="00CF7ED9"/>
    <w:rsid w:val="00CF7F2E"/>
    <w:rsid w:val="00D001BF"/>
    <w:rsid w:val="00D004D9"/>
    <w:rsid w:val="00D0070D"/>
    <w:rsid w:val="00D008B9"/>
    <w:rsid w:val="00D009C0"/>
    <w:rsid w:val="00D00F58"/>
    <w:rsid w:val="00D00FD6"/>
    <w:rsid w:val="00D01318"/>
    <w:rsid w:val="00D01851"/>
    <w:rsid w:val="00D019C2"/>
    <w:rsid w:val="00D01AE0"/>
    <w:rsid w:val="00D01C2C"/>
    <w:rsid w:val="00D01C4C"/>
    <w:rsid w:val="00D01D28"/>
    <w:rsid w:val="00D01E28"/>
    <w:rsid w:val="00D01FA6"/>
    <w:rsid w:val="00D0206E"/>
    <w:rsid w:val="00D0210F"/>
    <w:rsid w:val="00D0220A"/>
    <w:rsid w:val="00D0223D"/>
    <w:rsid w:val="00D022B3"/>
    <w:rsid w:val="00D0234D"/>
    <w:rsid w:val="00D02608"/>
    <w:rsid w:val="00D02702"/>
    <w:rsid w:val="00D02731"/>
    <w:rsid w:val="00D0297B"/>
    <w:rsid w:val="00D02C69"/>
    <w:rsid w:val="00D02D95"/>
    <w:rsid w:val="00D02DD6"/>
    <w:rsid w:val="00D02E87"/>
    <w:rsid w:val="00D02F55"/>
    <w:rsid w:val="00D03023"/>
    <w:rsid w:val="00D0304C"/>
    <w:rsid w:val="00D0304D"/>
    <w:rsid w:val="00D0313C"/>
    <w:rsid w:val="00D03438"/>
    <w:rsid w:val="00D03733"/>
    <w:rsid w:val="00D03B74"/>
    <w:rsid w:val="00D03C79"/>
    <w:rsid w:val="00D03CAF"/>
    <w:rsid w:val="00D03F07"/>
    <w:rsid w:val="00D03FC6"/>
    <w:rsid w:val="00D04112"/>
    <w:rsid w:val="00D0434A"/>
    <w:rsid w:val="00D043F8"/>
    <w:rsid w:val="00D049BD"/>
    <w:rsid w:val="00D04DCE"/>
    <w:rsid w:val="00D0509C"/>
    <w:rsid w:val="00D0510C"/>
    <w:rsid w:val="00D05169"/>
    <w:rsid w:val="00D0544A"/>
    <w:rsid w:val="00D0555C"/>
    <w:rsid w:val="00D05661"/>
    <w:rsid w:val="00D056C6"/>
    <w:rsid w:val="00D05B8D"/>
    <w:rsid w:val="00D05BC2"/>
    <w:rsid w:val="00D06245"/>
    <w:rsid w:val="00D06493"/>
    <w:rsid w:val="00D066C7"/>
    <w:rsid w:val="00D06726"/>
    <w:rsid w:val="00D06830"/>
    <w:rsid w:val="00D06A3D"/>
    <w:rsid w:val="00D071D6"/>
    <w:rsid w:val="00D07203"/>
    <w:rsid w:val="00D07400"/>
    <w:rsid w:val="00D0740C"/>
    <w:rsid w:val="00D0764D"/>
    <w:rsid w:val="00D07993"/>
    <w:rsid w:val="00D079E7"/>
    <w:rsid w:val="00D07C0B"/>
    <w:rsid w:val="00D07C56"/>
    <w:rsid w:val="00D07EB7"/>
    <w:rsid w:val="00D100DA"/>
    <w:rsid w:val="00D10344"/>
    <w:rsid w:val="00D1038E"/>
    <w:rsid w:val="00D1091A"/>
    <w:rsid w:val="00D10A9A"/>
    <w:rsid w:val="00D10CAD"/>
    <w:rsid w:val="00D10CBB"/>
    <w:rsid w:val="00D10CCF"/>
    <w:rsid w:val="00D10EAB"/>
    <w:rsid w:val="00D10FB9"/>
    <w:rsid w:val="00D11532"/>
    <w:rsid w:val="00D1176D"/>
    <w:rsid w:val="00D11A9C"/>
    <w:rsid w:val="00D11AC3"/>
    <w:rsid w:val="00D11B36"/>
    <w:rsid w:val="00D11BDD"/>
    <w:rsid w:val="00D11E67"/>
    <w:rsid w:val="00D12095"/>
    <w:rsid w:val="00D12139"/>
    <w:rsid w:val="00D122F2"/>
    <w:rsid w:val="00D123C8"/>
    <w:rsid w:val="00D1270D"/>
    <w:rsid w:val="00D127E1"/>
    <w:rsid w:val="00D1284B"/>
    <w:rsid w:val="00D12AC5"/>
    <w:rsid w:val="00D12B7A"/>
    <w:rsid w:val="00D12C1F"/>
    <w:rsid w:val="00D12F8D"/>
    <w:rsid w:val="00D13110"/>
    <w:rsid w:val="00D13137"/>
    <w:rsid w:val="00D13148"/>
    <w:rsid w:val="00D1347B"/>
    <w:rsid w:val="00D13553"/>
    <w:rsid w:val="00D13610"/>
    <w:rsid w:val="00D13690"/>
    <w:rsid w:val="00D137CE"/>
    <w:rsid w:val="00D13804"/>
    <w:rsid w:val="00D13B54"/>
    <w:rsid w:val="00D1410C"/>
    <w:rsid w:val="00D14A66"/>
    <w:rsid w:val="00D14A74"/>
    <w:rsid w:val="00D14A89"/>
    <w:rsid w:val="00D14D04"/>
    <w:rsid w:val="00D14DD5"/>
    <w:rsid w:val="00D14E1F"/>
    <w:rsid w:val="00D14E49"/>
    <w:rsid w:val="00D14F9F"/>
    <w:rsid w:val="00D15025"/>
    <w:rsid w:val="00D1539A"/>
    <w:rsid w:val="00D1574C"/>
    <w:rsid w:val="00D15798"/>
    <w:rsid w:val="00D158CC"/>
    <w:rsid w:val="00D1593F"/>
    <w:rsid w:val="00D159F3"/>
    <w:rsid w:val="00D15A0F"/>
    <w:rsid w:val="00D15EA5"/>
    <w:rsid w:val="00D15EBF"/>
    <w:rsid w:val="00D15ECC"/>
    <w:rsid w:val="00D15FD1"/>
    <w:rsid w:val="00D1610D"/>
    <w:rsid w:val="00D166EE"/>
    <w:rsid w:val="00D16A49"/>
    <w:rsid w:val="00D16B34"/>
    <w:rsid w:val="00D16ED4"/>
    <w:rsid w:val="00D172FA"/>
    <w:rsid w:val="00D17349"/>
    <w:rsid w:val="00D174B6"/>
    <w:rsid w:val="00D1776D"/>
    <w:rsid w:val="00D17A0F"/>
    <w:rsid w:val="00D17CEB"/>
    <w:rsid w:val="00D17F10"/>
    <w:rsid w:val="00D17FFC"/>
    <w:rsid w:val="00D20194"/>
    <w:rsid w:val="00D20376"/>
    <w:rsid w:val="00D20671"/>
    <w:rsid w:val="00D2077C"/>
    <w:rsid w:val="00D207AB"/>
    <w:rsid w:val="00D20A75"/>
    <w:rsid w:val="00D20C15"/>
    <w:rsid w:val="00D20D40"/>
    <w:rsid w:val="00D20D80"/>
    <w:rsid w:val="00D21405"/>
    <w:rsid w:val="00D2148E"/>
    <w:rsid w:val="00D215DE"/>
    <w:rsid w:val="00D21666"/>
    <w:rsid w:val="00D21812"/>
    <w:rsid w:val="00D21A80"/>
    <w:rsid w:val="00D21FDC"/>
    <w:rsid w:val="00D2215B"/>
    <w:rsid w:val="00D2215C"/>
    <w:rsid w:val="00D221AE"/>
    <w:rsid w:val="00D223AE"/>
    <w:rsid w:val="00D2246D"/>
    <w:rsid w:val="00D22476"/>
    <w:rsid w:val="00D228F6"/>
    <w:rsid w:val="00D22981"/>
    <w:rsid w:val="00D22BD5"/>
    <w:rsid w:val="00D22D30"/>
    <w:rsid w:val="00D22E4F"/>
    <w:rsid w:val="00D2321D"/>
    <w:rsid w:val="00D2329D"/>
    <w:rsid w:val="00D2350F"/>
    <w:rsid w:val="00D23778"/>
    <w:rsid w:val="00D23787"/>
    <w:rsid w:val="00D2382D"/>
    <w:rsid w:val="00D23ACB"/>
    <w:rsid w:val="00D23C66"/>
    <w:rsid w:val="00D23CDA"/>
    <w:rsid w:val="00D241AB"/>
    <w:rsid w:val="00D2427A"/>
    <w:rsid w:val="00D24325"/>
    <w:rsid w:val="00D24458"/>
    <w:rsid w:val="00D24546"/>
    <w:rsid w:val="00D2469E"/>
    <w:rsid w:val="00D24824"/>
    <w:rsid w:val="00D248E9"/>
    <w:rsid w:val="00D249DA"/>
    <w:rsid w:val="00D24BB6"/>
    <w:rsid w:val="00D24D1A"/>
    <w:rsid w:val="00D24DB6"/>
    <w:rsid w:val="00D25032"/>
    <w:rsid w:val="00D251FD"/>
    <w:rsid w:val="00D25287"/>
    <w:rsid w:val="00D25582"/>
    <w:rsid w:val="00D25625"/>
    <w:rsid w:val="00D259BF"/>
    <w:rsid w:val="00D25A74"/>
    <w:rsid w:val="00D2618B"/>
    <w:rsid w:val="00D261B9"/>
    <w:rsid w:val="00D263D2"/>
    <w:rsid w:val="00D2641C"/>
    <w:rsid w:val="00D26860"/>
    <w:rsid w:val="00D2687B"/>
    <w:rsid w:val="00D26957"/>
    <w:rsid w:val="00D26A94"/>
    <w:rsid w:val="00D26E53"/>
    <w:rsid w:val="00D271AE"/>
    <w:rsid w:val="00D271E5"/>
    <w:rsid w:val="00D272B2"/>
    <w:rsid w:val="00D27319"/>
    <w:rsid w:val="00D274FD"/>
    <w:rsid w:val="00D27607"/>
    <w:rsid w:val="00D2770B"/>
    <w:rsid w:val="00D27954"/>
    <w:rsid w:val="00D27BF3"/>
    <w:rsid w:val="00D27CA6"/>
    <w:rsid w:val="00D27D40"/>
    <w:rsid w:val="00D30018"/>
    <w:rsid w:val="00D30268"/>
    <w:rsid w:val="00D30354"/>
    <w:rsid w:val="00D30381"/>
    <w:rsid w:val="00D3050C"/>
    <w:rsid w:val="00D306F6"/>
    <w:rsid w:val="00D3079A"/>
    <w:rsid w:val="00D30C23"/>
    <w:rsid w:val="00D30DFA"/>
    <w:rsid w:val="00D30F2D"/>
    <w:rsid w:val="00D31739"/>
    <w:rsid w:val="00D3175E"/>
    <w:rsid w:val="00D3196E"/>
    <w:rsid w:val="00D31A3D"/>
    <w:rsid w:val="00D31BD3"/>
    <w:rsid w:val="00D31DA7"/>
    <w:rsid w:val="00D31DE8"/>
    <w:rsid w:val="00D31EE8"/>
    <w:rsid w:val="00D3210B"/>
    <w:rsid w:val="00D3243E"/>
    <w:rsid w:val="00D32450"/>
    <w:rsid w:val="00D3295B"/>
    <w:rsid w:val="00D32A01"/>
    <w:rsid w:val="00D32B76"/>
    <w:rsid w:val="00D32C47"/>
    <w:rsid w:val="00D32C89"/>
    <w:rsid w:val="00D32E51"/>
    <w:rsid w:val="00D330D1"/>
    <w:rsid w:val="00D331A8"/>
    <w:rsid w:val="00D3329C"/>
    <w:rsid w:val="00D333A5"/>
    <w:rsid w:val="00D333B0"/>
    <w:rsid w:val="00D333EE"/>
    <w:rsid w:val="00D33449"/>
    <w:rsid w:val="00D3349C"/>
    <w:rsid w:val="00D33508"/>
    <w:rsid w:val="00D33768"/>
    <w:rsid w:val="00D338CB"/>
    <w:rsid w:val="00D33A3E"/>
    <w:rsid w:val="00D33ADE"/>
    <w:rsid w:val="00D33B69"/>
    <w:rsid w:val="00D33DF2"/>
    <w:rsid w:val="00D34238"/>
    <w:rsid w:val="00D34411"/>
    <w:rsid w:val="00D3449D"/>
    <w:rsid w:val="00D345BA"/>
    <w:rsid w:val="00D345C3"/>
    <w:rsid w:val="00D3463A"/>
    <w:rsid w:val="00D34651"/>
    <w:rsid w:val="00D34D07"/>
    <w:rsid w:val="00D35222"/>
    <w:rsid w:val="00D3528D"/>
    <w:rsid w:val="00D35528"/>
    <w:rsid w:val="00D35985"/>
    <w:rsid w:val="00D35BC8"/>
    <w:rsid w:val="00D35BFD"/>
    <w:rsid w:val="00D35F3B"/>
    <w:rsid w:val="00D35F42"/>
    <w:rsid w:val="00D36185"/>
    <w:rsid w:val="00D36187"/>
    <w:rsid w:val="00D3630E"/>
    <w:rsid w:val="00D363E2"/>
    <w:rsid w:val="00D36586"/>
    <w:rsid w:val="00D3669C"/>
    <w:rsid w:val="00D366A7"/>
    <w:rsid w:val="00D366CA"/>
    <w:rsid w:val="00D366F1"/>
    <w:rsid w:val="00D3673F"/>
    <w:rsid w:val="00D36B52"/>
    <w:rsid w:val="00D36C85"/>
    <w:rsid w:val="00D36CC8"/>
    <w:rsid w:val="00D36E4E"/>
    <w:rsid w:val="00D37246"/>
    <w:rsid w:val="00D373A1"/>
    <w:rsid w:val="00D375DF"/>
    <w:rsid w:val="00D37738"/>
    <w:rsid w:val="00D377E2"/>
    <w:rsid w:val="00D37824"/>
    <w:rsid w:val="00D37A58"/>
    <w:rsid w:val="00D37E6A"/>
    <w:rsid w:val="00D37F8C"/>
    <w:rsid w:val="00D37FC7"/>
    <w:rsid w:val="00D4008E"/>
    <w:rsid w:val="00D402CC"/>
    <w:rsid w:val="00D403C2"/>
    <w:rsid w:val="00D406A0"/>
    <w:rsid w:val="00D4078B"/>
    <w:rsid w:val="00D407E4"/>
    <w:rsid w:val="00D4082F"/>
    <w:rsid w:val="00D409EB"/>
    <w:rsid w:val="00D40A74"/>
    <w:rsid w:val="00D40AA4"/>
    <w:rsid w:val="00D40B23"/>
    <w:rsid w:val="00D40CC2"/>
    <w:rsid w:val="00D40D70"/>
    <w:rsid w:val="00D40DE2"/>
    <w:rsid w:val="00D40EED"/>
    <w:rsid w:val="00D4115C"/>
    <w:rsid w:val="00D412D2"/>
    <w:rsid w:val="00D41383"/>
    <w:rsid w:val="00D413E6"/>
    <w:rsid w:val="00D41479"/>
    <w:rsid w:val="00D414FA"/>
    <w:rsid w:val="00D4160E"/>
    <w:rsid w:val="00D41724"/>
    <w:rsid w:val="00D417A7"/>
    <w:rsid w:val="00D41DC3"/>
    <w:rsid w:val="00D41ED3"/>
    <w:rsid w:val="00D41FA7"/>
    <w:rsid w:val="00D421C6"/>
    <w:rsid w:val="00D42208"/>
    <w:rsid w:val="00D42328"/>
    <w:rsid w:val="00D426A0"/>
    <w:rsid w:val="00D427D3"/>
    <w:rsid w:val="00D42895"/>
    <w:rsid w:val="00D42909"/>
    <w:rsid w:val="00D42931"/>
    <w:rsid w:val="00D42A56"/>
    <w:rsid w:val="00D42BBE"/>
    <w:rsid w:val="00D42D01"/>
    <w:rsid w:val="00D42DDA"/>
    <w:rsid w:val="00D430FD"/>
    <w:rsid w:val="00D4324D"/>
    <w:rsid w:val="00D433A8"/>
    <w:rsid w:val="00D43638"/>
    <w:rsid w:val="00D437EF"/>
    <w:rsid w:val="00D43C35"/>
    <w:rsid w:val="00D43D10"/>
    <w:rsid w:val="00D43F68"/>
    <w:rsid w:val="00D44445"/>
    <w:rsid w:val="00D44609"/>
    <w:rsid w:val="00D4478D"/>
    <w:rsid w:val="00D44A17"/>
    <w:rsid w:val="00D44AA1"/>
    <w:rsid w:val="00D44E33"/>
    <w:rsid w:val="00D44ECD"/>
    <w:rsid w:val="00D45119"/>
    <w:rsid w:val="00D45158"/>
    <w:rsid w:val="00D4548C"/>
    <w:rsid w:val="00D456FB"/>
    <w:rsid w:val="00D45815"/>
    <w:rsid w:val="00D45930"/>
    <w:rsid w:val="00D45CA7"/>
    <w:rsid w:val="00D45E0D"/>
    <w:rsid w:val="00D45E31"/>
    <w:rsid w:val="00D45F07"/>
    <w:rsid w:val="00D45FE2"/>
    <w:rsid w:val="00D46154"/>
    <w:rsid w:val="00D46335"/>
    <w:rsid w:val="00D463AE"/>
    <w:rsid w:val="00D46449"/>
    <w:rsid w:val="00D4671B"/>
    <w:rsid w:val="00D468C2"/>
    <w:rsid w:val="00D46ABF"/>
    <w:rsid w:val="00D46D19"/>
    <w:rsid w:val="00D4710B"/>
    <w:rsid w:val="00D47424"/>
    <w:rsid w:val="00D4752A"/>
    <w:rsid w:val="00D47B34"/>
    <w:rsid w:val="00D47D13"/>
    <w:rsid w:val="00D47E5F"/>
    <w:rsid w:val="00D47F89"/>
    <w:rsid w:val="00D5016B"/>
    <w:rsid w:val="00D50585"/>
    <w:rsid w:val="00D507A9"/>
    <w:rsid w:val="00D508EE"/>
    <w:rsid w:val="00D50903"/>
    <w:rsid w:val="00D509A5"/>
    <w:rsid w:val="00D50A11"/>
    <w:rsid w:val="00D50A37"/>
    <w:rsid w:val="00D50DCC"/>
    <w:rsid w:val="00D50F2E"/>
    <w:rsid w:val="00D50F3E"/>
    <w:rsid w:val="00D51015"/>
    <w:rsid w:val="00D517A7"/>
    <w:rsid w:val="00D5184A"/>
    <w:rsid w:val="00D51A7A"/>
    <w:rsid w:val="00D51B59"/>
    <w:rsid w:val="00D51BF7"/>
    <w:rsid w:val="00D51E2C"/>
    <w:rsid w:val="00D51E3C"/>
    <w:rsid w:val="00D52023"/>
    <w:rsid w:val="00D52060"/>
    <w:rsid w:val="00D5234C"/>
    <w:rsid w:val="00D523E4"/>
    <w:rsid w:val="00D524D5"/>
    <w:rsid w:val="00D52546"/>
    <w:rsid w:val="00D52594"/>
    <w:rsid w:val="00D526DD"/>
    <w:rsid w:val="00D52740"/>
    <w:rsid w:val="00D52915"/>
    <w:rsid w:val="00D52A44"/>
    <w:rsid w:val="00D52ACB"/>
    <w:rsid w:val="00D52CB8"/>
    <w:rsid w:val="00D52D95"/>
    <w:rsid w:val="00D52E2E"/>
    <w:rsid w:val="00D52FAD"/>
    <w:rsid w:val="00D531B1"/>
    <w:rsid w:val="00D53482"/>
    <w:rsid w:val="00D53546"/>
    <w:rsid w:val="00D5375F"/>
    <w:rsid w:val="00D537E7"/>
    <w:rsid w:val="00D538E2"/>
    <w:rsid w:val="00D538E3"/>
    <w:rsid w:val="00D539AD"/>
    <w:rsid w:val="00D539F2"/>
    <w:rsid w:val="00D53BEF"/>
    <w:rsid w:val="00D53CD9"/>
    <w:rsid w:val="00D53CFA"/>
    <w:rsid w:val="00D54061"/>
    <w:rsid w:val="00D5424B"/>
    <w:rsid w:val="00D54539"/>
    <w:rsid w:val="00D54787"/>
    <w:rsid w:val="00D5480D"/>
    <w:rsid w:val="00D54BCB"/>
    <w:rsid w:val="00D54DC6"/>
    <w:rsid w:val="00D54DD2"/>
    <w:rsid w:val="00D54EB3"/>
    <w:rsid w:val="00D55048"/>
    <w:rsid w:val="00D5538B"/>
    <w:rsid w:val="00D55470"/>
    <w:rsid w:val="00D556D1"/>
    <w:rsid w:val="00D5571D"/>
    <w:rsid w:val="00D55E1B"/>
    <w:rsid w:val="00D55F78"/>
    <w:rsid w:val="00D560C7"/>
    <w:rsid w:val="00D560E2"/>
    <w:rsid w:val="00D561F6"/>
    <w:rsid w:val="00D56211"/>
    <w:rsid w:val="00D5627E"/>
    <w:rsid w:val="00D5680D"/>
    <w:rsid w:val="00D56B7C"/>
    <w:rsid w:val="00D56B9A"/>
    <w:rsid w:val="00D56E6C"/>
    <w:rsid w:val="00D56FD0"/>
    <w:rsid w:val="00D570AD"/>
    <w:rsid w:val="00D57128"/>
    <w:rsid w:val="00D573B1"/>
    <w:rsid w:val="00D57691"/>
    <w:rsid w:val="00D5772F"/>
    <w:rsid w:val="00D57770"/>
    <w:rsid w:val="00D57ACC"/>
    <w:rsid w:val="00D57B06"/>
    <w:rsid w:val="00D57D6B"/>
    <w:rsid w:val="00D57DA6"/>
    <w:rsid w:val="00D57DDF"/>
    <w:rsid w:val="00D57F90"/>
    <w:rsid w:val="00D60007"/>
    <w:rsid w:val="00D604FF"/>
    <w:rsid w:val="00D60604"/>
    <w:rsid w:val="00D60965"/>
    <w:rsid w:val="00D60966"/>
    <w:rsid w:val="00D60F95"/>
    <w:rsid w:val="00D613B6"/>
    <w:rsid w:val="00D6147E"/>
    <w:rsid w:val="00D6159B"/>
    <w:rsid w:val="00D616E4"/>
    <w:rsid w:val="00D6172C"/>
    <w:rsid w:val="00D61CF1"/>
    <w:rsid w:val="00D61F7C"/>
    <w:rsid w:val="00D61FAE"/>
    <w:rsid w:val="00D6219D"/>
    <w:rsid w:val="00D623FB"/>
    <w:rsid w:val="00D6253D"/>
    <w:rsid w:val="00D6289B"/>
    <w:rsid w:val="00D629AD"/>
    <w:rsid w:val="00D62EEE"/>
    <w:rsid w:val="00D630BE"/>
    <w:rsid w:val="00D630FE"/>
    <w:rsid w:val="00D63133"/>
    <w:rsid w:val="00D63307"/>
    <w:rsid w:val="00D6334C"/>
    <w:rsid w:val="00D6336A"/>
    <w:rsid w:val="00D63409"/>
    <w:rsid w:val="00D634EC"/>
    <w:rsid w:val="00D635E2"/>
    <w:rsid w:val="00D6390E"/>
    <w:rsid w:val="00D6395A"/>
    <w:rsid w:val="00D63B1F"/>
    <w:rsid w:val="00D63C91"/>
    <w:rsid w:val="00D63EB2"/>
    <w:rsid w:val="00D63FDF"/>
    <w:rsid w:val="00D64274"/>
    <w:rsid w:val="00D643A1"/>
    <w:rsid w:val="00D645A0"/>
    <w:rsid w:val="00D64700"/>
    <w:rsid w:val="00D64708"/>
    <w:rsid w:val="00D6471F"/>
    <w:rsid w:val="00D64756"/>
    <w:rsid w:val="00D6491D"/>
    <w:rsid w:val="00D649F5"/>
    <w:rsid w:val="00D64ADC"/>
    <w:rsid w:val="00D64D66"/>
    <w:rsid w:val="00D64ED9"/>
    <w:rsid w:val="00D64F0D"/>
    <w:rsid w:val="00D65131"/>
    <w:rsid w:val="00D65143"/>
    <w:rsid w:val="00D65313"/>
    <w:rsid w:val="00D654BD"/>
    <w:rsid w:val="00D65529"/>
    <w:rsid w:val="00D659E8"/>
    <w:rsid w:val="00D65B15"/>
    <w:rsid w:val="00D65BEB"/>
    <w:rsid w:val="00D65D2D"/>
    <w:rsid w:val="00D65F5E"/>
    <w:rsid w:val="00D6600F"/>
    <w:rsid w:val="00D6603D"/>
    <w:rsid w:val="00D66178"/>
    <w:rsid w:val="00D66234"/>
    <w:rsid w:val="00D663FD"/>
    <w:rsid w:val="00D66682"/>
    <w:rsid w:val="00D6680B"/>
    <w:rsid w:val="00D66912"/>
    <w:rsid w:val="00D66971"/>
    <w:rsid w:val="00D66D13"/>
    <w:rsid w:val="00D67206"/>
    <w:rsid w:val="00D6740D"/>
    <w:rsid w:val="00D67486"/>
    <w:rsid w:val="00D676EE"/>
    <w:rsid w:val="00D6798D"/>
    <w:rsid w:val="00D679E7"/>
    <w:rsid w:val="00D67CBB"/>
    <w:rsid w:val="00D701BD"/>
    <w:rsid w:val="00D70264"/>
    <w:rsid w:val="00D70679"/>
    <w:rsid w:val="00D70ABF"/>
    <w:rsid w:val="00D70BAA"/>
    <w:rsid w:val="00D70D24"/>
    <w:rsid w:val="00D71027"/>
    <w:rsid w:val="00D71112"/>
    <w:rsid w:val="00D71171"/>
    <w:rsid w:val="00D71530"/>
    <w:rsid w:val="00D71673"/>
    <w:rsid w:val="00D716F8"/>
    <w:rsid w:val="00D71805"/>
    <w:rsid w:val="00D719F8"/>
    <w:rsid w:val="00D71AA7"/>
    <w:rsid w:val="00D71D82"/>
    <w:rsid w:val="00D71DA9"/>
    <w:rsid w:val="00D71DCF"/>
    <w:rsid w:val="00D71E2E"/>
    <w:rsid w:val="00D725F5"/>
    <w:rsid w:val="00D7284F"/>
    <w:rsid w:val="00D72860"/>
    <w:rsid w:val="00D7293C"/>
    <w:rsid w:val="00D72CD7"/>
    <w:rsid w:val="00D72DAB"/>
    <w:rsid w:val="00D733AD"/>
    <w:rsid w:val="00D7347E"/>
    <w:rsid w:val="00D734EC"/>
    <w:rsid w:val="00D736CE"/>
    <w:rsid w:val="00D7381A"/>
    <w:rsid w:val="00D739C2"/>
    <w:rsid w:val="00D73C01"/>
    <w:rsid w:val="00D73C54"/>
    <w:rsid w:val="00D73D77"/>
    <w:rsid w:val="00D73E1B"/>
    <w:rsid w:val="00D74055"/>
    <w:rsid w:val="00D741BC"/>
    <w:rsid w:val="00D744B1"/>
    <w:rsid w:val="00D745FD"/>
    <w:rsid w:val="00D746EF"/>
    <w:rsid w:val="00D7477B"/>
    <w:rsid w:val="00D747D4"/>
    <w:rsid w:val="00D7487A"/>
    <w:rsid w:val="00D7499F"/>
    <w:rsid w:val="00D74AE4"/>
    <w:rsid w:val="00D74B9C"/>
    <w:rsid w:val="00D75247"/>
    <w:rsid w:val="00D7555B"/>
    <w:rsid w:val="00D7596F"/>
    <w:rsid w:val="00D75BB9"/>
    <w:rsid w:val="00D75BC7"/>
    <w:rsid w:val="00D75BCD"/>
    <w:rsid w:val="00D75C8F"/>
    <w:rsid w:val="00D75D18"/>
    <w:rsid w:val="00D75FAE"/>
    <w:rsid w:val="00D762FB"/>
    <w:rsid w:val="00D763C9"/>
    <w:rsid w:val="00D764D6"/>
    <w:rsid w:val="00D764FB"/>
    <w:rsid w:val="00D765AC"/>
    <w:rsid w:val="00D76637"/>
    <w:rsid w:val="00D76F8D"/>
    <w:rsid w:val="00D77246"/>
    <w:rsid w:val="00D7724D"/>
    <w:rsid w:val="00D77311"/>
    <w:rsid w:val="00D7741C"/>
    <w:rsid w:val="00D77579"/>
    <w:rsid w:val="00D7773A"/>
    <w:rsid w:val="00D778A4"/>
    <w:rsid w:val="00D7791E"/>
    <w:rsid w:val="00D77D15"/>
    <w:rsid w:val="00D77F85"/>
    <w:rsid w:val="00D8001D"/>
    <w:rsid w:val="00D800CD"/>
    <w:rsid w:val="00D80125"/>
    <w:rsid w:val="00D801A0"/>
    <w:rsid w:val="00D8060F"/>
    <w:rsid w:val="00D806BA"/>
    <w:rsid w:val="00D80761"/>
    <w:rsid w:val="00D80881"/>
    <w:rsid w:val="00D80B1D"/>
    <w:rsid w:val="00D80C7B"/>
    <w:rsid w:val="00D80CFC"/>
    <w:rsid w:val="00D80F0C"/>
    <w:rsid w:val="00D81089"/>
    <w:rsid w:val="00D8111B"/>
    <w:rsid w:val="00D811CF"/>
    <w:rsid w:val="00D813D4"/>
    <w:rsid w:val="00D81AE3"/>
    <w:rsid w:val="00D81EB3"/>
    <w:rsid w:val="00D81EE4"/>
    <w:rsid w:val="00D81F03"/>
    <w:rsid w:val="00D82172"/>
    <w:rsid w:val="00D82264"/>
    <w:rsid w:val="00D82563"/>
    <w:rsid w:val="00D826A2"/>
    <w:rsid w:val="00D8271F"/>
    <w:rsid w:val="00D8292B"/>
    <w:rsid w:val="00D82A7C"/>
    <w:rsid w:val="00D82C6A"/>
    <w:rsid w:val="00D82F2A"/>
    <w:rsid w:val="00D83545"/>
    <w:rsid w:val="00D83556"/>
    <w:rsid w:val="00D83565"/>
    <w:rsid w:val="00D8360E"/>
    <w:rsid w:val="00D83684"/>
    <w:rsid w:val="00D83736"/>
    <w:rsid w:val="00D8387E"/>
    <w:rsid w:val="00D83903"/>
    <w:rsid w:val="00D83929"/>
    <w:rsid w:val="00D83C50"/>
    <w:rsid w:val="00D83C63"/>
    <w:rsid w:val="00D83DF9"/>
    <w:rsid w:val="00D83E5E"/>
    <w:rsid w:val="00D84055"/>
    <w:rsid w:val="00D84331"/>
    <w:rsid w:val="00D845F5"/>
    <w:rsid w:val="00D84696"/>
    <w:rsid w:val="00D8474A"/>
    <w:rsid w:val="00D847FF"/>
    <w:rsid w:val="00D84975"/>
    <w:rsid w:val="00D849DE"/>
    <w:rsid w:val="00D852BB"/>
    <w:rsid w:val="00D853FD"/>
    <w:rsid w:val="00D8566D"/>
    <w:rsid w:val="00D85A64"/>
    <w:rsid w:val="00D85B09"/>
    <w:rsid w:val="00D85BC4"/>
    <w:rsid w:val="00D85F48"/>
    <w:rsid w:val="00D85FFE"/>
    <w:rsid w:val="00D860C4"/>
    <w:rsid w:val="00D86272"/>
    <w:rsid w:val="00D86678"/>
    <w:rsid w:val="00D86759"/>
    <w:rsid w:val="00D86B5D"/>
    <w:rsid w:val="00D86C00"/>
    <w:rsid w:val="00D86EA5"/>
    <w:rsid w:val="00D86FED"/>
    <w:rsid w:val="00D870B7"/>
    <w:rsid w:val="00D87471"/>
    <w:rsid w:val="00D875F2"/>
    <w:rsid w:val="00D87DF9"/>
    <w:rsid w:val="00D87E90"/>
    <w:rsid w:val="00D87F1F"/>
    <w:rsid w:val="00D90139"/>
    <w:rsid w:val="00D90D82"/>
    <w:rsid w:val="00D90FC0"/>
    <w:rsid w:val="00D912C1"/>
    <w:rsid w:val="00D9145B"/>
    <w:rsid w:val="00D91A2D"/>
    <w:rsid w:val="00D91B3E"/>
    <w:rsid w:val="00D91D02"/>
    <w:rsid w:val="00D9221E"/>
    <w:rsid w:val="00D92379"/>
    <w:rsid w:val="00D92397"/>
    <w:rsid w:val="00D9244A"/>
    <w:rsid w:val="00D92630"/>
    <w:rsid w:val="00D9276B"/>
    <w:rsid w:val="00D9295D"/>
    <w:rsid w:val="00D92CB3"/>
    <w:rsid w:val="00D92EBA"/>
    <w:rsid w:val="00D92F5F"/>
    <w:rsid w:val="00D937F1"/>
    <w:rsid w:val="00D938C3"/>
    <w:rsid w:val="00D938FF"/>
    <w:rsid w:val="00D93902"/>
    <w:rsid w:val="00D93C22"/>
    <w:rsid w:val="00D93C64"/>
    <w:rsid w:val="00D93E8C"/>
    <w:rsid w:val="00D93F50"/>
    <w:rsid w:val="00D941C5"/>
    <w:rsid w:val="00D9422E"/>
    <w:rsid w:val="00D94560"/>
    <w:rsid w:val="00D94585"/>
    <w:rsid w:val="00D9464B"/>
    <w:rsid w:val="00D94B21"/>
    <w:rsid w:val="00D94B3E"/>
    <w:rsid w:val="00D94D40"/>
    <w:rsid w:val="00D94F65"/>
    <w:rsid w:val="00D94FFF"/>
    <w:rsid w:val="00D9562C"/>
    <w:rsid w:val="00D95ACE"/>
    <w:rsid w:val="00D95BF2"/>
    <w:rsid w:val="00D95E19"/>
    <w:rsid w:val="00D95EA5"/>
    <w:rsid w:val="00D95EB1"/>
    <w:rsid w:val="00D95EDF"/>
    <w:rsid w:val="00D95F8E"/>
    <w:rsid w:val="00D9601B"/>
    <w:rsid w:val="00D961DD"/>
    <w:rsid w:val="00D96378"/>
    <w:rsid w:val="00D96B71"/>
    <w:rsid w:val="00D96D3F"/>
    <w:rsid w:val="00D97012"/>
    <w:rsid w:val="00D971C2"/>
    <w:rsid w:val="00D97340"/>
    <w:rsid w:val="00D97397"/>
    <w:rsid w:val="00D9747C"/>
    <w:rsid w:val="00D97567"/>
    <w:rsid w:val="00D97577"/>
    <w:rsid w:val="00D97621"/>
    <w:rsid w:val="00D97794"/>
    <w:rsid w:val="00D97A16"/>
    <w:rsid w:val="00D97AA7"/>
    <w:rsid w:val="00D97BBC"/>
    <w:rsid w:val="00D97D32"/>
    <w:rsid w:val="00D97DE6"/>
    <w:rsid w:val="00D97F54"/>
    <w:rsid w:val="00D97F67"/>
    <w:rsid w:val="00DA01F7"/>
    <w:rsid w:val="00DA0221"/>
    <w:rsid w:val="00DA0443"/>
    <w:rsid w:val="00DA05F3"/>
    <w:rsid w:val="00DA064D"/>
    <w:rsid w:val="00DA0665"/>
    <w:rsid w:val="00DA0696"/>
    <w:rsid w:val="00DA082F"/>
    <w:rsid w:val="00DA0AC9"/>
    <w:rsid w:val="00DA0C39"/>
    <w:rsid w:val="00DA0C47"/>
    <w:rsid w:val="00DA0CDA"/>
    <w:rsid w:val="00DA0FF4"/>
    <w:rsid w:val="00DA10C4"/>
    <w:rsid w:val="00DA1241"/>
    <w:rsid w:val="00DA12BB"/>
    <w:rsid w:val="00DA12CE"/>
    <w:rsid w:val="00DA1314"/>
    <w:rsid w:val="00DA161A"/>
    <w:rsid w:val="00DA187E"/>
    <w:rsid w:val="00DA18BB"/>
    <w:rsid w:val="00DA1968"/>
    <w:rsid w:val="00DA1980"/>
    <w:rsid w:val="00DA1B2B"/>
    <w:rsid w:val="00DA1FF5"/>
    <w:rsid w:val="00DA21FE"/>
    <w:rsid w:val="00DA22B1"/>
    <w:rsid w:val="00DA2736"/>
    <w:rsid w:val="00DA2C7C"/>
    <w:rsid w:val="00DA2C99"/>
    <w:rsid w:val="00DA2F40"/>
    <w:rsid w:val="00DA3248"/>
    <w:rsid w:val="00DA3386"/>
    <w:rsid w:val="00DA3710"/>
    <w:rsid w:val="00DA376E"/>
    <w:rsid w:val="00DA377A"/>
    <w:rsid w:val="00DA39AE"/>
    <w:rsid w:val="00DA39F3"/>
    <w:rsid w:val="00DA3ACD"/>
    <w:rsid w:val="00DA3C43"/>
    <w:rsid w:val="00DA3D0D"/>
    <w:rsid w:val="00DA42F9"/>
    <w:rsid w:val="00DA46C2"/>
    <w:rsid w:val="00DA4870"/>
    <w:rsid w:val="00DA49CF"/>
    <w:rsid w:val="00DA49D0"/>
    <w:rsid w:val="00DA4A8D"/>
    <w:rsid w:val="00DA4C86"/>
    <w:rsid w:val="00DA4F18"/>
    <w:rsid w:val="00DA510A"/>
    <w:rsid w:val="00DA5132"/>
    <w:rsid w:val="00DA524C"/>
    <w:rsid w:val="00DA527F"/>
    <w:rsid w:val="00DA52C8"/>
    <w:rsid w:val="00DA52E4"/>
    <w:rsid w:val="00DA53DC"/>
    <w:rsid w:val="00DA5557"/>
    <w:rsid w:val="00DA576A"/>
    <w:rsid w:val="00DA5888"/>
    <w:rsid w:val="00DA589A"/>
    <w:rsid w:val="00DA5AA7"/>
    <w:rsid w:val="00DA5BD5"/>
    <w:rsid w:val="00DA5EFA"/>
    <w:rsid w:val="00DA61D0"/>
    <w:rsid w:val="00DA6204"/>
    <w:rsid w:val="00DA6A31"/>
    <w:rsid w:val="00DA6B1C"/>
    <w:rsid w:val="00DA6B20"/>
    <w:rsid w:val="00DA6FE2"/>
    <w:rsid w:val="00DA7044"/>
    <w:rsid w:val="00DA7696"/>
    <w:rsid w:val="00DA7737"/>
    <w:rsid w:val="00DA797F"/>
    <w:rsid w:val="00DA79CD"/>
    <w:rsid w:val="00DA7AF3"/>
    <w:rsid w:val="00DA7C57"/>
    <w:rsid w:val="00DB02F7"/>
    <w:rsid w:val="00DB0793"/>
    <w:rsid w:val="00DB09A6"/>
    <w:rsid w:val="00DB0B10"/>
    <w:rsid w:val="00DB0B73"/>
    <w:rsid w:val="00DB0BAB"/>
    <w:rsid w:val="00DB0D16"/>
    <w:rsid w:val="00DB0EDD"/>
    <w:rsid w:val="00DB0EEF"/>
    <w:rsid w:val="00DB10C7"/>
    <w:rsid w:val="00DB11F7"/>
    <w:rsid w:val="00DB1479"/>
    <w:rsid w:val="00DB1A3A"/>
    <w:rsid w:val="00DB1C5E"/>
    <w:rsid w:val="00DB1C7A"/>
    <w:rsid w:val="00DB1CCB"/>
    <w:rsid w:val="00DB1EF3"/>
    <w:rsid w:val="00DB20B3"/>
    <w:rsid w:val="00DB20C4"/>
    <w:rsid w:val="00DB2186"/>
    <w:rsid w:val="00DB226E"/>
    <w:rsid w:val="00DB2522"/>
    <w:rsid w:val="00DB25B6"/>
    <w:rsid w:val="00DB2660"/>
    <w:rsid w:val="00DB28CC"/>
    <w:rsid w:val="00DB2A3E"/>
    <w:rsid w:val="00DB2B17"/>
    <w:rsid w:val="00DB2D28"/>
    <w:rsid w:val="00DB2EDD"/>
    <w:rsid w:val="00DB3040"/>
    <w:rsid w:val="00DB32CB"/>
    <w:rsid w:val="00DB355B"/>
    <w:rsid w:val="00DB39E2"/>
    <w:rsid w:val="00DB3B4A"/>
    <w:rsid w:val="00DB3C19"/>
    <w:rsid w:val="00DB3D1C"/>
    <w:rsid w:val="00DB3D80"/>
    <w:rsid w:val="00DB3E99"/>
    <w:rsid w:val="00DB4058"/>
    <w:rsid w:val="00DB41F2"/>
    <w:rsid w:val="00DB42F5"/>
    <w:rsid w:val="00DB45A5"/>
    <w:rsid w:val="00DB4619"/>
    <w:rsid w:val="00DB4732"/>
    <w:rsid w:val="00DB4811"/>
    <w:rsid w:val="00DB4914"/>
    <w:rsid w:val="00DB4D67"/>
    <w:rsid w:val="00DB4FF6"/>
    <w:rsid w:val="00DB5019"/>
    <w:rsid w:val="00DB5046"/>
    <w:rsid w:val="00DB506A"/>
    <w:rsid w:val="00DB50DE"/>
    <w:rsid w:val="00DB5112"/>
    <w:rsid w:val="00DB534F"/>
    <w:rsid w:val="00DB53CA"/>
    <w:rsid w:val="00DB5904"/>
    <w:rsid w:val="00DB59BD"/>
    <w:rsid w:val="00DB5E50"/>
    <w:rsid w:val="00DB631D"/>
    <w:rsid w:val="00DB6334"/>
    <w:rsid w:val="00DB6361"/>
    <w:rsid w:val="00DB63BB"/>
    <w:rsid w:val="00DB63E7"/>
    <w:rsid w:val="00DB675D"/>
    <w:rsid w:val="00DB6E23"/>
    <w:rsid w:val="00DB7076"/>
    <w:rsid w:val="00DB712A"/>
    <w:rsid w:val="00DB713C"/>
    <w:rsid w:val="00DB71BC"/>
    <w:rsid w:val="00DB7386"/>
    <w:rsid w:val="00DB7638"/>
    <w:rsid w:val="00DB7803"/>
    <w:rsid w:val="00DB7849"/>
    <w:rsid w:val="00DB7D08"/>
    <w:rsid w:val="00DB7EBF"/>
    <w:rsid w:val="00DB7FA0"/>
    <w:rsid w:val="00DC03A0"/>
    <w:rsid w:val="00DC0481"/>
    <w:rsid w:val="00DC04A8"/>
    <w:rsid w:val="00DC062D"/>
    <w:rsid w:val="00DC0652"/>
    <w:rsid w:val="00DC0731"/>
    <w:rsid w:val="00DC0734"/>
    <w:rsid w:val="00DC0781"/>
    <w:rsid w:val="00DC08E1"/>
    <w:rsid w:val="00DC0B6E"/>
    <w:rsid w:val="00DC0E7A"/>
    <w:rsid w:val="00DC1212"/>
    <w:rsid w:val="00DC1256"/>
    <w:rsid w:val="00DC136F"/>
    <w:rsid w:val="00DC13B6"/>
    <w:rsid w:val="00DC1556"/>
    <w:rsid w:val="00DC1699"/>
    <w:rsid w:val="00DC17D5"/>
    <w:rsid w:val="00DC1C60"/>
    <w:rsid w:val="00DC1CE7"/>
    <w:rsid w:val="00DC1E5C"/>
    <w:rsid w:val="00DC1EA0"/>
    <w:rsid w:val="00DC1FAB"/>
    <w:rsid w:val="00DC217D"/>
    <w:rsid w:val="00DC23AA"/>
    <w:rsid w:val="00DC2471"/>
    <w:rsid w:val="00DC24E9"/>
    <w:rsid w:val="00DC2841"/>
    <w:rsid w:val="00DC2ADA"/>
    <w:rsid w:val="00DC2CDE"/>
    <w:rsid w:val="00DC2DAE"/>
    <w:rsid w:val="00DC2DF5"/>
    <w:rsid w:val="00DC311F"/>
    <w:rsid w:val="00DC318A"/>
    <w:rsid w:val="00DC3564"/>
    <w:rsid w:val="00DC363A"/>
    <w:rsid w:val="00DC3793"/>
    <w:rsid w:val="00DC37C4"/>
    <w:rsid w:val="00DC381F"/>
    <w:rsid w:val="00DC3C7D"/>
    <w:rsid w:val="00DC3CA3"/>
    <w:rsid w:val="00DC4131"/>
    <w:rsid w:val="00DC4403"/>
    <w:rsid w:val="00DC44FB"/>
    <w:rsid w:val="00DC45F1"/>
    <w:rsid w:val="00DC48A2"/>
    <w:rsid w:val="00DC4950"/>
    <w:rsid w:val="00DC4D60"/>
    <w:rsid w:val="00DC4FB6"/>
    <w:rsid w:val="00DC4FBD"/>
    <w:rsid w:val="00DC4FD8"/>
    <w:rsid w:val="00DC5072"/>
    <w:rsid w:val="00DC51B0"/>
    <w:rsid w:val="00DC52CC"/>
    <w:rsid w:val="00DC540E"/>
    <w:rsid w:val="00DC541C"/>
    <w:rsid w:val="00DC569B"/>
    <w:rsid w:val="00DC56D6"/>
    <w:rsid w:val="00DC5738"/>
    <w:rsid w:val="00DC5B69"/>
    <w:rsid w:val="00DC5BC2"/>
    <w:rsid w:val="00DC5CC9"/>
    <w:rsid w:val="00DC5CF8"/>
    <w:rsid w:val="00DC5E23"/>
    <w:rsid w:val="00DC5E29"/>
    <w:rsid w:val="00DC5E6C"/>
    <w:rsid w:val="00DC5EDF"/>
    <w:rsid w:val="00DC6528"/>
    <w:rsid w:val="00DC6736"/>
    <w:rsid w:val="00DC6A7E"/>
    <w:rsid w:val="00DC6B63"/>
    <w:rsid w:val="00DC6C95"/>
    <w:rsid w:val="00DC71D7"/>
    <w:rsid w:val="00DC725C"/>
    <w:rsid w:val="00DC729B"/>
    <w:rsid w:val="00DC7347"/>
    <w:rsid w:val="00DC7790"/>
    <w:rsid w:val="00DC77A8"/>
    <w:rsid w:val="00DC784F"/>
    <w:rsid w:val="00DC7A6C"/>
    <w:rsid w:val="00DC7AE6"/>
    <w:rsid w:val="00DC7CC7"/>
    <w:rsid w:val="00DC7F08"/>
    <w:rsid w:val="00DD0180"/>
    <w:rsid w:val="00DD01A4"/>
    <w:rsid w:val="00DD044B"/>
    <w:rsid w:val="00DD05D1"/>
    <w:rsid w:val="00DD107B"/>
    <w:rsid w:val="00DD1320"/>
    <w:rsid w:val="00DD1334"/>
    <w:rsid w:val="00DD13F5"/>
    <w:rsid w:val="00DD14BD"/>
    <w:rsid w:val="00DD14DB"/>
    <w:rsid w:val="00DD19B4"/>
    <w:rsid w:val="00DD19F5"/>
    <w:rsid w:val="00DD1DBD"/>
    <w:rsid w:val="00DD1FDA"/>
    <w:rsid w:val="00DD2011"/>
    <w:rsid w:val="00DD2338"/>
    <w:rsid w:val="00DD28D6"/>
    <w:rsid w:val="00DD2A2C"/>
    <w:rsid w:val="00DD2ACF"/>
    <w:rsid w:val="00DD2BDD"/>
    <w:rsid w:val="00DD2C2C"/>
    <w:rsid w:val="00DD2C71"/>
    <w:rsid w:val="00DD2CC3"/>
    <w:rsid w:val="00DD38FE"/>
    <w:rsid w:val="00DD3AA8"/>
    <w:rsid w:val="00DD3B94"/>
    <w:rsid w:val="00DD3BE1"/>
    <w:rsid w:val="00DD3D76"/>
    <w:rsid w:val="00DD3FEB"/>
    <w:rsid w:val="00DD4442"/>
    <w:rsid w:val="00DD4952"/>
    <w:rsid w:val="00DD4975"/>
    <w:rsid w:val="00DD4C39"/>
    <w:rsid w:val="00DD4D13"/>
    <w:rsid w:val="00DD4E3C"/>
    <w:rsid w:val="00DD4FED"/>
    <w:rsid w:val="00DD50F4"/>
    <w:rsid w:val="00DD53FC"/>
    <w:rsid w:val="00DD5500"/>
    <w:rsid w:val="00DD5610"/>
    <w:rsid w:val="00DD5618"/>
    <w:rsid w:val="00DD57DB"/>
    <w:rsid w:val="00DD5815"/>
    <w:rsid w:val="00DD591A"/>
    <w:rsid w:val="00DD5AB7"/>
    <w:rsid w:val="00DD5BF0"/>
    <w:rsid w:val="00DD5D14"/>
    <w:rsid w:val="00DD5FAA"/>
    <w:rsid w:val="00DD6100"/>
    <w:rsid w:val="00DD623F"/>
    <w:rsid w:val="00DD6357"/>
    <w:rsid w:val="00DD6550"/>
    <w:rsid w:val="00DD67DC"/>
    <w:rsid w:val="00DD6E56"/>
    <w:rsid w:val="00DD70C3"/>
    <w:rsid w:val="00DD7311"/>
    <w:rsid w:val="00DD741C"/>
    <w:rsid w:val="00DD74BB"/>
    <w:rsid w:val="00DD7672"/>
    <w:rsid w:val="00DD78C3"/>
    <w:rsid w:val="00DD78CD"/>
    <w:rsid w:val="00DD791E"/>
    <w:rsid w:val="00DD7D99"/>
    <w:rsid w:val="00DD7E73"/>
    <w:rsid w:val="00DD7FB2"/>
    <w:rsid w:val="00DE04B5"/>
    <w:rsid w:val="00DE060C"/>
    <w:rsid w:val="00DE066E"/>
    <w:rsid w:val="00DE0802"/>
    <w:rsid w:val="00DE08BB"/>
    <w:rsid w:val="00DE0931"/>
    <w:rsid w:val="00DE0BD4"/>
    <w:rsid w:val="00DE0CA4"/>
    <w:rsid w:val="00DE0F3F"/>
    <w:rsid w:val="00DE0FE6"/>
    <w:rsid w:val="00DE123D"/>
    <w:rsid w:val="00DE13C1"/>
    <w:rsid w:val="00DE144A"/>
    <w:rsid w:val="00DE1471"/>
    <w:rsid w:val="00DE18E6"/>
    <w:rsid w:val="00DE19F4"/>
    <w:rsid w:val="00DE1A76"/>
    <w:rsid w:val="00DE1DE7"/>
    <w:rsid w:val="00DE20AD"/>
    <w:rsid w:val="00DE216E"/>
    <w:rsid w:val="00DE2751"/>
    <w:rsid w:val="00DE2772"/>
    <w:rsid w:val="00DE2860"/>
    <w:rsid w:val="00DE2880"/>
    <w:rsid w:val="00DE2903"/>
    <w:rsid w:val="00DE2953"/>
    <w:rsid w:val="00DE2ACB"/>
    <w:rsid w:val="00DE2C6C"/>
    <w:rsid w:val="00DE3197"/>
    <w:rsid w:val="00DE3346"/>
    <w:rsid w:val="00DE3364"/>
    <w:rsid w:val="00DE33CF"/>
    <w:rsid w:val="00DE33D8"/>
    <w:rsid w:val="00DE3403"/>
    <w:rsid w:val="00DE340F"/>
    <w:rsid w:val="00DE34D7"/>
    <w:rsid w:val="00DE3576"/>
    <w:rsid w:val="00DE3A80"/>
    <w:rsid w:val="00DE3AE1"/>
    <w:rsid w:val="00DE3C95"/>
    <w:rsid w:val="00DE3E27"/>
    <w:rsid w:val="00DE4070"/>
    <w:rsid w:val="00DE40ED"/>
    <w:rsid w:val="00DE44C8"/>
    <w:rsid w:val="00DE44F1"/>
    <w:rsid w:val="00DE4725"/>
    <w:rsid w:val="00DE4763"/>
    <w:rsid w:val="00DE48D9"/>
    <w:rsid w:val="00DE4AC2"/>
    <w:rsid w:val="00DE4C4D"/>
    <w:rsid w:val="00DE4CB0"/>
    <w:rsid w:val="00DE4D83"/>
    <w:rsid w:val="00DE4D8B"/>
    <w:rsid w:val="00DE4E03"/>
    <w:rsid w:val="00DE512D"/>
    <w:rsid w:val="00DE52AC"/>
    <w:rsid w:val="00DE540A"/>
    <w:rsid w:val="00DE562D"/>
    <w:rsid w:val="00DE5850"/>
    <w:rsid w:val="00DE5A4A"/>
    <w:rsid w:val="00DE5B94"/>
    <w:rsid w:val="00DE5CE2"/>
    <w:rsid w:val="00DE5E53"/>
    <w:rsid w:val="00DE5EEB"/>
    <w:rsid w:val="00DE5F7A"/>
    <w:rsid w:val="00DE61B0"/>
    <w:rsid w:val="00DE6443"/>
    <w:rsid w:val="00DE64DC"/>
    <w:rsid w:val="00DE657F"/>
    <w:rsid w:val="00DE6625"/>
    <w:rsid w:val="00DE6934"/>
    <w:rsid w:val="00DE6A15"/>
    <w:rsid w:val="00DE6E20"/>
    <w:rsid w:val="00DE6F66"/>
    <w:rsid w:val="00DE7066"/>
    <w:rsid w:val="00DE716D"/>
    <w:rsid w:val="00DE71D6"/>
    <w:rsid w:val="00DE728A"/>
    <w:rsid w:val="00DE734F"/>
    <w:rsid w:val="00DE7589"/>
    <w:rsid w:val="00DE75BB"/>
    <w:rsid w:val="00DE76B0"/>
    <w:rsid w:val="00DE77D8"/>
    <w:rsid w:val="00DE7800"/>
    <w:rsid w:val="00DE7C2A"/>
    <w:rsid w:val="00DF021A"/>
    <w:rsid w:val="00DF03C3"/>
    <w:rsid w:val="00DF058D"/>
    <w:rsid w:val="00DF06A3"/>
    <w:rsid w:val="00DF06B6"/>
    <w:rsid w:val="00DF0883"/>
    <w:rsid w:val="00DF0A0D"/>
    <w:rsid w:val="00DF0BB5"/>
    <w:rsid w:val="00DF0E92"/>
    <w:rsid w:val="00DF0F7D"/>
    <w:rsid w:val="00DF1083"/>
    <w:rsid w:val="00DF1865"/>
    <w:rsid w:val="00DF1ABD"/>
    <w:rsid w:val="00DF1CD5"/>
    <w:rsid w:val="00DF1CF7"/>
    <w:rsid w:val="00DF1DF9"/>
    <w:rsid w:val="00DF1E45"/>
    <w:rsid w:val="00DF1EC7"/>
    <w:rsid w:val="00DF1EE7"/>
    <w:rsid w:val="00DF1F1C"/>
    <w:rsid w:val="00DF1F92"/>
    <w:rsid w:val="00DF2340"/>
    <w:rsid w:val="00DF23FB"/>
    <w:rsid w:val="00DF2537"/>
    <w:rsid w:val="00DF2654"/>
    <w:rsid w:val="00DF2C9A"/>
    <w:rsid w:val="00DF3087"/>
    <w:rsid w:val="00DF313A"/>
    <w:rsid w:val="00DF3180"/>
    <w:rsid w:val="00DF3185"/>
    <w:rsid w:val="00DF3196"/>
    <w:rsid w:val="00DF326A"/>
    <w:rsid w:val="00DF34BE"/>
    <w:rsid w:val="00DF352D"/>
    <w:rsid w:val="00DF3716"/>
    <w:rsid w:val="00DF37BF"/>
    <w:rsid w:val="00DF39C3"/>
    <w:rsid w:val="00DF3A8E"/>
    <w:rsid w:val="00DF3C40"/>
    <w:rsid w:val="00DF3CCC"/>
    <w:rsid w:val="00DF3D56"/>
    <w:rsid w:val="00DF3D72"/>
    <w:rsid w:val="00DF3D93"/>
    <w:rsid w:val="00DF3DD0"/>
    <w:rsid w:val="00DF404C"/>
    <w:rsid w:val="00DF44A0"/>
    <w:rsid w:val="00DF495D"/>
    <w:rsid w:val="00DF495E"/>
    <w:rsid w:val="00DF4D74"/>
    <w:rsid w:val="00DF4EF6"/>
    <w:rsid w:val="00DF4F52"/>
    <w:rsid w:val="00DF5103"/>
    <w:rsid w:val="00DF512C"/>
    <w:rsid w:val="00DF56C4"/>
    <w:rsid w:val="00DF58D9"/>
    <w:rsid w:val="00DF5913"/>
    <w:rsid w:val="00DF593E"/>
    <w:rsid w:val="00DF59D3"/>
    <w:rsid w:val="00DF5D8D"/>
    <w:rsid w:val="00DF5F75"/>
    <w:rsid w:val="00DF60E6"/>
    <w:rsid w:val="00DF6226"/>
    <w:rsid w:val="00DF6348"/>
    <w:rsid w:val="00DF6397"/>
    <w:rsid w:val="00DF6594"/>
    <w:rsid w:val="00DF66C1"/>
    <w:rsid w:val="00DF67B7"/>
    <w:rsid w:val="00DF6815"/>
    <w:rsid w:val="00DF6D3F"/>
    <w:rsid w:val="00DF6DF5"/>
    <w:rsid w:val="00DF6FB1"/>
    <w:rsid w:val="00DF6FB9"/>
    <w:rsid w:val="00DF7044"/>
    <w:rsid w:val="00DF71AC"/>
    <w:rsid w:val="00DF735D"/>
    <w:rsid w:val="00DF750A"/>
    <w:rsid w:val="00DF76D4"/>
    <w:rsid w:val="00DF778B"/>
    <w:rsid w:val="00DF77CD"/>
    <w:rsid w:val="00DF7D5E"/>
    <w:rsid w:val="00DF7D72"/>
    <w:rsid w:val="00E000F1"/>
    <w:rsid w:val="00E00133"/>
    <w:rsid w:val="00E00838"/>
    <w:rsid w:val="00E009CB"/>
    <w:rsid w:val="00E00BDA"/>
    <w:rsid w:val="00E00D3E"/>
    <w:rsid w:val="00E00D48"/>
    <w:rsid w:val="00E0103A"/>
    <w:rsid w:val="00E011C5"/>
    <w:rsid w:val="00E0147C"/>
    <w:rsid w:val="00E017DF"/>
    <w:rsid w:val="00E01944"/>
    <w:rsid w:val="00E0195E"/>
    <w:rsid w:val="00E01EA0"/>
    <w:rsid w:val="00E023C0"/>
    <w:rsid w:val="00E02503"/>
    <w:rsid w:val="00E029A7"/>
    <w:rsid w:val="00E02DD0"/>
    <w:rsid w:val="00E02E46"/>
    <w:rsid w:val="00E02FA0"/>
    <w:rsid w:val="00E030AB"/>
    <w:rsid w:val="00E03249"/>
    <w:rsid w:val="00E0334E"/>
    <w:rsid w:val="00E03447"/>
    <w:rsid w:val="00E03476"/>
    <w:rsid w:val="00E0373B"/>
    <w:rsid w:val="00E038CC"/>
    <w:rsid w:val="00E039BA"/>
    <w:rsid w:val="00E03AEE"/>
    <w:rsid w:val="00E03E33"/>
    <w:rsid w:val="00E03FE1"/>
    <w:rsid w:val="00E040DA"/>
    <w:rsid w:val="00E041D9"/>
    <w:rsid w:val="00E04263"/>
    <w:rsid w:val="00E049E9"/>
    <w:rsid w:val="00E04BF5"/>
    <w:rsid w:val="00E04C73"/>
    <w:rsid w:val="00E04C7E"/>
    <w:rsid w:val="00E04D3B"/>
    <w:rsid w:val="00E04D6D"/>
    <w:rsid w:val="00E04DAB"/>
    <w:rsid w:val="00E04E67"/>
    <w:rsid w:val="00E04EBD"/>
    <w:rsid w:val="00E05291"/>
    <w:rsid w:val="00E05305"/>
    <w:rsid w:val="00E05321"/>
    <w:rsid w:val="00E05363"/>
    <w:rsid w:val="00E055EF"/>
    <w:rsid w:val="00E0568A"/>
    <w:rsid w:val="00E056C1"/>
    <w:rsid w:val="00E0581D"/>
    <w:rsid w:val="00E05826"/>
    <w:rsid w:val="00E05925"/>
    <w:rsid w:val="00E05CB2"/>
    <w:rsid w:val="00E06158"/>
    <w:rsid w:val="00E0624D"/>
    <w:rsid w:val="00E06262"/>
    <w:rsid w:val="00E067D4"/>
    <w:rsid w:val="00E0693B"/>
    <w:rsid w:val="00E06A21"/>
    <w:rsid w:val="00E06A34"/>
    <w:rsid w:val="00E06BFB"/>
    <w:rsid w:val="00E06C34"/>
    <w:rsid w:val="00E06F07"/>
    <w:rsid w:val="00E07067"/>
    <w:rsid w:val="00E0724A"/>
    <w:rsid w:val="00E075CE"/>
    <w:rsid w:val="00E07660"/>
    <w:rsid w:val="00E07835"/>
    <w:rsid w:val="00E07967"/>
    <w:rsid w:val="00E079AF"/>
    <w:rsid w:val="00E07AC8"/>
    <w:rsid w:val="00E07AD7"/>
    <w:rsid w:val="00E07BDC"/>
    <w:rsid w:val="00E07CD8"/>
    <w:rsid w:val="00E07CE7"/>
    <w:rsid w:val="00E07D8E"/>
    <w:rsid w:val="00E07E7C"/>
    <w:rsid w:val="00E07E84"/>
    <w:rsid w:val="00E07EE4"/>
    <w:rsid w:val="00E10204"/>
    <w:rsid w:val="00E103C5"/>
    <w:rsid w:val="00E10829"/>
    <w:rsid w:val="00E109E2"/>
    <w:rsid w:val="00E10B78"/>
    <w:rsid w:val="00E10DD1"/>
    <w:rsid w:val="00E10F6E"/>
    <w:rsid w:val="00E11105"/>
    <w:rsid w:val="00E111A3"/>
    <w:rsid w:val="00E11416"/>
    <w:rsid w:val="00E11662"/>
    <w:rsid w:val="00E118C7"/>
    <w:rsid w:val="00E119FE"/>
    <w:rsid w:val="00E11C10"/>
    <w:rsid w:val="00E11CC1"/>
    <w:rsid w:val="00E11CD4"/>
    <w:rsid w:val="00E12030"/>
    <w:rsid w:val="00E12775"/>
    <w:rsid w:val="00E127EC"/>
    <w:rsid w:val="00E12937"/>
    <w:rsid w:val="00E12987"/>
    <w:rsid w:val="00E12A8D"/>
    <w:rsid w:val="00E12C48"/>
    <w:rsid w:val="00E1378A"/>
    <w:rsid w:val="00E13A68"/>
    <w:rsid w:val="00E13B0F"/>
    <w:rsid w:val="00E13C3C"/>
    <w:rsid w:val="00E13E43"/>
    <w:rsid w:val="00E13E69"/>
    <w:rsid w:val="00E13EED"/>
    <w:rsid w:val="00E13FA3"/>
    <w:rsid w:val="00E1450F"/>
    <w:rsid w:val="00E14641"/>
    <w:rsid w:val="00E1474E"/>
    <w:rsid w:val="00E14CF9"/>
    <w:rsid w:val="00E14DEA"/>
    <w:rsid w:val="00E14E35"/>
    <w:rsid w:val="00E152A2"/>
    <w:rsid w:val="00E15631"/>
    <w:rsid w:val="00E156BA"/>
    <w:rsid w:val="00E15C18"/>
    <w:rsid w:val="00E15C70"/>
    <w:rsid w:val="00E15C7A"/>
    <w:rsid w:val="00E15D51"/>
    <w:rsid w:val="00E160B3"/>
    <w:rsid w:val="00E16321"/>
    <w:rsid w:val="00E1647D"/>
    <w:rsid w:val="00E168C1"/>
    <w:rsid w:val="00E168F0"/>
    <w:rsid w:val="00E16A2E"/>
    <w:rsid w:val="00E16C17"/>
    <w:rsid w:val="00E16F6D"/>
    <w:rsid w:val="00E16FC4"/>
    <w:rsid w:val="00E176D6"/>
    <w:rsid w:val="00E177BC"/>
    <w:rsid w:val="00E177F2"/>
    <w:rsid w:val="00E178FB"/>
    <w:rsid w:val="00E1794A"/>
    <w:rsid w:val="00E17A6E"/>
    <w:rsid w:val="00E17A70"/>
    <w:rsid w:val="00E17E12"/>
    <w:rsid w:val="00E17F43"/>
    <w:rsid w:val="00E202C3"/>
    <w:rsid w:val="00E20473"/>
    <w:rsid w:val="00E20745"/>
    <w:rsid w:val="00E208E1"/>
    <w:rsid w:val="00E20961"/>
    <w:rsid w:val="00E209E1"/>
    <w:rsid w:val="00E20D92"/>
    <w:rsid w:val="00E20FAF"/>
    <w:rsid w:val="00E21040"/>
    <w:rsid w:val="00E210F3"/>
    <w:rsid w:val="00E21146"/>
    <w:rsid w:val="00E21339"/>
    <w:rsid w:val="00E21465"/>
    <w:rsid w:val="00E21475"/>
    <w:rsid w:val="00E2154A"/>
    <w:rsid w:val="00E2167C"/>
    <w:rsid w:val="00E2167D"/>
    <w:rsid w:val="00E216BD"/>
    <w:rsid w:val="00E21859"/>
    <w:rsid w:val="00E2190F"/>
    <w:rsid w:val="00E21A73"/>
    <w:rsid w:val="00E21B77"/>
    <w:rsid w:val="00E21E41"/>
    <w:rsid w:val="00E21E66"/>
    <w:rsid w:val="00E21FB7"/>
    <w:rsid w:val="00E22185"/>
    <w:rsid w:val="00E22302"/>
    <w:rsid w:val="00E2263B"/>
    <w:rsid w:val="00E2290D"/>
    <w:rsid w:val="00E22FF8"/>
    <w:rsid w:val="00E2332F"/>
    <w:rsid w:val="00E233DD"/>
    <w:rsid w:val="00E233E8"/>
    <w:rsid w:val="00E2344E"/>
    <w:rsid w:val="00E2352F"/>
    <w:rsid w:val="00E237B2"/>
    <w:rsid w:val="00E23891"/>
    <w:rsid w:val="00E2397C"/>
    <w:rsid w:val="00E23A35"/>
    <w:rsid w:val="00E23AE7"/>
    <w:rsid w:val="00E23AF1"/>
    <w:rsid w:val="00E23F0A"/>
    <w:rsid w:val="00E24193"/>
    <w:rsid w:val="00E24477"/>
    <w:rsid w:val="00E2464E"/>
    <w:rsid w:val="00E24794"/>
    <w:rsid w:val="00E249A4"/>
    <w:rsid w:val="00E24C00"/>
    <w:rsid w:val="00E24C11"/>
    <w:rsid w:val="00E24CF0"/>
    <w:rsid w:val="00E24DB4"/>
    <w:rsid w:val="00E24FE2"/>
    <w:rsid w:val="00E25316"/>
    <w:rsid w:val="00E254C4"/>
    <w:rsid w:val="00E2552E"/>
    <w:rsid w:val="00E25661"/>
    <w:rsid w:val="00E2572C"/>
    <w:rsid w:val="00E25A74"/>
    <w:rsid w:val="00E25B32"/>
    <w:rsid w:val="00E25B74"/>
    <w:rsid w:val="00E25B75"/>
    <w:rsid w:val="00E25F49"/>
    <w:rsid w:val="00E260F4"/>
    <w:rsid w:val="00E261C2"/>
    <w:rsid w:val="00E26215"/>
    <w:rsid w:val="00E2624C"/>
    <w:rsid w:val="00E263E3"/>
    <w:rsid w:val="00E26401"/>
    <w:rsid w:val="00E2664C"/>
    <w:rsid w:val="00E26685"/>
    <w:rsid w:val="00E2669B"/>
    <w:rsid w:val="00E26928"/>
    <w:rsid w:val="00E26958"/>
    <w:rsid w:val="00E26B02"/>
    <w:rsid w:val="00E26E64"/>
    <w:rsid w:val="00E27914"/>
    <w:rsid w:val="00E279C6"/>
    <w:rsid w:val="00E27E02"/>
    <w:rsid w:val="00E27F4C"/>
    <w:rsid w:val="00E30025"/>
    <w:rsid w:val="00E30132"/>
    <w:rsid w:val="00E30189"/>
    <w:rsid w:val="00E3034F"/>
    <w:rsid w:val="00E30D4D"/>
    <w:rsid w:val="00E3118C"/>
    <w:rsid w:val="00E31246"/>
    <w:rsid w:val="00E31258"/>
    <w:rsid w:val="00E31516"/>
    <w:rsid w:val="00E316D8"/>
    <w:rsid w:val="00E3172B"/>
    <w:rsid w:val="00E31BEA"/>
    <w:rsid w:val="00E31C2B"/>
    <w:rsid w:val="00E31DF3"/>
    <w:rsid w:val="00E31F15"/>
    <w:rsid w:val="00E31F38"/>
    <w:rsid w:val="00E31F77"/>
    <w:rsid w:val="00E320AB"/>
    <w:rsid w:val="00E320EE"/>
    <w:rsid w:val="00E32BA7"/>
    <w:rsid w:val="00E32E84"/>
    <w:rsid w:val="00E32FB1"/>
    <w:rsid w:val="00E33262"/>
    <w:rsid w:val="00E33277"/>
    <w:rsid w:val="00E332CF"/>
    <w:rsid w:val="00E339DE"/>
    <w:rsid w:val="00E33E05"/>
    <w:rsid w:val="00E33E6A"/>
    <w:rsid w:val="00E33F23"/>
    <w:rsid w:val="00E3416C"/>
    <w:rsid w:val="00E34203"/>
    <w:rsid w:val="00E34266"/>
    <w:rsid w:val="00E342E1"/>
    <w:rsid w:val="00E3440C"/>
    <w:rsid w:val="00E34459"/>
    <w:rsid w:val="00E34E97"/>
    <w:rsid w:val="00E35061"/>
    <w:rsid w:val="00E352BA"/>
    <w:rsid w:val="00E3556F"/>
    <w:rsid w:val="00E35733"/>
    <w:rsid w:val="00E35792"/>
    <w:rsid w:val="00E357C1"/>
    <w:rsid w:val="00E35A36"/>
    <w:rsid w:val="00E35BAD"/>
    <w:rsid w:val="00E35C47"/>
    <w:rsid w:val="00E35D89"/>
    <w:rsid w:val="00E35E10"/>
    <w:rsid w:val="00E36025"/>
    <w:rsid w:val="00E360E0"/>
    <w:rsid w:val="00E36130"/>
    <w:rsid w:val="00E364B5"/>
    <w:rsid w:val="00E3661A"/>
    <w:rsid w:val="00E3694E"/>
    <w:rsid w:val="00E36A79"/>
    <w:rsid w:val="00E36C40"/>
    <w:rsid w:val="00E36D7C"/>
    <w:rsid w:val="00E36EA7"/>
    <w:rsid w:val="00E3705E"/>
    <w:rsid w:val="00E3714C"/>
    <w:rsid w:val="00E373FB"/>
    <w:rsid w:val="00E374EA"/>
    <w:rsid w:val="00E37523"/>
    <w:rsid w:val="00E37939"/>
    <w:rsid w:val="00E37BC5"/>
    <w:rsid w:val="00E37C34"/>
    <w:rsid w:val="00E37D35"/>
    <w:rsid w:val="00E4046B"/>
    <w:rsid w:val="00E405E0"/>
    <w:rsid w:val="00E405FA"/>
    <w:rsid w:val="00E40748"/>
    <w:rsid w:val="00E40750"/>
    <w:rsid w:val="00E4077B"/>
    <w:rsid w:val="00E407B0"/>
    <w:rsid w:val="00E40A1F"/>
    <w:rsid w:val="00E40D04"/>
    <w:rsid w:val="00E4107C"/>
    <w:rsid w:val="00E411CE"/>
    <w:rsid w:val="00E4143C"/>
    <w:rsid w:val="00E41792"/>
    <w:rsid w:val="00E41885"/>
    <w:rsid w:val="00E41993"/>
    <w:rsid w:val="00E41B22"/>
    <w:rsid w:val="00E41BB2"/>
    <w:rsid w:val="00E41EDE"/>
    <w:rsid w:val="00E41FC6"/>
    <w:rsid w:val="00E42007"/>
    <w:rsid w:val="00E4201F"/>
    <w:rsid w:val="00E4219B"/>
    <w:rsid w:val="00E4287C"/>
    <w:rsid w:val="00E429E4"/>
    <w:rsid w:val="00E42AF1"/>
    <w:rsid w:val="00E42F83"/>
    <w:rsid w:val="00E43067"/>
    <w:rsid w:val="00E43106"/>
    <w:rsid w:val="00E4336A"/>
    <w:rsid w:val="00E4347B"/>
    <w:rsid w:val="00E434E5"/>
    <w:rsid w:val="00E43591"/>
    <w:rsid w:val="00E43645"/>
    <w:rsid w:val="00E43656"/>
    <w:rsid w:val="00E43853"/>
    <w:rsid w:val="00E43C7C"/>
    <w:rsid w:val="00E43C85"/>
    <w:rsid w:val="00E43CC1"/>
    <w:rsid w:val="00E442CB"/>
    <w:rsid w:val="00E443B3"/>
    <w:rsid w:val="00E44443"/>
    <w:rsid w:val="00E444F5"/>
    <w:rsid w:val="00E44586"/>
    <w:rsid w:val="00E44684"/>
    <w:rsid w:val="00E447EA"/>
    <w:rsid w:val="00E448B9"/>
    <w:rsid w:val="00E44C26"/>
    <w:rsid w:val="00E44D87"/>
    <w:rsid w:val="00E44D98"/>
    <w:rsid w:val="00E44F49"/>
    <w:rsid w:val="00E45134"/>
    <w:rsid w:val="00E45606"/>
    <w:rsid w:val="00E45866"/>
    <w:rsid w:val="00E459E3"/>
    <w:rsid w:val="00E45DDA"/>
    <w:rsid w:val="00E45FB1"/>
    <w:rsid w:val="00E45FC3"/>
    <w:rsid w:val="00E460DC"/>
    <w:rsid w:val="00E46168"/>
    <w:rsid w:val="00E462DB"/>
    <w:rsid w:val="00E46743"/>
    <w:rsid w:val="00E4675C"/>
    <w:rsid w:val="00E46899"/>
    <w:rsid w:val="00E468EB"/>
    <w:rsid w:val="00E46D0D"/>
    <w:rsid w:val="00E46F8B"/>
    <w:rsid w:val="00E46FC1"/>
    <w:rsid w:val="00E470F3"/>
    <w:rsid w:val="00E47100"/>
    <w:rsid w:val="00E4745B"/>
    <w:rsid w:val="00E47546"/>
    <w:rsid w:val="00E47596"/>
    <w:rsid w:val="00E47676"/>
    <w:rsid w:val="00E476F1"/>
    <w:rsid w:val="00E4770F"/>
    <w:rsid w:val="00E47774"/>
    <w:rsid w:val="00E477BA"/>
    <w:rsid w:val="00E4790E"/>
    <w:rsid w:val="00E4791D"/>
    <w:rsid w:val="00E4796D"/>
    <w:rsid w:val="00E50382"/>
    <w:rsid w:val="00E50B28"/>
    <w:rsid w:val="00E50CE3"/>
    <w:rsid w:val="00E50E19"/>
    <w:rsid w:val="00E50F50"/>
    <w:rsid w:val="00E513B5"/>
    <w:rsid w:val="00E51472"/>
    <w:rsid w:val="00E514E3"/>
    <w:rsid w:val="00E5163D"/>
    <w:rsid w:val="00E51AF9"/>
    <w:rsid w:val="00E51F5E"/>
    <w:rsid w:val="00E52004"/>
    <w:rsid w:val="00E52089"/>
    <w:rsid w:val="00E5214E"/>
    <w:rsid w:val="00E522BC"/>
    <w:rsid w:val="00E5234C"/>
    <w:rsid w:val="00E5234E"/>
    <w:rsid w:val="00E5276F"/>
    <w:rsid w:val="00E528D1"/>
    <w:rsid w:val="00E529A8"/>
    <w:rsid w:val="00E529C9"/>
    <w:rsid w:val="00E52A65"/>
    <w:rsid w:val="00E52FF7"/>
    <w:rsid w:val="00E53098"/>
    <w:rsid w:val="00E53449"/>
    <w:rsid w:val="00E53ADF"/>
    <w:rsid w:val="00E53BCD"/>
    <w:rsid w:val="00E53E2C"/>
    <w:rsid w:val="00E5409A"/>
    <w:rsid w:val="00E54147"/>
    <w:rsid w:val="00E5437E"/>
    <w:rsid w:val="00E543FF"/>
    <w:rsid w:val="00E5444D"/>
    <w:rsid w:val="00E54599"/>
    <w:rsid w:val="00E546A9"/>
    <w:rsid w:val="00E54758"/>
    <w:rsid w:val="00E54829"/>
    <w:rsid w:val="00E54BC6"/>
    <w:rsid w:val="00E54D85"/>
    <w:rsid w:val="00E5504A"/>
    <w:rsid w:val="00E554B5"/>
    <w:rsid w:val="00E55596"/>
    <w:rsid w:val="00E55BC8"/>
    <w:rsid w:val="00E55CD5"/>
    <w:rsid w:val="00E55D4F"/>
    <w:rsid w:val="00E561A7"/>
    <w:rsid w:val="00E569E6"/>
    <w:rsid w:val="00E56A9E"/>
    <w:rsid w:val="00E56B40"/>
    <w:rsid w:val="00E56C50"/>
    <w:rsid w:val="00E56CE6"/>
    <w:rsid w:val="00E56F98"/>
    <w:rsid w:val="00E5717B"/>
    <w:rsid w:val="00E571CC"/>
    <w:rsid w:val="00E571F2"/>
    <w:rsid w:val="00E572B4"/>
    <w:rsid w:val="00E576DC"/>
    <w:rsid w:val="00E578E2"/>
    <w:rsid w:val="00E57952"/>
    <w:rsid w:val="00E5799B"/>
    <w:rsid w:val="00E57B02"/>
    <w:rsid w:val="00E57C0A"/>
    <w:rsid w:val="00E57C6D"/>
    <w:rsid w:val="00E57CF6"/>
    <w:rsid w:val="00E60171"/>
    <w:rsid w:val="00E60556"/>
    <w:rsid w:val="00E6065E"/>
    <w:rsid w:val="00E60734"/>
    <w:rsid w:val="00E6079D"/>
    <w:rsid w:val="00E607BF"/>
    <w:rsid w:val="00E60F93"/>
    <w:rsid w:val="00E61247"/>
    <w:rsid w:val="00E61342"/>
    <w:rsid w:val="00E61ADD"/>
    <w:rsid w:val="00E61AEC"/>
    <w:rsid w:val="00E61BCF"/>
    <w:rsid w:val="00E61F39"/>
    <w:rsid w:val="00E622F6"/>
    <w:rsid w:val="00E6238B"/>
    <w:rsid w:val="00E624AA"/>
    <w:rsid w:val="00E62541"/>
    <w:rsid w:val="00E62624"/>
    <w:rsid w:val="00E6271B"/>
    <w:rsid w:val="00E62873"/>
    <w:rsid w:val="00E62948"/>
    <w:rsid w:val="00E62A9B"/>
    <w:rsid w:val="00E62AB5"/>
    <w:rsid w:val="00E62C93"/>
    <w:rsid w:val="00E6309B"/>
    <w:rsid w:val="00E63919"/>
    <w:rsid w:val="00E63A95"/>
    <w:rsid w:val="00E63D14"/>
    <w:rsid w:val="00E64506"/>
    <w:rsid w:val="00E648F6"/>
    <w:rsid w:val="00E64905"/>
    <w:rsid w:val="00E64A11"/>
    <w:rsid w:val="00E64BBF"/>
    <w:rsid w:val="00E64CC3"/>
    <w:rsid w:val="00E64CC9"/>
    <w:rsid w:val="00E64D2A"/>
    <w:rsid w:val="00E64DCE"/>
    <w:rsid w:val="00E64F4E"/>
    <w:rsid w:val="00E64F70"/>
    <w:rsid w:val="00E65099"/>
    <w:rsid w:val="00E6536E"/>
    <w:rsid w:val="00E6545F"/>
    <w:rsid w:val="00E654A3"/>
    <w:rsid w:val="00E654A9"/>
    <w:rsid w:val="00E65901"/>
    <w:rsid w:val="00E65977"/>
    <w:rsid w:val="00E65BE3"/>
    <w:rsid w:val="00E65D1E"/>
    <w:rsid w:val="00E65E96"/>
    <w:rsid w:val="00E66090"/>
    <w:rsid w:val="00E661E7"/>
    <w:rsid w:val="00E66213"/>
    <w:rsid w:val="00E663C7"/>
    <w:rsid w:val="00E665CB"/>
    <w:rsid w:val="00E666A5"/>
    <w:rsid w:val="00E66747"/>
    <w:rsid w:val="00E668D9"/>
    <w:rsid w:val="00E6690E"/>
    <w:rsid w:val="00E66A4B"/>
    <w:rsid w:val="00E66DDE"/>
    <w:rsid w:val="00E66F30"/>
    <w:rsid w:val="00E670F9"/>
    <w:rsid w:val="00E6719B"/>
    <w:rsid w:val="00E671AC"/>
    <w:rsid w:val="00E67221"/>
    <w:rsid w:val="00E6769E"/>
    <w:rsid w:val="00E677D4"/>
    <w:rsid w:val="00E67979"/>
    <w:rsid w:val="00E67C70"/>
    <w:rsid w:val="00E7013C"/>
    <w:rsid w:val="00E703FC"/>
    <w:rsid w:val="00E704CD"/>
    <w:rsid w:val="00E70633"/>
    <w:rsid w:val="00E706FA"/>
    <w:rsid w:val="00E70837"/>
    <w:rsid w:val="00E70899"/>
    <w:rsid w:val="00E711B9"/>
    <w:rsid w:val="00E711E0"/>
    <w:rsid w:val="00E711FC"/>
    <w:rsid w:val="00E71837"/>
    <w:rsid w:val="00E718C7"/>
    <w:rsid w:val="00E71E07"/>
    <w:rsid w:val="00E71FEF"/>
    <w:rsid w:val="00E72041"/>
    <w:rsid w:val="00E72056"/>
    <w:rsid w:val="00E721D7"/>
    <w:rsid w:val="00E72221"/>
    <w:rsid w:val="00E7224F"/>
    <w:rsid w:val="00E72264"/>
    <w:rsid w:val="00E725F0"/>
    <w:rsid w:val="00E726C7"/>
    <w:rsid w:val="00E72789"/>
    <w:rsid w:val="00E727BB"/>
    <w:rsid w:val="00E727EC"/>
    <w:rsid w:val="00E72AE9"/>
    <w:rsid w:val="00E72CD9"/>
    <w:rsid w:val="00E72E67"/>
    <w:rsid w:val="00E72FAF"/>
    <w:rsid w:val="00E73665"/>
    <w:rsid w:val="00E73704"/>
    <w:rsid w:val="00E73742"/>
    <w:rsid w:val="00E739BD"/>
    <w:rsid w:val="00E7400C"/>
    <w:rsid w:val="00E740C7"/>
    <w:rsid w:val="00E740CB"/>
    <w:rsid w:val="00E74258"/>
    <w:rsid w:val="00E74352"/>
    <w:rsid w:val="00E7458C"/>
    <w:rsid w:val="00E745CF"/>
    <w:rsid w:val="00E745E9"/>
    <w:rsid w:val="00E74644"/>
    <w:rsid w:val="00E74747"/>
    <w:rsid w:val="00E749E2"/>
    <w:rsid w:val="00E74E1E"/>
    <w:rsid w:val="00E74E26"/>
    <w:rsid w:val="00E75073"/>
    <w:rsid w:val="00E75213"/>
    <w:rsid w:val="00E75487"/>
    <w:rsid w:val="00E75522"/>
    <w:rsid w:val="00E757D0"/>
    <w:rsid w:val="00E75858"/>
    <w:rsid w:val="00E75952"/>
    <w:rsid w:val="00E75955"/>
    <w:rsid w:val="00E75969"/>
    <w:rsid w:val="00E75B56"/>
    <w:rsid w:val="00E75C8D"/>
    <w:rsid w:val="00E76492"/>
    <w:rsid w:val="00E7685C"/>
    <w:rsid w:val="00E769EF"/>
    <w:rsid w:val="00E76BB5"/>
    <w:rsid w:val="00E76CC7"/>
    <w:rsid w:val="00E76D85"/>
    <w:rsid w:val="00E77036"/>
    <w:rsid w:val="00E7705E"/>
    <w:rsid w:val="00E7706D"/>
    <w:rsid w:val="00E77272"/>
    <w:rsid w:val="00E7771C"/>
    <w:rsid w:val="00E777AD"/>
    <w:rsid w:val="00E77892"/>
    <w:rsid w:val="00E8031A"/>
    <w:rsid w:val="00E804CA"/>
    <w:rsid w:val="00E80542"/>
    <w:rsid w:val="00E8061D"/>
    <w:rsid w:val="00E80AC7"/>
    <w:rsid w:val="00E80B65"/>
    <w:rsid w:val="00E80C22"/>
    <w:rsid w:val="00E80F50"/>
    <w:rsid w:val="00E8120D"/>
    <w:rsid w:val="00E812D8"/>
    <w:rsid w:val="00E813F6"/>
    <w:rsid w:val="00E818A7"/>
    <w:rsid w:val="00E820A8"/>
    <w:rsid w:val="00E82548"/>
    <w:rsid w:val="00E8280C"/>
    <w:rsid w:val="00E82A2A"/>
    <w:rsid w:val="00E82D3C"/>
    <w:rsid w:val="00E82E10"/>
    <w:rsid w:val="00E83048"/>
    <w:rsid w:val="00E832D7"/>
    <w:rsid w:val="00E8330D"/>
    <w:rsid w:val="00E83330"/>
    <w:rsid w:val="00E8338B"/>
    <w:rsid w:val="00E835D7"/>
    <w:rsid w:val="00E8384D"/>
    <w:rsid w:val="00E83B41"/>
    <w:rsid w:val="00E84093"/>
    <w:rsid w:val="00E843F6"/>
    <w:rsid w:val="00E846EC"/>
    <w:rsid w:val="00E846ED"/>
    <w:rsid w:val="00E84722"/>
    <w:rsid w:val="00E84778"/>
    <w:rsid w:val="00E8484D"/>
    <w:rsid w:val="00E849AE"/>
    <w:rsid w:val="00E84B46"/>
    <w:rsid w:val="00E84C2A"/>
    <w:rsid w:val="00E84D7C"/>
    <w:rsid w:val="00E84EAB"/>
    <w:rsid w:val="00E84ED4"/>
    <w:rsid w:val="00E84F12"/>
    <w:rsid w:val="00E853F5"/>
    <w:rsid w:val="00E854EF"/>
    <w:rsid w:val="00E8558E"/>
    <w:rsid w:val="00E856D9"/>
    <w:rsid w:val="00E85765"/>
    <w:rsid w:val="00E857FF"/>
    <w:rsid w:val="00E8589F"/>
    <w:rsid w:val="00E85926"/>
    <w:rsid w:val="00E85C51"/>
    <w:rsid w:val="00E85C7B"/>
    <w:rsid w:val="00E8627F"/>
    <w:rsid w:val="00E86502"/>
    <w:rsid w:val="00E86580"/>
    <w:rsid w:val="00E86667"/>
    <w:rsid w:val="00E86B23"/>
    <w:rsid w:val="00E87007"/>
    <w:rsid w:val="00E87203"/>
    <w:rsid w:val="00E87458"/>
    <w:rsid w:val="00E8751B"/>
    <w:rsid w:val="00E8755F"/>
    <w:rsid w:val="00E875BA"/>
    <w:rsid w:val="00E879DA"/>
    <w:rsid w:val="00E87A9A"/>
    <w:rsid w:val="00E87AC4"/>
    <w:rsid w:val="00E87BA9"/>
    <w:rsid w:val="00E87F5D"/>
    <w:rsid w:val="00E9012F"/>
    <w:rsid w:val="00E9022A"/>
    <w:rsid w:val="00E90418"/>
    <w:rsid w:val="00E90457"/>
    <w:rsid w:val="00E9067D"/>
    <w:rsid w:val="00E90836"/>
    <w:rsid w:val="00E909D6"/>
    <w:rsid w:val="00E90AFD"/>
    <w:rsid w:val="00E90B48"/>
    <w:rsid w:val="00E91200"/>
    <w:rsid w:val="00E91273"/>
    <w:rsid w:val="00E91353"/>
    <w:rsid w:val="00E91419"/>
    <w:rsid w:val="00E91587"/>
    <w:rsid w:val="00E915C8"/>
    <w:rsid w:val="00E9172D"/>
    <w:rsid w:val="00E91787"/>
    <w:rsid w:val="00E918F1"/>
    <w:rsid w:val="00E91992"/>
    <w:rsid w:val="00E919E2"/>
    <w:rsid w:val="00E91A41"/>
    <w:rsid w:val="00E91ACE"/>
    <w:rsid w:val="00E91E54"/>
    <w:rsid w:val="00E91F3D"/>
    <w:rsid w:val="00E91F54"/>
    <w:rsid w:val="00E91F86"/>
    <w:rsid w:val="00E92698"/>
    <w:rsid w:val="00E929BB"/>
    <w:rsid w:val="00E92A44"/>
    <w:rsid w:val="00E92B63"/>
    <w:rsid w:val="00E92C80"/>
    <w:rsid w:val="00E92D7A"/>
    <w:rsid w:val="00E92E4C"/>
    <w:rsid w:val="00E92FBE"/>
    <w:rsid w:val="00E930FF"/>
    <w:rsid w:val="00E933D4"/>
    <w:rsid w:val="00E93454"/>
    <w:rsid w:val="00E93673"/>
    <w:rsid w:val="00E93791"/>
    <w:rsid w:val="00E93873"/>
    <w:rsid w:val="00E93B9E"/>
    <w:rsid w:val="00E93BB9"/>
    <w:rsid w:val="00E93CC5"/>
    <w:rsid w:val="00E93CDD"/>
    <w:rsid w:val="00E94010"/>
    <w:rsid w:val="00E94035"/>
    <w:rsid w:val="00E94402"/>
    <w:rsid w:val="00E94582"/>
    <w:rsid w:val="00E9476D"/>
    <w:rsid w:val="00E9491F"/>
    <w:rsid w:val="00E94A27"/>
    <w:rsid w:val="00E94A29"/>
    <w:rsid w:val="00E94BF5"/>
    <w:rsid w:val="00E94CE2"/>
    <w:rsid w:val="00E94ED6"/>
    <w:rsid w:val="00E9523D"/>
    <w:rsid w:val="00E955AC"/>
    <w:rsid w:val="00E956A2"/>
    <w:rsid w:val="00E95A57"/>
    <w:rsid w:val="00E95A65"/>
    <w:rsid w:val="00E95CA1"/>
    <w:rsid w:val="00E96145"/>
    <w:rsid w:val="00E96220"/>
    <w:rsid w:val="00E963E4"/>
    <w:rsid w:val="00E9640A"/>
    <w:rsid w:val="00E96736"/>
    <w:rsid w:val="00E96748"/>
    <w:rsid w:val="00E96907"/>
    <w:rsid w:val="00E9697A"/>
    <w:rsid w:val="00E96A3F"/>
    <w:rsid w:val="00E96A47"/>
    <w:rsid w:val="00E96AB3"/>
    <w:rsid w:val="00E96ACF"/>
    <w:rsid w:val="00E96B66"/>
    <w:rsid w:val="00E96DBF"/>
    <w:rsid w:val="00E96E46"/>
    <w:rsid w:val="00E96EF6"/>
    <w:rsid w:val="00E96F1B"/>
    <w:rsid w:val="00E96F43"/>
    <w:rsid w:val="00E96F9D"/>
    <w:rsid w:val="00E970C3"/>
    <w:rsid w:val="00E972BD"/>
    <w:rsid w:val="00E972F8"/>
    <w:rsid w:val="00E97302"/>
    <w:rsid w:val="00E976AD"/>
    <w:rsid w:val="00E97AE9"/>
    <w:rsid w:val="00E97B47"/>
    <w:rsid w:val="00E97BF4"/>
    <w:rsid w:val="00E97DB4"/>
    <w:rsid w:val="00E97F91"/>
    <w:rsid w:val="00E97FD2"/>
    <w:rsid w:val="00EA0010"/>
    <w:rsid w:val="00EA0029"/>
    <w:rsid w:val="00EA002F"/>
    <w:rsid w:val="00EA0030"/>
    <w:rsid w:val="00EA0332"/>
    <w:rsid w:val="00EA0590"/>
    <w:rsid w:val="00EA0725"/>
    <w:rsid w:val="00EA09CB"/>
    <w:rsid w:val="00EA09D8"/>
    <w:rsid w:val="00EA0A55"/>
    <w:rsid w:val="00EA0BEE"/>
    <w:rsid w:val="00EA0C4F"/>
    <w:rsid w:val="00EA0CCC"/>
    <w:rsid w:val="00EA0E07"/>
    <w:rsid w:val="00EA0E85"/>
    <w:rsid w:val="00EA0F79"/>
    <w:rsid w:val="00EA101C"/>
    <w:rsid w:val="00EA109C"/>
    <w:rsid w:val="00EA1113"/>
    <w:rsid w:val="00EA116F"/>
    <w:rsid w:val="00EA1366"/>
    <w:rsid w:val="00EA155B"/>
    <w:rsid w:val="00EA19FA"/>
    <w:rsid w:val="00EA1D25"/>
    <w:rsid w:val="00EA1DC5"/>
    <w:rsid w:val="00EA1FE6"/>
    <w:rsid w:val="00EA1FF3"/>
    <w:rsid w:val="00EA231D"/>
    <w:rsid w:val="00EA233D"/>
    <w:rsid w:val="00EA2529"/>
    <w:rsid w:val="00EA26EB"/>
    <w:rsid w:val="00EA296A"/>
    <w:rsid w:val="00EA2990"/>
    <w:rsid w:val="00EA2A3A"/>
    <w:rsid w:val="00EA2AC4"/>
    <w:rsid w:val="00EA2CD8"/>
    <w:rsid w:val="00EA2DA5"/>
    <w:rsid w:val="00EA2F4C"/>
    <w:rsid w:val="00EA2FA8"/>
    <w:rsid w:val="00EA324A"/>
    <w:rsid w:val="00EA329B"/>
    <w:rsid w:val="00EA32AA"/>
    <w:rsid w:val="00EA355B"/>
    <w:rsid w:val="00EA397E"/>
    <w:rsid w:val="00EA3D41"/>
    <w:rsid w:val="00EA3E1E"/>
    <w:rsid w:val="00EA3F0B"/>
    <w:rsid w:val="00EA4052"/>
    <w:rsid w:val="00EA408D"/>
    <w:rsid w:val="00EA41A2"/>
    <w:rsid w:val="00EA4431"/>
    <w:rsid w:val="00EA4477"/>
    <w:rsid w:val="00EA4777"/>
    <w:rsid w:val="00EA482C"/>
    <w:rsid w:val="00EA48F1"/>
    <w:rsid w:val="00EA48F2"/>
    <w:rsid w:val="00EA4968"/>
    <w:rsid w:val="00EA49C6"/>
    <w:rsid w:val="00EA4A13"/>
    <w:rsid w:val="00EA522F"/>
    <w:rsid w:val="00EA5284"/>
    <w:rsid w:val="00EA553A"/>
    <w:rsid w:val="00EA5640"/>
    <w:rsid w:val="00EA56BC"/>
    <w:rsid w:val="00EA596A"/>
    <w:rsid w:val="00EA5DC2"/>
    <w:rsid w:val="00EA608D"/>
    <w:rsid w:val="00EA60E8"/>
    <w:rsid w:val="00EA619F"/>
    <w:rsid w:val="00EA66E6"/>
    <w:rsid w:val="00EA6B6D"/>
    <w:rsid w:val="00EA6C3F"/>
    <w:rsid w:val="00EA6D0F"/>
    <w:rsid w:val="00EA7239"/>
    <w:rsid w:val="00EA7286"/>
    <w:rsid w:val="00EA7642"/>
    <w:rsid w:val="00EA7785"/>
    <w:rsid w:val="00EA7A3B"/>
    <w:rsid w:val="00EA7DAC"/>
    <w:rsid w:val="00EA7DEF"/>
    <w:rsid w:val="00EA7F5B"/>
    <w:rsid w:val="00EA7FF0"/>
    <w:rsid w:val="00EB0F8E"/>
    <w:rsid w:val="00EB129F"/>
    <w:rsid w:val="00EB13FD"/>
    <w:rsid w:val="00EB1425"/>
    <w:rsid w:val="00EB149F"/>
    <w:rsid w:val="00EB153A"/>
    <w:rsid w:val="00EB15A2"/>
    <w:rsid w:val="00EB15B5"/>
    <w:rsid w:val="00EB1929"/>
    <w:rsid w:val="00EB193F"/>
    <w:rsid w:val="00EB19F0"/>
    <w:rsid w:val="00EB1C36"/>
    <w:rsid w:val="00EB1F8D"/>
    <w:rsid w:val="00EB2037"/>
    <w:rsid w:val="00EB2112"/>
    <w:rsid w:val="00EB2519"/>
    <w:rsid w:val="00EB25D7"/>
    <w:rsid w:val="00EB27EC"/>
    <w:rsid w:val="00EB29AC"/>
    <w:rsid w:val="00EB2B3A"/>
    <w:rsid w:val="00EB2B4C"/>
    <w:rsid w:val="00EB2C1D"/>
    <w:rsid w:val="00EB2E2B"/>
    <w:rsid w:val="00EB2F8A"/>
    <w:rsid w:val="00EB2FB4"/>
    <w:rsid w:val="00EB2FDF"/>
    <w:rsid w:val="00EB33AE"/>
    <w:rsid w:val="00EB36A6"/>
    <w:rsid w:val="00EB37A3"/>
    <w:rsid w:val="00EB38F2"/>
    <w:rsid w:val="00EB39B5"/>
    <w:rsid w:val="00EB3A16"/>
    <w:rsid w:val="00EB3A9B"/>
    <w:rsid w:val="00EB3B7A"/>
    <w:rsid w:val="00EB3DFA"/>
    <w:rsid w:val="00EB3EFE"/>
    <w:rsid w:val="00EB4069"/>
    <w:rsid w:val="00EB43BE"/>
    <w:rsid w:val="00EB45F8"/>
    <w:rsid w:val="00EB46A3"/>
    <w:rsid w:val="00EB4A75"/>
    <w:rsid w:val="00EB4AB6"/>
    <w:rsid w:val="00EB4C10"/>
    <w:rsid w:val="00EB5025"/>
    <w:rsid w:val="00EB5529"/>
    <w:rsid w:val="00EB55A7"/>
    <w:rsid w:val="00EB58E7"/>
    <w:rsid w:val="00EB591A"/>
    <w:rsid w:val="00EB5996"/>
    <w:rsid w:val="00EB5A3D"/>
    <w:rsid w:val="00EB5C91"/>
    <w:rsid w:val="00EB5E27"/>
    <w:rsid w:val="00EB5EA5"/>
    <w:rsid w:val="00EB611E"/>
    <w:rsid w:val="00EB62C5"/>
    <w:rsid w:val="00EB62EF"/>
    <w:rsid w:val="00EB63FD"/>
    <w:rsid w:val="00EB64AF"/>
    <w:rsid w:val="00EB65E2"/>
    <w:rsid w:val="00EB664C"/>
    <w:rsid w:val="00EB6AB9"/>
    <w:rsid w:val="00EB6AEF"/>
    <w:rsid w:val="00EB72BC"/>
    <w:rsid w:val="00EB72FA"/>
    <w:rsid w:val="00EB7309"/>
    <w:rsid w:val="00EB733C"/>
    <w:rsid w:val="00EB73F4"/>
    <w:rsid w:val="00EB7429"/>
    <w:rsid w:val="00EB75E1"/>
    <w:rsid w:val="00EB7629"/>
    <w:rsid w:val="00EB7819"/>
    <w:rsid w:val="00EB7CFC"/>
    <w:rsid w:val="00EB7EF0"/>
    <w:rsid w:val="00EB7EF1"/>
    <w:rsid w:val="00EC002C"/>
    <w:rsid w:val="00EC0088"/>
    <w:rsid w:val="00EC033D"/>
    <w:rsid w:val="00EC092D"/>
    <w:rsid w:val="00EC096C"/>
    <w:rsid w:val="00EC09A4"/>
    <w:rsid w:val="00EC0A2D"/>
    <w:rsid w:val="00EC0DE6"/>
    <w:rsid w:val="00EC1308"/>
    <w:rsid w:val="00EC16AA"/>
    <w:rsid w:val="00EC18B5"/>
    <w:rsid w:val="00EC1A94"/>
    <w:rsid w:val="00EC1B80"/>
    <w:rsid w:val="00EC1BF0"/>
    <w:rsid w:val="00EC1C50"/>
    <w:rsid w:val="00EC2175"/>
    <w:rsid w:val="00EC2214"/>
    <w:rsid w:val="00EC2345"/>
    <w:rsid w:val="00EC245D"/>
    <w:rsid w:val="00EC250F"/>
    <w:rsid w:val="00EC288D"/>
    <w:rsid w:val="00EC2893"/>
    <w:rsid w:val="00EC294E"/>
    <w:rsid w:val="00EC2B7F"/>
    <w:rsid w:val="00EC2BC3"/>
    <w:rsid w:val="00EC2E9C"/>
    <w:rsid w:val="00EC32EA"/>
    <w:rsid w:val="00EC32F3"/>
    <w:rsid w:val="00EC335B"/>
    <w:rsid w:val="00EC339F"/>
    <w:rsid w:val="00EC34B8"/>
    <w:rsid w:val="00EC3632"/>
    <w:rsid w:val="00EC36FE"/>
    <w:rsid w:val="00EC3ACC"/>
    <w:rsid w:val="00EC3B00"/>
    <w:rsid w:val="00EC3B24"/>
    <w:rsid w:val="00EC3CF8"/>
    <w:rsid w:val="00EC3D62"/>
    <w:rsid w:val="00EC3FB6"/>
    <w:rsid w:val="00EC4181"/>
    <w:rsid w:val="00EC41A7"/>
    <w:rsid w:val="00EC439D"/>
    <w:rsid w:val="00EC44BC"/>
    <w:rsid w:val="00EC45FB"/>
    <w:rsid w:val="00EC46FB"/>
    <w:rsid w:val="00EC4801"/>
    <w:rsid w:val="00EC488D"/>
    <w:rsid w:val="00EC499C"/>
    <w:rsid w:val="00EC49A0"/>
    <w:rsid w:val="00EC4B36"/>
    <w:rsid w:val="00EC4BB4"/>
    <w:rsid w:val="00EC4C96"/>
    <w:rsid w:val="00EC4E0C"/>
    <w:rsid w:val="00EC558B"/>
    <w:rsid w:val="00EC55F7"/>
    <w:rsid w:val="00EC56FF"/>
    <w:rsid w:val="00EC591E"/>
    <w:rsid w:val="00EC594C"/>
    <w:rsid w:val="00EC5A26"/>
    <w:rsid w:val="00EC5CA8"/>
    <w:rsid w:val="00EC5F73"/>
    <w:rsid w:val="00EC60F5"/>
    <w:rsid w:val="00EC6106"/>
    <w:rsid w:val="00EC61E0"/>
    <w:rsid w:val="00EC658F"/>
    <w:rsid w:val="00EC662D"/>
    <w:rsid w:val="00EC69BB"/>
    <w:rsid w:val="00EC6A9B"/>
    <w:rsid w:val="00EC6CDA"/>
    <w:rsid w:val="00EC6E3B"/>
    <w:rsid w:val="00EC7060"/>
    <w:rsid w:val="00EC74D6"/>
    <w:rsid w:val="00EC7706"/>
    <w:rsid w:val="00EC7934"/>
    <w:rsid w:val="00EC7AB8"/>
    <w:rsid w:val="00EC7B57"/>
    <w:rsid w:val="00ED0225"/>
    <w:rsid w:val="00ED02BC"/>
    <w:rsid w:val="00ED050D"/>
    <w:rsid w:val="00ED0578"/>
    <w:rsid w:val="00ED081A"/>
    <w:rsid w:val="00ED087A"/>
    <w:rsid w:val="00ED0F12"/>
    <w:rsid w:val="00ED1289"/>
    <w:rsid w:val="00ED15C7"/>
    <w:rsid w:val="00ED1654"/>
    <w:rsid w:val="00ED1C7B"/>
    <w:rsid w:val="00ED22E0"/>
    <w:rsid w:val="00ED22E9"/>
    <w:rsid w:val="00ED236D"/>
    <w:rsid w:val="00ED23A9"/>
    <w:rsid w:val="00ED2CC8"/>
    <w:rsid w:val="00ED2F2A"/>
    <w:rsid w:val="00ED2F6B"/>
    <w:rsid w:val="00ED2FE5"/>
    <w:rsid w:val="00ED3083"/>
    <w:rsid w:val="00ED31C3"/>
    <w:rsid w:val="00ED321A"/>
    <w:rsid w:val="00ED326C"/>
    <w:rsid w:val="00ED3284"/>
    <w:rsid w:val="00ED33A1"/>
    <w:rsid w:val="00ED35FA"/>
    <w:rsid w:val="00ED3666"/>
    <w:rsid w:val="00ED3924"/>
    <w:rsid w:val="00ED3A45"/>
    <w:rsid w:val="00ED3D9B"/>
    <w:rsid w:val="00ED3EDB"/>
    <w:rsid w:val="00ED3F41"/>
    <w:rsid w:val="00ED45EB"/>
    <w:rsid w:val="00ED4A50"/>
    <w:rsid w:val="00ED4B5B"/>
    <w:rsid w:val="00ED4CF4"/>
    <w:rsid w:val="00ED513F"/>
    <w:rsid w:val="00ED5549"/>
    <w:rsid w:val="00ED5616"/>
    <w:rsid w:val="00ED56EB"/>
    <w:rsid w:val="00ED57A1"/>
    <w:rsid w:val="00ED57A5"/>
    <w:rsid w:val="00ED5928"/>
    <w:rsid w:val="00ED5960"/>
    <w:rsid w:val="00ED598A"/>
    <w:rsid w:val="00ED599F"/>
    <w:rsid w:val="00ED5AAA"/>
    <w:rsid w:val="00ED5B89"/>
    <w:rsid w:val="00ED5E44"/>
    <w:rsid w:val="00ED5F94"/>
    <w:rsid w:val="00ED6179"/>
    <w:rsid w:val="00ED67DC"/>
    <w:rsid w:val="00ED6AFD"/>
    <w:rsid w:val="00ED6B2A"/>
    <w:rsid w:val="00ED6BE5"/>
    <w:rsid w:val="00ED6CBF"/>
    <w:rsid w:val="00ED72D2"/>
    <w:rsid w:val="00ED763D"/>
    <w:rsid w:val="00ED76B2"/>
    <w:rsid w:val="00ED76B6"/>
    <w:rsid w:val="00ED775B"/>
    <w:rsid w:val="00ED7B8A"/>
    <w:rsid w:val="00ED7BD7"/>
    <w:rsid w:val="00ED7C33"/>
    <w:rsid w:val="00EE0594"/>
    <w:rsid w:val="00EE0595"/>
    <w:rsid w:val="00EE06A0"/>
    <w:rsid w:val="00EE082F"/>
    <w:rsid w:val="00EE0DAE"/>
    <w:rsid w:val="00EE0DDF"/>
    <w:rsid w:val="00EE0F73"/>
    <w:rsid w:val="00EE0FAC"/>
    <w:rsid w:val="00EE0FC6"/>
    <w:rsid w:val="00EE11D2"/>
    <w:rsid w:val="00EE1326"/>
    <w:rsid w:val="00EE13EC"/>
    <w:rsid w:val="00EE1449"/>
    <w:rsid w:val="00EE15D4"/>
    <w:rsid w:val="00EE1697"/>
    <w:rsid w:val="00EE17AB"/>
    <w:rsid w:val="00EE1856"/>
    <w:rsid w:val="00EE1BDF"/>
    <w:rsid w:val="00EE1BE9"/>
    <w:rsid w:val="00EE1BF3"/>
    <w:rsid w:val="00EE1E6D"/>
    <w:rsid w:val="00EE1E8F"/>
    <w:rsid w:val="00EE21B3"/>
    <w:rsid w:val="00EE225E"/>
    <w:rsid w:val="00EE2318"/>
    <w:rsid w:val="00EE23AE"/>
    <w:rsid w:val="00EE2445"/>
    <w:rsid w:val="00EE2899"/>
    <w:rsid w:val="00EE28D0"/>
    <w:rsid w:val="00EE2D23"/>
    <w:rsid w:val="00EE300D"/>
    <w:rsid w:val="00EE309F"/>
    <w:rsid w:val="00EE341A"/>
    <w:rsid w:val="00EE3430"/>
    <w:rsid w:val="00EE3456"/>
    <w:rsid w:val="00EE3538"/>
    <w:rsid w:val="00EE3711"/>
    <w:rsid w:val="00EE3842"/>
    <w:rsid w:val="00EE38B5"/>
    <w:rsid w:val="00EE39F3"/>
    <w:rsid w:val="00EE3AF6"/>
    <w:rsid w:val="00EE3C64"/>
    <w:rsid w:val="00EE3D3A"/>
    <w:rsid w:val="00EE3DF9"/>
    <w:rsid w:val="00EE4218"/>
    <w:rsid w:val="00EE437F"/>
    <w:rsid w:val="00EE4644"/>
    <w:rsid w:val="00EE46F5"/>
    <w:rsid w:val="00EE47A9"/>
    <w:rsid w:val="00EE47B3"/>
    <w:rsid w:val="00EE499C"/>
    <w:rsid w:val="00EE4BA7"/>
    <w:rsid w:val="00EE4BF0"/>
    <w:rsid w:val="00EE4D70"/>
    <w:rsid w:val="00EE4E77"/>
    <w:rsid w:val="00EE4FF5"/>
    <w:rsid w:val="00EE521D"/>
    <w:rsid w:val="00EE5407"/>
    <w:rsid w:val="00EE54ED"/>
    <w:rsid w:val="00EE562B"/>
    <w:rsid w:val="00EE59CC"/>
    <w:rsid w:val="00EE5AA6"/>
    <w:rsid w:val="00EE5AF4"/>
    <w:rsid w:val="00EE5BF4"/>
    <w:rsid w:val="00EE5D7F"/>
    <w:rsid w:val="00EE60DF"/>
    <w:rsid w:val="00EE616D"/>
    <w:rsid w:val="00EE6226"/>
    <w:rsid w:val="00EE6450"/>
    <w:rsid w:val="00EE6549"/>
    <w:rsid w:val="00EE6632"/>
    <w:rsid w:val="00EE69B7"/>
    <w:rsid w:val="00EE6A4C"/>
    <w:rsid w:val="00EE6C7E"/>
    <w:rsid w:val="00EE6CD2"/>
    <w:rsid w:val="00EE702B"/>
    <w:rsid w:val="00EE74F8"/>
    <w:rsid w:val="00EE751D"/>
    <w:rsid w:val="00EE75D4"/>
    <w:rsid w:val="00EE7B91"/>
    <w:rsid w:val="00EE7BF8"/>
    <w:rsid w:val="00EE7E53"/>
    <w:rsid w:val="00EF04EF"/>
    <w:rsid w:val="00EF0512"/>
    <w:rsid w:val="00EF05F4"/>
    <w:rsid w:val="00EF0730"/>
    <w:rsid w:val="00EF09EE"/>
    <w:rsid w:val="00EF105D"/>
    <w:rsid w:val="00EF126D"/>
    <w:rsid w:val="00EF140E"/>
    <w:rsid w:val="00EF142E"/>
    <w:rsid w:val="00EF143F"/>
    <w:rsid w:val="00EF191F"/>
    <w:rsid w:val="00EF1B03"/>
    <w:rsid w:val="00EF1F10"/>
    <w:rsid w:val="00EF1F54"/>
    <w:rsid w:val="00EF2093"/>
    <w:rsid w:val="00EF2350"/>
    <w:rsid w:val="00EF25AB"/>
    <w:rsid w:val="00EF25D0"/>
    <w:rsid w:val="00EF2714"/>
    <w:rsid w:val="00EF28CE"/>
    <w:rsid w:val="00EF2922"/>
    <w:rsid w:val="00EF2BDD"/>
    <w:rsid w:val="00EF2C83"/>
    <w:rsid w:val="00EF2DB4"/>
    <w:rsid w:val="00EF2E32"/>
    <w:rsid w:val="00EF2F56"/>
    <w:rsid w:val="00EF3002"/>
    <w:rsid w:val="00EF314D"/>
    <w:rsid w:val="00EF32AC"/>
    <w:rsid w:val="00EF35CB"/>
    <w:rsid w:val="00EF36A5"/>
    <w:rsid w:val="00EF37C6"/>
    <w:rsid w:val="00EF383D"/>
    <w:rsid w:val="00EF38A2"/>
    <w:rsid w:val="00EF38EB"/>
    <w:rsid w:val="00EF3AA0"/>
    <w:rsid w:val="00EF3C2B"/>
    <w:rsid w:val="00EF3C85"/>
    <w:rsid w:val="00EF3CEA"/>
    <w:rsid w:val="00EF3D46"/>
    <w:rsid w:val="00EF3D9F"/>
    <w:rsid w:val="00EF3DD0"/>
    <w:rsid w:val="00EF45B5"/>
    <w:rsid w:val="00EF47E7"/>
    <w:rsid w:val="00EF48AA"/>
    <w:rsid w:val="00EF4988"/>
    <w:rsid w:val="00EF4E32"/>
    <w:rsid w:val="00EF4FF2"/>
    <w:rsid w:val="00EF521E"/>
    <w:rsid w:val="00EF52AE"/>
    <w:rsid w:val="00EF5474"/>
    <w:rsid w:val="00EF5799"/>
    <w:rsid w:val="00EF57BB"/>
    <w:rsid w:val="00EF5937"/>
    <w:rsid w:val="00EF5942"/>
    <w:rsid w:val="00EF59EA"/>
    <w:rsid w:val="00EF5C73"/>
    <w:rsid w:val="00EF5E41"/>
    <w:rsid w:val="00EF5F47"/>
    <w:rsid w:val="00EF5F63"/>
    <w:rsid w:val="00EF5F68"/>
    <w:rsid w:val="00EF635B"/>
    <w:rsid w:val="00EF6481"/>
    <w:rsid w:val="00EF657C"/>
    <w:rsid w:val="00EF6780"/>
    <w:rsid w:val="00EF6C3F"/>
    <w:rsid w:val="00EF6E2B"/>
    <w:rsid w:val="00EF7263"/>
    <w:rsid w:val="00EF7543"/>
    <w:rsid w:val="00EF77B9"/>
    <w:rsid w:val="00EF7932"/>
    <w:rsid w:val="00EF7934"/>
    <w:rsid w:val="00EF7BE9"/>
    <w:rsid w:val="00EF7CE9"/>
    <w:rsid w:val="00EF7CFD"/>
    <w:rsid w:val="00EF7E6E"/>
    <w:rsid w:val="00EF7E99"/>
    <w:rsid w:val="00F002EA"/>
    <w:rsid w:val="00F00345"/>
    <w:rsid w:val="00F00539"/>
    <w:rsid w:val="00F00C18"/>
    <w:rsid w:val="00F00C2C"/>
    <w:rsid w:val="00F00C9C"/>
    <w:rsid w:val="00F00DCA"/>
    <w:rsid w:val="00F0101B"/>
    <w:rsid w:val="00F01315"/>
    <w:rsid w:val="00F013B8"/>
    <w:rsid w:val="00F015CC"/>
    <w:rsid w:val="00F01603"/>
    <w:rsid w:val="00F017C4"/>
    <w:rsid w:val="00F01C62"/>
    <w:rsid w:val="00F01CBB"/>
    <w:rsid w:val="00F01DE7"/>
    <w:rsid w:val="00F02043"/>
    <w:rsid w:val="00F021AB"/>
    <w:rsid w:val="00F0230B"/>
    <w:rsid w:val="00F02520"/>
    <w:rsid w:val="00F02581"/>
    <w:rsid w:val="00F0259B"/>
    <w:rsid w:val="00F0267B"/>
    <w:rsid w:val="00F02C1B"/>
    <w:rsid w:val="00F02CE9"/>
    <w:rsid w:val="00F02CFB"/>
    <w:rsid w:val="00F02E07"/>
    <w:rsid w:val="00F02F34"/>
    <w:rsid w:val="00F03016"/>
    <w:rsid w:val="00F030D1"/>
    <w:rsid w:val="00F034C5"/>
    <w:rsid w:val="00F03683"/>
    <w:rsid w:val="00F03C39"/>
    <w:rsid w:val="00F03DCA"/>
    <w:rsid w:val="00F03F92"/>
    <w:rsid w:val="00F0423B"/>
    <w:rsid w:val="00F04290"/>
    <w:rsid w:val="00F04409"/>
    <w:rsid w:val="00F04564"/>
    <w:rsid w:val="00F04738"/>
    <w:rsid w:val="00F048AE"/>
    <w:rsid w:val="00F04EF2"/>
    <w:rsid w:val="00F05164"/>
    <w:rsid w:val="00F055C3"/>
    <w:rsid w:val="00F05631"/>
    <w:rsid w:val="00F05653"/>
    <w:rsid w:val="00F05929"/>
    <w:rsid w:val="00F05CD3"/>
    <w:rsid w:val="00F05CDE"/>
    <w:rsid w:val="00F05CF7"/>
    <w:rsid w:val="00F05D46"/>
    <w:rsid w:val="00F05D50"/>
    <w:rsid w:val="00F0617F"/>
    <w:rsid w:val="00F064D6"/>
    <w:rsid w:val="00F0659D"/>
    <w:rsid w:val="00F0680F"/>
    <w:rsid w:val="00F07012"/>
    <w:rsid w:val="00F0769A"/>
    <w:rsid w:val="00F07814"/>
    <w:rsid w:val="00F07C16"/>
    <w:rsid w:val="00F07DA2"/>
    <w:rsid w:val="00F07DB8"/>
    <w:rsid w:val="00F07E0B"/>
    <w:rsid w:val="00F07FCB"/>
    <w:rsid w:val="00F101B7"/>
    <w:rsid w:val="00F10475"/>
    <w:rsid w:val="00F106C7"/>
    <w:rsid w:val="00F10911"/>
    <w:rsid w:val="00F10E36"/>
    <w:rsid w:val="00F10F43"/>
    <w:rsid w:val="00F112E8"/>
    <w:rsid w:val="00F116FC"/>
    <w:rsid w:val="00F117C2"/>
    <w:rsid w:val="00F1184D"/>
    <w:rsid w:val="00F1189F"/>
    <w:rsid w:val="00F1199E"/>
    <w:rsid w:val="00F11B38"/>
    <w:rsid w:val="00F11BAD"/>
    <w:rsid w:val="00F1208A"/>
    <w:rsid w:val="00F120AE"/>
    <w:rsid w:val="00F121AE"/>
    <w:rsid w:val="00F1238D"/>
    <w:rsid w:val="00F12536"/>
    <w:rsid w:val="00F1266E"/>
    <w:rsid w:val="00F12880"/>
    <w:rsid w:val="00F12BFC"/>
    <w:rsid w:val="00F12C42"/>
    <w:rsid w:val="00F12CCF"/>
    <w:rsid w:val="00F12D62"/>
    <w:rsid w:val="00F133FD"/>
    <w:rsid w:val="00F135CD"/>
    <w:rsid w:val="00F1369F"/>
    <w:rsid w:val="00F13733"/>
    <w:rsid w:val="00F13794"/>
    <w:rsid w:val="00F13BE5"/>
    <w:rsid w:val="00F13C6D"/>
    <w:rsid w:val="00F13DD3"/>
    <w:rsid w:val="00F13E2C"/>
    <w:rsid w:val="00F13EB2"/>
    <w:rsid w:val="00F13F89"/>
    <w:rsid w:val="00F142C3"/>
    <w:rsid w:val="00F14640"/>
    <w:rsid w:val="00F14855"/>
    <w:rsid w:val="00F14B21"/>
    <w:rsid w:val="00F14D61"/>
    <w:rsid w:val="00F14EA6"/>
    <w:rsid w:val="00F14F09"/>
    <w:rsid w:val="00F14F30"/>
    <w:rsid w:val="00F15086"/>
    <w:rsid w:val="00F15109"/>
    <w:rsid w:val="00F15347"/>
    <w:rsid w:val="00F1535B"/>
    <w:rsid w:val="00F1571E"/>
    <w:rsid w:val="00F1583D"/>
    <w:rsid w:val="00F1589C"/>
    <w:rsid w:val="00F1594D"/>
    <w:rsid w:val="00F1595E"/>
    <w:rsid w:val="00F15979"/>
    <w:rsid w:val="00F15B34"/>
    <w:rsid w:val="00F15B71"/>
    <w:rsid w:val="00F15C19"/>
    <w:rsid w:val="00F15DFC"/>
    <w:rsid w:val="00F15F45"/>
    <w:rsid w:val="00F15F62"/>
    <w:rsid w:val="00F161C4"/>
    <w:rsid w:val="00F1630C"/>
    <w:rsid w:val="00F1678E"/>
    <w:rsid w:val="00F16871"/>
    <w:rsid w:val="00F168DF"/>
    <w:rsid w:val="00F16923"/>
    <w:rsid w:val="00F16AE0"/>
    <w:rsid w:val="00F16C97"/>
    <w:rsid w:val="00F16DCF"/>
    <w:rsid w:val="00F16E67"/>
    <w:rsid w:val="00F17078"/>
    <w:rsid w:val="00F17081"/>
    <w:rsid w:val="00F17568"/>
    <w:rsid w:val="00F175AC"/>
    <w:rsid w:val="00F177B5"/>
    <w:rsid w:val="00F178FD"/>
    <w:rsid w:val="00F17F24"/>
    <w:rsid w:val="00F2010F"/>
    <w:rsid w:val="00F20165"/>
    <w:rsid w:val="00F208CF"/>
    <w:rsid w:val="00F20CEE"/>
    <w:rsid w:val="00F20D23"/>
    <w:rsid w:val="00F2114F"/>
    <w:rsid w:val="00F212BC"/>
    <w:rsid w:val="00F212CB"/>
    <w:rsid w:val="00F213B2"/>
    <w:rsid w:val="00F213FC"/>
    <w:rsid w:val="00F214E3"/>
    <w:rsid w:val="00F2169F"/>
    <w:rsid w:val="00F21701"/>
    <w:rsid w:val="00F218CA"/>
    <w:rsid w:val="00F21B5B"/>
    <w:rsid w:val="00F21CF9"/>
    <w:rsid w:val="00F21D3D"/>
    <w:rsid w:val="00F21DD6"/>
    <w:rsid w:val="00F2200C"/>
    <w:rsid w:val="00F220AA"/>
    <w:rsid w:val="00F220EB"/>
    <w:rsid w:val="00F220F0"/>
    <w:rsid w:val="00F22274"/>
    <w:rsid w:val="00F226BC"/>
    <w:rsid w:val="00F22895"/>
    <w:rsid w:val="00F229BF"/>
    <w:rsid w:val="00F229D5"/>
    <w:rsid w:val="00F229F1"/>
    <w:rsid w:val="00F22BD8"/>
    <w:rsid w:val="00F22D23"/>
    <w:rsid w:val="00F22FAF"/>
    <w:rsid w:val="00F2326F"/>
    <w:rsid w:val="00F2330A"/>
    <w:rsid w:val="00F2342D"/>
    <w:rsid w:val="00F239E2"/>
    <w:rsid w:val="00F23F5E"/>
    <w:rsid w:val="00F24079"/>
    <w:rsid w:val="00F243E5"/>
    <w:rsid w:val="00F244FA"/>
    <w:rsid w:val="00F246DC"/>
    <w:rsid w:val="00F24763"/>
    <w:rsid w:val="00F24AE8"/>
    <w:rsid w:val="00F250E5"/>
    <w:rsid w:val="00F2532E"/>
    <w:rsid w:val="00F253E0"/>
    <w:rsid w:val="00F255FB"/>
    <w:rsid w:val="00F2567E"/>
    <w:rsid w:val="00F2576B"/>
    <w:rsid w:val="00F258A0"/>
    <w:rsid w:val="00F258D4"/>
    <w:rsid w:val="00F258FA"/>
    <w:rsid w:val="00F259D3"/>
    <w:rsid w:val="00F25D4F"/>
    <w:rsid w:val="00F25F35"/>
    <w:rsid w:val="00F261C3"/>
    <w:rsid w:val="00F263F0"/>
    <w:rsid w:val="00F2652C"/>
    <w:rsid w:val="00F26B5A"/>
    <w:rsid w:val="00F26C7B"/>
    <w:rsid w:val="00F26E98"/>
    <w:rsid w:val="00F271CF"/>
    <w:rsid w:val="00F273BE"/>
    <w:rsid w:val="00F27532"/>
    <w:rsid w:val="00F27958"/>
    <w:rsid w:val="00F27A2A"/>
    <w:rsid w:val="00F3011A"/>
    <w:rsid w:val="00F30238"/>
    <w:rsid w:val="00F30424"/>
    <w:rsid w:val="00F30735"/>
    <w:rsid w:val="00F30740"/>
    <w:rsid w:val="00F307E1"/>
    <w:rsid w:val="00F308DC"/>
    <w:rsid w:val="00F30F36"/>
    <w:rsid w:val="00F3126B"/>
    <w:rsid w:val="00F3127C"/>
    <w:rsid w:val="00F31341"/>
    <w:rsid w:val="00F315DE"/>
    <w:rsid w:val="00F31664"/>
    <w:rsid w:val="00F3167E"/>
    <w:rsid w:val="00F316AB"/>
    <w:rsid w:val="00F31719"/>
    <w:rsid w:val="00F31A21"/>
    <w:rsid w:val="00F31CD7"/>
    <w:rsid w:val="00F3235D"/>
    <w:rsid w:val="00F326E6"/>
    <w:rsid w:val="00F32A23"/>
    <w:rsid w:val="00F32B69"/>
    <w:rsid w:val="00F32D4C"/>
    <w:rsid w:val="00F32E9B"/>
    <w:rsid w:val="00F33075"/>
    <w:rsid w:val="00F33144"/>
    <w:rsid w:val="00F3336D"/>
    <w:rsid w:val="00F335B7"/>
    <w:rsid w:val="00F335EB"/>
    <w:rsid w:val="00F33617"/>
    <w:rsid w:val="00F33891"/>
    <w:rsid w:val="00F33BE4"/>
    <w:rsid w:val="00F33D22"/>
    <w:rsid w:val="00F33D99"/>
    <w:rsid w:val="00F33DF6"/>
    <w:rsid w:val="00F340C4"/>
    <w:rsid w:val="00F34279"/>
    <w:rsid w:val="00F344A2"/>
    <w:rsid w:val="00F344C4"/>
    <w:rsid w:val="00F344CA"/>
    <w:rsid w:val="00F34589"/>
    <w:rsid w:val="00F347F2"/>
    <w:rsid w:val="00F34ACE"/>
    <w:rsid w:val="00F34BD3"/>
    <w:rsid w:val="00F34EF6"/>
    <w:rsid w:val="00F34F0C"/>
    <w:rsid w:val="00F35063"/>
    <w:rsid w:val="00F35159"/>
    <w:rsid w:val="00F35283"/>
    <w:rsid w:val="00F35301"/>
    <w:rsid w:val="00F3542B"/>
    <w:rsid w:val="00F355C9"/>
    <w:rsid w:val="00F355D8"/>
    <w:rsid w:val="00F3573D"/>
    <w:rsid w:val="00F359B0"/>
    <w:rsid w:val="00F35CAF"/>
    <w:rsid w:val="00F35FEA"/>
    <w:rsid w:val="00F36103"/>
    <w:rsid w:val="00F36236"/>
    <w:rsid w:val="00F36278"/>
    <w:rsid w:val="00F36343"/>
    <w:rsid w:val="00F364BC"/>
    <w:rsid w:val="00F365F6"/>
    <w:rsid w:val="00F3676B"/>
    <w:rsid w:val="00F367B4"/>
    <w:rsid w:val="00F36882"/>
    <w:rsid w:val="00F36A9B"/>
    <w:rsid w:val="00F36BD9"/>
    <w:rsid w:val="00F36C15"/>
    <w:rsid w:val="00F36D9F"/>
    <w:rsid w:val="00F36DE6"/>
    <w:rsid w:val="00F36EA1"/>
    <w:rsid w:val="00F37014"/>
    <w:rsid w:val="00F3722E"/>
    <w:rsid w:val="00F37573"/>
    <w:rsid w:val="00F375EE"/>
    <w:rsid w:val="00F3760D"/>
    <w:rsid w:val="00F376B2"/>
    <w:rsid w:val="00F37955"/>
    <w:rsid w:val="00F37AB7"/>
    <w:rsid w:val="00F37BFA"/>
    <w:rsid w:val="00F37E9D"/>
    <w:rsid w:val="00F40326"/>
    <w:rsid w:val="00F40427"/>
    <w:rsid w:val="00F40528"/>
    <w:rsid w:val="00F407FD"/>
    <w:rsid w:val="00F40861"/>
    <w:rsid w:val="00F4086E"/>
    <w:rsid w:val="00F40958"/>
    <w:rsid w:val="00F40C5D"/>
    <w:rsid w:val="00F40C95"/>
    <w:rsid w:val="00F40D2A"/>
    <w:rsid w:val="00F40E58"/>
    <w:rsid w:val="00F410A1"/>
    <w:rsid w:val="00F41513"/>
    <w:rsid w:val="00F41A1D"/>
    <w:rsid w:val="00F41A21"/>
    <w:rsid w:val="00F41AE7"/>
    <w:rsid w:val="00F41CA8"/>
    <w:rsid w:val="00F41CFE"/>
    <w:rsid w:val="00F41D1C"/>
    <w:rsid w:val="00F41DDC"/>
    <w:rsid w:val="00F41EBB"/>
    <w:rsid w:val="00F41F67"/>
    <w:rsid w:val="00F41F7D"/>
    <w:rsid w:val="00F42031"/>
    <w:rsid w:val="00F420F9"/>
    <w:rsid w:val="00F42253"/>
    <w:rsid w:val="00F42509"/>
    <w:rsid w:val="00F42555"/>
    <w:rsid w:val="00F4269B"/>
    <w:rsid w:val="00F427C9"/>
    <w:rsid w:val="00F428D1"/>
    <w:rsid w:val="00F4294A"/>
    <w:rsid w:val="00F42A2A"/>
    <w:rsid w:val="00F42D6A"/>
    <w:rsid w:val="00F42DCC"/>
    <w:rsid w:val="00F42EE4"/>
    <w:rsid w:val="00F42EE8"/>
    <w:rsid w:val="00F4304B"/>
    <w:rsid w:val="00F4308C"/>
    <w:rsid w:val="00F43134"/>
    <w:rsid w:val="00F4313B"/>
    <w:rsid w:val="00F431EB"/>
    <w:rsid w:val="00F4334E"/>
    <w:rsid w:val="00F433AA"/>
    <w:rsid w:val="00F44024"/>
    <w:rsid w:val="00F440C5"/>
    <w:rsid w:val="00F44123"/>
    <w:rsid w:val="00F443A2"/>
    <w:rsid w:val="00F44565"/>
    <w:rsid w:val="00F445DF"/>
    <w:rsid w:val="00F44FD3"/>
    <w:rsid w:val="00F4508D"/>
    <w:rsid w:val="00F450B4"/>
    <w:rsid w:val="00F45226"/>
    <w:rsid w:val="00F45561"/>
    <w:rsid w:val="00F45760"/>
    <w:rsid w:val="00F45C0A"/>
    <w:rsid w:val="00F45C2B"/>
    <w:rsid w:val="00F45CF7"/>
    <w:rsid w:val="00F462E1"/>
    <w:rsid w:val="00F463E3"/>
    <w:rsid w:val="00F46408"/>
    <w:rsid w:val="00F46454"/>
    <w:rsid w:val="00F465AB"/>
    <w:rsid w:val="00F4672C"/>
    <w:rsid w:val="00F46765"/>
    <w:rsid w:val="00F4696B"/>
    <w:rsid w:val="00F469D4"/>
    <w:rsid w:val="00F46AF5"/>
    <w:rsid w:val="00F470A3"/>
    <w:rsid w:val="00F472CB"/>
    <w:rsid w:val="00F47767"/>
    <w:rsid w:val="00F47A38"/>
    <w:rsid w:val="00F47CC6"/>
    <w:rsid w:val="00F47DD1"/>
    <w:rsid w:val="00F47F34"/>
    <w:rsid w:val="00F47F95"/>
    <w:rsid w:val="00F47FFA"/>
    <w:rsid w:val="00F505EA"/>
    <w:rsid w:val="00F5061A"/>
    <w:rsid w:val="00F50715"/>
    <w:rsid w:val="00F508DD"/>
    <w:rsid w:val="00F50A43"/>
    <w:rsid w:val="00F50C19"/>
    <w:rsid w:val="00F50CC1"/>
    <w:rsid w:val="00F50D6A"/>
    <w:rsid w:val="00F50F91"/>
    <w:rsid w:val="00F51197"/>
    <w:rsid w:val="00F513EA"/>
    <w:rsid w:val="00F51682"/>
    <w:rsid w:val="00F518A5"/>
    <w:rsid w:val="00F5191C"/>
    <w:rsid w:val="00F51B26"/>
    <w:rsid w:val="00F51B4B"/>
    <w:rsid w:val="00F51BC7"/>
    <w:rsid w:val="00F51D58"/>
    <w:rsid w:val="00F52061"/>
    <w:rsid w:val="00F52184"/>
    <w:rsid w:val="00F52325"/>
    <w:rsid w:val="00F5238B"/>
    <w:rsid w:val="00F52726"/>
    <w:rsid w:val="00F52808"/>
    <w:rsid w:val="00F528D9"/>
    <w:rsid w:val="00F52B1A"/>
    <w:rsid w:val="00F52E29"/>
    <w:rsid w:val="00F52ED3"/>
    <w:rsid w:val="00F52F3B"/>
    <w:rsid w:val="00F53088"/>
    <w:rsid w:val="00F53101"/>
    <w:rsid w:val="00F5312A"/>
    <w:rsid w:val="00F53407"/>
    <w:rsid w:val="00F536D9"/>
    <w:rsid w:val="00F53AB5"/>
    <w:rsid w:val="00F53EAD"/>
    <w:rsid w:val="00F53F40"/>
    <w:rsid w:val="00F53F7D"/>
    <w:rsid w:val="00F5420C"/>
    <w:rsid w:val="00F542CE"/>
    <w:rsid w:val="00F54816"/>
    <w:rsid w:val="00F54826"/>
    <w:rsid w:val="00F5494A"/>
    <w:rsid w:val="00F549BC"/>
    <w:rsid w:val="00F549D5"/>
    <w:rsid w:val="00F54A26"/>
    <w:rsid w:val="00F54A2E"/>
    <w:rsid w:val="00F54C89"/>
    <w:rsid w:val="00F55294"/>
    <w:rsid w:val="00F55492"/>
    <w:rsid w:val="00F554E8"/>
    <w:rsid w:val="00F555C1"/>
    <w:rsid w:val="00F555F1"/>
    <w:rsid w:val="00F556AB"/>
    <w:rsid w:val="00F55817"/>
    <w:rsid w:val="00F558F2"/>
    <w:rsid w:val="00F55BEE"/>
    <w:rsid w:val="00F55F03"/>
    <w:rsid w:val="00F55FA4"/>
    <w:rsid w:val="00F56012"/>
    <w:rsid w:val="00F56156"/>
    <w:rsid w:val="00F562E6"/>
    <w:rsid w:val="00F564DA"/>
    <w:rsid w:val="00F5654B"/>
    <w:rsid w:val="00F565B0"/>
    <w:rsid w:val="00F56778"/>
    <w:rsid w:val="00F56C20"/>
    <w:rsid w:val="00F56C9A"/>
    <w:rsid w:val="00F56EA7"/>
    <w:rsid w:val="00F56FEF"/>
    <w:rsid w:val="00F57191"/>
    <w:rsid w:val="00F572FD"/>
    <w:rsid w:val="00F57362"/>
    <w:rsid w:val="00F57512"/>
    <w:rsid w:val="00F5764F"/>
    <w:rsid w:val="00F5779A"/>
    <w:rsid w:val="00F57CC7"/>
    <w:rsid w:val="00F57D76"/>
    <w:rsid w:val="00F57E6B"/>
    <w:rsid w:val="00F600CB"/>
    <w:rsid w:val="00F602AC"/>
    <w:rsid w:val="00F60717"/>
    <w:rsid w:val="00F60B84"/>
    <w:rsid w:val="00F60D70"/>
    <w:rsid w:val="00F60DB4"/>
    <w:rsid w:val="00F60E0C"/>
    <w:rsid w:val="00F61065"/>
    <w:rsid w:val="00F6107F"/>
    <w:rsid w:val="00F6109C"/>
    <w:rsid w:val="00F61274"/>
    <w:rsid w:val="00F6136E"/>
    <w:rsid w:val="00F614F0"/>
    <w:rsid w:val="00F6164B"/>
    <w:rsid w:val="00F61968"/>
    <w:rsid w:val="00F61AA1"/>
    <w:rsid w:val="00F61B4D"/>
    <w:rsid w:val="00F61E2B"/>
    <w:rsid w:val="00F61E80"/>
    <w:rsid w:val="00F625B2"/>
    <w:rsid w:val="00F626B3"/>
    <w:rsid w:val="00F628EA"/>
    <w:rsid w:val="00F62BD6"/>
    <w:rsid w:val="00F62CF9"/>
    <w:rsid w:val="00F62DDF"/>
    <w:rsid w:val="00F62E8A"/>
    <w:rsid w:val="00F62EFF"/>
    <w:rsid w:val="00F62F9F"/>
    <w:rsid w:val="00F62FB5"/>
    <w:rsid w:val="00F633D1"/>
    <w:rsid w:val="00F6359A"/>
    <w:rsid w:val="00F636BD"/>
    <w:rsid w:val="00F63951"/>
    <w:rsid w:val="00F643EC"/>
    <w:rsid w:val="00F6444D"/>
    <w:rsid w:val="00F6444E"/>
    <w:rsid w:val="00F64982"/>
    <w:rsid w:val="00F64B49"/>
    <w:rsid w:val="00F64B7C"/>
    <w:rsid w:val="00F64EC0"/>
    <w:rsid w:val="00F6526F"/>
    <w:rsid w:val="00F65313"/>
    <w:rsid w:val="00F65323"/>
    <w:rsid w:val="00F65464"/>
    <w:rsid w:val="00F65770"/>
    <w:rsid w:val="00F65DF9"/>
    <w:rsid w:val="00F6600E"/>
    <w:rsid w:val="00F661DE"/>
    <w:rsid w:val="00F662DC"/>
    <w:rsid w:val="00F66413"/>
    <w:rsid w:val="00F665DD"/>
    <w:rsid w:val="00F668B8"/>
    <w:rsid w:val="00F66AFB"/>
    <w:rsid w:val="00F66CF5"/>
    <w:rsid w:val="00F66F55"/>
    <w:rsid w:val="00F66FC8"/>
    <w:rsid w:val="00F67038"/>
    <w:rsid w:val="00F6705D"/>
    <w:rsid w:val="00F673B1"/>
    <w:rsid w:val="00F6740D"/>
    <w:rsid w:val="00F67CA3"/>
    <w:rsid w:val="00F67CC2"/>
    <w:rsid w:val="00F67D79"/>
    <w:rsid w:val="00F67E1D"/>
    <w:rsid w:val="00F67F5E"/>
    <w:rsid w:val="00F67FA3"/>
    <w:rsid w:val="00F7002B"/>
    <w:rsid w:val="00F7008B"/>
    <w:rsid w:val="00F7059A"/>
    <w:rsid w:val="00F705B4"/>
    <w:rsid w:val="00F7095F"/>
    <w:rsid w:val="00F70A48"/>
    <w:rsid w:val="00F70D17"/>
    <w:rsid w:val="00F70FFB"/>
    <w:rsid w:val="00F7124C"/>
    <w:rsid w:val="00F713AA"/>
    <w:rsid w:val="00F71419"/>
    <w:rsid w:val="00F71512"/>
    <w:rsid w:val="00F71532"/>
    <w:rsid w:val="00F71AB3"/>
    <w:rsid w:val="00F71C51"/>
    <w:rsid w:val="00F71DA3"/>
    <w:rsid w:val="00F7207B"/>
    <w:rsid w:val="00F720DA"/>
    <w:rsid w:val="00F72146"/>
    <w:rsid w:val="00F7242A"/>
    <w:rsid w:val="00F72480"/>
    <w:rsid w:val="00F725F8"/>
    <w:rsid w:val="00F7261D"/>
    <w:rsid w:val="00F7266A"/>
    <w:rsid w:val="00F72A63"/>
    <w:rsid w:val="00F72BF1"/>
    <w:rsid w:val="00F730C1"/>
    <w:rsid w:val="00F730C7"/>
    <w:rsid w:val="00F730D1"/>
    <w:rsid w:val="00F7366A"/>
    <w:rsid w:val="00F73745"/>
    <w:rsid w:val="00F737A9"/>
    <w:rsid w:val="00F738BB"/>
    <w:rsid w:val="00F73923"/>
    <w:rsid w:val="00F73A68"/>
    <w:rsid w:val="00F73D9F"/>
    <w:rsid w:val="00F73F8C"/>
    <w:rsid w:val="00F740B7"/>
    <w:rsid w:val="00F740E3"/>
    <w:rsid w:val="00F7425D"/>
    <w:rsid w:val="00F742C9"/>
    <w:rsid w:val="00F7434E"/>
    <w:rsid w:val="00F748A6"/>
    <w:rsid w:val="00F74989"/>
    <w:rsid w:val="00F74D81"/>
    <w:rsid w:val="00F74ECF"/>
    <w:rsid w:val="00F7500E"/>
    <w:rsid w:val="00F750EA"/>
    <w:rsid w:val="00F7561D"/>
    <w:rsid w:val="00F75737"/>
    <w:rsid w:val="00F7599B"/>
    <w:rsid w:val="00F75A91"/>
    <w:rsid w:val="00F75AE5"/>
    <w:rsid w:val="00F75B78"/>
    <w:rsid w:val="00F75D6A"/>
    <w:rsid w:val="00F75FF2"/>
    <w:rsid w:val="00F760B0"/>
    <w:rsid w:val="00F7619D"/>
    <w:rsid w:val="00F7623C"/>
    <w:rsid w:val="00F76351"/>
    <w:rsid w:val="00F76389"/>
    <w:rsid w:val="00F76444"/>
    <w:rsid w:val="00F76753"/>
    <w:rsid w:val="00F767E2"/>
    <w:rsid w:val="00F769B7"/>
    <w:rsid w:val="00F76A30"/>
    <w:rsid w:val="00F76DD6"/>
    <w:rsid w:val="00F76E63"/>
    <w:rsid w:val="00F76E88"/>
    <w:rsid w:val="00F76EEA"/>
    <w:rsid w:val="00F76F54"/>
    <w:rsid w:val="00F7726A"/>
    <w:rsid w:val="00F774E1"/>
    <w:rsid w:val="00F77658"/>
    <w:rsid w:val="00F7766D"/>
    <w:rsid w:val="00F77AA5"/>
    <w:rsid w:val="00F77DBC"/>
    <w:rsid w:val="00F77DC7"/>
    <w:rsid w:val="00F77E57"/>
    <w:rsid w:val="00F801FA"/>
    <w:rsid w:val="00F802BD"/>
    <w:rsid w:val="00F80358"/>
    <w:rsid w:val="00F806F3"/>
    <w:rsid w:val="00F80853"/>
    <w:rsid w:val="00F808DD"/>
    <w:rsid w:val="00F809C0"/>
    <w:rsid w:val="00F80BCB"/>
    <w:rsid w:val="00F80CCD"/>
    <w:rsid w:val="00F8107A"/>
    <w:rsid w:val="00F81099"/>
    <w:rsid w:val="00F81118"/>
    <w:rsid w:val="00F8119A"/>
    <w:rsid w:val="00F81406"/>
    <w:rsid w:val="00F81447"/>
    <w:rsid w:val="00F8164E"/>
    <w:rsid w:val="00F81669"/>
    <w:rsid w:val="00F81879"/>
    <w:rsid w:val="00F81917"/>
    <w:rsid w:val="00F81B16"/>
    <w:rsid w:val="00F81B26"/>
    <w:rsid w:val="00F81C49"/>
    <w:rsid w:val="00F81C81"/>
    <w:rsid w:val="00F81E66"/>
    <w:rsid w:val="00F81F9C"/>
    <w:rsid w:val="00F82025"/>
    <w:rsid w:val="00F82104"/>
    <w:rsid w:val="00F821EA"/>
    <w:rsid w:val="00F8220F"/>
    <w:rsid w:val="00F8228A"/>
    <w:rsid w:val="00F822C5"/>
    <w:rsid w:val="00F822D6"/>
    <w:rsid w:val="00F82386"/>
    <w:rsid w:val="00F823EC"/>
    <w:rsid w:val="00F824E0"/>
    <w:rsid w:val="00F82899"/>
    <w:rsid w:val="00F82963"/>
    <w:rsid w:val="00F82AFD"/>
    <w:rsid w:val="00F82C62"/>
    <w:rsid w:val="00F82DA8"/>
    <w:rsid w:val="00F82E41"/>
    <w:rsid w:val="00F82F3D"/>
    <w:rsid w:val="00F82FA8"/>
    <w:rsid w:val="00F83212"/>
    <w:rsid w:val="00F8348A"/>
    <w:rsid w:val="00F83668"/>
    <w:rsid w:val="00F836ED"/>
    <w:rsid w:val="00F836F3"/>
    <w:rsid w:val="00F83A0D"/>
    <w:rsid w:val="00F83A7E"/>
    <w:rsid w:val="00F83BB6"/>
    <w:rsid w:val="00F83E66"/>
    <w:rsid w:val="00F83FD9"/>
    <w:rsid w:val="00F84125"/>
    <w:rsid w:val="00F8433C"/>
    <w:rsid w:val="00F843A2"/>
    <w:rsid w:val="00F846A8"/>
    <w:rsid w:val="00F846AE"/>
    <w:rsid w:val="00F846FC"/>
    <w:rsid w:val="00F847A6"/>
    <w:rsid w:val="00F84821"/>
    <w:rsid w:val="00F84ADB"/>
    <w:rsid w:val="00F84D40"/>
    <w:rsid w:val="00F84F50"/>
    <w:rsid w:val="00F85149"/>
    <w:rsid w:val="00F851EF"/>
    <w:rsid w:val="00F8538F"/>
    <w:rsid w:val="00F855E3"/>
    <w:rsid w:val="00F85605"/>
    <w:rsid w:val="00F85D63"/>
    <w:rsid w:val="00F85DA4"/>
    <w:rsid w:val="00F85DCB"/>
    <w:rsid w:val="00F85ED1"/>
    <w:rsid w:val="00F85F94"/>
    <w:rsid w:val="00F86133"/>
    <w:rsid w:val="00F86161"/>
    <w:rsid w:val="00F86448"/>
    <w:rsid w:val="00F869A8"/>
    <w:rsid w:val="00F869B1"/>
    <w:rsid w:val="00F86DEB"/>
    <w:rsid w:val="00F8701F"/>
    <w:rsid w:val="00F870D7"/>
    <w:rsid w:val="00F87316"/>
    <w:rsid w:val="00F87376"/>
    <w:rsid w:val="00F874AD"/>
    <w:rsid w:val="00F8755E"/>
    <w:rsid w:val="00F87567"/>
    <w:rsid w:val="00F878DC"/>
    <w:rsid w:val="00F87B40"/>
    <w:rsid w:val="00F90477"/>
    <w:rsid w:val="00F90510"/>
    <w:rsid w:val="00F90690"/>
    <w:rsid w:val="00F90710"/>
    <w:rsid w:val="00F90712"/>
    <w:rsid w:val="00F9071F"/>
    <w:rsid w:val="00F9085B"/>
    <w:rsid w:val="00F90D40"/>
    <w:rsid w:val="00F91131"/>
    <w:rsid w:val="00F915CB"/>
    <w:rsid w:val="00F916CA"/>
    <w:rsid w:val="00F91CC9"/>
    <w:rsid w:val="00F91DAC"/>
    <w:rsid w:val="00F91E47"/>
    <w:rsid w:val="00F91F78"/>
    <w:rsid w:val="00F9224D"/>
    <w:rsid w:val="00F92490"/>
    <w:rsid w:val="00F9268B"/>
    <w:rsid w:val="00F92747"/>
    <w:rsid w:val="00F929BC"/>
    <w:rsid w:val="00F92EB9"/>
    <w:rsid w:val="00F92F98"/>
    <w:rsid w:val="00F93011"/>
    <w:rsid w:val="00F930A6"/>
    <w:rsid w:val="00F93144"/>
    <w:rsid w:val="00F93328"/>
    <w:rsid w:val="00F9333C"/>
    <w:rsid w:val="00F93688"/>
    <w:rsid w:val="00F937AB"/>
    <w:rsid w:val="00F9388F"/>
    <w:rsid w:val="00F93948"/>
    <w:rsid w:val="00F939B9"/>
    <w:rsid w:val="00F939C5"/>
    <w:rsid w:val="00F93AFE"/>
    <w:rsid w:val="00F93B46"/>
    <w:rsid w:val="00F93D1E"/>
    <w:rsid w:val="00F94004"/>
    <w:rsid w:val="00F94100"/>
    <w:rsid w:val="00F947F7"/>
    <w:rsid w:val="00F94805"/>
    <w:rsid w:val="00F9492D"/>
    <w:rsid w:val="00F9496F"/>
    <w:rsid w:val="00F949CF"/>
    <w:rsid w:val="00F94BEF"/>
    <w:rsid w:val="00F94C5F"/>
    <w:rsid w:val="00F94FCE"/>
    <w:rsid w:val="00F9513B"/>
    <w:rsid w:val="00F95212"/>
    <w:rsid w:val="00F9531F"/>
    <w:rsid w:val="00F9533F"/>
    <w:rsid w:val="00F9537B"/>
    <w:rsid w:val="00F955D0"/>
    <w:rsid w:val="00F9565F"/>
    <w:rsid w:val="00F95777"/>
    <w:rsid w:val="00F95BEA"/>
    <w:rsid w:val="00F95C7E"/>
    <w:rsid w:val="00F95CCC"/>
    <w:rsid w:val="00F95D1E"/>
    <w:rsid w:val="00F96043"/>
    <w:rsid w:val="00F960F4"/>
    <w:rsid w:val="00F9613D"/>
    <w:rsid w:val="00F9624B"/>
    <w:rsid w:val="00F965EE"/>
    <w:rsid w:val="00F9665E"/>
    <w:rsid w:val="00F966D2"/>
    <w:rsid w:val="00F966DA"/>
    <w:rsid w:val="00F96C8D"/>
    <w:rsid w:val="00F96DC1"/>
    <w:rsid w:val="00F97225"/>
    <w:rsid w:val="00F9739B"/>
    <w:rsid w:val="00F979C1"/>
    <w:rsid w:val="00F97C24"/>
    <w:rsid w:val="00F97D4C"/>
    <w:rsid w:val="00F97D4F"/>
    <w:rsid w:val="00F97FBB"/>
    <w:rsid w:val="00FA01D8"/>
    <w:rsid w:val="00FA04B0"/>
    <w:rsid w:val="00FA06CC"/>
    <w:rsid w:val="00FA0BE2"/>
    <w:rsid w:val="00FA0EEF"/>
    <w:rsid w:val="00FA0F79"/>
    <w:rsid w:val="00FA10C8"/>
    <w:rsid w:val="00FA12B8"/>
    <w:rsid w:val="00FA14BB"/>
    <w:rsid w:val="00FA178B"/>
    <w:rsid w:val="00FA1AD8"/>
    <w:rsid w:val="00FA1B17"/>
    <w:rsid w:val="00FA1B24"/>
    <w:rsid w:val="00FA2190"/>
    <w:rsid w:val="00FA21D4"/>
    <w:rsid w:val="00FA2741"/>
    <w:rsid w:val="00FA293A"/>
    <w:rsid w:val="00FA29B1"/>
    <w:rsid w:val="00FA2A58"/>
    <w:rsid w:val="00FA2B01"/>
    <w:rsid w:val="00FA2B5C"/>
    <w:rsid w:val="00FA2C43"/>
    <w:rsid w:val="00FA2E5E"/>
    <w:rsid w:val="00FA31DF"/>
    <w:rsid w:val="00FA31F7"/>
    <w:rsid w:val="00FA3335"/>
    <w:rsid w:val="00FA334F"/>
    <w:rsid w:val="00FA351C"/>
    <w:rsid w:val="00FA3528"/>
    <w:rsid w:val="00FA373F"/>
    <w:rsid w:val="00FA3769"/>
    <w:rsid w:val="00FA392B"/>
    <w:rsid w:val="00FA3ACA"/>
    <w:rsid w:val="00FA3C6B"/>
    <w:rsid w:val="00FA3CB7"/>
    <w:rsid w:val="00FA3EB8"/>
    <w:rsid w:val="00FA3F0C"/>
    <w:rsid w:val="00FA3F60"/>
    <w:rsid w:val="00FA4029"/>
    <w:rsid w:val="00FA4113"/>
    <w:rsid w:val="00FA41F8"/>
    <w:rsid w:val="00FA4335"/>
    <w:rsid w:val="00FA4450"/>
    <w:rsid w:val="00FA4605"/>
    <w:rsid w:val="00FA46C1"/>
    <w:rsid w:val="00FA48CC"/>
    <w:rsid w:val="00FA4AAD"/>
    <w:rsid w:val="00FA4AEB"/>
    <w:rsid w:val="00FA4E16"/>
    <w:rsid w:val="00FA4E7E"/>
    <w:rsid w:val="00FA4F39"/>
    <w:rsid w:val="00FA4F87"/>
    <w:rsid w:val="00FA520B"/>
    <w:rsid w:val="00FA5210"/>
    <w:rsid w:val="00FA521F"/>
    <w:rsid w:val="00FA5239"/>
    <w:rsid w:val="00FA52E1"/>
    <w:rsid w:val="00FA539C"/>
    <w:rsid w:val="00FA56AC"/>
    <w:rsid w:val="00FA5ADB"/>
    <w:rsid w:val="00FA5BD6"/>
    <w:rsid w:val="00FA5CA0"/>
    <w:rsid w:val="00FA5CAF"/>
    <w:rsid w:val="00FA5F6B"/>
    <w:rsid w:val="00FA6246"/>
    <w:rsid w:val="00FA64B3"/>
    <w:rsid w:val="00FA6564"/>
    <w:rsid w:val="00FA66A9"/>
    <w:rsid w:val="00FA66C0"/>
    <w:rsid w:val="00FA6B6B"/>
    <w:rsid w:val="00FA6C8A"/>
    <w:rsid w:val="00FA6EA6"/>
    <w:rsid w:val="00FA701F"/>
    <w:rsid w:val="00FA70AB"/>
    <w:rsid w:val="00FA7880"/>
    <w:rsid w:val="00FA7886"/>
    <w:rsid w:val="00FA7C89"/>
    <w:rsid w:val="00FA7DEF"/>
    <w:rsid w:val="00FB025D"/>
    <w:rsid w:val="00FB052F"/>
    <w:rsid w:val="00FB053F"/>
    <w:rsid w:val="00FB054C"/>
    <w:rsid w:val="00FB06FD"/>
    <w:rsid w:val="00FB081B"/>
    <w:rsid w:val="00FB0A24"/>
    <w:rsid w:val="00FB0D9F"/>
    <w:rsid w:val="00FB12FA"/>
    <w:rsid w:val="00FB14EE"/>
    <w:rsid w:val="00FB16D3"/>
    <w:rsid w:val="00FB1A3B"/>
    <w:rsid w:val="00FB1C88"/>
    <w:rsid w:val="00FB1E2D"/>
    <w:rsid w:val="00FB1ED9"/>
    <w:rsid w:val="00FB20AA"/>
    <w:rsid w:val="00FB2155"/>
    <w:rsid w:val="00FB231B"/>
    <w:rsid w:val="00FB264D"/>
    <w:rsid w:val="00FB3054"/>
    <w:rsid w:val="00FB31D1"/>
    <w:rsid w:val="00FB3633"/>
    <w:rsid w:val="00FB37D8"/>
    <w:rsid w:val="00FB37FF"/>
    <w:rsid w:val="00FB3D31"/>
    <w:rsid w:val="00FB3F21"/>
    <w:rsid w:val="00FB3FD2"/>
    <w:rsid w:val="00FB41C7"/>
    <w:rsid w:val="00FB43DC"/>
    <w:rsid w:val="00FB448F"/>
    <w:rsid w:val="00FB4580"/>
    <w:rsid w:val="00FB47F7"/>
    <w:rsid w:val="00FB495D"/>
    <w:rsid w:val="00FB49BE"/>
    <w:rsid w:val="00FB4B2D"/>
    <w:rsid w:val="00FB4B73"/>
    <w:rsid w:val="00FB4B75"/>
    <w:rsid w:val="00FB5084"/>
    <w:rsid w:val="00FB52E5"/>
    <w:rsid w:val="00FB5502"/>
    <w:rsid w:val="00FB5920"/>
    <w:rsid w:val="00FB595F"/>
    <w:rsid w:val="00FB5CAA"/>
    <w:rsid w:val="00FB6326"/>
    <w:rsid w:val="00FB6428"/>
    <w:rsid w:val="00FB671E"/>
    <w:rsid w:val="00FB67E8"/>
    <w:rsid w:val="00FB6867"/>
    <w:rsid w:val="00FB6ACC"/>
    <w:rsid w:val="00FB6CC5"/>
    <w:rsid w:val="00FB6E22"/>
    <w:rsid w:val="00FB6E56"/>
    <w:rsid w:val="00FB6F6C"/>
    <w:rsid w:val="00FB7028"/>
    <w:rsid w:val="00FB7131"/>
    <w:rsid w:val="00FB722F"/>
    <w:rsid w:val="00FB7293"/>
    <w:rsid w:val="00FB7307"/>
    <w:rsid w:val="00FB7315"/>
    <w:rsid w:val="00FB7586"/>
    <w:rsid w:val="00FB7773"/>
    <w:rsid w:val="00FB77E3"/>
    <w:rsid w:val="00FB7835"/>
    <w:rsid w:val="00FB7900"/>
    <w:rsid w:val="00FB7DDD"/>
    <w:rsid w:val="00FB7FFD"/>
    <w:rsid w:val="00FC003B"/>
    <w:rsid w:val="00FC0130"/>
    <w:rsid w:val="00FC025F"/>
    <w:rsid w:val="00FC0427"/>
    <w:rsid w:val="00FC04A5"/>
    <w:rsid w:val="00FC04BE"/>
    <w:rsid w:val="00FC056C"/>
    <w:rsid w:val="00FC08AE"/>
    <w:rsid w:val="00FC09A9"/>
    <w:rsid w:val="00FC0BAA"/>
    <w:rsid w:val="00FC0D96"/>
    <w:rsid w:val="00FC1115"/>
    <w:rsid w:val="00FC1853"/>
    <w:rsid w:val="00FC1885"/>
    <w:rsid w:val="00FC1A73"/>
    <w:rsid w:val="00FC1CEF"/>
    <w:rsid w:val="00FC1E6A"/>
    <w:rsid w:val="00FC1EC1"/>
    <w:rsid w:val="00FC2050"/>
    <w:rsid w:val="00FC2079"/>
    <w:rsid w:val="00FC213C"/>
    <w:rsid w:val="00FC2221"/>
    <w:rsid w:val="00FC22AC"/>
    <w:rsid w:val="00FC23EC"/>
    <w:rsid w:val="00FC290F"/>
    <w:rsid w:val="00FC293E"/>
    <w:rsid w:val="00FC2A2F"/>
    <w:rsid w:val="00FC2A62"/>
    <w:rsid w:val="00FC2D5F"/>
    <w:rsid w:val="00FC2D68"/>
    <w:rsid w:val="00FC2D83"/>
    <w:rsid w:val="00FC3334"/>
    <w:rsid w:val="00FC374B"/>
    <w:rsid w:val="00FC392B"/>
    <w:rsid w:val="00FC3B2F"/>
    <w:rsid w:val="00FC3B61"/>
    <w:rsid w:val="00FC3D8A"/>
    <w:rsid w:val="00FC3EE3"/>
    <w:rsid w:val="00FC3F31"/>
    <w:rsid w:val="00FC3FEF"/>
    <w:rsid w:val="00FC4087"/>
    <w:rsid w:val="00FC411C"/>
    <w:rsid w:val="00FC4201"/>
    <w:rsid w:val="00FC4224"/>
    <w:rsid w:val="00FC434E"/>
    <w:rsid w:val="00FC4CF7"/>
    <w:rsid w:val="00FC4F29"/>
    <w:rsid w:val="00FC509F"/>
    <w:rsid w:val="00FC50FF"/>
    <w:rsid w:val="00FC5203"/>
    <w:rsid w:val="00FC5378"/>
    <w:rsid w:val="00FC54C2"/>
    <w:rsid w:val="00FC5998"/>
    <w:rsid w:val="00FC59E8"/>
    <w:rsid w:val="00FC5A64"/>
    <w:rsid w:val="00FC5A8B"/>
    <w:rsid w:val="00FC5B01"/>
    <w:rsid w:val="00FC5E10"/>
    <w:rsid w:val="00FC5E33"/>
    <w:rsid w:val="00FC5EF1"/>
    <w:rsid w:val="00FC5F3C"/>
    <w:rsid w:val="00FC5F9C"/>
    <w:rsid w:val="00FC605B"/>
    <w:rsid w:val="00FC60EF"/>
    <w:rsid w:val="00FC6306"/>
    <w:rsid w:val="00FC6512"/>
    <w:rsid w:val="00FC656A"/>
    <w:rsid w:val="00FC65E9"/>
    <w:rsid w:val="00FC6611"/>
    <w:rsid w:val="00FC66A8"/>
    <w:rsid w:val="00FC6718"/>
    <w:rsid w:val="00FC674B"/>
    <w:rsid w:val="00FC67C1"/>
    <w:rsid w:val="00FC6E13"/>
    <w:rsid w:val="00FC735D"/>
    <w:rsid w:val="00FC7556"/>
    <w:rsid w:val="00FC76B4"/>
    <w:rsid w:val="00FC7738"/>
    <w:rsid w:val="00FC7856"/>
    <w:rsid w:val="00FC7BAC"/>
    <w:rsid w:val="00FC7E20"/>
    <w:rsid w:val="00FD0348"/>
    <w:rsid w:val="00FD03CB"/>
    <w:rsid w:val="00FD049D"/>
    <w:rsid w:val="00FD0722"/>
    <w:rsid w:val="00FD0758"/>
    <w:rsid w:val="00FD091C"/>
    <w:rsid w:val="00FD092A"/>
    <w:rsid w:val="00FD0BCD"/>
    <w:rsid w:val="00FD0C1C"/>
    <w:rsid w:val="00FD0FCD"/>
    <w:rsid w:val="00FD10EA"/>
    <w:rsid w:val="00FD11BE"/>
    <w:rsid w:val="00FD1288"/>
    <w:rsid w:val="00FD1439"/>
    <w:rsid w:val="00FD151A"/>
    <w:rsid w:val="00FD1596"/>
    <w:rsid w:val="00FD15B1"/>
    <w:rsid w:val="00FD16A6"/>
    <w:rsid w:val="00FD1973"/>
    <w:rsid w:val="00FD1F0E"/>
    <w:rsid w:val="00FD1F76"/>
    <w:rsid w:val="00FD2127"/>
    <w:rsid w:val="00FD2225"/>
    <w:rsid w:val="00FD2340"/>
    <w:rsid w:val="00FD2666"/>
    <w:rsid w:val="00FD28EB"/>
    <w:rsid w:val="00FD2C3F"/>
    <w:rsid w:val="00FD2D62"/>
    <w:rsid w:val="00FD2E3B"/>
    <w:rsid w:val="00FD2F28"/>
    <w:rsid w:val="00FD30A3"/>
    <w:rsid w:val="00FD30C6"/>
    <w:rsid w:val="00FD32C6"/>
    <w:rsid w:val="00FD340E"/>
    <w:rsid w:val="00FD3479"/>
    <w:rsid w:val="00FD35F4"/>
    <w:rsid w:val="00FD3706"/>
    <w:rsid w:val="00FD38E2"/>
    <w:rsid w:val="00FD3A47"/>
    <w:rsid w:val="00FD3BCA"/>
    <w:rsid w:val="00FD3E04"/>
    <w:rsid w:val="00FD406D"/>
    <w:rsid w:val="00FD4385"/>
    <w:rsid w:val="00FD4A9C"/>
    <w:rsid w:val="00FD4CDC"/>
    <w:rsid w:val="00FD4CF8"/>
    <w:rsid w:val="00FD52A0"/>
    <w:rsid w:val="00FD52E3"/>
    <w:rsid w:val="00FD53B9"/>
    <w:rsid w:val="00FD5769"/>
    <w:rsid w:val="00FD583D"/>
    <w:rsid w:val="00FD58CA"/>
    <w:rsid w:val="00FD5972"/>
    <w:rsid w:val="00FD5DF7"/>
    <w:rsid w:val="00FD6028"/>
    <w:rsid w:val="00FD6045"/>
    <w:rsid w:val="00FD67F6"/>
    <w:rsid w:val="00FD69DC"/>
    <w:rsid w:val="00FD6A00"/>
    <w:rsid w:val="00FD6AD9"/>
    <w:rsid w:val="00FD6CA5"/>
    <w:rsid w:val="00FD6F7E"/>
    <w:rsid w:val="00FD6FD5"/>
    <w:rsid w:val="00FD6FF2"/>
    <w:rsid w:val="00FD7017"/>
    <w:rsid w:val="00FD7088"/>
    <w:rsid w:val="00FD7C8D"/>
    <w:rsid w:val="00FE0076"/>
    <w:rsid w:val="00FE018C"/>
    <w:rsid w:val="00FE0304"/>
    <w:rsid w:val="00FE04DB"/>
    <w:rsid w:val="00FE0575"/>
    <w:rsid w:val="00FE0AFB"/>
    <w:rsid w:val="00FE0E87"/>
    <w:rsid w:val="00FE0EB7"/>
    <w:rsid w:val="00FE1465"/>
    <w:rsid w:val="00FE155C"/>
    <w:rsid w:val="00FE158A"/>
    <w:rsid w:val="00FE1731"/>
    <w:rsid w:val="00FE19EE"/>
    <w:rsid w:val="00FE19F9"/>
    <w:rsid w:val="00FE1A23"/>
    <w:rsid w:val="00FE1C46"/>
    <w:rsid w:val="00FE1C5A"/>
    <w:rsid w:val="00FE1E24"/>
    <w:rsid w:val="00FE1F65"/>
    <w:rsid w:val="00FE21AD"/>
    <w:rsid w:val="00FE21C1"/>
    <w:rsid w:val="00FE28E4"/>
    <w:rsid w:val="00FE2BA9"/>
    <w:rsid w:val="00FE2D0D"/>
    <w:rsid w:val="00FE2EA4"/>
    <w:rsid w:val="00FE2F05"/>
    <w:rsid w:val="00FE3285"/>
    <w:rsid w:val="00FE3363"/>
    <w:rsid w:val="00FE34F4"/>
    <w:rsid w:val="00FE3550"/>
    <w:rsid w:val="00FE369B"/>
    <w:rsid w:val="00FE389E"/>
    <w:rsid w:val="00FE4184"/>
    <w:rsid w:val="00FE43D2"/>
    <w:rsid w:val="00FE4450"/>
    <w:rsid w:val="00FE4560"/>
    <w:rsid w:val="00FE4653"/>
    <w:rsid w:val="00FE4664"/>
    <w:rsid w:val="00FE4707"/>
    <w:rsid w:val="00FE4854"/>
    <w:rsid w:val="00FE4BA0"/>
    <w:rsid w:val="00FE4C66"/>
    <w:rsid w:val="00FE4E8E"/>
    <w:rsid w:val="00FE51B3"/>
    <w:rsid w:val="00FE5599"/>
    <w:rsid w:val="00FE5915"/>
    <w:rsid w:val="00FE5E95"/>
    <w:rsid w:val="00FE6078"/>
    <w:rsid w:val="00FE65B0"/>
    <w:rsid w:val="00FE663E"/>
    <w:rsid w:val="00FE67E3"/>
    <w:rsid w:val="00FE6839"/>
    <w:rsid w:val="00FE6904"/>
    <w:rsid w:val="00FE6A31"/>
    <w:rsid w:val="00FE6A61"/>
    <w:rsid w:val="00FE6C4C"/>
    <w:rsid w:val="00FE6CE5"/>
    <w:rsid w:val="00FE6EFC"/>
    <w:rsid w:val="00FE7768"/>
    <w:rsid w:val="00FE7B05"/>
    <w:rsid w:val="00FE7BC8"/>
    <w:rsid w:val="00FE7D94"/>
    <w:rsid w:val="00FE7DAE"/>
    <w:rsid w:val="00FF002A"/>
    <w:rsid w:val="00FF005F"/>
    <w:rsid w:val="00FF01B7"/>
    <w:rsid w:val="00FF0278"/>
    <w:rsid w:val="00FF02BE"/>
    <w:rsid w:val="00FF0356"/>
    <w:rsid w:val="00FF0420"/>
    <w:rsid w:val="00FF0879"/>
    <w:rsid w:val="00FF08BB"/>
    <w:rsid w:val="00FF09C3"/>
    <w:rsid w:val="00FF0AF4"/>
    <w:rsid w:val="00FF0B42"/>
    <w:rsid w:val="00FF0B8C"/>
    <w:rsid w:val="00FF0BA9"/>
    <w:rsid w:val="00FF0CB4"/>
    <w:rsid w:val="00FF0CC1"/>
    <w:rsid w:val="00FF0E0E"/>
    <w:rsid w:val="00FF0EEF"/>
    <w:rsid w:val="00FF0F15"/>
    <w:rsid w:val="00FF1407"/>
    <w:rsid w:val="00FF16F2"/>
    <w:rsid w:val="00FF18EC"/>
    <w:rsid w:val="00FF1DBC"/>
    <w:rsid w:val="00FF2072"/>
    <w:rsid w:val="00FF24A5"/>
    <w:rsid w:val="00FF2636"/>
    <w:rsid w:val="00FF27A1"/>
    <w:rsid w:val="00FF28A4"/>
    <w:rsid w:val="00FF2D80"/>
    <w:rsid w:val="00FF2E49"/>
    <w:rsid w:val="00FF2FC2"/>
    <w:rsid w:val="00FF31D5"/>
    <w:rsid w:val="00FF33D0"/>
    <w:rsid w:val="00FF342E"/>
    <w:rsid w:val="00FF3768"/>
    <w:rsid w:val="00FF3963"/>
    <w:rsid w:val="00FF3AFF"/>
    <w:rsid w:val="00FF3C9B"/>
    <w:rsid w:val="00FF3D9A"/>
    <w:rsid w:val="00FF3E70"/>
    <w:rsid w:val="00FF3E9C"/>
    <w:rsid w:val="00FF3EF8"/>
    <w:rsid w:val="00FF41F9"/>
    <w:rsid w:val="00FF4206"/>
    <w:rsid w:val="00FF42F2"/>
    <w:rsid w:val="00FF4517"/>
    <w:rsid w:val="00FF4667"/>
    <w:rsid w:val="00FF479F"/>
    <w:rsid w:val="00FF4933"/>
    <w:rsid w:val="00FF4AEA"/>
    <w:rsid w:val="00FF4C2D"/>
    <w:rsid w:val="00FF4D91"/>
    <w:rsid w:val="00FF504B"/>
    <w:rsid w:val="00FF50CF"/>
    <w:rsid w:val="00FF52A5"/>
    <w:rsid w:val="00FF532B"/>
    <w:rsid w:val="00FF556B"/>
    <w:rsid w:val="00FF579E"/>
    <w:rsid w:val="00FF59E3"/>
    <w:rsid w:val="00FF5EBD"/>
    <w:rsid w:val="00FF6233"/>
    <w:rsid w:val="00FF633E"/>
    <w:rsid w:val="00FF65D5"/>
    <w:rsid w:val="00FF69C4"/>
    <w:rsid w:val="00FF69C9"/>
    <w:rsid w:val="00FF6A35"/>
    <w:rsid w:val="00FF6CAE"/>
    <w:rsid w:val="00FF6D35"/>
    <w:rsid w:val="00FF6D3E"/>
    <w:rsid w:val="00FF6E52"/>
    <w:rsid w:val="00FF6E87"/>
    <w:rsid w:val="00FF6FE9"/>
    <w:rsid w:val="00FF702B"/>
    <w:rsid w:val="00FF737E"/>
    <w:rsid w:val="00FF77D8"/>
    <w:rsid w:val="00FF7803"/>
    <w:rsid w:val="00FF791F"/>
    <w:rsid w:val="00FF7A50"/>
    <w:rsid w:val="00FF7B47"/>
    <w:rsid w:val="00FF7CD9"/>
    <w:rsid w:val="00FF7D96"/>
    <w:rsid w:val="0471E08B"/>
    <w:rsid w:val="04A82C59"/>
    <w:rsid w:val="05386A8C"/>
    <w:rsid w:val="05518005"/>
    <w:rsid w:val="0623EE19"/>
    <w:rsid w:val="0677C96D"/>
    <w:rsid w:val="07E96AD9"/>
    <w:rsid w:val="0817BD0D"/>
    <w:rsid w:val="083ADAD6"/>
    <w:rsid w:val="08632C46"/>
    <w:rsid w:val="09241AA8"/>
    <w:rsid w:val="09821DFD"/>
    <w:rsid w:val="09A25B21"/>
    <w:rsid w:val="09C56F13"/>
    <w:rsid w:val="0A01B6A1"/>
    <w:rsid w:val="0A707EE6"/>
    <w:rsid w:val="0A727751"/>
    <w:rsid w:val="0A972819"/>
    <w:rsid w:val="0B812B77"/>
    <w:rsid w:val="0BA7719F"/>
    <w:rsid w:val="0BAF2A03"/>
    <w:rsid w:val="0BDD7DDE"/>
    <w:rsid w:val="0BF3B8AD"/>
    <w:rsid w:val="0DD3673B"/>
    <w:rsid w:val="0E6B72C8"/>
    <w:rsid w:val="0F4808C1"/>
    <w:rsid w:val="0F90EE46"/>
    <w:rsid w:val="0FA7F191"/>
    <w:rsid w:val="0FC3F756"/>
    <w:rsid w:val="102DAAE0"/>
    <w:rsid w:val="103D3880"/>
    <w:rsid w:val="105E3279"/>
    <w:rsid w:val="1103E4C0"/>
    <w:rsid w:val="120B078D"/>
    <w:rsid w:val="12AABCDA"/>
    <w:rsid w:val="13ECDBA0"/>
    <w:rsid w:val="155E2FCC"/>
    <w:rsid w:val="15E2D45F"/>
    <w:rsid w:val="167D67FA"/>
    <w:rsid w:val="16BF9530"/>
    <w:rsid w:val="17159E70"/>
    <w:rsid w:val="173EC2B7"/>
    <w:rsid w:val="18B70E16"/>
    <w:rsid w:val="18F18C4F"/>
    <w:rsid w:val="19C4405D"/>
    <w:rsid w:val="1A21BFD4"/>
    <w:rsid w:val="1A7E419A"/>
    <w:rsid w:val="1AF66D73"/>
    <w:rsid w:val="1BD51CCF"/>
    <w:rsid w:val="1BDE6124"/>
    <w:rsid w:val="1CB75CE8"/>
    <w:rsid w:val="1D51089E"/>
    <w:rsid w:val="1D79089C"/>
    <w:rsid w:val="1DADAA77"/>
    <w:rsid w:val="1DD53500"/>
    <w:rsid w:val="1DF9FCE0"/>
    <w:rsid w:val="1EC20A42"/>
    <w:rsid w:val="1EEDCA9C"/>
    <w:rsid w:val="1F04F988"/>
    <w:rsid w:val="1F50224F"/>
    <w:rsid w:val="1F82A86D"/>
    <w:rsid w:val="1F956423"/>
    <w:rsid w:val="20080E61"/>
    <w:rsid w:val="202808D5"/>
    <w:rsid w:val="209B1027"/>
    <w:rsid w:val="20B1D3D8"/>
    <w:rsid w:val="2128BA48"/>
    <w:rsid w:val="21817AA3"/>
    <w:rsid w:val="21F25AFE"/>
    <w:rsid w:val="21F57EB2"/>
    <w:rsid w:val="224240C6"/>
    <w:rsid w:val="22F2B21C"/>
    <w:rsid w:val="2439DD6C"/>
    <w:rsid w:val="250D0468"/>
    <w:rsid w:val="25FA71DA"/>
    <w:rsid w:val="273DAC1C"/>
    <w:rsid w:val="278567CA"/>
    <w:rsid w:val="27A25D84"/>
    <w:rsid w:val="27F9DDB9"/>
    <w:rsid w:val="28DCFC52"/>
    <w:rsid w:val="28E979C3"/>
    <w:rsid w:val="2960CB5D"/>
    <w:rsid w:val="29D71101"/>
    <w:rsid w:val="2A379140"/>
    <w:rsid w:val="2C576ED9"/>
    <w:rsid w:val="2C6B4249"/>
    <w:rsid w:val="2C7D456D"/>
    <w:rsid w:val="2E16DAC9"/>
    <w:rsid w:val="2E218B70"/>
    <w:rsid w:val="2E21E44F"/>
    <w:rsid w:val="2E962F58"/>
    <w:rsid w:val="2EB97BA4"/>
    <w:rsid w:val="2ED460AE"/>
    <w:rsid w:val="2F4334D6"/>
    <w:rsid w:val="2FB2884F"/>
    <w:rsid w:val="306640DA"/>
    <w:rsid w:val="307C0E13"/>
    <w:rsid w:val="312EA93A"/>
    <w:rsid w:val="3472D216"/>
    <w:rsid w:val="35043E4D"/>
    <w:rsid w:val="35096454"/>
    <w:rsid w:val="35670602"/>
    <w:rsid w:val="3575744C"/>
    <w:rsid w:val="3637AA5A"/>
    <w:rsid w:val="36851095"/>
    <w:rsid w:val="373736F2"/>
    <w:rsid w:val="37EA3144"/>
    <w:rsid w:val="385EBF4D"/>
    <w:rsid w:val="3AAA4AC3"/>
    <w:rsid w:val="3AD1C4FD"/>
    <w:rsid w:val="3AD40726"/>
    <w:rsid w:val="3B36F2A6"/>
    <w:rsid w:val="3C0A4726"/>
    <w:rsid w:val="3C5AE0F9"/>
    <w:rsid w:val="3C66EEC8"/>
    <w:rsid w:val="3C8EE3AA"/>
    <w:rsid w:val="3D5DBAA7"/>
    <w:rsid w:val="3DE3BA99"/>
    <w:rsid w:val="3E3C6267"/>
    <w:rsid w:val="3E5974AF"/>
    <w:rsid w:val="3E8A5436"/>
    <w:rsid w:val="4076B1FB"/>
    <w:rsid w:val="42D1369E"/>
    <w:rsid w:val="43459FDE"/>
    <w:rsid w:val="439B515E"/>
    <w:rsid w:val="43FF4EEC"/>
    <w:rsid w:val="46AB03EB"/>
    <w:rsid w:val="473FC9F2"/>
    <w:rsid w:val="47ADF743"/>
    <w:rsid w:val="47C06EDC"/>
    <w:rsid w:val="480E6067"/>
    <w:rsid w:val="4817354D"/>
    <w:rsid w:val="4A1A8D95"/>
    <w:rsid w:val="4A3C4C93"/>
    <w:rsid w:val="4A47F215"/>
    <w:rsid w:val="4B2C0CCD"/>
    <w:rsid w:val="4BB18993"/>
    <w:rsid w:val="4C2D0F00"/>
    <w:rsid w:val="4CA4DDFF"/>
    <w:rsid w:val="4E324E80"/>
    <w:rsid w:val="4E35A7C1"/>
    <w:rsid w:val="4E6DCFC5"/>
    <w:rsid w:val="4E967705"/>
    <w:rsid w:val="4ED4A5E1"/>
    <w:rsid w:val="4EE8B481"/>
    <w:rsid w:val="4F1C7CD5"/>
    <w:rsid w:val="4FC9E367"/>
    <w:rsid w:val="50D12CBF"/>
    <w:rsid w:val="510A0B60"/>
    <w:rsid w:val="5118B514"/>
    <w:rsid w:val="51AAF68C"/>
    <w:rsid w:val="526C101E"/>
    <w:rsid w:val="5272854B"/>
    <w:rsid w:val="52952DF4"/>
    <w:rsid w:val="53C502A1"/>
    <w:rsid w:val="54099361"/>
    <w:rsid w:val="54B57069"/>
    <w:rsid w:val="54BF2948"/>
    <w:rsid w:val="55A418C4"/>
    <w:rsid w:val="55CC0DA6"/>
    <w:rsid w:val="561FF6C0"/>
    <w:rsid w:val="57210FA4"/>
    <w:rsid w:val="5721F2D8"/>
    <w:rsid w:val="57EF5227"/>
    <w:rsid w:val="585382E4"/>
    <w:rsid w:val="58682668"/>
    <w:rsid w:val="5873B7FF"/>
    <w:rsid w:val="591FDD99"/>
    <w:rsid w:val="59B9CE46"/>
    <w:rsid w:val="5A1967F4"/>
    <w:rsid w:val="5A21E882"/>
    <w:rsid w:val="5A641646"/>
    <w:rsid w:val="5A7387E0"/>
    <w:rsid w:val="5B1742B5"/>
    <w:rsid w:val="5B281BCB"/>
    <w:rsid w:val="5B5FDA81"/>
    <w:rsid w:val="5BACB1FD"/>
    <w:rsid w:val="5C48E998"/>
    <w:rsid w:val="5D7A5741"/>
    <w:rsid w:val="5D8A3F7A"/>
    <w:rsid w:val="5E295448"/>
    <w:rsid w:val="5E459034"/>
    <w:rsid w:val="5EB04404"/>
    <w:rsid w:val="5F79B282"/>
    <w:rsid w:val="5FBF7ACC"/>
    <w:rsid w:val="6070836A"/>
    <w:rsid w:val="60A7D3C0"/>
    <w:rsid w:val="60C36AC5"/>
    <w:rsid w:val="61090006"/>
    <w:rsid w:val="6231DFD7"/>
    <w:rsid w:val="624CA847"/>
    <w:rsid w:val="6269DD09"/>
    <w:rsid w:val="6286195F"/>
    <w:rsid w:val="656E1953"/>
    <w:rsid w:val="65CDF8D9"/>
    <w:rsid w:val="65DC5B10"/>
    <w:rsid w:val="6664ACAD"/>
    <w:rsid w:val="666D428F"/>
    <w:rsid w:val="66B0698C"/>
    <w:rsid w:val="670F0484"/>
    <w:rsid w:val="67FABFE6"/>
    <w:rsid w:val="682C7E8E"/>
    <w:rsid w:val="6A0CCDA9"/>
    <w:rsid w:val="6A1800BF"/>
    <w:rsid w:val="6AA687D3"/>
    <w:rsid w:val="6B36928E"/>
    <w:rsid w:val="6B7EBE78"/>
    <w:rsid w:val="6F7DA88B"/>
    <w:rsid w:val="700A7EC6"/>
    <w:rsid w:val="70AE47BE"/>
    <w:rsid w:val="71BCEB19"/>
    <w:rsid w:val="71E62A11"/>
    <w:rsid w:val="72A0CFB5"/>
    <w:rsid w:val="72AF347D"/>
    <w:rsid w:val="72C288CC"/>
    <w:rsid w:val="72E56990"/>
    <w:rsid w:val="73D98C1B"/>
    <w:rsid w:val="74AF28D8"/>
    <w:rsid w:val="7500DC75"/>
    <w:rsid w:val="75144784"/>
    <w:rsid w:val="752F1055"/>
    <w:rsid w:val="75CD1340"/>
    <w:rsid w:val="777A3780"/>
    <w:rsid w:val="77B871F4"/>
    <w:rsid w:val="7865281F"/>
    <w:rsid w:val="78B1071B"/>
    <w:rsid w:val="797C3D2C"/>
    <w:rsid w:val="7A1445B5"/>
    <w:rsid w:val="7A5B1301"/>
    <w:rsid w:val="7BA4394D"/>
    <w:rsid w:val="7BDFDB32"/>
    <w:rsid w:val="7C0E7309"/>
    <w:rsid w:val="7C50D613"/>
    <w:rsid w:val="7CFB686B"/>
    <w:rsid w:val="7D90D11C"/>
    <w:rsid w:val="7DCDE4BE"/>
    <w:rsid w:val="7EB12E52"/>
    <w:rsid w:val="7EFC1006"/>
    <w:rsid w:val="7FB877AA"/>
    <w:rsid w:val="7FD80B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23C743"/>
  <w15:docId w15:val="{92EF1481-7EDF-4FEC-8C8B-92F8B923F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11" w:qFormat="1"/>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uiPriority w:val="9"/>
    <w:qFormat/>
    <w:rsid w:val="007B2A8C"/>
    <w:pPr>
      <w:keepNext/>
      <w:numPr>
        <w:numId w:val="27"/>
      </w:numPr>
      <w:spacing w:before="0" w:after="240" w:line="230" w:lineRule="atLeast"/>
      <w:outlineLvl w:val="0"/>
    </w:pPr>
    <w:rPr>
      <w:rFonts w:asciiTheme="majorHAnsi" w:eastAsiaTheme="majorEastAsia" w:hAnsiTheme="majorHAnsi" w:cstheme="majorBidi"/>
      <w:b/>
      <w:color w:val="201547" w:themeColor="text2"/>
      <w:spacing w:val="-4"/>
      <w:sz w:val="36"/>
      <w:szCs w:val="36"/>
    </w:rPr>
  </w:style>
  <w:style w:type="paragraph" w:styleId="Heading2">
    <w:name w:val="heading 2"/>
    <w:basedOn w:val="Normal"/>
    <w:next w:val="BodyText"/>
    <w:link w:val="Heading2Char"/>
    <w:uiPriority w:val="9"/>
    <w:qFormat/>
    <w:rsid w:val="005C55BC"/>
    <w:pPr>
      <w:keepNext/>
      <w:keepLines/>
      <w:numPr>
        <w:ilvl w:val="1"/>
        <w:numId w:val="27"/>
      </w:numPr>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uiPriority w:val="9"/>
    <w:qFormat/>
    <w:rsid w:val="00833C5C"/>
    <w:pPr>
      <w:keepNext/>
      <w:keepLines/>
      <w:numPr>
        <w:ilvl w:val="2"/>
        <w:numId w:val="27"/>
      </w:numPr>
      <w:spacing w:before="200"/>
      <w:outlineLvl w:val="2"/>
    </w:pPr>
    <w:rPr>
      <w:rFonts w:asciiTheme="majorHAnsi" w:eastAsiaTheme="majorEastAsia" w:hAnsiTheme="majorHAnsi" w:cstheme="majorBidi"/>
      <w:b/>
      <w:color w:val="201547" w:themeColor="text2"/>
      <w:sz w:val="28"/>
      <w:szCs w:val="26"/>
    </w:rPr>
  </w:style>
  <w:style w:type="paragraph" w:styleId="Heading4">
    <w:name w:val="heading 4"/>
    <w:basedOn w:val="BodyText"/>
    <w:next w:val="BodyText"/>
    <w:link w:val="Heading4Char"/>
    <w:uiPriority w:val="9"/>
    <w:qFormat/>
    <w:rsid w:val="00B62C78"/>
    <w:pPr>
      <w:numPr>
        <w:ilvl w:val="3"/>
        <w:numId w:val="27"/>
      </w:numPr>
      <w:spacing w:before="200"/>
      <w:outlineLvl w:val="3"/>
    </w:pPr>
    <w:rPr>
      <w:b/>
      <w:bCs/>
      <w:color w:val="201547" w:themeColor="text2"/>
      <w:sz w:val="24"/>
      <w:szCs w:val="24"/>
    </w:rPr>
  </w:style>
  <w:style w:type="paragraph" w:styleId="Heading5">
    <w:name w:val="heading 5"/>
    <w:basedOn w:val="Normal"/>
    <w:next w:val="BodyText"/>
    <w:link w:val="Heading5Char"/>
    <w:uiPriority w:val="9"/>
    <w:qFormat/>
    <w:rsid w:val="00B62C78"/>
    <w:pPr>
      <w:keepNext/>
      <w:keepLines/>
      <w:numPr>
        <w:ilvl w:val="4"/>
        <w:numId w:val="27"/>
      </w:numPr>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uiPriority w:val="9"/>
    <w:qFormat/>
    <w:rsid w:val="00462258"/>
    <w:pPr>
      <w:keepNext/>
      <w:keepLines/>
      <w:numPr>
        <w:ilvl w:val="5"/>
        <w:numId w:val="27"/>
      </w:numPr>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uiPriority w:val="9"/>
    <w:qFormat/>
    <w:rsid w:val="006926C9"/>
    <w:pPr>
      <w:keepNext/>
      <w:keepLines/>
      <w:pageBreakBefore/>
      <w:numPr>
        <w:ilvl w:val="6"/>
        <w:numId w:val="27"/>
      </w:numPr>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uiPriority w:val="9"/>
    <w:qFormat/>
    <w:rsid w:val="0058629F"/>
    <w:pPr>
      <w:keepNext/>
      <w:keepLines/>
      <w:pageBreakBefore/>
      <w:numPr>
        <w:ilvl w:val="7"/>
        <w:numId w:val="27"/>
      </w:numPr>
      <w:tabs>
        <w:tab w:val="right" w:pos="9639"/>
      </w:tabs>
      <w:spacing w:after="320"/>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uiPriority w:val="9"/>
    <w:qFormat/>
    <w:rsid w:val="000809F5"/>
    <w:pPr>
      <w:numPr>
        <w:ilvl w:val="8"/>
        <w:numId w:val="27"/>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uiPriority w:val="9"/>
    <w:rsid w:val="007B2A8C"/>
    <w:rPr>
      <w:rFonts w:asciiTheme="majorHAnsi" w:eastAsiaTheme="majorEastAsia" w:hAnsiTheme="majorHAnsi" w:cstheme="majorBidi"/>
      <w:b/>
      <w:color w:val="201547" w:themeColor="text2"/>
      <w:spacing w:val="-4"/>
      <w:sz w:val="36"/>
      <w:szCs w:val="36"/>
    </w:rPr>
  </w:style>
  <w:style w:type="character" w:customStyle="1" w:styleId="Heading2Char">
    <w:name w:val="Heading 2 Char"/>
    <w:basedOn w:val="DefaultParagraphFont"/>
    <w:link w:val="Heading2"/>
    <w:uiPriority w:val="9"/>
    <w:rsid w:val="005C55BC"/>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uiPriority w:val="9"/>
    <w:rsid w:val="00833C5C"/>
    <w:rPr>
      <w:rFonts w:asciiTheme="majorHAnsi" w:eastAsiaTheme="majorEastAsia" w:hAnsiTheme="majorHAnsi" w:cstheme="majorBidi"/>
      <w:b/>
      <w:color w:val="201547" w:themeColor="text2"/>
      <w:sz w:val="28"/>
      <w:szCs w:val="26"/>
    </w:rPr>
  </w:style>
  <w:style w:type="character" w:customStyle="1" w:styleId="Heading4Char">
    <w:name w:val="Heading 4 Char"/>
    <w:basedOn w:val="DefaultParagraphFont"/>
    <w:link w:val="Heading4"/>
    <w:uiPriority w:val="9"/>
    <w:rsid w:val="00B62C78"/>
    <w:rPr>
      <w:b/>
      <w:bCs/>
      <w:color w:val="201547" w:themeColor="text2"/>
      <w:sz w:val="24"/>
      <w:szCs w:val="24"/>
    </w:rPr>
  </w:style>
  <w:style w:type="character" w:customStyle="1" w:styleId="Heading7Char">
    <w:name w:val="Heading 7 Char"/>
    <w:basedOn w:val="DefaultParagraphFont"/>
    <w:link w:val="Heading7"/>
    <w:uiPriority w:val="9"/>
    <w:rsid w:val="006926C9"/>
    <w:rPr>
      <w:rFonts w:eastAsiaTheme="majorEastAsia" w:cstheme="majorBidi"/>
      <w:iCs/>
      <w:color w:val="201547" w:themeColor="text2"/>
    </w:rPr>
  </w:style>
  <w:style w:type="character" w:customStyle="1" w:styleId="Heading8Char">
    <w:name w:val="Heading 8 Char"/>
    <w:basedOn w:val="DefaultParagraphFont"/>
    <w:link w:val="Heading8"/>
    <w:uiPriority w:val="9"/>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uiPriority w:val="9"/>
    <w:rsid w:val="000809F5"/>
  </w:style>
  <w:style w:type="numbering" w:customStyle="1" w:styleId="Headings">
    <w:name w:val="Headings"/>
    <w:uiPriority w:val="99"/>
    <w:rsid w:val="0058629F"/>
    <w:pPr>
      <w:numPr>
        <w:numId w:val="37"/>
      </w:numPr>
    </w:pPr>
  </w:style>
  <w:style w:type="character" w:styleId="Hyperlink">
    <w:name w:val="Hyperlink"/>
    <w:basedOn w:val="DefaultParagraphFont"/>
    <w:uiPriority w:val="99"/>
    <w:unhideWhenUsed/>
    <w:rsid w:val="00DE512D"/>
    <w:rPr>
      <w:color w:val="004C97" w:themeColor="accent1"/>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uiPriority w:val="99"/>
    <w:qFormat/>
    <w:rsid w:val="00231B63"/>
    <w:pPr>
      <w:numPr>
        <w:numId w:val="23"/>
      </w:numPr>
    </w:pPr>
  </w:style>
  <w:style w:type="paragraph" w:styleId="ListBullet2">
    <w:name w:val="List Bullet 2"/>
    <w:basedOn w:val="ListBullet"/>
    <w:uiPriority w:val="99"/>
    <w:qFormat/>
    <w:rsid w:val="00DE33D8"/>
  </w:style>
  <w:style w:type="paragraph" w:styleId="ListBullet3">
    <w:name w:val="List Bullet 3"/>
    <w:basedOn w:val="ListBullet2"/>
    <w:qFormat/>
    <w:rsid w:val="0058629F"/>
    <w:pPr>
      <w:numPr>
        <w:numId w:val="55"/>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tabs>
        <w:tab w:val="num" w:pos="360"/>
      </w:tabs>
      <w:ind w:left="360" w:hanging="360"/>
    </w:pPr>
  </w:style>
  <w:style w:type="paragraph" w:styleId="ListNumber2">
    <w:name w:val="List Number 2"/>
    <w:basedOn w:val="ListNumber"/>
    <w:qFormat/>
    <w:rsid w:val="001369F7"/>
  </w:style>
  <w:style w:type="paragraph" w:styleId="ListNumber3">
    <w:name w:val="List Number 3"/>
    <w:basedOn w:val="ListNumber2"/>
    <w:qFormat/>
    <w:rsid w:val="001369F7"/>
    <w:pPr>
      <w:numPr>
        <w:numId w:val="25"/>
      </w:numPr>
      <w:tabs>
        <w:tab w:val="clear" w:pos="360"/>
      </w:tabs>
    </w:pPr>
  </w:style>
  <w:style w:type="numbering" w:customStyle="1" w:styleId="MyListNumbering">
    <w:name w:val="MyListNumbering"/>
    <w:uiPriority w:val="99"/>
    <w:rsid w:val="0058629F"/>
    <w:pPr>
      <w:numPr>
        <w:numId w:val="30"/>
      </w:numPr>
    </w:pPr>
  </w:style>
  <w:style w:type="paragraph" w:styleId="Title">
    <w:name w:val="Title"/>
    <w:basedOn w:val="Normal"/>
    <w:next w:val="Normal"/>
    <w:link w:val="TitleChar"/>
    <w:uiPriority w:val="10"/>
    <w:qFormat/>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10"/>
    <w:rsid w:val="00576577"/>
    <w:rPr>
      <w:rFonts w:asciiTheme="majorHAnsi" w:hAnsiTheme="majorHAnsi"/>
      <w:b/>
      <w:color w:val="201547" w:themeColor="text2"/>
      <w:sz w:val="41"/>
    </w:rPr>
  </w:style>
  <w:style w:type="paragraph" w:styleId="TOC5">
    <w:name w:val="toc 5"/>
    <w:basedOn w:val="Normal"/>
    <w:next w:val="Normal"/>
    <w:autoRedefine/>
    <w:uiPriority w:val="39"/>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uiPriority w:val="39"/>
    <w:rsid w:val="00F7242A"/>
    <w:pPr>
      <w:spacing w:before="0" w:after="100"/>
      <w:ind w:left="1000"/>
    </w:pPr>
    <w:rPr>
      <w:rFonts w:cs="Arial"/>
      <w:color w:val="232222" w:themeColor="text1"/>
    </w:rPr>
  </w:style>
  <w:style w:type="paragraph" w:styleId="TOC7">
    <w:name w:val="toc 7"/>
    <w:basedOn w:val="Normal"/>
    <w:next w:val="Normal"/>
    <w:autoRedefine/>
    <w:uiPriority w:val="39"/>
    <w:rsid w:val="00F7242A"/>
    <w:pPr>
      <w:spacing w:before="0" w:after="100"/>
      <w:ind w:left="1200"/>
    </w:pPr>
    <w:rPr>
      <w:rFonts w:cs="Arial"/>
      <w:color w:val="232222" w:themeColor="text1"/>
    </w:rPr>
  </w:style>
  <w:style w:type="paragraph" w:styleId="TOC8">
    <w:name w:val="toc 8"/>
    <w:basedOn w:val="Normal"/>
    <w:next w:val="Normal"/>
    <w:autoRedefine/>
    <w:uiPriority w:val="39"/>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uiPriority w:val="9"/>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uiPriority w:val="9"/>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ind w:left="340" w:hanging="340"/>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3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7DBFF" w:themeFill="accent1" w:themeFillTint="33"/>
    </w:tcPr>
    <w:tblStylePr w:type="firstRow">
      <w:rPr>
        <w:b/>
        <w:bCs/>
      </w:rPr>
      <w:tblPr/>
      <w:tcPr>
        <w:shd w:val="clear" w:color="auto" w:fill="6FB7FF" w:themeFill="accent1" w:themeFillTint="66"/>
      </w:tcPr>
    </w:tblStylePr>
    <w:tblStylePr w:type="lastRow">
      <w:rPr>
        <w:b/>
        <w:bCs/>
        <w:color w:val="232222" w:themeColor="text1"/>
      </w:rPr>
      <w:tblPr/>
      <w:tcPr>
        <w:shd w:val="clear" w:color="auto" w:fill="6FB7FF" w:themeFill="accent1" w:themeFillTint="66"/>
      </w:tcPr>
    </w:tblStylePr>
    <w:tblStylePr w:type="firstCol">
      <w:rPr>
        <w:color w:val="FFFFFF" w:themeColor="background1"/>
      </w:rPr>
      <w:tblPr/>
      <w:tcPr>
        <w:shd w:val="clear" w:color="auto" w:fill="003871" w:themeFill="accent1" w:themeFillShade="BF"/>
      </w:tcPr>
    </w:tblStylePr>
    <w:tblStylePr w:type="lastCol">
      <w:rPr>
        <w:color w:val="FFFFFF" w:themeColor="background1"/>
      </w:rPr>
      <w:tblPr/>
      <w:tcPr>
        <w:shd w:val="clear" w:color="auto" w:fill="003871" w:themeFill="accent1" w:themeFillShade="BF"/>
      </w:tc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7F7F8" w:themeFill="accent2" w:themeFillTint="33"/>
    </w:tcPr>
    <w:tblStylePr w:type="firstRow">
      <w:rPr>
        <w:b/>
        <w:bCs/>
      </w:rPr>
      <w:tblPr/>
      <w:tcPr>
        <w:shd w:val="clear" w:color="auto" w:fill="CFF0F2" w:themeFill="accent2" w:themeFillTint="66"/>
      </w:tcPr>
    </w:tblStylePr>
    <w:tblStylePr w:type="lastRow">
      <w:rPr>
        <w:b/>
        <w:bCs/>
        <w:color w:val="232222" w:themeColor="text1"/>
      </w:rPr>
      <w:tblPr/>
      <w:tcPr>
        <w:shd w:val="clear" w:color="auto" w:fill="CFF0F2" w:themeFill="accent2" w:themeFillTint="66"/>
      </w:tcPr>
    </w:tblStylePr>
    <w:tblStylePr w:type="firstCol">
      <w:rPr>
        <w:color w:val="FFFFFF" w:themeColor="background1"/>
      </w:rPr>
      <w:tblPr/>
      <w:tcPr>
        <w:shd w:val="clear" w:color="auto" w:fill="40C5CB" w:themeFill="accent2" w:themeFillShade="BF"/>
      </w:tcPr>
    </w:tblStylePr>
    <w:tblStylePr w:type="lastCol">
      <w:rPr>
        <w:color w:val="FFFFFF" w:themeColor="background1"/>
      </w:rPr>
      <w:tblPr/>
      <w:tcPr>
        <w:shd w:val="clear" w:color="auto" w:fill="40C5CB" w:themeFill="accent2" w:themeFillShade="BF"/>
      </w:tc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232222"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0FAFB" w:themeFill="accent6" w:themeFillTint="33"/>
    </w:tcPr>
    <w:tblStylePr w:type="firstRow">
      <w:rPr>
        <w:b/>
        <w:bCs/>
      </w:rPr>
      <w:tblPr/>
      <w:tcPr>
        <w:shd w:val="clear" w:color="auto" w:fill="E2F6F7" w:themeFill="accent6" w:themeFillTint="66"/>
      </w:tcPr>
    </w:tblStylePr>
    <w:tblStylePr w:type="lastRow">
      <w:rPr>
        <w:b/>
        <w:bCs/>
        <w:color w:val="232222" w:themeColor="text1"/>
      </w:rPr>
      <w:tblPr/>
      <w:tcPr>
        <w:shd w:val="clear" w:color="auto" w:fill="E2F6F7" w:themeFill="accent6" w:themeFillTint="66"/>
      </w:tcPr>
    </w:tblStylePr>
    <w:tblStylePr w:type="firstCol">
      <w:rPr>
        <w:color w:val="FFFFFF" w:themeColor="background1"/>
      </w:rPr>
      <w:tblPr/>
      <w:tcPr>
        <w:shd w:val="clear" w:color="auto" w:fill="64CFD5" w:themeFill="accent6" w:themeFillShade="BF"/>
      </w:tcPr>
    </w:tblStylePr>
    <w:tblStylePr w:type="lastCol">
      <w:rPr>
        <w:color w:val="FFFFFF" w:themeColor="background1"/>
      </w:rPr>
      <w:tblPr/>
      <w:tcPr>
        <w:shd w:val="clear" w:color="auto" w:fill="64CFD5" w:themeFill="accent6" w:themeFillShade="BF"/>
      </w:tc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BEDFF" w:themeFill="accen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1" w:themeFillTint="3F"/>
      </w:tcPr>
    </w:tblStylePr>
    <w:tblStylePr w:type="band1Horz">
      <w:tblPr/>
      <w:tcPr>
        <w:shd w:val="clear" w:color="auto" w:fill="B7DB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3FBFB" w:themeFill="accent2"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hemeFill="accent2" w:themeFillTint="3F"/>
      </w:tcPr>
    </w:tblStylePr>
    <w:tblStylePr w:type="band1Horz">
      <w:tblPr/>
      <w:tcPr>
        <w:shd w:val="clear" w:color="auto" w:fill="E7F7F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75D4DA" w:themeFill="accent6" w:themeFillShade="CC"/>
      </w:tcPr>
    </w:tblStylePr>
    <w:tblStylePr w:type="lastRow">
      <w:rPr>
        <w:b/>
        <w:bCs/>
        <w:color w:val="75D4DA"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CFD"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hemeFill="accent6" w:themeFillTint="3F"/>
      </w:tcPr>
    </w:tblStylePr>
    <w:tblStylePr w:type="band1Horz">
      <w:tblPr/>
      <w:tcPr>
        <w:shd w:val="clear" w:color="auto" w:fill="F0FAFB"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88DBDF"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88DBDF" w:themeColor="accent2"/>
        <w:left w:val="single" w:sz="4" w:space="0" w:color="004C97" w:themeColor="accent1"/>
        <w:bottom w:val="single" w:sz="4" w:space="0" w:color="004C97" w:themeColor="accent1"/>
        <w:right w:val="single" w:sz="4" w:space="0" w:color="004C97" w:themeColor="accent1"/>
        <w:insideH w:val="single" w:sz="4" w:space="0" w:color="FFFFFF" w:themeColor="background1"/>
        <w:insideV w:val="single" w:sz="4" w:space="0" w:color="FFFFFF" w:themeColor="background1"/>
      </w:tblBorders>
    </w:tblPr>
    <w:tcPr>
      <w:shd w:val="clear" w:color="auto" w:fill="DBEDFF" w:themeFill="accen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1" w:themeFillShade="99"/>
      </w:tcPr>
    </w:tblStylePr>
    <w:tblStylePr w:type="firstCol">
      <w:rPr>
        <w:color w:val="FFFFFF" w:themeColor="background1"/>
      </w:rPr>
      <w:tblPr/>
      <w:tcPr>
        <w:tcBorders>
          <w:top w:val="nil"/>
          <w:left w:val="nil"/>
          <w:bottom w:val="nil"/>
          <w:right w:val="nil"/>
          <w:insideH w:val="single" w:sz="4" w:space="0" w:color="002D5A" w:themeColor="accent1" w:themeShade="99"/>
          <w:insideV w:val="nil"/>
        </w:tcBorders>
        <w:shd w:val="clear" w:color="auto" w:fill="002D5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1" w:themeFillShade="99"/>
      </w:tcPr>
    </w:tblStylePr>
    <w:tblStylePr w:type="band1Vert">
      <w:tblPr/>
      <w:tcPr>
        <w:shd w:val="clear" w:color="auto" w:fill="6FB7FF" w:themeFill="accent1" w:themeFillTint="66"/>
      </w:tcPr>
    </w:tblStylePr>
    <w:tblStylePr w:type="band1Horz">
      <w:tblPr/>
      <w:tcPr>
        <w:shd w:val="clear" w:color="auto" w:fill="4CA5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88DBDF" w:themeColor="accent2"/>
        <w:left w:val="single" w:sz="4" w:space="0" w:color="88DBDF" w:themeColor="accent2"/>
        <w:bottom w:val="single" w:sz="4" w:space="0" w:color="88DBDF" w:themeColor="accent2"/>
        <w:right w:val="single" w:sz="4" w:space="0" w:color="88DBDF" w:themeColor="accent2"/>
        <w:insideH w:val="single" w:sz="4" w:space="0" w:color="FFFFFF" w:themeColor="background1"/>
        <w:insideV w:val="single" w:sz="4" w:space="0" w:color="FFFFFF" w:themeColor="background1"/>
      </w:tblBorders>
    </w:tblPr>
    <w:tcPr>
      <w:shd w:val="clear" w:color="auto" w:fill="F3FBFB" w:themeFill="accent2"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A3A9" w:themeFill="accent2" w:themeFillShade="99"/>
      </w:tcPr>
    </w:tblStylePr>
    <w:tblStylePr w:type="firstCol">
      <w:rPr>
        <w:color w:val="FFFFFF" w:themeColor="background1"/>
      </w:rPr>
      <w:tblPr/>
      <w:tcPr>
        <w:tcBorders>
          <w:top w:val="nil"/>
          <w:left w:val="nil"/>
          <w:bottom w:val="nil"/>
          <w:right w:val="nil"/>
          <w:insideH w:val="single" w:sz="4" w:space="0" w:color="2DA3A9" w:themeColor="accent2" w:themeShade="99"/>
          <w:insideV w:val="nil"/>
        </w:tcBorders>
        <w:shd w:val="clear" w:color="auto" w:fill="2DA3A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A3A9" w:themeFill="accent2" w:themeFillShade="99"/>
      </w:tcPr>
    </w:tblStylePr>
    <w:tblStylePr w:type="band1Vert">
      <w:tblPr/>
      <w:tcPr>
        <w:shd w:val="clear" w:color="auto" w:fill="CFF0F2" w:themeFill="accent2" w:themeFillTint="66"/>
      </w:tcPr>
    </w:tblStylePr>
    <w:tblStylePr w:type="band1Horz">
      <w:tblPr/>
      <w:tcPr>
        <w:shd w:val="clear" w:color="auto" w:fill="C3EDEF"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B8E9EC" w:themeColor="accent6"/>
        <w:left w:val="single" w:sz="4" w:space="0" w:color="6694C1" w:themeColor="accent5"/>
        <w:bottom w:val="single" w:sz="4" w:space="0" w:color="6694C1" w:themeColor="accent5"/>
        <w:right w:val="single" w:sz="4" w:space="0" w:color="6694C1" w:themeColor="accent5"/>
        <w:insideH w:val="single" w:sz="4" w:space="0" w:color="FFFFFF" w:themeColor="background1"/>
        <w:insideV w:val="single" w:sz="4" w:space="0" w:color="FFFFFF" w:themeColor="background1"/>
      </w:tblBorders>
    </w:tblPr>
    <w:tcPr>
      <w:shd w:val="clear" w:color="auto" w:fill="EFF4F9" w:themeFill="accent5" w:themeFillTint="19"/>
    </w:tcPr>
    <w:tblStylePr w:type="firstRow">
      <w:rPr>
        <w:b/>
        <w:bCs/>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94C1" w:themeColor="accent5"/>
        <w:left w:val="single" w:sz="4" w:space="0" w:color="B8E9EC" w:themeColor="accent6"/>
        <w:bottom w:val="single" w:sz="4" w:space="0" w:color="B8E9EC" w:themeColor="accent6"/>
        <w:right w:val="single" w:sz="4" w:space="0" w:color="B8E9EC" w:themeColor="accent6"/>
        <w:insideH w:val="single" w:sz="4" w:space="0" w:color="FFFFFF" w:themeColor="background1"/>
        <w:insideV w:val="single" w:sz="4" w:space="0" w:color="FFFFFF" w:themeColor="background1"/>
      </w:tblBorders>
    </w:tblPr>
    <w:tcPr>
      <w:shd w:val="clear" w:color="auto" w:fill="F7FCFD"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BEC6" w:themeFill="accent6" w:themeFillShade="99"/>
      </w:tcPr>
    </w:tblStylePr>
    <w:tblStylePr w:type="firstCol">
      <w:rPr>
        <w:color w:val="FFFFFF" w:themeColor="background1"/>
      </w:rPr>
      <w:tblPr/>
      <w:tcPr>
        <w:tcBorders>
          <w:top w:val="nil"/>
          <w:left w:val="nil"/>
          <w:bottom w:val="nil"/>
          <w:right w:val="nil"/>
          <w:insideH w:val="single" w:sz="4" w:space="0" w:color="35BEC6" w:themeColor="accent6" w:themeShade="99"/>
          <w:insideV w:val="nil"/>
        </w:tcBorders>
        <w:shd w:val="clear" w:color="auto" w:fill="35BE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BEC6" w:themeFill="accent6" w:themeFillShade="99"/>
      </w:tcPr>
    </w:tblStylePr>
    <w:tblStylePr w:type="band1Vert">
      <w:tblPr/>
      <w:tcPr>
        <w:shd w:val="clear" w:color="auto" w:fill="E2F6F7" w:themeFill="accent6" w:themeFillTint="66"/>
      </w:tcPr>
    </w:tblStylePr>
    <w:tblStylePr w:type="band1Horz">
      <w:tblPr/>
      <w:tcPr>
        <w:shd w:val="clear" w:color="auto" w:fill="DBF3F5"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4C9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1" w:themeFillShade="BF"/>
      </w:tcPr>
    </w:tblStylePr>
    <w:tblStylePr w:type="band1Vert">
      <w:tblPr/>
      <w:tcPr>
        <w:tcBorders>
          <w:top w:val="nil"/>
          <w:left w:val="nil"/>
          <w:bottom w:val="nil"/>
          <w:right w:val="nil"/>
          <w:insideH w:val="nil"/>
          <w:insideV w:val="nil"/>
        </w:tcBorders>
        <w:shd w:val="clear" w:color="auto" w:fill="003871" w:themeFill="accent1" w:themeFillShade="BF"/>
      </w:tcPr>
    </w:tblStylePr>
    <w:tblStylePr w:type="band1Horz">
      <w:tblPr/>
      <w:tcPr>
        <w:tcBorders>
          <w:top w:val="nil"/>
          <w:left w:val="nil"/>
          <w:bottom w:val="nil"/>
          <w:right w:val="nil"/>
          <w:insideH w:val="nil"/>
          <w:insideV w:val="nil"/>
        </w:tcBorders>
        <w:shd w:val="clear" w:color="auto" w:fill="00387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88DB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6878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C5C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C5CB" w:themeFill="accent2" w:themeFillShade="BF"/>
      </w:tcPr>
    </w:tblStylePr>
    <w:tblStylePr w:type="band1Vert">
      <w:tblPr/>
      <w:tcPr>
        <w:tcBorders>
          <w:top w:val="nil"/>
          <w:left w:val="nil"/>
          <w:bottom w:val="nil"/>
          <w:right w:val="nil"/>
          <w:insideH w:val="nil"/>
          <w:insideV w:val="nil"/>
        </w:tcBorders>
        <w:shd w:val="clear" w:color="auto" w:fill="40C5CB" w:themeFill="accent2" w:themeFillShade="BF"/>
      </w:tcPr>
    </w:tblStylePr>
    <w:tblStylePr w:type="band1Horz">
      <w:tblPr/>
      <w:tcPr>
        <w:tcBorders>
          <w:top w:val="nil"/>
          <w:left w:val="nil"/>
          <w:bottom w:val="nil"/>
          <w:right w:val="nil"/>
          <w:insideH w:val="nil"/>
          <w:insideV w:val="nil"/>
        </w:tcBorders>
        <w:shd w:val="clear" w:color="auto" w:fill="40C5C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6E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B8E9E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C9D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4CFD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4CFD5" w:themeFill="accent6" w:themeFillShade="BF"/>
      </w:tcPr>
    </w:tblStylePr>
    <w:tblStylePr w:type="band1Vert">
      <w:tblPr/>
      <w:tcPr>
        <w:tcBorders>
          <w:top w:val="nil"/>
          <w:left w:val="nil"/>
          <w:bottom w:val="nil"/>
          <w:right w:val="nil"/>
          <w:insideH w:val="nil"/>
          <w:insideV w:val="nil"/>
        </w:tcBorders>
        <w:shd w:val="clear" w:color="auto" w:fill="64CFD5" w:themeFill="accent6" w:themeFillShade="BF"/>
      </w:tcPr>
    </w:tblStylePr>
    <w:tblStylePr w:type="band1Horz">
      <w:tblPr/>
      <w:tcPr>
        <w:tcBorders>
          <w:top w:val="nil"/>
          <w:left w:val="nil"/>
          <w:bottom w:val="nil"/>
          <w:right w:val="nil"/>
          <w:insideH w:val="nil"/>
          <w:insideV w:val="nil"/>
        </w:tcBorders>
        <w:shd w:val="clear" w:color="auto" w:fill="64CFD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FF0F2" w:themeColor="accent2" w:themeTint="66"/>
        <w:left w:val="single" w:sz="4" w:space="0" w:color="CFF0F2" w:themeColor="accent2" w:themeTint="66"/>
        <w:bottom w:val="single" w:sz="4" w:space="0" w:color="CFF0F2" w:themeColor="accent2" w:themeTint="66"/>
        <w:right w:val="single" w:sz="4" w:space="0" w:color="CFF0F2" w:themeColor="accent2" w:themeTint="66"/>
        <w:insideH w:val="single" w:sz="4" w:space="0" w:color="CFF0F2" w:themeColor="accent2" w:themeTint="66"/>
        <w:insideV w:val="single" w:sz="4" w:space="0" w:color="CFF0F2" w:themeColor="accent2" w:themeTint="66"/>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2" w:space="0" w:color="B7E9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2F6F7" w:themeColor="accent6" w:themeTint="66"/>
        <w:left w:val="single" w:sz="4" w:space="0" w:color="E2F6F7" w:themeColor="accent6" w:themeTint="66"/>
        <w:bottom w:val="single" w:sz="4" w:space="0" w:color="E2F6F7" w:themeColor="accent6" w:themeTint="66"/>
        <w:right w:val="single" w:sz="4" w:space="0" w:color="E2F6F7" w:themeColor="accent6" w:themeTint="66"/>
        <w:insideH w:val="single" w:sz="4" w:space="0" w:color="E2F6F7" w:themeColor="accent6" w:themeTint="66"/>
        <w:insideV w:val="single" w:sz="4" w:space="0" w:color="E2F6F7" w:themeColor="accent6" w:themeTint="66"/>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2" w:space="0" w:color="D4F1F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793FF" w:themeColor="accent1" w:themeTint="99"/>
        <w:bottom w:val="single" w:sz="2" w:space="0" w:color="2793FF" w:themeColor="accent1" w:themeTint="99"/>
        <w:insideH w:val="single" w:sz="2" w:space="0" w:color="2793FF" w:themeColor="accent1" w:themeTint="99"/>
        <w:insideV w:val="single" w:sz="2" w:space="0" w:color="2793FF" w:themeColor="accent1" w:themeTint="99"/>
      </w:tblBorders>
    </w:tblPr>
    <w:tblStylePr w:type="firstRow">
      <w:rPr>
        <w:b/>
        <w:bCs/>
      </w:rPr>
      <w:tblPr/>
      <w:tcPr>
        <w:tcBorders>
          <w:top w:val="nil"/>
          <w:bottom w:val="single" w:sz="12" w:space="0" w:color="2793FF" w:themeColor="accent1" w:themeTint="99"/>
          <w:insideH w:val="nil"/>
          <w:insideV w:val="nil"/>
        </w:tcBorders>
        <w:shd w:val="clear" w:color="auto" w:fill="FFFFFF" w:themeFill="background1"/>
      </w:tcPr>
    </w:tblStylePr>
    <w:tblStylePr w:type="lastRow">
      <w:rPr>
        <w:b/>
        <w:bCs/>
      </w:rPr>
      <w:tblPr/>
      <w:tcPr>
        <w:tcBorders>
          <w:top w:val="double" w:sz="2" w:space="0" w:color="279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B7E9EB" w:themeColor="accent2" w:themeTint="99"/>
        <w:bottom w:val="single" w:sz="2" w:space="0" w:color="B7E9EB" w:themeColor="accent2" w:themeTint="99"/>
        <w:insideH w:val="single" w:sz="2" w:space="0" w:color="B7E9EB" w:themeColor="accent2" w:themeTint="99"/>
        <w:insideV w:val="single" w:sz="2" w:space="0" w:color="B7E9EB" w:themeColor="accent2" w:themeTint="99"/>
      </w:tblBorders>
    </w:tblPr>
    <w:tblStylePr w:type="firstRow">
      <w:rPr>
        <w:b/>
        <w:bCs/>
      </w:rPr>
      <w:tblPr/>
      <w:tcPr>
        <w:tcBorders>
          <w:top w:val="nil"/>
          <w:bottom w:val="single" w:sz="12" w:space="0" w:color="B7E9EB" w:themeColor="accent2" w:themeTint="99"/>
          <w:insideH w:val="nil"/>
          <w:insideV w:val="nil"/>
        </w:tcBorders>
        <w:shd w:val="clear" w:color="auto" w:fill="FFFFFF" w:themeFill="background1"/>
      </w:tcPr>
    </w:tblStylePr>
    <w:tblStylePr w:type="lastRow">
      <w:rPr>
        <w:b/>
        <w:bCs/>
      </w:rPr>
      <w:tblPr/>
      <w:tcPr>
        <w:tcBorders>
          <w:top w:val="double" w:sz="2" w:space="0" w:color="B7E9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BED9" w:themeColor="accent5" w:themeTint="99"/>
        <w:bottom w:val="single" w:sz="2" w:space="0" w:color="A3BED9" w:themeColor="accent5" w:themeTint="99"/>
        <w:insideH w:val="single" w:sz="2" w:space="0" w:color="A3BED9" w:themeColor="accent5" w:themeTint="99"/>
        <w:insideV w:val="single" w:sz="2" w:space="0" w:color="A3BED9" w:themeColor="accent5" w:themeTint="99"/>
      </w:tblBorders>
    </w:tbl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4F1F3" w:themeColor="accent6" w:themeTint="99"/>
        <w:bottom w:val="single" w:sz="2" w:space="0" w:color="D4F1F3" w:themeColor="accent6" w:themeTint="99"/>
        <w:insideH w:val="single" w:sz="2" w:space="0" w:color="D4F1F3" w:themeColor="accent6" w:themeTint="99"/>
        <w:insideV w:val="single" w:sz="2" w:space="0" w:color="D4F1F3" w:themeColor="accent6" w:themeTint="99"/>
      </w:tblBorders>
    </w:tblPr>
    <w:tblStylePr w:type="firstRow">
      <w:rPr>
        <w:b/>
        <w:bCs/>
      </w:rPr>
      <w:tblPr/>
      <w:tcPr>
        <w:tcBorders>
          <w:top w:val="nil"/>
          <w:bottom w:val="single" w:sz="12" w:space="0" w:color="D4F1F3" w:themeColor="accent6" w:themeTint="99"/>
          <w:insideH w:val="nil"/>
          <w:insideV w:val="nil"/>
        </w:tcBorders>
        <w:shd w:val="clear" w:color="auto" w:fill="FFFFFF" w:themeFill="background1"/>
      </w:tcPr>
    </w:tblStylePr>
    <w:tblStylePr w:type="lastRow">
      <w:rPr>
        <w:b/>
        <w:bCs/>
      </w:rPr>
      <w:tblPr/>
      <w:tcPr>
        <w:tcBorders>
          <w:top w:val="double" w:sz="2" w:space="0" w:color="D4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insideV w:val="nil"/>
        </w:tcBorders>
        <w:shd w:val="clear" w:color="auto" w:fill="88DBDF" w:themeFill="accent2"/>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insideV w:val="nil"/>
        </w:tcBorders>
        <w:shd w:val="clear" w:color="auto" w:fill="B8E9EC" w:themeFill="accent6"/>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7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DBDF" w:themeFill="accent2"/>
      </w:tcPr>
    </w:tblStylePr>
    <w:tblStylePr w:type="band1Vert">
      <w:tblPr/>
      <w:tcPr>
        <w:shd w:val="clear" w:color="auto" w:fill="CFF0F2" w:themeFill="accent2" w:themeFillTint="66"/>
      </w:tcPr>
    </w:tblStylePr>
    <w:tblStylePr w:type="band1Horz">
      <w:tblPr/>
      <w:tcPr>
        <w:shd w:val="clear" w:color="auto" w:fill="CFF0F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E9E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E9E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E9E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E9EC" w:themeFill="accent6"/>
      </w:tcPr>
    </w:tblStylePr>
    <w:tblStylePr w:type="band1Vert">
      <w:tblPr/>
      <w:tcPr>
        <w:shd w:val="clear" w:color="auto" w:fill="E2F6F7" w:themeFill="accent6" w:themeFillTint="66"/>
      </w:tcPr>
    </w:tblStylePr>
    <w:tblStylePr w:type="band1Horz">
      <w:tblPr/>
      <w:tcPr>
        <w:shd w:val="clear" w:color="auto" w:fill="E2F6F7"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6Colorful-Accent2">
    <w:name w:val="Grid Table 6 Colorful Accent 2"/>
    <w:basedOn w:val="TableNormal"/>
    <w:uiPriority w:val="51"/>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7Colorful-Accent2">
    <w:name w:val="Grid Table 7 Colorful Accent 2"/>
    <w:basedOn w:val="TableNormal"/>
    <w:uiPriority w:val="52"/>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rful-Accent6">
    <w:name w:val="Grid Table 7 Colorful Accent 6"/>
    <w:basedOn w:val="TableNormal"/>
    <w:uiPriority w:val="52"/>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18" w:space="0" w:color="004C97" w:themeColor="accent1"/>
          <w:right w:val="single" w:sz="8" w:space="0" w:color="004C97" w:themeColor="accent1"/>
          <w:insideH w:val="nil"/>
          <w:insideV w:val="single" w:sz="8" w:space="0" w:color="004C9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insideH w:val="nil"/>
          <w:insideV w:val="single" w:sz="8" w:space="0" w:color="004C9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shd w:val="clear" w:color="auto" w:fill="A6D2FF" w:themeFill="accent1" w:themeFillTint="3F"/>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shd w:val="clear" w:color="auto" w:fill="A6D2FF" w:themeFill="accent1" w:themeFillTint="3F"/>
      </w:tcPr>
    </w:tblStylePr>
    <w:tblStylePr w:type="band2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18" w:space="0" w:color="88DBDF" w:themeColor="accent2"/>
          <w:right w:val="single" w:sz="8" w:space="0" w:color="88DBDF" w:themeColor="accent2"/>
          <w:insideH w:val="nil"/>
          <w:insideV w:val="single" w:sz="8" w:space="0" w:color="88DB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insideH w:val="nil"/>
          <w:insideV w:val="single" w:sz="8" w:space="0" w:color="88DB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shd w:val="clear" w:color="auto" w:fill="E1F6F7" w:themeFill="accent2" w:themeFillTint="3F"/>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shd w:val="clear" w:color="auto" w:fill="E1F6F7" w:themeFill="accent2" w:themeFillTint="3F"/>
      </w:tcPr>
    </w:tblStylePr>
    <w:tblStylePr w:type="band2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18" w:space="0" w:color="B8E9EC" w:themeColor="accent6"/>
          <w:right w:val="single" w:sz="8" w:space="0" w:color="B8E9EC" w:themeColor="accent6"/>
          <w:insideH w:val="nil"/>
          <w:insideV w:val="single" w:sz="8" w:space="0" w:color="B8E9E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insideH w:val="nil"/>
          <w:insideV w:val="single" w:sz="8" w:space="0" w:color="B8E9E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shd w:val="clear" w:color="auto" w:fill="EDF9FA" w:themeFill="accent6" w:themeFillTint="3F"/>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shd w:val="clear" w:color="auto" w:fill="EDF9FA" w:themeFill="accent6" w:themeFillTint="3F"/>
      </w:tcPr>
    </w:tblStylePr>
    <w:tblStylePr w:type="band2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tcBorders>
      </w:tcPr>
    </w:tblStylePr>
    <w:tblStylePr w:type="firstCol">
      <w:rPr>
        <w:b/>
        <w:bCs/>
      </w:rPr>
    </w:tblStylePr>
    <w:tblStylePr w:type="lastCol">
      <w:rPr>
        <w:b/>
        <w:bCs/>
      </w:r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pPr>
        <w:spacing w:before="0" w:after="0" w:line="240" w:lineRule="auto"/>
      </w:pPr>
      <w:rPr>
        <w:b/>
        <w:bCs/>
        <w:color w:val="FFFFFF" w:themeColor="background1"/>
      </w:rPr>
      <w:tblPr/>
      <w:tcPr>
        <w:shd w:val="clear" w:color="auto" w:fill="88DBDF" w:themeFill="accent2"/>
      </w:tcPr>
    </w:tblStylePr>
    <w:tblStylePr w:type="lastRow">
      <w:pPr>
        <w:spacing w:before="0" w:after="0" w:line="240" w:lineRule="auto"/>
      </w:pPr>
      <w:rPr>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tcBorders>
      </w:tcPr>
    </w:tblStylePr>
    <w:tblStylePr w:type="firstCol">
      <w:rPr>
        <w:b/>
        <w:bCs/>
      </w:rPr>
    </w:tblStylePr>
    <w:tblStylePr w:type="lastCol">
      <w:rPr>
        <w:b/>
        <w:bCs/>
      </w:r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tcBorders>
      </w:tcPr>
    </w:tblStylePr>
    <w:tblStylePr w:type="firstCol">
      <w:rPr>
        <w:b/>
        <w:bCs/>
      </w:rPr>
    </w:tblStylePr>
    <w:tblStylePr w:type="lastCol">
      <w:rPr>
        <w:b/>
        <w:bCs/>
      </w:r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pPr>
        <w:spacing w:before="0" w:after="0" w:line="240" w:lineRule="auto"/>
      </w:pPr>
      <w:rPr>
        <w:b/>
        <w:bCs/>
        <w:color w:val="FFFFFF" w:themeColor="background1"/>
      </w:rPr>
      <w:tblPr/>
      <w:tcPr>
        <w:shd w:val="clear" w:color="auto" w:fill="B8E9EC" w:themeFill="accent6"/>
      </w:tcPr>
    </w:tblStylePr>
    <w:tblStylePr w:type="lastRow">
      <w:pPr>
        <w:spacing w:before="0" w:after="0" w:line="240" w:lineRule="auto"/>
      </w:pPr>
      <w:rPr>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tcBorders>
      </w:tcPr>
    </w:tblStylePr>
    <w:tblStylePr w:type="firstCol">
      <w:rPr>
        <w:b/>
        <w:bCs/>
      </w:rPr>
    </w:tblStylePr>
    <w:tblStylePr w:type="lastCol">
      <w:rPr>
        <w:b/>
        <w:bCs/>
      </w:r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style>
  <w:style w:type="table" w:styleId="LightShading">
    <w:name w:val="Light Shading"/>
    <w:basedOn w:val="TableNormal"/>
    <w:uiPriority w:val="60"/>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3871" w:themeColor="accent1" w:themeShade="BF"/>
    </w:rPr>
    <w:tblPr>
      <w:tblStyleRowBandSize w:val="1"/>
      <w:tblStyleColBandSize w:val="1"/>
      <w:tblBorders>
        <w:top w:val="single" w:sz="8" w:space="0" w:color="004C97" w:themeColor="accent1"/>
        <w:bottom w:val="single" w:sz="8" w:space="0" w:color="004C97" w:themeColor="accent1"/>
      </w:tblBorders>
    </w:tblPr>
    <w:tblStylePr w:type="fir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la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left w:val="nil"/>
          <w:right w:val="nil"/>
          <w:insideH w:val="nil"/>
          <w:insideV w:val="nil"/>
        </w:tcBorders>
        <w:shd w:val="clear" w:color="auto" w:fill="A6D2FF" w:themeFill="accent1" w:themeFillTint="3F"/>
      </w:tcPr>
    </w:tblStylePr>
  </w:style>
  <w:style w:type="table" w:styleId="LightShading-Accent2">
    <w:name w:val="Light Shading Accent 2"/>
    <w:basedOn w:val="TableNormal"/>
    <w:uiPriority w:val="60"/>
    <w:semiHidden/>
    <w:rsid w:val="0058629F"/>
    <w:rPr>
      <w:color w:val="40C5CB" w:themeColor="accent2" w:themeShade="BF"/>
    </w:rPr>
    <w:tblPr>
      <w:tblStyleRowBandSize w:val="1"/>
      <w:tblStyleColBandSize w:val="1"/>
      <w:tblBorders>
        <w:top w:val="single" w:sz="8" w:space="0" w:color="88DBDF" w:themeColor="accent2"/>
        <w:bottom w:val="single" w:sz="8" w:space="0" w:color="88DBDF" w:themeColor="accent2"/>
      </w:tblBorders>
    </w:tblPr>
    <w:tblStylePr w:type="fir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la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left w:val="nil"/>
          <w:right w:val="nil"/>
          <w:insideH w:val="nil"/>
          <w:insideV w:val="nil"/>
        </w:tcBorders>
        <w:shd w:val="clear" w:color="auto" w:fill="E1F6F7"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58629F"/>
    <w:rPr>
      <w:color w:val="64CFD5" w:themeColor="accent6" w:themeShade="BF"/>
    </w:rPr>
    <w:tblPr>
      <w:tblStyleRowBandSize w:val="1"/>
      <w:tblStyleColBandSize w:val="1"/>
      <w:tblBorders>
        <w:top w:val="single" w:sz="8" w:space="0" w:color="B8E9EC" w:themeColor="accent6"/>
        <w:bottom w:val="single" w:sz="8" w:space="0" w:color="B8E9EC" w:themeColor="accent6"/>
      </w:tblBorders>
    </w:tblPr>
    <w:tblStylePr w:type="fir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la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left w:val="nil"/>
          <w:right w:val="nil"/>
          <w:insideH w:val="nil"/>
          <w:insideV w:val="nil"/>
        </w:tcBorders>
        <w:shd w:val="clear" w:color="auto" w:fill="EDF9F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793FF" w:themeColor="accent1" w:themeTint="99"/>
        </w:tcBorders>
      </w:tcPr>
    </w:tblStylePr>
    <w:tblStylePr w:type="lastRow">
      <w:rPr>
        <w:b/>
        <w:bCs/>
      </w:rPr>
      <w:tblPr/>
      <w:tcPr>
        <w:tcBorders>
          <w:top w:val="sing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B7E9EB" w:themeColor="accent2" w:themeTint="99"/>
        </w:tcBorders>
      </w:tcPr>
    </w:tblStylePr>
    <w:tblStylePr w:type="lastRow">
      <w:rPr>
        <w:b/>
        <w:bCs/>
      </w:rPr>
      <w:tblPr/>
      <w:tcPr>
        <w:tcBorders>
          <w:top w:val="sing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4F1F3" w:themeColor="accent6" w:themeTint="99"/>
        </w:tcBorders>
      </w:tcPr>
    </w:tblStylePr>
    <w:tblStylePr w:type="lastRow">
      <w:rPr>
        <w:b/>
        <w:bCs/>
      </w:rPr>
      <w:tblPr/>
      <w:tcPr>
        <w:tcBorders>
          <w:top w:val="sing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793FF" w:themeColor="accent1" w:themeTint="99"/>
        <w:bottom w:val="single" w:sz="4" w:space="0" w:color="2793FF" w:themeColor="accent1" w:themeTint="99"/>
        <w:insideH w:val="single" w:sz="4" w:space="0" w:color="279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B7E9EB" w:themeColor="accent2" w:themeTint="99"/>
        <w:bottom w:val="single" w:sz="4" w:space="0" w:color="B7E9EB" w:themeColor="accent2" w:themeTint="99"/>
        <w:insideH w:val="single" w:sz="4" w:space="0" w:color="B7E9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BED9" w:themeColor="accent5" w:themeTint="99"/>
        <w:bottom w:val="single" w:sz="4" w:space="0" w:color="A3BED9" w:themeColor="accent5" w:themeTint="99"/>
        <w:insideH w:val="single" w:sz="4" w:space="0" w:color="A3BE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4F1F3" w:themeColor="accent6" w:themeTint="99"/>
        <w:bottom w:val="single" w:sz="4" w:space="0" w:color="D4F1F3" w:themeColor="accent6" w:themeTint="99"/>
        <w:insideH w:val="single" w:sz="4" w:space="0" w:color="D4F1F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88DBDF" w:themeColor="accent2"/>
        <w:left w:val="single" w:sz="4" w:space="0" w:color="88DBDF" w:themeColor="accent2"/>
        <w:bottom w:val="single" w:sz="4" w:space="0" w:color="88DBDF" w:themeColor="accent2"/>
        <w:right w:val="single" w:sz="4" w:space="0" w:color="88DBDF" w:themeColor="accent2"/>
      </w:tblBorders>
    </w:tblPr>
    <w:tblStylePr w:type="firstRow">
      <w:rPr>
        <w:b/>
        <w:bCs/>
        <w:color w:val="FFFFFF" w:themeColor="background1"/>
      </w:rPr>
      <w:tblPr/>
      <w:tcPr>
        <w:shd w:val="clear" w:color="auto" w:fill="88DBDF" w:themeFill="accent2"/>
      </w:tcPr>
    </w:tblStylePr>
    <w:tblStylePr w:type="lastRow">
      <w:rPr>
        <w:b/>
        <w:bCs/>
      </w:rPr>
      <w:tblPr/>
      <w:tcPr>
        <w:tcBorders>
          <w:top w:val="double" w:sz="4" w:space="0" w:color="88DB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DF" w:themeColor="accent2"/>
          <w:right w:val="single" w:sz="4" w:space="0" w:color="88DBDF" w:themeColor="accent2"/>
        </w:tcBorders>
      </w:tcPr>
    </w:tblStylePr>
    <w:tblStylePr w:type="band1Horz">
      <w:tblPr/>
      <w:tcPr>
        <w:tcBorders>
          <w:top w:val="single" w:sz="4" w:space="0" w:color="88DBDF" w:themeColor="accent2"/>
          <w:bottom w:val="single" w:sz="4" w:space="0" w:color="88DB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DF" w:themeColor="accent2"/>
          <w:left w:val="nil"/>
        </w:tcBorders>
      </w:tcPr>
    </w:tblStylePr>
    <w:tblStylePr w:type="swCell">
      <w:tblPr/>
      <w:tcPr>
        <w:tcBorders>
          <w:top w:val="double" w:sz="4" w:space="0" w:color="88DBDF"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B8E9EC" w:themeColor="accent6"/>
        <w:left w:val="single" w:sz="4" w:space="0" w:color="B8E9EC" w:themeColor="accent6"/>
        <w:bottom w:val="single" w:sz="4" w:space="0" w:color="B8E9EC" w:themeColor="accent6"/>
        <w:right w:val="single" w:sz="4" w:space="0" w:color="B8E9EC" w:themeColor="accent6"/>
      </w:tblBorders>
    </w:tblPr>
    <w:tblStylePr w:type="firstRow">
      <w:rPr>
        <w:b/>
        <w:bCs/>
        <w:color w:val="FFFFFF" w:themeColor="background1"/>
      </w:rPr>
      <w:tblPr/>
      <w:tcPr>
        <w:shd w:val="clear" w:color="auto" w:fill="B8E9EC" w:themeFill="accent6"/>
      </w:tcPr>
    </w:tblStylePr>
    <w:tblStylePr w:type="lastRow">
      <w:rPr>
        <w:b/>
        <w:bCs/>
      </w:rPr>
      <w:tblPr/>
      <w:tcPr>
        <w:tcBorders>
          <w:top w:val="double" w:sz="4" w:space="0" w:color="B8E9E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E9EC" w:themeColor="accent6"/>
          <w:right w:val="single" w:sz="4" w:space="0" w:color="B8E9EC" w:themeColor="accent6"/>
        </w:tcBorders>
      </w:tcPr>
    </w:tblStylePr>
    <w:tblStylePr w:type="band1Horz">
      <w:tblPr/>
      <w:tcPr>
        <w:tcBorders>
          <w:top w:val="single" w:sz="4" w:space="0" w:color="B8E9EC" w:themeColor="accent6"/>
          <w:bottom w:val="single" w:sz="4" w:space="0" w:color="B8E9E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E9EC" w:themeColor="accent6"/>
          <w:left w:val="nil"/>
        </w:tcBorders>
      </w:tcPr>
    </w:tblStylePr>
    <w:tblStylePr w:type="swCell">
      <w:tblPr/>
      <w:tcPr>
        <w:tcBorders>
          <w:top w:val="double" w:sz="4" w:space="0" w:color="B8E9E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tcBorders>
        <w:shd w:val="clear" w:color="auto" w:fill="004C97" w:themeFill="accent1"/>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tcBorders>
        <w:shd w:val="clear" w:color="auto" w:fill="88DBDF" w:themeFill="accent2"/>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tcBorders>
        <w:shd w:val="clear" w:color="auto" w:fill="B8E9EC" w:themeFill="accent6"/>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4C97" w:themeColor="accent1"/>
        <w:left w:val="single" w:sz="24" w:space="0" w:color="004C97" w:themeColor="accent1"/>
        <w:bottom w:val="single" w:sz="24" w:space="0" w:color="004C97" w:themeColor="accent1"/>
        <w:right w:val="single" w:sz="24" w:space="0" w:color="004C97" w:themeColor="accent1"/>
      </w:tblBorders>
    </w:tblPr>
    <w:tcPr>
      <w:shd w:val="clear" w:color="auto" w:fill="004C9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88DBDF" w:themeColor="accent2"/>
        <w:left w:val="single" w:sz="24" w:space="0" w:color="88DBDF" w:themeColor="accent2"/>
        <w:bottom w:val="single" w:sz="24" w:space="0" w:color="88DBDF" w:themeColor="accent2"/>
        <w:right w:val="single" w:sz="24" w:space="0" w:color="88DBDF" w:themeColor="accent2"/>
      </w:tblBorders>
    </w:tblPr>
    <w:tcPr>
      <w:shd w:val="clear" w:color="auto" w:fill="88DB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B8E9EC" w:themeColor="accent6"/>
        <w:left w:val="single" w:sz="24" w:space="0" w:color="B8E9EC" w:themeColor="accent6"/>
        <w:bottom w:val="single" w:sz="24" w:space="0" w:color="B8E9EC" w:themeColor="accent6"/>
        <w:right w:val="single" w:sz="24" w:space="0" w:color="B8E9EC" w:themeColor="accent6"/>
      </w:tblBorders>
    </w:tblPr>
    <w:tcPr>
      <w:shd w:val="clear" w:color="auto" w:fill="B8E9E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3871" w:themeColor="accent1" w:themeShade="BF"/>
    </w:rPr>
    <w:tblPr>
      <w:tblStyleRowBandSize w:val="1"/>
      <w:tblStyleColBandSize w:val="1"/>
      <w:tblBorders>
        <w:top w:val="single" w:sz="4" w:space="0" w:color="004C97" w:themeColor="accent1"/>
        <w:bottom w:val="single" w:sz="4" w:space="0" w:color="004C97" w:themeColor="accent1"/>
      </w:tblBorders>
    </w:tblPr>
    <w:tblStylePr w:type="firstRow">
      <w:rPr>
        <w:b/>
        <w:bCs/>
      </w:rPr>
      <w:tblPr/>
      <w:tcPr>
        <w:tcBorders>
          <w:bottom w:val="single" w:sz="4" w:space="0" w:color="004C97" w:themeColor="accent1"/>
        </w:tcBorders>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6Colorful-Accent2">
    <w:name w:val="List Table 6 Colorful Accent 2"/>
    <w:basedOn w:val="TableNormal"/>
    <w:uiPriority w:val="51"/>
    <w:semiHidden/>
    <w:rsid w:val="0058629F"/>
    <w:rPr>
      <w:color w:val="40C5CB" w:themeColor="accent2" w:themeShade="BF"/>
    </w:rPr>
    <w:tblPr>
      <w:tblStyleRowBandSize w:val="1"/>
      <w:tblStyleColBandSize w:val="1"/>
      <w:tblBorders>
        <w:top w:val="single" w:sz="4" w:space="0" w:color="88DBDF" w:themeColor="accent2"/>
        <w:bottom w:val="single" w:sz="4" w:space="0" w:color="88DBDF" w:themeColor="accent2"/>
      </w:tblBorders>
    </w:tblPr>
    <w:tblStylePr w:type="firstRow">
      <w:rPr>
        <w:b/>
        <w:bCs/>
      </w:rPr>
      <w:tblPr/>
      <w:tcPr>
        <w:tcBorders>
          <w:bottom w:val="single" w:sz="4" w:space="0" w:color="88DBDF" w:themeColor="accent2"/>
        </w:tcBorders>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rsid w:val="0058629F"/>
    <w:rPr>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semiHidden/>
    <w:rsid w:val="0058629F"/>
    <w:rPr>
      <w:color w:val="64CFD5" w:themeColor="accent6" w:themeShade="BF"/>
    </w:rPr>
    <w:tblPr>
      <w:tblStyleRowBandSize w:val="1"/>
      <w:tblStyleColBandSize w:val="1"/>
      <w:tblBorders>
        <w:top w:val="single" w:sz="4" w:space="0" w:color="B8E9EC" w:themeColor="accent6"/>
        <w:bottom w:val="single" w:sz="4" w:space="0" w:color="B8E9EC" w:themeColor="accent6"/>
      </w:tblBorders>
    </w:tblPr>
    <w:tblStylePr w:type="firstRow">
      <w:rPr>
        <w:b/>
        <w:bCs/>
      </w:rPr>
      <w:tblPr/>
      <w:tcPr>
        <w:tcBorders>
          <w:bottom w:val="single" w:sz="4" w:space="0" w:color="B8E9EC" w:themeColor="accent6"/>
        </w:tcBorders>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387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1"/>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40C5C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DB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DF" w:themeColor="accent2"/>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F6E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64CFD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E9E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E9E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E9E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E9EC" w:themeColor="accent6"/>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insideV w:val="single" w:sz="8" w:space="0" w:color="0078F1" w:themeColor="accent1" w:themeTint="BF"/>
      </w:tblBorders>
    </w:tblPr>
    <w:tcPr>
      <w:shd w:val="clear" w:color="auto" w:fill="A6D2FF" w:themeFill="accent1" w:themeFillTint="3F"/>
    </w:tcPr>
    <w:tblStylePr w:type="firstRow">
      <w:rPr>
        <w:b/>
        <w:bCs/>
      </w:rPr>
    </w:tblStylePr>
    <w:tblStylePr w:type="lastRow">
      <w:rPr>
        <w:b/>
        <w:bCs/>
      </w:rPr>
      <w:tblPr/>
      <w:tcPr>
        <w:tcBorders>
          <w:top w:val="single" w:sz="18" w:space="0" w:color="0078F1" w:themeColor="accent1" w:themeTint="BF"/>
        </w:tcBorders>
      </w:tcPr>
    </w:tblStylePr>
    <w:tblStylePr w:type="firstCol">
      <w:rPr>
        <w:b/>
        <w:bCs/>
      </w:rPr>
    </w:tblStylePr>
    <w:tblStylePr w:type="lastCol">
      <w:rPr>
        <w:b/>
        <w:bCs/>
      </w:r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insideV w:val="single" w:sz="8" w:space="0" w:color="A5E3E7" w:themeColor="accent2" w:themeTint="BF"/>
      </w:tblBorders>
    </w:tblPr>
    <w:tcPr>
      <w:shd w:val="clear" w:color="auto" w:fill="E1F6F7" w:themeFill="accent2" w:themeFillTint="3F"/>
    </w:tcPr>
    <w:tblStylePr w:type="firstRow">
      <w:rPr>
        <w:b/>
        <w:bCs/>
      </w:rPr>
    </w:tblStylePr>
    <w:tblStylePr w:type="lastRow">
      <w:rPr>
        <w:b/>
        <w:bCs/>
      </w:rPr>
      <w:tblPr/>
      <w:tcPr>
        <w:tcBorders>
          <w:top w:val="single" w:sz="18" w:space="0" w:color="A5E3E7" w:themeColor="accent2" w:themeTint="BF"/>
        </w:tcBorders>
      </w:tcPr>
    </w:tblStylePr>
    <w:tblStylePr w:type="firstCol">
      <w:rPr>
        <w:b/>
        <w:bCs/>
      </w:rPr>
    </w:tblStylePr>
    <w:tblStylePr w:type="lastCol">
      <w:rPr>
        <w:b/>
        <w:bCs/>
      </w:r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insideV w:val="single" w:sz="8" w:space="0" w:color="C9EEF0" w:themeColor="accent6" w:themeTint="BF"/>
      </w:tblBorders>
    </w:tblPr>
    <w:tcPr>
      <w:shd w:val="clear" w:color="auto" w:fill="EDF9FA" w:themeFill="accent6" w:themeFillTint="3F"/>
    </w:tcPr>
    <w:tblStylePr w:type="firstRow">
      <w:rPr>
        <w:b/>
        <w:bCs/>
      </w:rPr>
    </w:tblStylePr>
    <w:tblStylePr w:type="lastRow">
      <w:rPr>
        <w:b/>
        <w:bCs/>
      </w:rPr>
      <w:tblPr/>
      <w:tcPr>
        <w:tcBorders>
          <w:top w:val="single" w:sz="18" w:space="0" w:color="C9EEF0" w:themeColor="accent6" w:themeTint="BF"/>
        </w:tcBorders>
      </w:tcPr>
    </w:tblStylePr>
    <w:tblStylePr w:type="firstCol">
      <w:rPr>
        <w:b/>
        <w:bCs/>
      </w:rPr>
    </w:tblStylePr>
    <w:tblStylePr w:type="lastCol">
      <w:rPr>
        <w:b/>
        <w:bCs/>
      </w:r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232222" w:themeColor="text1"/>
      </w:rPr>
      <w:tblPr/>
      <w:tcPr>
        <w:shd w:val="clear" w:color="auto" w:fill="DBED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cPr>
      <w:shd w:val="clear" w:color="auto" w:fill="E1F6F7" w:themeFill="accent2" w:themeFillTint="3F"/>
    </w:tcPr>
    <w:tblStylePr w:type="firstRow">
      <w:rPr>
        <w:b/>
        <w:bCs/>
        <w:color w:val="232222" w:themeColor="text1"/>
      </w:rPr>
      <w:tblPr/>
      <w:tcPr>
        <w:shd w:val="clear" w:color="auto" w:fill="F3FBFB"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7F7F8" w:themeFill="accent2" w:themeFillTint="33"/>
      </w:tcPr>
    </w:tblStylePr>
    <w:tblStylePr w:type="band1Vert">
      <w:tblPr/>
      <w:tcPr>
        <w:shd w:val="clear" w:color="auto" w:fill="C3EDEF" w:themeFill="accent2" w:themeFillTint="7F"/>
      </w:tcPr>
    </w:tblStylePr>
    <w:tblStylePr w:type="band1Horz">
      <w:tblPr/>
      <w:tcPr>
        <w:tcBorders>
          <w:insideH w:val="single" w:sz="6" w:space="0" w:color="88DBDF" w:themeColor="accent2"/>
          <w:insideV w:val="single" w:sz="6" w:space="0" w:color="88DBDF" w:themeColor="accent2"/>
        </w:tcBorders>
        <w:shd w:val="clear" w:color="auto" w:fill="C3ED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232222" w:themeColor="text1"/>
      </w:rPr>
      <w:tblPr/>
      <w:tcPr>
        <w:shd w:val="clear" w:color="auto" w:fill="EFF4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cPr>
      <w:shd w:val="clear" w:color="auto" w:fill="EDF9FA" w:themeFill="accent6" w:themeFillTint="3F"/>
    </w:tcPr>
    <w:tblStylePr w:type="firstRow">
      <w:rPr>
        <w:b/>
        <w:bCs/>
        <w:color w:val="232222" w:themeColor="text1"/>
      </w:rPr>
      <w:tblPr/>
      <w:tcPr>
        <w:shd w:val="clear" w:color="auto" w:fill="F7FCFD"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0FAFB" w:themeFill="accent6" w:themeFillTint="33"/>
      </w:tcPr>
    </w:tblStylePr>
    <w:tblStylePr w:type="band1Vert">
      <w:tblPr/>
      <w:tcPr>
        <w:shd w:val="clear" w:color="auto" w:fill="DBF3F5" w:themeFill="accent6" w:themeFillTint="7F"/>
      </w:tcPr>
    </w:tblStylePr>
    <w:tblStylePr w:type="band1Horz">
      <w:tblPr/>
      <w:tcPr>
        <w:tcBorders>
          <w:insideH w:val="single" w:sz="6" w:space="0" w:color="B8E9EC" w:themeColor="accent6"/>
          <w:insideV w:val="single" w:sz="6" w:space="0" w:color="B8E9EC" w:themeColor="accent6"/>
        </w:tcBorders>
        <w:shd w:val="clear" w:color="auto" w:fill="DBF3F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6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DE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9E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9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E9E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E9E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F3F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F3F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4C97" w:themeColor="accent1"/>
        <w:bottom w:val="single" w:sz="8" w:space="0" w:color="004C97" w:themeColor="accent1"/>
      </w:tblBorders>
    </w:tblPr>
    <w:tblStylePr w:type="firstRow">
      <w:rPr>
        <w:rFonts w:asciiTheme="majorHAnsi" w:eastAsiaTheme="majorEastAsia" w:hAnsiTheme="majorHAnsi" w:cstheme="majorBidi"/>
      </w:rPr>
      <w:tblPr/>
      <w:tcPr>
        <w:tcBorders>
          <w:top w:val="nil"/>
          <w:bottom w:val="single" w:sz="8" w:space="0" w:color="004C97" w:themeColor="accent1"/>
        </w:tcBorders>
      </w:tcPr>
    </w:tblStylePr>
    <w:tblStylePr w:type="lastRow">
      <w:rPr>
        <w:b/>
        <w:bCs/>
        <w:color w:val="201547" w:themeColor="text2"/>
      </w:rPr>
      <w:tblPr/>
      <w:tcPr>
        <w:tcBorders>
          <w:top w:val="single" w:sz="8" w:space="0" w:color="004C97" w:themeColor="accent1"/>
          <w:bottom w:val="single" w:sz="8" w:space="0" w:color="004C97" w:themeColor="accent1"/>
        </w:tcBorders>
      </w:tcPr>
    </w:tblStylePr>
    <w:tblStylePr w:type="firstCol">
      <w:rPr>
        <w:b/>
        <w:bCs/>
      </w:rPr>
    </w:tblStylePr>
    <w:tblStylePr w:type="lastCol">
      <w:rPr>
        <w:b/>
        <w:bCs/>
      </w:rPr>
      <w:tblPr/>
      <w:tcPr>
        <w:tcBorders>
          <w:top w:val="single" w:sz="8" w:space="0" w:color="004C97" w:themeColor="accent1"/>
          <w:bottom w:val="single" w:sz="8" w:space="0" w:color="004C97" w:themeColor="accent1"/>
        </w:tcBorders>
      </w:tcPr>
    </w:tblStylePr>
    <w:tblStylePr w:type="band1Vert">
      <w:tblPr/>
      <w:tcPr>
        <w:shd w:val="clear" w:color="auto" w:fill="A6D2FF" w:themeFill="accent1" w:themeFillTint="3F"/>
      </w:tcPr>
    </w:tblStylePr>
    <w:tblStylePr w:type="band1Horz">
      <w:tblPr/>
      <w:tcPr>
        <w:shd w:val="clear" w:color="auto" w:fill="A6D2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88DBDF" w:themeColor="accent2"/>
        <w:bottom w:val="single" w:sz="8" w:space="0" w:color="88DBDF" w:themeColor="accent2"/>
      </w:tblBorders>
    </w:tblPr>
    <w:tblStylePr w:type="firstRow">
      <w:rPr>
        <w:rFonts w:asciiTheme="majorHAnsi" w:eastAsiaTheme="majorEastAsia" w:hAnsiTheme="majorHAnsi" w:cstheme="majorBidi"/>
      </w:rPr>
      <w:tblPr/>
      <w:tcPr>
        <w:tcBorders>
          <w:top w:val="nil"/>
          <w:bottom w:val="single" w:sz="8" w:space="0" w:color="88DBDF" w:themeColor="accent2"/>
        </w:tcBorders>
      </w:tcPr>
    </w:tblStylePr>
    <w:tblStylePr w:type="lastRow">
      <w:rPr>
        <w:b/>
        <w:bCs/>
        <w:color w:val="201547" w:themeColor="text2"/>
      </w:rPr>
      <w:tblPr/>
      <w:tcPr>
        <w:tcBorders>
          <w:top w:val="single" w:sz="8" w:space="0" w:color="88DBDF" w:themeColor="accent2"/>
          <w:bottom w:val="single" w:sz="8" w:space="0" w:color="88DBDF" w:themeColor="accent2"/>
        </w:tcBorders>
      </w:tcPr>
    </w:tblStylePr>
    <w:tblStylePr w:type="firstCol">
      <w:rPr>
        <w:b/>
        <w:bCs/>
      </w:rPr>
    </w:tblStylePr>
    <w:tblStylePr w:type="lastCol">
      <w:rPr>
        <w:b/>
        <w:bCs/>
      </w:rPr>
      <w:tblPr/>
      <w:tcPr>
        <w:tcBorders>
          <w:top w:val="single" w:sz="8" w:space="0" w:color="88DBDF" w:themeColor="accent2"/>
          <w:bottom w:val="single" w:sz="8" w:space="0" w:color="88DBDF" w:themeColor="accent2"/>
        </w:tcBorders>
      </w:tcPr>
    </w:tblStylePr>
    <w:tblStylePr w:type="band1Vert">
      <w:tblPr/>
      <w:tcPr>
        <w:shd w:val="clear" w:color="auto" w:fill="E1F6F7" w:themeFill="accent2" w:themeFillTint="3F"/>
      </w:tcPr>
    </w:tblStylePr>
    <w:tblStylePr w:type="band1Horz">
      <w:tblPr/>
      <w:tcPr>
        <w:shd w:val="clear" w:color="auto" w:fill="E1F6F7"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94C1" w:themeColor="accent5"/>
        <w:bottom w:val="single" w:sz="8" w:space="0" w:color="6694C1" w:themeColor="accent5"/>
      </w:tblBorders>
    </w:tbl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Pr/>
      <w:tcPr>
        <w:tcBorders>
          <w:top w:val="single" w:sz="8" w:space="0" w:color="6694C1" w:themeColor="accent5"/>
          <w:bottom w:val="single" w:sz="8" w:space="0" w:color="6694C1" w:themeColor="accent5"/>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B8E9EC" w:themeColor="accent6"/>
        <w:bottom w:val="single" w:sz="8" w:space="0" w:color="B8E9EC" w:themeColor="accent6"/>
      </w:tblBorders>
    </w:tblPr>
    <w:tblStylePr w:type="firstRow">
      <w:rPr>
        <w:rFonts w:asciiTheme="majorHAnsi" w:eastAsiaTheme="majorEastAsia" w:hAnsiTheme="majorHAnsi" w:cstheme="majorBidi"/>
      </w:rPr>
      <w:tblPr/>
      <w:tcPr>
        <w:tcBorders>
          <w:top w:val="nil"/>
          <w:bottom w:val="single" w:sz="8" w:space="0" w:color="B8E9EC" w:themeColor="accent6"/>
        </w:tcBorders>
      </w:tcPr>
    </w:tblStylePr>
    <w:tblStylePr w:type="lastRow">
      <w:rPr>
        <w:b/>
        <w:bCs/>
        <w:color w:val="201547" w:themeColor="text2"/>
      </w:rPr>
      <w:tblPr/>
      <w:tcPr>
        <w:tcBorders>
          <w:top w:val="single" w:sz="8" w:space="0" w:color="B8E9EC" w:themeColor="accent6"/>
          <w:bottom w:val="single" w:sz="8" w:space="0" w:color="B8E9EC" w:themeColor="accent6"/>
        </w:tcBorders>
      </w:tcPr>
    </w:tblStylePr>
    <w:tblStylePr w:type="firstCol">
      <w:rPr>
        <w:b/>
        <w:bCs/>
      </w:rPr>
    </w:tblStylePr>
    <w:tblStylePr w:type="lastCol">
      <w:rPr>
        <w:b/>
        <w:bCs/>
      </w:rPr>
      <w:tblPr/>
      <w:tcPr>
        <w:tcBorders>
          <w:top w:val="single" w:sz="8" w:space="0" w:color="B8E9EC" w:themeColor="accent6"/>
          <w:bottom w:val="single" w:sz="8" w:space="0" w:color="B8E9EC" w:themeColor="accent6"/>
        </w:tcBorders>
      </w:tcPr>
    </w:tblStylePr>
    <w:tblStylePr w:type="band1Vert">
      <w:tblPr/>
      <w:tcPr>
        <w:shd w:val="clear" w:color="auto" w:fill="EDF9FA" w:themeFill="accent6" w:themeFillTint="3F"/>
      </w:tcPr>
    </w:tblStylePr>
    <w:tblStylePr w:type="band1Horz">
      <w:tblPr/>
      <w:tcPr>
        <w:shd w:val="clear" w:color="auto" w:fill="EDF9FA"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rPr>
        <w:sz w:val="24"/>
        <w:szCs w:val="24"/>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tblPr/>
      <w:tcPr>
        <w:tcBorders>
          <w:top w:val="single" w:sz="8" w:space="0" w:color="88DBD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DF" w:themeColor="accent2"/>
          <w:insideH w:val="nil"/>
          <w:insideV w:val="nil"/>
        </w:tcBorders>
        <w:shd w:val="clear" w:color="auto" w:fill="FFFFFF" w:themeFill="background1"/>
      </w:tcPr>
    </w:tblStylePr>
    <w:tblStylePr w:type="lastCol">
      <w:tblPr/>
      <w:tcPr>
        <w:tcBorders>
          <w:top w:val="nil"/>
          <w:left w:val="single" w:sz="8" w:space="0" w:color="88DB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top w:val="nil"/>
          <w:bottom w:val="nil"/>
          <w:insideH w:val="nil"/>
          <w:insideV w:val="nil"/>
        </w:tcBorders>
        <w:shd w:val="clear" w:color="auto" w:fill="E1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rPr>
        <w:sz w:val="24"/>
        <w:szCs w:val="24"/>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tblPr/>
      <w:tcPr>
        <w:tcBorders>
          <w:top w:val="single" w:sz="8" w:space="0" w:color="B8E9E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E9EC" w:themeColor="accent6"/>
          <w:insideH w:val="nil"/>
          <w:insideV w:val="nil"/>
        </w:tcBorders>
        <w:shd w:val="clear" w:color="auto" w:fill="FFFFFF" w:themeFill="background1"/>
      </w:tcPr>
    </w:tblStylePr>
    <w:tblStylePr w:type="lastCol">
      <w:tblPr/>
      <w:tcPr>
        <w:tcBorders>
          <w:top w:val="nil"/>
          <w:left w:val="single" w:sz="8" w:space="0" w:color="B8E9E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top w:val="nil"/>
          <w:bottom w:val="nil"/>
          <w:insideH w:val="nil"/>
          <w:insideV w:val="nil"/>
        </w:tcBorders>
        <w:shd w:val="clear" w:color="auto" w:fill="ED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tblBorders>
    </w:tblPr>
    <w:tblStylePr w:type="firstRow">
      <w:pPr>
        <w:spacing w:before="0" w:after="0" w:line="240" w:lineRule="auto"/>
      </w:pPr>
      <w:rPr>
        <w:b/>
        <w:bCs/>
        <w:color w:val="FFFFFF" w:themeColor="background1"/>
      </w:rPr>
      <w:tblPr/>
      <w:tcPr>
        <w:tc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shd w:val="clear" w:color="auto" w:fill="004C97" w:themeFill="accent1"/>
      </w:tcPr>
    </w:tblStylePr>
    <w:tblStylePr w:type="lastRow">
      <w:pPr>
        <w:spacing w:before="0" w:after="0" w:line="240" w:lineRule="auto"/>
      </w:pPr>
      <w:rPr>
        <w:b/>
        <w:bCs/>
      </w:rPr>
      <w:tblPr/>
      <w:tcPr>
        <w:tcBorders>
          <w:top w:val="double" w:sz="6"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1" w:themeFillTint="3F"/>
      </w:tcPr>
    </w:tblStylePr>
    <w:tblStylePr w:type="band1Horz">
      <w:tblPr/>
      <w:tcPr>
        <w:tcBorders>
          <w:insideH w:val="nil"/>
          <w:insideV w:val="nil"/>
        </w:tcBorders>
        <w:shd w:val="clear" w:color="auto" w:fill="A6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tblBorders>
    </w:tblPr>
    <w:tblStylePr w:type="firstRow">
      <w:pPr>
        <w:spacing w:before="0" w:after="0" w:line="240" w:lineRule="auto"/>
      </w:pPr>
      <w:rPr>
        <w:b/>
        <w:bCs/>
        <w:color w:val="FFFFFF" w:themeColor="background1"/>
      </w:rPr>
      <w:tblPr/>
      <w:tcPr>
        <w:tc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shd w:val="clear" w:color="auto" w:fill="88DBDF" w:themeFill="accent2"/>
      </w:tcPr>
    </w:tblStylePr>
    <w:tblStylePr w:type="lastRow">
      <w:pPr>
        <w:spacing w:before="0" w:after="0" w:line="240" w:lineRule="auto"/>
      </w:pPr>
      <w:rPr>
        <w:b/>
        <w:bCs/>
      </w:rPr>
      <w:tblPr/>
      <w:tcPr>
        <w:tcBorders>
          <w:top w:val="double" w:sz="6"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F6F7" w:themeFill="accent2" w:themeFillTint="3F"/>
      </w:tcPr>
    </w:tblStylePr>
    <w:tblStylePr w:type="band1Horz">
      <w:tblPr/>
      <w:tcPr>
        <w:tcBorders>
          <w:insideH w:val="nil"/>
          <w:insideV w:val="nil"/>
        </w:tcBorders>
        <w:shd w:val="clear" w:color="auto" w:fill="E1F6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tblBorders>
    </w:tblPr>
    <w:tblStylePr w:type="firstRow">
      <w:pPr>
        <w:spacing w:before="0" w:after="0" w:line="240" w:lineRule="auto"/>
      </w:pPr>
      <w:rPr>
        <w:b/>
        <w:bCs/>
        <w:color w:val="FFFFFF" w:themeColor="background1"/>
      </w:rPr>
      <w:tblPr/>
      <w:tcPr>
        <w:tc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shd w:val="clear" w:color="auto" w:fill="6694C1" w:themeFill="accent5"/>
      </w:tcPr>
    </w:tblStylePr>
    <w:tblStylePr w:type="lastRow">
      <w:pPr>
        <w:spacing w:before="0" w:after="0" w:line="240" w:lineRule="auto"/>
      </w:pPr>
      <w:rPr>
        <w:b/>
        <w:bCs/>
      </w:rPr>
      <w:tblPr/>
      <w:tcPr>
        <w:tcBorders>
          <w:top w:val="double" w:sz="6"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tblBorders>
    </w:tblPr>
    <w:tblStylePr w:type="firstRow">
      <w:pPr>
        <w:spacing w:before="0" w:after="0" w:line="240" w:lineRule="auto"/>
      </w:pPr>
      <w:rPr>
        <w:b/>
        <w:bCs/>
        <w:color w:val="FFFFFF" w:themeColor="background1"/>
      </w:rPr>
      <w:tblPr/>
      <w:tcPr>
        <w:tc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shd w:val="clear" w:color="auto" w:fill="B8E9EC" w:themeFill="accent6"/>
      </w:tcPr>
    </w:tblStylePr>
    <w:tblStylePr w:type="lastRow">
      <w:pPr>
        <w:spacing w:before="0" w:after="0" w:line="240" w:lineRule="auto"/>
      </w:pPr>
      <w:rPr>
        <w:b/>
        <w:bCs/>
      </w:rPr>
      <w:tblPr/>
      <w:tcPr>
        <w:tcBorders>
          <w:top w:val="double" w:sz="6"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9FA" w:themeFill="accent6" w:themeFillTint="3F"/>
      </w:tcPr>
    </w:tblStylePr>
    <w:tblStylePr w:type="band1Horz">
      <w:tblPr/>
      <w:tcPr>
        <w:tcBorders>
          <w:insideH w:val="nil"/>
          <w:insideV w:val="nil"/>
        </w:tcBorders>
        <w:shd w:val="clear" w:color="auto" w:fill="EDF9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1"/>
      </w:tcPr>
    </w:tblStylePr>
    <w:tblStylePr w:type="lastCol">
      <w:rPr>
        <w:b/>
        <w:bCs/>
        <w:color w:val="FFFFFF" w:themeColor="background1"/>
      </w:rPr>
      <w:tblPr/>
      <w:tcPr>
        <w:tcBorders>
          <w:left w:val="nil"/>
          <w:right w:val="nil"/>
          <w:insideH w:val="nil"/>
          <w:insideV w:val="nil"/>
        </w:tcBorders>
        <w:shd w:val="clear" w:color="auto" w:fill="004C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DF" w:themeFill="accent2"/>
      </w:tcPr>
    </w:tblStylePr>
    <w:tblStylePr w:type="lastCol">
      <w:rPr>
        <w:b/>
        <w:bCs/>
        <w:color w:val="FFFFFF" w:themeColor="background1"/>
      </w:rPr>
      <w:tblPr/>
      <w:tcPr>
        <w:tcBorders>
          <w:left w:val="nil"/>
          <w:right w:val="nil"/>
          <w:insideH w:val="nil"/>
          <w:insideV w:val="nil"/>
        </w:tcBorders>
        <w:shd w:val="clear" w:color="auto" w:fill="88DB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E9E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E9EC" w:themeFill="accent6"/>
      </w:tcPr>
    </w:tblStylePr>
    <w:tblStylePr w:type="lastCol">
      <w:rPr>
        <w:b/>
        <w:bCs/>
        <w:color w:val="FFFFFF" w:themeColor="background1"/>
      </w:rPr>
      <w:tblPr/>
      <w:tcPr>
        <w:tcBorders>
          <w:left w:val="nil"/>
          <w:right w:val="nil"/>
          <w:insideH w:val="nil"/>
          <w:insideV w:val="nil"/>
        </w:tcBorders>
        <w:shd w:val="clear" w:color="auto" w:fill="B8E9E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60242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themeColor="background1"/>
      </w:rPr>
      <w:tblPr/>
      <w:tcPr>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2"/>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21"/>
      </w:numPr>
    </w:pPr>
  </w:style>
  <w:style w:type="paragraph" w:customStyle="1" w:styleId="Source">
    <w:name w:val="Source"/>
    <w:basedOn w:val="Normal"/>
    <w:next w:val="BodyText"/>
    <w:qFormat/>
    <w:rsid w:val="00853A46"/>
    <w:pPr>
      <w:numPr>
        <w:numId w:val="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21"/>
      </w:numPr>
    </w:pPr>
  </w:style>
  <w:style w:type="paragraph" w:styleId="Subtitle">
    <w:name w:val="Subtitle"/>
    <w:basedOn w:val="Normal"/>
    <w:next w:val="Normal"/>
    <w:link w:val="SubtitleChar"/>
    <w:uiPriority w:val="11"/>
    <w:qFormat/>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11"/>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uiPriority w:val="35"/>
    <w:qFormat/>
    <w:rsid w:val="00736424"/>
    <w:pPr>
      <w:keepNext/>
      <w:spacing w:before="240"/>
    </w:pPr>
    <w:rPr>
      <w:b/>
      <w:szCs w:val="21"/>
      <w14:numSpacing w14:val="tabular"/>
    </w:rPr>
  </w:style>
  <w:style w:type="paragraph" w:styleId="NormalWeb">
    <w:name w:val="Normal (Web)"/>
    <w:basedOn w:val="Normal"/>
    <w:uiPriority w:val="99"/>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unhideWhenUsed/>
    <w:rsid w:val="00E04BF5"/>
    <w:rPr>
      <w:color w:val="605E5C"/>
      <w:shd w:val="clear" w:color="auto" w:fill="E1DFDD"/>
    </w:rPr>
  </w:style>
  <w:style w:type="paragraph" w:customStyle="1" w:styleId="TableTextBullet">
    <w:name w:val="Table Text Bullet"/>
    <w:basedOn w:val="TableTextLeft"/>
    <w:qFormat/>
    <w:rsid w:val="008B2799"/>
    <w:pPr>
      <w:numPr>
        <w:numId w:val="5"/>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4"/>
      </w:numPr>
      <w:spacing w:before="60" w:after="100" w:afterAutospacing="1"/>
      <w:contextualSpacing/>
    </w:pPr>
    <w:rPr>
      <w:rFonts w:cs="Calibri"/>
      <w:sz w:val="18"/>
      <w:szCs w:val="17"/>
    </w:rPr>
  </w:style>
  <w:style w:type="paragraph" w:styleId="ListParagraph">
    <w:name w:val="List Paragraph"/>
    <w:aliases w:val="DdeM List Paragraph,Bulleted Para,Bulletr List Paragraph,CV t,CV text,Dot pt,F5 List Paragraph,FooterText,L,List Paragraph1,List Paragraph11,List Paragraph2,List Paragraph21,NFP GP Bulleted List,Paragraphe de liste1,Recommendation,Footnot"/>
    <w:basedOn w:val="Normal"/>
    <w:link w:val="ListParagraphChar"/>
    <w:uiPriority w:val="34"/>
    <w:qFormat/>
    <w:rsid w:val="00816257"/>
    <w:pPr>
      <w:ind w:left="720"/>
      <w:contextualSpacing/>
    </w:pPr>
  </w:style>
  <w:style w:type="character" w:styleId="Strong">
    <w:name w:val="Strong"/>
    <w:basedOn w:val="DefaultParagraphFont"/>
    <w:uiPriority w:val="22"/>
    <w:qFormat/>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6"/>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4C97"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ind w:left="680"/>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7"/>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ind w:left="1020"/>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4C97" w:themeColor="accent1"/>
        <w:left w:val="single" w:sz="4" w:space="12" w:color="004C97" w:themeColor="accent1"/>
        <w:bottom w:val="single" w:sz="4" w:space="14" w:color="004C97" w:themeColor="accent1"/>
        <w:right w:val="single" w:sz="4" w:space="12" w:color="004C97" w:themeColor="accent1"/>
      </w:pBdr>
      <w:shd w:val="clear" w:color="auto" w:fill="004C97" w:themeFill="accent1"/>
      <w:tabs>
        <w:tab w:val="left" w:pos="2268"/>
        <w:tab w:val="left" w:pos="4536"/>
        <w:tab w:val="left" w:pos="6804"/>
        <w:tab w:val="right" w:pos="9638"/>
      </w:tabs>
      <w:spacing w:line="300" w:lineRule="exact"/>
      <w:ind w:left="227" w:right="227"/>
    </w:pPr>
    <w:rPr>
      <w:color w:val="FFFFFF" w:themeColor="background1"/>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8"/>
      </w:numPr>
      <w:tabs>
        <w:tab w:val="left" w:pos="1134"/>
      </w:tabs>
      <w:spacing w:before="120" w:after="120"/>
    </w:pPr>
    <w:rPr>
      <w:rFonts w:cs="Arial"/>
    </w:rPr>
  </w:style>
  <w:style w:type="paragraph" w:customStyle="1" w:styleId="QuoteBullet2">
    <w:name w:val="Quote Bullet 2"/>
    <w:basedOn w:val="Quote"/>
    <w:qFormat/>
    <w:rsid w:val="00AC1C83"/>
    <w:pPr>
      <w:numPr>
        <w:ilvl w:val="1"/>
        <w:numId w:val="8"/>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themeColor="background1"/>
    </w:rPr>
  </w:style>
  <w:style w:type="paragraph" w:customStyle="1" w:styleId="TableHeadingCentre">
    <w:name w:val="Table Heading Centre"/>
    <w:basedOn w:val="TableTextCentre"/>
    <w:qFormat/>
    <w:rsid w:val="00D05BC2"/>
    <w:pPr>
      <w:keepNext/>
    </w:pPr>
    <w:rPr>
      <w:b/>
      <w:color w:val="FFFFFF" w:themeColor="background1"/>
    </w:rPr>
  </w:style>
  <w:style w:type="paragraph" w:customStyle="1" w:styleId="TableHeadingRight">
    <w:name w:val="Table Heading Right"/>
    <w:basedOn w:val="TableTextRight"/>
    <w:qFormat/>
    <w:rsid w:val="00D05BC2"/>
    <w:pPr>
      <w:keepNext/>
    </w:pPr>
    <w:rPr>
      <w:b/>
      <w:color w:val="FFFFFF" w:themeColor="background1"/>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ListBulletLast">
    <w:name w:val="List Bullet Last"/>
    <w:basedOn w:val="ListBullet"/>
    <w:qFormat/>
    <w:rsid w:val="00095055"/>
    <w:pPr>
      <w:numPr>
        <w:numId w:val="9"/>
      </w:numPr>
      <w:spacing w:before="0"/>
    </w:pPr>
  </w:style>
  <w:style w:type="paragraph" w:customStyle="1" w:styleId="Bullet">
    <w:name w:val="Bullet"/>
    <w:basedOn w:val="Normal"/>
    <w:qFormat/>
    <w:rsid w:val="001F0E41"/>
    <w:pPr>
      <w:numPr>
        <w:numId w:val="10"/>
      </w:numPr>
      <w:spacing w:before="0"/>
    </w:pPr>
    <w:rPr>
      <w:rFonts w:ascii="Arial" w:eastAsia="MS Mincho" w:hAnsi="Arial" w:cs="Arial"/>
      <w:szCs w:val="30"/>
      <w:lang w:eastAsia="en-US"/>
    </w:rPr>
  </w:style>
  <w:style w:type="paragraph" w:customStyle="1" w:styleId="Bullet2">
    <w:name w:val="Bullet 2"/>
    <w:basedOn w:val="Bullet"/>
    <w:qFormat/>
    <w:rsid w:val="00151345"/>
    <w:pPr>
      <w:numPr>
        <w:numId w:val="11"/>
      </w:numPr>
    </w:pPr>
  </w:style>
  <w:style w:type="character" w:customStyle="1" w:styleId="ListParagraphChar">
    <w:name w:val="List Paragraph Char"/>
    <w:aliases w:val="DdeM List Paragraph Char,Bulleted Para Char,Bulletr List Paragraph Char,CV t Char,CV text Char,Dot pt Char,F5 List Paragraph Char,FooterText Char,L Char,List Paragraph1 Char,List Paragraph11 Char,List Paragraph2 Char,Footnot Char"/>
    <w:basedOn w:val="DefaultParagraphFont"/>
    <w:link w:val="ListParagraph"/>
    <w:uiPriority w:val="34"/>
    <w:qFormat/>
    <w:rsid w:val="00D42DDA"/>
  </w:style>
  <w:style w:type="character" w:customStyle="1" w:styleId="normaltextrun">
    <w:name w:val="normaltextrun"/>
    <w:basedOn w:val="DefaultParagraphFont"/>
    <w:rsid w:val="0071539E"/>
  </w:style>
  <w:style w:type="paragraph" w:customStyle="1" w:styleId="Tablebullets">
    <w:name w:val="Table bullets"/>
    <w:basedOn w:val="ListParagraph"/>
    <w:link w:val="TablebulletsChar"/>
    <w:qFormat/>
    <w:rsid w:val="0071539E"/>
    <w:pPr>
      <w:numPr>
        <w:numId w:val="12"/>
      </w:numPr>
      <w:spacing w:before="0" w:after="0" w:line="240" w:lineRule="auto"/>
    </w:pPr>
    <w:rPr>
      <w:rFonts w:eastAsiaTheme="minorHAnsi" w:cstheme="minorBidi"/>
      <w:sz w:val="22"/>
      <w:szCs w:val="22"/>
      <w:lang w:val="en-US" w:eastAsia="en-US"/>
    </w:rPr>
  </w:style>
  <w:style w:type="character" w:customStyle="1" w:styleId="TablebulletsChar">
    <w:name w:val="Table bullets Char"/>
    <w:basedOn w:val="ListParagraphChar"/>
    <w:link w:val="Tablebullets"/>
    <w:rsid w:val="0071539E"/>
    <w:rPr>
      <w:rFonts w:eastAsiaTheme="minorHAnsi" w:cstheme="minorBidi"/>
      <w:sz w:val="22"/>
      <w:szCs w:val="22"/>
      <w:lang w:val="en-US" w:eastAsia="en-US"/>
    </w:rPr>
  </w:style>
  <w:style w:type="paragraph" w:customStyle="1" w:styleId="TableText">
    <w:name w:val="Table Text"/>
    <w:basedOn w:val="Normal"/>
    <w:qFormat/>
    <w:rsid w:val="007156F2"/>
    <w:pPr>
      <w:spacing w:before="0" w:after="60"/>
    </w:pPr>
    <w:rPr>
      <w:rFonts w:ascii="Arial" w:eastAsia="MS Mincho" w:hAnsi="Arial" w:cs="Arial"/>
      <w:sz w:val="22"/>
      <w:szCs w:val="18"/>
    </w:rPr>
  </w:style>
  <w:style w:type="paragraph" w:customStyle="1" w:styleId="TableColumnHeading">
    <w:name w:val="Table Column Heading"/>
    <w:basedOn w:val="Normal"/>
    <w:qFormat/>
    <w:rsid w:val="007156F2"/>
    <w:pPr>
      <w:keepNext/>
      <w:spacing w:before="0" w:after="60"/>
    </w:pPr>
    <w:rPr>
      <w:rFonts w:ascii="Arial" w:eastAsia="MS Mincho" w:hAnsi="Arial" w:cs="Arial"/>
      <w:b/>
      <w:bCs/>
      <w:sz w:val="22"/>
      <w:szCs w:val="18"/>
    </w:rPr>
  </w:style>
  <w:style w:type="paragraph" w:customStyle="1" w:styleId="TableBullet">
    <w:name w:val="Table Bullet"/>
    <w:basedOn w:val="Normal"/>
    <w:qFormat/>
    <w:rsid w:val="00975DF1"/>
    <w:pPr>
      <w:numPr>
        <w:numId w:val="13"/>
      </w:numPr>
      <w:spacing w:before="60" w:after="60" w:line="220" w:lineRule="atLeast"/>
    </w:pPr>
    <w:rPr>
      <w:rFonts w:ascii="Arial" w:eastAsia="MS Mincho" w:hAnsi="Arial" w:cs="Arial"/>
      <w:sz w:val="18"/>
      <w:szCs w:val="22"/>
      <w:lang w:eastAsia="en-US"/>
    </w:rPr>
  </w:style>
  <w:style w:type="character" w:customStyle="1" w:styleId="ui-provider">
    <w:name w:val="ui-provider"/>
    <w:basedOn w:val="DefaultParagraphFont"/>
    <w:rsid w:val="007541FE"/>
  </w:style>
  <w:style w:type="paragraph" w:customStyle="1" w:styleId="ListBullet1">
    <w:name w:val="List Bullet 1"/>
    <w:basedOn w:val="ListBullet"/>
    <w:qFormat/>
    <w:rsid w:val="009757E1"/>
    <w:pPr>
      <w:numPr>
        <w:numId w:val="17"/>
      </w:numPr>
      <w:spacing w:before="0"/>
    </w:pPr>
    <w:rPr>
      <w:rFonts w:ascii="Arial" w:eastAsia="MS Mincho" w:hAnsi="Arial" w:cs="Arial"/>
      <w:sz w:val="22"/>
      <w:szCs w:val="32"/>
      <w:lang w:eastAsia="en-US"/>
    </w:rPr>
  </w:style>
  <w:style w:type="character" w:styleId="Mention">
    <w:name w:val="Mention"/>
    <w:basedOn w:val="DefaultParagraphFont"/>
    <w:uiPriority w:val="99"/>
    <w:unhideWhenUsed/>
    <w:rsid w:val="00E854EF"/>
    <w:rPr>
      <w:color w:val="2B579A"/>
      <w:shd w:val="clear" w:color="auto" w:fill="E1DFDD"/>
    </w:rPr>
  </w:style>
  <w:style w:type="paragraph" w:customStyle="1" w:styleId="Heading2numbered">
    <w:name w:val="Heading 2 numbered"/>
    <w:basedOn w:val="Heading2"/>
    <w:qFormat/>
    <w:rsid w:val="00924DFE"/>
    <w:pPr>
      <w:numPr>
        <w:ilvl w:val="0"/>
        <w:numId w:val="39"/>
      </w:numPr>
      <w:spacing w:before="360" w:after="200" w:line="240" w:lineRule="atLeast"/>
    </w:pPr>
    <w:rPr>
      <w:rFonts w:ascii="Arial" w:eastAsia="MS Gothic" w:hAnsi="Arial" w:cs="Times New Roman"/>
      <w:color w:val="auto"/>
      <w:spacing w:val="0"/>
      <w:lang w:eastAsia="en-US"/>
    </w:rPr>
  </w:style>
  <w:style w:type="character" w:styleId="PageNumber">
    <w:name w:val="page number"/>
    <w:uiPriority w:val="99"/>
    <w:unhideWhenUsed/>
    <w:rsid w:val="00754492"/>
  </w:style>
  <w:style w:type="table" w:customStyle="1" w:styleId="DOT1">
    <w:name w:val="DOT 1"/>
    <w:basedOn w:val="TableNormal"/>
    <w:uiPriority w:val="99"/>
    <w:locked/>
    <w:rsid w:val="00754492"/>
    <w:pPr>
      <w:spacing w:before="0" w:after="0" w:line="240" w:lineRule="auto"/>
    </w:pPr>
    <w:rPr>
      <w:rFonts w:ascii="Arial" w:eastAsiaTheme="minorHAnsi" w:hAnsi="Arial" w:cstheme="minorBidi"/>
      <w:szCs w:val="22"/>
      <w:lang w:eastAsia="en-US"/>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CCDBEA" w:themeFill="background2"/>
      </w:tcPr>
    </w:tblStylePr>
    <w:tblStylePr w:type="firstCol">
      <w:rPr>
        <w:rFonts w:ascii="Arial" w:hAnsi="Arial"/>
        <w:b/>
        <w:sz w:val="20"/>
      </w:rPr>
    </w:tblStylePr>
  </w:style>
  <w:style w:type="paragraph" w:customStyle="1" w:styleId="introparagraph">
    <w:name w:val="# intro paragraph"/>
    <w:basedOn w:val="Normal"/>
    <w:qFormat/>
    <w:rsid w:val="00754492"/>
    <w:pPr>
      <w:spacing w:before="0" w:after="200"/>
    </w:pPr>
    <w:rPr>
      <w:rFonts w:ascii="Arial" w:eastAsia="MS Mincho" w:hAnsi="Arial" w:cs="Arial"/>
      <w:sz w:val="28"/>
      <w:szCs w:val="32"/>
      <w:lang w:eastAsia="en-US"/>
    </w:rPr>
  </w:style>
  <w:style w:type="character" w:styleId="IntenseEmphasis">
    <w:name w:val="Intense Emphasis"/>
    <w:uiPriority w:val="21"/>
    <w:qFormat/>
    <w:rsid w:val="00754492"/>
    <w:rPr>
      <w:rFonts w:ascii="Arial" w:hAnsi="Arial"/>
      <w:i/>
      <w:iCs/>
      <w:color w:val="5B9BD5"/>
    </w:rPr>
  </w:style>
  <w:style w:type="paragraph" w:styleId="TOC9">
    <w:name w:val="toc 9"/>
    <w:basedOn w:val="Normal"/>
    <w:next w:val="Normal"/>
    <w:autoRedefine/>
    <w:uiPriority w:val="39"/>
    <w:unhideWhenUsed/>
    <w:rsid w:val="00754492"/>
    <w:pPr>
      <w:spacing w:before="0" w:after="0"/>
      <w:ind w:left="1600"/>
    </w:pPr>
    <w:rPr>
      <w:rFonts w:ascii="Cambria" w:eastAsia="MS Mincho" w:hAnsi="Cambria" w:cs="Arial"/>
      <w:sz w:val="22"/>
      <w:lang w:eastAsia="en-US"/>
    </w:rPr>
  </w:style>
  <w:style w:type="paragraph" w:customStyle="1" w:styleId="iinstructions">
    <w:name w:val="# iinstructions"/>
    <w:basedOn w:val="Normal"/>
    <w:link w:val="iinstructionsChar"/>
    <w:qFormat/>
    <w:locked/>
    <w:rsid w:val="00754492"/>
    <w:pPr>
      <w:spacing w:before="60"/>
    </w:pPr>
    <w:rPr>
      <w:rFonts w:ascii="Arial" w:eastAsia="MS Mincho" w:hAnsi="Arial" w:cs="Arial"/>
      <w:sz w:val="22"/>
      <w:szCs w:val="32"/>
      <w:lang w:eastAsia="en-US"/>
    </w:rPr>
  </w:style>
  <w:style w:type="character" w:customStyle="1" w:styleId="iinstructionsChar">
    <w:name w:val="# iinstructions Char"/>
    <w:basedOn w:val="DefaultParagraphFont"/>
    <w:link w:val="iinstructions"/>
    <w:rsid w:val="00754492"/>
    <w:rPr>
      <w:rFonts w:ascii="Arial" w:eastAsia="MS Mincho" w:hAnsi="Arial" w:cs="Arial"/>
      <w:sz w:val="22"/>
      <w:szCs w:val="32"/>
      <w:lang w:eastAsia="en-US"/>
    </w:rPr>
  </w:style>
  <w:style w:type="paragraph" w:customStyle="1" w:styleId="Reporttitle">
    <w:name w:val="Report title"/>
    <w:basedOn w:val="Normal"/>
    <w:qFormat/>
    <w:rsid w:val="00754492"/>
    <w:pPr>
      <w:spacing w:before="0" w:after="200"/>
    </w:pPr>
    <w:rPr>
      <w:rFonts w:ascii="Arial" w:eastAsia="MS Mincho" w:hAnsi="Arial" w:cs="Arial"/>
      <w:bCs/>
      <w:color w:val="FFFFFF" w:themeColor="background1"/>
      <w:sz w:val="44"/>
      <w:szCs w:val="32"/>
      <w:lang w:eastAsia="en-US"/>
    </w:rPr>
  </w:style>
  <w:style w:type="paragraph" w:customStyle="1" w:styleId="Tabletitle">
    <w:name w:val="Table title"/>
    <w:basedOn w:val="Normal"/>
    <w:qFormat/>
    <w:rsid w:val="00754492"/>
    <w:pPr>
      <w:spacing w:before="60" w:after="60"/>
    </w:pPr>
    <w:rPr>
      <w:rFonts w:ascii="Arial" w:eastAsia="MS Mincho" w:hAnsi="Arial" w:cs="Arial"/>
      <w:color w:val="FFFFFF" w:themeColor="background1"/>
      <w:sz w:val="22"/>
      <w:szCs w:val="32"/>
      <w:lang w:eastAsia="en-US"/>
    </w:rPr>
  </w:style>
  <w:style w:type="paragraph" w:customStyle="1" w:styleId="Tabletext0">
    <w:name w:val="Table text"/>
    <w:basedOn w:val="Normal"/>
    <w:qFormat/>
    <w:rsid w:val="00754492"/>
    <w:pPr>
      <w:spacing w:before="60" w:after="60"/>
    </w:pPr>
    <w:rPr>
      <w:rFonts w:ascii="Arial" w:eastAsia="MS Mincho" w:hAnsi="Arial" w:cs="Arial"/>
      <w:sz w:val="22"/>
      <w:szCs w:val="32"/>
      <w:lang w:eastAsia="en-US"/>
    </w:rPr>
  </w:style>
  <w:style w:type="paragraph" w:customStyle="1" w:styleId="Default">
    <w:name w:val="Default"/>
    <w:rsid w:val="00754492"/>
    <w:pPr>
      <w:autoSpaceDE w:val="0"/>
      <w:autoSpaceDN w:val="0"/>
      <w:adjustRightInd w:val="0"/>
      <w:spacing w:before="0" w:after="0" w:line="240" w:lineRule="auto"/>
    </w:pPr>
    <w:rPr>
      <w:rFonts w:ascii="Arial" w:eastAsiaTheme="minorHAnsi" w:hAnsi="Arial" w:cs="Arial"/>
      <w:color w:val="000000"/>
      <w:sz w:val="24"/>
      <w:szCs w:val="24"/>
      <w:lang w:eastAsia="en-US"/>
    </w:rPr>
  </w:style>
  <w:style w:type="paragraph" w:customStyle="1" w:styleId="xmsonormal">
    <w:name w:val="x_msonormal"/>
    <w:basedOn w:val="Normal"/>
    <w:rsid w:val="00754492"/>
    <w:pPr>
      <w:spacing w:before="0" w:after="0"/>
    </w:pPr>
    <w:rPr>
      <w:rFonts w:ascii="Calibri" w:eastAsiaTheme="minorHAnsi" w:hAnsi="Calibri" w:cs="Calibri"/>
      <w:sz w:val="22"/>
      <w:szCs w:val="22"/>
    </w:rPr>
  </w:style>
  <w:style w:type="paragraph" w:customStyle="1" w:styleId="xxmsonormal">
    <w:name w:val="x_x_msonormal"/>
    <w:basedOn w:val="Normal"/>
    <w:rsid w:val="00754492"/>
    <w:pPr>
      <w:spacing w:before="100" w:beforeAutospacing="1" w:after="100" w:afterAutospacing="1"/>
    </w:pPr>
    <w:rPr>
      <w:rFonts w:ascii="Times New Roman" w:eastAsia="MS Mincho" w:hAnsi="Times New Roman" w:cs="Arial"/>
      <w:sz w:val="24"/>
      <w:szCs w:val="24"/>
    </w:rPr>
  </w:style>
  <w:style w:type="character" w:styleId="LineNumber">
    <w:name w:val="line number"/>
    <w:basedOn w:val="DefaultParagraphFont"/>
    <w:uiPriority w:val="99"/>
    <w:semiHidden/>
    <w:unhideWhenUsed/>
    <w:rsid w:val="00754492"/>
  </w:style>
  <w:style w:type="paragraph" w:customStyle="1" w:styleId="BODY">
    <w:name w:val="BODY"/>
    <w:basedOn w:val="Normal"/>
    <w:uiPriority w:val="99"/>
    <w:rsid w:val="00754492"/>
    <w:pPr>
      <w:suppressAutoHyphens/>
      <w:autoSpaceDE w:val="0"/>
      <w:autoSpaceDN w:val="0"/>
      <w:adjustRightInd w:val="0"/>
      <w:spacing w:before="0" w:after="113"/>
      <w:textAlignment w:val="center"/>
    </w:pPr>
    <w:rPr>
      <w:rFonts w:ascii="VIC Medium Italic" w:eastAsia="MS Mincho" w:hAnsi="VIC Medium Italic" w:cs="VIC Medium Italic"/>
      <w:color w:val="000000"/>
      <w:sz w:val="22"/>
      <w:lang w:val="en-GB" w:eastAsia="en-GB"/>
    </w:rPr>
  </w:style>
  <w:style w:type="paragraph" w:styleId="BodyTextIndent">
    <w:name w:val="Body Text Indent"/>
    <w:basedOn w:val="Normal"/>
    <w:link w:val="BodyTextIndentChar"/>
    <w:uiPriority w:val="99"/>
    <w:semiHidden/>
    <w:unhideWhenUsed/>
    <w:rsid w:val="00754492"/>
    <w:pPr>
      <w:spacing w:before="0"/>
      <w:ind w:left="283"/>
    </w:pPr>
    <w:rPr>
      <w:rFonts w:ascii="Arial" w:eastAsia="MS Mincho" w:hAnsi="Arial" w:cs="Arial"/>
      <w:sz w:val="22"/>
      <w:szCs w:val="32"/>
      <w:lang w:eastAsia="en-US"/>
    </w:rPr>
  </w:style>
  <w:style w:type="character" w:customStyle="1" w:styleId="BodyTextIndentChar">
    <w:name w:val="Body Text Indent Char"/>
    <w:basedOn w:val="DefaultParagraphFont"/>
    <w:link w:val="BodyTextIndent"/>
    <w:uiPriority w:val="99"/>
    <w:semiHidden/>
    <w:rsid w:val="00754492"/>
    <w:rPr>
      <w:rFonts w:ascii="Arial" w:eastAsia="MS Mincho" w:hAnsi="Arial" w:cs="Arial"/>
      <w:sz w:val="22"/>
      <w:szCs w:val="32"/>
      <w:lang w:eastAsia="en-US"/>
    </w:rPr>
  </w:style>
  <w:style w:type="character" w:styleId="BookTitle">
    <w:name w:val="Book Title"/>
    <w:uiPriority w:val="33"/>
    <w:qFormat/>
    <w:rsid w:val="00754492"/>
    <w:rPr>
      <w:rFonts w:ascii="Arial" w:hAnsi="Arial"/>
      <w:b/>
      <w:bCs/>
      <w:i/>
      <w:iCs/>
      <w:spacing w:val="5"/>
    </w:rPr>
  </w:style>
  <w:style w:type="paragraph" w:customStyle="1" w:styleId="Bulletlast">
    <w:name w:val="Bullet last"/>
    <w:basedOn w:val="Bullet"/>
    <w:qFormat/>
    <w:rsid w:val="00BC1F49"/>
    <w:pPr>
      <w:numPr>
        <w:numId w:val="14"/>
      </w:numPr>
      <w:spacing w:after="200"/>
    </w:pPr>
  </w:style>
  <w:style w:type="character" w:styleId="Emphasis">
    <w:name w:val="Emphasis"/>
    <w:uiPriority w:val="20"/>
    <w:qFormat/>
    <w:rsid w:val="00754492"/>
    <w:rPr>
      <w:rFonts w:ascii="Arial" w:hAnsi="Arial"/>
      <w:i/>
      <w:iCs/>
    </w:rPr>
  </w:style>
  <w:style w:type="character" w:styleId="IntenseReference">
    <w:name w:val="Intense Reference"/>
    <w:uiPriority w:val="32"/>
    <w:qFormat/>
    <w:rsid w:val="00754492"/>
    <w:rPr>
      <w:rFonts w:ascii="Arial" w:hAnsi="Arial"/>
      <w:b/>
      <w:bCs/>
      <w:smallCaps/>
      <w:color w:val="5B9BD5"/>
      <w:spacing w:val="5"/>
    </w:rPr>
  </w:style>
  <w:style w:type="character" w:styleId="SubtleEmphasis">
    <w:name w:val="Subtle Emphasis"/>
    <w:uiPriority w:val="19"/>
    <w:qFormat/>
    <w:rsid w:val="00754492"/>
    <w:rPr>
      <w:rFonts w:ascii="Arial" w:hAnsi="Arial"/>
      <w:i/>
      <w:iCs/>
      <w:color w:val="404040"/>
    </w:rPr>
  </w:style>
  <w:style w:type="character" w:styleId="SubtleReference">
    <w:name w:val="Subtle Reference"/>
    <w:uiPriority w:val="31"/>
    <w:qFormat/>
    <w:rsid w:val="00754492"/>
    <w:rPr>
      <w:rFonts w:ascii="Arial" w:hAnsi="Arial"/>
      <w:smallCaps/>
      <w:color w:val="5A5A5A"/>
    </w:rPr>
  </w:style>
  <w:style w:type="paragraph" w:customStyle="1" w:styleId="TableCopy">
    <w:name w:val="Table Copy"/>
    <w:basedOn w:val="Normal"/>
    <w:qFormat/>
    <w:rsid w:val="00754492"/>
    <w:pPr>
      <w:spacing w:before="0" w:after="200"/>
    </w:pPr>
    <w:rPr>
      <w:rFonts w:ascii="Arial" w:eastAsia="MS Mincho" w:hAnsi="Arial" w:cs="Arial"/>
      <w:sz w:val="22"/>
      <w:szCs w:val="32"/>
      <w:lang w:eastAsia="en-US"/>
    </w:rPr>
  </w:style>
  <w:style w:type="paragraph" w:customStyle="1" w:styleId="TableHeading">
    <w:name w:val="Table Heading"/>
    <w:basedOn w:val="Normal"/>
    <w:qFormat/>
    <w:rsid w:val="00754492"/>
    <w:pPr>
      <w:keepNext/>
      <w:spacing w:before="40" w:after="40" w:line="220" w:lineRule="atLeast"/>
    </w:pPr>
    <w:rPr>
      <w:rFonts w:ascii="Arial" w:eastAsia="MS Mincho" w:hAnsi="Arial" w:cs="Arial"/>
      <w:b/>
      <w:sz w:val="22"/>
      <w:szCs w:val="32"/>
      <w:lang w:eastAsia="en-GB"/>
    </w:rPr>
  </w:style>
  <w:style w:type="paragraph" w:customStyle="1" w:styleId="TableParagraph">
    <w:name w:val="Table Paragraph"/>
    <w:basedOn w:val="Normal"/>
    <w:uiPriority w:val="1"/>
    <w:qFormat/>
    <w:rsid w:val="00754492"/>
    <w:pPr>
      <w:spacing w:before="60" w:after="60" w:line="220" w:lineRule="atLeast"/>
    </w:pPr>
    <w:rPr>
      <w:rFonts w:ascii="Arial" w:eastAsia="Arial" w:hAnsi="Arial" w:cs="Arial"/>
      <w:sz w:val="18"/>
      <w:szCs w:val="22"/>
      <w:lang w:eastAsia="en-GB"/>
    </w:rPr>
  </w:style>
  <w:style w:type="paragraph" w:customStyle="1" w:styleId="Boldheading">
    <w:name w:val="Bold heading"/>
    <w:basedOn w:val="Normal"/>
    <w:qFormat/>
    <w:rsid w:val="00754492"/>
    <w:pPr>
      <w:spacing w:before="0"/>
    </w:pPr>
    <w:rPr>
      <w:rFonts w:ascii="Arial" w:eastAsia="MS Mincho" w:hAnsi="Arial" w:cs="Arial"/>
      <w:b/>
      <w:bCs/>
      <w:sz w:val="22"/>
      <w:szCs w:val="32"/>
      <w:lang w:eastAsia="en-US"/>
    </w:rPr>
  </w:style>
  <w:style w:type="paragraph" w:customStyle="1" w:styleId="msonormal0">
    <w:name w:val="msonormal"/>
    <w:basedOn w:val="Normal"/>
    <w:rsid w:val="00754492"/>
    <w:pPr>
      <w:spacing w:before="100" w:beforeAutospacing="1" w:after="100" w:afterAutospacing="1" w:line="240" w:lineRule="auto"/>
    </w:pPr>
    <w:rPr>
      <w:rFonts w:ascii="Times New Roman" w:hAnsi="Times New Roman"/>
      <w:sz w:val="24"/>
      <w:szCs w:val="24"/>
    </w:rPr>
  </w:style>
  <w:style w:type="paragraph" w:customStyle="1" w:styleId="font5">
    <w:name w:val="font5"/>
    <w:basedOn w:val="Normal"/>
    <w:rsid w:val="00754492"/>
    <w:pPr>
      <w:spacing w:before="100" w:beforeAutospacing="1" w:after="100" w:afterAutospacing="1" w:line="240" w:lineRule="auto"/>
    </w:pPr>
    <w:rPr>
      <w:rFonts w:ascii="Calibri" w:hAnsi="Calibri" w:cs="Calibri"/>
      <w:color w:val="000000"/>
      <w:sz w:val="18"/>
      <w:szCs w:val="18"/>
    </w:rPr>
  </w:style>
  <w:style w:type="paragraph" w:customStyle="1" w:styleId="font6">
    <w:name w:val="font6"/>
    <w:basedOn w:val="Normal"/>
    <w:rsid w:val="00754492"/>
    <w:pPr>
      <w:spacing w:before="100" w:beforeAutospacing="1" w:after="100" w:afterAutospacing="1" w:line="240" w:lineRule="auto"/>
    </w:pPr>
    <w:rPr>
      <w:rFonts w:ascii="Calibri" w:hAnsi="Calibri" w:cs="Calibri"/>
      <w:sz w:val="18"/>
      <w:szCs w:val="18"/>
    </w:rPr>
  </w:style>
  <w:style w:type="paragraph" w:customStyle="1" w:styleId="font7">
    <w:name w:val="font7"/>
    <w:basedOn w:val="Normal"/>
    <w:rsid w:val="00754492"/>
    <w:pPr>
      <w:spacing w:before="100" w:beforeAutospacing="1" w:after="100" w:afterAutospacing="1" w:line="240" w:lineRule="auto"/>
    </w:pPr>
    <w:rPr>
      <w:rFonts w:ascii="Calibri" w:hAnsi="Calibri" w:cs="Calibri"/>
      <w:color w:val="FF0000"/>
      <w:sz w:val="18"/>
      <w:szCs w:val="18"/>
    </w:rPr>
  </w:style>
  <w:style w:type="paragraph" w:customStyle="1" w:styleId="xl63">
    <w:name w:val="xl63"/>
    <w:basedOn w:val="Normal"/>
    <w:rsid w:val="00754492"/>
    <w:pPr>
      <w:shd w:val="clear" w:color="000000" w:fill="595959"/>
      <w:spacing w:before="100" w:beforeAutospacing="1" w:after="100" w:afterAutospacing="1" w:line="240" w:lineRule="auto"/>
    </w:pPr>
    <w:rPr>
      <w:rFonts w:ascii="Times New Roman" w:hAnsi="Times New Roman"/>
      <w:sz w:val="24"/>
      <w:szCs w:val="24"/>
    </w:rPr>
  </w:style>
  <w:style w:type="paragraph" w:customStyle="1" w:styleId="xl64">
    <w:name w:val="xl64"/>
    <w:basedOn w:val="Normal"/>
    <w:rsid w:val="00754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5">
    <w:name w:val="xl65"/>
    <w:basedOn w:val="Normal"/>
    <w:rsid w:val="007544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hAnsi="Times New Roman"/>
      <w:sz w:val="24"/>
      <w:szCs w:val="24"/>
    </w:rPr>
  </w:style>
  <w:style w:type="paragraph" w:customStyle="1" w:styleId="xl66">
    <w:name w:val="xl66"/>
    <w:basedOn w:val="Normal"/>
    <w:rsid w:val="007544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67">
    <w:name w:val="xl67"/>
    <w:basedOn w:val="Normal"/>
    <w:rsid w:val="007544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hAnsi="Times New Roman"/>
      <w:color w:val="FFFF00"/>
      <w:sz w:val="24"/>
      <w:szCs w:val="24"/>
    </w:rPr>
  </w:style>
  <w:style w:type="paragraph" w:customStyle="1" w:styleId="xl68">
    <w:name w:val="xl68"/>
    <w:basedOn w:val="Normal"/>
    <w:rsid w:val="007544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69">
    <w:name w:val="xl69"/>
    <w:basedOn w:val="Normal"/>
    <w:rsid w:val="00754492"/>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line="240" w:lineRule="auto"/>
    </w:pPr>
    <w:rPr>
      <w:rFonts w:ascii="Times New Roman" w:hAnsi="Times New Roman"/>
      <w:sz w:val="24"/>
      <w:szCs w:val="24"/>
    </w:rPr>
  </w:style>
  <w:style w:type="paragraph" w:customStyle="1" w:styleId="xl70">
    <w:name w:val="xl70"/>
    <w:basedOn w:val="Normal"/>
    <w:rsid w:val="0075449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1">
    <w:name w:val="xl71"/>
    <w:basedOn w:val="Normal"/>
    <w:rsid w:val="00754492"/>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line="240" w:lineRule="auto"/>
    </w:pPr>
    <w:rPr>
      <w:rFonts w:ascii="Times New Roman" w:hAnsi="Times New Roman"/>
      <w:sz w:val="24"/>
      <w:szCs w:val="24"/>
    </w:rPr>
  </w:style>
  <w:style w:type="paragraph" w:customStyle="1" w:styleId="xl72">
    <w:name w:val="xl72"/>
    <w:basedOn w:val="Normal"/>
    <w:rsid w:val="00754492"/>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hAnsi="Times New Roman"/>
      <w:sz w:val="24"/>
      <w:szCs w:val="24"/>
    </w:rPr>
  </w:style>
  <w:style w:type="paragraph" w:customStyle="1" w:styleId="xl73">
    <w:name w:val="xl73"/>
    <w:basedOn w:val="Normal"/>
    <w:rsid w:val="0075449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74">
    <w:name w:val="xl74"/>
    <w:basedOn w:val="Normal"/>
    <w:rsid w:val="0075449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75">
    <w:name w:val="xl75"/>
    <w:basedOn w:val="Normal"/>
    <w:rsid w:val="00754492"/>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hAnsi="Times New Roman"/>
      <w:sz w:val="24"/>
      <w:szCs w:val="24"/>
    </w:rPr>
  </w:style>
  <w:style w:type="paragraph" w:customStyle="1" w:styleId="xl76">
    <w:name w:val="xl76"/>
    <w:basedOn w:val="Normal"/>
    <w:rsid w:val="0075449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77">
    <w:name w:val="xl77"/>
    <w:basedOn w:val="Normal"/>
    <w:rsid w:val="0075449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8">
    <w:name w:val="xl78"/>
    <w:basedOn w:val="Normal"/>
    <w:rsid w:val="00754492"/>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Normal"/>
    <w:rsid w:val="00754492"/>
    <w:pPr>
      <w:pBdr>
        <w:top w:val="single" w:sz="8" w:space="0" w:color="auto"/>
      </w:pBdr>
      <w:shd w:val="clear" w:color="000000" w:fill="595959"/>
      <w:spacing w:before="100" w:beforeAutospacing="1" w:after="100" w:afterAutospacing="1" w:line="240" w:lineRule="auto"/>
    </w:pPr>
    <w:rPr>
      <w:rFonts w:ascii="Times New Roman" w:hAnsi="Times New Roman"/>
      <w:sz w:val="24"/>
      <w:szCs w:val="24"/>
    </w:rPr>
  </w:style>
  <w:style w:type="paragraph" w:customStyle="1" w:styleId="xl80">
    <w:name w:val="xl80"/>
    <w:basedOn w:val="Normal"/>
    <w:rsid w:val="00754492"/>
    <w:pPr>
      <w:pBdr>
        <w:bottom w:val="single" w:sz="8" w:space="0" w:color="auto"/>
      </w:pBdr>
      <w:shd w:val="clear" w:color="000000" w:fill="595959"/>
      <w:spacing w:before="100" w:beforeAutospacing="1" w:after="100" w:afterAutospacing="1" w:line="240" w:lineRule="auto"/>
    </w:pPr>
    <w:rPr>
      <w:rFonts w:ascii="Times New Roman" w:hAnsi="Times New Roman"/>
      <w:sz w:val="24"/>
      <w:szCs w:val="24"/>
    </w:rPr>
  </w:style>
  <w:style w:type="paragraph" w:customStyle="1" w:styleId="xl81">
    <w:name w:val="xl81"/>
    <w:basedOn w:val="Normal"/>
    <w:rsid w:val="00754492"/>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hAnsi="Times New Roman"/>
      <w:color w:val="FFFF00"/>
      <w:sz w:val="24"/>
      <w:szCs w:val="24"/>
    </w:rPr>
  </w:style>
  <w:style w:type="paragraph" w:customStyle="1" w:styleId="xl82">
    <w:name w:val="xl82"/>
    <w:basedOn w:val="Normal"/>
    <w:rsid w:val="0075449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83">
    <w:name w:val="xl83"/>
    <w:basedOn w:val="Normal"/>
    <w:rsid w:val="00754492"/>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hAnsi="Times New Roman"/>
      <w:sz w:val="24"/>
      <w:szCs w:val="24"/>
    </w:rPr>
  </w:style>
  <w:style w:type="paragraph" w:customStyle="1" w:styleId="xl84">
    <w:name w:val="xl84"/>
    <w:basedOn w:val="Normal"/>
    <w:rsid w:val="00754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FF0000"/>
      <w:sz w:val="24"/>
      <w:szCs w:val="24"/>
    </w:rPr>
  </w:style>
  <w:style w:type="paragraph" w:customStyle="1" w:styleId="xl85">
    <w:name w:val="xl85"/>
    <w:basedOn w:val="Normal"/>
    <w:rsid w:val="007544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hAnsi="Times New Roman"/>
      <w:color w:val="FF0000"/>
      <w:sz w:val="24"/>
      <w:szCs w:val="24"/>
    </w:rPr>
  </w:style>
  <w:style w:type="paragraph" w:customStyle="1" w:styleId="xl86">
    <w:name w:val="xl86"/>
    <w:basedOn w:val="Normal"/>
    <w:rsid w:val="0075449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FF0000"/>
      <w:sz w:val="24"/>
      <w:szCs w:val="24"/>
    </w:rPr>
  </w:style>
  <w:style w:type="paragraph" w:customStyle="1" w:styleId="xl87">
    <w:name w:val="xl87"/>
    <w:basedOn w:val="Normal"/>
    <w:rsid w:val="00754492"/>
    <w:pPr>
      <w:pBdr>
        <w:top w:val="single" w:sz="8" w:space="0" w:color="auto"/>
      </w:pBdr>
      <w:shd w:val="clear" w:color="000000" w:fill="595959"/>
      <w:spacing w:before="100" w:beforeAutospacing="1" w:after="100" w:afterAutospacing="1" w:line="240" w:lineRule="auto"/>
    </w:pPr>
    <w:rPr>
      <w:rFonts w:ascii="Times New Roman" w:hAnsi="Times New Roman"/>
      <w:color w:val="FF0000"/>
      <w:sz w:val="24"/>
      <w:szCs w:val="24"/>
    </w:rPr>
  </w:style>
  <w:style w:type="paragraph" w:customStyle="1" w:styleId="xl88">
    <w:name w:val="xl88"/>
    <w:basedOn w:val="Normal"/>
    <w:rsid w:val="00754492"/>
    <w:pPr>
      <w:pBdr>
        <w:top w:val="single" w:sz="8" w:space="0" w:color="auto"/>
        <w:left w:val="single" w:sz="4" w:space="0" w:color="000000"/>
        <w:bottom w:val="single" w:sz="4" w:space="0" w:color="000000"/>
        <w:right w:val="single" w:sz="4" w:space="0" w:color="000000"/>
      </w:pBdr>
      <w:spacing w:before="100" w:beforeAutospacing="1" w:after="100" w:afterAutospacing="1" w:line="240" w:lineRule="auto"/>
    </w:pPr>
    <w:rPr>
      <w:rFonts w:ascii="Times New Roman" w:hAnsi="Times New Roman"/>
      <w:color w:val="FF0000"/>
      <w:sz w:val="24"/>
      <w:szCs w:val="24"/>
    </w:rPr>
  </w:style>
  <w:style w:type="paragraph" w:customStyle="1" w:styleId="xl89">
    <w:name w:val="xl89"/>
    <w:basedOn w:val="Normal"/>
    <w:rsid w:val="00754492"/>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hAnsi="Times New Roman"/>
      <w:color w:val="FF0000"/>
      <w:sz w:val="24"/>
      <w:szCs w:val="24"/>
    </w:rPr>
  </w:style>
  <w:style w:type="paragraph" w:customStyle="1" w:styleId="xl90">
    <w:name w:val="xl90"/>
    <w:basedOn w:val="Normal"/>
    <w:rsid w:val="0075449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color w:val="FF0000"/>
      <w:sz w:val="24"/>
      <w:szCs w:val="24"/>
    </w:rPr>
  </w:style>
  <w:style w:type="paragraph" w:customStyle="1" w:styleId="xl91">
    <w:name w:val="xl91"/>
    <w:basedOn w:val="Normal"/>
    <w:rsid w:val="00754492"/>
    <w:pPr>
      <w:shd w:val="clear" w:color="000000" w:fill="595959"/>
      <w:spacing w:before="100" w:beforeAutospacing="1" w:after="100" w:afterAutospacing="1" w:line="240" w:lineRule="auto"/>
    </w:pPr>
    <w:rPr>
      <w:rFonts w:ascii="Times New Roman" w:hAnsi="Times New Roman"/>
      <w:color w:val="FF0000"/>
      <w:sz w:val="24"/>
      <w:szCs w:val="24"/>
    </w:rPr>
  </w:style>
  <w:style w:type="paragraph" w:customStyle="1" w:styleId="xl92">
    <w:name w:val="xl92"/>
    <w:basedOn w:val="Normal"/>
    <w:rsid w:val="00754492"/>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hAnsi="Times New Roman"/>
      <w:color w:val="FF0000"/>
      <w:sz w:val="24"/>
      <w:szCs w:val="24"/>
    </w:rPr>
  </w:style>
  <w:style w:type="paragraph" w:customStyle="1" w:styleId="xl93">
    <w:name w:val="xl93"/>
    <w:basedOn w:val="Normal"/>
    <w:rsid w:val="0075449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94">
    <w:name w:val="xl94"/>
    <w:basedOn w:val="Normal"/>
    <w:rsid w:val="0075449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olor w:val="FFFF00"/>
      <w:sz w:val="24"/>
      <w:szCs w:val="24"/>
    </w:rPr>
  </w:style>
  <w:style w:type="paragraph" w:customStyle="1" w:styleId="xl95">
    <w:name w:val="xl95"/>
    <w:basedOn w:val="Normal"/>
    <w:rsid w:val="0075449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96">
    <w:name w:val="xl96"/>
    <w:basedOn w:val="Normal"/>
    <w:rsid w:val="00754492"/>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hAnsi="Times New Roman"/>
      <w:color w:val="FFFF00"/>
      <w:sz w:val="24"/>
      <w:szCs w:val="24"/>
    </w:rPr>
  </w:style>
  <w:style w:type="paragraph" w:customStyle="1" w:styleId="xl97">
    <w:name w:val="xl97"/>
    <w:basedOn w:val="Normal"/>
    <w:rsid w:val="00754492"/>
    <w:pPr>
      <w:pBdr>
        <w:bottom w:val="single" w:sz="8" w:space="0" w:color="auto"/>
      </w:pBdr>
      <w:shd w:val="clear" w:color="000000" w:fill="FF0000"/>
      <w:spacing w:before="100" w:beforeAutospacing="1" w:after="100" w:afterAutospacing="1" w:line="240" w:lineRule="auto"/>
    </w:pPr>
    <w:rPr>
      <w:rFonts w:ascii="Times New Roman" w:hAnsi="Times New Roman"/>
      <w:color w:val="FFFF00"/>
      <w:sz w:val="24"/>
      <w:szCs w:val="24"/>
    </w:rPr>
  </w:style>
  <w:style w:type="paragraph" w:customStyle="1" w:styleId="xl98">
    <w:name w:val="xl98"/>
    <w:basedOn w:val="Normal"/>
    <w:rsid w:val="00754492"/>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9">
    <w:name w:val="xl99"/>
    <w:basedOn w:val="Normal"/>
    <w:rsid w:val="00754492"/>
    <w:pPr>
      <w:pBdr>
        <w:left w:val="single" w:sz="4" w:space="0" w:color="auto"/>
        <w:bottom w:val="single" w:sz="4" w:space="0" w:color="auto"/>
        <w:right w:val="single" w:sz="4" w:space="0" w:color="auto"/>
      </w:pBdr>
      <w:shd w:val="clear" w:color="000000" w:fill="595959"/>
      <w:spacing w:before="100" w:beforeAutospacing="1" w:after="100" w:afterAutospacing="1" w:line="240" w:lineRule="auto"/>
    </w:pPr>
    <w:rPr>
      <w:rFonts w:ascii="Times New Roman" w:hAnsi="Times New Roman"/>
      <w:sz w:val="24"/>
      <w:szCs w:val="24"/>
    </w:rPr>
  </w:style>
  <w:style w:type="paragraph" w:customStyle="1" w:styleId="xl100">
    <w:name w:val="xl100"/>
    <w:basedOn w:val="Normal"/>
    <w:rsid w:val="00754492"/>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hAnsi="Times New Roman"/>
      <w:sz w:val="24"/>
      <w:szCs w:val="24"/>
    </w:rPr>
  </w:style>
  <w:style w:type="paragraph" w:customStyle="1" w:styleId="xl101">
    <w:name w:val="xl101"/>
    <w:basedOn w:val="Normal"/>
    <w:rsid w:val="00754492"/>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102">
    <w:name w:val="xl102"/>
    <w:basedOn w:val="Normal"/>
    <w:rsid w:val="00754492"/>
    <w:pPr>
      <w:pBdr>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3">
    <w:name w:val="xl103"/>
    <w:basedOn w:val="Normal"/>
    <w:rsid w:val="00754492"/>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hAnsi="Times New Roman"/>
      <w:sz w:val="24"/>
      <w:szCs w:val="24"/>
    </w:rPr>
  </w:style>
  <w:style w:type="paragraph" w:customStyle="1" w:styleId="xl104">
    <w:name w:val="xl104"/>
    <w:basedOn w:val="Normal"/>
    <w:rsid w:val="00754492"/>
    <w:pPr>
      <w:pBdr>
        <w:top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hAnsi="Times New Roman"/>
      <w:sz w:val="24"/>
      <w:szCs w:val="24"/>
    </w:rPr>
  </w:style>
  <w:style w:type="paragraph" w:customStyle="1" w:styleId="xl105">
    <w:name w:val="xl105"/>
    <w:basedOn w:val="Normal"/>
    <w:rsid w:val="00754492"/>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6">
    <w:name w:val="xl106"/>
    <w:basedOn w:val="Normal"/>
    <w:rsid w:val="00754492"/>
    <w:pPr>
      <w:pBdr>
        <w:top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7">
    <w:name w:val="xl107"/>
    <w:basedOn w:val="Normal"/>
    <w:rsid w:val="00754492"/>
    <w:pPr>
      <w:pBdr>
        <w:top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8">
    <w:name w:val="xl108"/>
    <w:basedOn w:val="Normal"/>
    <w:rsid w:val="0075449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Normal"/>
    <w:rsid w:val="00754492"/>
    <w:pPr>
      <w:pBdr>
        <w:top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color w:val="FF0000"/>
      <w:sz w:val="24"/>
      <w:szCs w:val="24"/>
    </w:rPr>
  </w:style>
  <w:style w:type="paragraph" w:customStyle="1" w:styleId="xl110">
    <w:name w:val="xl110"/>
    <w:basedOn w:val="Normal"/>
    <w:rsid w:val="00754492"/>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FF0000"/>
      <w:sz w:val="24"/>
      <w:szCs w:val="24"/>
    </w:rPr>
  </w:style>
  <w:style w:type="paragraph" w:customStyle="1" w:styleId="xl111">
    <w:name w:val="xl111"/>
    <w:basedOn w:val="Normal"/>
    <w:rsid w:val="00754492"/>
    <w:pPr>
      <w:pBdr>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2">
    <w:name w:val="xl112"/>
    <w:basedOn w:val="Normal"/>
    <w:rsid w:val="00754492"/>
    <w:pPr>
      <w:pBdr>
        <w:top w:val="single" w:sz="8" w:space="0" w:color="auto"/>
        <w:left w:val="single" w:sz="8" w:space="0" w:color="auto"/>
      </w:pBdr>
      <w:shd w:val="clear" w:color="000000" w:fill="D9D9D9"/>
      <w:spacing w:before="100" w:beforeAutospacing="1" w:after="100" w:afterAutospacing="1" w:line="240" w:lineRule="auto"/>
      <w:jc w:val="center"/>
    </w:pPr>
    <w:rPr>
      <w:rFonts w:ascii="Times New Roman" w:hAnsi="Times New Roman"/>
      <w:sz w:val="24"/>
      <w:szCs w:val="24"/>
    </w:rPr>
  </w:style>
  <w:style w:type="paragraph" w:customStyle="1" w:styleId="xl113">
    <w:name w:val="xl113"/>
    <w:basedOn w:val="Normal"/>
    <w:rsid w:val="00754492"/>
    <w:pPr>
      <w:pBdr>
        <w:top w:val="single" w:sz="8" w:space="0" w:color="auto"/>
      </w:pBdr>
      <w:shd w:val="clear" w:color="000000" w:fill="D9D9D9"/>
      <w:spacing w:before="100" w:beforeAutospacing="1" w:after="100" w:afterAutospacing="1" w:line="240" w:lineRule="auto"/>
      <w:jc w:val="center"/>
    </w:pPr>
    <w:rPr>
      <w:rFonts w:ascii="Times New Roman" w:hAnsi="Times New Roman"/>
      <w:sz w:val="24"/>
      <w:szCs w:val="24"/>
    </w:rPr>
  </w:style>
  <w:style w:type="paragraph" w:customStyle="1" w:styleId="xl114">
    <w:name w:val="xl114"/>
    <w:basedOn w:val="Normal"/>
    <w:rsid w:val="00754492"/>
    <w:pPr>
      <w:pBdr>
        <w:top w:val="single" w:sz="8" w:space="0" w:color="auto"/>
        <w:right w:val="single" w:sz="8" w:space="0" w:color="auto"/>
      </w:pBdr>
      <w:shd w:val="clear" w:color="000000" w:fill="D9D9D9"/>
      <w:spacing w:before="100" w:beforeAutospacing="1" w:after="100" w:afterAutospacing="1" w:line="240" w:lineRule="auto"/>
      <w:jc w:val="center"/>
    </w:pPr>
    <w:rPr>
      <w:rFonts w:ascii="Times New Roman" w:hAnsi="Times New Roman"/>
      <w:sz w:val="24"/>
      <w:szCs w:val="24"/>
    </w:rPr>
  </w:style>
  <w:style w:type="paragraph" w:customStyle="1" w:styleId="xl115">
    <w:name w:val="xl115"/>
    <w:basedOn w:val="Normal"/>
    <w:rsid w:val="00754492"/>
    <w:pPr>
      <w:spacing w:before="100" w:beforeAutospacing="1" w:after="100" w:afterAutospacing="1" w:line="240" w:lineRule="auto"/>
    </w:pPr>
    <w:rPr>
      <w:rFonts w:ascii="Times New Roman" w:hAnsi="Times New Roman"/>
      <w:sz w:val="18"/>
      <w:szCs w:val="18"/>
    </w:rPr>
  </w:style>
  <w:style w:type="paragraph" w:customStyle="1" w:styleId="xl116">
    <w:name w:val="xl116"/>
    <w:basedOn w:val="Normal"/>
    <w:rsid w:val="00754492"/>
    <w:pPr>
      <w:pBdr>
        <w:top w:val="single" w:sz="8" w:space="0" w:color="auto"/>
        <w:right w:val="single" w:sz="8" w:space="0" w:color="auto"/>
      </w:pBdr>
      <w:spacing w:before="100" w:beforeAutospacing="1" w:after="100" w:afterAutospacing="1" w:line="240" w:lineRule="auto"/>
      <w:textAlignment w:val="center"/>
    </w:pPr>
    <w:rPr>
      <w:rFonts w:ascii="Times New Roman" w:hAnsi="Times New Roman"/>
      <w:sz w:val="18"/>
      <w:szCs w:val="18"/>
    </w:rPr>
  </w:style>
  <w:style w:type="paragraph" w:customStyle="1" w:styleId="xl117">
    <w:name w:val="xl117"/>
    <w:basedOn w:val="Normal"/>
    <w:rsid w:val="00754492"/>
    <w:pPr>
      <w:pBdr>
        <w:right w:val="single" w:sz="8" w:space="0" w:color="auto"/>
      </w:pBdr>
      <w:spacing w:before="100" w:beforeAutospacing="1" w:after="100" w:afterAutospacing="1" w:line="240" w:lineRule="auto"/>
      <w:textAlignment w:val="center"/>
    </w:pPr>
    <w:rPr>
      <w:rFonts w:ascii="Times New Roman" w:hAnsi="Times New Roman"/>
      <w:sz w:val="18"/>
      <w:szCs w:val="18"/>
    </w:rPr>
  </w:style>
  <w:style w:type="paragraph" w:customStyle="1" w:styleId="xl118">
    <w:name w:val="xl118"/>
    <w:basedOn w:val="Normal"/>
    <w:rsid w:val="00754492"/>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8"/>
      <w:szCs w:val="18"/>
    </w:rPr>
  </w:style>
  <w:style w:type="paragraph" w:customStyle="1" w:styleId="xl119">
    <w:name w:val="xl119"/>
    <w:basedOn w:val="Normal"/>
    <w:rsid w:val="00754492"/>
    <w:pPr>
      <w:pBdr>
        <w:right w:val="single" w:sz="8" w:space="0" w:color="auto"/>
      </w:pBdr>
      <w:spacing w:before="100" w:beforeAutospacing="1" w:after="100" w:afterAutospacing="1" w:line="240" w:lineRule="auto"/>
      <w:textAlignment w:val="center"/>
    </w:pPr>
    <w:rPr>
      <w:rFonts w:ascii="Times New Roman" w:hAnsi="Times New Roman"/>
      <w:sz w:val="18"/>
      <w:szCs w:val="18"/>
    </w:rPr>
  </w:style>
  <w:style w:type="paragraph" w:customStyle="1" w:styleId="xl120">
    <w:name w:val="xl120"/>
    <w:basedOn w:val="Normal"/>
    <w:rsid w:val="00754492"/>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8"/>
      <w:szCs w:val="18"/>
    </w:rPr>
  </w:style>
  <w:style w:type="paragraph" w:customStyle="1" w:styleId="xl121">
    <w:name w:val="xl121"/>
    <w:basedOn w:val="Normal"/>
    <w:rsid w:val="00754492"/>
    <w:pPr>
      <w:pBdr>
        <w:right w:val="single" w:sz="8" w:space="0" w:color="auto"/>
      </w:pBdr>
      <w:spacing w:before="100" w:beforeAutospacing="1" w:after="100" w:afterAutospacing="1" w:line="240" w:lineRule="auto"/>
    </w:pPr>
    <w:rPr>
      <w:rFonts w:ascii="Times New Roman" w:hAnsi="Times New Roman"/>
      <w:sz w:val="18"/>
      <w:szCs w:val="18"/>
    </w:rPr>
  </w:style>
  <w:style w:type="paragraph" w:customStyle="1" w:styleId="xl122">
    <w:name w:val="xl122"/>
    <w:basedOn w:val="Normal"/>
    <w:rsid w:val="00754492"/>
    <w:pPr>
      <w:pBdr>
        <w:top w:val="single" w:sz="8" w:space="0" w:color="auto"/>
        <w:right w:val="single" w:sz="8" w:space="0" w:color="auto"/>
      </w:pBdr>
      <w:spacing w:before="100" w:beforeAutospacing="1" w:after="100" w:afterAutospacing="1" w:line="240" w:lineRule="auto"/>
    </w:pPr>
    <w:rPr>
      <w:rFonts w:ascii="Times New Roman" w:hAnsi="Times New Roman"/>
      <w:sz w:val="18"/>
      <w:szCs w:val="18"/>
    </w:rPr>
  </w:style>
  <w:style w:type="paragraph" w:customStyle="1" w:styleId="xl123">
    <w:name w:val="xl123"/>
    <w:basedOn w:val="Normal"/>
    <w:rsid w:val="00754492"/>
    <w:pPr>
      <w:pBdr>
        <w:top w:val="single" w:sz="8" w:space="0" w:color="auto"/>
        <w:right w:val="single" w:sz="8" w:space="0" w:color="auto"/>
      </w:pBdr>
      <w:spacing w:before="100" w:beforeAutospacing="1" w:after="100" w:afterAutospacing="1" w:line="240" w:lineRule="auto"/>
      <w:textAlignment w:val="center"/>
    </w:pPr>
    <w:rPr>
      <w:rFonts w:ascii="Times New Roman" w:hAnsi="Times New Roman"/>
      <w:sz w:val="18"/>
      <w:szCs w:val="18"/>
    </w:rPr>
  </w:style>
  <w:style w:type="paragraph" w:customStyle="1" w:styleId="xl124">
    <w:name w:val="xl124"/>
    <w:basedOn w:val="Normal"/>
    <w:rsid w:val="00754492"/>
    <w:pPr>
      <w:pBdr>
        <w:right w:val="single" w:sz="8" w:space="0" w:color="auto"/>
      </w:pBdr>
      <w:spacing w:before="100" w:beforeAutospacing="1" w:after="100" w:afterAutospacing="1" w:line="240" w:lineRule="auto"/>
    </w:pPr>
    <w:rPr>
      <w:rFonts w:ascii="Times New Roman" w:hAnsi="Times New Roman"/>
      <w:sz w:val="18"/>
      <w:szCs w:val="18"/>
    </w:rPr>
  </w:style>
  <w:style w:type="paragraph" w:customStyle="1" w:styleId="xl125">
    <w:name w:val="xl125"/>
    <w:basedOn w:val="Normal"/>
    <w:rsid w:val="00754492"/>
    <w:pPr>
      <w:pBdr>
        <w:right w:val="single" w:sz="8" w:space="0" w:color="auto"/>
      </w:pBdr>
      <w:spacing w:before="100" w:beforeAutospacing="1" w:after="100" w:afterAutospacing="1" w:line="240" w:lineRule="auto"/>
      <w:textAlignment w:val="center"/>
    </w:pPr>
    <w:rPr>
      <w:rFonts w:ascii="Times New Roman" w:hAnsi="Times New Roman"/>
      <w:sz w:val="18"/>
      <w:szCs w:val="18"/>
    </w:rPr>
  </w:style>
  <w:style w:type="paragraph" w:customStyle="1" w:styleId="xl126">
    <w:name w:val="xl126"/>
    <w:basedOn w:val="Normal"/>
    <w:rsid w:val="00754492"/>
    <w:pPr>
      <w:pBdr>
        <w:right w:val="single" w:sz="8" w:space="0" w:color="auto"/>
      </w:pBdr>
      <w:spacing w:before="100" w:beforeAutospacing="1" w:after="100" w:afterAutospacing="1" w:line="240" w:lineRule="auto"/>
    </w:pPr>
    <w:rPr>
      <w:rFonts w:ascii="Times New Roman" w:hAnsi="Times New Roman"/>
      <w:sz w:val="18"/>
      <w:szCs w:val="18"/>
    </w:rPr>
  </w:style>
  <w:style w:type="paragraph" w:customStyle="1" w:styleId="xl127">
    <w:name w:val="xl127"/>
    <w:basedOn w:val="Normal"/>
    <w:rsid w:val="00754492"/>
    <w:pPr>
      <w:pBdr>
        <w:right w:val="single" w:sz="8" w:space="0" w:color="auto"/>
      </w:pBdr>
      <w:spacing w:before="100" w:beforeAutospacing="1" w:after="100" w:afterAutospacing="1" w:line="240" w:lineRule="auto"/>
    </w:pPr>
    <w:rPr>
      <w:rFonts w:ascii="Times New Roman" w:hAnsi="Times New Roman"/>
      <w:color w:val="000000"/>
      <w:sz w:val="18"/>
      <w:szCs w:val="18"/>
    </w:rPr>
  </w:style>
  <w:style w:type="paragraph" w:customStyle="1" w:styleId="xl128">
    <w:name w:val="xl128"/>
    <w:basedOn w:val="Normal"/>
    <w:rsid w:val="00754492"/>
    <w:pPr>
      <w:pBdr>
        <w:top w:val="single" w:sz="8" w:space="0" w:color="auto"/>
        <w:right w:val="single" w:sz="8" w:space="0" w:color="auto"/>
      </w:pBdr>
      <w:spacing w:before="100" w:beforeAutospacing="1" w:after="100" w:afterAutospacing="1" w:line="240" w:lineRule="auto"/>
    </w:pPr>
    <w:rPr>
      <w:rFonts w:ascii="Times New Roman" w:hAnsi="Times New Roman"/>
      <w:sz w:val="18"/>
      <w:szCs w:val="18"/>
    </w:rPr>
  </w:style>
  <w:style w:type="paragraph" w:customStyle="1" w:styleId="xl129">
    <w:name w:val="xl129"/>
    <w:basedOn w:val="Normal"/>
    <w:rsid w:val="00754492"/>
    <w:pPr>
      <w:pBdr>
        <w:bottom w:val="single" w:sz="8" w:space="0" w:color="auto"/>
        <w:right w:val="single" w:sz="8" w:space="0" w:color="auto"/>
      </w:pBdr>
      <w:spacing w:before="100" w:beforeAutospacing="1" w:after="100" w:afterAutospacing="1" w:line="240" w:lineRule="auto"/>
    </w:pPr>
    <w:rPr>
      <w:rFonts w:ascii="Times New Roman" w:hAnsi="Times New Roman"/>
      <w:sz w:val="18"/>
      <w:szCs w:val="18"/>
    </w:rPr>
  </w:style>
  <w:style w:type="paragraph" w:customStyle="1" w:styleId="xl130">
    <w:name w:val="xl130"/>
    <w:basedOn w:val="Normal"/>
    <w:rsid w:val="00754492"/>
    <w:pPr>
      <w:spacing w:before="100" w:beforeAutospacing="1" w:after="100" w:afterAutospacing="1" w:line="240" w:lineRule="auto"/>
    </w:pPr>
    <w:rPr>
      <w:rFonts w:ascii="Times New Roman" w:hAnsi="Times New Roman"/>
    </w:rPr>
  </w:style>
  <w:style w:type="paragraph" w:customStyle="1" w:styleId="xl131">
    <w:name w:val="xl131"/>
    <w:basedOn w:val="Normal"/>
    <w:rsid w:val="00754492"/>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b/>
      <w:bCs/>
    </w:rPr>
  </w:style>
  <w:style w:type="paragraph" w:customStyle="1" w:styleId="xl132">
    <w:name w:val="xl132"/>
    <w:basedOn w:val="Normal"/>
    <w:rsid w:val="00754492"/>
    <w:pPr>
      <w:pBdr>
        <w:left w:val="single" w:sz="8" w:space="0" w:color="auto"/>
      </w:pBdr>
      <w:spacing w:before="100" w:beforeAutospacing="1" w:after="100" w:afterAutospacing="1" w:line="240" w:lineRule="auto"/>
      <w:jc w:val="center"/>
      <w:textAlignment w:val="center"/>
    </w:pPr>
    <w:rPr>
      <w:rFonts w:ascii="Times New Roman" w:hAnsi="Times New Roman"/>
      <w:b/>
      <w:bCs/>
    </w:rPr>
  </w:style>
  <w:style w:type="paragraph" w:customStyle="1" w:styleId="xl133">
    <w:name w:val="xl133"/>
    <w:basedOn w:val="Normal"/>
    <w:rsid w:val="00754492"/>
    <w:pPr>
      <w:pBdr>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rPr>
  </w:style>
  <w:style w:type="paragraph" w:customStyle="1" w:styleId="xl134">
    <w:name w:val="xl134"/>
    <w:basedOn w:val="Normal"/>
    <w:rsid w:val="00754492"/>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b/>
      <w:bCs/>
    </w:rPr>
  </w:style>
  <w:style w:type="paragraph" w:customStyle="1" w:styleId="xl135">
    <w:name w:val="xl135"/>
    <w:basedOn w:val="Normal"/>
    <w:rsid w:val="00754492"/>
    <w:pPr>
      <w:pBdr>
        <w:left w:val="single" w:sz="8" w:space="0" w:color="auto"/>
      </w:pBdr>
      <w:spacing w:before="100" w:beforeAutospacing="1" w:after="100" w:afterAutospacing="1" w:line="240" w:lineRule="auto"/>
      <w:jc w:val="center"/>
      <w:textAlignment w:val="center"/>
    </w:pPr>
    <w:rPr>
      <w:rFonts w:ascii="Times New Roman" w:hAnsi="Times New Roman"/>
      <w:b/>
      <w:bCs/>
    </w:rPr>
  </w:style>
  <w:style w:type="paragraph" w:customStyle="1" w:styleId="xl136">
    <w:name w:val="xl136"/>
    <w:basedOn w:val="Normal"/>
    <w:rsid w:val="00754492"/>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37">
    <w:name w:val="xl137"/>
    <w:basedOn w:val="Normal"/>
    <w:rsid w:val="00754492"/>
    <w:pPr>
      <w:pBdr>
        <w:top w:val="single" w:sz="4" w:space="0" w:color="auto"/>
        <w:left w:val="single" w:sz="4" w:space="0" w:color="auto"/>
        <w:bottom w:val="single" w:sz="8" w:space="0" w:color="auto"/>
        <w:right w:val="single" w:sz="4" w:space="0" w:color="auto"/>
      </w:pBdr>
      <w:shd w:val="clear" w:color="000000" w:fill="595959"/>
      <w:spacing w:before="100" w:beforeAutospacing="1" w:after="100" w:afterAutospacing="1" w:line="240" w:lineRule="auto"/>
    </w:pPr>
    <w:rPr>
      <w:rFonts w:ascii="Times New Roman" w:hAnsi="Times New Roman"/>
      <w:sz w:val="24"/>
      <w:szCs w:val="24"/>
    </w:rPr>
  </w:style>
  <w:style w:type="paragraph" w:customStyle="1" w:styleId="Agbodytext">
    <w:name w:val="Ag body text"/>
    <w:basedOn w:val="Normal"/>
    <w:qFormat/>
    <w:rsid w:val="00754492"/>
    <w:pPr>
      <w:spacing w:before="0" w:line="220" w:lineRule="exact"/>
    </w:pPr>
    <w:rPr>
      <w:rFonts w:ascii="Arial" w:eastAsiaTheme="minorHAnsi" w:hAnsi="Arial" w:cs="VIC-SemiBold"/>
      <w:color w:val="232222" w:themeColor="text1"/>
      <w:sz w:val="18"/>
      <w:szCs w:val="52"/>
      <w:lang w:val="en-US" w:eastAsia="en-US"/>
    </w:rPr>
  </w:style>
  <w:style w:type="character" w:customStyle="1" w:styleId="contentpasted0">
    <w:name w:val="contentpasted0"/>
    <w:basedOn w:val="DefaultParagraphFont"/>
    <w:rsid w:val="00D01D28"/>
  </w:style>
  <w:style w:type="table" w:customStyle="1" w:styleId="TableGrid10">
    <w:name w:val="Table Grid1"/>
    <w:basedOn w:val="TableNormal"/>
    <w:next w:val="TableGrid"/>
    <w:uiPriority w:val="39"/>
    <w:rsid w:val="00566CF1"/>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shd w:val="clear" w:color="auto" w:fill="004C97"/>
      </w:tcPr>
    </w:tblStylePr>
    <w:tblStylePr w:type="firstCol">
      <w:tblPr/>
      <w:tcPr>
        <w:shd w:val="clear" w:color="auto" w:fill="FFFFFF"/>
      </w:tcPr>
    </w:tblStylePr>
    <w:tblStylePr w:type="band1Vert">
      <w:tblPr/>
      <w:tcPr>
        <w:shd w:val="clear" w:color="auto" w:fill="CCDBEA"/>
      </w:tcPr>
    </w:tblStylePr>
  </w:style>
  <w:style w:type="character" w:customStyle="1" w:styleId="cf01">
    <w:name w:val="cf01"/>
    <w:basedOn w:val="DefaultParagraphFont"/>
    <w:rsid w:val="001E0368"/>
    <w:rPr>
      <w:rFonts w:ascii="Segoe UI" w:hAnsi="Segoe UI" w:cs="Segoe UI" w:hint="default"/>
      <w:b/>
      <w:bCs/>
      <w:sz w:val="18"/>
      <w:szCs w:val="18"/>
    </w:rPr>
  </w:style>
  <w:style w:type="paragraph" w:customStyle="1" w:styleId="listbulletlast0">
    <w:name w:val="listbulletlast"/>
    <w:basedOn w:val="Normal"/>
    <w:rsid w:val="00DB3040"/>
    <w:pPr>
      <w:spacing w:before="100" w:beforeAutospacing="1" w:after="100" w:afterAutospacing="1" w:line="240" w:lineRule="auto"/>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1837634">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303730981">
      <w:bodyDiv w:val="1"/>
      <w:marLeft w:val="0"/>
      <w:marRight w:val="0"/>
      <w:marTop w:val="0"/>
      <w:marBottom w:val="0"/>
      <w:divBdr>
        <w:top w:val="none" w:sz="0" w:space="0" w:color="auto"/>
        <w:left w:val="none" w:sz="0" w:space="0" w:color="auto"/>
        <w:bottom w:val="none" w:sz="0" w:space="0" w:color="auto"/>
        <w:right w:val="none" w:sz="0" w:space="0" w:color="auto"/>
      </w:divBdr>
    </w:div>
    <w:div w:id="1569849385">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779450542">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16103567">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 w:id="208255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cgov.sharepoint.com/Users/fionadurante/Downloads/deeca.vic.gov.au" TargetMode="External"/><Relationship Id="rId21" Type="http://schemas.openxmlformats.org/officeDocument/2006/relationships/image" Target="media/image7.png"/><Relationship Id="rId42" Type="http://schemas.openxmlformats.org/officeDocument/2006/relationships/hyperlink" Target="http://creativecommons.org/licenses/by/4.0/" TargetMode="External"/><Relationship Id="rId47" Type="http://schemas.openxmlformats.org/officeDocument/2006/relationships/hyperlink" Target="https://www.emv.vic.gov.au/responsibilities/state-emergency-management-plan-semp" TargetMode="External"/><Relationship Id="rId63" Type="http://schemas.openxmlformats.org/officeDocument/2006/relationships/image" Target="media/image31.png"/><Relationship Id="rId68" Type="http://schemas.openxmlformats.org/officeDocument/2006/relationships/hyperlink" Target="https://agriculture.vic.gov.au/biosecurity/animal-diseases/emergency-animal-diseases" TargetMode="External"/><Relationship Id="rId84" Type="http://schemas.openxmlformats.org/officeDocument/2006/relationships/hyperlink" Target="https://agriculture.vic.gov.au/biosecurity/animal-diseases/emergency-animal-diseases/guidance-for-on-farm-burial-of-carcasses-in-an-emergency-animal-disease-outbreak" TargetMode="External"/><Relationship Id="rId89" Type="http://schemas.openxmlformats.org/officeDocument/2006/relationships/header" Target="header2.xml"/><Relationship Id="rId16" Type="http://schemas.openxmlformats.org/officeDocument/2006/relationships/image" Target="media/image2.png"/><Relationship Id="rId107" Type="http://schemas.openxmlformats.org/officeDocument/2006/relationships/hyperlink" Target="http://www.deeca.vic.gov.au" TargetMode="External"/><Relationship Id="rId11" Type="http://schemas.openxmlformats.org/officeDocument/2006/relationships/settings" Target="settings.xml"/><Relationship Id="rId32" Type="http://schemas.openxmlformats.org/officeDocument/2006/relationships/image" Target="media/image16.png"/><Relationship Id="rId37" Type="http://schemas.openxmlformats.org/officeDocument/2006/relationships/image" Target="media/image21.jpeg"/><Relationship Id="rId53" Type="http://schemas.openxmlformats.org/officeDocument/2006/relationships/hyperlink" Target="https://www.emv.vic.gov.au/how-we-help/emergency-management-capability-in-victoria/victorian-preparedness-framework-0" TargetMode="External"/><Relationship Id="rId58" Type="http://schemas.openxmlformats.org/officeDocument/2006/relationships/image" Target="media/image26.jpeg"/><Relationship Id="rId74" Type="http://schemas.microsoft.com/office/2007/relationships/diagramDrawing" Target="diagrams/drawing1.xml"/><Relationship Id="rId79" Type="http://schemas.openxmlformats.org/officeDocument/2006/relationships/diagramColors" Target="diagrams/colors2.xml"/><Relationship Id="rId102" Type="http://schemas.openxmlformats.org/officeDocument/2006/relationships/header" Target="header6.xml"/><Relationship Id="rId5" Type="http://schemas.openxmlformats.org/officeDocument/2006/relationships/customXml" Target="../customXml/item5.xml"/><Relationship Id="rId90" Type="http://schemas.openxmlformats.org/officeDocument/2006/relationships/footer" Target="footer3.xml"/><Relationship Id="rId95" Type="http://schemas.openxmlformats.org/officeDocument/2006/relationships/hyperlink" Target="https://content.vic.gov.au/sites/default/files/2023-06/ERV-Recovery-Framework-%28June-2023%29.pdf" TargetMode="External"/><Relationship Id="rId22" Type="http://schemas.openxmlformats.org/officeDocument/2006/relationships/image" Target="media/image8.png"/><Relationship Id="rId27" Type="http://schemas.openxmlformats.org/officeDocument/2006/relationships/hyperlink" Target="https://vicgov.sharepoint.com/Users/fionadurante/Downloads/deeca.vic.gov.au" TargetMode="External"/><Relationship Id="rId43" Type="http://schemas.openxmlformats.org/officeDocument/2006/relationships/hyperlink" Target="http://creativecommons.org/licenses/by/4.0/" TargetMode="External"/><Relationship Id="rId48" Type="http://schemas.openxmlformats.org/officeDocument/2006/relationships/hyperlink" Target="https://files.emv.vic.gov.au/2021-08/SEMP%20Animal%2C%20Plant%2C%20Marine%20and%20Environmental%20Biosecurity%20Sub-Plan.pdf" TargetMode="External"/><Relationship Id="rId64" Type="http://schemas.openxmlformats.org/officeDocument/2006/relationships/image" Target="media/image32.svg"/><Relationship Id="rId69" Type="http://schemas.openxmlformats.org/officeDocument/2006/relationships/image" Target="media/image33.png"/><Relationship Id="rId80" Type="http://schemas.microsoft.com/office/2007/relationships/diagramDrawing" Target="diagrams/drawing2.xml"/><Relationship Id="rId85" Type="http://schemas.openxmlformats.org/officeDocument/2006/relationships/hyperlink" Target="https://www.woah.org/en/what-we-do/animal-health-and-welfare/official-disease-status/" TargetMode="External"/><Relationship Id="rId12" Type="http://schemas.openxmlformats.org/officeDocument/2006/relationships/webSettings" Target="webSettings.xml"/><Relationship Id="rId17" Type="http://schemas.openxmlformats.org/officeDocument/2006/relationships/image" Target="media/image3.svg"/><Relationship Id="rId33" Type="http://schemas.openxmlformats.org/officeDocument/2006/relationships/image" Target="media/image17.svg"/><Relationship Id="rId38" Type="http://schemas.openxmlformats.org/officeDocument/2006/relationships/footer" Target="footer1.xml"/><Relationship Id="rId59" Type="http://schemas.openxmlformats.org/officeDocument/2006/relationships/image" Target="media/image27.jpeg"/><Relationship Id="rId103" Type="http://schemas.openxmlformats.org/officeDocument/2006/relationships/footer" Target="footer8.xml"/><Relationship Id="rId108" Type="http://schemas.openxmlformats.org/officeDocument/2006/relationships/fontTable" Target="fontTable.xml"/><Relationship Id="rId54" Type="http://schemas.openxmlformats.org/officeDocument/2006/relationships/image" Target="media/image24.png"/><Relationship Id="rId70" Type="http://schemas.openxmlformats.org/officeDocument/2006/relationships/diagramData" Target="diagrams/data1.xml"/><Relationship Id="rId75" Type="http://schemas.openxmlformats.org/officeDocument/2006/relationships/image" Target="media/image34.png"/><Relationship Id="rId91" Type="http://schemas.openxmlformats.org/officeDocument/2006/relationships/footer" Target="footer4.xml"/><Relationship Id="rId96" Type="http://schemas.openxmlformats.org/officeDocument/2006/relationships/hyperlink" Target="https://animalhealthaustralia.com.au/nationally-agreed-standard-operating-procedures/"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hyperlink" Target="https://files.emv.vic.gov.au/2021-08/SEMP%20Animal%2C%20Plant%2C%20Marine%20and%20Environmental%20Biosecurity%20Sub-Plan.pdf" TargetMode="External"/><Relationship Id="rId57" Type="http://schemas.openxmlformats.org/officeDocument/2006/relationships/image" Target="media/image25.jpeg"/><Relationship Id="rId106" Type="http://schemas.openxmlformats.org/officeDocument/2006/relationships/image" Target="media/image40.png"/><Relationship Id="rId10" Type="http://schemas.openxmlformats.org/officeDocument/2006/relationships/styles" Target="styles.xml"/><Relationship Id="rId31" Type="http://schemas.openxmlformats.org/officeDocument/2006/relationships/image" Target="media/image15.svg"/><Relationship Id="rId44" Type="http://schemas.openxmlformats.org/officeDocument/2006/relationships/hyperlink" Target="mailto:customer.service@delwp.vic.gov.au" TargetMode="External"/><Relationship Id="rId52" Type="http://schemas.openxmlformats.org/officeDocument/2006/relationships/image" Target="media/image23.png"/><Relationship Id="rId60" Type="http://schemas.openxmlformats.org/officeDocument/2006/relationships/image" Target="media/image28.jpeg"/><Relationship Id="rId65" Type="http://schemas.openxmlformats.org/officeDocument/2006/relationships/hyperlink" Target="https://agriculture.vic.gov.au/biosecurity/animal-diseases/foot-and-mouth-disease/resources-to-help-you-talk-about-foot-and-mouth-disease" TargetMode="External"/><Relationship Id="rId73" Type="http://schemas.openxmlformats.org/officeDocument/2006/relationships/diagramColors" Target="diagrams/colors1.xml"/><Relationship Id="rId78" Type="http://schemas.openxmlformats.org/officeDocument/2006/relationships/diagramQuickStyle" Target="diagrams/quickStyle2.xml"/><Relationship Id="rId81" Type="http://schemas.openxmlformats.org/officeDocument/2006/relationships/image" Target="media/image35.png"/><Relationship Id="rId86" Type="http://schemas.openxmlformats.org/officeDocument/2006/relationships/hyperlink" Target="https://www.woah.org/en/what-we-do/standards/codes-and-manuals/terrestrial-code-online-access/" TargetMode="External"/><Relationship Id="rId94" Type="http://schemas.openxmlformats.org/officeDocument/2006/relationships/hyperlink" Target="https://animalhealthaustralia.com.au/ausvetplan/" TargetMode="External"/><Relationship Id="rId99" Type="http://schemas.openxmlformats.org/officeDocument/2006/relationships/header" Target="header5.xml"/><Relationship Id="rId10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footer" Target="footer2.xml"/><Relationship Id="rId109" Type="http://schemas.openxmlformats.org/officeDocument/2006/relationships/glossaryDocument" Target="glossary/document.xml"/><Relationship Id="rId34" Type="http://schemas.openxmlformats.org/officeDocument/2006/relationships/image" Target="media/image18.png"/><Relationship Id="rId50" Type="http://schemas.openxmlformats.org/officeDocument/2006/relationships/hyperlink" Target="https://knowledge.aidr.org.au/resources/lessons-management-handbook/" TargetMode="External"/><Relationship Id="rId55" Type="http://schemas.openxmlformats.org/officeDocument/2006/relationships/hyperlink" Target="https://animalhealthaustralia.com.au/eadra/" TargetMode="External"/><Relationship Id="rId76" Type="http://schemas.openxmlformats.org/officeDocument/2006/relationships/diagramData" Target="diagrams/data2.xml"/><Relationship Id="rId97" Type="http://schemas.openxmlformats.org/officeDocument/2006/relationships/image" Target="media/image37.png"/><Relationship Id="rId104" Type="http://schemas.openxmlformats.org/officeDocument/2006/relationships/image" Target="media/image38.png"/><Relationship Id="rId7" Type="http://schemas.openxmlformats.org/officeDocument/2006/relationships/customXml" Target="../customXml/item7.xml"/><Relationship Id="rId71" Type="http://schemas.openxmlformats.org/officeDocument/2006/relationships/diagramLayout" Target="diagrams/layout1.xml"/><Relationship Id="rId92"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image" Target="media/image13.svg"/><Relationship Id="rId24" Type="http://schemas.openxmlformats.org/officeDocument/2006/relationships/image" Target="media/image10.png"/><Relationship Id="rId40" Type="http://schemas.openxmlformats.org/officeDocument/2006/relationships/image" Target="media/image22.png"/><Relationship Id="rId45" Type="http://schemas.openxmlformats.org/officeDocument/2006/relationships/hyperlink" Target="http://www.deeca.vic.gov.au/" TargetMode="External"/><Relationship Id="rId66" Type="http://schemas.openxmlformats.org/officeDocument/2006/relationships/hyperlink" Target="https://agriculture.vic.gov.au/biosecurity/animal-diseases/foot-and-mouth-disease/resources-to-help-you-talk-about-foot-and-mouth-disease" TargetMode="External"/><Relationship Id="rId87" Type="http://schemas.openxmlformats.org/officeDocument/2006/relationships/hyperlink" Target="https://www.vic.gov.au/emergency-recovery-framework" TargetMode="External"/><Relationship Id="rId110" Type="http://schemas.openxmlformats.org/officeDocument/2006/relationships/theme" Target="theme/theme1.xml"/><Relationship Id="rId61" Type="http://schemas.openxmlformats.org/officeDocument/2006/relationships/image" Target="media/image29.png"/><Relationship Id="rId82" Type="http://schemas.openxmlformats.org/officeDocument/2006/relationships/image" Target="media/image36.png"/><Relationship Id="rId19" Type="http://schemas.openxmlformats.org/officeDocument/2006/relationships/image" Target="media/image5.svg"/><Relationship Id="rId14" Type="http://schemas.openxmlformats.org/officeDocument/2006/relationships/endnotes" Target="endnotes.xml"/><Relationship Id="rId30" Type="http://schemas.openxmlformats.org/officeDocument/2006/relationships/image" Target="media/image14.png"/><Relationship Id="rId35" Type="http://schemas.openxmlformats.org/officeDocument/2006/relationships/image" Target="media/image19.svg"/><Relationship Id="rId56" Type="http://schemas.openxmlformats.org/officeDocument/2006/relationships/hyperlink" Target="https://animalhealthaustralia.com.au/wp-content/uploads/dlm_uploads/EADRA-Business-rules.pdf" TargetMode="External"/><Relationship Id="rId77" Type="http://schemas.openxmlformats.org/officeDocument/2006/relationships/diagramLayout" Target="diagrams/layout2.xml"/><Relationship Id="rId100" Type="http://schemas.openxmlformats.org/officeDocument/2006/relationships/footer" Target="footer6.xml"/><Relationship Id="rId105" Type="http://schemas.openxmlformats.org/officeDocument/2006/relationships/hyperlink" Target="http://www.deeca.vic.gov.au" TargetMode="External"/><Relationship Id="rId8" Type="http://schemas.openxmlformats.org/officeDocument/2006/relationships/customXml" Target="../customXml/item8.xml"/><Relationship Id="rId51" Type="http://schemas.openxmlformats.org/officeDocument/2006/relationships/hyperlink" Target="https://animalhealthaustralia.com.au/eadra/" TargetMode="External"/><Relationship Id="rId72" Type="http://schemas.openxmlformats.org/officeDocument/2006/relationships/diagramQuickStyle" Target="diagrams/quickStyle1.xml"/><Relationship Id="rId93" Type="http://schemas.openxmlformats.org/officeDocument/2006/relationships/footer" Target="footer5.xml"/><Relationship Id="rId98" Type="http://schemas.openxmlformats.org/officeDocument/2006/relationships/header" Target="header4.xm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hyperlink" Target="https://animalhealthaustralia.com.au/ausvetplan/" TargetMode="External"/><Relationship Id="rId67" Type="http://schemas.openxmlformats.org/officeDocument/2006/relationships/hyperlink" Target="https://agriculture.vic.gov.au/biosecurity/animal-diseases/notifiable-diseases" TargetMode="External"/><Relationship Id="rId20" Type="http://schemas.openxmlformats.org/officeDocument/2006/relationships/image" Target="media/image6.png"/><Relationship Id="rId41" Type="http://schemas.openxmlformats.org/officeDocument/2006/relationships/image" Target="media/image21.png"/><Relationship Id="rId62" Type="http://schemas.openxmlformats.org/officeDocument/2006/relationships/image" Target="media/image30.svg"/><Relationship Id="rId83" Type="http://schemas.openxmlformats.org/officeDocument/2006/relationships/hyperlink" Target="https://www.agriculture.gov.au/agriculture-land/animal/health/engagement-of-private-veterinarians/national-guidance-document" TargetMode="External"/><Relationship Id="rId88"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agriculture.gov.au/sites/default/files/documents/exotic-animal-disease-preparedness-report%20-%20sept-2022.pdf" TargetMode="External"/><Relationship Id="rId2" Type="http://schemas.openxmlformats.org/officeDocument/2006/relationships/hyperlink" Target="https://www.agriculture.gov.au/abares/research-topics/biosecurity/biosecurity-economics/fmd-update-of-2013-estimate" TargetMode="External"/><Relationship Id="rId1" Type="http://schemas.openxmlformats.org/officeDocument/2006/relationships/hyperlink" Target="https://www.agriculture.gov.au/sites/default/files/documents/exotic-animal-disease-preparedness-report%20-%20sept-202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p16\Creative%20Cloud%20Files\Creative%20Studio\CS_Resource%20Hub\Templates\DEECA\Word\DEECA%20Macro%20Templates\Branded%20Templates\DEECA%20Report_with%20macros.dotm"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D153D5-D83F-4928-96E1-8B39CFC23202}" type="doc">
      <dgm:prSet loTypeId="urn:microsoft.com/office/officeart/2005/8/layout/vProcess5" loCatId="process" qsTypeId="urn:microsoft.com/office/officeart/2005/8/quickstyle/simple1" qsCatId="simple" csTypeId="urn:microsoft.com/office/officeart/2005/8/colors/colorful4" csCatId="colorful" phldr="1"/>
      <dgm:spPr/>
      <dgm:t>
        <a:bodyPr/>
        <a:lstStyle/>
        <a:p>
          <a:endParaRPr lang="en-AU"/>
        </a:p>
      </dgm:t>
    </dgm:pt>
    <dgm:pt modelId="{CB26A6BC-7AC0-4200-83CE-5EF1C2ED20DB}">
      <dgm:prSet phldrT="[Text]" custT="1"/>
      <dgm:spPr>
        <a:xfrm>
          <a:off x="0" y="0"/>
          <a:ext cx="4550156" cy="559917"/>
        </a:xfrm>
        <a:prstGeom prst="roundRect">
          <a:avLst>
            <a:gd name="adj" fmla="val 10000"/>
          </a:avLst>
        </a:prstGeom>
      </dgm:spPr>
      <dgm:t>
        <a:bodyPr/>
        <a:lstStyle/>
        <a:p>
          <a:pPr>
            <a:buNone/>
          </a:pPr>
          <a:r>
            <a:rPr lang="en-AU" sz="900" b="1">
              <a:latin typeface="Arial" panose="020B0604020202020204"/>
              <a:ea typeface="+mn-ea"/>
              <a:cs typeface="+mn-cs"/>
            </a:rPr>
            <a:t>State Control Centre (SCC)</a:t>
          </a:r>
        </a:p>
        <a:p>
          <a:pPr>
            <a:buNone/>
          </a:pPr>
          <a:r>
            <a:rPr lang="en-AU" sz="800" i="1">
              <a:latin typeface="Arial" panose="020B0604020202020204"/>
              <a:ea typeface="+mn-ea"/>
              <a:cs typeface="+mn-cs"/>
            </a:rPr>
            <a:t>Primary control centre for managing Victorian emergencies</a:t>
          </a:r>
        </a:p>
        <a:p>
          <a:pPr>
            <a:buNone/>
          </a:pPr>
          <a:r>
            <a:rPr lang="en-AU" sz="900">
              <a:latin typeface="Arial" panose="020B0604020202020204"/>
              <a:ea typeface="+mn-ea"/>
              <a:cs typeface="+mn-cs"/>
            </a:rPr>
            <a:t>CBD</a:t>
          </a:r>
        </a:p>
      </dgm:t>
    </dgm:pt>
    <dgm:pt modelId="{5D175CC5-E4F6-4F1F-8D97-DBDE02DBC98B}" type="parTrans" cxnId="{271A01AE-B14E-4CB5-B731-B6D112D66915}">
      <dgm:prSet/>
      <dgm:spPr/>
      <dgm:t>
        <a:bodyPr/>
        <a:lstStyle/>
        <a:p>
          <a:endParaRPr lang="en-AU"/>
        </a:p>
      </dgm:t>
    </dgm:pt>
    <dgm:pt modelId="{EA4605DA-C2CE-4C9C-ABEF-102F74888154}" type="sibTrans" cxnId="{271A01AE-B14E-4CB5-B731-B6D112D66915}">
      <dgm:prSet/>
      <dgm:spPr>
        <a:xfrm>
          <a:off x="4186209" y="428845"/>
          <a:ext cx="363946" cy="363946"/>
        </a:xfrm>
        <a:prstGeom prst="downArrow">
          <a:avLst>
            <a:gd name="adj1" fmla="val 55000"/>
            <a:gd name="adj2" fmla="val 45000"/>
          </a:avLst>
        </a:prstGeom>
      </dgm:spPr>
      <dgm:t>
        <a:bodyPr/>
        <a:lstStyle/>
        <a:p>
          <a:pPr>
            <a:buNone/>
          </a:pPr>
          <a:endParaRPr lang="en-AU">
            <a:solidFill>
              <a:srgbClr val="232222">
                <a:hueOff val="0"/>
                <a:satOff val="0"/>
                <a:lumOff val="0"/>
                <a:alphaOff val="0"/>
              </a:srgbClr>
            </a:solidFill>
            <a:latin typeface="Arial" panose="020B0604020202020204"/>
            <a:ea typeface="+mn-ea"/>
            <a:cs typeface="+mn-cs"/>
          </a:endParaRPr>
        </a:p>
      </dgm:t>
    </dgm:pt>
    <dgm:pt modelId="{180D1A10-5E8B-48BC-8FF4-477BEAD20683}">
      <dgm:prSet phldrT="[Text]" custT="1"/>
      <dgm:spPr>
        <a:xfrm>
          <a:off x="270620" y="599091"/>
          <a:ext cx="4771066" cy="685176"/>
        </a:xfrm>
        <a:prstGeom prst="roundRect">
          <a:avLst>
            <a:gd name="adj" fmla="val 10000"/>
          </a:avLst>
        </a:prstGeom>
      </dgm:spPr>
      <dgm:t>
        <a:bodyPr/>
        <a:lstStyle/>
        <a:p>
          <a:pPr>
            <a:buNone/>
          </a:pPr>
          <a:r>
            <a:rPr lang="en-AU" sz="900" b="1">
              <a:latin typeface="Arial" panose="020B0604020202020204"/>
              <a:ea typeface="+mn-ea"/>
              <a:cs typeface="+mn-cs"/>
            </a:rPr>
            <a:t>State Biosecurity Operations Centre (SBOC)</a:t>
          </a:r>
        </a:p>
        <a:p>
          <a:pPr>
            <a:buNone/>
          </a:pPr>
          <a:r>
            <a:rPr lang="en-AU" sz="800" i="1">
              <a:latin typeface="Arial" panose="020B0604020202020204"/>
              <a:ea typeface="+mn-ea"/>
              <a:cs typeface="+mn-cs"/>
            </a:rPr>
            <a:t>Controls the EAD emergency and coordinates Victorian operational </a:t>
          </a:r>
          <a:r>
            <a:rPr lang="en-AU" sz="800" i="1">
              <a:solidFill>
                <a:schemeClr val="bg1"/>
              </a:solidFill>
              <a:latin typeface="Arial" panose="020B0604020202020204"/>
              <a:ea typeface="+mn-ea"/>
              <a:cs typeface="+mn-cs"/>
            </a:rPr>
            <a:t>and strategic planning activities.</a:t>
          </a:r>
        </a:p>
        <a:p>
          <a:pPr>
            <a:buNone/>
          </a:pPr>
          <a:r>
            <a:rPr lang="en-AU" sz="900">
              <a:latin typeface="Arial" panose="020B0604020202020204"/>
              <a:ea typeface="+mn-ea"/>
              <a:cs typeface="+mn-cs"/>
            </a:rPr>
            <a:t>Attwood</a:t>
          </a:r>
        </a:p>
      </dgm:t>
    </dgm:pt>
    <dgm:pt modelId="{6C87331B-A780-412C-9167-9C8A9B9D2B8E}" type="parTrans" cxnId="{99CF415A-2E89-4C8F-83F6-3A172FCC9849}">
      <dgm:prSet/>
      <dgm:spPr/>
      <dgm:t>
        <a:bodyPr/>
        <a:lstStyle/>
        <a:p>
          <a:endParaRPr lang="en-AU"/>
        </a:p>
      </dgm:t>
    </dgm:pt>
    <dgm:pt modelId="{0B3B8E23-4FCB-4021-BF71-64C74A31050B}" type="sibTrans" cxnId="{99CF415A-2E89-4C8F-83F6-3A172FCC9849}">
      <dgm:prSet/>
      <dgm:spPr>
        <a:xfrm>
          <a:off x="4567285" y="1090566"/>
          <a:ext cx="363946" cy="363946"/>
        </a:xfrm>
        <a:prstGeom prst="downArrow">
          <a:avLst>
            <a:gd name="adj1" fmla="val 55000"/>
            <a:gd name="adj2" fmla="val 45000"/>
          </a:avLst>
        </a:prstGeom>
      </dgm:spPr>
      <dgm:t>
        <a:bodyPr/>
        <a:lstStyle/>
        <a:p>
          <a:pPr>
            <a:buNone/>
          </a:pPr>
          <a:endParaRPr lang="en-AU">
            <a:solidFill>
              <a:srgbClr val="232222">
                <a:hueOff val="0"/>
                <a:satOff val="0"/>
                <a:lumOff val="0"/>
                <a:alphaOff val="0"/>
              </a:srgbClr>
            </a:solidFill>
            <a:latin typeface="Arial" panose="020B0604020202020204"/>
            <a:ea typeface="+mn-ea"/>
            <a:cs typeface="+mn-cs"/>
          </a:endParaRPr>
        </a:p>
      </dgm:t>
    </dgm:pt>
    <dgm:pt modelId="{CEFC09B5-CA05-43ED-A327-E49F393DD594}">
      <dgm:prSet phldrT="[Text]" custT="1"/>
      <dgm:spPr>
        <a:xfrm>
          <a:off x="756463" y="1323441"/>
          <a:ext cx="4550156" cy="559917"/>
        </a:xfrm>
        <a:prstGeom prst="roundRect">
          <a:avLst>
            <a:gd name="adj" fmla="val 10000"/>
          </a:avLst>
        </a:prstGeom>
      </dgm:spPr>
      <dgm:t>
        <a:bodyPr/>
        <a:lstStyle/>
        <a:p>
          <a:pPr>
            <a:buNone/>
          </a:pPr>
          <a:r>
            <a:rPr lang="en-AU" sz="1000">
              <a:latin typeface="Arial" panose="020B0604020202020204"/>
              <a:ea typeface="+mn-ea"/>
              <a:cs typeface="+mn-cs"/>
            </a:rPr>
            <a:t>Local </a:t>
          </a:r>
          <a:r>
            <a:rPr lang="en-AU" sz="1000" i="0">
              <a:latin typeface="Arial" panose="020B0604020202020204"/>
              <a:ea typeface="+mn-ea"/>
              <a:cs typeface="+mn-cs"/>
            </a:rPr>
            <a:t>Control Centres (LCC)</a:t>
          </a:r>
        </a:p>
        <a:p>
          <a:pPr>
            <a:buNone/>
          </a:pPr>
          <a:r>
            <a:rPr lang="en-AU" sz="800" i="1">
              <a:latin typeface="Arial" panose="020B0604020202020204"/>
              <a:ea typeface="+mn-ea"/>
              <a:cs typeface="+mn-cs"/>
            </a:rPr>
            <a:t>Plans, conducts and supports all operational </a:t>
          </a:r>
          <a:r>
            <a:rPr lang="en-AU" sz="800" i="1">
              <a:solidFill>
                <a:schemeClr val="bg1"/>
              </a:solidFill>
              <a:latin typeface="Arial" panose="020B0604020202020204"/>
              <a:ea typeface="+mn-ea"/>
              <a:cs typeface="+mn-cs"/>
            </a:rPr>
            <a:t>and local planning activities </a:t>
          </a:r>
          <a:r>
            <a:rPr lang="en-AU" sz="800" i="1">
              <a:latin typeface="Arial" panose="020B0604020202020204"/>
              <a:ea typeface="+mn-ea"/>
              <a:cs typeface="+mn-cs"/>
            </a:rPr>
            <a:t>in its geographical area of responsibility.</a:t>
          </a:r>
        </a:p>
      </dgm:t>
    </dgm:pt>
    <dgm:pt modelId="{CFA18326-8ABC-45AE-B872-06684AEE32BE}" type="parTrans" cxnId="{94D3B0FF-3299-499B-B6F4-22FE448F45B6}">
      <dgm:prSet/>
      <dgm:spPr/>
      <dgm:t>
        <a:bodyPr/>
        <a:lstStyle/>
        <a:p>
          <a:endParaRPr lang="en-AU"/>
        </a:p>
      </dgm:t>
    </dgm:pt>
    <dgm:pt modelId="{2C719E08-951A-4FD4-86EB-7E62F7665907}" type="sibTrans" cxnId="{94D3B0FF-3299-499B-B6F4-22FE448F45B6}">
      <dgm:prSet/>
      <dgm:spPr>
        <a:xfrm>
          <a:off x="4942672" y="1752287"/>
          <a:ext cx="363946" cy="363946"/>
        </a:xfrm>
        <a:prstGeom prst="downArrow">
          <a:avLst>
            <a:gd name="adj1" fmla="val 55000"/>
            <a:gd name="adj2" fmla="val 45000"/>
          </a:avLst>
        </a:prstGeom>
      </dgm:spPr>
      <dgm:t>
        <a:bodyPr/>
        <a:lstStyle/>
        <a:p>
          <a:pPr>
            <a:buNone/>
          </a:pPr>
          <a:endParaRPr lang="en-AU">
            <a:solidFill>
              <a:srgbClr val="232222">
                <a:hueOff val="0"/>
                <a:satOff val="0"/>
                <a:lumOff val="0"/>
                <a:alphaOff val="0"/>
              </a:srgbClr>
            </a:solidFill>
            <a:latin typeface="Arial" panose="020B0604020202020204"/>
            <a:ea typeface="+mn-ea"/>
            <a:cs typeface="+mn-cs"/>
          </a:endParaRPr>
        </a:p>
      </dgm:t>
    </dgm:pt>
    <dgm:pt modelId="{393AD544-3AE0-42F5-9474-8E9723DBC26D}">
      <dgm:prSet custT="1"/>
      <dgm:spPr>
        <a:xfrm>
          <a:off x="1137539" y="1985162"/>
          <a:ext cx="4550156" cy="559917"/>
        </a:xfrm>
        <a:prstGeom prst="roundRect">
          <a:avLst>
            <a:gd name="adj" fmla="val 10000"/>
          </a:avLst>
        </a:prstGeom>
      </dgm:spPr>
      <dgm:t>
        <a:bodyPr/>
        <a:lstStyle/>
        <a:p>
          <a:pPr>
            <a:buNone/>
          </a:pPr>
          <a:r>
            <a:rPr lang="en-AU" sz="1000">
              <a:latin typeface="Arial" panose="020B0604020202020204"/>
              <a:ea typeface="+mn-ea"/>
              <a:cs typeface="+mn-cs"/>
            </a:rPr>
            <a:t>Forward Command Posts (FCP)</a:t>
          </a:r>
        </a:p>
        <a:p>
          <a:pPr>
            <a:buNone/>
          </a:pPr>
          <a:r>
            <a:rPr lang="en-AU" sz="800" i="1">
              <a:latin typeface="Arial" panose="020B0604020202020204"/>
              <a:ea typeface="+mn-ea"/>
              <a:cs typeface="+mn-cs"/>
            </a:rPr>
            <a:t>Manage field activities within a defined geographic area, focusing on an identified task or range of tasks. </a:t>
          </a:r>
          <a:endParaRPr lang="en-AU" sz="800">
            <a:latin typeface="Arial" panose="020B0604020202020204"/>
            <a:ea typeface="+mn-ea"/>
            <a:cs typeface="+mn-cs"/>
          </a:endParaRPr>
        </a:p>
      </dgm:t>
    </dgm:pt>
    <dgm:pt modelId="{230E2AFA-132A-4A0B-85EF-55CE10DF152E}" type="parTrans" cxnId="{9F8FD8A5-7936-4437-99E1-84D1E833DDAF}">
      <dgm:prSet/>
      <dgm:spPr/>
      <dgm:t>
        <a:bodyPr/>
        <a:lstStyle/>
        <a:p>
          <a:endParaRPr lang="en-AU"/>
        </a:p>
      </dgm:t>
    </dgm:pt>
    <dgm:pt modelId="{83A2819C-3C59-4A7F-9B1E-9C74385A8AB3}" type="sibTrans" cxnId="{9F8FD8A5-7936-4437-99E1-84D1E833DDAF}">
      <dgm:prSet/>
      <dgm:spPr/>
      <dgm:t>
        <a:bodyPr/>
        <a:lstStyle/>
        <a:p>
          <a:endParaRPr lang="en-AU"/>
        </a:p>
      </dgm:t>
    </dgm:pt>
    <dgm:pt modelId="{C8EFA91F-CD99-4694-A098-490773BC53E9}" type="pres">
      <dgm:prSet presAssocID="{B2D153D5-D83F-4928-96E1-8B39CFC23202}" presName="outerComposite" presStyleCnt="0">
        <dgm:presLayoutVars>
          <dgm:chMax val="5"/>
          <dgm:dir/>
          <dgm:resizeHandles val="exact"/>
        </dgm:presLayoutVars>
      </dgm:prSet>
      <dgm:spPr/>
    </dgm:pt>
    <dgm:pt modelId="{A95F46AF-E6E1-4086-8B99-E81F86C4A186}" type="pres">
      <dgm:prSet presAssocID="{B2D153D5-D83F-4928-96E1-8B39CFC23202}" presName="dummyMaxCanvas" presStyleCnt="0">
        <dgm:presLayoutVars/>
      </dgm:prSet>
      <dgm:spPr/>
    </dgm:pt>
    <dgm:pt modelId="{A0843B15-1E2C-4509-9F33-DACE3EB27C04}" type="pres">
      <dgm:prSet presAssocID="{B2D153D5-D83F-4928-96E1-8B39CFC23202}" presName="FourNodes_1" presStyleLbl="node1" presStyleIdx="0" presStyleCnt="4">
        <dgm:presLayoutVars>
          <dgm:bulletEnabled val="1"/>
        </dgm:presLayoutVars>
      </dgm:prSet>
      <dgm:spPr/>
    </dgm:pt>
    <dgm:pt modelId="{12CAF39B-AC47-4AA2-BF17-6765F9F4759D}" type="pres">
      <dgm:prSet presAssocID="{B2D153D5-D83F-4928-96E1-8B39CFC23202}" presName="FourNodes_2" presStyleLbl="node1" presStyleIdx="1" presStyleCnt="4" custScaleX="104855" custScaleY="122371">
        <dgm:presLayoutVars>
          <dgm:bulletEnabled val="1"/>
        </dgm:presLayoutVars>
      </dgm:prSet>
      <dgm:spPr/>
    </dgm:pt>
    <dgm:pt modelId="{7D9B47DB-0719-4AEE-85EA-5936E7B2CA09}" type="pres">
      <dgm:prSet presAssocID="{B2D153D5-D83F-4928-96E1-8B39CFC23202}" presName="FourNodes_3" presStyleLbl="node1" presStyleIdx="2" presStyleCnt="4">
        <dgm:presLayoutVars>
          <dgm:bulletEnabled val="1"/>
        </dgm:presLayoutVars>
      </dgm:prSet>
      <dgm:spPr/>
    </dgm:pt>
    <dgm:pt modelId="{B54E096E-CF38-408C-8F33-D9CBDC42B1EC}" type="pres">
      <dgm:prSet presAssocID="{B2D153D5-D83F-4928-96E1-8B39CFC23202}" presName="FourNodes_4" presStyleLbl="node1" presStyleIdx="3" presStyleCnt="4">
        <dgm:presLayoutVars>
          <dgm:bulletEnabled val="1"/>
        </dgm:presLayoutVars>
      </dgm:prSet>
      <dgm:spPr/>
    </dgm:pt>
    <dgm:pt modelId="{2D988E6D-E513-4E30-9392-E910BB70C868}" type="pres">
      <dgm:prSet presAssocID="{B2D153D5-D83F-4928-96E1-8B39CFC23202}" presName="FourConn_1-2" presStyleLbl="fgAccFollowNode1" presStyleIdx="0" presStyleCnt="3">
        <dgm:presLayoutVars>
          <dgm:bulletEnabled val="1"/>
        </dgm:presLayoutVars>
      </dgm:prSet>
      <dgm:spPr/>
    </dgm:pt>
    <dgm:pt modelId="{9FA7D98C-1783-4071-84FC-5A1D8C14B255}" type="pres">
      <dgm:prSet presAssocID="{B2D153D5-D83F-4928-96E1-8B39CFC23202}" presName="FourConn_2-3" presStyleLbl="fgAccFollowNode1" presStyleIdx="1" presStyleCnt="3">
        <dgm:presLayoutVars>
          <dgm:bulletEnabled val="1"/>
        </dgm:presLayoutVars>
      </dgm:prSet>
      <dgm:spPr/>
    </dgm:pt>
    <dgm:pt modelId="{554B4562-74E7-49C8-8609-281D6F00C69F}" type="pres">
      <dgm:prSet presAssocID="{B2D153D5-D83F-4928-96E1-8B39CFC23202}" presName="FourConn_3-4" presStyleLbl="fgAccFollowNode1" presStyleIdx="2" presStyleCnt="3">
        <dgm:presLayoutVars>
          <dgm:bulletEnabled val="1"/>
        </dgm:presLayoutVars>
      </dgm:prSet>
      <dgm:spPr/>
    </dgm:pt>
    <dgm:pt modelId="{EAE1B73D-7909-4CE2-B71E-C084FCF37EF4}" type="pres">
      <dgm:prSet presAssocID="{B2D153D5-D83F-4928-96E1-8B39CFC23202}" presName="FourNodes_1_text" presStyleLbl="node1" presStyleIdx="3" presStyleCnt="4">
        <dgm:presLayoutVars>
          <dgm:bulletEnabled val="1"/>
        </dgm:presLayoutVars>
      </dgm:prSet>
      <dgm:spPr/>
    </dgm:pt>
    <dgm:pt modelId="{A9CF0936-B40B-4FCE-AAC1-85DC2915F57D}" type="pres">
      <dgm:prSet presAssocID="{B2D153D5-D83F-4928-96E1-8B39CFC23202}" presName="FourNodes_2_text" presStyleLbl="node1" presStyleIdx="3" presStyleCnt="4">
        <dgm:presLayoutVars>
          <dgm:bulletEnabled val="1"/>
        </dgm:presLayoutVars>
      </dgm:prSet>
      <dgm:spPr/>
    </dgm:pt>
    <dgm:pt modelId="{680E094F-9E1D-434E-A155-8ECBD3B0B9B8}" type="pres">
      <dgm:prSet presAssocID="{B2D153D5-D83F-4928-96E1-8B39CFC23202}" presName="FourNodes_3_text" presStyleLbl="node1" presStyleIdx="3" presStyleCnt="4">
        <dgm:presLayoutVars>
          <dgm:bulletEnabled val="1"/>
        </dgm:presLayoutVars>
      </dgm:prSet>
      <dgm:spPr/>
    </dgm:pt>
    <dgm:pt modelId="{24FCBB15-7C1E-4AC4-9B5A-956481C52A1D}" type="pres">
      <dgm:prSet presAssocID="{B2D153D5-D83F-4928-96E1-8B39CFC23202}" presName="FourNodes_4_text" presStyleLbl="node1" presStyleIdx="3" presStyleCnt="4">
        <dgm:presLayoutVars>
          <dgm:bulletEnabled val="1"/>
        </dgm:presLayoutVars>
      </dgm:prSet>
      <dgm:spPr/>
    </dgm:pt>
  </dgm:ptLst>
  <dgm:cxnLst>
    <dgm:cxn modelId="{5E434008-7EEB-4377-B16F-55C86C9E1FC1}" type="presOf" srcId="{2C719E08-951A-4FD4-86EB-7E62F7665907}" destId="{554B4562-74E7-49C8-8609-281D6F00C69F}" srcOrd="0" destOrd="0" presId="urn:microsoft.com/office/officeart/2005/8/layout/vProcess5"/>
    <dgm:cxn modelId="{F38C3320-323D-47E4-82CB-FD12B61608E5}" type="presOf" srcId="{CEFC09B5-CA05-43ED-A327-E49F393DD594}" destId="{680E094F-9E1D-434E-A155-8ECBD3B0B9B8}" srcOrd="1" destOrd="0" presId="urn:microsoft.com/office/officeart/2005/8/layout/vProcess5"/>
    <dgm:cxn modelId="{783B8F30-B2AD-4D84-A2D5-ABB863573D59}" type="presOf" srcId="{CEFC09B5-CA05-43ED-A327-E49F393DD594}" destId="{7D9B47DB-0719-4AEE-85EA-5936E7B2CA09}" srcOrd="0" destOrd="0" presId="urn:microsoft.com/office/officeart/2005/8/layout/vProcess5"/>
    <dgm:cxn modelId="{75DF0735-0058-405B-8363-268B07990D50}" type="presOf" srcId="{CB26A6BC-7AC0-4200-83CE-5EF1C2ED20DB}" destId="{A0843B15-1E2C-4509-9F33-DACE3EB27C04}" srcOrd="0" destOrd="0" presId="urn:microsoft.com/office/officeart/2005/8/layout/vProcess5"/>
    <dgm:cxn modelId="{16CA534E-8CF7-4338-82F6-BB35AF9293A1}" type="presOf" srcId="{EA4605DA-C2CE-4C9C-ABEF-102F74888154}" destId="{2D988E6D-E513-4E30-9392-E910BB70C868}" srcOrd="0" destOrd="0" presId="urn:microsoft.com/office/officeart/2005/8/layout/vProcess5"/>
    <dgm:cxn modelId="{A0CA2478-1A82-4D30-8D49-B1F5A03BE21E}" type="presOf" srcId="{180D1A10-5E8B-48BC-8FF4-477BEAD20683}" destId="{12CAF39B-AC47-4AA2-BF17-6765F9F4759D}" srcOrd="0" destOrd="0" presId="urn:microsoft.com/office/officeart/2005/8/layout/vProcess5"/>
    <dgm:cxn modelId="{99CF415A-2E89-4C8F-83F6-3A172FCC9849}" srcId="{B2D153D5-D83F-4928-96E1-8B39CFC23202}" destId="{180D1A10-5E8B-48BC-8FF4-477BEAD20683}" srcOrd="1" destOrd="0" parTransId="{6C87331B-A780-412C-9167-9C8A9B9D2B8E}" sibTransId="{0B3B8E23-4FCB-4021-BF71-64C74A31050B}"/>
    <dgm:cxn modelId="{11DF1692-E8E1-46AC-83D2-7EC646685039}" type="presOf" srcId="{393AD544-3AE0-42F5-9474-8E9723DBC26D}" destId="{B54E096E-CF38-408C-8F33-D9CBDC42B1EC}" srcOrd="0" destOrd="0" presId="urn:microsoft.com/office/officeart/2005/8/layout/vProcess5"/>
    <dgm:cxn modelId="{9690FE97-87A5-44B4-B3BE-BBD6F63EB0D4}" type="presOf" srcId="{180D1A10-5E8B-48BC-8FF4-477BEAD20683}" destId="{A9CF0936-B40B-4FCE-AAC1-85DC2915F57D}" srcOrd="1" destOrd="0" presId="urn:microsoft.com/office/officeart/2005/8/layout/vProcess5"/>
    <dgm:cxn modelId="{9F8FD8A5-7936-4437-99E1-84D1E833DDAF}" srcId="{B2D153D5-D83F-4928-96E1-8B39CFC23202}" destId="{393AD544-3AE0-42F5-9474-8E9723DBC26D}" srcOrd="3" destOrd="0" parTransId="{230E2AFA-132A-4A0B-85EF-55CE10DF152E}" sibTransId="{83A2819C-3C59-4A7F-9B1E-9C74385A8AB3}"/>
    <dgm:cxn modelId="{271A01AE-B14E-4CB5-B731-B6D112D66915}" srcId="{B2D153D5-D83F-4928-96E1-8B39CFC23202}" destId="{CB26A6BC-7AC0-4200-83CE-5EF1C2ED20DB}" srcOrd="0" destOrd="0" parTransId="{5D175CC5-E4F6-4F1F-8D97-DBDE02DBC98B}" sibTransId="{EA4605DA-C2CE-4C9C-ABEF-102F74888154}"/>
    <dgm:cxn modelId="{14ED27B4-E0B5-411C-8BF5-B14083B6AA93}" type="presOf" srcId="{393AD544-3AE0-42F5-9474-8E9723DBC26D}" destId="{24FCBB15-7C1E-4AC4-9B5A-956481C52A1D}" srcOrd="1" destOrd="0" presId="urn:microsoft.com/office/officeart/2005/8/layout/vProcess5"/>
    <dgm:cxn modelId="{0B95B7C3-F1FA-4FA3-9406-908943445CB3}" type="presOf" srcId="{CB26A6BC-7AC0-4200-83CE-5EF1C2ED20DB}" destId="{EAE1B73D-7909-4CE2-B71E-C084FCF37EF4}" srcOrd="1" destOrd="0" presId="urn:microsoft.com/office/officeart/2005/8/layout/vProcess5"/>
    <dgm:cxn modelId="{EEC744C7-C5D3-4A37-90ED-AD4F01E6D2AE}" type="presOf" srcId="{0B3B8E23-4FCB-4021-BF71-64C74A31050B}" destId="{9FA7D98C-1783-4071-84FC-5A1D8C14B255}" srcOrd="0" destOrd="0" presId="urn:microsoft.com/office/officeart/2005/8/layout/vProcess5"/>
    <dgm:cxn modelId="{ADA5B7DE-AE73-48B5-BA22-29D24433F521}" type="presOf" srcId="{B2D153D5-D83F-4928-96E1-8B39CFC23202}" destId="{C8EFA91F-CD99-4694-A098-490773BC53E9}" srcOrd="0" destOrd="0" presId="urn:microsoft.com/office/officeart/2005/8/layout/vProcess5"/>
    <dgm:cxn modelId="{94D3B0FF-3299-499B-B6F4-22FE448F45B6}" srcId="{B2D153D5-D83F-4928-96E1-8B39CFC23202}" destId="{CEFC09B5-CA05-43ED-A327-E49F393DD594}" srcOrd="2" destOrd="0" parTransId="{CFA18326-8ABC-45AE-B872-06684AEE32BE}" sibTransId="{2C719E08-951A-4FD4-86EB-7E62F7665907}"/>
    <dgm:cxn modelId="{544C4F93-00ED-4BAD-9958-D12EF079045F}" type="presParOf" srcId="{C8EFA91F-CD99-4694-A098-490773BC53E9}" destId="{A95F46AF-E6E1-4086-8B99-E81F86C4A186}" srcOrd="0" destOrd="0" presId="urn:microsoft.com/office/officeart/2005/8/layout/vProcess5"/>
    <dgm:cxn modelId="{89A3EBA1-F046-406A-97A0-69D6DF3EC2E4}" type="presParOf" srcId="{C8EFA91F-CD99-4694-A098-490773BC53E9}" destId="{A0843B15-1E2C-4509-9F33-DACE3EB27C04}" srcOrd="1" destOrd="0" presId="urn:microsoft.com/office/officeart/2005/8/layout/vProcess5"/>
    <dgm:cxn modelId="{DA12CFA9-7B53-40A1-82CD-0042BFE512A6}" type="presParOf" srcId="{C8EFA91F-CD99-4694-A098-490773BC53E9}" destId="{12CAF39B-AC47-4AA2-BF17-6765F9F4759D}" srcOrd="2" destOrd="0" presId="urn:microsoft.com/office/officeart/2005/8/layout/vProcess5"/>
    <dgm:cxn modelId="{DB4F95F5-0B01-4804-9DF5-895B4E747521}" type="presParOf" srcId="{C8EFA91F-CD99-4694-A098-490773BC53E9}" destId="{7D9B47DB-0719-4AEE-85EA-5936E7B2CA09}" srcOrd="3" destOrd="0" presId="urn:microsoft.com/office/officeart/2005/8/layout/vProcess5"/>
    <dgm:cxn modelId="{29038804-B6E5-4485-9E60-C21888164949}" type="presParOf" srcId="{C8EFA91F-CD99-4694-A098-490773BC53E9}" destId="{B54E096E-CF38-408C-8F33-D9CBDC42B1EC}" srcOrd="4" destOrd="0" presId="urn:microsoft.com/office/officeart/2005/8/layout/vProcess5"/>
    <dgm:cxn modelId="{C334EF89-AD51-4B65-905A-FA890077E856}" type="presParOf" srcId="{C8EFA91F-CD99-4694-A098-490773BC53E9}" destId="{2D988E6D-E513-4E30-9392-E910BB70C868}" srcOrd="5" destOrd="0" presId="urn:microsoft.com/office/officeart/2005/8/layout/vProcess5"/>
    <dgm:cxn modelId="{72AD7B7B-96AE-4D19-8B4D-D606B6D52524}" type="presParOf" srcId="{C8EFA91F-CD99-4694-A098-490773BC53E9}" destId="{9FA7D98C-1783-4071-84FC-5A1D8C14B255}" srcOrd="6" destOrd="0" presId="urn:microsoft.com/office/officeart/2005/8/layout/vProcess5"/>
    <dgm:cxn modelId="{47517383-6676-46C7-8C84-25AAA8A2F337}" type="presParOf" srcId="{C8EFA91F-CD99-4694-A098-490773BC53E9}" destId="{554B4562-74E7-49C8-8609-281D6F00C69F}" srcOrd="7" destOrd="0" presId="urn:microsoft.com/office/officeart/2005/8/layout/vProcess5"/>
    <dgm:cxn modelId="{E1CD2BA6-0593-4BCE-A7B3-B64C0E949BBE}" type="presParOf" srcId="{C8EFA91F-CD99-4694-A098-490773BC53E9}" destId="{EAE1B73D-7909-4CE2-B71E-C084FCF37EF4}" srcOrd="8" destOrd="0" presId="urn:microsoft.com/office/officeart/2005/8/layout/vProcess5"/>
    <dgm:cxn modelId="{F1AA22C5-5F58-4F54-BD43-A9121E74BA7E}" type="presParOf" srcId="{C8EFA91F-CD99-4694-A098-490773BC53E9}" destId="{A9CF0936-B40B-4FCE-AAC1-85DC2915F57D}" srcOrd="9" destOrd="0" presId="urn:microsoft.com/office/officeart/2005/8/layout/vProcess5"/>
    <dgm:cxn modelId="{69F86F58-F68A-47A1-83E7-0EB801009D28}" type="presParOf" srcId="{C8EFA91F-CD99-4694-A098-490773BC53E9}" destId="{680E094F-9E1D-434E-A155-8ECBD3B0B9B8}" srcOrd="10" destOrd="0" presId="urn:microsoft.com/office/officeart/2005/8/layout/vProcess5"/>
    <dgm:cxn modelId="{2C632377-ABC1-4251-BF4D-05E9832EFB7A}" type="presParOf" srcId="{C8EFA91F-CD99-4694-A098-490773BC53E9}" destId="{24FCBB15-7C1E-4AC4-9B5A-956481C52A1D}" srcOrd="11" destOrd="0" presId="urn:microsoft.com/office/officeart/2005/8/layout/vProcess5"/>
  </dgm:cxnLst>
  <dgm:bg>
    <a:solidFill>
      <a:schemeClr val="bg1">
        <a:lumMod val="95000"/>
      </a:schemeClr>
    </a:solidFill>
  </dgm:bg>
  <dgm:whole/>
  <dgm:extLst>
    <a:ext uri="http://schemas.microsoft.com/office/drawing/2008/diagram">
      <dsp:dataModelExt xmlns:dsp="http://schemas.microsoft.com/office/drawing/2008/diagram" relId="rId7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B1330B-1198-4AF5-819F-EFE220B3917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2CC6986E-F6AD-435C-B8F8-6558F2608FFE}">
      <dgm:prSet phldrT="[Text]">
        <dgm:style>
          <a:lnRef idx="2">
            <a:schemeClr val="accent4"/>
          </a:lnRef>
          <a:fillRef idx="1">
            <a:schemeClr val="lt1"/>
          </a:fillRef>
          <a:effectRef idx="0">
            <a:schemeClr val="accent4"/>
          </a:effectRef>
          <a:fontRef idx="minor">
            <a:schemeClr val="dk1"/>
          </a:fontRef>
        </dgm:style>
      </dgm:prSet>
      <dgm:spPr/>
      <dgm:t>
        <a:bodyPr/>
        <a:lstStyle/>
        <a:p>
          <a:r>
            <a:rPr lang="en-AU" b="1" dirty="0"/>
            <a:t>Incident Controller</a:t>
          </a:r>
        </a:p>
      </dgm:t>
    </dgm:pt>
    <dgm:pt modelId="{F1A7E9F7-209E-411B-A45B-BDD89860E9F2}" type="parTrans" cxnId="{7557FD48-8BED-4653-AE65-5F90077F8313}">
      <dgm:prSet/>
      <dgm:spPr/>
      <dgm:t>
        <a:bodyPr/>
        <a:lstStyle/>
        <a:p>
          <a:endParaRPr lang="en-AU"/>
        </a:p>
      </dgm:t>
    </dgm:pt>
    <dgm:pt modelId="{B0B6D52C-7215-4667-8666-3C5BEFFFFE01}" type="sibTrans" cxnId="{7557FD48-8BED-4653-AE65-5F90077F8313}">
      <dgm:prSet/>
      <dgm:spPr/>
      <dgm:t>
        <a:bodyPr/>
        <a:lstStyle/>
        <a:p>
          <a:endParaRPr lang="en-AU"/>
        </a:p>
      </dgm:t>
    </dgm:pt>
    <dgm:pt modelId="{604F5E04-0E52-445B-A63A-816114EF38D2}" type="asst">
      <dgm:prSet phldrT="[Text]">
        <dgm:style>
          <a:lnRef idx="2">
            <a:schemeClr val="accent4"/>
          </a:lnRef>
          <a:fillRef idx="1">
            <a:schemeClr val="lt1"/>
          </a:fillRef>
          <a:effectRef idx="0">
            <a:schemeClr val="accent4"/>
          </a:effectRef>
          <a:fontRef idx="minor">
            <a:schemeClr val="dk1"/>
          </a:fontRef>
        </dgm:style>
      </dgm:prSet>
      <dgm:spPr/>
      <dgm:t>
        <a:bodyPr/>
        <a:lstStyle/>
        <a:p>
          <a:r>
            <a:rPr lang="en-AU" dirty="0"/>
            <a:t>Emergency Management Liaison Officer</a:t>
          </a:r>
        </a:p>
      </dgm:t>
    </dgm:pt>
    <dgm:pt modelId="{8F7EFB9E-7141-458F-9A4F-F760679C1320}" type="parTrans" cxnId="{C1F91C14-E2E6-422F-BC37-7DE891124ABC}">
      <dgm:prSet/>
      <dgm:spPr/>
      <dgm:t>
        <a:bodyPr/>
        <a:lstStyle/>
        <a:p>
          <a:endParaRPr lang="en-AU"/>
        </a:p>
      </dgm:t>
    </dgm:pt>
    <dgm:pt modelId="{F5E96A1B-3631-4513-994E-269AF387C271}" type="sibTrans" cxnId="{C1F91C14-E2E6-422F-BC37-7DE891124ABC}">
      <dgm:prSet/>
      <dgm:spPr/>
      <dgm:t>
        <a:bodyPr/>
        <a:lstStyle/>
        <a:p>
          <a:endParaRPr lang="en-AU"/>
        </a:p>
      </dgm:t>
    </dgm:pt>
    <dgm:pt modelId="{BABEDCB0-F7C0-4590-802C-A5461F05FF7B}">
      <dgm:prSet phldrT="[Text]"/>
      <dgm:spPr>
        <a:solidFill>
          <a:srgbClr val="FFC000"/>
        </a:solidFill>
      </dgm:spPr>
      <dgm:t>
        <a:bodyPr/>
        <a:lstStyle/>
        <a:p>
          <a:r>
            <a:rPr lang="en-AU" dirty="0">
              <a:solidFill>
                <a:sysClr val="windowText" lastClr="000000"/>
              </a:solidFill>
            </a:rPr>
            <a:t>Planning Officer </a:t>
          </a:r>
        </a:p>
      </dgm:t>
    </dgm:pt>
    <dgm:pt modelId="{BFD4F627-B678-40B8-A9A0-1E682361C1FA}" type="parTrans" cxnId="{925AD48A-53ED-45DA-A816-4384F168CC78}">
      <dgm:prSet/>
      <dgm:spPr/>
      <dgm:t>
        <a:bodyPr/>
        <a:lstStyle/>
        <a:p>
          <a:endParaRPr lang="en-AU"/>
        </a:p>
      </dgm:t>
    </dgm:pt>
    <dgm:pt modelId="{9A24BF48-86A6-4902-985A-3F61A5654322}" type="sibTrans" cxnId="{925AD48A-53ED-45DA-A816-4384F168CC78}">
      <dgm:prSet/>
      <dgm:spPr/>
      <dgm:t>
        <a:bodyPr/>
        <a:lstStyle/>
        <a:p>
          <a:endParaRPr lang="en-AU"/>
        </a:p>
      </dgm:t>
    </dgm:pt>
    <dgm:pt modelId="{CB8AC74D-2322-4210-BCDF-32FD2BB69BCC}">
      <dgm:prSet phldrT="[Text]"/>
      <dgm:spPr>
        <a:solidFill>
          <a:srgbClr val="996600"/>
        </a:solidFill>
      </dgm:spPr>
      <dgm:t>
        <a:bodyPr/>
        <a:lstStyle/>
        <a:p>
          <a:r>
            <a:rPr lang="en-AU" dirty="0"/>
            <a:t>Public Information Officer</a:t>
          </a:r>
        </a:p>
      </dgm:t>
    </dgm:pt>
    <dgm:pt modelId="{3EFE4032-9CDB-4AD6-8101-FB72505BDC99}" type="parTrans" cxnId="{B4289360-6798-4EB9-B6A9-2A4C84209BBC}">
      <dgm:prSet/>
      <dgm:spPr/>
      <dgm:t>
        <a:bodyPr/>
        <a:lstStyle/>
        <a:p>
          <a:endParaRPr lang="en-AU"/>
        </a:p>
      </dgm:t>
    </dgm:pt>
    <dgm:pt modelId="{83A6AECF-4E61-4FA9-B317-1F853361433A}" type="sibTrans" cxnId="{B4289360-6798-4EB9-B6A9-2A4C84209BBC}">
      <dgm:prSet/>
      <dgm:spPr/>
      <dgm:t>
        <a:bodyPr/>
        <a:lstStyle/>
        <a:p>
          <a:endParaRPr lang="en-AU"/>
        </a:p>
      </dgm:t>
    </dgm:pt>
    <dgm:pt modelId="{4C07FC69-E25C-49B6-BB60-7CA5937C3AE3}">
      <dgm:prSet/>
      <dgm:spPr>
        <a:solidFill>
          <a:srgbClr val="C00000"/>
        </a:solidFill>
      </dgm:spPr>
      <dgm:t>
        <a:bodyPr/>
        <a:lstStyle/>
        <a:p>
          <a:r>
            <a:rPr lang="en-AU" dirty="0"/>
            <a:t>Operations Officer</a:t>
          </a:r>
        </a:p>
      </dgm:t>
    </dgm:pt>
    <dgm:pt modelId="{AEB5FC32-1D92-4AE1-AB93-4D3260C47179}" type="parTrans" cxnId="{9C76E051-BB52-4A70-BC8C-AF2772C9A33E}">
      <dgm:prSet/>
      <dgm:spPr/>
      <dgm:t>
        <a:bodyPr/>
        <a:lstStyle/>
        <a:p>
          <a:endParaRPr lang="en-AU"/>
        </a:p>
      </dgm:t>
    </dgm:pt>
    <dgm:pt modelId="{24CFD6D3-2C51-4210-A3FC-439055A47793}" type="sibTrans" cxnId="{9C76E051-BB52-4A70-BC8C-AF2772C9A33E}">
      <dgm:prSet/>
      <dgm:spPr/>
      <dgm:t>
        <a:bodyPr/>
        <a:lstStyle/>
        <a:p>
          <a:endParaRPr lang="en-AU"/>
        </a:p>
      </dgm:t>
    </dgm:pt>
    <dgm:pt modelId="{50421C7A-F359-4E18-A059-4CB25AA8EC38}">
      <dgm:prSet/>
      <dgm:spPr>
        <a:solidFill>
          <a:srgbClr val="007FAC"/>
        </a:solidFill>
      </dgm:spPr>
      <dgm:t>
        <a:bodyPr/>
        <a:lstStyle/>
        <a:p>
          <a:r>
            <a:rPr lang="en-AU" dirty="0"/>
            <a:t>Logistics Officer </a:t>
          </a:r>
        </a:p>
      </dgm:t>
    </dgm:pt>
    <dgm:pt modelId="{FB1D7A5B-2541-4B72-B6ED-665495A24D74}" type="parTrans" cxnId="{5B3547E3-357C-4C95-A37A-E755F14618F3}">
      <dgm:prSet/>
      <dgm:spPr/>
      <dgm:t>
        <a:bodyPr/>
        <a:lstStyle/>
        <a:p>
          <a:endParaRPr lang="en-AU"/>
        </a:p>
      </dgm:t>
    </dgm:pt>
    <dgm:pt modelId="{568DC3D6-4DBF-40FA-99BB-A4C1D03DACB1}" type="sibTrans" cxnId="{5B3547E3-357C-4C95-A37A-E755F14618F3}">
      <dgm:prSet/>
      <dgm:spPr/>
      <dgm:t>
        <a:bodyPr/>
        <a:lstStyle/>
        <a:p>
          <a:endParaRPr lang="en-AU"/>
        </a:p>
      </dgm:t>
    </dgm:pt>
    <dgm:pt modelId="{FFDA8FE4-A373-44AB-910B-A15A3573D7A1}" type="asst">
      <dgm:prSet>
        <dgm:style>
          <a:lnRef idx="2">
            <a:schemeClr val="accent4"/>
          </a:lnRef>
          <a:fillRef idx="1">
            <a:schemeClr val="lt1"/>
          </a:fillRef>
          <a:effectRef idx="0">
            <a:schemeClr val="accent4"/>
          </a:effectRef>
          <a:fontRef idx="minor">
            <a:schemeClr val="dk1"/>
          </a:fontRef>
        </dgm:style>
      </dgm:prSet>
      <dgm:spPr/>
      <dgm:t>
        <a:bodyPr/>
        <a:lstStyle/>
        <a:p>
          <a:r>
            <a:rPr lang="en-AU" dirty="0"/>
            <a:t>Safety Advisor</a:t>
          </a:r>
        </a:p>
      </dgm:t>
    </dgm:pt>
    <dgm:pt modelId="{09AC4264-D832-4D52-9646-3D581B5740DA}" type="parTrans" cxnId="{15889482-3786-41C4-9BC6-06D07641B214}">
      <dgm:prSet/>
      <dgm:spPr/>
      <dgm:t>
        <a:bodyPr/>
        <a:lstStyle/>
        <a:p>
          <a:endParaRPr lang="en-AU"/>
        </a:p>
      </dgm:t>
    </dgm:pt>
    <dgm:pt modelId="{64247768-C170-481C-9688-6E84F674953D}" type="sibTrans" cxnId="{15889482-3786-41C4-9BC6-06D07641B214}">
      <dgm:prSet/>
      <dgm:spPr/>
      <dgm:t>
        <a:bodyPr/>
        <a:lstStyle/>
        <a:p>
          <a:endParaRPr lang="en-AU"/>
        </a:p>
      </dgm:t>
    </dgm:pt>
    <dgm:pt modelId="{9E2ED353-9231-41FD-9820-0DDF7570EFD1}">
      <dgm:prSet/>
      <dgm:spPr>
        <a:solidFill>
          <a:srgbClr val="339933"/>
        </a:solidFill>
      </dgm:spPr>
      <dgm:t>
        <a:bodyPr/>
        <a:lstStyle/>
        <a:p>
          <a:r>
            <a:rPr lang="en-AU" dirty="0"/>
            <a:t>Finance and Administration Officer </a:t>
          </a:r>
        </a:p>
      </dgm:t>
    </dgm:pt>
    <dgm:pt modelId="{405919D4-C51D-4429-A281-83747E4D183F}" type="parTrans" cxnId="{B364573C-F44F-46CA-A379-EEC7574355F2}">
      <dgm:prSet/>
      <dgm:spPr/>
      <dgm:t>
        <a:bodyPr/>
        <a:lstStyle/>
        <a:p>
          <a:endParaRPr lang="en-AU"/>
        </a:p>
      </dgm:t>
    </dgm:pt>
    <dgm:pt modelId="{6140535A-D62A-4473-8DB2-AF9295265C1D}" type="sibTrans" cxnId="{B364573C-F44F-46CA-A379-EEC7574355F2}">
      <dgm:prSet/>
      <dgm:spPr/>
      <dgm:t>
        <a:bodyPr/>
        <a:lstStyle/>
        <a:p>
          <a:endParaRPr lang="en-AU"/>
        </a:p>
      </dgm:t>
    </dgm:pt>
    <dgm:pt modelId="{C1C852E8-2675-4C90-9225-F7D6D2E97E2E}">
      <dgm:prSet/>
      <dgm:spPr>
        <a:solidFill>
          <a:srgbClr val="C00000"/>
        </a:solidFill>
      </dgm:spPr>
      <dgm:t>
        <a:bodyPr/>
        <a:lstStyle/>
        <a:p>
          <a:r>
            <a:rPr lang="en-GB"/>
            <a:t>Infected Premises Operations Officer</a:t>
          </a:r>
        </a:p>
      </dgm:t>
    </dgm:pt>
    <dgm:pt modelId="{829BB80A-E8DE-436C-805D-0A5D710A7370}" type="parTrans" cxnId="{12D42F97-4DB0-418D-B831-C74659B44E36}">
      <dgm:prSet/>
      <dgm:spPr/>
      <dgm:t>
        <a:bodyPr/>
        <a:lstStyle/>
        <a:p>
          <a:endParaRPr lang="en-GB"/>
        </a:p>
      </dgm:t>
    </dgm:pt>
    <dgm:pt modelId="{BDFC8500-D7B5-4A9F-B039-94E82910ADCA}" type="sibTrans" cxnId="{12D42F97-4DB0-418D-B831-C74659B44E36}">
      <dgm:prSet/>
      <dgm:spPr/>
      <dgm:t>
        <a:bodyPr/>
        <a:lstStyle/>
        <a:p>
          <a:endParaRPr lang="en-GB"/>
        </a:p>
      </dgm:t>
    </dgm:pt>
    <dgm:pt modelId="{95291873-703F-4DA8-973B-30F564F17203}">
      <dgm:prSet/>
      <dgm:spPr>
        <a:solidFill>
          <a:srgbClr val="C00000"/>
        </a:solidFill>
      </dgm:spPr>
      <dgm:t>
        <a:bodyPr/>
        <a:lstStyle/>
        <a:p>
          <a:r>
            <a:rPr lang="en-GB"/>
            <a:t>Movement Control</a:t>
          </a:r>
        </a:p>
      </dgm:t>
    </dgm:pt>
    <dgm:pt modelId="{380B3CB5-E53F-495E-97D1-59F8D862F2F4}" type="parTrans" cxnId="{1845EFCB-469E-4B3B-AD12-687519CBDFBE}">
      <dgm:prSet/>
      <dgm:spPr/>
      <dgm:t>
        <a:bodyPr/>
        <a:lstStyle/>
        <a:p>
          <a:endParaRPr lang="en-GB"/>
        </a:p>
      </dgm:t>
    </dgm:pt>
    <dgm:pt modelId="{0862363C-4FDE-491D-BAE2-1D90987D0405}" type="sibTrans" cxnId="{1845EFCB-469E-4B3B-AD12-687519CBDFBE}">
      <dgm:prSet/>
      <dgm:spPr/>
      <dgm:t>
        <a:bodyPr/>
        <a:lstStyle/>
        <a:p>
          <a:endParaRPr lang="en-GB"/>
        </a:p>
      </dgm:t>
    </dgm:pt>
    <dgm:pt modelId="{BFB4A843-AB3E-49C6-8C27-A2968FFE299D}">
      <dgm:prSet/>
      <dgm:spPr>
        <a:solidFill>
          <a:srgbClr val="C00000"/>
        </a:solidFill>
      </dgm:spPr>
      <dgm:t>
        <a:bodyPr/>
        <a:lstStyle/>
        <a:p>
          <a:r>
            <a:rPr lang="en-GB"/>
            <a:t>Infected Premises Site Supervisor</a:t>
          </a:r>
        </a:p>
      </dgm:t>
    </dgm:pt>
    <dgm:pt modelId="{9753FF88-E5A3-47B3-8195-FA605282FCD6}" type="parTrans" cxnId="{8DDC1E8E-28D2-4280-89A8-7CB20C97CB8D}">
      <dgm:prSet/>
      <dgm:spPr/>
      <dgm:t>
        <a:bodyPr/>
        <a:lstStyle/>
        <a:p>
          <a:endParaRPr lang="en-GB"/>
        </a:p>
      </dgm:t>
    </dgm:pt>
    <dgm:pt modelId="{4F853D9F-5C72-4EA5-B69A-B0D77B82ECDE}" type="sibTrans" cxnId="{8DDC1E8E-28D2-4280-89A8-7CB20C97CB8D}">
      <dgm:prSet/>
      <dgm:spPr/>
      <dgm:t>
        <a:bodyPr/>
        <a:lstStyle/>
        <a:p>
          <a:endParaRPr lang="en-GB"/>
        </a:p>
      </dgm:t>
    </dgm:pt>
    <dgm:pt modelId="{DAEC9198-6331-454D-8D20-F0A402A2177D}">
      <dgm:prSet/>
      <dgm:spPr>
        <a:solidFill>
          <a:srgbClr val="C00000"/>
        </a:solidFill>
      </dgm:spPr>
      <dgm:t>
        <a:bodyPr/>
        <a:lstStyle/>
        <a:p>
          <a:r>
            <a:rPr lang="en-GB"/>
            <a:t>Valuation</a:t>
          </a:r>
        </a:p>
      </dgm:t>
    </dgm:pt>
    <dgm:pt modelId="{BC1FC336-AF50-4271-AD8D-4C99F225BECC}" type="parTrans" cxnId="{DC07BF6B-1608-4634-9968-0F3BA38A8DC8}">
      <dgm:prSet/>
      <dgm:spPr/>
      <dgm:t>
        <a:bodyPr/>
        <a:lstStyle/>
        <a:p>
          <a:endParaRPr lang="en-GB"/>
        </a:p>
      </dgm:t>
    </dgm:pt>
    <dgm:pt modelId="{92B0AEB2-909A-436B-949D-5AA02A19A332}" type="sibTrans" cxnId="{DC07BF6B-1608-4634-9968-0F3BA38A8DC8}">
      <dgm:prSet/>
      <dgm:spPr/>
      <dgm:t>
        <a:bodyPr/>
        <a:lstStyle/>
        <a:p>
          <a:endParaRPr lang="en-GB"/>
        </a:p>
      </dgm:t>
    </dgm:pt>
    <dgm:pt modelId="{190E9DD4-8E52-4279-9346-944A2FD2D081}">
      <dgm:prSet/>
      <dgm:spPr>
        <a:solidFill>
          <a:srgbClr val="C00000"/>
        </a:solidFill>
      </dgm:spPr>
      <dgm:t>
        <a:bodyPr/>
        <a:lstStyle/>
        <a:p>
          <a:r>
            <a:rPr lang="en-GB"/>
            <a:t>Destruction</a:t>
          </a:r>
        </a:p>
      </dgm:t>
    </dgm:pt>
    <dgm:pt modelId="{B32B1EF7-67DF-4DBD-ACD3-8096ECBE1954}" type="parTrans" cxnId="{6FD2C874-66EF-4C3D-A32F-42D7B86420C5}">
      <dgm:prSet/>
      <dgm:spPr/>
      <dgm:t>
        <a:bodyPr/>
        <a:lstStyle/>
        <a:p>
          <a:endParaRPr lang="en-GB"/>
        </a:p>
      </dgm:t>
    </dgm:pt>
    <dgm:pt modelId="{DB7ECEF6-DE29-445C-B9B1-51EC8801795C}" type="sibTrans" cxnId="{6FD2C874-66EF-4C3D-A32F-42D7B86420C5}">
      <dgm:prSet/>
      <dgm:spPr/>
      <dgm:t>
        <a:bodyPr/>
        <a:lstStyle/>
        <a:p>
          <a:endParaRPr lang="en-GB"/>
        </a:p>
      </dgm:t>
    </dgm:pt>
    <dgm:pt modelId="{98A66C64-8CD4-4DCE-B330-A1B6161CF1CA}">
      <dgm:prSet/>
      <dgm:spPr>
        <a:solidFill>
          <a:srgbClr val="C00000"/>
        </a:solidFill>
      </dgm:spPr>
      <dgm:t>
        <a:bodyPr/>
        <a:lstStyle/>
        <a:p>
          <a:r>
            <a:rPr lang="en-GB"/>
            <a:t>Disposal</a:t>
          </a:r>
        </a:p>
      </dgm:t>
    </dgm:pt>
    <dgm:pt modelId="{1BF435C0-DDA7-4638-BE12-7209F4B45BE3}" type="parTrans" cxnId="{BB4E44C7-5F57-4B68-9EEA-6006FD341CE3}">
      <dgm:prSet/>
      <dgm:spPr/>
      <dgm:t>
        <a:bodyPr/>
        <a:lstStyle/>
        <a:p>
          <a:endParaRPr lang="en-GB"/>
        </a:p>
      </dgm:t>
    </dgm:pt>
    <dgm:pt modelId="{7E2A55D2-DD14-4131-8159-8A321AD5905B}" type="sibTrans" cxnId="{BB4E44C7-5F57-4B68-9EEA-6006FD341CE3}">
      <dgm:prSet/>
      <dgm:spPr/>
      <dgm:t>
        <a:bodyPr/>
        <a:lstStyle/>
        <a:p>
          <a:endParaRPr lang="en-GB"/>
        </a:p>
      </dgm:t>
    </dgm:pt>
    <dgm:pt modelId="{4E8A2896-6335-4FDD-90EB-6313D81B21EE}">
      <dgm:prSet/>
      <dgm:spPr>
        <a:solidFill>
          <a:srgbClr val="C00000"/>
        </a:solidFill>
      </dgm:spPr>
      <dgm:t>
        <a:bodyPr/>
        <a:lstStyle/>
        <a:p>
          <a:r>
            <a:rPr lang="en-GB"/>
            <a:t>Decontamination</a:t>
          </a:r>
        </a:p>
      </dgm:t>
    </dgm:pt>
    <dgm:pt modelId="{E5A276CA-FA5E-43BC-A907-4BDAC8CCF00E}" type="parTrans" cxnId="{714A0952-9F7D-4664-9639-736ECBD1B54C}">
      <dgm:prSet/>
      <dgm:spPr/>
      <dgm:t>
        <a:bodyPr/>
        <a:lstStyle/>
        <a:p>
          <a:endParaRPr lang="en-GB"/>
        </a:p>
      </dgm:t>
    </dgm:pt>
    <dgm:pt modelId="{D6228C0F-9A4E-4849-8BE2-6BD3FCCBD6CA}" type="sibTrans" cxnId="{714A0952-9F7D-4664-9639-736ECBD1B54C}">
      <dgm:prSet/>
      <dgm:spPr/>
      <dgm:t>
        <a:bodyPr/>
        <a:lstStyle/>
        <a:p>
          <a:endParaRPr lang="en-GB"/>
        </a:p>
      </dgm:t>
    </dgm:pt>
    <dgm:pt modelId="{53207482-E310-4F04-9752-28BBE6AE2494}">
      <dgm:prSet/>
      <dgm:spPr>
        <a:solidFill>
          <a:srgbClr val="C00000"/>
        </a:solidFill>
      </dgm:spPr>
      <dgm:t>
        <a:bodyPr/>
        <a:lstStyle/>
        <a:p>
          <a:r>
            <a:rPr lang="en-GB"/>
            <a:t>Investigations</a:t>
          </a:r>
        </a:p>
      </dgm:t>
    </dgm:pt>
    <dgm:pt modelId="{8FD2FD65-801A-4CC6-9473-A2434158C783}" type="parTrans" cxnId="{AA396D81-642C-46EE-B2CA-E969C0CEEA41}">
      <dgm:prSet/>
      <dgm:spPr/>
      <dgm:t>
        <a:bodyPr/>
        <a:lstStyle/>
        <a:p>
          <a:endParaRPr lang="en-GB"/>
        </a:p>
      </dgm:t>
    </dgm:pt>
    <dgm:pt modelId="{99DAABE1-1713-49E6-8713-7784099F6FD4}" type="sibTrans" cxnId="{AA396D81-642C-46EE-B2CA-E969C0CEEA41}">
      <dgm:prSet/>
      <dgm:spPr/>
      <dgm:t>
        <a:bodyPr/>
        <a:lstStyle/>
        <a:p>
          <a:endParaRPr lang="en-GB"/>
        </a:p>
      </dgm:t>
    </dgm:pt>
    <dgm:pt modelId="{7103BEBA-2D79-4DAE-9291-AE686B970C4F}">
      <dgm:prSet/>
      <dgm:spPr>
        <a:solidFill>
          <a:srgbClr val="C00000"/>
        </a:solidFill>
      </dgm:spPr>
      <dgm:t>
        <a:bodyPr/>
        <a:lstStyle/>
        <a:p>
          <a:r>
            <a:rPr lang="en-GB"/>
            <a:t>Vaccination</a:t>
          </a:r>
        </a:p>
      </dgm:t>
    </dgm:pt>
    <dgm:pt modelId="{8C3DD449-05F5-4E23-942C-5ACAEF1919DB}" type="parTrans" cxnId="{BD4B3914-F287-48D6-A63A-54B1A8546846}">
      <dgm:prSet/>
      <dgm:spPr/>
      <dgm:t>
        <a:bodyPr/>
        <a:lstStyle/>
        <a:p>
          <a:endParaRPr lang="en-GB"/>
        </a:p>
      </dgm:t>
    </dgm:pt>
    <dgm:pt modelId="{09F7EEB1-DECC-47B1-A13B-D85CCC03E834}" type="sibTrans" cxnId="{BD4B3914-F287-48D6-A63A-54B1A8546846}">
      <dgm:prSet/>
      <dgm:spPr/>
      <dgm:t>
        <a:bodyPr/>
        <a:lstStyle/>
        <a:p>
          <a:endParaRPr lang="en-GB"/>
        </a:p>
      </dgm:t>
    </dgm:pt>
    <dgm:pt modelId="{7E9F54E6-AC34-48E5-AE1B-673F902E63B2}">
      <dgm:prSet/>
      <dgm:spPr>
        <a:solidFill>
          <a:srgbClr val="C00000"/>
        </a:solidFill>
      </dgm:spPr>
      <dgm:t>
        <a:bodyPr/>
        <a:lstStyle/>
        <a:p>
          <a:r>
            <a:rPr lang="en-GB"/>
            <a:t>Pre vaccination</a:t>
          </a:r>
        </a:p>
      </dgm:t>
    </dgm:pt>
    <dgm:pt modelId="{D27431DF-A214-4E41-9606-B5C4DACF8369}" type="parTrans" cxnId="{279DB64A-5970-4F9C-B16F-0066C1FA6DB9}">
      <dgm:prSet/>
      <dgm:spPr/>
      <dgm:t>
        <a:bodyPr/>
        <a:lstStyle/>
        <a:p>
          <a:endParaRPr lang="en-GB"/>
        </a:p>
      </dgm:t>
    </dgm:pt>
    <dgm:pt modelId="{1DB72B40-56D8-49C4-8E14-0D83F7D83689}" type="sibTrans" cxnId="{279DB64A-5970-4F9C-B16F-0066C1FA6DB9}">
      <dgm:prSet/>
      <dgm:spPr/>
      <dgm:t>
        <a:bodyPr/>
        <a:lstStyle/>
        <a:p>
          <a:endParaRPr lang="en-GB"/>
        </a:p>
      </dgm:t>
    </dgm:pt>
    <dgm:pt modelId="{6AAF72BA-93BC-4E9E-87EF-07FB673D7489}">
      <dgm:prSet/>
      <dgm:spPr>
        <a:solidFill>
          <a:srgbClr val="C00000"/>
        </a:solidFill>
      </dgm:spPr>
      <dgm:t>
        <a:bodyPr/>
        <a:lstStyle/>
        <a:p>
          <a:r>
            <a:rPr lang="en-GB"/>
            <a:t>Vaccination Team</a:t>
          </a:r>
        </a:p>
      </dgm:t>
    </dgm:pt>
    <dgm:pt modelId="{15CAD9E1-49AE-45D8-BA7E-D7860EA37267}" type="parTrans" cxnId="{0213DAE2-77EC-4FC0-AA80-BBB3783974CC}">
      <dgm:prSet/>
      <dgm:spPr/>
      <dgm:t>
        <a:bodyPr/>
        <a:lstStyle/>
        <a:p>
          <a:endParaRPr lang="en-GB"/>
        </a:p>
      </dgm:t>
    </dgm:pt>
    <dgm:pt modelId="{A94495A9-6C9D-4A37-B7E8-B81CA2D05DEC}" type="sibTrans" cxnId="{0213DAE2-77EC-4FC0-AA80-BBB3783974CC}">
      <dgm:prSet/>
      <dgm:spPr/>
      <dgm:t>
        <a:bodyPr/>
        <a:lstStyle/>
        <a:p>
          <a:endParaRPr lang="en-GB"/>
        </a:p>
      </dgm:t>
    </dgm:pt>
    <dgm:pt modelId="{CB6F9A6F-1FFA-491C-AE8A-65F3B1D47916}">
      <dgm:prSet/>
      <dgm:spPr>
        <a:solidFill>
          <a:srgbClr val="C00000"/>
        </a:solidFill>
      </dgm:spPr>
      <dgm:t>
        <a:bodyPr/>
        <a:lstStyle/>
        <a:p>
          <a:r>
            <a:rPr lang="en-GB"/>
            <a:t>Tracing</a:t>
          </a:r>
        </a:p>
      </dgm:t>
    </dgm:pt>
    <dgm:pt modelId="{4ED16E9F-AEB1-4EF5-A1FA-FF19DA568C3C}" type="parTrans" cxnId="{D4129865-F81F-420E-BC3C-A8E301470F52}">
      <dgm:prSet/>
      <dgm:spPr/>
      <dgm:t>
        <a:bodyPr/>
        <a:lstStyle/>
        <a:p>
          <a:endParaRPr lang="en-GB"/>
        </a:p>
      </dgm:t>
    </dgm:pt>
    <dgm:pt modelId="{26B408DD-E582-455D-A0FB-C6526BD130C6}" type="sibTrans" cxnId="{D4129865-F81F-420E-BC3C-A8E301470F52}">
      <dgm:prSet/>
      <dgm:spPr/>
      <dgm:t>
        <a:bodyPr/>
        <a:lstStyle/>
        <a:p>
          <a:endParaRPr lang="en-GB"/>
        </a:p>
      </dgm:t>
    </dgm:pt>
    <dgm:pt modelId="{2B650E97-99AC-40FE-8A0F-B88E366CC320}">
      <dgm:prSet/>
      <dgm:spPr>
        <a:solidFill>
          <a:srgbClr val="C00000"/>
        </a:solidFill>
      </dgm:spPr>
      <dgm:t>
        <a:bodyPr/>
        <a:lstStyle/>
        <a:p>
          <a:r>
            <a:rPr lang="en-GB"/>
            <a:t>Surveillance</a:t>
          </a:r>
        </a:p>
      </dgm:t>
    </dgm:pt>
    <dgm:pt modelId="{6CF4F01C-7217-41F8-A846-FFBAE457D117}" type="parTrans" cxnId="{7F489DEE-2503-434F-9F91-94E06F8052DD}">
      <dgm:prSet/>
      <dgm:spPr/>
      <dgm:t>
        <a:bodyPr/>
        <a:lstStyle/>
        <a:p>
          <a:endParaRPr lang="en-GB"/>
        </a:p>
      </dgm:t>
    </dgm:pt>
    <dgm:pt modelId="{77BA9E36-84EE-46FC-873B-2B0359E5C7EA}" type="sibTrans" cxnId="{7F489DEE-2503-434F-9F91-94E06F8052DD}">
      <dgm:prSet/>
      <dgm:spPr/>
      <dgm:t>
        <a:bodyPr/>
        <a:lstStyle/>
        <a:p>
          <a:endParaRPr lang="en-GB"/>
        </a:p>
      </dgm:t>
    </dgm:pt>
    <dgm:pt modelId="{3F5F81DC-1EA5-43BD-99C4-8F0462BBC1C2}">
      <dgm:prSet/>
      <dgm:spPr>
        <a:solidFill>
          <a:srgbClr val="C00000"/>
        </a:solidFill>
      </dgm:spPr>
      <dgm:t>
        <a:bodyPr/>
        <a:lstStyle/>
        <a:p>
          <a:r>
            <a:rPr lang="en-GB"/>
            <a:t>Infected Premises Site Security</a:t>
          </a:r>
        </a:p>
      </dgm:t>
    </dgm:pt>
    <dgm:pt modelId="{D850F809-6521-433F-9CA8-B07A9081A382}" type="parTrans" cxnId="{DA4F8B5D-1BF7-41B5-8BB0-A33710280806}">
      <dgm:prSet/>
      <dgm:spPr/>
      <dgm:t>
        <a:bodyPr/>
        <a:lstStyle/>
        <a:p>
          <a:endParaRPr lang="en-GB"/>
        </a:p>
      </dgm:t>
    </dgm:pt>
    <dgm:pt modelId="{B927B8FA-8977-4C6B-9D42-C3A0DCEB2FDF}" type="sibTrans" cxnId="{DA4F8B5D-1BF7-41B5-8BB0-A33710280806}">
      <dgm:prSet/>
      <dgm:spPr/>
      <dgm:t>
        <a:bodyPr/>
        <a:lstStyle/>
        <a:p>
          <a:endParaRPr lang="en-GB"/>
        </a:p>
      </dgm:t>
    </dgm:pt>
    <dgm:pt modelId="{513027D3-19D3-4F44-BBDD-250CC3955CA3}">
      <dgm:prSet/>
      <dgm:spPr>
        <a:solidFill>
          <a:srgbClr val="C00000"/>
        </a:solidFill>
      </dgm:spPr>
      <dgm:t>
        <a:bodyPr/>
        <a:lstStyle/>
        <a:p>
          <a:r>
            <a:rPr lang="en-GB"/>
            <a:t>Field Patrol &amp; Check Point</a:t>
          </a:r>
        </a:p>
      </dgm:t>
    </dgm:pt>
    <dgm:pt modelId="{26FC3AF4-7167-4186-A4D7-010C27C7909A}" type="parTrans" cxnId="{59EBEB3F-3C11-4471-A7CA-613312B6F67C}">
      <dgm:prSet/>
      <dgm:spPr/>
      <dgm:t>
        <a:bodyPr/>
        <a:lstStyle/>
        <a:p>
          <a:endParaRPr lang="en-GB"/>
        </a:p>
      </dgm:t>
    </dgm:pt>
    <dgm:pt modelId="{46072DF7-59A5-48C6-B8C4-77E8FC9C358A}" type="sibTrans" cxnId="{59EBEB3F-3C11-4471-A7CA-613312B6F67C}">
      <dgm:prSet/>
      <dgm:spPr/>
      <dgm:t>
        <a:bodyPr/>
        <a:lstStyle/>
        <a:p>
          <a:endParaRPr lang="en-GB"/>
        </a:p>
      </dgm:t>
    </dgm:pt>
    <dgm:pt modelId="{7BF85595-C740-4B94-9CD5-0AE8DB040C29}">
      <dgm:prSet/>
      <dgm:spPr>
        <a:solidFill>
          <a:srgbClr val="C00000"/>
        </a:solidFill>
      </dgm:spPr>
      <dgm:t>
        <a:bodyPr/>
        <a:lstStyle/>
        <a:p>
          <a:r>
            <a:rPr lang="en-GB"/>
            <a:t>Permits</a:t>
          </a:r>
        </a:p>
      </dgm:t>
    </dgm:pt>
    <dgm:pt modelId="{BF4CF4BA-9AF5-4548-B8C0-7E0B5EFB7718}" type="parTrans" cxnId="{841B8641-15E2-4B6B-BAEA-984192629181}">
      <dgm:prSet/>
      <dgm:spPr/>
      <dgm:t>
        <a:bodyPr/>
        <a:lstStyle/>
        <a:p>
          <a:endParaRPr lang="en-GB"/>
        </a:p>
      </dgm:t>
    </dgm:pt>
    <dgm:pt modelId="{37749753-5C92-4436-9D40-70374B6C7DEA}" type="sibTrans" cxnId="{841B8641-15E2-4B6B-BAEA-984192629181}">
      <dgm:prSet/>
      <dgm:spPr/>
      <dgm:t>
        <a:bodyPr/>
        <a:lstStyle/>
        <a:p>
          <a:endParaRPr lang="en-GB"/>
        </a:p>
      </dgm:t>
    </dgm:pt>
    <dgm:pt modelId="{1856D699-14CC-41C3-B731-5F87D5CE4306}" type="pres">
      <dgm:prSet presAssocID="{51B1330B-1198-4AF5-819F-EFE220B39179}" presName="hierChild1" presStyleCnt="0">
        <dgm:presLayoutVars>
          <dgm:orgChart val="1"/>
          <dgm:chPref val="1"/>
          <dgm:dir/>
          <dgm:animOne val="branch"/>
          <dgm:animLvl val="lvl"/>
          <dgm:resizeHandles/>
        </dgm:presLayoutVars>
      </dgm:prSet>
      <dgm:spPr/>
    </dgm:pt>
    <dgm:pt modelId="{21D6804D-A036-4583-A662-2FE9A924E677}" type="pres">
      <dgm:prSet presAssocID="{2CC6986E-F6AD-435C-B8F8-6558F2608FFE}" presName="hierRoot1" presStyleCnt="0">
        <dgm:presLayoutVars>
          <dgm:hierBranch val="init"/>
        </dgm:presLayoutVars>
      </dgm:prSet>
      <dgm:spPr/>
    </dgm:pt>
    <dgm:pt modelId="{ADCE1DAE-8C6F-42EA-8543-C710D98715FA}" type="pres">
      <dgm:prSet presAssocID="{2CC6986E-F6AD-435C-B8F8-6558F2608FFE}" presName="rootComposite1" presStyleCnt="0"/>
      <dgm:spPr/>
    </dgm:pt>
    <dgm:pt modelId="{C92A591D-486D-4011-AD01-4739DA030EAF}" type="pres">
      <dgm:prSet presAssocID="{2CC6986E-F6AD-435C-B8F8-6558F2608FFE}" presName="rootText1" presStyleLbl="node0" presStyleIdx="0" presStyleCnt="1">
        <dgm:presLayoutVars>
          <dgm:chPref val="3"/>
        </dgm:presLayoutVars>
      </dgm:prSet>
      <dgm:spPr/>
    </dgm:pt>
    <dgm:pt modelId="{ED32DF93-5318-4F38-A55A-0815778B907B}" type="pres">
      <dgm:prSet presAssocID="{2CC6986E-F6AD-435C-B8F8-6558F2608FFE}" presName="rootConnector1" presStyleLbl="node1" presStyleIdx="0" presStyleCnt="0"/>
      <dgm:spPr/>
    </dgm:pt>
    <dgm:pt modelId="{12DB54CF-9EC4-44A7-8A72-8DD3C4D4A506}" type="pres">
      <dgm:prSet presAssocID="{2CC6986E-F6AD-435C-B8F8-6558F2608FFE}" presName="hierChild2" presStyleCnt="0"/>
      <dgm:spPr/>
    </dgm:pt>
    <dgm:pt modelId="{757C2E88-6193-462E-8184-95FB126BA776}" type="pres">
      <dgm:prSet presAssocID="{BFD4F627-B678-40B8-A9A0-1E682361C1FA}" presName="Name37" presStyleLbl="parChTrans1D2" presStyleIdx="0" presStyleCnt="7"/>
      <dgm:spPr/>
    </dgm:pt>
    <dgm:pt modelId="{5D7B23CD-3EF4-4D7E-86A9-717F5C103373}" type="pres">
      <dgm:prSet presAssocID="{BABEDCB0-F7C0-4590-802C-A5461F05FF7B}" presName="hierRoot2" presStyleCnt="0">
        <dgm:presLayoutVars>
          <dgm:hierBranch val="init"/>
        </dgm:presLayoutVars>
      </dgm:prSet>
      <dgm:spPr/>
    </dgm:pt>
    <dgm:pt modelId="{8EF80ACE-2C0B-4F26-B839-61EF60A6E72F}" type="pres">
      <dgm:prSet presAssocID="{BABEDCB0-F7C0-4590-802C-A5461F05FF7B}" presName="rootComposite" presStyleCnt="0"/>
      <dgm:spPr/>
    </dgm:pt>
    <dgm:pt modelId="{4CC137CC-20EB-478C-A629-1A7685521599}" type="pres">
      <dgm:prSet presAssocID="{BABEDCB0-F7C0-4590-802C-A5461F05FF7B}" presName="rootText" presStyleLbl="node2" presStyleIdx="0" presStyleCnt="5">
        <dgm:presLayoutVars>
          <dgm:chPref val="3"/>
        </dgm:presLayoutVars>
      </dgm:prSet>
      <dgm:spPr/>
    </dgm:pt>
    <dgm:pt modelId="{17AF4B1C-0433-49B8-8F39-83A7DA6F191A}" type="pres">
      <dgm:prSet presAssocID="{BABEDCB0-F7C0-4590-802C-A5461F05FF7B}" presName="rootConnector" presStyleLbl="node2" presStyleIdx="0" presStyleCnt="5"/>
      <dgm:spPr/>
    </dgm:pt>
    <dgm:pt modelId="{F2336BC4-5977-40B8-A548-EC0F8629783F}" type="pres">
      <dgm:prSet presAssocID="{BABEDCB0-F7C0-4590-802C-A5461F05FF7B}" presName="hierChild4" presStyleCnt="0"/>
      <dgm:spPr/>
    </dgm:pt>
    <dgm:pt modelId="{5179EFED-BFFA-45F6-8D9C-BBB68BF192AB}" type="pres">
      <dgm:prSet presAssocID="{BABEDCB0-F7C0-4590-802C-A5461F05FF7B}" presName="hierChild5" presStyleCnt="0"/>
      <dgm:spPr/>
    </dgm:pt>
    <dgm:pt modelId="{36953AA0-5D93-4E30-B351-7AC96E7D388E}" type="pres">
      <dgm:prSet presAssocID="{3EFE4032-9CDB-4AD6-8101-FB72505BDC99}" presName="Name37" presStyleLbl="parChTrans1D2" presStyleIdx="1" presStyleCnt="7"/>
      <dgm:spPr/>
    </dgm:pt>
    <dgm:pt modelId="{2EA68088-1F2B-4379-8CE2-D765E8EB3D1B}" type="pres">
      <dgm:prSet presAssocID="{CB8AC74D-2322-4210-BCDF-32FD2BB69BCC}" presName="hierRoot2" presStyleCnt="0">
        <dgm:presLayoutVars>
          <dgm:hierBranch val="init"/>
        </dgm:presLayoutVars>
      </dgm:prSet>
      <dgm:spPr/>
    </dgm:pt>
    <dgm:pt modelId="{7856457B-63C2-45D7-A275-E5F549545402}" type="pres">
      <dgm:prSet presAssocID="{CB8AC74D-2322-4210-BCDF-32FD2BB69BCC}" presName="rootComposite" presStyleCnt="0"/>
      <dgm:spPr/>
    </dgm:pt>
    <dgm:pt modelId="{FD959E52-256C-47D5-978A-7CA70D9F91EA}" type="pres">
      <dgm:prSet presAssocID="{CB8AC74D-2322-4210-BCDF-32FD2BB69BCC}" presName="rootText" presStyleLbl="node2" presStyleIdx="1" presStyleCnt="5">
        <dgm:presLayoutVars>
          <dgm:chPref val="3"/>
        </dgm:presLayoutVars>
      </dgm:prSet>
      <dgm:spPr/>
    </dgm:pt>
    <dgm:pt modelId="{610C694D-A950-41E6-A57C-11349B56C077}" type="pres">
      <dgm:prSet presAssocID="{CB8AC74D-2322-4210-BCDF-32FD2BB69BCC}" presName="rootConnector" presStyleLbl="node2" presStyleIdx="1" presStyleCnt="5"/>
      <dgm:spPr/>
    </dgm:pt>
    <dgm:pt modelId="{0B9F6432-C6C8-47F5-B9DA-38EF13CC5261}" type="pres">
      <dgm:prSet presAssocID="{CB8AC74D-2322-4210-BCDF-32FD2BB69BCC}" presName="hierChild4" presStyleCnt="0"/>
      <dgm:spPr/>
    </dgm:pt>
    <dgm:pt modelId="{0532360F-22E4-4825-B012-3BFFB5D06284}" type="pres">
      <dgm:prSet presAssocID="{CB8AC74D-2322-4210-BCDF-32FD2BB69BCC}" presName="hierChild5" presStyleCnt="0"/>
      <dgm:spPr/>
    </dgm:pt>
    <dgm:pt modelId="{9417A752-8572-4267-8A93-0F523AF93252}" type="pres">
      <dgm:prSet presAssocID="{AEB5FC32-1D92-4AE1-AB93-4D3260C47179}" presName="Name37" presStyleLbl="parChTrans1D2" presStyleIdx="2" presStyleCnt="7"/>
      <dgm:spPr/>
    </dgm:pt>
    <dgm:pt modelId="{54817B2A-BB25-4ACC-88E0-13F8E23184FB}" type="pres">
      <dgm:prSet presAssocID="{4C07FC69-E25C-49B6-BB60-7CA5937C3AE3}" presName="hierRoot2" presStyleCnt="0">
        <dgm:presLayoutVars>
          <dgm:hierBranch val="init"/>
        </dgm:presLayoutVars>
      </dgm:prSet>
      <dgm:spPr/>
    </dgm:pt>
    <dgm:pt modelId="{BDB3DC41-61B3-4D79-8036-F0511D79C02E}" type="pres">
      <dgm:prSet presAssocID="{4C07FC69-E25C-49B6-BB60-7CA5937C3AE3}" presName="rootComposite" presStyleCnt="0"/>
      <dgm:spPr/>
    </dgm:pt>
    <dgm:pt modelId="{2F9A5886-F289-4867-B6E9-50F452B03F5F}" type="pres">
      <dgm:prSet presAssocID="{4C07FC69-E25C-49B6-BB60-7CA5937C3AE3}" presName="rootText" presStyleLbl="node2" presStyleIdx="2" presStyleCnt="5">
        <dgm:presLayoutVars>
          <dgm:chPref val="3"/>
        </dgm:presLayoutVars>
      </dgm:prSet>
      <dgm:spPr/>
    </dgm:pt>
    <dgm:pt modelId="{48DCA982-A66D-44C3-861A-BDF24BAE280F}" type="pres">
      <dgm:prSet presAssocID="{4C07FC69-E25C-49B6-BB60-7CA5937C3AE3}" presName="rootConnector" presStyleLbl="node2" presStyleIdx="2" presStyleCnt="5"/>
      <dgm:spPr/>
    </dgm:pt>
    <dgm:pt modelId="{377E39B0-3AE6-4D97-B09F-9468348F4037}" type="pres">
      <dgm:prSet presAssocID="{4C07FC69-E25C-49B6-BB60-7CA5937C3AE3}" presName="hierChild4" presStyleCnt="0"/>
      <dgm:spPr/>
    </dgm:pt>
    <dgm:pt modelId="{97C7838E-8471-4F62-9E70-3A1124C69EA5}" type="pres">
      <dgm:prSet presAssocID="{829BB80A-E8DE-436C-805D-0A5D710A7370}" presName="Name37" presStyleLbl="parChTrans1D3" presStyleIdx="0" presStyleCnt="4"/>
      <dgm:spPr/>
    </dgm:pt>
    <dgm:pt modelId="{E0D0F8B7-B95C-4A35-A715-4D628248250B}" type="pres">
      <dgm:prSet presAssocID="{C1C852E8-2675-4C90-9225-F7D6D2E97E2E}" presName="hierRoot2" presStyleCnt="0">
        <dgm:presLayoutVars>
          <dgm:hierBranch val="init"/>
        </dgm:presLayoutVars>
      </dgm:prSet>
      <dgm:spPr/>
    </dgm:pt>
    <dgm:pt modelId="{55E3A03F-9004-4F05-A896-83B1397FA2A9}" type="pres">
      <dgm:prSet presAssocID="{C1C852E8-2675-4C90-9225-F7D6D2E97E2E}" presName="rootComposite" presStyleCnt="0"/>
      <dgm:spPr/>
    </dgm:pt>
    <dgm:pt modelId="{59850076-A2A3-4C5D-A969-6F2B57B7AF9D}" type="pres">
      <dgm:prSet presAssocID="{C1C852E8-2675-4C90-9225-F7D6D2E97E2E}" presName="rootText" presStyleLbl="node3" presStyleIdx="0" presStyleCnt="4">
        <dgm:presLayoutVars>
          <dgm:chPref val="3"/>
        </dgm:presLayoutVars>
      </dgm:prSet>
      <dgm:spPr/>
    </dgm:pt>
    <dgm:pt modelId="{1AF652BB-7619-4482-996B-28B25113F4F6}" type="pres">
      <dgm:prSet presAssocID="{C1C852E8-2675-4C90-9225-F7D6D2E97E2E}" presName="rootConnector" presStyleLbl="node3" presStyleIdx="0" presStyleCnt="4"/>
      <dgm:spPr/>
    </dgm:pt>
    <dgm:pt modelId="{A06DBFF3-F625-4AE1-96C5-44FD29468878}" type="pres">
      <dgm:prSet presAssocID="{C1C852E8-2675-4C90-9225-F7D6D2E97E2E}" presName="hierChild4" presStyleCnt="0"/>
      <dgm:spPr/>
    </dgm:pt>
    <dgm:pt modelId="{FB22ACF9-7B21-42A4-8207-EE1FB986A745}" type="pres">
      <dgm:prSet presAssocID="{9753FF88-E5A3-47B3-8195-FA605282FCD6}" presName="Name37" presStyleLbl="parChTrans1D4" presStyleIdx="0" presStyleCnt="12"/>
      <dgm:spPr/>
    </dgm:pt>
    <dgm:pt modelId="{CA5D5E8E-1373-4521-9BA9-FCA358F23A89}" type="pres">
      <dgm:prSet presAssocID="{BFB4A843-AB3E-49C6-8C27-A2968FFE299D}" presName="hierRoot2" presStyleCnt="0">
        <dgm:presLayoutVars>
          <dgm:hierBranch val="init"/>
        </dgm:presLayoutVars>
      </dgm:prSet>
      <dgm:spPr/>
    </dgm:pt>
    <dgm:pt modelId="{77EF893D-8CDF-4ECD-8557-BBAFFC8FF343}" type="pres">
      <dgm:prSet presAssocID="{BFB4A843-AB3E-49C6-8C27-A2968FFE299D}" presName="rootComposite" presStyleCnt="0"/>
      <dgm:spPr/>
    </dgm:pt>
    <dgm:pt modelId="{66C15F4F-26B5-4DED-9E42-FAA5D7750E59}" type="pres">
      <dgm:prSet presAssocID="{BFB4A843-AB3E-49C6-8C27-A2968FFE299D}" presName="rootText" presStyleLbl="node4" presStyleIdx="0" presStyleCnt="12">
        <dgm:presLayoutVars>
          <dgm:chPref val="3"/>
        </dgm:presLayoutVars>
      </dgm:prSet>
      <dgm:spPr/>
    </dgm:pt>
    <dgm:pt modelId="{334C990D-542F-4C95-A30A-35846790F86D}" type="pres">
      <dgm:prSet presAssocID="{BFB4A843-AB3E-49C6-8C27-A2968FFE299D}" presName="rootConnector" presStyleLbl="node4" presStyleIdx="0" presStyleCnt="12"/>
      <dgm:spPr/>
    </dgm:pt>
    <dgm:pt modelId="{56C3D10A-2FB2-4802-9F92-C9FB579B3071}" type="pres">
      <dgm:prSet presAssocID="{BFB4A843-AB3E-49C6-8C27-A2968FFE299D}" presName="hierChild4" presStyleCnt="0"/>
      <dgm:spPr/>
    </dgm:pt>
    <dgm:pt modelId="{90C8883D-B93A-4D07-9E13-0047BE243687}" type="pres">
      <dgm:prSet presAssocID="{BFB4A843-AB3E-49C6-8C27-A2968FFE299D}" presName="hierChild5" presStyleCnt="0"/>
      <dgm:spPr/>
    </dgm:pt>
    <dgm:pt modelId="{BC59F09D-8D5E-4D8F-B559-304DADE4C81E}" type="pres">
      <dgm:prSet presAssocID="{BC1FC336-AF50-4271-AD8D-4C99F225BECC}" presName="Name37" presStyleLbl="parChTrans1D4" presStyleIdx="1" presStyleCnt="12"/>
      <dgm:spPr/>
    </dgm:pt>
    <dgm:pt modelId="{99FCCDCA-8AD3-43EF-BD02-031205313030}" type="pres">
      <dgm:prSet presAssocID="{DAEC9198-6331-454D-8D20-F0A402A2177D}" presName="hierRoot2" presStyleCnt="0">
        <dgm:presLayoutVars>
          <dgm:hierBranch val="init"/>
        </dgm:presLayoutVars>
      </dgm:prSet>
      <dgm:spPr/>
    </dgm:pt>
    <dgm:pt modelId="{951962FD-FA08-4E16-A85E-6EC68BEF7DD4}" type="pres">
      <dgm:prSet presAssocID="{DAEC9198-6331-454D-8D20-F0A402A2177D}" presName="rootComposite" presStyleCnt="0"/>
      <dgm:spPr/>
    </dgm:pt>
    <dgm:pt modelId="{825B0D7A-8282-4103-B347-09068FC05EA4}" type="pres">
      <dgm:prSet presAssocID="{DAEC9198-6331-454D-8D20-F0A402A2177D}" presName="rootText" presStyleLbl="node4" presStyleIdx="1" presStyleCnt="12">
        <dgm:presLayoutVars>
          <dgm:chPref val="3"/>
        </dgm:presLayoutVars>
      </dgm:prSet>
      <dgm:spPr/>
    </dgm:pt>
    <dgm:pt modelId="{45AAC133-FB6B-4EDB-BCB2-0AF3D5E37593}" type="pres">
      <dgm:prSet presAssocID="{DAEC9198-6331-454D-8D20-F0A402A2177D}" presName="rootConnector" presStyleLbl="node4" presStyleIdx="1" presStyleCnt="12"/>
      <dgm:spPr/>
    </dgm:pt>
    <dgm:pt modelId="{9AED1E02-F108-4ACA-BB78-8AA8FED28B54}" type="pres">
      <dgm:prSet presAssocID="{DAEC9198-6331-454D-8D20-F0A402A2177D}" presName="hierChild4" presStyleCnt="0"/>
      <dgm:spPr/>
    </dgm:pt>
    <dgm:pt modelId="{AAFEC621-F94D-40DF-8D6B-03FFF0CAAF1C}" type="pres">
      <dgm:prSet presAssocID="{DAEC9198-6331-454D-8D20-F0A402A2177D}" presName="hierChild5" presStyleCnt="0"/>
      <dgm:spPr/>
    </dgm:pt>
    <dgm:pt modelId="{173C66A9-E899-49F3-8632-C8A338D196C6}" type="pres">
      <dgm:prSet presAssocID="{B32B1EF7-67DF-4DBD-ACD3-8096ECBE1954}" presName="Name37" presStyleLbl="parChTrans1D4" presStyleIdx="2" presStyleCnt="12"/>
      <dgm:spPr/>
    </dgm:pt>
    <dgm:pt modelId="{73EEA9DC-731A-45CB-BA30-7AC8744FEA49}" type="pres">
      <dgm:prSet presAssocID="{190E9DD4-8E52-4279-9346-944A2FD2D081}" presName="hierRoot2" presStyleCnt="0">
        <dgm:presLayoutVars>
          <dgm:hierBranch val="init"/>
        </dgm:presLayoutVars>
      </dgm:prSet>
      <dgm:spPr/>
    </dgm:pt>
    <dgm:pt modelId="{CA2C4A6D-4CF8-4EB6-AF0B-1F21D8C05931}" type="pres">
      <dgm:prSet presAssocID="{190E9DD4-8E52-4279-9346-944A2FD2D081}" presName="rootComposite" presStyleCnt="0"/>
      <dgm:spPr/>
    </dgm:pt>
    <dgm:pt modelId="{9CC240D5-06E2-4CB0-9C36-124D679B44C5}" type="pres">
      <dgm:prSet presAssocID="{190E9DD4-8E52-4279-9346-944A2FD2D081}" presName="rootText" presStyleLbl="node4" presStyleIdx="2" presStyleCnt="12">
        <dgm:presLayoutVars>
          <dgm:chPref val="3"/>
        </dgm:presLayoutVars>
      </dgm:prSet>
      <dgm:spPr/>
    </dgm:pt>
    <dgm:pt modelId="{D710AA27-9865-4D45-AA53-3BB7ECECBF56}" type="pres">
      <dgm:prSet presAssocID="{190E9DD4-8E52-4279-9346-944A2FD2D081}" presName="rootConnector" presStyleLbl="node4" presStyleIdx="2" presStyleCnt="12"/>
      <dgm:spPr/>
    </dgm:pt>
    <dgm:pt modelId="{06E2EB90-1EEB-46D9-9B9B-3467391F94EC}" type="pres">
      <dgm:prSet presAssocID="{190E9DD4-8E52-4279-9346-944A2FD2D081}" presName="hierChild4" presStyleCnt="0"/>
      <dgm:spPr/>
    </dgm:pt>
    <dgm:pt modelId="{8FD74BC1-7D2E-4509-A002-FA5BD39E3160}" type="pres">
      <dgm:prSet presAssocID="{190E9DD4-8E52-4279-9346-944A2FD2D081}" presName="hierChild5" presStyleCnt="0"/>
      <dgm:spPr/>
    </dgm:pt>
    <dgm:pt modelId="{7C90B737-06EF-4A59-AB7E-70173538DF79}" type="pres">
      <dgm:prSet presAssocID="{1BF435C0-DDA7-4638-BE12-7209F4B45BE3}" presName="Name37" presStyleLbl="parChTrans1D4" presStyleIdx="3" presStyleCnt="12"/>
      <dgm:spPr/>
    </dgm:pt>
    <dgm:pt modelId="{F3BB37B3-9701-4EC5-8267-07BB0551160F}" type="pres">
      <dgm:prSet presAssocID="{98A66C64-8CD4-4DCE-B330-A1B6161CF1CA}" presName="hierRoot2" presStyleCnt="0">
        <dgm:presLayoutVars>
          <dgm:hierBranch val="init"/>
        </dgm:presLayoutVars>
      </dgm:prSet>
      <dgm:spPr/>
    </dgm:pt>
    <dgm:pt modelId="{0F802E99-3B0F-453C-B7BC-6E049F26AAE4}" type="pres">
      <dgm:prSet presAssocID="{98A66C64-8CD4-4DCE-B330-A1B6161CF1CA}" presName="rootComposite" presStyleCnt="0"/>
      <dgm:spPr/>
    </dgm:pt>
    <dgm:pt modelId="{0FD7534C-FCF7-4F6C-8384-F759D3F6F29E}" type="pres">
      <dgm:prSet presAssocID="{98A66C64-8CD4-4DCE-B330-A1B6161CF1CA}" presName="rootText" presStyleLbl="node4" presStyleIdx="3" presStyleCnt="12">
        <dgm:presLayoutVars>
          <dgm:chPref val="3"/>
        </dgm:presLayoutVars>
      </dgm:prSet>
      <dgm:spPr/>
    </dgm:pt>
    <dgm:pt modelId="{B125DE3B-A35F-4E86-AD36-53AA5DFAE8FE}" type="pres">
      <dgm:prSet presAssocID="{98A66C64-8CD4-4DCE-B330-A1B6161CF1CA}" presName="rootConnector" presStyleLbl="node4" presStyleIdx="3" presStyleCnt="12"/>
      <dgm:spPr/>
    </dgm:pt>
    <dgm:pt modelId="{FACFBF0A-EDDC-470A-A5BC-7C31B5C306C5}" type="pres">
      <dgm:prSet presAssocID="{98A66C64-8CD4-4DCE-B330-A1B6161CF1CA}" presName="hierChild4" presStyleCnt="0"/>
      <dgm:spPr/>
    </dgm:pt>
    <dgm:pt modelId="{4C54554E-33AD-4C73-81CD-CE4073ED7587}" type="pres">
      <dgm:prSet presAssocID="{98A66C64-8CD4-4DCE-B330-A1B6161CF1CA}" presName="hierChild5" presStyleCnt="0"/>
      <dgm:spPr/>
    </dgm:pt>
    <dgm:pt modelId="{C446C610-7027-439A-9A86-21564BCCFEEE}" type="pres">
      <dgm:prSet presAssocID="{E5A276CA-FA5E-43BC-A907-4BDAC8CCF00E}" presName="Name37" presStyleLbl="parChTrans1D4" presStyleIdx="4" presStyleCnt="12"/>
      <dgm:spPr/>
    </dgm:pt>
    <dgm:pt modelId="{B0C0ACC2-E772-49A9-971E-5DDCD3DF902D}" type="pres">
      <dgm:prSet presAssocID="{4E8A2896-6335-4FDD-90EB-6313D81B21EE}" presName="hierRoot2" presStyleCnt="0">
        <dgm:presLayoutVars>
          <dgm:hierBranch val="init"/>
        </dgm:presLayoutVars>
      </dgm:prSet>
      <dgm:spPr/>
    </dgm:pt>
    <dgm:pt modelId="{6544E495-E36E-4BC1-B0D0-B4F1D4E7938C}" type="pres">
      <dgm:prSet presAssocID="{4E8A2896-6335-4FDD-90EB-6313D81B21EE}" presName="rootComposite" presStyleCnt="0"/>
      <dgm:spPr/>
    </dgm:pt>
    <dgm:pt modelId="{39C679C7-1A79-4686-A2FF-3726B18F20D9}" type="pres">
      <dgm:prSet presAssocID="{4E8A2896-6335-4FDD-90EB-6313D81B21EE}" presName="rootText" presStyleLbl="node4" presStyleIdx="4" presStyleCnt="12">
        <dgm:presLayoutVars>
          <dgm:chPref val="3"/>
        </dgm:presLayoutVars>
      </dgm:prSet>
      <dgm:spPr/>
    </dgm:pt>
    <dgm:pt modelId="{DDA8D14D-9DAA-43B3-B956-2F44D7527157}" type="pres">
      <dgm:prSet presAssocID="{4E8A2896-6335-4FDD-90EB-6313D81B21EE}" presName="rootConnector" presStyleLbl="node4" presStyleIdx="4" presStyleCnt="12"/>
      <dgm:spPr/>
    </dgm:pt>
    <dgm:pt modelId="{AC8907D0-E441-4755-83C8-862FEC7F85A0}" type="pres">
      <dgm:prSet presAssocID="{4E8A2896-6335-4FDD-90EB-6313D81B21EE}" presName="hierChild4" presStyleCnt="0"/>
      <dgm:spPr/>
    </dgm:pt>
    <dgm:pt modelId="{BE7AAD32-044D-4932-B67B-89979EC1D613}" type="pres">
      <dgm:prSet presAssocID="{4E8A2896-6335-4FDD-90EB-6313D81B21EE}" presName="hierChild5" presStyleCnt="0"/>
      <dgm:spPr/>
    </dgm:pt>
    <dgm:pt modelId="{7A8A6C46-B7AA-41CE-8111-E30DC70A635D}" type="pres">
      <dgm:prSet presAssocID="{C1C852E8-2675-4C90-9225-F7D6D2E97E2E}" presName="hierChild5" presStyleCnt="0"/>
      <dgm:spPr/>
    </dgm:pt>
    <dgm:pt modelId="{18AE8438-3EFF-4976-B88A-3C3FFAAA3196}" type="pres">
      <dgm:prSet presAssocID="{380B3CB5-E53F-495E-97D1-59F8D862F2F4}" presName="Name37" presStyleLbl="parChTrans1D3" presStyleIdx="1" presStyleCnt="4"/>
      <dgm:spPr/>
    </dgm:pt>
    <dgm:pt modelId="{A7E0BBB9-DEC1-43DE-B9FB-37322D84A715}" type="pres">
      <dgm:prSet presAssocID="{95291873-703F-4DA8-973B-30F564F17203}" presName="hierRoot2" presStyleCnt="0">
        <dgm:presLayoutVars>
          <dgm:hierBranch val="init"/>
        </dgm:presLayoutVars>
      </dgm:prSet>
      <dgm:spPr/>
    </dgm:pt>
    <dgm:pt modelId="{452073C2-CE11-45CD-BF50-E4DB713E232F}" type="pres">
      <dgm:prSet presAssocID="{95291873-703F-4DA8-973B-30F564F17203}" presName="rootComposite" presStyleCnt="0"/>
      <dgm:spPr/>
    </dgm:pt>
    <dgm:pt modelId="{35A9FF34-D06C-4547-985C-20334393188C}" type="pres">
      <dgm:prSet presAssocID="{95291873-703F-4DA8-973B-30F564F17203}" presName="rootText" presStyleLbl="node3" presStyleIdx="1" presStyleCnt="4">
        <dgm:presLayoutVars>
          <dgm:chPref val="3"/>
        </dgm:presLayoutVars>
      </dgm:prSet>
      <dgm:spPr/>
    </dgm:pt>
    <dgm:pt modelId="{B3AD753A-1690-40CE-B7DE-E88A2708B688}" type="pres">
      <dgm:prSet presAssocID="{95291873-703F-4DA8-973B-30F564F17203}" presName="rootConnector" presStyleLbl="node3" presStyleIdx="1" presStyleCnt="4"/>
      <dgm:spPr/>
    </dgm:pt>
    <dgm:pt modelId="{CC5396B8-9056-4B36-914A-4637C5A641AE}" type="pres">
      <dgm:prSet presAssocID="{95291873-703F-4DA8-973B-30F564F17203}" presName="hierChild4" presStyleCnt="0"/>
      <dgm:spPr/>
    </dgm:pt>
    <dgm:pt modelId="{6CD826B3-27B5-48EF-A54F-A86269EE8D9F}" type="pres">
      <dgm:prSet presAssocID="{D850F809-6521-433F-9CA8-B07A9081A382}" presName="Name37" presStyleLbl="parChTrans1D4" presStyleIdx="5" presStyleCnt="12"/>
      <dgm:spPr/>
    </dgm:pt>
    <dgm:pt modelId="{AA3C12FA-BEE3-4A36-AAC0-A776F0FFE239}" type="pres">
      <dgm:prSet presAssocID="{3F5F81DC-1EA5-43BD-99C4-8F0462BBC1C2}" presName="hierRoot2" presStyleCnt="0">
        <dgm:presLayoutVars>
          <dgm:hierBranch val="init"/>
        </dgm:presLayoutVars>
      </dgm:prSet>
      <dgm:spPr/>
    </dgm:pt>
    <dgm:pt modelId="{47A1F833-4240-4DA3-A0A1-8915A6F42272}" type="pres">
      <dgm:prSet presAssocID="{3F5F81DC-1EA5-43BD-99C4-8F0462BBC1C2}" presName="rootComposite" presStyleCnt="0"/>
      <dgm:spPr/>
    </dgm:pt>
    <dgm:pt modelId="{3DA68B99-D751-4C90-8B0A-C771D41A58AB}" type="pres">
      <dgm:prSet presAssocID="{3F5F81DC-1EA5-43BD-99C4-8F0462BBC1C2}" presName="rootText" presStyleLbl="node4" presStyleIdx="5" presStyleCnt="12">
        <dgm:presLayoutVars>
          <dgm:chPref val="3"/>
        </dgm:presLayoutVars>
      </dgm:prSet>
      <dgm:spPr/>
    </dgm:pt>
    <dgm:pt modelId="{46379165-4952-4CEA-BAB3-8B611296C8BC}" type="pres">
      <dgm:prSet presAssocID="{3F5F81DC-1EA5-43BD-99C4-8F0462BBC1C2}" presName="rootConnector" presStyleLbl="node4" presStyleIdx="5" presStyleCnt="12"/>
      <dgm:spPr/>
    </dgm:pt>
    <dgm:pt modelId="{958A87C2-4F2C-4B92-896C-495A35438CB2}" type="pres">
      <dgm:prSet presAssocID="{3F5F81DC-1EA5-43BD-99C4-8F0462BBC1C2}" presName="hierChild4" presStyleCnt="0"/>
      <dgm:spPr/>
    </dgm:pt>
    <dgm:pt modelId="{D150F2D9-D778-4110-94AC-0D09CE3F63EC}" type="pres">
      <dgm:prSet presAssocID="{3F5F81DC-1EA5-43BD-99C4-8F0462BBC1C2}" presName="hierChild5" presStyleCnt="0"/>
      <dgm:spPr/>
    </dgm:pt>
    <dgm:pt modelId="{33C290E2-33E0-40F0-A0CE-FF163075C297}" type="pres">
      <dgm:prSet presAssocID="{26FC3AF4-7167-4186-A4D7-010C27C7909A}" presName="Name37" presStyleLbl="parChTrans1D4" presStyleIdx="6" presStyleCnt="12"/>
      <dgm:spPr/>
    </dgm:pt>
    <dgm:pt modelId="{5AAEFE74-2107-4DE8-A3AB-C898361EFAAB}" type="pres">
      <dgm:prSet presAssocID="{513027D3-19D3-4F44-BBDD-250CC3955CA3}" presName="hierRoot2" presStyleCnt="0">
        <dgm:presLayoutVars>
          <dgm:hierBranch val="init"/>
        </dgm:presLayoutVars>
      </dgm:prSet>
      <dgm:spPr/>
    </dgm:pt>
    <dgm:pt modelId="{86B45100-C3E9-435C-873B-1388080DACB3}" type="pres">
      <dgm:prSet presAssocID="{513027D3-19D3-4F44-BBDD-250CC3955CA3}" presName="rootComposite" presStyleCnt="0"/>
      <dgm:spPr/>
    </dgm:pt>
    <dgm:pt modelId="{22BB4B36-0B6C-4259-9BD0-F52821DCEAD2}" type="pres">
      <dgm:prSet presAssocID="{513027D3-19D3-4F44-BBDD-250CC3955CA3}" presName="rootText" presStyleLbl="node4" presStyleIdx="6" presStyleCnt="12">
        <dgm:presLayoutVars>
          <dgm:chPref val="3"/>
        </dgm:presLayoutVars>
      </dgm:prSet>
      <dgm:spPr/>
    </dgm:pt>
    <dgm:pt modelId="{C6C83BB3-5F91-442D-B9BF-E9BD060F4927}" type="pres">
      <dgm:prSet presAssocID="{513027D3-19D3-4F44-BBDD-250CC3955CA3}" presName="rootConnector" presStyleLbl="node4" presStyleIdx="6" presStyleCnt="12"/>
      <dgm:spPr/>
    </dgm:pt>
    <dgm:pt modelId="{3E2A1825-2946-49DA-8D7E-BC9D92FFACB7}" type="pres">
      <dgm:prSet presAssocID="{513027D3-19D3-4F44-BBDD-250CC3955CA3}" presName="hierChild4" presStyleCnt="0"/>
      <dgm:spPr/>
    </dgm:pt>
    <dgm:pt modelId="{A5A07520-E092-4F1A-BDB3-D0633792B490}" type="pres">
      <dgm:prSet presAssocID="{513027D3-19D3-4F44-BBDD-250CC3955CA3}" presName="hierChild5" presStyleCnt="0"/>
      <dgm:spPr/>
    </dgm:pt>
    <dgm:pt modelId="{3F49C47D-49DE-46B1-913F-2F369C873B15}" type="pres">
      <dgm:prSet presAssocID="{BF4CF4BA-9AF5-4548-B8C0-7E0B5EFB7718}" presName="Name37" presStyleLbl="parChTrans1D4" presStyleIdx="7" presStyleCnt="12"/>
      <dgm:spPr/>
    </dgm:pt>
    <dgm:pt modelId="{50A8A465-2A47-426A-9F42-070452689069}" type="pres">
      <dgm:prSet presAssocID="{7BF85595-C740-4B94-9CD5-0AE8DB040C29}" presName="hierRoot2" presStyleCnt="0">
        <dgm:presLayoutVars>
          <dgm:hierBranch val="init"/>
        </dgm:presLayoutVars>
      </dgm:prSet>
      <dgm:spPr/>
    </dgm:pt>
    <dgm:pt modelId="{A4D4B198-FD64-4358-928F-8950AA3E1F86}" type="pres">
      <dgm:prSet presAssocID="{7BF85595-C740-4B94-9CD5-0AE8DB040C29}" presName="rootComposite" presStyleCnt="0"/>
      <dgm:spPr/>
    </dgm:pt>
    <dgm:pt modelId="{F1154692-F76C-4291-B604-CED30783AB5E}" type="pres">
      <dgm:prSet presAssocID="{7BF85595-C740-4B94-9CD5-0AE8DB040C29}" presName="rootText" presStyleLbl="node4" presStyleIdx="7" presStyleCnt="12">
        <dgm:presLayoutVars>
          <dgm:chPref val="3"/>
        </dgm:presLayoutVars>
      </dgm:prSet>
      <dgm:spPr/>
    </dgm:pt>
    <dgm:pt modelId="{08F5F623-CBC2-4DF3-848F-F8BC547A793A}" type="pres">
      <dgm:prSet presAssocID="{7BF85595-C740-4B94-9CD5-0AE8DB040C29}" presName="rootConnector" presStyleLbl="node4" presStyleIdx="7" presStyleCnt="12"/>
      <dgm:spPr/>
    </dgm:pt>
    <dgm:pt modelId="{74BD00E3-9BC0-4162-8B13-024EE421D5EF}" type="pres">
      <dgm:prSet presAssocID="{7BF85595-C740-4B94-9CD5-0AE8DB040C29}" presName="hierChild4" presStyleCnt="0"/>
      <dgm:spPr/>
    </dgm:pt>
    <dgm:pt modelId="{379C1A40-0626-4913-B0F9-BF6358CF9430}" type="pres">
      <dgm:prSet presAssocID="{7BF85595-C740-4B94-9CD5-0AE8DB040C29}" presName="hierChild5" presStyleCnt="0"/>
      <dgm:spPr/>
    </dgm:pt>
    <dgm:pt modelId="{D9168FC7-3D8F-441E-A7BF-2CE22513ED6C}" type="pres">
      <dgm:prSet presAssocID="{95291873-703F-4DA8-973B-30F564F17203}" presName="hierChild5" presStyleCnt="0"/>
      <dgm:spPr/>
    </dgm:pt>
    <dgm:pt modelId="{82565F83-C713-4F08-8E2D-19AA865EEA84}" type="pres">
      <dgm:prSet presAssocID="{8FD2FD65-801A-4CC6-9473-A2434158C783}" presName="Name37" presStyleLbl="parChTrans1D3" presStyleIdx="2" presStyleCnt="4"/>
      <dgm:spPr/>
    </dgm:pt>
    <dgm:pt modelId="{DF21EECA-6AE2-4F40-841A-82CF57529846}" type="pres">
      <dgm:prSet presAssocID="{53207482-E310-4F04-9752-28BBE6AE2494}" presName="hierRoot2" presStyleCnt="0">
        <dgm:presLayoutVars>
          <dgm:hierBranch val="init"/>
        </dgm:presLayoutVars>
      </dgm:prSet>
      <dgm:spPr/>
    </dgm:pt>
    <dgm:pt modelId="{73A35E31-9AA3-422C-B25C-F0EE625BE69D}" type="pres">
      <dgm:prSet presAssocID="{53207482-E310-4F04-9752-28BBE6AE2494}" presName="rootComposite" presStyleCnt="0"/>
      <dgm:spPr/>
    </dgm:pt>
    <dgm:pt modelId="{6B05882B-A308-4F82-B74D-E12A3FC32AF3}" type="pres">
      <dgm:prSet presAssocID="{53207482-E310-4F04-9752-28BBE6AE2494}" presName="rootText" presStyleLbl="node3" presStyleIdx="2" presStyleCnt="4">
        <dgm:presLayoutVars>
          <dgm:chPref val="3"/>
        </dgm:presLayoutVars>
      </dgm:prSet>
      <dgm:spPr/>
    </dgm:pt>
    <dgm:pt modelId="{1371F1E6-D6D3-4E30-A80D-DAD82DA886DE}" type="pres">
      <dgm:prSet presAssocID="{53207482-E310-4F04-9752-28BBE6AE2494}" presName="rootConnector" presStyleLbl="node3" presStyleIdx="2" presStyleCnt="4"/>
      <dgm:spPr/>
    </dgm:pt>
    <dgm:pt modelId="{4630E0BE-687E-4D6E-BE81-B31D725416E4}" type="pres">
      <dgm:prSet presAssocID="{53207482-E310-4F04-9752-28BBE6AE2494}" presName="hierChild4" presStyleCnt="0"/>
      <dgm:spPr/>
    </dgm:pt>
    <dgm:pt modelId="{C18589BD-3257-411C-B4C2-0CFE0301B661}" type="pres">
      <dgm:prSet presAssocID="{4ED16E9F-AEB1-4EF5-A1FA-FF19DA568C3C}" presName="Name37" presStyleLbl="parChTrans1D4" presStyleIdx="8" presStyleCnt="12"/>
      <dgm:spPr/>
    </dgm:pt>
    <dgm:pt modelId="{74E48831-260E-4223-811D-97D0326C2D8F}" type="pres">
      <dgm:prSet presAssocID="{CB6F9A6F-1FFA-491C-AE8A-65F3B1D47916}" presName="hierRoot2" presStyleCnt="0">
        <dgm:presLayoutVars>
          <dgm:hierBranch val="init"/>
        </dgm:presLayoutVars>
      </dgm:prSet>
      <dgm:spPr/>
    </dgm:pt>
    <dgm:pt modelId="{95D46E10-E913-4C21-9B44-97A499E63E41}" type="pres">
      <dgm:prSet presAssocID="{CB6F9A6F-1FFA-491C-AE8A-65F3B1D47916}" presName="rootComposite" presStyleCnt="0"/>
      <dgm:spPr/>
    </dgm:pt>
    <dgm:pt modelId="{52263296-906A-4FB2-8232-3C810A56969C}" type="pres">
      <dgm:prSet presAssocID="{CB6F9A6F-1FFA-491C-AE8A-65F3B1D47916}" presName="rootText" presStyleLbl="node4" presStyleIdx="8" presStyleCnt="12">
        <dgm:presLayoutVars>
          <dgm:chPref val="3"/>
        </dgm:presLayoutVars>
      </dgm:prSet>
      <dgm:spPr/>
    </dgm:pt>
    <dgm:pt modelId="{3388FD40-B1DE-4F73-8763-6F2A29AF2D8D}" type="pres">
      <dgm:prSet presAssocID="{CB6F9A6F-1FFA-491C-AE8A-65F3B1D47916}" presName="rootConnector" presStyleLbl="node4" presStyleIdx="8" presStyleCnt="12"/>
      <dgm:spPr/>
    </dgm:pt>
    <dgm:pt modelId="{6C868064-6946-437A-9371-11665A603078}" type="pres">
      <dgm:prSet presAssocID="{CB6F9A6F-1FFA-491C-AE8A-65F3B1D47916}" presName="hierChild4" presStyleCnt="0"/>
      <dgm:spPr/>
    </dgm:pt>
    <dgm:pt modelId="{EADBF85A-94D7-4147-9065-D999FDA870F7}" type="pres">
      <dgm:prSet presAssocID="{CB6F9A6F-1FFA-491C-AE8A-65F3B1D47916}" presName="hierChild5" presStyleCnt="0"/>
      <dgm:spPr/>
    </dgm:pt>
    <dgm:pt modelId="{658EA47B-C900-43F7-B0F7-E383FCB60F82}" type="pres">
      <dgm:prSet presAssocID="{6CF4F01C-7217-41F8-A846-FFBAE457D117}" presName="Name37" presStyleLbl="parChTrans1D4" presStyleIdx="9" presStyleCnt="12"/>
      <dgm:spPr/>
    </dgm:pt>
    <dgm:pt modelId="{31FB1CB1-6FDC-41B2-91F4-04569705E1E6}" type="pres">
      <dgm:prSet presAssocID="{2B650E97-99AC-40FE-8A0F-B88E366CC320}" presName="hierRoot2" presStyleCnt="0">
        <dgm:presLayoutVars>
          <dgm:hierBranch val="init"/>
        </dgm:presLayoutVars>
      </dgm:prSet>
      <dgm:spPr/>
    </dgm:pt>
    <dgm:pt modelId="{8A6DA6DD-D140-47CE-940E-ED22636F27FF}" type="pres">
      <dgm:prSet presAssocID="{2B650E97-99AC-40FE-8A0F-B88E366CC320}" presName="rootComposite" presStyleCnt="0"/>
      <dgm:spPr/>
    </dgm:pt>
    <dgm:pt modelId="{819EB6C7-378C-4B25-972E-693FDEFD4618}" type="pres">
      <dgm:prSet presAssocID="{2B650E97-99AC-40FE-8A0F-B88E366CC320}" presName="rootText" presStyleLbl="node4" presStyleIdx="9" presStyleCnt="12">
        <dgm:presLayoutVars>
          <dgm:chPref val="3"/>
        </dgm:presLayoutVars>
      </dgm:prSet>
      <dgm:spPr/>
    </dgm:pt>
    <dgm:pt modelId="{B44A8812-C7F2-48B0-A38E-5F20DA651EAC}" type="pres">
      <dgm:prSet presAssocID="{2B650E97-99AC-40FE-8A0F-B88E366CC320}" presName="rootConnector" presStyleLbl="node4" presStyleIdx="9" presStyleCnt="12"/>
      <dgm:spPr/>
    </dgm:pt>
    <dgm:pt modelId="{74CEC25B-6E1C-4ABC-94F9-3A9C55DAE8FE}" type="pres">
      <dgm:prSet presAssocID="{2B650E97-99AC-40FE-8A0F-B88E366CC320}" presName="hierChild4" presStyleCnt="0"/>
      <dgm:spPr/>
    </dgm:pt>
    <dgm:pt modelId="{F9A59CF8-B8C3-48FF-94ED-C3D8A00692A4}" type="pres">
      <dgm:prSet presAssocID="{2B650E97-99AC-40FE-8A0F-B88E366CC320}" presName="hierChild5" presStyleCnt="0"/>
      <dgm:spPr/>
    </dgm:pt>
    <dgm:pt modelId="{0F6F1419-C1C9-4FC5-8AFF-D1DBF702F503}" type="pres">
      <dgm:prSet presAssocID="{53207482-E310-4F04-9752-28BBE6AE2494}" presName="hierChild5" presStyleCnt="0"/>
      <dgm:spPr/>
    </dgm:pt>
    <dgm:pt modelId="{34B73A8E-2997-4DC6-A87D-322454D6D977}" type="pres">
      <dgm:prSet presAssocID="{8C3DD449-05F5-4E23-942C-5ACAEF1919DB}" presName="Name37" presStyleLbl="parChTrans1D3" presStyleIdx="3" presStyleCnt="4"/>
      <dgm:spPr/>
    </dgm:pt>
    <dgm:pt modelId="{48118304-450E-415C-84EE-36196CB8A7F5}" type="pres">
      <dgm:prSet presAssocID="{7103BEBA-2D79-4DAE-9291-AE686B970C4F}" presName="hierRoot2" presStyleCnt="0">
        <dgm:presLayoutVars>
          <dgm:hierBranch val="init"/>
        </dgm:presLayoutVars>
      </dgm:prSet>
      <dgm:spPr/>
    </dgm:pt>
    <dgm:pt modelId="{D3E2E386-7A2B-446D-A16A-8B17095FCD13}" type="pres">
      <dgm:prSet presAssocID="{7103BEBA-2D79-4DAE-9291-AE686B970C4F}" presName="rootComposite" presStyleCnt="0"/>
      <dgm:spPr/>
    </dgm:pt>
    <dgm:pt modelId="{1C20D8FC-0649-4E08-ABCF-42FFBBA77C0D}" type="pres">
      <dgm:prSet presAssocID="{7103BEBA-2D79-4DAE-9291-AE686B970C4F}" presName="rootText" presStyleLbl="node3" presStyleIdx="3" presStyleCnt="4">
        <dgm:presLayoutVars>
          <dgm:chPref val="3"/>
        </dgm:presLayoutVars>
      </dgm:prSet>
      <dgm:spPr/>
    </dgm:pt>
    <dgm:pt modelId="{DED47105-36B3-4075-9D52-549DCE2C168A}" type="pres">
      <dgm:prSet presAssocID="{7103BEBA-2D79-4DAE-9291-AE686B970C4F}" presName="rootConnector" presStyleLbl="node3" presStyleIdx="3" presStyleCnt="4"/>
      <dgm:spPr/>
    </dgm:pt>
    <dgm:pt modelId="{F6302651-6A51-4622-B31A-A0A6349900D2}" type="pres">
      <dgm:prSet presAssocID="{7103BEBA-2D79-4DAE-9291-AE686B970C4F}" presName="hierChild4" presStyleCnt="0"/>
      <dgm:spPr/>
    </dgm:pt>
    <dgm:pt modelId="{92E5C5D4-F332-4785-AAE4-16E63A6FCF46}" type="pres">
      <dgm:prSet presAssocID="{D27431DF-A214-4E41-9606-B5C4DACF8369}" presName="Name37" presStyleLbl="parChTrans1D4" presStyleIdx="10" presStyleCnt="12"/>
      <dgm:spPr/>
    </dgm:pt>
    <dgm:pt modelId="{3866E61B-B846-4F96-A0C4-8014906869B4}" type="pres">
      <dgm:prSet presAssocID="{7E9F54E6-AC34-48E5-AE1B-673F902E63B2}" presName="hierRoot2" presStyleCnt="0">
        <dgm:presLayoutVars>
          <dgm:hierBranch val="init"/>
        </dgm:presLayoutVars>
      </dgm:prSet>
      <dgm:spPr/>
    </dgm:pt>
    <dgm:pt modelId="{967D6A69-71F4-4A02-8828-4418069AC91F}" type="pres">
      <dgm:prSet presAssocID="{7E9F54E6-AC34-48E5-AE1B-673F902E63B2}" presName="rootComposite" presStyleCnt="0"/>
      <dgm:spPr/>
    </dgm:pt>
    <dgm:pt modelId="{7F70DC22-8AA4-41C7-9987-D1C642E23D66}" type="pres">
      <dgm:prSet presAssocID="{7E9F54E6-AC34-48E5-AE1B-673F902E63B2}" presName="rootText" presStyleLbl="node4" presStyleIdx="10" presStyleCnt="12">
        <dgm:presLayoutVars>
          <dgm:chPref val="3"/>
        </dgm:presLayoutVars>
      </dgm:prSet>
      <dgm:spPr/>
    </dgm:pt>
    <dgm:pt modelId="{F928CF54-3818-4054-839D-F49DBE4C2070}" type="pres">
      <dgm:prSet presAssocID="{7E9F54E6-AC34-48E5-AE1B-673F902E63B2}" presName="rootConnector" presStyleLbl="node4" presStyleIdx="10" presStyleCnt="12"/>
      <dgm:spPr/>
    </dgm:pt>
    <dgm:pt modelId="{E78153E6-6B66-4209-8DE6-4F1DFB4B509D}" type="pres">
      <dgm:prSet presAssocID="{7E9F54E6-AC34-48E5-AE1B-673F902E63B2}" presName="hierChild4" presStyleCnt="0"/>
      <dgm:spPr/>
    </dgm:pt>
    <dgm:pt modelId="{287F0ED3-33EF-44EA-8B5C-4CDBD0E6EAE5}" type="pres">
      <dgm:prSet presAssocID="{7E9F54E6-AC34-48E5-AE1B-673F902E63B2}" presName="hierChild5" presStyleCnt="0"/>
      <dgm:spPr/>
    </dgm:pt>
    <dgm:pt modelId="{442F605B-9893-440E-B9D3-19A6A74E3A3B}" type="pres">
      <dgm:prSet presAssocID="{15CAD9E1-49AE-45D8-BA7E-D7860EA37267}" presName="Name37" presStyleLbl="parChTrans1D4" presStyleIdx="11" presStyleCnt="12"/>
      <dgm:spPr/>
    </dgm:pt>
    <dgm:pt modelId="{F4ECE759-2E0F-42A4-B136-732D6185BD9F}" type="pres">
      <dgm:prSet presAssocID="{6AAF72BA-93BC-4E9E-87EF-07FB673D7489}" presName="hierRoot2" presStyleCnt="0">
        <dgm:presLayoutVars>
          <dgm:hierBranch val="init"/>
        </dgm:presLayoutVars>
      </dgm:prSet>
      <dgm:spPr/>
    </dgm:pt>
    <dgm:pt modelId="{F8B2E736-2EBD-411C-9CAB-CCBB1B6EE7A7}" type="pres">
      <dgm:prSet presAssocID="{6AAF72BA-93BC-4E9E-87EF-07FB673D7489}" presName="rootComposite" presStyleCnt="0"/>
      <dgm:spPr/>
    </dgm:pt>
    <dgm:pt modelId="{1D839F8F-918B-4D16-A81F-19EF98462E73}" type="pres">
      <dgm:prSet presAssocID="{6AAF72BA-93BC-4E9E-87EF-07FB673D7489}" presName="rootText" presStyleLbl="node4" presStyleIdx="11" presStyleCnt="12">
        <dgm:presLayoutVars>
          <dgm:chPref val="3"/>
        </dgm:presLayoutVars>
      </dgm:prSet>
      <dgm:spPr/>
    </dgm:pt>
    <dgm:pt modelId="{2091135A-1DCB-459B-9077-148AD481C2D9}" type="pres">
      <dgm:prSet presAssocID="{6AAF72BA-93BC-4E9E-87EF-07FB673D7489}" presName="rootConnector" presStyleLbl="node4" presStyleIdx="11" presStyleCnt="12"/>
      <dgm:spPr/>
    </dgm:pt>
    <dgm:pt modelId="{CA6BE8E5-32CD-4AA2-BDF3-014592709D79}" type="pres">
      <dgm:prSet presAssocID="{6AAF72BA-93BC-4E9E-87EF-07FB673D7489}" presName="hierChild4" presStyleCnt="0"/>
      <dgm:spPr/>
    </dgm:pt>
    <dgm:pt modelId="{403FAA41-AE97-474E-9DE3-4A0E3F44522D}" type="pres">
      <dgm:prSet presAssocID="{6AAF72BA-93BC-4E9E-87EF-07FB673D7489}" presName="hierChild5" presStyleCnt="0"/>
      <dgm:spPr/>
    </dgm:pt>
    <dgm:pt modelId="{403C1619-8377-4FEC-82E6-A94A9C9E5AE6}" type="pres">
      <dgm:prSet presAssocID="{7103BEBA-2D79-4DAE-9291-AE686B970C4F}" presName="hierChild5" presStyleCnt="0"/>
      <dgm:spPr/>
    </dgm:pt>
    <dgm:pt modelId="{54A90404-7EA5-4A73-9707-DB58136DBECF}" type="pres">
      <dgm:prSet presAssocID="{4C07FC69-E25C-49B6-BB60-7CA5937C3AE3}" presName="hierChild5" presStyleCnt="0"/>
      <dgm:spPr/>
    </dgm:pt>
    <dgm:pt modelId="{65F00AEC-61E7-4DC4-A513-22C90D524E67}" type="pres">
      <dgm:prSet presAssocID="{FB1D7A5B-2541-4B72-B6ED-665495A24D74}" presName="Name37" presStyleLbl="parChTrans1D2" presStyleIdx="3" presStyleCnt="7"/>
      <dgm:spPr/>
    </dgm:pt>
    <dgm:pt modelId="{FCF5CF6E-8F24-4B9E-8FFF-8CED31F77496}" type="pres">
      <dgm:prSet presAssocID="{50421C7A-F359-4E18-A059-4CB25AA8EC38}" presName="hierRoot2" presStyleCnt="0">
        <dgm:presLayoutVars>
          <dgm:hierBranch val="init"/>
        </dgm:presLayoutVars>
      </dgm:prSet>
      <dgm:spPr/>
    </dgm:pt>
    <dgm:pt modelId="{38E56077-1DF8-4F96-897B-BBBA2498987A}" type="pres">
      <dgm:prSet presAssocID="{50421C7A-F359-4E18-A059-4CB25AA8EC38}" presName="rootComposite" presStyleCnt="0"/>
      <dgm:spPr/>
    </dgm:pt>
    <dgm:pt modelId="{F74AFC72-BDEC-4069-A2E9-38389FE8C656}" type="pres">
      <dgm:prSet presAssocID="{50421C7A-F359-4E18-A059-4CB25AA8EC38}" presName="rootText" presStyleLbl="node2" presStyleIdx="3" presStyleCnt="5">
        <dgm:presLayoutVars>
          <dgm:chPref val="3"/>
        </dgm:presLayoutVars>
      </dgm:prSet>
      <dgm:spPr/>
    </dgm:pt>
    <dgm:pt modelId="{85CE9637-0DA0-41A1-924E-D41207764F56}" type="pres">
      <dgm:prSet presAssocID="{50421C7A-F359-4E18-A059-4CB25AA8EC38}" presName="rootConnector" presStyleLbl="node2" presStyleIdx="3" presStyleCnt="5"/>
      <dgm:spPr/>
    </dgm:pt>
    <dgm:pt modelId="{06DB6EE0-FA1E-4463-B0EA-AA7708867A2A}" type="pres">
      <dgm:prSet presAssocID="{50421C7A-F359-4E18-A059-4CB25AA8EC38}" presName="hierChild4" presStyleCnt="0"/>
      <dgm:spPr/>
    </dgm:pt>
    <dgm:pt modelId="{2EF6B1A9-202E-4279-9E7A-24B5F94397CE}" type="pres">
      <dgm:prSet presAssocID="{50421C7A-F359-4E18-A059-4CB25AA8EC38}" presName="hierChild5" presStyleCnt="0"/>
      <dgm:spPr/>
    </dgm:pt>
    <dgm:pt modelId="{FAC5769D-5FBA-45B6-BEE9-70741D9E5C5C}" type="pres">
      <dgm:prSet presAssocID="{405919D4-C51D-4429-A281-83747E4D183F}" presName="Name37" presStyleLbl="parChTrans1D2" presStyleIdx="4" presStyleCnt="7"/>
      <dgm:spPr/>
    </dgm:pt>
    <dgm:pt modelId="{6BB94E03-B460-45D8-ACB4-8983D6CEA0A3}" type="pres">
      <dgm:prSet presAssocID="{9E2ED353-9231-41FD-9820-0DDF7570EFD1}" presName="hierRoot2" presStyleCnt="0">
        <dgm:presLayoutVars>
          <dgm:hierBranch val="init"/>
        </dgm:presLayoutVars>
      </dgm:prSet>
      <dgm:spPr/>
    </dgm:pt>
    <dgm:pt modelId="{822A86B6-59CC-446C-A094-32A45C2B09BC}" type="pres">
      <dgm:prSet presAssocID="{9E2ED353-9231-41FD-9820-0DDF7570EFD1}" presName="rootComposite" presStyleCnt="0"/>
      <dgm:spPr/>
    </dgm:pt>
    <dgm:pt modelId="{8A2CCD9F-0A4B-47BA-940B-C6D319510589}" type="pres">
      <dgm:prSet presAssocID="{9E2ED353-9231-41FD-9820-0DDF7570EFD1}" presName="rootText" presStyleLbl="node2" presStyleIdx="4" presStyleCnt="5">
        <dgm:presLayoutVars>
          <dgm:chPref val="3"/>
        </dgm:presLayoutVars>
      </dgm:prSet>
      <dgm:spPr/>
    </dgm:pt>
    <dgm:pt modelId="{BE767394-BB60-4040-A882-273AC4D701EA}" type="pres">
      <dgm:prSet presAssocID="{9E2ED353-9231-41FD-9820-0DDF7570EFD1}" presName="rootConnector" presStyleLbl="node2" presStyleIdx="4" presStyleCnt="5"/>
      <dgm:spPr/>
    </dgm:pt>
    <dgm:pt modelId="{768212DF-01AD-4D27-B55E-998E1407C7B2}" type="pres">
      <dgm:prSet presAssocID="{9E2ED353-9231-41FD-9820-0DDF7570EFD1}" presName="hierChild4" presStyleCnt="0"/>
      <dgm:spPr/>
    </dgm:pt>
    <dgm:pt modelId="{165A9095-626B-41DE-B7E1-1B82DDA33E3E}" type="pres">
      <dgm:prSet presAssocID="{9E2ED353-9231-41FD-9820-0DDF7570EFD1}" presName="hierChild5" presStyleCnt="0"/>
      <dgm:spPr/>
    </dgm:pt>
    <dgm:pt modelId="{878EFB29-2A40-418F-A342-64948C3CC4D1}" type="pres">
      <dgm:prSet presAssocID="{2CC6986E-F6AD-435C-B8F8-6558F2608FFE}" presName="hierChild3" presStyleCnt="0"/>
      <dgm:spPr/>
    </dgm:pt>
    <dgm:pt modelId="{11F24F1E-D4FD-4207-8F92-CA6EB165567C}" type="pres">
      <dgm:prSet presAssocID="{8F7EFB9E-7141-458F-9A4F-F760679C1320}" presName="Name111" presStyleLbl="parChTrans1D2" presStyleIdx="5" presStyleCnt="7"/>
      <dgm:spPr/>
    </dgm:pt>
    <dgm:pt modelId="{687345C3-C154-4950-9EC0-97890A0B8F74}" type="pres">
      <dgm:prSet presAssocID="{604F5E04-0E52-445B-A63A-816114EF38D2}" presName="hierRoot3" presStyleCnt="0">
        <dgm:presLayoutVars>
          <dgm:hierBranch val="init"/>
        </dgm:presLayoutVars>
      </dgm:prSet>
      <dgm:spPr/>
    </dgm:pt>
    <dgm:pt modelId="{171D3E8F-94E9-4E9E-A083-7D4ADA967B1A}" type="pres">
      <dgm:prSet presAssocID="{604F5E04-0E52-445B-A63A-816114EF38D2}" presName="rootComposite3" presStyleCnt="0"/>
      <dgm:spPr/>
    </dgm:pt>
    <dgm:pt modelId="{AE18714B-F97F-4309-A3F7-B6B41826C559}" type="pres">
      <dgm:prSet presAssocID="{604F5E04-0E52-445B-A63A-816114EF38D2}" presName="rootText3" presStyleLbl="asst1" presStyleIdx="0" presStyleCnt="2">
        <dgm:presLayoutVars>
          <dgm:chPref val="3"/>
        </dgm:presLayoutVars>
      </dgm:prSet>
      <dgm:spPr/>
    </dgm:pt>
    <dgm:pt modelId="{2D0518B5-A24A-4CFE-BC2A-4E71B3E61576}" type="pres">
      <dgm:prSet presAssocID="{604F5E04-0E52-445B-A63A-816114EF38D2}" presName="rootConnector3" presStyleLbl="asst1" presStyleIdx="0" presStyleCnt="2"/>
      <dgm:spPr/>
    </dgm:pt>
    <dgm:pt modelId="{192342AE-4AF2-4876-8114-E34BC6E6CBC4}" type="pres">
      <dgm:prSet presAssocID="{604F5E04-0E52-445B-A63A-816114EF38D2}" presName="hierChild6" presStyleCnt="0"/>
      <dgm:spPr/>
    </dgm:pt>
    <dgm:pt modelId="{6740C253-232D-4B3F-A7C2-A209472DE886}" type="pres">
      <dgm:prSet presAssocID="{604F5E04-0E52-445B-A63A-816114EF38D2}" presName="hierChild7" presStyleCnt="0"/>
      <dgm:spPr/>
    </dgm:pt>
    <dgm:pt modelId="{5F40C002-17DE-488E-A39D-0DCC7C590868}" type="pres">
      <dgm:prSet presAssocID="{09AC4264-D832-4D52-9646-3D581B5740DA}" presName="Name111" presStyleLbl="parChTrans1D2" presStyleIdx="6" presStyleCnt="7"/>
      <dgm:spPr/>
    </dgm:pt>
    <dgm:pt modelId="{7F7CEE33-D6A2-497D-B346-62E1288CEAB1}" type="pres">
      <dgm:prSet presAssocID="{FFDA8FE4-A373-44AB-910B-A15A3573D7A1}" presName="hierRoot3" presStyleCnt="0">
        <dgm:presLayoutVars>
          <dgm:hierBranch val="init"/>
        </dgm:presLayoutVars>
      </dgm:prSet>
      <dgm:spPr/>
    </dgm:pt>
    <dgm:pt modelId="{9DBE094E-4508-47A0-9EC0-CD62F9F5A83B}" type="pres">
      <dgm:prSet presAssocID="{FFDA8FE4-A373-44AB-910B-A15A3573D7A1}" presName="rootComposite3" presStyleCnt="0"/>
      <dgm:spPr/>
    </dgm:pt>
    <dgm:pt modelId="{0BB1AF06-DB34-4D2F-9835-3D0DEC58A9E8}" type="pres">
      <dgm:prSet presAssocID="{FFDA8FE4-A373-44AB-910B-A15A3573D7A1}" presName="rootText3" presStyleLbl="asst1" presStyleIdx="1" presStyleCnt="2">
        <dgm:presLayoutVars>
          <dgm:chPref val="3"/>
        </dgm:presLayoutVars>
      </dgm:prSet>
      <dgm:spPr/>
    </dgm:pt>
    <dgm:pt modelId="{8C14D337-8FD4-46E0-95DD-C6FBABDF7554}" type="pres">
      <dgm:prSet presAssocID="{FFDA8FE4-A373-44AB-910B-A15A3573D7A1}" presName="rootConnector3" presStyleLbl="asst1" presStyleIdx="1" presStyleCnt="2"/>
      <dgm:spPr/>
    </dgm:pt>
    <dgm:pt modelId="{FA742770-468C-4148-9D1C-527F1A3D0AEC}" type="pres">
      <dgm:prSet presAssocID="{FFDA8FE4-A373-44AB-910B-A15A3573D7A1}" presName="hierChild6" presStyleCnt="0"/>
      <dgm:spPr/>
    </dgm:pt>
    <dgm:pt modelId="{6905F140-7DC4-43B7-B033-0BCBD5BC0B38}" type="pres">
      <dgm:prSet presAssocID="{FFDA8FE4-A373-44AB-910B-A15A3573D7A1}" presName="hierChild7" presStyleCnt="0"/>
      <dgm:spPr/>
    </dgm:pt>
  </dgm:ptLst>
  <dgm:cxnLst>
    <dgm:cxn modelId="{F465F502-5846-479B-9D1C-5ECAD0F17E17}" type="presOf" srcId="{D27431DF-A214-4E41-9606-B5C4DACF8369}" destId="{92E5C5D4-F332-4785-AAE4-16E63A6FCF46}" srcOrd="0" destOrd="0" presId="urn:microsoft.com/office/officeart/2005/8/layout/orgChart1"/>
    <dgm:cxn modelId="{7C212206-7C75-4268-9888-27499003B164}" type="presOf" srcId="{D850F809-6521-433F-9CA8-B07A9081A382}" destId="{6CD826B3-27B5-48EF-A54F-A86269EE8D9F}" srcOrd="0" destOrd="0" presId="urn:microsoft.com/office/officeart/2005/8/layout/orgChart1"/>
    <dgm:cxn modelId="{4C99F207-E01D-491F-B9BB-2884BFDFEDE7}" type="presOf" srcId="{513027D3-19D3-4F44-BBDD-250CC3955CA3}" destId="{C6C83BB3-5F91-442D-B9BF-E9BD060F4927}" srcOrd="1" destOrd="0" presId="urn:microsoft.com/office/officeart/2005/8/layout/orgChart1"/>
    <dgm:cxn modelId="{71F17409-0CD4-4D25-A3F4-446FABE7D334}" type="presOf" srcId="{95291873-703F-4DA8-973B-30F564F17203}" destId="{35A9FF34-D06C-4547-985C-20334393188C}" srcOrd="0" destOrd="0" presId="urn:microsoft.com/office/officeart/2005/8/layout/orgChart1"/>
    <dgm:cxn modelId="{17449809-3317-486A-819F-E1CE4589A7CC}" type="presOf" srcId="{4E8A2896-6335-4FDD-90EB-6313D81B21EE}" destId="{DDA8D14D-9DAA-43B3-B956-2F44D7527157}" srcOrd="1" destOrd="0" presId="urn:microsoft.com/office/officeart/2005/8/layout/orgChart1"/>
    <dgm:cxn modelId="{6183B90A-D6DB-4296-9CEC-6B5223C334D0}" type="presOf" srcId="{4ED16E9F-AEB1-4EF5-A1FA-FF19DA568C3C}" destId="{C18589BD-3257-411C-B4C2-0CFE0301B661}" srcOrd="0" destOrd="0" presId="urn:microsoft.com/office/officeart/2005/8/layout/orgChart1"/>
    <dgm:cxn modelId="{537C000C-B1C7-4B1C-976F-B377B054CB2F}" type="presOf" srcId="{7103BEBA-2D79-4DAE-9291-AE686B970C4F}" destId="{1C20D8FC-0649-4E08-ABCF-42FFBBA77C0D}" srcOrd="0" destOrd="0" presId="urn:microsoft.com/office/officeart/2005/8/layout/orgChart1"/>
    <dgm:cxn modelId="{DC55010D-D823-4C23-A03D-17DFACB4A03D}" type="presOf" srcId="{BABEDCB0-F7C0-4590-802C-A5461F05FF7B}" destId="{4CC137CC-20EB-478C-A629-1A7685521599}" srcOrd="0" destOrd="0" presId="urn:microsoft.com/office/officeart/2005/8/layout/orgChart1"/>
    <dgm:cxn modelId="{2CCC0F12-8234-4A44-85EE-EDD24747868E}" type="presOf" srcId="{C1C852E8-2675-4C90-9225-F7D6D2E97E2E}" destId="{1AF652BB-7619-4482-996B-28B25113F4F6}" srcOrd="1" destOrd="0" presId="urn:microsoft.com/office/officeart/2005/8/layout/orgChart1"/>
    <dgm:cxn modelId="{C1F91C14-E2E6-422F-BC37-7DE891124ABC}" srcId="{2CC6986E-F6AD-435C-B8F8-6558F2608FFE}" destId="{604F5E04-0E52-445B-A63A-816114EF38D2}" srcOrd="0" destOrd="0" parTransId="{8F7EFB9E-7141-458F-9A4F-F760679C1320}" sibTransId="{F5E96A1B-3631-4513-994E-269AF387C271}"/>
    <dgm:cxn modelId="{BD4B3914-F287-48D6-A63A-54B1A8546846}" srcId="{4C07FC69-E25C-49B6-BB60-7CA5937C3AE3}" destId="{7103BEBA-2D79-4DAE-9291-AE686B970C4F}" srcOrd="3" destOrd="0" parTransId="{8C3DD449-05F5-4E23-942C-5ACAEF1919DB}" sibTransId="{09F7EEB1-DECC-47B1-A13B-D85CCC03E834}"/>
    <dgm:cxn modelId="{31587C17-B94A-44BE-91FD-42C26DDD8928}" type="presOf" srcId="{190E9DD4-8E52-4279-9346-944A2FD2D081}" destId="{D710AA27-9865-4D45-AA53-3BB7ECECBF56}" srcOrd="1" destOrd="0" presId="urn:microsoft.com/office/officeart/2005/8/layout/orgChart1"/>
    <dgm:cxn modelId="{6E75A917-35AE-4F24-8D6C-D81D6874BC43}" type="presOf" srcId="{2B650E97-99AC-40FE-8A0F-B88E366CC320}" destId="{819EB6C7-378C-4B25-972E-693FDEFD4618}" srcOrd="0" destOrd="0" presId="urn:microsoft.com/office/officeart/2005/8/layout/orgChart1"/>
    <dgm:cxn modelId="{902BE61B-6473-46C7-9073-6D86E2EFBC7B}" type="presOf" srcId="{FFDA8FE4-A373-44AB-910B-A15A3573D7A1}" destId="{0BB1AF06-DB34-4D2F-9835-3D0DEC58A9E8}" srcOrd="0" destOrd="0" presId="urn:microsoft.com/office/officeart/2005/8/layout/orgChart1"/>
    <dgm:cxn modelId="{28AF571E-CBB4-4DDF-99C0-94EF02C26C89}" type="presOf" srcId="{E5A276CA-FA5E-43BC-A907-4BDAC8CCF00E}" destId="{C446C610-7027-439A-9A86-21564BCCFEEE}" srcOrd="0" destOrd="0" presId="urn:microsoft.com/office/officeart/2005/8/layout/orgChart1"/>
    <dgm:cxn modelId="{8CCB4422-4502-4BF2-9DA0-A881A2959425}" type="presOf" srcId="{8C3DD449-05F5-4E23-942C-5ACAEF1919DB}" destId="{34B73A8E-2997-4DC6-A87D-322454D6D977}" srcOrd="0" destOrd="0" presId="urn:microsoft.com/office/officeart/2005/8/layout/orgChart1"/>
    <dgm:cxn modelId="{B2025324-9812-427C-AB42-5E19417638D3}" type="presOf" srcId="{6AAF72BA-93BC-4E9E-87EF-07FB673D7489}" destId="{2091135A-1DCB-459B-9077-148AD481C2D9}" srcOrd="1" destOrd="0" presId="urn:microsoft.com/office/officeart/2005/8/layout/orgChart1"/>
    <dgm:cxn modelId="{2414CF26-038B-4DFF-8360-5B6C6BB765A6}" type="presOf" srcId="{1BF435C0-DDA7-4638-BE12-7209F4B45BE3}" destId="{7C90B737-06EF-4A59-AB7E-70173538DF79}" srcOrd="0" destOrd="0" presId="urn:microsoft.com/office/officeart/2005/8/layout/orgChart1"/>
    <dgm:cxn modelId="{27D80029-0EAD-4335-87ED-B78CC6DB72EC}" type="presOf" srcId="{6AAF72BA-93BC-4E9E-87EF-07FB673D7489}" destId="{1D839F8F-918B-4D16-A81F-19EF98462E73}" srcOrd="0" destOrd="0" presId="urn:microsoft.com/office/officeart/2005/8/layout/orgChart1"/>
    <dgm:cxn modelId="{C56F3E2B-3EB9-4E62-A46E-1A75FDB7A164}" type="presOf" srcId="{405919D4-C51D-4429-A281-83747E4D183F}" destId="{FAC5769D-5FBA-45B6-BEE9-70741D9E5C5C}" srcOrd="0" destOrd="0" presId="urn:microsoft.com/office/officeart/2005/8/layout/orgChart1"/>
    <dgm:cxn modelId="{91F1782D-F65C-4B03-9BEE-116EE7AF505B}" type="presOf" srcId="{190E9DD4-8E52-4279-9346-944A2FD2D081}" destId="{9CC240D5-06E2-4CB0-9C36-124D679B44C5}" srcOrd="0" destOrd="0" presId="urn:microsoft.com/office/officeart/2005/8/layout/orgChart1"/>
    <dgm:cxn modelId="{7C5D3A33-F886-4D65-9818-D8EA1F63238C}" type="presOf" srcId="{BC1FC336-AF50-4271-AD8D-4C99F225BECC}" destId="{BC59F09D-8D5E-4D8F-B559-304DADE4C81E}" srcOrd="0" destOrd="0" presId="urn:microsoft.com/office/officeart/2005/8/layout/orgChart1"/>
    <dgm:cxn modelId="{54329039-CDF6-4561-90F7-4CCEBA19630D}" type="presOf" srcId="{AEB5FC32-1D92-4AE1-AB93-4D3260C47179}" destId="{9417A752-8572-4267-8A93-0F523AF93252}" srcOrd="0" destOrd="0" presId="urn:microsoft.com/office/officeart/2005/8/layout/orgChart1"/>
    <dgm:cxn modelId="{B364573C-F44F-46CA-A379-EEC7574355F2}" srcId="{2CC6986E-F6AD-435C-B8F8-6558F2608FFE}" destId="{9E2ED353-9231-41FD-9820-0DDF7570EFD1}" srcOrd="6" destOrd="0" parTransId="{405919D4-C51D-4429-A281-83747E4D183F}" sibTransId="{6140535A-D62A-4473-8DB2-AF9295265C1D}"/>
    <dgm:cxn modelId="{59EBEB3F-3C11-4471-A7CA-613312B6F67C}" srcId="{95291873-703F-4DA8-973B-30F564F17203}" destId="{513027D3-19D3-4F44-BBDD-250CC3955CA3}" srcOrd="1" destOrd="0" parTransId="{26FC3AF4-7167-4186-A4D7-010C27C7909A}" sibTransId="{46072DF7-59A5-48C6-B8C4-77E8FC9C358A}"/>
    <dgm:cxn modelId="{09A6CB40-D454-42DE-A646-E3EFBF22E260}" type="presOf" srcId="{09AC4264-D832-4D52-9646-3D581B5740DA}" destId="{5F40C002-17DE-488E-A39D-0DCC7C590868}" srcOrd="0" destOrd="0" presId="urn:microsoft.com/office/officeart/2005/8/layout/orgChart1"/>
    <dgm:cxn modelId="{DA4F8B5D-1BF7-41B5-8BB0-A33710280806}" srcId="{95291873-703F-4DA8-973B-30F564F17203}" destId="{3F5F81DC-1EA5-43BD-99C4-8F0462BBC1C2}" srcOrd="0" destOrd="0" parTransId="{D850F809-6521-433F-9CA8-B07A9081A382}" sibTransId="{B927B8FA-8977-4C6B-9D42-C3A0DCEB2FDF}"/>
    <dgm:cxn modelId="{B4289360-6798-4EB9-B6A9-2A4C84209BBC}" srcId="{2CC6986E-F6AD-435C-B8F8-6558F2608FFE}" destId="{CB8AC74D-2322-4210-BCDF-32FD2BB69BCC}" srcOrd="2" destOrd="0" parTransId="{3EFE4032-9CDB-4AD6-8101-FB72505BDC99}" sibTransId="{83A6AECF-4E61-4FA9-B317-1F853361433A}"/>
    <dgm:cxn modelId="{8D21BD60-BDB1-41A4-8386-D53EF1584A95}" type="presOf" srcId="{8F7EFB9E-7141-458F-9A4F-F760679C1320}" destId="{11F24F1E-D4FD-4207-8F92-CA6EB165567C}" srcOrd="0" destOrd="0" presId="urn:microsoft.com/office/officeart/2005/8/layout/orgChart1"/>
    <dgm:cxn modelId="{841B8641-15E2-4B6B-BAEA-984192629181}" srcId="{95291873-703F-4DA8-973B-30F564F17203}" destId="{7BF85595-C740-4B94-9CD5-0AE8DB040C29}" srcOrd="2" destOrd="0" parTransId="{BF4CF4BA-9AF5-4548-B8C0-7E0B5EFB7718}" sibTransId="{37749753-5C92-4436-9D40-70374B6C7DEA}"/>
    <dgm:cxn modelId="{043EC761-42D2-486B-A24C-23ADFF7499A4}" type="presOf" srcId="{B32B1EF7-67DF-4DBD-ACD3-8096ECBE1954}" destId="{173C66A9-E899-49F3-8632-C8A338D196C6}" srcOrd="0" destOrd="0" presId="urn:microsoft.com/office/officeart/2005/8/layout/orgChart1"/>
    <dgm:cxn modelId="{D4129865-F81F-420E-BC3C-A8E301470F52}" srcId="{53207482-E310-4F04-9752-28BBE6AE2494}" destId="{CB6F9A6F-1FFA-491C-AE8A-65F3B1D47916}" srcOrd="0" destOrd="0" parTransId="{4ED16E9F-AEB1-4EF5-A1FA-FF19DA568C3C}" sibTransId="{26B408DD-E582-455D-A0FB-C6526BD130C6}"/>
    <dgm:cxn modelId="{D285AA65-EBFE-4C96-829A-7953388B71D1}" type="presOf" srcId="{CB6F9A6F-1FFA-491C-AE8A-65F3B1D47916}" destId="{52263296-906A-4FB2-8232-3C810A56969C}" srcOrd="0" destOrd="0" presId="urn:microsoft.com/office/officeart/2005/8/layout/orgChart1"/>
    <dgm:cxn modelId="{215CA046-A87C-4A9E-863F-D6B32B8B5F8F}" type="presOf" srcId="{829BB80A-E8DE-436C-805D-0A5D710A7370}" destId="{97C7838E-8471-4F62-9E70-3A1124C69EA5}" srcOrd="0" destOrd="0" presId="urn:microsoft.com/office/officeart/2005/8/layout/orgChart1"/>
    <dgm:cxn modelId="{AC182867-49CA-4E76-A6F0-10F200EECE60}" type="presOf" srcId="{CB8AC74D-2322-4210-BCDF-32FD2BB69BCC}" destId="{610C694D-A950-41E6-A57C-11349B56C077}" srcOrd="1" destOrd="0" presId="urn:microsoft.com/office/officeart/2005/8/layout/orgChart1"/>
    <dgm:cxn modelId="{DEC83448-672E-40B5-A427-23C3D2423C41}" type="presOf" srcId="{604F5E04-0E52-445B-A63A-816114EF38D2}" destId="{AE18714B-F97F-4309-A3F7-B6B41826C559}" srcOrd="0" destOrd="0" presId="urn:microsoft.com/office/officeart/2005/8/layout/orgChart1"/>
    <dgm:cxn modelId="{F5197048-C291-44A6-8D9C-284729293EB1}" type="presOf" srcId="{380B3CB5-E53F-495E-97D1-59F8D862F2F4}" destId="{18AE8438-3EFF-4976-B88A-3C3FFAAA3196}" srcOrd="0" destOrd="0" presId="urn:microsoft.com/office/officeart/2005/8/layout/orgChart1"/>
    <dgm:cxn modelId="{7557FD48-8BED-4653-AE65-5F90077F8313}" srcId="{51B1330B-1198-4AF5-819F-EFE220B39179}" destId="{2CC6986E-F6AD-435C-B8F8-6558F2608FFE}" srcOrd="0" destOrd="0" parTransId="{F1A7E9F7-209E-411B-A45B-BDD89860E9F2}" sibTransId="{B0B6D52C-7215-4667-8666-3C5BEFFFFE01}"/>
    <dgm:cxn modelId="{44AA904A-FA71-4843-B1A9-12F7831B4108}" type="presOf" srcId="{51B1330B-1198-4AF5-819F-EFE220B39179}" destId="{1856D699-14CC-41C3-B731-5F87D5CE4306}" srcOrd="0" destOrd="0" presId="urn:microsoft.com/office/officeart/2005/8/layout/orgChart1"/>
    <dgm:cxn modelId="{279DB64A-5970-4F9C-B16F-0066C1FA6DB9}" srcId="{7103BEBA-2D79-4DAE-9291-AE686B970C4F}" destId="{7E9F54E6-AC34-48E5-AE1B-673F902E63B2}" srcOrd="0" destOrd="0" parTransId="{D27431DF-A214-4E41-9606-B5C4DACF8369}" sibTransId="{1DB72B40-56D8-49C4-8E14-0D83F7D83689}"/>
    <dgm:cxn modelId="{A1DD526B-5CEF-4CC8-A071-3E1F3F0A0AD9}" type="presOf" srcId="{BABEDCB0-F7C0-4590-802C-A5461F05FF7B}" destId="{17AF4B1C-0433-49B8-8F39-83A7DA6F191A}" srcOrd="1" destOrd="0" presId="urn:microsoft.com/office/officeart/2005/8/layout/orgChart1"/>
    <dgm:cxn modelId="{DC07BF6B-1608-4634-9968-0F3BA38A8DC8}" srcId="{C1C852E8-2675-4C90-9225-F7D6D2E97E2E}" destId="{DAEC9198-6331-454D-8D20-F0A402A2177D}" srcOrd="1" destOrd="0" parTransId="{BC1FC336-AF50-4271-AD8D-4C99F225BECC}" sibTransId="{92B0AEB2-909A-436B-949D-5AA02A19A332}"/>
    <dgm:cxn modelId="{552F434C-187E-4DB9-903A-84A5A0C77242}" type="presOf" srcId="{9E2ED353-9231-41FD-9820-0DDF7570EFD1}" destId="{BE767394-BB60-4040-A882-273AC4D701EA}" srcOrd="1" destOrd="0" presId="urn:microsoft.com/office/officeart/2005/8/layout/orgChart1"/>
    <dgm:cxn modelId="{0CD4CA6F-71A5-47FA-8F5B-0671C839EE3C}" type="presOf" srcId="{604F5E04-0E52-445B-A63A-816114EF38D2}" destId="{2D0518B5-A24A-4CFE-BC2A-4E71B3E61576}" srcOrd="1" destOrd="0" presId="urn:microsoft.com/office/officeart/2005/8/layout/orgChart1"/>
    <dgm:cxn modelId="{07371C71-048C-4AD9-AC48-3EDECB488C77}" type="presOf" srcId="{26FC3AF4-7167-4186-A4D7-010C27C7909A}" destId="{33C290E2-33E0-40F0-A0CE-FF163075C297}" srcOrd="0" destOrd="0" presId="urn:microsoft.com/office/officeart/2005/8/layout/orgChart1"/>
    <dgm:cxn modelId="{E192DD71-F5D0-4C31-8897-4C8DE1E2E512}" type="presOf" srcId="{CB6F9A6F-1FFA-491C-AE8A-65F3B1D47916}" destId="{3388FD40-B1DE-4F73-8763-6F2A29AF2D8D}" srcOrd="1" destOrd="0" presId="urn:microsoft.com/office/officeart/2005/8/layout/orgChart1"/>
    <dgm:cxn modelId="{9C76E051-BB52-4A70-BC8C-AF2772C9A33E}" srcId="{2CC6986E-F6AD-435C-B8F8-6558F2608FFE}" destId="{4C07FC69-E25C-49B6-BB60-7CA5937C3AE3}" srcOrd="3" destOrd="0" parTransId="{AEB5FC32-1D92-4AE1-AB93-4D3260C47179}" sibTransId="{24CFD6D3-2C51-4210-A3FC-439055A47793}"/>
    <dgm:cxn modelId="{714A0952-9F7D-4664-9639-736ECBD1B54C}" srcId="{C1C852E8-2675-4C90-9225-F7D6D2E97E2E}" destId="{4E8A2896-6335-4FDD-90EB-6313D81B21EE}" srcOrd="4" destOrd="0" parTransId="{E5A276CA-FA5E-43BC-A907-4BDAC8CCF00E}" sibTransId="{D6228C0F-9A4E-4849-8BE2-6BD3FCCBD6CA}"/>
    <dgm:cxn modelId="{6FD2C874-66EF-4C3D-A32F-42D7B86420C5}" srcId="{C1C852E8-2675-4C90-9225-F7D6D2E97E2E}" destId="{190E9DD4-8E52-4279-9346-944A2FD2D081}" srcOrd="2" destOrd="0" parTransId="{B32B1EF7-67DF-4DBD-ACD3-8096ECBE1954}" sibTransId="{DB7ECEF6-DE29-445C-B9B1-51EC8801795C}"/>
    <dgm:cxn modelId="{3A8E5875-A97A-40D0-8BF3-E79B753F2F32}" type="presOf" srcId="{4E8A2896-6335-4FDD-90EB-6313D81B21EE}" destId="{39C679C7-1A79-4686-A2FF-3726B18F20D9}" srcOrd="0" destOrd="0" presId="urn:microsoft.com/office/officeart/2005/8/layout/orgChart1"/>
    <dgm:cxn modelId="{BB605677-2DDE-4547-93DA-895CED54BC0D}" type="presOf" srcId="{FFDA8FE4-A373-44AB-910B-A15A3573D7A1}" destId="{8C14D337-8FD4-46E0-95DD-C6FBABDF7554}" srcOrd="1" destOrd="0" presId="urn:microsoft.com/office/officeart/2005/8/layout/orgChart1"/>
    <dgm:cxn modelId="{CDCB8F78-94DD-4D66-9FBE-3F5E1BC86433}" type="presOf" srcId="{BF4CF4BA-9AF5-4548-B8C0-7E0B5EFB7718}" destId="{3F49C47D-49DE-46B1-913F-2F369C873B15}" srcOrd="0" destOrd="0" presId="urn:microsoft.com/office/officeart/2005/8/layout/orgChart1"/>
    <dgm:cxn modelId="{E5AF8B7D-F6D0-419D-9B97-EAC6B0687949}" type="presOf" srcId="{8FD2FD65-801A-4CC6-9473-A2434158C783}" destId="{82565F83-C713-4F08-8E2D-19AA865EEA84}" srcOrd="0" destOrd="0" presId="urn:microsoft.com/office/officeart/2005/8/layout/orgChart1"/>
    <dgm:cxn modelId="{BE39A47E-4304-4D36-8D98-16A7C0F9BEA6}" type="presOf" srcId="{53207482-E310-4F04-9752-28BBE6AE2494}" destId="{1371F1E6-D6D3-4E30-A80D-DAD82DA886DE}" srcOrd="1" destOrd="0" presId="urn:microsoft.com/office/officeart/2005/8/layout/orgChart1"/>
    <dgm:cxn modelId="{AA396D81-642C-46EE-B2CA-E969C0CEEA41}" srcId="{4C07FC69-E25C-49B6-BB60-7CA5937C3AE3}" destId="{53207482-E310-4F04-9752-28BBE6AE2494}" srcOrd="2" destOrd="0" parTransId="{8FD2FD65-801A-4CC6-9473-A2434158C783}" sibTransId="{99DAABE1-1713-49E6-8713-7784099F6FD4}"/>
    <dgm:cxn modelId="{15889482-3786-41C4-9BC6-06D07641B214}" srcId="{2CC6986E-F6AD-435C-B8F8-6558F2608FFE}" destId="{FFDA8FE4-A373-44AB-910B-A15A3573D7A1}" srcOrd="5" destOrd="0" parTransId="{09AC4264-D832-4D52-9646-3D581B5740DA}" sibTransId="{64247768-C170-481C-9688-6E84F674953D}"/>
    <dgm:cxn modelId="{097ECC8A-1C52-4D9B-AC13-BCBB799AA8F7}" type="presOf" srcId="{BFB4A843-AB3E-49C6-8C27-A2968FFE299D}" destId="{334C990D-542F-4C95-A30A-35846790F86D}" srcOrd="1" destOrd="0" presId="urn:microsoft.com/office/officeart/2005/8/layout/orgChart1"/>
    <dgm:cxn modelId="{925AD48A-53ED-45DA-A816-4384F168CC78}" srcId="{2CC6986E-F6AD-435C-B8F8-6558F2608FFE}" destId="{BABEDCB0-F7C0-4590-802C-A5461F05FF7B}" srcOrd="1" destOrd="0" parTransId="{BFD4F627-B678-40B8-A9A0-1E682361C1FA}" sibTransId="{9A24BF48-86A6-4902-985A-3F61A5654322}"/>
    <dgm:cxn modelId="{8DDC1E8E-28D2-4280-89A8-7CB20C97CB8D}" srcId="{C1C852E8-2675-4C90-9225-F7D6D2E97E2E}" destId="{BFB4A843-AB3E-49C6-8C27-A2968FFE299D}" srcOrd="0" destOrd="0" parTransId="{9753FF88-E5A3-47B3-8195-FA605282FCD6}" sibTransId="{4F853D9F-5C72-4EA5-B69A-B0D77B82ECDE}"/>
    <dgm:cxn modelId="{9A773C90-7416-49A4-9EBD-EAD005A97E97}" type="presOf" srcId="{3F5F81DC-1EA5-43BD-99C4-8F0462BBC1C2}" destId="{46379165-4952-4CEA-BAB3-8B611296C8BC}" srcOrd="1" destOrd="0" presId="urn:microsoft.com/office/officeart/2005/8/layout/orgChart1"/>
    <dgm:cxn modelId="{763EAB91-4F1D-40FC-8ACE-8615EAA02171}" type="presOf" srcId="{FB1D7A5B-2541-4B72-B6ED-665495A24D74}" destId="{65F00AEC-61E7-4DC4-A513-22C90D524E67}" srcOrd="0" destOrd="0" presId="urn:microsoft.com/office/officeart/2005/8/layout/orgChart1"/>
    <dgm:cxn modelId="{A8B94492-61E3-4606-9D2A-C2C61A8542FB}" type="presOf" srcId="{95291873-703F-4DA8-973B-30F564F17203}" destId="{B3AD753A-1690-40CE-B7DE-E88A2708B688}" srcOrd="1" destOrd="0" presId="urn:microsoft.com/office/officeart/2005/8/layout/orgChart1"/>
    <dgm:cxn modelId="{AB71CD94-3F5F-497D-8984-56B1B9D0CF68}" type="presOf" srcId="{4C07FC69-E25C-49B6-BB60-7CA5937C3AE3}" destId="{2F9A5886-F289-4867-B6E9-50F452B03F5F}" srcOrd="0" destOrd="0" presId="urn:microsoft.com/office/officeart/2005/8/layout/orgChart1"/>
    <dgm:cxn modelId="{CFFDC095-BFF5-46C3-8E49-575423189AE4}" type="presOf" srcId="{15CAD9E1-49AE-45D8-BA7E-D7860EA37267}" destId="{442F605B-9893-440E-B9D3-19A6A74E3A3B}" srcOrd="0" destOrd="0" presId="urn:microsoft.com/office/officeart/2005/8/layout/orgChart1"/>
    <dgm:cxn modelId="{71211397-A1F6-4185-B8A7-89DC57C0F92C}" type="presOf" srcId="{7103BEBA-2D79-4DAE-9291-AE686B970C4F}" destId="{DED47105-36B3-4075-9D52-549DCE2C168A}" srcOrd="1" destOrd="0" presId="urn:microsoft.com/office/officeart/2005/8/layout/orgChart1"/>
    <dgm:cxn modelId="{12D42F97-4DB0-418D-B831-C74659B44E36}" srcId="{4C07FC69-E25C-49B6-BB60-7CA5937C3AE3}" destId="{C1C852E8-2675-4C90-9225-F7D6D2E97E2E}" srcOrd="0" destOrd="0" parTransId="{829BB80A-E8DE-436C-805D-0A5D710A7370}" sibTransId="{BDFC8500-D7B5-4A9F-B039-94E82910ADCA}"/>
    <dgm:cxn modelId="{4659F59D-B9ED-45D0-BA1A-058EB72D9A2F}" type="presOf" srcId="{98A66C64-8CD4-4DCE-B330-A1B6161CF1CA}" destId="{0FD7534C-FCF7-4F6C-8384-F759D3F6F29E}" srcOrd="0" destOrd="0" presId="urn:microsoft.com/office/officeart/2005/8/layout/orgChart1"/>
    <dgm:cxn modelId="{F38E1DA1-919D-41AA-BC4E-7D4A76C291A2}" type="presOf" srcId="{4C07FC69-E25C-49B6-BB60-7CA5937C3AE3}" destId="{48DCA982-A66D-44C3-861A-BDF24BAE280F}" srcOrd="1" destOrd="0" presId="urn:microsoft.com/office/officeart/2005/8/layout/orgChart1"/>
    <dgm:cxn modelId="{40D4AFAB-4B18-4544-8166-CC2117B63ACD}" type="presOf" srcId="{7E9F54E6-AC34-48E5-AE1B-673F902E63B2}" destId="{F928CF54-3818-4054-839D-F49DBE4C2070}" srcOrd="1" destOrd="0" presId="urn:microsoft.com/office/officeart/2005/8/layout/orgChart1"/>
    <dgm:cxn modelId="{31C29EAC-53DA-4F92-9A12-CC0C801A8539}" type="presOf" srcId="{9E2ED353-9231-41FD-9820-0DDF7570EFD1}" destId="{8A2CCD9F-0A4B-47BA-940B-C6D319510589}" srcOrd="0" destOrd="0" presId="urn:microsoft.com/office/officeart/2005/8/layout/orgChart1"/>
    <dgm:cxn modelId="{F4D60DB0-1FBA-4D54-9605-B22C1A813198}" type="presOf" srcId="{9753FF88-E5A3-47B3-8195-FA605282FCD6}" destId="{FB22ACF9-7B21-42A4-8207-EE1FB986A745}" srcOrd="0" destOrd="0" presId="urn:microsoft.com/office/officeart/2005/8/layout/orgChart1"/>
    <dgm:cxn modelId="{0D53B0B0-8574-474E-9A7E-BF46A4CB1F61}" type="presOf" srcId="{2CC6986E-F6AD-435C-B8F8-6558F2608FFE}" destId="{C92A591D-486D-4011-AD01-4739DA030EAF}" srcOrd="0" destOrd="0" presId="urn:microsoft.com/office/officeart/2005/8/layout/orgChart1"/>
    <dgm:cxn modelId="{28EC8DB1-F44F-49EF-AB94-EE11A34DF232}" type="presOf" srcId="{50421C7A-F359-4E18-A059-4CB25AA8EC38}" destId="{85CE9637-0DA0-41A1-924E-D41207764F56}" srcOrd="1" destOrd="0" presId="urn:microsoft.com/office/officeart/2005/8/layout/orgChart1"/>
    <dgm:cxn modelId="{9B7242BB-7476-41D8-BF09-BD2C4C147E24}" type="presOf" srcId="{50421C7A-F359-4E18-A059-4CB25AA8EC38}" destId="{F74AFC72-BDEC-4069-A2E9-38389FE8C656}" srcOrd="0" destOrd="0" presId="urn:microsoft.com/office/officeart/2005/8/layout/orgChart1"/>
    <dgm:cxn modelId="{F53D02C2-E42C-4BF4-B136-C9AD57FC3265}" type="presOf" srcId="{7BF85595-C740-4B94-9CD5-0AE8DB040C29}" destId="{F1154692-F76C-4291-B604-CED30783AB5E}" srcOrd="0" destOrd="0" presId="urn:microsoft.com/office/officeart/2005/8/layout/orgChart1"/>
    <dgm:cxn modelId="{C5D95FC2-2F57-4751-B3D7-B77B80791AB1}" type="presOf" srcId="{7E9F54E6-AC34-48E5-AE1B-673F902E63B2}" destId="{7F70DC22-8AA4-41C7-9987-D1C642E23D66}" srcOrd="0" destOrd="0" presId="urn:microsoft.com/office/officeart/2005/8/layout/orgChart1"/>
    <dgm:cxn modelId="{789C2CC4-F307-4F16-80A1-6FF0C6D33EFD}" type="presOf" srcId="{DAEC9198-6331-454D-8D20-F0A402A2177D}" destId="{45AAC133-FB6B-4EDB-BCB2-0AF3D5E37593}" srcOrd="1" destOrd="0" presId="urn:microsoft.com/office/officeart/2005/8/layout/orgChart1"/>
    <dgm:cxn modelId="{2E063FC5-C701-4CF4-A5A4-97E6F112B47A}" type="presOf" srcId="{98A66C64-8CD4-4DCE-B330-A1B6161CF1CA}" destId="{B125DE3B-A35F-4E86-AD36-53AA5DFAE8FE}" srcOrd="1" destOrd="0" presId="urn:microsoft.com/office/officeart/2005/8/layout/orgChart1"/>
    <dgm:cxn modelId="{BB4E44C7-5F57-4B68-9EEA-6006FD341CE3}" srcId="{C1C852E8-2675-4C90-9225-F7D6D2E97E2E}" destId="{98A66C64-8CD4-4DCE-B330-A1B6161CF1CA}" srcOrd="3" destOrd="0" parTransId="{1BF435C0-DDA7-4638-BE12-7209F4B45BE3}" sibTransId="{7E2A55D2-DD14-4131-8159-8A321AD5905B}"/>
    <dgm:cxn modelId="{4BE7A2CA-A3B5-436A-A594-E93D8CD52339}" type="presOf" srcId="{CB8AC74D-2322-4210-BCDF-32FD2BB69BCC}" destId="{FD959E52-256C-47D5-978A-7CA70D9F91EA}" srcOrd="0" destOrd="0" presId="urn:microsoft.com/office/officeart/2005/8/layout/orgChart1"/>
    <dgm:cxn modelId="{1845EFCB-469E-4B3B-AD12-687519CBDFBE}" srcId="{4C07FC69-E25C-49B6-BB60-7CA5937C3AE3}" destId="{95291873-703F-4DA8-973B-30F564F17203}" srcOrd="1" destOrd="0" parTransId="{380B3CB5-E53F-495E-97D1-59F8D862F2F4}" sibTransId="{0862363C-4FDE-491D-BAE2-1D90987D0405}"/>
    <dgm:cxn modelId="{3B794DD1-CC81-497E-9ED9-E60021C51CAC}" type="presOf" srcId="{DAEC9198-6331-454D-8D20-F0A402A2177D}" destId="{825B0D7A-8282-4103-B347-09068FC05EA4}" srcOrd="0" destOrd="0" presId="urn:microsoft.com/office/officeart/2005/8/layout/orgChart1"/>
    <dgm:cxn modelId="{0DAB03DC-9A5C-4B59-94C5-9EB6FBC1C724}" type="presOf" srcId="{7BF85595-C740-4B94-9CD5-0AE8DB040C29}" destId="{08F5F623-CBC2-4DF3-848F-F8BC547A793A}" srcOrd="1" destOrd="0" presId="urn:microsoft.com/office/officeart/2005/8/layout/orgChart1"/>
    <dgm:cxn modelId="{0213DAE2-77EC-4FC0-AA80-BBB3783974CC}" srcId="{7103BEBA-2D79-4DAE-9291-AE686B970C4F}" destId="{6AAF72BA-93BC-4E9E-87EF-07FB673D7489}" srcOrd="1" destOrd="0" parTransId="{15CAD9E1-49AE-45D8-BA7E-D7860EA37267}" sibTransId="{A94495A9-6C9D-4A37-B7E8-B81CA2D05DEC}"/>
    <dgm:cxn modelId="{5B3547E3-357C-4C95-A37A-E755F14618F3}" srcId="{2CC6986E-F6AD-435C-B8F8-6558F2608FFE}" destId="{50421C7A-F359-4E18-A059-4CB25AA8EC38}" srcOrd="4" destOrd="0" parTransId="{FB1D7A5B-2541-4B72-B6ED-665495A24D74}" sibTransId="{568DC3D6-4DBF-40FA-99BB-A4C1D03DACB1}"/>
    <dgm:cxn modelId="{68AAFCE5-D1D5-4FB3-BD94-5C4C6805128C}" type="presOf" srcId="{BFB4A843-AB3E-49C6-8C27-A2968FFE299D}" destId="{66C15F4F-26B5-4DED-9E42-FAA5D7750E59}" srcOrd="0" destOrd="0" presId="urn:microsoft.com/office/officeart/2005/8/layout/orgChart1"/>
    <dgm:cxn modelId="{24D3E5E7-1871-4780-B27D-52DBC4CE5068}" type="presOf" srcId="{6CF4F01C-7217-41F8-A846-FFBAE457D117}" destId="{658EA47B-C900-43F7-B0F7-E383FCB60F82}" srcOrd="0" destOrd="0" presId="urn:microsoft.com/office/officeart/2005/8/layout/orgChart1"/>
    <dgm:cxn modelId="{7F489DEE-2503-434F-9F91-94E06F8052DD}" srcId="{53207482-E310-4F04-9752-28BBE6AE2494}" destId="{2B650E97-99AC-40FE-8A0F-B88E366CC320}" srcOrd="1" destOrd="0" parTransId="{6CF4F01C-7217-41F8-A846-FFBAE457D117}" sibTransId="{77BA9E36-84EE-46FC-873B-2B0359E5C7EA}"/>
    <dgm:cxn modelId="{F7D0E2EF-029D-49A9-9DFE-E2477FC61796}" type="presOf" srcId="{53207482-E310-4F04-9752-28BBE6AE2494}" destId="{6B05882B-A308-4F82-B74D-E12A3FC32AF3}" srcOrd="0" destOrd="0" presId="urn:microsoft.com/office/officeart/2005/8/layout/orgChart1"/>
    <dgm:cxn modelId="{E9DE29F2-7FAA-49D0-B498-F44386F8695A}" type="presOf" srcId="{3EFE4032-9CDB-4AD6-8101-FB72505BDC99}" destId="{36953AA0-5D93-4E30-B351-7AC96E7D388E}" srcOrd="0" destOrd="0" presId="urn:microsoft.com/office/officeart/2005/8/layout/orgChart1"/>
    <dgm:cxn modelId="{8C749FF4-1249-460C-B6EB-850BFAEDE240}" type="presOf" srcId="{2B650E97-99AC-40FE-8A0F-B88E366CC320}" destId="{B44A8812-C7F2-48B0-A38E-5F20DA651EAC}" srcOrd="1" destOrd="0" presId="urn:microsoft.com/office/officeart/2005/8/layout/orgChart1"/>
    <dgm:cxn modelId="{283E00F6-38CE-45DD-8176-8DC081D56E4C}" type="presOf" srcId="{BFD4F627-B678-40B8-A9A0-1E682361C1FA}" destId="{757C2E88-6193-462E-8184-95FB126BA776}" srcOrd="0" destOrd="0" presId="urn:microsoft.com/office/officeart/2005/8/layout/orgChart1"/>
    <dgm:cxn modelId="{738D48F9-2B01-447E-AB66-460460B9FADA}" type="presOf" srcId="{C1C852E8-2675-4C90-9225-F7D6D2E97E2E}" destId="{59850076-A2A3-4C5D-A969-6F2B57B7AF9D}" srcOrd="0" destOrd="0" presId="urn:microsoft.com/office/officeart/2005/8/layout/orgChart1"/>
    <dgm:cxn modelId="{47FF5DFA-F3F8-4BF5-85C4-D4573D8C39D4}" type="presOf" srcId="{3F5F81DC-1EA5-43BD-99C4-8F0462BBC1C2}" destId="{3DA68B99-D751-4C90-8B0A-C771D41A58AB}" srcOrd="0" destOrd="0" presId="urn:microsoft.com/office/officeart/2005/8/layout/orgChart1"/>
    <dgm:cxn modelId="{BF1AA0FD-048C-41D6-9FBD-5FDCBD8BAD0B}" type="presOf" srcId="{513027D3-19D3-4F44-BBDD-250CC3955CA3}" destId="{22BB4B36-0B6C-4259-9BD0-F52821DCEAD2}" srcOrd="0" destOrd="0" presId="urn:microsoft.com/office/officeart/2005/8/layout/orgChart1"/>
    <dgm:cxn modelId="{BA4CCEFF-8F45-497C-8AEF-489F8535474C}" type="presOf" srcId="{2CC6986E-F6AD-435C-B8F8-6558F2608FFE}" destId="{ED32DF93-5318-4F38-A55A-0815778B907B}" srcOrd="1" destOrd="0" presId="urn:microsoft.com/office/officeart/2005/8/layout/orgChart1"/>
    <dgm:cxn modelId="{FAB954E5-45A6-410D-90CC-92D40FF68D2A}" type="presParOf" srcId="{1856D699-14CC-41C3-B731-5F87D5CE4306}" destId="{21D6804D-A036-4583-A662-2FE9A924E677}" srcOrd="0" destOrd="0" presId="urn:microsoft.com/office/officeart/2005/8/layout/orgChart1"/>
    <dgm:cxn modelId="{714FBF8E-1A11-47B2-9822-E20B838D427D}" type="presParOf" srcId="{21D6804D-A036-4583-A662-2FE9A924E677}" destId="{ADCE1DAE-8C6F-42EA-8543-C710D98715FA}" srcOrd="0" destOrd="0" presId="urn:microsoft.com/office/officeart/2005/8/layout/orgChart1"/>
    <dgm:cxn modelId="{2AD1A090-DC41-47DF-9817-73B474231ECD}" type="presParOf" srcId="{ADCE1DAE-8C6F-42EA-8543-C710D98715FA}" destId="{C92A591D-486D-4011-AD01-4739DA030EAF}" srcOrd="0" destOrd="0" presId="urn:microsoft.com/office/officeart/2005/8/layout/orgChart1"/>
    <dgm:cxn modelId="{604CA631-F643-4F8C-A140-55680CAE617D}" type="presParOf" srcId="{ADCE1DAE-8C6F-42EA-8543-C710D98715FA}" destId="{ED32DF93-5318-4F38-A55A-0815778B907B}" srcOrd="1" destOrd="0" presId="urn:microsoft.com/office/officeart/2005/8/layout/orgChart1"/>
    <dgm:cxn modelId="{BB9652DA-732E-47AF-BD9D-EB42FAA5990A}" type="presParOf" srcId="{21D6804D-A036-4583-A662-2FE9A924E677}" destId="{12DB54CF-9EC4-44A7-8A72-8DD3C4D4A506}" srcOrd="1" destOrd="0" presId="urn:microsoft.com/office/officeart/2005/8/layout/orgChart1"/>
    <dgm:cxn modelId="{CC672611-1F64-4741-A754-ABC88156157C}" type="presParOf" srcId="{12DB54CF-9EC4-44A7-8A72-8DD3C4D4A506}" destId="{757C2E88-6193-462E-8184-95FB126BA776}" srcOrd="0" destOrd="0" presId="urn:microsoft.com/office/officeart/2005/8/layout/orgChart1"/>
    <dgm:cxn modelId="{117E7CD6-09DE-4279-941D-BA8DB02BA3E5}" type="presParOf" srcId="{12DB54CF-9EC4-44A7-8A72-8DD3C4D4A506}" destId="{5D7B23CD-3EF4-4D7E-86A9-717F5C103373}" srcOrd="1" destOrd="0" presId="urn:microsoft.com/office/officeart/2005/8/layout/orgChart1"/>
    <dgm:cxn modelId="{AA0DDC11-C2A3-4FF3-851B-D48AEA20E980}" type="presParOf" srcId="{5D7B23CD-3EF4-4D7E-86A9-717F5C103373}" destId="{8EF80ACE-2C0B-4F26-B839-61EF60A6E72F}" srcOrd="0" destOrd="0" presId="urn:microsoft.com/office/officeart/2005/8/layout/orgChart1"/>
    <dgm:cxn modelId="{3C37D736-8CA4-404E-BA00-F213C74C6D60}" type="presParOf" srcId="{8EF80ACE-2C0B-4F26-B839-61EF60A6E72F}" destId="{4CC137CC-20EB-478C-A629-1A7685521599}" srcOrd="0" destOrd="0" presId="urn:microsoft.com/office/officeart/2005/8/layout/orgChart1"/>
    <dgm:cxn modelId="{3279B909-94E7-4F34-98C8-A30B7748D1A9}" type="presParOf" srcId="{8EF80ACE-2C0B-4F26-B839-61EF60A6E72F}" destId="{17AF4B1C-0433-49B8-8F39-83A7DA6F191A}" srcOrd="1" destOrd="0" presId="urn:microsoft.com/office/officeart/2005/8/layout/orgChart1"/>
    <dgm:cxn modelId="{E6D852C9-4FCA-4455-A788-AC1571FFC550}" type="presParOf" srcId="{5D7B23CD-3EF4-4D7E-86A9-717F5C103373}" destId="{F2336BC4-5977-40B8-A548-EC0F8629783F}" srcOrd="1" destOrd="0" presId="urn:microsoft.com/office/officeart/2005/8/layout/orgChart1"/>
    <dgm:cxn modelId="{58C8AF56-A58D-4720-9889-223713200D3F}" type="presParOf" srcId="{5D7B23CD-3EF4-4D7E-86A9-717F5C103373}" destId="{5179EFED-BFFA-45F6-8D9C-BBB68BF192AB}" srcOrd="2" destOrd="0" presId="urn:microsoft.com/office/officeart/2005/8/layout/orgChart1"/>
    <dgm:cxn modelId="{F617E696-3E2B-4B34-ADDC-FA655432966A}" type="presParOf" srcId="{12DB54CF-9EC4-44A7-8A72-8DD3C4D4A506}" destId="{36953AA0-5D93-4E30-B351-7AC96E7D388E}" srcOrd="2" destOrd="0" presId="urn:microsoft.com/office/officeart/2005/8/layout/orgChart1"/>
    <dgm:cxn modelId="{036CA3AA-F722-4004-8C96-2440F094CEB5}" type="presParOf" srcId="{12DB54CF-9EC4-44A7-8A72-8DD3C4D4A506}" destId="{2EA68088-1F2B-4379-8CE2-D765E8EB3D1B}" srcOrd="3" destOrd="0" presId="urn:microsoft.com/office/officeart/2005/8/layout/orgChart1"/>
    <dgm:cxn modelId="{AE5F96DF-FFE2-4F86-B0C3-B6E1B099EE5A}" type="presParOf" srcId="{2EA68088-1F2B-4379-8CE2-D765E8EB3D1B}" destId="{7856457B-63C2-45D7-A275-E5F549545402}" srcOrd="0" destOrd="0" presId="urn:microsoft.com/office/officeart/2005/8/layout/orgChart1"/>
    <dgm:cxn modelId="{557E9622-3ECC-4527-A50D-083893304CE4}" type="presParOf" srcId="{7856457B-63C2-45D7-A275-E5F549545402}" destId="{FD959E52-256C-47D5-978A-7CA70D9F91EA}" srcOrd="0" destOrd="0" presId="urn:microsoft.com/office/officeart/2005/8/layout/orgChart1"/>
    <dgm:cxn modelId="{5BE002D6-9988-4E37-ABAB-8E2800BCE651}" type="presParOf" srcId="{7856457B-63C2-45D7-A275-E5F549545402}" destId="{610C694D-A950-41E6-A57C-11349B56C077}" srcOrd="1" destOrd="0" presId="urn:microsoft.com/office/officeart/2005/8/layout/orgChart1"/>
    <dgm:cxn modelId="{02ADCDD8-8DF2-40C3-BCCE-52295D2442CD}" type="presParOf" srcId="{2EA68088-1F2B-4379-8CE2-D765E8EB3D1B}" destId="{0B9F6432-C6C8-47F5-B9DA-38EF13CC5261}" srcOrd="1" destOrd="0" presId="urn:microsoft.com/office/officeart/2005/8/layout/orgChart1"/>
    <dgm:cxn modelId="{98A6FE21-13E9-439E-9C40-954E9E6CD852}" type="presParOf" srcId="{2EA68088-1F2B-4379-8CE2-D765E8EB3D1B}" destId="{0532360F-22E4-4825-B012-3BFFB5D06284}" srcOrd="2" destOrd="0" presId="urn:microsoft.com/office/officeart/2005/8/layout/orgChart1"/>
    <dgm:cxn modelId="{7B1E6822-F5BA-4B77-884D-1CE62A939AF3}" type="presParOf" srcId="{12DB54CF-9EC4-44A7-8A72-8DD3C4D4A506}" destId="{9417A752-8572-4267-8A93-0F523AF93252}" srcOrd="4" destOrd="0" presId="urn:microsoft.com/office/officeart/2005/8/layout/orgChart1"/>
    <dgm:cxn modelId="{A2FD16F1-1693-4EAE-B88A-BEFC7A36F23A}" type="presParOf" srcId="{12DB54CF-9EC4-44A7-8A72-8DD3C4D4A506}" destId="{54817B2A-BB25-4ACC-88E0-13F8E23184FB}" srcOrd="5" destOrd="0" presId="urn:microsoft.com/office/officeart/2005/8/layout/orgChart1"/>
    <dgm:cxn modelId="{C1F0F658-75D9-41FC-B7B7-9DC2DF32265A}" type="presParOf" srcId="{54817B2A-BB25-4ACC-88E0-13F8E23184FB}" destId="{BDB3DC41-61B3-4D79-8036-F0511D79C02E}" srcOrd="0" destOrd="0" presId="urn:microsoft.com/office/officeart/2005/8/layout/orgChart1"/>
    <dgm:cxn modelId="{CA5BFD07-F198-4FCC-AB9A-CC657B04C5DC}" type="presParOf" srcId="{BDB3DC41-61B3-4D79-8036-F0511D79C02E}" destId="{2F9A5886-F289-4867-B6E9-50F452B03F5F}" srcOrd="0" destOrd="0" presId="urn:microsoft.com/office/officeart/2005/8/layout/orgChart1"/>
    <dgm:cxn modelId="{6A04DFED-4E21-4189-BF04-D1682148E031}" type="presParOf" srcId="{BDB3DC41-61B3-4D79-8036-F0511D79C02E}" destId="{48DCA982-A66D-44C3-861A-BDF24BAE280F}" srcOrd="1" destOrd="0" presId="urn:microsoft.com/office/officeart/2005/8/layout/orgChart1"/>
    <dgm:cxn modelId="{0E580A21-CB46-442F-84E3-2563F9AFF61C}" type="presParOf" srcId="{54817B2A-BB25-4ACC-88E0-13F8E23184FB}" destId="{377E39B0-3AE6-4D97-B09F-9468348F4037}" srcOrd="1" destOrd="0" presId="urn:microsoft.com/office/officeart/2005/8/layout/orgChart1"/>
    <dgm:cxn modelId="{0D171E13-7ECC-42C1-A404-C70DFEE91FBB}" type="presParOf" srcId="{377E39B0-3AE6-4D97-B09F-9468348F4037}" destId="{97C7838E-8471-4F62-9E70-3A1124C69EA5}" srcOrd="0" destOrd="0" presId="urn:microsoft.com/office/officeart/2005/8/layout/orgChart1"/>
    <dgm:cxn modelId="{70587D20-DCF2-44C2-9283-9F6F1EF767C8}" type="presParOf" srcId="{377E39B0-3AE6-4D97-B09F-9468348F4037}" destId="{E0D0F8B7-B95C-4A35-A715-4D628248250B}" srcOrd="1" destOrd="0" presId="urn:microsoft.com/office/officeart/2005/8/layout/orgChart1"/>
    <dgm:cxn modelId="{E92D56B9-6EAC-42DD-BBD3-7B121556E871}" type="presParOf" srcId="{E0D0F8B7-B95C-4A35-A715-4D628248250B}" destId="{55E3A03F-9004-4F05-A896-83B1397FA2A9}" srcOrd="0" destOrd="0" presId="urn:microsoft.com/office/officeart/2005/8/layout/orgChart1"/>
    <dgm:cxn modelId="{94EF208D-AD9F-4EDA-8655-CBB84FE9C228}" type="presParOf" srcId="{55E3A03F-9004-4F05-A896-83B1397FA2A9}" destId="{59850076-A2A3-4C5D-A969-6F2B57B7AF9D}" srcOrd="0" destOrd="0" presId="urn:microsoft.com/office/officeart/2005/8/layout/orgChart1"/>
    <dgm:cxn modelId="{EF8C56DB-D43C-4C5B-9206-7D8ED8A3B823}" type="presParOf" srcId="{55E3A03F-9004-4F05-A896-83B1397FA2A9}" destId="{1AF652BB-7619-4482-996B-28B25113F4F6}" srcOrd="1" destOrd="0" presId="urn:microsoft.com/office/officeart/2005/8/layout/orgChart1"/>
    <dgm:cxn modelId="{B17D5CE6-02DB-4A58-BB7F-BA9DD9B67BFA}" type="presParOf" srcId="{E0D0F8B7-B95C-4A35-A715-4D628248250B}" destId="{A06DBFF3-F625-4AE1-96C5-44FD29468878}" srcOrd="1" destOrd="0" presId="urn:microsoft.com/office/officeart/2005/8/layout/orgChart1"/>
    <dgm:cxn modelId="{5364A01F-22A4-40A3-9B1D-C53F83255C6E}" type="presParOf" srcId="{A06DBFF3-F625-4AE1-96C5-44FD29468878}" destId="{FB22ACF9-7B21-42A4-8207-EE1FB986A745}" srcOrd="0" destOrd="0" presId="urn:microsoft.com/office/officeart/2005/8/layout/orgChart1"/>
    <dgm:cxn modelId="{8DDFA97D-528A-475B-8347-59AF169AD201}" type="presParOf" srcId="{A06DBFF3-F625-4AE1-96C5-44FD29468878}" destId="{CA5D5E8E-1373-4521-9BA9-FCA358F23A89}" srcOrd="1" destOrd="0" presId="urn:microsoft.com/office/officeart/2005/8/layout/orgChart1"/>
    <dgm:cxn modelId="{7EDFA0A0-13D5-468E-AF81-38ED05D5FD06}" type="presParOf" srcId="{CA5D5E8E-1373-4521-9BA9-FCA358F23A89}" destId="{77EF893D-8CDF-4ECD-8557-BBAFFC8FF343}" srcOrd="0" destOrd="0" presId="urn:microsoft.com/office/officeart/2005/8/layout/orgChart1"/>
    <dgm:cxn modelId="{630E3FCE-D091-44C0-AC9F-D51050572851}" type="presParOf" srcId="{77EF893D-8CDF-4ECD-8557-BBAFFC8FF343}" destId="{66C15F4F-26B5-4DED-9E42-FAA5D7750E59}" srcOrd="0" destOrd="0" presId="urn:microsoft.com/office/officeart/2005/8/layout/orgChart1"/>
    <dgm:cxn modelId="{44457735-098D-4F8B-B540-CEEEFE944E2F}" type="presParOf" srcId="{77EF893D-8CDF-4ECD-8557-BBAFFC8FF343}" destId="{334C990D-542F-4C95-A30A-35846790F86D}" srcOrd="1" destOrd="0" presId="urn:microsoft.com/office/officeart/2005/8/layout/orgChart1"/>
    <dgm:cxn modelId="{54A47A45-2FAA-4600-99EE-E2C8F706F5A4}" type="presParOf" srcId="{CA5D5E8E-1373-4521-9BA9-FCA358F23A89}" destId="{56C3D10A-2FB2-4802-9F92-C9FB579B3071}" srcOrd="1" destOrd="0" presId="urn:microsoft.com/office/officeart/2005/8/layout/orgChart1"/>
    <dgm:cxn modelId="{863268BE-FAD3-497D-9231-BFA5B6D83B8D}" type="presParOf" srcId="{CA5D5E8E-1373-4521-9BA9-FCA358F23A89}" destId="{90C8883D-B93A-4D07-9E13-0047BE243687}" srcOrd="2" destOrd="0" presId="urn:microsoft.com/office/officeart/2005/8/layout/orgChart1"/>
    <dgm:cxn modelId="{F7F7676C-5ABE-4796-8F59-D6FF0BC9B880}" type="presParOf" srcId="{A06DBFF3-F625-4AE1-96C5-44FD29468878}" destId="{BC59F09D-8D5E-4D8F-B559-304DADE4C81E}" srcOrd="2" destOrd="0" presId="urn:microsoft.com/office/officeart/2005/8/layout/orgChart1"/>
    <dgm:cxn modelId="{A751AE95-4D97-498C-89DA-7B324270F1D7}" type="presParOf" srcId="{A06DBFF3-F625-4AE1-96C5-44FD29468878}" destId="{99FCCDCA-8AD3-43EF-BD02-031205313030}" srcOrd="3" destOrd="0" presId="urn:microsoft.com/office/officeart/2005/8/layout/orgChart1"/>
    <dgm:cxn modelId="{77AE0A68-F103-4FF8-BA88-16DCF1A0E519}" type="presParOf" srcId="{99FCCDCA-8AD3-43EF-BD02-031205313030}" destId="{951962FD-FA08-4E16-A85E-6EC68BEF7DD4}" srcOrd="0" destOrd="0" presId="urn:microsoft.com/office/officeart/2005/8/layout/orgChart1"/>
    <dgm:cxn modelId="{AEA2A5BB-AB90-4BEC-88ED-8D1F8A6487DA}" type="presParOf" srcId="{951962FD-FA08-4E16-A85E-6EC68BEF7DD4}" destId="{825B0D7A-8282-4103-B347-09068FC05EA4}" srcOrd="0" destOrd="0" presId="urn:microsoft.com/office/officeart/2005/8/layout/orgChart1"/>
    <dgm:cxn modelId="{C3CCE3E6-CA16-44F7-8322-E2F97B8B57EE}" type="presParOf" srcId="{951962FD-FA08-4E16-A85E-6EC68BEF7DD4}" destId="{45AAC133-FB6B-4EDB-BCB2-0AF3D5E37593}" srcOrd="1" destOrd="0" presId="urn:microsoft.com/office/officeart/2005/8/layout/orgChart1"/>
    <dgm:cxn modelId="{4A0AC02C-BB54-4135-AE4D-C490CBE89A99}" type="presParOf" srcId="{99FCCDCA-8AD3-43EF-BD02-031205313030}" destId="{9AED1E02-F108-4ACA-BB78-8AA8FED28B54}" srcOrd="1" destOrd="0" presId="urn:microsoft.com/office/officeart/2005/8/layout/orgChart1"/>
    <dgm:cxn modelId="{BBEA22C6-8F51-427C-8715-5D3105570C5F}" type="presParOf" srcId="{99FCCDCA-8AD3-43EF-BD02-031205313030}" destId="{AAFEC621-F94D-40DF-8D6B-03FFF0CAAF1C}" srcOrd="2" destOrd="0" presId="urn:microsoft.com/office/officeart/2005/8/layout/orgChart1"/>
    <dgm:cxn modelId="{1EF616B3-CD00-4414-B045-1CDDE1DBAB9E}" type="presParOf" srcId="{A06DBFF3-F625-4AE1-96C5-44FD29468878}" destId="{173C66A9-E899-49F3-8632-C8A338D196C6}" srcOrd="4" destOrd="0" presId="urn:microsoft.com/office/officeart/2005/8/layout/orgChart1"/>
    <dgm:cxn modelId="{7E07078F-BB27-4859-BFFB-B57238DC9282}" type="presParOf" srcId="{A06DBFF3-F625-4AE1-96C5-44FD29468878}" destId="{73EEA9DC-731A-45CB-BA30-7AC8744FEA49}" srcOrd="5" destOrd="0" presId="urn:microsoft.com/office/officeart/2005/8/layout/orgChart1"/>
    <dgm:cxn modelId="{EB157870-EC21-4193-8A74-FCE0A92184EF}" type="presParOf" srcId="{73EEA9DC-731A-45CB-BA30-7AC8744FEA49}" destId="{CA2C4A6D-4CF8-4EB6-AF0B-1F21D8C05931}" srcOrd="0" destOrd="0" presId="urn:microsoft.com/office/officeart/2005/8/layout/orgChart1"/>
    <dgm:cxn modelId="{E881038C-BA8C-4475-B01D-378C1AD0FF21}" type="presParOf" srcId="{CA2C4A6D-4CF8-4EB6-AF0B-1F21D8C05931}" destId="{9CC240D5-06E2-4CB0-9C36-124D679B44C5}" srcOrd="0" destOrd="0" presId="urn:microsoft.com/office/officeart/2005/8/layout/orgChart1"/>
    <dgm:cxn modelId="{CC82003B-BA55-409A-94BC-1A6C689DF77C}" type="presParOf" srcId="{CA2C4A6D-4CF8-4EB6-AF0B-1F21D8C05931}" destId="{D710AA27-9865-4D45-AA53-3BB7ECECBF56}" srcOrd="1" destOrd="0" presId="urn:microsoft.com/office/officeart/2005/8/layout/orgChart1"/>
    <dgm:cxn modelId="{041C24FD-CD54-47F3-B00D-BD64FD61EA35}" type="presParOf" srcId="{73EEA9DC-731A-45CB-BA30-7AC8744FEA49}" destId="{06E2EB90-1EEB-46D9-9B9B-3467391F94EC}" srcOrd="1" destOrd="0" presId="urn:microsoft.com/office/officeart/2005/8/layout/orgChart1"/>
    <dgm:cxn modelId="{EE465530-1312-4215-929A-E4E1508342DC}" type="presParOf" srcId="{73EEA9DC-731A-45CB-BA30-7AC8744FEA49}" destId="{8FD74BC1-7D2E-4509-A002-FA5BD39E3160}" srcOrd="2" destOrd="0" presId="urn:microsoft.com/office/officeart/2005/8/layout/orgChart1"/>
    <dgm:cxn modelId="{F5EBC007-A1DC-45C3-BBB4-996417A03E70}" type="presParOf" srcId="{A06DBFF3-F625-4AE1-96C5-44FD29468878}" destId="{7C90B737-06EF-4A59-AB7E-70173538DF79}" srcOrd="6" destOrd="0" presId="urn:microsoft.com/office/officeart/2005/8/layout/orgChart1"/>
    <dgm:cxn modelId="{B9135291-C441-4458-AB5B-92A5882AD281}" type="presParOf" srcId="{A06DBFF3-F625-4AE1-96C5-44FD29468878}" destId="{F3BB37B3-9701-4EC5-8267-07BB0551160F}" srcOrd="7" destOrd="0" presId="urn:microsoft.com/office/officeart/2005/8/layout/orgChart1"/>
    <dgm:cxn modelId="{A51FF7A0-5B3A-419F-BE9B-5F91F1672CD1}" type="presParOf" srcId="{F3BB37B3-9701-4EC5-8267-07BB0551160F}" destId="{0F802E99-3B0F-453C-B7BC-6E049F26AAE4}" srcOrd="0" destOrd="0" presId="urn:microsoft.com/office/officeart/2005/8/layout/orgChart1"/>
    <dgm:cxn modelId="{B0422C6E-FF47-46E9-AFB6-7DC5019F7D8F}" type="presParOf" srcId="{0F802E99-3B0F-453C-B7BC-6E049F26AAE4}" destId="{0FD7534C-FCF7-4F6C-8384-F759D3F6F29E}" srcOrd="0" destOrd="0" presId="urn:microsoft.com/office/officeart/2005/8/layout/orgChart1"/>
    <dgm:cxn modelId="{C2C1E504-27FB-41A6-AAB2-E8359625A73E}" type="presParOf" srcId="{0F802E99-3B0F-453C-B7BC-6E049F26AAE4}" destId="{B125DE3B-A35F-4E86-AD36-53AA5DFAE8FE}" srcOrd="1" destOrd="0" presId="urn:microsoft.com/office/officeart/2005/8/layout/orgChart1"/>
    <dgm:cxn modelId="{9C7147A5-1730-4FF0-8C55-76D0DAC8FF3C}" type="presParOf" srcId="{F3BB37B3-9701-4EC5-8267-07BB0551160F}" destId="{FACFBF0A-EDDC-470A-A5BC-7C31B5C306C5}" srcOrd="1" destOrd="0" presId="urn:microsoft.com/office/officeart/2005/8/layout/orgChart1"/>
    <dgm:cxn modelId="{E9CE76A3-C80E-484F-A8CF-141D8CC34D56}" type="presParOf" srcId="{F3BB37B3-9701-4EC5-8267-07BB0551160F}" destId="{4C54554E-33AD-4C73-81CD-CE4073ED7587}" srcOrd="2" destOrd="0" presId="urn:microsoft.com/office/officeart/2005/8/layout/orgChart1"/>
    <dgm:cxn modelId="{3FA9D41F-16E7-45EC-9302-5F50D9BE1139}" type="presParOf" srcId="{A06DBFF3-F625-4AE1-96C5-44FD29468878}" destId="{C446C610-7027-439A-9A86-21564BCCFEEE}" srcOrd="8" destOrd="0" presId="urn:microsoft.com/office/officeart/2005/8/layout/orgChart1"/>
    <dgm:cxn modelId="{6A8CADA4-5D7D-46E5-9CB1-4E985AC91E83}" type="presParOf" srcId="{A06DBFF3-F625-4AE1-96C5-44FD29468878}" destId="{B0C0ACC2-E772-49A9-971E-5DDCD3DF902D}" srcOrd="9" destOrd="0" presId="urn:microsoft.com/office/officeart/2005/8/layout/orgChart1"/>
    <dgm:cxn modelId="{6EDEC709-2431-4C53-A99C-D9D5A387A538}" type="presParOf" srcId="{B0C0ACC2-E772-49A9-971E-5DDCD3DF902D}" destId="{6544E495-E36E-4BC1-B0D0-B4F1D4E7938C}" srcOrd="0" destOrd="0" presId="urn:microsoft.com/office/officeart/2005/8/layout/orgChart1"/>
    <dgm:cxn modelId="{DA736306-AEB6-4056-8160-1EF9CB07E99B}" type="presParOf" srcId="{6544E495-E36E-4BC1-B0D0-B4F1D4E7938C}" destId="{39C679C7-1A79-4686-A2FF-3726B18F20D9}" srcOrd="0" destOrd="0" presId="urn:microsoft.com/office/officeart/2005/8/layout/orgChart1"/>
    <dgm:cxn modelId="{E9BB2081-CF82-42C9-BE8D-FAD3132928B1}" type="presParOf" srcId="{6544E495-E36E-4BC1-B0D0-B4F1D4E7938C}" destId="{DDA8D14D-9DAA-43B3-B956-2F44D7527157}" srcOrd="1" destOrd="0" presId="urn:microsoft.com/office/officeart/2005/8/layout/orgChart1"/>
    <dgm:cxn modelId="{F77D52E4-DFFB-49CA-AC4E-84B9BD76C868}" type="presParOf" srcId="{B0C0ACC2-E772-49A9-971E-5DDCD3DF902D}" destId="{AC8907D0-E441-4755-83C8-862FEC7F85A0}" srcOrd="1" destOrd="0" presId="urn:microsoft.com/office/officeart/2005/8/layout/orgChart1"/>
    <dgm:cxn modelId="{D5D52D47-F95D-4086-8600-C9BCF370F1F5}" type="presParOf" srcId="{B0C0ACC2-E772-49A9-971E-5DDCD3DF902D}" destId="{BE7AAD32-044D-4932-B67B-89979EC1D613}" srcOrd="2" destOrd="0" presId="urn:microsoft.com/office/officeart/2005/8/layout/orgChart1"/>
    <dgm:cxn modelId="{BF9E97F8-2C83-4FA4-B0E5-702773367BC5}" type="presParOf" srcId="{E0D0F8B7-B95C-4A35-A715-4D628248250B}" destId="{7A8A6C46-B7AA-41CE-8111-E30DC70A635D}" srcOrd="2" destOrd="0" presId="urn:microsoft.com/office/officeart/2005/8/layout/orgChart1"/>
    <dgm:cxn modelId="{8BF92FB8-7903-4D82-9505-1FED049CB86E}" type="presParOf" srcId="{377E39B0-3AE6-4D97-B09F-9468348F4037}" destId="{18AE8438-3EFF-4976-B88A-3C3FFAAA3196}" srcOrd="2" destOrd="0" presId="urn:microsoft.com/office/officeart/2005/8/layout/orgChart1"/>
    <dgm:cxn modelId="{C4E17EE6-6C2D-46B5-B526-66E0D00DA984}" type="presParOf" srcId="{377E39B0-3AE6-4D97-B09F-9468348F4037}" destId="{A7E0BBB9-DEC1-43DE-B9FB-37322D84A715}" srcOrd="3" destOrd="0" presId="urn:microsoft.com/office/officeart/2005/8/layout/orgChart1"/>
    <dgm:cxn modelId="{ABEB9BD4-FD3C-42D5-A2C0-69B41A531F63}" type="presParOf" srcId="{A7E0BBB9-DEC1-43DE-B9FB-37322D84A715}" destId="{452073C2-CE11-45CD-BF50-E4DB713E232F}" srcOrd="0" destOrd="0" presId="urn:microsoft.com/office/officeart/2005/8/layout/orgChart1"/>
    <dgm:cxn modelId="{CD34CD36-7B64-48BA-A945-40CD587E4843}" type="presParOf" srcId="{452073C2-CE11-45CD-BF50-E4DB713E232F}" destId="{35A9FF34-D06C-4547-985C-20334393188C}" srcOrd="0" destOrd="0" presId="urn:microsoft.com/office/officeart/2005/8/layout/orgChart1"/>
    <dgm:cxn modelId="{87874CB9-BCE7-48DD-88C0-646913BE64B8}" type="presParOf" srcId="{452073C2-CE11-45CD-BF50-E4DB713E232F}" destId="{B3AD753A-1690-40CE-B7DE-E88A2708B688}" srcOrd="1" destOrd="0" presId="urn:microsoft.com/office/officeart/2005/8/layout/orgChart1"/>
    <dgm:cxn modelId="{53B22E16-9243-46DE-94D4-437A142D7023}" type="presParOf" srcId="{A7E0BBB9-DEC1-43DE-B9FB-37322D84A715}" destId="{CC5396B8-9056-4B36-914A-4637C5A641AE}" srcOrd="1" destOrd="0" presId="urn:microsoft.com/office/officeart/2005/8/layout/orgChart1"/>
    <dgm:cxn modelId="{01EE49A6-8374-46DC-9202-522134E34C01}" type="presParOf" srcId="{CC5396B8-9056-4B36-914A-4637C5A641AE}" destId="{6CD826B3-27B5-48EF-A54F-A86269EE8D9F}" srcOrd="0" destOrd="0" presId="urn:microsoft.com/office/officeart/2005/8/layout/orgChart1"/>
    <dgm:cxn modelId="{1274662C-3DC2-4596-AE9F-4FFE0083935C}" type="presParOf" srcId="{CC5396B8-9056-4B36-914A-4637C5A641AE}" destId="{AA3C12FA-BEE3-4A36-AAC0-A776F0FFE239}" srcOrd="1" destOrd="0" presId="urn:microsoft.com/office/officeart/2005/8/layout/orgChart1"/>
    <dgm:cxn modelId="{CB16CA62-0525-486E-9978-7CD71932A1AD}" type="presParOf" srcId="{AA3C12FA-BEE3-4A36-AAC0-A776F0FFE239}" destId="{47A1F833-4240-4DA3-A0A1-8915A6F42272}" srcOrd="0" destOrd="0" presId="urn:microsoft.com/office/officeart/2005/8/layout/orgChart1"/>
    <dgm:cxn modelId="{684B3F6D-ED99-4927-AE2E-30B682DB25A6}" type="presParOf" srcId="{47A1F833-4240-4DA3-A0A1-8915A6F42272}" destId="{3DA68B99-D751-4C90-8B0A-C771D41A58AB}" srcOrd="0" destOrd="0" presId="urn:microsoft.com/office/officeart/2005/8/layout/orgChart1"/>
    <dgm:cxn modelId="{C165D9F6-068D-4E2A-B34A-09B31EE739F2}" type="presParOf" srcId="{47A1F833-4240-4DA3-A0A1-8915A6F42272}" destId="{46379165-4952-4CEA-BAB3-8B611296C8BC}" srcOrd="1" destOrd="0" presId="urn:microsoft.com/office/officeart/2005/8/layout/orgChart1"/>
    <dgm:cxn modelId="{B034A9B1-A4E6-47EA-A619-FD190CCDCFE8}" type="presParOf" srcId="{AA3C12FA-BEE3-4A36-AAC0-A776F0FFE239}" destId="{958A87C2-4F2C-4B92-896C-495A35438CB2}" srcOrd="1" destOrd="0" presId="urn:microsoft.com/office/officeart/2005/8/layout/orgChart1"/>
    <dgm:cxn modelId="{CA018D96-AFE7-43D3-B0AA-D2D7E689085A}" type="presParOf" srcId="{AA3C12FA-BEE3-4A36-AAC0-A776F0FFE239}" destId="{D150F2D9-D778-4110-94AC-0D09CE3F63EC}" srcOrd="2" destOrd="0" presId="urn:microsoft.com/office/officeart/2005/8/layout/orgChart1"/>
    <dgm:cxn modelId="{076C7E3B-A33A-47F0-A5E2-7812D681B852}" type="presParOf" srcId="{CC5396B8-9056-4B36-914A-4637C5A641AE}" destId="{33C290E2-33E0-40F0-A0CE-FF163075C297}" srcOrd="2" destOrd="0" presId="urn:microsoft.com/office/officeart/2005/8/layout/orgChart1"/>
    <dgm:cxn modelId="{6F93B917-F61C-49F8-AD6D-409C5BE76558}" type="presParOf" srcId="{CC5396B8-9056-4B36-914A-4637C5A641AE}" destId="{5AAEFE74-2107-4DE8-A3AB-C898361EFAAB}" srcOrd="3" destOrd="0" presId="urn:microsoft.com/office/officeart/2005/8/layout/orgChart1"/>
    <dgm:cxn modelId="{701060E4-7DFA-4F3B-BCF9-2D016341C983}" type="presParOf" srcId="{5AAEFE74-2107-4DE8-A3AB-C898361EFAAB}" destId="{86B45100-C3E9-435C-873B-1388080DACB3}" srcOrd="0" destOrd="0" presId="urn:microsoft.com/office/officeart/2005/8/layout/orgChart1"/>
    <dgm:cxn modelId="{EE32AFB9-4293-4A09-9BC5-9BE5DC94534D}" type="presParOf" srcId="{86B45100-C3E9-435C-873B-1388080DACB3}" destId="{22BB4B36-0B6C-4259-9BD0-F52821DCEAD2}" srcOrd="0" destOrd="0" presId="urn:microsoft.com/office/officeart/2005/8/layout/orgChart1"/>
    <dgm:cxn modelId="{37D66B27-0AF9-4CFA-B92D-C5F4BFA110B7}" type="presParOf" srcId="{86B45100-C3E9-435C-873B-1388080DACB3}" destId="{C6C83BB3-5F91-442D-B9BF-E9BD060F4927}" srcOrd="1" destOrd="0" presId="urn:microsoft.com/office/officeart/2005/8/layout/orgChart1"/>
    <dgm:cxn modelId="{4EDBA07B-8E11-4F1B-9B63-D9B1252E75D0}" type="presParOf" srcId="{5AAEFE74-2107-4DE8-A3AB-C898361EFAAB}" destId="{3E2A1825-2946-49DA-8D7E-BC9D92FFACB7}" srcOrd="1" destOrd="0" presId="urn:microsoft.com/office/officeart/2005/8/layout/orgChart1"/>
    <dgm:cxn modelId="{7A0ABC19-A2CE-4112-8754-D3BBE208FDB0}" type="presParOf" srcId="{5AAEFE74-2107-4DE8-A3AB-C898361EFAAB}" destId="{A5A07520-E092-4F1A-BDB3-D0633792B490}" srcOrd="2" destOrd="0" presId="urn:microsoft.com/office/officeart/2005/8/layout/orgChart1"/>
    <dgm:cxn modelId="{3C8B7DEB-B760-4EC7-A413-FF280B7B3261}" type="presParOf" srcId="{CC5396B8-9056-4B36-914A-4637C5A641AE}" destId="{3F49C47D-49DE-46B1-913F-2F369C873B15}" srcOrd="4" destOrd="0" presId="urn:microsoft.com/office/officeart/2005/8/layout/orgChart1"/>
    <dgm:cxn modelId="{072433AA-8567-4C7D-B96E-2360C0523D7E}" type="presParOf" srcId="{CC5396B8-9056-4B36-914A-4637C5A641AE}" destId="{50A8A465-2A47-426A-9F42-070452689069}" srcOrd="5" destOrd="0" presId="urn:microsoft.com/office/officeart/2005/8/layout/orgChart1"/>
    <dgm:cxn modelId="{7798BD8D-E239-4446-B4C3-A989D08EB5A7}" type="presParOf" srcId="{50A8A465-2A47-426A-9F42-070452689069}" destId="{A4D4B198-FD64-4358-928F-8950AA3E1F86}" srcOrd="0" destOrd="0" presId="urn:microsoft.com/office/officeart/2005/8/layout/orgChart1"/>
    <dgm:cxn modelId="{93A847BE-657C-45C9-B787-5B9CF5C0365E}" type="presParOf" srcId="{A4D4B198-FD64-4358-928F-8950AA3E1F86}" destId="{F1154692-F76C-4291-B604-CED30783AB5E}" srcOrd="0" destOrd="0" presId="urn:microsoft.com/office/officeart/2005/8/layout/orgChart1"/>
    <dgm:cxn modelId="{CB6E1476-54CF-4C20-A8CB-0DA1219AAD94}" type="presParOf" srcId="{A4D4B198-FD64-4358-928F-8950AA3E1F86}" destId="{08F5F623-CBC2-4DF3-848F-F8BC547A793A}" srcOrd="1" destOrd="0" presId="urn:microsoft.com/office/officeart/2005/8/layout/orgChart1"/>
    <dgm:cxn modelId="{FBC3C566-C9C5-46DE-9BAE-5FE48E9685C6}" type="presParOf" srcId="{50A8A465-2A47-426A-9F42-070452689069}" destId="{74BD00E3-9BC0-4162-8B13-024EE421D5EF}" srcOrd="1" destOrd="0" presId="urn:microsoft.com/office/officeart/2005/8/layout/orgChart1"/>
    <dgm:cxn modelId="{E24FAC77-85DC-4C33-A741-2548CE437C5F}" type="presParOf" srcId="{50A8A465-2A47-426A-9F42-070452689069}" destId="{379C1A40-0626-4913-B0F9-BF6358CF9430}" srcOrd="2" destOrd="0" presId="urn:microsoft.com/office/officeart/2005/8/layout/orgChart1"/>
    <dgm:cxn modelId="{F7A04081-4A06-41BE-B26A-4A620B6394FB}" type="presParOf" srcId="{A7E0BBB9-DEC1-43DE-B9FB-37322D84A715}" destId="{D9168FC7-3D8F-441E-A7BF-2CE22513ED6C}" srcOrd="2" destOrd="0" presId="urn:microsoft.com/office/officeart/2005/8/layout/orgChart1"/>
    <dgm:cxn modelId="{09830D82-E844-4BFC-A734-24AF7B569D37}" type="presParOf" srcId="{377E39B0-3AE6-4D97-B09F-9468348F4037}" destId="{82565F83-C713-4F08-8E2D-19AA865EEA84}" srcOrd="4" destOrd="0" presId="urn:microsoft.com/office/officeart/2005/8/layout/orgChart1"/>
    <dgm:cxn modelId="{BB22DA06-8AC3-43FD-B18D-7DE9B6AD1A95}" type="presParOf" srcId="{377E39B0-3AE6-4D97-B09F-9468348F4037}" destId="{DF21EECA-6AE2-4F40-841A-82CF57529846}" srcOrd="5" destOrd="0" presId="urn:microsoft.com/office/officeart/2005/8/layout/orgChart1"/>
    <dgm:cxn modelId="{F2914ED1-09A3-496B-A712-40F46DEF1A05}" type="presParOf" srcId="{DF21EECA-6AE2-4F40-841A-82CF57529846}" destId="{73A35E31-9AA3-422C-B25C-F0EE625BE69D}" srcOrd="0" destOrd="0" presId="urn:microsoft.com/office/officeart/2005/8/layout/orgChart1"/>
    <dgm:cxn modelId="{AF53369B-B718-4736-846D-C4957C307150}" type="presParOf" srcId="{73A35E31-9AA3-422C-B25C-F0EE625BE69D}" destId="{6B05882B-A308-4F82-B74D-E12A3FC32AF3}" srcOrd="0" destOrd="0" presId="urn:microsoft.com/office/officeart/2005/8/layout/orgChart1"/>
    <dgm:cxn modelId="{9D207753-ACD7-4368-9436-71564975500E}" type="presParOf" srcId="{73A35E31-9AA3-422C-B25C-F0EE625BE69D}" destId="{1371F1E6-D6D3-4E30-A80D-DAD82DA886DE}" srcOrd="1" destOrd="0" presId="urn:microsoft.com/office/officeart/2005/8/layout/orgChart1"/>
    <dgm:cxn modelId="{953833A6-DE4F-47A7-9696-FA50E21A4C55}" type="presParOf" srcId="{DF21EECA-6AE2-4F40-841A-82CF57529846}" destId="{4630E0BE-687E-4D6E-BE81-B31D725416E4}" srcOrd="1" destOrd="0" presId="urn:microsoft.com/office/officeart/2005/8/layout/orgChart1"/>
    <dgm:cxn modelId="{A20C6635-CC17-4D8B-B48D-CB77393104FB}" type="presParOf" srcId="{4630E0BE-687E-4D6E-BE81-B31D725416E4}" destId="{C18589BD-3257-411C-B4C2-0CFE0301B661}" srcOrd="0" destOrd="0" presId="urn:microsoft.com/office/officeart/2005/8/layout/orgChart1"/>
    <dgm:cxn modelId="{6CFD733F-66D4-49CA-9FDC-01F7C0560343}" type="presParOf" srcId="{4630E0BE-687E-4D6E-BE81-B31D725416E4}" destId="{74E48831-260E-4223-811D-97D0326C2D8F}" srcOrd="1" destOrd="0" presId="urn:microsoft.com/office/officeart/2005/8/layout/orgChart1"/>
    <dgm:cxn modelId="{7F4A6822-08F6-4D8F-8F12-B3CA45A39635}" type="presParOf" srcId="{74E48831-260E-4223-811D-97D0326C2D8F}" destId="{95D46E10-E913-4C21-9B44-97A499E63E41}" srcOrd="0" destOrd="0" presId="urn:microsoft.com/office/officeart/2005/8/layout/orgChart1"/>
    <dgm:cxn modelId="{0639C005-1B21-410B-8EC4-2ED8F4EBA386}" type="presParOf" srcId="{95D46E10-E913-4C21-9B44-97A499E63E41}" destId="{52263296-906A-4FB2-8232-3C810A56969C}" srcOrd="0" destOrd="0" presId="urn:microsoft.com/office/officeart/2005/8/layout/orgChart1"/>
    <dgm:cxn modelId="{AB4E293B-4A1F-4BD2-9169-8D31BFBC44C5}" type="presParOf" srcId="{95D46E10-E913-4C21-9B44-97A499E63E41}" destId="{3388FD40-B1DE-4F73-8763-6F2A29AF2D8D}" srcOrd="1" destOrd="0" presId="urn:microsoft.com/office/officeart/2005/8/layout/orgChart1"/>
    <dgm:cxn modelId="{E1FBC696-6EE9-4295-B581-E1470B562062}" type="presParOf" srcId="{74E48831-260E-4223-811D-97D0326C2D8F}" destId="{6C868064-6946-437A-9371-11665A603078}" srcOrd="1" destOrd="0" presId="urn:microsoft.com/office/officeart/2005/8/layout/orgChart1"/>
    <dgm:cxn modelId="{947E053E-3CF8-4A12-A397-0817F2FF9210}" type="presParOf" srcId="{74E48831-260E-4223-811D-97D0326C2D8F}" destId="{EADBF85A-94D7-4147-9065-D999FDA870F7}" srcOrd="2" destOrd="0" presId="urn:microsoft.com/office/officeart/2005/8/layout/orgChart1"/>
    <dgm:cxn modelId="{B0A2A9D4-7C76-440D-9E09-CB356A6DC239}" type="presParOf" srcId="{4630E0BE-687E-4D6E-BE81-B31D725416E4}" destId="{658EA47B-C900-43F7-B0F7-E383FCB60F82}" srcOrd="2" destOrd="0" presId="urn:microsoft.com/office/officeart/2005/8/layout/orgChart1"/>
    <dgm:cxn modelId="{D47C1EAC-40C2-4300-9DC9-010D50D8E591}" type="presParOf" srcId="{4630E0BE-687E-4D6E-BE81-B31D725416E4}" destId="{31FB1CB1-6FDC-41B2-91F4-04569705E1E6}" srcOrd="3" destOrd="0" presId="urn:microsoft.com/office/officeart/2005/8/layout/orgChart1"/>
    <dgm:cxn modelId="{AFB72C54-95CC-4E47-A366-46E4CF587DF6}" type="presParOf" srcId="{31FB1CB1-6FDC-41B2-91F4-04569705E1E6}" destId="{8A6DA6DD-D140-47CE-940E-ED22636F27FF}" srcOrd="0" destOrd="0" presId="urn:microsoft.com/office/officeart/2005/8/layout/orgChart1"/>
    <dgm:cxn modelId="{2E6B428D-638D-4E46-BF6A-EE50FADAB843}" type="presParOf" srcId="{8A6DA6DD-D140-47CE-940E-ED22636F27FF}" destId="{819EB6C7-378C-4B25-972E-693FDEFD4618}" srcOrd="0" destOrd="0" presId="urn:microsoft.com/office/officeart/2005/8/layout/orgChart1"/>
    <dgm:cxn modelId="{E25FFA3B-A398-4817-A446-2BDAB09395A5}" type="presParOf" srcId="{8A6DA6DD-D140-47CE-940E-ED22636F27FF}" destId="{B44A8812-C7F2-48B0-A38E-5F20DA651EAC}" srcOrd="1" destOrd="0" presId="urn:microsoft.com/office/officeart/2005/8/layout/orgChart1"/>
    <dgm:cxn modelId="{F30FF2A8-6C17-4389-87CB-BF63FE219008}" type="presParOf" srcId="{31FB1CB1-6FDC-41B2-91F4-04569705E1E6}" destId="{74CEC25B-6E1C-4ABC-94F9-3A9C55DAE8FE}" srcOrd="1" destOrd="0" presId="urn:microsoft.com/office/officeart/2005/8/layout/orgChart1"/>
    <dgm:cxn modelId="{5A583CAB-8F24-4B06-B581-726415ACFF94}" type="presParOf" srcId="{31FB1CB1-6FDC-41B2-91F4-04569705E1E6}" destId="{F9A59CF8-B8C3-48FF-94ED-C3D8A00692A4}" srcOrd="2" destOrd="0" presId="urn:microsoft.com/office/officeart/2005/8/layout/orgChart1"/>
    <dgm:cxn modelId="{132F7A05-2FAF-4335-8D60-DB6294A379A6}" type="presParOf" srcId="{DF21EECA-6AE2-4F40-841A-82CF57529846}" destId="{0F6F1419-C1C9-4FC5-8AFF-D1DBF702F503}" srcOrd="2" destOrd="0" presId="urn:microsoft.com/office/officeart/2005/8/layout/orgChart1"/>
    <dgm:cxn modelId="{BFB994CB-3AB7-4D39-A76E-1016960FB47B}" type="presParOf" srcId="{377E39B0-3AE6-4D97-B09F-9468348F4037}" destId="{34B73A8E-2997-4DC6-A87D-322454D6D977}" srcOrd="6" destOrd="0" presId="urn:microsoft.com/office/officeart/2005/8/layout/orgChart1"/>
    <dgm:cxn modelId="{B48172F7-815D-415C-A7DB-8A8130AC4AE0}" type="presParOf" srcId="{377E39B0-3AE6-4D97-B09F-9468348F4037}" destId="{48118304-450E-415C-84EE-36196CB8A7F5}" srcOrd="7" destOrd="0" presId="urn:microsoft.com/office/officeart/2005/8/layout/orgChart1"/>
    <dgm:cxn modelId="{5C754ABB-19B1-4119-9E9F-2F850EFB7AF5}" type="presParOf" srcId="{48118304-450E-415C-84EE-36196CB8A7F5}" destId="{D3E2E386-7A2B-446D-A16A-8B17095FCD13}" srcOrd="0" destOrd="0" presId="urn:microsoft.com/office/officeart/2005/8/layout/orgChart1"/>
    <dgm:cxn modelId="{3F3DBEFF-3E39-4CB7-9F7C-0CF6E146391B}" type="presParOf" srcId="{D3E2E386-7A2B-446D-A16A-8B17095FCD13}" destId="{1C20D8FC-0649-4E08-ABCF-42FFBBA77C0D}" srcOrd="0" destOrd="0" presId="urn:microsoft.com/office/officeart/2005/8/layout/orgChart1"/>
    <dgm:cxn modelId="{67CD55FF-7311-4150-A8E7-063BE9ECF61A}" type="presParOf" srcId="{D3E2E386-7A2B-446D-A16A-8B17095FCD13}" destId="{DED47105-36B3-4075-9D52-549DCE2C168A}" srcOrd="1" destOrd="0" presId="urn:microsoft.com/office/officeart/2005/8/layout/orgChart1"/>
    <dgm:cxn modelId="{7B10E8E3-6341-45BB-A142-8D1F3F17B398}" type="presParOf" srcId="{48118304-450E-415C-84EE-36196CB8A7F5}" destId="{F6302651-6A51-4622-B31A-A0A6349900D2}" srcOrd="1" destOrd="0" presId="urn:microsoft.com/office/officeart/2005/8/layout/orgChart1"/>
    <dgm:cxn modelId="{8B5952C2-DAD8-44F2-8E04-F74594088F10}" type="presParOf" srcId="{F6302651-6A51-4622-B31A-A0A6349900D2}" destId="{92E5C5D4-F332-4785-AAE4-16E63A6FCF46}" srcOrd="0" destOrd="0" presId="urn:microsoft.com/office/officeart/2005/8/layout/orgChart1"/>
    <dgm:cxn modelId="{3CC8D4D3-8F62-4841-B197-45A700B9F178}" type="presParOf" srcId="{F6302651-6A51-4622-B31A-A0A6349900D2}" destId="{3866E61B-B846-4F96-A0C4-8014906869B4}" srcOrd="1" destOrd="0" presId="urn:microsoft.com/office/officeart/2005/8/layout/orgChart1"/>
    <dgm:cxn modelId="{84EB4709-18E0-4443-AD20-D76BCE12E4C8}" type="presParOf" srcId="{3866E61B-B846-4F96-A0C4-8014906869B4}" destId="{967D6A69-71F4-4A02-8828-4418069AC91F}" srcOrd="0" destOrd="0" presId="urn:microsoft.com/office/officeart/2005/8/layout/orgChart1"/>
    <dgm:cxn modelId="{7C9E5858-73DA-48D2-9C1B-0F648C30D072}" type="presParOf" srcId="{967D6A69-71F4-4A02-8828-4418069AC91F}" destId="{7F70DC22-8AA4-41C7-9987-D1C642E23D66}" srcOrd="0" destOrd="0" presId="urn:microsoft.com/office/officeart/2005/8/layout/orgChart1"/>
    <dgm:cxn modelId="{08739616-5D97-454D-83DC-BD4F2218D902}" type="presParOf" srcId="{967D6A69-71F4-4A02-8828-4418069AC91F}" destId="{F928CF54-3818-4054-839D-F49DBE4C2070}" srcOrd="1" destOrd="0" presId="urn:microsoft.com/office/officeart/2005/8/layout/orgChart1"/>
    <dgm:cxn modelId="{FC405C67-27FA-46BE-846F-9792538AE420}" type="presParOf" srcId="{3866E61B-B846-4F96-A0C4-8014906869B4}" destId="{E78153E6-6B66-4209-8DE6-4F1DFB4B509D}" srcOrd="1" destOrd="0" presId="urn:microsoft.com/office/officeart/2005/8/layout/orgChart1"/>
    <dgm:cxn modelId="{5A797BDD-1C78-464C-AD45-AE0CCC58ACC2}" type="presParOf" srcId="{3866E61B-B846-4F96-A0C4-8014906869B4}" destId="{287F0ED3-33EF-44EA-8B5C-4CDBD0E6EAE5}" srcOrd="2" destOrd="0" presId="urn:microsoft.com/office/officeart/2005/8/layout/orgChart1"/>
    <dgm:cxn modelId="{450F0C43-E142-437E-A769-ACECE67DA208}" type="presParOf" srcId="{F6302651-6A51-4622-B31A-A0A6349900D2}" destId="{442F605B-9893-440E-B9D3-19A6A74E3A3B}" srcOrd="2" destOrd="0" presId="urn:microsoft.com/office/officeart/2005/8/layout/orgChart1"/>
    <dgm:cxn modelId="{C913DA26-D7D9-42C3-B823-05EF00B5C9F6}" type="presParOf" srcId="{F6302651-6A51-4622-B31A-A0A6349900D2}" destId="{F4ECE759-2E0F-42A4-B136-732D6185BD9F}" srcOrd="3" destOrd="0" presId="urn:microsoft.com/office/officeart/2005/8/layout/orgChart1"/>
    <dgm:cxn modelId="{E42BB2A5-50DB-4E94-9E14-FA5CBD7542C1}" type="presParOf" srcId="{F4ECE759-2E0F-42A4-B136-732D6185BD9F}" destId="{F8B2E736-2EBD-411C-9CAB-CCBB1B6EE7A7}" srcOrd="0" destOrd="0" presId="urn:microsoft.com/office/officeart/2005/8/layout/orgChart1"/>
    <dgm:cxn modelId="{805708E4-CF1B-48B0-B018-98856BC828D1}" type="presParOf" srcId="{F8B2E736-2EBD-411C-9CAB-CCBB1B6EE7A7}" destId="{1D839F8F-918B-4D16-A81F-19EF98462E73}" srcOrd="0" destOrd="0" presId="urn:microsoft.com/office/officeart/2005/8/layout/orgChart1"/>
    <dgm:cxn modelId="{361F11FB-69AC-4C67-A605-32E8FC6ADAEA}" type="presParOf" srcId="{F8B2E736-2EBD-411C-9CAB-CCBB1B6EE7A7}" destId="{2091135A-1DCB-459B-9077-148AD481C2D9}" srcOrd="1" destOrd="0" presId="urn:microsoft.com/office/officeart/2005/8/layout/orgChart1"/>
    <dgm:cxn modelId="{4FB88DF3-1C1C-4E41-898B-14F717C4E0CB}" type="presParOf" srcId="{F4ECE759-2E0F-42A4-B136-732D6185BD9F}" destId="{CA6BE8E5-32CD-4AA2-BDF3-014592709D79}" srcOrd="1" destOrd="0" presId="urn:microsoft.com/office/officeart/2005/8/layout/orgChart1"/>
    <dgm:cxn modelId="{CDD77D88-7B3F-40E2-A0EC-3DC37C6CA378}" type="presParOf" srcId="{F4ECE759-2E0F-42A4-B136-732D6185BD9F}" destId="{403FAA41-AE97-474E-9DE3-4A0E3F44522D}" srcOrd="2" destOrd="0" presId="urn:microsoft.com/office/officeart/2005/8/layout/orgChart1"/>
    <dgm:cxn modelId="{754AB881-E46A-44C0-B945-7C7DD2D67078}" type="presParOf" srcId="{48118304-450E-415C-84EE-36196CB8A7F5}" destId="{403C1619-8377-4FEC-82E6-A94A9C9E5AE6}" srcOrd="2" destOrd="0" presId="urn:microsoft.com/office/officeart/2005/8/layout/orgChart1"/>
    <dgm:cxn modelId="{74B7604E-C9B4-4179-82BD-18B6A90BDF1B}" type="presParOf" srcId="{54817B2A-BB25-4ACC-88E0-13F8E23184FB}" destId="{54A90404-7EA5-4A73-9707-DB58136DBECF}" srcOrd="2" destOrd="0" presId="urn:microsoft.com/office/officeart/2005/8/layout/orgChart1"/>
    <dgm:cxn modelId="{F2304359-E7C1-4209-A48A-038A099DED66}" type="presParOf" srcId="{12DB54CF-9EC4-44A7-8A72-8DD3C4D4A506}" destId="{65F00AEC-61E7-4DC4-A513-22C90D524E67}" srcOrd="6" destOrd="0" presId="urn:microsoft.com/office/officeart/2005/8/layout/orgChart1"/>
    <dgm:cxn modelId="{ABB09B38-C4AC-43D7-80F2-6D9F6598CC88}" type="presParOf" srcId="{12DB54CF-9EC4-44A7-8A72-8DD3C4D4A506}" destId="{FCF5CF6E-8F24-4B9E-8FFF-8CED31F77496}" srcOrd="7" destOrd="0" presId="urn:microsoft.com/office/officeart/2005/8/layout/orgChart1"/>
    <dgm:cxn modelId="{84756B2A-65F6-4A41-BD28-61B4B6762E5E}" type="presParOf" srcId="{FCF5CF6E-8F24-4B9E-8FFF-8CED31F77496}" destId="{38E56077-1DF8-4F96-897B-BBBA2498987A}" srcOrd="0" destOrd="0" presId="urn:microsoft.com/office/officeart/2005/8/layout/orgChart1"/>
    <dgm:cxn modelId="{CCA9C45D-9373-409B-A41F-ACC7E2EA4D23}" type="presParOf" srcId="{38E56077-1DF8-4F96-897B-BBBA2498987A}" destId="{F74AFC72-BDEC-4069-A2E9-38389FE8C656}" srcOrd="0" destOrd="0" presId="urn:microsoft.com/office/officeart/2005/8/layout/orgChart1"/>
    <dgm:cxn modelId="{DD06C496-0E26-41BC-AEE2-1BF0DDFBF5FC}" type="presParOf" srcId="{38E56077-1DF8-4F96-897B-BBBA2498987A}" destId="{85CE9637-0DA0-41A1-924E-D41207764F56}" srcOrd="1" destOrd="0" presId="urn:microsoft.com/office/officeart/2005/8/layout/orgChart1"/>
    <dgm:cxn modelId="{19DE023A-2D28-4855-B18E-6D0652064520}" type="presParOf" srcId="{FCF5CF6E-8F24-4B9E-8FFF-8CED31F77496}" destId="{06DB6EE0-FA1E-4463-B0EA-AA7708867A2A}" srcOrd="1" destOrd="0" presId="urn:microsoft.com/office/officeart/2005/8/layout/orgChart1"/>
    <dgm:cxn modelId="{490D8811-E3AD-4A4D-AD58-85C3BD69355D}" type="presParOf" srcId="{FCF5CF6E-8F24-4B9E-8FFF-8CED31F77496}" destId="{2EF6B1A9-202E-4279-9E7A-24B5F94397CE}" srcOrd="2" destOrd="0" presId="urn:microsoft.com/office/officeart/2005/8/layout/orgChart1"/>
    <dgm:cxn modelId="{8A67940F-7ADF-4EAA-A5CD-4E419AD87451}" type="presParOf" srcId="{12DB54CF-9EC4-44A7-8A72-8DD3C4D4A506}" destId="{FAC5769D-5FBA-45B6-BEE9-70741D9E5C5C}" srcOrd="8" destOrd="0" presId="urn:microsoft.com/office/officeart/2005/8/layout/orgChart1"/>
    <dgm:cxn modelId="{37F8D376-3BD8-4F88-BA3F-5A4AE4CFCEBA}" type="presParOf" srcId="{12DB54CF-9EC4-44A7-8A72-8DD3C4D4A506}" destId="{6BB94E03-B460-45D8-ACB4-8983D6CEA0A3}" srcOrd="9" destOrd="0" presId="urn:microsoft.com/office/officeart/2005/8/layout/orgChart1"/>
    <dgm:cxn modelId="{7F850990-C464-4288-936F-E51C8A8A8024}" type="presParOf" srcId="{6BB94E03-B460-45D8-ACB4-8983D6CEA0A3}" destId="{822A86B6-59CC-446C-A094-32A45C2B09BC}" srcOrd="0" destOrd="0" presId="urn:microsoft.com/office/officeart/2005/8/layout/orgChart1"/>
    <dgm:cxn modelId="{2211FB52-986F-420D-89F9-611851EC31AE}" type="presParOf" srcId="{822A86B6-59CC-446C-A094-32A45C2B09BC}" destId="{8A2CCD9F-0A4B-47BA-940B-C6D319510589}" srcOrd="0" destOrd="0" presId="urn:microsoft.com/office/officeart/2005/8/layout/orgChart1"/>
    <dgm:cxn modelId="{C45EEE60-855F-42BE-ABF6-8CC5FA345770}" type="presParOf" srcId="{822A86B6-59CC-446C-A094-32A45C2B09BC}" destId="{BE767394-BB60-4040-A882-273AC4D701EA}" srcOrd="1" destOrd="0" presId="urn:microsoft.com/office/officeart/2005/8/layout/orgChart1"/>
    <dgm:cxn modelId="{A9E26B9B-1353-474D-9BB9-DA980ADF923B}" type="presParOf" srcId="{6BB94E03-B460-45D8-ACB4-8983D6CEA0A3}" destId="{768212DF-01AD-4D27-B55E-998E1407C7B2}" srcOrd="1" destOrd="0" presId="urn:microsoft.com/office/officeart/2005/8/layout/orgChart1"/>
    <dgm:cxn modelId="{CE9DB45D-CE68-45E4-91CB-0890E89FDE8E}" type="presParOf" srcId="{6BB94E03-B460-45D8-ACB4-8983D6CEA0A3}" destId="{165A9095-626B-41DE-B7E1-1B82DDA33E3E}" srcOrd="2" destOrd="0" presId="urn:microsoft.com/office/officeart/2005/8/layout/orgChart1"/>
    <dgm:cxn modelId="{EA8E3C26-D103-42F2-952C-1EF71D3DFF55}" type="presParOf" srcId="{21D6804D-A036-4583-A662-2FE9A924E677}" destId="{878EFB29-2A40-418F-A342-64948C3CC4D1}" srcOrd="2" destOrd="0" presId="urn:microsoft.com/office/officeart/2005/8/layout/orgChart1"/>
    <dgm:cxn modelId="{39CB7D0F-2652-4E37-B10D-D57D010DA3D6}" type="presParOf" srcId="{878EFB29-2A40-418F-A342-64948C3CC4D1}" destId="{11F24F1E-D4FD-4207-8F92-CA6EB165567C}" srcOrd="0" destOrd="0" presId="urn:microsoft.com/office/officeart/2005/8/layout/orgChart1"/>
    <dgm:cxn modelId="{8177402B-D408-49F4-8CE8-DA8E2DDF729F}" type="presParOf" srcId="{878EFB29-2A40-418F-A342-64948C3CC4D1}" destId="{687345C3-C154-4950-9EC0-97890A0B8F74}" srcOrd="1" destOrd="0" presId="urn:microsoft.com/office/officeart/2005/8/layout/orgChart1"/>
    <dgm:cxn modelId="{B4F04123-B0AD-4F23-AACA-ECDCBBA51AC3}" type="presParOf" srcId="{687345C3-C154-4950-9EC0-97890A0B8F74}" destId="{171D3E8F-94E9-4E9E-A083-7D4ADA967B1A}" srcOrd="0" destOrd="0" presId="urn:microsoft.com/office/officeart/2005/8/layout/orgChart1"/>
    <dgm:cxn modelId="{0F3B1C5E-D24A-41FC-9E79-26E306518B57}" type="presParOf" srcId="{171D3E8F-94E9-4E9E-A083-7D4ADA967B1A}" destId="{AE18714B-F97F-4309-A3F7-B6B41826C559}" srcOrd="0" destOrd="0" presId="urn:microsoft.com/office/officeart/2005/8/layout/orgChart1"/>
    <dgm:cxn modelId="{5157E691-E90F-4C83-962D-0316D5733DED}" type="presParOf" srcId="{171D3E8F-94E9-4E9E-A083-7D4ADA967B1A}" destId="{2D0518B5-A24A-4CFE-BC2A-4E71B3E61576}" srcOrd="1" destOrd="0" presId="urn:microsoft.com/office/officeart/2005/8/layout/orgChart1"/>
    <dgm:cxn modelId="{FDE50B74-010C-4671-AE38-B49565A09B0C}" type="presParOf" srcId="{687345C3-C154-4950-9EC0-97890A0B8F74}" destId="{192342AE-4AF2-4876-8114-E34BC6E6CBC4}" srcOrd="1" destOrd="0" presId="urn:microsoft.com/office/officeart/2005/8/layout/orgChart1"/>
    <dgm:cxn modelId="{28EAAC99-3073-41E5-B5C3-E4A1846B2E95}" type="presParOf" srcId="{687345C3-C154-4950-9EC0-97890A0B8F74}" destId="{6740C253-232D-4B3F-A7C2-A209472DE886}" srcOrd="2" destOrd="0" presId="urn:microsoft.com/office/officeart/2005/8/layout/orgChart1"/>
    <dgm:cxn modelId="{26AFCF4A-F554-442C-BFE4-8DAB9DE3FAAC}" type="presParOf" srcId="{878EFB29-2A40-418F-A342-64948C3CC4D1}" destId="{5F40C002-17DE-488E-A39D-0DCC7C590868}" srcOrd="2" destOrd="0" presId="urn:microsoft.com/office/officeart/2005/8/layout/orgChart1"/>
    <dgm:cxn modelId="{B359226A-5C0F-427B-891B-91FCCD24A754}" type="presParOf" srcId="{878EFB29-2A40-418F-A342-64948C3CC4D1}" destId="{7F7CEE33-D6A2-497D-B346-62E1288CEAB1}" srcOrd="3" destOrd="0" presId="urn:microsoft.com/office/officeart/2005/8/layout/orgChart1"/>
    <dgm:cxn modelId="{1A9A9F61-516B-4042-BBDC-92840A7E7CA9}" type="presParOf" srcId="{7F7CEE33-D6A2-497D-B346-62E1288CEAB1}" destId="{9DBE094E-4508-47A0-9EC0-CD62F9F5A83B}" srcOrd="0" destOrd="0" presId="urn:microsoft.com/office/officeart/2005/8/layout/orgChart1"/>
    <dgm:cxn modelId="{4DDFEBB1-A658-49D3-9235-834F3B91D2A5}" type="presParOf" srcId="{9DBE094E-4508-47A0-9EC0-CD62F9F5A83B}" destId="{0BB1AF06-DB34-4D2F-9835-3D0DEC58A9E8}" srcOrd="0" destOrd="0" presId="urn:microsoft.com/office/officeart/2005/8/layout/orgChart1"/>
    <dgm:cxn modelId="{D0E7F43B-77D3-429C-B500-B52801B6563C}" type="presParOf" srcId="{9DBE094E-4508-47A0-9EC0-CD62F9F5A83B}" destId="{8C14D337-8FD4-46E0-95DD-C6FBABDF7554}" srcOrd="1" destOrd="0" presId="urn:microsoft.com/office/officeart/2005/8/layout/orgChart1"/>
    <dgm:cxn modelId="{75530B15-0220-4623-B586-4AFF6A0533E7}" type="presParOf" srcId="{7F7CEE33-D6A2-497D-B346-62E1288CEAB1}" destId="{FA742770-468C-4148-9D1C-527F1A3D0AEC}" srcOrd="1" destOrd="0" presId="urn:microsoft.com/office/officeart/2005/8/layout/orgChart1"/>
    <dgm:cxn modelId="{FD83A941-0E61-4492-A5EF-21D8CFA7A617}" type="presParOf" srcId="{7F7CEE33-D6A2-497D-B346-62E1288CEAB1}" destId="{6905F140-7DC4-43B7-B033-0BCBD5BC0B38}" srcOrd="2" destOrd="0" presId="urn:microsoft.com/office/officeart/2005/8/layout/orgChart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843B15-1E2C-4509-9F33-DACE3EB27C04}">
      <dsp:nvSpPr>
        <dsp:cNvPr id="0" name=""/>
        <dsp:cNvSpPr/>
      </dsp:nvSpPr>
      <dsp:spPr>
        <a:xfrm>
          <a:off x="0" y="0"/>
          <a:ext cx="4851930" cy="59705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AU" sz="900" b="1" kern="1200">
              <a:latin typeface="Arial" panose="020B0604020202020204"/>
              <a:ea typeface="+mn-ea"/>
              <a:cs typeface="+mn-cs"/>
            </a:rPr>
            <a:t>State Control Centre (SCC)</a:t>
          </a:r>
        </a:p>
        <a:p>
          <a:pPr marL="0" lvl="0" indent="0" algn="l" defTabSz="400050">
            <a:lnSpc>
              <a:spcPct val="90000"/>
            </a:lnSpc>
            <a:spcBef>
              <a:spcPct val="0"/>
            </a:spcBef>
            <a:spcAft>
              <a:spcPct val="35000"/>
            </a:spcAft>
            <a:buNone/>
          </a:pPr>
          <a:r>
            <a:rPr lang="en-AU" sz="800" i="1" kern="1200">
              <a:latin typeface="Arial" panose="020B0604020202020204"/>
              <a:ea typeface="+mn-ea"/>
              <a:cs typeface="+mn-cs"/>
            </a:rPr>
            <a:t>Primary control centre for managing Victorian emergencies</a:t>
          </a:r>
        </a:p>
        <a:p>
          <a:pPr marL="0" lvl="0" indent="0" algn="l" defTabSz="400050">
            <a:lnSpc>
              <a:spcPct val="90000"/>
            </a:lnSpc>
            <a:spcBef>
              <a:spcPct val="0"/>
            </a:spcBef>
            <a:spcAft>
              <a:spcPct val="35000"/>
            </a:spcAft>
            <a:buNone/>
          </a:pPr>
          <a:r>
            <a:rPr lang="en-AU" sz="900" kern="1200">
              <a:latin typeface="Arial" panose="020B0604020202020204"/>
              <a:ea typeface="+mn-ea"/>
              <a:cs typeface="+mn-cs"/>
            </a:rPr>
            <a:t>CBD</a:t>
          </a:r>
        </a:p>
      </dsp:txBody>
      <dsp:txXfrm>
        <a:off x="17487" y="17487"/>
        <a:ext cx="4157213" cy="562078"/>
      </dsp:txXfrm>
    </dsp:sp>
    <dsp:sp modelId="{12CAF39B-AC47-4AA2-BF17-6765F9F4759D}">
      <dsp:nvSpPr>
        <dsp:cNvPr id="0" name=""/>
        <dsp:cNvSpPr/>
      </dsp:nvSpPr>
      <dsp:spPr>
        <a:xfrm>
          <a:off x="288568" y="638823"/>
          <a:ext cx="5087491" cy="730618"/>
        </a:xfrm>
        <a:prstGeom prst="roundRect">
          <a:avLst>
            <a:gd name="adj" fmla="val 10000"/>
          </a:avLst>
        </a:prstGeom>
        <a:solidFill>
          <a:schemeClr val="accent4">
            <a:hueOff val="-870433"/>
            <a:satOff val="-4006"/>
            <a:lumOff val="1326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AU" sz="900" b="1" kern="1200">
              <a:latin typeface="Arial" panose="020B0604020202020204"/>
              <a:ea typeface="+mn-ea"/>
              <a:cs typeface="+mn-cs"/>
            </a:rPr>
            <a:t>State Biosecurity Operations Centre (SBOC)</a:t>
          </a:r>
        </a:p>
        <a:p>
          <a:pPr marL="0" lvl="0" indent="0" algn="l" defTabSz="400050">
            <a:lnSpc>
              <a:spcPct val="90000"/>
            </a:lnSpc>
            <a:spcBef>
              <a:spcPct val="0"/>
            </a:spcBef>
            <a:spcAft>
              <a:spcPct val="35000"/>
            </a:spcAft>
            <a:buNone/>
          </a:pPr>
          <a:r>
            <a:rPr lang="en-AU" sz="800" i="1" kern="1200">
              <a:latin typeface="Arial" panose="020B0604020202020204"/>
              <a:ea typeface="+mn-ea"/>
              <a:cs typeface="+mn-cs"/>
            </a:rPr>
            <a:t>Controls the EAD emergency and coordinates Victorian operational </a:t>
          </a:r>
          <a:r>
            <a:rPr lang="en-AU" sz="800" i="1" kern="1200">
              <a:solidFill>
                <a:schemeClr val="bg1"/>
              </a:solidFill>
              <a:latin typeface="Arial" panose="020B0604020202020204"/>
              <a:ea typeface="+mn-ea"/>
              <a:cs typeface="+mn-cs"/>
            </a:rPr>
            <a:t>and strategic planning activities.</a:t>
          </a:r>
        </a:p>
        <a:p>
          <a:pPr marL="0" lvl="0" indent="0" algn="l" defTabSz="400050">
            <a:lnSpc>
              <a:spcPct val="90000"/>
            </a:lnSpc>
            <a:spcBef>
              <a:spcPct val="0"/>
            </a:spcBef>
            <a:spcAft>
              <a:spcPct val="35000"/>
            </a:spcAft>
            <a:buNone/>
          </a:pPr>
          <a:r>
            <a:rPr lang="en-AU" sz="900" kern="1200">
              <a:latin typeface="Arial" panose="020B0604020202020204"/>
              <a:ea typeface="+mn-ea"/>
              <a:cs typeface="+mn-cs"/>
            </a:rPr>
            <a:t>Attwood</a:t>
          </a:r>
        </a:p>
      </dsp:txBody>
      <dsp:txXfrm>
        <a:off x="309967" y="660222"/>
        <a:ext cx="4211690" cy="687820"/>
      </dsp:txXfrm>
    </dsp:sp>
    <dsp:sp modelId="{7D9B47DB-0719-4AEE-85EA-5936E7B2CA09}">
      <dsp:nvSpPr>
        <dsp:cNvPr id="0" name=""/>
        <dsp:cNvSpPr/>
      </dsp:nvSpPr>
      <dsp:spPr>
        <a:xfrm>
          <a:off x="806633" y="1411214"/>
          <a:ext cx="4851930" cy="597052"/>
        </a:xfrm>
        <a:prstGeom prst="roundRect">
          <a:avLst>
            <a:gd name="adj" fmla="val 10000"/>
          </a:avLst>
        </a:prstGeom>
        <a:solidFill>
          <a:schemeClr val="accent4">
            <a:hueOff val="-1740867"/>
            <a:satOff val="-8013"/>
            <a:lumOff val="2653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kern="1200">
              <a:latin typeface="Arial" panose="020B0604020202020204"/>
              <a:ea typeface="+mn-ea"/>
              <a:cs typeface="+mn-cs"/>
            </a:rPr>
            <a:t>Local </a:t>
          </a:r>
          <a:r>
            <a:rPr lang="en-AU" sz="1000" i="0" kern="1200">
              <a:latin typeface="Arial" panose="020B0604020202020204"/>
              <a:ea typeface="+mn-ea"/>
              <a:cs typeface="+mn-cs"/>
            </a:rPr>
            <a:t>Control Centres (LCC)</a:t>
          </a:r>
        </a:p>
        <a:p>
          <a:pPr marL="0" lvl="0" indent="0" algn="l" defTabSz="444500">
            <a:lnSpc>
              <a:spcPct val="90000"/>
            </a:lnSpc>
            <a:spcBef>
              <a:spcPct val="0"/>
            </a:spcBef>
            <a:spcAft>
              <a:spcPct val="35000"/>
            </a:spcAft>
            <a:buNone/>
          </a:pPr>
          <a:r>
            <a:rPr lang="en-AU" sz="800" i="1" kern="1200">
              <a:latin typeface="Arial" panose="020B0604020202020204"/>
              <a:ea typeface="+mn-ea"/>
              <a:cs typeface="+mn-cs"/>
            </a:rPr>
            <a:t>Plans, conducts and supports all operational </a:t>
          </a:r>
          <a:r>
            <a:rPr lang="en-AU" sz="800" i="1" kern="1200">
              <a:solidFill>
                <a:schemeClr val="bg1"/>
              </a:solidFill>
              <a:latin typeface="Arial" panose="020B0604020202020204"/>
              <a:ea typeface="+mn-ea"/>
              <a:cs typeface="+mn-cs"/>
            </a:rPr>
            <a:t>and local planning activities </a:t>
          </a:r>
          <a:r>
            <a:rPr lang="en-AU" sz="800" i="1" kern="1200">
              <a:latin typeface="Arial" panose="020B0604020202020204"/>
              <a:ea typeface="+mn-ea"/>
              <a:cs typeface="+mn-cs"/>
            </a:rPr>
            <a:t>in its geographical area of responsibility.</a:t>
          </a:r>
        </a:p>
      </dsp:txBody>
      <dsp:txXfrm>
        <a:off x="824120" y="1428701"/>
        <a:ext cx="4028588" cy="562078"/>
      </dsp:txXfrm>
    </dsp:sp>
    <dsp:sp modelId="{B54E096E-CF38-408C-8F33-D9CBDC42B1EC}">
      <dsp:nvSpPr>
        <dsp:cNvPr id="0" name=""/>
        <dsp:cNvSpPr/>
      </dsp:nvSpPr>
      <dsp:spPr>
        <a:xfrm>
          <a:off x="1212982" y="2116821"/>
          <a:ext cx="4851930" cy="597052"/>
        </a:xfrm>
        <a:prstGeom prst="roundRect">
          <a:avLst>
            <a:gd name="adj" fmla="val 10000"/>
          </a:avLst>
        </a:prstGeom>
        <a:solidFill>
          <a:schemeClr val="accent4">
            <a:hueOff val="-2611300"/>
            <a:satOff val="-12019"/>
            <a:lumOff val="3980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kern="1200">
              <a:latin typeface="Arial" panose="020B0604020202020204"/>
              <a:ea typeface="+mn-ea"/>
              <a:cs typeface="+mn-cs"/>
            </a:rPr>
            <a:t>Forward Command Posts (FCP)</a:t>
          </a:r>
        </a:p>
        <a:p>
          <a:pPr marL="0" lvl="0" indent="0" algn="l" defTabSz="444500">
            <a:lnSpc>
              <a:spcPct val="90000"/>
            </a:lnSpc>
            <a:spcBef>
              <a:spcPct val="0"/>
            </a:spcBef>
            <a:spcAft>
              <a:spcPct val="35000"/>
            </a:spcAft>
            <a:buNone/>
          </a:pPr>
          <a:r>
            <a:rPr lang="en-AU" sz="800" i="1" kern="1200">
              <a:latin typeface="Arial" panose="020B0604020202020204"/>
              <a:ea typeface="+mn-ea"/>
              <a:cs typeface="+mn-cs"/>
            </a:rPr>
            <a:t>Manage field activities within a defined geographic area, focusing on an identified task or range of tasks. </a:t>
          </a:r>
          <a:endParaRPr lang="en-AU" sz="800" kern="1200">
            <a:latin typeface="Arial" panose="020B0604020202020204"/>
            <a:ea typeface="+mn-ea"/>
            <a:cs typeface="+mn-cs"/>
          </a:endParaRPr>
        </a:p>
      </dsp:txBody>
      <dsp:txXfrm>
        <a:off x="1230469" y="2134308"/>
        <a:ext cx="4022523" cy="562078"/>
      </dsp:txXfrm>
    </dsp:sp>
    <dsp:sp modelId="{2D988E6D-E513-4E30-9392-E910BB70C868}">
      <dsp:nvSpPr>
        <dsp:cNvPr id="0" name=""/>
        <dsp:cNvSpPr/>
      </dsp:nvSpPr>
      <dsp:spPr>
        <a:xfrm>
          <a:off x="4463846" y="457287"/>
          <a:ext cx="388083" cy="388083"/>
        </a:xfrm>
        <a:prstGeom prst="downArrow">
          <a:avLst>
            <a:gd name="adj1" fmla="val 55000"/>
            <a:gd name="adj2" fmla="val 45000"/>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en-AU" sz="1800" kern="1200">
            <a:solidFill>
              <a:srgbClr val="232222">
                <a:hueOff val="0"/>
                <a:satOff val="0"/>
                <a:lumOff val="0"/>
                <a:alphaOff val="0"/>
              </a:srgbClr>
            </a:solidFill>
            <a:latin typeface="Arial" panose="020B0604020202020204"/>
            <a:ea typeface="+mn-ea"/>
            <a:cs typeface="+mn-cs"/>
          </a:endParaRPr>
        </a:p>
      </dsp:txBody>
      <dsp:txXfrm>
        <a:off x="4551165" y="457287"/>
        <a:ext cx="213445" cy="292032"/>
      </dsp:txXfrm>
    </dsp:sp>
    <dsp:sp modelId="{9FA7D98C-1783-4071-84FC-5A1D8C14B255}">
      <dsp:nvSpPr>
        <dsp:cNvPr id="0" name=""/>
        <dsp:cNvSpPr/>
      </dsp:nvSpPr>
      <dsp:spPr>
        <a:xfrm>
          <a:off x="4870195" y="1162895"/>
          <a:ext cx="388083" cy="388083"/>
        </a:xfrm>
        <a:prstGeom prst="downArrow">
          <a:avLst>
            <a:gd name="adj1" fmla="val 55000"/>
            <a:gd name="adj2" fmla="val 45000"/>
          </a:avLst>
        </a:prstGeom>
        <a:solidFill>
          <a:schemeClr val="accent4">
            <a:tint val="40000"/>
            <a:alpha val="90000"/>
            <a:hueOff val="-989557"/>
            <a:satOff val="14672"/>
            <a:lumOff val="3235"/>
            <a:alphaOff val="0"/>
          </a:schemeClr>
        </a:solidFill>
        <a:ln w="25400" cap="flat" cmpd="sng" algn="ctr">
          <a:solidFill>
            <a:schemeClr val="accent4">
              <a:tint val="40000"/>
              <a:alpha val="90000"/>
              <a:hueOff val="-989557"/>
              <a:satOff val="14672"/>
              <a:lumOff val="323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en-AU" sz="1800" kern="1200">
            <a:solidFill>
              <a:srgbClr val="232222">
                <a:hueOff val="0"/>
                <a:satOff val="0"/>
                <a:lumOff val="0"/>
                <a:alphaOff val="0"/>
              </a:srgbClr>
            </a:solidFill>
            <a:latin typeface="Arial" panose="020B0604020202020204"/>
            <a:ea typeface="+mn-ea"/>
            <a:cs typeface="+mn-cs"/>
          </a:endParaRPr>
        </a:p>
      </dsp:txBody>
      <dsp:txXfrm>
        <a:off x="4957514" y="1162895"/>
        <a:ext cx="213445" cy="292032"/>
      </dsp:txXfrm>
    </dsp:sp>
    <dsp:sp modelId="{554B4562-74E7-49C8-8609-281D6F00C69F}">
      <dsp:nvSpPr>
        <dsp:cNvPr id="0" name=""/>
        <dsp:cNvSpPr/>
      </dsp:nvSpPr>
      <dsp:spPr>
        <a:xfrm>
          <a:off x="5270479" y="1868502"/>
          <a:ext cx="388083" cy="388083"/>
        </a:xfrm>
        <a:prstGeom prst="downArrow">
          <a:avLst>
            <a:gd name="adj1" fmla="val 55000"/>
            <a:gd name="adj2" fmla="val 45000"/>
          </a:avLst>
        </a:prstGeom>
        <a:solidFill>
          <a:schemeClr val="accent4">
            <a:tint val="40000"/>
            <a:alpha val="90000"/>
            <a:hueOff val="-1979115"/>
            <a:satOff val="29344"/>
            <a:lumOff val="6470"/>
            <a:alphaOff val="0"/>
          </a:schemeClr>
        </a:solidFill>
        <a:ln w="25400" cap="flat" cmpd="sng" algn="ctr">
          <a:solidFill>
            <a:schemeClr val="accent4">
              <a:tint val="40000"/>
              <a:alpha val="90000"/>
              <a:hueOff val="-1979115"/>
              <a:satOff val="29344"/>
              <a:lumOff val="647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en-AU" sz="1800" kern="1200">
            <a:solidFill>
              <a:srgbClr val="232222">
                <a:hueOff val="0"/>
                <a:satOff val="0"/>
                <a:lumOff val="0"/>
                <a:alphaOff val="0"/>
              </a:srgbClr>
            </a:solidFill>
            <a:latin typeface="Arial" panose="020B0604020202020204"/>
            <a:ea typeface="+mn-ea"/>
            <a:cs typeface="+mn-cs"/>
          </a:endParaRPr>
        </a:p>
      </dsp:txBody>
      <dsp:txXfrm>
        <a:off x="5357798" y="1868502"/>
        <a:ext cx="213445" cy="2920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40C002-17DE-488E-A39D-0DCC7C590868}">
      <dsp:nvSpPr>
        <dsp:cNvPr id="0" name=""/>
        <dsp:cNvSpPr/>
      </dsp:nvSpPr>
      <dsp:spPr>
        <a:xfrm>
          <a:off x="3014345" y="428837"/>
          <a:ext cx="91440" cy="394349"/>
        </a:xfrm>
        <a:custGeom>
          <a:avLst/>
          <a:gdLst/>
          <a:ahLst/>
          <a:cxnLst/>
          <a:rect l="0" t="0" r="0" b="0"/>
          <a:pathLst>
            <a:path>
              <a:moveTo>
                <a:pt x="45720" y="0"/>
              </a:moveTo>
              <a:lnTo>
                <a:pt x="45720" y="394349"/>
              </a:lnTo>
              <a:lnTo>
                <a:pt x="135734" y="3943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F24F1E-D4FD-4207-8F92-CA6EB165567C}">
      <dsp:nvSpPr>
        <dsp:cNvPr id="0" name=""/>
        <dsp:cNvSpPr/>
      </dsp:nvSpPr>
      <dsp:spPr>
        <a:xfrm>
          <a:off x="2924330" y="428837"/>
          <a:ext cx="91440" cy="394349"/>
        </a:xfrm>
        <a:custGeom>
          <a:avLst/>
          <a:gdLst/>
          <a:ahLst/>
          <a:cxnLst/>
          <a:rect l="0" t="0" r="0" b="0"/>
          <a:pathLst>
            <a:path>
              <a:moveTo>
                <a:pt x="135734" y="0"/>
              </a:moveTo>
              <a:lnTo>
                <a:pt x="135734" y="394349"/>
              </a:lnTo>
              <a:lnTo>
                <a:pt x="45720" y="3943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C5769D-5FBA-45B6-BEE9-70741D9E5C5C}">
      <dsp:nvSpPr>
        <dsp:cNvPr id="0" name=""/>
        <dsp:cNvSpPr/>
      </dsp:nvSpPr>
      <dsp:spPr>
        <a:xfrm>
          <a:off x="3060064" y="428837"/>
          <a:ext cx="2074620" cy="788698"/>
        </a:xfrm>
        <a:custGeom>
          <a:avLst/>
          <a:gdLst/>
          <a:ahLst/>
          <a:cxnLst/>
          <a:rect l="0" t="0" r="0" b="0"/>
          <a:pathLst>
            <a:path>
              <a:moveTo>
                <a:pt x="0" y="0"/>
              </a:moveTo>
              <a:lnTo>
                <a:pt x="0" y="698684"/>
              </a:lnTo>
              <a:lnTo>
                <a:pt x="2074620" y="698684"/>
              </a:lnTo>
              <a:lnTo>
                <a:pt x="2074620" y="7886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F00AEC-61E7-4DC4-A513-22C90D524E67}">
      <dsp:nvSpPr>
        <dsp:cNvPr id="0" name=""/>
        <dsp:cNvSpPr/>
      </dsp:nvSpPr>
      <dsp:spPr>
        <a:xfrm>
          <a:off x="3060064" y="428837"/>
          <a:ext cx="1037310" cy="788698"/>
        </a:xfrm>
        <a:custGeom>
          <a:avLst/>
          <a:gdLst/>
          <a:ahLst/>
          <a:cxnLst/>
          <a:rect l="0" t="0" r="0" b="0"/>
          <a:pathLst>
            <a:path>
              <a:moveTo>
                <a:pt x="0" y="0"/>
              </a:moveTo>
              <a:lnTo>
                <a:pt x="0" y="698684"/>
              </a:lnTo>
              <a:lnTo>
                <a:pt x="1037310" y="698684"/>
              </a:lnTo>
              <a:lnTo>
                <a:pt x="1037310" y="7886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2F605B-9893-440E-B9D3-19A6A74E3A3B}">
      <dsp:nvSpPr>
        <dsp:cNvPr id="0" name=""/>
        <dsp:cNvSpPr/>
      </dsp:nvSpPr>
      <dsp:spPr>
        <a:xfrm>
          <a:off x="4273118" y="2254846"/>
          <a:ext cx="128592" cy="1003019"/>
        </a:xfrm>
        <a:custGeom>
          <a:avLst/>
          <a:gdLst/>
          <a:ahLst/>
          <a:cxnLst/>
          <a:rect l="0" t="0" r="0" b="0"/>
          <a:pathLst>
            <a:path>
              <a:moveTo>
                <a:pt x="0" y="0"/>
              </a:moveTo>
              <a:lnTo>
                <a:pt x="0" y="1003019"/>
              </a:lnTo>
              <a:lnTo>
                <a:pt x="128592" y="10030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E5C5D4-F332-4785-AAE4-16E63A6FCF46}">
      <dsp:nvSpPr>
        <dsp:cNvPr id="0" name=""/>
        <dsp:cNvSpPr/>
      </dsp:nvSpPr>
      <dsp:spPr>
        <a:xfrm>
          <a:off x="4273118" y="2254846"/>
          <a:ext cx="128592" cy="394349"/>
        </a:xfrm>
        <a:custGeom>
          <a:avLst/>
          <a:gdLst/>
          <a:ahLst/>
          <a:cxnLst/>
          <a:rect l="0" t="0" r="0" b="0"/>
          <a:pathLst>
            <a:path>
              <a:moveTo>
                <a:pt x="0" y="0"/>
              </a:moveTo>
              <a:lnTo>
                <a:pt x="0" y="394349"/>
              </a:lnTo>
              <a:lnTo>
                <a:pt x="128592" y="3943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B73A8E-2997-4DC6-A87D-322454D6D977}">
      <dsp:nvSpPr>
        <dsp:cNvPr id="0" name=""/>
        <dsp:cNvSpPr/>
      </dsp:nvSpPr>
      <dsp:spPr>
        <a:xfrm>
          <a:off x="3060064" y="1646176"/>
          <a:ext cx="1555965" cy="180029"/>
        </a:xfrm>
        <a:custGeom>
          <a:avLst/>
          <a:gdLst/>
          <a:ahLst/>
          <a:cxnLst/>
          <a:rect l="0" t="0" r="0" b="0"/>
          <a:pathLst>
            <a:path>
              <a:moveTo>
                <a:pt x="0" y="0"/>
              </a:moveTo>
              <a:lnTo>
                <a:pt x="0" y="90014"/>
              </a:lnTo>
              <a:lnTo>
                <a:pt x="1555965" y="90014"/>
              </a:lnTo>
              <a:lnTo>
                <a:pt x="1555965" y="1800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8EA47B-C900-43F7-B0F7-E383FCB60F82}">
      <dsp:nvSpPr>
        <dsp:cNvPr id="0" name=""/>
        <dsp:cNvSpPr/>
      </dsp:nvSpPr>
      <dsp:spPr>
        <a:xfrm>
          <a:off x="3235807" y="2254846"/>
          <a:ext cx="128592" cy="1003019"/>
        </a:xfrm>
        <a:custGeom>
          <a:avLst/>
          <a:gdLst/>
          <a:ahLst/>
          <a:cxnLst/>
          <a:rect l="0" t="0" r="0" b="0"/>
          <a:pathLst>
            <a:path>
              <a:moveTo>
                <a:pt x="0" y="0"/>
              </a:moveTo>
              <a:lnTo>
                <a:pt x="0" y="1003019"/>
              </a:lnTo>
              <a:lnTo>
                <a:pt x="128592" y="10030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8589BD-3257-411C-B4C2-0CFE0301B661}">
      <dsp:nvSpPr>
        <dsp:cNvPr id="0" name=""/>
        <dsp:cNvSpPr/>
      </dsp:nvSpPr>
      <dsp:spPr>
        <a:xfrm>
          <a:off x="3235807" y="2254846"/>
          <a:ext cx="128592" cy="394349"/>
        </a:xfrm>
        <a:custGeom>
          <a:avLst/>
          <a:gdLst/>
          <a:ahLst/>
          <a:cxnLst/>
          <a:rect l="0" t="0" r="0" b="0"/>
          <a:pathLst>
            <a:path>
              <a:moveTo>
                <a:pt x="0" y="0"/>
              </a:moveTo>
              <a:lnTo>
                <a:pt x="0" y="394349"/>
              </a:lnTo>
              <a:lnTo>
                <a:pt x="128592" y="3943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565F83-C713-4F08-8E2D-19AA865EEA84}">
      <dsp:nvSpPr>
        <dsp:cNvPr id="0" name=""/>
        <dsp:cNvSpPr/>
      </dsp:nvSpPr>
      <dsp:spPr>
        <a:xfrm>
          <a:off x="3060064" y="1646176"/>
          <a:ext cx="518655" cy="180029"/>
        </a:xfrm>
        <a:custGeom>
          <a:avLst/>
          <a:gdLst/>
          <a:ahLst/>
          <a:cxnLst/>
          <a:rect l="0" t="0" r="0" b="0"/>
          <a:pathLst>
            <a:path>
              <a:moveTo>
                <a:pt x="0" y="0"/>
              </a:moveTo>
              <a:lnTo>
                <a:pt x="0" y="90014"/>
              </a:lnTo>
              <a:lnTo>
                <a:pt x="518655" y="90014"/>
              </a:lnTo>
              <a:lnTo>
                <a:pt x="518655" y="1800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49C47D-49DE-46B1-913F-2F369C873B15}">
      <dsp:nvSpPr>
        <dsp:cNvPr id="0" name=""/>
        <dsp:cNvSpPr/>
      </dsp:nvSpPr>
      <dsp:spPr>
        <a:xfrm>
          <a:off x="2198497" y="2254846"/>
          <a:ext cx="128592" cy="1611689"/>
        </a:xfrm>
        <a:custGeom>
          <a:avLst/>
          <a:gdLst/>
          <a:ahLst/>
          <a:cxnLst/>
          <a:rect l="0" t="0" r="0" b="0"/>
          <a:pathLst>
            <a:path>
              <a:moveTo>
                <a:pt x="0" y="0"/>
              </a:moveTo>
              <a:lnTo>
                <a:pt x="0" y="1611689"/>
              </a:lnTo>
              <a:lnTo>
                <a:pt x="128592" y="16116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C290E2-33E0-40F0-A0CE-FF163075C297}">
      <dsp:nvSpPr>
        <dsp:cNvPr id="0" name=""/>
        <dsp:cNvSpPr/>
      </dsp:nvSpPr>
      <dsp:spPr>
        <a:xfrm>
          <a:off x="2198497" y="2254846"/>
          <a:ext cx="128592" cy="1003019"/>
        </a:xfrm>
        <a:custGeom>
          <a:avLst/>
          <a:gdLst/>
          <a:ahLst/>
          <a:cxnLst/>
          <a:rect l="0" t="0" r="0" b="0"/>
          <a:pathLst>
            <a:path>
              <a:moveTo>
                <a:pt x="0" y="0"/>
              </a:moveTo>
              <a:lnTo>
                <a:pt x="0" y="1003019"/>
              </a:lnTo>
              <a:lnTo>
                <a:pt x="128592" y="10030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D826B3-27B5-48EF-A54F-A86269EE8D9F}">
      <dsp:nvSpPr>
        <dsp:cNvPr id="0" name=""/>
        <dsp:cNvSpPr/>
      </dsp:nvSpPr>
      <dsp:spPr>
        <a:xfrm>
          <a:off x="2198497" y="2254846"/>
          <a:ext cx="128592" cy="394349"/>
        </a:xfrm>
        <a:custGeom>
          <a:avLst/>
          <a:gdLst/>
          <a:ahLst/>
          <a:cxnLst/>
          <a:rect l="0" t="0" r="0" b="0"/>
          <a:pathLst>
            <a:path>
              <a:moveTo>
                <a:pt x="0" y="0"/>
              </a:moveTo>
              <a:lnTo>
                <a:pt x="0" y="394349"/>
              </a:lnTo>
              <a:lnTo>
                <a:pt x="128592" y="3943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AE8438-3EFF-4976-B88A-3C3FFAAA3196}">
      <dsp:nvSpPr>
        <dsp:cNvPr id="0" name=""/>
        <dsp:cNvSpPr/>
      </dsp:nvSpPr>
      <dsp:spPr>
        <a:xfrm>
          <a:off x="2541409" y="1646176"/>
          <a:ext cx="518655" cy="180029"/>
        </a:xfrm>
        <a:custGeom>
          <a:avLst/>
          <a:gdLst/>
          <a:ahLst/>
          <a:cxnLst/>
          <a:rect l="0" t="0" r="0" b="0"/>
          <a:pathLst>
            <a:path>
              <a:moveTo>
                <a:pt x="518655" y="0"/>
              </a:moveTo>
              <a:lnTo>
                <a:pt x="518655" y="90014"/>
              </a:lnTo>
              <a:lnTo>
                <a:pt x="0" y="90014"/>
              </a:lnTo>
              <a:lnTo>
                <a:pt x="0" y="1800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46C610-7027-439A-9A86-21564BCCFEEE}">
      <dsp:nvSpPr>
        <dsp:cNvPr id="0" name=""/>
        <dsp:cNvSpPr/>
      </dsp:nvSpPr>
      <dsp:spPr>
        <a:xfrm>
          <a:off x="1161186" y="2254846"/>
          <a:ext cx="128592" cy="2829028"/>
        </a:xfrm>
        <a:custGeom>
          <a:avLst/>
          <a:gdLst/>
          <a:ahLst/>
          <a:cxnLst/>
          <a:rect l="0" t="0" r="0" b="0"/>
          <a:pathLst>
            <a:path>
              <a:moveTo>
                <a:pt x="0" y="0"/>
              </a:moveTo>
              <a:lnTo>
                <a:pt x="0" y="2829028"/>
              </a:lnTo>
              <a:lnTo>
                <a:pt x="128592" y="28290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90B737-06EF-4A59-AB7E-70173538DF79}">
      <dsp:nvSpPr>
        <dsp:cNvPr id="0" name=""/>
        <dsp:cNvSpPr/>
      </dsp:nvSpPr>
      <dsp:spPr>
        <a:xfrm>
          <a:off x="1161186" y="2254846"/>
          <a:ext cx="128592" cy="2220358"/>
        </a:xfrm>
        <a:custGeom>
          <a:avLst/>
          <a:gdLst/>
          <a:ahLst/>
          <a:cxnLst/>
          <a:rect l="0" t="0" r="0" b="0"/>
          <a:pathLst>
            <a:path>
              <a:moveTo>
                <a:pt x="0" y="0"/>
              </a:moveTo>
              <a:lnTo>
                <a:pt x="0" y="2220358"/>
              </a:lnTo>
              <a:lnTo>
                <a:pt x="128592" y="22203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3C66A9-E899-49F3-8632-C8A338D196C6}">
      <dsp:nvSpPr>
        <dsp:cNvPr id="0" name=""/>
        <dsp:cNvSpPr/>
      </dsp:nvSpPr>
      <dsp:spPr>
        <a:xfrm>
          <a:off x="1161186" y="2254846"/>
          <a:ext cx="128592" cy="1611689"/>
        </a:xfrm>
        <a:custGeom>
          <a:avLst/>
          <a:gdLst/>
          <a:ahLst/>
          <a:cxnLst/>
          <a:rect l="0" t="0" r="0" b="0"/>
          <a:pathLst>
            <a:path>
              <a:moveTo>
                <a:pt x="0" y="0"/>
              </a:moveTo>
              <a:lnTo>
                <a:pt x="0" y="1611689"/>
              </a:lnTo>
              <a:lnTo>
                <a:pt x="128592" y="16116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59F09D-8D5E-4D8F-B559-304DADE4C81E}">
      <dsp:nvSpPr>
        <dsp:cNvPr id="0" name=""/>
        <dsp:cNvSpPr/>
      </dsp:nvSpPr>
      <dsp:spPr>
        <a:xfrm>
          <a:off x="1161186" y="2254846"/>
          <a:ext cx="128592" cy="1003019"/>
        </a:xfrm>
        <a:custGeom>
          <a:avLst/>
          <a:gdLst/>
          <a:ahLst/>
          <a:cxnLst/>
          <a:rect l="0" t="0" r="0" b="0"/>
          <a:pathLst>
            <a:path>
              <a:moveTo>
                <a:pt x="0" y="0"/>
              </a:moveTo>
              <a:lnTo>
                <a:pt x="0" y="1003019"/>
              </a:lnTo>
              <a:lnTo>
                <a:pt x="128592" y="10030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22ACF9-7B21-42A4-8207-EE1FB986A745}">
      <dsp:nvSpPr>
        <dsp:cNvPr id="0" name=""/>
        <dsp:cNvSpPr/>
      </dsp:nvSpPr>
      <dsp:spPr>
        <a:xfrm>
          <a:off x="1161186" y="2254846"/>
          <a:ext cx="128592" cy="394349"/>
        </a:xfrm>
        <a:custGeom>
          <a:avLst/>
          <a:gdLst/>
          <a:ahLst/>
          <a:cxnLst/>
          <a:rect l="0" t="0" r="0" b="0"/>
          <a:pathLst>
            <a:path>
              <a:moveTo>
                <a:pt x="0" y="0"/>
              </a:moveTo>
              <a:lnTo>
                <a:pt x="0" y="394349"/>
              </a:lnTo>
              <a:lnTo>
                <a:pt x="128592" y="3943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C7838E-8471-4F62-9E70-3A1124C69EA5}">
      <dsp:nvSpPr>
        <dsp:cNvPr id="0" name=""/>
        <dsp:cNvSpPr/>
      </dsp:nvSpPr>
      <dsp:spPr>
        <a:xfrm>
          <a:off x="1504099" y="1646176"/>
          <a:ext cx="1555965" cy="180029"/>
        </a:xfrm>
        <a:custGeom>
          <a:avLst/>
          <a:gdLst/>
          <a:ahLst/>
          <a:cxnLst/>
          <a:rect l="0" t="0" r="0" b="0"/>
          <a:pathLst>
            <a:path>
              <a:moveTo>
                <a:pt x="1555965" y="0"/>
              </a:moveTo>
              <a:lnTo>
                <a:pt x="1555965" y="90014"/>
              </a:lnTo>
              <a:lnTo>
                <a:pt x="0" y="90014"/>
              </a:lnTo>
              <a:lnTo>
                <a:pt x="0" y="1800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17A752-8572-4267-8A93-0F523AF93252}">
      <dsp:nvSpPr>
        <dsp:cNvPr id="0" name=""/>
        <dsp:cNvSpPr/>
      </dsp:nvSpPr>
      <dsp:spPr>
        <a:xfrm>
          <a:off x="3014345" y="428837"/>
          <a:ext cx="91440" cy="788698"/>
        </a:xfrm>
        <a:custGeom>
          <a:avLst/>
          <a:gdLst/>
          <a:ahLst/>
          <a:cxnLst/>
          <a:rect l="0" t="0" r="0" b="0"/>
          <a:pathLst>
            <a:path>
              <a:moveTo>
                <a:pt x="45720" y="0"/>
              </a:moveTo>
              <a:lnTo>
                <a:pt x="45720" y="7886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953AA0-5D93-4E30-B351-7AC96E7D388E}">
      <dsp:nvSpPr>
        <dsp:cNvPr id="0" name=""/>
        <dsp:cNvSpPr/>
      </dsp:nvSpPr>
      <dsp:spPr>
        <a:xfrm>
          <a:off x="2022754" y="428837"/>
          <a:ext cx="1037310" cy="788698"/>
        </a:xfrm>
        <a:custGeom>
          <a:avLst/>
          <a:gdLst/>
          <a:ahLst/>
          <a:cxnLst/>
          <a:rect l="0" t="0" r="0" b="0"/>
          <a:pathLst>
            <a:path>
              <a:moveTo>
                <a:pt x="1037310" y="0"/>
              </a:moveTo>
              <a:lnTo>
                <a:pt x="1037310" y="698684"/>
              </a:lnTo>
              <a:lnTo>
                <a:pt x="0" y="698684"/>
              </a:lnTo>
              <a:lnTo>
                <a:pt x="0" y="7886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7C2E88-6193-462E-8184-95FB126BA776}">
      <dsp:nvSpPr>
        <dsp:cNvPr id="0" name=""/>
        <dsp:cNvSpPr/>
      </dsp:nvSpPr>
      <dsp:spPr>
        <a:xfrm>
          <a:off x="985444" y="428837"/>
          <a:ext cx="2074620" cy="788698"/>
        </a:xfrm>
        <a:custGeom>
          <a:avLst/>
          <a:gdLst/>
          <a:ahLst/>
          <a:cxnLst/>
          <a:rect l="0" t="0" r="0" b="0"/>
          <a:pathLst>
            <a:path>
              <a:moveTo>
                <a:pt x="2074620" y="0"/>
              </a:moveTo>
              <a:lnTo>
                <a:pt x="2074620" y="698684"/>
              </a:lnTo>
              <a:lnTo>
                <a:pt x="0" y="698684"/>
              </a:lnTo>
              <a:lnTo>
                <a:pt x="0" y="7886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2A591D-486D-4011-AD01-4739DA030EAF}">
      <dsp:nvSpPr>
        <dsp:cNvPr id="0" name=""/>
        <dsp:cNvSpPr/>
      </dsp:nvSpPr>
      <dsp:spPr>
        <a:xfrm>
          <a:off x="2631424" y="196"/>
          <a:ext cx="857281" cy="428640"/>
        </a:xfrm>
        <a:prstGeom prst="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dirty="0"/>
            <a:t>Incident Controller</a:t>
          </a:r>
        </a:p>
      </dsp:txBody>
      <dsp:txXfrm>
        <a:off x="2631424" y="196"/>
        <a:ext cx="857281" cy="428640"/>
      </dsp:txXfrm>
    </dsp:sp>
    <dsp:sp modelId="{4CC137CC-20EB-478C-A629-1A7685521599}">
      <dsp:nvSpPr>
        <dsp:cNvPr id="0" name=""/>
        <dsp:cNvSpPr/>
      </dsp:nvSpPr>
      <dsp:spPr>
        <a:xfrm>
          <a:off x="556803" y="1217536"/>
          <a:ext cx="857281" cy="428640"/>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Text" lastClr="000000"/>
              </a:solidFill>
            </a:rPr>
            <a:t>Planning Officer </a:t>
          </a:r>
        </a:p>
      </dsp:txBody>
      <dsp:txXfrm>
        <a:off x="556803" y="1217536"/>
        <a:ext cx="857281" cy="428640"/>
      </dsp:txXfrm>
    </dsp:sp>
    <dsp:sp modelId="{FD959E52-256C-47D5-978A-7CA70D9F91EA}">
      <dsp:nvSpPr>
        <dsp:cNvPr id="0" name=""/>
        <dsp:cNvSpPr/>
      </dsp:nvSpPr>
      <dsp:spPr>
        <a:xfrm>
          <a:off x="1594113" y="1217536"/>
          <a:ext cx="857281" cy="428640"/>
        </a:xfrm>
        <a:prstGeom prst="rect">
          <a:avLst/>
        </a:prstGeom>
        <a:solidFill>
          <a:srgbClr val="9966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dirty="0"/>
            <a:t>Public Information Officer</a:t>
          </a:r>
        </a:p>
      </dsp:txBody>
      <dsp:txXfrm>
        <a:off x="1594113" y="1217536"/>
        <a:ext cx="857281" cy="428640"/>
      </dsp:txXfrm>
    </dsp:sp>
    <dsp:sp modelId="{2F9A5886-F289-4867-B6E9-50F452B03F5F}">
      <dsp:nvSpPr>
        <dsp:cNvPr id="0" name=""/>
        <dsp:cNvSpPr/>
      </dsp:nvSpPr>
      <dsp:spPr>
        <a:xfrm>
          <a:off x="2631424" y="1217536"/>
          <a:ext cx="857281" cy="428640"/>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dirty="0"/>
            <a:t>Operations Officer</a:t>
          </a:r>
        </a:p>
      </dsp:txBody>
      <dsp:txXfrm>
        <a:off x="2631424" y="1217536"/>
        <a:ext cx="857281" cy="428640"/>
      </dsp:txXfrm>
    </dsp:sp>
    <dsp:sp modelId="{59850076-A2A3-4C5D-A969-6F2B57B7AF9D}">
      <dsp:nvSpPr>
        <dsp:cNvPr id="0" name=""/>
        <dsp:cNvSpPr/>
      </dsp:nvSpPr>
      <dsp:spPr>
        <a:xfrm>
          <a:off x="1075458" y="1826205"/>
          <a:ext cx="857281" cy="428640"/>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Infected Premises Operations Officer</a:t>
          </a:r>
        </a:p>
      </dsp:txBody>
      <dsp:txXfrm>
        <a:off x="1075458" y="1826205"/>
        <a:ext cx="857281" cy="428640"/>
      </dsp:txXfrm>
    </dsp:sp>
    <dsp:sp modelId="{66C15F4F-26B5-4DED-9E42-FAA5D7750E59}">
      <dsp:nvSpPr>
        <dsp:cNvPr id="0" name=""/>
        <dsp:cNvSpPr/>
      </dsp:nvSpPr>
      <dsp:spPr>
        <a:xfrm>
          <a:off x="1289778" y="2434875"/>
          <a:ext cx="857281" cy="428640"/>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Infected Premises Site Supervisor</a:t>
          </a:r>
        </a:p>
      </dsp:txBody>
      <dsp:txXfrm>
        <a:off x="1289778" y="2434875"/>
        <a:ext cx="857281" cy="428640"/>
      </dsp:txXfrm>
    </dsp:sp>
    <dsp:sp modelId="{825B0D7A-8282-4103-B347-09068FC05EA4}">
      <dsp:nvSpPr>
        <dsp:cNvPr id="0" name=""/>
        <dsp:cNvSpPr/>
      </dsp:nvSpPr>
      <dsp:spPr>
        <a:xfrm>
          <a:off x="1289778" y="3043545"/>
          <a:ext cx="857281" cy="428640"/>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Valuation</a:t>
          </a:r>
        </a:p>
      </dsp:txBody>
      <dsp:txXfrm>
        <a:off x="1289778" y="3043545"/>
        <a:ext cx="857281" cy="428640"/>
      </dsp:txXfrm>
    </dsp:sp>
    <dsp:sp modelId="{9CC240D5-06E2-4CB0-9C36-124D679B44C5}">
      <dsp:nvSpPr>
        <dsp:cNvPr id="0" name=""/>
        <dsp:cNvSpPr/>
      </dsp:nvSpPr>
      <dsp:spPr>
        <a:xfrm>
          <a:off x="1289778" y="3652215"/>
          <a:ext cx="857281" cy="428640"/>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Destruction</a:t>
          </a:r>
        </a:p>
      </dsp:txBody>
      <dsp:txXfrm>
        <a:off x="1289778" y="3652215"/>
        <a:ext cx="857281" cy="428640"/>
      </dsp:txXfrm>
    </dsp:sp>
    <dsp:sp modelId="{0FD7534C-FCF7-4F6C-8384-F759D3F6F29E}">
      <dsp:nvSpPr>
        <dsp:cNvPr id="0" name=""/>
        <dsp:cNvSpPr/>
      </dsp:nvSpPr>
      <dsp:spPr>
        <a:xfrm>
          <a:off x="1289778" y="4260885"/>
          <a:ext cx="857281" cy="428640"/>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Disposal</a:t>
          </a:r>
        </a:p>
      </dsp:txBody>
      <dsp:txXfrm>
        <a:off x="1289778" y="4260885"/>
        <a:ext cx="857281" cy="428640"/>
      </dsp:txXfrm>
    </dsp:sp>
    <dsp:sp modelId="{39C679C7-1A79-4686-A2FF-3726B18F20D9}">
      <dsp:nvSpPr>
        <dsp:cNvPr id="0" name=""/>
        <dsp:cNvSpPr/>
      </dsp:nvSpPr>
      <dsp:spPr>
        <a:xfrm>
          <a:off x="1289778" y="4869554"/>
          <a:ext cx="857281" cy="428640"/>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Decontamination</a:t>
          </a:r>
        </a:p>
      </dsp:txBody>
      <dsp:txXfrm>
        <a:off x="1289778" y="4869554"/>
        <a:ext cx="857281" cy="428640"/>
      </dsp:txXfrm>
    </dsp:sp>
    <dsp:sp modelId="{35A9FF34-D06C-4547-985C-20334393188C}">
      <dsp:nvSpPr>
        <dsp:cNvPr id="0" name=""/>
        <dsp:cNvSpPr/>
      </dsp:nvSpPr>
      <dsp:spPr>
        <a:xfrm>
          <a:off x="2112769" y="1826205"/>
          <a:ext cx="857281" cy="428640"/>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Movement Control</a:t>
          </a:r>
        </a:p>
      </dsp:txBody>
      <dsp:txXfrm>
        <a:off x="2112769" y="1826205"/>
        <a:ext cx="857281" cy="428640"/>
      </dsp:txXfrm>
    </dsp:sp>
    <dsp:sp modelId="{3DA68B99-D751-4C90-8B0A-C771D41A58AB}">
      <dsp:nvSpPr>
        <dsp:cNvPr id="0" name=""/>
        <dsp:cNvSpPr/>
      </dsp:nvSpPr>
      <dsp:spPr>
        <a:xfrm>
          <a:off x="2327089" y="2434875"/>
          <a:ext cx="857281" cy="428640"/>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Infected Premises Site Security</a:t>
          </a:r>
        </a:p>
      </dsp:txBody>
      <dsp:txXfrm>
        <a:off x="2327089" y="2434875"/>
        <a:ext cx="857281" cy="428640"/>
      </dsp:txXfrm>
    </dsp:sp>
    <dsp:sp modelId="{22BB4B36-0B6C-4259-9BD0-F52821DCEAD2}">
      <dsp:nvSpPr>
        <dsp:cNvPr id="0" name=""/>
        <dsp:cNvSpPr/>
      </dsp:nvSpPr>
      <dsp:spPr>
        <a:xfrm>
          <a:off x="2327089" y="3043545"/>
          <a:ext cx="857281" cy="428640"/>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Field Patrol &amp; Check Point</a:t>
          </a:r>
        </a:p>
      </dsp:txBody>
      <dsp:txXfrm>
        <a:off x="2327089" y="3043545"/>
        <a:ext cx="857281" cy="428640"/>
      </dsp:txXfrm>
    </dsp:sp>
    <dsp:sp modelId="{F1154692-F76C-4291-B604-CED30783AB5E}">
      <dsp:nvSpPr>
        <dsp:cNvPr id="0" name=""/>
        <dsp:cNvSpPr/>
      </dsp:nvSpPr>
      <dsp:spPr>
        <a:xfrm>
          <a:off x="2327089" y="3652215"/>
          <a:ext cx="857281" cy="428640"/>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Permits</a:t>
          </a:r>
        </a:p>
      </dsp:txBody>
      <dsp:txXfrm>
        <a:off x="2327089" y="3652215"/>
        <a:ext cx="857281" cy="428640"/>
      </dsp:txXfrm>
    </dsp:sp>
    <dsp:sp modelId="{6B05882B-A308-4F82-B74D-E12A3FC32AF3}">
      <dsp:nvSpPr>
        <dsp:cNvPr id="0" name=""/>
        <dsp:cNvSpPr/>
      </dsp:nvSpPr>
      <dsp:spPr>
        <a:xfrm>
          <a:off x="3150079" y="1826205"/>
          <a:ext cx="857281" cy="428640"/>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Investigations</a:t>
          </a:r>
        </a:p>
      </dsp:txBody>
      <dsp:txXfrm>
        <a:off x="3150079" y="1826205"/>
        <a:ext cx="857281" cy="428640"/>
      </dsp:txXfrm>
    </dsp:sp>
    <dsp:sp modelId="{52263296-906A-4FB2-8232-3C810A56969C}">
      <dsp:nvSpPr>
        <dsp:cNvPr id="0" name=""/>
        <dsp:cNvSpPr/>
      </dsp:nvSpPr>
      <dsp:spPr>
        <a:xfrm>
          <a:off x="3364399" y="2434875"/>
          <a:ext cx="857281" cy="428640"/>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Tracing</a:t>
          </a:r>
        </a:p>
      </dsp:txBody>
      <dsp:txXfrm>
        <a:off x="3364399" y="2434875"/>
        <a:ext cx="857281" cy="428640"/>
      </dsp:txXfrm>
    </dsp:sp>
    <dsp:sp modelId="{819EB6C7-378C-4B25-972E-693FDEFD4618}">
      <dsp:nvSpPr>
        <dsp:cNvPr id="0" name=""/>
        <dsp:cNvSpPr/>
      </dsp:nvSpPr>
      <dsp:spPr>
        <a:xfrm>
          <a:off x="3364399" y="3043545"/>
          <a:ext cx="857281" cy="428640"/>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Surveillance</a:t>
          </a:r>
        </a:p>
      </dsp:txBody>
      <dsp:txXfrm>
        <a:off x="3364399" y="3043545"/>
        <a:ext cx="857281" cy="428640"/>
      </dsp:txXfrm>
    </dsp:sp>
    <dsp:sp modelId="{1C20D8FC-0649-4E08-ABCF-42FFBBA77C0D}">
      <dsp:nvSpPr>
        <dsp:cNvPr id="0" name=""/>
        <dsp:cNvSpPr/>
      </dsp:nvSpPr>
      <dsp:spPr>
        <a:xfrm>
          <a:off x="4187390" y="1826205"/>
          <a:ext cx="857281" cy="428640"/>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Vaccination</a:t>
          </a:r>
        </a:p>
      </dsp:txBody>
      <dsp:txXfrm>
        <a:off x="4187390" y="1826205"/>
        <a:ext cx="857281" cy="428640"/>
      </dsp:txXfrm>
    </dsp:sp>
    <dsp:sp modelId="{7F70DC22-8AA4-41C7-9987-D1C642E23D66}">
      <dsp:nvSpPr>
        <dsp:cNvPr id="0" name=""/>
        <dsp:cNvSpPr/>
      </dsp:nvSpPr>
      <dsp:spPr>
        <a:xfrm>
          <a:off x="4401710" y="2434875"/>
          <a:ext cx="857281" cy="428640"/>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Pre vaccination</a:t>
          </a:r>
        </a:p>
      </dsp:txBody>
      <dsp:txXfrm>
        <a:off x="4401710" y="2434875"/>
        <a:ext cx="857281" cy="428640"/>
      </dsp:txXfrm>
    </dsp:sp>
    <dsp:sp modelId="{1D839F8F-918B-4D16-A81F-19EF98462E73}">
      <dsp:nvSpPr>
        <dsp:cNvPr id="0" name=""/>
        <dsp:cNvSpPr/>
      </dsp:nvSpPr>
      <dsp:spPr>
        <a:xfrm>
          <a:off x="4401710" y="3043545"/>
          <a:ext cx="857281" cy="428640"/>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Vaccination Team</a:t>
          </a:r>
        </a:p>
      </dsp:txBody>
      <dsp:txXfrm>
        <a:off x="4401710" y="3043545"/>
        <a:ext cx="857281" cy="428640"/>
      </dsp:txXfrm>
    </dsp:sp>
    <dsp:sp modelId="{F74AFC72-BDEC-4069-A2E9-38389FE8C656}">
      <dsp:nvSpPr>
        <dsp:cNvPr id="0" name=""/>
        <dsp:cNvSpPr/>
      </dsp:nvSpPr>
      <dsp:spPr>
        <a:xfrm>
          <a:off x="3668734" y="1217536"/>
          <a:ext cx="857281" cy="428640"/>
        </a:xfrm>
        <a:prstGeom prst="rect">
          <a:avLst/>
        </a:prstGeom>
        <a:solidFill>
          <a:srgbClr val="007FA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dirty="0"/>
            <a:t>Logistics Officer </a:t>
          </a:r>
        </a:p>
      </dsp:txBody>
      <dsp:txXfrm>
        <a:off x="3668734" y="1217536"/>
        <a:ext cx="857281" cy="428640"/>
      </dsp:txXfrm>
    </dsp:sp>
    <dsp:sp modelId="{8A2CCD9F-0A4B-47BA-940B-C6D319510589}">
      <dsp:nvSpPr>
        <dsp:cNvPr id="0" name=""/>
        <dsp:cNvSpPr/>
      </dsp:nvSpPr>
      <dsp:spPr>
        <a:xfrm>
          <a:off x="4706045" y="1217536"/>
          <a:ext cx="857281" cy="428640"/>
        </a:xfrm>
        <a:prstGeom prst="rect">
          <a:avLst/>
        </a:prstGeom>
        <a:solidFill>
          <a:srgbClr val="33993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dirty="0"/>
            <a:t>Finance and Administration Officer </a:t>
          </a:r>
        </a:p>
      </dsp:txBody>
      <dsp:txXfrm>
        <a:off x="4706045" y="1217536"/>
        <a:ext cx="857281" cy="428640"/>
      </dsp:txXfrm>
    </dsp:sp>
    <dsp:sp modelId="{AE18714B-F97F-4309-A3F7-B6B41826C559}">
      <dsp:nvSpPr>
        <dsp:cNvPr id="0" name=""/>
        <dsp:cNvSpPr/>
      </dsp:nvSpPr>
      <dsp:spPr>
        <a:xfrm>
          <a:off x="2112769" y="608866"/>
          <a:ext cx="857281" cy="428640"/>
        </a:xfrm>
        <a:prstGeom prst="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dirty="0"/>
            <a:t>Emergency Management Liaison Officer</a:t>
          </a:r>
        </a:p>
      </dsp:txBody>
      <dsp:txXfrm>
        <a:off x="2112769" y="608866"/>
        <a:ext cx="857281" cy="428640"/>
      </dsp:txXfrm>
    </dsp:sp>
    <dsp:sp modelId="{0BB1AF06-DB34-4D2F-9835-3D0DEC58A9E8}">
      <dsp:nvSpPr>
        <dsp:cNvPr id="0" name=""/>
        <dsp:cNvSpPr/>
      </dsp:nvSpPr>
      <dsp:spPr>
        <a:xfrm>
          <a:off x="3150079" y="608866"/>
          <a:ext cx="857281" cy="428640"/>
        </a:xfrm>
        <a:prstGeom prst="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dirty="0"/>
            <a:t>Safety Advisor</a:t>
          </a:r>
        </a:p>
      </dsp:txBody>
      <dsp:txXfrm>
        <a:off x="3150079" y="608866"/>
        <a:ext cx="857281" cy="428640"/>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0E73237EE1D40D9AF9BF83131E11E55"/>
        <w:category>
          <w:name w:val="General"/>
          <w:gallery w:val="placeholder"/>
        </w:category>
        <w:types>
          <w:type w:val="bbPlcHdr"/>
        </w:types>
        <w:behaviors>
          <w:behavior w:val="content"/>
        </w:behaviors>
        <w:guid w:val="{4654E542-CABB-42EF-8934-154544F0729A}"/>
      </w:docPartPr>
      <w:docPartBody>
        <w:p w:rsidR="000A5EB8" w:rsidRDefault="008C19D8">
          <w:pPr>
            <w:pStyle w:val="80E73237EE1D40D9AF9BF83131E11E55"/>
          </w:pPr>
          <w:r w:rsidRPr="000C4F86">
            <w:rPr>
              <w:rStyle w:val="PlaceholderText"/>
            </w:rPr>
            <w:t>[Title]</w:t>
          </w:r>
        </w:p>
      </w:docPartBody>
    </w:docPart>
    <w:docPart>
      <w:docPartPr>
        <w:name w:val="ECBC0C2E4C78413586F47BEBC104F67B"/>
        <w:category>
          <w:name w:val="General"/>
          <w:gallery w:val="placeholder"/>
        </w:category>
        <w:types>
          <w:type w:val="bbPlcHdr"/>
        </w:types>
        <w:behaviors>
          <w:behavior w:val="content"/>
        </w:behaviors>
        <w:guid w:val="{B8B5D9C9-25C4-4E80-A681-C598AFF2313A}"/>
      </w:docPartPr>
      <w:docPartBody>
        <w:p w:rsidR="003C2A81" w:rsidRDefault="008C19D8">
          <w:pPr>
            <w:pStyle w:val="ECBC0C2E4C78413586F47BEBC104F67B"/>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IC Medium Italic">
    <w:panose1 w:val="00000600000000000000"/>
    <w:charset w:val="00"/>
    <w:family w:val="auto"/>
    <w:pitch w:val="variable"/>
    <w:sig w:usb0="00000007" w:usb1="00000000" w:usb2="00000000" w:usb3="00000000" w:csb0="00000093" w:csb1="00000000"/>
  </w:font>
  <w:font w:name="VIC-SemiBold">
    <w:altName w:val="VIC"/>
    <w:panose1 w:val="00000000000000000000"/>
    <w:charset w:val="4D"/>
    <w:family w:val="auto"/>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977"/>
    <w:rsid w:val="000170B1"/>
    <w:rsid w:val="000471C2"/>
    <w:rsid w:val="00086F15"/>
    <w:rsid w:val="000A5EB8"/>
    <w:rsid w:val="000B4B46"/>
    <w:rsid w:val="000B7028"/>
    <w:rsid w:val="000E129E"/>
    <w:rsid w:val="000E70E0"/>
    <w:rsid w:val="00111F8D"/>
    <w:rsid w:val="0012058F"/>
    <w:rsid w:val="001543AC"/>
    <w:rsid w:val="00160572"/>
    <w:rsid w:val="00182501"/>
    <w:rsid w:val="001A2A1C"/>
    <w:rsid w:val="001A5F21"/>
    <w:rsid w:val="001B6C4C"/>
    <w:rsid w:val="00236977"/>
    <w:rsid w:val="002422D4"/>
    <w:rsid w:val="00300609"/>
    <w:rsid w:val="003642ED"/>
    <w:rsid w:val="003762FC"/>
    <w:rsid w:val="003C2A81"/>
    <w:rsid w:val="003D26B4"/>
    <w:rsid w:val="0041681E"/>
    <w:rsid w:val="004A72CB"/>
    <w:rsid w:val="004B5770"/>
    <w:rsid w:val="00511B7C"/>
    <w:rsid w:val="00531758"/>
    <w:rsid w:val="00553134"/>
    <w:rsid w:val="00567FB5"/>
    <w:rsid w:val="005D5CBB"/>
    <w:rsid w:val="005E3780"/>
    <w:rsid w:val="006010DC"/>
    <w:rsid w:val="00622BAD"/>
    <w:rsid w:val="00627C9D"/>
    <w:rsid w:val="00664057"/>
    <w:rsid w:val="006C4EC5"/>
    <w:rsid w:val="006D58C6"/>
    <w:rsid w:val="00741D32"/>
    <w:rsid w:val="007457FF"/>
    <w:rsid w:val="00773B8F"/>
    <w:rsid w:val="0079328B"/>
    <w:rsid w:val="007A62D5"/>
    <w:rsid w:val="007A68ED"/>
    <w:rsid w:val="007C2439"/>
    <w:rsid w:val="0081322A"/>
    <w:rsid w:val="008149E9"/>
    <w:rsid w:val="0082675E"/>
    <w:rsid w:val="00885239"/>
    <w:rsid w:val="008A367F"/>
    <w:rsid w:val="008C19D8"/>
    <w:rsid w:val="008F26C1"/>
    <w:rsid w:val="00901AE7"/>
    <w:rsid w:val="00903284"/>
    <w:rsid w:val="00906D7C"/>
    <w:rsid w:val="00916198"/>
    <w:rsid w:val="00963130"/>
    <w:rsid w:val="009A2FE7"/>
    <w:rsid w:val="009B138E"/>
    <w:rsid w:val="00A63AB0"/>
    <w:rsid w:val="00A671EC"/>
    <w:rsid w:val="00A75705"/>
    <w:rsid w:val="00AE21FE"/>
    <w:rsid w:val="00B15096"/>
    <w:rsid w:val="00B238B1"/>
    <w:rsid w:val="00B611BF"/>
    <w:rsid w:val="00B85AAC"/>
    <w:rsid w:val="00BB2F72"/>
    <w:rsid w:val="00BC26A6"/>
    <w:rsid w:val="00BC402C"/>
    <w:rsid w:val="00C15481"/>
    <w:rsid w:val="00C25AB8"/>
    <w:rsid w:val="00CB7BA2"/>
    <w:rsid w:val="00CC6ADB"/>
    <w:rsid w:val="00CF7521"/>
    <w:rsid w:val="00D22590"/>
    <w:rsid w:val="00D25DC5"/>
    <w:rsid w:val="00D26E01"/>
    <w:rsid w:val="00D640AA"/>
    <w:rsid w:val="00D9022D"/>
    <w:rsid w:val="00D902C6"/>
    <w:rsid w:val="00DA7AEB"/>
    <w:rsid w:val="00DB05C9"/>
    <w:rsid w:val="00E903B5"/>
    <w:rsid w:val="00EC4A3D"/>
    <w:rsid w:val="00ED4DB6"/>
    <w:rsid w:val="00EE6221"/>
    <w:rsid w:val="00F05D0F"/>
    <w:rsid w:val="00F21732"/>
    <w:rsid w:val="00F45806"/>
    <w:rsid w:val="00F838E5"/>
    <w:rsid w:val="00FE76B5"/>
    <w:rsid w:val="00FF709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80E73237EE1D40D9AF9BF83131E11E55">
    <w:name w:val="80E73237EE1D40D9AF9BF83131E11E55"/>
  </w:style>
  <w:style w:type="paragraph" w:customStyle="1" w:styleId="ECBC0C2E4C78413586F47BEBC104F67B">
    <w:name w:val="ECBC0C2E4C78413586F47BEBC104F67B"/>
    <w:rPr>
      <w:kern w:val="2"/>
      <w:lang w:val="en-AU" w:eastAsia="en-AU"/>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DBEA"/>
      </a:lt2>
      <a:accent1>
        <a:srgbClr val="004C97"/>
      </a:accent1>
      <a:accent2>
        <a:srgbClr val="88DBDF"/>
      </a:accent2>
      <a:accent3>
        <a:srgbClr val="00B2A9"/>
      </a:accent3>
      <a:accent4>
        <a:srgbClr val="201547"/>
      </a:accent4>
      <a:accent5>
        <a:srgbClr val="6694C1"/>
      </a:accent5>
      <a:accent6>
        <a:srgbClr val="B8E9E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9a383187-e83e-4ca4-b08b-3fffb312179e">
      <UserInfo>
        <DisplayName>External Users</DisplayName>
        <AccountId>177</AccountId>
        <AccountType/>
      </UserInfo>
      <UserInfo>
        <DisplayName>Stephanie A Drysdale (DEECA)</DisplayName>
        <AccountId>164</AccountId>
        <AccountType/>
      </UserInfo>
      <UserInfo>
        <DisplayName>Rachaele E May (DJSIR)</DisplayName>
        <AccountId>328</AccountId>
        <AccountType/>
      </UserInfo>
      <UserInfo>
        <DisplayName>EAD Co-ordination Leadership and Team</DisplayName>
        <AccountId>189</AccountId>
        <AccountType/>
      </UserInfo>
      <UserInfo>
        <DisplayName>David.howes</DisplayName>
        <AccountId>640</AccountId>
        <AccountType/>
      </UserInfo>
      <UserInfo>
        <DisplayName>Andrea.Spiteri</DisplayName>
        <AccountId>630</AccountId>
        <AccountType/>
      </UserInfo>
      <UserInfo>
        <DisplayName>Andrew Graystone</DisplayName>
        <AccountId>304</AccountId>
        <AccountType/>
      </UserInfo>
      <UserInfo>
        <DisplayName>Beth C Jones (DJPR)</DisplayName>
        <AccountId>234</AccountId>
        <AccountType/>
      </UserInfo>
      <UserInfo>
        <DisplayName>Amanda Davis (DEECA)</DisplayName>
        <AccountId>50</AccountId>
        <AccountType/>
      </UserInfo>
      <UserInfo>
        <DisplayName>Kelly Crosthwaite (DEECA)</DisplayName>
        <AccountId>280</AccountId>
        <AccountType/>
      </UserInfo>
      <UserInfo>
        <DisplayName>kate.crawford</DisplayName>
        <AccountId>317</AccountId>
        <AccountType/>
      </UserInfo>
      <UserInfo>
        <DisplayName>james.duggan</DisplayName>
        <AccountId>673</AccountId>
        <AccountType/>
      </UserInfo>
      <UserInfo>
        <DisplayName>Argiri.Alisandratos</DisplayName>
        <AccountId>305</AccountId>
        <AccountType/>
      </UserInfo>
      <UserInfo>
        <DisplayName>Jeanette.nagorcka</DisplayName>
        <AccountId>325</AccountId>
        <AccountType/>
      </UserInfo>
      <UserInfo>
        <DisplayName>Jennifer L Toom-Hicks (DEECA)</DisplayName>
        <AccountId>336</AccountId>
        <AccountType/>
      </UserInfo>
      <UserInfo>
        <DisplayName>Caro J Potter (DEECA)</DisplayName>
        <AccountId>2445</AccountId>
        <AccountType/>
      </UserInfo>
      <UserInfo>
        <DisplayName>Kim J Douglass (DJCS)</DisplayName>
        <AccountId>2447</AccountId>
        <AccountType/>
      </UserInfo>
      <UserInfo>
        <DisplayName>SharingLinks.4c13a716-b619-41cb-93e7-2ea61909b934.Flexible.7ffdbd4d-a6a3-451c-9987-94df92037531</DisplayName>
        <AccountId>2470</AccountId>
        <AccountType/>
      </UserInfo>
      <UserInfo>
        <DisplayName>SharingLinks.faba366c-b55e-4b16-a68f-064bf704a642.Flexible.7033b167-ffbf-4c98-ac0f-c25e01008e92</DisplayName>
        <AccountId>2513</AccountId>
        <AccountType/>
      </UserInfo>
      <UserInfo>
        <DisplayName>SharingLinks.4c13a716-b619-41cb-93e7-2ea61909b934.Flexible.195a1ea6-2b1f-4ec3-be94-dfa527181026</DisplayName>
        <AccountId>2468</AccountId>
        <AccountType/>
      </UserInfo>
    </SharedWithUsers>
    <lcf76f155ced4ddcb4097134ff3c332f xmlns="06c39d9f-57c4-4044-b22a-e6e56fb84117">
      <Terms xmlns="http://schemas.microsoft.com/office/infopath/2007/PartnerControls"/>
    </lcf76f155ced4ddcb4097134ff3c332f>
    <TaxCatchAll xmlns="a6fd3b9f-e082-4c4d-aa43-5878ac4390a8"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6.xml><?xml version="1.0" encoding="utf-8"?>
<?mso-contentType ?>
<SharedContentType xmlns="Microsoft.SharePoint.Taxonomy.ContentTypeSync" SourceId="797aeec6-0273-40f2-ab3e-beee73212332" ContentTypeId="0x0101" PreviousValue="false" LastSyncTimeStamp="2018-05-31T04:53:04.507Z"/>
</file>

<file path=customXml/item7.xml>��< ? x m l   v e r s i o n = " 1 . 0 "   e n c o d i n g = " u t f - 1 6 " ? > < K a p i s h F i l e n a m e T o U r i M a p p i n g s   x m l n s : x s i = " h t t p : / / w w w . w 3 . o r g / 2 0 0 1 / X M L S c h e m a - i n s t a n c e "   x m l n s : x s d = " h t t p : / / w w w . w 3 . o r g / 2 0 0 1 / X M L S c h e m a " / > 
</file>

<file path=customXml/item8.xml><?xml version="1.0" encoding="utf-8"?>
<ct:contentTypeSchema xmlns:ct="http://schemas.microsoft.com/office/2006/metadata/contentType" xmlns:ma="http://schemas.microsoft.com/office/2006/metadata/properties/metaAttributes" ct:_="" ma:_="" ma:contentTypeName="Document" ma:contentTypeID="0x01010083FB6ECF773EB84BB4AFBD1928942B0E" ma:contentTypeVersion="11" ma:contentTypeDescription="Create a new document." ma:contentTypeScope="" ma:versionID="7e282c04ae7987b6e08c8d73be2c34b0">
  <xsd:schema xmlns:xsd="http://www.w3.org/2001/XMLSchema" xmlns:xs="http://www.w3.org/2001/XMLSchema" xmlns:p="http://schemas.microsoft.com/office/2006/metadata/properties" xmlns:ns2="b47c7c4c-ba2d-415e-a079-e5fd63a10f67" xmlns:ns3="9a383187-e83e-4ca4-b08b-3fffb312179e" xmlns:ns4="06c39d9f-57c4-4044-b22a-e6e56fb84117" xmlns:ns5="a6fd3b9f-e082-4c4d-aa43-5878ac4390a8" xmlns:ns6="a5f32de4-e402-4188-b034-e71ca7d22e54" targetNamespace="http://schemas.microsoft.com/office/2006/metadata/properties" ma:root="true" ma:fieldsID="354d438d31bfa6b1d2edd1621ad685af" ns2:_="" ns3:_="" ns4:_="" ns5:_="" ns6:_="">
    <xsd:import namespace="b47c7c4c-ba2d-415e-a079-e5fd63a10f67"/>
    <xsd:import namespace="9a383187-e83e-4ca4-b08b-3fffb312179e"/>
    <xsd:import namespace="06c39d9f-57c4-4044-b22a-e6e56fb84117"/>
    <xsd:import namespace="a6fd3b9f-e082-4c4d-aa43-5878ac4390a8"/>
    <xsd:import namespace="a5f32de4-e402-4188-b034-e71ca7d22e5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4:lcf76f155ced4ddcb4097134ff3c332f" minOccurs="0"/>
                <xsd:element ref="ns5: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element ref="ns6:_dlc_DocId" minOccurs="0"/>
                <xsd:element ref="ns6:_dlc_DocIdUrl" minOccurs="0"/>
                <xsd:element ref="ns6: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7c7c4c-ba2d-415e-a079-e5fd63a10f67"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383187-e83e-4ca4-b08b-3fffb312179e" elementFormDefault="qualified">
    <xsd:import namespace="http://schemas.microsoft.com/office/2006/documentManagement/types"/>
    <xsd:import namespace="http://schemas.microsoft.com/office/infopath/2007/PartnerControls"/>
    <xsd:element name="SharedWithUsers" ma:index="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c39d9f-57c4-4044-b22a-e6e56fb8411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6fd3b9f-e082-4c4d-aa43-5878ac4390a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cc0ffdd-7d9b-4d99-9b67-a238824f7efa}" ma:internalName="TaxCatchAll" ma:showField="CatchAllData" ma:web="a6fd3b9f-e082-4c4d-aa43-5878ac4390a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a383187-e83e-4ca4-b08b-3fffb312179e"/>
    <ds:schemaRef ds:uri="06c39d9f-57c4-4044-b22a-e6e56fb84117"/>
    <ds:schemaRef ds:uri="a6fd3b9f-e082-4c4d-aa43-5878ac4390a8"/>
  </ds:schemaRefs>
</ds:datastoreItem>
</file>

<file path=customXml/itemProps3.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4.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5.xml><?xml version="1.0" encoding="utf-8"?>
<ds:datastoreItem xmlns:ds="http://schemas.openxmlformats.org/officeDocument/2006/customXml" ds:itemID="{AFC0C8B2-73A7-45F7-9762-A5A5D8488D5B}">
  <ds:schemaRefs>
    <ds:schemaRef ds:uri="http://schemas.microsoft.com/sharepoint/events"/>
  </ds:schemaRefs>
</ds:datastoreItem>
</file>

<file path=customXml/itemProps6.xml><?xml version="1.0" encoding="utf-8"?>
<ds:datastoreItem xmlns:ds="http://schemas.openxmlformats.org/officeDocument/2006/customXml" ds:itemID="{FCDF022C-C78A-427C-B84A-BFB4EDE7EFAE}">
  <ds:schemaRefs>
    <ds:schemaRef ds:uri="Microsoft.SharePoint.Taxonomy.ContentTypeSync"/>
  </ds:schemaRefs>
</ds:datastoreItem>
</file>

<file path=customXml/itemProps7.xml><?xml version="1.0" encoding="utf-8"?>
<ds:datastoreItem xmlns:ds="http://schemas.openxmlformats.org/officeDocument/2006/customXml" ds:itemID="{F2F0B0AF-A965-48F3-80C9-671EF8F83311}">
  <ds:schemaRefs>
    <ds:schemaRef ds:uri="http://www.w3.org/2001/XMLSchema"/>
  </ds:schemaRefs>
</ds:datastoreItem>
</file>

<file path=customXml/itemProps8.xml><?xml version="1.0" encoding="utf-8"?>
<ds:datastoreItem xmlns:ds="http://schemas.openxmlformats.org/officeDocument/2006/customXml" ds:itemID="{763CE863-D722-4CBD-9092-4546F1AF3A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7c7c4c-ba2d-415e-a079-e5fd63a10f67"/>
    <ds:schemaRef ds:uri="9a383187-e83e-4ca4-b08b-3fffb312179e"/>
    <ds:schemaRef ds:uri="06c39d9f-57c4-4044-b22a-e6e56fb84117"/>
    <ds:schemaRef ds:uri="a6fd3b9f-e082-4c4d-aa43-5878ac4390a8"/>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DEECA Report_with macros.dotm</Template>
  <TotalTime>1</TotalTime>
  <Pages>16</Pages>
  <Words>34369</Words>
  <Characters>195906</Characters>
  <Application>Microsoft Office Word</Application>
  <DocSecurity>0</DocSecurity>
  <Lines>1632</Lines>
  <Paragraphs>459</Paragraphs>
  <ScaleCrop>false</ScaleCrop>
  <Company/>
  <LinksUpToDate>false</LinksUpToDate>
  <CharactersWithSpaces>229816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Government State Emergency Animal Disease Response Plan</dc:title>
  <dc:subject>May, 2024</dc:subject>
  <dc:creator>Monica X Aing (DEECA)</dc:creator>
  <cp:keywords/>
  <dc:description/>
  <cp:lastModifiedBy>Nicole E Cairns (DEECA)</cp:lastModifiedBy>
  <cp:revision>2</cp:revision>
  <cp:lastPrinted>2024-05-07T23:01:00Z</cp:lastPrinted>
  <dcterms:created xsi:type="dcterms:W3CDTF">2024-05-16T02:13:00Z</dcterms:created>
  <dcterms:modified xsi:type="dcterms:W3CDTF">2024-05-16T02:13:00Z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Victorian Government State Emergency Animal Disease Response Plan</vt:lpwstr>
  </property>
  <property fmtid="{D5CDD505-2E9C-101B-9397-08002B2CF9AE}" pid="3" name="xFooterSubtitle">
    <vt:lpwstr/>
  </property>
  <property fmtid="{D5CDD505-2E9C-101B-9397-08002B2CF9AE}" pid="4" name="ContentTypeId">
    <vt:lpwstr>0x01010083FB6ECF773EB84BB4AFBD1928942B0E</vt:lpwstr>
  </property>
  <property fmtid="{D5CDD505-2E9C-101B-9397-08002B2CF9AE}" pid="5" name="MediaServiceImageTags">
    <vt:lpwstr/>
  </property>
  <property fmtid="{D5CDD505-2E9C-101B-9397-08002B2CF9AE}" pid="6" name="MSIP_Label_d00a4df9-c942-4b09-b23a-6c1023f6de27_Enabled">
    <vt:lpwstr>true</vt:lpwstr>
  </property>
  <property fmtid="{D5CDD505-2E9C-101B-9397-08002B2CF9AE}" pid="7" name="MSIP_Label_d00a4df9-c942-4b09-b23a-6c1023f6de27_SetDate">
    <vt:lpwstr>2023-11-19T23:47:14Z</vt:lpwstr>
  </property>
  <property fmtid="{D5CDD505-2E9C-101B-9397-08002B2CF9AE}" pid="8" name="MSIP_Label_d00a4df9-c942-4b09-b23a-6c1023f6de27_Method">
    <vt:lpwstr>Privileged</vt:lpwstr>
  </property>
  <property fmtid="{D5CDD505-2E9C-101B-9397-08002B2CF9AE}" pid="9" name="MSIP_Label_d00a4df9-c942-4b09-b23a-6c1023f6de27_Name">
    <vt:lpwstr>Official (DJPR)</vt:lpwstr>
  </property>
  <property fmtid="{D5CDD505-2E9C-101B-9397-08002B2CF9AE}" pid="10" name="MSIP_Label_d00a4df9-c942-4b09-b23a-6c1023f6de27_SiteId">
    <vt:lpwstr>722ea0be-3e1c-4b11-ad6f-9401d6856e24</vt:lpwstr>
  </property>
  <property fmtid="{D5CDD505-2E9C-101B-9397-08002B2CF9AE}" pid="11" name="MSIP_Label_d00a4df9-c942-4b09-b23a-6c1023f6de27_ActionId">
    <vt:lpwstr>178a20d9-b870-4029-93d5-157cee557f77</vt:lpwstr>
  </property>
  <property fmtid="{D5CDD505-2E9C-101B-9397-08002B2CF9AE}" pid="12" name="MSIP_Label_d00a4df9-c942-4b09-b23a-6c1023f6de27_ContentBits">
    <vt:lpwstr>3</vt:lpwstr>
  </property>
  <property fmtid="{D5CDD505-2E9C-101B-9397-08002B2CF9AE}" pid="13" name="_ExtendedDescription">
    <vt:lpwstr/>
  </property>
  <property fmtid="{D5CDD505-2E9C-101B-9397-08002B2CF9AE}" pid="14" name="MSIP_Label_43e64453-338c-4f93-8a4d-0039a0a41f2a_Enabled">
    <vt:lpwstr>true</vt:lpwstr>
  </property>
  <property fmtid="{D5CDD505-2E9C-101B-9397-08002B2CF9AE}" pid="15" name="MSIP_Label_43e64453-338c-4f93-8a4d-0039a0a41f2a_SetDate">
    <vt:lpwstr>2024-04-29T07:51:16Z</vt:lpwstr>
  </property>
  <property fmtid="{D5CDD505-2E9C-101B-9397-08002B2CF9AE}" pid="16" name="MSIP_Label_43e64453-338c-4f93-8a4d-0039a0a41f2a_Method">
    <vt:lpwstr>Privileged</vt:lpwstr>
  </property>
  <property fmtid="{D5CDD505-2E9C-101B-9397-08002B2CF9AE}" pid="17" name="MSIP_Label_43e64453-338c-4f93-8a4d-0039a0a41f2a_Name">
    <vt:lpwstr>43e64453-338c-4f93-8a4d-0039a0a41f2a</vt:lpwstr>
  </property>
  <property fmtid="{D5CDD505-2E9C-101B-9397-08002B2CF9AE}" pid="18" name="MSIP_Label_43e64453-338c-4f93-8a4d-0039a0a41f2a_SiteId">
    <vt:lpwstr>c0e0601f-0fac-449c-9c88-a104c4eb9f28</vt:lpwstr>
  </property>
  <property fmtid="{D5CDD505-2E9C-101B-9397-08002B2CF9AE}" pid="19" name="MSIP_Label_43e64453-338c-4f93-8a4d-0039a0a41f2a_ActionId">
    <vt:lpwstr>0c4b6ba2-fea1-433b-8991-70cdc26b596f</vt:lpwstr>
  </property>
  <property fmtid="{D5CDD505-2E9C-101B-9397-08002B2CF9AE}" pid="20" name="MSIP_Label_43e64453-338c-4f93-8a4d-0039a0a41f2a_ContentBits">
    <vt:lpwstr>2</vt:lpwstr>
  </property>
  <property fmtid="{D5CDD505-2E9C-101B-9397-08002B2CF9AE}" pid="21" name="MSIP_Label_ea049be2-1976-4276-8d5a-a90eb69c3fac_Enabled">
    <vt:lpwstr>true</vt:lpwstr>
  </property>
  <property fmtid="{D5CDD505-2E9C-101B-9397-08002B2CF9AE}" pid="22" name="MSIP_Label_ea049be2-1976-4276-8d5a-a90eb69c3fac_SetDate">
    <vt:lpwstr>2024-04-30T04:21:53Z</vt:lpwstr>
  </property>
  <property fmtid="{D5CDD505-2E9C-101B-9397-08002B2CF9AE}" pid="23" name="MSIP_Label_ea049be2-1976-4276-8d5a-a90eb69c3fac_Method">
    <vt:lpwstr>Privileged</vt:lpwstr>
  </property>
  <property fmtid="{D5CDD505-2E9C-101B-9397-08002B2CF9AE}" pid="24" name="MSIP_Label_ea049be2-1976-4276-8d5a-a90eb69c3fac_Name">
    <vt:lpwstr>PROTECTED-Cabinet-in-Confidence</vt:lpwstr>
  </property>
  <property fmtid="{D5CDD505-2E9C-101B-9397-08002B2CF9AE}" pid="25" name="MSIP_Label_ea049be2-1976-4276-8d5a-a90eb69c3fac_SiteId">
    <vt:lpwstr>e8bdd6f7-fc18-4e48-a554-7f547927223b</vt:lpwstr>
  </property>
  <property fmtid="{D5CDD505-2E9C-101B-9397-08002B2CF9AE}" pid="26" name="MSIP_Label_ea049be2-1976-4276-8d5a-a90eb69c3fac_ActionId">
    <vt:lpwstr>d964acbf-47d7-48ab-8688-39408b0711d2</vt:lpwstr>
  </property>
  <property fmtid="{D5CDD505-2E9C-101B-9397-08002B2CF9AE}" pid="27" name="MSIP_Label_ea049be2-1976-4276-8d5a-a90eb69c3fac_ContentBits">
    <vt:lpwstr>2</vt:lpwstr>
  </property>
</Properties>
</file>