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5E2E" w14:textId="65AB8377" w:rsidR="00937728" w:rsidRDefault="00264CF4" w:rsidP="00EB22A6">
      <w:pPr>
        <w:pStyle w:val="Heading1"/>
      </w:pPr>
      <w:r>
        <w:rPr>
          <w:noProof/>
        </w:rPr>
        <mc:AlternateContent>
          <mc:Choice Requires="wps">
            <w:drawing>
              <wp:anchor distT="45720" distB="45720" distL="114300" distR="114300" simplePos="0" relativeHeight="251693056" behindDoc="0" locked="0" layoutInCell="1" allowOverlap="1" wp14:anchorId="70466003" wp14:editId="4FA17291">
                <wp:simplePos x="0" y="0"/>
                <wp:positionH relativeFrom="margin">
                  <wp:posOffset>-128346</wp:posOffset>
                </wp:positionH>
                <wp:positionV relativeFrom="paragraph">
                  <wp:posOffset>52172</wp:posOffset>
                </wp:positionV>
                <wp:extent cx="6268974" cy="78254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974" cy="782548"/>
                        </a:xfrm>
                        <a:prstGeom prst="rect">
                          <a:avLst/>
                        </a:prstGeom>
                        <a:noFill/>
                        <a:ln w="9525">
                          <a:noFill/>
                          <a:miter lim="800000"/>
                          <a:headEnd/>
                          <a:tailEnd/>
                        </a:ln>
                      </wps:spPr>
                      <wps:txbx>
                        <w:txbxContent>
                          <w:p w14:paraId="21C58962" w14:textId="72725D00" w:rsidR="00581DB6" w:rsidRPr="00581DB6" w:rsidRDefault="00581DB6" w:rsidP="00581DB6">
                            <w:pPr>
                              <w:pStyle w:val="Heading1"/>
                            </w:pPr>
                            <w:r w:rsidRPr="00581DB6">
                              <w:t xml:space="preserve">Best Practice Guideline: Movement within a Phylloxera Infested Zone </w:t>
                            </w:r>
                          </w:p>
                          <w:p w14:paraId="19282B06" w14:textId="520B97A5" w:rsidR="00581DB6" w:rsidRDefault="00581D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66003" id="_x0000_t202" coordsize="21600,21600" o:spt="202" path="m,l,21600r21600,l21600,xe">
                <v:stroke joinstyle="miter"/>
                <v:path gradientshapeok="t" o:connecttype="rect"/>
              </v:shapetype>
              <v:shape id="Text Box 2" o:spid="_x0000_s1026" type="#_x0000_t202" style="position:absolute;margin-left:-10.1pt;margin-top:4.1pt;width:493.6pt;height:61.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2+AEAAM0DAAAOAAAAZHJzL2Uyb0RvYy54bWysU8GO2yAQvVfqPyDujRPLSRwrzmq7260q&#10;bbeVtv0AgnGMCgwFEjv9+g7Ym43aW1UfEOOBN/PePLY3g1bkJJyXYGq6mM0pEYZDI82hpt+/Pbwr&#10;KfGBmYYpMKKmZ+Hpze7tm21vK5FDB6oRjiCI8VVva9qFYKss87wTmvkZWGEw2YLTLGDoDlnjWI/o&#10;WmX5fL7KenCNdcCF9/j3fkzSXcJvW8HDl7b1IhBVU+wtpNWldR/XbLdl1cEx20k+tcH+oQvNpMGi&#10;F6h7Fhg5OvkXlJbcgYc2zDjoDNpWcpE4IJvF/A82zx2zInFBcby9yOT/Hyx/Oj3br46E4T0MOMBE&#10;wttH4D88MXDXMXMQt85B3wnWYOFFlCzrra+mq1FqX/kIsu8/Q4NDZscACWhonY6qIE+C6DiA80V0&#10;MQTC8ecqX5WbdUEJx9y6zJdFmUqw6uW2dT58FKBJ3NTU4VATOjs9+hC7YdXLkVjMwINUKg1WGdLX&#10;dLPMl+nCVUbLgL5TUte0nMdvdEIk+cE06XJgUo17LKDMxDoSHSmHYT/gwch+D80Z+TsY/YXvATcd&#10;uF+U9OitmvqfR+YEJeqTQQ03i6KIZkxBsVznGLjrzP46wwxHqJoGSsbtXUgGHrneotatTDK8djL1&#10;ip5J6kz+jqa8jtOp11e4+w0AAP//AwBQSwMEFAAGAAgAAAAhACMj1/beAAAACQEAAA8AAABkcnMv&#10;ZG93bnJldi54bWxMj81OwzAQhO9IvIO1SNxau6GUNmRTIRBXEOVH4ubG2yQiXkex24S3ZznBaTWa&#10;T7MzxXbynTrRENvACIu5AUVcBddyjfD2+jhbg4rJsrNdYEL4pgjb8vyssLkLI7/QaZdqJSEcc4vQ&#10;pNTnWseqIW/jPPTE4h3C4G0SOdTaDXaUcN/pzJiV9rZl+dDYnu4bqr52R4/w/nT4/Fia5/rBX/dj&#10;mIxmv9GIlxfT3S2oRFP6g+G3vlSHUjrtw5FdVB3CLDOZoAhrOeJvVjeybS/g1WIJuiz0/wXlDwAA&#10;AP//AwBQSwECLQAUAAYACAAAACEAtoM4kv4AAADhAQAAEwAAAAAAAAAAAAAAAAAAAAAAW0NvbnRl&#10;bnRfVHlwZXNdLnhtbFBLAQItABQABgAIAAAAIQA4/SH/1gAAAJQBAAALAAAAAAAAAAAAAAAAAC8B&#10;AABfcmVscy8ucmVsc1BLAQItABQABgAIAAAAIQCe/rN2+AEAAM0DAAAOAAAAAAAAAAAAAAAAAC4C&#10;AABkcnMvZTJvRG9jLnhtbFBLAQItABQABgAIAAAAIQAjI9f23gAAAAkBAAAPAAAAAAAAAAAAAAAA&#10;AFIEAABkcnMvZG93bnJldi54bWxQSwUGAAAAAAQABADzAAAAXQUAAAAA&#10;" filled="f" stroked="f">
                <v:textbox>
                  <w:txbxContent>
                    <w:p w14:paraId="21C58962" w14:textId="72725D00" w:rsidR="00581DB6" w:rsidRPr="00581DB6" w:rsidRDefault="00581DB6" w:rsidP="00581DB6">
                      <w:pPr>
                        <w:pStyle w:val="Heading1"/>
                      </w:pPr>
                      <w:r w:rsidRPr="00581DB6">
                        <w:t xml:space="preserve">Best Practice Guideline: Movement within a Phylloxera Infested Zone </w:t>
                      </w:r>
                    </w:p>
                    <w:p w14:paraId="19282B06" w14:textId="520B97A5" w:rsidR="00581DB6" w:rsidRDefault="00581DB6"/>
                  </w:txbxContent>
                </v:textbox>
                <w10:wrap anchorx="margin"/>
              </v:shape>
            </w:pict>
          </mc:Fallback>
        </mc:AlternateContent>
      </w:r>
    </w:p>
    <w:p w14:paraId="70C24777" w14:textId="3221B32E" w:rsidR="008652E2" w:rsidRDefault="008652E2" w:rsidP="00D76C1A">
      <w:pPr>
        <w:pStyle w:val="Heading1"/>
        <w:spacing w:before="0"/>
        <w:rPr>
          <w:b w:val="0"/>
          <w:bCs w:val="0"/>
          <w:caps w:val="0"/>
          <w:sz w:val="24"/>
          <w:szCs w:val="50"/>
        </w:rPr>
      </w:pPr>
    </w:p>
    <w:p w14:paraId="73FAC87D" w14:textId="562D248B" w:rsidR="00EB22A6" w:rsidRPr="00EB22A6" w:rsidRDefault="00EB22A6" w:rsidP="00D76C1A">
      <w:pPr>
        <w:pStyle w:val="Heading1"/>
        <w:spacing w:before="0"/>
        <w:rPr>
          <w:b w:val="0"/>
          <w:bCs w:val="0"/>
          <w:caps w:val="0"/>
          <w:sz w:val="24"/>
          <w:szCs w:val="50"/>
        </w:rPr>
      </w:pPr>
      <w:r w:rsidRPr="00EB22A6">
        <w:rPr>
          <w:b w:val="0"/>
          <w:bCs w:val="0"/>
          <w:caps w:val="0"/>
          <w:sz w:val="24"/>
          <w:szCs w:val="50"/>
        </w:rPr>
        <w:t>This guideline describes the biosecurity practices with the highest impact relevant to controlling the spread of phylloxera within a Phylloxera Infested Zone (PIZ). This guideline is a tool for industry to make decisions on the adoption of biosecurity best practices to protect their properties. The practices described in this guideline are in addition to the permit requirements for leaving a PIZ. These practices are encouraged to be applied to movements between properties within a PIZ</w:t>
      </w:r>
      <w:r w:rsidR="00706B86">
        <w:rPr>
          <w:b w:val="0"/>
          <w:bCs w:val="0"/>
          <w:caps w:val="0"/>
          <w:sz w:val="24"/>
          <w:szCs w:val="50"/>
        </w:rPr>
        <w:t>, as t</w:t>
      </w:r>
      <w:r w:rsidRPr="00EB22A6">
        <w:rPr>
          <w:b w:val="0"/>
          <w:bCs w:val="0"/>
          <w:caps w:val="0"/>
          <w:sz w:val="24"/>
          <w:szCs w:val="50"/>
        </w:rPr>
        <w:t xml:space="preserve">hey can assist in the prevention of the introduction of new genetic strains of phylloxera to already infested properties. </w:t>
      </w:r>
    </w:p>
    <w:p w14:paraId="4D3E5501" w14:textId="77777777" w:rsidR="00EB22A6" w:rsidRDefault="00EB22A6" w:rsidP="00EB22A6">
      <w:pPr>
        <w:pStyle w:val="Heading2"/>
      </w:pPr>
      <w:r w:rsidRPr="00EB22A6">
        <w:t>Contractors and visitors</w:t>
      </w:r>
    </w:p>
    <w:p w14:paraId="4774FEB9" w14:textId="133D01E6" w:rsidR="00EB22A6" w:rsidRPr="00EB22A6" w:rsidRDefault="00EB22A6" w:rsidP="00EB22A6">
      <w:r w:rsidRPr="002E0345">
        <w:rPr>
          <w:b/>
          <w:bCs/>
          <w:noProof/>
          <w:szCs w:val="24"/>
        </w:rPr>
        <w:drawing>
          <wp:anchor distT="0" distB="0" distL="114300" distR="114300" simplePos="0" relativeHeight="251659264" behindDoc="0" locked="0" layoutInCell="1" allowOverlap="1" wp14:anchorId="7EDD156A" wp14:editId="22CFE262">
            <wp:simplePos x="0" y="0"/>
            <wp:positionH relativeFrom="margin">
              <wp:posOffset>295275</wp:posOffset>
            </wp:positionH>
            <wp:positionV relativeFrom="paragraph">
              <wp:posOffset>140970</wp:posOffset>
            </wp:positionV>
            <wp:extent cx="828675" cy="828675"/>
            <wp:effectExtent l="0" t="0" r="0" b="0"/>
            <wp:wrapNone/>
            <wp:docPr id="56" name="Graphic 5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c 56" descr="Stop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p w14:paraId="033E8A63" w14:textId="77777777" w:rsidR="00EB22A6" w:rsidRDefault="00EB22A6" w:rsidP="00EB22A6">
      <w:pPr>
        <w:pStyle w:val="ListBullet"/>
        <w:numPr>
          <w:ilvl w:val="0"/>
          <w:numId w:val="0"/>
        </w:numPr>
        <w:ind w:left="2292"/>
      </w:pPr>
      <w:r w:rsidRPr="00771199">
        <w:rPr>
          <w:b/>
          <w:bCs/>
        </w:rPr>
        <w:t>Control and limit access</w:t>
      </w:r>
      <w:r w:rsidRPr="00EB22A6">
        <w:t xml:space="preserve"> to vineyards, ensuring all visitors meet entry requirements, including footbaths.</w:t>
      </w:r>
    </w:p>
    <w:p w14:paraId="4C329177" w14:textId="63C32A22" w:rsidR="00EB22A6" w:rsidRDefault="0002445E" w:rsidP="00D76C1A">
      <w:pPr>
        <w:pStyle w:val="Heading2"/>
        <w:spacing w:before="0"/>
      </w:pPr>
      <w:r>
        <w:rPr>
          <w:noProof/>
        </w:rPr>
        <w:drawing>
          <wp:anchor distT="0" distB="0" distL="114300" distR="114300" simplePos="0" relativeHeight="251699200" behindDoc="0" locked="0" layoutInCell="1" allowOverlap="1" wp14:anchorId="59613BDA" wp14:editId="1584C4E5">
            <wp:simplePos x="0" y="0"/>
            <wp:positionH relativeFrom="margin">
              <wp:posOffset>79738</wp:posOffset>
            </wp:positionH>
            <wp:positionV relativeFrom="paragraph">
              <wp:posOffset>189865</wp:posOffset>
            </wp:positionV>
            <wp:extent cx="323850" cy="323850"/>
            <wp:effectExtent l="0" t="0" r="0" b="0"/>
            <wp:wrapNone/>
            <wp:docPr id="13" name="Graphic 13" descr="Bubbl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Bubbles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r w:rsidR="00EB22A6" w:rsidRPr="002E0345">
        <w:rPr>
          <w:noProof/>
          <w:sz w:val="24"/>
          <w:szCs w:val="24"/>
        </w:rPr>
        <w:drawing>
          <wp:anchor distT="0" distB="0" distL="114300" distR="114300" simplePos="0" relativeHeight="251661312" behindDoc="0" locked="0" layoutInCell="1" allowOverlap="1" wp14:anchorId="250B60BB" wp14:editId="1ADF5826">
            <wp:simplePos x="0" y="0"/>
            <wp:positionH relativeFrom="column">
              <wp:posOffset>216535</wp:posOffset>
            </wp:positionH>
            <wp:positionV relativeFrom="paragraph">
              <wp:posOffset>225615</wp:posOffset>
            </wp:positionV>
            <wp:extent cx="996476" cy="676275"/>
            <wp:effectExtent l="0" t="0" r="0" b="0"/>
            <wp:wrapNone/>
            <wp:docPr id="51" name="Picture 51" descr="Diagram of a work boot being scrubbed in a water b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iagram of a work boot being scrubbed in a water ba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6476" cy="676275"/>
                    </a:xfrm>
                    <a:prstGeom prst="rect">
                      <a:avLst/>
                    </a:prstGeom>
                    <a:noFill/>
                  </pic:spPr>
                </pic:pic>
              </a:graphicData>
            </a:graphic>
            <wp14:sizeRelH relativeFrom="page">
              <wp14:pctWidth>0</wp14:pctWidth>
            </wp14:sizeRelH>
            <wp14:sizeRelV relativeFrom="page">
              <wp14:pctHeight>0</wp14:pctHeight>
            </wp14:sizeRelV>
          </wp:anchor>
        </w:drawing>
      </w:r>
    </w:p>
    <w:p w14:paraId="72FEEC8A" w14:textId="60AFC8B5" w:rsidR="00EB22A6" w:rsidRDefault="00EB22A6" w:rsidP="00EB22A6">
      <w:pPr>
        <w:ind w:left="2292"/>
      </w:pPr>
      <w:r>
        <w:t>Footbaths should be used by all people entering the vineyard. Ensure correct footbath procedure is followed.</w:t>
      </w:r>
    </w:p>
    <w:p w14:paraId="3D6AE717" w14:textId="4B512E3C" w:rsidR="00D76C1A" w:rsidRDefault="00EB22A6" w:rsidP="00D76C1A">
      <w:pPr>
        <w:pStyle w:val="ListParagraph"/>
        <w:numPr>
          <w:ilvl w:val="0"/>
          <w:numId w:val="19"/>
        </w:numPr>
        <w:ind w:left="3240"/>
      </w:pPr>
      <w:r w:rsidRPr="00771199">
        <w:rPr>
          <w:b/>
          <w:bCs/>
        </w:rPr>
        <w:t>Wash and scrub</w:t>
      </w:r>
      <w:r w:rsidRPr="00EB22A6">
        <w:t xml:space="preserve"> boots of all dirt and plant material.</w:t>
      </w:r>
    </w:p>
    <w:p w14:paraId="5907733E" w14:textId="33530C5A" w:rsidR="00D76C1A" w:rsidRDefault="00D76C1A" w:rsidP="00D76C1A">
      <w:pPr>
        <w:pStyle w:val="ListParagraph"/>
        <w:ind w:left="3240"/>
      </w:pPr>
      <w:r w:rsidRPr="00EB22A6">
        <w:rPr>
          <w:noProof/>
        </w:rPr>
        <w:drawing>
          <wp:anchor distT="0" distB="0" distL="114300" distR="114300" simplePos="0" relativeHeight="251663360" behindDoc="0" locked="0" layoutInCell="1" allowOverlap="1" wp14:anchorId="6AB6A6FC" wp14:editId="7CD90907">
            <wp:simplePos x="0" y="0"/>
            <wp:positionH relativeFrom="margin">
              <wp:posOffset>227965</wp:posOffset>
            </wp:positionH>
            <wp:positionV relativeFrom="paragraph">
              <wp:posOffset>21780</wp:posOffset>
            </wp:positionV>
            <wp:extent cx="982639" cy="652294"/>
            <wp:effectExtent l="0" t="0" r="8255" b="0"/>
            <wp:wrapNone/>
            <wp:docPr id="52" name="Picture 52" descr="Diagram of a work boot in a disinfection b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iagram of a work boot in a disinfection ba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2639" cy="652294"/>
                    </a:xfrm>
                    <a:prstGeom prst="rect">
                      <a:avLst/>
                    </a:prstGeom>
                    <a:noFill/>
                  </pic:spPr>
                </pic:pic>
              </a:graphicData>
            </a:graphic>
            <wp14:sizeRelH relativeFrom="page">
              <wp14:pctWidth>0</wp14:pctWidth>
            </wp14:sizeRelH>
            <wp14:sizeRelV relativeFrom="page">
              <wp14:pctHeight>0</wp14:pctHeight>
            </wp14:sizeRelV>
          </wp:anchor>
        </w:drawing>
      </w:r>
    </w:p>
    <w:p w14:paraId="047DC9FE" w14:textId="00DFE7E5" w:rsidR="00EB22A6" w:rsidRPr="00EB22A6" w:rsidRDefault="00EB22A6" w:rsidP="00D76C1A">
      <w:pPr>
        <w:pStyle w:val="ListParagraph"/>
        <w:numPr>
          <w:ilvl w:val="0"/>
          <w:numId w:val="19"/>
        </w:numPr>
        <w:ind w:left="3240"/>
      </w:pPr>
      <w:r w:rsidRPr="00771199">
        <w:rPr>
          <w:b/>
          <w:bCs/>
        </w:rPr>
        <w:t>Disinfe</w:t>
      </w:r>
      <w:r w:rsidR="00122E2B">
        <w:rPr>
          <w:b/>
          <w:bCs/>
        </w:rPr>
        <w:t>s</w:t>
      </w:r>
      <w:r w:rsidRPr="00771199">
        <w:rPr>
          <w:b/>
          <w:bCs/>
        </w:rPr>
        <w:t>t</w:t>
      </w:r>
      <w:r w:rsidRPr="00EB22A6">
        <w:t xml:space="preserve"> in 2% sodium hypochlorite (50% household bleach, 50% percent water) for at least 60 seconds. </w:t>
      </w:r>
    </w:p>
    <w:p w14:paraId="68BAD82F" w14:textId="0661749C" w:rsidR="00EB22A6" w:rsidRDefault="0002445E" w:rsidP="00EB22A6">
      <w:pPr>
        <w:pStyle w:val="ListParagraph"/>
      </w:pPr>
      <w:r>
        <w:rPr>
          <w:noProof/>
        </w:rPr>
        <w:drawing>
          <wp:anchor distT="0" distB="0" distL="114300" distR="114300" simplePos="0" relativeHeight="251695104" behindDoc="0" locked="0" layoutInCell="1" allowOverlap="1" wp14:anchorId="474AB041" wp14:editId="2DA843B9">
            <wp:simplePos x="0" y="0"/>
            <wp:positionH relativeFrom="margin">
              <wp:posOffset>106680</wp:posOffset>
            </wp:positionH>
            <wp:positionV relativeFrom="paragraph">
              <wp:posOffset>273322</wp:posOffset>
            </wp:positionV>
            <wp:extent cx="323850" cy="323850"/>
            <wp:effectExtent l="0" t="0" r="0" b="0"/>
            <wp:wrapNone/>
            <wp:docPr id="10" name="Graphic 10" descr="Bubbl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Bubbles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p>
    <w:p w14:paraId="3C402C47" w14:textId="67098F6F" w:rsidR="00D76C1A" w:rsidRDefault="00EB22A6" w:rsidP="00D76C1A">
      <w:pPr>
        <w:spacing w:after="0"/>
        <w:ind w:left="2292"/>
      </w:pPr>
      <w:r w:rsidRPr="002E0345">
        <w:rPr>
          <w:rFonts w:asciiTheme="majorHAnsi" w:eastAsiaTheme="majorEastAsia" w:hAnsiTheme="majorHAnsi" w:cstheme="majorBidi"/>
          <w:b/>
          <w:bCs/>
          <w:noProof/>
          <w:color w:val="53565A" w:themeColor="text2"/>
          <w:spacing w:val="-2"/>
          <w:szCs w:val="24"/>
        </w:rPr>
        <w:drawing>
          <wp:anchor distT="0" distB="0" distL="114300" distR="114300" simplePos="0" relativeHeight="251665408" behindDoc="0" locked="0" layoutInCell="1" allowOverlap="1" wp14:anchorId="04BB9AD8" wp14:editId="69A22D3C">
            <wp:simplePos x="0" y="0"/>
            <wp:positionH relativeFrom="column">
              <wp:posOffset>368935</wp:posOffset>
            </wp:positionH>
            <wp:positionV relativeFrom="paragraph">
              <wp:posOffset>7620</wp:posOffset>
            </wp:positionV>
            <wp:extent cx="657225" cy="657225"/>
            <wp:effectExtent l="0" t="0" r="0" b="9525"/>
            <wp:wrapNone/>
            <wp:docPr id="61" name="Graphic 61" descr="Formal Shi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descr="Formal Shirt outlin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p w14:paraId="015BB544" w14:textId="757D2F72" w:rsidR="00EB22A6" w:rsidRDefault="00EB22A6" w:rsidP="00EB22A6">
      <w:pPr>
        <w:ind w:left="2292"/>
      </w:pPr>
      <w:r w:rsidRPr="00EB22A6">
        <w:t xml:space="preserve">Ensure </w:t>
      </w:r>
      <w:r w:rsidRPr="00771199">
        <w:rPr>
          <w:b/>
          <w:bCs/>
        </w:rPr>
        <w:t>clean</w:t>
      </w:r>
      <w:r w:rsidRPr="00EB22A6">
        <w:t xml:space="preserve"> clothing is applied between properties.</w:t>
      </w:r>
    </w:p>
    <w:p w14:paraId="3FADA28F" w14:textId="3A059F15" w:rsidR="00D76C1A" w:rsidRDefault="0002445E" w:rsidP="00D76C1A">
      <w:pPr>
        <w:ind w:left="2160"/>
      </w:pPr>
      <w:r>
        <w:rPr>
          <w:noProof/>
        </w:rPr>
        <w:drawing>
          <wp:anchor distT="0" distB="0" distL="114300" distR="114300" simplePos="0" relativeHeight="251697152" behindDoc="0" locked="0" layoutInCell="1" allowOverlap="1" wp14:anchorId="31567104" wp14:editId="1085B7F2">
            <wp:simplePos x="0" y="0"/>
            <wp:positionH relativeFrom="margin">
              <wp:posOffset>106045</wp:posOffset>
            </wp:positionH>
            <wp:positionV relativeFrom="paragraph">
              <wp:posOffset>193947</wp:posOffset>
            </wp:positionV>
            <wp:extent cx="323850" cy="323850"/>
            <wp:effectExtent l="0" t="0" r="0" b="0"/>
            <wp:wrapNone/>
            <wp:docPr id="12" name="Graphic 12" descr="Bubbl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Bubbles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r w:rsidR="00EB22A6" w:rsidRPr="002E0345">
        <w:rPr>
          <w:rFonts w:asciiTheme="majorHAnsi" w:eastAsiaTheme="majorEastAsia" w:hAnsiTheme="majorHAnsi" w:cstheme="majorBidi"/>
          <w:b/>
          <w:bCs/>
          <w:noProof/>
          <w:color w:val="53565A" w:themeColor="text2"/>
          <w:spacing w:val="-2"/>
          <w:szCs w:val="24"/>
        </w:rPr>
        <w:drawing>
          <wp:anchor distT="0" distB="0" distL="114300" distR="114300" simplePos="0" relativeHeight="251667456" behindDoc="0" locked="0" layoutInCell="1" allowOverlap="1" wp14:anchorId="5DE3BC89" wp14:editId="60B94698">
            <wp:simplePos x="0" y="0"/>
            <wp:positionH relativeFrom="margin">
              <wp:posOffset>238125</wp:posOffset>
            </wp:positionH>
            <wp:positionV relativeFrom="paragraph">
              <wp:posOffset>189865</wp:posOffset>
            </wp:positionV>
            <wp:extent cx="914400" cy="914400"/>
            <wp:effectExtent l="0" t="0" r="0" b="0"/>
            <wp:wrapNone/>
            <wp:docPr id="57" name="Graphic 57" descr="Garden 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phic 57" descr="Garden Tools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2A76B77" w14:textId="7C7A168E" w:rsidR="00EB22A6" w:rsidRDefault="00D76C1A" w:rsidP="00D76C1A">
      <w:pPr>
        <w:ind w:left="2292"/>
      </w:pPr>
      <w:r w:rsidRPr="00771199">
        <w:rPr>
          <w:b/>
          <w:bCs/>
          <w:noProof/>
        </w:rPr>
        <w:drawing>
          <wp:anchor distT="0" distB="0" distL="114300" distR="114300" simplePos="0" relativeHeight="251669504" behindDoc="0" locked="0" layoutInCell="1" allowOverlap="1" wp14:anchorId="5E21AAE5" wp14:editId="34E71DC4">
            <wp:simplePos x="0" y="0"/>
            <wp:positionH relativeFrom="margin">
              <wp:posOffset>235585</wp:posOffset>
            </wp:positionH>
            <wp:positionV relativeFrom="paragraph">
              <wp:posOffset>745300</wp:posOffset>
            </wp:positionV>
            <wp:extent cx="828675" cy="828675"/>
            <wp:effectExtent l="0" t="0" r="9525" b="0"/>
            <wp:wrapNone/>
            <wp:docPr id="60" name="Graphic 60" descr="Teach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phic 60" descr="Teacher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r w:rsidR="00EB22A6" w:rsidRPr="00771199">
        <w:rPr>
          <w:b/>
          <w:bCs/>
        </w:rPr>
        <w:t>Clean</w:t>
      </w:r>
      <w:r w:rsidR="00EB22A6" w:rsidRPr="00EB22A6">
        <w:t xml:space="preserve"> small hand tools between blocks and properties with Dettol (undilute 4.8%) or alcohol spray (95% ethanol, undilute for methylated spirits). These can also be cleaned in the bleach footbath, but this can be corrosive on tools.  </w:t>
      </w:r>
    </w:p>
    <w:p w14:paraId="3A8F438F" w14:textId="0B9EAAE0" w:rsidR="00EB22A6" w:rsidRDefault="00EB22A6" w:rsidP="00EB22A6">
      <w:pPr>
        <w:ind w:left="2292"/>
      </w:pPr>
      <w:r w:rsidRPr="00771199">
        <w:rPr>
          <w:b/>
          <w:bCs/>
        </w:rPr>
        <w:t>Train</w:t>
      </w:r>
      <w:r w:rsidRPr="00EB22A6">
        <w:t xml:space="preserve"> all contractors, winemakers, viticulturists, and agronomists to follow correct farmgate procedures.</w:t>
      </w:r>
    </w:p>
    <w:p w14:paraId="285C858F" w14:textId="77777777" w:rsidR="00EB22A6" w:rsidRDefault="00EB22A6" w:rsidP="00EB22A6"/>
    <w:p w14:paraId="083801CA" w14:textId="5BAC8EE3" w:rsidR="00EB22A6" w:rsidRDefault="00EB22A6" w:rsidP="00EB22A6">
      <w:pPr>
        <w:pStyle w:val="Heading2"/>
        <w:spacing w:before="0" w:after="0"/>
      </w:pPr>
      <w:r>
        <w:lastRenderedPageBreak/>
        <w:t>Cleaning and disinfestation</w:t>
      </w:r>
    </w:p>
    <w:p w14:paraId="4245BB87" w14:textId="2264A58F" w:rsidR="00EB22A6" w:rsidRDefault="0002445E" w:rsidP="00EB22A6">
      <w:r>
        <w:rPr>
          <w:noProof/>
        </w:rPr>
        <w:drawing>
          <wp:anchor distT="0" distB="0" distL="114300" distR="114300" simplePos="0" relativeHeight="251673600" behindDoc="0" locked="0" layoutInCell="1" allowOverlap="1" wp14:anchorId="3D045319" wp14:editId="7844E586">
            <wp:simplePos x="0" y="0"/>
            <wp:positionH relativeFrom="margin">
              <wp:posOffset>12700</wp:posOffset>
            </wp:positionH>
            <wp:positionV relativeFrom="paragraph">
              <wp:posOffset>175895</wp:posOffset>
            </wp:positionV>
            <wp:extent cx="323850" cy="323850"/>
            <wp:effectExtent l="0" t="0" r="0" b="0"/>
            <wp:wrapNone/>
            <wp:docPr id="65" name="Graphic 65" descr="Bubbl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Bubbles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r w:rsidR="00D76C1A">
        <w:rPr>
          <w:noProof/>
        </w:rPr>
        <w:drawing>
          <wp:anchor distT="0" distB="0" distL="114300" distR="114300" simplePos="0" relativeHeight="251672576" behindDoc="0" locked="0" layoutInCell="1" allowOverlap="1" wp14:anchorId="6DF20CB7" wp14:editId="449C9894">
            <wp:simplePos x="0" y="0"/>
            <wp:positionH relativeFrom="column">
              <wp:posOffset>212725</wp:posOffset>
            </wp:positionH>
            <wp:positionV relativeFrom="paragraph">
              <wp:posOffset>156845</wp:posOffset>
            </wp:positionV>
            <wp:extent cx="914400" cy="914400"/>
            <wp:effectExtent l="0" t="0" r="0" b="0"/>
            <wp:wrapNone/>
            <wp:docPr id="67" name="Graphic 67" descr="Tract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phic 67" descr="Tractor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r w:rsidR="00D76C1A" w:rsidRPr="002E0345">
        <w:rPr>
          <w:noProof/>
          <w:szCs w:val="24"/>
        </w:rPr>
        <w:drawing>
          <wp:anchor distT="0" distB="0" distL="114300" distR="114300" simplePos="0" relativeHeight="251677696" behindDoc="0" locked="0" layoutInCell="1" allowOverlap="1" wp14:anchorId="44068E0A" wp14:editId="4B79B697">
            <wp:simplePos x="0" y="0"/>
            <wp:positionH relativeFrom="margin">
              <wp:posOffset>1038225</wp:posOffset>
            </wp:positionH>
            <wp:positionV relativeFrom="paragraph">
              <wp:posOffset>685165</wp:posOffset>
            </wp:positionV>
            <wp:extent cx="323850" cy="323850"/>
            <wp:effectExtent l="0" t="0" r="0" b="0"/>
            <wp:wrapNone/>
            <wp:docPr id="68" name="Graphic 68" descr="Bubbl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Bubbles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p>
    <w:p w14:paraId="456BE129" w14:textId="4D841EF6" w:rsidR="00EB22A6" w:rsidRPr="00771199" w:rsidRDefault="00EB22A6" w:rsidP="00EB22A6">
      <w:pPr>
        <w:ind w:left="2292"/>
        <w:rPr>
          <w:b/>
          <w:bCs/>
        </w:rPr>
      </w:pPr>
      <w:r>
        <w:t xml:space="preserve">At a minimum, ensure all harvesters and vineyard machinery have been </w:t>
      </w:r>
      <w:r w:rsidRPr="00771199">
        <w:rPr>
          <w:b/>
          <w:bCs/>
        </w:rPr>
        <w:t>pressure washed</w:t>
      </w:r>
      <w:r>
        <w:t xml:space="preserve"> to remove all soil and plant material </w:t>
      </w:r>
      <w:r w:rsidRPr="00771199">
        <w:rPr>
          <w:b/>
          <w:bCs/>
        </w:rPr>
        <w:t>before entering your property.</w:t>
      </w:r>
    </w:p>
    <w:p w14:paraId="11B6A115" w14:textId="728CE908" w:rsidR="00D76C1A" w:rsidRPr="00D76C1A" w:rsidRDefault="00D76C1A" w:rsidP="00EB22A6">
      <w:pPr>
        <w:ind w:left="2292"/>
      </w:pPr>
      <w:r>
        <w:rPr>
          <w:noProof/>
          <w:sz w:val="22"/>
          <w:szCs w:val="22"/>
        </w:rPr>
        <w:drawing>
          <wp:anchor distT="0" distB="0" distL="114300" distR="114300" simplePos="0" relativeHeight="251679744" behindDoc="0" locked="0" layoutInCell="1" allowOverlap="1" wp14:anchorId="2FB8C80B" wp14:editId="3CC97850">
            <wp:simplePos x="0" y="0"/>
            <wp:positionH relativeFrom="column">
              <wp:posOffset>228782</wp:posOffset>
            </wp:positionH>
            <wp:positionV relativeFrom="paragraph">
              <wp:posOffset>134554</wp:posOffset>
            </wp:positionV>
            <wp:extent cx="805218" cy="805218"/>
            <wp:effectExtent l="0" t="0" r="0" b="0"/>
            <wp:wrapNone/>
            <wp:docPr id="64" name="Graphic 64" descr="Thermomet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Thermometer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805218" cy="805218"/>
                    </a:xfrm>
                    <a:prstGeom prst="rect">
                      <a:avLst/>
                    </a:prstGeom>
                  </pic:spPr>
                </pic:pic>
              </a:graphicData>
            </a:graphic>
            <wp14:sizeRelH relativeFrom="page">
              <wp14:pctWidth>0</wp14:pctWidth>
            </wp14:sizeRelH>
            <wp14:sizeRelV relativeFrom="page">
              <wp14:pctHeight>0</wp14:pctHeight>
            </wp14:sizeRelV>
          </wp:anchor>
        </w:drawing>
      </w:r>
    </w:p>
    <w:p w14:paraId="2F81EE22" w14:textId="42207748" w:rsidR="00EB22A6" w:rsidRPr="00771199" w:rsidRDefault="00D76C1A" w:rsidP="00D76C1A">
      <w:pPr>
        <w:ind w:left="2292"/>
        <w:rPr>
          <w:b/>
          <w:bCs/>
        </w:rPr>
      </w:pPr>
      <w:r>
        <w:t xml:space="preserve">It is recommended all harvesters and vineyard machinery and equipment, including bins and tractors, are </w:t>
      </w:r>
      <w:r w:rsidRPr="00771199">
        <w:rPr>
          <w:b/>
          <w:bCs/>
        </w:rPr>
        <w:t>dry heat-treated prior to entering your vineyard.</w:t>
      </w:r>
    </w:p>
    <w:p w14:paraId="1DD7EFC8" w14:textId="75E4519F" w:rsidR="00D76C1A" w:rsidRDefault="00D76C1A" w:rsidP="00D76C1A">
      <w:pPr>
        <w:ind w:left="2292"/>
      </w:pPr>
      <w:r>
        <w:rPr>
          <w:b/>
          <w:bCs/>
          <w:noProof/>
        </w:rPr>
        <w:drawing>
          <wp:anchor distT="0" distB="0" distL="114300" distR="114300" simplePos="0" relativeHeight="251681792" behindDoc="0" locked="0" layoutInCell="1" allowOverlap="1" wp14:anchorId="27B8DFB6" wp14:editId="4349E880">
            <wp:simplePos x="0" y="0"/>
            <wp:positionH relativeFrom="column">
              <wp:posOffset>240665</wp:posOffset>
            </wp:positionH>
            <wp:positionV relativeFrom="paragraph">
              <wp:posOffset>71870</wp:posOffset>
            </wp:positionV>
            <wp:extent cx="771525" cy="771525"/>
            <wp:effectExtent l="0" t="0" r="0" b="0"/>
            <wp:wrapNone/>
            <wp:docPr id="71" name="Graphic 71" descr="Stopwatch 33%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Stopwatch 33%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p w14:paraId="75983C7F" w14:textId="0E7ED230" w:rsidR="00D76C1A" w:rsidRDefault="00D76C1A" w:rsidP="00D76C1A">
      <w:pPr>
        <w:ind w:left="2292"/>
      </w:pPr>
      <w:r w:rsidRPr="00D76C1A">
        <w:t xml:space="preserve">Ensure </w:t>
      </w:r>
      <w:r w:rsidRPr="00771199">
        <w:rPr>
          <w:b/>
          <w:bCs/>
        </w:rPr>
        <w:t>steam cleaning</w:t>
      </w:r>
      <w:r w:rsidRPr="00D76C1A">
        <w:t xml:space="preserve"> is effective - apply for at least 10 seconds and not further than 1</w:t>
      </w:r>
      <w:r w:rsidR="00706B86">
        <w:t xml:space="preserve"> </w:t>
      </w:r>
      <w:r w:rsidRPr="00D76C1A">
        <w:t>metre from the nozzle across the entire target.</w:t>
      </w:r>
    </w:p>
    <w:p w14:paraId="196075EE" w14:textId="1D03F4A7" w:rsidR="00D76C1A" w:rsidRDefault="00D76C1A" w:rsidP="00D76C1A">
      <w:pPr>
        <w:ind w:left="2292"/>
      </w:pPr>
      <w:r>
        <w:rPr>
          <w:b/>
          <w:bCs/>
          <w:noProof/>
        </w:rPr>
        <w:drawing>
          <wp:anchor distT="0" distB="0" distL="114300" distR="114300" simplePos="0" relativeHeight="251683840" behindDoc="0" locked="0" layoutInCell="1" allowOverlap="1" wp14:anchorId="7518A6E5" wp14:editId="53256625">
            <wp:simplePos x="0" y="0"/>
            <wp:positionH relativeFrom="column">
              <wp:posOffset>255971</wp:posOffset>
            </wp:positionH>
            <wp:positionV relativeFrom="paragraph">
              <wp:posOffset>182880</wp:posOffset>
            </wp:positionV>
            <wp:extent cx="800100" cy="800100"/>
            <wp:effectExtent l="0" t="0" r="0" b="0"/>
            <wp:wrapNone/>
            <wp:docPr id="72" name="Graphic 72" descr="Workfl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Graphic 72" descr="Workflow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p>
    <w:p w14:paraId="19D27629" w14:textId="746C0967" w:rsidR="00D76C1A" w:rsidRDefault="00D76C1A" w:rsidP="00D76C1A">
      <w:pPr>
        <w:ind w:left="2292"/>
        <w:rPr>
          <w:noProof/>
          <w:sz w:val="22"/>
          <w:szCs w:val="22"/>
        </w:rPr>
      </w:pPr>
      <w:r w:rsidRPr="00D76C1A">
        <w:t xml:space="preserve">Create flow when cleaning, moving machinery and equipment from </w:t>
      </w:r>
      <w:r w:rsidRPr="00771199">
        <w:rPr>
          <w:b/>
          <w:bCs/>
        </w:rPr>
        <w:t>dirty to clean</w:t>
      </w:r>
      <w:r w:rsidRPr="00D76C1A">
        <w:t xml:space="preserve"> areas, and isolating throughout to prevent cross-contamination.</w:t>
      </w:r>
      <w:r w:rsidRPr="00D76C1A">
        <w:rPr>
          <w:noProof/>
          <w:sz w:val="22"/>
          <w:szCs w:val="22"/>
        </w:rPr>
        <w:t xml:space="preserve"> </w:t>
      </w:r>
    </w:p>
    <w:p w14:paraId="22C90534" w14:textId="54563303" w:rsidR="00D76C1A" w:rsidRDefault="00D76C1A" w:rsidP="00D76C1A">
      <w:pPr>
        <w:ind w:left="2292"/>
        <w:rPr>
          <w:noProof/>
          <w:sz w:val="22"/>
          <w:szCs w:val="22"/>
        </w:rPr>
      </w:pPr>
    </w:p>
    <w:p w14:paraId="53B18D02" w14:textId="56AA51D6" w:rsidR="00D76C1A" w:rsidRDefault="00D76C1A" w:rsidP="00D76C1A">
      <w:pPr>
        <w:pStyle w:val="Heading2"/>
        <w:rPr>
          <w:noProof/>
        </w:rPr>
      </w:pPr>
      <w:r w:rsidRPr="00D76C1A">
        <w:rPr>
          <w:noProof/>
        </w:rPr>
        <w:t>Used vineyard equipment and infrastructure</w:t>
      </w:r>
    </w:p>
    <w:p w14:paraId="34702975" w14:textId="3C2FA08E" w:rsidR="00D76C1A" w:rsidRDefault="00D76C1A" w:rsidP="00D76C1A">
      <w:pPr>
        <w:spacing w:after="0"/>
        <w:ind w:left="2160"/>
      </w:pPr>
      <w:r>
        <w:rPr>
          <w:b/>
          <w:bCs/>
          <w:noProof/>
        </w:rPr>
        <w:drawing>
          <wp:anchor distT="0" distB="0" distL="114300" distR="114300" simplePos="0" relativeHeight="251685888" behindDoc="0" locked="0" layoutInCell="1" allowOverlap="1" wp14:anchorId="1204F79A" wp14:editId="58FB3774">
            <wp:simplePos x="0" y="0"/>
            <wp:positionH relativeFrom="column">
              <wp:posOffset>249382</wp:posOffset>
            </wp:positionH>
            <wp:positionV relativeFrom="paragraph">
              <wp:posOffset>35486</wp:posOffset>
            </wp:positionV>
            <wp:extent cx="752475" cy="752475"/>
            <wp:effectExtent l="0" t="0" r="9525" b="0"/>
            <wp:wrapNone/>
            <wp:docPr id="73" name="Graphic 73" descr="Transf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Graphic 73" descr="Transfer outline"/>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p>
    <w:p w14:paraId="33FF1FD5" w14:textId="2B77EC81" w:rsidR="00D76C1A" w:rsidRDefault="00D76C1A" w:rsidP="00FC27CF">
      <w:pPr>
        <w:ind w:left="2292"/>
      </w:pPr>
      <w:r w:rsidRPr="00D76C1A">
        <w:t xml:space="preserve">Only move used vineyard equipment and infrastructure </w:t>
      </w:r>
      <w:r w:rsidR="00771199" w:rsidRPr="00D76C1A">
        <w:t>(</w:t>
      </w:r>
      <w:r w:rsidR="00771199">
        <w:t>e.g.</w:t>
      </w:r>
      <w:r w:rsidR="00771199" w:rsidRPr="00D76C1A">
        <w:t>,</w:t>
      </w:r>
      <w:r w:rsidRPr="00D76C1A">
        <w:t xml:space="preserve"> posts) between vineyards </w:t>
      </w:r>
      <w:r w:rsidRPr="00FC27CF">
        <w:t>if isolated from vines for more than 12 months</w:t>
      </w:r>
      <w:r w:rsidR="00771199">
        <w:t>.</w:t>
      </w:r>
      <w:r w:rsidRPr="00D76C1A">
        <w:t xml:space="preserve"> </w:t>
      </w:r>
    </w:p>
    <w:p w14:paraId="57F12D71" w14:textId="64C320F1" w:rsidR="00771199" w:rsidRDefault="00771199" w:rsidP="00771199">
      <w:pPr>
        <w:spacing w:after="0"/>
        <w:ind w:left="2160"/>
      </w:pPr>
    </w:p>
    <w:p w14:paraId="4C324578" w14:textId="31636FE1" w:rsidR="00D76C1A" w:rsidRDefault="00D76C1A" w:rsidP="00D76C1A">
      <w:pPr>
        <w:pStyle w:val="Heading2"/>
      </w:pPr>
      <w:r>
        <w:t>Plant material</w:t>
      </w:r>
    </w:p>
    <w:p w14:paraId="3F9FF545" w14:textId="03298F8F" w:rsidR="00D76C1A" w:rsidRPr="00FC27CF" w:rsidRDefault="00D76C1A" w:rsidP="00FC27CF">
      <w:pPr>
        <w:ind w:left="2292"/>
      </w:pPr>
      <w:r w:rsidRPr="00FC27CF">
        <w:rPr>
          <w:noProof/>
        </w:rPr>
        <w:drawing>
          <wp:anchor distT="0" distB="0" distL="114300" distR="114300" simplePos="0" relativeHeight="251687936" behindDoc="0" locked="0" layoutInCell="1" allowOverlap="1" wp14:anchorId="5E0BA6FF" wp14:editId="7B275880">
            <wp:simplePos x="0" y="0"/>
            <wp:positionH relativeFrom="margin">
              <wp:posOffset>166255</wp:posOffset>
            </wp:positionH>
            <wp:positionV relativeFrom="paragraph">
              <wp:posOffset>58741</wp:posOffset>
            </wp:positionV>
            <wp:extent cx="914400" cy="839244"/>
            <wp:effectExtent l="0" t="0" r="0" b="0"/>
            <wp:wrapNone/>
            <wp:docPr id="47" name="Picture 47" descr="Diagram of a bunch of grapes in a red circle with a line diagonally 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Diagram of a bunch of grapes in a red circle with a line diagonally through"/>
                    <pic:cNvPicPr>
                      <a:picLocks noChangeAspect="1" noChangeArrowheads="1"/>
                    </pic:cNvPicPr>
                  </pic:nvPicPr>
                  <pic:blipFill>
                    <a:blip r:embed="rId33">
                      <a:extLst>
                        <a:ext uri="{BEBA8EAE-BF5A-486C-A8C5-ECC9F3942E4B}">
                          <a14:imgProps xmlns:a14="http://schemas.microsoft.com/office/drawing/2010/main">
                            <a14:imgLayer r:embed="rId3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14400" cy="839244"/>
                    </a:xfrm>
                    <a:prstGeom prst="rect">
                      <a:avLst/>
                    </a:prstGeom>
                    <a:noFill/>
                  </pic:spPr>
                </pic:pic>
              </a:graphicData>
            </a:graphic>
            <wp14:sizeRelH relativeFrom="margin">
              <wp14:pctWidth>0</wp14:pctWidth>
            </wp14:sizeRelH>
            <wp14:sizeRelV relativeFrom="margin">
              <wp14:pctHeight>0</wp14:pctHeight>
            </wp14:sizeRelV>
          </wp:anchor>
        </w:drawing>
      </w:r>
      <w:r w:rsidRPr="00FC27CF">
        <w:t xml:space="preserve">Do not move plant material or soil between vineyards.    </w:t>
      </w:r>
    </w:p>
    <w:p w14:paraId="76912863" w14:textId="3ADBAF78" w:rsidR="00D76C1A" w:rsidRDefault="00D76C1A" w:rsidP="00D76C1A">
      <w:pPr>
        <w:ind w:left="2160"/>
      </w:pPr>
    </w:p>
    <w:p w14:paraId="384A1980" w14:textId="77777777" w:rsidR="00771199" w:rsidRDefault="00771199" w:rsidP="00771199">
      <w:r w:rsidRPr="004E1B53">
        <w:rPr>
          <w:noProof/>
          <w:sz w:val="22"/>
          <w:szCs w:val="22"/>
        </w:rPr>
        <w:drawing>
          <wp:anchor distT="0" distB="0" distL="114300" distR="114300" simplePos="0" relativeHeight="251689984" behindDoc="0" locked="0" layoutInCell="1" allowOverlap="1" wp14:anchorId="75FF404E" wp14:editId="759266F8">
            <wp:simplePos x="0" y="0"/>
            <wp:positionH relativeFrom="margin">
              <wp:align>right</wp:align>
            </wp:positionH>
            <wp:positionV relativeFrom="paragraph">
              <wp:posOffset>47682</wp:posOffset>
            </wp:positionV>
            <wp:extent cx="1880870" cy="1880870"/>
            <wp:effectExtent l="0" t="0" r="5080" b="5080"/>
            <wp:wrapNone/>
            <wp:docPr id="43" name="Picture 4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qr code on a white background&#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80870" cy="1880870"/>
                    </a:xfrm>
                    <a:prstGeom prst="rect">
                      <a:avLst/>
                    </a:prstGeom>
                  </pic:spPr>
                </pic:pic>
              </a:graphicData>
            </a:graphic>
            <wp14:sizeRelH relativeFrom="margin">
              <wp14:pctWidth>0</wp14:pctWidth>
            </wp14:sizeRelH>
            <wp14:sizeRelV relativeFrom="margin">
              <wp14:pctHeight>0</wp14:pctHeight>
            </wp14:sizeRelV>
          </wp:anchor>
        </w:drawing>
      </w:r>
      <w:r w:rsidR="00D76C1A">
        <w:t xml:space="preserve">                             </w:t>
      </w:r>
    </w:p>
    <w:p w14:paraId="6D6DF721" w14:textId="2C75A510" w:rsidR="00D76C1A" w:rsidRDefault="00D76C1A" w:rsidP="00771199">
      <w:pPr>
        <w:pStyle w:val="Heading1"/>
      </w:pPr>
      <w:r>
        <w:t>Further information</w:t>
      </w:r>
    </w:p>
    <w:p w14:paraId="393ABFDF" w14:textId="674A9036" w:rsidR="00B61BD3" w:rsidRPr="00771199" w:rsidRDefault="00D76C1A" w:rsidP="00771199">
      <w:r>
        <w:t>Scan the QR code for more information on best practice</w:t>
      </w:r>
      <w:r w:rsidR="00771199">
        <w:t xml:space="preserve">                                                                    </w:t>
      </w:r>
      <w:r>
        <w:t>vineyard biosecurity.</w:t>
      </w:r>
    </w:p>
    <w:sectPr w:rsidR="00B61BD3" w:rsidRPr="00771199" w:rsidSect="00B61BD3">
      <w:headerReference w:type="default" r:id="rId36"/>
      <w:footerReference w:type="even" r:id="rId37"/>
      <w:footerReference w:type="default" r:id="rId38"/>
      <w:headerReference w:type="first" r:id="rId39"/>
      <w:footerReference w:type="first" r:id="rId40"/>
      <w:type w:val="continuous"/>
      <w:pgSz w:w="11900" w:h="16840"/>
      <w:pgMar w:top="2523"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5A74" w14:textId="77777777" w:rsidR="003D5944" w:rsidRDefault="003D5944" w:rsidP="00B61BD3">
      <w:r>
        <w:separator/>
      </w:r>
    </w:p>
  </w:endnote>
  <w:endnote w:type="continuationSeparator" w:id="0">
    <w:p w14:paraId="5D86C502" w14:textId="77777777" w:rsidR="003D5944" w:rsidRDefault="003D5944"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7FBB" w14:textId="4A4D967E" w:rsidR="00F25670" w:rsidRDefault="00771199" w:rsidP="00B61BD3">
    <w:pPr>
      <w:pStyle w:val="Footer"/>
      <w:rPr>
        <w:rStyle w:val="PageNumber"/>
      </w:rPr>
    </w:pPr>
    <w:r>
      <w:rPr>
        <w:noProof/>
      </w:rPr>
      <mc:AlternateContent>
        <mc:Choice Requires="wps">
          <w:drawing>
            <wp:anchor distT="0" distB="0" distL="0" distR="0" simplePos="0" relativeHeight="251679744" behindDoc="0" locked="0" layoutInCell="1" allowOverlap="1" wp14:anchorId="1D934754" wp14:editId="3A436ABA">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0458C6" w14:textId="78CE7766" w:rsidR="00771199" w:rsidRPr="00771199" w:rsidRDefault="00771199" w:rsidP="00771199">
                          <w:pPr>
                            <w:spacing w:after="0"/>
                            <w:rPr>
                              <w:rFonts w:ascii="Calibri" w:eastAsia="Calibri" w:hAnsi="Calibri" w:cs="Calibri"/>
                              <w:noProof/>
                              <w:color w:val="000000"/>
                              <w:szCs w:val="24"/>
                            </w:rPr>
                          </w:pPr>
                          <w:r w:rsidRPr="0077119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34754" id="_x0000_t202" coordsize="21600,21600" o:spt="202" path="m,l,21600r21600,l21600,xe">
              <v:stroke joinstyle="miter"/>
              <v:path gradientshapeok="t" o:connecttype="rect"/>
            </v:shapetype>
            <v:shape id="_x0000_s1027"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0458C6" w14:textId="78CE7766" w:rsidR="00771199" w:rsidRPr="00771199" w:rsidRDefault="00771199" w:rsidP="00771199">
                    <w:pPr>
                      <w:spacing w:after="0"/>
                      <w:rPr>
                        <w:rFonts w:ascii="Calibri" w:eastAsia="Calibri" w:hAnsi="Calibri" w:cs="Calibri"/>
                        <w:noProof/>
                        <w:color w:val="000000"/>
                        <w:szCs w:val="24"/>
                      </w:rPr>
                    </w:pPr>
                    <w:r w:rsidRPr="00771199">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06DA8A54"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A1F750"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EC7D" w14:textId="1ABF88A9" w:rsidR="00771199" w:rsidRDefault="00771199">
    <w:pPr>
      <w:pStyle w:val="Footer"/>
    </w:pPr>
    <w:r>
      <w:rPr>
        <w:noProof/>
      </w:rPr>
      <mc:AlternateContent>
        <mc:Choice Requires="wps">
          <w:drawing>
            <wp:anchor distT="0" distB="0" distL="0" distR="0" simplePos="0" relativeHeight="251680768" behindDoc="0" locked="0" layoutInCell="1" allowOverlap="1" wp14:anchorId="40EA7E61" wp14:editId="687997D2">
              <wp:simplePos x="451262" y="9904021"/>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E177EE" w14:textId="01C2B125" w:rsidR="00771199" w:rsidRPr="00C57156" w:rsidRDefault="00771199" w:rsidP="00771199">
                          <w:pPr>
                            <w:spacing w:after="0"/>
                            <w:rPr>
                              <w:rFonts w:ascii="Calibri" w:eastAsia="Calibri" w:hAnsi="Calibri" w:cs="Calibri"/>
                              <w:noProof/>
                              <w:color w:val="FFFFFF" w:themeColor="background1"/>
                              <w:szCs w:val="24"/>
                            </w:rPr>
                          </w:pPr>
                          <w:r w:rsidRPr="00C57156">
                            <w:rPr>
                              <w:rFonts w:ascii="Calibri" w:eastAsia="Calibri" w:hAnsi="Calibri" w:cs="Calibri"/>
                              <w:noProof/>
                              <w:color w:val="FFFFFF" w:themeColor="background1"/>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A7E61"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1E177EE" w14:textId="01C2B125" w:rsidR="00771199" w:rsidRPr="00C57156" w:rsidRDefault="00771199" w:rsidP="00771199">
                    <w:pPr>
                      <w:spacing w:after="0"/>
                      <w:rPr>
                        <w:rFonts w:ascii="Calibri" w:eastAsia="Calibri" w:hAnsi="Calibri" w:cs="Calibri"/>
                        <w:noProof/>
                        <w:color w:val="FFFFFF" w:themeColor="background1"/>
                        <w:szCs w:val="24"/>
                      </w:rPr>
                    </w:pPr>
                    <w:r w:rsidRPr="00C57156">
                      <w:rPr>
                        <w:rFonts w:ascii="Calibri" w:eastAsia="Calibri" w:hAnsi="Calibri" w:cs="Calibri"/>
                        <w:noProof/>
                        <w:color w:val="FFFFFF" w:themeColor="background1"/>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0E86" w14:textId="07554DAF" w:rsidR="00771199" w:rsidRDefault="00771199">
    <w:pPr>
      <w:pStyle w:val="Footer"/>
    </w:pPr>
    <w:r>
      <w:rPr>
        <w:noProof/>
      </w:rPr>
      <mc:AlternateContent>
        <mc:Choice Requires="wps">
          <w:drawing>
            <wp:anchor distT="0" distB="0" distL="0" distR="0" simplePos="0" relativeHeight="251678720" behindDoc="0" locked="0" layoutInCell="1" allowOverlap="1" wp14:anchorId="6E91F8B4" wp14:editId="218FF9CA">
              <wp:simplePos x="451262" y="9904021"/>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B4C449" w14:textId="79DB1EF3" w:rsidR="00771199" w:rsidRPr="00C57156" w:rsidRDefault="00771199" w:rsidP="00771199">
                          <w:pPr>
                            <w:spacing w:after="0"/>
                            <w:rPr>
                              <w:rFonts w:ascii="Calibri" w:eastAsia="Calibri" w:hAnsi="Calibri" w:cs="Calibri"/>
                              <w:noProof/>
                              <w:color w:val="FFFFFF" w:themeColor="background1"/>
                              <w:szCs w:val="24"/>
                            </w:rPr>
                          </w:pPr>
                          <w:r w:rsidRPr="00C57156">
                            <w:rPr>
                              <w:rFonts w:ascii="Calibri" w:eastAsia="Calibri" w:hAnsi="Calibri" w:cs="Calibri"/>
                              <w:noProof/>
                              <w:color w:val="FFFFFF" w:themeColor="background1"/>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1F8B4"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8B4C449" w14:textId="79DB1EF3" w:rsidR="00771199" w:rsidRPr="00C57156" w:rsidRDefault="00771199" w:rsidP="00771199">
                    <w:pPr>
                      <w:spacing w:after="0"/>
                      <w:rPr>
                        <w:rFonts w:ascii="Calibri" w:eastAsia="Calibri" w:hAnsi="Calibri" w:cs="Calibri"/>
                        <w:noProof/>
                        <w:color w:val="FFFFFF" w:themeColor="background1"/>
                        <w:szCs w:val="24"/>
                      </w:rPr>
                    </w:pPr>
                    <w:r w:rsidRPr="00C57156">
                      <w:rPr>
                        <w:rFonts w:ascii="Calibri" w:eastAsia="Calibri" w:hAnsi="Calibri" w:cs="Calibri"/>
                        <w:noProof/>
                        <w:color w:val="FFFFFF" w:themeColor="background1"/>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2844" w14:textId="77777777" w:rsidR="003D5944" w:rsidRDefault="003D5944" w:rsidP="00B61BD3">
      <w:r>
        <w:separator/>
      </w:r>
    </w:p>
  </w:footnote>
  <w:footnote w:type="continuationSeparator" w:id="0">
    <w:p w14:paraId="698469B3" w14:textId="77777777" w:rsidR="003D5944" w:rsidRDefault="003D5944"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C86E" w14:textId="77777777" w:rsidR="00306B4E" w:rsidRDefault="002977EC" w:rsidP="00B61BD3">
    <w:r>
      <w:rPr>
        <w:noProof/>
      </w:rPr>
      <w:drawing>
        <wp:anchor distT="0" distB="0" distL="114300" distR="114300" simplePos="0" relativeHeight="251675648" behindDoc="1" locked="1" layoutInCell="1" allowOverlap="1" wp14:anchorId="7AD7F19F" wp14:editId="495D55F3">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9F11" w14:textId="0C5F990D" w:rsidR="00147114" w:rsidRPr="00303066" w:rsidRDefault="00303066" w:rsidP="00303066">
    <w:pPr>
      <w:pStyle w:val="Header"/>
      <w:jc w:val="right"/>
      <w:rPr>
        <w:color w:val="FFFFFF" w:themeColor="background1"/>
        <w:sz w:val="20"/>
        <w:szCs w:val="20"/>
      </w:rPr>
    </w:pPr>
    <w:r w:rsidRPr="00303066">
      <w:rPr>
        <w:noProof/>
        <w:color w:val="FFFFFF" w:themeColor="background1"/>
        <w:sz w:val="20"/>
        <w:szCs w:val="20"/>
      </w:rPr>
      <w:drawing>
        <wp:anchor distT="0" distB="0" distL="114300" distR="114300" simplePos="0" relativeHeight="251681792" behindDoc="0" locked="0" layoutInCell="1" allowOverlap="1" wp14:anchorId="775BFA49" wp14:editId="214F9F2A">
          <wp:simplePos x="0" y="0"/>
          <wp:positionH relativeFrom="margin">
            <wp:align>right</wp:align>
          </wp:positionH>
          <wp:positionV relativeFrom="paragraph">
            <wp:posOffset>90932</wp:posOffset>
          </wp:positionV>
          <wp:extent cx="2496820" cy="650875"/>
          <wp:effectExtent l="0" t="0" r="0" b="0"/>
          <wp:wrapTopAndBottom/>
          <wp:docPr id="17" name="Picture 1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6820" cy="650875"/>
                  </a:xfrm>
                  <a:prstGeom prst="rect">
                    <a:avLst/>
                  </a:prstGeom>
                </pic:spPr>
              </pic:pic>
            </a:graphicData>
          </a:graphic>
          <wp14:sizeRelH relativeFrom="page">
            <wp14:pctWidth>0</wp14:pctWidth>
          </wp14:sizeRelH>
          <wp14:sizeRelV relativeFrom="page">
            <wp14:pctHeight>0</wp14:pctHeight>
          </wp14:sizeRelV>
        </wp:anchor>
      </w:drawing>
    </w:r>
    <w:r w:rsidR="00B1069C" w:rsidRPr="00303066">
      <w:rPr>
        <w:noProof/>
        <w:color w:val="FFFFFF" w:themeColor="background1"/>
        <w:sz w:val="20"/>
        <w:szCs w:val="20"/>
      </w:rPr>
      <w:drawing>
        <wp:anchor distT="0" distB="0" distL="114300" distR="114300" simplePos="0" relativeHeight="251677696" behindDoc="1" locked="0" layoutInCell="1" allowOverlap="1" wp14:anchorId="1CB7286A" wp14:editId="39E02152">
          <wp:simplePos x="0" y="0"/>
          <wp:positionH relativeFrom="column">
            <wp:posOffset>-450216</wp:posOffset>
          </wp:positionH>
          <wp:positionV relativeFrom="paragraph">
            <wp:posOffset>-439198</wp:posOffset>
          </wp:positionV>
          <wp:extent cx="7537473" cy="10653311"/>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sidRPr="00303066">
      <w:rPr>
        <w:color w:val="FFFFFF" w:themeColor="background1"/>
        <w:sz w:val="20"/>
        <w:szCs w:val="20"/>
      </w:rP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56ABF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CE58E5"/>
    <w:multiLevelType w:val="hybridMultilevel"/>
    <w:tmpl w:val="14F2E936"/>
    <w:lvl w:ilvl="0" w:tplc="49C46E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A6474"/>
    <w:multiLevelType w:val="hybridMultilevel"/>
    <w:tmpl w:val="AFE436B0"/>
    <w:lvl w:ilvl="0" w:tplc="49C46E40">
      <w:start w:val="1"/>
      <w:numFmt w:val="lowerRoman"/>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E3982"/>
    <w:multiLevelType w:val="hybridMultilevel"/>
    <w:tmpl w:val="04848058"/>
    <w:lvl w:ilvl="0" w:tplc="49C46E40">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7" w15:restartNumberingAfterBreak="0">
    <w:nsid w:val="7FA1128A"/>
    <w:multiLevelType w:val="hybridMultilevel"/>
    <w:tmpl w:val="FAAC4564"/>
    <w:lvl w:ilvl="0" w:tplc="49C46E40">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16cid:durableId="2091853509">
    <w:abstractNumId w:val="0"/>
  </w:num>
  <w:num w:numId="2" w16cid:durableId="1371607167">
    <w:abstractNumId w:val="1"/>
  </w:num>
  <w:num w:numId="3" w16cid:durableId="1612007638">
    <w:abstractNumId w:val="2"/>
  </w:num>
  <w:num w:numId="4" w16cid:durableId="756563570">
    <w:abstractNumId w:val="3"/>
  </w:num>
  <w:num w:numId="5" w16cid:durableId="1387869969">
    <w:abstractNumId w:val="4"/>
  </w:num>
  <w:num w:numId="6" w16cid:durableId="958683201">
    <w:abstractNumId w:val="9"/>
  </w:num>
  <w:num w:numId="7" w16cid:durableId="1588879462">
    <w:abstractNumId w:val="5"/>
  </w:num>
  <w:num w:numId="8" w16cid:durableId="1259680240">
    <w:abstractNumId w:val="6"/>
  </w:num>
  <w:num w:numId="9" w16cid:durableId="1755317180">
    <w:abstractNumId w:val="7"/>
  </w:num>
  <w:num w:numId="10" w16cid:durableId="87849535">
    <w:abstractNumId w:val="8"/>
  </w:num>
  <w:num w:numId="11" w16cid:durableId="1886716058">
    <w:abstractNumId w:val="10"/>
  </w:num>
  <w:num w:numId="12" w16cid:durableId="157159337">
    <w:abstractNumId w:val="12"/>
  </w:num>
  <w:num w:numId="13" w16cid:durableId="1113790837">
    <w:abstractNumId w:val="15"/>
  </w:num>
  <w:num w:numId="14" w16cid:durableId="1406302333">
    <w:abstractNumId w:val="14"/>
  </w:num>
  <w:num w:numId="15" w16cid:durableId="1723098898">
    <w:abstractNumId w:val="10"/>
  </w:num>
  <w:num w:numId="16" w16cid:durableId="1058630713">
    <w:abstractNumId w:val="17"/>
  </w:num>
  <w:num w:numId="17" w16cid:durableId="1887638456">
    <w:abstractNumId w:val="13"/>
  </w:num>
  <w:num w:numId="18" w16cid:durableId="784159615">
    <w:abstractNumId w:val="11"/>
  </w:num>
  <w:num w:numId="19" w16cid:durableId="17872399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59"/>
    <w:rsid w:val="00002759"/>
    <w:rsid w:val="00022DD5"/>
    <w:rsid w:val="0002445E"/>
    <w:rsid w:val="0002784E"/>
    <w:rsid w:val="000356FF"/>
    <w:rsid w:val="00044589"/>
    <w:rsid w:val="00051E50"/>
    <w:rsid w:val="00055C19"/>
    <w:rsid w:val="00081FFD"/>
    <w:rsid w:val="000909F0"/>
    <w:rsid w:val="000A4889"/>
    <w:rsid w:val="000A67C3"/>
    <w:rsid w:val="000B2E47"/>
    <w:rsid w:val="000C35AB"/>
    <w:rsid w:val="000F109C"/>
    <w:rsid w:val="00107A59"/>
    <w:rsid w:val="00122E2B"/>
    <w:rsid w:val="001314AE"/>
    <w:rsid w:val="00133657"/>
    <w:rsid w:val="00147114"/>
    <w:rsid w:val="00172CB2"/>
    <w:rsid w:val="001731CD"/>
    <w:rsid w:val="0018080B"/>
    <w:rsid w:val="00180AE6"/>
    <w:rsid w:val="001B3B64"/>
    <w:rsid w:val="001D09F1"/>
    <w:rsid w:val="001D2031"/>
    <w:rsid w:val="001D5952"/>
    <w:rsid w:val="002434E1"/>
    <w:rsid w:val="00257C7B"/>
    <w:rsid w:val="00262B0D"/>
    <w:rsid w:val="00264CF4"/>
    <w:rsid w:val="00275313"/>
    <w:rsid w:val="00283833"/>
    <w:rsid w:val="00292828"/>
    <w:rsid w:val="002977EC"/>
    <w:rsid w:val="002B0C9A"/>
    <w:rsid w:val="00303066"/>
    <w:rsid w:val="00306B4E"/>
    <w:rsid w:val="00320B43"/>
    <w:rsid w:val="00321F07"/>
    <w:rsid w:val="00362648"/>
    <w:rsid w:val="00365526"/>
    <w:rsid w:val="003825E7"/>
    <w:rsid w:val="00397B9B"/>
    <w:rsid w:val="003A0AFB"/>
    <w:rsid w:val="003A0C46"/>
    <w:rsid w:val="003A2768"/>
    <w:rsid w:val="003A63C5"/>
    <w:rsid w:val="003B79F8"/>
    <w:rsid w:val="003C2E56"/>
    <w:rsid w:val="003C4A74"/>
    <w:rsid w:val="003D032C"/>
    <w:rsid w:val="003D5944"/>
    <w:rsid w:val="003E59F9"/>
    <w:rsid w:val="003E793A"/>
    <w:rsid w:val="003F24C6"/>
    <w:rsid w:val="003F65E4"/>
    <w:rsid w:val="00403238"/>
    <w:rsid w:val="00411E2D"/>
    <w:rsid w:val="00416217"/>
    <w:rsid w:val="00445648"/>
    <w:rsid w:val="00480133"/>
    <w:rsid w:val="00491D00"/>
    <w:rsid w:val="004A2968"/>
    <w:rsid w:val="00555B0F"/>
    <w:rsid w:val="0055629B"/>
    <w:rsid w:val="005715B8"/>
    <w:rsid w:val="00581DB6"/>
    <w:rsid w:val="00590E4A"/>
    <w:rsid w:val="005A0417"/>
    <w:rsid w:val="005A777D"/>
    <w:rsid w:val="005D35C4"/>
    <w:rsid w:val="005D37DA"/>
    <w:rsid w:val="005D47E6"/>
    <w:rsid w:val="005D6D23"/>
    <w:rsid w:val="005D735D"/>
    <w:rsid w:val="005E0540"/>
    <w:rsid w:val="005E07E2"/>
    <w:rsid w:val="00624BBC"/>
    <w:rsid w:val="006351F3"/>
    <w:rsid w:val="00642AC1"/>
    <w:rsid w:val="006522BA"/>
    <w:rsid w:val="0066292A"/>
    <w:rsid w:val="00677ED1"/>
    <w:rsid w:val="00694091"/>
    <w:rsid w:val="006951DD"/>
    <w:rsid w:val="006A6409"/>
    <w:rsid w:val="006C7D76"/>
    <w:rsid w:val="006D07C3"/>
    <w:rsid w:val="007057CC"/>
    <w:rsid w:val="007068DA"/>
    <w:rsid w:val="00706B86"/>
    <w:rsid w:val="007219EC"/>
    <w:rsid w:val="00730978"/>
    <w:rsid w:val="0073577E"/>
    <w:rsid w:val="0074385E"/>
    <w:rsid w:val="007455B2"/>
    <w:rsid w:val="00763A68"/>
    <w:rsid w:val="00771199"/>
    <w:rsid w:val="00775C11"/>
    <w:rsid w:val="00792085"/>
    <w:rsid w:val="007B43D8"/>
    <w:rsid w:val="007F610A"/>
    <w:rsid w:val="00804CDA"/>
    <w:rsid w:val="00817758"/>
    <w:rsid w:val="00832099"/>
    <w:rsid w:val="00833E2D"/>
    <w:rsid w:val="0084615D"/>
    <w:rsid w:val="0086129D"/>
    <w:rsid w:val="008652E2"/>
    <w:rsid w:val="00886DB5"/>
    <w:rsid w:val="008954B2"/>
    <w:rsid w:val="008B3D9D"/>
    <w:rsid w:val="008B7B9E"/>
    <w:rsid w:val="008C3756"/>
    <w:rsid w:val="008C5966"/>
    <w:rsid w:val="008D04F6"/>
    <w:rsid w:val="008D4A21"/>
    <w:rsid w:val="00901EEA"/>
    <w:rsid w:val="009217EA"/>
    <w:rsid w:val="009247F3"/>
    <w:rsid w:val="0093666F"/>
    <w:rsid w:val="00937728"/>
    <w:rsid w:val="00980445"/>
    <w:rsid w:val="009A1FFB"/>
    <w:rsid w:val="009A3F3E"/>
    <w:rsid w:val="009A6C18"/>
    <w:rsid w:val="009C311A"/>
    <w:rsid w:val="009D2F90"/>
    <w:rsid w:val="009D6336"/>
    <w:rsid w:val="009E093A"/>
    <w:rsid w:val="00A038AC"/>
    <w:rsid w:val="00A1528A"/>
    <w:rsid w:val="00A2418F"/>
    <w:rsid w:val="00A314C5"/>
    <w:rsid w:val="00A47C38"/>
    <w:rsid w:val="00A676B7"/>
    <w:rsid w:val="00A80AF4"/>
    <w:rsid w:val="00A93FB6"/>
    <w:rsid w:val="00AB7D71"/>
    <w:rsid w:val="00AE3162"/>
    <w:rsid w:val="00AE78E9"/>
    <w:rsid w:val="00AF7944"/>
    <w:rsid w:val="00B01D4C"/>
    <w:rsid w:val="00B1069C"/>
    <w:rsid w:val="00B11A2E"/>
    <w:rsid w:val="00B179B3"/>
    <w:rsid w:val="00B335D6"/>
    <w:rsid w:val="00B347F1"/>
    <w:rsid w:val="00B43DB8"/>
    <w:rsid w:val="00B47936"/>
    <w:rsid w:val="00B54184"/>
    <w:rsid w:val="00B61BD3"/>
    <w:rsid w:val="00B67908"/>
    <w:rsid w:val="00B7028A"/>
    <w:rsid w:val="00BB4991"/>
    <w:rsid w:val="00BB4F44"/>
    <w:rsid w:val="00BC7343"/>
    <w:rsid w:val="00BD58AD"/>
    <w:rsid w:val="00BD5E36"/>
    <w:rsid w:val="00BF5865"/>
    <w:rsid w:val="00C01CFE"/>
    <w:rsid w:val="00C124F1"/>
    <w:rsid w:val="00C14E78"/>
    <w:rsid w:val="00C21C0E"/>
    <w:rsid w:val="00C35141"/>
    <w:rsid w:val="00C36D72"/>
    <w:rsid w:val="00C433B1"/>
    <w:rsid w:val="00C44299"/>
    <w:rsid w:val="00C45967"/>
    <w:rsid w:val="00C45B22"/>
    <w:rsid w:val="00C57156"/>
    <w:rsid w:val="00C73391"/>
    <w:rsid w:val="00C956B3"/>
    <w:rsid w:val="00CA63CF"/>
    <w:rsid w:val="00CD0EC4"/>
    <w:rsid w:val="00CD566D"/>
    <w:rsid w:val="00CF0624"/>
    <w:rsid w:val="00D106A2"/>
    <w:rsid w:val="00D16AD3"/>
    <w:rsid w:val="00D33A77"/>
    <w:rsid w:val="00D35E2E"/>
    <w:rsid w:val="00D35FD8"/>
    <w:rsid w:val="00D55D23"/>
    <w:rsid w:val="00D76C1A"/>
    <w:rsid w:val="00DA7075"/>
    <w:rsid w:val="00DB6580"/>
    <w:rsid w:val="00DC3C90"/>
    <w:rsid w:val="00DD35EE"/>
    <w:rsid w:val="00DE2E3E"/>
    <w:rsid w:val="00DE4095"/>
    <w:rsid w:val="00DF01D4"/>
    <w:rsid w:val="00E21EE4"/>
    <w:rsid w:val="00E2687C"/>
    <w:rsid w:val="00E3372F"/>
    <w:rsid w:val="00E55B1A"/>
    <w:rsid w:val="00E565FB"/>
    <w:rsid w:val="00E648B4"/>
    <w:rsid w:val="00E713AB"/>
    <w:rsid w:val="00E732C0"/>
    <w:rsid w:val="00E776E5"/>
    <w:rsid w:val="00E833BA"/>
    <w:rsid w:val="00E9080D"/>
    <w:rsid w:val="00EA7402"/>
    <w:rsid w:val="00EB22A6"/>
    <w:rsid w:val="00EC56EC"/>
    <w:rsid w:val="00EC7A31"/>
    <w:rsid w:val="00EF3DC4"/>
    <w:rsid w:val="00F069A0"/>
    <w:rsid w:val="00F15010"/>
    <w:rsid w:val="00F25670"/>
    <w:rsid w:val="00F42C67"/>
    <w:rsid w:val="00F6072B"/>
    <w:rsid w:val="00F63690"/>
    <w:rsid w:val="00F71FEF"/>
    <w:rsid w:val="00F7492C"/>
    <w:rsid w:val="00F835C0"/>
    <w:rsid w:val="00FA5D66"/>
    <w:rsid w:val="00FC27CF"/>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0EF9"/>
  <w15:docId w15:val="{6E501EDA-4BC8-4EBB-8CCD-B5165D0B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paragraph" w:styleId="ListParagraph">
    <w:name w:val="List Paragraph"/>
    <w:basedOn w:val="Normal"/>
    <w:uiPriority w:val="34"/>
    <w:qFormat/>
    <w:rsid w:val="00EB22A6"/>
    <w:pPr>
      <w:ind w:left="720"/>
      <w:contextualSpacing/>
    </w:pPr>
  </w:style>
  <w:style w:type="paragraph" w:styleId="Revision">
    <w:name w:val="Revision"/>
    <w:hidden/>
    <w:uiPriority w:val="99"/>
    <w:semiHidden/>
    <w:rsid w:val="00706B86"/>
    <w:rPr>
      <w:rFonts w:ascii="Arial" w:hAnsi="Arial" w:cs="VIC-SemiBold"/>
      <w:color w:val="000000" w:themeColor="text1"/>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34" Type="http://schemas.microsoft.com/office/2007/relationships/hdphoto" Target="media/hdphoto1.wdp"/><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svg"/><Relationship Id="rId29" Type="http://schemas.openxmlformats.org/officeDocument/2006/relationships/image" Target="media/image1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image" Target="media/image22.sv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header2.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qyed\Downloads\05_13415%20Ag%20vic_Template_Factsheet_A4_green_narrow_header.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d8042-bf8e-4613-8e29-220ef7b83b98">
      <Value>2</Value>
      <Value>1</Value>
    </TaxCatchAll>
    <lcf76f155ced4ddcb4097134ff3c332f xmlns="a49775e5-75db-4c44-8f8a-604736ac7c5c">
      <Terms xmlns="http://schemas.microsoft.com/office/infopath/2007/PartnerControls"/>
    </lcf76f155ced4ddcb4097134ff3c332f>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_Flow_SignoffStatus xmlns="a49775e5-75db-4c44-8f8a-604736ac7c5c">Approved</_Flow_SignoffStatus>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31" ma:contentTypeDescription="DEDJTR Document" ma:contentTypeScope="" ma:versionID="2647fcf9d8f1f442e09a3a8e31db294c">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142e1ff990bc2e1cbef0a869f109aa2b"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_Flow_SignoffStatu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16bd8042-bf8e-4613-8e29-220ef7b83b98"/>
    <ds:schemaRef ds:uri="a49775e5-75db-4c44-8f8a-604736ac7c5c"/>
    <ds:schemaRef ds:uri="1970f3ff-c7c3-4b73-8f0c-0bc260d159f3"/>
  </ds:schemaRefs>
</ds:datastoreItem>
</file>

<file path=customXml/itemProps2.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3.xml><?xml version="1.0" encoding="utf-8"?>
<ds:datastoreItem xmlns:ds="http://schemas.openxmlformats.org/officeDocument/2006/customXml" ds:itemID="{3AD2A03C-0419-4BE0-8383-42B73D9BE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DBFC6-0965-4A40-BC21-4F7749084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05_13415 Ag vic_Template_Factsheet_A4_green_narrow_header.dotx</Template>
  <TotalTime>10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Leenie E Fabri (DJPR)</dc:creator>
  <cp:lastModifiedBy>Melissa Burton (DEECA)</cp:lastModifiedBy>
  <cp:revision>4</cp:revision>
  <dcterms:created xsi:type="dcterms:W3CDTF">2024-04-18T21:40:00Z</dcterms:created>
  <dcterms:modified xsi:type="dcterms:W3CDTF">2024-04-19T01:35:00Z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y fmtid="{D5CDD505-2E9C-101B-9397-08002B2CF9AE}" pid="8" name="ClassificationContentMarkingFooterShapeIds">
    <vt:lpwstr>1,2,5</vt:lpwstr>
  </property>
  <property fmtid="{D5CDD505-2E9C-101B-9397-08002B2CF9AE}" pid="9" name="ClassificationContentMarkingFooterFontProps">
    <vt:lpwstr>#000000,12,Calibri</vt:lpwstr>
  </property>
  <property fmtid="{D5CDD505-2E9C-101B-9397-08002B2CF9AE}" pid="10" name="ClassificationContentMarkingFooterText">
    <vt:lpwstr>OFFICIAL</vt:lpwstr>
  </property>
  <property fmtid="{D5CDD505-2E9C-101B-9397-08002B2CF9AE}" pid="11" name="MSIP_Label_4257e2ab-f512-40e2-9c9a-c64247360765_Enabled">
    <vt:lpwstr>true</vt:lpwstr>
  </property>
  <property fmtid="{D5CDD505-2E9C-101B-9397-08002B2CF9AE}" pid="12" name="MSIP_Label_4257e2ab-f512-40e2-9c9a-c64247360765_SetDate">
    <vt:lpwstr>2024-04-17T01:50:15Z</vt:lpwstr>
  </property>
  <property fmtid="{D5CDD505-2E9C-101B-9397-08002B2CF9AE}" pid="13" name="MSIP_Label_4257e2ab-f512-40e2-9c9a-c64247360765_Method">
    <vt:lpwstr>Privileged</vt:lpwstr>
  </property>
  <property fmtid="{D5CDD505-2E9C-101B-9397-08002B2CF9AE}" pid="14" name="MSIP_Label_4257e2ab-f512-40e2-9c9a-c64247360765_Name">
    <vt:lpwstr>OFFICIAL</vt:lpwstr>
  </property>
  <property fmtid="{D5CDD505-2E9C-101B-9397-08002B2CF9AE}" pid="15" name="MSIP_Label_4257e2ab-f512-40e2-9c9a-c64247360765_SiteId">
    <vt:lpwstr>e8bdd6f7-fc18-4e48-a554-7f547927223b</vt:lpwstr>
  </property>
  <property fmtid="{D5CDD505-2E9C-101B-9397-08002B2CF9AE}" pid="16" name="MSIP_Label_4257e2ab-f512-40e2-9c9a-c64247360765_ActionId">
    <vt:lpwstr>a5635f18-23a8-4cfc-87b0-0ad145651254</vt:lpwstr>
  </property>
  <property fmtid="{D5CDD505-2E9C-101B-9397-08002B2CF9AE}" pid="17" name="MSIP_Label_4257e2ab-f512-40e2-9c9a-c64247360765_ContentBits">
    <vt:lpwstr>2</vt:lpwstr>
  </property>
  <property fmtid="{D5CDD505-2E9C-101B-9397-08002B2CF9AE}" pid="18" name="MediaServiceImageTags">
    <vt:lpwstr/>
  </property>
</Properties>
</file>